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7E67" w:rsidRPr="00D63762" w:rsidRDefault="0069099F" w:rsidP="00804920">
      <w:pPr>
        <w:jc w:val="right"/>
        <w:rPr>
          <w:rFonts w:ascii="Arial" w:hAnsi="Arial" w:cs="Arial"/>
          <w:b/>
          <w:noProof/>
          <w:sz w:val="22"/>
          <w:szCs w:val="22"/>
        </w:rPr>
      </w:pPr>
      <w:r w:rsidRPr="00D63762">
        <w:rPr>
          <w:rFonts w:ascii="Arial" w:hAnsi="Arial" w:cs="Arial"/>
          <w:b/>
          <w:noProof/>
          <w:sz w:val="22"/>
          <w:szCs w:val="22"/>
        </w:rPr>
        <w:t>NACRT</w:t>
      </w:r>
    </w:p>
    <w:p w:rsidR="000F7E67" w:rsidRPr="00D63762" w:rsidRDefault="000F7E67" w:rsidP="00804920">
      <w:pPr>
        <w:jc w:val="center"/>
        <w:rPr>
          <w:rFonts w:ascii="Arial" w:hAnsi="Arial" w:cs="Arial"/>
          <w:b/>
          <w:noProof/>
          <w:sz w:val="22"/>
          <w:szCs w:val="22"/>
        </w:rPr>
      </w:pPr>
    </w:p>
    <w:p w:rsidR="00E16893" w:rsidRPr="00D63762" w:rsidRDefault="00440622" w:rsidP="00804920">
      <w:pPr>
        <w:jc w:val="center"/>
        <w:rPr>
          <w:rFonts w:ascii="Arial" w:hAnsi="Arial" w:cs="Arial"/>
          <w:b/>
          <w:noProof/>
          <w:sz w:val="22"/>
          <w:szCs w:val="22"/>
        </w:rPr>
      </w:pPr>
      <w:r w:rsidRPr="00D63762">
        <w:rPr>
          <w:rFonts w:ascii="Arial" w:hAnsi="Arial" w:cs="Arial"/>
          <w:b/>
          <w:noProof/>
          <w:sz w:val="22"/>
          <w:szCs w:val="22"/>
        </w:rPr>
        <w:t>ZAKON O ZAŠTITI OD JONIZUJUĆIH</w:t>
      </w:r>
      <w:r w:rsidR="00C36687" w:rsidRPr="00D63762">
        <w:rPr>
          <w:rFonts w:ascii="Arial" w:hAnsi="Arial" w:cs="Arial"/>
          <w:b/>
          <w:noProof/>
          <w:sz w:val="22"/>
          <w:szCs w:val="22"/>
        </w:rPr>
        <w:t xml:space="preserve"> ZRAČENJA, RADIJACIONOJ I NUKLEARNOJ SIGURNOSTI I BEZBJEDNOSTI</w:t>
      </w:r>
      <w:r w:rsidR="00AE75FE">
        <w:rPr>
          <w:rFonts w:ascii="Arial" w:hAnsi="Arial" w:cs="Arial"/>
          <w:b/>
          <w:noProof/>
          <w:sz w:val="22"/>
          <w:szCs w:val="22"/>
        </w:rPr>
        <w:t>*</w:t>
      </w:r>
    </w:p>
    <w:p w:rsidR="005369EF" w:rsidRDefault="005369EF" w:rsidP="00804920">
      <w:pPr>
        <w:rPr>
          <w:rFonts w:ascii="Arial" w:hAnsi="Arial" w:cs="Arial"/>
          <w:b/>
          <w:noProof/>
          <w:sz w:val="22"/>
          <w:szCs w:val="22"/>
        </w:rPr>
      </w:pPr>
    </w:p>
    <w:p w:rsidR="00FC0786" w:rsidRPr="00D63762" w:rsidRDefault="00FC0786" w:rsidP="00804920">
      <w:pPr>
        <w:rPr>
          <w:rFonts w:ascii="Arial" w:hAnsi="Arial" w:cs="Arial"/>
          <w:b/>
          <w:noProof/>
          <w:sz w:val="22"/>
          <w:szCs w:val="22"/>
        </w:rPr>
      </w:pPr>
    </w:p>
    <w:p w:rsidR="001A2255" w:rsidRPr="00D63762" w:rsidRDefault="001A2255" w:rsidP="00804920">
      <w:pPr>
        <w:jc w:val="center"/>
        <w:rPr>
          <w:rFonts w:ascii="Arial" w:hAnsi="Arial" w:cs="Arial"/>
          <w:b/>
          <w:bCs/>
          <w:noProof/>
          <w:sz w:val="22"/>
          <w:szCs w:val="22"/>
        </w:rPr>
      </w:pPr>
      <w:r w:rsidRPr="00D63762">
        <w:rPr>
          <w:rFonts w:ascii="Arial" w:hAnsi="Arial" w:cs="Arial"/>
          <w:b/>
          <w:bCs/>
          <w:noProof/>
          <w:sz w:val="22"/>
          <w:szCs w:val="22"/>
        </w:rPr>
        <w:t>I. OSNOVNE ODREDBE</w:t>
      </w:r>
    </w:p>
    <w:p w:rsidR="008A6789" w:rsidRPr="00D63762" w:rsidRDefault="008A6789" w:rsidP="00804920">
      <w:pPr>
        <w:jc w:val="center"/>
        <w:rPr>
          <w:rFonts w:ascii="Arial" w:hAnsi="Arial" w:cs="Arial"/>
          <w:b/>
          <w:bCs/>
          <w:noProof/>
          <w:sz w:val="22"/>
          <w:szCs w:val="22"/>
        </w:rPr>
      </w:pPr>
    </w:p>
    <w:p w:rsidR="00FE3897" w:rsidRPr="00D63762" w:rsidRDefault="00FE3897" w:rsidP="00804920">
      <w:pPr>
        <w:rPr>
          <w:rFonts w:ascii="Arial" w:hAnsi="Arial" w:cs="Arial"/>
          <w:b/>
          <w:bCs/>
          <w:i/>
          <w:noProof/>
          <w:sz w:val="22"/>
          <w:szCs w:val="22"/>
        </w:rPr>
      </w:pPr>
    </w:p>
    <w:p w:rsidR="008A6789" w:rsidRPr="00A272D6" w:rsidRDefault="001A2255" w:rsidP="00804920">
      <w:pPr>
        <w:jc w:val="center"/>
        <w:rPr>
          <w:rFonts w:ascii="Arial" w:hAnsi="Arial" w:cs="Arial"/>
          <w:b/>
          <w:bCs/>
          <w:noProof/>
          <w:sz w:val="22"/>
          <w:szCs w:val="22"/>
        </w:rPr>
      </w:pPr>
      <w:r w:rsidRPr="00A272D6">
        <w:rPr>
          <w:rFonts w:ascii="Arial" w:hAnsi="Arial" w:cs="Arial"/>
          <w:b/>
          <w:bCs/>
          <w:noProof/>
          <w:sz w:val="22"/>
          <w:szCs w:val="22"/>
        </w:rPr>
        <w:t>Predmet</w:t>
      </w:r>
    </w:p>
    <w:p w:rsidR="009C3CE1" w:rsidRPr="00A272D6" w:rsidRDefault="009C3CE1" w:rsidP="00804920">
      <w:pPr>
        <w:jc w:val="center"/>
        <w:rPr>
          <w:rFonts w:ascii="Arial" w:hAnsi="Arial" w:cs="Arial"/>
          <w:b/>
          <w:bCs/>
          <w:noProof/>
          <w:sz w:val="22"/>
          <w:szCs w:val="22"/>
        </w:rPr>
      </w:pPr>
      <w:r w:rsidRPr="00A272D6">
        <w:rPr>
          <w:rFonts w:ascii="Arial" w:hAnsi="Arial" w:cs="Arial"/>
          <w:b/>
          <w:noProof/>
          <w:sz w:val="22"/>
          <w:szCs w:val="22"/>
        </w:rPr>
        <w:t>Član 1</w:t>
      </w:r>
    </w:p>
    <w:p w:rsidR="009C3CE1" w:rsidRPr="009F7E71" w:rsidRDefault="009C3CE1" w:rsidP="00804920">
      <w:pPr>
        <w:jc w:val="both"/>
        <w:rPr>
          <w:rFonts w:ascii="Arial" w:hAnsi="Arial" w:cs="Arial"/>
          <w:noProof/>
          <w:sz w:val="22"/>
          <w:szCs w:val="22"/>
          <w:highlight w:val="cyan"/>
        </w:rPr>
      </w:pPr>
    </w:p>
    <w:p w:rsidR="0085203B" w:rsidRPr="00D63762" w:rsidRDefault="008949AD" w:rsidP="00804920">
      <w:pPr>
        <w:ind w:firstLine="720"/>
        <w:jc w:val="both"/>
        <w:rPr>
          <w:rFonts w:ascii="Arial" w:hAnsi="Arial" w:cs="Arial"/>
          <w:noProof/>
          <w:sz w:val="22"/>
          <w:szCs w:val="22"/>
        </w:rPr>
      </w:pPr>
      <w:r w:rsidRPr="00A272D6">
        <w:rPr>
          <w:rFonts w:ascii="Arial" w:hAnsi="Arial" w:cs="Arial"/>
          <w:noProof/>
          <w:sz w:val="22"/>
          <w:szCs w:val="22"/>
        </w:rPr>
        <w:t xml:space="preserve">Ovim zakonom uređuju se </w:t>
      </w:r>
      <w:r w:rsidR="00A272D6">
        <w:rPr>
          <w:rFonts w:ascii="Arial" w:hAnsi="Arial" w:cs="Arial"/>
          <w:noProof/>
          <w:sz w:val="22"/>
          <w:szCs w:val="22"/>
        </w:rPr>
        <w:t xml:space="preserve">djelatnosti </w:t>
      </w:r>
      <w:r w:rsidRPr="00A272D6">
        <w:rPr>
          <w:rFonts w:ascii="Arial" w:hAnsi="Arial" w:cs="Arial"/>
          <w:noProof/>
          <w:sz w:val="22"/>
          <w:szCs w:val="22"/>
        </w:rPr>
        <w:t xml:space="preserve">i </w:t>
      </w:r>
      <w:r w:rsidR="00A272D6">
        <w:rPr>
          <w:rFonts w:ascii="Arial" w:hAnsi="Arial" w:cs="Arial"/>
          <w:noProof/>
          <w:sz w:val="22"/>
          <w:szCs w:val="22"/>
        </w:rPr>
        <w:t xml:space="preserve">aktivnosti </w:t>
      </w:r>
      <w:r w:rsidRPr="00A272D6">
        <w:rPr>
          <w:rFonts w:ascii="Arial" w:hAnsi="Arial" w:cs="Arial"/>
          <w:noProof/>
          <w:sz w:val="22"/>
          <w:szCs w:val="22"/>
        </w:rPr>
        <w:t xml:space="preserve">koje se tiču </w:t>
      </w:r>
      <w:r w:rsidR="00A93BC1" w:rsidRPr="00A272D6">
        <w:rPr>
          <w:rFonts w:ascii="Arial" w:hAnsi="Arial" w:cs="Arial"/>
          <w:noProof/>
          <w:sz w:val="22"/>
          <w:szCs w:val="22"/>
        </w:rPr>
        <w:t>zaštite</w:t>
      </w:r>
      <w:r w:rsidR="00621A2D" w:rsidRPr="00A272D6">
        <w:rPr>
          <w:rFonts w:ascii="Arial" w:hAnsi="Arial" w:cs="Arial"/>
          <w:noProof/>
          <w:sz w:val="22"/>
          <w:szCs w:val="22"/>
        </w:rPr>
        <w:t xml:space="preserve"> </w:t>
      </w:r>
      <w:r w:rsidR="00B12D11">
        <w:rPr>
          <w:rFonts w:ascii="Arial" w:hAnsi="Arial" w:cs="Arial"/>
          <w:noProof/>
          <w:sz w:val="22"/>
          <w:szCs w:val="22"/>
        </w:rPr>
        <w:t xml:space="preserve">života i zdravlja </w:t>
      </w:r>
      <w:r w:rsidR="00621A2D" w:rsidRPr="00A272D6">
        <w:rPr>
          <w:rFonts w:ascii="Arial" w:hAnsi="Arial" w:cs="Arial"/>
          <w:noProof/>
          <w:sz w:val="22"/>
          <w:szCs w:val="22"/>
        </w:rPr>
        <w:t>ljudi i životne sredine od štetnog dejstva jonizuju</w:t>
      </w:r>
      <w:r w:rsidR="00621A2D" w:rsidRPr="00A272D6">
        <w:rPr>
          <w:rFonts w:ascii="Arial" w:eastAsia="Calibri" w:hAnsi="Arial" w:cs="Arial"/>
          <w:noProof/>
          <w:sz w:val="22"/>
          <w:szCs w:val="22"/>
        </w:rPr>
        <w:t>ć</w:t>
      </w:r>
      <w:r w:rsidR="006352AF" w:rsidRPr="00A272D6">
        <w:rPr>
          <w:rFonts w:ascii="Arial" w:hAnsi="Arial" w:cs="Arial"/>
          <w:noProof/>
          <w:sz w:val="22"/>
          <w:szCs w:val="22"/>
        </w:rPr>
        <w:t>ih</w:t>
      </w:r>
      <w:r w:rsidR="00621A2D" w:rsidRPr="00A272D6">
        <w:rPr>
          <w:rFonts w:ascii="Arial" w:hAnsi="Arial" w:cs="Arial"/>
          <w:noProof/>
          <w:sz w:val="22"/>
          <w:szCs w:val="22"/>
        </w:rPr>
        <w:t xml:space="preserve"> zračenja</w:t>
      </w:r>
      <w:r w:rsidR="00DA5500" w:rsidRPr="00A272D6">
        <w:rPr>
          <w:rFonts w:ascii="Arial" w:hAnsi="Arial" w:cs="Arial"/>
          <w:noProof/>
          <w:sz w:val="22"/>
          <w:szCs w:val="22"/>
        </w:rPr>
        <w:t xml:space="preserve">, </w:t>
      </w:r>
      <w:r w:rsidR="0085203B" w:rsidRPr="00A272D6">
        <w:rPr>
          <w:rFonts w:ascii="Arial" w:hAnsi="Arial" w:cs="Arial"/>
          <w:noProof/>
          <w:sz w:val="22"/>
          <w:szCs w:val="22"/>
        </w:rPr>
        <w:t>uključujući</w:t>
      </w:r>
      <w:r w:rsidR="003201C1" w:rsidRPr="00A272D6">
        <w:rPr>
          <w:rFonts w:ascii="Arial" w:hAnsi="Arial" w:cs="Arial"/>
          <w:noProof/>
          <w:sz w:val="22"/>
          <w:szCs w:val="22"/>
        </w:rPr>
        <w:t xml:space="preserve"> p</w:t>
      </w:r>
      <w:r w:rsidR="00021F54" w:rsidRPr="00A272D6">
        <w:rPr>
          <w:rFonts w:ascii="Arial" w:hAnsi="Arial" w:cs="Arial"/>
          <w:noProof/>
          <w:sz w:val="22"/>
          <w:szCs w:val="22"/>
        </w:rPr>
        <w:t xml:space="preserve">lanirane, </w:t>
      </w:r>
      <w:r w:rsidR="0085203B" w:rsidRPr="00A272D6">
        <w:rPr>
          <w:rFonts w:ascii="Arial" w:hAnsi="Arial" w:cs="Arial"/>
          <w:noProof/>
          <w:sz w:val="22"/>
          <w:szCs w:val="22"/>
        </w:rPr>
        <w:t>postojeće</w:t>
      </w:r>
      <w:r w:rsidR="004C263A" w:rsidRPr="00A272D6">
        <w:rPr>
          <w:rFonts w:ascii="Arial" w:hAnsi="Arial" w:cs="Arial"/>
          <w:noProof/>
          <w:sz w:val="22"/>
          <w:szCs w:val="22"/>
        </w:rPr>
        <w:t xml:space="preserve"> i vanredne situacije izlaganja koje uključuju rizik od izlaganja jonizuju</w:t>
      </w:r>
      <w:r w:rsidR="004C263A" w:rsidRPr="00A272D6">
        <w:rPr>
          <w:rFonts w:ascii="Arial" w:eastAsia="Calibri" w:hAnsi="Arial" w:cs="Arial"/>
          <w:noProof/>
          <w:sz w:val="22"/>
          <w:szCs w:val="22"/>
        </w:rPr>
        <w:t>ć</w:t>
      </w:r>
      <w:r w:rsidR="00B12D11">
        <w:rPr>
          <w:rFonts w:ascii="Arial" w:hAnsi="Arial" w:cs="Arial"/>
          <w:noProof/>
          <w:sz w:val="22"/>
          <w:szCs w:val="22"/>
        </w:rPr>
        <w:t>em zračenju;</w:t>
      </w:r>
      <w:r w:rsidR="00021F54" w:rsidRPr="00A272D6">
        <w:rPr>
          <w:rFonts w:ascii="Arial" w:hAnsi="Arial" w:cs="Arial"/>
          <w:noProof/>
          <w:sz w:val="22"/>
          <w:szCs w:val="22"/>
        </w:rPr>
        <w:t xml:space="preserve"> </w:t>
      </w:r>
      <w:r w:rsidR="00A272D6" w:rsidRPr="00A272D6">
        <w:rPr>
          <w:rFonts w:ascii="Arial" w:hAnsi="Arial" w:cs="Arial"/>
          <w:noProof/>
          <w:color w:val="000000" w:themeColor="text1"/>
          <w:sz w:val="22"/>
          <w:szCs w:val="22"/>
        </w:rPr>
        <w:t xml:space="preserve">uvoz, izvoz i tranzit </w:t>
      </w:r>
      <w:r w:rsidR="0085203B" w:rsidRPr="00A272D6">
        <w:rPr>
          <w:rFonts w:ascii="Arial" w:hAnsi="Arial" w:cs="Arial"/>
          <w:noProof/>
          <w:color w:val="000000" w:themeColor="text1"/>
          <w:sz w:val="22"/>
          <w:szCs w:val="22"/>
        </w:rPr>
        <w:t>izvora jonizuju</w:t>
      </w:r>
      <w:r w:rsidR="00567CD8" w:rsidRPr="00A272D6">
        <w:rPr>
          <w:rFonts w:ascii="Arial" w:hAnsi="Arial" w:cs="Arial"/>
          <w:noProof/>
          <w:color w:val="000000" w:themeColor="text1"/>
          <w:sz w:val="22"/>
          <w:szCs w:val="22"/>
        </w:rPr>
        <w:t>ć</w:t>
      </w:r>
      <w:r w:rsidR="0085203B" w:rsidRPr="00A272D6">
        <w:rPr>
          <w:rFonts w:ascii="Arial" w:hAnsi="Arial" w:cs="Arial"/>
          <w:noProof/>
          <w:color w:val="000000" w:themeColor="text1"/>
          <w:sz w:val="22"/>
          <w:szCs w:val="22"/>
        </w:rPr>
        <w:t>eg zra</w:t>
      </w:r>
      <w:r w:rsidR="00567CD8" w:rsidRPr="00A272D6">
        <w:rPr>
          <w:rFonts w:ascii="Arial" w:hAnsi="Arial" w:cs="Arial"/>
          <w:noProof/>
          <w:color w:val="000000" w:themeColor="text1"/>
          <w:sz w:val="22"/>
          <w:szCs w:val="22"/>
        </w:rPr>
        <w:t>č</w:t>
      </w:r>
      <w:r w:rsidR="0085203B" w:rsidRPr="00A272D6">
        <w:rPr>
          <w:rFonts w:ascii="Arial" w:hAnsi="Arial" w:cs="Arial"/>
          <w:noProof/>
          <w:color w:val="000000" w:themeColor="text1"/>
          <w:sz w:val="22"/>
          <w:szCs w:val="22"/>
        </w:rPr>
        <w:t xml:space="preserve">enja </w:t>
      </w:r>
      <w:r w:rsidR="007E6272" w:rsidRPr="00A272D6">
        <w:rPr>
          <w:rFonts w:ascii="Arial" w:hAnsi="Arial" w:cs="Arial"/>
          <w:noProof/>
          <w:color w:val="000000" w:themeColor="text1"/>
          <w:sz w:val="22"/>
          <w:szCs w:val="22"/>
        </w:rPr>
        <w:t xml:space="preserve">i nuklearnih </w:t>
      </w:r>
      <w:r w:rsidR="006352AF" w:rsidRPr="00A272D6">
        <w:rPr>
          <w:rFonts w:ascii="Arial" w:hAnsi="Arial" w:cs="Arial"/>
          <w:noProof/>
          <w:color w:val="000000" w:themeColor="text1"/>
          <w:sz w:val="22"/>
          <w:szCs w:val="22"/>
        </w:rPr>
        <w:t>materijala</w:t>
      </w:r>
      <w:r w:rsidR="00B12D11">
        <w:rPr>
          <w:rFonts w:ascii="Arial" w:hAnsi="Arial" w:cs="Arial"/>
          <w:noProof/>
          <w:color w:val="000000" w:themeColor="text1"/>
          <w:sz w:val="22"/>
          <w:szCs w:val="22"/>
        </w:rPr>
        <w:t>;</w:t>
      </w:r>
      <w:r w:rsidR="00A272D6" w:rsidRPr="00A272D6">
        <w:rPr>
          <w:rFonts w:ascii="Arial" w:hAnsi="Arial" w:cs="Arial"/>
          <w:noProof/>
          <w:color w:val="000000" w:themeColor="text1"/>
          <w:sz w:val="22"/>
          <w:szCs w:val="22"/>
        </w:rPr>
        <w:t xml:space="preserve"> prevoz radioaktivnih izvora i nukleranih materijala</w:t>
      </w:r>
      <w:r w:rsidR="006352AF" w:rsidRPr="00A272D6">
        <w:rPr>
          <w:rFonts w:ascii="Arial" w:hAnsi="Arial" w:cs="Arial"/>
          <w:noProof/>
          <w:color w:val="000000" w:themeColor="text1"/>
          <w:sz w:val="22"/>
          <w:szCs w:val="22"/>
        </w:rPr>
        <w:t>;</w:t>
      </w:r>
      <w:r w:rsidR="0085203B" w:rsidRPr="00A272D6">
        <w:rPr>
          <w:rFonts w:ascii="Arial" w:hAnsi="Arial" w:cs="Arial"/>
          <w:noProof/>
          <w:color w:val="000000" w:themeColor="text1"/>
          <w:sz w:val="22"/>
          <w:szCs w:val="22"/>
        </w:rPr>
        <w:t xml:space="preserve"> up</w:t>
      </w:r>
      <w:r w:rsidR="006352AF" w:rsidRPr="00A272D6">
        <w:rPr>
          <w:rFonts w:ascii="Arial" w:hAnsi="Arial" w:cs="Arial"/>
          <w:noProof/>
          <w:color w:val="000000" w:themeColor="text1"/>
          <w:sz w:val="22"/>
          <w:szCs w:val="22"/>
        </w:rPr>
        <w:t>ravljanje radioaktivnim otpadom;</w:t>
      </w:r>
      <w:r w:rsidR="00866692">
        <w:rPr>
          <w:rFonts w:ascii="Arial" w:hAnsi="Arial" w:cs="Arial"/>
          <w:noProof/>
          <w:color w:val="000000" w:themeColor="text1"/>
          <w:sz w:val="22"/>
          <w:szCs w:val="22"/>
        </w:rPr>
        <w:t xml:space="preserve"> </w:t>
      </w:r>
      <w:r w:rsidR="003B4652" w:rsidRPr="00A272D6">
        <w:rPr>
          <w:rFonts w:ascii="Arial" w:hAnsi="Arial" w:cs="Arial"/>
          <w:noProof/>
          <w:sz w:val="22"/>
          <w:szCs w:val="22"/>
        </w:rPr>
        <w:t>sprovođenje obaveza ko</w:t>
      </w:r>
      <w:r w:rsidR="00DD7983" w:rsidRPr="00A272D6">
        <w:rPr>
          <w:rFonts w:ascii="Arial" w:hAnsi="Arial" w:cs="Arial"/>
          <w:noProof/>
          <w:sz w:val="22"/>
          <w:szCs w:val="22"/>
        </w:rPr>
        <w:t>je proizilaze iz potvrđenih međunarodno-pravnih instrumenata</w:t>
      </w:r>
      <w:r w:rsidR="003B4652" w:rsidRPr="00A272D6">
        <w:rPr>
          <w:rFonts w:ascii="Arial" w:hAnsi="Arial" w:cs="Arial"/>
          <w:noProof/>
          <w:sz w:val="22"/>
          <w:szCs w:val="22"/>
        </w:rPr>
        <w:t xml:space="preserve">, </w:t>
      </w:r>
      <w:r w:rsidR="0085203B" w:rsidRPr="00A272D6">
        <w:rPr>
          <w:rFonts w:ascii="Arial" w:hAnsi="Arial" w:cs="Arial"/>
          <w:noProof/>
          <w:sz w:val="22"/>
          <w:szCs w:val="22"/>
        </w:rPr>
        <w:t>kao i druga pitanja od zna</w:t>
      </w:r>
      <w:r w:rsidR="00567CD8" w:rsidRPr="00A272D6">
        <w:rPr>
          <w:rFonts w:ascii="Arial" w:hAnsi="Arial" w:cs="Arial"/>
          <w:noProof/>
          <w:sz w:val="22"/>
          <w:szCs w:val="22"/>
        </w:rPr>
        <w:t>č</w:t>
      </w:r>
      <w:r w:rsidR="0085203B" w:rsidRPr="00A272D6">
        <w:rPr>
          <w:rFonts w:ascii="Arial" w:hAnsi="Arial" w:cs="Arial"/>
          <w:noProof/>
          <w:sz w:val="22"/>
          <w:szCs w:val="22"/>
        </w:rPr>
        <w:t>aja za radijacionu i nuklearnu sigurnost i bezbjednost</w:t>
      </w:r>
      <w:r w:rsidR="00065D3B" w:rsidRPr="00A272D6">
        <w:rPr>
          <w:rFonts w:ascii="Arial" w:hAnsi="Arial" w:cs="Arial"/>
          <w:noProof/>
          <w:sz w:val="22"/>
          <w:szCs w:val="22"/>
        </w:rPr>
        <w:t>.</w:t>
      </w:r>
    </w:p>
    <w:p w:rsidR="005C6BCB" w:rsidRPr="00D63762" w:rsidRDefault="005C6BCB" w:rsidP="00804920">
      <w:pPr>
        <w:jc w:val="both"/>
        <w:rPr>
          <w:rFonts w:ascii="Arial" w:hAnsi="Arial" w:cs="Arial"/>
          <w:noProof/>
          <w:sz w:val="22"/>
          <w:szCs w:val="22"/>
        </w:rPr>
      </w:pPr>
    </w:p>
    <w:p w:rsidR="00FD2991" w:rsidRPr="00D63762" w:rsidRDefault="00FD2991" w:rsidP="00804920">
      <w:pPr>
        <w:jc w:val="both"/>
        <w:rPr>
          <w:rFonts w:ascii="Arial" w:hAnsi="Arial" w:cs="Arial"/>
          <w:noProof/>
          <w:sz w:val="22"/>
          <w:szCs w:val="22"/>
        </w:rPr>
      </w:pPr>
    </w:p>
    <w:p w:rsidR="008A6789" w:rsidRPr="00D63762" w:rsidRDefault="008A6789" w:rsidP="00804920">
      <w:pPr>
        <w:jc w:val="center"/>
        <w:rPr>
          <w:rFonts w:ascii="Arial" w:hAnsi="Arial" w:cs="Arial"/>
          <w:b/>
          <w:bCs/>
          <w:noProof/>
          <w:sz w:val="22"/>
          <w:szCs w:val="22"/>
        </w:rPr>
      </w:pPr>
      <w:r w:rsidRPr="00D63762">
        <w:rPr>
          <w:rFonts w:ascii="Arial" w:hAnsi="Arial" w:cs="Arial"/>
          <w:b/>
          <w:bCs/>
          <w:noProof/>
          <w:sz w:val="22"/>
          <w:szCs w:val="22"/>
        </w:rPr>
        <w:t>Izuzeci od primjene</w:t>
      </w:r>
    </w:p>
    <w:p w:rsidR="00621A2D" w:rsidRPr="00D63762" w:rsidRDefault="00621A2D" w:rsidP="00804920">
      <w:pPr>
        <w:jc w:val="center"/>
        <w:rPr>
          <w:rFonts w:ascii="Arial" w:hAnsi="Arial" w:cs="Arial"/>
          <w:b/>
          <w:bCs/>
          <w:noProof/>
          <w:sz w:val="22"/>
          <w:szCs w:val="22"/>
        </w:rPr>
      </w:pPr>
      <w:r w:rsidRPr="00D63762">
        <w:rPr>
          <w:rFonts w:ascii="Arial" w:hAnsi="Arial" w:cs="Arial"/>
          <w:b/>
          <w:bCs/>
          <w:noProof/>
          <w:sz w:val="22"/>
          <w:szCs w:val="22"/>
        </w:rPr>
        <w:t>Član 2</w:t>
      </w:r>
      <w:r w:rsidR="003B7259" w:rsidRPr="00D63762">
        <w:rPr>
          <w:rFonts w:ascii="Arial" w:hAnsi="Arial" w:cs="Arial"/>
          <w:b/>
          <w:bCs/>
          <w:noProof/>
          <w:sz w:val="22"/>
          <w:szCs w:val="22"/>
        </w:rPr>
        <w:t xml:space="preserve"> </w:t>
      </w:r>
    </w:p>
    <w:p w:rsidR="00621A2D" w:rsidRPr="00D63762" w:rsidRDefault="00621A2D" w:rsidP="00804920">
      <w:pPr>
        <w:jc w:val="both"/>
        <w:rPr>
          <w:rFonts w:ascii="Arial" w:hAnsi="Arial" w:cs="Arial"/>
          <w:noProof/>
          <w:sz w:val="22"/>
          <w:szCs w:val="22"/>
        </w:rPr>
      </w:pPr>
    </w:p>
    <w:p w:rsidR="004C263A" w:rsidRPr="00D63762" w:rsidRDefault="00621A2D" w:rsidP="00804920">
      <w:pPr>
        <w:ind w:firstLine="720"/>
        <w:jc w:val="both"/>
        <w:rPr>
          <w:rFonts w:ascii="Arial" w:hAnsi="Arial" w:cs="Arial"/>
          <w:noProof/>
          <w:sz w:val="22"/>
          <w:szCs w:val="22"/>
        </w:rPr>
      </w:pPr>
      <w:r w:rsidRPr="00D63762">
        <w:rPr>
          <w:rFonts w:ascii="Arial" w:hAnsi="Arial" w:cs="Arial"/>
          <w:noProof/>
          <w:sz w:val="22"/>
          <w:szCs w:val="22"/>
        </w:rPr>
        <w:t>Ovaj zakon</w:t>
      </w:r>
      <w:r w:rsidR="003B7259" w:rsidRPr="00D63762">
        <w:rPr>
          <w:rFonts w:ascii="Arial" w:hAnsi="Arial" w:cs="Arial"/>
          <w:noProof/>
          <w:sz w:val="22"/>
          <w:szCs w:val="22"/>
        </w:rPr>
        <w:t xml:space="preserve"> </w:t>
      </w:r>
      <w:r w:rsidR="004C263A" w:rsidRPr="00D63762">
        <w:rPr>
          <w:rFonts w:ascii="Arial" w:hAnsi="Arial" w:cs="Arial"/>
          <w:noProof/>
          <w:sz w:val="22"/>
          <w:szCs w:val="22"/>
        </w:rPr>
        <w:t xml:space="preserve">ne </w:t>
      </w:r>
      <w:r w:rsidRPr="00D63762">
        <w:rPr>
          <w:rFonts w:ascii="Arial" w:hAnsi="Arial" w:cs="Arial"/>
          <w:noProof/>
          <w:sz w:val="22"/>
          <w:szCs w:val="22"/>
        </w:rPr>
        <w:t>primjenjuje</w:t>
      </w:r>
      <w:r w:rsidR="003B7259" w:rsidRPr="00D63762">
        <w:rPr>
          <w:rFonts w:ascii="Arial" w:hAnsi="Arial" w:cs="Arial"/>
          <w:noProof/>
          <w:sz w:val="22"/>
          <w:szCs w:val="22"/>
        </w:rPr>
        <w:t xml:space="preserve"> se</w:t>
      </w:r>
      <w:r w:rsidR="004C263A" w:rsidRPr="00D63762">
        <w:rPr>
          <w:rFonts w:ascii="Arial" w:hAnsi="Arial" w:cs="Arial"/>
          <w:noProof/>
          <w:sz w:val="22"/>
          <w:szCs w:val="22"/>
        </w:rPr>
        <w:t xml:space="preserve"> na</w:t>
      </w:r>
      <w:r w:rsidRPr="00D63762">
        <w:rPr>
          <w:rFonts w:ascii="Arial" w:hAnsi="Arial" w:cs="Arial"/>
          <w:noProof/>
          <w:sz w:val="22"/>
          <w:szCs w:val="22"/>
        </w:rPr>
        <w:t>:</w:t>
      </w:r>
    </w:p>
    <w:p w:rsidR="00441E28" w:rsidRPr="00D63762" w:rsidRDefault="00441E28" w:rsidP="00804920">
      <w:pPr>
        <w:ind w:firstLine="720"/>
        <w:jc w:val="both"/>
        <w:rPr>
          <w:rFonts w:ascii="Arial" w:hAnsi="Arial" w:cs="Arial"/>
          <w:noProof/>
          <w:sz w:val="22"/>
          <w:szCs w:val="22"/>
        </w:rPr>
      </w:pPr>
    </w:p>
    <w:p w:rsidR="003B7259" w:rsidRPr="00D63762" w:rsidRDefault="00C62ED9" w:rsidP="00804920">
      <w:pPr>
        <w:pStyle w:val="ListParagraph"/>
        <w:numPr>
          <w:ilvl w:val="0"/>
          <w:numId w:val="1"/>
        </w:numPr>
        <w:jc w:val="both"/>
        <w:rPr>
          <w:rFonts w:ascii="Arial" w:hAnsi="Arial" w:cs="Arial"/>
          <w:noProof/>
          <w:sz w:val="22"/>
          <w:szCs w:val="22"/>
        </w:rPr>
      </w:pPr>
      <w:r w:rsidRPr="00D63762">
        <w:rPr>
          <w:rFonts w:ascii="Arial" w:hAnsi="Arial" w:cs="Arial"/>
          <w:noProof/>
          <w:sz w:val="22"/>
          <w:szCs w:val="22"/>
        </w:rPr>
        <w:t>i</w:t>
      </w:r>
      <w:r w:rsidR="004C263A" w:rsidRPr="00D63762">
        <w:rPr>
          <w:rFonts w:ascii="Arial" w:hAnsi="Arial" w:cs="Arial"/>
          <w:noProof/>
          <w:sz w:val="22"/>
          <w:szCs w:val="22"/>
        </w:rPr>
        <w:t>zlaganje prirodnom nivou zračenja, kao što su radionuklidi sadržani u ljudskom t</w:t>
      </w:r>
      <w:r w:rsidR="00621A2D" w:rsidRPr="00D63762">
        <w:rPr>
          <w:rFonts w:ascii="Arial" w:hAnsi="Arial" w:cs="Arial"/>
          <w:noProof/>
          <w:sz w:val="22"/>
          <w:szCs w:val="22"/>
        </w:rPr>
        <w:t>ij</w:t>
      </w:r>
      <w:r w:rsidR="002E182D" w:rsidRPr="00D63762">
        <w:rPr>
          <w:rFonts w:ascii="Arial" w:hAnsi="Arial" w:cs="Arial"/>
          <w:noProof/>
          <w:sz w:val="22"/>
          <w:szCs w:val="22"/>
        </w:rPr>
        <w:t>elu i kosmičko zračenje, koje je uobičajeno</w:t>
      </w:r>
      <w:r w:rsidR="00170B73" w:rsidRPr="00D63762">
        <w:rPr>
          <w:rFonts w:ascii="Arial" w:hAnsi="Arial" w:cs="Arial"/>
          <w:noProof/>
          <w:sz w:val="22"/>
          <w:szCs w:val="22"/>
        </w:rPr>
        <w:t xml:space="preserve"> na nivou tla;</w:t>
      </w:r>
    </w:p>
    <w:p w:rsidR="003B7259" w:rsidRPr="00790071" w:rsidRDefault="00C62ED9" w:rsidP="00804920">
      <w:pPr>
        <w:pStyle w:val="ListParagraph"/>
        <w:numPr>
          <w:ilvl w:val="0"/>
          <w:numId w:val="1"/>
        </w:numPr>
        <w:jc w:val="both"/>
        <w:rPr>
          <w:rFonts w:ascii="Arial" w:hAnsi="Arial" w:cs="Arial"/>
          <w:noProof/>
          <w:sz w:val="22"/>
          <w:szCs w:val="22"/>
        </w:rPr>
      </w:pPr>
      <w:r w:rsidRPr="00D63762">
        <w:rPr>
          <w:rFonts w:ascii="Arial" w:hAnsi="Arial" w:cs="Arial"/>
          <w:noProof/>
          <w:sz w:val="22"/>
          <w:szCs w:val="22"/>
        </w:rPr>
        <w:t>i</w:t>
      </w:r>
      <w:r w:rsidR="004C263A" w:rsidRPr="00D63762">
        <w:rPr>
          <w:rFonts w:ascii="Arial" w:hAnsi="Arial" w:cs="Arial"/>
          <w:noProof/>
          <w:sz w:val="22"/>
          <w:szCs w:val="22"/>
        </w:rPr>
        <w:t xml:space="preserve">zlaganje </w:t>
      </w:r>
      <w:r w:rsidR="002E182D" w:rsidRPr="00D63762">
        <w:rPr>
          <w:rFonts w:ascii="Arial" w:hAnsi="Arial" w:cs="Arial"/>
          <w:noProof/>
          <w:sz w:val="22"/>
          <w:szCs w:val="22"/>
        </w:rPr>
        <w:t xml:space="preserve">dijela </w:t>
      </w:r>
      <w:r w:rsidR="003B7259" w:rsidRPr="00D63762">
        <w:rPr>
          <w:rFonts w:ascii="Arial" w:hAnsi="Arial" w:cs="Arial"/>
          <w:noProof/>
          <w:sz w:val="22"/>
          <w:szCs w:val="22"/>
        </w:rPr>
        <w:t>stanovništva ili zaposlenih</w:t>
      </w:r>
      <w:r w:rsidR="004C263A" w:rsidRPr="00D63762">
        <w:rPr>
          <w:rFonts w:ascii="Arial" w:hAnsi="Arial" w:cs="Arial"/>
          <w:noProof/>
          <w:sz w:val="22"/>
          <w:szCs w:val="22"/>
        </w:rPr>
        <w:t xml:space="preserve"> </w:t>
      </w:r>
      <w:r w:rsidR="003B7259" w:rsidRPr="00D63762">
        <w:rPr>
          <w:rFonts w:ascii="Arial" w:hAnsi="Arial" w:cs="Arial"/>
          <w:noProof/>
          <w:sz w:val="22"/>
          <w:szCs w:val="22"/>
        </w:rPr>
        <w:t xml:space="preserve">kosmičkom zračenju tokom leta ili u </w:t>
      </w:r>
      <w:r w:rsidR="003B7259" w:rsidRPr="00790071">
        <w:rPr>
          <w:rFonts w:ascii="Arial" w:hAnsi="Arial" w:cs="Arial"/>
          <w:noProof/>
          <w:sz w:val="22"/>
          <w:szCs w:val="22"/>
        </w:rPr>
        <w:t>svemiru</w:t>
      </w:r>
      <w:r w:rsidR="00C4132E" w:rsidRPr="00790071">
        <w:rPr>
          <w:rFonts w:ascii="Arial" w:hAnsi="Arial" w:cs="Arial"/>
          <w:noProof/>
          <w:sz w:val="22"/>
          <w:szCs w:val="22"/>
        </w:rPr>
        <w:t>,</w:t>
      </w:r>
      <w:r w:rsidR="003B7259" w:rsidRPr="00790071">
        <w:rPr>
          <w:rFonts w:ascii="Arial" w:hAnsi="Arial" w:cs="Arial"/>
          <w:noProof/>
          <w:sz w:val="22"/>
          <w:szCs w:val="22"/>
        </w:rPr>
        <w:t xml:space="preserve"> </w:t>
      </w:r>
      <w:r w:rsidR="006F1006" w:rsidRPr="00790071">
        <w:rPr>
          <w:rFonts w:ascii="Arial" w:hAnsi="Arial" w:cs="Arial"/>
          <w:noProof/>
          <w:sz w:val="22"/>
          <w:szCs w:val="22"/>
        </w:rPr>
        <w:t xml:space="preserve">osim </w:t>
      </w:r>
      <w:r w:rsidR="003B7259" w:rsidRPr="00790071">
        <w:rPr>
          <w:rFonts w:ascii="Arial" w:hAnsi="Arial" w:cs="Arial"/>
          <w:noProof/>
          <w:sz w:val="22"/>
          <w:szCs w:val="22"/>
        </w:rPr>
        <w:t xml:space="preserve">ako </w:t>
      </w:r>
      <w:r w:rsidR="006F1006" w:rsidRPr="00790071">
        <w:rPr>
          <w:rFonts w:ascii="Arial" w:hAnsi="Arial" w:cs="Arial"/>
          <w:noProof/>
          <w:sz w:val="22"/>
          <w:szCs w:val="22"/>
        </w:rPr>
        <w:t>se ne radi</w:t>
      </w:r>
      <w:r w:rsidR="003B7259" w:rsidRPr="00790071">
        <w:rPr>
          <w:rFonts w:ascii="Arial" w:hAnsi="Arial" w:cs="Arial"/>
          <w:noProof/>
          <w:sz w:val="22"/>
          <w:szCs w:val="22"/>
        </w:rPr>
        <w:t xml:space="preserve"> o posadi </w:t>
      </w:r>
      <w:r w:rsidR="004C263A" w:rsidRPr="00790071">
        <w:rPr>
          <w:rFonts w:ascii="Arial" w:hAnsi="Arial" w:cs="Arial"/>
          <w:noProof/>
          <w:sz w:val="22"/>
          <w:szCs w:val="22"/>
        </w:rPr>
        <w:t>aviona i svemirskih let</w:t>
      </w:r>
      <w:r w:rsidR="00621A2D" w:rsidRPr="00790071">
        <w:rPr>
          <w:rFonts w:ascii="Arial" w:hAnsi="Arial" w:cs="Arial"/>
          <w:noProof/>
          <w:sz w:val="22"/>
          <w:szCs w:val="22"/>
        </w:rPr>
        <w:t>je</w:t>
      </w:r>
      <w:r w:rsidR="003B7259" w:rsidRPr="00790071">
        <w:rPr>
          <w:rFonts w:ascii="Arial" w:hAnsi="Arial" w:cs="Arial"/>
          <w:noProof/>
          <w:sz w:val="22"/>
          <w:szCs w:val="22"/>
        </w:rPr>
        <w:t>lica</w:t>
      </w:r>
      <w:r w:rsidR="00170B73" w:rsidRPr="00790071">
        <w:rPr>
          <w:rFonts w:ascii="Arial" w:hAnsi="Arial" w:cs="Arial"/>
          <w:noProof/>
          <w:sz w:val="22"/>
          <w:szCs w:val="22"/>
        </w:rPr>
        <w:t>;</w:t>
      </w:r>
    </w:p>
    <w:p w:rsidR="00170B73" w:rsidRPr="00790071" w:rsidRDefault="00C62ED9" w:rsidP="00804920">
      <w:pPr>
        <w:pStyle w:val="ListParagraph"/>
        <w:numPr>
          <w:ilvl w:val="0"/>
          <w:numId w:val="1"/>
        </w:numPr>
        <w:tabs>
          <w:tab w:val="left" w:pos="284"/>
          <w:tab w:val="left" w:pos="567"/>
        </w:tabs>
        <w:jc w:val="both"/>
        <w:rPr>
          <w:rFonts w:ascii="Arial" w:hAnsi="Arial" w:cs="Arial"/>
          <w:noProof/>
          <w:sz w:val="22"/>
          <w:szCs w:val="22"/>
        </w:rPr>
      </w:pPr>
      <w:r w:rsidRPr="00790071">
        <w:rPr>
          <w:rFonts w:ascii="Arial" w:hAnsi="Arial" w:cs="Arial"/>
          <w:noProof/>
          <w:color w:val="000000" w:themeColor="text1"/>
          <w:sz w:val="22"/>
          <w:szCs w:val="22"/>
        </w:rPr>
        <w:t>i</w:t>
      </w:r>
      <w:r w:rsidR="004C263A" w:rsidRPr="00790071">
        <w:rPr>
          <w:rFonts w:ascii="Arial" w:hAnsi="Arial" w:cs="Arial"/>
          <w:noProof/>
          <w:color w:val="000000" w:themeColor="text1"/>
          <w:sz w:val="22"/>
          <w:szCs w:val="22"/>
        </w:rPr>
        <w:t>zlaganje</w:t>
      </w:r>
      <w:r w:rsidR="00BF79F0" w:rsidRPr="00790071">
        <w:rPr>
          <w:rFonts w:ascii="Arial" w:hAnsi="Arial" w:cs="Arial"/>
          <w:noProof/>
          <w:color w:val="000000" w:themeColor="text1"/>
          <w:sz w:val="22"/>
          <w:szCs w:val="22"/>
        </w:rPr>
        <w:t xml:space="preserve"> </w:t>
      </w:r>
      <w:r w:rsidR="003B7259" w:rsidRPr="00790071">
        <w:rPr>
          <w:rFonts w:ascii="Arial" w:hAnsi="Arial" w:cs="Arial"/>
          <w:noProof/>
          <w:color w:val="000000" w:themeColor="text1"/>
          <w:sz w:val="22"/>
          <w:szCs w:val="22"/>
        </w:rPr>
        <w:t xml:space="preserve">iznad tla </w:t>
      </w:r>
      <w:r w:rsidR="003B7259" w:rsidRPr="00790071">
        <w:rPr>
          <w:rFonts w:ascii="Arial" w:hAnsi="Arial" w:cs="Arial"/>
          <w:noProof/>
          <w:sz w:val="22"/>
          <w:szCs w:val="22"/>
        </w:rPr>
        <w:t xml:space="preserve">uticaju </w:t>
      </w:r>
      <w:r w:rsidR="004C263A" w:rsidRPr="00790071">
        <w:rPr>
          <w:rFonts w:ascii="Arial" w:hAnsi="Arial" w:cs="Arial"/>
          <w:noProof/>
          <w:sz w:val="22"/>
          <w:szCs w:val="22"/>
        </w:rPr>
        <w:t>radionu</w:t>
      </w:r>
      <w:r w:rsidR="003B7259" w:rsidRPr="00790071">
        <w:rPr>
          <w:rFonts w:ascii="Arial" w:hAnsi="Arial" w:cs="Arial"/>
          <w:noProof/>
          <w:sz w:val="22"/>
          <w:szCs w:val="22"/>
        </w:rPr>
        <w:t xml:space="preserve">klida </w:t>
      </w:r>
      <w:r w:rsidR="004C263A" w:rsidRPr="00790071">
        <w:rPr>
          <w:rFonts w:ascii="Arial" w:hAnsi="Arial" w:cs="Arial"/>
          <w:noProof/>
          <w:sz w:val="22"/>
          <w:szCs w:val="22"/>
        </w:rPr>
        <w:t xml:space="preserve">prisutnim </w:t>
      </w:r>
      <w:r w:rsidR="00C62235" w:rsidRPr="00790071">
        <w:rPr>
          <w:rFonts w:ascii="Arial" w:hAnsi="Arial" w:cs="Arial"/>
          <w:noProof/>
          <w:sz w:val="22"/>
          <w:szCs w:val="22"/>
        </w:rPr>
        <w:t xml:space="preserve">u netaknutoj </w:t>
      </w:r>
      <w:r w:rsidR="003B7259" w:rsidRPr="00790071">
        <w:rPr>
          <w:rFonts w:ascii="Arial" w:hAnsi="Arial" w:cs="Arial"/>
          <w:noProof/>
          <w:sz w:val="22"/>
          <w:szCs w:val="22"/>
        </w:rPr>
        <w:t>zemljinoj kori</w:t>
      </w:r>
      <w:r w:rsidR="00170B73" w:rsidRPr="00790071">
        <w:rPr>
          <w:rFonts w:ascii="Arial" w:hAnsi="Arial" w:cs="Arial"/>
          <w:noProof/>
          <w:sz w:val="22"/>
          <w:szCs w:val="22"/>
        </w:rPr>
        <w:t>;</w:t>
      </w:r>
    </w:p>
    <w:p w:rsidR="00170B73" w:rsidRPr="00790071" w:rsidRDefault="00DF1E05" w:rsidP="00804920">
      <w:pPr>
        <w:pStyle w:val="ListParagraph"/>
        <w:numPr>
          <w:ilvl w:val="0"/>
          <w:numId w:val="1"/>
        </w:numPr>
        <w:jc w:val="both"/>
        <w:rPr>
          <w:rFonts w:ascii="Arial" w:hAnsi="Arial" w:cs="Arial"/>
          <w:noProof/>
          <w:sz w:val="22"/>
          <w:szCs w:val="22"/>
        </w:rPr>
      </w:pPr>
      <w:r w:rsidRPr="00790071">
        <w:rPr>
          <w:rFonts w:ascii="Arial" w:hAnsi="Arial" w:cs="Arial"/>
          <w:noProof/>
          <w:sz w:val="22"/>
          <w:szCs w:val="22"/>
        </w:rPr>
        <w:t xml:space="preserve">izvore jonizujućih </w:t>
      </w:r>
      <w:r w:rsidR="0019003D" w:rsidRPr="00790071">
        <w:rPr>
          <w:rFonts w:ascii="Arial" w:hAnsi="Arial" w:cs="Arial"/>
          <w:noProof/>
          <w:sz w:val="22"/>
          <w:szCs w:val="22"/>
        </w:rPr>
        <w:t xml:space="preserve">zračenja namijenjene za odbranu </w:t>
      </w:r>
      <w:r w:rsidR="00170B73" w:rsidRPr="00790071">
        <w:rPr>
          <w:rFonts w:ascii="Arial" w:hAnsi="Arial" w:cs="Arial"/>
          <w:noProof/>
          <w:sz w:val="22"/>
          <w:szCs w:val="22"/>
        </w:rPr>
        <w:t>zemlje;</w:t>
      </w:r>
    </w:p>
    <w:p w:rsidR="003B7259" w:rsidRPr="00790071" w:rsidRDefault="00C62ED9" w:rsidP="00804920">
      <w:pPr>
        <w:pStyle w:val="ListParagraph"/>
        <w:numPr>
          <w:ilvl w:val="0"/>
          <w:numId w:val="1"/>
        </w:numPr>
        <w:jc w:val="both"/>
        <w:rPr>
          <w:rFonts w:ascii="Arial" w:hAnsi="Arial" w:cs="Arial"/>
          <w:noProof/>
          <w:sz w:val="22"/>
          <w:szCs w:val="22"/>
        </w:rPr>
      </w:pPr>
      <w:r w:rsidRPr="00790071">
        <w:rPr>
          <w:rFonts w:ascii="Arial" w:hAnsi="Arial" w:cs="Arial"/>
          <w:noProof/>
          <w:sz w:val="22"/>
          <w:szCs w:val="22"/>
        </w:rPr>
        <w:t xml:space="preserve">izvore </w:t>
      </w:r>
      <w:r w:rsidR="00170B73" w:rsidRPr="00790071">
        <w:rPr>
          <w:rFonts w:ascii="Arial" w:hAnsi="Arial" w:cs="Arial"/>
          <w:noProof/>
          <w:sz w:val="22"/>
          <w:szCs w:val="22"/>
        </w:rPr>
        <w:t>jonizujućih zračenja koje koristi organ državne uprave</w:t>
      </w:r>
      <w:r w:rsidR="0019003D" w:rsidRPr="00790071">
        <w:rPr>
          <w:rFonts w:ascii="Arial" w:hAnsi="Arial" w:cs="Arial"/>
          <w:noProof/>
          <w:sz w:val="22"/>
          <w:szCs w:val="22"/>
        </w:rPr>
        <w:t xml:space="preserve"> nadležan za unutrašnje poslove;</w:t>
      </w:r>
    </w:p>
    <w:p w:rsidR="005D19A6" w:rsidRPr="00790071" w:rsidRDefault="0019003D" w:rsidP="00804920">
      <w:pPr>
        <w:pStyle w:val="ListParagraph"/>
        <w:numPr>
          <w:ilvl w:val="0"/>
          <w:numId w:val="1"/>
        </w:numPr>
        <w:jc w:val="both"/>
        <w:rPr>
          <w:rFonts w:ascii="Arial" w:hAnsi="Arial" w:cs="Arial"/>
          <w:noProof/>
          <w:sz w:val="22"/>
          <w:szCs w:val="22"/>
        </w:rPr>
      </w:pPr>
      <w:r w:rsidRPr="00790071">
        <w:rPr>
          <w:rFonts w:ascii="Arial" w:hAnsi="Arial" w:cs="Arial"/>
          <w:noProof/>
          <w:sz w:val="22"/>
          <w:szCs w:val="22"/>
        </w:rPr>
        <w:t>izvore jonizujućih zračenja koje koristi organ uprave nad</w:t>
      </w:r>
      <w:r w:rsidR="00903443" w:rsidRPr="00790071">
        <w:rPr>
          <w:rFonts w:ascii="Arial" w:hAnsi="Arial" w:cs="Arial"/>
          <w:noProof/>
          <w:sz w:val="22"/>
          <w:szCs w:val="22"/>
        </w:rPr>
        <w:t>ležan za nacionalnu bezbjednost;</w:t>
      </w:r>
    </w:p>
    <w:p w:rsidR="00903443" w:rsidRDefault="00903443" w:rsidP="00123D0F">
      <w:pPr>
        <w:pStyle w:val="ListParagraph"/>
        <w:numPr>
          <w:ilvl w:val="0"/>
          <w:numId w:val="1"/>
        </w:numPr>
        <w:jc w:val="both"/>
        <w:rPr>
          <w:rFonts w:ascii="Arial" w:hAnsi="Arial" w:cs="Arial"/>
          <w:noProof/>
          <w:sz w:val="22"/>
          <w:szCs w:val="22"/>
        </w:rPr>
      </w:pPr>
      <w:r w:rsidRPr="00790071">
        <w:rPr>
          <w:rFonts w:ascii="Arial" w:hAnsi="Arial" w:cs="Arial"/>
          <w:noProof/>
          <w:sz w:val="22"/>
          <w:szCs w:val="22"/>
        </w:rPr>
        <w:t>upravljanje istrošenim gorivom</w:t>
      </w:r>
      <w:r w:rsidRPr="00790071">
        <w:rPr>
          <w:rFonts w:ascii="Arial" w:hAnsi="Arial" w:cs="Arial"/>
          <w:sz w:val="22"/>
          <w:szCs w:val="22"/>
        </w:rPr>
        <w:t xml:space="preserve"> </w:t>
      </w:r>
      <w:r w:rsidR="00123D0F" w:rsidRPr="00790071">
        <w:rPr>
          <w:rFonts w:ascii="Arial" w:hAnsi="Arial" w:cs="Arial"/>
          <w:sz w:val="22"/>
          <w:szCs w:val="22"/>
        </w:rPr>
        <w:t xml:space="preserve">u Crnoj Gori </w:t>
      </w:r>
      <w:r w:rsidRPr="00790071">
        <w:rPr>
          <w:rFonts w:ascii="Arial" w:hAnsi="Arial" w:cs="Arial"/>
          <w:noProof/>
          <w:sz w:val="22"/>
          <w:szCs w:val="22"/>
        </w:rPr>
        <w:t>sve dok Crna Gora ne donese odluku da će započeti sa razvijanjem bilo koje aktivnosti</w:t>
      </w:r>
      <w:r w:rsidR="004C084F">
        <w:rPr>
          <w:rFonts w:ascii="Arial" w:hAnsi="Arial" w:cs="Arial"/>
          <w:noProof/>
          <w:sz w:val="22"/>
          <w:szCs w:val="22"/>
        </w:rPr>
        <w:t xml:space="preserve"> povezane sa nuklearnim gorivom;</w:t>
      </w:r>
    </w:p>
    <w:p w:rsidR="004C084F" w:rsidRPr="004C084F" w:rsidRDefault="004C084F" w:rsidP="004C084F">
      <w:pPr>
        <w:pStyle w:val="ListParagraph"/>
        <w:numPr>
          <w:ilvl w:val="0"/>
          <w:numId w:val="1"/>
        </w:numPr>
        <w:jc w:val="both"/>
        <w:rPr>
          <w:rFonts w:ascii="Arial" w:eastAsia="Times New Roman" w:hAnsi="Arial" w:cs="Arial"/>
          <w:sz w:val="22"/>
          <w:szCs w:val="22"/>
        </w:rPr>
      </w:pPr>
      <w:r w:rsidRPr="004C084F">
        <w:rPr>
          <w:rFonts w:ascii="Arial" w:eastAsia="Times New Roman" w:hAnsi="Arial" w:cs="Arial"/>
          <w:sz w:val="22"/>
          <w:szCs w:val="22"/>
        </w:rPr>
        <w:t xml:space="preserve">uvoz i izvoz istrošenog goriva. </w:t>
      </w:r>
    </w:p>
    <w:p w:rsidR="004C084F" w:rsidRPr="00790071" w:rsidRDefault="004C084F" w:rsidP="004C084F">
      <w:pPr>
        <w:pStyle w:val="ListParagraph"/>
        <w:ind w:left="1100"/>
        <w:jc w:val="both"/>
        <w:rPr>
          <w:rFonts w:ascii="Arial" w:hAnsi="Arial" w:cs="Arial"/>
          <w:noProof/>
          <w:sz w:val="22"/>
          <w:szCs w:val="22"/>
        </w:rPr>
      </w:pPr>
    </w:p>
    <w:p w:rsidR="00C26249" w:rsidRPr="00A3788A" w:rsidRDefault="00C26249" w:rsidP="00A3788A">
      <w:pPr>
        <w:jc w:val="center"/>
        <w:rPr>
          <w:rFonts w:ascii="Arial" w:hAnsi="Arial" w:cs="Arial"/>
          <w:b/>
          <w:noProof/>
          <w:sz w:val="22"/>
          <w:szCs w:val="22"/>
        </w:rPr>
      </w:pPr>
    </w:p>
    <w:p w:rsidR="00A3788A" w:rsidRPr="00A3788A" w:rsidRDefault="00A3788A" w:rsidP="00A3788A">
      <w:pPr>
        <w:jc w:val="center"/>
        <w:rPr>
          <w:rFonts w:ascii="Arial" w:hAnsi="Arial" w:cs="Arial"/>
          <w:b/>
          <w:noProof/>
          <w:sz w:val="22"/>
          <w:szCs w:val="22"/>
        </w:rPr>
      </w:pPr>
      <w:r w:rsidRPr="00A3788A">
        <w:rPr>
          <w:rFonts w:ascii="Arial" w:hAnsi="Arial" w:cs="Arial"/>
          <w:b/>
          <w:noProof/>
          <w:sz w:val="22"/>
          <w:szCs w:val="22"/>
        </w:rPr>
        <w:t>Upotreba rodno osjetljivog jezika</w:t>
      </w:r>
    </w:p>
    <w:p w:rsidR="00A3788A" w:rsidRDefault="00A3788A" w:rsidP="00A3788A">
      <w:pPr>
        <w:jc w:val="center"/>
        <w:rPr>
          <w:rFonts w:ascii="Arial" w:hAnsi="Arial" w:cs="Arial"/>
          <w:b/>
          <w:noProof/>
          <w:sz w:val="22"/>
          <w:szCs w:val="22"/>
        </w:rPr>
      </w:pPr>
      <w:r w:rsidRPr="00A3788A">
        <w:rPr>
          <w:rFonts w:ascii="Arial" w:hAnsi="Arial" w:cs="Arial"/>
          <w:b/>
          <w:noProof/>
          <w:sz w:val="22"/>
          <w:szCs w:val="22"/>
        </w:rPr>
        <w:t>Član 3</w:t>
      </w:r>
    </w:p>
    <w:p w:rsidR="00A3788A" w:rsidRPr="00A3788A" w:rsidRDefault="00A3788A" w:rsidP="00A3788A">
      <w:pPr>
        <w:jc w:val="center"/>
        <w:rPr>
          <w:rFonts w:ascii="Arial" w:hAnsi="Arial" w:cs="Arial"/>
          <w:b/>
          <w:noProof/>
          <w:sz w:val="22"/>
          <w:szCs w:val="22"/>
        </w:rPr>
      </w:pPr>
    </w:p>
    <w:p w:rsidR="00A3788A" w:rsidRDefault="00A3788A" w:rsidP="00A3788A">
      <w:pPr>
        <w:ind w:firstLine="720"/>
        <w:jc w:val="both"/>
        <w:rPr>
          <w:rFonts w:ascii="Arial" w:hAnsi="Arial" w:cs="Arial"/>
          <w:noProof/>
          <w:sz w:val="22"/>
          <w:szCs w:val="22"/>
        </w:rPr>
      </w:pPr>
      <w:r w:rsidRPr="00A3788A">
        <w:rPr>
          <w:rFonts w:ascii="Arial" w:hAnsi="Arial" w:cs="Arial"/>
          <w:noProof/>
          <w:sz w:val="22"/>
          <w:szCs w:val="22"/>
        </w:rPr>
        <w:t>Izrazi koji se u ovom zakonu koriste za fizička lica u muškom rodu podrazumijevaju iste izraze u ženskom rodu.</w:t>
      </w:r>
    </w:p>
    <w:p w:rsidR="00837962" w:rsidRPr="00D63762" w:rsidRDefault="00837962" w:rsidP="00837962">
      <w:pPr>
        <w:jc w:val="both"/>
        <w:rPr>
          <w:rFonts w:ascii="Arial" w:hAnsi="Arial" w:cs="Arial"/>
          <w:noProof/>
          <w:sz w:val="22"/>
          <w:szCs w:val="22"/>
        </w:rPr>
      </w:pPr>
    </w:p>
    <w:p w:rsidR="00557B9A" w:rsidRPr="00D63762" w:rsidRDefault="00557B9A" w:rsidP="00804920">
      <w:pPr>
        <w:jc w:val="center"/>
        <w:rPr>
          <w:rFonts w:ascii="Arial" w:hAnsi="Arial" w:cs="Arial"/>
          <w:b/>
          <w:bCs/>
          <w:noProof/>
          <w:sz w:val="22"/>
          <w:szCs w:val="22"/>
        </w:rPr>
      </w:pPr>
    </w:p>
    <w:p w:rsidR="00557B9A" w:rsidRPr="00D63762" w:rsidRDefault="00397A2D" w:rsidP="00804920">
      <w:pPr>
        <w:jc w:val="center"/>
        <w:rPr>
          <w:rFonts w:ascii="Arial" w:hAnsi="Arial" w:cs="Arial"/>
          <w:noProof/>
          <w:color w:val="000000" w:themeColor="text1"/>
          <w:sz w:val="22"/>
          <w:szCs w:val="22"/>
        </w:rPr>
      </w:pPr>
      <w:r w:rsidRPr="00D63762">
        <w:rPr>
          <w:rFonts w:ascii="Arial" w:hAnsi="Arial" w:cs="Arial"/>
          <w:b/>
          <w:noProof/>
          <w:color w:val="000000" w:themeColor="text1"/>
          <w:sz w:val="22"/>
          <w:szCs w:val="22"/>
        </w:rPr>
        <w:t>Principi zaštite od jonizujućih</w:t>
      </w:r>
      <w:r w:rsidR="00557B9A" w:rsidRPr="00D63762">
        <w:rPr>
          <w:rFonts w:ascii="Arial" w:hAnsi="Arial" w:cs="Arial"/>
          <w:b/>
          <w:noProof/>
          <w:color w:val="000000" w:themeColor="text1"/>
          <w:sz w:val="22"/>
          <w:szCs w:val="22"/>
        </w:rPr>
        <w:t xml:space="preserve"> zračenja</w:t>
      </w:r>
      <w:r w:rsidR="002C6267" w:rsidRPr="00D63762">
        <w:rPr>
          <w:rFonts w:ascii="Arial" w:hAnsi="Arial" w:cs="Arial"/>
          <w:b/>
          <w:noProof/>
          <w:color w:val="000000" w:themeColor="text1"/>
          <w:sz w:val="22"/>
          <w:szCs w:val="22"/>
        </w:rPr>
        <w:t xml:space="preserve"> </w:t>
      </w:r>
    </w:p>
    <w:p w:rsidR="00397A2D" w:rsidRPr="00D63762" w:rsidRDefault="00A3788A" w:rsidP="00804920">
      <w:pPr>
        <w:jc w:val="center"/>
        <w:rPr>
          <w:rFonts w:ascii="Arial" w:hAnsi="Arial" w:cs="Arial"/>
          <w:b/>
          <w:noProof/>
          <w:color w:val="000000" w:themeColor="text1"/>
          <w:sz w:val="22"/>
          <w:szCs w:val="22"/>
        </w:rPr>
      </w:pPr>
      <w:r>
        <w:rPr>
          <w:rFonts w:ascii="Arial" w:hAnsi="Arial" w:cs="Arial"/>
          <w:b/>
          <w:noProof/>
          <w:color w:val="000000" w:themeColor="text1"/>
          <w:sz w:val="22"/>
          <w:szCs w:val="22"/>
        </w:rPr>
        <w:t>Član 4</w:t>
      </w:r>
    </w:p>
    <w:p w:rsidR="00D518D1" w:rsidRPr="00D63762" w:rsidRDefault="00D518D1" w:rsidP="00804920">
      <w:pPr>
        <w:tabs>
          <w:tab w:val="left" w:pos="709"/>
        </w:tabs>
        <w:jc w:val="both"/>
        <w:rPr>
          <w:rFonts w:ascii="Arial" w:hAnsi="Arial" w:cs="Arial"/>
          <w:b/>
          <w:noProof/>
          <w:color w:val="000000" w:themeColor="text1"/>
          <w:sz w:val="22"/>
          <w:szCs w:val="22"/>
        </w:rPr>
      </w:pPr>
    </w:p>
    <w:p w:rsidR="00557B9A" w:rsidRPr="00D63762" w:rsidRDefault="00866A37" w:rsidP="00804920">
      <w:pPr>
        <w:tabs>
          <w:tab w:val="left" w:pos="709"/>
        </w:tabs>
        <w:jc w:val="both"/>
        <w:rPr>
          <w:rFonts w:ascii="Arial" w:hAnsi="Arial" w:cs="Arial"/>
          <w:noProof/>
          <w:color w:val="000000" w:themeColor="text1"/>
          <w:sz w:val="22"/>
          <w:szCs w:val="22"/>
        </w:rPr>
      </w:pPr>
      <w:r w:rsidRPr="00D63762">
        <w:rPr>
          <w:rFonts w:ascii="Arial" w:hAnsi="Arial" w:cs="Arial"/>
          <w:noProof/>
          <w:color w:val="000000" w:themeColor="text1"/>
          <w:sz w:val="22"/>
          <w:szCs w:val="22"/>
        </w:rPr>
        <w:tab/>
      </w:r>
      <w:r w:rsidR="00D06B56" w:rsidRPr="00D63762">
        <w:rPr>
          <w:rFonts w:ascii="Arial" w:hAnsi="Arial" w:cs="Arial"/>
          <w:noProof/>
          <w:color w:val="000000" w:themeColor="text1"/>
          <w:sz w:val="22"/>
          <w:szCs w:val="22"/>
        </w:rPr>
        <w:t xml:space="preserve">Zaštita od </w:t>
      </w:r>
      <w:r w:rsidR="00397A2D" w:rsidRPr="00D63762">
        <w:rPr>
          <w:rFonts w:ascii="Arial" w:hAnsi="Arial" w:cs="Arial"/>
          <w:noProof/>
          <w:color w:val="000000" w:themeColor="text1"/>
          <w:sz w:val="22"/>
          <w:szCs w:val="22"/>
        </w:rPr>
        <w:t>jonizujućih zračenja zasniva se na sljedećim principima:</w:t>
      </w:r>
    </w:p>
    <w:p w:rsidR="00065B6E" w:rsidRPr="00D63762" w:rsidRDefault="00065B6E" w:rsidP="00804920">
      <w:pPr>
        <w:tabs>
          <w:tab w:val="left" w:pos="709"/>
        </w:tabs>
        <w:jc w:val="both"/>
        <w:rPr>
          <w:rFonts w:ascii="Arial" w:hAnsi="Arial" w:cs="Arial"/>
          <w:noProof/>
          <w:color w:val="000000" w:themeColor="text1"/>
          <w:sz w:val="22"/>
          <w:szCs w:val="22"/>
        </w:rPr>
      </w:pPr>
    </w:p>
    <w:p w:rsidR="00750F57" w:rsidRPr="00D63762" w:rsidRDefault="00065B6E" w:rsidP="002B60BA">
      <w:pPr>
        <w:pStyle w:val="ListParagraph"/>
        <w:numPr>
          <w:ilvl w:val="0"/>
          <w:numId w:val="90"/>
        </w:numPr>
        <w:ind w:left="993" w:hanging="284"/>
        <w:jc w:val="both"/>
        <w:rPr>
          <w:rFonts w:ascii="Arial" w:hAnsi="Arial" w:cs="Arial"/>
          <w:noProof/>
          <w:color w:val="000000" w:themeColor="text1"/>
          <w:sz w:val="22"/>
          <w:szCs w:val="22"/>
        </w:rPr>
      </w:pPr>
      <w:r w:rsidRPr="00D63762">
        <w:rPr>
          <w:rFonts w:ascii="Arial" w:hAnsi="Arial" w:cs="Arial"/>
          <w:b/>
          <w:noProof/>
          <w:color w:val="000000" w:themeColor="text1"/>
          <w:sz w:val="22"/>
          <w:szCs w:val="22"/>
        </w:rPr>
        <w:t>Opravdanost primjene</w:t>
      </w:r>
      <w:r w:rsidR="00BC1242" w:rsidRPr="00D63762">
        <w:rPr>
          <w:rFonts w:ascii="Arial" w:hAnsi="Arial" w:cs="Arial"/>
          <w:noProof/>
          <w:color w:val="000000" w:themeColor="text1"/>
          <w:sz w:val="22"/>
          <w:szCs w:val="22"/>
        </w:rPr>
        <w:t xml:space="preserve">: </w:t>
      </w:r>
      <w:r w:rsidRPr="00D63762">
        <w:rPr>
          <w:rFonts w:ascii="Arial" w:hAnsi="Arial" w:cs="Arial"/>
          <w:noProof/>
          <w:color w:val="000000" w:themeColor="text1"/>
          <w:sz w:val="22"/>
          <w:szCs w:val="22"/>
        </w:rPr>
        <w:t>Sv</w:t>
      </w:r>
      <w:r w:rsidR="00C659FB" w:rsidRPr="00D63762">
        <w:rPr>
          <w:rFonts w:ascii="Arial" w:hAnsi="Arial" w:cs="Arial"/>
          <w:noProof/>
          <w:color w:val="000000" w:themeColor="text1"/>
          <w:sz w:val="22"/>
          <w:szCs w:val="22"/>
        </w:rPr>
        <w:t xml:space="preserve">aka </w:t>
      </w:r>
      <w:r w:rsidRPr="00D63762">
        <w:rPr>
          <w:rFonts w:ascii="Arial" w:hAnsi="Arial" w:cs="Arial"/>
          <w:noProof/>
          <w:color w:val="000000" w:themeColor="text1"/>
          <w:sz w:val="22"/>
          <w:szCs w:val="22"/>
        </w:rPr>
        <w:t>djelatnost</w:t>
      </w:r>
      <w:r w:rsidR="00DB1623" w:rsidRPr="00D63762">
        <w:rPr>
          <w:rFonts w:ascii="Arial" w:hAnsi="Arial" w:cs="Arial"/>
          <w:noProof/>
          <w:color w:val="000000" w:themeColor="text1"/>
          <w:sz w:val="22"/>
          <w:szCs w:val="22"/>
        </w:rPr>
        <w:t>,</w:t>
      </w:r>
      <w:r w:rsidR="00BC1242" w:rsidRPr="00D63762">
        <w:rPr>
          <w:rFonts w:ascii="Arial" w:hAnsi="Arial" w:cs="Arial"/>
          <w:noProof/>
          <w:color w:val="000000" w:themeColor="text1"/>
          <w:sz w:val="22"/>
          <w:szCs w:val="22"/>
        </w:rPr>
        <w:t xml:space="preserve"> kao</w:t>
      </w:r>
      <w:r w:rsidR="00C659FB" w:rsidRPr="00D63762">
        <w:rPr>
          <w:rFonts w:ascii="Arial" w:hAnsi="Arial" w:cs="Arial"/>
          <w:noProof/>
          <w:color w:val="000000" w:themeColor="text1"/>
          <w:sz w:val="22"/>
          <w:szCs w:val="22"/>
        </w:rPr>
        <w:t xml:space="preserve"> i odluke o izlaganjima </w:t>
      </w:r>
      <w:r w:rsidR="00D518D1" w:rsidRPr="00D63762">
        <w:rPr>
          <w:rFonts w:ascii="Arial" w:hAnsi="Arial" w:cs="Arial"/>
          <w:noProof/>
          <w:color w:val="000000" w:themeColor="text1"/>
          <w:sz w:val="22"/>
          <w:szCs w:val="22"/>
        </w:rPr>
        <w:t xml:space="preserve">u postojećim </w:t>
      </w:r>
      <w:r w:rsidR="00C659FB" w:rsidRPr="00D63762">
        <w:rPr>
          <w:rFonts w:ascii="Arial" w:hAnsi="Arial" w:cs="Arial"/>
          <w:noProof/>
          <w:color w:val="000000" w:themeColor="text1"/>
          <w:sz w:val="22"/>
          <w:szCs w:val="22"/>
        </w:rPr>
        <w:t>ili vanrednim situacijama</w:t>
      </w:r>
      <w:r w:rsidR="009C75CB" w:rsidRPr="00D63762">
        <w:rPr>
          <w:rFonts w:ascii="Arial" w:hAnsi="Arial" w:cs="Arial"/>
          <w:noProof/>
          <w:color w:val="000000" w:themeColor="text1"/>
          <w:sz w:val="22"/>
          <w:szCs w:val="22"/>
        </w:rPr>
        <w:t xml:space="preserve"> izlaganja</w:t>
      </w:r>
      <w:r w:rsidR="008D4314" w:rsidRPr="00D63762">
        <w:rPr>
          <w:rFonts w:ascii="Arial" w:hAnsi="Arial" w:cs="Arial"/>
          <w:noProof/>
          <w:color w:val="000000" w:themeColor="text1"/>
          <w:sz w:val="22"/>
          <w:szCs w:val="22"/>
        </w:rPr>
        <w:t xml:space="preserve">, </w:t>
      </w:r>
      <w:r w:rsidR="00BC1242" w:rsidRPr="00D63762">
        <w:rPr>
          <w:rFonts w:ascii="Arial" w:hAnsi="Arial" w:cs="Arial"/>
          <w:noProof/>
          <w:color w:val="000000" w:themeColor="text1"/>
          <w:sz w:val="22"/>
          <w:szCs w:val="22"/>
        </w:rPr>
        <w:t>treba da budu planirane i sprovedene</w:t>
      </w:r>
      <w:r w:rsidRPr="00D63762">
        <w:rPr>
          <w:rFonts w:ascii="Arial" w:hAnsi="Arial" w:cs="Arial"/>
          <w:noProof/>
          <w:color w:val="000000" w:themeColor="text1"/>
          <w:sz w:val="22"/>
          <w:szCs w:val="22"/>
        </w:rPr>
        <w:t xml:space="preserve"> tako </w:t>
      </w:r>
      <w:r w:rsidR="00C659FB" w:rsidRPr="00D63762">
        <w:rPr>
          <w:rFonts w:ascii="Arial" w:hAnsi="Arial" w:cs="Arial"/>
          <w:noProof/>
          <w:color w:val="000000" w:themeColor="text1"/>
          <w:sz w:val="22"/>
          <w:szCs w:val="22"/>
        </w:rPr>
        <w:t xml:space="preserve">da </w:t>
      </w:r>
      <w:r w:rsidRPr="00D63762">
        <w:rPr>
          <w:rFonts w:ascii="Arial" w:hAnsi="Arial" w:cs="Arial"/>
          <w:noProof/>
          <w:color w:val="000000" w:themeColor="text1"/>
          <w:sz w:val="22"/>
          <w:szCs w:val="22"/>
        </w:rPr>
        <w:t>d</w:t>
      </w:r>
      <w:r w:rsidR="00BC1242" w:rsidRPr="00D63762">
        <w:rPr>
          <w:rFonts w:ascii="Arial" w:hAnsi="Arial" w:cs="Arial"/>
          <w:noProof/>
          <w:color w:val="000000" w:themeColor="text1"/>
          <w:sz w:val="22"/>
          <w:szCs w:val="22"/>
        </w:rPr>
        <w:t>aju</w:t>
      </w:r>
      <w:r w:rsidR="00C659FB" w:rsidRPr="00D63762">
        <w:rPr>
          <w:rFonts w:ascii="Arial" w:hAnsi="Arial" w:cs="Arial"/>
          <w:noProof/>
          <w:color w:val="000000" w:themeColor="text1"/>
          <w:sz w:val="22"/>
          <w:szCs w:val="22"/>
        </w:rPr>
        <w:t xml:space="preserve"> veću korist od ukupne štete</w:t>
      </w:r>
      <w:r w:rsidR="00DB1623" w:rsidRPr="00D63762">
        <w:rPr>
          <w:rFonts w:ascii="Arial" w:hAnsi="Arial" w:cs="Arial"/>
          <w:noProof/>
          <w:color w:val="000000" w:themeColor="text1"/>
          <w:sz w:val="22"/>
          <w:szCs w:val="22"/>
        </w:rPr>
        <w:t>,</w:t>
      </w:r>
      <w:r w:rsidR="00C659FB" w:rsidRPr="00D63762">
        <w:rPr>
          <w:rFonts w:ascii="Arial" w:hAnsi="Arial" w:cs="Arial"/>
          <w:noProof/>
          <w:color w:val="000000" w:themeColor="text1"/>
          <w:sz w:val="22"/>
          <w:szCs w:val="22"/>
        </w:rPr>
        <w:t xml:space="preserve"> uzimajući u obzir društvene, ekonomske i druge relevantne okolnosti</w:t>
      </w:r>
      <w:r w:rsidR="00BC1242" w:rsidRPr="00D63762">
        <w:rPr>
          <w:rFonts w:ascii="Arial" w:hAnsi="Arial" w:cs="Arial"/>
          <w:noProof/>
          <w:color w:val="000000" w:themeColor="text1"/>
          <w:sz w:val="22"/>
          <w:szCs w:val="22"/>
        </w:rPr>
        <w:t>;</w:t>
      </w:r>
    </w:p>
    <w:p w:rsidR="009C75CB" w:rsidRPr="00D63762" w:rsidRDefault="009C75CB" w:rsidP="00804920">
      <w:pPr>
        <w:jc w:val="both"/>
        <w:rPr>
          <w:rFonts w:ascii="Arial" w:hAnsi="Arial" w:cs="Arial"/>
          <w:noProof/>
          <w:color w:val="000000" w:themeColor="text1"/>
          <w:sz w:val="22"/>
          <w:szCs w:val="22"/>
        </w:rPr>
      </w:pPr>
    </w:p>
    <w:p w:rsidR="00750F57" w:rsidRPr="00D63762" w:rsidRDefault="00750F57" w:rsidP="00804920">
      <w:pPr>
        <w:ind w:left="709" w:firstLine="709"/>
        <w:jc w:val="both"/>
        <w:rPr>
          <w:rFonts w:ascii="Arial" w:hAnsi="Arial" w:cs="Arial"/>
          <w:noProof/>
          <w:color w:val="000000" w:themeColor="text1"/>
          <w:sz w:val="22"/>
          <w:szCs w:val="22"/>
        </w:rPr>
      </w:pPr>
    </w:p>
    <w:p w:rsidR="00BE7B77" w:rsidRPr="00D63762" w:rsidRDefault="00065B6E" w:rsidP="002B60BA">
      <w:pPr>
        <w:pStyle w:val="ListParagraph"/>
        <w:numPr>
          <w:ilvl w:val="0"/>
          <w:numId w:val="90"/>
        </w:numPr>
        <w:ind w:left="993" w:hanging="284"/>
        <w:jc w:val="both"/>
        <w:rPr>
          <w:rFonts w:ascii="Arial" w:hAnsi="Arial" w:cs="Arial"/>
          <w:noProof/>
          <w:color w:val="000000" w:themeColor="text1"/>
          <w:sz w:val="22"/>
          <w:szCs w:val="22"/>
        </w:rPr>
      </w:pPr>
      <w:r w:rsidRPr="00D63762">
        <w:rPr>
          <w:rFonts w:ascii="Arial" w:hAnsi="Arial" w:cs="Arial"/>
          <w:b/>
          <w:noProof/>
          <w:color w:val="000000" w:themeColor="text1"/>
          <w:sz w:val="22"/>
          <w:szCs w:val="22"/>
        </w:rPr>
        <w:t>Optimizacija zaštite od jonizujućeg zračenja</w:t>
      </w:r>
      <w:r w:rsidR="000E10CF" w:rsidRPr="00D63762">
        <w:rPr>
          <w:rFonts w:ascii="Arial" w:hAnsi="Arial" w:cs="Arial"/>
          <w:noProof/>
          <w:color w:val="000000" w:themeColor="text1"/>
          <w:sz w:val="22"/>
          <w:szCs w:val="22"/>
        </w:rPr>
        <w:t>:</w:t>
      </w:r>
      <w:r w:rsidR="00066719" w:rsidRPr="00D63762">
        <w:rPr>
          <w:rFonts w:ascii="Arial" w:hAnsi="Arial" w:cs="Arial"/>
          <w:noProof/>
          <w:color w:val="000000" w:themeColor="text1"/>
          <w:sz w:val="22"/>
          <w:szCs w:val="22"/>
        </w:rPr>
        <w:t xml:space="preserve"> </w:t>
      </w:r>
    </w:p>
    <w:p w:rsidR="009C75CB" w:rsidRPr="00D63762" w:rsidRDefault="009C75CB" w:rsidP="00804920">
      <w:pPr>
        <w:pStyle w:val="ListParagraph"/>
        <w:ind w:left="1744"/>
        <w:jc w:val="both"/>
        <w:rPr>
          <w:rFonts w:ascii="Arial" w:hAnsi="Arial" w:cs="Arial"/>
          <w:noProof/>
          <w:color w:val="000000" w:themeColor="text1"/>
          <w:sz w:val="22"/>
          <w:szCs w:val="22"/>
        </w:rPr>
      </w:pPr>
    </w:p>
    <w:p w:rsidR="00305B49" w:rsidRPr="00D5063E" w:rsidRDefault="00DB1623" w:rsidP="00D5063E">
      <w:pPr>
        <w:pStyle w:val="ListParagraph"/>
        <w:numPr>
          <w:ilvl w:val="0"/>
          <w:numId w:val="6"/>
        </w:numPr>
        <w:ind w:left="1418" w:hanging="284"/>
        <w:jc w:val="both"/>
        <w:rPr>
          <w:rFonts w:ascii="Arial" w:hAnsi="Arial" w:cs="Arial"/>
          <w:noProof/>
          <w:color w:val="000000" w:themeColor="text1"/>
          <w:sz w:val="22"/>
          <w:szCs w:val="22"/>
        </w:rPr>
      </w:pPr>
      <w:r w:rsidRPr="00D63762">
        <w:rPr>
          <w:rFonts w:ascii="Arial" w:hAnsi="Arial" w:cs="Arial"/>
          <w:noProof/>
          <w:color w:val="000000" w:themeColor="text1"/>
          <w:sz w:val="22"/>
          <w:szCs w:val="22"/>
        </w:rPr>
        <w:t>z</w:t>
      </w:r>
      <w:r w:rsidR="00D776BF" w:rsidRPr="00D63762">
        <w:rPr>
          <w:rFonts w:ascii="Arial" w:hAnsi="Arial" w:cs="Arial"/>
          <w:noProof/>
          <w:color w:val="000000" w:themeColor="text1"/>
          <w:sz w:val="22"/>
          <w:szCs w:val="22"/>
        </w:rPr>
        <w:t>aštita od jonizujućih zračenja pojedinaca</w:t>
      </w:r>
      <w:r w:rsidR="00B356A2" w:rsidRPr="00D63762">
        <w:rPr>
          <w:rFonts w:ascii="Arial" w:hAnsi="Arial" w:cs="Arial"/>
          <w:noProof/>
          <w:color w:val="000000" w:themeColor="text1"/>
          <w:sz w:val="22"/>
          <w:szCs w:val="22"/>
        </w:rPr>
        <w:t xml:space="preserve"> </w:t>
      </w:r>
      <w:r w:rsidR="00A90669" w:rsidRPr="00D63762">
        <w:rPr>
          <w:rFonts w:ascii="Arial" w:hAnsi="Arial" w:cs="Arial"/>
          <w:noProof/>
          <w:color w:val="000000" w:themeColor="text1"/>
          <w:sz w:val="22"/>
          <w:szCs w:val="22"/>
        </w:rPr>
        <w:t>pri</w:t>
      </w:r>
      <w:r w:rsidR="00B356A2" w:rsidRPr="00D63762">
        <w:rPr>
          <w:rFonts w:ascii="Arial" w:hAnsi="Arial" w:cs="Arial"/>
          <w:noProof/>
          <w:color w:val="000000" w:themeColor="text1"/>
          <w:sz w:val="22"/>
          <w:szCs w:val="22"/>
        </w:rPr>
        <w:t xml:space="preserve"> javnom ili</w:t>
      </w:r>
      <w:r w:rsidR="00B02F59" w:rsidRPr="00D63762">
        <w:rPr>
          <w:rFonts w:ascii="Arial" w:hAnsi="Arial" w:cs="Arial"/>
          <w:noProof/>
          <w:color w:val="000000" w:themeColor="text1"/>
          <w:sz w:val="22"/>
          <w:szCs w:val="22"/>
        </w:rPr>
        <w:t xml:space="preserve"> profesionalnom izlaganju mora</w:t>
      </w:r>
      <w:r w:rsidR="00B356A2" w:rsidRPr="00D63762">
        <w:rPr>
          <w:rFonts w:ascii="Arial" w:hAnsi="Arial" w:cs="Arial"/>
          <w:noProof/>
          <w:color w:val="000000" w:themeColor="text1"/>
          <w:sz w:val="22"/>
          <w:szCs w:val="22"/>
        </w:rPr>
        <w:t xml:space="preserve"> biti takva</w:t>
      </w:r>
      <w:r w:rsidR="00D776BF" w:rsidRPr="00D63762">
        <w:rPr>
          <w:rFonts w:ascii="Arial" w:hAnsi="Arial" w:cs="Arial"/>
          <w:noProof/>
          <w:color w:val="000000" w:themeColor="text1"/>
          <w:sz w:val="22"/>
          <w:szCs w:val="22"/>
        </w:rPr>
        <w:t xml:space="preserve"> </w:t>
      </w:r>
      <w:r w:rsidR="00B02F59" w:rsidRPr="00D63762">
        <w:rPr>
          <w:rFonts w:ascii="Arial" w:hAnsi="Arial" w:cs="Arial"/>
          <w:noProof/>
          <w:color w:val="000000" w:themeColor="text1"/>
          <w:sz w:val="22"/>
          <w:szCs w:val="22"/>
        </w:rPr>
        <w:t xml:space="preserve">da </w:t>
      </w:r>
      <w:r w:rsidR="00B356A2" w:rsidRPr="00D63762">
        <w:rPr>
          <w:rFonts w:ascii="Arial" w:hAnsi="Arial" w:cs="Arial"/>
          <w:noProof/>
          <w:color w:val="000000" w:themeColor="text1"/>
          <w:sz w:val="22"/>
          <w:szCs w:val="22"/>
        </w:rPr>
        <w:t xml:space="preserve">se </w:t>
      </w:r>
      <w:r w:rsidR="00B02F59" w:rsidRPr="00D63762">
        <w:rPr>
          <w:rFonts w:ascii="Arial" w:hAnsi="Arial" w:cs="Arial"/>
          <w:noProof/>
          <w:color w:val="000000" w:themeColor="text1"/>
          <w:sz w:val="22"/>
          <w:szCs w:val="22"/>
        </w:rPr>
        <w:t>obezbijedi</w:t>
      </w:r>
      <w:r w:rsidR="00D776BF" w:rsidRPr="00D63762">
        <w:rPr>
          <w:rFonts w:ascii="Arial" w:hAnsi="Arial" w:cs="Arial"/>
          <w:noProof/>
          <w:color w:val="000000" w:themeColor="text1"/>
          <w:sz w:val="22"/>
          <w:szCs w:val="22"/>
        </w:rPr>
        <w:t xml:space="preserve"> da </w:t>
      </w:r>
      <w:r w:rsidR="00B02F59" w:rsidRPr="00D63762">
        <w:rPr>
          <w:rFonts w:ascii="Arial" w:hAnsi="Arial" w:cs="Arial"/>
          <w:noProof/>
          <w:color w:val="000000" w:themeColor="text1"/>
          <w:sz w:val="22"/>
          <w:szCs w:val="22"/>
        </w:rPr>
        <w:t>veličina pojedinačnih doza</w:t>
      </w:r>
      <w:r w:rsidR="00D776BF" w:rsidRPr="00D63762">
        <w:rPr>
          <w:rFonts w:ascii="Arial" w:hAnsi="Arial" w:cs="Arial"/>
          <w:noProof/>
          <w:color w:val="000000" w:themeColor="text1"/>
          <w:sz w:val="22"/>
          <w:szCs w:val="22"/>
        </w:rPr>
        <w:t xml:space="preserve">, broj izloženih </w:t>
      </w:r>
      <w:r w:rsidR="00B02F59" w:rsidRPr="00D63762">
        <w:rPr>
          <w:rFonts w:ascii="Arial" w:hAnsi="Arial" w:cs="Arial"/>
          <w:noProof/>
          <w:color w:val="000000" w:themeColor="text1"/>
          <w:sz w:val="22"/>
          <w:szCs w:val="22"/>
        </w:rPr>
        <w:t>pojedinaca</w:t>
      </w:r>
      <w:r w:rsidR="00D776BF" w:rsidRPr="00D63762">
        <w:rPr>
          <w:rFonts w:ascii="Arial" w:hAnsi="Arial" w:cs="Arial"/>
          <w:noProof/>
          <w:color w:val="000000" w:themeColor="text1"/>
          <w:sz w:val="22"/>
          <w:szCs w:val="22"/>
        </w:rPr>
        <w:t xml:space="preserve"> i vjerojatnoća izlaganja </w:t>
      </w:r>
      <w:r w:rsidR="00B02F59" w:rsidRPr="00D63762">
        <w:rPr>
          <w:rFonts w:ascii="Arial" w:hAnsi="Arial" w:cs="Arial"/>
          <w:noProof/>
          <w:color w:val="000000" w:themeColor="text1"/>
          <w:sz w:val="22"/>
          <w:szCs w:val="22"/>
        </w:rPr>
        <w:t>budu onoliko niski</w:t>
      </w:r>
      <w:r w:rsidR="00065B6E" w:rsidRPr="00D63762">
        <w:rPr>
          <w:rFonts w:ascii="Arial" w:hAnsi="Arial" w:cs="Arial"/>
          <w:noProof/>
          <w:color w:val="000000" w:themeColor="text1"/>
          <w:sz w:val="22"/>
          <w:szCs w:val="22"/>
        </w:rPr>
        <w:t xml:space="preserve"> koliko je to objektivno moguće postići, s obzirom n</w:t>
      </w:r>
      <w:r w:rsidR="00B02F59" w:rsidRPr="00D63762">
        <w:rPr>
          <w:rFonts w:ascii="Arial" w:hAnsi="Arial" w:cs="Arial"/>
          <w:noProof/>
          <w:color w:val="000000" w:themeColor="text1"/>
          <w:sz w:val="22"/>
          <w:szCs w:val="22"/>
        </w:rPr>
        <w:t>a ekonomske i društvene faktore</w:t>
      </w:r>
      <w:r w:rsidR="0051522C" w:rsidRPr="00D63762">
        <w:rPr>
          <w:rFonts w:ascii="Arial" w:hAnsi="Arial" w:cs="Arial"/>
          <w:noProof/>
          <w:color w:val="000000" w:themeColor="text1"/>
          <w:sz w:val="22"/>
          <w:szCs w:val="22"/>
        </w:rPr>
        <w:t>;</w:t>
      </w:r>
      <w:r w:rsidR="00BE7B77" w:rsidRPr="00D63762">
        <w:rPr>
          <w:rFonts w:ascii="Arial" w:hAnsi="Arial" w:cs="Arial"/>
          <w:noProof/>
          <w:color w:val="000000" w:themeColor="text1"/>
          <w:sz w:val="22"/>
          <w:szCs w:val="22"/>
        </w:rPr>
        <w:t xml:space="preserve"> </w:t>
      </w:r>
    </w:p>
    <w:p w:rsidR="00C03592" w:rsidRPr="00D63762" w:rsidRDefault="00C03592" w:rsidP="00804920">
      <w:pPr>
        <w:pStyle w:val="ListParagraph"/>
        <w:rPr>
          <w:rFonts w:ascii="Arial" w:hAnsi="Arial" w:cs="Arial"/>
          <w:noProof/>
          <w:color w:val="000000" w:themeColor="text1"/>
          <w:sz w:val="22"/>
          <w:szCs w:val="22"/>
        </w:rPr>
      </w:pPr>
    </w:p>
    <w:p w:rsidR="00C03592" w:rsidRPr="00D63762" w:rsidRDefault="00DB1623" w:rsidP="00A3788A">
      <w:pPr>
        <w:pStyle w:val="ListParagraph"/>
        <w:numPr>
          <w:ilvl w:val="0"/>
          <w:numId w:val="6"/>
        </w:numPr>
        <w:tabs>
          <w:tab w:val="left" w:pos="1418"/>
        </w:tabs>
        <w:ind w:left="1276" w:hanging="142"/>
        <w:jc w:val="both"/>
        <w:rPr>
          <w:rFonts w:ascii="Arial" w:hAnsi="Arial" w:cs="Arial"/>
          <w:noProof/>
          <w:color w:val="000000" w:themeColor="text1"/>
          <w:sz w:val="22"/>
          <w:szCs w:val="22"/>
        </w:rPr>
      </w:pPr>
      <w:r w:rsidRPr="00D63762">
        <w:rPr>
          <w:rFonts w:ascii="Arial" w:hAnsi="Arial" w:cs="Arial"/>
          <w:noProof/>
          <w:color w:val="000000" w:themeColor="text1"/>
          <w:sz w:val="22"/>
          <w:szCs w:val="22"/>
        </w:rPr>
        <w:t>o</w:t>
      </w:r>
      <w:r w:rsidR="00C03592" w:rsidRPr="00D63762">
        <w:rPr>
          <w:rFonts w:ascii="Arial" w:hAnsi="Arial" w:cs="Arial"/>
          <w:noProof/>
          <w:color w:val="000000" w:themeColor="text1"/>
          <w:sz w:val="22"/>
          <w:szCs w:val="22"/>
        </w:rPr>
        <w:t>ptimizacija zaštite lica izloženih medicinskom izlaganju primjenjuje</w:t>
      </w:r>
      <w:r w:rsidR="00C03592" w:rsidRPr="00D63762">
        <w:rPr>
          <w:rFonts w:ascii="Arial" w:hAnsi="Arial" w:cs="Arial"/>
          <w:sz w:val="22"/>
          <w:szCs w:val="22"/>
        </w:rPr>
        <w:t xml:space="preserve"> se </w:t>
      </w:r>
      <w:r w:rsidR="00C03592" w:rsidRPr="00D63762">
        <w:rPr>
          <w:rFonts w:ascii="Arial" w:hAnsi="Arial" w:cs="Arial"/>
          <w:noProof/>
          <w:color w:val="000000" w:themeColor="text1"/>
          <w:sz w:val="22"/>
          <w:szCs w:val="22"/>
        </w:rPr>
        <w:t>na način da doze kojima se lica izlažu budu što je moguće niže</w:t>
      </w:r>
      <w:r w:rsidR="0080030C" w:rsidRPr="00D63762">
        <w:rPr>
          <w:rFonts w:ascii="Arial" w:hAnsi="Arial" w:cs="Arial"/>
          <w:noProof/>
          <w:color w:val="000000" w:themeColor="text1"/>
          <w:sz w:val="22"/>
          <w:szCs w:val="22"/>
        </w:rPr>
        <w:t>,</w:t>
      </w:r>
      <w:r w:rsidR="00C03592" w:rsidRPr="00D63762">
        <w:rPr>
          <w:rFonts w:ascii="Arial" w:hAnsi="Arial" w:cs="Arial"/>
          <w:noProof/>
          <w:color w:val="000000" w:themeColor="text1"/>
          <w:sz w:val="22"/>
          <w:szCs w:val="22"/>
        </w:rPr>
        <w:t xml:space="preserve"> ali ne na štetu obezbjeđenja pot</w:t>
      </w:r>
      <w:r w:rsidR="0080030C" w:rsidRPr="00D63762">
        <w:rPr>
          <w:rFonts w:ascii="Arial" w:hAnsi="Arial" w:cs="Arial"/>
          <w:noProof/>
          <w:color w:val="000000" w:themeColor="text1"/>
          <w:sz w:val="22"/>
          <w:szCs w:val="22"/>
        </w:rPr>
        <w:t xml:space="preserve">rebnih medicinskih informacija, </w:t>
      </w:r>
      <w:r w:rsidR="00C03592" w:rsidRPr="00D63762">
        <w:rPr>
          <w:rFonts w:ascii="Arial" w:hAnsi="Arial" w:cs="Arial"/>
          <w:noProof/>
          <w:color w:val="000000" w:themeColor="text1"/>
          <w:sz w:val="22"/>
          <w:szCs w:val="22"/>
        </w:rPr>
        <w:t>odnosno primjenjuje se</w:t>
      </w:r>
      <w:r w:rsidR="009C75CB" w:rsidRPr="00D63762">
        <w:rPr>
          <w:rFonts w:ascii="Arial" w:hAnsi="Arial" w:cs="Arial"/>
          <w:noProof/>
          <w:color w:val="000000" w:themeColor="text1"/>
          <w:sz w:val="22"/>
          <w:szCs w:val="22"/>
        </w:rPr>
        <w:t xml:space="preserve"> </w:t>
      </w:r>
      <w:r w:rsidR="00C03592" w:rsidRPr="00D63762">
        <w:rPr>
          <w:rFonts w:ascii="Arial" w:hAnsi="Arial" w:cs="Arial"/>
          <w:noProof/>
          <w:color w:val="000000" w:themeColor="text1"/>
          <w:sz w:val="22"/>
          <w:szCs w:val="22"/>
        </w:rPr>
        <w:t>na veličinu pojedinačnih doza</w:t>
      </w:r>
      <w:r w:rsidR="0080030C" w:rsidRPr="00D63762">
        <w:rPr>
          <w:rFonts w:ascii="Arial" w:hAnsi="Arial" w:cs="Arial"/>
          <w:noProof/>
          <w:color w:val="000000" w:themeColor="text1"/>
          <w:sz w:val="22"/>
          <w:szCs w:val="22"/>
        </w:rPr>
        <w:t>,</w:t>
      </w:r>
      <w:r w:rsidR="00C03592" w:rsidRPr="00D63762">
        <w:rPr>
          <w:rFonts w:ascii="Arial" w:hAnsi="Arial" w:cs="Arial"/>
          <w:noProof/>
          <w:color w:val="000000" w:themeColor="text1"/>
          <w:sz w:val="22"/>
          <w:szCs w:val="22"/>
        </w:rPr>
        <w:t xml:space="preserve"> shodno svrsi medicinskog izlaganja</w:t>
      </w:r>
      <w:r w:rsidR="0080030C" w:rsidRPr="00D63762">
        <w:rPr>
          <w:rFonts w:ascii="Arial" w:hAnsi="Arial" w:cs="Arial"/>
          <w:noProof/>
          <w:color w:val="000000" w:themeColor="text1"/>
          <w:sz w:val="22"/>
          <w:szCs w:val="22"/>
        </w:rPr>
        <w:t>,</w:t>
      </w:r>
      <w:r w:rsidR="00C03592" w:rsidRPr="00D63762">
        <w:rPr>
          <w:rFonts w:ascii="Arial" w:hAnsi="Arial" w:cs="Arial"/>
          <w:noProof/>
          <w:color w:val="000000" w:themeColor="text1"/>
          <w:sz w:val="22"/>
          <w:szCs w:val="22"/>
        </w:rPr>
        <w:t xml:space="preserve"> i to ne samo u smislu efektivne doze</w:t>
      </w:r>
      <w:r w:rsidR="0080030C" w:rsidRPr="00D63762">
        <w:rPr>
          <w:rFonts w:ascii="Arial" w:hAnsi="Arial" w:cs="Arial"/>
          <w:noProof/>
          <w:color w:val="000000" w:themeColor="text1"/>
          <w:sz w:val="22"/>
          <w:szCs w:val="22"/>
        </w:rPr>
        <w:t>,</w:t>
      </w:r>
      <w:r w:rsidR="00C03592" w:rsidRPr="00D63762">
        <w:rPr>
          <w:rFonts w:ascii="Arial" w:hAnsi="Arial" w:cs="Arial"/>
          <w:noProof/>
          <w:color w:val="000000" w:themeColor="text1"/>
          <w:sz w:val="22"/>
          <w:szCs w:val="22"/>
        </w:rPr>
        <w:t xml:space="preserve"> nego po</w:t>
      </w:r>
      <w:r w:rsidR="0080030C" w:rsidRPr="00D63762">
        <w:rPr>
          <w:rFonts w:ascii="Arial" w:hAnsi="Arial" w:cs="Arial"/>
          <w:noProof/>
          <w:color w:val="000000" w:themeColor="text1"/>
          <w:sz w:val="22"/>
          <w:szCs w:val="22"/>
        </w:rPr>
        <w:t xml:space="preserve"> potrebi i u smislu ekvivaletne doze</w:t>
      </w:r>
      <w:r w:rsidR="00C03592" w:rsidRPr="00D63762">
        <w:rPr>
          <w:rFonts w:ascii="Arial" w:hAnsi="Arial" w:cs="Arial"/>
          <w:noProof/>
          <w:color w:val="000000" w:themeColor="text1"/>
          <w:sz w:val="22"/>
          <w:szCs w:val="22"/>
        </w:rPr>
        <w:t>, kao mjera opreza koja dopušta nesigurnosti u pogledu štete za zdravlje ispod granice za reakcije tkiva.</w:t>
      </w:r>
    </w:p>
    <w:p w:rsidR="009C75CB" w:rsidRPr="00D63762" w:rsidRDefault="009C75CB" w:rsidP="00804920">
      <w:pPr>
        <w:jc w:val="both"/>
        <w:rPr>
          <w:rFonts w:ascii="Arial" w:hAnsi="Arial" w:cs="Arial"/>
          <w:noProof/>
          <w:color w:val="000000" w:themeColor="text1"/>
          <w:sz w:val="22"/>
          <w:szCs w:val="22"/>
        </w:rPr>
      </w:pPr>
    </w:p>
    <w:p w:rsidR="00D46650" w:rsidRPr="00D63762" w:rsidRDefault="00750F57" w:rsidP="00A3788A">
      <w:pPr>
        <w:ind w:left="1429" w:hanging="578"/>
        <w:jc w:val="both"/>
        <w:rPr>
          <w:rFonts w:ascii="Arial" w:hAnsi="Arial" w:cs="Arial"/>
          <w:noProof/>
          <w:color w:val="000000" w:themeColor="text1"/>
          <w:sz w:val="22"/>
          <w:szCs w:val="22"/>
        </w:rPr>
      </w:pPr>
      <w:r w:rsidRPr="00D63762">
        <w:rPr>
          <w:rFonts w:ascii="Arial" w:hAnsi="Arial" w:cs="Arial"/>
          <w:b/>
          <w:noProof/>
          <w:color w:val="000000" w:themeColor="text1"/>
          <w:sz w:val="22"/>
          <w:szCs w:val="22"/>
        </w:rPr>
        <w:t xml:space="preserve">3) </w:t>
      </w:r>
      <w:r w:rsidR="008F19DD" w:rsidRPr="00D63762">
        <w:rPr>
          <w:rFonts w:ascii="Arial" w:hAnsi="Arial" w:cs="Arial"/>
          <w:b/>
          <w:noProof/>
          <w:color w:val="000000" w:themeColor="text1"/>
          <w:sz w:val="22"/>
          <w:szCs w:val="22"/>
        </w:rPr>
        <w:t>Ograničenje izlaganja</w:t>
      </w:r>
      <w:r w:rsidR="00065B6E" w:rsidRPr="00D63762">
        <w:rPr>
          <w:rFonts w:ascii="Arial" w:hAnsi="Arial" w:cs="Arial"/>
          <w:noProof/>
          <w:color w:val="000000" w:themeColor="text1"/>
          <w:sz w:val="22"/>
          <w:szCs w:val="22"/>
        </w:rPr>
        <w:t>:</w:t>
      </w:r>
    </w:p>
    <w:p w:rsidR="00D46650" w:rsidRPr="00D63762" w:rsidRDefault="00D46650" w:rsidP="00804920">
      <w:pPr>
        <w:pStyle w:val="ListParagraph"/>
        <w:tabs>
          <w:tab w:val="left" w:pos="709"/>
        </w:tabs>
        <w:ind w:left="1789"/>
        <w:jc w:val="both"/>
        <w:rPr>
          <w:rFonts w:ascii="Arial" w:hAnsi="Arial" w:cs="Arial"/>
          <w:noProof/>
          <w:color w:val="000000" w:themeColor="text1"/>
          <w:sz w:val="22"/>
          <w:szCs w:val="22"/>
        </w:rPr>
      </w:pPr>
    </w:p>
    <w:p w:rsidR="00D46650" w:rsidRPr="00D63762" w:rsidRDefault="00D46650" w:rsidP="00A3788A">
      <w:pPr>
        <w:pStyle w:val="ListParagraph"/>
        <w:tabs>
          <w:tab w:val="left" w:pos="709"/>
        </w:tabs>
        <w:ind w:left="1418"/>
        <w:jc w:val="both"/>
        <w:rPr>
          <w:rFonts w:ascii="Arial" w:hAnsi="Arial" w:cs="Arial"/>
          <w:noProof/>
          <w:color w:val="000000" w:themeColor="text1"/>
          <w:sz w:val="22"/>
          <w:szCs w:val="22"/>
        </w:rPr>
      </w:pPr>
      <w:r w:rsidRPr="00D63762">
        <w:rPr>
          <w:rFonts w:ascii="Arial" w:hAnsi="Arial" w:cs="Arial"/>
          <w:noProof/>
          <w:color w:val="000000" w:themeColor="text1"/>
          <w:sz w:val="22"/>
          <w:szCs w:val="22"/>
        </w:rPr>
        <w:t>U planiranim situacijama djelatnosti se sprovode na način koji će obezbijediti da ukupna doza koju je neka osoba</w:t>
      </w:r>
      <w:r w:rsidR="009F60FA" w:rsidRPr="00D63762">
        <w:rPr>
          <w:rFonts w:ascii="Arial" w:hAnsi="Arial" w:cs="Arial"/>
          <w:noProof/>
          <w:color w:val="000000" w:themeColor="text1"/>
          <w:sz w:val="22"/>
          <w:szCs w:val="22"/>
        </w:rPr>
        <w:t xml:space="preserve"> primila ne prelazi granice doza</w:t>
      </w:r>
      <w:r w:rsidRPr="00D63762">
        <w:rPr>
          <w:rFonts w:ascii="Arial" w:hAnsi="Arial" w:cs="Arial"/>
          <w:noProof/>
          <w:color w:val="000000" w:themeColor="text1"/>
          <w:sz w:val="22"/>
          <w:szCs w:val="22"/>
        </w:rPr>
        <w:t xml:space="preserve"> propisane za profesionalno </w:t>
      </w:r>
      <w:r w:rsidR="009F60FA" w:rsidRPr="00D63762">
        <w:rPr>
          <w:rFonts w:ascii="Arial" w:hAnsi="Arial" w:cs="Arial"/>
          <w:noProof/>
          <w:color w:val="000000" w:themeColor="text1"/>
          <w:sz w:val="22"/>
          <w:szCs w:val="22"/>
        </w:rPr>
        <w:t xml:space="preserve">izlaganje </w:t>
      </w:r>
      <w:r w:rsidRPr="00D63762">
        <w:rPr>
          <w:rFonts w:ascii="Arial" w:hAnsi="Arial" w:cs="Arial"/>
          <w:noProof/>
          <w:color w:val="000000" w:themeColor="text1"/>
          <w:sz w:val="22"/>
          <w:szCs w:val="22"/>
        </w:rPr>
        <w:t>ili izlaganje</w:t>
      </w:r>
      <w:r w:rsidR="00DA4B63" w:rsidRPr="00D63762">
        <w:rPr>
          <w:rFonts w:ascii="Arial" w:hAnsi="Arial" w:cs="Arial"/>
          <w:noProof/>
          <w:color w:val="000000" w:themeColor="text1"/>
          <w:sz w:val="22"/>
          <w:szCs w:val="22"/>
        </w:rPr>
        <w:t xml:space="preserve"> stanovništva </w:t>
      </w:r>
      <w:r w:rsidRPr="00D63762">
        <w:rPr>
          <w:rFonts w:ascii="Arial" w:hAnsi="Arial" w:cs="Arial"/>
          <w:sz w:val="22"/>
          <w:szCs w:val="22"/>
        </w:rPr>
        <w:t xml:space="preserve"> </w:t>
      </w:r>
      <w:r w:rsidR="00FC3955" w:rsidRPr="00D63762">
        <w:rPr>
          <w:rFonts w:ascii="Arial" w:hAnsi="Arial" w:cs="Arial"/>
          <w:noProof/>
          <w:color w:val="000000" w:themeColor="text1"/>
          <w:sz w:val="22"/>
          <w:szCs w:val="22"/>
        </w:rPr>
        <w:t>jonizujućem zračenju.</w:t>
      </w:r>
    </w:p>
    <w:p w:rsidR="009C75CB" w:rsidRPr="00D63762" w:rsidRDefault="009C75CB" w:rsidP="00804920">
      <w:pPr>
        <w:pStyle w:val="ListParagraph"/>
        <w:tabs>
          <w:tab w:val="left" w:pos="709"/>
        </w:tabs>
        <w:ind w:left="2160"/>
        <w:jc w:val="both"/>
        <w:rPr>
          <w:rFonts w:ascii="Arial" w:hAnsi="Arial" w:cs="Arial"/>
          <w:noProof/>
          <w:color w:val="000000" w:themeColor="text1"/>
          <w:sz w:val="22"/>
          <w:szCs w:val="22"/>
        </w:rPr>
      </w:pPr>
    </w:p>
    <w:p w:rsidR="0019119F" w:rsidRPr="00D63762" w:rsidRDefault="0019119F" w:rsidP="00804920">
      <w:pPr>
        <w:rPr>
          <w:rFonts w:ascii="Arial" w:hAnsi="Arial" w:cs="Arial"/>
          <w:b/>
          <w:bCs/>
          <w:noProof/>
          <w:sz w:val="22"/>
          <w:szCs w:val="22"/>
        </w:rPr>
      </w:pPr>
    </w:p>
    <w:p w:rsidR="008531AA" w:rsidRPr="00D63762" w:rsidRDefault="008531AA" w:rsidP="00804920">
      <w:pPr>
        <w:jc w:val="center"/>
        <w:rPr>
          <w:rFonts w:ascii="Arial" w:hAnsi="Arial" w:cs="Arial"/>
          <w:b/>
          <w:bCs/>
          <w:noProof/>
          <w:sz w:val="22"/>
          <w:szCs w:val="22"/>
        </w:rPr>
      </w:pPr>
      <w:r w:rsidRPr="00D63762">
        <w:rPr>
          <w:rFonts w:ascii="Arial" w:hAnsi="Arial" w:cs="Arial"/>
          <w:b/>
          <w:bCs/>
          <w:noProof/>
          <w:sz w:val="22"/>
          <w:szCs w:val="22"/>
        </w:rPr>
        <w:t>Gradirani pristup</w:t>
      </w:r>
      <w:r w:rsidR="00063690" w:rsidRPr="00D63762">
        <w:rPr>
          <w:rFonts w:ascii="Arial" w:hAnsi="Arial" w:cs="Arial"/>
          <w:b/>
          <w:bCs/>
          <w:noProof/>
          <w:sz w:val="22"/>
          <w:szCs w:val="22"/>
        </w:rPr>
        <w:t xml:space="preserve"> </w:t>
      </w:r>
    </w:p>
    <w:p w:rsidR="00C42878" w:rsidRPr="00D63762" w:rsidRDefault="00C42878" w:rsidP="00804920">
      <w:pPr>
        <w:jc w:val="center"/>
        <w:rPr>
          <w:rFonts w:ascii="Arial" w:hAnsi="Arial" w:cs="Arial"/>
          <w:b/>
          <w:bCs/>
          <w:noProof/>
          <w:sz w:val="22"/>
          <w:szCs w:val="22"/>
        </w:rPr>
      </w:pPr>
      <w:r w:rsidRPr="00D63762">
        <w:rPr>
          <w:rFonts w:ascii="Arial" w:hAnsi="Arial" w:cs="Arial"/>
          <w:b/>
          <w:bCs/>
          <w:noProof/>
          <w:sz w:val="22"/>
          <w:szCs w:val="22"/>
        </w:rPr>
        <w:t>Č</w:t>
      </w:r>
      <w:r w:rsidR="008531AA" w:rsidRPr="00D63762">
        <w:rPr>
          <w:rFonts w:ascii="Arial" w:hAnsi="Arial" w:cs="Arial"/>
          <w:b/>
          <w:bCs/>
          <w:noProof/>
          <w:sz w:val="22"/>
          <w:szCs w:val="22"/>
        </w:rPr>
        <w:t>lan</w:t>
      </w:r>
      <w:r w:rsidR="00A3788A">
        <w:rPr>
          <w:rFonts w:ascii="Arial" w:hAnsi="Arial" w:cs="Arial"/>
          <w:b/>
          <w:bCs/>
          <w:noProof/>
          <w:sz w:val="22"/>
          <w:szCs w:val="22"/>
        </w:rPr>
        <w:t xml:space="preserve"> 5</w:t>
      </w:r>
    </w:p>
    <w:p w:rsidR="00C42878" w:rsidRPr="00D63762" w:rsidRDefault="00C42878" w:rsidP="00804920">
      <w:pPr>
        <w:jc w:val="both"/>
        <w:rPr>
          <w:rFonts w:ascii="Arial" w:hAnsi="Arial" w:cs="Arial"/>
          <w:noProof/>
          <w:color w:val="FF0000"/>
          <w:sz w:val="22"/>
          <w:szCs w:val="22"/>
        </w:rPr>
      </w:pPr>
    </w:p>
    <w:p w:rsidR="0005167B" w:rsidRPr="00D63762" w:rsidRDefault="005653CC" w:rsidP="00804920">
      <w:pPr>
        <w:ind w:firstLine="720"/>
        <w:jc w:val="both"/>
        <w:rPr>
          <w:rFonts w:ascii="Arial" w:hAnsi="Arial" w:cs="Arial"/>
          <w:noProof/>
          <w:color w:val="000000" w:themeColor="text1"/>
          <w:sz w:val="22"/>
          <w:szCs w:val="22"/>
        </w:rPr>
      </w:pPr>
      <w:r w:rsidRPr="00D63762">
        <w:rPr>
          <w:rFonts w:ascii="Arial" w:hAnsi="Arial" w:cs="Arial"/>
          <w:noProof/>
          <w:color w:val="000000" w:themeColor="text1"/>
          <w:sz w:val="22"/>
          <w:szCs w:val="22"/>
        </w:rPr>
        <w:t>D</w:t>
      </w:r>
      <w:r w:rsidR="002E7C0C" w:rsidRPr="00D63762">
        <w:rPr>
          <w:rFonts w:ascii="Arial" w:hAnsi="Arial" w:cs="Arial"/>
          <w:noProof/>
          <w:color w:val="000000" w:themeColor="text1"/>
          <w:sz w:val="22"/>
          <w:szCs w:val="22"/>
        </w:rPr>
        <w:t>jelatnosti</w:t>
      </w:r>
      <w:r w:rsidR="00653327" w:rsidRPr="00D63762">
        <w:rPr>
          <w:rFonts w:ascii="Arial" w:hAnsi="Arial" w:cs="Arial"/>
          <w:noProof/>
          <w:color w:val="000000" w:themeColor="text1"/>
          <w:sz w:val="22"/>
          <w:szCs w:val="22"/>
        </w:rPr>
        <w:t xml:space="preserve"> i/ili aktivnosti</w:t>
      </w:r>
      <w:r w:rsidR="00264F6D" w:rsidRPr="00D63762">
        <w:rPr>
          <w:rFonts w:ascii="Arial" w:hAnsi="Arial" w:cs="Arial"/>
          <w:noProof/>
          <w:color w:val="000000" w:themeColor="text1"/>
          <w:sz w:val="22"/>
          <w:szCs w:val="22"/>
        </w:rPr>
        <w:t xml:space="preserve"> </w:t>
      </w:r>
      <w:r w:rsidRPr="00D63762">
        <w:rPr>
          <w:rFonts w:ascii="Arial" w:hAnsi="Arial" w:cs="Arial"/>
          <w:noProof/>
          <w:color w:val="000000" w:themeColor="text1"/>
          <w:sz w:val="22"/>
          <w:szCs w:val="22"/>
        </w:rPr>
        <w:t xml:space="preserve">iz oblasti jonizujućih zračenja </w:t>
      </w:r>
      <w:r w:rsidR="003B4D98" w:rsidRPr="00D63762">
        <w:rPr>
          <w:rFonts w:ascii="Arial" w:hAnsi="Arial" w:cs="Arial"/>
          <w:noProof/>
          <w:color w:val="000000" w:themeColor="text1"/>
          <w:sz w:val="22"/>
          <w:szCs w:val="22"/>
        </w:rPr>
        <w:t>pod</w:t>
      </w:r>
      <w:r w:rsidR="002026F7" w:rsidRPr="00D63762">
        <w:rPr>
          <w:rFonts w:ascii="Arial" w:hAnsi="Arial" w:cs="Arial"/>
          <w:noProof/>
          <w:color w:val="000000" w:themeColor="text1"/>
          <w:sz w:val="22"/>
          <w:szCs w:val="22"/>
        </w:rPr>
        <w:t xml:space="preserve">liježu </w:t>
      </w:r>
      <w:r w:rsidR="008F0B4F" w:rsidRPr="00D63762">
        <w:rPr>
          <w:rFonts w:ascii="Arial" w:hAnsi="Arial" w:cs="Arial"/>
          <w:noProof/>
          <w:color w:val="000000" w:themeColor="text1"/>
          <w:sz w:val="22"/>
          <w:szCs w:val="22"/>
        </w:rPr>
        <w:t>prijavljivanju</w:t>
      </w:r>
      <w:r w:rsidR="003B4D98" w:rsidRPr="00D63762">
        <w:rPr>
          <w:rFonts w:ascii="Arial" w:hAnsi="Arial" w:cs="Arial"/>
          <w:noProof/>
          <w:color w:val="000000" w:themeColor="text1"/>
          <w:sz w:val="22"/>
          <w:szCs w:val="22"/>
        </w:rPr>
        <w:t xml:space="preserve">, </w:t>
      </w:r>
      <w:r w:rsidR="00484C29" w:rsidRPr="00D63762">
        <w:rPr>
          <w:rFonts w:ascii="Arial" w:hAnsi="Arial" w:cs="Arial"/>
          <w:noProof/>
          <w:color w:val="000000" w:themeColor="text1"/>
          <w:sz w:val="22"/>
          <w:szCs w:val="22"/>
        </w:rPr>
        <w:t>ovlašćivanju</w:t>
      </w:r>
      <w:r w:rsidR="003B4D98" w:rsidRPr="00D63762">
        <w:rPr>
          <w:rFonts w:ascii="Arial" w:hAnsi="Arial" w:cs="Arial"/>
          <w:noProof/>
          <w:color w:val="000000" w:themeColor="text1"/>
          <w:sz w:val="22"/>
          <w:szCs w:val="22"/>
        </w:rPr>
        <w:t xml:space="preserve"> (</w:t>
      </w:r>
      <w:r w:rsidR="00484C29" w:rsidRPr="00D63762">
        <w:rPr>
          <w:rFonts w:ascii="Arial" w:hAnsi="Arial" w:cs="Arial"/>
          <w:noProof/>
          <w:color w:val="000000" w:themeColor="text1"/>
          <w:sz w:val="22"/>
          <w:szCs w:val="22"/>
        </w:rPr>
        <w:t>registracija, licenca, odobrenje)</w:t>
      </w:r>
      <w:r w:rsidR="00DE7DD3" w:rsidRPr="00D63762">
        <w:rPr>
          <w:rFonts w:ascii="Arial" w:hAnsi="Arial" w:cs="Arial"/>
          <w:noProof/>
          <w:color w:val="000000" w:themeColor="text1"/>
          <w:sz w:val="22"/>
          <w:szCs w:val="22"/>
        </w:rPr>
        <w:t xml:space="preserve"> i</w:t>
      </w:r>
      <w:r w:rsidR="003B4D98" w:rsidRPr="00D63762">
        <w:rPr>
          <w:rFonts w:ascii="Arial" w:hAnsi="Arial" w:cs="Arial"/>
          <w:noProof/>
          <w:color w:val="000000" w:themeColor="text1"/>
          <w:sz w:val="22"/>
          <w:szCs w:val="22"/>
        </w:rPr>
        <w:t xml:space="preserve"> inspekcijskom nadzo</w:t>
      </w:r>
      <w:r w:rsidR="000C426E" w:rsidRPr="00D63762">
        <w:rPr>
          <w:rFonts w:ascii="Arial" w:hAnsi="Arial" w:cs="Arial"/>
          <w:noProof/>
          <w:color w:val="000000" w:themeColor="text1"/>
          <w:sz w:val="22"/>
          <w:szCs w:val="22"/>
        </w:rPr>
        <w:t>ru</w:t>
      </w:r>
      <w:r w:rsidR="00DE7DD3" w:rsidRPr="00D63762">
        <w:rPr>
          <w:rFonts w:ascii="Arial" w:hAnsi="Arial" w:cs="Arial"/>
          <w:noProof/>
          <w:color w:val="000000" w:themeColor="text1"/>
          <w:sz w:val="22"/>
          <w:szCs w:val="22"/>
        </w:rPr>
        <w:t>,</w:t>
      </w:r>
      <w:r w:rsidR="000C426E" w:rsidRPr="00D63762">
        <w:rPr>
          <w:rFonts w:ascii="Arial" w:hAnsi="Arial" w:cs="Arial"/>
          <w:noProof/>
          <w:color w:val="000000" w:themeColor="text1"/>
          <w:sz w:val="22"/>
          <w:szCs w:val="22"/>
        </w:rPr>
        <w:t xml:space="preserve"> </w:t>
      </w:r>
      <w:r w:rsidR="002E7C0C" w:rsidRPr="00D63762">
        <w:rPr>
          <w:rFonts w:ascii="Arial" w:hAnsi="Arial" w:cs="Arial"/>
          <w:noProof/>
          <w:color w:val="000000" w:themeColor="text1"/>
          <w:sz w:val="22"/>
          <w:szCs w:val="22"/>
        </w:rPr>
        <w:t>srazm</w:t>
      </w:r>
      <w:r w:rsidR="00B95E2B" w:rsidRPr="00D63762">
        <w:rPr>
          <w:rFonts w:ascii="Arial" w:hAnsi="Arial" w:cs="Arial"/>
          <w:noProof/>
          <w:color w:val="000000" w:themeColor="text1"/>
          <w:sz w:val="22"/>
          <w:szCs w:val="22"/>
        </w:rPr>
        <w:t xml:space="preserve">jerno </w:t>
      </w:r>
      <w:r w:rsidR="00EE60BF" w:rsidRPr="00D63762">
        <w:rPr>
          <w:rFonts w:ascii="Arial" w:hAnsi="Arial" w:cs="Arial"/>
          <w:noProof/>
          <w:color w:val="000000" w:themeColor="text1"/>
          <w:sz w:val="22"/>
          <w:szCs w:val="22"/>
        </w:rPr>
        <w:t xml:space="preserve">veličini i vjerovatnoći izlaganja koje </w:t>
      </w:r>
      <w:r w:rsidR="003919C0" w:rsidRPr="00D63762">
        <w:rPr>
          <w:rFonts w:ascii="Arial" w:hAnsi="Arial" w:cs="Arial"/>
          <w:noProof/>
          <w:color w:val="000000" w:themeColor="text1"/>
          <w:sz w:val="22"/>
          <w:szCs w:val="22"/>
        </w:rPr>
        <w:t>iz njih proizilaze</w:t>
      </w:r>
      <w:r w:rsidR="00EE60BF" w:rsidRPr="00D63762">
        <w:rPr>
          <w:rFonts w:ascii="Arial" w:hAnsi="Arial" w:cs="Arial"/>
          <w:noProof/>
          <w:color w:val="000000" w:themeColor="text1"/>
          <w:sz w:val="22"/>
          <w:szCs w:val="22"/>
        </w:rPr>
        <w:t xml:space="preserve"> i </w:t>
      </w:r>
      <w:r w:rsidR="00653327" w:rsidRPr="00D63762">
        <w:rPr>
          <w:rFonts w:ascii="Arial" w:hAnsi="Arial" w:cs="Arial"/>
          <w:noProof/>
          <w:color w:val="000000" w:themeColor="text1"/>
          <w:sz w:val="22"/>
          <w:szCs w:val="22"/>
        </w:rPr>
        <w:t>uticaja</w:t>
      </w:r>
      <w:r w:rsidR="00EE60BF" w:rsidRPr="00D63762">
        <w:rPr>
          <w:rFonts w:ascii="Arial" w:hAnsi="Arial" w:cs="Arial"/>
          <w:noProof/>
          <w:color w:val="000000" w:themeColor="text1"/>
          <w:sz w:val="22"/>
          <w:szCs w:val="22"/>
        </w:rPr>
        <w:t xml:space="preserve"> koji </w:t>
      </w:r>
      <w:r w:rsidR="002026F7" w:rsidRPr="00D63762">
        <w:rPr>
          <w:rFonts w:ascii="Arial" w:hAnsi="Arial" w:cs="Arial"/>
          <w:noProof/>
          <w:color w:val="000000" w:themeColor="text1"/>
          <w:sz w:val="22"/>
          <w:szCs w:val="22"/>
        </w:rPr>
        <w:t xml:space="preserve">mogu </w:t>
      </w:r>
      <w:r w:rsidR="00EE60BF" w:rsidRPr="00D63762">
        <w:rPr>
          <w:rFonts w:ascii="Arial" w:hAnsi="Arial" w:cs="Arial"/>
          <w:noProof/>
          <w:color w:val="000000" w:themeColor="text1"/>
          <w:sz w:val="22"/>
          <w:szCs w:val="22"/>
        </w:rPr>
        <w:t>da ima</w:t>
      </w:r>
      <w:r w:rsidR="002026F7" w:rsidRPr="00D63762">
        <w:rPr>
          <w:rFonts w:ascii="Arial" w:hAnsi="Arial" w:cs="Arial"/>
          <w:noProof/>
          <w:color w:val="000000" w:themeColor="text1"/>
          <w:sz w:val="22"/>
          <w:szCs w:val="22"/>
        </w:rPr>
        <w:t>ju</w:t>
      </w:r>
      <w:r w:rsidR="00DE7DD3" w:rsidRPr="00D63762">
        <w:rPr>
          <w:rFonts w:ascii="Arial" w:hAnsi="Arial" w:cs="Arial"/>
          <w:noProof/>
          <w:color w:val="000000" w:themeColor="text1"/>
          <w:sz w:val="22"/>
          <w:szCs w:val="22"/>
        </w:rPr>
        <w:t>,</w:t>
      </w:r>
      <w:r w:rsidR="00EE60BF" w:rsidRPr="00D63762">
        <w:rPr>
          <w:rFonts w:ascii="Arial" w:hAnsi="Arial" w:cs="Arial"/>
          <w:noProof/>
          <w:color w:val="000000" w:themeColor="text1"/>
          <w:sz w:val="22"/>
          <w:szCs w:val="22"/>
        </w:rPr>
        <w:t xml:space="preserve"> u </w:t>
      </w:r>
      <w:r w:rsidR="002026F7" w:rsidRPr="00D63762">
        <w:rPr>
          <w:rFonts w:ascii="Arial" w:hAnsi="Arial" w:cs="Arial"/>
          <w:noProof/>
          <w:color w:val="000000" w:themeColor="text1"/>
          <w:sz w:val="22"/>
          <w:szCs w:val="22"/>
        </w:rPr>
        <w:t>cilju smanjenja</w:t>
      </w:r>
      <w:r w:rsidR="00EE60BF" w:rsidRPr="00D63762">
        <w:rPr>
          <w:rFonts w:ascii="Arial" w:hAnsi="Arial" w:cs="Arial"/>
          <w:noProof/>
          <w:color w:val="000000" w:themeColor="text1"/>
          <w:sz w:val="22"/>
          <w:szCs w:val="22"/>
        </w:rPr>
        <w:t xml:space="preserve"> </w:t>
      </w:r>
      <w:r w:rsidR="002026F7" w:rsidRPr="00D63762">
        <w:rPr>
          <w:rFonts w:ascii="Arial" w:hAnsi="Arial" w:cs="Arial"/>
          <w:noProof/>
          <w:color w:val="000000" w:themeColor="text1"/>
          <w:sz w:val="22"/>
          <w:szCs w:val="22"/>
        </w:rPr>
        <w:t>takvog izlaganja ili unapređenja</w:t>
      </w:r>
      <w:r w:rsidR="00EE60BF" w:rsidRPr="00D63762">
        <w:rPr>
          <w:rFonts w:ascii="Arial" w:hAnsi="Arial" w:cs="Arial"/>
          <w:noProof/>
          <w:color w:val="000000" w:themeColor="text1"/>
          <w:sz w:val="22"/>
          <w:szCs w:val="22"/>
        </w:rPr>
        <w:t xml:space="preserve"> radijacione i nukl</w:t>
      </w:r>
      <w:r w:rsidR="002026F7" w:rsidRPr="00D63762">
        <w:rPr>
          <w:rFonts w:ascii="Arial" w:hAnsi="Arial" w:cs="Arial"/>
          <w:noProof/>
          <w:color w:val="000000" w:themeColor="text1"/>
          <w:sz w:val="22"/>
          <w:szCs w:val="22"/>
        </w:rPr>
        <w:t>earne sigurnosti i bezbjednosti</w:t>
      </w:r>
      <w:r w:rsidR="00AD1A9F" w:rsidRPr="00D63762">
        <w:rPr>
          <w:rFonts w:ascii="Arial" w:hAnsi="Arial" w:cs="Arial"/>
          <w:noProof/>
          <w:color w:val="000000" w:themeColor="text1"/>
          <w:sz w:val="22"/>
          <w:szCs w:val="22"/>
        </w:rPr>
        <w:t>.</w:t>
      </w:r>
      <w:r w:rsidR="0005167B" w:rsidRPr="00D63762">
        <w:rPr>
          <w:rFonts w:ascii="Arial" w:hAnsi="Arial" w:cs="Arial"/>
          <w:noProof/>
          <w:color w:val="000000" w:themeColor="text1"/>
          <w:sz w:val="22"/>
          <w:szCs w:val="22"/>
        </w:rPr>
        <w:t xml:space="preserve"> </w:t>
      </w:r>
    </w:p>
    <w:p w:rsidR="0005167B" w:rsidRPr="00D63762" w:rsidRDefault="0005167B" w:rsidP="00804920">
      <w:pPr>
        <w:jc w:val="both"/>
        <w:rPr>
          <w:rFonts w:ascii="Arial" w:hAnsi="Arial" w:cs="Arial"/>
          <w:noProof/>
          <w:color w:val="000000" w:themeColor="text1"/>
          <w:sz w:val="22"/>
          <w:szCs w:val="22"/>
        </w:rPr>
      </w:pPr>
    </w:p>
    <w:p w:rsidR="003E505D" w:rsidRPr="00D63762" w:rsidRDefault="003E505D" w:rsidP="00804920">
      <w:pPr>
        <w:ind w:firstLine="720"/>
        <w:jc w:val="both"/>
        <w:rPr>
          <w:rFonts w:ascii="Arial" w:hAnsi="Arial" w:cs="Arial"/>
          <w:sz w:val="22"/>
          <w:szCs w:val="22"/>
        </w:rPr>
      </w:pPr>
      <w:r w:rsidRPr="00D63762">
        <w:rPr>
          <w:rFonts w:ascii="Arial" w:hAnsi="Arial" w:cs="Arial"/>
          <w:sz w:val="22"/>
          <w:szCs w:val="22"/>
        </w:rPr>
        <w:t xml:space="preserve">Djelatnosti i/ili aktivnosti iz stava 1 ovog člana </w:t>
      </w:r>
      <w:r w:rsidRPr="00D63762">
        <w:rPr>
          <w:rFonts w:ascii="Arial" w:hAnsi="Arial" w:cs="Arial"/>
          <w:sz w:val="22"/>
          <w:szCs w:val="22"/>
          <w:shd w:val="clear" w:color="auto" w:fill="FFFFFF" w:themeFill="background1"/>
        </w:rPr>
        <w:t>mogu biti ograničene samo na prijavljivanje i inspekcijski</w:t>
      </w:r>
      <w:r w:rsidR="005558E9" w:rsidRPr="00D63762">
        <w:rPr>
          <w:rFonts w:ascii="Arial" w:hAnsi="Arial" w:cs="Arial"/>
          <w:sz w:val="22"/>
          <w:szCs w:val="22"/>
          <w:shd w:val="clear" w:color="auto" w:fill="FFFFFF" w:themeFill="background1"/>
        </w:rPr>
        <w:t xml:space="preserve"> nadzor</w:t>
      </w:r>
      <w:r w:rsidRPr="00D63762">
        <w:rPr>
          <w:rFonts w:ascii="Arial" w:hAnsi="Arial" w:cs="Arial"/>
          <w:sz w:val="22"/>
          <w:szCs w:val="22"/>
          <w:shd w:val="clear" w:color="auto" w:fill="FFFFFF" w:themeFill="background1"/>
        </w:rPr>
        <w:t xml:space="preserve"> u skladu sa kriterijumima izuzeća </w:t>
      </w:r>
      <w:r w:rsidR="005558E9" w:rsidRPr="00D63762">
        <w:rPr>
          <w:rFonts w:ascii="Arial" w:hAnsi="Arial" w:cs="Arial"/>
          <w:sz w:val="22"/>
          <w:szCs w:val="22"/>
          <w:shd w:val="clear" w:color="auto" w:fill="FFFFFF" w:themeFill="background1"/>
        </w:rPr>
        <w:t xml:space="preserve">iz člana </w:t>
      </w:r>
      <w:r w:rsidR="00A3788A">
        <w:rPr>
          <w:rFonts w:ascii="Arial" w:hAnsi="Arial" w:cs="Arial"/>
          <w:sz w:val="22"/>
          <w:szCs w:val="22"/>
          <w:shd w:val="clear" w:color="auto" w:fill="FFFFFF" w:themeFill="background1"/>
        </w:rPr>
        <w:t>47</w:t>
      </w:r>
      <w:r w:rsidR="005558E9" w:rsidRPr="00D63762">
        <w:rPr>
          <w:rFonts w:ascii="Arial" w:hAnsi="Arial" w:cs="Arial"/>
          <w:sz w:val="22"/>
          <w:szCs w:val="22"/>
          <w:shd w:val="clear" w:color="auto" w:fill="FFFFFF" w:themeFill="background1"/>
        </w:rPr>
        <w:t xml:space="preserve"> ovog zakona.</w:t>
      </w:r>
      <w:r w:rsidR="005558E9" w:rsidRPr="00D63762">
        <w:rPr>
          <w:rFonts w:ascii="Arial" w:hAnsi="Arial" w:cs="Arial"/>
          <w:sz w:val="22"/>
          <w:szCs w:val="22"/>
        </w:rPr>
        <w:t xml:space="preserve"> </w:t>
      </w:r>
    </w:p>
    <w:p w:rsidR="003E505D" w:rsidRPr="00D63762" w:rsidRDefault="003E505D" w:rsidP="00804920">
      <w:pPr>
        <w:jc w:val="both"/>
        <w:rPr>
          <w:rFonts w:ascii="Arial" w:hAnsi="Arial" w:cs="Arial"/>
          <w:sz w:val="22"/>
          <w:szCs w:val="22"/>
        </w:rPr>
      </w:pPr>
    </w:p>
    <w:p w:rsidR="00612697" w:rsidRPr="00D63762" w:rsidRDefault="00612697" w:rsidP="00804920">
      <w:pPr>
        <w:ind w:firstLine="720"/>
        <w:jc w:val="both"/>
        <w:rPr>
          <w:rFonts w:ascii="Arial" w:hAnsi="Arial" w:cs="Arial"/>
          <w:noProof/>
          <w:color w:val="000000" w:themeColor="text1"/>
          <w:sz w:val="22"/>
          <w:szCs w:val="22"/>
        </w:rPr>
      </w:pPr>
      <w:r w:rsidRPr="00D63762">
        <w:rPr>
          <w:rFonts w:ascii="Arial" w:hAnsi="Arial" w:cs="Arial"/>
          <w:sz w:val="22"/>
          <w:szCs w:val="22"/>
        </w:rPr>
        <w:t>Djelatnosti i/ili aktivnosti za koje prijavljivanje nije jedini zahtjev podliježu obavezi ovlašćivanja, kroz dobijanje rješenja o registraciji i/ili licenci i/</w:t>
      </w:r>
      <w:r w:rsidR="00826520" w:rsidRPr="00D63762">
        <w:rPr>
          <w:rFonts w:ascii="Arial" w:hAnsi="Arial" w:cs="Arial"/>
          <w:sz w:val="22"/>
          <w:szCs w:val="22"/>
        </w:rPr>
        <w:t>ili odobrenju</w:t>
      </w:r>
      <w:r w:rsidRPr="00D63762">
        <w:rPr>
          <w:rFonts w:ascii="Arial" w:hAnsi="Arial" w:cs="Arial"/>
          <w:sz w:val="22"/>
          <w:szCs w:val="22"/>
        </w:rPr>
        <w:t xml:space="preserve">. </w:t>
      </w:r>
    </w:p>
    <w:p w:rsidR="00484C29" w:rsidRPr="00D63762" w:rsidRDefault="00484C29" w:rsidP="00804920">
      <w:pPr>
        <w:jc w:val="both"/>
        <w:rPr>
          <w:rFonts w:ascii="Arial" w:hAnsi="Arial" w:cs="Arial"/>
          <w:noProof/>
          <w:color w:val="000000" w:themeColor="text1"/>
          <w:sz w:val="22"/>
          <w:szCs w:val="22"/>
        </w:rPr>
      </w:pPr>
    </w:p>
    <w:p w:rsidR="006B699F" w:rsidRPr="00D63762" w:rsidRDefault="006B699F" w:rsidP="00804920">
      <w:pPr>
        <w:jc w:val="both"/>
        <w:rPr>
          <w:rFonts w:ascii="Arial" w:hAnsi="Arial" w:cs="Arial"/>
          <w:b/>
          <w:noProof/>
          <w:color w:val="000000" w:themeColor="text1"/>
          <w:sz w:val="22"/>
          <w:szCs w:val="22"/>
        </w:rPr>
      </w:pPr>
    </w:p>
    <w:p w:rsidR="006B3EE7" w:rsidRDefault="00335516" w:rsidP="00804920">
      <w:pPr>
        <w:jc w:val="center"/>
        <w:rPr>
          <w:rFonts w:ascii="Arial" w:hAnsi="Arial" w:cs="Arial"/>
          <w:color w:val="FF0000"/>
          <w:sz w:val="22"/>
          <w:szCs w:val="22"/>
        </w:rPr>
      </w:pPr>
      <w:r w:rsidRPr="00D63762">
        <w:rPr>
          <w:rFonts w:ascii="Arial" w:hAnsi="Arial" w:cs="Arial"/>
          <w:b/>
          <w:noProof/>
          <w:color w:val="000000" w:themeColor="text1"/>
          <w:sz w:val="22"/>
          <w:szCs w:val="22"/>
        </w:rPr>
        <w:t>Principi primarne</w:t>
      </w:r>
      <w:r w:rsidR="00FE3897" w:rsidRPr="00D63762">
        <w:rPr>
          <w:rFonts w:ascii="Arial" w:hAnsi="Arial" w:cs="Arial"/>
          <w:b/>
          <w:noProof/>
          <w:color w:val="000000" w:themeColor="text1"/>
          <w:sz w:val="22"/>
          <w:szCs w:val="22"/>
        </w:rPr>
        <w:t xml:space="preserve"> odgovornost</w:t>
      </w:r>
      <w:r w:rsidRPr="00D63762">
        <w:rPr>
          <w:rFonts w:ascii="Arial" w:hAnsi="Arial" w:cs="Arial"/>
          <w:b/>
          <w:noProof/>
          <w:color w:val="000000" w:themeColor="text1"/>
          <w:sz w:val="22"/>
          <w:szCs w:val="22"/>
        </w:rPr>
        <w:t>i</w:t>
      </w:r>
      <w:r w:rsidR="009B1AA1" w:rsidRPr="00D63762">
        <w:rPr>
          <w:rFonts w:ascii="Arial" w:hAnsi="Arial" w:cs="Arial"/>
          <w:b/>
          <w:noProof/>
          <w:color w:val="000000" w:themeColor="text1"/>
          <w:sz w:val="22"/>
          <w:szCs w:val="22"/>
        </w:rPr>
        <w:t xml:space="preserve"> za sigurnost i bezbjednost</w:t>
      </w:r>
      <w:r w:rsidR="00EE6398" w:rsidRPr="00D63762">
        <w:rPr>
          <w:rFonts w:ascii="Arial" w:hAnsi="Arial" w:cs="Arial"/>
          <w:sz w:val="22"/>
          <w:szCs w:val="22"/>
        </w:rPr>
        <w:t xml:space="preserve"> </w:t>
      </w:r>
    </w:p>
    <w:p w:rsidR="00E866F1" w:rsidRPr="00D63762" w:rsidRDefault="00A3788A" w:rsidP="00804920">
      <w:pPr>
        <w:jc w:val="center"/>
        <w:rPr>
          <w:rFonts w:ascii="Arial" w:hAnsi="Arial" w:cs="Arial"/>
          <w:b/>
          <w:noProof/>
          <w:color w:val="000000" w:themeColor="text1"/>
          <w:sz w:val="22"/>
          <w:szCs w:val="22"/>
        </w:rPr>
      </w:pPr>
      <w:r>
        <w:rPr>
          <w:rFonts w:ascii="Arial" w:hAnsi="Arial" w:cs="Arial"/>
          <w:b/>
          <w:noProof/>
          <w:color w:val="000000" w:themeColor="text1"/>
          <w:sz w:val="22"/>
          <w:szCs w:val="22"/>
        </w:rPr>
        <w:t>Član 6</w:t>
      </w:r>
    </w:p>
    <w:p w:rsidR="00E866F1" w:rsidRPr="00D63762" w:rsidRDefault="00E866F1" w:rsidP="00804920">
      <w:pPr>
        <w:jc w:val="center"/>
        <w:rPr>
          <w:rFonts w:ascii="Arial" w:hAnsi="Arial" w:cs="Arial"/>
          <w:b/>
          <w:noProof/>
          <w:color w:val="000000" w:themeColor="text1"/>
          <w:sz w:val="22"/>
          <w:szCs w:val="22"/>
        </w:rPr>
      </w:pPr>
    </w:p>
    <w:p w:rsidR="00E866F1" w:rsidRPr="00D63762" w:rsidRDefault="00E866F1" w:rsidP="00093CD8">
      <w:pPr>
        <w:ind w:firstLine="720"/>
        <w:jc w:val="both"/>
        <w:rPr>
          <w:rFonts w:ascii="Arial" w:hAnsi="Arial" w:cs="Arial"/>
          <w:noProof/>
          <w:color w:val="000000" w:themeColor="text1"/>
          <w:sz w:val="22"/>
          <w:szCs w:val="22"/>
        </w:rPr>
      </w:pPr>
      <w:r w:rsidRPr="00D63762">
        <w:rPr>
          <w:rFonts w:ascii="Arial" w:hAnsi="Arial" w:cs="Arial"/>
          <w:noProof/>
          <w:color w:val="000000" w:themeColor="text1"/>
          <w:sz w:val="22"/>
          <w:szCs w:val="22"/>
        </w:rPr>
        <w:t xml:space="preserve">Nosilac ovlašćenja za obavljanje djelatnosti i/ili aktivnosti </w:t>
      </w:r>
      <w:r w:rsidR="00093CD8" w:rsidRPr="00D63762">
        <w:rPr>
          <w:rFonts w:ascii="Arial" w:hAnsi="Arial" w:cs="Arial"/>
          <w:noProof/>
          <w:color w:val="000000" w:themeColor="text1"/>
          <w:sz w:val="22"/>
          <w:szCs w:val="22"/>
        </w:rPr>
        <w:t xml:space="preserve">snosi primarnu odgovornost za: </w:t>
      </w:r>
    </w:p>
    <w:p w:rsidR="00E866F1" w:rsidRPr="00D63762" w:rsidRDefault="00E866F1" w:rsidP="002B60BA">
      <w:pPr>
        <w:pStyle w:val="ListParagraph"/>
        <w:numPr>
          <w:ilvl w:val="0"/>
          <w:numId w:val="92"/>
        </w:numPr>
        <w:ind w:left="1080"/>
        <w:jc w:val="both"/>
        <w:rPr>
          <w:rFonts w:ascii="Arial" w:hAnsi="Arial" w:cs="Arial"/>
          <w:noProof/>
          <w:color w:val="000000" w:themeColor="text1"/>
          <w:sz w:val="22"/>
          <w:szCs w:val="22"/>
        </w:rPr>
      </w:pPr>
      <w:r w:rsidRPr="00D63762">
        <w:rPr>
          <w:rFonts w:ascii="Arial" w:hAnsi="Arial" w:cs="Arial"/>
          <w:noProof/>
          <w:color w:val="000000" w:themeColor="text1"/>
          <w:sz w:val="22"/>
          <w:szCs w:val="22"/>
        </w:rPr>
        <w:t>sigurno i bezbjedno obavljanje djelatnosti i/ili aktivnosti;</w:t>
      </w:r>
    </w:p>
    <w:p w:rsidR="00E866F1" w:rsidRPr="00D63762" w:rsidRDefault="00E866F1" w:rsidP="002B60BA">
      <w:pPr>
        <w:pStyle w:val="ListParagraph"/>
        <w:numPr>
          <w:ilvl w:val="0"/>
          <w:numId w:val="92"/>
        </w:numPr>
        <w:ind w:left="1080"/>
        <w:jc w:val="both"/>
        <w:rPr>
          <w:rFonts w:ascii="Arial" w:hAnsi="Arial" w:cs="Arial"/>
          <w:noProof/>
          <w:color w:val="000000" w:themeColor="text1"/>
          <w:sz w:val="22"/>
          <w:szCs w:val="22"/>
        </w:rPr>
      </w:pPr>
      <w:r w:rsidRPr="00D63762">
        <w:rPr>
          <w:rFonts w:ascii="Arial" w:hAnsi="Arial" w:cs="Arial"/>
          <w:noProof/>
          <w:color w:val="000000" w:themeColor="text1"/>
          <w:sz w:val="22"/>
          <w:szCs w:val="22"/>
        </w:rPr>
        <w:t>za sigurnost i bezbjednost objekta u kojima se sprovode djelatnosti i/ili aktivnosti;</w:t>
      </w:r>
    </w:p>
    <w:p w:rsidR="00E866F1" w:rsidRPr="00D63762" w:rsidRDefault="00E866F1" w:rsidP="002B60BA">
      <w:pPr>
        <w:pStyle w:val="ListParagraph"/>
        <w:numPr>
          <w:ilvl w:val="0"/>
          <w:numId w:val="92"/>
        </w:numPr>
        <w:ind w:left="1080"/>
        <w:jc w:val="both"/>
        <w:rPr>
          <w:rFonts w:ascii="Arial" w:hAnsi="Arial" w:cs="Arial"/>
          <w:noProof/>
          <w:color w:val="000000" w:themeColor="text1"/>
          <w:sz w:val="22"/>
          <w:szCs w:val="22"/>
        </w:rPr>
      </w:pPr>
      <w:r w:rsidRPr="00D63762">
        <w:rPr>
          <w:rFonts w:ascii="Arial" w:hAnsi="Arial" w:cs="Arial"/>
          <w:noProof/>
          <w:color w:val="000000" w:themeColor="text1"/>
          <w:sz w:val="22"/>
          <w:szCs w:val="22"/>
        </w:rPr>
        <w:t xml:space="preserve">za sigurnost i bezbjednost iskorišćenih izvora jonizujućih zračenja i radioaktivnog otpada </w:t>
      </w:r>
      <w:r w:rsidR="008F5DE7" w:rsidRPr="00D63762">
        <w:rPr>
          <w:rFonts w:ascii="Arial" w:hAnsi="Arial" w:cs="Arial"/>
          <w:noProof/>
          <w:color w:val="000000" w:themeColor="text1"/>
          <w:sz w:val="22"/>
          <w:szCs w:val="22"/>
        </w:rPr>
        <w:t>u svim fazama upravljanja.</w:t>
      </w:r>
    </w:p>
    <w:p w:rsidR="008F5DE7" w:rsidRPr="00D63762" w:rsidRDefault="008F5DE7" w:rsidP="00804920">
      <w:pPr>
        <w:pStyle w:val="ListParagraph"/>
        <w:jc w:val="both"/>
        <w:rPr>
          <w:rFonts w:ascii="Arial" w:hAnsi="Arial" w:cs="Arial"/>
          <w:noProof/>
          <w:color w:val="000000" w:themeColor="text1"/>
          <w:sz w:val="22"/>
          <w:szCs w:val="22"/>
        </w:rPr>
      </w:pPr>
    </w:p>
    <w:p w:rsidR="00E866F1" w:rsidRPr="00D63762" w:rsidRDefault="008F5DE7" w:rsidP="00804920">
      <w:pPr>
        <w:ind w:firstLine="720"/>
        <w:jc w:val="both"/>
        <w:rPr>
          <w:rFonts w:ascii="Arial" w:hAnsi="Arial" w:cs="Arial"/>
          <w:noProof/>
          <w:color w:val="FF0000"/>
          <w:sz w:val="22"/>
          <w:szCs w:val="22"/>
        </w:rPr>
      </w:pPr>
      <w:r w:rsidRPr="00D63762">
        <w:rPr>
          <w:rFonts w:ascii="Arial" w:hAnsi="Arial" w:cs="Arial"/>
          <w:noProof/>
          <w:color w:val="000000" w:themeColor="text1"/>
          <w:sz w:val="22"/>
          <w:szCs w:val="22"/>
        </w:rPr>
        <w:t xml:space="preserve">Nosilac ovlašćenja iz stava 1 ovog člana ne može prenijeti primarnu odgovornost </w:t>
      </w:r>
      <w:r w:rsidR="00E866F1" w:rsidRPr="00D63762">
        <w:rPr>
          <w:rFonts w:ascii="Arial" w:hAnsi="Arial" w:cs="Arial"/>
          <w:noProof/>
          <w:color w:val="000000" w:themeColor="text1"/>
          <w:sz w:val="22"/>
          <w:szCs w:val="22"/>
        </w:rPr>
        <w:t xml:space="preserve">na drugo lice. </w:t>
      </w:r>
    </w:p>
    <w:p w:rsidR="00B345E1" w:rsidRPr="00D63762" w:rsidRDefault="00B345E1" w:rsidP="00804920">
      <w:pPr>
        <w:jc w:val="both"/>
        <w:rPr>
          <w:rFonts w:ascii="Arial" w:hAnsi="Arial" w:cs="Arial"/>
          <w:noProof/>
          <w:color w:val="000000" w:themeColor="text1"/>
          <w:sz w:val="22"/>
          <w:szCs w:val="22"/>
        </w:rPr>
      </w:pPr>
    </w:p>
    <w:p w:rsidR="00E866F1" w:rsidRPr="00D63762" w:rsidRDefault="00E866F1" w:rsidP="00804920">
      <w:pPr>
        <w:ind w:firstLine="720"/>
        <w:jc w:val="both"/>
        <w:rPr>
          <w:rFonts w:ascii="Arial" w:hAnsi="Arial" w:cs="Arial"/>
          <w:noProof/>
          <w:color w:val="000000" w:themeColor="text1"/>
          <w:sz w:val="22"/>
          <w:szCs w:val="22"/>
        </w:rPr>
      </w:pPr>
      <w:r w:rsidRPr="00D63762">
        <w:rPr>
          <w:rFonts w:ascii="Arial" w:hAnsi="Arial" w:cs="Arial"/>
          <w:noProof/>
          <w:color w:val="000000" w:themeColor="text1"/>
          <w:sz w:val="22"/>
          <w:szCs w:val="22"/>
        </w:rPr>
        <w:t>Nosilac ovlašćenja</w:t>
      </w:r>
      <w:r w:rsidRPr="00D63762">
        <w:rPr>
          <w:rFonts w:ascii="Arial" w:hAnsi="Arial" w:cs="Arial"/>
          <w:noProof/>
          <w:color w:val="FF0000"/>
          <w:sz w:val="22"/>
          <w:szCs w:val="22"/>
        </w:rPr>
        <w:t xml:space="preserve"> </w:t>
      </w:r>
      <w:r w:rsidR="00B345E1" w:rsidRPr="00D63762">
        <w:rPr>
          <w:rFonts w:ascii="Arial" w:hAnsi="Arial" w:cs="Arial"/>
          <w:noProof/>
          <w:color w:val="000000" w:themeColor="text1"/>
          <w:sz w:val="22"/>
          <w:szCs w:val="22"/>
        </w:rPr>
        <w:t xml:space="preserve">iz stava 1 ovog člana </w:t>
      </w:r>
      <w:r w:rsidRPr="00D63762">
        <w:rPr>
          <w:rFonts w:ascii="Arial" w:hAnsi="Arial" w:cs="Arial"/>
          <w:noProof/>
          <w:color w:val="000000" w:themeColor="text1"/>
          <w:sz w:val="22"/>
          <w:szCs w:val="22"/>
        </w:rPr>
        <w:t>je dužan da osigura da izvođači i podizvođači za koje snosi odgovornost i čije radnje mogu uticati na radijacionu sigurnost i bezbjednost posjeduju neophodne ljudske resurse sa odgovarajućim kvalifikacijama i sposobnostima za ispunjavanje svojih obaveza.</w:t>
      </w:r>
    </w:p>
    <w:p w:rsidR="0057240F" w:rsidRPr="00D63762" w:rsidRDefault="0057240F" w:rsidP="00804920">
      <w:pPr>
        <w:jc w:val="both"/>
        <w:rPr>
          <w:rFonts w:ascii="Arial" w:hAnsi="Arial" w:cs="Arial"/>
          <w:b/>
          <w:bCs/>
          <w:noProof/>
          <w:color w:val="000000" w:themeColor="text1"/>
          <w:sz w:val="22"/>
          <w:szCs w:val="22"/>
        </w:rPr>
      </w:pPr>
    </w:p>
    <w:p w:rsidR="00E866F1" w:rsidRPr="00D63762" w:rsidRDefault="002578B1" w:rsidP="00804920">
      <w:pPr>
        <w:ind w:firstLine="720"/>
        <w:jc w:val="both"/>
        <w:rPr>
          <w:rFonts w:ascii="Arial" w:hAnsi="Arial" w:cs="Arial"/>
          <w:bCs/>
          <w:noProof/>
          <w:color w:val="0070C0"/>
          <w:sz w:val="22"/>
          <w:szCs w:val="22"/>
        </w:rPr>
      </w:pPr>
      <w:r w:rsidRPr="00D63762">
        <w:rPr>
          <w:rFonts w:ascii="Arial" w:hAnsi="Arial" w:cs="Arial"/>
          <w:bCs/>
          <w:noProof/>
          <w:color w:val="000000" w:themeColor="text1"/>
          <w:sz w:val="22"/>
          <w:szCs w:val="22"/>
        </w:rPr>
        <w:lastRenderedPageBreak/>
        <w:t xml:space="preserve">Za  sigurnost i bezbjednost radioaktivnog otpada za koji se ne može utvrditi nosilac ovlašćenja </w:t>
      </w:r>
      <w:r w:rsidR="00E866F1" w:rsidRPr="00D63762">
        <w:rPr>
          <w:rFonts w:ascii="Arial" w:hAnsi="Arial" w:cs="Arial"/>
          <w:bCs/>
          <w:noProof/>
          <w:color w:val="000000" w:themeColor="text1"/>
          <w:sz w:val="22"/>
          <w:szCs w:val="22"/>
        </w:rPr>
        <w:t>Vlada Crne Gore (</w:t>
      </w:r>
      <w:r w:rsidR="0057240F" w:rsidRPr="00D63762">
        <w:rPr>
          <w:rFonts w:ascii="Arial" w:hAnsi="Arial" w:cs="Arial"/>
          <w:bCs/>
          <w:noProof/>
          <w:color w:val="000000" w:themeColor="text1"/>
          <w:sz w:val="22"/>
          <w:szCs w:val="22"/>
        </w:rPr>
        <w:t xml:space="preserve">u daljem tekstu: Vlada) </w:t>
      </w:r>
      <w:r w:rsidR="00E866F1" w:rsidRPr="00D63762">
        <w:rPr>
          <w:rFonts w:ascii="Arial" w:hAnsi="Arial" w:cs="Arial"/>
          <w:bCs/>
          <w:noProof/>
          <w:color w:val="000000" w:themeColor="text1"/>
          <w:sz w:val="22"/>
          <w:szCs w:val="22"/>
        </w:rPr>
        <w:t>snosi o</w:t>
      </w:r>
      <w:r w:rsidRPr="00D63762">
        <w:rPr>
          <w:rFonts w:ascii="Arial" w:hAnsi="Arial" w:cs="Arial"/>
          <w:bCs/>
          <w:noProof/>
          <w:color w:val="000000" w:themeColor="text1"/>
          <w:sz w:val="22"/>
          <w:szCs w:val="22"/>
        </w:rPr>
        <w:t>dgovornost.</w:t>
      </w:r>
    </w:p>
    <w:p w:rsidR="005C69D6" w:rsidRPr="00D63762" w:rsidRDefault="005C69D6" w:rsidP="00804920">
      <w:pPr>
        <w:jc w:val="both"/>
        <w:rPr>
          <w:rFonts w:ascii="Arial" w:hAnsi="Arial" w:cs="Arial"/>
          <w:b/>
          <w:noProof/>
          <w:color w:val="000000" w:themeColor="text1"/>
          <w:sz w:val="22"/>
          <w:szCs w:val="22"/>
        </w:rPr>
      </w:pPr>
    </w:p>
    <w:p w:rsidR="0039363A" w:rsidRPr="00D63762" w:rsidRDefault="0039363A" w:rsidP="00804920">
      <w:pPr>
        <w:jc w:val="both"/>
        <w:rPr>
          <w:rFonts w:ascii="Arial" w:hAnsi="Arial" w:cs="Arial"/>
          <w:noProof/>
          <w:color w:val="000000" w:themeColor="text1"/>
          <w:sz w:val="22"/>
          <w:szCs w:val="22"/>
        </w:rPr>
      </w:pPr>
    </w:p>
    <w:p w:rsidR="00E54EC9" w:rsidRDefault="005C69D6" w:rsidP="00804920">
      <w:pPr>
        <w:jc w:val="center"/>
        <w:rPr>
          <w:rFonts w:ascii="Arial" w:hAnsi="Arial" w:cs="Arial"/>
          <w:b/>
          <w:noProof/>
          <w:color w:val="000000" w:themeColor="text1"/>
          <w:sz w:val="22"/>
          <w:szCs w:val="22"/>
        </w:rPr>
      </w:pPr>
      <w:r w:rsidRPr="00D63762">
        <w:rPr>
          <w:rFonts w:ascii="Arial" w:hAnsi="Arial" w:cs="Arial"/>
          <w:b/>
          <w:noProof/>
          <w:color w:val="000000" w:themeColor="text1"/>
          <w:sz w:val="22"/>
          <w:szCs w:val="22"/>
        </w:rPr>
        <w:t xml:space="preserve">Principi upravljanja radioaktivnim otpadom </w:t>
      </w:r>
    </w:p>
    <w:p w:rsidR="005C69D6" w:rsidRPr="00D63762" w:rsidRDefault="00A3788A" w:rsidP="00804920">
      <w:pPr>
        <w:jc w:val="center"/>
        <w:rPr>
          <w:rFonts w:ascii="Arial" w:hAnsi="Arial" w:cs="Arial"/>
          <w:noProof/>
          <w:color w:val="000000" w:themeColor="text1"/>
          <w:sz w:val="22"/>
          <w:szCs w:val="22"/>
        </w:rPr>
      </w:pPr>
      <w:r>
        <w:rPr>
          <w:rFonts w:ascii="Arial" w:hAnsi="Arial" w:cs="Arial"/>
          <w:b/>
          <w:noProof/>
          <w:color w:val="000000" w:themeColor="text1"/>
          <w:sz w:val="22"/>
          <w:szCs w:val="22"/>
        </w:rPr>
        <w:t>Član 7</w:t>
      </w:r>
      <w:r w:rsidR="007A3458" w:rsidRPr="00D63762">
        <w:rPr>
          <w:rFonts w:ascii="Arial" w:hAnsi="Arial" w:cs="Arial"/>
          <w:b/>
          <w:noProof/>
          <w:color w:val="000000" w:themeColor="text1"/>
          <w:sz w:val="22"/>
          <w:szCs w:val="22"/>
        </w:rPr>
        <w:t xml:space="preserve"> </w:t>
      </w:r>
    </w:p>
    <w:p w:rsidR="005C69D6" w:rsidRPr="00D63762" w:rsidRDefault="005C69D6" w:rsidP="00804920">
      <w:pPr>
        <w:jc w:val="both"/>
        <w:rPr>
          <w:rFonts w:ascii="Arial" w:hAnsi="Arial" w:cs="Arial"/>
          <w:noProof/>
          <w:color w:val="000000" w:themeColor="text1"/>
          <w:sz w:val="22"/>
          <w:szCs w:val="22"/>
        </w:rPr>
      </w:pPr>
    </w:p>
    <w:p w:rsidR="00924E23" w:rsidRPr="00D63762" w:rsidRDefault="00862120" w:rsidP="00804920">
      <w:pPr>
        <w:ind w:firstLine="720"/>
        <w:jc w:val="both"/>
        <w:rPr>
          <w:rFonts w:ascii="Arial" w:hAnsi="Arial" w:cs="Arial"/>
          <w:noProof/>
          <w:color w:val="000000" w:themeColor="text1"/>
          <w:sz w:val="22"/>
          <w:szCs w:val="22"/>
        </w:rPr>
      </w:pPr>
      <w:r w:rsidRPr="00D63762">
        <w:rPr>
          <w:rFonts w:ascii="Arial" w:hAnsi="Arial" w:cs="Arial"/>
          <w:noProof/>
          <w:color w:val="000000" w:themeColor="text1"/>
          <w:sz w:val="22"/>
          <w:szCs w:val="22"/>
        </w:rPr>
        <w:t>Upravljanje</w:t>
      </w:r>
      <w:r w:rsidR="00CF6112" w:rsidRPr="00D63762">
        <w:rPr>
          <w:rFonts w:ascii="Arial" w:hAnsi="Arial" w:cs="Arial"/>
          <w:noProof/>
          <w:color w:val="000000" w:themeColor="text1"/>
          <w:sz w:val="22"/>
          <w:szCs w:val="22"/>
        </w:rPr>
        <w:t xml:space="preserve"> radioaktivnim otpadom </w:t>
      </w:r>
      <w:r w:rsidRPr="00D63762">
        <w:rPr>
          <w:rFonts w:ascii="Arial" w:hAnsi="Arial" w:cs="Arial"/>
          <w:noProof/>
          <w:color w:val="000000" w:themeColor="text1"/>
          <w:sz w:val="22"/>
          <w:szCs w:val="22"/>
        </w:rPr>
        <w:t>zasniva se na sljedećim principima:</w:t>
      </w:r>
    </w:p>
    <w:p w:rsidR="00862120" w:rsidRPr="00D63762" w:rsidRDefault="00862120" w:rsidP="00804920">
      <w:pPr>
        <w:ind w:firstLine="709"/>
        <w:jc w:val="both"/>
        <w:rPr>
          <w:rFonts w:ascii="Arial" w:hAnsi="Arial" w:cs="Arial"/>
          <w:noProof/>
          <w:color w:val="000000" w:themeColor="text1"/>
          <w:sz w:val="22"/>
          <w:szCs w:val="22"/>
        </w:rPr>
      </w:pPr>
    </w:p>
    <w:p w:rsidR="000A4FFE" w:rsidRPr="00D63762" w:rsidRDefault="00F455DB" w:rsidP="00804920">
      <w:pPr>
        <w:pStyle w:val="ListParagraph"/>
        <w:numPr>
          <w:ilvl w:val="0"/>
          <w:numId w:val="2"/>
        </w:numPr>
        <w:jc w:val="both"/>
        <w:rPr>
          <w:rFonts w:ascii="Arial" w:hAnsi="Arial" w:cs="Arial"/>
          <w:noProof/>
          <w:color w:val="000000" w:themeColor="text1"/>
          <w:sz w:val="22"/>
          <w:szCs w:val="22"/>
        </w:rPr>
      </w:pPr>
      <w:r w:rsidRPr="00D63762">
        <w:rPr>
          <w:rFonts w:ascii="Arial" w:hAnsi="Arial" w:cs="Arial"/>
          <w:noProof/>
          <w:color w:val="000000" w:themeColor="text1"/>
          <w:sz w:val="22"/>
          <w:szCs w:val="22"/>
        </w:rPr>
        <w:t>s</w:t>
      </w:r>
      <w:r w:rsidR="00514DA6" w:rsidRPr="00D63762">
        <w:rPr>
          <w:rFonts w:ascii="Arial" w:hAnsi="Arial" w:cs="Arial"/>
          <w:noProof/>
          <w:color w:val="000000" w:themeColor="text1"/>
          <w:sz w:val="22"/>
          <w:szCs w:val="22"/>
        </w:rPr>
        <w:t xml:space="preserve">tanovništvo sadašnjih i budućih generacija </w:t>
      </w:r>
      <w:r w:rsidR="00303AE8" w:rsidRPr="00D63762">
        <w:rPr>
          <w:rFonts w:ascii="Arial" w:hAnsi="Arial" w:cs="Arial"/>
          <w:noProof/>
          <w:color w:val="000000" w:themeColor="text1"/>
          <w:sz w:val="22"/>
          <w:szCs w:val="22"/>
        </w:rPr>
        <w:t xml:space="preserve">i životna sredina </w:t>
      </w:r>
      <w:r w:rsidR="0051522C" w:rsidRPr="00D63762">
        <w:rPr>
          <w:rFonts w:ascii="Arial" w:hAnsi="Arial" w:cs="Arial"/>
          <w:noProof/>
          <w:color w:val="000000" w:themeColor="text1"/>
          <w:sz w:val="22"/>
          <w:szCs w:val="22"/>
        </w:rPr>
        <w:t xml:space="preserve">treba da budu </w:t>
      </w:r>
      <w:r w:rsidR="00303AE8" w:rsidRPr="00D63762">
        <w:rPr>
          <w:rFonts w:ascii="Arial" w:hAnsi="Arial" w:cs="Arial"/>
          <w:noProof/>
          <w:color w:val="000000" w:themeColor="text1"/>
          <w:sz w:val="22"/>
          <w:szCs w:val="22"/>
        </w:rPr>
        <w:t>adekvatno zaštićeni od radiološkog rizika</w:t>
      </w:r>
      <w:r w:rsidR="000A4FFE" w:rsidRPr="00D63762">
        <w:rPr>
          <w:rFonts w:ascii="Arial" w:hAnsi="Arial" w:cs="Arial"/>
          <w:noProof/>
          <w:color w:val="000000" w:themeColor="text1"/>
          <w:sz w:val="22"/>
          <w:szCs w:val="22"/>
        </w:rPr>
        <w:t xml:space="preserve"> i ostalih</w:t>
      </w:r>
      <w:r w:rsidR="00E06D81" w:rsidRPr="00D63762">
        <w:rPr>
          <w:rFonts w:ascii="Arial" w:hAnsi="Arial" w:cs="Arial"/>
          <w:noProof/>
          <w:color w:val="000000" w:themeColor="text1"/>
          <w:sz w:val="22"/>
          <w:szCs w:val="22"/>
        </w:rPr>
        <w:t xml:space="preserve"> povezanih</w:t>
      </w:r>
      <w:r w:rsidR="000A4FFE" w:rsidRPr="00D63762">
        <w:rPr>
          <w:rFonts w:ascii="Arial" w:hAnsi="Arial" w:cs="Arial"/>
          <w:noProof/>
          <w:color w:val="000000" w:themeColor="text1"/>
          <w:sz w:val="22"/>
          <w:szCs w:val="22"/>
        </w:rPr>
        <w:t xml:space="preserve"> rizika;</w:t>
      </w:r>
      <w:r w:rsidR="004C7961" w:rsidRPr="00D63762">
        <w:rPr>
          <w:rFonts w:ascii="Arial" w:hAnsi="Arial" w:cs="Arial"/>
          <w:noProof/>
          <w:color w:val="000000" w:themeColor="text1"/>
          <w:sz w:val="22"/>
          <w:szCs w:val="22"/>
        </w:rPr>
        <w:t xml:space="preserve"> </w:t>
      </w:r>
    </w:p>
    <w:p w:rsidR="002D0B83" w:rsidRPr="00D63762" w:rsidRDefault="00F455DB" w:rsidP="00804920">
      <w:pPr>
        <w:pStyle w:val="ListParagraph"/>
        <w:numPr>
          <w:ilvl w:val="0"/>
          <w:numId w:val="2"/>
        </w:numPr>
        <w:jc w:val="both"/>
        <w:rPr>
          <w:rFonts w:ascii="Arial" w:hAnsi="Arial" w:cs="Arial"/>
          <w:noProof/>
          <w:color w:val="FF0000"/>
          <w:sz w:val="22"/>
          <w:szCs w:val="22"/>
        </w:rPr>
      </w:pPr>
      <w:r w:rsidRPr="00D63762">
        <w:rPr>
          <w:rFonts w:ascii="Arial" w:hAnsi="Arial" w:cs="Arial"/>
          <w:noProof/>
          <w:color w:val="000000" w:themeColor="text1"/>
          <w:sz w:val="22"/>
          <w:szCs w:val="22"/>
        </w:rPr>
        <w:t>r</w:t>
      </w:r>
      <w:r w:rsidR="00736854" w:rsidRPr="00D63762">
        <w:rPr>
          <w:rFonts w:ascii="Arial" w:hAnsi="Arial" w:cs="Arial"/>
          <w:noProof/>
          <w:color w:val="000000" w:themeColor="text1"/>
          <w:sz w:val="22"/>
          <w:szCs w:val="22"/>
        </w:rPr>
        <w:t>adioaktivni</w:t>
      </w:r>
      <w:r w:rsidR="005D3F29" w:rsidRPr="00D63762">
        <w:rPr>
          <w:rFonts w:ascii="Arial" w:hAnsi="Arial" w:cs="Arial"/>
          <w:noProof/>
          <w:color w:val="000000" w:themeColor="text1"/>
          <w:sz w:val="22"/>
          <w:szCs w:val="22"/>
        </w:rPr>
        <w:t xml:space="preserve"> otpad</w:t>
      </w:r>
      <w:r w:rsidR="00736854" w:rsidRPr="00D63762">
        <w:rPr>
          <w:rFonts w:ascii="Arial" w:hAnsi="Arial" w:cs="Arial"/>
          <w:noProof/>
          <w:color w:val="000000" w:themeColor="text1"/>
          <w:sz w:val="22"/>
          <w:szCs w:val="22"/>
        </w:rPr>
        <w:t xml:space="preserve"> se </w:t>
      </w:r>
      <w:r w:rsidR="00836BF5" w:rsidRPr="00D63762">
        <w:rPr>
          <w:rFonts w:ascii="Arial" w:hAnsi="Arial" w:cs="Arial"/>
          <w:noProof/>
          <w:color w:val="000000" w:themeColor="text1"/>
          <w:sz w:val="22"/>
          <w:szCs w:val="22"/>
        </w:rPr>
        <w:t>stvara</w:t>
      </w:r>
      <w:r w:rsidR="009B1AA1" w:rsidRPr="00D63762">
        <w:rPr>
          <w:rFonts w:ascii="Arial" w:hAnsi="Arial" w:cs="Arial"/>
          <w:noProof/>
          <w:color w:val="000000" w:themeColor="text1"/>
          <w:sz w:val="22"/>
          <w:szCs w:val="22"/>
        </w:rPr>
        <w:t xml:space="preserve"> u najmanjoj mogućoj mjeri</w:t>
      </w:r>
      <w:r w:rsidR="00863B86" w:rsidRPr="00D63762">
        <w:rPr>
          <w:rFonts w:ascii="Arial" w:hAnsi="Arial" w:cs="Arial"/>
          <w:noProof/>
          <w:color w:val="000000" w:themeColor="text1"/>
          <w:sz w:val="22"/>
          <w:szCs w:val="22"/>
        </w:rPr>
        <w:t xml:space="preserve">, </w:t>
      </w:r>
      <w:r w:rsidR="00303AE8" w:rsidRPr="00D63762">
        <w:rPr>
          <w:rFonts w:ascii="Arial" w:hAnsi="Arial" w:cs="Arial"/>
          <w:noProof/>
          <w:color w:val="000000" w:themeColor="text1"/>
          <w:sz w:val="22"/>
          <w:szCs w:val="22"/>
        </w:rPr>
        <w:t xml:space="preserve">kako u pogledu </w:t>
      </w:r>
      <w:r w:rsidR="00863B86" w:rsidRPr="00D63762">
        <w:rPr>
          <w:rFonts w:ascii="Arial" w:hAnsi="Arial" w:cs="Arial"/>
          <w:noProof/>
          <w:color w:val="000000" w:themeColor="text1"/>
          <w:sz w:val="22"/>
          <w:szCs w:val="22"/>
        </w:rPr>
        <w:t>aktivnosti</w:t>
      </w:r>
      <w:r w:rsidR="00736854" w:rsidRPr="00D63762">
        <w:rPr>
          <w:rFonts w:ascii="Arial" w:hAnsi="Arial" w:cs="Arial"/>
          <w:noProof/>
          <w:color w:val="000000" w:themeColor="text1"/>
          <w:sz w:val="22"/>
          <w:szCs w:val="22"/>
        </w:rPr>
        <w:t>,</w:t>
      </w:r>
      <w:r w:rsidR="00863B86" w:rsidRPr="00D63762">
        <w:rPr>
          <w:rFonts w:ascii="Arial" w:hAnsi="Arial" w:cs="Arial"/>
          <w:noProof/>
          <w:color w:val="000000" w:themeColor="text1"/>
          <w:sz w:val="22"/>
          <w:szCs w:val="22"/>
        </w:rPr>
        <w:t xml:space="preserve"> tako i pogledu </w:t>
      </w:r>
      <w:r w:rsidR="00736854" w:rsidRPr="00D63762">
        <w:rPr>
          <w:rFonts w:ascii="Arial" w:hAnsi="Arial" w:cs="Arial"/>
          <w:noProof/>
          <w:color w:val="000000" w:themeColor="text1"/>
          <w:sz w:val="22"/>
          <w:szCs w:val="22"/>
        </w:rPr>
        <w:t xml:space="preserve">njegove </w:t>
      </w:r>
      <w:r w:rsidR="00863B86" w:rsidRPr="00D63762">
        <w:rPr>
          <w:rFonts w:ascii="Arial" w:hAnsi="Arial" w:cs="Arial"/>
          <w:noProof/>
          <w:color w:val="000000" w:themeColor="text1"/>
          <w:sz w:val="22"/>
          <w:szCs w:val="22"/>
        </w:rPr>
        <w:t>količine</w:t>
      </w:r>
      <w:r w:rsidR="008306B1" w:rsidRPr="00D63762">
        <w:rPr>
          <w:rFonts w:ascii="Arial" w:hAnsi="Arial" w:cs="Arial"/>
          <w:noProof/>
          <w:color w:val="000000" w:themeColor="text1"/>
          <w:sz w:val="22"/>
          <w:szCs w:val="22"/>
        </w:rPr>
        <w:t xml:space="preserve"> (zapremine)</w:t>
      </w:r>
      <w:r w:rsidR="005D3F29" w:rsidRPr="00D63762">
        <w:rPr>
          <w:rFonts w:ascii="Arial" w:hAnsi="Arial" w:cs="Arial"/>
          <w:noProof/>
          <w:color w:val="000000" w:themeColor="text1"/>
          <w:sz w:val="22"/>
          <w:szCs w:val="22"/>
        </w:rPr>
        <w:t xml:space="preserve">, uz upotrebu odgovarajućih projektnih mjera i djelatnosti kod rada objekta i/ili postrojenja i njegove </w:t>
      </w:r>
      <w:r w:rsidR="006B3B34" w:rsidRPr="00D63762">
        <w:rPr>
          <w:rFonts w:ascii="Arial" w:hAnsi="Arial" w:cs="Arial"/>
          <w:noProof/>
          <w:color w:val="000000" w:themeColor="text1"/>
          <w:sz w:val="22"/>
          <w:szCs w:val="22"/>
        </w:rPr>
        <w:t>dekomisije</w:t>
      </w:r>
      <w:r w:rsidR="005D3F29" w:rsidRPr="00D63762">
        <w:rPr>
          <w:rFonts w:ascii="Arial" w:hAnsi="Arial" w:cs="Arial"/>
          <w:noProof/>
          <w:color w:val="000000" w:themeColor="text1"/>
          <w:sz w:val="22"/>
          <w:szCs w:val="22"/>
        </w:rPr>
        <w:t>, uključujući recikliranje i ponovnu upotrebu materijala;</w:t>
      </w:r>
      <w:r w:rsidR="00863B86" w:rsidRPr="00D63762">
        <w:rPr>
          <w:rFonts w:ascii="Arial" w:hAnsi="Arial" w:cs="Arial"/>
          <w:noProof/>
          <w:color w:val="000000" w:themeColor="text1"/>
          <w:sz w:val="22"/>
          <w:szCs w:val="22"/>
        </w:rPr>
        <w:t xml:space="preserve"> </w:t>
      </w:r>
    </w:p>
    <w:p w:rsidR="00303AE8" w:rsidRPr="00D63762" w:rsidRDefault="00F455DB" w:rsidP="00804920">
      <w:pPr>
        <w:pStyle w:val="ListParagraph"/>
        <w:numPr>
          <w:ilvl w:val="0"/>
          <w:numId w:val="2"/>
        </w:numPr>
        <w:jc w:val="both"/>
        <w:rPr>
          <w:rFonts w:ascii="Arial" w:hAnsi="Arial" w:cs="Arial"/>
          <w:noProof/>
          <w:color w:val="FF0000"/>
          <w:sz w:val="22"/>
          <w:szCs w:val="22"/>
        </w:rPr>
      </w:pPr>
      <w:r w:rsidRPr="00D63762">
        <w:rPr>
          <w:rFonts w:ascii="Arial" w:hAnsi="Arial" w:cs="Arial"/>
          <w:noProof/>
          <w:color w:val="000000" w:themeColor="text1"/>
          <w:sz w:val="22"/>
          <w:szCs w:val="22"/>
        </w:rPr>
        <w:t>m</w:t>
      </w:r>
      <w:r w:rsidR="008306B1" w:rsidRPr="00D63762">
        <w:rPr>
          <w:rFonts w:ascii="Arial" w:hAnsi="Arial" w:cs="Arial"/>
          <w:noProof/>
          <w:color w:val="000000" w:themeColor="text1"/>
          <w:sz w:val="22"/>
          <w:szCs w:val="22"/>
        </w:rPr>
        <w:t>eđusobna zavisnost</w:t>
      </w:r>
      <w:r w:rsidR="00303AE8" w:rsidRPr="00D63762">
        <w:rPr>
          <w:rFonts w:ascii="Arial" w:hAnsi="Arial" w:cs="Arial"/>
          <w:noProof/>
          <w:color w:val="000000" w:themeColor="text1"/>
          <w:sz w:val="22"/>
          <w:szCs w:val="22"/>
        </w:rPr>
        <w:t xml:space="preserve"> različitih koraka u </w:t>
      </w:r>
      <w:r w:rsidR="000A11B1" w:rsidRPr="00D63762">
        <w:rPr>
          <w:rFonts w:ascii="Arial" w:hAnsi="Arial" w:cs="Arial"/>
          <w:noProof/>
          <w:color w:val="000000" w:themeColor="text1"/>
          <w:sz w:val="22"/>
          <w:szCs w:val="22"/>
        </w:rPr>
        <w:t xml:space="preserve">nastajanju i </w:t>
      </w:r>
      <w:r w:rsidR="00303AE8" w:rsidRPr="00D63762">
        <w:rPr>
          <w:rFonts w:ascii="Arial" w:hAnsi="Arial" w:cs="Arial"/>
          <w:noProof/>
          <w:color w:val="000000" w:themeColor="text1"/>
          <w:sz w:val="22"/>
          <w:szCs w:val="22"/>
        </w:rPr>
        <w:t xml:space="preserve">upravljanju </w:t>
      </w:r>
      <w:r w:rsidR="008306B1" w:rsidRPr="00D63762">
        <w:rPr>
          <w:rFonts w:ascii="Arial" w:hAnsi="Arial" w:cs="Arial"/>
          <w:noProof/>
          <w:color w:val="000000" w:themeColor="text1"/>
          <w:sz w:val="22"/>
          <w:szCs w:val="22"/>
        </w:rPr>
        <w:t>radioaktivnim</w:t>
      </w:r>
      <w:r w:rsidR="00303AE8" w:rsidRPr="00D63762">
        <w:rPr>
          <w:rFonts w:ascii="Arial" w:hAnsi="Arial" w:cs="Arial"/>
          <w:noProof/>
          <w:color w:val="000000" w:themeColor="text1"/>
          <w:sz w:val="22"/>
          <w:szCs w:val="22"/>
        </w:rPr>
        <w:t xml:space="preserve"> otpadom </w:t>
      </w:r>
      <w:r w:rsidR="006F4A05" w:rsidRPr="00D63762">
        <w:rPr>
          <w:rFonts w:ascii="Arial" w:hAnsi="Arial" w:cs="Arial"/>
          <w:noProof/>
          <w:color w:val="000000" w:themeColor="text1"/>
          <w:sz w:val="22"/>
          <w:szCs w:val="22"/>
        </w:rPr>
        <w:t>se mora</w:t>
      </w:r>
      <w:r w:rsidR="00736854" w:rsidRPr="00D63762">
        <w:rPr>
          <w:rFonts w:ascii="Arial" w:hAnsi="Arial" w:cs="Arial"/>
          <w:noProof/>
          <w:color w:val="000000" w:themeColor="text1"/>
          <w:sz w:val="22"/>
          <w:szCs w:val="22"/>
        </w:rPr>
        <w:t xml:space="preserve"> uzeti u obzir</w:t>
      </w:r>
      <w:r w:rsidR="008306B1" w:rsidRPr="00D63762">
        <w:rPr>
          <w:rFonts w:ascii="Arial" w:hAnsi="Arial" w:cs="Arial"/>
          <w:noProof/>
          <w:color w:val="000000" w:themeColor="text1"/>
          <w:sz w:val="22"/>
          <w:szCs w:val="22"/>
        </w:rPr>
        <w:t>;</w:t>
      </w:r>
      <w:r w:rsidR="006F4A05" w:rsidRPr="00D63762">
        <w:rPr>
          <w:rFonts w:ascii="Arial" w:hAnsi="Arial" w:cs="Arial"/>
          <w:noProof/>
          <w:color w:val="000000" w:themeColor="text1"/>
          <w:sz w:val="22"/>
          <w:szCs w:val="22"/>
        </w:rPr>
        <w:t xml:space="preserve"> </w:t>
      </w:r>
    </w:p>
    <w:p w:rsidR="001D2D89" w:rsidRPr="00D63762" w:rsidRDefault="00F455DB" w:rsidP="00804920">
      <w:pPr>
        <w:pStyle w:val="ListParagraph"/>
        <w:numPr>
          <w:ilvl w:val="0"/>
          <w:numId w:val="2"/>
        </w:numPr>
        <w:jc w:val="both"/>
        <w:rPr>
          <w:rFonts w:ascii="Arial" w:hAnsi="Arial" w:cs="Arial"/>
          <w:noProof/>
          <w:color w:val="000000" w:themeColor="text1"/>
          <w:sz w:val="22"/>
          <w:szCs w:val="22"/>
        </w:rPr>
      </w:pPr>
      <w:r w:rsidRPr="00D63762">
        <w:rPr>
          <w:rFonts w:ascii="Arial" w:hAnsi="Arial" w:cs="Arial"/>
          <w:noProof/>
          <w:color w:val="000000" w:themeColor="text1"/>
          <w:sz w:val="22"/>
          <w:szCs w:val="22"/>
        </w:rPr>
        <w:t>r</w:t>
      </w:r>
      <w:r w:rsidR="009B1AA1" w:rsidRPr="00D63762">
        <w:rPr>
          <w:rFonts w:ascii="Arial" w:hAnsi="Arial" w:cs="Arial"/>
          <w:noProof/>
          <w:color w:val="000000" w:themeColor="text1"/>
          <w:sz w:val="22"/>
          <w:szCs w:val="22"/>
        </w:rPr>
        <w:t>adioaktivnim otpadom</w:t>
      </w:r>
      <w:r w:rsidR="001D2D89" w:rsidRPr="00D63762">
        <w:rPr>
          <w:rFonts w:ascii="Arial" w:hAnsi="Arial" w:cs="Arial"/>
          <w:noProof/>
          <w:color w:val="000000" w:themeColor="text1"/>
          <w:sz w:val="22"/>
          <w:szCs w:val="22"/>
        </w:rPr>
        <w:t xml:space="preserve"> </w:t>
      </w:r>
      <w:r w:rsidR="009B1AA1" w:rsidRPr="00D63762">
        <w:rPr>
          <w:rFonts w:ascii="Arial" w:hAnsi="Arial" w:cs="Arial"/>
          <w:noProof/>
          <w:color w:val="000000" w:themeColor="text1"/>
          <w:sz w:val="22"/>
          <w:szCs w:val="22"/>
        </w:rPr>
        <w:t>se upravlja</w:t>
      </w:r>
      <w:r w:rsidR="00736854" w:rsidRPr="00D63762">
        <w:rPr>
          <w:rFonts w:ascii="Arial" w:hAnsi="Arial" w:cs="Arial"/>
          <w:noProof/>
          <w:color w:val="000000" w:themeColor="text1"/>
          <w:sz w:val="22"/>
          <w:szCs w:val="22"/>
        </w:rPr>
        <w:t xml:space="preserve"> na</w:t>
      </w:r>
      <w:r w:rsidR="00303AE8" w:rsidRPr="00D63762">
        <w:rPr>
          <w:rFonts w:ascii="Arial" w:hAnsi="Arial" w:cs="Arial"/>
          <w:noProof/>
          <w:color w:val="000000" w:themeColor="text1"/>
          <w:sz w:val="22"/>
          <w:szCs w:val="22"/>
        </w:rPr>
        <w:t xml:space="preserve"> sigur</w:t>
      </w:r>
      <w:r w:rsidR="00736854" w:rsidRPr="00D63762">
        <w:rPr>
          <w:rFonts w:ascii="Arial" w:hAnsi="Arial" w:cs="Arial"/>
          <w:noProof/>
          <w:color w:val="000000" w:themeColor="text1"/>
          <w:sz w:val="22"/>
          <w:szCs w:val="22"/>
        </w:rPr>
        <w:t xml:space="preserve">an način, </w:t>
      </w:r>
      <w:r w:rsidR="009B1AA1" w:rsidRPr="00D63762">
        <w:rPr>
          <w:rFonts w:ascii="Arial" w:hAnsi="Arial" w:cs="Arial"/>
          <w:noProof/>
          <w:color w:val="000000" w:themeColor="text1"/>
          <w:sz w:val="22"/>
          <w:szCs w:val="22"/>
        </w:rPr>
        <w:t xml:space="preserve">primjenom </w:t>
      </w:r>
      <w:r w:rsidR="001D2D89" w:rsidRPr="00D63762">
        <w:rPr>
          <w:rFonts w:ascii="Arial" w:hAnsi="Arial" w:cs="Arial"/>
          <w:noProof/>
          <w:color w:val="000000" w:themeColor="text1"/>
          <w:sz w:val="22"/>
          <w:szCs w:val="22"/>
        </w:rPr>
        <w:t xml:space="preserve">dugoročnog </w:t>
      </w:r>
      <w:r w:rsidR="009B1AA1" w:rsidRPr="00D63762">
        <w:rPr>
          <w:rFonts w:ascii="Arial" w:hAnsi="Arial" w:cs="Arial"/>
          <w:noProof/>
          <w:color w:val="000000" w:themeColor="text1"/>
          <w:sz w:val="22"/>
          <w:szCs w:val="22"/>
        </w:rPr>
        <w:t>sistema</w:t>
      </w:r>
      <w:r w:rsidR="00736854" w:rsidRPr="00D63762">
        <w:rPr>
          <w:rFonts w:ascii="Arial" w:hAnsi="Arial" w:cs="Arial"/>
          <w:noProof/>
          <w:color w:val="000000" w:themeColor="text1"/>
          <w:sz w:val="22"/>
          <w:szCs w:val="22"/>
        </w:rPr>
        <w:t xml:space="preserve"> pasivnih sigurnosnih </w:t>
      </w:r>
      <w:r w:rsidR="001D2D89" w:rsidRPr="00D63762">
        <w:rPr>
          <w:rFonts w:ascii="Arial" w:hAnsi="Arial" w:cs="Arial"/>
          <w:noProof/>
          <w:color w:val="000000" w:themeColor="text1"/>
          <w:sz w:val="22"/>
          <w:szCs w:val="22"/>
        </w:rPr>
        <w:t>mjera;</w:t>
      </w:r>
      <w:r w:rsidR="001D2D89" w:rsidRPr="00D63762">
        <w:rPr>
          <w:rFonts w:ascii="Arial" w:hAnsi="Arial" w:cs="Arial"/>
          <w:sz w:val="22"/>
          <w:szCs w:val="22"/>
        </w:rPr>
        <w:t xml:space="preserve"> </w:t>
      </w:r>
    </w:p>
    <w:p w:rsidR="00303AE8" w:rsidRPr="00D63762" w:rsidRDefault="00F455DB" w:rsidP="00804920">
      <w:pPr>
        <w:pStyle w:val="ListParagraph"/>
        <w:numPr>
          <w:ilvl w:val="0"/>
          <w:numId w:val="2"/>
        </w:numPr>
        <w:jc w:val="both"/>
        <w:rPr>
          <w:rFonts w:ascii="Arial" w:hAnsi="Arial" w:cs="Arial"/>
          <w:noProof/>
          <w:color w:val="00B050"/>
          <w:sz w:val="22"/>
          <w:szCs w:val="22"/>
        </w:rPr>
      </w:pPr>
      <w:r w:rsidRPr="00D63762">
        <w:rPr>
          <w:rFonts w:ascii="Arial" w:hAnsi="Arial" w:cs="Arial"/>
          <w:noProof/>
          <w:color w:val="000000" w:themeColor="text1"/>
          <w:sz w:val="22"/>
          <w:szCs w:val="22"/>
        </w:rPr>
        <w:t>z</w:t>
      </w:r>
      <w:r w:rsidR="00303AE8" w:rsidRPr="00D63762">
        <w:rPr>
          <w:rFonts w:ascii="Arial" w:hAnsi="Arial" w:cs="Arial"/>
          <w:noProof/>
          <w:color w:val="000000" w:themeColor="text1"/>
          <w:sz w:val="22"/>
          <w:szCs w:val="22"/>
        </w:rPr>
        <w:t>aštitne mjere upra</w:t>
      </w:r>
      <w:r w:rsidR="001D2D89" w:rsidRPr="00D63762">
        <w:rPr>
          <w:rFonts w:ascii="Arial" w:hAnsi="Arial" w:cs="Arial"/>
          <w:noProof/>
          <w:color w:val="000000" w:themeColor="text1"/>
          <w:sz w:val="22"/>
          <w:szCs w:val="22"/>
        </w:rPr>
        <w:t xml:space="preserve">vljanja radioaktivnim otpadom </w:t>
      </w:r>
      <w:r w:rsidR="00720012" w:rsidRPr="00D63762">
        <w:rPr>
          <w:rFonts w:ascii="Arial" w:hAnsi="Arial" w:cs="Arial"/>
          <w:noProof/>
          <w:color w:val="000000" w:themeColor="text1"/>
          <w:sz w:val="22"/>
          <w:szCs w:val="22"/>
        </w:rPr>
        <w:t>koje se primjenjuju</w:t>
      </w:r>
      <w:r w:rsidR="00303AE8" w:rsidRPr="00D63762">
        <w:rPr>
          <w:rFonts w:ascii="Arial" w:hAnsi="Arial" w:cs="Arial"/>
          <w:noProof/>
          <w:color w:val="000000" w:themeColor="text1"/>
          <w:sz w:val="22"/>
          <w:szCs w:val="22"/>
        </w:rPr>
        <w:t xml:space="preserve"> u</w:t>
      </w:r>
      <w:r w:rsidR="00303AE8" w:rsidRPr="00D63762">
        <w:rPr>
          <w:rFonts w:ascii="Arial" w:hAnsi="Arial" w:cs="Arial"/>
          <w:noProof/>
          <w:color w:val="FF0000"/>
          <w:sz w:val="22"/>
          <w:szCs w:val="22"/>
        </w:rPr>
        <w:t xml:space="preserve"> </w:t>
      </w:r>
      <w:r w:rsidR="00720012" w:rsidRPr="00D63762">
        <w:rPr>
          <w:rFonts w:ascii="Arial" w:hAnsi="Arial" w:cs="Arial"/>
          <w:noProof/>
          <w:color w:val="000000" w:themeColor="text1"/>
          <w:sz w:val="22"/>
          <w:szCs w:val="22"/>
        </w:rPr>
        <w:t xml:space="preserve">Crnoj Gori </w:t>
      </w:r>
      <w:r w:rsidR="00591E16" w:rsidRPr="00D63762">
        <w:rPr>
          <w:rFonts w:ascii="Arial" w:hAnsi="Arial" w:cs="Arial"/>
          <w:noProof/>
          <w:color w:val="000000" w:themeColor="text1"/>
          <w:sz w:val="22"/>
          <w:szCs w:val="22"/>
        </w:rPr>
        <w:t>u skladu su sa</w:t>
      </w:r>
      <w:r w:rsidR="00720012" w:rsidRPr="00D63762">
        <w:rPr>
          <w:rFonts w:ascii="Arial" w:hAnsi="Arial" w:cs="Arial"/>
          <w:noProof/>
          <w:color w:val="000000" w:themeColor="text1"/>
          <w:sz w:val="22"/>
          <w:szCs w:val="22"/>
        </w:rPr>
        <w:t xml:space="preserve"> međunarodno priznatim kriterijumima, standardima i smjernicama, </w:t>
      </w:r>
      <w:r w:rsidR="0044019A" w:rsidRPr="00D63762">
        <w:rPr>
          <w:rFonts w:ascii="Arial" w:hAnsi="Arial" w:cs="Arial"/>
          <w:noProof/>
          <w:color w:val="000000" w:themeColor="text1"/>
          <w:sz w:val="22"/>
          <w:szCs w:val="22"/>
        </w:rPr>
        <w:t xml:space="preserve">naročito </w:t>
      </w:r>
      <w:r w:rsidR="00720012" w:rsidRPr="00D63762">
        <w:rPr>
          <w:rFonts w:ascii="Arial" w:hAnsi="Arial" w:cs="Arial"/>
          <w:noProof/>
          <w:color w:val="000000" w:themeColor="text1"/>
          <w:sz w:val="22"/>
          <w:szCs w:val="22"/>
        </w:rPr>
        <w:t>onim</w:t>
      </w:r>
      <w:r w:rsidR="005D0E58" w:rsidRPr="00D63762">
        <w:rPr>
          <w:rFonts w:ascii="Arial" w:hAnsi="Arial" w:cs="Arial"/>
          <w:noProof/>
          <w:color w:val="000000" w:themeColor="text1"/>
          <w:sz w:val="22"/>
          <w:szCs w:val="22"/>
        </w:rPr>
        <w:t>a</w:t>
      </w:r>
      <w:r w:rsidR="00303AE8" w:rsidRPr="00D63762">
        <w:rPr>
          <w:rFonts w:ascii="Arial" w:hAnsi="Arial" w:cs="Arial"/>
          <w:noProof/>
          <w:color w:val="000000" w:themeColor="text1"/>
          <w:sz w:val="22"/>
          <w:szCs w:val="22"/>
        </w:rPr>
        <w:t xml:space="preserve"> </w:t>
      </w:r>
      <w:r w:rsidR="00720012" w:rsidRPr="00D63762">
        <w:rPr>
          <w:rFonts w:ascii="Arial" w:hAnsi="Arial" w:cs="Arial"/>
          <w:noProof/>
          <w:color w:val="000000" w:themeColor="text1"/>
          <w:sz w:val="22"/>
          <w:szCs w:val="22"/>
        </w:rPr>
        <w:t>koje je usvojila</w:t>
      </w:r>
      <w:r w:rsidR="00303AE8" w:rsidRPr="00D63762">
        <w:rPr>
          <w:rFonts w:ascii="Arial" w:hAnsi="Arial" w:cs="Arial"/>
          <w:noProof/>
          <w:color w:val="000000" w:themeColor="text1"/>
          <w:sz w:val="22"/>
          <w:szCs w:val="22"/>
        </w:rPr>
        <w:t xml:space="preserve"> Međunarod</w:t>
      </w:r>
      <w:r w:rsidR="007E52BE" w:rsidRPr="00D63762">
        <w:rPr>
          <w:rFonts w:ascii="Arial" w:hAnsi="Arial" w:cs="Arial"/>
          <w:noProof/>
          <w:color w:val="000000" w:themeColor="text1"/>
          <w:sz w:val="22"/>
          <w:szCs w:val="22"/>
        </w:rPr>
        <w:t>na agencija za atomsku energiju;</w:t>
      </w:r>
      <w:r w:rsidR="007E52BE" w:rsidRPr="00D63762">
        <w:rPr>
          <w:rFonts w:ascii="Arial" w:hAnsi="Arial" w:cs="Arial"/>
          <w:noProof/>
          <w:color w:val="FF0000"/>
          <w:sz w:val="22"/>
          <w:szCs w:val="22"/>
        </w:rPr>
        <w:t xml:space="preserve"> </w:t>
      </w:r>
    </w:p>
    <w:p w:rsidR="005D0E58" w:rsidRPr="00D63762" w:rsidRDefault="00F455DB" w:rsidP="00804920">
      <w:pPr>
        <w:pStyle w:val="ListParagraph"/>
        <w:numPr>
          <w:ilvl w:val="0"/>
          <w:numId w:val="2"/>
        </w:numPr>
        <w:jc w:val="both"/>
        <w:rPr>
          <w:rFonts w:ascii="Arial" w:hAnsi="Arial" w:cs="Arial"/>
          <w:noProof/>
          <w:color w:val="000000" w:themeColor="text1"/>
          <w:sz w:val="22"/>
          <w:szCs w:val="22"/>
        </w:rPr>
      </w:pPr>
      <w:r w:rsidRPr="00D63762">
        <w:rPr>
          <w:rFonts w:ascii="Arial" w:hAnsi="Arial" w:cs="Arial"/>
          <w:noProof/>
          <w:color w:val="000000" w:themeColor="text1"/>
          <w:sz w:val="22"/>
          <w:szCs w:val="22"/>
        </w:rPr>
        <w:t>m</w:t>
      </w:r>
      <w:r w:rsidR="007E52BE" w:rsidRPr="00D63762">
        <w:rPr>
          <w:rFonts w:ascii="Arial" w:hAnsi="Arial" w:cs="Arial"/>
          <w:noProof/>
          <w:color w:val="000000" w:themeColor="text1"/>
          <w:sz w:val="22"/>
          <w:szCs w:val="22"/>
        </w:rPr>
        <w:t>jere upravljanja radioaktivnim otpadom se sprovode prema</w:t>
      </w:r>
      <w:r w:rsidR="009B1AA1" w:rsidRPr="00D63762">
        <w:rPr>
          <w:rFonts w:ascii="Arial" w:hAnsi="Arial" w:cs="Arial"/>
          <w:noProof/>
          <w:color w:val="000000" w:themeColor="text1"/>
          <w:sz w:val="22"/>
          <w:szCs w:val="22"/>
        </w:rPr>
        <w:t xml:space="preserve"> </w:t>
      </w:r>
      <w:r w:rsidR="007E52BE" w:rsidRPr="00D63762">
        <w:rPr>
          <w:rFonts w:ascii="Arial" w:hAnsi="Arial" w:cs="Arial"/>
          <w:noProof/>
          <w:color w:val="000000" w:themeColor="text1"/>
          <w:sz w:val="22"/>
          <w:szCs w:val="22"/>
        </w:rPr>
        <w:t>gradiranom</w:t>
      </w:r>
      <w:r w:rsidR="005D0E58" w:rsidRPr="00D63762">
        <w:rPr>
          <w:rFonts w:ascii="Arial" w:hAnsi="Arial" w:cs="Arial"/>
          <w:noProof/>
          <w:color w:val="000000" w:themeColor="text1"/>
          <w:sz w:val="22"/>
          <w:szCs w:val="22"/>
        </w:rPr>
        <w:t xml:space="preserve"> pristup</w:t>
      </w:r>
      <w:r w:rsidR="007E52BE" w:rsidRPr="00D63762">
        <w:rPr>
          <w:rFonts w:ascii="Arial" w:hAnsi="Arial" w:cs="Arial"/>
          <w:noProof/>
          <w:color w:val="000000" w:themeColor="text1"/>
          <w:sz w:val="22"/>
          <w:szCs w:val="22"/>
        </w:rPr>
        <w:t>u</w:t>
      </w:r>
      <w:r w:rsidR="005D0E58" w:rsidRPr="00D63762">
        <w:rPr>
          <w:rFonts w:ascii="Arial" w:hAnsi="Arial" w:cs="Arial"/>
          <w:noProof/>
          <w:color w:val="000000" w:themeColor="text1"/>
          <w:sz w:val="22"/>
          <w:szCs w:val="22"/>
        </w:rPr>
        <w:t>;</w:t>
      </w:r>
      <w:r w:rsidR="00506B7F" w:rsidRPr="00D63762">
        <w:rPr>
          <w:rFonts w:ascii="Arial" w:hAnsi="Arial" w:cs="Arial"/>
          <w:noProof/>
          <w:color w:val="000000" w:themeColor="text1"/>
          <w:sz w:val="22"/>
          <w:szCs w:val="22"/>
        </w:rPr>
        <w:t xml:space="preserve"> </w:t>
      </w:r>
    </w:p>
    <w:p w:rsidR="00D67A59" w:rsidRPr="00D67A59" w:rsidRDefault="00F455DB" w:rsidP="00804920">
      <w:pPr>
        <w:pStyle w:val="ListParagraph"/>
        <w:numPr>
          <w:ilvl w:val="0"/>
          <w:numId w:val="2"/>
        </w:numPr>
        <w:jc w:val="both"/>
        <w:rPr>
          <w:rFonts w:ascii="Arial" w:hAnsi="Arial" w:cs="Arial"/>
          <w:noProof/>
          <w:color w:val="000000" w:themeColor="text1"/>
          <w:sz w:val="22"/>
          <w:szCs w:val="22"/>
        </w:rPr>
      </w:pPr>
      <w:r w:rsidRPr="00D67A59">
        <w:rPr>
          <w:rFonts w:ascii="Arial" w:hAnsi="Arial" w:cs="Arial"/>
          <w:noProof/>
          <w:color w:val="000000" w:themeColor="text1"/>
          <w:sz w:val="22"/>
          <w:szCs w:val="22"/>
        </w:rPr>
        <w:t>u</w:t>
      </w:r>
      <w:r w:rsidR="005E28E8" w:rsidRPr="00D67A59">
        <w:rPr>
          <w:rFonts w:ascii="Arial" w:hAnsi="Arial" w:cs="Arial"/>
          <w:noProof/>
          <w:color w:val="000000" w:themeColor="text1"/>
          <w:sz w:val="22"/>
          <w:szCs w:val="22"/>
        </w:rPr>
        <w:t xml:space="preserve"> svim fazama upravljanja radioaktivnim otpadom </w:t>
      </w:r>
      <w:r w:rsidR="005E2A0B" w:rsidRPr="00D67A59">
        <w:rPr>
          <w:rFonts w:ascii="Arial" w:hAnsi="Arial" w:cs="Arial"/>
          <w:noProof/>
          <w:color w:val="000000" w:themeColor="text1"/>
          <w:sz w:val="22"/>
          <w:szCs w:val="22"/>
        </w:rPr>
        <w:t>spr</w:t>
      </w:r>
      <w:r w:rsidR="00E47186" w:rsidRPr="00D67A59">
        <w:rPr>
          <w:rFonts w:ascii="Arial" w:hAnsi="Arial" w:cs="Arial"/>
          <w:noProof/>
          <w:color w:val="000000" w:themeColor="text1"/>
          <w:sz w:val="22"/>
          <w:szCs w:val="22"/>
        </w:rPr>
        <w:t xml:space="preserve">ovodi se postupak </w:t>
      </w:r>
      <w:r w:rsidR="005E2A0B" w:rsidRPr="00D67A59">
        <w:rPr>
          <w:rFonts w:ascii="Arial" w:hAnsi="Arial" w:cs="Arial"/>
          <w:noProof/>
          <w:color w:val="000000" w:themeColor="text1"/>
          <w:sz w:val="22"/>
          <w:szCs w:val="22"/>
        </w:rPr>
        <w:t xml:space="preserve">odlučivanja koji se zasniva na dokazima i </w:t>
      </w:r>
      <w:r w:rsidR="00D44798" w:rsidRPr="00D67A59">
        <w:rPr>
          <w:rFonts w:ascii="Arial" w:hAnsi="Arial" w:cs="Arial"/>
          <w:noProof/>
          <w:color w:val="000000" w:themeColor="text1"/>
          <w:sz w:val="22"/>
          <w:szCs w:val="22"/>
        </w:rPr>
        <w:t>dokumentima</w:t>
      </w:r>
      <w:r w:rsidR="005E2A0B" w:rsidRPr="00D67A59">
        <w:rPr>
          <w:rFonts w:ascii="Arial" w:hAnsi="Arial" w:cs="Arial"/>
          <w:noProof/>
          <w:color w:val="000000" w:themeColor="text1"/>
          <w:sz w:val="22"/>
          <w:szCs w:val="22"/>
        </w:rPr>
        <w:t xml:space="preserve">; </w:t>
      </w:r>
    </w:p>
    <w:p w:rsidR="00142A43" w:rsidRPr="00D67A59" w:rsidRDefault="00F455DB" w:rsidP="00804920">
      <w:pPr>
        <w:pStyle w:val="ListParagraph"/>
        <w:numPr>
          <w:ilvl w:val="0"/>
          <w:numId w:val="2"/>
        </w:numPr>
        <w:jc w:val="both"/>
        <w:rPr>
          <w:rFonts w:ascii="Arial" w:hAnsi="Arial" w:cs="Arial"/>
          <w:noProof/>
          <w:color w:val="000000" w:themeColor="text1"/>
          <w:sz w:val="22"/>
          <w:szCs w:val="22"/>
        </w:rPr>
      </w:pPr>
      <w:r w:rsidRPr="00D67A59">
        <w:rPr>
          <w:rFonts w:ascii="Arial" w:hAnsi="Arial" w:cs="Arial"/>
          <w:noProof/>
          <w:color w:val="000000" w:themeColor="text1"/>
          <w:sz w:val="22"/>
          <w:szCs w:val="22"/>
        </w:rPr>
        <w:t>b</w:t>
      </w:r>
      <w:r w:rsidR="00142A43" w:rsidRPr="00D67A59">
        <w:rPr>
          <w:rFonts w:ascii="Arial" w:hAnsi="Arial" w:cs="Arial"/>
          <w:noProof/>
          <w:color w:val="000000" w:themeColor="text1"/>
          <w:sz w:val="22"/>
          <w:szCs w:val="22"/>
        </w:rPr>
        <w:t>iološ</w:t>
      </w:r>
      <w:r w:rsidR="00555008" w:rsidRPr="00D67A59">
        <w:rPr>
          <w:rFonts w:ascii="Arial" w:hAnsi="Arial" w:cs="Arial"/>
          <w:noProof/>
          <w:color w:val="000000" w:themeColor="text1"/>
          <w:sz w:val="22"/>
          <w:szCs w:val="22"/>
        </w:rPr>
        <w:t>ki, hemijski</w:t>
      </w:r>
      <w:r w:rsidR="00142A43" w:rsidRPr="00D67A59">
        <w:rPr>
          <w:rFonts w:ascii="Arial" w:hAnsi="Arial" w:cs="Arial"/>
          <w:noProof/>
          <w:color w:val="000000" w:themeColor="text1"/>
          <w:sz w:val="22"/>
          <w:szCs w:val="22"/>
        </w:rPr>
        <w:t xml:space="preserve"> i drugi rizici koji mogu biti dovedeni u vezu s</w:t>
      </w:r>
      <w:r w:rsidR="00303AE8" w:rsidRPr="00D67A59">
        <w:rPr>
          <w:rFonts w:ascii="Arial" w:hAnsi="Arial" w:cs="Arial"/>
          <w:noProof/>
          <w:color w:val="000000" w:themeColor="text1"/>
          <w:sz w:val="22"/>
          <w:szCs w:val="22"/>
        </w:rPr>
        <w:t>a upravljanje</w:t>
      </w:r>
      <w:r w:rsidR="00142A43" w:rsidRPr="00D67A59">
        <w:rPr>
          <w:rFonts w:ascii="Arial" w:hAnsi="Arial" w:cs="Arial"/>
          <w:noProof/>
          <w:color w:val="000000" w:themeColor="text1"/>
          <w:sz w:val="22"/>
          <w:szCs w:val="22"/>
        </w:rPr>
        <w:t>m</w:t>
      </w:r>
      <w:r w:rsidR="00303AE8" w:rsidRPr="00D67A59">
        <w:rPr>
          <w:rFonts w:ascii="Arial" w:hAnsi="Arial" w:cs="Arial"/>
          <w:noProof/>
          <w:color w:val="000000" w:themeColor="text1"/>
          <w:sz w:val="22"/>
          <w:szCs w:val="22"/>
        </w:rPr>
        <w:t xml:space="preserve"> radioaktivnim ot</w:t>
      </w:r>
      <w:r w:rsidR="00142A43" w:rsidRPr="00D67A59">
        <w:rPr>
          <w:rFonts w:ascii="Arial" w:hAnsi="Arial" w:cs="Arial"/>
          <w:noProof/>
          <w:color w:val="000000" w:themeColor="text1"/>
          <w:sz w:val="22"/>
          <w:szCs w:val="22"/>
        </w:rPr>
        <w:t xml:space="preserve">padom moraju biti adekvatno </w:t>
      </w:r>
      <w:r w:rsidR="00555008" w:rsidRPr="00D67A59">
        <w:rPr>
          <w:rFonts w:ascii="Arial" w:hAnsi="Arial" w:cs="Arial"/>
          <w:noProof/>
          <w:color w:val="000000" w:themeColor="text1"/>
          <w:sz w:val="22"/>
          <w:szCs w:val="22"/>
        </w:rPr>
        <w:t>razmotreni;</w:t>
      </w:r>
      <w:r w:rsidR="008567B2" w:rsidRPr="00D67A59">
        <w:rPr>
          <w:rFonts w:ascii="Arial" w:hAnsi="Arial" w:cs="Arial"/>
          <w:noProof/>
          <w:color w:val="000000" w:themeColor="text1"/>
          <w:sz w:val="22"/>
          <w:szCs w:val="22"/>
        </w:rPr>
        <w:t xml:space="preserve"> </w:t>
      </w:r>
    </w:p>
    <w:p w:rsidR="00D67C82" w:rsidRPr="00D63762" w:rsidRDefault="00F455DB" w:rsidP="00804920">
      <w:pPr>
        <w:pStyle w:val="ListParagraph"/>
        <w:numPr>
          <w:ilvl w:val="0"/>
          <w:numId w:val="2"/>
        </w:numPr>
        <w:jc w:val="both"/>
        <w:rPr>
          <w:rFonts w:ascii="Arial" w:hAnsi="Arial" w:cs="Arial"/>
          <w:noProof/>
          <w:color w:val="000000" w:themeColor="text1"/>
          <w:sz w:val="22"/>
          <w:szCs w:val="22"/>
        </w:rPr>
      </w:pPr>
      <w:r w:rsidRPr="00D63762">
        <w:rPr>
          <w:rFonts w:ascii="Arial" w:hAnsi="Arial" w:cs="Arial"/>
          <w:noProof/>
          <w:color w:val="000000" w:themeColor="text1"/>
          <w:sz w:val="22"/>
          <w:szCs w:val="22"/>
        </w:rPr>
        <w:t>u</w:t>
      </w:r>
      <w:r w:rsidR="00FB0477" w:rsidRPr="00D63762">
        <w:rPr>
          <w:rFonts w:ascii="Arial" w:hAnsi="Arial" w:cs="Arial"/>
          <w:noProof/>
          <w:color w:val="000000" w:themeColor="text1"/>
          <w:sz w:val="22"/>
          <w:szCs w:val="22"/>
        </w:rPr>
        <w:t xml:space="preserve">klanjanje toplote </w:t>
      </w:r>
      <w:r w:rsidR="00B262C4" w:rsidRPr="00D63762">
        <w:rPr>
          <w:rFonts w:ascii="Arial" w:hAnsi="Arial" w:cs="Arial"/>
          <w:noProof/>
          <w:color w:val="000000" w:themeColor="text1"/>
          <w:sz w:val="22"/>
          <w:szCs w:val="22"/>
        </w:rPr>
        <w:t>nastale to</w:t>
      </w:r>
      <w:r w:rsidR="00303AE8" w:rsidRPr="00D63762">
        <w:rPr>
          <w:rFonts w:ascii="Arial" w:hAnsi="Arial" w:cs="Arial"/>
          <w:noProof/>
          <w:color w:val="000000" w:themeColor="text1"/>
          <w:sz w:val="22"/>
          <w:szCs w:val="22"/>
        </w:rPr>
        <w:t>kom upravljanja radioaktivnim</w:t>
      </w:r>
      <w:r w:rsidR="00400C4D" w:rsidRPr="00D63762">
        <w:rPr>
          <w:rFonts w:ascii="Arial" w:hAnsi="Arial" w:cs="Arial"/>
          <w:noProof/>
          <w:color w:val="000000" w:themeColor="text1"/>
          <w:sz w:val="22"/>
          <w:szCs w:val="22"/>
        </w:rPr>
        <w:t xml:space="preserve"> otpadom</w:t>
      </w:r>
      <w:r w:rsidR="00303AE8" w:rsidRPr="00D63762">
        <w:rPr>
          <w:rFonts w:ascii="Arial" w:hAnsi="Arial" w:cs="Arial"/>
          <w:noProof/>
          <w:color w:val="000000" w:themeColor="text1"/>
          <w:sz w:val="22"/>
          <w:szCs w:val="22"/>
        </w:rPr>
        <w:t xml:space="preserve"> </w:t>
      </w:r>
      <w:r w:rsidR="00B262C4" w:rsidRPr="00D63762">
        <w:rPr>
          <w:rFonts w:ascii="Arial" w:hAnsi="Arial" w:cs="Arial"/>
          <w:noProof/>
          <w:color w:val="000000" w:themeColor="text1"/>
          <w:sz w:val="22"/>
          <w:szCs w:val="22"/>
        </w:rPr>
        <w:t>mora biti</w:t>
      </w:r>
      <w:r w:rsidR="00303AE8" w:rsidRPr="00D63762">
        <w:rPr>
          <w:rFonts w:ascii="Arial" w:hAnsi="Arial" w:cs="Arial"/>
          <w:noProof/>
          <w:color w:val="000000" w:themeColor="text1"/>
          <w:sz w:val="22"/>
          <w:szCs w:val="22"/>
        </w:rPr>
        <w:t xml:space="preserve"> </w:t>
      </w:r>
      <w:r w:rsidR="00400C4D" w:rsidRPr="00D63762">
        <w:rPr>
          <w:rFonts w:ascii="Arial" w:hAnsi="Arial" w:cs="Arial"/>
          <w:noProof/>
          <w:color w:val="000000" w:themeColor="text1"/>
          <w:sz w:val="22"/>
          <w:szCs w:val="22"/>
        </w:rPr>
        <w:t xml:space="preserve">uzeto u obzir i detaljno </w:t>
      </w:r>
      <w:r w:rsidR="000530C8" w:rsidRPr="00D63762">
        <w:rPr>
          <w:rFonts w:ascii="Arial" w:hAnsi="Arial" w:cs="Arial"/>
          <w:noProof/>
          <w:color w:val="000000" w:themeColor="text1"/>
          <w:sz w:val="22"/>
          <w:szCs w:val="22"/>
        </w:rPr>
        <w:t>obrazloženo kroz propisivanje mjera</w:t>
      </w:r>
      <w:r w:rsidR="00400C4D" w:rsidRPr="00D63762">
        <w:rPr>
          <w:rFonts w:ascii="Arial" w:hAnsi="Arial" w:cs="Arial"/>
          <w:noProof/>
          <w:color w:val="000000" w:themeColor="text1"/>
          <w:sz w:val="22"/>
          <w:szCs w:val="22"/>
        </w:rPr>
        <w:t xml:space="preserve">, </w:t>
      </w:r>
      <w:r w:rsidR="00595998" w:rsidRPr="00D63762">
        <w:rPr>
          <w:rFonts w:ascii="Arial" w:hAnsi="Arial" w:cs="Arial"/>
          <w:noProof/>
          <w:color w:val="000000" w:themeColor="text1"/>
          <w:sz w:val="22"/>
          <w:szCs w:val="22"/>
        </w:rPr>
        <w:t>shodno odgovarajućem stepenu kritičnosti</w:t>
      </w:r>
      <w:r w:rsidR="00E97ACD" w:rsidRPr="00D63762">
        <w:rPr>
          <w:rFonts w:ascii="Arial" w:hAnsi="Arial" w:cs="Arial"/>
          <w:noProof/>
          <w:color w:val="000000" w:themeColor="text1"/>
          <w:sz w:val="22"/>
          <w:szCs w:val="22"/>
        </w:rPr>
        <w:t>;</w:t>
      </w:r>
      <w:r w:rsidR="008567B2" w:rsidRPr="00D63762">
        <w:rPr>
          <w:rFonts w:ascii="Arial" w:hAnsi="Arial" w:cs="Arial"/>
          <w:noProof/>
          <w:color w:val="000000" w:themeColor="text1"/>
          <w:sz w:val="22"/>
          <w:szCs w:val="22"/>
        </w:rPr>
        <w:t xml:space="preserve"> </w:t>
      </w:r>
    </w:p>
    <w:p w:rsidR="00644DE5" w:rsidRPr="00D63762" w:rsidRDefault="00D67C82" w:rsidP="00804920">
      <w:pPr>
        <w:pStyle w:val="ListParagraph"/>
        <w:numPr>
          <w:ilvl w:val="0"/>
          <w:numId w:val="2"/>
        </w:numPr>
        <w:jc w:val="both"/>
        <w:rPr>
          <w:rFonts w:ascii="Arial" w:hAnsi="Arial" w:cs="Arial"/>
          <w:noProof/>
          <w:color w:val="000000" w:themeColor="text1"/>
          <w:sz w:val="22"/>
          <w:szCs w:val="22"/>
        </w:rPr>
      </w:pPr>
      <w:r w:rsidRPr="00D63762">
        <w:rPr>
          <w:rFonts w:ascii="Arial" w:hAnsi="Arial" w:cs="Arial"/>
          <w:noProof/>
          <w:color w:val="000000" w:themeColor="text1"/>
          <w:sz w:val="22"/>
          <w:szCs w:val="22"/>
        </w:rPr>
        <w:t>aktivnosti za ko</w:t>
      </w:r>
      <w:r w:rsidR="000530C8" w:rsidRPr="00D63762">
        <w:rPr>
          <w:rFonts w:ascii="Arial" w:hAnsi="Arial" w:cs="Arial"/>
          <w:noProof/>
          <w:color w:val="000000" w:themeColor="text1"/>
          <w:sz w:val="22"/>
          <w:szCs w:val="22"/>
        </w:rPr>
        <w:t>je se razumno može predvidjeti</w:t>
      </w:r>
      <w:r w:rsidRPr="00D63762">
        <w:rPr>
          <w:rFonts w:ascii="Arial" w:hAnsi="Arial" w:cs="Arial"/>
          <w:noProof/>
          <w:color w:val="000000" w:themeColor="text1"/>
          <w:sz w:val="22"/>
          <w:szCs w:val="22"/>
        </w:rPr>
        <w:t xml:space="preserve"> da će uzrokovati posljedice</w:t>
      </w:r>
      <w:r w:rsidR="00303AE8" w:rsidRPr="00D63762">
        <w:rPr>
          <w:rFonts w:ascii="Arial" w:hAnsi="Arial" w:cs="Arial"/>
          <w:noProof/>
          <w:color w:val="000000" w:themeColor="text1"/>
          <w:sz w:val="22"/>
          <w:szCs w:val="22"/>
        </w:rPr>
        <w:t xml:space="preserve"> na buduće generacije</w:t>
      </w:r>
      <w:r w:rsidR="000530C8" w:rsidRPr="00D63762">
        <w:rPr>
          <w:rFonts w:ascii="Arial" w:hAnsi="Arial" w:cs="Arial"/>
          <w:noProof/>
          <w:color w:val="000000" w:themeColor="text1"/>
          <w:sz w:val="22"/>
          <w:szCs w:val="22"/>
        </w:rPr>
        <w:t>,</w:t>
      </w:r>
      <w:r w:rsidR="00303AE8" w:rsidRPr="00D63762">
        <w:rPr>
          <w:rFonts w:ascii="Arial" w:hAnsi="Arial" w:cs="Arial"/>
          <w:noProof/>
          <w:color w:val="000000" w:themeColor="text1"/>
          <w:sz w:val="22"/>
          <w:szCs w:val="22"/>
        </w:rPr>
        <w:t xml:space="preserve"> veće od </w:t>
      </w:r>
      <w:r w:rsidRPr="00D63762">
        <w:rPr>
          <w:rFonts w:ascii="Arial" w:hAnsi="Arial" w:cs="Arial"/>
          <w:noProof/>
          <w:color w:val="000000" w:themeColor="text1"/>
          <w:sz w:val="22"/>
          <w:szCs w:val="22"/>
        </w:rPr>
        <w:t>onih koje su trenutno dopuštene</w:t>
      </w:r>
      <w:r w:rsidR="000530C8" w:rsidRPr="00D63762">
        <w:rPr>
          <w:rFonts w:ascii="Arial" w:hAnsi="Arial" w:cs="Arial"/>
          <w:noProof/>
          <w:color w:val="000000" w:themeColor="text1"/>
          <w:sz w:val="22"/>
          <w:szCs w:val="22"/>
        </w:rPr>
        <w:t>,</w:t>
      </w:r>
      <w:r w:rsidR="00644DE5" w:rsidRPr="00D63762">
        <w:rPr>
          <w:rFonts w:ascii="Arial" w:hAnsi="Arial" w:cs="Arial"/>
          <w:noProof/>
          <w:color w:val="000000" w:themeColor="text1"/>
          <w:sz w:val="22"/>
          <w:szCs w:val="22"/>
        </w:rPr>
        <w:t xml:space="preserve"> treba da se izbjegavaju</w:t>
      </w:r>
      <w:r w:rsidRPr="00D63762">
        <w:rPr>
          <w:rFonts w:ascii="Arial" w:hAnsi="Arial" w:cs="Arial"/>
          <w:noProof/>
          <w:color w:val="000000" w:themeColor="text1"/>
          <w:sz w:val="22"/>
          <w:szCs w:val="22"/>
        </w:rPr>
        <w:t>;</w:t>
      </w:r>
      <w:r w:rsidR="008567B2" w:rsidRPr="00D63762">
        <w:rPr>
          <w:rFonts w:ascii="Arial" w:hAnsi="Arial" w:cs="Arial"/>
          <w:noProof/>
          <w:color w:val="000000" w:themeColor="text1"/>
          <w:sz w:val="22"/>
          <w:szCs w:val="22"/>
        </w:rPr>
        <w:t xml:space="preserve"> </w:t>
      </w:r>
    </w:p>
    <w:p w:rsidR="000954C6" w:rsidRPr="00D63762" w:rsidRDefault="000E19FC" w:rsidP="00804920">
      <w:pPr>
        <w:pStyle w:val="ListParagraph"/>
        <w:numPr>
          <w:ilvl w:val="0"/>
          <w:numId w:val="2"/>
        </w:numPr>
        <w:jc w:val="both"/>
        <w:rPr>
          <w:rFonts w:ascii="Arial" w:hAnsi="Arial" w:cs="Arial"/>
          <w:noProof/>
          <w:color w:val="000000" w:themeColor="text1"/>
          <w:sz w:val="22"/>
          <w:szCs w:val="22"/>
        </w:rPr>
      </w:pPr>
      <w:r w:rsidRPr="00D63762">
        <w:rPr>
          <w:rFonts w:ascii="Arial" w:hAnsi="Arial" w:cs="Arial"/>
          <w:noProof/>
          <w:color w:val="000000" w:themeColor="text1"/>
          <w:sz w:val="22"/>
          <w:szCs w:val="22"/>
        </w:rPr>
        <w:t>t</w:t>
      </w:r>
      <w:r w:rsidR="00303AE8" w:rsidRPr="00D63762">
        <w:rPr>
          <w:rFonts w:ascii="Arial" w:hAnsi="Arial" w:cs="Arial"/>
          <w:noProof/>
          <w:color w:val="000000" w:themeColor="text1"/>
          <w:sz w:val="22"/>
          <w:szCs w:val="22"/>
        </w:rPr>
        <w:t>roškove upravljanja radio</w:t>
      </w:r>
      <w:r w:rsidR="00C0490F" w:rsidRPr="00D63762">
        <w:rPr>
          <w:rFonts w:ascii="Arial" w:hAnsi="Arial" w:cs="Arial"/>
          <w:noProof/>
          <w:color w:val="000000" w:themeColor="text1"/>
          <w:sz w:val="22"/>
          <w:szCs w:val="22"/>
        </w:rPr>
        <w:t>aktivnim otp</w:t>
      </w:r>
      <w:r w:rsidR="009B1AA1" w:rsidRPr="00D63762">
        <w:rPr>
          <w:rFonts w:ascii="Arial" w:hAnsi="Arial" w:cs="Arial"/>
          <w:noProof/>
          <w:color w:val="000000" w:themeColor="text1"/>
          <w:sz w:val="22"/>
          <w:szCs w:val="22"/>
        </w:rPr>
        <w:t>adom</w:t>
      </w:r>
      <w:r w:rsidRPr="00D63762">
        <w:rPr>
          <w:rFonts w:ascii="Arial" w:hAnsi="Arial" w:cs="Arial"/>
          <w:noProof/>
          <w:color w:val="000000" w:themeColor="text1"/>
          <w:sz w:val="22"/>
          <w:szCs w:val="22"/>
        </w:rPr>
        <w:t xml:space="preserve"> </w:t>
      </w:r>
      <w:r w:rsidR="000530C8" w:rsidRPr="00D63762">
        <w:rPr>
          <w:rFonts w:ascii="Arial" w:hAnsi="Arial" w:cs="Arial"/>
          <w:noProof/>
          <w:color w:val="000000" w:themeColor="text1"/>
          <w:sz w:val="22"/>
          <w:szCs w:val="22"/>
        </w:rPr>
        <w:t>snosi</w:t>
      </w:r>
      <w:r w:rsidR="00C0490F" w:rsidRPr="00D63762">
        <w:rPr>
          <w:rFonts w:ascii="Arial" w:hAnsi="Arial" w:cs="Arial"/>
          <w:noProof/>
          <w:color w:val="000000" w:themeColor="text1"/>
          <w:sz w:val="22"/>
          <w:szCs w:val="22"/>
        </w:rPr>
        <w:t xml:space="preserve"> </w:t>
      </w:r>
      <w:r w:rsidRPr="00D63762">
        <w:rPr>
          <w:rFonts w:ascii="Arial" w:hAnsi="Arial" w:cs="Arial"/>
          <w:noProof/>
          <w:color w:val="000000" w:themeColor="text1"/>
          <w:sz w:val="22"/>
          <w:szCs w:val="22"/>
        </w:rPr>
        <w:t xml:space="preserve">pravno lice koje </w:t>
      </w:r>
      <w:r w:rsidR="000530C8" w:rsidRPr="00D63762">
        <w:rPr>
          <w:rFonts w:ascii="Arial" w:hAnsi="Arial" w:cs="Arial"/>
          <w:noProof/>
          <w:color w:val="000000" w:themeColor="text1"/>
          <w:sz w:val="22"/>
          <w:szCs w:val="22"/>
        </w:rPr>
        <w:t>ga</w:t>
      </w:r>
      <w:r w:rsidRPr="00D63762">
        <w:rPr>
          <w:rFonts w:ascii="Arial" w:hAnsi="Arial" w:cs="Arial"/>
          <w:noProof/>
          <w:color w:val="000000" w:themeColor="text1"/>
          <w:sz w:val="22"/>
          <w:szCs w:val="22"/>
        </w:rPr>
        <w:t xml:space="preserve"> je </w:t>
      </w:r>
      <w:r w:rsidR="00C35973" w:rsidRPr="00D63762">
        <w:rPr>
          <w:rFonts w:ascii="Arial" w:hAnsi="Arial" w:cs="Arial"/>
          <w:noProof/>
          <w:color w:val="000000" w:themeColor="text1"/>
          <w:sz w:val="22"/>
          <w:szCs w:val="22"/>
        </w:rPr>
        <w:t>stvorilo</w:t>
      </w:r>
      <w:r w:rsidR="00FD6741" w:rsidRPr="00D63762">
        <w:rPr>
          <w:rFonts w:ascii="Arial" w:hAnsi="Arial" w:cs="Arial"/>
          <w:noProof/>
          <w:color w:val="000000" w:themeColor="text1"/>
          <w:sz w:val="22"/>
          <w:szCs w:val="22"/>
        </w:rPr>
        <w:t>;</w:t>
      </w:r>
      <w:r w:rsidR="00D67A59">
        <w:rPr>
          <w:rFonts w:ascii="Arial" w:hAnsi="Arial" w:cs="Arial"/>
          <w:noProof/>
          <w:color w:val="FF0000"/>
          <w:sz w:val="22"/>
          <w:szCs w:val="22"/>
        </w:rPr>
        <w:t xml:space="preserve"> </w:t>
      </w:r>
    </w:p>
    <w:p w:rsidR="007B323A" w:rsidRPr="00D67A59" w:rsidRDefault="00306532" w:rsidP="00994680">
      <w:pPr>
        <w:pStyle w:val="ListParagraph"/>
        <w:numPr>
          <w:ilvl w:val="0"/>
          <w:numId w:val="2"/>
        </w:numPr>
        <w:jc w:val="both"/>
        <w:rPr>
          <w:rFonts w:ascii="Arial" w:hAnsi="Arial" w:cs="Arial"/>
          <w:noProof/>
          <w:sz w:val="22"/>
          <w:szCs w:val="22"/>
        </w:rPr>
      </w:pPr>
      <w:r w:rsidRPr="00D67A59">
        <w:rPr>
          <w:rFonts w:ascii="Arial" w:hAnsi="Arial" w:cs="Arial"/>
          <w:noProof/>
          <w:color w:val="000000" w:themeColor="text1"/>
          <w:sz w:val="22"/>
          <w:szCs w:val="22"/>
        </w:rPr>
        <w:t>konačnu</w:t>
      </w:r>
      <w:r w:rsidR="000954C6" w:rsidRPr="00D67A59">
        <w:rPr>
          <w:rFonts w:ascii="Arial" w:hAnsi="Arial" w:cs="Arial"/>
          <w:noProof/>
          <w:color w:val="000000" w:themeColor="text1"/>
          <w:sz w:val="22"/>
          <w:szCs w:val="22"/>
        </w:rPr>
        <w:t xml:space="preserve"> odgovornost za sigurno i odgovorno odlaganje radioaktivnog</w:t>
      </w:r>
      <w:r w:rsidR="00E54EC9" w:rsidRPr="00D67A59">
        <w:rPr>
          <w:rFonts w:ascii="Arial" w:hAnsi="Arial" w:cs="Arial"/>
          <w:noProof/>
          <w:color w:val="000000" w:themeColor="text1"/>
          <w:sz w:val="22"/>
          <w:szCs w:val="22"/>
        </w:rPr>
        <w:t xml:space="preserve"> otpada</w:t>
      </w:r>
      <w:r w:rsidR="000954C6" w:rsidRPr="00D67A59">
        <w:rPr>
          <w:rFonts w:ascii="Arial" w:hAnsi="Arial" w:cs="Arial"/>
          <w:noProof/>
          <w:color w:val="000000" w:themeColor="text1"/>
          <w:sz w:val="22"/>
          <w:szCs w:val="22"/>
        </w:rPr>
        <w:t xml:space="preserve"> koji se šalje na preradu u državu članicu</w:t>
      </w:r>
      <w:r w:rsidR="00562A20" w:rsidRPr="00D67A59">
        <w:rPr>
          <w:rFonts w:ascii="Arial" w:hAnsi="Arial" w:cs="Arial"/>
          <w:noProof/>
          <w:color w:val="000000" w:themeColor="text1"/>
          <w:sz w:val="22"/>
          <w:szCs w:val="22"/>
        </w:rPr>
        <w:t xml:space="preserve"> EU</w:t>
      </w:r>
      <w:r w:rsidR="000954C6" w:rsidRPr="00D67A59">
        <w:rPr>
          <w:rFonts w:ascii="Arial" w:hAnsi="Arial" w:cs="Arial"/>
          <w:noProof/>
          <w:color w:val="000000" w:themeColor="text1"/>
          <w:sz w:val="22"/>
          <w:szCs w:val="22"/>
        </w:rPr>
        <w:t xml:space="preserve"> ili u treću zemlju, uključujući sav otpad koji je nastao kao nusproizvod, </w:t>
      </w:r>
      <w:r w:rsidR="00562A20" w:rsidRPr="00D67A59">
        <w:rPr>
          <w:rFonts w:ascii="Arial" w:hAnsi="Arial" w:cs="Arial"/>
          <w:noProof/>
          <w:color w:val="000000" w:themeColor="text1"/>
          <w:sz w:val="22"/>
          <w:szCs w:val="22"/>
        </w:rPr>
        <w:t>snosi</w:t>
      </w:r>
      <w:r w:rsidR="000954C6" w:rsidRPr="00D67A59">
        <w:rPr>
          <w:rFonts w:ascii="Arial" w:hAnsi="Arial" w:cs="Arial"/>
          <w:noProof/>
          <w:color w:val="000000" w:themeColor="text1"/>
          <w:sz w:val="22"/>
          <w:szCs w:val="22"/>
        </w:rPr>
        <w:t xml:space="preserve"> </w:t>
      </w:r>
      <w:r w:rsidR="00562A20" w:rsidRPr="00D67A59">
        <w:rPr>
          <w:rFonts w:ascii="Arial" w:hAnsi="Arial" w:cs="Arial"/>
          <w:noProof/>
          <w:color w:val="000000" w:themeColor="text1"/>
          <w:sz w:val="22"/>
          <w:szCs w:val="22"/>
        </w:rPr>
        <w:t>Crna Gora</w:t>
      </w:r>
      <w:r w:rsidR="009547FD" w:rsidRPr="00D67A59">
        <w:rPr>
          <w:rFonts w:ascii="Arial" w:hAnsi="Arial" w:cs="Arial"/>
          <w:noProof/>
          <w:color w:val="000000" w:themeColor="text1"/>
          <w:sz w:val="22"/>
          <w:szCs w:val="22"/>
        </w:rPr>
        <w:t>.</w:t>
      </w:r>
      <w:r w:rsidR="000954C6" w:rsidRPr="00D67A59">
        <w:rPr>
          <w:rFonts w:ascii="Arial" w:hAnsi="Arial" w:cs="Arial"/>
          <w:noProof/>
          <w:color w:val="000000" w:themeColor="text1"/>
          <w:sz w:val="22"/>
          <w:szCs w:val="22"/>
        </w:rPr>
        <w:t xml:space="preserve"> </w:t>
      </w:r>
    </w:p>
    <w:p w:rsidR="00D67A59" w:rsidRPr="00D63762" w:rsidRDefault="00D67A59" w:rsidP="00D67A59">
      <w:pPr>
        <w:pStyle w:val="ListParagraph"/>
        <w:ind w:left="1080"/>
        <w:jc w:val="both"/>
        <w:rPr>
          <w:rFonts w:ascii="Arial" w:hAnsi="Arial" w:cs="Arial"/>
          <w:noProof/>
          <w:sz w:val="22"/>
          <w:szCs w:val="22"/>
        </w:rPr>
      </w:pPr>
    </w:p>
    <w:p w:rsidR="00E16893" w:rsidRPr="00D63762" w:rsidRDefault="00AF4C03" w:rsidP="00016B46">
      <w:pPr>
        <w:shd w:val="clear" w:color="auto" w:fill="FFFFFF" w:themeFill="background1"/>
        <w:jc w:val="center"/>
        <w:rPr>
          <w:rFonts w:ascii="Arial" w:hAnsi="Arial" w:cs="Arial"/>
          <w:b/>
          <w:noProof/>
          <w:sz w:val="22"/>
          <w:szCs w:val="22"/>
        </w:rPr>
      </w:pPr>
      <w:r w:rsidRPr="00D63762">
        <w:rPr>
          <w:rFonts w:ascii="Arial" w:hAnsi="Arial" w:cs="Arial"/>
          <w:b/>
          <w:noProof/>
          <w:sz w:val="22"/>
          <w:szCs w:val="22"/>
        </w:rPr>
        <w:t>Značenje izraza</w:t>
      </w:r>
    </w:p>
    <w:p w:rsidR="00E16893" w:rsidRPr="00D63762" w:rsidRDefault="00A3788A" w:rsidP="00016B46">
      <w:pPr>
        <w:shd w:val="clear" w:color="auto" w:fill="FFFFFF" w:themeFill="background1"/>
        <w:jc w:val="center"/>
        <w:rPr>
          <w:rFonts w:ascii="Arial" w:hAnsi="Arial" w:cs="Arial"/>
          <w:b/>
          <w:noProof/>
          <w:sz w:val="22"/>
          <w:szCs w:val="22"/>
        </w:rPr>
      </w:pPr>
      <w:r>
        <w:rPr>
          <w:rFonts w:ascii="Arial" w:hAnsi="Arial" w:cs="Arial"/>
          <w:b/>
          <w:noProof/>
          <w:sz w:val="22"/>
          <w:szCs w:val="22"/>
        </w:rPr>
        <w:t>Član 8</w:t>
      </w:r>
    </w:p>
    <w:p w:rsidR="00B451B2" w:rsidRPr="00D63762" w:rsidRDefault="00B451B2" w:rsidP="00016B46">
      <w:pPr>
        <w:shd w:val="clear" w:color="auto" w:fill="FFFFFF" w:themeFill="background1"/>
        <w:jc w:val="both"/>
        <w:rPr>
          <w:rFonts w:ascii="Arial" w:hAnsi="Arial" w:cs="Arial"/>
          <w:noProof/>
          <w:sz w:val="22"/>
          <w:szCs w:val="22"/>
        </w:rPr>
      </w:pPr>
    </w:p>
    <w:p w:rsidR="00B451B2" w:rsidRPr="00D63762" w:rsidRDefault="00B451B2" w:rsidP="00016B46">
      <w:pPr>
        <w:shd w:val="clear" w:color="auto" w:fill="FFFFFF" w:themeFill="background1"/>
        <w:jc w:val="both"/>
        <w:rPr>
          <w:rFonts w:ascii="Arial" w:hAnsi="Arial" w:cs="Arial"/>
          <w:noProof/>
          <w:sz w:val="22"/>
          <w:szCs w:val="22"/>
        </w:rPr>
      </w:pPr>
      <w:r w:rsidRPr="00D63762">
        <w:rPr>
          <w:rFonts w:ascii="Arial" w:hAnsi="Arial" w:cs="Arial"/>
          <w:iCs/>
          <w:noProof/>
          <w:sz w:val="22"/>
          <w:szCs w:val="22"/>
        </w:rPr>
        <w:t>Izra</w:t>
      </w:r>
      <w:r w:rsidR="00016B46">
        <w:rPr>
          <w:rFonts w:ascii="Arial" w:hAnsi="Arial" w:cs="Arial"/>
          <w:iCs/>
          <w:noProof/>
          <w:sz w:val="22"/>
          <w:szCs w:val="22"/>
        </w:rPr>
        <w:t>zi upotrijebljeni u ovom zakonu</w:t>
      </w:r>
      <w:r w:rsidRPr="00D63762">
        <w:rPr>
          <w:rFonts w:ascii="Arial" w:hAnsi="Arial" w:cs="Arial"/>
          <w:iCs/>
          <w:noProof/>
          <w:sz w:val="22"/>
          <w:szCs w:val="22"/>
        </w:rPr>
        <w:t xml:space="preserve"> imaju sljedeća znac</w:t>
      </w:r>
      <w:r w:rsidRPr="00D63762">
        <w:rPr>
          <w:rFonts w:ascii="Arial" w:eastAsia="Calibri" w:hAnsi="Arial" w:cs="Arial"/>
          <w:iCs/>
          <w:noProof/>
          <w:sz w:val="22"/>
          <w:szCs w:val="22"/>
        </w:rPr>
        <w:t>̌</w:t>
      </w:r>
      <w:r w:rsidRPr="00D63762">
        <w:rPr>
          <w:rFonts w:ascii="Arial" w:hAnsi="Arial" w:cs="Arial"/>
          <w:iCs/>
          <w:noProof/>
          <w:sz w:val="22"/>
          <w:szCs w:val="22"/>
        </w:rPr>
        <w:t xml:space="preserve">enja: </w:t>
      </w:r>
    </w:p>
    <w:p w:rsidR="00016B46" w:rsidRPr="00016B46" w:rsidRDefault="00016B46" w:rsidP="00016B46">
      <w:pPr>
        <w:shd w:val="clear" w:color="auto" w:fill="FFFFFF" w:themeFill="background1"/>
        <w:jc w:val="both"/>
        <w:rPr>
          <w:rFonts w:ascii="Arial" w:eastAsia="Calibri" w:hAnsi="Arial" w:cs="Arial"/>
          <w:sz w:val="22"/>
          <w:szCs w:val="22"/>
        </w:rPr>
      </w:pPr>
    </w:p>
    <w:p w:rsidR="00016B46" w:rsidRPr="00016B46" w:rsidRDefault="00016B46" w:rsidP="002B60BA">
      <w:pPr>
        <w:numPr>
          <w:ilvl w:val="0"/>
          <w:numId w:val="129"/>
        </w:numPr>
        <w:contextualSpacing/>
        <w:jc w:val="both"/>
        <w:rPr>
          <w:rFonts w:ascii="Arial" w:eastAsia="Calibri" w:hAnsi="Arial" w:cs="Arial"/>
          <w:color w:val="FF0000"/>
          <w:sz w:val="22"/>
          <w:szCs w:val="22"/>
        </w:rPr>
      </w:pPr>
      <w:r w:rsidRPr="00016B46">
        <w:rPr>
          <w:rFonts w:ascii="Arial" w:eastAsia="Calibri" w:hAnsi="Arial" w:cs="Arial"/>
          <w:b/>
          <w:sz w:val="22"/>
          <w:szCs w:val="22"/>
        </w:rPr>
        <w:t>akcelerator</w:t>
      </w:r>
      <w:r w:rsidRPr="00016B46">
        <w:rPr>
          <w:rFonts w:ascii="Arial" w:eastAsia="Calibri" w:hAnsi="Arial" w:cs="Arial"/>
          <w:sz w:val="22"/>
          <w:szCs w:val="22"/>
        </w:rPr>
        <w:t xml:space="preserve"> je uređaj ili postrojenje u kome se ubrzavaju naelektrisane čestice, emitujući jonizujuće zračenje energije veće od jedan mega-elektron volt (1MeV);</w:t>
      </w:r>
      <w:r w:rsidRPr="00016B46">
        <w:rPr>
          <w:rFonts w:ascii="Arial" w:eastAsia="Calibri" w:hAnsi="Arial" w:cs="Arial"/>
          <w:color w:val="FF0000"/>
          <w:sz w:val="22"/>
          <w:szCs w:val="22"/>
        </w:rPr>
        <w:t xml:space="preserve"> </w:t>
      </w:r>
    </w:p>
    <w:p w:rsidR="00016B46" w:rsidRPr="00016B46" w:rsidRDefault="00016B46" w:rsidP="00016B46">
      <w:pPr>
        <w:contextualSpacing/>
        <w:jc w:val="both"/>
        <w:rPr>
          <w:rFonts w:ascii="Arial" w:eastAsia="Calibri" w:hAnsi="Arial" w:cs="Arial"/>
          <w:color w:val="FF0000"/>
          <w:sz w:val="22"/>
          <w:szCs w:val="22"/>
        </w:rPr>
      </w:pPr>
    </w:p>
    <w:p w:rsidR="00016B46" w:rsidRPr="00016B46" w:rsidRDefault="00016B46" w:rsidP="002B60BA">
      <w:pPr>
        <w:numPr>
          <w:ilvl w:val="0"/>
          <w:numId w:val="129"/>
        </w:numPr>
        <w:contextualSpacing/>
        <w:jc w:val="both"/>
        <w:rPr>
          <w:rFonts w:ascii="Arial" w:eastAsia="Calibri" w:hAnsi="Arial" w:cs="Arial"/>
          <w:color w:val="FF0000"/>
          <w:sz w:val="22"/>
          <w:szCs w:val="22"/>
        </w:rPr>
      </w:pPr>
      <w:r w:rsidRPr="00016B46">
        <w:rPr>
          <w:rFonts w:ascii="Arial" w:eastAsia="Calibri" w:hAnsi="Arial" w:cs="Arial"/>
          <w:b/>
          <w:sz w:val="22"/>
          <w:szCs w:val="22"/>
        </w:rPr>
        <w:t>aktivacija</w:t>
      </w:r>
      <w:r w:rsidRPr="00016B46">
        <w:rPr>
          <w:rFonts w:ascii="Arial" w:eastAsia="Calibri" w:hAnsi="Arial" w:cs="Arial"/>
          <w:sz w:val="22"/>
          <w:szCs w:val="22"/>
        </w:rPr>
        <w:t xml:space="preserve"> je proces pretvaranja stabilnog nuklida u radionuklid ozračivanjem materijala u kojem je taj nuklid sadržan, česticama ili visokoenergetskim fotonima; </w:t>
      </w:r>
    </w:p>
    <w:p w:rsidR="00016B46" w:rsidRPr="00016B46" w:rsidRDefault="00016B46" w:rsidP="00016B46">
      <w:pPr>
        <w:jc w:val="both"/>
        <w:rPr>
          <w:rFonts w:ascii="Arial" w:eastAsia="Calibri" w:hAnsi="Arial" w:cs="Arial"/>
          <w:sz w:val="22"/>
          <w:szCs w:val="22"/>
        </w:rPr>
      </w:pPr>
    </w:p>
    <w:p w:rsidR="00016B46" w:rsidRPr="00016B46" w:rsidRDefault="00016B46" w:rsidP="002B60BA">
      <w:pPr>
        <w:numPr>
          <w:ilvl w:val="0"/>
          <w:numId w:val="129"/>
        </w:numPr>
        <w:contextualSpacing/>
        <w:jc w:val="both"/>
        <w:rPr>
          <w:rFonts w:ascii="Arial" w:eastAsia="Calibri" w:hAnsi="Arial" w:cs="Arial"/>
          <w:color w:val="FF0000"/>
          <w:sz w:val="22"/>
          <w:szCs w:val="22"/>
        </w:rPr>
      </w:pPr>
      <w:r w:rsidRPr="00016B46">
        <w:rPr>
          <w:rFonts w:ascii="Arial" w:eastAsia="Calibri" w:hAnsi="Arial" w:cs="Arial"/>
          <w:b/>
          <w:sz w:val="22"/>
          <w:szCs w:val="22"/>
        </w:rPr>
        <w:t>aktivnost (A)</w:t>
      </w:r>
      <w:r w:rsidRPr="00016B46">
        <w:rPr>
          <w:rFonts w:ascii="Arial" w:eastAsia="Calibri" w:hAnsi="Arial" w:cs="Arial"/>
          <w:sz w:val="22"/>
          <w:szCs w:val="22"/>
        </w:rPr>
        <w:t xml:space="preserve"> je količnik očekivane vrijednosti broja spontanih prelaza (dN) u jezgrima atoma neke količine radionulida, iz jednog energetskog stanja u drugo, i vremenskog intervala (dt) u kome se spontani prelazi događaju, i izražava se u jedinici za aktivnost koja se naziva bekerel (Bq);  </w:t>
      </w:r>
    </w:p>
    <w:p w:rsidR="00016B46" w:rsidRPr="00016B46" w:rsidRDefault="00016B46" w:rsidP="00016B46">
      <w:pPr>
        <w:contextualSpacing/>
        <w:jc w:val="both"/>
        <w:rPr>
          <w:rFonts w:ascii="Arial" w:eastAsia="Calibri" w:hAnsi="Arial" w:cs="Arial"/>
          <w:color w:val="FF0000"/>
          <w:sz w:val="22"/>
          <w:szCs w:val="22"/>
        </w:rPr>
      </w:pPr>
    </w:p>
    <w:p w:rsidR="00016B46" w:rsidRPr="00016B46" w:rsidRDefault="00016B46" w:rsidP="002B60BA">
      <w:pPr>
        <w:numPr>
          <w:ilvl w:val="0"/>
          <w:numId w:val="129"/>
        </w:numPr>
        <w:contextualSpacing/>
        <w:jc w:val="both"/>
        <w:rPr>
          <w:rFonts w:ascii="Arial" w:eastAsia="Calibri" w:hAnsi="Arial" w:cs="Arial"/>
          <w:color w:val="FF0000"/>
          <w:sz w:val="22"/>
          <w:szCs w:val="22"/>
        </w:rPr>
      </w:pPr>
      <w:r w:rsidRPr="00016B46">
        <w:rPr>
          <w:rFonts w:ascii="Arial" w:eastAsia="Calibri" w:hAnsi="Arial" w:cs="Arial"/>
          <w:b/>
          <w:sz w:val="22"/>
          <w:szCs w:val="22"/>
        </w:rPr>
        <w:t xml:space="preserve">apsorbovana doza (D) </w:t>
      </w:r>
      <w:r w:rsidRPr="00016B46">
        <w:rPr>
          <w:rFonts w:ascii="Arial" w:eastAsia="Calibri" w:hAnsi="Arial" w:cs="Arial"/>
          <w:sz w:val="22"/>
          <w:szCs w:val="22"/>
        </w:rPr>
        <w:t xml:space="preserve">je srednja energija jonizujućeg zračenja apsorbovana po jedinici mase i izražava se formulom D= dEsr/dm, gdje je dEsr srednja energija koju jonizujuće zračenje predaje po jedinici zapremine materije, dm masa materije jedinice </w:t>
      </w:r>
      <w:r w:rsidRPr="00016B46">
        <w:rPr>
          <w:rFonts w:ascii="Arial" w:eastAsia="Calibri" w:hAnsi="Arial" w:cs="Arial"/>
          <w:sz w:val="22"/>
          <w:szCs w:val="22"/>
        </w:rPr>
        <w:lastRenderedPageBreak/>
        <w:t xml:space="preserve">zapremine, izražena u jedinici grej (Gy) koji predstavlja odnos jednog džula po kilogramu, odnosno 1Gy=1J/1kg; </w:t>
      </w:r>
    </w:p>
    <w:p w:rsidR="00016B46" w:rsidRPr="00016B46" w:rsidRDefault="00016B46" w:rsidP="00016B46">
      <w:pPr>
        <w:jc w:val="both"/>
        <w:rPr>
          <w:rFonts w:ascii="Arial" w:eastAsia="Calibri" w:hAnsi="Arial" w:cs="Arial"/>
          <w:color w:val="FF0000"/>
          <w:sz w:val="22"/>
          <w:szCs w:val="22"/>
        </w:rPr>
      </w:pPr>
    </w:p>
    <w:p w:rsidR="00016B46" w:rsidRPr="00016B46" w:rsidRDefault="00016B46" w:rsidP="002B60BA">
      <w:pPr>
        <w:numPr>
          <w:ilvl w:val="0"/>
          <w:numId w:val="129"/>
        </w:numPr>
        <w:contextualSpacing/>
        <w:jc w:val="both"/>
        <w:rPr>
          <w:rFonts w:ascii="Arial" w:eastAsia="Calibri" w:hAnsi="Arial" w:cs="Arial"/>
          <w:color w:val="FF0000"/>
          <w:sz w:val="22"/>
          <w:szCs w:val="22"/>
        </w:rPr>
      </w:pPr>
      <w:r w:rsidRPr="00016B46">
        <w:rPr>
          <w:rFonts w:ascii="Arial" w:eastAsia="Calibri" w:hAnsi="Arial" w:cs="Arial"/>
          <w:b/>
          <w:sz w:val="22"/>
          <w:szCs w:val="22"/>
        </w:rPr>
        <w:t>bekerel (Bq)</w:t>
      </w:r>
      <w:r w:rsidRPr="00016B46">
        <w:rPr>
          <w:rFonts w:ascii="Arial" w:eastAsia="Calibri" w:hAnsi="Arial" w:cs="Arial"/>
          <w:sz w:val="22"/>
          <w:szCs w:val="22"/>
        </w:rPr>
        <w:t xml:space="preserve"> je jedinica za aktivnost (A) i predstavlja jedan spontani prelaz jezgra atoma radionuklida iz jednog energetskog stanja u drugo u toku jedne sekunde.</w:t>
      </w:r>
      <w:r w:rsidRPr="00016B46">
        <w:rPr>
          <w:rFonts w:ascii="Arial" w:eastAsia="Calibri" w:hAnsi="Arial" w:cs="Arial"/>
          <w:color w:val="FF0000"/>
          <w:sz w:val="22"/>
          <w:szCs w:val="22"/>
        </w:rPr>
        <w:t xml:space="preserve"> </w:t>
      </w:r>
    </w:p>
    <w:p w:rsidR="00016B46" w:rsidRPr="00016B46" w:rsidRDefault="00016B46" w:rsidP="00016B46">
      <w:pPr>
        <w:contextualSpacing/>
        <w:jc w:val="both"/>
        <w:rPr>
          <w:rFonts w:ascii="Arial" w:eastAsia="Calibri" w:hAnsi="Arial" w:cs="Arial"/>
          <w:color w:val="FF0000"/>
          <w:sz w:val="22"/>
          <w:szCs w:val="22"/>
        </w:rPr>
      </w:pPr>
    </w:p>
    <w:p w:rsidR="00016B46" w:rsidRPr="00016B46" w:rsidRDefault="00016B46" w:rsidP="002B60BA">
      <w:pPr>
        <w:numPr>
          <w:ilvl w:val="0"/>
          <w:numId w:val="129"/>
        </w:numPr>
        <w:contextualSpacing/>
        <w:jc w:val="both"/>
        <w:rPr>
          <w:rFonts w:ascii="Arial" w:eastAsia="Calibri" w:hAnsi="Arial" w:cs="Arial"/>
          <w:color w:val="FF0000"/>
          <w:sz w:val="22"/>
          <w:szCs w:val="22"/>
        </w:rPr>
      </w:pPr>
      <w:r w:rsidRPr="00016B46">
        <w:rPr>
          <w:rFonts w:ascii="Arial" w:eastAsia="Calibri" w:hAnsi="Arial" w:cs="Arial"/>
          <w:b/>
          <w:sz w:val="22"/>
          <w:szCs w:val="22"/>
        </w:rPr>
        <w:t>bezbjednosni događaj</w:t>
      </w:r>
      <w:r w:rsidRPr="00016B46">
        <w:rPr>
          <w:rFonts w:ascii="Arial" w:eastAsia="Calibri" w:hAnsi="Arial" w:cs="Arial"/>
          <w:sz w:val="22"/>
          <w:szCs w:val="22"/>
        </w:rPr>
        <w:t xml:space="preserve"> je bilo koji događaj izazvan protivzakonitim i zlonamjernim činom koji je usmjeren prema ili uključuje izvore jonizujućeg zračenja ili nuklearni material, ili sa njima povezane objekte i koji ima potencijalne ili stvarne posljedice po radijacionu i nuklearnu sigurnost i bezbjednost; </w:t>
      </w:r>
    </w:p>
    <w:p w:rsidR="00016B46" w:rsidRPr="00016B46" w:rsidRDefault="00016B46" w:rsidP="00016B46">
      <w:pPr>
        <w:contextualSpacing/>
        <w:jc w:val="both"/>
        <w:rPr>
          <w:rFonts w:ascii="Arial" w:eastAsia="Calibri" w:hAnsi="Arial" w:cs="Arial"/>
          <w:color w:val="FF0000"/>
          <w:sz w:val="22"/>
          <w:szCs w:val="22"/>
        </w:rPr>
      </w:pPr>
    </w:p>
    <w:p w:rsidR="00016B46" w:rsidRPr="00016B46" w:rsidRDefault="00016B46" w:rsidP="002B60BA">
      <w:pPr>
        <w:numPr>
          <w:ilvl w:val="0"/>
          <w:numId w:val="129"/>
        </w:numPr>
        <w:contextualSpacing/>
        <w:jc w:val="both"/>
        <w:rPr>
          <w:rFonts w:ascii="Arial" w:eastAsia="Calibri" w:hAnsi="Arial" w:cs="Arial"/>
          <w:color w:val="FF0000"/>
          <w:sz w:val="22"/>
          <w:szCs w:val="22"/>
        </w:rPr>
      </w:pPr>
      <w:r w:rsidRPr="00016B46">
        <w:rPr>
          <w:rFonts w:ascii="Arial" w:eastAsia="Calibri" w:hAnsi="Arial" w:cs="Arial"/>
          <w:b/>
          <w:sz w:val="22"/>
          <w:szCs w:val="22"/>
        </w:rPr>
        <w:t>dekomisija</w:t>
      </w:r>
      <w:r w:rsidRPr="00016B46">
        <w:rPr>
          <w:rFonts w:ascii="Arial" w:eastAsia="Calibri" w:hAnsi="Arial" w:cs="Arial"/>
          <w:sz w:val="22"/>
          <w:szCs w:val="22"/>
        </w:rPr>
        <w:t xml:space="preserve"> je skup administrativnih i tehničkih aktivnosti koje obuhvataju demontažu i dekontaminaciju radijacionog objekta i koje su preduzete u cilju oslobađanja tog objekta, osim objekta za odlaganje radioaktivnog otpada, od dalje regulatorne kontrole odnosno od daljeg nadzora u skladu sa ovim zakonom; </w:t>
      </w:r>
    </w:p>
    <w:p w:rsidR="00016B46" w:rsidRPr="00016B46" w:rsidRDefault="00016B46" w:rsidP="00016B46">
      <w:pPr>
        <w:contextualSpacing/>
        <w:jc w:val="both"/>
        <w:rPr>
          <w:rFonts w:ascii="Arial" w:eastAsia="Calibri" w:hAnsi="Arial" w:cs="Arial"/>
          <w:color w:val="FF0000"/>
          <w:sz w:val="22"/>
          <w:szCs w:val="22"/>
        </w:rPr>
      </w:pPr>
    </w:p>
    <w:p w:rsidR="00016B46" w:rsidRPr="009D5838" w:rsidRDefault="00016B46" w:rsidP="002B60BA">
      <w:pPr>
        <w:numPr>
          <w:ilvl w:val="0"/>
          <w:numId w:val="129"/>
        </w:numPr>
        <w:contextualSpacing/>
        <w:jc w:val="both"/>
        <w:rPr>
          <w:rFonts w:ascii="Arial" w:eastAsia="Calibri" w:hAnsi="Arial" w:cs="Arial"/>
          <w:color w:val="FF0000"/>
          <w:sz w:val="22"/>
          <w:szCs w:val="22"/>
        </w:rPr>
      </w:pPr>
      <w:r w:rsidRPr="00016B46">
        <w:rPr>
          <w:rFonts w:ascii="Arial" w:eastAsia="Calibri" w:hAnsi="Arial" w:cs="Arial"/>
          <w:b/>
          <w:sz w:val="22"/>
          <w:szCs w:val="22"/>
        </w:rPr>
        <w:t>dekontaminacija</w:t>
      </w:r>
      <w:r w:rsidRPr="00016B46">
        <w:rPr>
          <w:rFonts w:ascii="Arial" w:eastAsia="Calibri" w:hAnsi="Arial" w:cs="Arial"/>
          <w:sz w:val="22"/>
          <w:szCs w:val="22"/>
        </w:rPr>
        <w:t xml:space="preserve"> je postupak potpunog ili djelimičnog uklanjanja nivoa kontaminacije</w:t>
      </w:r>
      <w:r w:rsidRPr="00016B46">
        <w:rPr>
          <w:rFonts w:ascii="Calibri" w:eastAsia="Calibri" w:hAnsi="Calibri" w:cs="Times New Roman"/>
        </w:rPr>
        <w:t xml:space="preserve"> </w:t>
      </w:r>
      <w:r w:rsidRPr="00016B46">
        <w:rPr>
          <w:rFonts w:ascii="Arial" w:eastAsia="Calibri" w:hAnsi="Arial" w:cs="Arial"/>
          <w:sz w:val="22"/>
          <w:szCs w:val="22"/>
        </w:rPr>
        <w:t>ispod propisanih granica izlaganja,  kroz osmišljene fizičke, hemijske ili biološke procese, koji uključuje i mjere otklanjanja neposredne opasnosti od kontaminacije, mjere kontrole daljeg širenja kontaminacije, izolaciju i bezbjedno uklanjanje izvora kontaminacije, kao i radnje vezane za procjenu i analizu rizika od nastupanja kontaminacije i procjenu i analizu štete u životnoj sredini usljed kontaminacije;</w:t>
      </w:r>
    </w:p>
    <w:p w:rsidR="009D5838" w:rsidRPr="009D5838" w:rsidRDefault="009D5838" w:rsidP="009D5838">
      <w:pPr>
        <w:ind w:left="720"/>
        <w:contextualSpacing/>
        <w:jc w:val="both"/>
        <w:rPr>
          <w:rFonts w:ascii="Arial" w:eastAsia="Calibri" w:hAnsi="Arial" w:cs="Arial"/>
          <w:color w:val="FF0000"/>
          <w:sz w:val="22"/>
          <w:szCs w:val="22"/>
        </w:rPr>
      </w:pPr>
    </w:p>
    <w:p w:rsidR="009D5838" w:rsidRPr="00E00BA8" w:rsidRDefault="009D5838" w:rsidP="002B60BA">
      <w:pPr>
        <w:pStyle w:val="ListParagraph"/>
        <w:numPr>
          <w:ilvl w:val="0"/>
          <w:numId w:val="129"/>
        </w:numPr>
        <w:jc w:val="both"/>
        <w:rPr>
          <w:rFonts w:ascii="Arial" w:eastAsia="Calibri" w:hAnsi="Arial" w:cs="Arial"/>
          <w:color w:val="000000" w:themeColor="text1"/>
          <w:sz w:val="22"/>
          <w:szCs w:val="22"/>
        </w:rPr>
      </w:pPr>
      <w:r w:rsidRPr="00E00BA8">
        <w:rPr>
          <w:rFonts w:ascii="Arial" w:eastAsia="Calibri" w:hAnsi="Arial" w:cs="Arial"/>
          <w:b/>
          <w:color w:val="000000" w:themeColor="text1"/>
          <w:sz w:val="22"/>
          <w:szCs w:val="22"/>
        </w:rPr>
        <w:t>deterministički efekti</w:t>
      </w:r>
      <w:r w:rsidR="00E00BA8">
        <w:rPr>
          <w:rFonts w:ascii="Arial" w:eastAsia="Calibri" w:hAnsi="Arial" w:cs="Arial"/>
          <w:color w:val="000000" w:themeColor="text1"/>
          <w:sz w:val="22"/>
          <w:szCs w:val="22"/>
        </w:rPr>
        <w:t xml:space="preserve"> su efekti na zdravlje </w:t>
      </w:r>
      <w:r w:rsidR="00E00BA8" w:rsidRPr="00E00BA8">
        <w:rPr>
          <w:rFonts w:ascii="Arial" w:eastAsia="Calibri" w:hAnsi="Arial" w:cs="Arial"/>
          <w:color w:val="000000" w:themeColor="text1"/>
          <w:sz w:val="22"/>
          <w:szCs w:val="22"/>
        </w:rPr>
        <w:t>indukovani uticajem jonizujućih zračenja za koji postoji granična vrijednost doze (prag) iznad koje ozbiljnost uticaja sraz</w:t>
      </w:r>
      <w:r w:rsidR="00E00BA8">
        <w:rPr>
          <w:rFonts w:ascii="Arial" w:eastAsia="Calibri" w:hAnsi="Arial" w:cs="Arial"/>
          <w:color w:val="000000" w:themeColor="text1"/>
          <w:sz w:val="22"/>
          <w:szCs w:val="22"/>
        </w:rPr>
        <w:t xml:space="preserve">mjerno raste sa povećanjem doze; </w:t>
      </w:r>
    </w:p>
    <w:p w:rsidR="00016B46" w:rsidRPr="00016B46" w:rsidRDefault="00016B46" w:rsidP="00016B46">
      <w:pPr>
        <w:jc w:val="both"/>
        <w:rPr>
          <w:rFonts w:ascii="Arial" w:eastAsia="Calibri" w:hAnsi="Arial" w:cs="Arial"/>
          <w:color w:val="FF0000"/>
          <w:sz w:val="22"/>
          <w:szCs w:val="22"/>
        </w:rPr>
      </w:pPr>
    </w:p>
    <w:p w:rsidR="00016B46" w:rsidRDefault="00016B46" w:rsidP="00016B46">
      <w:pPr>
        <w:numPr>
          <w:ilvl w:val="0"/>
          <w:numId w:val="129"/>
        </w:numPr>
        <w:contextualSpacing/>
        <w:jc w:val="both"/>
        <w:rPr>
          <w:rFonts w:ascii="Arial" w:eastAsia="Calibri" w:hAnsi="Arial" w:cs="Arial"/>
          <w:color w:val="FF0000"/>
          <w:sz w:val="22"/>
          <w:szCs w:val="22"/>
        </w:rPr>
      </w:pPr>
      <w:r w:rsidRPr="00D67A59">
        <w:rPr>
          <w:rFonts w:ascii="Arial" w:eastAsia="Calibri" w:hAnsi="Arial" w:cs="Arial"/>
          <w:b/>
          <w:sz w:val="22"/>
          <w:szCs w:val="22"/>
        </w:rPr>
        <w:t>dijagnostički referentni nivo</w:t>
      </w:r>
      <w:r w:rsidRPr="00D67A59">
        <w:rPr>
          <w:rFonts w:ascii="Arial" w:eastAsia="Calibri" w:hAnsi="Arial" w:cs="Arial"/>
          <w:sz w:val="22"/>
          <w:szCs w:val="22"/>
        </w:rPr>
        <w:t xml:space="preserve"> je nivo doze koji se uspostavlja u radiološkim dijagnostičkim i intervencijskim aktivnostima ili nivo aktivnosti u slučaju radiofarmaceutika, i koriste se za tipična ispitivanja grupa pacijenata standardne veličine ili standradnih fantoma za široko definisane vrste opreme; </w:t>
      </w:r>
    </w:p>
    <w:p w:rsidR="00D67A59" w:rsidRPr="00D67A59" w:rsidRDefault="00D67A59" w:rsidP="00D67A59">
      <w:pPr>
        <w:ind w:left="720"/>
        <w:contextualSpacing/>
        <w:jc w:val="both"/>
        <w:rPr>
          <w:rFonts w:ascii="Arial" w:eastAsia="Calibri" w:hAnsi="Arial" w:cs="Arial"/>
          <w:color w:val="FF0000"/>
          <w:sz w:val="22"/>
          <w:szCs w:val="22"/>
        </w:rPr>
      </w:pPr>
    </w:p>
    <w:p w:rsidR="00016B46" w:rsidRPr="00016B46" w:rsidRDefault="00016B46" w:rsidP="002B60BA">
      <w:pPr>
        <w:numPr>
          <w:ilvl w:val="0"/>
          <w:numId w:val="129"/>
        </w:numPr>
        <w:contextualSpacing/>
        <w:jc w:val="both"/>
        <w:rPr>
          <w:rFonts w:ascii="Arial" w:eastAsia="Calibri" w:hAnsi="Arial" w:cs="Arial"/>
          <w:color w:val="FF0000"/>
          <w:sz w:val="22"/>
          <w:szCs w:val="22"/>
        </w:rPr>
      </w:pPr>
      <w:r w:rsidRPr="00016B46">
        <w:rPr>
          <w:rFonts w:ascii="Arial" w:eastAsia="Calibri" w:hAnsi="Arial" w:cs="Arial"/>
          <w:b/>
          <w:sz w:val="22"/>
          <w:szCs w:val="22"/>
        </w:rPr>
        <w:t>djelatnost i/ili aktivnost</w:t>
      </w:r>
      <w:r w:rsidRPr="00016B46">
        <w:rPr>
          <w:rFonts w:ascii="Arial" w:eastAsia="Calibri" w:hAnsi="Arial" w:cs="Arial"/>
          <w:sz w:val="22"/>
          <w:szCs w:val="22"/>
        </w:rPr>
        <w:t xml:space="preserve"> je ljudska aktivnost koja može da poveća izlaganje pojedinaca zračenju iz izvora jonizujućeg zračenja kojom se upravlja kao planiranom situacijom izlaganja; </w:t>
      </w:r>
      <w:r w:rsidRPr="00016B46">
        <w:rPr>
          <w:rFonts w:ascii="Arial" w:eastAsia="Calibri" w:hAnsi="Arial" w:cs="Arial"/>
          <w:color w:val="FF0000"/>
          <w:sz w:val="22"/>
          <w:szCs w:val="22"/>
        </w:rPr>
        <w:t xml:space="preserve"> </w:t>
      </w:r>
    </w:p>
    <w:p w:rsidR="00016B46" w:rsidRPr="00016B46" w:rsidRDefault="00016B46" w:rsidP="00016B46">
      <w:pPr>
        <w:jc w:val="both"/>
        <w:rPr>
          <w:rFonts w:ascii="Arial" w:eastAsia="Calibri" w:hAnsi="Arial" w:cs="Arial"/>
          <w:sz w:val="22"/>
          <w:szCs w:val="22"/>
        </w:rPr>
      </w:pPr>
    </w:p>
    <w:p w:rsidR="00016B46" w:rsidRPr="00D67A59" w:rsidRDefault="00016B46" w:rsidP="00016B46">
      <w:pPr>
        <w:numPr>
          <w:ilvl w:val="0"/>
          <w:numId w:val="129"/>
        </w:numPr>
        <w:contextualSpacing/>
        <w:jc w:val="both"/>
        <w:rPr>
          <w:rFonts w:ascii="Arial" w:eastAsia="Calibri" w:hAnsi="Arial" w:cs="Arial"/>
          <w:sz w:val="22"/>
          <w:szCs w:val="22"/>
        </w:rPr>
      </w:pPr>
      <w:r w:rsidRPr="00D67A59">
        <w:rPr>
          <w:rFonts w:ascii="Arial" w:eastAsia="Calibri" w:hAnsi="Arial" w:cs="Arial"/>
          <w:b/>
          <w:sz w:val="22"/>
          <w:szCs w:val="22"/>
        </w:rPr>
        <w:t>dozvola</w:t>
      </w:r>
      <w:r w:rsidRPr="00D67A59">
        <w:rPr>
          <w:rFonts w:ascii="Arial" w:eastAsia="Calibri" w:hAnsi="Arial" w:cs="Arial"/>
          <w:sz w:val="22"/>
          <w:szCs w:val="22"/>
        </w:rPr>
        <w:t xml:space="preserve"> je dokument koji se izdaje za obavljanje poslova: kontrole lične dozimetrije, stručnjaka za zaštitu od jonizujućih zračenja, stručnjaka za medicinsku fiziku i stručnog osposobljavanja i periodične provjere stručne osposobljenosti; </w:t>
      </w:r>
    </w:p>
    <w:p w:rsidR="00D67A59" w:rsidRPr="00D67A59" w:rsidRDefault="00D67A59" w:rsidP="00D67A59">
      <w:pPr>
        <w:ind w:left="720"/>
        <w:contextualSpacing/>
        <w:jc w:val="both"/>
        <w:rPr>
          <w:rFonts w:ascii="Arial" w:eastAsia="Calibri" w:hAnsi="Arial" w:cs="Arial"/>
          <w:sz w:val="22"/>
          <w:szCs w:val="22"/>
        </w:rPr>
      </w:pPr>
    </w:p>
    <w:p w:rsidR="00016B46" w:rsidRPr="00D67A59" w:rsidRDefault="00016B46" w:rsidP="00016B46">
      <w:pPr>
        <w:numPr>
          <w:ilvl w:val="0"/>
          <w:numId w:val="129"/>
        </w:numPr>
        <w:contextualSpacing/>
        <w:jc w:val="both"/>
        <w:rPr>
          <w:rFonts w:ascii="Arial" w:eastAsia="Calibri" w:hAnsi="Arial" w:cs="Arial"/>
          <w:sz w:val="22"/>
          <w:szCs w:val="22"/>
        </w:rPr>
      </w:pPr>
      <w:r w:rsidRPr="00D67A59">
        <w:rPr>
          <w:rFonts w:ascii="Arial" w:eastAsia="Calibri" w:hAnsi="Arial" w:cs="Arial"/>
          <w:b/>
          <w:sz w:val="22"/>
          <w:szCs w:val="22"/>
        </w:rPr>
        <w:t xml:space="preserve">država porijekla </w:t>
      </w:r>
      <w:r w:rsidRPr="00D67A59">
        <w:rPr>
          <w:rFonts w:ascii="Arial" w:eastAsia="Calibri" w:hAnsi="Arial" w:cs="Arial"/>
          <w:sz w:val="22"/>
          <w:szCs w:val="22"/>
        </w:rPr>
        <w:t xml:space="preserve">je ona država iz koje se planira pošiljka; </w:t>
      </w:r>
    </w:p>
    <w:p w:rsidR="00D67A59" w:rsidRPr="00D67A59" w:rsidRDefault="00D67A59" w:rsidP="00D67A59">
      <w:pPr>
        <w:ind w:left="720"/>
        <w:contextualSpacing/>
        <w:jc w:val="both"/>
        <w:rPr>
          <w:rFonts w:ascii="Arial" w:eastAsia="Calibri" w:hAnsi="Arial" w:cs="Arial"/>
          <w:sz w:val="22"/>
          <w:szCs w:val="22"/>
        </w:rPr>
      </w:pPr>
    </w:p>
    <w:p w:rsidR="00016B46" w:rsidRPr="00D67A59" w:rsidRDefault="00016B46" w:rsidP="00016B46">
      <w:pPr>
        <w:numPr>
          <w:ilvl w:val="0"/>
          <w:numId w:val="129"/>
        </w:numPr>
        <w:contextualSpacing/>
        <w:jc w:val="both"/>
        <w:rPr>
          <w:rFonts w:ascii="Arial" w:eastAsia="Calibri" w:hAnsi="Arial" w:cs="Arial"/>
          <w:sz w:val="22"/>
          <w:szCs w:val="22"/>
        </w:rPr>
      </w:pPr>
      <w:r w:rsidRPr="00D67A59">
        <w:rPr>
          <w:rFonts w:ascii="Arial" w:eastAsia="Calibri" w:hAnsi="Arial" w:cs="Arial"/>
          <w:b/>
          <w:sz w:val="22"/>
          <w:szCs w:val="22"/>
        </w:rPr>
        <w:t>država odredišta</w:t>
      </w:r>
      <w:r w:rsidRPr="00D67A59">
        <w:rPr>
          <w:rFonts w:ascii="Arial" w:eastAsia="Calibri" w:hAnsi="Arial" w:cs="Arial"/>
          <w:sz w:val="22"/>
          <w:szCs w:val="22"/>
        </w:rPr>
        <w:t xml:space="preserve"> je ona država koja je za pošiljku krajnje odredište; </w:t>
      </w:r>
    </w:p>
    <w:p w:rsidR="00D67A59" w:rsidRPr="00D67A59" w:rsidRDefault="00D67A59" w:rsidP="00D67A59">
      <w:pPr>
        <w:ind w:left="720"/>
        <w:contextualSpacing/>
        <w:jc w:val="both"/>
        <w:rPr>
          <w:rFonts w:ascii="Arial" w:eastAsia="Calibri" w:hAnsi="Arial" w:cs="Arial"/>
          <w:sz w:val="22"/>
          <w:szCs w:val="22"/>
        </w:rPr>
      </w:pPr>
    </w:p>
    <w:p w:rsidR="00016B46" w:rsidRPr="00016B46" w:rsidRDefault="00016B46" w:rsidP="002B60BA">
      <w:pPr>
        <w:numPr>
          <w:ilvl w:val="0"/>
          <w:numId w:val="129"/>
        </w:numPr>
        <w:contextualSpacing/>
        <w:jc w:val="both"/>
        <w:rPr>
          <w:rFonts w:ascii="Arial" w:eastAsia="Calibri" w:hAnsi="Arial" w:cs="Arial"/>
          <w:sz w:val="22"/>
          <w:szCs w:val="22"/>
        </w:rPr>
      </w:pPr>
      <w:r w:rsidRPr="00016B46">
        <w:rPr>
          <w:rFonts w:ascii="Arial" w:eastAsia="Calibri" w:hAnsi="Arial" w:cs="Arial"/>
          <w:b/>
          <w:sz w:val="22"/>
          <w:szCs w:val="22"/>
        </w:rPr>
        <w:t xml:space="preserve">država tranzita </w:t>
      </w:r>
      <w:r w:rsidRPr="00016B46">
        <w:rPr>
          <w:rFonts w:ascii="Arial" w:eastAsia="Calibri" w:hAnsi="Arial" w:cs="Arial"/>
          <w:sz w:val="22"/>
          <w:szCs w:val="22"/>
        </w:rPr>
        <w:t>je država koja nije ni država porijekla niti d</w:t>
      </w:r>
      <w:r w:rsidR="00331E5D">
        <w:rPr>
          <w:rFonts w:ascii="Arial" w:eastAsia="Calibri" w:hAnsi="Arial" w:cs="Arial"/>
          <w:sz w:val="22"/>
          <w:szCs w:val="22"/>
        </w:rPr>
        <w:t xml:space="preserve">ržava odredišta a preko čije </w:t>
      </w:r>
      <w:r w:rsidRPr="00016B46">
        <w:rPr>
          <w:rFonts w:ascii="Arial" w:eastAsia="Calibri" w:hAnsi="Arial" w:cs="Arial"/>
          <w:sz w:val="22"/>
          <w:szCs w:val="22"/>
        </w:rPr>
        <w:t xml:space="preserve">teritorije se vrši tranzit; </w:t>
      </w:r>
    </w:p>
    <w:p w:rsidR="00016B46" w:rsidRPr="00016B46" w:rsidRDefault="00016B46" w:rsidP="00016B46">
      <w:pPr>
        <w:jc w:val="both"/>
        <w:rPr>
          <w:rFonts w:ascii="Arial" w:eastAsia="Calibri" w:hAnsi="Arial" w:cs="Arial"/>
          <w:sz w:val="22"/>
          <w:szCs w:val="22"/>
        </w:rPr>
      </w:pPr>
    </w:p>
    <w:p w:rsidR="00016B46" w:rsidRDefault="00016B46" w:rsidP="00016B46">
      <w:pPr>
        <w:numPr>
          <w:ilvl w:val="0"/>
          <w:numId w:val="129"/>
        </w:numPr>
        <w:contextualSpacing/>
        <w:jc w:val="both"/>
        <w:rPr>
          <w:rFonts w:ascii="Arial" w:eastAsia="Calibri" w:hAnsi="Arial" w:cs="Arial"/>
          <w:color w:val="FF0000"/>
          <w:sz w:val="22"/>
          <w:szCs w:val="22"/>
        </w:rPr>
      </w:pPr>
      <w:r w:rsidRPr="00D67A59">
        <w:rPr>
          <w:rFonts w:ascii="Arial" w:eastAsia="Calibri" w:hAnsi="Arial" w:cs="Arial"/>
          <w:b/>
          <w:sz w:val="22"/>
          <w:szCs w:val="22"/>
        </w:rPr>
        <w:t>efektivna doza (E)</w:t>
      </w:r>
      <w:r w:rsidRPr="00D67A59">
        <w:rPr>
          <w:rFonts w:ascii="Arial" w:eastAsia="Calibri" w:hAnsi="Arial" w:cs="Arial"/>
          <w:sz w:val="22"/>
          <w:szCs w:val="22"/>
        </w:rPr>
        <w:t xml:space="preserve"> je dozimetrijska veličina koja opisuje uticaj jonizujućeg zračenja na organ, tkivo ili cijelo ljudsko tijelo i predstavlja zbir proizvoda očekivanih ekvivalentnih doza H</w:t>
      </w:r>
      <w:r w:rsidRPr="00D67A59">
        <w:rPr>
          <w:rFonts w:ascii="Arial" w:eastAsia="Calibri" w:hAnsi="Arial" w:cs="Arial"/>
          <w:sz w:val="22"/>
          <w:szCs w:val="22"/>
          <w:vertAlign w:val="subscript"/>
        </w:rPr>
        <w:t>T</w:t>
      </w:r>
      <w:r w:rsidRPr="00D67A59">
        <w:rPr>
          <w:rFonts w:ascii="Arial" w:eastAsia="Calibri" w:hAnsi="Arial" w:cs="Arial"/>
          <w:sz w:val="22"/>
          <w:szCs w:val="22"/>
        </w:rPr>
        <w:t xml:space="preserve"> organa ili tkiva i odgovarajućih težinskih koeficijenta tkiva w</w:t>
      </w:r>
      <w:r w:rsidRPr="00D67A59">
        <w:rPr>
          <w:rFonts w:ascii="Arial" w:eastAsia="Calibri" w:hAnsi="Arial" w:cs="Arial"/>
          <w:sz w:val="22"/>
          <w:szCs w:val="22"/>
          <w:vertAlign w:val="subscript"/>
        </w:rPr>
        <w:t xml:space="preserve">T </w:t>
      </w:r>
      <w:r w:rsidRPr="00D67A59">
        <w:rPr>
          <w:rFonts w:ascii="Arial" w:eastAsia="Calibri" w:hAnsi="Arial" w:cs="Arial"/>
          <w:sz w:val="22"/>
          <w:szCs w:val="22"/>
        </w:rPr>
        <w:t>od unutrašnjeg i spoljašnjeg izlaganja, izražena u  jedinici sivert (Sv);</w:t>
      </w:r>
      <w:r w:rsidRPr="00D67A59">
        <w:rPr>
          <w:rFonts w:ascii="Arial" w:eastAsia="Calibri" w:hAnsi="Arial" w:cs="Arial"/>
          <w:color w:val="FF0000"/>
          <w:sz w:val="22"/>
          <w:szCs w:val="22"/>
        </w:rPr>
        <w:t xml:space="preserve"> </w:t>
      </w:r>
    </w:p>
    <w:p w:rsidR="00D67A59" w:rsidRPr="00D67A59" w:rsidRDefault="00D67A59" w:rsidP="00D67A59">
      <w:pPr>
        <w:ind w:left="720"/>
        <w:contextualSpacing/>
        <w:jc w:val="both"/>
        <w:rPr>
          <w:rFonts w:ascii="Arial" w:eastAsia="Calibri" w:hAnsi="Arial" w:cs="Arial"/>
          <w:color w:val="FF0000"/>
          <w:sz w:val="22"/>
          <w:szCs w:val="22"/>
        </w:rPr>
      </w:pPr>
    </w:p>
    <w:p w:rsidR="00016B46" w:rsidRPr="00016B46" w:rsidRDefault="00016B46" w:rsidP="002B60BA">
      <w:pPr>
        <w:numPr>
          <w:ilvl w:val="0"/>
          <w:numId w:val="129"/>
        </w:numPr>
        <w:contextualSpacing/>
        <w:jc w:val="both"/>
        <w:rPr>
          <w:rFonts w:ascii="Arial" w:eastAsia="Calibri" w:hAnsi="Arial" w:cs="Arial"/>
          <w:color w:val="000000"/>
          <w:sz w:val="22"/>
          <w:szCs w:val="22"/>
        </w:rPr>
      </w:pPr>
      <w:r w:rsidRPr="00016B46">
        <w:rPr>
          <w:rFonts w:ascii="Arial" w:eastAsia="Calibri" w:hAnsi="Arial" w:cs="Arial"/>
          <w:b/>
          <w:color w:val="000000"/>
          <w:sz w:val="22"/>
          <w:szCs w:val="22"/>
        </w:rPr>
        <w:t>efluent</w:t>
      </w:r>
      <w:r w:rsidRPr="00016B46">
        <w:rPr>
          <w:rFonts w:ascii="Arial" w:eastAsia="Calibri" w:hAnsi="Arial" w:cs="Arial"/>
          <w:color w:val="000000"/>
          <w:sz w:val="22"/>
          <w:szCs w:val="22"/>
        </w:rPr>
        <w:t xml:space="preserve"> je tečni ili gasoviti radioaktivni materijal koji se kontrolisano ispušta u životnu sredinu; </w:t>
      </w:r>
    </w:p>
    <w:p w:rsidR="00016B46" w:rsidRPr="00016B46" w:rsidRDefault="00016B46" w:rsidP="00016B46">
      <w:pPr>
        <w:jc w:val="both"/>
        <w:rPr>
          <w:rFonts w:ascii="Arial" w:eastAsia="Calibri" w:hAnsi="Arial" w:cs="Arial"/>
          <w:color w:val="FF0000"/>
          <w:sz w:val="22"/>
          <w:szCs w:val="22"/>
        </w:rPr>
      </w:pPr>
    </w:p>
    <w:p w:rsidR="00016B46" w:rsidRPr="00D67A59" w:rsidRDefault="00016B46" w:rsidP="00016B46">
      <w:pPr>
        <w:numPr>
          <w:ilvl w:val="0"/>
          <w:numId w:val="129"/>
        </w:numPr>
        <w:contextualSpacing/>
        <w:jc w:val="both"/>
        <w:rPr>
          <w:rFonts w:ascii="Arial" w:eastAsia="Calibri" w:hAnsi="Arial" w:cs="Arial"/>
          <w:sz w:val="22"/>
          <w:szCs w:val="22"/>
        </w:rPr>
      </w:pPr>
      <w:r w:rsidRPr="00D67A59">
        <w:rPr>
          <w:rFonts w:ascii="Arial" w:eastAsia="Calibri" w:hAnsi="Arial" w:cs="Arial"/>
          <w:b/>
          <w:sz w:val="22"/>
          <w:szCs w:val="22"/>
        </w:rPr>
        <w:t>ekstremitet</w:t>
      </w:r>
      <w:r w:rsidRPr="00D67A59">
        <w:rPr>
          <w:rFonts w:ascii="Arial" w:eastAsia="Calibri" w:hAnsi="Arial" w:cs="Arial"/>
          <w:sz w:val="22"/>
          <w:szCs w:val="22"/>
        </w:rPr>
        <w:t xml:space="preserve"> je šaka, podlaktica, stopalo i gležanj; </w:t>
      </w:r>
    </w:p>
    <w:p w:rsidR="00D67A59" w:rsidRPr="00D67A59" w:rsidRDefault="00D67A59" w:rsidP="00D67A59">
      <w:pPr>
        <w:ind w:left="720"/>
        <w:contextualSpacing/>
        <w:jc w:val="both"/>
        <w:rPr>
          <w:rFonts w:ascii="Arial" w:eastAsia="Calibri" w:hAnsi="Arial" w:cs="Arial"/>
          <w:sz w:val="22"/>
          <w:szCs w:val="22"/>
        </w:rPr>
      </w:pPr>
    </w:p>
    <w:p w:rsidR="00016B46" w:rsidRPr="00016B46" w:rsidRDefault="00016B46" w:rsidP="002B60BA">
      <w:pPr>
        <w:numPr>
          <w:ilvl w:val="0"/>
          <w:numId w:val="129"/>
        </w:numPr>
        <w:contextualSpacing/>
        <w:jc w:val="both"/>
        <w:rPr>
          <w:rFonts w:ascii="Arial" w:eastAsia="Calibri" w:hAnsi="Arial" w:cs="Arial"/>
          <w:sz w:val="22"/>
          <w:szCs w:val="22"/>
        </w:rPr>
      </w:pPr>
      <w:r w:rsidRPr="00016B46">
        <w:rPr>
          <w:rFonts w:ascii="Arial" w:eastAsia="Calibri" w:hAnsi="Arial" w:cs="Arial"/>
          <w:b/>
          <w:sz w:val="22"/>
          <w:szCs w:val="22"/>
        </w:rPr>
        <w:lastRenderedPageBreak/>
        <w:t>ekvivalentna doza (H</w:t>
      </w:r>
      <w:r w:rsidRPr="00016B46">
        <w:rPr>
          <w:rFonts w:ascii="Arial" w:eastAsia="Calibri" w:hAnsi="Arial" w:cs="Arial"/>
          <w:b/>
          <w:sz w:val="22"/>
          <w:szCs w:val="22"/>
          <w:vertAlign w:val="subscript"/>
        </w:rPr>
        <w:t>T</w:t>
      </w:r>
      <w:r w:rsidRPr="00016B46">
        <w:rPr>
          <w:rFonts w:ascii="Arial" w:eastAsia="Calibri" w:hAnsi="Arial" w:cs="Arial"/>
          <w:b/>
          <w:sz w:val="22"/>
          <w:szCs w:val="22"/>
        </w:rPr>
        <w:t>)</w:t>
      </w:r>
      <w:r w:rsidRPr="00016B46">
        <w:rPr>
          <w:rFonts w:ascii="Arial" w:eastAsia="Calibri" w:hAnsi="Arial" w:cs="Arial"/>
          <w:sz w:val="22"/>
          <w:szCs w:val="22"/>
        </w:rPr>
        <w:t xml:space="preserve"> je dozimetrijska veličina koja opisuje biološki uticaj određene vrste jonizujućeg zračenja u tkivu i predstavlja zbir proizvoda težinskih koeficijenata jonizujućeg zračenja za određeni tip zračenja i apsorbovane doze dodijeljene organu ili tkivu tim zračenjem, izražena u jedinicama mjere za efektivnu dozu sivert (Sv); </w:t>
      </w:r>
    </w:p>
    <w:p w:rsidR="00016B46" w:rsidRPr="00016B46" w:rsidRDefault="00016B46" w:rsidP="00016B46">
      <w:pPr>
        <w:jc w:val="both"/>
        <w:rPr>
          <w:rFonts w:ascii="Arial" w:eastAsia="Calibri" w:hAnsi="Arial" w:cs="Arial"/>
          <w:sz w:val="22"/>
          <w:szCs w:val="22"/>
        </w:rPr>
      </w:pPr>
    </w:p>
    <w:p w:rsidR="00016B46" w:rsidRDefault="00016B46" w:rsidP="00016B46">
      <w:pPr>
        <w:numPr>
          <w:ilvl w:val="0"/>
          <w:numId w:val="129"/>
        </w:numPr>
        <w:contextualSpacing/>
        <w:jc w:val="both"/>
        <w:rPr>
          <w:rFonts w:ascii="Arial" w:eastAsia="Calibri" w:hAnsi="Arial" w:cs="Arial"/>
          <w:color w:val="FF0000"/>
          <w:sz w:val="22"/>
          <w:szCs w:val="22"/>
        </w:rPr>
      </w:pPr>
      <w:r w:rsidRPr="00D67A59">
        <w:rPr>
          <w:rFonts w:ascii="Arial" w:eastAsia="Calibri" w:hAnsi="Arial" w:cs="Arial"/>
          <w:b/>
          <w:sz w:val="22"/>
          <w:szCs w:val="22"/>
        </w:rPr>
        <w:t>fisioni materijal</w:t>
      </w:r>
      <w:r w:rsidRPr="00D67A59">
        <w:rPr>
          <w:rFonts w:ascii="Arial" w:eastAsia="Calibri" w:hAnsi="Arial" w:cs="Arial"/>
          <w:sz w:val="22"/>
          <w:szCs w:val="22"/>
        </w:rPr>
        <w:t xml:space="preserve"> znači izotope uranijuma </w:t>
      </w:r>
      <w:r w:rsidRPr="00D67A59">
        <w:rPr>
          <w:rFonts w:ascii="Arial" w:eastAsia="Calibri" w:hAnsi="Arial" w:cs="Arial"/>
          <w:sz w:val="22"/>
          <w:szCs w:val="22"/>
          <w:vertAlign w:val="superscript"/>
        </w:rPr>
        <w:t>233</w:t>
      </w:r>
      <w:r w:rsidRPr="00D67A59">
        <w:rPr>
          <w:rFonts w:ascii="Arial" w:eastAsia="Calibri" w:hAnsi="Arial" w:cs="Arial"/>
          <w:sz w:val="22"/>
          <w:szCs w:val="22"/>
        </w:rPr>
        <w:t xml:space="preserve">U ili </w:t>
      </w:r>
      <w:r w:rsidRPr="00D67A59">
        <w:rPr>
          <w:rFonts w:ascii="Arial" w:eastAsia="Calibri" w:hAnsi="Arial" w:cs="Arial"/>
          <w:sz w:val="22"/>
          <w:szCs w:val="22"/>
          <w:vertAlign w:val="superscript"/>
        </w:rPr>
        <w:t>235</w:t>
      </w:r>
      <w:r w:rsidRPr="00D67A59">
        <w:rPr>
          <w:rFonts w:ascii="Arial" w:eastAsia="Calibri" w:hAnsi="Arial" w:cs="Arial"/>
          <w:sz w:val="22"/>
          <w:szCs w:val="22"/>
        </w:rPr>
        <w:t xml:space="preserve">U, plutonijuma </w:t>
      </w:r>
      <w:r w:rsidRPr="00D67A59">
        <w:rPr>
          <w:rFonts w:ascii="Arial" w:eastAsia="Calibri" w:hAnsi="Arial" w:cs="Arial"/>
          <w:sz w:val="22"/>
          <w:szCs w:val="22"/>
          <w:vertAlign w:val="superscript"/>
        </w:rPr>
        <w:t>239</w:t>
      </w:r>
      <w:r w:rsidRPr="00D67A59">
        <w:rPr>
          <w:rFonts w:ascii="Arial" w:eastAsia="Calibri" w:hAnsi="Arial" w:cs="Arial"/>
          <w:sz w:val="22"/>
          <w:szCs w:val="22"/>
        </w:rPr>
        <w:t xml:space="preserve">Pu ili </w:t>
      </w:r>
      <w:r w:rsidRPr="00D67A59">
        <w:rPr>
          <w:rFonts w:ascii="Arial" w:eastAsia="Calibri" w:hAnsi="Arial" w:cs="Arial"/>
          <w:sz w:val="22"/>
          <w:szCs w:val="22"/>
          <w:vertAlign w:val="superscript"/>
        </w:rPr>
        <w:t>241</w:t>
      </w:r>
      <w:r w:rsidRPr="00D67A59">
        <w:rPr>
          <w:rFonts w:ascii="Arial" w:eastAsia="Calibri" w:hAnsi="Arial" w:cs="Arial"/>
          <w:sz w:val="22"/>
          <w:szCs w:val="22"/>
        </w:rPr>
        <w:t xml:space="preserve">Pu ili bilo koju kombinaciju tih radionuklida, osim prirodnog uranijuma ili osiromašenog uranijuma koji nijesu ozračeni ili su ozračeni samo u toplotnim reaktorima; </w:t>
      </w:r>
    </w:p>
    <w:p w:rsidR="00D67A59" w:rsidRPr="00D67A59" w:rsidRDefault="00D67A59" w:rsidP="00D67A59">
      <w:pPr>
        <w:ind w:left="720"/>
        <w:contextualSpacing/>
        <w:jc w:val="both"/>
        <w:rPr>
          <w:rFonts w:ascii="Arial" w:eastAsia="Calibri" w:hAnsi="Arial" w:cs="Arial"/>
          <w:color w:val="FF0000"/>
          <w:sz w:val="22"/>
          <w:szCs w:val="22"/>
        </w:rPr>
      </w:pPr>
    </w:p>
    <w:p w:rsidR="00D67A59" w:rsidRPr="00D67A59" w:rsidRDefault="00016B46" w:rsidP="002B60BA">
      <w:pPr>
        <w:numPr>
          <w:ilvl w:val="0"/>
          <w:numId w:val="129"/>
        </w:numPr>
        <w:contextualSpacing/>
        <w:jc w:val="both"/>
        <w:rPr>
          <w:rFonts w:ascii="Arial" w:eastAsia="Calibri" w:hAnsi="Arial" w:cs="Arial"/>
          <w:sz w:val="22"/>
          <w:szCs w:val="22"/>
        </w:rPr>
      </w:pPr>
      <w:r w:rsidRPr="00016B46">
        <w:rPr>
          <w:rFonts w:ascii="Arial" w:eastAsia="Calibri" w:hAnsi="Arial" w:cs="Arial"/>
          <w:b/>
          <w:sz w:val="22"/>
          <w:szCs w:val="22"/>
        </w:rPr>
        <w:t>generator zračenja</w:t>
      </w:r>
      <w:r w:rsidRPr="00016B46">
        <w:rPr>
          <w:rFonts w:ascii="Arial" w:eastAsia="Calibri" w:hAnsi="Arial" w:cs="Arial"/>
          <w:sz w:val="22"/>
          <w:szCs w:val="22"/>
        </w:rPr>
        <w:t xml:space="preserve"> je uređaj koji generiše jonizujuće zračenje, kao što su X-zraci, neutroni, elektroni ili druge naelektrisane čestice; </w:t>
      </w:r>
    </w:p>
    <w:p w:rsidR="00D67A59" w:rsidRPr="00D67A59" w:rsidRDefault="00D67A59" w:rsidP="00D67A59">
      <w:pPr>
        <w:ind w:left="720"/>
        <w:contextualSpacing/>
        <w:jc w:val="both"/>
        <w:rPr>
          <w:rFonts w:ascii="Arial" w:eastAsia="Calibri" w:hAnsi="Arial" w:cs="Arial"/>
          <w:sz w:val="22"/>
          <w:szCs w:val="22"/>
        </w:rPr>
      </w:pPr>
    </w:p>
    <w:p w:rsidR="00016B46" w:rsidRPr="00D67A59" w:rsidRDefault="00016B46" w:rsidP="00016B46">
      <w:pPr>
        <w:numPr>
          <w:ilvl w:val="0"/>
          <w:numId w:val="129"/>
        </w:numPr>
        <w:contextualSpacing/>
        <w:jc w:val="both"/>
        <w:rPr>
          <w:rFonts w:ascii="Arial" w:eastAsia="Calibri" w:hAnsi="Arial" w:cs="Arial"/>
          <w:sz w:val="22"/>
          <w:szCs w:val="22"/>
        </w:rPr>
      </w:pPr>
      <w:r w:rsidRPr="00D67A59">
        <w:rPr>
          <w:rFonts w:ascii="Arial" w:eastAsia="Calibri" w:hAnsi="Arial" w:cs="Arial"/>
          <w:b/>
          <w:sz w:val="22"/>
          <w:szCs w:val="22"/>
        </w:rPr>
        <w:t>građevinski materijal</w:t>
      </w:r>
      <w:r w:rsidRPr="00D67A59">
        <w:rPr>
          <w:rFonts w:ascii="Arial" w:eastAsia="Calibri" w:hAnsi="Arial" w:cs="Arial"/>
          <w:sz w:val="22"/>
          <w:szCs w:val="22"/>
        </w:rPr>
        <w:t xml:space="preserve"> je bilo koji građevinski proizvod koji se trajno ugrađuje u objekte ili u neke njegove djelove i čije karakteristike imaju uticaj na karateristike objekta u smislu izlaganja korisnika tog objekta uticaju jonizujućih zračenja; </w:t>
      </w:r>
    </w:p>
    <w:p w:rsidR="00D67A59" w:rsidRPr="00D67A59" w:rsidRDefault="00D67A59" w:rsidP="00D67A59">
      <w:pPr>
        <w:ind w:left="720"/>
        <w:contextualSpacing/>
        <w:jc w:val="both"/>
        <w:rPr>
          <w:rFonts w:ascii="Arial" w:eastAsia="Calibri" w:hAnsi="Arial" w:cs="Arial"/>
          <w:sz w:val="22"/>
          <w:szCs w:val="22"/>
        </w:rPr>
      </w:pPr>
    </w:p>
    <w:p w:rsidR="00016B46" w:rsidRPr="00016B46" w:rsidRDefault="00016B46" w:rsidP="002B60BA">
      <w:pPr>
        <w:numPr>
          <w:ilvl w:val="0"/>
          <w:numId w:val="129"/>
        </w:numPr>
        <w:contextualSpacing/>
        <w:jc w:val="both"/>
        <w:rPr>
          <w:rFonts w:ascii="Arial" w:eastAsia="Calibri" w:hAnsi="Arial" w:cs="Arial"/>
          <w:sz w:val="22"/>
          <w:szCs w:val="22"/>
        </w:rPr>
      </w:pPr>
      <w:r w:rsidRPr="00016B46">
        <w:rPr>
          <w:rFonts w:ascii="Arial" w:eastAsia="Calibri" w:hAnsi="Arial" w:cs="Arial"/>
          <w:b/>
          <w:sz w:val="22"/>
          <w:szCs w:val="22"/>
        </w:rPr>
        <w:t xml:space="preserve">granica izlaganja </w:t>
      </w:r>
      <w:r w:rsidRPr="00016B46">
        <w:rPr>
          <w:rFonts w:ascii="Arial" w:eastAsia="Calibri" w:hAnsi="Arial" w:cs="Arial"/>
          <w:sz w:val="22"/>
          <w:szCs w:val="22"/>
        </w:rPr>
        <w:t xml:space="preserve">(dose limits) je vrijednost efektivne doze ili prema potrebi očekivane efektivne doze ili ekvivalentne doze koja potiče od svih izvora jonizujućih zračenja koji se koriste u ovlašćenim djelatnostima i/ili aktivnostima, koja kod pojedinca, u određenom vremenskom periodu, u svim situacijama planiranog izlaganja ne smije biti prekoračena; </w:t>
      </w:r>
    </w:p>
    <w:p w:rsidR="00016B46" w:rsidRPr="00016B46" w:rsidRDefault="00016B46" w:rsidP="00016B46">
      <w:pPr>
        <w:jc w:val="both"/>
        <w:rPr>
          <w:rFonts w:ascii="Arial" w:eastAsia="Calibri" w:hAnsi="Arial" w:cs="Arial"/>
          <w:sz w:val="22"/>
          <w:szCs w:val="22"/>
        </w:rPr>
      </w:pPr>
    </w:p>
    <w:p w:rsidR="00016B46" w:rsidRPr="00D67A59" w:rsidRDefault="00016B46" w:rsidP="00016B46">
      <w:pPr>
        <w:numPr>
          <w:ilvl w:val="0"/>
          <w:numId w:val="129"/>
        </w:numPr>
        <w:contextualSpacing/>
        <w:jc w:val="both"/>
        <w:rPr>
          <w:rFonts w:ascii="Arial" w:eastAsia="Calibri" w:hAnsi="Arial" w:cs="Arial"/>
          <w:sz w:val="22"/>
          <w:szCs w:val="22"/>
        </w:rPr>
      </w:pPr>
      <w:r w:rsidRPr="00D67A59">
        <w:rPr>
          <w:rFonts w:ascii="Arial" w:eastAsia="Calibri" w:hAnsi="Arial" w:cs="Arial"/>
          <w:b/>
          <w:color w:val="000000"/>
          <w:sz w:val="22"/>
          <w:szCs w:val="22"/>
        </w:rPr>
        <w:t>inspekcija</w:t>
      </w:r>
      <w:r w:rsidRPr="00D67A59">
        <w:rPr>
          <w:rFonts w:ascii="Arial" w:eastAsia="Calibri" w:hAnsi="Arial" w:cs="Arial"/>
          <w:color w:val="000000"/>
          <w:sz w:val="22"/>
          <w:szCs w:val="22"/>
        </w:rPr>
        <w:t xml:space="preserve"> je postupanje organa uprave nadležnih za inspekcijske poslove; </w:t>
      </w:r>
    </w:p>
    <w:p w:rsidR="00D67A59" w:rsidRPr="00D67A59" w:rsidRDefault="00D67A59" w:rsidP="006E4DE0">
      <w:pPr>
        <w:ind w:left="720"/>
        <w:contextualSpacing/>
        <w:jc w:val="both"/>
        <w:rPr>
          <w:rFonts w:ascii="Arial" w:eastAsia="Calibri" w:hAnsi="Arial" w:cs="Arial"/>
          <w:sz w:val="22"/>
          <w:szCs w:val="22"/>
        </w:rPr>
      </w:pPr>
    </w:p>
    <w:p w:rsidR="00016B46" w:rsidRPr="00016B46" w:rsidRDefault="00016B46" w:rsidP="006E4DE0">
      <w:pPr>
        <w:numPr>
          <w:ilvl w:val="0"/>
          <w:numId w:val="129"/>
        </w:numPr>
        <w:contextualSpacing/>
        <w:jc w:val="both"/>
        <w:rPr>
          <w:rFonts w:ascii="Arial" w:eastAsia="Calibri" w:hAnsi="Arial" w:cs="Arial"/>
          <w:color w:val="000000"/>
          <w:sz w:val="22"/>
          <w:szCs w:val="22"/>
        </w:rPr>
      </w:pPr>
      <w:r w:rsidRPr="00016B46">
        <w:rPr>
          <w:rFonts w:ascii="Arial" w:eastAsia="Calibri" w:hAnsi="Arial" w:cs="Arial"/>
          <w:b/>
          <w:noProof/>
          <w:color w:val="000000"/>
          <w:sz w:val="22"/>
          <w:szCs w:val="22"/>
        </w:rPr>
        <w:t>institucionalna kontrola</w:t>
      </w:r>
      <w:r w:rsidRPr="00016B46">
        <w:rPr>
          <w:rFonts w:ascii="Arial" w:eastAsia="Calibri" w:hAnsi="Arial" w:cs="Arial"/>
          <w:noProof/>
          <w:color w:val="000000"/>
          <w:sz w:val="22"/>
          <w:szCs w:val="22"/>
        </w:rPr>
        <w:t xml:space="preserve"> </w:t>
      </w:r>
      <w:r w:rsidRPr="00016B46">
        <w:rPr>
          <w:rFonts w:ascii="Arial" w:eastAsia="Calibri" w:hAnsi="Arial" w:cs="Arial"/>
          <w:color w:val="000000"/>
          <w:sz w:val="22"/>
          <w:szCs w:val="22"/>
        </w:rPr>
        <w:t>je skup aktivnosti kojima se osigurava održavanje i praćenje područja na kojem se nalazi odlagalište i odlagališta radioaktivnog otpada nakon zatvaranja odlagališta radioaktivnog otpada za razdoblje navedeno u dokumentaciji za ovlašćenu djelatnost;</w:t>
      </w:r>
    </w:p>
    <w:p w:rsidR="00016B46" w:rsidRPr="00016B46" w:rsidRDefault="00016B46" w:rsidP="00016B46">
      <w:pPr>
        <w:jc w:val="both"/>
        <w:rPr>
          <w:rFonts w:ascii="Arial" w:eastAsia="Calibri" w:hAnsi="Arial" w:cs="Arial"/>
          <w:sz w:val="22"/>
          <w:szCs w:val="22"/>
        </w:rPr>
      </w:pPr>
    </w:p>
    <w:p w:rsidR="00016B46" w:rsidRPr="00016B46" w:rsidRDefault="00016B46" w:rsidP="002B60BA">
      <w:pPr>
        <w:numPr>
          <w:ilvl w:val="0"/>
          <w:numId w:val="129"/>
        </w:numPr>
        <w:contextualSpacing/>
        <w:jc w:val="both"/>
        <w:rPr>
          <w:rFonts w:ascii="Arial" w:eastAsia="Calibri" w:hAnsi="Arial" w:cs="Arial"/>
          <w:sz w:val="22"/>
          <w:szCs w:val="22"/>
        </w:rPr>
      </w:pPr>
      <w:r w:rsidRPr="00016B46">
        <w:rPr>
          <w:rFonts w:ascii="Arial" w:eastAsia="Calibri" w:hAnsi="Arial" w:cs="Arial"/>
          <w:b/>
          <w:sz w:val="22"/>
          <w:szCs w:val="22"/>
        </w:rPr>
        <w:t>interventna radiologija</w:t>
      </w:r>
      <w:r w:rsidRPr="00016B46">
        <w:rPr>
          <w:rFonts w:ascii="Arial" w:eastAsia="Calibri" w:hAnsi="Arial" w:cs="Arial"/>
          <w:sz w:val="22"/>
          <w:szCs w:val="22"/>
        </w:rPr>
        <w:t xml:space="preserve"> je upotreba tehnika dobijanja snimaka pomoću X zračenja u svhu olakšavanja uvođenja i navođenja uređaja u tijelu u dija</w:t>
      </w:r>
      <w:r w:rsidR="00D67A59">
        <w:rPr>
          <w:rFonts w:ascii="Arial" w:eastAsia="Calibri" w:hAnsi="Arial" w:cs="Arial"/>
          <w:sz w:val="22"/>
          <w:szCs w:val="22"/>
        </w:rPr>
        <w:t>gnostičke ili terapijske svrhe;</w:t>
      </w:r>
    </w:p>
    <w:p w:rsidR="00016B46" w:rsidRPr="00016B46" w:rsidRDefault="00016B46" w:rsidP="00016B46">
      <w:pPr>
        <w:contextualSpacing/>
        <w:jc w:val="both"/>
        <w:rPr>
          <w:rFonts w:ascii="Arial" w:eastAsia="Calibri" w:hAnsi="Arial" w:cs="Arial"/>
          <w:sz w:val="22"/>
          <w:szCs w:val="22"/>
        </w:rPr>
      </w:pPr>
    </w:p>
    <w:p w:rsidR="00016B46" w:rsidRPr="00D67A59" w:rsidRDefault="00016B46" w:rsidP="00016B46">
      <w:pPr>
        <w:numPr>
          <w:ilvl w:val="0"/>
          <w:numId w:val="129"/>
        </w:numPr>
        <w:contextualSpacing/>
        <w:jc w:val="both"/>
        <w:rPr>
          <w:rFonts w:ascii="Arial" w:eastAsia="Calibri" w:hAnsi="Arial" w:cs="Arial"/>
          <w:sz w:val="22"/>
          <w:szCs w:val="22"/>
        </w:rPr>
      </w:pPr>
      <w:r w:rsidRPr="00D67A59">
        <w:rPr>
          <w:rFonts w:ascii="Arial" w:eastAsia="Calibri" w:hAnsi="Arial" w:cs="Arial"/>
          <w:b/>
          <w:sz w:val="22"/>
          <w:szCs w:val="22"/>
        </w:rPr>
        <w:t>iskorišćeni izvor</w:t>
      </w:r>
      <w:r w:rsidRPr="00D67A59">
        <w:rPr>
          <w:rFonts w:ascii="Calibri" w:eastAsia="Calibri" w:hAnsi="Calibri" w:cs="Times New Roman"/>
          <w:b/>
        </w:rPr>
        <w:t xml:space="preserve"> (</w:t>
      </w:r>
      <w:r w:rsidRPr="00D67A59">
        <w:rPr>
          <w:rFonts w:ascii="Arial" w:eastAsia="Calibri" w:hAnsi="Arial" w:cs="Arial"/>
          <w:b/>
          <w:sz w:val="22"/>
          <w:szCs w:val="22"/>
        </w:rPr>
        <w:t>disused source)</w:t>
      </w:r>
      <w:r w:rsidRPr="00D67A59">
        <w:rPr>
          <w:rFonts w:ascii="Arial" w:eastAsia="Calibri" w:hAnsi="Arial" w:cs="Arial"/>
          <w:sz w:val="22"/>
          <w:szCs w:val="22"/>
        </w:rPr>
        <w:t xml:space="preserve"> je radioaktivni izvor koji više nije u upotrebi ili za koji ne postoji više namjera njegovog korišćenja za djelatnosti i/ili aktivnosti za koje je izdato ovlašćenje, ali se i dalje zahtjeva sigurno upravljanje njime; </w:t>
      </w:r>
    </w:p>
    <w:p w:rsidR="00D67A59" w:rsidRPr="00D67A59" w:rsidRDefault="00D67A59" w:rsidP="00D67A59">
      <w:pPr>
        <w:ind w:left="720"/>
        <w:contextualSpacing/>
        <w:jc w:val="both"/>
        <w:rPr>
          <w:rFonts w:ascii="Arial" w:eastAsia="Calibri" w:hAnsi="Arial" w:cs="Arial"/>
          <w:sz w:val="22"/>
          <w:szCs w:val="22"/>
        </w:rPr>
      </w:pPr>
    </w:p>
    <w:p w:rsidR="00016B46" w:rsidRPr="00016B46" w:rsidRDefault="00016B46" w:rsidP="002B60BA">
      <w:pPr>
        <w:numPr>
          <w:ilvl w:val="0"/>
          <w:numId w:val="129"/>
        </w:numPr>
        <w:contextualSpacing/>
        <w:jc w:val="both"/>
        <w:rPr>
          <w:rFonts w:ascii="Arial" w:eastAsia="Calibri" w:hAnsi="Arial" w:cs="Arial"/>
          <w:sz w:val="22"/>
          <w:szCs w:val="22"/>
        </w:rPr>
      </w:pPr>
      <w:r w:rsidRPr="00016B46">
        <w:rPr>
          <w:rFonts w:ascii="Arial" w:eastAsia="Calibri" w:hAnsi="Arial" w:cs="Arial"/>
          <w:b/>
          <w:sz w:val="22"/>
          <w:szCs w:val="22"/>
        </w:rPr>
        <w:t>ispuštanje</w:t>
      </w:r>
      <w:r w:rsidRPr="00016B46">
        <w:rPr>
          <w:rFonts w:ascii="Arial" w:eastAsia="Calibri" w:hAnsi="Arial" w:cs="Arial"/>
          <w:sz w:val="22"/>
          <w:szCs w:val="22"/>
        </w:rPr>
        <w:t xml:space="preserve"> je dozvoljeno planirano i kontorlisano ispuštanje tečnog ili gasovitog radioaktivnog materijala, u životnu sredinu, koji potiče iz radijacionih objekata u toku njihovog redovnog rada u skladu sa ovim zakonom; </w:t>
      </w:r>
    </w:p>
    <w:p w:rsidR="00016B46" w:rsidRPr="00016B46" w:rsidRDefault="00016B46" w:rsidP="00016B46">
      <w:pPr>
        <w:contextualSpacing/>
        <w:jc w:val="both"/>
        <w:rPr>
          <w:rFonts w:ascii="Arial" w:eastAsia="Calibri" w:hAnsi="Arial" w:cs="Arial"/>
          <w:sz w:val="22"/>
          <w:szCs w:val="22"/>
        </w:rPr>
      </w:pPr>
    </w:p>
    <w:p w:rsidR="00016B46" w:rsidRPr="00D67A59" w:rsidRDefault="00016B46" w:rsidP="00016B46">
      <w:pPr>
        <w:numPr>
          <w:ilvl w:val="0"/>
          <w:numId w:val="129"/>
        </w:numPr>
        <w:contextualSpacing/>
        <w:jc w:val="both"/>
        <w:rPr>
          <w:rFonts w:ascii="Arial" w:eastAsia="Calibri" w:hAnsi="Arial" w:cs="Arial"/>
          <w:sz w:val="22"/>
          <w:szCs w:val="22"/>
        </w:rPr>
      </w:pPr>
      <w:r w:rsidRPr="00D67A59">
        <w:rPr>
          <w:rFonts w:ascii="Arial" w:eastAsia="Calibri" w:hAnsi="Arial" w:cs="Arial"/>
          <w:b/>
          <w:sz w:val="22"/>
          <w:szCs w:val="22"/>
        </w:rPr>
        <w:t>istrošeno gorivo</w:t>
      </w:r>
      <w:r w:rsidRPr="00D67A59">
        <w:rPr>
          <w:rFonts w:ascii="Arial" w:eastAsia="Calibri" w:hAnsi="Arial" w:cs="Arial"/>
          <w:sz w:val="22"/>
          <w:szCs w:val="22"/>
        </w:rPr>
        <w:t xml:space="preserve"> je nuklearno gorivo koje je ozračeno u jezgru reaktora i trajno odstranjeno iz njega i smatra se upotrebljivim resursom, koji se može preraditi ili koji je namijenjen za konačno odlaganje bez predviđene dalje upotrebe, kada se smatra radioaktivnim otpadom; </w:t>
      </w:r>
    </w:p>
    <w:p w:rsidR="00D67A59" w:rsidRPr="00D67A59" w:rsidRDefault="00D67A59" w:rsidP="00D67A59">
      <w:pPr>
        <w:ind w:left="720"/>
        <w:contextualSpacing/>
        <w:jc w:val="both"/>
        <w:rPr>
          <w:rFonts w:ascii="Arial" w:eastAsia="Calibri" w:hAnsi="Arial" w:cs="Arial"/>
          <w:sz w:val="22"/>
          <w:szCs w:val="22"/>
        </w:rPr>
      </w:pPr>
    </w:p>
    <w:p w:rsidR="00016B46" w:rsidRPr="00D67A59" w:rsidRDefault="00016B46" w:rsidP="00016B46">
      <w:pPr>
        <w:numPr>
          <w:ilvl w:val="0"/>
          <w:numId w:val="129"/>
        </w:numPr>
        <w:contextualSpacing/>
        <w:jc w:val="both"/>
        <w:rPr>
          <w:rFonts w:ascii="Arial" w:eastAsia="Calibri" w:hAnsi="Arial" w:cs="Arial"/>
          <w:sz w:val="22"/>
          <w:szCs w:val="22"/>
        </w:rPr>
      </w:pPr>
      <w:r w:rsidRPr="00D67A59">
        <w:rPr>
          <w:rFonts w:ascii="Arial" w:eastAsia="Calibri" w:hAnsi="Arial" w:cs="Arial"/>
          <w:b/>
          <w:sz w:val="22"/>
          <w:szCs w:val="22"/>
        </w:rPr>
        <w:t>izlaganje</w:t>
      </w:r>
      <w:r w:rsidRPr="00D67A59">
        <w:rPr>
          <w:rFonts w:ascii="Arial" w:eastAsia="Calibri" w:hAnsi="Arial" w:cs="Arial"/>
          <w:sz w:val="22"/>
          <w:szCs w:val="22"/>
        </w:rPr>
        <w:t xml:space="preserve"> je čin izlaganja ili stanje izloženosti jonizujućem zračenju emitovanom izvan tijela (spoljašnje izlaganje) ili unutar tijela (unutrašnje izlaganje); </w:t>
      </w:r>
    </w:p>
    <w:p w:rsidR="00D67A59" w:rsidRPr="00D67A59" w:rsidRDefault="00D67A59" w:rsidP="00D67A59">
      <w:pPr>
        <w:ind w:left="720"/>
        <w:contextualSpacing/>
        <w:jc w:val="both"/>
        <w:rPr>
          <w:rFonts w:ascii="Arial" w:eastAsia="Calibri" w:hAnsi="Arial" w:cs="Arial"/>
          <w:sz w:val="22"/>
          <w:szCs w:val="22"/>
        </w:rPr>
      </w:pPr>
    </w:p>
    <w:p w:rsidR="00016B46" w:rsidRPr="00016B46" w:rsidRDefault="00016B46" w:rsidP="002B60BA">
      <w:pPr>
        <w:numPr>
          <w:ilvl w:val="0"/>
          <w:numId w:val="129"/>
        </w:numPr>
        <w:contextualSpacing/>
        <w:jc w:val="both"/>
        <w:rPr>
          <w:rFonts w:ascii="Arial" w:eastAsia="Calibri" w:hAnsi="Arial" w:cs="Arial"/>
          <w:sz w:val="22"/>
          <w:szCs w:val="22"/>
        </w:rPr>
      </w:pPr>
      <w:r w:rsidRPr="00016B46">
        <w:rPr>
          <w:rFonts w:ascii="Arial" w:eastAsia="Calibri" w:hAnsi="Arial" w:cs="Arial"/>
          <w:b/>
          <w:sz w:val="22"/>
          <w:szCs w:val="22"/>
        </w:rPr>
        <w:t>izlaganje radonu</w:t>
      </w:r>
      <w:r w:rsidRPr="00016B46">
        <w:rPr>
          <w:rFonts w:ascii="Arial" w:eastAsia="Calibri" w:hAnsi="Arial" w:cs="Arial"/>
          <w:sz w:val="22"/>
          <w:szCs w:val="22"/>
        </w:rPr>
        <w:t xml:space="preserve"> je izlaganje radionuklidu radonu </w:t>
      </w:r>
      <w:r w:rsidRPr="00016B46">
        <w:rPr>
          <w:rFonts w:ascii="Arial" w:eastAsia="Calibri" w:hAnsi="Arial" w:cs="Arial"/>
          <w:sz w:val="22"/>
          <w:szCs w:val="22"/>
          <w:vertAlign w:val="superscript"/>
        </w:rPr>
        <w:t>222</w:t>
      </w:r>
      <w:r w:rsidRPr="00016B46">
        <w:rPr>
          <w:rFonts w:ascii="Arial" w:eastAsia="Calibri" w:hAnsi="Arial" w:cs="Arial"/>
          <w:sz w:val="22"/>
          <w:szCs w:val="22"/>
        </w:rPr>
        <w:t xml:space="preserve">Rn i proizvodima njegovog raspada; </w:t>
      </w:r>
    </w:p>
    <w:p w:rsidR="00016B46" w:rsidRPr="00016B46" w:rsidRDefault="00016B46" w:rsidP="00016B46">
      <w:pPr>
        <w:jc w:val="both"/>
        <w:rPr>
          <w:rFonts w:ascii="Arial" w:eastAsia="Calibri" w:hAnsi="Arial" w:cs="Arial"/>
          <w:sz w:val="22"/>
          <w:szCs w:val="22"/>
        </w:rPr>
      </w:pPr>
    </w:p>
    <w:p w:rsidR="00016B46" w:rsidRPr="00D67A59" w:rsidRDefault="00016B46" w:rsidP="00016B46">
      <w:pPr>
        <w:numPr>
          <w:ilvl w:val="0"/>
          <w:numId w:val="129"/>
        </w:numPr>
        <w:contextualSpacing/>
        <w:jc w:val="both"/>
        <w:rPr>
          <w:rFonts w:ascii="Arial" w:eastAsia="Calibri" w:hAnsi="Arial" w:cs="Arial"/>
          <w:sz w:val="22"/>
          <w:szCs w:val="22"/>
        </w:rPr>
      </w:pPr>
      <w:r w:rsidRPr="00D67A59">
        <w:rPr>
          <w:rFonts w:ascii="Arial" w:eastAsia="Calibri" w:hAnsi="Arial" w:cs="Arial"/>
          <w:b/>
          <w:sz w:val="22"/>
          <w:szCs w:val="22"/>
        </w:rPr>
        <w:t>izlaganje stanovništva</w:t>
      </w:r>
      <w:r w:rsidRPr="00D67A59">
        <w:rPr>
          <w:rFonts w:ascii="Arial" w:eastAsia="Calibri" w:hAnsi="Arial" w:cs="Arial"/>
          <w:sz w:val="22"/>
          <w:szCs w:val="22"/>
        </w:rPr>
        <w:t xml:space="preserve"> je izlaganje pojedinaca jonizujućem zračenju, osim profesionalnog ili medicinskog izlaganja pojedinaca; </w:t>
      </w:r>
    </w:p>
    <w:p w:rsidR="00016B46" w:rsidRDefault="00016B46" w:rsidP="00016B46">
      <w:pPr>
        <w:numPr>
          <w:ilvl w:val="0"/>
          <w:numId w:val="129"/>
        </w:numPr>
        <w:contextualSpacing/>
        <w:jc w:val="both"/>
        <w:rPr>
          <w:rFonts w:ascii="Arial" w:eastAsia="Calibri" w:hAnsi="Arial" w:cs="Arial"/>
          <w:sz w:val="22"/>
          <w:szCs w:val="22"/>
        </w:rPr>
      </w:pPr>
      <w:r w:rsidRPr="00D67A59">
        <w:rPr>
          <w:rFonts w:ascii="Arial" w:eastAsia="Calibri" w:hAnsi="Arial" w:cs="Arial"/>
          <w:b/>
          <w:sz w:val="22"/>
          <w:szCs w:val="22"/>
        </w:rPr>
        <w:t xml:space="preserve">izložena lica </w:t>
      </w:r>
      <w:r w:rsidRPr="00D67A59">
        <w:rPr>
          <w:rFonts w:ascii="Arial" w:eastAsia="Calibri" w:hAnsi="Arial" w:cs="Arial"/>
          <w:sz w:val="22"/>
          <w:szCs w:val="22"/>
        </w:rPr>
        <w:t>su profesionalno izložena lica i lica na školovanju (učenici i studenti) koji tokom rada pr</w:t>
      </w:r>
      <w:r w:rsidR="00D67A59">
        <w:rPr>
          <w:rFonts w:ascii="Arial" w:eastAsia="Calibri" w:hAnsi="Arial" w:cs="Arial"/>
          <w:sz w:val="22"/>
          <w:szCs w:val="22"/>
        </w:rPr>
        <w:t xml:space="preserve">imjenjuju jonizujuća zračenja; </w:t>
      </w:r>
    </w:p>
    <w:p w:rsidR="00D67A59" w:rsidRPr="00D67A59" w:rsidRDefault="00D67A59" w:rsidP="00D67A59">
      <w:pPr>
        <w:ind w:left="720"/>
        <w:contextualSpacing/>
        <w:jc w:val="both"/>
        <w:rPr>
          <w:rFonts w:ascii="Arial" w:eastAsia="Calibri" w:hAnsi="Arial" w:cs="Arial"/>
          <w:sz w:val="22"/>
          <w:szCs w:val="22"/>
        </w:rPr>
      </w:pPr>
    </w:p>
    <w:p w:rsidR="00016B46" w:rsidRPr="00D67A59" w:rsidRDefault="00016B46" w:rsidP="00016B46">
      <w:pPr>
        <w:numPr>
          <w:ilvl w:val="0"/>
          <w:numId w:val="129"/>
        </w:numPr>
        <w:contextualSpacing/>
        <w:jc w:val="both"/>
        <w:rPr>
          <w:rFonts w:ascii="Arial" w:eastAsia="Calibri" w:hAnsi="Arial" w:cs="Arial"/>
          <w:sz w:val="22"/>
          <w:szCs w:val="22"/>
        </w:rPr>
      </w:pPr>
      <w:r w:rsidRPr="00D67A59">
        <w:rPr>
          <w:rFonts w:ascii="Arial" w:eastAsia="Calibri" w:hAnsi="Arial" w:cs="Arial"/>
          <w:b/>
          <w:color w:val="000000"/>
          <w:sz w:val="22"/>
          <w:szCs w:val="22"/>
        </w:rPr>
        <w:lastRenderedPageBreak/>
        <w:t xml:space="preserve">izložena lica u vanrednim situacijama izlaganja </w:t>
      </w:r>
      <w:r w:rsidRPr="00D67A59">
        <w:rPr>
          <w:rFonts w:ascii="Arial" w:eastAsia="Calibri" w:hAnsi="Arial" w:cs="Arial"/>
          <w:color w:val="000000"/>
          <w:sz w:val="22"/>
          <w:szCs w:val="22"/>
        </w:rPr>
        <w:t>su lica koja učestvuju u vanrednoj situaciji i koja mogu biti izložena jonizujućem zračenju u toj situaciji;</w:t>
      </w:r>
      <w:r w:rsidRPr="00D67A59">
        <w:rPr>
          <w:rFonts w:ascii="Arial" w:eastAsia="Calibri" w:hAnsi="Arial" w:cs="Arial"/>
          <w:b/>
          <w:color w:val="000000"/>
          <w:sz w:val="22"/>
          <w:szCs w:val="22"/>
        </w:rPr>
        <w:t xml:space="preserve"> </w:t>
      </w:r>
    </w:p>
    <w:p w:rsidR="00D67A59" w:rsidRPr="00D67A59" w:rsidRDefault="00D67A59" w:rsidP="00D67A59">
      <w:pPr>
        <w:ind w:left="720"/>
        <w:contextualSpacing/>
        <w:jc w:val="both"/>
        <w:rPr>
          <w:rFonts w:ascii="Arial" w:eastAsia="Calibri" w:hAnsi="Arial" w:cs="Arial"/>
          <w:sz w:val="22"/>
          <w:szCs w:val="22"/>
        </w:rPr>
      </w:pPr>
    </w:p>
    <w:p w:rsidR="00016B46" w:rsidRPr="00016B46" w:rsidRDefault="00016B46" w:rsidP="002B60BA">
      <w:pPr>
        <w:numPr>
          <w:ilvl w:val="0"/>
          <w:numId w:val="129"/>
        </w:numPr>
        <w:contextualSpacing/>
        <w:jc w:val="both"/>
        <w:rPr>
          <w:rFonts w:ascii="Arial" w:eastAsia="Calibri" w:hAnsi="Arial" w:cs="Arial"/>
          <w:sz w:val="22"/>
          <w:szCs w:val="22"/>
        </w:rPr>
      </w:pPr>
      <w:r w:rsidRPr="00016B46">
        <w:rPr>
          <w:rFonts w:ascii="Arial" w:eastAsia="Calibri" w:hAnsi="Arial" w:cs="Arial"/>
          <w:b/>
          <w:sz w:val="22"/>
          <w:szCs w:val="22"/>
        </w:rPr>
        <w:t>izuzimanje</w:t>
      </w:r>
      <w:r w:rsidRPr="00016B46">
        <w:rPr>
          <w:rFonts w:ascii="Arial" w:eastAsia="Calibri" w:hAnsi="Arial" w:cs="Arial"/>
          <w:sz w:val="22"/>
          <w:szCs w:val="22"/>
        </w:rPr>
        <w:t xml:space="preserve"> je postupak kojim se obezbjeđuje da djelatnost i/ili aktivnost koja se obavlja primjenom jonizujućih zračenja ne podliježe nadzoru u skladu sa ovim zakonom;</w:t>
      </w:r>
    </w:p>
    <w:p w:rsidR="00016B46" w:rsidRPr="00016B46" w:rsidRDefault="00016B46" w:rsidP="00016B46">
      <w:pPr>
        <w:ind w:firstLine="60"/>
        <w:contextualSpacing/>
        <w:jc w:val="both"/>
        <w:rPr>
          <w:rFonts w:ascii="Arial" w:eastAsia="Calibri" w:hAnsi="Arial" w:cs="Arial"/>
          <w:sz w:val="22"/>
          <w:szCs w:val="22"/>
        </w:rPr>
      </w:pPr>
    </w:p>
    <w:p w:rsidR="00016B46" w:rsidRPr="00016B46" w:rsidRDefault="00016B46" w:rsidP="002B60BA">
      <w:pPr>
        <w:numPr>
          <w:ilvl w:val="0"/>
          <w:numId w:val="129"/>
        </w:numPr>
        <w:contextualSpacing/>
        <w:jc w:val="both"/>
        <w:rPr>
          <w:rFonts w:ascii="Arial" w:eastAsia="Calibri" w:hAnsi="Arial" w:cs="Arial"/>
          <w:sz w:val="22"/>
          <w:szCs w:val="22"/>
        </w:rPr>
      </w:pPr>
      <w:r w:rsidRPr="00016B46">
        <w:rPr>
          <w:rFonts w:ascii="Arial" w:eastAsia="Calibri" w:hAnsi="Arial" w:cs="Arial"/>
          <w:b/>
          <w:sz w:val="22"/>
          <w:szCs w:val="22"/>
        </w:rPr>
        <w:t>izvor bez vlasnika</w:t>
      </w:r>
      <w:r w:rsidRPr="00016B46">
        <w:rPr>
          <w:rFonts w:ascii="Arial" w:eastAsia="Calibri" w:hAnsi="Arial" w:cs="Arial"/>
          <w:sz w:val="22"/>
          <w:szCs w:val="22"/>
        </w:rPr>
        <w:t xml:space="preserve"> (napušteni izvor) je radioaktivni izvor koji nije izuzet niti otpušten jer je bio napušten, izgubljen, ukraden ili je na druge načine bio bez odgovarajućeg ovlašćenja; </w:t>
      </w:r>
    </w:p>
    <w:p w:rsidR="00016B46" w:rsidRPr="00016B46" w:rsidRDefault="00016B46" w:rsidP="00016B46">
      <w:pPr>
        <w:contextualSpacing/>
        <w:jc w:val="both"/>
        <w:rPr>
          <w:rFonts w:ascii="Arial" w:eastAsia="Calibri" w:hAnsi="Arial" w:cs="Arial"/>
          <w:sz w:val="22"/>
          <w:szCs w:val="22"/>
        </w:rPr>
      </w:pPr>
    </w:p>
    <w:p w:rsidR="00016B46" w:rsidRPr="00016B46" w:rsidRDefault="00016B46" w:rsidP="002B60BA">
      <w:pPr>
        <w:numPr>
          <w:ilvl w:val="0"/>
          <w:numId w:val="129"/>
        </w:numPr>
        <w:contextualSpacing/>
        <w:jc w:val="both"/>
        <w:rPr>
          <w:rFonts w:ascii="Arial" w:eastAsia="Calibri" w:hAnsi="Arial" w:cs="Arial"/>
          <w:sz w:val="22"/>
          <w:szCs w:val="22"/>
        </w:rPr>
      </w:pPr>
      <w:r w:rsidRPr="00016B46">
        <w:rPr>
          <w:rFonts w:ascii="Arial" w:eastAsia="Calibri" w:hAnsi="Arial" w:cs="Arial"/>
          <w:b/>
          <w:sz w:val="22"/>
          <w:szCs w:val="22"/>
        </w:rPr>
        <w:t>izvor jonizujućeg zračenja</w:t>
      </w:r>
      <w:r w:rsidRPr="00016B46">
        <w:rPr>
          <w:rFonts w:ascii="Arial" w:eastAsia="Calibri" w:hAnsi="Arial" w:cs="Arial"/>
          <w:sz w:val="22"/>
          <w:szCs w:val="22"/>
        </w:rPr>
        <w:t xml:space="preserve"> je svaki pojedinačni subjekat poput generatora zračenja, radioaktivnog izvora ili radioaktivnog materijala koji može uzrokovati izlaganje jonizujućem zračenju emisijom jonizujućeg zračenja ili oslobađanjem radioaktivnih supstanci ili radioaktivnog materijala; </w:t>
      </w:r>
    </w:p>
    <w:p w:rsidR="00016B46" w:rsidRPr="00016B46" w:rsidRDefault="00016B46" w:rsidP="00016B46">
      <w:pPr>
        <w:jc w:val="both"/>
        <w:rPr>
          <w:rFonts w:ascii="Arial" w:eastAsia="Calibri" w:hAnsi="Arial" w:cs="Arial"/>
          <w:sz w:val="22"/>
          <w:szCs w:val="22"/>
        </w:rPr>
      </w:pPr>
    </w:p>
    <w:p w:rsidR="00016B46" w:rsidRDefault="00016B46" w:rsidP="00016B46">
      <w:pPr>
        <w:numPr>
          <w:ilvl w:val="0"/>
          <w:numId w:val="129"/>
        </w:numPr>
        <w:contextualSpacing/>
        <w:jc w:val="both"/>
        <w:rPr>
          <w:rFonts w:ascii="Arial" w:eastAsia="Calibri" w:hAnsi="Arial" w:cs="Arial"/>
          <w:color w:val="FF0000"/>
          <w:sz w:val="22"/>
          <w:szCs w:val="22"/>
        </w:rPr>
      </w:pPr>
      <w:r w:rsidRPr="00D67A59">
        <w:rPr>
          <w:rFonts w:ascii="Arial" w:eastAsia="Calibri" w:hAnsi="Arial" w:cs="Arial"/>
          <w:b/>
          <w:sz w:val="22"/>
          <w:szCs w:val="22"/>
        </w:rPr>
        <w:t>izvorni materijal (source material)</w:t>
      </w:r>
      <w:r w:rsidRPr="00D67A59">
        <w:rPr>
          <w:rFonts w:ascii="Arial" w:eastAsia="Calibri" w:hAnsi="Arial" w:cs="Arial"/>
          <w:sz w:val="22"/>
          <w:szCs w:val="22"/>
        </w:rPr>
        <w:t xml:space="preserve"> je uranijum koji sadrži mješavinu izotopa kakva se javlja u prirodi; uranijum sa koncentracijom izotopa uranijuma </w:t>
      </w:r>
      <w:r w:rsidRPr="00D67A59">
        <w:rPr>
          <w:rFonts w:ascii="Arial" w:eastAsia="Calibri" w:hAnsi="Arial" w:cs="Arial"/>
          <w:sz w:val="22"/>
          <w:szCs w:val="22"/>
          <w:vertAlign w:val="superscript"/>
        </w:rPr>
        <w:t>235</w:t>
      </w:r>
      <w:r w:rsidRPr="00D67A59">
        <w:rPr>
          <w:rFonts w:ascii="Arial" w:eastAsia="Calibri" w:hAnsi="Arial" w:cs="Arial"/>
          <w:sz w:val="22"/>
          <w:szCs w:val="22"/>
        </w:rPr>
        <w:t xml:space="preserve">U manjom nego u prirodi; torijum </w:t>
      </w:r>
      <w:r w:rsidRPr="00D67A59">
        <w:rPr>
          <w:rFonts w:ascii="Arial" w:eastAsia="Calibri" w:hAnsi="Arial" w:cs="Arial"/>
          <w:sz w:val="22"/>
          <w:szCs w:val="22"/>
          <w:vertAlign w:val="superscript"/>
        </w:rPr>
        <w:t>232</w:t>
      </w:r>
      <w:r w:rsidRPr="00D67A59">
        <w:rPr>
          <w:rFonts w:ascii="Arial" w:eastAsia="Calibri" w:hAnsi="Arial" w:cs="Arial"/>
          <w:sz w:val="22"/>
          <w:szCs w:val="22"/>
        </w:rPr>
        <w:t xml:space="preserve">Th; bilo koji od prethodno navedenih materijala u formi metala, legure, hemijskog jedinjenja ili koncentrata i koncentrat rude uranijuma; </w:t>
      </w:r>
    </w:p>
    <w:p w:rsidR="00D67A59" w:rsidRPr="00D67A59" w:rsidRDefault="00D67A59" w:rsidP="00D67A59">
      <w:pPr>
        <w:ind w:left="720"/>
        <w:contextualSpacing/>
        <w:jc w:val="both"/>
        <w:rPr>
          <w:rFonts w:ascii="Arial" w:eastAsia="Calibri" w:hAnsi="Arial" w:cs="Arial"/>
          <w:color w:val="FF0000"/>
          <w:sz w:val="22"/>
          <w:szCs w:val="22"/>
        </w:rPr>
      </w:pPr>
    </w:p>
    <w:p w:rsidR="00016B46" w:rsidRPr="00016B46" w:rsidRDefault="00016B46" w:rsidP="002B60BA">
      <w:pPr>
        <w:numPr>
          <w:ilvl w:val="0"/>
          <w:numId w:val="129"/>
        </w:numPr>
        <w:contextualSpacing/>
        <w:jc w:val="both"/>
        <w:rPr>
          <w:rFonts w:ascii="Arial" w:eastAsia="Calibri" w:hAnsi="Arial" w:cs="Arial"/>
          <w:sz w:val="22"/>
          <w:szCs w:val="22"/>
        </w:rPr>
      </w:pPr>
      <w:r w:rsidRPr="00016B46">
        <w:rPr>
          <w:rFonts w:ascii="Arial" w:eastAsia="Calibri" w:hAnsi="Arial" w:cs="Arial"/>
          <w:b/>
          <w:sz w:val="22"/>
          <w:szCs w:val="22"/>
        </w:rPr>
        <w:t>izvoz</w:t>
      </w:r>
      <w:r w:rsidRPr="00016B46">
        <w:rPr>
          <w:rFonts w:ascii="Arial" w:eastAsia="Calibri" w:hAnsi="Arial" w:cs="Arial"/>
          <w:sz w:val="22"/>
          <w:szCs w:val="22"/>
        </w:rPr>
        <w:t xml:space="preserve"> je fizički prenos izvora jonizujućih zračenja, iskorišćenih radioaktivnih izvora, nuklearnih materijala i radioaktivnog otpada iz Crne Gore na teritoriju druge države ili carinske teritorije u skladu sa carinskim propisima Crne Gore;</w:t>
      </w:r>
    </w:p>
    <w:p w:rsidR="00016B46" w:rsidRPr="00016B46" w:rsidRDefault="00016B46" w:rsidP="00016B46">
      <w:pPr>
        <w:jc w:val="both"/>
        <w:rPr>
          <w:rFonts w:ascii="Arial" w:eastAsia="Calibri" w:hAnsi="Arial" w:cs="Arial"/>
          <w:sz w:val="22"/>
          <w:szCs w:val="22"/>
        </w:rPr>
      </w:pPr>
    </w:p>
    <w:p w:rsidR="00016B46" w:rsidRPr="00016B46" w:rsidRDefault="00016B46" w:rsidP="002B60BA">
      <w:pPr>
        <w:numPr>
          <w:ilvl w:val="0"/>
          <w:numId w:val="129"/>
        </w:numPr>
        <w:contextualSpacing/>
        <w:jc w:val="both"/>
        <w:rPr>
          <w:rFonts w:ascii="Arial" w:eastAsia="Calibri" w:hAnsi="Arial" w:cs="Arial"/>
          <w:sz w:val="22"/>
          <w:szCs w:val="22"/>
        </w:rPr>
      </w:pPr>
      <w:r w:rsidRPr="00016B46">
        <w:rPr>
          <w:rFonts w:ascii="Arial" w:eastAsia="Calibri" w:hAnsi="Arial" w:cs="Arial"/>
          <w:b/>
          <w:sz w:val="22"/>
          <w:szCs w:val="22"/>
        </w:rPr>
        <w:t>jon</w:t>
      </w:r>
      <w:r w:rsidRPr="00016B46">
        <w:rPr>
          <w:rFonts w:ascii="Arial" w:eastAsia="Calibri" w:hAnsi="Arial" w:cs="Arial"/>
          <w:sz w:val="22"/>
          <w:szCs w:val="22"/>
        </w:rPr>
        <w:t xml:space="preserve"> je naelektrisani atom ili grupa atoma;</w:t>
      </w:r>
    </w:p>
    <w:p w:rsidR="00016B46" w:rsidRPr="00016B46" w:rsidRDefault="00016B46" w:rsidP="00016B46">
      <w:pPr>
        <w:jc w:val="both"/>
        <w:rPr>
          <w:rFonts w:ascii="Arial" w:eastAsia="Calibri" w:hAnsi="Arial" w:cs="Arial"/>
          <w:sz w:val="22"/>
          <w:szCs w:val="22"/>
        </w:rPr>
      </w:pPr>
    </w:p>
    <w:p w:rsidR="00016B46" w:rsidRPr="00016B46" w:rsidRDefault="00016B46" w:rsidP="002B60BA">
      <w:pPr>
        <w:numPr>
          <w:ilvl w:val="0"/>
          <w:numId w:val="129"/>
        </w:numPr>
        <w:contextualSpacing/>
        <w:jc w:val="both"/>
        <w:rPr>
          <w:rFonts w:ascii="Arial" w:eastAsia="Calibri" w:hAnsi="Arial" w:cs="Arial"/>
          <w:sz w:val="22"/>
          <w:szCs w:val="22"/>
        </w:rPr>
      </w:pPr>
      <w:r w:rsidRPr="00016B46">
        <w:rPr>
          <w:rFonts w:ascii="Arial" w:eastAsia="Calibri" w:hAnsi="Arial" w:cs="Arial"/>
          <w:b/>
          <w:sz w:val="22"/>
          <w:szCs w:val="22"/>
        </w:rPr>
        <w:t>jonizujuće zračenje</w:t>
      </w:r>
      <w:r w:rsidRPr="00016B46">
        <w:rPr>
          <w:rFonts w:ascii="Arial" w:eastAsia="Calibri" w:hAnsi="Arial" w:cs="Arial"/>
          <w:sz w:val="22"/>
          <w:szCs w:val="22"/>
        </w:rPr>
        <w:t xml:space="preserve"> je prenos energije u obliku čestica ili elektromagnetnih talasa dužine manje ili jednako 100 nm ili frekvencije veće od ili jednake 3×10</w:t>
      </w:r>
      <w:r w:rsidRPr="00016B46">
        <w:rPr>
          <w:rFonts w:ascii="Arial" w:eastAsia="Calibri" w:hAnsi="Arial" w:cs="Arial"/>
          <w:sz w:val="22"/>
          <w:szCs w:val="22"/>
          <w:vertAlign w:val="superscript"/>
        </w:rPr>
        <w:t>15</w:t>
      </w:r>
      <w:r w:rsidRPr="00016B46">
        <w:rPr>
          <w:rFonts w:ascii="Arial" w:eastAsia="Calibri" w:hAnsi="Arial" w:cs="Arial"/>
          <w:sz w:val="22"/>
          <w:szCs w:val="22"/>
        </w:rPr>
        <w:t xml:space="preserve"> Hz  koje mogu direktno ili indirektno proizvoditi jone; </w:t>
      </w:r>
    </w:p>
    <w:p w:rsidR="00016B46" w:rsidRPr="00016B46" w:rsidRDefault="00016B46" w:rsidP="00016B46">
      <w:pPr>
        <w:jc w:val="both"/>
        <w:rPr>
          <w:rFonts w:ascii="Arial" w:eastAsia="Calibri" w:hAnsi="Arial" w:cs="Arial"/>
          <w:sz w:val="22"/>
          <w:szCs w:val="22"/>
        </w:rPr>
      </w:pPr>
    </w:p>
    <w:p w:rsidR="00016B46" w:rsidRPr="00D67A59" w:rsidRDefault="00016B46" w:rsidP="00016B46">
      <w:pPr>
        <w:numPr>
          <w:ilvl w:val="0"/>
          <w:numId w:val="129"/>
        </w:numPr>
        <w:contextualSpacing/>
        <w:jc w:val="both"/>
        <w:rPr>
          <w:rFonts w:ascii="Arial" w:eastAsia="Calibri" w:hAnsi="Arial" w:cs="Arial"/>
          <w:strike/>
          <w:sz w:val="22"/>
          <w:szCs w:val="22"/>
        </w:rPr>
      </w:pPr>
      <w:r w:rsidRPr="00D67A59">
        <w:rPr>
          <w:rFonts w:ascii="Arial" w:eastAsia="Calibri" w:hAnsi="Arial" w:cs="Arial"/>
          <w:b/>
          <w:sz w:val="22"/>
          <w:szCs w:val="22"/>
        </w:rPr>
        <w:t>klinička odgovornost</w:t>
      </w:r>
      <w:r w:rsidRPr="00D67A59">
        <w:rPr>
          <w:rFonts w:ascii="Arial" w:eastAsia="Calibri" w:hAnsi="Arial" w:cs="Arial"/>
          <w:sz w:val="22"/>
          <w:szCs w:val="22"/>
        </w:rPr>
        <w:t xml:space="preserve"> je odgovornost ljekara odgovornog za individualna medicinska izlaganja u vezi: opravdanosti medicnskom izlaganju pacijenta, optimizaciji tokom medicinskog izlaganja pacijenta, procjene kliničkog ishoda medicinskog izlaganja pacijenta, saradnje sa ljekarima drugih specijalnosti i ostalim medicinskim osobljem po potrebi, pribavljanja informacija o prethodnim medicinskim izlaganjima pacijenta, pružanja relevantnih informacija o pacijentu koji se izlaže medicinskom izlaganju ostalim praktičarima i/ili uputiocima koji upućuju pacijenta na medicinska izlaganja, davanja informacija o rizicima od jonizujućih zračenja pacijentu koji se izlaže medicinskom izlaganju i njegovatelju ili licu koje pomaže tom pacijentu. </w:t>
      </w:r>
    </w:p>
    <w:p w:rsidR="00D67A59" w:rsidRPr="00D67A59" w:rsidRDefault="00D67A59" w:rsidP="00D67A59">
      <w:pPr>
        <w:ind w:left="720"/>
        <w:contextualSpacing/>
        <w:jc w:val="both"/>
        <w:rPr>
          <w:rFonts w:ascii="Arial" w:eastAsia="Calibri" w:hAnsi="Arial" w:cs="Arial"/>
          <w:strike/>
          <w:sz w:val="22"/>
          <w:szCs w:val="22"/>
        </w:rPr>
      </w:pPr>
    </w:p>
    <w:p w:rsidR="00016B46" w:rsidRPr="00016B46" w:rsidRDefault="00016B46" w:rsidP="002B60BA">
      <w:pPr>
        <w:numPr>
          <w:ilvl w:val="0"/>
          <w:numId w:val="129"/>
        </w:numPr>
        <w:contextualSpacing/>
        <w:jc w:val="both"/>
        <w:rPr>
          <w:rFonts w:ascii="Arial" w:eastAsia="Calibri" w:hAnsi="Arial" w:cs="Arial"/>
          <w:sz w:val="22"/>
          <w:szCs w:val="22"/>
        </w:rPr>
      </w:pPr>
      <w:r w:rsidRPr="00016B46">
        <w:rPr>
          <w:rFonts w:ascii="Arial" w:eastAsia="Calibri" w:hAnsi="Arial" w:cs="Arial"/>
          <w:b/>
          <w:sz w:val="22"/>
          <w:szCs w:val="22"/>
        </w:rPr>
        <w:t>klinička revizija (clinical audit</w:t>
      </w:r>
      <w:r w:rsidRPr="00016B46">
        <w:rPr>
          <w:rFonts w:ascii="Arial" w:eastAsia="Calibri" w:hAnsi="Arial" w:cs="Arial"/>
          <w:sz w:val="22"/>
          <w:szCs w:val="22"/>
        </w:rPr>
        <w:t xml:space="preserve">) je sistematsko ispitivanje ili pregled postojećih medicinskih radioloških procedura u cilju unapređenja kvaliteta ili ishoda brige o pacijentima, kroz izmjenu djelatnosti po potrebi i primjenu novih standarda, stalno praćenje postupaka i rezultata postupaka koji se ispituju u odnosu na uspostavljene standarde za dobre medicinske radiološke postupke; </w:t>
      </w:r>
    </w:p>
    <w:p w:rsidR="00016B46" w:rsidRPr="00016B46" w:rsidRDefault="00016B46" w:rsidP="00016B46">
      <w:pPr>
        <w:contextualSpacing/>
        <w:jc w:val="both"/>
        <w:rPr>
          <w:rFonts w:ascii="Arial" w:eastAsia="Calibri" w:hAnsi="Arial" w:cs="Arial"/>
          <w:sz w:val="22"/>
          <w:szCs w:val="22"/>
        </w:rPr>
      </w:pPr>
    </w:p>
    <w:p w:rsidR="00016B46" w:rsidRPr="00016B46" w:rsidRDefault="00016B46" w:rsidP="002B60BA">
      <w:pPr>
        <w:numPr>
          <w:ilvl w:val="0"/>
          <w:numId w:val="129"/>
        </w:numPr>
        <w:contextualSpacing/>
        <w:jc w:val="both"/>
        <w:rPr>
          <w:rFonts w:ascii="Arial" w:eastAsia="Calibri" w:hAnsi="Arial" w:cs="Arial"/>
          <w:sz w:val="22"/>
          <w:szCs w:val="22"/>
        </w:rPr>
      </w:pPr>
      <w:r w:rsidRPr="00016B46">
        <w:rPr>
          <w:rFonts w:ascii="Arial" w:eastAsia="Calibri" w:hAnsi="Arial" w:cs="Arial"/>
          <w:b/>
          <w:sz w:val="22"/>
          <w:szCs w:val="22"/>
        </w:rPr>
        <w:t>kontaminacija</w:t>
      </w:r>
      <w:r w:rsidRPr="00016B46">
        <w:rPr>
          <w:rFonts w:ascii="Arial" w:eastAsia="Calibri" w:hAnsi="Arial" w:cs="Arial"/>
          <w:sz w:val="22"/>
          <w:szCs w:val="22"/>
        </w:rPr>
        <w:t xml:space="preserve"> je nenamjerno ili nepoželjno prisustvo radioaktivnih supstanci na površini ili u čvrstim, tečnim ili gasovitim materijama (uključujući i ljudski organizam), kao i procesi koje dovode do prisustva radioaktivnih supstanci na površini ili u unutrašnjosti čvrstih tečnih ili gasovitih supstanci (uključujući i ljudski organizam);</w:t>
      </w:r>
      <w:r w:rsidRPr="00016B46">
        <w:rPr>
          <w:rFonts w:ascii="Calibri" w:eastAsia="Calibri" w:hAnsi="Calibri" w:cs="Times New Roman"/>
        </w:rPr>
        <w:t xml:space="preserve"> </w:t>
      </w:r>
    </w:p>
    <w:p w:rsidR="00016B46" w:rsidRPr="00016B46" w:rsidRDefault="00016B46" w:rsidP="00016B46">
      <w:pPr>
        <w:contextualSpacing/>
        <w:jc w:val="both"/>
        <w:rPr>
          <w:rFonts w:ascii="Arial" w:eastAsia="Calibri" w:hAnsi="Arial" w:cs="Arial"/>
          <w:sz w:val="22"/>
          <w:szCs w:val="22"/>
        </w:rPr>
      </w:pPr>
    </w:p>
    <w:p w:rsidR="00016B46" w:rsidRPr="00016B46" w:rsidRDefault="00016B46" w:rsidP="002B60BA">
      <w:pPr>
        <w:numPr>
          <w:ilvl w:val="0"/>
          <w:numId w:val="129"/>
        </w:numPr>
        <w:contextualSpacing/>
        <w:jc w:val="both"/>
        <w:rPr>
          <w:rFonts w:ascii="Arial" w:eastAsia="Calibri" w:hAnsi="Arial" w:cs="Arial"/>
          <w:sz w:val="22"/>
          <w:szCs w:val="22"/>
        </w:rPr>
      </w:pPr>
      <w:r w:rsidRPr="00016B46">
        <w:rPr>
          <w:rFonts w:ascii="Arial" w:eastAsia="Calibri" w:hAnsi="Arial" w:cs="Arial"/>
          <w:b/>
          <w:sz w:val="22"/>
          <w:szCs w:val="22"/>
        </w:rPr>
        <w:t>kontejner (amabalaža)</w:t>
      </w:r>
      <w:r w:rsidRPr="00016B46">
        <w:rPr>
          <w:rFonts w:ascii="Arial" w:eastAsia="Calibri" w:hAnsi="Arial" w:cs="Arial"/>
          <w:sz w:val="22"/>
          <w:szCs w:val="22"/>
        </w:rPr>
        <w:t xml:space="preserve"> je sklop komponenti koje garantuju zadržavanje zatvorenog radioaktivnog izvora, koji nije dio tog izvora, a služi kao zaštita izvora tokom obavljanja djelatnosti i/ili aktivnosti; </w:t>
      </w:r>
    </w:p>
    <w:p w:rsidR="00016B46" w:rsidRPr="00016B46" w:rsidRDefault="00016B46" w:rsidP="00016B46">
      <w:pPr>
        <w:contextualSpacing/>
        <w:jc w:val="both"/>
        <w:rPr>
          <w:rFonts w:ascii="Arial" w:eastAsia="Calibri" w:hAnsi="Arial" w:cs="Arial"/>
          <w:sz w:val="22"/>
          <w:szCs w:val="22"/>
        </w:rPr>
      </w:pPr>
    </w:p>
    <w:p w:rsidR="00016B46" w:rsidRPr="00D67A59" w:rsidRDefault="00016B46" w:rsidP="00016B46">
      <w:pPr>
        <w:numPr>
          <w:ilvl w:val="0"/>
          <w:numId w:val="129"/>
        </w:numPr>
        <w:contextualSpacing/>
        <w:jc w:val="both"/>
        <w:rPr>
          <w:rFonts w:ascii="Arial" w:eastAsia="Calibri" w:hAnsi="Arial" w:cs="Arial"/>
          <w:sz w:val="22"/>
          <w:szCs w:val="22"/>
        </w:rPr>
      </w:pPr>
      <w:r w:rsidRPr="00D67A59">
        <w:rPr>
          <w:rFonts w:ascii="Arial" w:eastAsia="Calibri" w:hAnsi="Arial" w:cs="Arial"/>
          <w:b/>
          <w:sz w:val="22"/>
          <w:szCs w:val="22"/>
        </w:rPr>
        <w:lastRenderedPageBreak/>
        <w:t>kontrola kvaliteta</w:t>
      </w:r>
      <w:r w:rsidRPr="00D67A59">
        <w:rPr>
          <w:rFonts w:ascii="Arial" w:eastAsia="Calibri" w:hAnsi="Arial" w:cs="Arial"/>
          <w:sz w:val="22"/>
          <w:szCs w:val="22"/>
        </w:rPr>
        <w:t xml:space="preserve"> je dio osiguranja kvaliteta koji predstavlja skup radnji (programiranje, koordiniranje, implementacija) namijenjenih održanju ili poboljšanju kvaliteta i uključuje praćenje, evaluaciju i održavanje svih karakteristika rada opreme koje se mogu definisati, mjeriti i kontrolisati na traženim nivoima; </w:t>
      </w:r>
    </w:p>
    <w:p w:rsidR="00D67A59" w:rsidRPr="00D67A59" w:rsidRDefault="00D67A59" w:rsidP="00D67A59">
      <w:pPr>
        <w:ind w:left="720"/>
        <w:contextualSpacing/>
        <w:jc w:val="both"/>
        <w:rPr>
          <w:rFonts w:ascii="Arial" w:eastAsia="Calibri" w:hAnsi="Arial" w:cs="Arial"/>
          <w:sz w:val="22"/>
          <w:szCs w:val="22"/>
        </w:rPr>
      </w:pPr>
    </w:p>
    <w:p w:rsidR="00016B46" w:rsidRPr="00016B46" w:rsidRDefault="00016B46" w:rsidP="002B60BA">
      <w:pPr>
        <w:numPr>
          <w:ilvl w:val="0"/>
          <w:numId w:val="129"/>
        </w:numPr>
        <w:contextualSpacing/>
        <w:jc w:val="both"/>
        <w:rPr>
          <w:rFonts w:ascii="Arial" w:eastAsia="Calibri" w:hAnsi="Arial" w:cs="Arial"/>
          <w:sz w:val="22"/>
          <w:szCs w:val="22"/>
        </w:rPr>
      </w:pPr>
      <w:r w:rsidRPr="00016B46">
        <w:rPr>
          <w:rFonts w:ascii="Arial" w:eastAsia="Calibri" w:hAnsi="Arial" w:cs="Arial"/>
          <w:b/>
          <w:sz w:val="22"/>
          <w:szCs w:val="22"/>
        </w:rPr>
        <w:t>kontrolisana zona</w:t>
      </w:r>
      <w:r w:rsidRPr="00016B46">
        <w:rPr>
          <w:rFonts w:ascii="Arial" w:eastAsia="Calibri" w:hAnsi="Arial" w:cs="Arial"/>
          <w:sz w:val="22"/>
          <w:szCs w:val="22"/>
        </w:rPr>
        <w:t xml:space="preserve"> je kontrolisano područje koje podliježe posebnim pravilima zaštite od jonizujućeg zračenja zbog mogućnosti: da lica u tom području prime doze koje primaju profesionalno izložena lica kategorije A; širenja radioaktivne kontaminacije; velikih varijacija brzina doza jonizujućih zračenja u tom području; </w:t>
      </w:r>
    </w:p>
    <w:p w:rsidR="00016B46" w:rsidRPr="00016B46" w:rsidRDefault="00016B46" w:rsidP="00016B46">
      <w:pPr>
        <w:contextualSpacing/>
        <w:jc w:val="both"/>
        <w:rPr>
          <w:rFonts w:ascii="Arial" w:eastAsia="Calibri" w:hAnsi="Arial" w:cs="Arial"/>
          <w:sz w:val="22"/>
          <w:szCs w:val="22"/>
        </w:rPr>
      </w:pPr>
    </w:p>
    <w:p w:rsidR="00016B46" w:rsidRPr="00016B46" w:rsidRDefault="00016B46" w:rsidP="002B60BA">
      <w:pPr>
        <w:numPr>
          <w:ilvl w:val="0"/>
          <w:numId w:val="129"/>
        </w:numPr>
        <w:contextualSpacing/>
        <w:jc w:val="both"/>
        <w:rPr>
          <w:rFonts w:ascii="Arial" w:eastAsia="Calibri" w:hAnsi="Arial" w:cs="Arial"/>
          <w:sz w:val="22"/>
          <w:szCs w:val="22"/>
        </w:rPr>
      </w:pPr>
      <w:r w:rsidRPr="00016B46">
        <w:rPr>
          <w:rFonts w:ascii="Arial" w:eastAsia="Calibri" w:hAnsi="Arial" w:cs="Arial"/>
          <w:b/>
          <w:sz w:val="22"/>
          <w:szCs w:val="22"/>
        </w:rPr>
        <w:t xml:space="preserve">lice na školovanju </w:t>
      </w:r>
      <w:r w:rsidRPr="00016B46">
        <w:rPr>
          <w:rFonts w:ascii="Arial" w:eastAsia="Calibri" w:hAnsi="Arial" w:cs="Arial"/>
          <w:sz w:val="22"/>
          <w:szCs w:val="22"/>
        </w:rPr>
        <w:t xml:space="preserve">je lice koje se osposobljava kod nosioca ovlašćenja u svrhu osposobljavanja za određene vještine; </w:t>
      </w:r>
    </w:p>
    <w:p w:rsidR="00016B46" w:rsidRPr="00016B46" w:rsidRDefault="00016B46" w:rsidP="00016B46">
      <w:pPr>
        <w:contextualSpacing/>
        <w:jc w:val="both"/>
        <w:rPr>
          <w:rFonts w:ascii="Arial" w:eastAsia="Calibri" w:hAnsi="Arial" w:cs="Arial"/>
          <w:sz w:val="22"/>
          <w:szCs w:val="22"/>
        </w:rPr>
      </w:pPr>
    </w:p>
    <w:p w:rsidR="00016B46" w:rsidRPr="00016B46" w:rsidRDefault="00016B46" w:rsidP="002B60BA">
      <w:pPr>
        <w:numPr>
          <w:ilvl w:val="0"/>
          <w:numId w:val="129"/>
        </w:numPr>
        <w:contextualSpacing/>
        <w:jc w:val="both"/>
        <w:rPr>
          <w:rFonts w:ascii="Arial" w:eastAsia="Calibri" w:hAnsi="Arial" w:cs="Arial"/>
          <w:sz w:val="22"/>
          <w:szCs w:val="22"/>
        </w:rPr>
      </w:pPr>
      <w:r w:rsidRPr="00016B46">
        <w:rPr>
          <w:rFonts w:ascii="Arial" w:eastAsia="Calibri" w:hAnsi="Arial" w:cs="Arial"/>
          <w:b/>
          <w:sz w:val="22"/>
          <w:szCs w:val="22"/>
        </w:rPr>
        <w:t xml:space="preserve">lice odgovorno za radijacionu i/ili nukleranu bezbjednost </w:t>
      </w:r>
      <w:r w:rsidRPr="00016B46">
        <w:rPr>
          <w:rFonts w:ascii="Arial" w:eastAsia="Calibri" w:hAnsi="Arial" w:cs="Arial"/>
          <w:sz w:val="22"/>
          <w:szCs w:val="22"/>
        </w:rPr>
        <w:t>je lice koje je obučeno i stručno osposobljeno za sprovođenje bezbjednosnih mjera u djelatnosti i/ili aktivnosti koja se obavlja;</w:t>
      </w:r>
    </w:p>
    <w:p w:rsidR="00016B46" w:rsidRPr="00016B46" w:rsidRDefault="00016B46" w:rsidP="00016B46">
      <w:pPr>
        <w:contextualSpacing/>
        <w:jc w:val="both"/>
        <w:rPr>
          <w:rFonts w:ascii="Arial" w:eastAsia="Calibri" w:hAnsi="Arial" w:cs="Arial"/>
          <w:sz w:val="22"/>
          <w:szCs w:val="22"/>
        </w:rPr>
      </w:pPr>
    </w:p>
    <w:p w:rsidR="00016B46" w:rsidRPr="00016B46" w:rsidRDefault="00016B46" w:rsidP="002B60BA">
      <w:pPr>
        <w:numPr>
          <w:ilvl w:val="0"/>
          <w:numId w:val="129"/>
        </w:numPr>
        <w:contextualSpacing/>
        <w:jc w:val="both"/>
        <w:rPr>
          <w:rFonts w:ascii="Arial" w:eastAsia="Calibri" w:hAnsi="Arial" w:cs="Arial"/>
          <w:sz w:val="22"/>
          <w:szCs w:val="22"/>
        </w:rPr>
      </w:pPr>
      <w:r w:rsidRPr="00016B46">
        <w:rPr>
          <w:rFonts w:ascii="Arial" w:eastAsia="Calibri" w:hAnsi="Arial" w:cs="Arial"/>
          <w:b/>
          <w:sz w:val="22"/>
          <w:szCs w:val="22"/>
        </w:rPr>
        <w:t>lice odgovorno za zaštitu od jonizujućih zračenja</w:t>
      </w:r>
      <w:r w:rsidRPr="00016B46">
        <w:rPr>
          <w:rFonts w:ascii="Arial" w:eastAsia="Calibri" w:hAnsi="Arial" w:cs="Arial"/>
          <w:sz w:val="22"/>
          <w:szCs w:val="22"/>
        </w:rPr>
        <w:t xml:space="preserve"> je lice koje je obučeno i stručno osposobljeno za sprovođenje mjera zaštite od jonizujućih zračenja u djelatnosti i/ili aktivnosti koja se obavlja; </w:t>
      </w:r>
    </w:p>
    <w:p w:rsidR="00016B46" w:rsidRPr="00016B46" w:rsidRDefault="00016B46" w:rsidP="00016B46">
      <w:pPr>
        <w:contextualSpacing/>
        <w:jc w:val="both"/>
        <w:rPr>
          <w:rFonts w:ascii="Arial" w:eastAsia="Calibri" w:hAnsi="Arial" w:cs="Arial"/>
          <w:sz w:val="22"/>
          <w:szCs w:val="22"/>
        </w:rPr>
      </w:pPr>
    </w:p>
    <w:p w:rsidR="00016B46" w:rsidRPr="00D67A59" w:rsidRDefault="00016B46" w:rsidP="00016B46">
      <w:pPr>
        <w:numPr>
          <w:ilvl w:val="0"/>
          <w:numId w:val="129"/>
        </w:numPr>
        <w:contextualSpacing/>
        <w:jc w:val="both"/>
        <w:rPr>
          <w:rFonts w:ascii="Arial" w:eastAsia="Calibri" w:hAnsi="Arial" w:cs="Arial"/>
          <w:sz w:val="22"/>
          <w:szCs w:val="22"/>
        </w:rPr>
      </w:pPr>
      <w:r w:rsidRPr="00D67A59">
        <w:rPr>
          <w:rFonts w:ascii="Arial" w:eastAsia="Calibri" w:hAnsi="Arial" w:cs="Arial"/>
          <w:b/>
          <w:sz w:val="22"/>
          <w:szCs w:val="22"/>
        </w:rPr>
        <w:t>medicinsko izlaganje</w:t>
      </w:r>
      <w:r w:rsidRPr="00D67A59">
        <w:rPr>
          <w:rFonts w:ascii="Arial" w:eastAsia="Calibri" w:hAnsi="Arial" w:cs="Arial"/>
          <w:sz w:val="22"/>
          <w:szCs w:val="22"/>
        </w:rPr>
        <w:t xml:space="preserve"> je izlaganje pacijenata ili pojedinaca bez simptoma bolesti tokom medicinskog ili stomatološkog dijagnostičkog postupka ili liječenja, u korist njihovog zdravlja, kao i izlaganje njegovatelja i lica koja pomažu pacijentima i volontera u medicinskom i biomedicinskom istraživanju; </w:t>
      </w:r>
    </w:p>
    <w:p w:rsidR="00D67A59" w:rsidRPr="00D67A59" w:rsidRDefault="00D67A59" w:rsidP="00D67A59">
      <w:pPr>
        <w:ind w:left="720"/>
        <w:contextualSpacing/>
        <w:jc w:val="both"/>
        <w:rPr>
          <w:rFonts w:ascii="Arial" w:eastAsia="Calibri" w:hAnsi="Arial" w:cs="Arial"/>
          <w:sz w:val="22"/>
          <w:szCs w:val="22"/>
        </w:rPr>
      </w:pPr>
    </w:p>
    <w:p w:rsidR="00016B46" w:rsidRPr="00016B46" w:rsidRDefault="00016B46" w:rsidP="002B60BA">
      <w:pPr>
        <w:numPr>
          <w:ilvl w:val="0"/>
          <w:numId w:val="129"/>
        </w:numPr>
        <w:contextualSpacing/>
        <w:jc w:val="both"/>
        <w:rPr>
          <w:rFonts w:ascii="Arial" w:eastAsia="Calibri" w:hAnsi="Arial" w:cs="Arial"/>
          <w:sz w:val="22"/>
          <w:szCs w:val="22"/>
        </w:rPr>
      </w:pPr>
      <w:r w:rsidRPr="00016B46">
        <w:rPr>
          <w:rFonts w:ascii="Arial" w:eastAsia="Calibri" w:hAnsi="Arial" w:cs="Arial"/>
          <w:b/>
          <w:sz w:val="22"/>
          <w:szCs w:val="22"/>
        </w:rPr>
        <w:t xml:space="preserve">medicinsko radiološki </w:t>
      </w:r>
      <w:r w:rsidRPr="00016B46">
        <w:rPr>
          <w:rFonts w:ascii="Arial" w:eastAsia="Calibri" w:hAnsi="Arial" w:cs="Arial"/>
          <w:sz w:val="22"/>
          <w:szCs w:val="22"/>
        </w:rPr>
        <w:t xml:space="preserve">je pojam koji označava pripadnost radiodijagnostičkim, interventnim i radioterapijskim procedurama ili drugim medicinskim primjenama jonizujućih zračenja u cilju planiranja, navođenja i provjere primjene tih procedura; </w:t>
      </w:r>
    </w:p>
    <w:p w:rsidR="00016B46" w:rsidRPr="00016B46" w:rsidRDefault="00016B46" w:rsidP="00016B46">
      <w:pPr>
        <w:contextualSpacing/>
        <w:jc w:val="both"/>
        <w:rPr>
          <w:rFonts w:ascii="Arial" w:eastAsia="Calibri" w:hAnsi="Arial" w:cs="Arial"/>
          <w:sz w:val="22"/>
          <w:szCs w:val="22"/>
        </w:rPr>
      </w:pPr>
    </w:p>
    <w:p w:rsidR="00016B46" w:rsidRPr="00016B46" w:rsidRDefault="00016B46" w:rsidP="002B60BA">
      <w:pPr>
        <w:numPr>
          <w:ilvl w:val="0"/>
          <w:numId w:val="129"/>
        </w:numPr>
        <w:contextualSpacing/>
        <w:jc w:val="both"/>
        <w:rPr>
          <w:rFonts w:ascii="Arial" w:eastAsia="Calibri" w:hAnsi="Arial" w:cs="Arial"/>
          <w:sz w:val="22"/>
          <w:szCs w:val="22"/>
        </w:rPr>
      </w:pPr>
      <w:r w:rsidRPr="00016B46">
        <w:rPr>
          <w:rFonts w:ascii="Arial" w:eastAsia="Calibri" w:hAnsi="Arial" w:cs="Arial"/>
          <w:b/>
          <w:sz w:val="22"/>
          <w:szCs w:val="22"/>
        </w:rPr>
        <w:t>medicinsko radiološki objekat</w:t>
      </w:r>
      <w:r w:rsidRPr="00016B46">
        <w:rPr>
          <w:rFonts w:ascii="Arial" w:eastAsia="Calibri" w:hAnsi="Arial" w:cs="Arial"/>
          <w:sz w:val="22"/>
          <w:szCs w:val="22"/>
        </w:rPr>
        <w:t xml:space="preserve"> je objekat u kome se izvode medicinske radiološke procedure; </w:t>
      </w:r>
    </w:p>
    <w:p w:rsidR="00016B46" w:rsidRPr="00016B46" w:rsidRDefault="00016B46" w:rsidP="00016B46">
      <w:pPr>
        <w:contextualSpacing/>
        <w:jc w:val="both"/>
        <w:rPr>
          <w:rFonts w:ascii="Arial" w:eastAsia="Calibri" w:hAnsi="Arial" w:cs="Arial"/>
          <w:sz w:val="22"/>
          <w:szCs w:val="22"/>
        </w:rPr>
      </w:pPr>
    </w:p>
    <w:p w:rsidR="00016B46" w:rsidRPr="00016B46" w:rsidRDefault="00016B46" w:rsidP="002B60BA">
      <w:pPr>
        <w:numPr>
          <w:ilvl w:val="0"/>
          <w:numId w:val="129"/>
        </w:numPr>
        <w:contextualSpacing/>
        <w:jc w:val="both"/>
        <w:rPr>
          <w:rFonts w:ascii="Arial" w:eastAsia="Calibri" w:hAnsi="Arial" w:cs="Arial"/>
          <w:sz w:val="22"/>
          <w:szCs w:val="22"/>
        </w:rPr>
      </w:pPr>
      <w:r w:rsidRPr="00016B46">
        <w:rPr>
          <w:rFonts w:ascii="Arial" w:eastAsia="Calibri" w:hAnsi="Arial" w:cs="Arial"/>
          <w:b/>
          <w:sz w:val="22"/>
          <w:szCs w:val="22"/>
        </w:rPr>
        <w:t>medicinsko radiološka procedura</w:t>
      </w:r>
      <w:r w:rsidRPr="00016B46">
        <w:rPr>
          <w:rFonts w:ascii="Arial" w:eastAsia="Calibri" w:hAnsi="Arial" w:cs="Arial"/>
          <w:sz w:val="22"/>
          <w:szCs w:val="22"/>
        </w:rPr>
        <w:t xml:space="preserve"> je procedura koja dovodi do medicinskog izlaganja; </w:t>
      </w:r>
    </w:p>
    <w:p w:rsidR="00016B46" w:rsidRPr="00016B46" w:rsidRDefault="00016B46" w:rsidP="00016B46">
      <w:pPr>
        <w:contextualSpacing/>
        <w:jc w:val="both"/>
        <w:rPr>
          <w:rFonts w:ascii="Arial" w:eastAsia="Calibri" w:hAnsi="Arial" w:cs="Arial"/>
          <w:sz w:val="22"/>
          <w:szCs w:val="22"/>
        </w:rPr>
      </w:pPr>
    </w:p>
    <w:p w:rsidR="00016B46" w:rsidRPr="00016B46" w:rsidRDefault="00016B46" w:rsidP="002B60BA">
      <w:pPr>
        <w:numPr>
          <w:ilvl w:val="0"/>
          <w:numId w:val="129"/>
        </w:numPr>
        <w:contextualSpacing/>
        <w:jc w:val="both"/>
        <w:rPr>
          <w:rFonts w:ascii="Arial" w:eastAsia="Calibri" w:hAnsi="Arial" w:cs="Arial"/>
          <w:sz w:val="22"/>
          <w:szCs w:val="22"/>
        </w:rPr>
      </w:pPr>
      <w:r w:rsidRPr="00016B46">
        <w:rPr>
          <w:rFonts w:ascii="Arial" w:eastAsia="Calibri" w:hAnsi="Arial" w:cs="Arial"/>
          <w:b/>
          <w:sz w:val="22"/>
          <w:szCs w:val="22"/>
        </w:rPr>
        <w:t>medicinsko snimanje</w:t>
      </w:r>
      <w:r w:rsidRPr="00016B46">
        <w:rPr>
          <w:rFonts w:ascii="Arial" w:eastAsia="Calibri" w:hAnsi="Arial" w:cs="Arial"/>
          <w:sz w:val="22"/>
          <w:szCs w:val="22"/>
        </w:rPr>
        <w:t xml:space="preserve"> je tehnika i/ili proces stvaranja vizuelnih prikaza unutrašnjosti tijela za kliničku analizu, medicinsku intervenciju ili vizualni prikaz fizioloških funkcija nekih organa ili tkiva;</w:t>
      </w:r>
    </w:p>
    <w:p w:rsidR="00016B46" w:rsidRPr="00016B46" w:rsidRDefault="00016B46" w:rsidP="00016B46">
      <w:pPr>
        <w:contextualSpacing/>
        <w:jc w:val="both"/>
        <w:rPr>
          <w:rFonts w:ascii="Arial" w:eastAsia="Calibri" w:hAnsi="Arial" w:cs="Arial"/>
          <w:sz w:val="22"/>
          <w:szCs w:val="22"/>
        </w:rPr>
      </w:pPr>
    </w:p>
    <w:p w:rsidR="00016B46" w:rsidRPr="00016B46" w:rsidRDefault="00016B46" w:rsidP="002B60BA">
      <w:pPr>
        <w:numPr>
          <w:ilvl w:val="0"/>
          <w:numId w:val="129"/>
        </w:numPr>
        <w:contextualSpacing/>
        <w:jc w:val="both"/>
        <w:rPr>
          <w:rFonts w:ascii="Arial" w:eastAsia="Calibri" w:hAnsi="Arial" w:cs="Arial"/>
          <w:sz w:val="22"/>
          <w:szCs w:val="22"/>
        </w:rPr>
      </w:pPr>
      <w:r w:rsidRPr="00016B46">
        <w:rPr>
          <w:rFonts w:ascii="Arial" w:eastAsia="Calibri" w:hAnsi="Arial" w:cs="Arial"/>
          <w:b/>
          <w:sz w:val="22"/>
          <w:szCs w:val="22"/>
        </w:rPr>
        <w:t>međunarodni standardi i smjernice</w:t>
      </w:r>
      <w:r w:rsidRPr="00016B46">
        <w:rPr>
          <w:rFonts w:ascii="Arial" w:eastAsia="Calibri" w:hAnsi="Arial" w:cs="Arial"/>
          <w:sz w:val="22"/>
          <w:szCs w:val="22"/>
        </w:rPr>
        <w:t xml:space="preserve"> su standardi i smjernice međunarodnih organizacija i udruženja u oblasti radijacione i nuklearne sigurnosti i bezbjednosti; </w:t>
      </w:r>
    </w:p>
    <w:p w:rsidR="00016B46" w:rsidRPr="00016B46" w:rsidRDefault="00016B46" w:rsidP="00016B46">
      <w:pPr>
        <w:jc w:val="both"/>
        <w:rPr>
          <w:rFonts w:ascii="Arial" w:eastAsia="Calibri" w:hAnsi="Arial" w:cs="Arial"/>
          <w:sz w:val="22"/>
          <w:szCs w:val="22"/>
        </w:rPr>
      </w:pPr>
    </w:p>
    <w:p w:rsidR="00016B46" w:rsidRPr="00994680" w:rsidRDefault="00016B46" w:rsidP="00016B46">
      <w:pPr>
        <w:numPr>
          <w:ilvl w:val="0"/>
          <w:numId w:val="129"/>
        </w:numPr>
        <w:contextualSpacing/>
        <w:jc w:val="both"/>
        <w:rPr>
          <w:rFonts w:ascii="Arial" w:eastAsia="Calibri" w:hAnsi="Arial" w:cs="Arial"/>
          <w:sz w:val="22"/>
          <w:szCs w:val="22"/>
        </w:rPr>
      </w:pPr>
      <w:r w:rsidRPr="00994680">
        <w:rPr>
          <w:rFonts w:ascii="Arial" w:eastAsia="Calibri" w:hAnsi="Arial" w:cs="Arial"/>
          <w:b/>
          <w:sz w:val="22"/>
          <w:szCs w:val="22"/>
        </w:rPr>
        <w:t>mjere zaštite od jonizujućih zračenja</w:t>
      </w:r>
      <w:r w:rsidRPr="00994680">
        <w:rPr>
          <w:rFonts w:ascii="Arial" w:eastAsia="Calibri" w:hAnsi="Arial" w:cs="Arial"/>
          <w:sz w:val="22"/>
          <w:szCs w:val="22"/>
        </w:rPr>
        <w:t xml:space="preserve"> su mjere kojima se izbjegava ili umanjuje doza zračenja koja se može primiti u vanrednim situacijama izlaganja ili u postijećim situacijama izlaganja i mjere remedijacije</w:t>
      </w:r>
      <w:r w:rsidR="003A75C2" w:rsidRPr="00994680">
        <w:rPr>
          <w:rFonts w:ascii="Arial" w:eastAsia="Calibri" w:hAnsi="Arial" w:cs="Arial"/>
          <w:sz w:val="22"/>
          <w:szCs w:val="22"/>
        </w:rPr>
        <w:t xml:space="preserve"> (sanacije)</w:t>
      </w:r>
      <w:r w:rsidRPr="00994680">
        <w:rPr>
          <w:rFonts w:ascii="Arial" w:eastAsia="Calibri" w:hAnsi="Arial" w:cs="Arial"/>
          <w:sz w:val="22"/>
          <w:szCs w:val="22"/>
        </w:rPr>
        <w:t xml:space="preserve"> koje se primjenjuju u cilju uklanjanja izvora jonizujućeg zračenja, smanjivanja aktivnosti ili količine izvora jonizujućeg zračenja, prekida putanja izlaganja jonizujućem zračenju ili smanjivanje uticaja izvora jonizujućeg zračenja, radi izbjegavanja ili smanjivanja doza koje bi inače mogle biti primljene u postojećoj situaciji  izlaganja; </w:t>
      </w:r>
    </w:p>
    <w:p w:rsidR="00994680" w:rsidRPr="00994680" w:rsidRDefault="00994680" w:rsidP="00994680">
      <w:pPr>
        <w:ind w:left="720"/>
        <w:contextualSpacing/>
        <w:jc w:val="both"/>
        <w:rPr>
          <w:rFonts w:ascii="Arial" w:eastAsia="Calibri" w:hAnsi="Arial" w:cs="Arial"/>
          <w:sz w:val="22"/>
          <w:szCs w:val="22"/>
        </w:rPr>
      </w:pPr>
    </w:p>
    <w:p w:rsidR="00016B46" w:rsidRPr="00016B46" w:rsidRDefault="00016B46" w:rsidP="002B60BA">
      <w:pPr>
        <w:numPr>
          <w:ilvl w:val="0"/>
          <w:numId w:val="129"/>
        </w:numPr>
        <w:contextualSpacing/>
        <w:jc w:val="both"/>
        <w:rPr>
          <w:rFonts w:ascii="Arial" w:eastAsia="Calibri" w:hAnsi="Arial" w:cs="Arial"/>
          <w:color w:val="FF0000"/>
          <w:sz w:val="22"/>
          <w:szCs w:val="22"/>
        </w:rPr>
      </w:pPr>
      <w:r w:rsidRPr="00016B46">
        <w:rPr>
          <w:rFonts w:ascii="Arial" w:eastAsia="Calibri" w:hAnsi="Arial" w:cs="Arial"/>
          <w:b/>
          <w:sz w:val="22"/>
          <w:szCs w:val="22"/>
        </w:rPr>
        <w:t>nadgledana zona</w:t>
      </w:r>
      <w:r w:rsidRPr="00016B46">
        <w:rPr>
          <w:rFonts w:ascii="Arial" w:eastAsia="Calibri" w:hAnsi="Arial" w:cs="Arial"/>
          <w:sz w:val="22"/>
          <w:szCs w:val="22"/>
        </w:rPr>
        <w:t xml:space="preserve"> je područje koje podliježe pravilima zaštite od jonizujućeg zračenja zbog mogućnosti da lica u tom području prime doze koje primaju profesionalno izložena lica kategorije B i ne klasifikuje se kao kontrolisana zona; </w:t>
      </w:r>
    </w:p>
    <w:p w:rsidR="00016B46" w:rsidRPr="00016B46" w:rsidRDefault="00016B46" w:rsidP="00016B46">
      <w:pPr>
        <w:contextualSpacing/>
        <w:jc w:val="both"/>
        <w:rPr>
          <w:rFonts w:ascii="Arial" w:eastAsia="Calibri" w:hAnsi="Arial" w:cs="Arial"/>
          <w:color w:val="FF0000"/>
          <w:sz w:val="22"/>
          <w:szCs w:val="22"/>
        </w:rPr>
      </w:pPr>
    </w:p>
    <w:p w:rsidR="00016B46" w:rsidRPr="00016B46" w:rsidRDefault="00016B46" w:rsidP="002B60BA">
      <w:pPr>
        <w:numPr>
          <w:ilvl w:val="0"/>
          <w:numId w:val="129"/>
        </w:numPr>
        <w:contextualSpacing/>
        <w:jc w:val="both"/>
        <w:rPr>
          <w:rFonts w:ascii="Arial" w:eastAsia="Calibri" w:hAnsi="Arial" w:cs="Arial"/>
          <w:sz w:val="22"/>
          <w:szCs w:val="22"/>
        </w:rPr>
      </w:pPr>
      <w:r w:rsidRPr="00016B46">
        <w:rPr>
          <w:rFonts w:ascii="Arial" w:eastAsia="Calibri" w:hAnsi="Arial" w:cs="Arial"/>
          <w:b/>
          <w:color w:val="000000"/>
          <w:sz w:val="22"/>
          <w:szCs w:val="22"/>
        </w:rPr>
        <w:lastRenderedPageBreak/>
        <w:t xml:space="preserve">nadležne institucije </w:t>
      </w:r>
      <w:r w:rsidRPr="00016B46">
        <w:rPr>
          <w:rFonts w:ascii="Arial" w:eastAsia="Calibri" w:hAnsi="Arial" w:cs="Arial"/>
          <w:color w:val="000000"/>
          <w:sz w:val="22"/>
          <w:szCs w:val="22"/>
        </w:rPr>
        <w:t>su</w:t>
      </w:r>
      <w:r w:rsidRPr="00016B46">
        <w:rPr>
          <w:rFonts w:ascii="Arial" w:eastAsia="Calibri" w:hAnsi="Arial" w:cs="Arial"/>
          <w:b/>
          <w:color w:val="000000"/>
          <w:sz w:val="22"/>
          <w:szCs w:val="22"/>
        </w:rPr>
        <w:t xml:space="preserve"> </w:t>
      </w:r>
      <w:r w:rsidRPr="00016B46">
        <w:rPr>
          <w:rFonts w:ascii="Arial" w:eastAsia="Calibri" w:hAnsi="Arial" w:cs="Arial"/>
          <w:color w:val="000000"/>
          <w:sz w:val="22"/>
          <w:szCs w:val="22"/>
        </w:rPr>
        <w:t>organi državne uprave i organi uprave</w:t>
      </w:r>
      <w:r w:rsidRPr="00016B46">
        <w:rPr>
          <w:rFonts w:ascii="Arial" w:eastAsia="Calibri" w:hAnsi="Arial" w:cs="Arial"/>
          <w:color w:val="FF0000"/>
          <w:sz w:val="22"/>
          <w:szCs w:val="22"/>
        </w:rPr>
        <w:t xml:space="preserve"> </w:t>
      </w:r>
      <w:r w:rsidRPr="00016B46">
        <w:rPr>
          <w:rFonts w:ascii="Arial" w:eastAsia="Calibri" w:hAnsi="Arial" w:cs="Arial"/>
          <w:color w:val="000000"/>
          <w:sz w:val="22"/>
          <w:szCs w:val="22"/>
        </w:rPr>
        <w:t>nadležni za radijacionu i nuklearnu sigurnost i bezbjednost i zaštitu od jonizujućih zračenja u skladu sa ovim zakonom;</w:t>
      </w:r>
      <w:r w:rsidR="00994680">
        <w:rPr>
          <w:rFonts w:ascii="Arial" w:eastAsia="Calibri" w:hAnsi="Arial" w:cs="Arial"/>
          <w:color w:val="FF0000"/>
          <w:sz w:val="22"/>
          <w:szCs w:val="22"/>
        </w:rPr>
        <w:t xml:space="preserve"> </w:t>
      </w:r>
    </w:p>
    <w:p w:rsidR="00016B46" w:rsidRPr="00016B46" w:rsidRDefault="00016B46" w:rsidP="00016B46">
      <w:pPr>
        <w:jc w:val="both"/>
        <w:rPr>
          <w:rFonts w:ascii="Arial" w:eastAsia="Calibri" w:hAnsi="Arial" w:cs="Arial"/>
          <w:color w:val="FF0000"/>
          <w:sz w:val="22"/>
          <w:szCs w:val="22"/>
        </w:rPr>
      </w:pPr>
    </w:p>
    <w:p w:rsidR="00016B46" w:rsidRPr="00016B46" w:rsidRDefault="00016B46" w:rsidP="002B60BA">
      <w:pPr>
        <w:numPr>
          <w:ilvl w:val="0"/>
          <w:numId w:val="129"/>
        </w:numPr>
        <w:contextualSpacing/>
        <w:jc w:val="both"/>
        <w:rPr>
          <w:rFonts w:ascii="Arial" w:eastAsia="Calibri" w:hAnsi="Arial" w:cs="Arial"/>
          <w:color w:val="FF0000"/>
          <w:sz w:val="22"/>
          <w:szCs w:val="22"/>
        </w:rPr>
      </w:pPr>
      <w:r w:rsidRPr="00016B46">
        <w:rPr>
          <w:rFonts w:ascii="Arial" w:eastAsia="Calibri" w:hAnsi="Arial" w:cs="Arial"/>
          <w:b/>
          <w:sz w:val="22"/>
          <w:szCs w:val="22"/>
        </w:rPr>
        <w:t>nemedicinsko izlaganje</w:t>
      </w:r>
      <w:r w:rsidRPr="00016B46">
        <w:rPr>
          <w:rFonts w:ascii="Arial" w:eastAsia="Calibri" w:hAnsi="Arial" w:cs="Arial"/>
          <w:sz w:val="22"/>
          <w:szCs w:val="22"/>
        </w:rPr>
        <w:t xml:space="preserve"> je svako namjerno izlaganje pojedinca jonizujućem zračenju u svrhu dobijanja snimaka čija primarna namjerna ne ide u korist zdravlja pojedinca koji je izložen; </w:t>
      </w:r>
    </w:p>
    <w:p w:rsidR="00016B46" w:rsidRPr="00016B46" w:rsidRDefault="00016B46" w:rsidP="00016B46">
      <w:pPr>
        <w:contextualSpacing/>
        <w:jc w:val="both"/>
        <w:rPr>
          <w:rFonts w:ascii="Arial" w:eastAsia="Calibri" w:hAnsi="Arial" w:cs="Arial"/>
          <w:color w:val="FF0000"/>
          <w:sz w:val="22"/>
          <w:szCs w:val="22"/>
        </w:rPr>
      </w:pPr>
    </w:p>
    <w:p w:rsidR="00016B46" w:rsidRPr="00016B46" w:rsidRDefault="00016B46" w:rsidP="002B60BA">
      <w:pPr>
        <w:numPr>
          <w:ilvl w:val="0"/>
          <w:numId w:val="129"/>
        </w:numPr>
        <w:contextualSpacing/>
        <w:jc w:val="both"/>
        <w:rPr>
          <w:rFonts w:ascii="Arial" w:eastAsia="Calibri" w:hAnsi="Arial" w:cs="Arial"/>
          <w:color w:val="FF0000"/>
          <w:sz w:val="22"/>
          <w:szCs w:val="22"/>
        </w:rPr>
      </w:pPr>
      <w:r w:rsidRPr="00016B46">
        <w:rPr>
          <w:rFonts w:ascii="Arial" w:eastAsia="Calibri" w:hAnsi="Arial" w:cs="Arial"/>
          <w:b/>
          <w:color w:val="000000"/>
          <w:sz w:val="22"/>
          <w:szCs w:val="22"/>
        </w:rPr>
        <w:t>nenamjerno izlaganje</w:t>
      </w:r>
      <w:r w:rsidRPr="00016B46">
        <w:rPr>
          <w:rFonts w:ascii="Arial" w:eastAsia="Calibri" w:hAnsi="Arial" w:cs="Arial"/>
          <w:color w:val="000000"/>
          <w:sz w:val="22"/>
          <w:szCs w:val="22"/>
        </w:rPr>
        <w:t xml:space="preserve"> je medicinsko izlaganje koje je bitno različito od medicinskog izlaganja za predviđenu svrhu; </w:t>
      </w:r>
    </w:p>
    <w:p w:rsidR="00016B46" w:rsidRPr="00016B46" w:rsidRDefault="00016B46" w:rsidP="00016B46">
      <w:pPr>
        <w:jc w:val="both"/>
        <w:rPr>
          <w:rFonts w:ascii="Arial" w:eastAsia="Calibri" w:hAnsi="Arial" w:cs="Arial"/>
          <w:color w:val="FF0000"/>
          <w:sz w:val="22"/>
          <w:szCs w:val="22"/>
        </w:rPr>
      </w:pPr>
    </w:p>
    <w:p w:rsidR="00016B46" w:rsidRPr="00016B46" w:rsidRDefault="00016B46" w:rsidP="002B60BA">
      <w:pPr>
        <w:numPr>
          <w:ilvl w:val="0"/>
          <w:numId w:val="129"/>
        </w:numPr>
        <w:contextualSpacing/>
        <w:jc w:val="both"/>
        <w:rPr>
          <w:rFonts w:ascii="Arial" w:eastAsia="Calibri" w:hAnsi="Arial" w:cs="Arial"/>
          <w:color w:val="FF0000"/>
          <w:sz w:val="22"/>
          <w:szCs w:val="22"/>
        </w:rPr>
      </w:pPr>
      <w:r w:rsidRPr="00016B46">
        <w:rPr>
          <w:rFonts w:ascii="Arial" w:eastAsia="Calibri" w:hAnsi="Arial" w:cs="Arial"/>
          <w:b/>
          <w:sz w:val="22"/>
          <w:szCs w:val="22"/>
        </w:rPr>
        <w:t>nivo izuzimanja (exemption level)</w:t>
      </w:r>
      <w:r w:rsidRPr="00016B46">
        <w:rPr>
          <w:rFonts w:ascii="Arial" w:eastAsia="Calibri" w:hAnsi="Arial" w:cs="Arial"/>
          <w:sz w:val="22"/>
          <w:szCs w:val="22"/>
        </w:rPr>
        <w:t xml:space="preserve"> je </w:t>
      </w:r>
      <w:r w:rsidRPr="00016B46">
        <w:rPr>
          <w:rFonts w:ascii="Arial" w:eastAsia="Calibri" w:hAnsi="Arial" w:cs="Arial"/>
          <w:sz w:val="22"/>
          <w:szCs w:val="22"/>
          <w:lang w:val="hr-HR"/>
        </w:rPr>
        <w:t xml:space="preserve">granična vrijednost </w:t>
      </w:r>
      <w:r w:rsidRPr="00016B46">
        <w:rPr>
          <w:rFonts w:ascii="Arial" w:eastAsia="Calibri" w:hAnsi="Arial" w:cs="Arial"/>
          <w:sz w:val="22"/>
          <w:szCs w:val="22"/>
        </w:rPr>
        <w:t>izražena kao koncentracija aktivnosti i/ili ukupna aktivnost</w:t>
      </w:r>
      <w:r w:rsidRPr="00016B46">
        <w:rPr>
          <w:rFonts w:ascii="Arial" w:eastAsia="Calibri" w:hAnsi="Arial" w:cs="Arial"/>
          <w:sz w:val="22"/>
          <w:szCs w:val="22"/>
          <w:lang w:val="hr-HR"/>
        </w:rPr>
        <w:t xml:space="preserve"> </w:t>
      </w:r>
      <w:r w:rsidRPr="00016B46">
        <w:rPr>
          <w:rFonts w:ascii="Arial" w:eastAsia="Calibri" w:hAnsi="Arial" w:cs="Arial"/>
          <w:sz w:val="22"/>
          <w:szCs w:val="22"/>
        </w:rPr>
        <w:t>pri kojoj ili ispod koje izvor jonizujućeg zračenja</w:t>
      </w:r>
      <w:r w:rsidRPr="00016B46">
        <w:rPr>
          <w:rFonts w:ascii="Arial" w:eastAsia="Calibri" w:hAnsi="Arial" w:cs="Arial"/>
          <w:sz w:val="22"/>
          <w:szCs w:val="22"/>
          <w:lang w:val="hr-HR"/>
        </w:rPr>
        <w:t xml:space="preserve">, </w:t>
      </w:r>
      <w:r w:rsidRPr="00016B46">
        <w:rPr>
          <w:rFonts w:ascii="Arial" w:eastAsia="Calibri" w:hAnsi="Arial" w:cs="Arial"/>
          <w:sz w:val="22"/>
          <w:szCs w:val="22"/>
        </w:rPr>
        <w:t>koji</w:t>
      </w:r>
      <w:r w:rsidRPr="00016B46">
        <w:rPr>
          <w:rFonts w:ascii="Arial" w:eastAsia="Calibri" w:hAnsi="Arial" w:cs="Arial"/>
          <w:sz w:val="22"/>
          <w:szCs w:val="22"/>
          <w:lang w:val="hr-HR"/>
        </w:rPr>
        <w:t xml:space="preserve"> </w:t>
      </w:r>
      <w:r w:rsidRPr="00016B46">
        <w:rPr>
          <w:rFonts w:ascii="Arial" w:eastAsia="Calibri" w:hAnsi="Arial" w:cs="Arial"/>
          <w:sz w:val="22"/>
          <w:szCs w:val="22"/>
        </w:rPr>
        <w:t>sadr</w:t>
      </w:r>
      <w:r w:rsidRPr="00016B46">
        <w:rPr>
          <w:rFonts w:ascii="Arial" w:eastAsia="Calibri" w:hAnsi="Arial" w:cs="Arial"/>
          <w:sz w:val="22"/>
          <w:szCs w:val="22"/>
          <w:lang w:val="hr-HR"/>
        </w:rPr>
        <w:t>ž</w:t>
      </w:r>
      <w:r w:rsidRPr="00016B46">
        <w:rPr>
          <w:rFonts w:ascii="Arial" w:eastAsia="Calibri" w:hAnsi="Arial" w:cs="Arial"/>
          <w:sz w:val="22"/>
          <w:szCs w:val="22"/>
        </w:rPr>
        <w:t>i</w:t>
      </w:r>
      <w:r w:rsidRPr="00016B46">
        <w:rPr>
          <w:rFonts w:ascii="Arial" w:eastAsia="Calibri" w:hAnsi="Arial" w:cs="Arial"/>
          <w:sz w:val="22"/>
          <w:szCs w:val="22"/>
          <w:lang w:val="hr-HR"/>
        </w:rPr>
        <w:t xml:space="preserve"> </w:t>
      </w:r>
      <w:r w:rsidRPr="00016B46">
        <w:rPr>
          <w:rFonts w:ascii="Arial" w:eastAsia="Calibri" w:hAnsi="Arial" w:cs="Arial"/>
          <w:sz w:val="22"/>
          <w:szCs w:val="22"/>
        </w:rPr>
        <w:t>jedan</w:t>
      </w:r>
      <w:r w:rsidRPr="00016B46">
        <w:rPr>
          <w:rFonts w:ascii="Arial" w:eastAsia="Calibri" w:hAnsi="Arial" w:cs="Arial"/>
          <w:sz w:val="22"/>
          <w:szCs w:val="22"/>
          <w:lang w:val="hr-HR"/>
        </w:rPr>
        <w:t xml:space="preserve"> </w:t>
      </w:r>
      <w:r w:rsidRPr="00016B46">
        <w:rPr>
          <w:rFonts w:ascii="Arial" w:eastAsia="Calibri" w:hAnsi="Arial" w:cs="Arial"/>
          <w:sz w:val="22"/>
          <w:szCs w:val="22"/>
        </w:rPr>
        <w:t>ili</w:t>
      </w:r>
      <w:r w:rsidRPr="00016B46">
        <w:rPr>
          <w:rFonts w:ascii="Arial" w:eastAsia="Calibri" w:hAnsi="Arial" w:cs="Arial"/>
          <w:sz w:val="22"/>
          <w:szCs w:val="22"/>
          <w:lang w:val="hr-HR"/>
        </w:rPr>
        <w:t xml:space="preserve"> </w:t>
      </w:r>
      <w:r w:rsidRPr="00016B46">
        <w:rPr>
          <w:rFonts w:ascii="Arial" w:eastAsia="Calibri" w:hAnsi="Arial" w:cs="Arial"/>
          <w:sz w:val="22"/>
          <w:szCs w:val="22"/>
        </w:rPr>
        <w:t>vi</w:t>
      </w:r>
      <w:r w:rsidRPr="00016B46">
        <w:rPr>
          <w:rFonts w:ascii="Arial" w:eastAsia="Calibri" w:hAnsi="Arial" w:cs="Arial"/>
          <w:sz w:val="22"/>
          <w:szCs w:val="22"/>
          <w:lang w:val="hr-HR"/>
        </w:rPr>
        <w:t>š</w:t>
      </w:r>
      <w:r w:rsidRPr="00016B46">
        <w:rPr>
          <w:rFonts w:ascii="Arial" w:eastAsia="Calibri" w:hAnsi="Arial" w:cs="Arial"/>
          <w:sz w:val="22"/>
          <w:szCs w:val="22"/>
        </w:rPr>
        <w:t>e</w:t>
      </w:r>
      <w:r w:rsidRPr="00016B46">
        <w:rPr>
          <w:rFonts w:ascii="Arial" w:eastAsia="Calibri" w:hAnsi="Arial" w:cs="Arial"/>
          <w:sz w:val="22"/>
          <w:szCs w:val="22"/>
          <w:lang w:val="hr-HR"/>
        </w:rPr>
        <w:t xml:space="preserve"> </w:t>
      </w:r>
      <w:r w:rsidRPr="00016B46">
        <w:rPr>
          <w:rFonts w:ascii="Arial" w:eastAsia="Calibri" w:hAnsi="Arial" w:cs="Arial"/>
          <w:sz w:val="22"/>
          <w:szCs w:val="22"/>
        </w:rPr>
        <w:t>radionuklida</w:t>
      </w:r>
      <w:r w:rsidRPr="00016B46">
        <w:rPr>
          <w:rFonts w:ascii="Arial" w:eastAsia="Calibri" w:hAnsi="Arial" w:cs="Arial"/>
          <w:sz w:val="22"/>
          <w:szCs w:val="22"/>
          <w:lang w:val="hr-HR"/>
        </w:rPr>
        <w:t xml:space="preserve">, </w:t>
      </w:r>
      <w:r w:rsidRPr="00016B46">
        <w:rPr>
          <w:rFonts w:ascii="Arial" w:eastAsia="Calibri" w:hAnsi="Arial" w:cs="Arial"/>
          <w:sz w:val="22"/>
          <w:szCs w:val="22"/>
        </w:rPr>
        <w:t>ne podliježe prijavljivanju ili ovlašći</w:t>
      </w:r>
      <w:r w:rsidR="00994680">
        <w:rPr>
          <w:rFonts w:ascii="Arial" w:eastAsia="Calibri" w:hAnsi="Arial" w:cs="Arial"/>
          <w:sz w:val="22"/>
          <w:szCs w:val="22"/>
        </w:rPr>
        <w:t>vanju u skladu sa ovim Zakonom;</w:t>
      </w:r>
    </w:p>
    <w:p w:rsidR="00016B46" w:rsidRPr="00016B46" w:rsidRDefault="00016B46" w:rsidP="00016B46">
      <w:pPr>
        <w:contextualSpacing/>
        <w:jc w:val="both"/>
        <w:rPr>
          <w:rFonts w:ascii="Arial" w:eastAsia="Calibri" w:hAnsi="Arial" w:cs="Arial"/>
          <w:color w:val="FF0000"/>
          <w:sz w:val="22"/>
          <w:szCs w:val="22"/>
        </w:rPr>
      </w:pPr>
    </w:p>
    <w:p w:rsidR="00016B46" w:rsidRPr="00016B46" w:rsidRDefault="00016B46" w:rsidP="002B60BA">
      <w:pPr>
        <w:numPr>
          <w:ilvl w:val="0"/>
          <w:numId w:val="129"/>
        </w:numPr>
        <w:contextualSpacing/>
        <w:jc w:val="both"/>
        <w:rPr>
          <w:rFonts w:ascii="Arial" w:eastAsia="Calibri" w:hAnsi="Arial" w:cs="Arial"/>
          <w:color w:val="FF0000"/>
          <w:sz w:val="22"/>
          <w:szCs w:val="22"/>
        </w:rPr>
      </w:pPr>
      <w:r w:rsidRPr="00016B46">
        <w:rPr>
          <w:rFonts w:ascii="Arial" w:eastAsia="Calibri" w:hAnsi="Arial" w:cs="Arial"/>
          <w:b/>
          <w:sz w:val="22"/>
          <w:szCs w:val="22"/>
        </w:rPr>
        <w:t>nivo otpuštanja (clearence level)</w:t>
      </w:r>
      <w:r w:rsidRPr="00016B46">
        <w:rPr>
          <w:rFonts w:ascii="Arial" w:eastAsia="Calibri" w:hAnsi="Arial" w:cs="Arial"/>
          <w:sz w:val="22"/>
          <w:szCs w:val="22"/>
        </w:rPr>
        <w:t xml:space="preserve"> je vrijednost koncentracije aktivnosti pri kojoj ili ispod koje materijali, koji nastaju iz prijavljenih ili ovlašćenih djelatnosti i/ili aktivnosti, mogu biti oslobođeni od dalje regulatorne kontrole odnosno daljeg nadzora u skladu sa ovim zakonom; </w:t>
      </w:r>
    </w:p>
    <w:p w:rsidR="00016B46" w:rsidRPr="00016B46" w:rsidRDefault="00016B46" w:rsidP="00016B46">
      <w:pPr>
        <w:contextualSpacing/>
        <w:jc w:val="both"/>
        <w:rPr>
          <w:rFonts w:ascii="Arial" w:eastAsia="Calibri" w:hAnsi="Arial" w:cs="Arial"/>
          <w:color w:val="FF0000"/>
          <w:sz w:val="22"/>
          <w:szCs w:val="22"/>
        </w:rPr>
      </w:pPr>
    </w:p>
    <w:p w:rsidR="00016B46" w:rsidRPr="00016B46" w:rsidRDefault="00016B46" w:rsidP="002B60BA">
      <w:pPr>
        <w:numPr>
          <w:ilvl w:val="0"/>
          <w:numId w:val="129"/>
        </w:numPr>
        <w:contextualSpacing/>
        <w:jc w:val="both"/>
        <w:rPr>
          <w:rFonts w:ascii="Arial" w:eastAsia="Calibri" w:hAnsi="Arial" w:cs="Arial"/>
          <w:color w:val="FF0000"/>
          <w:sz w:val="22"/>
          <w:szCs w:val="22"/>
        </w:rPr>
      </w:pPr>
      <w:r w:rsidRPr="00016B46">
        <w:rPr>
          <w:rFonts w:ascii="Arial" w:eastAsia="Calibri" w:hAnsi="Arial" w:cs="Arial"/>
          <w:b/>
          <w:sz w:val="22"/>
          <w:szCs w:val="22"/>
        </w:rPr>
        <w:t>normalno izlaganje</w:t>
      </w:r>
      <w:r w:rsidRPr="00016B46">
        <w:rPr>
          <w:rFonts w:ascii="Arial" w:eastAsia="Calibri" w:hAnsi="Arial" w:cs="Arial"/>
          <w:sz w:val="22"/>
          <w:szCs w:val="22"/>
        </w:rPr>
        <w:t xml:space="preserve"> je izlaganje jonizujućem zračenju koje se može dogoditi tokom redovnog obavljanja djelatnosti i/ili aktivnosti koje uključuje održavanje redovnog rada, inspekciju, dekomisiju, kao i manje vanredne situacije koje se mogu kontrolisati; </w:t>
      </w:r>
    </w:p>
    <w:p w:rsidR="00016B46" w:rsidRPr="00016B46" w:rsidRDefault="00016B46" w:rsidP="00016B46">
      <w:pPr>
        <w:contextualSpacing/>
        <w:jc w:val="both"/>
        <w:rPr>
          <w:rFonts w:ascii="Arial" w:eastAsia="Calibri" w:hAnsi="Arial" w:cs="Arial"/>
          <w:color w:val="FF0000"/>
          <w:sz w:val="22"/>
          <w:szCs w:val="22"/>
        </w:rPr>
      </w:pPr>
    </w:p>
    <w:p w:rsidR="00016B46" w:rsidRDefault="00016B46" w:rsidP="00016B46">
      <w:pPr>
        <w:numPr>
          <w:ilvl w:val="0"/>
          <w:numId w:val="129"/>
        </w:numPr>
        <w:contextualSpacing/>
        <w:jc w:val="both"/>
        <w:rPr>
          <w:rFonts w:ascii="Arial" w:eastAsia="Calibri" w:hAnsi="Arial" w:cs="Arial"/>
          <w:color w:val="FF0000"/>
          <w:sz w:val="22"/>
          <w:szCs w:val="22"/>
        </w:rPr>
      </w:pPr>
      <w:r w:rsidRPr="00994680">
        <w:rPr>
          <w:rFonts w:ascii="Arial" w:eastAsia="Calibri" w:hAnsi="Arial" w:cs="Arial"/>
          <w:b/>
          <w:sz w:val="22"/>
          <w:szCs w:val="22"/>
        </w:rPr>
        <w:t xml:space="preserve">nosilac dozvole </w:t>
      </w:r>
      <w:r w:rsidRPr="00994680">
        <w:rPr>
          <w:rFonts w:ascii="Arial" w:eastAsia="Calibri" w:hAnsi="Arial" w:cs="Arial"/>
          <w:sz w:val="22"/>
          <w:szCs w:val="22"/>
        </w:rPr>
        <w:t>je privredno društvo, preduzetnik ili drugo pravno lice ili fizičko lice kojem je izdata dozvola u skladu sa ovim zakonom;</w:t>
      </w:r>
      <w:r w:rsidRPr="00994680">
        <w:rPr>
          <w:rFonts w:ascii="Arial" w:eastAsia="Calibri" w:hAnsi="Arial" w:cs="Arial"/>
          <w:color w:val="FF0000"/>
          <w:sz w:val="22"/>
          <w:szCs w:val="22"/>
        </w:rPr>
        <w:t xml:space="preserve"> </w:t>
      </w:r>
    </w:p>
    <w:p w:rsidR="00994680" w:rsidRPr="00994680" w:rsidRDefault="00994680" w:rsidP="00994680">
      <w:pPr>
        <w:ind w:left="720"/>
        <w:contextualSpacing/>
        <w:jc w:val="both"/>
        <w:rPr>
          <w:rFonts w:ascii="Arial" w:eastAsia="Calibri" w:hAnsi="Arial" w:cs="Arial"/>
          <w:color w:val="FF0000"/>
          <w:sz w:val="22"/>
          <w:szCs w:val="22"/>
        </w:rPr>
      </w:pPr>
    </w:p>
    <w:p w:rsidR="00016B46" w:rsidRPr="00016B46" w:rsidRDefault="00016B46" w:rsidP="002B60BA">
      <w:pPr>
        <w:numPr>
          <w:ilvl w:val="0"/>
          <w:numId w:val="129"/>
        </w:numPr>
        <w:contextualSpacing/>
        <w:jc w:val="both"/>
        <w:rPr>
          <w:rFonts w:ascii="Arial" w:eastAsia="Calibri" w:hAnsi="Arial" w:cs="Arial"/>
          <w:color w:val="FF0000"/>
          <w:sz w:val="22"/>
          <w:szCs w:val="22"/>
        </w:rPr>
      </w:pPr>
      <w:r w:rsidRPr="00016B46">
        <w:rPr>
          <w:rFonts w:ascii="Arial" w:eastAsia="Calibri" w:hAnsi="Arial" w:cs="Arial"/>
          <w:b/>
          <w:sz w:val="22"/>
          <w:szCs w:val="22"/>
        </w:rPr>
        <w:t xml:space="preserve">nosilac ovlašćenja </w:t>
      </w:r>
      <w:r w:rsidRPr="00016B46">
        <w:rPr>
          <w:rFonts w:ascii="Arial" w:eastAsia="Calibri" w:hAnsi="Arial" w:cs="Arial"/>
          <w:sz w:val="22"/>
          <w:szCs w:val="22"/>
        </w:rPr>
        <w:t>je</w:t>
      </w:r>
      <w:r w:rsidRPr="00016B46">
        <w:rPr>
          <w:rFonts w:ascii="Arial" w:eastAsia="Calibri" w:hAnsi="Arial" w:cs="Arial"/>
          <w:b/>
          <w:sz w:val="22"/>
          <w:szCs w:val="22"/>
        </w:rPr>
        <w:t xml:space="preserve"> </w:t>
      </w:r>
      <w:r w:rsidRPr="00016B46">
        <w:rPr>
          <w:rFonts w:ascii="Arial" w:eastAsia="Calibri" w:hAnsi="Arial" w:cs="Arial"/>
          <w:sz w:val="22"/>
          <w:szCs w:val="22"/>
        </w:rPr>
        <w:t xml:space="preserve">privredno društvo, preduzetnik ili drugo pravno lice kojem je izdato ovlašćenje u skladu sa ovim zakonom; </w:t>
      </w:r>
    </w:p>
    <w:p w:rsidR="00016B46" w:rsidRPr="00016B46" w:rsidRDefault="00016B46" w:rsidP="00016B46">
      <w:pPr>
        <w:contextualSpacing/>
        <w:jc w:val="both"/>
        <w:rPr>
          <w:rFonts w:ascii="Arial" w:eastAsia="Calibri" w:hAnsi="Arial" w:cs="Arial"/>
          <w:color w:val="FF0000"/>
          <w:sz w:val="22"/>
          <w:szCs w:val="22"/>
        </w:rPr>
      </w:pPr>
    </w:p>
    <w:p w:rsidR="00016B46" w:rsidRDefault="00016B46" w:rsidP="00016B46">
      <w:pPr>
        <w:numPr>
          <w:ilvl w:val="0"/>
          <w:numId w:val="129"/>
        </w:numPr>
        <w:contextualSpacing/>
        <w:jc w:val="both"/>
        <w:rPr>
          <w:rFonts w:ascii="Arial" w:eastAsia="Calibri" w:hAnsi="Arial" w:cs="Arial"/>
          <w:color w:val="FF0000"/>
          <w:sz w:val="22"/>
          <w:szCs w:val="22"/>
        </w:rPr>
      </w:pPr>
      <w:r w:rsidRPr="00994680">
        <w:rPr>
          <w:rFonts w:ascii="Arial" w:eastAsia="Calibri" w:hAnsi="Arial" w:cs="Arial"/>
          <w:b/>
          <w:sz w:val="22"/>
          <w:szCs w:val="22"/>
        </w:rPr>
        <w:t>nuklearno postrojenje</w:t>
      </w:r>
      <w:r w:rsidRPr="00994680">
        <w:rPr>
          <w:rFonts w:ascii="Arial" w:eastAsia="Calibri" w:hAnsi="Arial" w:cs="Arial"/>
          <w:sz w:val="22"/>
          <w:szCs w:val="22"/>
        </w:rPr>
        <w:t xml:space="preserve"> je postrojenje za: proizvodnju nuklearne energije (nuklearna elektrana); obogaćivanje nuklearnog materijala; proizvodnju nuklearnog goriva; preradu nuklearnog goriva; upravljanje istrošenim nuklearnim gorivom, istraživački nuklearni reaktor i skladište radioaktivnog otpada koje se nalaze na istoj lokaciji i direktno je povezano sa nabrojanim nuklearnim postrojenjima; </w:t>
      </w:r>
    </w:p>
    <w:p w:rsidR="00994680" w:rsidRPr="00994680" w:rsidRDefault="00994680" w:rsidP="00994680">
      <w:pPr>
        <w:ind w:left="720"/>
        <w:contextualSpacing/>
        <w:jc w:val="both"/>
        <w:rPr>
          <w:rFonts w:ascii="Arial" w:eastAsia="Calibri" w:hAnsi="Arial" w:cs="Arial"/>
          <w:color w:val="FF0000"/>
          <w:sz w:val="22"/>
          <w:szCs w:val="22"/>
        </w:rPr>
      </w:pPr>
    </w:p>
    <w:p w:rsidR="00016B46" w:rsidRPr="00994680" w:rsidRDefault="00016B46" w:rsidP="00016B46">
      <w:pPr>
        <w:numPr>
          <w:ilvl w:val="0"/>
          <w:numId w:val="129"/>
        </w:numPr>
        <w:contextualSpacing/>
        <w:jc w:val="both"/>
        <w:rPr>
          <w:rFonts w:ascii="Arial" w:eastAsia="Calibri" w:hAnsi="Arial" w:cs="Arial"/>
          <w:color w:val="FF0000"/>
          <w:sz w:val="22"/>
          <w:szCs w:val="22"/>
        </w:rPr>
      </w:pPr>
      <w:r w:rsidRPr="00994680">
        <w:rPr>
          <w:rFonts w:ascii="Arial" w:eastAsia="Calibri" w:hAnsi="Arial" w:cs="Arial"/>
          <w:b/>
          <w:sz w:val="22"/>
          <w:szCs w:val="22"/>
        </w:rPr>
        <w:t>nuklearna sigurnost</w:t>
      </w:r>
      <w:r w:rsidRPr="00994680">
        <w:rPr>
          <w:rFonts w:ascii="Arial" w:eastAsia="Calibri" w:hAnsi="Arial" w:cs="Arial"/>
          <w:sz w:val="22"/>
          <w:szCs w:val="22"/>
        </w:rPr>
        <w:t xml:space="preserve"> je skup mjera koje se preduzimaju radi postizanja odgovarajućih operativnih uslova prilikom obavljanja djelatnosti i/ili aktivnosti sa nuklearnim materijalima, sprečavanje i ublažavanje posljedica vanredne situacije, u cilju zaštite izloženih lica, stanovništva i životne sredine od štetnog uticaja jonizujućih zračenja koja mogu nastati;</w:t>
      </w:r>
      <w:r w:rsidRPr="00994680">
        <w:rPr>
          <w:rFonts w:ascii="Calibri" w:eastAsia="Calibri" w:hAnsi="Calibri" w:cs="Times New Roman"/>
          <w:color w:val="FF0000"/>
        </w:rPr>
        <w:t xml:space="preserve"> </w:t>
      </w:r>
    </w:p>
    <w:p w:rsidR="00994680" w:rsidRPr="00994680" w:rsidRDefault="00994680" w:rsidP="00994680">
      <w:pPr>
        <w:ind w:left="720"/>
        <w:contextualSpacing/>
        <w:jc w:val="both"/>
        <w:rPr>
          <w:rFonts w:ascii="Arial" w:eastAsia="Calibri" w:hAnsi="Arial" w:cs="Arial"/>
          <w:color w:val="FF0000"/>
          <w:sz w:val="22"/>
          <w:szCs w:val="22"/>
        </w:rPr>
      </w:pPr>
    </w:p>
    <w:p w:rsidR="00016B46" w:rsidRPr="00016B46" w:rsidRDefault="004F532B" w:rsidP="002B60BA">
      <w:pPr>
        <w:numPr>
          <w:ilvl w:val="0"/>
          <w:numId w:val="129"/>
        </w:numPr>
        <w:contextualSpacing/>
        <w:jc w:val="both"/>
        <w:rPr>
          <w:rFonts w:ascii="Arial" w:eastAsia="Calibri" w:hAnsi="Arial" w:cs="Arial"/>
          <w:color w:val="FF0000"/>
          <w:sz w:val="22"/>
          <w:szCs w:val="22"/>
        </w:rPr>
      </w:pPr>
      <w:r>
        <w:rPr>
          <w:rFonts w:ascii="Arial" w:eastAsia="Calibri" w:hAnsi="Arial" w:cs="Arial"/>
          <w:b/>
          <w:sz w:val="22"/>
          <w:szCs w:val="22"/>
        </w:rPr>
        <w:t>nuklearni m</w:t>
      </w:r>
      <w:r w:rsidR="00016B46" w:rsidRPr="00016B46">
        <w:rPr>
          <w:rFonts w:ascii="Arial" w:eastAsia="Calibri" w:hAnsi="Arial" w:cs="Arial"/>
          <w:b/>
          <w:sz w:val="22"/>
          <w:szCs w:val="22"/>
        </w:rPr>
        <w:t>aterijal</w:t>
      </w:r>
      <w:r w:rsidR="00016B46" w:rsidRPr="00016B46">
        <w:rPr>
          <w:rFonts w:ascii="Arial" w:eastAsia="Calibri" w:hAnsi="Arial" w:cs="Arial"/>
          <w:sz w:val="22"/>
          <w:szCs w:val="22"/>
        </w:rPr>
        <w:t xml:space="preserve"> je izvorni materijal i</w:t>
      </w:r>
      <w:r>
        <w:rPr>
          <w:rFonts w:ascii="Arial" w:eastAsia="Calibri" w:hAnsi="Arial" w:cs="Arial"/>
          <w:sz w:val="22"/>
          <w:szCs w:val="22"/>
        </w:rPr>
        <w:t>li specijalni fisioni materijal;</w:t>
      </w:r>
    </w:p>
    <w:p w:rsidR="00016B46" w:rsidRPr="00016B46" w:rsidRDefault="00016B46" w:rsidP="00016B46">
      <w:pPr>
        <w:jc w:val="both"/>
        <w:rPr>
          <w:rFonts w:ascii="Arial" w:eastAsia="Calibri" w:hAnsi="Arial" w:cs="Arial"/>
          <w:color w:val="FF0000"/>
          <w:sz w:val="22"/>
          <w:szCs w:val="22"/>
        </w:rPr>
      </w:pPr>
    </w:p>
    <w:p w:rsidR="00016B46" w:rsidRPr="00016B46" w:rsidRDefault="00016B46" w:rsidP="002B60BA">
      <w:pPr>
        <w:numPr>
          <w:ilvl w:val="0"/>
          <w:numId w:val="129"/>
        </w:numPr>
        <w:contextualSpacing/>
        <w:jc w:val="both"/>
        <w:rPr>
          <w:rFonts w:ascii="Arial" w:eastAsia="Calibri" w:hAnsi="Arial" w:cs="Arial"/>
          <w:color w:val="FF0000"/>
          <w:sz w:val="22"/>
          <w:szCs w:val="22"/>
        </w:rPr>
      </w:pPr>
      <w:r w:rsidRPr="00016B46">
        <w:rPr>
          <w:rFonts w:ascii="Arial" w:eastAsia="Calibri" w:hAnsi="Arial" w:cs="Arial"/>
          <w:b/>
          <w:sz w:val="22"/>
          <w:szCs w:val="22"/>
        </w:rPr>
        <w:t>njegovatelji i pomagači</w:t>
      </w:r>
      <w:r w:rsidRPr="00016B46">
        <w:rPr>
          <w:rFonts w:ascii="Arial" w:eastAsia="Calibri" w:hAnsi="Arial" w:cs="Arial"/>
          <w:sz w:val="22"/>
          <w:szCs w:val="22"/>
        </w:rPr>
        <w:t xml:space="preserve"> su lica koja svjesno i svojevoljno pristaju na izlaganje jonizujućem zračenju tokom diganostičkih postupaka u medicini pomažući i pružajući pomoć pacijentu tokom tih postupaka i nakon istih, osim ako im to nije u opisu posla; </w:t>
      </w:r>
    </w:p>
    <w:p w:rsidR="00016B46" w:rsidRPr="00016B46" w:rsidRDefault="00016B46" w:rsidP="00016B46">
      <w:pPr>
        <w:contextualSpacing/>
        <w:jc w:val="both"/>
        <w:rPr>
          <w:rFonts w:ascii="Arial" w:eastAsia="Calibri" w:hAnsi="Arial" w:cs="Arial"/>
          <w:color w:val="FF0000"/>
          <w:sz w:val="22"/>
          <w:szCs w:val="22"/>
        </w:rPr>
      </w:pPr>
    </w:p>
    <w:p w:rsidR="00016B46" w:rsidRPr="00016B46" w:rsidRDefault="00016B46" w:rsidP="002B60BA">
      <w:pPr>
        <w:numPr>
          <w:ilvl w:val="0"/>
          <w:numId w:val="129"/>
        </w:numPr>
        <w:contextualSpacing/>
        <w:jc w:val="both"/>
        <w:rPr>
          <w:rFonts w:ascii="Arial" w:eastAsia="Calibri" w:hAnsi="Arial" w:cs="Arial"/>
          <w:color w:val="FF0000"/>
          <w:sz w:val="22"/>
          <w:szCs w:val="22"/>
        </w:rPr>
      </w:pPr>
      <w:r w:rsidRPr="00016B46">
        <w:rPr>
          <w:rFonts w:ascii="Arial" w:eastAsia="Calibri" w:hAnsi="Arial" w:cs="Arial"/>
          <w:b/>
          <w:sz w:val="22"/>
          <w:szCs w:val="22"/>
        </w:rPr>
        <w:t xml:space="preserve">objekat za upravljanje istrošenim gorivom </w:t>
      </w:r>
      <w:r w:rsidRPr="00016B46">
        <w:rPr>
          <w:rFonts w:ascii="Arial" w:eastAsia="Calibri" w:hAnsi="Arial" w:cs="Arial"/>
          <w:sz w:val="22"/>
          <w:szCs w:val="22"/>
        </w:rPr>
        <w:t xml:space="preserve">je objekat ili postrojenje čija je primarna namjena upravljanje istrošenim gorivom; </w:t>
      </w:r>
    </w:p>
    <w:p w:rsidR="00016B46" w:rsidRPr="00016B46" w:rsidRDefault="00016B46" w:rsidP="00016B46">
      <w:pPr>
        <w:contextualSpacing/>
        <w:jc w:val="both"/>
        <w:rPr>
          <w:rFonts w:ascii="Arial" w:eastAsia="Calibri" w:hAnsi="Arial" w:cs="Arial"/>
          <w:color w:val="FF0000"/>
          <w:sz w:val="22"/>
          <w:szCs w:val="22"/>
        </w:rPr>
      </w:pPr>
    </w:p>
    <w:p w:rsidR="00016B46" w:rsidRPr="00016B46" w:rsidRDefault="00016B46" w:rsidP="002B60BA">
      <w:pPr>
        <w:numPr>
          <w:ilvl w:val="0"/>
          <w:numId w:val="129"/>
        </w:numPr>
        <w:contextualSpacing/>
        <w:jc w:val="both"/>
        <w:rPr>
          <w:rFonts w:ascii="Arial" w:eastAsia="Calibri" w:hAnsi="Arial" w:cs="Arial"/>
          <w:color w:val="FF0000"/>
          <w:sz w:val="22"/>
          <w:szCs w:val="22"/>
        </w:rPr>
      </w:pPr>
      <w:r w:rsidRPr="00016B46">
        <w:rPr>
          <w:rFonts w:ascii="Arial" w:eastAsia="Calibri" w:hAnsi="Arial" w:cs="Arial"/>
          <w:b/>
          <w:sz w:val="22"/>
          <w:szCs w:val="22"/>
        </w:rPr>
        <w:t>očekivana efektivna doza</w:t>
      </w:r>
      <w:r w:rsidRPr="00016B46">
        <w:rPr>
          <w:rFonts w:ascii="Arial" w:eastAsia="Calibri" w:hAnsi="Arial" w:cs="Arial"/>
          <w:sz w:val="22"/>
          <w:szCs w:val="22"/>
        </w:rPr>
        <w:t xml:space="preserve"> E(</w:t>
      </w:r>
      <w:r w:rsidRPr="00016B46">
        <w:rPr>
          <w:rFonts w:ascii="Gulim" w:eastAsia="Gulim" w:hAnsi="Gulim" w:cs="Arial" w:hint="eastAsia"/>
          <w:sz w:val="22"/>
          <w:szCs w:val="22"/>
        </w:rPr>
        <w:t>τ</w:t>
      </w:r>
      <w:r w:rsidRPr="00016B46">
        <w:rPr>
          <w:rFonts w:ascii="Arial" w:eastAsia="Calibri" w:hAnsi="Arial" w:cs="Arial"/>
          <w:sz w:val="22"/>
          <w:szCs w:val="22"/>
        </w:rPr>
        <w:t>) je zbir očekivanih ekvivalentnih doza H</w:t>
      </w:r>
      <w:r w:rsidRPr="00016B46">
        <w:rPr>
          <w:rFonts w:ascii="Arial" w:eastAsia="Calibri" w:hAnsi="Arial" w:cs="Arial"/>
          <w:sz w:val="22"/>
          <w:szCs w:val="22"/>
          <w:vertAlign w:val="subscript"/>
        </w:rPr>
        <w:t xml:space="preserve">T </w:t>
      </w:r>
      <w:r w:rsidRPr="00016B46">
        <w:rPr>
          <w:rFonts w:ascii="Arial" w:eastAsia="Calibri" w:hAnsi="Arial" w:cs="Arial"/>
          <w:sz w:val="22"/>
          <w:szCs w:val="22"/>
        </w:rPr>
        <w:t>(</w:t>
      </w:r>
      <w:r w:rsidRPr="00016B46">
        <w:rPr>
          <w:rFonts w:ascii="Gulim" w:eastAsia="Gulim" w:hAnsi="Gulim" w:cs="Arial" w:hint="eastAsia"/>
          <w:sz w:val="22"/>
          <w:szCs w:val="22"/>
        </w:rPr>
        <w:t>τ</w:t>
      </w:r>
      <w:r w:rsidRPr="00016B46">
        <w:rPr>
          <w:rFonts w:ascii="Arial" w:eastAsia="Calibri" w:hAnsi="Arial" w:cs="Arial"/>
          <w:sz w:val="22"/>
          <w:szCs w:val="22"/>
        </w:rPr>
        <w:t xml:space="preserve">) </w:t>
      </w:r>
      <w:r w:rsidRPr="00016B46">
        <w:rPr>
          <w:rFonts w:ascii="Arial" w:eastAsia="Calibri" w:hAnsi="Arial" w:cs="Arial"/>
          <w:b/>
          <w:sz w:val="22"/>
          <w:szCs w:val="22"/>
        </w:rPr>
        <w:t xml:space="preserve"> </w:t>
      </w:r>
      <w:r w:rsidRPr="00016B46">
        <w:rPr>
          <w:rFonts w:ascii="Arial" w:eastAsia="Calibri" w:hAnsi="Arial" w:cs="Arial"/>
          <w:sz w:val="22"/>
          <w:szCs w:val="22"/>
        </w:rPr>
        <w:t>organa ili tkiva zahvaćenog zračenjem koje su posljedica unošenja pomnoženih odgovarajućim težinskim koeficijentom tkiva w</w:t>
      </w:r>
      <w:r w:rsidRPr="00016B46">
        <w:rPr>
          <w:rFonts w:ascii="Arial" w:eastAsia="Calibri" w:hAnsi="Arial" w:cs="Arial"/>
          <w:sz w:val="22"/>
          <w:szCs w:val="22"/>
          <w:vertAlign w:val="subscript"/>
        </w:rPr>
        <w:t>T</w:t>
      </w:r>
      <w:r w:rsidRPr="00016B46">
        <w:rPr>
          <w:rFonts w:ascii="Arial" w:eastAsia="Calibri" w:hAnsi="Arial" w:cs="Arial"/>
          <w:sz w:val="22"/>
          <w:szCs w:val="22"/>
        </w:rPr>
        <w:t xml:space="preserve">; </w:t>
      </w:r>
    </w:p>
    <w:p w:rsidR="00016B46" w:rsidRPr="00016B46" w:rsidRDefault="00016B46" w:rsidP="00016B46">
      <w:pPr>
        <w:contextualSpacing/>
        <w:jc w:val="both"/>
        <w:rPr>
          <w:rFonts w:ascii="Arial" w:eastAsia="Calibri" w:hAnsi="Arial" w:cs="Arial"/>
          <w:color w:val="FF0000"/>
          <w:sz w:val="22"/>
          <w:szCs w:val="22"/>
        </w:rPr>
      </w:pPr>
    </w:p>
    <w:p w:rsidR="00016B46" w:rsidRPr="00016B46" w:rsidRDefault="00016B46" w:rsidP="002B60BA">
      <w:pPr>
        <w:numPr>
          <w:ilvl w:val="0"/>
          <w:numId w:val="129"/>
        </w:numPr>
        <w:contextualSpacing/>
        <w:jc w:val="both"/>
        <w:rPr>
          <w:rFonts w:ascii="Arial" w:eastAsia="Calibri" w:hAnsi="Arial" w:cs="Arial"/>
          <w:color w:val="FF0000"/>
          <w:sz w:val="22"/>
          <w:szCs w:val="22"/>
        </w:rPr>
      </w:pPr>
      <w:r w:rsidRPr="00016B46">
        <w:rPr>
          <w:rFonts w:ascii="Arial" w:eastAsia="Calibri" w:hAnsi="Arial" w:cs="Arial"/>
          <w:b/>
          <w:sz w:val="22"/>
          <w:szCs w:val="22"/>
        </w:rPr>
        <w:lastRenderedPageBreak/>
        <w:t>očekivana ekvivalentna doza H</w:t>
      </w:r>
      <w:r w:rsidRPr="00016B46">
        <w:rPr>
          <w:rFonts w:ascii="Arial" w:eastAsia="Calibri" w:hAnsi="Arial" w:cs="Arial"/>
          <w:b/>
          <w:sz w:val="22"/>
          <w:szCs w:val="22"/>
          <w:vertAlign w:val="subscript"/>
        </w:rPr>
        <w:t>T</w:t>
      </w:r>
      <w:r w:rsidRPr="00016B46">
        <w:rPr>
          <w:rFonts w:ascii="Arial" w:eastAsia="Calibri" w:hAnsi="Arial" w:cs="Arial"/>
          <w:b/>
          <w:sz w:val="22"/>
          <w:szCs w:val="22"/>
        </w:rPr>
        <w:t xml:space="preserve"> </w:t>
      </w:r>
      <w:r w:rsidRPr="00016B46">
        <w:rPr>
          <w:rFonts w:ascii="Arial" w:eastAsia="Calibri" w:hAnsi="Arial" w:cs="Arial"/>
          <w:sz w:val="22"/>
          <w:szCs w:val="22"/>
        </w:rPr>
        <w:t>(</w:t>
      </w:r>
      <w:r w:rsidRPr="00016B46">
        <w:rPr>
          <w:rFonts w:ascii="Gulim" w:eastAsia="Gulim" w:hAnsi="Gulim" w:cs="Arial" w:hint="eastAsia"/>
          <w:sz w:val="22"/>
          <w:szCs w:val="22"/>
        </w:rPr>
        <w:t>τ</w:t>
      </w:r>
      <w:r w:rsidRPr="00016B46">
        <w:rPr>
          <w:rFonts w:ascii="Arial" w:eastAsia="Calibri" w:hAnsi="Arial" w:cs="Arial"/>
          <w:sz w:val="22"/>
          <w:szCs w:val="22"/>
        </w:rPr>
        <w:t xml:space="preserve">)  je integral po vremenu (t) brzine ekvivalentne doze u tkivu ili organu T koju će primiti pojedinac zbog unošenja radioaktivnosti; </w:t>
      </w:r>
    </w:p>
    <w:p w:rsidR="00016B46" w:rsidRPr="00016B46" w:rsidRDefault="00016B46" w:rsidP="00016B46">
      <w:pPr>
        <w:jc w:val="both"/>
        <w:rPr>
          <w:rFonts w:ascii="Arial" w:eastAsia="Calibri" w:hAnsi="Arial" w:cs="Arial"/>
          <w:color w:val="FF0000"/>
          <w:sz w:val="22"/>
          <w:szCs w:val="22"/>
          <w:highlight w:val="yellow"/>
        </w:rPr>
      </w:pPr>
    </w:p>
    <w:p w:rsidR="00016B46" w:rsidRPr="00016B46" w:rsidRDefault="00016B46" w:rsidP="002B60BA">
      <w:pPr>
        <w:numPr>
          <w:ilvl w:val="0"/>
          <w:numId w:val="129"/>
        </w:numPr>
        <w:contextualSpacing/>
        <w:jc w:val="both"/>
        <w:rPr>
          <w:rFonts w:ascii="Arial" w:eastAsia="Calibri" w:hAnsi="Arial" w:cs="Arial"/>
          <w:color w:val="FF0000"/>
          <w:sz w:val="22"/>
          <w:szCs w:val="22"/>
        </w:rPr>
      </w:pPr>
      <w:r w:rsidRPr="00016B46">
        <w:rPr>
          <w:rFonts w:ascii="Arial" w:eastAsia="Calibri" w:hAnsi="Arial" w:cs="Arial"/>
          <w:b/>
          <w:sz w:val="22"/>
          <w:szCs w:val="22"/>
        </w:rPr>
        <w:t>odlagalište</w:t>
      </w:r>
      <w:r w:rsidRPr="00016B46">
        <w:rPr>
          <w:rFonts w:ascii="Arial" w:eastAsia="Calibri" w:hAnsi="Arial" w:cs="Arial"/>
          <w:sz w:val="22"/>
          <w:szCs w:val="22"/>
        </w:rPr>
        <w:t xml:space="preserve"> je objekat ili postrojenje čija je primarna namjena odlaganje radioaktivnog otpada; </w:t>
      </w:r>
    </w:p>
    <w:p w:rsidR="00016B46" w:rsidRPr="00016B46" w:rsidRDefault="00016B46" w:rsidP="00016B46">
      <w:pPr>
        <w:jc w:val="both"/>
        <w:rPr>
          <w:rFonts w:ascii="Arial" w:eastAsia="Calibri" w:hAnsi="Arial" w:cs="Arial"/>
          <w:color w:val="FF0000"/>
          <w:sz w:val="22"/>
          <w:szCs w:val="22"/>
        </w:rPr>
      </w:pPr>
    </w:p>
    <w:p w:rsidR="00016B46" w:rsidRDefault="00016B46" w:rsidP="00016B46">
      <w:pPr>
        <w:numPr>
          <w:ilvl w:val="0"/>
          <w:numId w:val="129"/>
        </w:numPr>
        <w:contextualSpacing/>
        <w:jc w:val="both"/>
        <w:rPr>
          <w:rFonts w:ascii="Arial" w:eastAsia="Calibri" w:hAnsi="Arial" w:cs="Arial"/>
          <w:color w:val="FF0000"/>
          <w:sz w:val="22"/>
          <w:szCs w:val="22"/>
        </w:rPr>
      </w:pPr>
      <w:r w:rsidRPr="00994680">
        <w:rPr>
          <w:rFonts w:ascii="Arial" w:eastAsia="Calibri" w:hAnsi="Arial" w:cs="Arial"/>
          <w:b/>
          <w:sz w:val="22"/>
          <w:szCs w:val="22"/>
        </w:rPr>
        <w:t xml:space="preserve">odlaganje </w:t>
      </w:r>
      <w:r w:rsidRPr="00994680">
        <w:rPr>
          <w:rFonts w:ascii="Arial" w:eastAsia="Calibri" w:hAnsi="Arial" w:cs="Arial"/>
          <w:sz w:val="22"/>
          <w:szCs w:val="22"/>
        </w:rPr>
        <w:t xml:space="preserve">je smještanje radioaktivnog otpada u odlagalište, bez namjere njegovog ponovnog korišćenja; </w:t>
      </w:r>
    </w:p>
    <w:p w:rsidR="00994680" w:rsidRPr="00994680" w:rsidRDefault="00994680" w:rsidP="00994680">
      <w:pPr>
        <w:ind w:left="720"/>
        <w:contextualSpacing/>
        <w:jc w:val="both"/>
        <w:rPr>
          <w:rFonts w:ascii="Arial" w:eastAsia="Calibri" w:hAnsi="Arial" w:cs="Arial"/>
          <w:color w:val="FF0000"/>
          <w:sz w:val="22"/>
          <w:szCs w:val="22"/>
        </w:rPr>
      </w:pPr>
    </w:p>
    <w:p w:rsidR="00016B46" w:rsidRDefault="00016B46" w:rsidP="00016B46">
      <w:pPr>
        <w:numPr>
          <w:ilvl w:val="0"/>
          <w:numId w:val="129"/>
        </w:numPr>
        <w:contextualSpacing/>
        <w:jc w:val="both"/>
        <w:rPr>
          <w:rFonts w:ascii="Arial" w:eastAsia="Calibri" w:hAnsi="Arial" w:cs="Arial"/>
          <w:color w:val="FF0000"/>
          <w:sz w:val="22"/>
          <w:szCs w:val="22"/>
        </w:rPr>
      </w:pPr>
      <w:r w:rsidRPr="00994680">
        <w:rPr>
          <w:rFonts w:ascii="Arial" w:eastAsia="Calibri" w:hAnsi="Arial" w:cs="Arial"/>
          <w:b/>
          <w:sz w:val="22"/>
          <w:szCs w:val="22"/>
        </w:rPr>
        <w:t xml:space="preserve">odlaganje istrošenog goriva </w:t>
      </w:r>
      <w:r w:rsidRPr="00994680">
        <w:rPr>
          <w:rFonts w:ascii="Arial" w:eastAsia="Calibri" w:hAnsi="Arial" w:cs="Arial"/>
          <w:sz w:val="22"/>
          <w:szCs w:val="22"/>
        </w:rPr>
        <w:t xml:space="preserve">je smještanje istrošenog goriva u odlagalište, bez namjere njegovog ponovnog korišćenja; </w:t>
      </w:r>
    </w:p>
    <w:p w:rsidR="00994680" w:rsidRPr="00994680" w:rsidRDefault="00994680" w:rsidP="00994680">
      <w:pPr>
        <w:ind w:left="720"/>
        <w:contextualSpacing/>
        <w:jc w:val="both"/>
        <w:rPr>
          <w:rFonts w:ascii="Arial" w:eastAsia="Calibri" w:hAnsi="Arial" w:cs="Arial"/>
          <w:color w:val="FF0000"/>
          <w:sz w:val="22"/>
          <w:szCs w:val="22"/>
        </w:rPr>
      </w:pPr>
    </w:p>
    <w:p w:rsidR="00016B46" w:rsidRPr="00016B46" w:rsidRDefault="00016B46" w:rsidP="002B60BA">
      <w:pPr>
        <w:numPr>
          <w:ilvl w:val="0"/>
          <w:numId w:val="129"/>
        </w:numPr>
        <w:contextualSpacing/>
        <w:jc w:val="both"/>
        <w:rPr>
          <w:rFonts w:ascii="Arial" w:eastAsia="Calibri" w:hAnsi="Arial" w:cs="Arial"/>
          <w:sz w:val="22"/>
          <w:szCs w:val="22"/>
        </w:rPr>
      </w:pPr>
      <w:r w:rsidRPr="00016B46">
        <w:rPr>
          <w:rFonts w:ascii="Arial" w:eastAsia="Calibri" w:hAnsi="Arial" w:cs="Arial"/>
          <w:b/>
          <w:sz w:val="22"/>
          <w:szCs w:val="22"/>
        </w:rPr>
        <w:t>operater</w:t>
      </w:r>
      <w:r w:rsidRPr="00016B46">
        <w:rPr>
          <w:rFonts w:ascii="Arial" w:eastAsia="Calibri" w:hAnsi="Arial" w:cs="Arial"/>
          <w:sz w:val="22"/>
          <w:szCs w:val="22"/>
        </w:rPr>
        <w:t xml:space="preserve"> je pravno lice koje ima postrojenje u kojem se prikuplja, prerađuje ili topi otpadni metal;</w:t>
      </w:r>
    </w:p>
    <w:p w:rsidR="00016B46" w:rsidRPr="00016B46" w:rsidRDefault="00016B46" w:rsidP="00016B46">
      <w:pPr>
        <w:contextualSpacing/>
        <w:jc w:val="both"/>
        <w:rPr>
          <w:rFonts w:ascii="Arial" w:eastAsia="Calibri" w:hAnsi="Arial" w:cs="Arial"/>
          <w:sz w:val="22"/>
          <w:szCs w:val="22"/>
        </w:rPr>
      </w:pPr>
    </w:p>
    <w:p w:rsidR="00016B46" w:rsidRPr="00994680" w:rsidRDefault="00016B46" w:rsidP="00016B46">
      <w:pPr>
        <w:numPr>
          <w:ilvl w:val="0"/>
          <w:numId w:val="129"/>
        </w:numPr>
        <w:contextualSpacing/>
        <w:jc w:val="both"/>
        <w:rPr>
          <w:rFonts w:ascii="Arial" w:eastAsia="Calibri" w:hAnsi="Arial" w:cs="Arial"/>
          <w:sz w:val="22"/>
          <w:szCs w:val="22"/>
        </w:rPr>
      </w:pPr>
      <w:r w:rsidRPr="00994680">
        <w:rPr>
          <w:rFonts w:ascii="Arial" w:eastAsia="Calibri" w:hAnsi="Arial" w:cs="Arial"/>
          <w:b/>
          <w:sz w:val="22"/>
          <w:szCs w:val="22"/>
        </w:rPr>
        <w:t>osiguranje kvaliteta</w:t>
      </w:r>
      <w:r w:rsidRPr="00994680">
        <w:rPr>
          <w:rFonts w:ascii="Arial" w:eastAsia="Calibri" w:hAnsi="Arial" w:cs="Arial"/>
          <w:sz w:val="22"/>
          <w:szCs w:val="22"/>
        </w:rPr>
        <w:t xml:space="preserve"> je svaka planirana i sistematska radnja neophodna radi obezbjeđenja odgovarajuće garancije da će struktura, sistem, komponente ili procedure funkcionisati na zadovoljavajući način u skladu sa standardima; </w:t>
      </w:r>
    </w:p>
    <w:p w:rsidR="00994680" w:rsidRPr="00994680" w:rsidRDefault="00994680" w:rsidP="00994680">
      <w:pPr>
        <w:ind w:left="720"/>
        <w:contextualSpacing/>
        <w:jc w:val="both"/>
        <w:rPr>
          <w:rFonts w:ascii="Arial" w:eastAsia="Calibri" w:hAnsi="Arial" w:cs="Arial"/>
          <w:sz w:val="22"/>
          <w:szCs w:val="22"/>
        </w:rPr>
      </w:pPr>
    </w:p>
    <w:p w:rsidR="00016B46" w:rsidRPr="00994680" w:rsidRDefault="00016B46" w:rsidP="00016B46">
      <w:pPr>
        <w:numPr>
          <w:ilvl w:val="0"/>
          <w:numId w:val="129"/>
        </w:numPr>
        <w:contextualSpacing/>
        <w:jc w:val="both"/>
        <w:rPr>
          <w:rFonts w:ascii="Arial" w:eastAsia="Calibri" w:hAnsi="Arial" w:cs="Arial"/>
          <w:color w:val="FF0000"/>
          <w:sz w:val="22"/>
          <w:szCs w:val="22"/>
        </w:rPr>
      </w:pPr>
      <w:r w:rsidRPr="00994680">
        <w:rPr>
          <w:rFonts w:ascii="Arial" w:eastAsia="Calibri" w:hAnsi="Arial" w:cs="Arial"/>
          <w:b/>
          <w:sz w:val="22"/>
          <w:szCs w:val="22"/>
        </w:rPr>
        <w:t>otpuštanje</w:t>
      </w:r>
      <w:r w:rsidRPr="00994680">
        <w:rPr>
          <w:rFonts w:ascii="Arial" w:eastAsia="Calibri" w:hAnsi="Arial" w:cs="Arial"/>
          <w:sz w:val="22"/>
          <w:szCs w:val="22"/>
        </w:rPr>
        <w:t xml:space="preserve"> (clereance) je postupak kojim se obezbjeđuje da materijali, koji nastaju iz prijavljenih ili ovlašćenih djelatnosti i/ili aktivnosti, mogu biti oslobođeni od dalje regulatorne kontrole odnosno daljeg n</w:t>
      </w:r>
      <w:r w:rsidR="00994680" w:rsidRPr="00994680">
        <w:rPr>
          <w:rFonts w:ascii="Arial" w:eastAsia="Calibri" w:hAnsi="Arial" w:cs="Arial"/>
          <w:sz w:val="22"/>
          <w:szCs w:val="22"/>
        </w:rPr>
        <w:t xml:space="preserve">adzora u skladu sa ovim zakonom; </w:t>
      </w:r>
    </w:p>
    <w:p w:rsidR="00994680" w:rsidRPr="00994680" w:rsidRDefault="00994680" w:rsidP="00994680">
      <w:pPr>
        <w:ind w:left="720"/>
        <w:contextualSpacing/>
        <w:jc w:val="both"/>
        <w:rPr>
          <w:rFonts w:ascii="Arial" w:eastAsia="Calibri" w:hAnsi="Arial" w:cs="Arial"/>
          <w:color w:val="FF0000"/>
          <w:sz w:val="22"/>
          <w:szCs w:val="22"/>
        </w:rPr>
      </w:pPr>
    </w:p>
    <w:p w:rsidR="00016B46" w:rsidRPr="00016B46" w:rsidRDefault="00016B46" w:rsidP="002B60BA">
      <w:pPr>
        <w:numPr>
          <w:ilvl w:val="0"/>
          <w:numId w:val="129"/>
        </w:numPr>
        <w:contextualSpacing/>
        <w:jc w:val="both"/>
        <w:rPr>
          <w:rFonts w:ascii="Arial" w:eastAsia="Calibri" w:hAnsi="Arial" w:cs="Arial"/>
          <w:color w:val="FF0000"/>
          <w:sz w:val="22"/>
          <w:szCs w:val="22"/>
        </w:rPr>
      </w:pPr>
      <w:r w:rsidRPr="00016B46">
        <w:rPr>
          <w:rFonts w:ascii="Arial" w:eastAsia="Calibri" w:hAnsi="Arial" w:cs="Arial"/>
          <w:b/>
          <w:sz w:val="22"/>
          <w:szCs w:val="22"/>
        </w:rPr>
        <w:t>otvoreni radioaktivni izvor</w:t>
      </w:r>
      <w:r w:rsidRPr="00016B46">
        <w:rPr>
          <w:rFonts w:ascii="Arial" w:eastAsia="Calibri" w:hAnsi="Arial" w:cs="Arial"/>
          <w:sz w:val="22"/>
          <w:szCs w:val="22"/>
        </w:rPr>
        <w:t xml:space="preserve"> je radioaktivni izvor koji nije zatvoren;</w:t>
      </w:r>
    </w:p>
    <w:p w:rsidR="00016B46" w:rsidRPr="00016B46" w:rsidRDefault="00016B46" w:rsidP="00016B46">
      <w:pPr>
        <w:contextualSpacing/>
        <w:jc w:val="both"/>
        <w:rPr>
          <w:rFonts w:ascii="Arial" w:eastAsia="Calibri" w:hAnsi="Arial" w:cs="Arial"/>
          <w:color w:val="FF0000"/>
          <w:sz w:val="22"/>
          <w:szCs w:val="22"/>
        </w:rPr>
      </w:pPr>
    </w:p>
    <w:p w:rsidR="00016B46" w:rsidRPr="00016B46" w:rsidRDefault="00016B46" w:rsidP="002B60BA">
      <w:pPr>
        <w:numPr>
          <w:ilvl w:val="0"/>
          <w:numId w:val="129"/>
        </w:numPr>
        <w:contextualSpacing/>
        <w:jc w:val="both"/>
        <w:rPr>
          <w:rFonts w:ascii="Arial" w:eastAsia="Calibri" w:hAnsi="Arial" w:cs="Arial"/>
          <w:b/>
          <w:color w:val="FF0000"/>
          <w:sz w:val="22"/>
          <w:szCs w:val="22"/>
        </w:rPr>
      </w:pPr>
      <w:r w:rsidRPr="00016B46">
        <w:rPr>
          <w:rFonts w:ascii="Arial" w:eastAsia="Calibri" w:hAnsi="Arial" w:cs="Arial"/>
          <w:b/>
          <w:color w:val="000000"/>
          <w:sz w:val="22"/>
          <w:szCs w:val="22"/>
        </w:rPr>
        <w:t>ovlašćeno postrojenje druge države</w:t>
      </w:r>
      <w:r w:rsidRPr="00016B46">
        <w:rPr>
          <w:rFonts w:ascii="Arial" w:eastAsia="Calibri" w:hAnsi="Arial" w:cs="Arial"/>
          <w:color w:val="000000"/>
          <w:sz w:val="22"/>
          <w:szCs w:val="22"/>
        </w:rPr>
        <w:t xml:space="preserve"> je objekat</w:t>
      </w:r>
      <w:r w:rsidRPr="00016B46">
        <w:rPr>
          <w:rFonts w:ascii="Calibri" w:eastAsia="Calibri" w:hAnsi="Calibri" w:cs="Times New Roman"/>
        </w:rPr>
        <w:t xml:space="preserve"> </w:t>
      </w:r>
      <w:r w:rsidRPr="00016B46">
        <w:rPr>
          <w:rFonts w:ascii="Arial" w:eastAsia="Calibri" w:hAnsi="Arial" w:cs="Arial"/>
          <w:color w:val="000000"/>
          <w:sz w:val="22"/>
          <w:szCs w:val="22"/>
        </w:rPr>
        <w:t xml:space="preserve">na području druge države za koje su nadležne institucije te države u skladu sa svojim nacionalnim pravom izdali ovlašćenje za dugoročno skladištenje ili odlaganje zatvorenih izvora i radioaktivnog otpada, ili objekat koji u skladu s nacionalnim pravom ima odgovarajuće ovlašćenje za spremanje zatvorenih izvora; </w:t>
      </w:r>
    </w:p>
    <w:p w:rsidR="00016B46" w:rsidRPr="00016B46" w:rsidRDefault="00016B46" w:rsidP="00016B46">
      <w:pPr>
        <w:contextualSpacing/>
        <w:jc w:val="both"/>
        <w:rPr>
          <w:rFonts w:ascii="Arial" w:eastAsia="Calibri" w:hAnsi="Arial" w:cs="Arial"/>
          <w:color w:val="FF0000"/>
          <w:sz w:val="22"/>
          <w:szCs w:val="22"/>
        </w:rPr>
      </w:pPr>
    </w:p>
    <w:p w:rsidR="00016B46" w:rsidRDefault="00016B46" w:rsidP="00016B46">
      <w:pPr>
        <w:numPr>
          <w:ilvl w:val="0"/>
          <w:numId w:val="129"/>
        </w:numPr>
        <w:contextualSpacing/>
        <w:jc w:val="both"/>
        <w:rPr>
          <w:rFonts w:ascii="Arial" w:eastAsia="Calibri" w:hAnsi="Arial" w:cs="Arial"/>
          <w:color w:val="FF0000"/>
          <w:sz w:val="22"/>
          <w:szCs w:val="22"/>
        </w:rPr>
      </w:pPr>
      <w:r w:rsidRPr="00994680">
        <w:rPr>
          <w:rFonts w:ascii="Arial" w:eastAsia="Calibri" w:hAnsi="Arial" w:cs="Arial"/>
          <w:b/>
          <w:sz w:val="22"/>
          <w:szCs w:val="22"/>
        </w:rPr>
        <w:t>ovlašćenje</w:t>
      </w:r>
      <w:r w:rsidRPr="00994680">
        <w:rPr>
          <w:rFonts w:ascii="Arial" w:eastAsia="Calibri" w:hAnsi="Arial" w:cs="Arial"/>
          <w:sz w:val="22"/>
          <w:szCs w:val="22"/>
        </w:rPr>
        <w:t xml:space="preserve"> je dokument koji se izdaje u formi registracije ili licence za obavljanje djelatnosti i/ili aktivnosti  u skladu sa ovim zakonom; </w:t>
      </w:r>
    </w:p>
    <w:p w:rsidR="00994680" w:rsidRPr="00994680" w:rsidRDefault="00994680" w:rsidP="00994680">
      <w:pPr>
        <w:ind w:left="720"/>
        <w:contextualSpacing/>
        <w:jc w:val="both"/>
        <w:rPr>
          <w:rFonts w:ascii="Arial" w:eastAsia="Calibri" w:hAnsi="Arial" w:cs="Arial"/>
          <w:color w:val="FF0000"/>
          <w:sz w:val="22"/>
          <w:szCs w:val="22"/>
        </w:rPr>
      </w:pPr>
    </w:p>
    <w:p w:rsidR="00016B46" w:rsidRDefault="00016B46" w:rsidP="00016B46">
      <w:pPr>
        <w:numPr>
          <w:ilvl w:val="0"/>
          <w:numId w:val="129"/>
        </w:numPr>
        <w:contextualSpacing/>
        <w:jc w:val="both"/>
        <w:rPr>
          <w:rFonts w:ascii="Arial" w:eastAsia="Calibri" w:hAnsi="Arial" w:cs="Arial"/>
          <w:color w:val="FF0000"/>
          <w:sz w:val="22"/>
          <w:szCs w:val="22"/>
        </w:rPr>
      </w:pPr>
      <w:r w:rsidRPr="00994680">
        <w:rPr>
          <w:rFonts w:ascii="Arial" w:eastAsia="Calibri" w:hAnsi="Arial" w:cs="Arial"/>
          <w:b/>
          <w:sz w:val="22"/>
          <w:szCs w:val="22"/>
        </w:rPr>
        <w:t>parcijalno dozno ograničenje</w:t>
      </w:r>
      <w:r w:rsidRPr="00994680">
        <w:rPr>
          <w:rFonts w:ascii="Arial" w:eastAsia="Calibri" w:hAnsi="Arial" w:cs="Arial"/>
          <w:sz w:val="22"/>
          <w:szCs w:val="22"/>
        </w:rPr>
        <w:t xml:space="preserve"> </w:t>
      </w:r>
      <w:r w:rsidRPr="00994680">
        <w:rPr>
          <w:rFonts w:ascii="Arial" w:eastAsia="Calibri" w:hAnsi="Arial" w:cs="Arial"/>
          <w:b/>
          <w:color w:val="000000"/>
          <w:sz w:val="22"/>
          <w:szCs w:val="22"/>
        </w:rPr>
        <w:t>(dose constraint)</w:t>
      </w:r>
      <w:r w:rsidRPr="00994680">
        <w:rPr>
          <w:rFonts w:ascii="Arial" w:eastAsia="Calibri" w:hAnsi="Arial" w:cs="Arial"/>
          <w:color w:val="000000"/>
          <w:sz w:val="22"/>
          <w:szCs w:val="22"/>
        </w:rPr>
        <w:t xml:space="preserve"> </w:t>
      </w:r>
      <w:r w:rsidRPr="00994680">
        <w:rPr>
          <w:rFonts w:ascii="Arial" w:eastAsia="Calibri" w:hAnsi="Arial" w:cs="Arial"/>
          <w:sz w:val="22"/>
          <w:szCs w:val="22"/>
        </w:rPr>
        <w:t xml:space="preserve">je granica doze izlaganja pojedinca od konkretnog izvora jonizujućeg zračenja u planiranoj situaciji izlaganja koja u procesu optimizacije zaštite od zračenja izvora jonizujućih zračenja treba da obezbijedi odgovarajući izbor opcija u postupku optimizacije, na način da ukupno izlaganje pojedinca ostane unutar granica izlaganja; </w:t>
      </w:r>
    </w:p>
    <w:p w:rsidR="00994680" w:rsidRPr="00994680" w:rsidRDefault="00994680" w:rsidP="00994680">
      <w:pPr>
        <w:ind w:left="720"/>
        <w:contextualSpacing/>
        <w:jc w:val="both"/>
        <w:rPr>
          <w:rFonts w:ascii="Arial" w:eastAsia="Calibri" w:hAnsi="Arial" w:cs="Arial"/>
          <w:color w:val="FF0000"/>
          <w:sz w:val="22"/>
          <w:szCs w:val="22"/>
        </w:rPr>
      </w:pPr>
    </w:p>
    <w:p w:rsidR="00016B46" w:rsidRPr="00016B46" w:rsidRDefault="00016B46" w:rsidP="002B60BA">
      <w:pPr>
        <w:numPr>
          <w:ilvl w:val="0"/>
          <w:numId w:val="129"/>
        </w:numPr>
        <w:contextualSpacing/>
        <w:jc w:val="both"/>
        <w:rPr>
          <w:rFonts w:ascii="Arial" w:eastAsia="Calibri" w:hAnsi="Arial" w:cs="Arial"/>
          <w:color w:val="FF0000"/>
          <w:sz w:val="22"/>
          <w:szCs w:val="22"/>
        </w:rPr>
      </w:pPr>
      <w:r w:rsidRPr="00016B46">
        <w:rPr>
          <w:rFonts w:ascii="Arial" w:eastAsia="Calibri" w:hAnsi="Arial" w:cs="Arial"/>
          <w:b/>
          <w:sz w:val="22"/>
          <w:szCs w:val="22"/>
        </w:rPr>
        <w:t>pasivno korišćenje izvora</w:t>
      </w:r>
      <w:r w:rsidRPr="00016B46">
        <w:rPr>
          <w:rFonts w:ascii="Arial" w:eastAsia="Calibri" w:hAnsi="Arial" w:cs="Arial"/>
          <w:sz w:val="22"/>
          <w:szCs w:val="22"/>
        </w:rPr>
        <w:t xml:space="preserve"> je korišćenje onih izvora jonizujućih zračenja kojima se upravlja isključivo sa distance; </w:t>
      </w:r>
    </w:p>
    <w:p w:rsidR="00016B46" w:rsidRPr="00016B46" w:rsidRDefault="00016B46" w:rsidP="00016B46">
      <w:pPr>
        <w:contextualSpacing/>
        <w:jc w:val="both"/>
        <w:rPr>
          <w:rFonts w:ascii="Arial" w:eastAsia="Calibri" w:hAnsi="Arial" w:cs="Arial"/>
          <w:color w:val="FF0000"/>
          <w:sz w:val="22"/>
          <w:szCs w:val="22"/>
        </w:rPr>
      </w:pPr>
    </w:p>
    <w:p w:rsidR="00994680" w:rsidRDefault="00016B46" w:rsidP="002B60BA">
      <w:pPr>
        <w:numPr>
          <w:ilvl w:val="0"/>
          <w:numId w:val="129"/>
        </w:numPr>
        <w:contextualSpacing/>
        <w:jc w:val="both"/>
        <w:rPr>
          <w:rFonts w:ascii="Arial" w:eastAsia="Calibri" w:hAnsi="Arial" w:cs="Arial"/>
          <w:color w:val="FF0000"/>
          <w:sz w:val="22"/>
          <w:szCs w:val="22"/>
        </w:rPr>
      </w:pPr>
      <w:r w:rsidRPr="00994680">
        <w:rPr>
          <w:rFonts w:ascii="Arial" w:eastAsia="Calibri" w:hAnsi="Arial" w:cs="Arial"/>
          <w:b/>
          <w:sz w:val="22"/>
          <w:szCs w:val="22"/>
        </w:rPr>
        <w:t xml:space="preserve">plan pripremljenosti i odgovora na vanredne situacije </w:t>
      </w:r>
      <w:r w:rsidRPr="00994680">
        <w:rPr>
          <w:rFonts w:ascii="Arial" w:eastAsia="Calibri" w:hAnsi="Arial" w:cs="Arial"/>
          <w:sz w:val="22"/>
          <w:szCs w:val="22"/>
        </w:rPr>
        <w:t xml:space="preserve">je dokument koji opisuje sve aktivnosti koje je potrebno sprovesti prije, u toku i nakon vanredne situacije u cilju adekvatnog odgovora na vanrednu situaciju izlaganja, uzimajući u obzir iskustvo, pretpostavljene događaje i sa njima povezane scenarije; </w:t>
      </w:r>
    </w:p>
    <w:p w:rsidR="00994680" w:rsidRPr="00994680" w:rsidRDefault="00994680" w:rsidP="00994680">
      <w:pPr>
        <w:ind w:left="720"/>
        <w:contextualSpacing/>
        <w:jc w:val="both"/>
        <w:rPr>
          <w:rFonts w:ascii="Arial" w:eastAsia="Calibri" w:hAnsi="Arial" w:cs="Arial"/>
          <w:color w:val="FF0000"/>
          <w:sz w:val="22"/>
          <w:szCs w:val="22"/>
        </w:rPr>
      </w:pPr>
    </w:p>
    <w:p w:rsidR="00016B46" w:rsidRPr="00994680" w:rsidRDefault="00016B46" w:rsidP="002B60BA">
      <w:pPr>
        <w:numPr>
          <w:ilvl w:val="0"/>
          <w:numId w:val="129"/>
        </w:numPr>
        <w:contextualSpacing/>
        <w:jc w:val="both"/>
        <w:rPr>
          <w:rFonts w:ascii="Arial" w:eastAsia="Calibri" w:hAnsi="Arial" w:cs="Arial"/>
          <w:color w:val="FF0000"/>
          <w:sz w:val="22"/>
          <w:szCs w:val="22"/>
        </w:rPr>
      </w:pPr>
      <w:r w:rsidRPr="00994680">
        <w:rPr>
          <w:rFonts w:ascii="Arial" w:eastAsia="Calibri" w:hAnsi="Arial" w:cs="Arial"/>
          <w:b/>
          <w:sz w:val="22"/>
          <w:szCs w:val="22"/>
        </w:rPr>
        <w:t xml:space="preserve">plan zaštite </w:t>
      </w:r>
      <w:r w:rsidRPr="00994680">
        <w:rPr>
          <w:rFonts w:ascii="Arial" w:eastAsia="Calibri" w:hAnsi="Arial" w:cs="Arial"/>
          <w:sz w:val="22"/>
          <w:szCs w:val="22"/>
        </w:rPr>
        <w:t>je</w:t>
      </w:r>
      <w:r w:rsidRPr="00994680">
        <w:rPr>
          <w:rFonts w:ascii="Arial" w:eastAsia="Calibri" w:hAnsi="Arial" w:cs="Arial"/>
          <w:b/>
          <w:sz w:val="22"/>
          <w:szCs w:val="22"/>
        </w:rPr>
        <w:t xml:space="preserve"> </w:t>
      </w:r>
      <w:r w:rsidRPr="00994680">
        <w:rPr>
          <w:rFonts w:ascii="Arial" w:eastAsia="Calibri" w:hAnsi="Arial" w:cs="Arial"/>
          <w:sz w:val="22"/>
          <w:szCs w:val="22"/>
        </w:rPr>
        <w:t>dokument kojim se definišu obim, ciljevi i mjere bezbjednosti primjene jonizujućih zračenja;</w:t>
      </w:r>
    </w:p>
    <w:p w:rsidR="00016B46" w:rsidRPr="00016B46" w:rsidRDefault="00016B46" w:rsidP="00016B46">
      <w:pPr>
        <w:contextualSpacing/>
        <w:jc w:val="both"/>
        <w:rPr>
          <w:rFonts w:ascii="Arial" w:eastAsia="Calibri" w:hAnsi="Arial" w:cs="Arial"/>
          <w:sz w:val="22"/>
          <w:szCs w:val="22"/>
        </w:rPr>
      </w:pPr>
    </w:p>
    <w:p w:rsidR="00016B46" w:rsidRPr="00016B46" w:rsidRDefault="00016B46" w:rsidP="002B60BA">
      <w:pPr>
        <w:numPr>
          <w:ilvl w:val="0"/>
          <w:numId w:val="129"/>
        </w:numPr>
        <w:contextualSpacing/>
        <w:jc w:val="both"/>
        <w:rPr>
          <w:rFonts w:ascii="Arial" w:eastAsia="Calibri" w:hAnsi="Arial" w:cs="Arial"/>
          <w:color w:val="FF0000"/>
          <w:sz w:val="22"/>
          <w:szCs w:val="22"/>
        </w:rPr>
      </w:pPr>
      <w:r w:rsidRPr="00016B46">
        <w:rPr>
          <w:rFonts w:ascii="Arial" w:eastAsia="Calibri" w:hAnsi="Arial" w:cs="Arial"/>
          <w:b/>
          <w:sz w:val="22"/>
          <w:szCs w:val="22"/>
        </w:rPr>
        <w:t>planirana situacija izlaganja</w:t>
      </w:r>
      <w:r w:rsidRPr="00016B46">
        <w:rPr>
          <w:rFonts w:ascii="Arial" w:eastAsia="Calibri" w:hAnsi="Arial" w:cs="Arial"/>
          <w:sz w:val="22"/>
          <w:szCs w:val="22"/>
        </w:rPr>
        <w:t xml:space="preserve"> je izlaganje koje nastaje iz planirane primjene izvora jonizujućih zračenja ili iz ljudske aktivnosti kojom se mijenja putanja izlaganja, uzrokujući time izlaganje ili potencijalno izlaganje ljudi ili životne sredine a može obuhvatiti nor</w:t>
      </w:r>
      <w:r w:rsidR="00994680">
        <w:rPr>
          <w:rFonts w:ascii="Arial" w:eastAsia="Calibri" w:hAnsi="Arial" w:cs="Arial"/>
          <w:sz w:val="22"/>
          <w:szCs w:val="22"/>
        </w:rPr>
        <w:t>malno i potencijalno izlaganje;</w:t>
      </w:r>
    </w:p>
    <w:p w:rsidR="00016B46" w:rsidRPr="00016B46" w:rsidRDefault="00016B46" w:rsidP="00016B46">
      <w:pPr>
        <w:contextualSpacing/>
        <w:jc w:val="both"/>
        <w:rPr>
          <w:rFonts w:ascii="Arial" w:eastAsia="Calibri" w:hAnsi="Arial" w:cs="Arial"/>
          <w:color w:val="FF0000"/>
          <w:sz w:val="22"/>
          <w:szCs w:val="22"/>
        </w:rPr>
      </w:pPr>
    </w:p>
    <w:p w:rsidR="00016B46" w:rsidRPr="00016B46" w:rsidRDefault="00016B46" w:rsidP="002B60BA">
      <w:pPr>
        <w:numPr>
          <w:ilvl w:val="0"/>
          <w:numId w:val="129"/>
        </w:numPr>
        <w:contextualSpacing/>
        <w:jc w:val="both"/>
        <w:rPr>
          <w:rFonts w:ascii="Arial" w:eastAsia="Calibri" w:hAnsi="Arial" w:cs="Arial"/>
          <w:color w:val="FF0000"/>
          <w:sz w:val="22"/>
          <w:szCs w:val="22"/>
        </w:rPr>
      </w:pPr>
      <w:r w:rsidRPr="00016B46">
        <w:rPr>
          <w:rFonts w:ascii="Arial" w:eastAsia="Calibri" w:hAnsi="Arial" w:cs="Arial"/>
          <w:b/>
          <w:sz w:val="22"/>
          <w:szCs w:val="22"/>
        </w:rPr>
        <w:lastRenderedPageBreak/>
        <w:t>pojedinac iz stanovništva</w:t>
      </w:r>
      <w:r w:rsidRPr="00016B46">
        <w:rPr>
          <w:rFonts w:ascii="Arial" w:eastAsia="Calibri" w:hAnsi="Arial" w:cs="Arial"/>
          <w:sz w:val="22"/>
          <w:szCs w:val="22"/>
        </w:rPr>
        <w:t xml:space="preserve"> je pojedinac čije je izlaganje (ne računajući medicinsko i profesionalno) reprezentativno u smislu verifikacije ispunjenosti granica izlaganja za stanovništvo;</w:t>
      </w:r>
    </w:p>
    <w:p w:rsidR="00016B46" w:rsidRPr="00016B46" w:rsidRDefault="00016B46" w:rsidP="00016B46">
      <w:pPr>
        <w:contextualSpacing/>
        <w:jc w:val="both"/>
        <w:rPr>
          <w:rFonts w:ascii="Arial" w:eastAsia="Calibri" w:hAnsi="Arial" w:cs="Arial"/>
          <w:sz w:val="22"/>
          <w:szCs w:val="22"/>
        </w:rPr>
      </w:pPr>
    </w:p>
    <w:p w:rsidR="00016B46" w:rsidRPr="00016B46" w:rsidRDefault="00016B46" w:rsidP="002B60BA">
      <w:pPr>
        <w:numPr>
          <w:ilvl w:val="0"/>
          <w:numId w:val="129"/>
        </w:numPr>
        <w:contextualSpacing/>
        <w:jc w:val="both"/>
        <w:rPr>
          <w:rFonts w:ascii="Arial" w:eastAsia="Calibri" w:hAnsi="Arial" w:cs="Arial"/>
          <w:sz w:val="22"/>
          <w:szCs w:val="22"/>
        </w:rPr>
      </w:pPr>
      <w:r w:rsidRPr="00016B46">
        <w:rPr>
          <w:rFonts w:ascii="Arial" w:eastAsia="Calibri" w:hAnsi="Arial" w:cs="Arial"/>
          <w:b/>
          <w:sz w:val="22"/>
          <w:szCs w:val="22"/>
        </w:rPr>
        <w:t xml:space="preserve">posebno odobreno izlaganje </w:t>
      </w:r>
      <w:r w:rsidRPr="00016B46">
        <w:rPr>
          <w:rFonts w:ascii="Arial" w:eastAsia="Calibri" w:hAnsi="Arial" w:cs="Arial"/>
          <w:sz w:val="22"/>
          <w:szCs w:val="22"/>
        </w:rPr>
        <w:t>je izlaganje koje prekoračuje propisane granice izlaganja i koje se odobrava samo u posebnim slučajevima, za vrijeme redovnog rada, kada alternativni postupci koji ne dovode do takvog izlaganja ne mogu da budu korišćeni, odnosno, kada ne postoje tehničke i organizacione mogućnosti održavanja izlaganja unutar granica izlaganja, ili kada primjena takvih mogućnosti nije opravdana ili optimaln</w:t>
      </w:r>
      <w:r w:rsidRPr="002A5AA8">
        <w:rPr>
          <w:rFonts w:ascii="Arial" w:eastAsia="Calibri" w:hAnsi="Arial" w:cs="Arial"/>
          <w:sz w:val="22"/>
          <w:szCs w:val="22"/>
        </w:rPr>
        <w:t>a</w:t>
      </w:r>
      <w:r w:rsidR="002A5AA8" w:rsidRPr="002A5AA8">
        <w:rPr>
          <w:rFonts w:ascii="Arial" w:eastAsia="Calibri" w:hAnsi="Arial" w:cs="Arial"/>
          <w:sz w:val="22"/>
          <w:szCs w:val="22"/>
        </w:rPr>
        <w:t>;</w:t>
      </w:r>
    </w:p>
    <w:p w:rsidR="00016B46" w:rsidRPr="00016B46" w:rsidRDefault="00016B46" w:rsidP="00016B46">
      <w:pPr>
        <w:contextualSpacing/>
        <w:jc w:val="both"/>
        <w:rPr>
          <w:rFonts w:ascii="Arial" w:eastAsia="Calibri" w:hAnsi="Arial" w:cs="Arial"/>
          <w:sz w:val="22"/>
          <w:szCs w:val="22"/>
        </w:rPr>
      </w:pPr>
    </w:p>
    <w:p w:rsidR="00016B46" w:rsidRPr="00994680" w:rsidRDefault="00016B46" w:rsidP="00016B46">
      <w:pPr>
        <w:numPr>
          <w:ilvl w:val="0"/>
          <w:numId w:val="129"/>
        </w:numPr>
        <w:contextualSpacing/>
        <w:jc w:val="both"/>
        <w:rPr>
          <w:rFonts w:ascii="Arial" w:eastAsia="Calibri" w:hAnsi="Arial" w:cs="Arial"/>
          <w:sz w:val="22"/>
          <w:szCs w:val="22"/>
        </w:rPr>
      </w:pPr>
      <w:r w:rsidRPr="00994680">
        <w:rPr>
          <w:rFonts w:ascii="Arial" w:eastAsia="Calibri" w:hAnsi="Arial" w:cs="Arial"/>
          <w:b/>
          <w:sz w:val="22"/>
          <w:szCs w:val="22"/>
        </w:rPr>
        <w:t>postojeća situacija izlaganja</w:t>
      </w:r>
      <w:r w:rsidRPr="00994680">
        <w:rPr>
          <w:rFonts w:ascii="Arial" w:eastAsia="Calibri" w:hAnsi="Arial" w:cs="Arial"/>
          <w:sz w:val="22"/>
          <w:szCs w:val="22"/>
        </w:rPr>
        <w:t xml:space="preserve"> je situacija izlaganja jonizujućem zračenju koja već postoji, kontroliše se i ne zahtijeva preduzimanje hitnih mjera; </w:t>
      </w:r>
    </w:p>
    <w:p w:rsidR="00994680" w:rsidRPr="00994680" w:rsidRDefault="00994680" w:rsidP="00994680">
      <w:pPr>
        <w:ind w:left="720"/>
        <w:contextualSpacing/>
        <w:jc w:val="both"/>
        <w:rPr>
          <w:rFonts w:ascii="Arial" w:eastAsia="Calibri" w:hAnsi="Arial" w:cs="Arial"/>
          <w:sz w:val="22"/>
          <w:szCs w:val="22"/>
        </w:rPr>
      </w:pPr>
    </w:p>
    <w:p w:rsidR="00016B46" w:rsidRPr="00016B46" w:rsidRDefault="00016B46" w:rsidP="002B60BA">
      <w:pPr>
        <w:numPr>
          <w:ilvl w:val="0"/>
          <w:numId w:val="129"/>
        </w:numPr>
        <w:contextualSpacing/>
        <w:jc w:val="both"/>
        <w:rPr>
          <w:rFonts w:ascii="Arial" w:eastAsia="Calibri" w:hAnsi="Arial" w:cs="Arial"/>
          <w:sz w:val="22"/>
          <w:szCs w:val="22"/>
        </w:rPr>
      </w:pPr>
      <w:r w:rsidRPr="00016B46">
        <w:rPr>
          <w:rFonts w:ascii="Arial" w:eastAsia="Calibri" w:hAnsi="Arial" w:cs="Arial"/>
          <w:b/>
          <w:sz w:val="22"/>
          <w:szCs w:val="22"/>
        </w:rPr>
        <w:t>pošiljalac (holder)</w:t>
      </w:r>
      <w:r w:rsidRPr="00016B46">
        <w:rPr>
          <w:rFonts w:ascii="Arial" w:eastAsia="Calibri" w:hAnsi="Arial" w:cs="Arial"/>
          <w:sz w:val="22"/>
          <w:szCs w:val="22"/>
        </w:rPr>
        <w:t xml:space="preserve"> je pravno ili fizičko lice koje je prije otpremanja pošiljke radioaktivnog otpda ili istrošenog goriva odgovorno za tu pošiljku i planira njeno otpremanje primaocu; </w:t>
      </w:r>
    </w:p>
    <w:p w:rsidR="00016B46" w:rsidRPr="00016B46" w:rsidRDefault="00016B46" w:rsidP="00016B46">
      <w:pPr>
        <w:jc w:val="both"/>
        <w:rPr>
          <w:rFonts w:ascii="Arial" w:eastAsia="Calibri" w:hAnsi="Arial" w:cs="Arial"/>
          <w:sz w:val="22"/>
          <w:szCs w:val="22"/>
        </w:rPr>
      </w:pPr>
    </w:p>
    <w:p w:rsidR="00016B46" w:rsidRPr="00016B46" w:rsidRDefault="00016B46" w:rsidP="002B60BA">
      <w:pPr>
        <w:numPr>
          <w:ilvl w:val="0"/>
          <w:numId w:val="129"/>
        </w:numPr>
        <w:contextualSpacing/>
        <w:jc w:val="both"/>
        <w:rPr>
          <w:rFonts w:ascii="Arial" w:eastAsia="Calibri" w:hAnsi="Arial" w:cs="Arial"/>
          <w:sz w:val="22"/>
          <w:szCs w:val="22"/>
        </w:rPr>
      </w:pPr>
      <w:r w:rsidRPr="00016B46">
        <w:rPr>
          <w:rFonts w:ascii="Arial" w:eastAsia="Calibri" w:hAnsi="Arial" w:cs="Arial"/>
          <w:b/>
          <w:sz w:val="22"/>
          <w:szCs w:val="22"/>
        </w:rPr>
        <w:t xml:space="preserve">pošiljka </w:t>
      </w:r>
      <w:r w:rsidRPr="00016B46">
        <w:rPr>
          <w:rFonts w:ascii="Arial" w:eastAsia="Calibri" w:hAnsi="Arial" w:cs="Arial"/>
          <w:sz w:val="22"/>
          <w:szCs w:val="22"/>
        </w:rPr>
        <w:t xml:space="preserve">je svaka aktivnost pri premještanju radioaktivnog otpada ili istrošenog goriva iz države porijekla u državu odredišta; </w:t>
      </w:r>
    </w:p>
    <w:p w:rsidR="00016B46" w:rsidRPr="00016B46" w:rsidRDefault="00016B46" w:rsidP="00016B46">
      <w:pPr>
        <w:contextualSpacing/>
        <w:jc w:val="both"/>
        <w:rPr>
          <w:rFonts w:ascii="Arial" w:eastAsia="Calibri" w:hAnsi="Arial" w:cs="Arial"/>
          <w:sz w:val="22"/>
          <w:szCs w:val="22"/>
        </w:rPr>
      </w:pPr>
    </w:p>
    <w:p w:rsidR="00016B46" w:rsidRPr="00994680" w:rsidRDefault="00016B46" w:rsidP="00016B46">
      <w:pPr>
        <w:numPr>
          <w:ilvl w:val="0"/>
          <w:numId w:val="129"/>
        </w:numPr>
        <w:contextualSpacing/>
        <w:jc w:val="both"/>
        <w:rPr>
          <w:rFonts w:ascii="Arial" w:eastAsia="Calibri" w:hAnsi="Arial" w:cs="Arial"/>
          <w:sz w:val="22"/>
          <w:szCs w:val="22"/>
        </w:rPr>
      </w:pPr>
      <w:r w:rsidRPr="00994680">
        <w:rPr>
          <w:rFonts w:ascii="Arial" w:eastAsia="Calibri" w:hAnsi="Arial" w:cs="Arial"/>
          <w:b/>
          <w:sz w:val="22"/>
          <w:szCs w:val="22"/>
        </w:rPr>
        <w:t>pošiljka izvan Evropske unije</w:t>
      </w:r>
      <w:r w:rsidRPr="00994680">
        <w:rPr>
          <w:rFonts w:ascii="Arial" w:eastAsia="Calibri" w:hAnsi="Arial" w:cs="Arial"/>
          <w:sz w:val="22"/>
          <w:szCs w:val="22"/>
        </w:rPr>
        <w:t xml:space="preserve"> je pošiljka u kojoj su država porijekla Crna Gora i država odredišta država koja nije država članica Evropske unije; </w:t>
      </w:r>
    </w:p>
    <w:p w:rsidR="00994680" w:rsidRPr="00994680" w:rsidRDefault="00994680" w:rsidP="00994680">
      <w:pPr>
        <w:ind w:left="720"/>
        <w:contextualSpacing/>
        <w:jc w:val="both"/>
        <w:rPr>
          <w:rFonts w:ascii="Arial" w:eastAsia="Calibri" w:hAnsi="Arial" w:cs="Arial"/>
          <w:sz w:val="22"/>
          <w:szCs w:val="22"/>
        </w:rPr>
      </w:pPr>
    </w:p>
    <w:p w:rsidR="00994680" w:rsidRDefault="00016B46" w:rsidP="002B60BA">
      <w:pPr>
        <w:numPr>
          <w:ilvl w:val="0"/>
          <w:numId w:val="129"/>
        </w:numPr>
        <w:contextualSpacing/>
        <w:jc w:val="both"/>
        <w:rPr>
          <w:rFonts w:ascii="Arial" w:eastAsia="Calibri" w:hAnsi="Arial" w:cs="Arial"/>
          <w:sz w:val="22"/>
          <w:szCs w:val="22"/>
        </w:rPr>
      </w:pPr>
      <w:r w:rsidRPr="00994680">
        <w:rPr>
          <w:rFonts w:ascii="Arial" w:eastAsia="Calibri" w:hAnsi="Arial" w:cs="Arial"/>
          <w:b/>
          <w:sz w:val="22"/>
          <w:szCs w:val="22"/>
        </w:rPr>
        <w:t>pošiljka u državu članicu Evropske unije</w:t>
      </w:r>
      <w:r w:rsidRPr="00994680">
        <w:rPr>
          <w:rFonts w:ascii="Arial" w:eastAsia="Calibri" w:hAnsi="Arial" w:cs="Arial"/>
          <w:sz w:val="22"/>
          <w:szCs w:val="22"/>
        </w:rPr>
        <w:t xml:space="preserve"> je pošiljka u kojoj su država porijekla Crna Gora i država odredišta država članica Evropske unije; </w:t>
      </w:r>
    </w:p>
    <w:p w:rsidR="00994680" w:rsidRPr="00994680" w:rsidRDefault="00994680" w:rsidP="00994680">
      <w:pPr>
        <w:ind w:left="720"/>
        <w:contextualSpacing/>
        <w:jc w:val="both"/>
        <w:rPr>
          <w:rFonts w:ascii="Arial" w:eastAsia="Calibri" w:hAnsi="Arial" w:cs="Arial"/>
          <w:sz w:val="22"/>
          <w:szCs w:val="22"/>
        </w:rPr>
      </w:pPr>
    </w:p>
    <w:p w:rsidR="00016B46" w:rsidRPr="00994680" w:rsidRDefault="00016B46" w:rsidP="00016B46">
      <w:pPr>
        <w:numPr>
          <w:ilvl w:val="0"/>
          <w:numId w:val="129"/>
        </w:numPr>
        <w:contextualSpacing/>
        <w:jc w:val="both"/>
        <w:rPr>
          <w:rFonts w:ascii="Arial" w:eastAsia="Calibri" w:hAnsi="Arial" w:cs="Arial"/>
          <w:sz w:val="22"/>
          <w:szCs w:val="22"/>
        </w:rPr>
      </w:pPr>
      <w:r w:rsidRPr="00994680">
        <w:rPr>
          <w:rFonts w:ascii="Arial" w:eastAsia="Calibri" w:hAnsi="Arial" w:cs="Arial"/>
          <w:b/>
          <w:sz w:val="22"/>
          <w:szCs w:val="22"/>
        </w:rPr>
        <w:t>potencijalno izlaganje</w:t>
      </w:r>
      <w:r w:rsidRPr="00994680">
        <w:rPr>
          <w:rFonts w:ascii="Arial" w:eastAsia="Calibri" w:hAnsi="Arial" w:cs="Arial"/>
          <w:sz w:val="22"/>
          <w:szCs w:val="22"/>
        </w:rPr>
        <w:t xml:space="preserve"> je izlaganje koje se ne može sa sigurnošću očekivati, a može nastati usljed događaja ili slijeda događaja za koje postoji vjerovatnoća da će se dogoditi, uključujući i kvar na opremi i greške u rukovanju opremom; </w:t>
      </w:r>
    </w:p>
    <w:p w:rsidR="00994680" w:rsidRPr="00994680" w:rsidRDefault="00994680" w:rsidP="00994680">
      <w:pPr>
        <w:ind w:left="720"/>
        <w:contextualSpacing/>
        <w:jc w:val="both"/>
        <w:rPr>
          <w:rFonts w:ascii="Arial" w:eastAsia="Calibri" w:hAnsi="Arial" w:cs="Arial"/>
          <w:sz w:val="22"/>
          <w:szCs w:val="22"/>
        </w:rPr>
      </w:pPr>
    </w:p>
    <w:p w:rsidR="00016B46" w:rsidRPr="00016B46" w:rsidRDefault="00016B46" w:rsidP="002B60BA">
      <w:pPr>
        <w:numPr>
          <w:ilvl w:val="0"/>
          <w:numId w:val="129"/>
        </w:numPr>
        <w:contextualSpacing/>
        <w:jc w:val="both"/>
        <w:rPr>
          <w:rFonts w:ascii="Arial" w:eastAsia="Calibri" w:hAnsi="Arial" w:cs="Arial"/>
          <w:sz w:val="22"/>
          <w:szCs w:val="22"/>
        </w:rPr>
      </w:pPr>
      <w:r w:rsidRPr="00016B46">
        <w:rPr>
          <w:rFonts w:ascii="Arial" w:eastAsia="Calibri" w:hAnsi="Arial" w:cs="Arial"/>
          <w:b/>
          <w:sz w:val="22"/>
          <w:szCs w:val="22"/>
        </w:rPr>
        <w:t>potrošački proizvod</w:t>
      </w:r>
      <w:r w:rsidRPr="00016B46">
        <w:rPr>
          <w:rFonts w:ascii="Arial" w:eastAsia="Calibri" w:hAnsi="Arial" w:cs="Arial"/>
          <w:sz w:val="22"/>
          <w:szCs w:val="22"/>
        </w:rPr>
        <w:t xml:space="preserve"> je uređaj ili proizvod u koji su namjerno ugrađeni jedan ili više radionuklida, ili su proizvedeni aktivacijom, ili koji stvaraju jonizujuće zračenje, a mogu prodati ili učiniti dostupnima dijelu javnosti bez posebnog nadzora ili regulatorne kontrole nakon prodaje; </w:t>
      </w:r>
    </w:p>
    <w:p w:rsidR="00016B46" w:rsidRPr="00016B46" w:rsidRDefault="00016B46" w:rsidP="00016B46">
      <w:pPr>
        <w:jc w:val="both"/>
        <w:rPr>
          <w:rFonts w:ascii="Arial" w:eastAsia="Calibri" w:hAnsi="Arial" w:cs="Arial"/>
          <w:sz w:val="22"/>
          <w:szCs w:val="22"/>
        </w:rPr>
      </w:pPr>
    </w:p>
    <w:p w:rsidR="00016B46" w:rsidRPr="00016B46" w:rsidRDefault="00016B46" w:rsidP="002B60BA">
      <w:pPr>
        <w:numPr>
          <w:ilvl w:val="0"/>
          <w:numId w:val="129"/>
        </w:numPr>
        <w:contextualSpacing/>
        <w:jc w:val="both"/>
        <w:rPr>
          <w:rFonts w:ascii="Arial" w:eastAsia="Calibri" w:hAnsi="Arial" w:cs="Arial"/>
          <w:sz w:val="22"/>
          <w:szCs w:val="22"/>
        </w:rPr>
      </w:pPr>
      <w:r w:rsidRPr="00016B46">
        <w:rPr>
          <w:rFonts w:ascii="Arial" w:eastAsia="Calibri" w:hAnsi="Arial" w:cs="Arial"/>
          <w:b/>
          <w:sz w:val="22"/>
          <w:szCs w:val="22"/>
        </w:rPr>
        <w:t>praktičar (practitioner)</w:t>
      </w:r>
      <w:r w:rsidRPr="00016B46">
        <w:rPr>
          <w:rFonts w:ascii="Arial" w:eastAsia="Calibri" w:hAnsi="Arial" w:cs="Arial"/>
          <w:sz w:val="22"/>
          <w:szCs w:val="22"/>
        </w:rPr>
        <w:t xml:space="preserve"> je doktor medicine, stomatolog ili drugo zdravstveno lice koje snosi kliničku odgovornost za pojedinačno medicinsko izlaganje u skladu sa ovim zakonom. </w:t>
      </w:r>
    </w:p>
    <w:p w:rsidR="00016B46" w:rsidRPr="00016B46" w:rsidRDefault="00016B46" w:rsidP="00016B46">
      <w:pPr>
        <w:contextualSpacing/>
        <w:jc w:val="both"/>
        <w:rPr>
          <w:rFonts w:ascii="Arial" w:eastAsia="Calibri" w:hAnsi="Arial" w:cs="Arial"/>
          <w:sz w:val="22"/>
          <w:szCs w:val="22"/>
        </w:rPr>
      </w:pPr>
    </w:p>
    <w:p w:rsidR="00016B46" w:rsidRPr="00994680" w:rsidRDefault="00016B46" w:rsidP="00016B46">
      <w:pPr>
        <w:numPr>
          <w:ilvl w:val="0"/>
          <w:numId w:val="129"/>
        </w:numPr>
        <w:contextualSpacing/>
        <w:jc w:val="both"/>
        <w:rPr>
          <w:rFonts w:ascii="Arial" w:eastAsia="Calibri" w:hAnsi="Arial" w:cs="Arial"/>
          <w:sz w:val="22"/>
          <w:szCs w:val="22"/>
        </w:rPr>
      </w:pPr>
      <w:r w:rsidRPr="00994680">
        <w:rPr>
          <w:rFonts w:ascii="Arial" w:eastAsia="Calibri" w:hAnsi="Arial" w:cs="Arial"/>
          <w:b/>
          <w:sz w:val="22"/>
          <w:szCs w:val="22"/>
        </w:rPr>
        <w:t>praktični aspekti medicinskih radioloških procedura</w:t>
      </w:r>
      <w:r w:rsidRPr="00994680">
        <w:rPr>
          <w:rFonts w:ascii="Arial" w:eastAsia="Calibri" w:hAnsi="Arial" w:cs="Arial"/>
          <w:sz w:val="22"/>
          <w:szCs w:val="22"/>
        </w:rPr>
        <w:t xml:space="preserve"> je postupak fizičkog izvođenja medicinskog izlaganja sa njima povezanim aktivnostima koje uključuju: rukovanje i korišćenje medicinsko radiološke opreme; procjenu tehničkih i fizičkih parametara (uključujući doze zračenja); kalibraciju i održavanje opreme; pripremu i davanje radiofarmaceutika i izvođenje medicinskog snimanja; </w:t>
      </w:r>
    </w:p>
    <w:p w:rsidR="00994680" w:rsidRPr="00994680" w:rsidRDefault="00994680" w:rsidP="00994680">
      <w:pPr>
        <w:ind w:left="720"/>
        <w:contextualSpacing/>
        <w:jc w:val="both"/>
        <w:rPr>
          <w:rFonts w:ascii="Arial" w:eastAsia="Calibri" w:hAnsi="Arial" w:cs="Arial"/>
          <w:sz w:val="22"/>
          <w:szCs w:val="22"/>
        </w:rPr>
      </w:pPr>
    </w:p>
    <w:p w:rsidR="00016B46" w:rsidRDefault="00016B46" w:rsidP="002B60BA">
      <w:pPr>
        <w:numPr>
          <w:ilvl w:val="0"/>
          <w:numId w:val="129"/>
        </w:numPr>
        <w:contextualSpacing/>
        <w:jc w:val="both"/>
        <w:rPr>
          <w:rFonts w:ascii="Arial" w:eastAsia="Calibri" w:hAnsi="Arial" w:cs="Arial"/>
          <w:color w:val="FF0000"/>
          <w:sz w:val="22"/>
          <w:szCs w:val="22"/>
        </w:rPr>
      </w:pPr>
      <w:r w:rsidRPr="00016B46">
        <w:rPr>
          <w:rFonts w:ascii="Arial" w:eastAsia="Calibri" w:hAnsi="Arial" w:cs="Arial"/>
          <w:b/>
          <w:sz w:val="22"/>
          <w:szCs w:val="22"/>
        </w:rPr>
        <w:t>prerada i ponovna prerada</w:t>
      </w:r>
      <w:r w:rsidRPr="00016B46">
        <w:rPr>
          <w:rFonts w:ascii="Arial" w:eastAsia="Calibri" w:hAnsi="Arial" w:cs="Arial"/>
          <w:sz w:val="22"/>
          <w:szCs w:val="22"/>
        </w:rPr>
        <w:t xml:space="preserve"> </w:t>
      </w:r>
      <w:r w:rsidRPr="00016B46">
        <w:rPr>
          <w:rFonts w:ascii="Arial" w:eastAsia="Calibri" w:hAnsi="Arial" w:cs="Arial"/>
          <w:color w:val="000000"/>
          <w:sz w:val="22"/>
          <w:szCs w:val="22"/>
        </w:rPr>
        <w:t xml:space="preserve">je hemijski ili fizički postupak koji se vrši na radioaktivnom materijalu ili radioaktivnom otpadu, uključujući iskopavanje, konverziju, obogaćivanje nuklearnih materijala i ponovna obrada istrošenog goriva, u cilju unapređenja sigurnosti i ekonomičnosti upravljanja radioaktivim materijalom ili radioaktivnim otpadom smanjenjem zapremine, uklanjanjem radionuklida i promjenom sastava i strukture materijala; </w:t>
      </w:r>
    </w:p>
    <w:p w:rsidR="00856061" w:rsidRPr="00016B46" w:rsidRDefault="00856061" w:rsidP="00856061">
      <w:pPr>
        <w:ind w:left="720"/>
        <w:contextualSpacing/>
        <w:jc w:val="both"/>
        <w:rPr>
          <w:rFonts w:ascii="Arial" w:eastAsia="Calibri" w:hAnsi="Arial" w:cs="Arial"/>
          <w:color w:val="FF0000"/>
          <w:sz w:val="22"/>
          <w:szCs w:val="22"/>
        </w:rPr>
      </w:pPr>
    </w:p>
    <w:p w:rsidR="00016B46" w:rsidRPr="00856061" w:rsidRDefault="00016B46" w:rsidP="002B60BA">
      <w:pPr>
        <w:numPr>
          <w:ilvl w:val="0"/>
          <w:numId w:val="129"/>
        </w:numPr>
        <w:tabs>
          <w:tab w:val="left" w:pos="851"/>
        </w:tabs>
        <w:contextualSpacing/>
        <w:jc w:val="both"/>
        <w:rPr>
          <w:rFonts w:ascii="Arial" w:eastAsia="Calibri" w:hAnsi="Arial" w:cs="Arial"/>
          <w:sz w:val="22"/>
          <w:szCs w:val="22"/>
        </w:rPr>
      </w:pPr>
      <w:r w:rsidRPr="00016B46">
        <w:rPr>
          <w:rFonts w:ascii="Arial" w:eastAsia="Calibri" w:hAnsi="Arial" w:cs="Arial"/>
          <w:b/>
          <w:sz w:val="22"/>
          <w:szCs w:val="22"/>
        </w:rPr>
        <w:t xml:space="preserve">prevoz </w:t>
      </w:r>
      <w:r w:rsidRPr="00016B46">
        <w:rPr>
          <w:rFonts w:ascii="Arial" w:eastAsia="Calibri" w:hAnsi="Arial" w:cs="Arial"/>
          <w:sz w:val="22"/>
          <w:szCs w:val="22"/>
        </w:rPr>
        <w:t xml:space="preserve">je djelatnost i/ili aktivnost koja podrazumijeva utovar i istovar i fizički premještaj </w:t>
      </w:r>
      <w:r w:rsidR="00570968">
        <w:rPr>
          <w:rFonts w:ascii="Arial" w:eastAsia="Calibri" w:hAnsi="Arial" w:cs="Arial"/>
          <w:sz w:val="22"/>
          <w:szCs w:val="22"/>
        </w:rPr>
        <w:t xml:space="preserve">izvora jonizujućih zračenja, iskorišćenih radioaktivnih izvora, </w:t>
      </w:r>
      <w:r w:rsidR="001841F4">
        <w:rPr>
          <w:rFonts w:ascii="Arial" w:eastAsia="Calibri" w:hAnsi="Arial" w:cs="Arial"/>
          <w:sz w:val="22"/>
          <w:szCs w:val="22"/>
        </w:rPr>
        <w:t>nuklearnih materijala i</w:t>
      </w:r>
      <w:r w:rsidR="00570968">
        <w:rPr>
          <w:rFonts w:ascii="Arial" w:eastAsia="Calibri" w:hAnsi="Arial" w:cs="Arial"/>
          <w:sz w:val="22"/>
          <w:szCs w:val="22"/>
        </w:rPr>
        <w:t xml:space="preserve"> radioaktivnog otpada </w:t>
      </w:r>
      <w:r w:rsidRPr="00016B46">
        <w:rPr>
          <w:rFonts w:ascii="Arial" w:eastAsia="Calibri" w:hAnsi="Arial" w:cs="Arial"/>
          <w:sz w:val="22"/>
          <w:szCs w:val="22"/>
        </w:rPr>
        <w:t xml:space="preserve">sa jednog mjesta na drugo; </w:t>
      </w:r>
    </w:p>
    <w:p w:rsidR="00856061" w:rsidRDefault="00856061" w:rsidP="00856061">
      <w:pPr>
        <w:ind w:left="720"/>
        <w:contextualSpacing/>
        <w:jc w:val="both"/>
        <w:rPr>
          <w:rFonts w:ascii="Arial" w:eastAsia="Calibri" w:hAnsi="Arial" w:cs="Arial"/>
          <w:sz w:val="22"/>
          <w:szCs w:val="22"/>
        </w:rPr>
      </w:pPr>
    </w:p>
    <w:p w:rsidR="00016B46" w:rsidRPr="00016B46" w:rsidRDefault="00016B46" w:rsidP="002B60BA">
      <w:pPr>
        <w:numPr>
          <w:ilvl w:val="0"/>
          <w:numId w:val="129"/>
        </w:numPr>
        <w:tabs>
          <w:tab w:val="left" w:pos="851"/>
        </w:tabs>
        <w:contextualSpacing/>
        <w:jc w:val="both"/>
        <w:rPr>
          <w:rFonts w:ascii="Arial" w:eastAsia="Calibri" w:hAnsi="Arial" w:cs="Arial"/>
          <w:sz w:val="22"/>
          <w:szCs w:val="22"/>
        </w:rPr>
      </w:pPr>
      <w:r w:rsidRPr="00016B46">
        <w:rPr>
          <w:rFonts w:ascii="Arial" w:eastAsia="Calibri" w:hAnsi="Arial" w:cs="Arial"/>
          <w:b/>
          <w:sz w:val="22"/>
          <w:szCs w:val="22"/>
        </w:rPr>
        <w:lastRenderedPageBreak/>
        <w:t xml:space="preserve">prijavljivanje (notifikacija) </w:t>
      </w:r>
      <w:r w:rsidRPr="00016B46">
        <w:rPr>
          <w:rFonts w:ascii="Arial" w:eastAsia="Calibri" w:hAnsi="Arial" w:cs="Arial"/>
          <w:sz w:val="22"/>
          <w:szCs w:val="22"/>
        </w:rPr>
        <w:t>je</w:t>
      </w:r>
      <w:r w:rsidRPr="00016B46">
        <w:rPr>
          <w:rFonts w:ascii="Arial" w:eastAsia="Calibri" w:hAnsi="Arial" w:cs="Arial"/>
          <w:b/>
          <w:sz w:val="22"/>
          <w:szCs w:val="22"/>
        </w:rPr>
        <w:t xml:space="preserve"> </w:t>
      </w:r>
      <w:r w:rsidRPr="00016B46">
        <w:rPr>
          <w:rFonts w:ascii="Arial" w:eastAsia="Calibri" w:hAnsi="Arial" w:cs="Arial"/>
          <w:sz w:val="22"/>
          <w:szCs w:val="22"/>
        </w:rPr>
        <w:t>podnošenje zahtjeva o namjeri vršenja djelatnosti i/ili aktivnosti u smislu ovog zakona;</w:t>
      </w:r>
      <w:r w:rsidRPr="00016B46">
        <w:rPr>
          <w:rFonts w:ascii="Arial" w:eastAsia="Calibri" w:hAnsi="Arial" w:cs="Arial"/>
          <w:b/>
          <w:sz w:val="22"/>
          <w:szCs w:val="22"/>
        </w:rPr>
        <w:t xml:space="preserve"> </w:t>
      </w:r>
    </w:p>
    <w:p w:rsidR="00016B46" w:rsidRPr="00016B46" w:rsidRDefault="00016B46" w:rsidP="00016B46">
      <w:pPr>
        <w:contextualSpacing/>
        <w:jc w:val="both"/>
        <w:rPr>
          <w:rFonts w:ascii="Arial" w:eastAsia="Calibri" w:hAnsi="Arial" w:cs="Arial"/>
          <w:color w:val="FF0000"/>
          <w:sz w:val="22"/>
          <w:szCs w:val="22"/>
        </w:rPr>
      </w:pPr>
    </w:p>
    <w:p w:rsidR="00016B46" w:rsidRPr="00016B46" w:rsidRDefault="00016B46" w:rsidP="002B60BA">
      <w:pPr>
        <w:numPr>
          <w:ilvl w:val="0"/>
          <w:numId w:val="129"/>
        </w:numPr>
        <w:tabs>
          <w:tab w:val="left" w:pos="851"/>
        </w:tabs>
        <w:contextualSpacing/>
        <w:jc w:val="both"/>
        <w:rPr>
          <w:rFonts w:ascii="Arial" w:eastAsia="Calibri" w:hAnsi="Arial" w:cs="Arial"/>
          <w:sz w:val="22"/>
          <w:szCs w:val="22"/>
        </w:rPr>
      </w:pPr>
      <w:r w:rsidRPr="00016B46">
        <w:rPr>
          <w:rFonts w:ascii="Arial" w:eastAsia="Calibri" w:hAnsi="Arial" w:cs="Arial"/>
          <w:b/>
          <w:sz w:val="22"/>
          <w:szCs w:val="22"/>
        </w:rPr>
        <w:t xml:space="preserve">primalac (consignee) </w:t>
      </w:r>
      <w:r w:rsidRPr="00016B46">
        <w:rPr>
          <w:rFonts w:ascii="Arial" w:eastAsia="Calibri" w:hAnsi="Arial" w:cs="Arial"/>
          <w:sz w:val="22"/>
          <w:szCs w:val="22"/>
        </w:rPr>
        <w:t xml:space="preserve">je pravno ili fizičko lice kojem se šalje pošiljka radioaktivnog optada ili istrošenog goriva; </w:t>
      </w:r>
    </w:p>
    <w:p w:rsidR="00016B46" w:rsidRPr="00016B46" w:rsidRDefault="00016B46" w:rsidP="00016B46">
      <w:pPr>
        <w:jc w:val="both"/>
        <w:rPr>
          <w:rFonts w:ascii="Arial" w:eastAsia="Calibri" w:hAnsi="Arial" w:cs="Arial"/>
          <w:b/>
          <w:sz w:val="22"/>
          <w:szCs w:val="22"/>
        </w:rPr>
      </w:pPr>
    </w:p>
    <w:p w:rsidR="00016B46" w:rsidRPr="00016B46" w:rsidRDefault="00016B46" w:rsidP="002B60BA">
      <w:pPr>
        <w:numPr>
          <w:ilvl w:val="0"/>
          <w:numId w:val="129"/>
        </w:numPr>
        <w:tabs>
          <w:tab w:val="left" w:pos="851"/>
        </w:tabs>
        <w:contextualSpacing/>
        <w:jc w:val="both"/>
        <w:rPr>
          <w:rFonts w:ascii="Arial" w:eastAsia="Calibri" w:hAnsi="Arial" w:cs="Arial"/>
          <w:sz w:val="22"/>
          <w:szCs w:val="22"/>
        </w:rPr>
      </w:pPr>
      <w:r w:rsidRPr="00016B46">
        <w:rPr>
          <w:rFonts w:ascii="Arial" w:eastAsia="Calibri" w:hAnsi="Arial" w:cs="Arial"/>
          <w:b/>
          <w:sz w:val="22"/>
          <w:szCs w:val="22"/>
        </w:rPr>
        <w:t>prirodni izvor zračenja</w:t>
      </w:r>
      <w:r w:rsidRPr="00016B46">
        <w:rPr>
          <w:rFonts w:ascii="Arial" w:eastAsia="Calibri" w:hAnsi="Arial" w:cs="Arial"/>
          <w:sz w:val="22"/>
          <w:szCs w:val="22"/>
        </w:rPr>
        <w:t xml:space="preserve"> je izvor jonizujućeg zračenja prirodnog, terestrijalnog (zemaljskog) ili svemirskog porijekla; </w:t>
      </w:r>
    </w:p>
    <w:p w:rsidR="00016B46" w:rsidRPr="00016B46" w:rsidRDefault="00016B46" w:rsidP="00016B46">
      <w:pPr>
        <w:tabs>
          <w:tab w:val="left" w:pos="851"/>
        </w:tabs>
        <w:contextualSpacing/>
        <w:jc w:val="both"/>
        <w:rPr>
          <w:rFonts w:ascii="Arial" w:eastAsia="Calibri" w:hAnsi="Arial" w:cs="Arial"/>
          <w:sz w:val="22"/>
          <w:szCs w:val="22"/>
        </w:rPr>
      </w:pPr>
    </w:p>
    <w:p w:rsidR="00016B46" w:rsidRPr="00016B46" w:rsidRDefault="00016B46" w:rsidP="002B60BA">
      <w:pPr>
        <w:numPr>
          <w:ilvl w:val="0"/>
          <w:numId w:val="129"/>
        </w:numPr>
        <w:tabs>
          <w:tab w:val="left" w:pos="851"/>
        </w:tabs>
        <w:contextualSpacing/>
        <w:jc w:val="both"/>
        <w:rPr>
          <w:rFonts w:ascii="Arial" w:eastAsia="Calibri" w:hAnsi="Arial" w:cs="Arial"/>
          <w:sz w:val="22"/>
          <w:szCs w:val="22"/>
        </w:rPr>
      </w:pPr>
      <w:r w:rsidRPr="00016B46">
        <w:rPr>
          <w:rFonts w:ascii="Arial" w:eastAsia="Calibri" w:hAnsi="Arial" w:cs="Arial"/>
          <w:b/>
          <w:sz w:val="22"/>
          <w:szCs w:val="22"/>
        </w:rPr>
        <w:t>prirodni radioaktivni materijal</w:t>
      </w:r>
      <w:r w:rsidRPr="00016B46">
        <w:rPr>
          <w:rFonts w:ascii="Arial" w:eastAsia="Calibri" w:hAnsi="Arial" w:cs="Arial"/>
          <w:sz w:val="22"/>
          <w:szCs w:val="22"/>
        </w:rPr>
        <w:t xml:space="preserve"> je radioaktivni materijal </w:t>
      </w:r>
      <w:r w:rsidRPr="00016B46">
        <w:rPr>
          <w:rFonts w:ascii="Arial" w:eastAsia="Calibri" w:hAnsi="Arial" w:cs="Arial"/>
          <w:noProof/>
          <w:color w:val="000000"/>
          <w:sz w:val="22"/>
          <w:szCs w:val="22"/>
        </w:rPr>
        <w:t xml:space="preserve">sa povećanim sadržajem prirodnih radionuklida (NORM); </w:t>
      </w:r>
    </w:p>
    <w:p w:rsidR="00016B46" w:rsidRPr="00016B46" w:rsidRDefault="00016B46" w:rsidP="00016B46">
      <w:pPr>
        <w:tabs>
          <w:tab w:val="left" w:pos="851"/>
        </w:tabs>
        <w:jc w:val="both"/>
        <w:rPr>
          <w:rFonts w:ascii="Arial" w:eastAsia="Calibri" w:hAnsi="Arial" w:cs="Arial"/>
          <w:sz w:val="22"/>
          <w:szCs w:val="22"/>
        </w:rPr>
      </w:pPr>
    </w:p>
    <w:p w:rsidR="00016B46" w:rsidRPr="00016B46" w:rsidRDefault="00016B46" w:rsidP="002B60BA">
      <w:pPr>
        <w:numPr>
          <w:ilvl w:val="0"/>
          <w:numId w:val="129"/>
        </w:numPr>
        <w:tabs>
          <w:tab w:val="left" w:pos="851"/>
        </w:tabs>
        <w:contextualSpacing/>
        <w:jc w:val="both"/>
        <w:rPr>
          <w:rFonts w:ascii="Arial" w:eastAsia="Calibri" w:hAnsi="Arial" w:cs="Arial"/>
          <w:sz w:val="22"/>
          <w:szCs w:val="22"/>
        </w:rPr>
      </w:pPr>
      <w:r w:rsidRPr="00016B46">
        <w:rPr>
          <w:rFonts w:ascii="Arial" w:eastAsia="Calibri" w:hAnsi="Arial" w:cs="Arial"/>
          <w:b/>
          <w:sz w:val="22"/>
          <w:szCs w:val="22"/>
        </w:rPr>
        <w:t>prirodni radionuklidi</w:t>
      </w:r>
      <w:r w:rsidRPr="00016B46">
        <w:rPr>
          <w:rFonts w:ascii="Arial" w:eastAsia="Calibri" w:hAnsi="Arial" w:cs="Arial"/>
          <w:sz w:val="22"/>
          <w:szCs w:val="22"/>
        </w:rPr>
        <w:t xml:space="preserve"> su radionuklidi koji se javljaju u prirodi u značajnim količinama i koji nijesu nastali čovjekovim djelovanjem (uranijum </w:t>
      </w:r>
      <w:r w:rsidRPr="00016B46">
        <w:rPr>
          <w:rFonts w:ascii="Arial" w:eastAsia="Calibri" w:hAnsi="Arial" w:cs="Arial"/>
          <w:sz w:val="22"/>
          <w:szCs w:val="22"/>
          <w:vertAlign w:val="superscript"/>
        </w:rPr>
        <w:t>235</w:t>
      </w:r>
      <w:r w:rsidRPr="00016B46">
        <w:rPr>
          <w:rFonts w:ascii="Arial" w:eastAsia="Calibri" w:hAnsi="Arial" w:cs="Arial"/>
          <w:sz w:val="22"/>
          <w:szCs w:val="22"/>
        </w:rPr>
        <w:t xml:space="preserve">U, uranijum </w:t>
      </w:r>
      <w:r w:rsidRPr="00016B46">
        <w:rPr>
          <w:rFonts w:ascii="Arial" w:eastAsia="Calibri" w:hAnsi="Arial" w:cs="Arial"/>
          <w:sz w:val="22"/>
          <w:szCs w:val="22"/>
          <w:vertAlign w:val="superscript"/>
        </w:rPr>
        <w:t>238</w:t>
      </w:r>
      <w:r w:rsidRPr="00016B46">
        <w:rPr>
          <w:rFonts w:ascii="Arial" w:eastAsia="Calibri" w:hAnsi="Arial" w:cs="Arial"/>
          <w:sz w:val="22"/>
          <w:szCs w:val="22"/>
        </w:rPr>
        <w:t xml:space="preserve">U, torijum </w:t>
      </w:r>
      <w:r w:rsidRPr="00016B46">
        <w:rPr>
          <w:rFonts w:ascii="Arial" w:eastAsia="Calibri" w:hAnsi="Arial" w:cs="Arial"/>
          <w:sz w:val="22"/>
          <w:szCs w:val="22"/>
          <w:vertAlign w:val="superscript"/>
        </w:rPr>
        <w:t>232</w:t>
      </w:r>
      <w:r w:rsidRPr="00016B46">
        <w:rPr>
          <w:rFonts w:ascii="Arial" w:eastAsia="Calibri" w:hAnsi="Arial" w:cs="Arial"/>
          <w:sz w:val="22"/>
          <w:szCs w:val="22"/>
        </w:rPr>
        <w:t xml:space="preserve">Th, kalijum </w:t>
      </w:r>
      <w:r w:rsidRPr="00016B46">
        <w:rPr>
          <w:rFonts w:ascii="Arial" w:eastAsia="Calibri" w:hAnsi="Arial" w:cs="Arial"/>
          <w:sz w:val="22"/>
          <w:szCs w:val="22"/>
          <w:vertAlign w:val="superscript"/>
        </w:rPr>
        <w:t>40</w:t>
      </w:r>
      <w:r w:rsidRPr="00016B46">
        <w:rPr>
          <w:rFonts w:ascii="Arial" w:eastAsia="Calibri" w:hAnsi="Arial" w:cs="Arial"/>
          <w:sz w:val="22"/>
          <w:szCs w:val="22"/>
        </w:rPr>
        <w:t>K i produkti njihovih raspada);</w:t>
      </w:r>
    </w:p>
    <w:p w:rsidR="00016B46" w:rsidRPr="00016B46" w:rsidRDefault="00016B46" w:rsidP="00016B46">
      <w:pPr>
        <w:tabs>
          <w:tab w:val="left" w:pos="851"/>
        </w:tabs>
        <w:jc w:val="both"/>
        <w:rPr>
          <w:rFonts w:ascii="Arial" w:eastAsia="Calibri" w:hAnsi="Arial" w:cs="Arial"/>
          <w:sz w:val="22"/>
          <w:szCs w:val="22"/>
        </w:rPr>
      </w:pPr>
    </w:p>
    <w:p w:rsidR="00016B46" w:rsidRPr="00016B46" w:rsidRDefault="00016B46" w:rsidP="002B60BA">
      <w:pPr>
        <w:numPr>
          <w:ilvl w:val="0"/>
          <w:numId w:val="129"/>
        </w:numPr>
        <w:tabs>
          <w:tab w:val="left" w:pos="851"/>
        </w:tabs>
        <w:contextualSpacing/>
        <w:jc w:val="both"/>
        <w:rPr>
          <w:rFonts w:ascii="Arial" w:eastAsia="Calibri" w:hAnsi="Arial" w:cs="Arial"/>
          <w:sz w:val="22"/>
          <w:szCs w:val="22"/>
        </w:rPr>
      </w:pPr>
      <w:r w:rsidRPr="00016B46">
        <w:rPr>
          <w:rFonts w:ascii="Arial" w:eastAsia="Calibri" w:hAnsi="Arial" w:cs="Arial"/>
          <w:b/>
          <w:sz w:val="22"/>
          <w:szCs w:val="22"/>
        </w:rPr>
        <w:t>profesionalno izlaganje</w:t>
      </w:r>
      <w:r w:rsidRPr="00016B46">
        <w:rPr>
          <w:rFonts w:ascii="Arial" w:eastAsia="Calibri" w:hAnsi="Arial" w:cs="Arial"/>
          <w:sz w:val="22"/>
          <w:szCs w:val="22"/>
        </w:rPr>
        <w:t xml:space="preserve"> je izlaganje </w:t>
      </w:r>
      <w:r w:rsidRPr="00016B46">
        <w:rPr>
          <w:rFonts w:ascii="Arial" w:eastAsia="Calibri" w:hAnsi="Arial" w:cs="Arial"/>
          <w:color w:val="000000"/>
          <w:sz w:val="22"/>
          <w:szCs w:val="22"/>
        </w:rPr>
        <w:t xml:space="preserve">profesionalno izloženih lica, </w:t>
      </w:r>
      <w:r w:rsidRPr="00016B46">
        <w:rPr>
          <w:rFonts w:ascii="Arial" w:eastAsia="Calibri" w:hAnsi="Arial" w:cs="Arial"/>
          <w:sz w:val="22"/>
          <w:szCs w:val="22"/>
        </w:rPr>
        <w:t>lica na obuci ili na školovanju tokom njihovog rada sa p</w:t>
      </w:r>
      <w:r w:rsidR="00994680">
        <w:rPr>
          <w:rFonts w:ascii="Arial" w:eastAsia="Calibri" w:hAnsi="Arial" w:cs="Arial"/>
          <w:sz w:val="22"/>
          <w:szCs w:val="22"/>
        </w:rPr>
        <w:t xml:space="preserve">rimjenom jonizujućih zračenja; </w:t>
      </w:r>
    </w:p>
    <w:p w:rsidR="00016B46" w:rsidRPr="00016B46" w:rsidRDefault="00016B46" w:rsidP="00016B46">
      <w:pPr>
        <w:tabs>
          <w:tab w:val="left" w:pos="851"/>
        </w:tabs>
        <w:jc w:val="both"/>
        <w:rPr>
          <w:rFonts w:ascii="Arial" w:eastAsia="Calibri" w:hAnsi="Arial" w:cs="Arial"/>
          <w:sz w:val="22"/>
          <w:szCs w:val="22"/>
        </w:rPr>
      </w:pPr>
    </w:p>
    <w:p w:rsidR="00016B46" w:rsidRPr="00016B46" w:rsidRDefault="00016B46" w:rsidP="002B60BA">
      <w:pPr>
        <w:numPr>
          <w:ilvl w:val="0"/>
          <w:numId w:val="129"/>
        </w:numPr>
        <w:tabs>
          <w:tab w:val="left" w:pos="851"/>
        </w:tabs>
        <w:contextualSpacing/>
        <w:jc w:val="both"/>
        <w:rPr>
          <w:rFonts w:ascii="Arial" w:eastAsia="Calibri" w:hAnsi="Arial" w:cs="Arial"/>
          <w:sz w:val="22"/>
          <w:szCs w:val="22"/>
        </w:rPr>
      </w:pPr>
      <w:r w:rsidRPr="00016B46">
        <w:rPr>
          <w:rFonts w:ascii="Arial" w:eastAsia="Calibri" w:hAnsi="Arial" w:cs="Arial"/>
          <w:b/>
          <w:sz w:val="22"/>
          <w:szCs w:val="22"/>
        </w:rPr>
        <w:t>profesionalo izlaganje u vanrednim situacijama</w:t>
      </w:r>
      <w:r w:rsidRPr="00016B46">
        <w:rPr>
          <w:rFonts w:ascii="Arial" w:eastAsia="Calibri" w:hAnsi="Arial" w:cs="Arial"/>
          <w:sz w:val="22"/>
          <w:szCs w:val="22"/>
        </w:rPr>
        <w:t xml:space="preserve"> je izlaganje pojedinca jonizujućem zračenju prilikom preduzimanja radnji tokom o</w:t>
      </w:r>
      <w:r w:rsidR="00994680">
        <w:rPr>
          <w:rFonts w:ascii="Arial" w:eastAsia="Calibri" w:hAnsi="Arial" w:cs="Arial"/>
          <w:sz w:val="22"/>
          <w:szCs w:val="22"/>
        </w:rPr>
        <w:t xml:space="preserve">dgovora na vanrednu situaciju; </w:t>
      </w:r>
    </w:p>
    <w:p w:rsidR="00016B46" w:rsidRPr="00016B46" w:rsidRDefault="00016B46" w:rsidP="00016B46">
      <w:pPr>
        <w:tabs>
          <w:tab w:val="left" w:pos="851"/>
        </w:tabs>
        <w:jc w:val="both"/>
        <w:rPr>
          <w:rFonts w:ascii="Arial" w:eastAsia="Calibri" w:hAnsi="Arial" w:cs="Arial"/>
          <w:sz w:val="22"/>
          <w:szCs w:val="22"/>
        </w:rPr>
      </w:pPr>
    </w:p>
    <w:p w:rsidR="00016B46" w:rsidRPr="00016B46" w:rsidRDefault="00016B46" w:rsidP="002B60BA">
      <w:pPr>
        <w:numPr>
          <w:ilvl w:val="0"/>
          <w:numId w:val="129"/>
        </w:numPr>
        <w:tabs>
          <w:tab w:val="left" w:pos="851"/>
        </w:tabs>
        <w:contextualSpacing/>
        <w:jc w:val="both"/>
        <w:rPr>
          <w:rFonts w:ascii="Arial" w:eastAsia="Calibri" w:hAnsi="Arial" w:cs="Arial"/>
          <w:sz w:val="22"/>
          <w:szCs w:val="22"/>
        </w:rPr>
      </w:pPr>
      <w:r w:rsidRPr="00016B46">
        <w:rPr>
          <w:rFonts w:ascii="Arial" w:eastAsia="Calibri" w:hAnsi="Arial" w:cs="Arial"/>
          <w:b/>
          <w:sz w:val="22"/>
          <w:szCs w:val="22"/>
        </w:rPr>
        <w:t>profesionalno izloženo lice (izloženi radnik)</w:t>
      </w:r>
      <w:r w:rsidRPr="00016B46">
        <w:rPr>
          <w:rFonts w:ascii="Arial" w:eastAsia="Calibri" w:hAnsi="Arial" w:cs="Arial"/>
          <w:sz w:val="22"/>
          <w:szCs w:val="22"/>
        </w:rPr>
        <w:t xml:space="preserve"> je lice koje je samostalni preduzetnik (samozaposleno lice) ili radi za nekog poslodavca, koje može biti izloženo jonizujućem zračenju pri obavljanju djelatnosti i/ili aktivnost i koje može primiti doze koje prelaze propisane granice izlaganja za stanovništvo; </w:t>
      </w:r>
    </w:p>
    <w:p w:rsidR="00016B46" w:rsidRPr="00016B46" w:rsidRDefault="00016B46" w:rsidP="00016B46">
      <w:pPr>
        <w:tabs>
          <w:tab w:val="left" w:pos="851"/>
        </w:tabs>
        <w:jc w:val="both"/>
        <w:rPr>
          <w:rFonts w:ascii="Arial" w:eastAsia="Calibri" w:hAnsi="Arial" w:cs="Arial"/>
          <w:sz w:val="22"/>
          <w:szCs w:val="22"/>
        </w:rPr>
      </w:pPr>
    </w:p>
    <w:p w:rsidR="00016B46" w:rsidRPr="00016B46" w:rsidRDefault="00016B46" w:rsidP="002B60BA">
      <w:pPr>
        <w:numPr>
          <w:ilvl w:val="0"/>
          <w:numId w:val="129"/>
        </w:numPr>
        <w:tabs>
          <w:tab w:val="left" w:pos="851"/>
        </w:tabs>
        <w:contextualSpacing/>
        <w:jc w:val="both"/>
        <w:rPr>
          <w:rFonts w:ascii="Arial" w:eastAsia="Calibri" w:hAnsi="Arial" w:cs="Arial"/>
          <w:color w:val="FF0000"/>
          <w:sz w:val="22"/>
          <w:szCs w:val="22"/>
        </w:rPr>
      </w:pPr>
      <w:r w:rsidRPr="00016B46">
        <w:rPr>
          <w:rFonts w:ascii="Arial" w:eastAsia="Calibri" w:hAnsi="Arial" w:cs="Arial"/>
          <w:b/>
          <w:sz w:val="22"/>
          <w:szCs w:val="22"/>
        </w:rPr>
        <w:t>radijaciona i nuklearna bezbjednost</w:t>
      </w:r>
      <w:r w:rsidRPr="00016B46">
        <w:rPr>
          <w:rFonts w:ascii="Arial" w:eastAsia="Calibri" w:hAnsi="Arial" w:cs="Arial"/>
          <w:sz w:val="22"/>
          <w:szCs w:val="22"/>
        </w:rPr>
        <w:t xml:space="preserve"> je sprečavanje, otkrivanje i odgovor na krađu, sabotažu, nedozvoljeni pristup, nedozvoljeni promet ili druge zlonamjerne radnje koje se odnose na nuklearni, radioaktivni materijal i sa njima povezane objekte;</w:t>
      </w:r>
    </w:p>
    <w:p w:rsidR="00016B46" w:rsidRPr="00016B46" w:rsidRDefault="00016B46" w:rsidP="00016B46">
      <w:pPr>
        <w:tabs>
          <w:tab w:val="left" w:pos="851"/>
        </w:tabs>
        <w:contextualSpacing/>
        <w:jc w:val="both"/>
        <w:rPr>
          <w:rFonts w:ascii="Arial" w:eastAsia="Calibri" w:hAnsi="Arial" w:cs="Arial"/>
          <w:color w:val="FF0000"/>
          <w:sz w:val="22"/>
          <w:szCs w:val="22"/>
        </w:rPr>
      </w:pPr>
    </w:p>
    <w:p w:rsidR="00016B46" w:rsidRPr="00016B46" w:rsidRDefault="00016B46" w:rsidP="002B60BA">
      <w:pPr>
        <w:numPr>
          <w:ilvl w:val="0"/>
          <w:numId w:val="129"/>
        </w:numPr>
        <w:tabs>
          <w:tab w:val="left" w:pos="851"/>
        </w:tabs>
        <w:contextualSpacing/>
        <w:jc w:val="both"/>
        <w:rPr>
          <w:rFonts w:ascii="Arial" w:eastAsia="Calibri" w:hAnsi="Arial" w:cs="Arial"/>
          <w:sz w:val="22"/>
          <w:szCs w:val="22"/>
        </w:rPr>
      </w:pPr>
      <w:r w:rsidRPr="00016B46">
        <w:rPr>
          <w:rFonts w:ascii="Arial" w:eastAsia="Calibri" w:hAnsi="Arial" w:cs="Arial"/>
          <w:b/>
          <w:sz w:val="22"/>
          <w:szCs w:val="22"/>
        </w:rPr>
        <w:t>radijaciona sigurnost</w:t>
      </w:r>
      <w:r w:rsidRPr="00016B46">
        <w:rPr>
          <w:rFonts w:ascii="Arial" w:eastAsia="Calibri" w:hAnsi="Arial" w:cs="Arial"/>
          <w:sz w:val="22"/>
          <w:szCs w:val="22"/>
        </w:rPr>
        <w:t xml:space="preserve"> je skup organizacionih i tehničko-tehnoloških mjera kojima se obezbjeđuju optimalno planirano izlaganje i optimalni rizik od mogućeg izlaganja jonizujućem zračenju usljed</w:t>
      </w:r>
      <w:r w:rsidRPr="00016B46">
        <w:rPr>
          <w:rFonts w:ascii="Calibri" w:eastAsia="Calibri" w:hAnsi="Calibri" w:cs="Times New Roman"/>
        </w:rPr>
        <w:t xml:space="preserve"> </w:t>
      </w:r>
      <w:r w:rsidRPr="00016B46">
        <w:rPr>
          <w:rFonts w:ascii="Arial" w:eastAsia="Calibri" w:hAnsi="Arial" w:cs="Arial"/>
          <w:sz w:val="22"/>
          <w:szCs w:val="22"/>
        </w:rPr>
        <w:t>obavljanja djelatnosti i/ili aktivnosti sa izvorima jonizujućih zračenja</w:t>
      </w:r>
      <w:r w:rsidRPr="00016B46">
        <w:rPr>
          <w:rFonts w:ascii="Calibri" w:eastAsia="Calibri" w:hAnsi="Calibri" w:cs="Times New Roman"/>
        </w:rPr>
        <w:t xml:space="preserve">, </w:t>
      </w:r>
      <w:r w:rsidRPr="00016B46">
        <w:rPr>
          <w:rFonts w:ascii="Arial" w:eastAsia="Calibri" w:hAnsi="Arial" w:cs="Arial"/>
          <w:sz w:val="22"/>
          <w:szCs w:val="22"/>
        </w:rPr>
        <w:t xml:space="preserve">sprečavanje i ublažavanje posljedica vanredne situacije, u cilju zaštite izloženih  lica, stanovništva i životne sredine od štetnog uticaja jonizujućih zračenja koja mogu nastati; </w:t>
      </w:r>
    </w:p>
    <w:p w:rsidR="00016B46" w:rsidRPr="00016B46" w:rsidRDefault="00016B46" w:rsidP="00016B46">
      <w:pPr>
        <w:tabs>
          <w:tab w:val="left" w:pos="851"/>
        </w:tabs>
        <w:contextualSpacing/>
        <w:jc w:val="both"/>
        <w:rPr>
          <w:rFonts w:ascii="Arial" w:eastAsia="Calibri" w:hAnsi="Arial" w:cs="Arial"/>
          <w:sz w:val="22"/>
          <w:szCs w:val="22"/>
        </w:rPr>
      </w:pPr>
    </w:p>
    <w:p w:rsidR="00016B46" w:rsidRPr="00016B46" w:rsidRDefault="00016B46" w:rsidP="002B60BA">
      <w:pPr>
        <w:numPr>
          <w:ilvl w:val="0"/>
          <w:numId w:val="129"/>
        </w:numPr>
        <w:tabs>
          <w:tab w:val="left" w:pos="851"/>
        </w:tabs>
        <w:contextualSpacing/>
        <w:jc w:val="both"/>
        <w:rPr>
          <w:rFonts w:ascii="Arial" w:eastAsia="Calibri" w:hAnsi="Arial" w:cs="Arial"/>
          <w:sz w:val="22"/>
          <w:szCs w:val="22"/>
        </w:rPr>
      </w:pPr>
      <w:r w:rsidRPr="00016B46">
        <w:rPr>
          <w:rFonts w:ascii="Arial" w:eastAsia="Calibri" w:hAnsi="Arial" w:cs="Arial"/>
          <w:b/>
          <w:sz w:val="22"/>
          <w:szCs w:val="22"/>
        </w:rPr>
        <w:t>radijaciona štetnost (individual detriment)</w:t>
      </w:r>
      <w:r w:rsidRPr="00016B46">
        <w:rPr>
          <w:rFonts w:ascii="Arial" w:eastAsia="Calibri" w:hAnsi="Arial" w:cs="Arial"/>
          <w:sz w:val="22"/>
          <w:szCs w:val="22"/>
        </w:rPr>
        <w:t xml:space="preserve"> je ukupna klinički primjetna šteta koja se može pojaviti u određenoj populacionoj grupi i njenim potomcima kao posljedica izlaganja te populacione grupe jonizujućim zračenjima; </w:t>
      </w:r>
    </w:p>
    <w:p w:rsidR="00016B46" w:rsidRPr="00016B46" w:rsidRDefault="00016B46" w:rsidP="00016B46">
      <w:pPr>
        <w:tabs>
          <w:tab w:val="left" w:pos="851"/>
        </w:tabs>
        <w:contextualSpacing/>
        <w:jc w:val="both"/>
        <w:rPr>
          <w:rFonts w:ascii="Arial" w:eastAsia="Calibri" w:hAnsi="Arial" w:cs="Arial"/>
          <w:color w:val="FF0000"/>
          <w:sz w:val="22"/>
          <w:szCs w:val="22"/>
        </w:rPr>
      </w:pPr>
    </w:p>
    <w:p w:rsidR="00016B46" w:rsidRPr="00016B46" w:rsidRDefault="00016B46" w:rsidP="002B60BA">
      <w:pPr>
        <w:numPr>
          <w:ilvl w:val="0"/>
          <w:numId w:val="129"/>
        </w:numPr>
        <w:tabs>
          <w:tab w:val="left" w:pos="851"/>
        </w:tabs>
        <w:contextualSpacing/>
        <w:jc w:val="both"/>
        <w:rPr>
          <w:rFonts w:ascii="Arial" w:eastAsia="Calibri" w:hAnsi="Arial" w:cs="Arial"/>
          <w:sz w:val="22"/>
          <w:szCs w:val="22"/>
        </w:rPr>
      </w:pPr>
      <w:r w:rsidRPr="00016B46">
        <w:rPr>
          <w:rFonts w:ascii="Arial" w:eastAsia="Calibri" w:hAnsi="Arial" w:cs="Arial"/>
          <w:b/>
          <w:sz w:val="22"/>
          <w:szCs w:val="22"/>
        </w:rPr>
        <w:t xml:space="preserve">radijacioni objekat </w:t>
      </w:r>
      <w:r w:rsidRPr="00016B46">
        <w:rPr>
          <w:rFonts w:ascii="Arial" w:eastAsia="Calibri" w:hAnsi="Arial" w:cs="Arial"/>
          <w:sz w:val="22"/>
          <w:szCs w:val="22"/>
        </w:rPr>
        <w:t>je objekat</w:t>
      </w:r>
      <w:r w:rsidRPr="00016B46">
        <w:rPr>
          <w:rFonts w:ascii="Calibri" w:eastAsia="Calibri" w:hAnsi="Calibri" w:cs="Times New Roman"/>
        </w:rPr>
        <w:t xml:space="preserve">, </w:t>
      </w:r>
      <w:r w:rsidRPr="00016B46">
        <w:rPr>
          <w:rFonts w:ascii="Arial" w:eastAsia="Calibri" w:hAnsi="Arial" w:cs="Arial"/>
          <w:sz w:val="22"/>
          <w:szCs w:val="22"/>
        </w:rPr>
        <w:t>osim nuklearnog postrojenja,  u kome se radioaktivni izvor proizvodi, obrađuje, koristi, sprema, skladišti i odlaže i gdje je radijacioni rizik takav da može dovesti do izlaganja izloženih  lica, stanovništva i životne sredine iznad propisanih granica;</w:t>
      </w:r>
    </w:p>
    <w:p w:rsidR="00016B46" w:rsidRPr="00016B46" w:rsidRDefault="00016B46" w:rsidP="00016B46">
      <w:pPr>
        <w:tabs>
          <w:tab w:val="left" w:pos="851"/>
        </w:tabs>
        <w:jc w:val="both"/>
        <w:rPr>
          <w:rFonts w:ascii="Arial" w:eastAsia="Calibri" w:hAnsi="Arial" w:cs="Arial"/>
          <w:sz w:val="22"/>
          <w:szCs w:val="22"/>
        </w:rPr>
      </w:pPr>
    </w:p>
    <w:p w:rsidR="00016B46" w:rsidRPr="00016B46" w:rsidRDefault="00016B46" w:rsidP="002B60BA">
      <w:pPr>
        <w:numPr>
          <w:ilvl w:val="0"/>
          <w:numId w:val="129"/>
        </w:numPr>
        <w:tabs>
          <w:tab w:val="left" w:pos="851"/>
        </w:tabs>
        <w:contextualSpacing/>
        <w:rPr>
          <w:rFonts w:ascii="Arial" w:eastAsia="Calibri" w:hAnsi="Arial" w:cs="Arial"/>
          <w:color w:val="FF0000"/>
          <w:sz w:val="22"/>
          <w:szCs w:val="22"/>
        </w:rPr>
      </w:pPr>
      <w:r w:rsidRPr="00016B46">
        <w:rPr>
          <w:rFonts w:ascii="Arial" w:eastAsia="Calibri" w:hAnsi="Arial" w:cs="Arial"/>
          <w:b/>
          <w:sz w:val="22"/>
          <w:szCs w:val="22"/>
        </w:rPr>
        <w:t>radijacioni rizik</w:t>
      </w:r>
      <w:r w:rsidRPr="00016B46">
        <w:rPr>
          <w:rFonts w:ascii="Arial" w:eastAsia="Calibri" w:hAnsi="Arial" w:cs="Arial"/>
          <w:sz w:val="22"/>
          <w:szCs w:val="22"/>
        </w:rPr>
        <w:t xml:space="preserve"> je vjerovatnoća da pojedinac doživi određeni štetni efekat kao rezultat izlaganja jonizujućem zračenju;</w:t>
      </w:r>
      <w:r w:rsidRPr="00016B46">
        <w:rPr>
          <w:rFonts w:ascii="Calibri" w:eastAsia="Calibri" w:hAnsi="Calibri" w:cs="Times New Roman"/>
        </w:rPr>
        <w:t xml:space="preserve"> </w:t>
      </w:r>
    </w:p>
    <w:p w:rsidR="00016B46" w:rsidRPr="00016B46" w:rsidRDefault="00016B46" w:rsidP="00016B46">
      <w:pPr>
        <w:tabs>
          <w:tab w:val="left" w:pos="851"/>
        </w:tabs>
        <w:jc w:val="both"/>
        <w:rPr>
          <w:rFonts w:ascii="Arial" w:eastAsia="Calibri" w:hAnsi="Arial" w:cs="Arial"/>
          <w:color w:val="FF0000"/>
          <w:sz w:val="22"/>
          <w:szCs w:val="22"/>
        </w:rPr>
      </w:pPr>
    </w:p>
    <w:p w:rsidR="00016B46" w:rsidRPr="00016B46" w:rsidRDefault="00016B46" w:rsidP="002B60BA">
      <w:pPr>
        <w:numPr>
          <w:ilvl w:val="0"/>
          <w:numId w:val="129"/>
        </w:numPr>
        <w:tabs>
          <w:tab w:val="left" w:pos="851"/>
        </w:tabs>
        <w:contextualSpacing/>
        <w:jc w:val="both"/>
        <w:rPr>
          <w:rFonts w:ascii="Arial" w:eastAsia="Calibri" w:hAnsi="Arial" w:cs="Arial"/>
          <w:sz w:val="22"/>
          <w:szCs w:val="22"/>
        </w:rPr>
      </w:pPr>
      <w:r w:rsidRPr="00016B46">
        <w:rPr>
          <w:rFonts w:ascii="Arial" w:eastAsia="Calibri" w:hAnsi="Arial" w:cs="Arial"/>
          <w:b/>
          <w:sz w:val="22"/>
          <w:szCs w:val="22"/>
        </w:rPr>
        <w:t>radioaktivni izvor</w:t>
      </w:r>
      <w:r w:rsidRPr="00016B46">
        <w:rPr>
          <w:rFonts w:ascii="Arial" w:eastAsia="Calibri" w:hAnsi="Arial" w:cs="Arial"/>
          <w:sz w:val="22"/>
          <w:szCs w:val="22"/>
        </w:rPr>
        <w:t xml:space="preserve"> je izvor jonizujućeg zračenja koji sadrži radioaktivni materijal u svrhu kori</w:t>
      </w:r>
      <w:r w:rsidR="00994680">
        <w:rPr>
          <w:rFonts w:ascii="Arial" w:eastAsia="Calibri" w:hAnsi="Arial" w:cs="Arial"/>
          <w:sz w:val="22"/>
          <w:szCs w:val="22"/>
        </w:rPr>
        <w:t>šćenja njegove radioaktivnosti;</w:t>
      </w:r>
    </w:p>
    <w:p w:rsidR="00016B46" w:rsidRPr="00016B46" w:rsidRDefault="00016B46" w:rsidP="00016B46">
      <w:pPr>
        <w:tabs>
          <w:tab w:val="left" w:pos="851"/>
        </w:tabs>
        <w:contextualSpacing/>
        <w:jc w:val="both"/>
        <w:rPr>
          <w:rFonts w:ascii="Arial" w:eastAsia="Calibri" w:hAnsi="Arial" w:cs="Arial"/>
          <w:sz w:val="22"/>
          <w:szCs w:val="22"/>
        </w:rPr>
      </w:pPr>
    </w:p>
    <w:p w:rsidR="00016B46" w:rsidRPr="00994680" w:rsidRDefault="00016B46" w:rsidP="00016B46">
      <w:pPr>
        <w:numPr>
          <w:ilvl w:val="0"/>
          <w:numId w:val="129"/>
        </w:numPr>
        <w:tabs>
          <w:tab w:val="left" w:pos="851"/>
        </w:tabs>
        <w:contextualSpacing/>
        <w:jc w:val="both"/>
        <w:rPr>
          <w:rFonts w:ascii="Arial" w:eastAsia="Calibri" w:hAnsi="Arial" w:cs="Arial"/>
          <w:sz w:val="22"/>
          <w:szCs w:val="22"/>
        </w:rPr>
      </w:pPr>
      <w:r w:rsidRPr="00994680">
        <w:rPr>
          <w:rFonts w:ascii="Arial" w:eastAsia="Calibri" w:hAnsi="Arial" w:cs="Arial"/>
          <w:b/>
          <w:sz w:val="22"/>
          <w:szCs w:val="22"/>
        </w:rPr>
        <w:t>radioaktivni materijal</w:t>
      </w:r>
      <w:r w:rsidRPr="00994680">
        <w:rPr>
          <w:rFonts w:ascii="Arial" w:eastAsia="Calibri" w:hAnsi="Arial" w:cs="Arial"/>
          <w:sz w:val="22"/>
          <w:szCs w:val="22"/>
        </w:rPr>
        <w:t xml:space="preserve"> je materijal koji sadrži radioaktivne supstance; </w:t>
      </w:r>
    </w:p>
    <w:p w:rsidR="00994680" w:rsidRPr="00994680" w:rsidRDefault="00994680" w:rsidP="00994680">
      <w:pPr>
        <w:tabs>
          <w:tab w:val="left" w:pos="851"/>
        </w:tabs>
        <w:ind w:left="720"/>
        <w:contextualSpacing/>
        <w:jc w:val="both"/>
        <w:rPr>
          <w:rFonts w:ascii="Arial" w:eastAsia="Calibri" w:hAnsi="Arial" w:cs="Arial"/>
          <w:sz w:val="22"/>
          <w:szCs w:val="22"/>
        </w:rPr>
      </w:pPr>
    </w:p>
    <w:p w:rsidR="00016B46" w:rsidRPr="00994680" w:rsidRDefault="00016B46" w:rsidP="00016B46">
      <w:pPr>
        <w:numPr>
          <w:ilvl w:val="0"/>
          <w:numId w:val="129"/>
        </w:numPr>
        <w:tabs>
          <w:tab w:val="left" w:pos="851"/>
        </w:tabs>
        <w:contextualSpacing/>
        <w:jc w:val="both"/>
        <w:rPr>
          <w:rFonts w:ascii="Arial" w:eastAsia="Calibri" w:hAnsi="Arial" w:cs="Arial"/>
          <w:sz w:val="22"/>
          <w:szCs w:val="22"/>
        </w:rPr>
      </w:pPr>
      <w:r w:rsidRPr="00994680">
        <w:rPr>
          <w:rFonts w:ascii="Arial" w:eastAsia="Calibri" w:hAnsi="Arial" w:cs="Arial"/>
          <w:b/>
          <w:sz w:val="22"/>
          <w:szCs w:val="22"/>
        </w:rPr>
        <w:lastRenderedPageBreak/>
        <w:t>radioaktivni otpad</w:t>
      </w:r>
      <w:r w:rsidRPr="00994680">
        <w:rPr>
          <w:rFonts w:ascii="Arial" w:eastAsia="Calibri" w:hAnsi="Arial" w:cs="Arial"/>
          <w:sz w:val="22"/>
          <w:szCs w:val="22"/>
        </w:rPr>
        <w:t xml:space="preserve"> je radioaktivni materijal u čvrstom, tečnom i gasovitom stanju koji se ne planira za dalju upotrebu; </w:t>
      </w:r>
    </w:p>
    <w:p w:rsidR="00994680" w:rsidRPr="00994680" w:rsidRDefault="00994680" w:rsidP="00994680">
      <w:pPr>
        <w:tabs>
          <w:tab w:val="left" w:pos="851"/>
        </w:tabs>
        <w:ind w:left="720"/>
        <w:contextualSpacing/>
        <w:jc w:val="both"/>
        <w:rPr>
          <w:rFonts w:ascii="Arial" w:eastAsia="Calibri" w:hAnsi="Arial" w:cs="Arial"/>
          <w:sz w:val="22"/>
          <w:szCs w:val="22"/>
        </w:rPr>
      </w:pPr>
    </w:p>
    <w:p w:rsidR="00016B46" w:rsidRPr="00994680" w:rsidRDefault="00016B46" w:rsidP="00016B46">
      <w:pPr>
        <w:numPr>
          <w:ilvl w:val="0"/>
          <w:numId w:val="129"/>
        </w:numPr>
        <w:tabs>
          <w:tab w:val="left" w:pos="851"/>
        </w:tabs>
        <w:contextualSpacing/>
        <w:jc w:val="both"/>
        <w:rPr>
          <w:rFonts w:ascii="Arial" w:eastAsia="Calibri" w:hAnsi="Arial" w:cs="Arial"/>
          <w:sz w:val="22"/>
          <w:szCs w:val="22"/>
        </w:rPr>
      </w:pPr>
      <w:r w:rsidRPr="00994680">
        <w:rPr>
          <w:rFonts w:ascii="Arial" w:eastAsia="Calibri" w:hAnsi="Arial" w:cs="Arial"/>
          <w:b/>
          <w:sz w:val="22"/>
          <w:szCs w:val="22"/>
        </w:rPr>
        <w:t>radioaktivna supstanca</w:t>
      </w:r>
      <w:r w:rsidRPr="00994680">
        <w:rPr>
          <w:rFonts w:ascii="Arial" w:eastAsia="Calibri" w:hAnsi="Arial" w:cs="Arial"/>
          <w:sz w:val="22"/>
          <w:szCs w:val="22"/>
        </w:rPr>
        <w:t xml:space="preserve"> je supstanca koja sadrži jedan ili vše radionuklida čija ukupna i specifična aktivnost ne može biti zanemarena sa aspekta zaštite od jonizujućih zračenja; </w:t>
      </w:r>
    </w:p>
    <w:p w:rsidR="00994680" w:rsidRPr="00994680" w:rsidRDefault="00994680" w:rsidP="00994680">
      <w:pPr>
        <w:tabs>
          <w:tab w:val="left" w:pos="851"/>
        </w:tabs>
        <w:ind w:left="720"/>
        <w:contextualSpacing/>
        <w:jc w:val="both"/>
        <w:rPr>
          <w:rFonts w:ascii="Arial" w:eastAsia="Calibri" w:hAnsi="Arial" w:cs="Arial"/>
          <w:sz w:val="22"/>
          <w:szCs w:val="22"/>
        </w:rPr>
      </w:pPr>
    </w:p>
    <w:p w:rsidR="00016B46" w:rsidRPr="00016B46" w:rsidRDefault="00016B46" w:rsidP="002B60BA">
      <w:pPr>
        <w:numPr>
          <w:ilvl w:val="0"/>
          <w:numId w:val="129"/>
        </w:numPr>
        <w:tabs>
          <w:tab w:val="left" w:pos="851"/>
        </w:tabs>
        <w:contextualSpacing/>
        <w:jc w:val="both"/>
        <w:rPr>
          <w:rFonts w:ascii="Arial" w:eastAsia="Calibri" w:hAnsi="Arial" w:cs="Arial"/>
          <w:sz w:val="22"/>
          <w:szCs w:val="22"/>
        </w:rPr>
      </w:pPr>
      <w:r w:rsidRPr="00016B46">
        <w:rPr>
          <w:rFonts w:ascii="Arial" w:eastAsia="Calibri" w:hAnsi="Arial" w:cs="Arial"/>
          <w:b/>
          <w:sz w:val="22"/>
          <w:szCs w:val="22"/>
        </w:rPr>
        <w:t>radiodijagnostika</w:t>
      </w:r>
      <w:r w:rsidRPr="00016B46">
        <w:rPr>
          <w:rFonts w:ascii="Arial" w:eastAsia="Calibri" w:hAnsi="Arial" w:cs="Arial"/>
          <w:sz w:val="22"/>
          <w:szCs w:val="22"/>
        </w:rPr>
        <w:t xml:space="preserve"> je in-vivo dijagnostička nuklearna medicina, medicinska dijagnostička radiologija koja koristi jonizujuće zračenje i stomatološka radiologija; </w:t>
      </w:r>
    </w:p>
    <w:p w:rsidR="00016B46" w:rsidRPr="00016B46" w:rsidRDefault="00016B46" w:rsidP="00016B46">
      <w:pPr>
        <w:tabs>
          <w:tab w:val="left" w:pos="851"/>
        </w:tabs>
        <w:jc w:val="both"/>
        <w:rPr>
          <w:rFonts w:ascii="Arial" w:eastAsia="Calibri" w:hAnsi="Arial" w:cs="Arial"/>
          <w:sz w:val="22"/>
          <w:szCs w:val="22"/>
        </w:rPr>
      </w:pPr>
    </w:p>
    <w:p w:rsidR="00016B46" w:rsidRPr="00994680" w:rsidRDefault="00016B46" w:rsidP="00016B46">
      <w:pPr>
        <w:numPr>
          <w:ilvl w:val="0"/>
          <w:numId w:val="129"/>
        </w:numPr>
        <w:tabs>
          <w:tab w:val="left" w:pos="851"/>
        </w:tabs>
        <w:contextualSpacing/>
        <w:jc w:val="both"/>
        <w:rPr>
          <w:rFonts w:ascii="Arial" w:eastAsia="Calibri" w:hAnsi="Arial" w:cs="Arial"/>
          <w:sz w:val="22"/>
          <w:szCs w:val="22"/>
        </w:rPr>
      </w:pPr>
      <w:r w:rsidRPr="00994680">
        <w:rPr>
          <w:rFonts w:ascii="Arial" w:eastAsia="Calibri" w:hAnsi="Arial" w:cs="Arial"/>
          <w:b/>
          <w:sz w:val="22"/>
          <w:szCs w:val="22"/>
        </w:rPr>
        <w:t>radon</w:t>
      </w:r>
      <w:r w:rsidRPr="00994680">
        <w:rPr>
          <w:rFonts w:ascii="Arial" w:eastAsia="Calibri" w:hAnsi="Arial" w:cs="Arial"/>
          <w:sz w:val="22"/>
          <w:szCs w:val="22"/>
        </w:rPr>
        <w:t xml:space="preserve"> je radionuklid </w:t>
      </w:r>
      <w:r w:rsidRPr="00994680">
        <w:rPr>
          <w:rFonts w:ascii="Arial" w:eastAsia="Calibri" w:hAnsi="Arial" w:cs="Arial"/>
          <w:sz w:val="22"/>
          <w:szCs w:val="22"/>
          <w:vertAlign w:val="superscript"/>
        </w:rPr>
        <w:t>222</w:t>
      </w:r>
      <w:r w:rsidRPr="00994680">
        <w:rPr>
          <w:rFonts w:ascii="Arial" w:eastAsia="Calibri" w:hAnsi="Arial" w:cs="Arial"/>
          <w:sz w:val="22"/>
          <w:szCs w:val="22"/>
        </w:rPr>
        <w:t xml:space="preserve">Rn i produkti njegovog raspada; </w:t>
      </w:r>
    </w:p>
    <w:p w:rsidR="00994680" w:rsidRPr="00994680" w:rsidRDefault="00994680" w:rsidP="00994680">
      <w:pPr>
        <w:tabs>
          <w:tab w:val="left" w:pos="851"/>
        </w:tabs>
        <w:ind w:left="720"/>
        <w:contextualSpacing/>
        <w:jc w:val="both"/>
        <w:rPr>
          <w:rFonts w:ascii="Arial" w:eastAsia="Calibri" w:hAnsi="Arial" w:cs="Arial"/>
          <w:sz w:val="22"/>
          <w:szCs w:val="22"/>
        </w:rPr>
      </w:pPr>
    </w:p>
    <w:p w:rsidR="00016B46" w:rsidRPr="00016B46" w:rsidRDefault="00016B46" w:rsidP="002B60BA">
      <w:pPr>
        <w:numPr>
          <w:ilvl w:val="0"/>
          <w:numId w:val="129"/>
        </w:numPr>
        <w:tabs>
          <w:tab w:val="left" w:pos="851"/>
        </w:tabs>
        <w:contextualSpacing/>
        <w:jc w:val="both"/>
        <w:rPr>
          <w:rFonts w:ascii="Arial" w:eastAsia="Calibri" w:hAnsi="Arial" w:cs="Arial"/>
          <w:sz w:val="22"/>
          <w:szCs w:val="22"/>
        </w:rPr>
      </w:pPr>
      <w:r w:rsidRPr="00016B46">
        <w:rPr>
          <w:rFonts w:ascii="Arial" w:eastAsia="Calibri" w:hAnsi="Arial" w:cs="Arial"/>
          <w:b/>
          <w:sz w:val="22"/>
          <w:szCs w:val="22"/>
        </w:rPr>
        <w:t>radonski prioritetno područje</w:t>
      </w:r>
      <w:r w:rsidRPr="00016B46">
        <w:rPr>
          <w:rFonts w:ascii="Arial" w:eastAsia="Calibri" w:hAnsi="Arial" w:cs="Arial"/>
          <w:sz w:val="22"/>
          <w:szCs w:val="22"/>
        </w:rPr>
        <w:t xml:space="preserve"> je</w:t>
      </w:r>
      <w:r w:rsidRPr="00016B46">
        <w:rPr>
          <w:rFonts w:ascii="Calibri" w:eastAsia="Calibri" w:hAnsi="Calibri" w:cs="Times New Roman"/>
        </w:rPr>
        <w:t xml:space="preserve"> </w:t>
      </w:r>
      <w:r w:rsidRPr="00016B46">
        <w:rPr>
          <w:rFonts w:ascii="Arial" w:eastAsia="Calibri" w:hAnsi="Arial" w:cs="Arial"/>
          <w:sz w:val="22"/>
          <w:szCs w:val="22"/>
        </w:rPr>
        <w:t>teritorija opština u kojima se procjenjuje da više od 10% postojećih stanova ima srednje godišnje koncentracije aktivnosti radona iznad propisanog nacionalnog referentnog nivoa;</w:t>
      </w:r>
    </w:p>
    <w:p w:rsidR="00016B46" w:rsidRPr="00016B46" w:rsidRDefault="00016B46" w:rsidP="00016B46">
      <w:pPr>
        <w:tabs>
          <w:tab w:val="left" w:pos="851"/>
        </w:tabs>
        <w:contextualSpacing/>
        <w:jc w:val="both"/>
        <w:rPr>
          <w:rFonts w:ascii="Arial" w:eastAsia="Calibri" w:hAnsi="Arial" w:cs="Arial"/>
          <w:sz w:val="22"/>
          <w:szCs w:val="22"/>
        </w:rPr>
      </w:pPr>
    </w:p>
    <w:p w:rsidR="00016B46" w:rsidRPr="00016B46" w:rsidRDefault="00016B46" w:rsidP="002B60BA">
      <w:pPr>
        <w:numPr>
          <w:ilvl w:val="0"/>
          <w:numId w:val="129"/>
        </w:numPr>
        <w:tabs>
          <w:tab w:val="left" w:pos="851"/>
        </w:tabs>
        <w:contextualSpacing/>
        <w:jc w:val="both"/>
        <w:rPr>
          <w:rFonts w:ascii="Arial" w:eastAsia="Calibri" w:hAnsi="Arial" w:cs="Arial"/>
          <w:sz w:val="22"/>
          <w:szCs w:val="22"/>
        </w:rPr>
      </w:pPr>
      <w:r w:rsidRPr="00016B46">
        <w:rPr>
          <w:rFonts w:ascii="Arial" w:eastAsia="Calibri" w:hAnsi="Arial" w:cs="Arial"/>
          <w:b/>
          <w:sz w:val="22"/>
          <w:szCs w:val="22"/>
        </w:rPr>
        <w:t xml:space="preserve">radioterapija </w:t>
      </w:r>
      <w:r w:rsidRPr="00016B46">
        <w:rPr>
          <w:rFonts w:ascii="Arial" w:eastAsia="Calibri" w:hAnsi="Arial" w:cs="Arial"/>
          <w:sz w:val="22"/>
          <w:szCs w:val="22"/>
        </w:rPr>
        <w:t xml:space="preserve">je metoda liječenja pacijenata teleterapijom, brahiterapijom i nukleranom medicinom u terapijske svrhe; </w:t>
      </w:r>
    </w:p>
    <w:p w:rsidR="00016B46" w:rsidRPr="00016B46" w:rsidRDefault="00016B46" w:rsidP="00016B46">
      <w:pPr>
        <w:tabs>
          <w:tab w:val="left" w:pos="851"/>
        </w:tabs>
        <w:jc w:val="both"/>
        <w:rPr>
          <w:rFonts w:ascii="Arial" w:eastAsia="Calibri" w:hAnsi="Arial" w:cs="Arial"/>
          <w:sz w:val="22"/>
          <w:szCs w:val="22"/>
        </w:rPr>
      </w:pPr>
    </w:p>
    <w:p w:rsidR="00016B46" w:rsidRPr="00016B46" w:rsidRDefault="00016B46" w:rsidP="002B60BA">
      <w:pPr>
        <w:numPr>
          <w:ilvl w:val="0"/>
          <w:numId w:val="129"/>
        </w:numPr>
        <w:tabs>
          <w:tab w:val="left" w:pos="851"/>
        </w:tabs>
        <w:contextualSpacing/>
        <w:jc w:val="both"/>
        <w:rPr>
          <w:rFonts w:ascii="Arial" w:eastAsia="Calibri" w:hAnsi="Arial" w:cs="Arial"/>
          <w:sz w:val="22"/>
          <w:szCs w:val="22"/>
        </w:rPr>
      </w:pPr>
      <w:r w:rsidRPr="00016B46">
        <w:rPr>
          <w:rFonts w:ascii="Arial" w:eastAsia="Calibri" w:hAnsi="Arial" w:cs="Arial"/>
          <w:b/>
          <w:sz w:val="22"/>
          <w:szCs w:val="22"/>
        </w:rPr>
        <w:t>referentni nivo</w:t>
      </w:r>
      <w:r w:rsidRPr="00016B46">
        <w:rPr>
          <w:rFonts w:ascii="Arial" w:eastAsia="Calibri" w:hAnsi="Arial" w:cs="Arial"/>
          <w:sz w:val="22"/>
          <w:szCs w:val="22"/>
        </w:rPr>
        <w:t xml:space="preserve"> je nivo efektivne ili ekvivalentne doze ili koncentracije aktivnosti u vanrednoj situaciji izlaganja ili postojećoj situaciji izlaganja, iznad koga se izlaganje smatra neprikladnim, čak i kada nije riječ o granici k</w:t>
      </w:r>
      <w:r w:rsidR="00994680">
        <w:rPr>
          <w:rFonts w:ascii="Arial" w:eastAsia="Calibri" w:hAnsi="Arial" w:cs="Arial"/>
          <w:sz w:val="22"/>
          <w:szCs w:val="22"/>
        </w:rPr>
        <w:t xml:space="preserve">oja ne smije biti prekoračena; </w:t>
      </w:r>
    </w:p>
    <w:p w:rsidR="00016B46" w:rsidRPr="00016B46" w:rsidRDefault="00016B46" w:rsidP="00016B46">
      <w:pPr>
        <w:tabs>
          <w:tab w:val="left" w:pos="851"/>
        </w:tabs>
        <w:contextualSpacing/>
        <w:jc w:val="both"/>
        <w:rPr>
          <w:rFonts w:ascii="Arial" w:eastAsia="Calibri" w:hAnsi="Arial" w:cs="Arial"/>
          <w:sz w:val="22"/>
          <w:szCs w:val="22"/>
        </w:rPr>
      </w:pPr>
    </w:p>
    <w:p w:rsidR="00016B46" w:rsidRPr="00016B46" w:rsidRDefault="00016B46" w:rsidP="002B60BA">
      <w:pPr>
        <w:numPr>
          <w:ilvl w:val="0"/>
          <w:numId w:val="129"/>
        </w:numPr>
        <w:tabs>
          <w:tab w:val="left" w:pos="851"/>
        </w:tabs>
        <w:contextualSpacing/>
        <w:jc w:val="both"/>
        <w:rPr>
          <w:rFonts w:ascii="Arial" w:eastAsia="Calibri" w:hAnsi="Arial" w:cs="Arial"/>
          <w:sz w:val="22"/>
          <w:szCs w:val="22"/>
        </w:rPr>
      </w:pPr>
      <w:r w:rsidRPr="00016B46">
        <w:rPr>
          <w:rFonts w:ascii="Arial" w:eastAsia="Calibri" w:hAnsi="Arial" w:cs="Arial"/>
          <w:b/>
          <w:sz w:val="22"/>
          <w:szCs w:val="22"/>
        </w:rPr>
        <w:t>regulatorna kontrola</w:t>
      </w:r>
      <w:r w:rsidRPr="00016B46">
        <w:rPr>
          <w:rFonts w:ascii="Arial" w:eastAsia="Calibri" w:hAnsi="Arial" w:cs="Arial"/>
          <w:sz w:val="22"/>
          <w:szCs w:val="22"/>
        </w:rPr>
        <w:t xml:space="preserve"> je svaki oblik primijene ovog zakona od strane nadležnih institucija na one djelatnosti i/ili aktivnosti gdje se mora voditi računa o sprovođenju mjera zaštite od jonizujućih zračenja, radijacionoj i nuklearnoj sigurnosti i bezbjednosti; </w:t>
      </w:r>
    </w:p>
    <w:p w:rsidR="00016B46" w:rsidRPr="00016B46" w:rsidRDefault="00016B46" w:rsidP="00016B46">
      <w:pPr>
        <w:tabs>
          <w:tab w:val="left" w:pos="851"/>
        </w:tabs>
        <w:jc w:val="both"/>
        <w:rPr>
          <w:rFonts w:ascii="Arial" w:eastAsia="Calibri" w:hAnsi="Arial" w:cs="Arial"/>
          <w:sz w:val="22"/>
          <w:szCs w:val="22"/>
        </w:rPr>
      </w:pPr>
    </w:p>
    <w:p w:rsidR="00016B46" w:rsidRPr="00016B46" w:rsidRDefault="00016B46" w:rsidP="002B60BA">
      <w:pPr>
        <w:numPr>
          <w:ilvl w:val="0"/>
          <w:numId w:val="129"/>
        </w:numPr>
        <w:tabs>
          <w:tab w:val="left" w:pos="851"/>
        </w:tabs>
        <w:contextualSpacing/>
        <w:jc w:val="both"/>
        <w:rPr>
          <w:rFonts w:ascii="Arial" w:eastAsia="Calibri" w:hAnsi="Arial" w:cs="Arial"/>
          <w:sz w:val="22"/>
          <w:szCs w:val="22"/>
        </w:rPr>
      </w:pPr>
      <w:r w:rsidRPr="00016B46">
        <w:rPr>
          <w:rFonts w:ascii="Arial" w:eastAsia="Calibri" w:hAnsi="Arial" w:cs="Arial"/>
          <w:b/>
          <w:sz w:val="22"/>
          <w:szCs w:val="22"/>
        </w:rPr>
        <w:t>reprezentativni pojedinac iz stanovništva</w:t>
      </w:r>
      <w:r w:rsidRPr="00016B46">
        <w:rPr>
          <w:rFonts w:ascii="Arial" w:eastAsia="Calibri" w:hAnsi="Arial" w:cs="Arial"/>
          <w:sz w:val="22"/>
          <w:szCs w:val="22"/>
        </w:rPr>
        <w:t xml:space="preserve"> je pojedinac koji primi dozu koja je reprezentativna za više izloženih pojedinaca iz stanovništva, osim pojedinaca koji imaju rijetke ili ekstremne navike;</w:t>
      </w:r>
      <w:r w:rsidR="00994680">
        <w:rPr>
          <w:rFonts w:ascii="Arial" w:eastAsia="Calibri" w:hAnsi="Arial" w:cs="Arial"/>
          <w:color w:val="FF0000"/>
          <w:sz w:val="22"/>
          <w:szCs w:val="22"/>
        </w:rPr>
        <w:t xml:space="preserve"> </w:t>
      </w:r>
    </w:p>
    <w:p w:rsidR="00016B46" w:rsidRPr="00016B46" w:rsidRDefault="00016B46" w:rsidP="00016B46">
      <w:pPr>
        <w:tabs>
          <w:tab w:val="left" w:pos="851"/>
        </w:tabs>
        <w:contextualSpacing/>
        <w:jc w:val="both"/>
        <w:rPr>
          <w:rFonts w:ascii="Arial" w:eastAsia="Calibri" w:hAnsi="Arial" w:cs="Arial"/>
          <w:noProof/>
          <w:sz w:val="22"/>
          <w:szCs w:val="22"/>
        </w:rPr>
      </w:pPr>
    </w:p>
    <w:p w:rsidR="00016B46" w:rsidRPr="00016B46" w:rsidRDefault="00016B46" w:rsidP="002B60BA">
      <w:pPr>
        <w:numPr>
          <w:ilvl w:val="0"/>
          <w:numId w:val="129"/>
        </w:numPr>
        <w:tabs>
          <w:tab w:val="left" w:pos="851"/>
        </w:tabs>
        <w:contextualSpacing/>
        <w:jc w:val="both"/>
        <w:rPr>
          <w:rFonts w:ascii="Arial" w:eastAsia="Calibri" w:hAnsi="Arial" w:cs="Arial"/>
          <w:noProof/>
          <w:color w:val="FF0000"/>
          <w:sz w:val="22"/>
          <w:szCs w:val="22"/>
        </w:rPr>
      </w:pPr>
      <w:r w:rsidRPr="00016B46">
        <w:rPr>
          <w:rFonts w:ascii="Arial" w:eastAsia="Calibri" w:hAnsi="Arial" w:cs="Arial"/>
          <w:b/>
          <w:noProof/>
          <w:sz w:val="22"/>
          <w:szCs w:val="22"/>
        </w:rPr>
        <w:t>sabotaža</w:t>
      </w:r>
      <w:r w:rsidRPr="00016B46">
        <w:rPr>
          <w:rFonts w:ascii="Arial" w:eastAsia="Calibri" w:hAnsi="Arial" w:cs="Arial"/>
          <w:noProof/>
          <w:sz w:val="22"/>
          <w:szCs w:val="22"/>
        </w:rPr>
        <w:t xml:space="preserve"> je namjerni čin usmjeren prema ili koji uključuje radioaktivni ili nuklearni materijal prilikom njihovog korišćenja, skladištenja ili transporta kao i povezana postrojenja, kojim bi se direktno ili indirektno mogli ugroziti zdravlje i sigurnost radnika, stanovništva ili životne sredine usljed izlaganja jonizujućem zračenju ili ispu</w:t>
      </w:r>
      <w:r w:rsidR="00994680">
        <w:rPr>
          <w:rFonts w:ascii="Arial" w:eastAsia="Calibri" w:hAnsi="Arial" w:cs="Arial"/>
          <w:noProof/>
          <w:sz w:val="22"/>
          <w:szCs w:val="22"/>
        </w:rPr>
        <w:t>štanja radioaktivnih supstanci;</w:t>
      </w:r>
    </w:p>
    <w:p w:rsidR="00016B46" w:rsidRPr="00016B46" w:rsidRDefault="00016B46" w:rsidP="00016B46">
      <w:pPr>
        <w:tabs>
          <w:tab w:val="left" w:pos="851"/>
        </w:tabs>
        <w:contextualSpacing/>
        <w:jc w:val="both"/>
        <w:rPr>
          <w:rFonts w:ascii="Arial" w:eastAsia="Calibri" w:hAnsi="Arial" w:cs="Arial"/>
          <w:noProof/>
          <w:sz w:val="22"/>
          <w:szCs w:val="22"/>
        </w:rPr>
      </w:pPr>
    </w:p>
    <w:p w:rsidR="00016B46" w:rsidRPr="00016B46" w:rsidRDefault="00016B46" w:rsidP="002B60BA">
      <w:pPr>
        <w:numPr>
          <w:ilvl w:val="0"/>
          <w:numId w:val="129"/>
        </w:numPr>
        <w:tabs>
          <w:tab w:val="left" w:pos="851"/>
        </w:tabs>
        <w:contextualSpacing/>
        <w:jc w:val="both"/>
        <w:rPr>
          <w:rFonts w:ascii="Arial" w:eastAsia="Calibri" w:hAnsi="Arial" w:cs="Arial"/>
          <w:noProof/>
          <w:sz w:val="22"/>
          <w:szCs w:val="22"/>
        </w:rPr>
      </w:pPr>
      <w:r w:rsidRPr="00016B46">
        <w:rPr>
          <w:rFonts w:ascii="Arial" w:eastAsia="Calibri" w:hAnsi="Arial" w:cs="Arial"/>
          <w:b/>
          <w:sz w:val="22"/>
          <w:szCs w:val="22"/>
        </w:rPr>
        <w:t>sistematsko ispitivanje radioaktivnosti</w:t>
      </w:r>
      <w:r w:rsidRPr="00016B46">
        <w:rPr>
          <w:rFonts w:ascii="Arial" w:eastAsia="Calibri" w:hAnsi="Arial" w:cs="Arial"/>
          <w:sz w:val="22"/>
          <w:szCs w:val="22"/>
        </w:rPr>
        <w:t xml:space="preserve"> odnosno monitoring radioaktivnosti je mjerenje nivoa spoljašnjih brzina doza gama zračenja usljed radioaktivnih supstanci prisutnih u životnoj sredini i mjerenje koncentracija radionuklida u: svim segmentima životne sredine, </w:t>
      </w:r>
      <w:r w:rsidRPr="00016B46">
        <w:rPr>
          <w:rFonts w:ascii="Arial" w:eastAsia="Calibri" w:hAnsi="Arial" w:cs="Arial"/>
          <w:noProof/>
          <w:sz w:val="22"/>
          <w:szCs w:val="22"/>
        </w:rPr>
        <w:t xml:space="preserve">životnim namirnicama, građevinskom materijalu, stočnoj hrani, predmetima opšte upotrebe i drugoj robi koja se stavlja u promet, vodi za piće, kao i mjerenje koncentracije aktivnosti radona u boravišnim i radnim prostorima. </w:t>
      </w:r>
    </w:p>
    <w:p w:rsidR="00016B46" w:rsidRPr="00016B46" w:rsidRDefault="00016B46" w:rsidP="00016B46">
      <w:pPr>
        <w:tabs>
          <w:tab w:val="left" w:pos="851"/>
        </w:tabs>
        <w:jc w:val="both"/>
        <w:rPr>
          <w:rFonts w:ascii="Arial" w:eastAsia="Calibri" w:hAnsi="Arial" w:cs="Arial"/>
          <w:sz w:val="22"/>
          <w:szCs w:val="22"/>
        </w:rPr>
      </w:pPr>
    </w:p>
    <w:p w:rsidR="00016B46" w:rsidRPr="00016B46" w:rsidRDefault="00016B46" w:rsidP="002B60BA">
      <w:pPr>
        <w:numPr>
          <w:ilvl w:val="0"/>
          <w:numId w:val="129"/>
        </w:numPr>
        <w:tabs>
          <w:tab w:val="left" w:pos="851"/>
        </w:tabs>
        <w:contextualSpacing/>
        <w:jc w:val="both"/>
        <w:rPr>
          <w:rFonts w:ascii="Arial" w:eastAsia="Calibri" w:hAnsi="Arial" w:cs="Arial"/>
          <w:noProof/>
          <w:sz w:val="22"/>
          <w:szCs w:val="22"/>
        </w:rPr>
      </w:pPr>
      <w:r w:rsidRPr="00016B46">
        <w:rPr>
          <w:rFonts w:ascii="Arial" w:eastAsia="Calibri" w:hAnsi="Arial" w:cs="Arial"/>
          <w:b/>
          <w:sz w:val="22"/>
          <w:szCs w:val="22"/>
        </w:rPr>
        <w:t>sistem upravljanja vanrednom situacijom</w:t>
      </w:r>
      <w:r w:rsidRPr="00016B46">
        <w:rPr>
          <w:rFonts w:ascii="Arial" w:eastAsia="Calibri" w:hAnsi="Arial" w:cs="Arial"/>
          <w:sz w:val="22"/>
          <w:szCs w:val="22"/>
        </w:rPr>
        <w:t xml:space="preserve"> je pravni ili administrativni okvir kojim se uspostavljaju nadležnosti za pripremljenost i odgovor na radiološku ili nuklearnu vanrednu situaciju kao i nadležnosti za donošenja odluka u slučaju radiološke ili nuklearne vanredne situacije;</w:t>
      </w:r>
      <w:r w:rsidR="00994680">
        <w:rPr>
          <w:rFonts w:ascii="Arial" w:eastAsia="Calibri" w:hAnsi="Arial" w:cs="Arial"/>
          <w:color w:val="FF0000"/>
          <w:sz w:val="22"/>
          <w:szCs w:val="22"/>
        </w:rPr>
        <w:t xml:space="preserve"> </w:t>
      </w:r>
    </w:p>
    <w:p w:rsidR="00016B46" w:rsidRPr="00016B46" w:rsidRDefault="00016B46" w:rsidP="00016B46">
      <w:pPr>
        <w:tabs>
          <w:tab w:val="left" w:pos="851"/>
        </w:tabs>
        <w:contextualSpacing/>
        <w:jc w:val="both"/>
        <w:rPr>
          <w:rFonts w:ascii="Arial" w:eastAsia="Calibri" w:hAnsi="Arial" w:cs="Arial"/>
          <w:noProof/>
          <w:sz w:val="22"/>
          <w:szCs w:val="22"/>
        </w:rPr>
      </w:pPr>
    </w:p>
    <w:p w:rsidR="00016B46" w:rsidRPr="00994680" w:rsidRDefault="00016B46" w:rsidP="00016B46">
      <w:pPr>
        <w:numPr>
          <w:ilvl w:val="0"/>
          <w:numId w:val="129"/>
        </w:numPr>
        <w:tabs>
          <w:tab w:val="left" w:pos="851"/>
        </w:tabs>
        <w:contextualSpacing/>
        <w:jc w:val="both"/>
        <w:rPr>
          <w:rFonts w:ascii="Arial" w:eastAsia="Calibri" w:hAnsi="Arial" w:cs="Arial"/>
          <w:sz w:val="22"/>
          <w:szCs w:val="22"/>
        </w:rPr>
      </w:pPr>
      <w:r w:rsidRPr="00994680">
        <w:rPr>
          <w:rFonts w:ascii="Arial" w:eastAsia="Calibri" w:hAnsi="Arial" w:cs="Arial"/>
          <w:b/>
          <w:noProof/>
          <w:sz w:val="22"/>
          <w:szCs w:val="22"/>
        </w:rPr>
        <w:t>sivert (Sv)</w:t>
      </w:r>
      <w:r w:rsidRPr="00994680">
        <w:rPr>
          <w:rFonts w:ascii="Arial" w:eastAsia="Calibri" w:hAnsi="Arial" w:cs="Arial"/>
          <w:noProof/>
          <w:sz w:val="22"/>
          <w:szCs w:val="22"/>
        </w:rPr>
        <w:t xml:space="preserve"> je naziv za jedinicu mjere za ekvivalentnu ili efektivnu dozu i jednak je  količniku jednog džula i jednog kilograma: 1Sv=1J/1kg; </w:t>
      </w:r>
    </w:p>
    <w:p w:rsidR="00016B46" w:rsidRPr="00016B46" w:rsidRDefault="00016B46" w:rsidP="002B60BA">
      <w:pPr>
        <w:numPr>
          <w:ilvl w:val="0"/>
          <w:numId w:val="129"/>
        </w:numPr>
        <w:tabs>
          <w:tab w:val="left" w:pos="851"/>
        </w:tabs>
        <w:contextualSpacing/>
        <w:jc w:val="both"/>
        <w:rPr>
          <w:rFonts w:ascii="Arial" w:eastAsia="Calibri" w:hAnsi="Arial" w:cs="Arial"/>
          <w:noProof/>
          <w:sz w:val="22"/>
          <w:szCs w:val="22"/>
        </w:rPr>
      </w:pPr>
      <w:r w:rsidRPr="00016B46">
        <w:rPr>
          <w:rFonts w:ascii="Arial" w:eastAsia="Calibri" w:hAnsi="Arial" w:cs="Arial"/>
          <w:b/>
          <w:sz w:val="22"/>
          <w:szCs w:val="22"/>
        </w:rPr>
        <w:t>skladište</w:t>
      </w:r>
      <w:r w:rsidRPr="00016B46">
        <w:rPr>
          <w:rFonts w:ascii="Arial" w:eastAsia="Calibri" w:hAnsi="Arial" w:cs="Arial"/>
          <w:sz w:val="22"/>
          <w:szCs w:val="22"/>
        </w:rPr>
        <w:t xml:space="preserve"> je </w:t>
      </w:r>
      <w:r w:rsidRPr="00016B46">
        <w:rPr>
          <w:rFonts w:ascii="Arial" w:eastAsia="Calibri" w:hAnsi="Arial" w:cs="Arial"/>
          <w:color w:val="000000"/>
          <w:sz w:val="22"/>
          <w:szCs w:val="22"/>
        </w:rPr>
        <w:t xml:space="preserve">radijacioni objekat čija je primarna svrha upravljanje uskladištenim  radioaktivnim i nuklearnim materijalom, iskorišćenim radioaktivnim izvorima ili radioaktivnim otpadom sa namjerom ponovnog iznošenja radi prerade i ponovne </w:t>
      </w:r>
      <w:r w:rsidRPr="00016B46">
        <w:rPr>
          <w:rFonts w:ascii="Arial" w:eastAsia="Calibri" w:hAnsi="Arial" w:cs="Arial"/>
          <w:sz w:val="22"/>
          <w:szCs w:val="22"/>
        </w:rPr>
        <w:t xml:space="preserve">prerade ili odlaganja, oslobađanja od regulatorne kontrole, izvoza, reciklaže i ponovne upotrebe u ovlašćenoj delatnosti i/ili aktivnosti; </w:t>
      </w:r>
    </w:p>
    <w:p w:rsidR="00016B46" w:rsidRPr="00016B46" w:rsidRDefault="00016B46" w:rsidP="00016B46">
      <w:pPr>
        <w:tabs>
          <w:tab w:val="left" w:pos="851"/>
        </w:tabs>
        <w:jc w:val="both"/>
        <w:rPr>
          <w:rFonts w:ascii="Arial" w:eastAsia="Calibri" w:hAnsi="Arial" w:cs="Arial"/>
          <w:sz w:val="22"/>
          <w:szCs w:val="22"/>
        </w:rPr>
      </w:pPr>
    </w:p>
    <w:p w:rsidR="00016B46" w:rsidRPr="00016B46" w:rsidRDefault="00016B46" w:rsidP="002B60BA">
      <w:pPr>
        <w:numPr>
          <w:ilvl w:val="0"/>
          <w:numId w:val="129"/>
        </w:numPr>
        <w:tabs>
          <w:tab w:val="left" w:pos="851"/>
        </w:tabs>
        <w:contextualSpacing/>
        <w:jc w:val="both"/>
        <w:rPr>
          <w:rFonts w:ascii="Arial" w:eastAsia="Calibri" w:hAnsi="Arial" w:cs="Arial"/>
          <w:noProof/>
          <w:sz w:val="22"/>
          <w:szCs w:val="22"/>
        </w:rPr>
      </w:pPr>
      <w:r w:rsidRPr="00016B46">
        <w:rPr>
          <w:rFonts w:ascii="Arial" w:eastAsia="Calibri" w:hAnsi="Arial" w:cs="Arial"/>
          <w:b/>
          <w:sz w:val="22"/>
          <w:szCs w:val="22"/>
        </w:rPr>
        <w:lastRenderedPageBreak/>
        <w:t>skladištenje</w:t>
      </w:r>
      <w:r w:rsidRPr="00016B46">
        <w:rPr>
          <w:rFonts w:ascii="Arial" w:eastAsia="Calibri" w:hAnsi="Arial" w:cs="Arial"/>
          <w:sz w:val="22"/>
          <w:szCs w:val="22"/>
        </w:rPr>
        <w:t xml:space="preserve"> je privremeno čuvanje radioaktivnih izvora, nuklearnih materijala, iskorišćenih radioaktivnih izvora ili radioaktivnog otpada u skladištu; </w:t>
      </w:r>
    </w:p>
    <w:p w:rsidR="00016B46" w:rsidRPr="00016B46" w:rsidRDefault="00016B46" w:rsidP="00016B46">
      <w:pPr>
        <w:tabs>
          <w:tab w:val="left" w:pos="851"/>
        </w:tabs>
        <w:contextualSpacing/>
        <w:jc w:val="both"/>
        <w:rPr>
          <w:rFonts w:ascii="Arial" w:eastAsia="Calibri" w:hAnsi="Arial" w:cs="Arial"/>
          <w:noProof/>
          <w:sz w:val="22"/>
          <w:szCs w:val="22"/>
        </w:rPr>
      </w:pPr>
    </w:p>
    <w:p w:rsidR="00016B46" w:rsidRPr="00016B46" w:rsidRDefault="00016B46" w:rsidP="002B60BA">
      <w:pPr>
        <w:numPr>
          <w:ilvl w:val="0"/>
          <w:numId w:val="129"/>
        </w:numPr>
        <w:tabs>
          <w:tab w:val="left" w:pos="851"/>
        </w:tabs>
        <w:contextualSpacing/>
        <w:jc w:val="both"/>
        <w:rPr>
          <w:rFonts w:ascii="Arial" w:eastAsia="Calibri" w:hAnsi="Arial" w:cs="Arial"/>
          <w:noProof/>
          <w:sz w:val="22"/>
          <w:szCs w:val="22"/>
        </w:rPr>
      </w:pPr>
      <w:r w:rsidRPr="00016B46">
        <w:rPr>
          <w:rFonts w:ascii="Arial" w:eastAsia="Calibri" w:hAnsi="Arial" w:cs="Arial"/>
          <w:b/>
          <w:sz w:val="22"/>
          <w:szCs w:val="22"/>
        </w:rPr>
        <w:t xml:space="preserve">skladištenje istrošenog goriva </w:t>
      </w:r>
      <w:r w:rsidRPr="00016B46">
        <w:rPr>
          <w:rFonts w:ascii="Arial" w:eastAsia="Calibri" w:hAnsi="Arial" w:cs="Arial"/>
          <w:sz w:val="22"/>
          <w:szCs w:val="22"/>
        </w:rPr>
        <w:t>je privremeno držanje istrošenog goriva u namjenskom objektu</w:t>
      </w:r>
      <w:r w:rsidRPr="00016B46">
        <w:rPr>
          <w:rFonts w:ascii="Calibri" w:eastAsia="Calibri" w:hAnsi="Calibri" w:cs="Times New Roman"/>
        </w:rPr>
        <w:t xml:space="preserve"> </w:t>
      </w:r>
      <w:r w:rsidRPr="00016B46">
        <w:rPr>
          <w:rFonts w:ascii="Arial" w:eastAsia="Calibri" w:hAnsi="Arial" w:cs="Arial"/>
          <w:sz w:val="22"/>
          <w:szCs w:val="22"/>
        </w:rPr>
        <w:t xml:space="preserve">za upravljanje istrošenim gorivom, s namjerom da se ono preradi; </w:t>
      </w:r>
      <w:r w:rsidRPr="00016B46">
        <w:rPr>
          <w:rFonts w:ascii="Arial" w:eastAsia="Calibri" w:hAnsi="Arial" w:cs="Arial"/>
          <w:color w:val="FF0000"/>
          <w:sz w:val="22"/>
          <w:szCs w:val="22"/>
        </w:rPr>
        <w:t xml:space="preserve"> </w:t>
      </w:r>
    </w:p>
    <w:p w:rsidR="00016B46" w:rsidRPr="00016B46" w:rsidRDefault="00016B46" w:rsidP="00016B46">
      <w:pPr>
        <w:tabs>
          <w:tab w:val="left" w:pos="851"/>
        </w:tabs>
        <w:contextualSpacing/>
        <w:jc w:val="both"/>
        <w:rPr>
          <w:rFonts w:ascii="Arial" w:eastAsia="Calibri" w:hAnsi="Arial" w:cs="Arial"/>
          <w:sz w:val="22"/>
          <w:szCs w:val="22"/>
        </w:rPr>
      </w:pPr>
    </w:p>
    <w:p w:rsidR="00016B46" w:rsidRPr="00994680" w:rsidRDefault="00016B46" w:rsidP="00016B46">
      <w:pPr>
        <w:numPr>
          <w:ilvl w:val="0"/>
          <w:numId w:val="129"/>
        </w:numPr>
        <w:tabs>
          <w:tab w:val="left" w:pos="851"/>
        </w:tabs>
        <w:contextualSpacing/>
        <w:jc w:val="both"/>
        <w:rPr>
          <w:rFonts w:ascii="Arial" w:eastAsia="Calibri" w:hAnsi="Arial" w:cs="Arial"/>
          <w:sz w:val="22"/>
          <w:szCs w:val="22"/>
        </w:rPr>
      </w:pPr>
      <w:r w:rsidRPr="00994680">
        <w:rPr>
          <w:rFonts w:ascii="Arial" w:eastAsia="Calibri" w:hAnsi="Arial" w:cs="Arial"/>
          <w:b/>
          <w:sz w:val="22"/>
          <w:szCs w:val="22"/>
        </w:rPr>
        <w:t>slučajno izlaganje</w:t>
      </w:r>
      <w:r w:rsidRPr="00994680">
        <w:rPr>
          <w:rFonts w:ascii="Arial" w:eastAsia="Calibri" w:hAnsi="Arial" w:cs="Arial"/>
          <w:sz w:val="22"/>
          <w:szCs w:val="22"/>
        </w:rPr>
        <w:t xml:space="preserve"> je izlaganje pojedinca posljedicama vanredne situacije, osim izloženih lica u vanrednim situacijama izaganja;</w:t>
      </w:r>
      <w:r w:rsidR="00994680">
        <w:rPr>
          <w:rFonts w:ascii="Arial" w:eastAsia="Calibri" w:hAnsi="Arial" w:cs="Arial"/>
          <w:color w:val="FF0000"/>
          <w:sz w:val="22"/>
          <w:szCs w:val="22"/>
        </w:rPr>
        <w:t xml:space="preserve"> </w:t>
      </w:r>
    </w:p>
    <w:p w:rsidR="00994680" w:rsidRPr="00994680" w:rsidRDefault="00994680" w:rsidP="00994680">
      <w:pPr>
        <w:tabs>
          <w:tab w:val="left" w:pos="851"/>
        </w:tabs>
        <w:ind w:left="720"/>
        <w:contextualSpacing/>
        <w:jc w:val="both"/>
        <w:rPr>
          <w:rFonts w:ascii="Arial" w:eastAsia="Calibri" w:hAnsi="Arial" w:cs="Arial"/>
          <w:sz w:val="22"/>
          <w:szCs w:val="22"/>
        </w:rPr>
      </w:pPr>
    </w:p>
    <w:p w:rsidR="00016B46" w:rsidRPr="00016B46" w:rsidRDefault="00016B46" w:rsidP="002B60BA">
      <w:pPr>
        <w:numPr>
          <w:ilvl w:val="0"/>
          <w:numId w:val="129"/>
        </w:numPr>
        <w:tabs>
          <w:tab w:val="left" w:pos="851"/>
        </w:tabs>
        <w:contextualSpacing/>
        <w:jc w:val="both"/>
        <w:rPr>
          <w:rFonts w:ascii="Arial" w:eastAsia="Calibri" w:hAnsi="Arial" w:cs="Arial"/>
          <w:sz w:val="22"/>
          <w:szCs w:val="22"/>
        </w:rPr>
      </w:pPr>
      <w:r w:rsidRPr="00016B46">
        <w:rPr>
          <w:rFonts w:ascii="Arial" w:eastAsia="Calibri" w:hAnsi="Arial" w:cs="Arial"/>
          <w:b/>
          <w:sz w:val="22"/>
          <w:szCs w:val="22"/>
        </w:rPr>
        <w:t>služba medicine rada</w:t>
      </w:r>
      <w:r w:rsidRPr="00016B46">
        <w:rPr>
          <w:rFonts w:ascii="Arial" w:eastAsia="Calibri" w:hAnsi="Arial" w:cs="Arial"/>
          <w:sz w:val="22"/>
          <w:szCs w:val="22"/>
        </w:rPr>
        <w:t xml:space="preserve">  je  služba nadležna za vršenje medicinskog nadzora izloženih zaposlenih lica, čiji rad je odobrilo ministars</w:t>
      </w:r>
      <w:r w:rsidR="00B15482">
        <w:rPr>
          <w:rFonts w:ascii="Arial" w:eastAsia="Calibri" w:hAnsi="Arial" w:cs="Arial"/>
          <w:sz w:val="22"/>
          <w:szCs w:val="22"/>
        </w:rPr>
        <w:t>tvo nadležno za poslove zdravlja</w:t>
      </w:r>
      <w:r w:rsidRPr="00016B46">
        <w:rPr>
          <w:rFonts w:ascii="Arial" w:eastAsia="Calibri" w:hAnsi="Arial" w:cs="Arial"/>
          <w:sz w:val="22"/>
          <w:szCs w:val="22"/>
        </w:rPr>
        <w:t>;</w:t>
      </w:r>
      <w:r w:rsidR="00994680">
        <w:rPr>
          <w:rFonts w:ascii="Arial" w:eastAsia="Calibri" w:hAnsi="Arial" w:cs="Arial"/>
          <w:color w:val="FF0000"/>
          <w:sz w:val="22"/>
          <w:szCs w:val="22"/>
        </w:rPr>
        <w:t xml:space="preserve"> </w:t>
      </w:r>
    </w:p>
    <w:p w:rsidR="00016B46" w:rsidRPr="00016B46" w:rsidRDefault="00016B46" w:rsidP="00016B46">
      <w:pPr>
        <w:tabs>
          <w:tab w:val="left" w:pos="851"/>
        </w:tabs>
        <w:jc w:val="both"/>
        <w:rPr>
          <w:rFonts w:ascii="Arial" w:eastAsia="Calibri" w:hAnsi="Arial" w:cs="Arial"/>
          <w:sz w:val="22"/>
          <w:szCs w:val="22"/>
        </w:rPr>
      </w:pPr>
    </w:p>
    <w:p w:rsidR="00016B46" w:rsidRPr="00016B46" w:rsidRDefault="00016B46" w:rsidP="002B60BA">
      <w:pPr>
        <w:numPr>
          <w:ilvl w:val="0"/>
          <w:numId w:val="129"/>
        </w:numPr>
        <w:tabs>
          <w:tab w:val="left" w:pos="851"/>
        </w:tabs>
        <w:contextualSpacing/>
        <w:jc w:val="both"/>
        <w:rPr>
          <w:rFonts w:ascii="Arial" w:eastAsia="Calibri" w:hAnsi="Arial" w:cs="Arial"/>
          <w:noProof/>
          <w:sz w:val="22"/>
          <w:szCs w:val="22"/>
        </w:rPr>
      </w:pPr>
      <w:r w:rsidRPr="00016B46">
        <w:rPr>
          <w:rFonts w:ascii="Arial" w:eastAsia="Calibri" w:hAnsi="Arial" w:cs="Arial"/>
          <w:b/>
          <w:sz w:val="22"/>
          <w:szCs w:val="22"/>
        </w:rPr>
        <w:t>služba za dozimetriju</w:t>
      </w:r>
      <w:r w:rsidRPr="00016B46">
        <w:rPr>
          <w:rFonts w:ascii="Arial" w:eastAsia="Calibri" w:hAnsi="Arial" w:cs="Arial"/>
          <w:sz w:val="22"/>
          <w:szCs w:val="22"/>
        </w:rPr>
        <w:t xml:space="preserve"> je privredno društvo,</w:t>
      </w:r>
      <w:r w:rsidRPr="00016B46">
        <w:rPr>
          <w:rFonts w:ascii="Calibri" w:eastAsia="Calibri" w:hAnsi="Calibri" w:cs="Times New Roman"/>
        </w:rPr>
        <w:t xml:space="preserve"> </w:t>
      </w:r>
      <w:r w:rsidRPr="00016B46">
        <w:rPr>
          <w:rFonts w:ascii="Arial" w:eastAsia="Calibri" w:hAnsi="Arial" w:cs="Arial"/>
          <w:sz w:val="22"/>
          <w:szCs w:val="22"/>
        </w:rPr>
        <w:t xml:space="preserve">drugo pravno lice ili preduzetnik osposobljeno da: vrši kalibraciju, očitava i tumači mjerne rezultate, provjerava pojedinačne mjerne uređaje, mjeri radioaktivnost u ljudskom tijelu ili u biološkim uzorcima i procijenjuje dozu izloženih lica, kojem je izdata dozvola za obavljanje poslova kontrole lične dozimetrije; </w:t>
      </w:r>
    </w:p>
    <w:p w:rsidR="00016B46" w:rsidRPr="00016B46" w:rsidRDefault="00016B46" w:rsidP="00016B46">
      <w:pPr>
        <w:tabs>
          <w:tab w:val="left" w:pos="851"/>
        </w:tabs>
        <w:jc w:val="both"/>
        <w:rPr>
          <w:rFonts w:ascii="Arial" w:eastAsia="Calibri" w:hAnsi="Arial" w:cs="Arial"/>
          <w:sz w:val="22"/>
          <w:szCs w:val="22"/>
        </w:rPr>
      </w:pPr>
    </w:p>
    <w:p w:rsidR="00016B46" w:rsidRPr="00016B46" w:rsidRDefault="00016B46" w:rsidP="002B60BA">
      <w:pPr>
        <w:numPr>
          <w:ilvl w:val="0"/>
          <w:numId w:val="129"/>
        </w:numPr>
        <w:tabs>
          <w:tab w:val="left" w:pos="851"/>
        </w:tabs>
        <w:contextualSpacing/>
        <w:jc w:val="both"/>
        <w:rPr>
          <w:rFonts w:ascii="Arial" w:eastAsia="Calibri" w:hAnsi="Arial" w:cs="Arial"/>
          <w:color w:val="FF0000"/>
          <w:sz w:val="22"/>
          <w:szCs w:val="22"/>
        </w:rPr>
      </w:pPr>
      <w:r w:rsidRPr="00016B46">
        <w:rPr>
          <w:rFonts w:ascii="Arial" w:eastAsia="Calibri" w:hAnsi="Arial" w:cs="Arial"/>
          <w:b/>
          <w:color w:val="000000"/>
          <w:sz w:val="22"/>
          <w:szCs w:val="22"/>
        </w:rPr>
        <w:t>specijalni fisioni materijal</w:t>
      </w:r>
      <w:r w:rsidRPr="00016B46">
        <w:rPr>
          <w:rFonts w:ascii="Arial" w:eastAsia="Calibri" w:hAnsi="Arial" w:cs="Arial"/>
          <w:color w:val="000000"/>
          <w:sz w:val="22"/>
          <w:szCs w:val="22"/>
        </w:rPr>
        <w:t xml:space="preserve"> je plutonijum Pu izotopske koncentracije koja ne prelazi 80% u </w:t>
      </w:r>
      <w:r w:rsidRPr="00016B46">
        <w:rPr>
          <w:rFonts w:ascii="Arial" w:eastAsia="Calibri" w:hAnsi="Arial" w:cs="Arial"/>
          <w:color w:val="000000"/>
          <w:sz w:val="22"/>
          <w:szCs w:val="22"/>
          <w:vertAlign w:val="superscript"/>
        </w:rPr>
        <w:t>238</w:t>
      </w:r>
      <w:r w:rsidRPr="00016B46">
        <w:rPr>
          <w:rFonts w:ascii="Arial" w:eastAsia="Calibri" w:hAnsi="Arial" w:cs="Arial"/>
          <w:color w:val="000000"/>
          <w:sz w:val="22"/>
          <w:szCs w:val="22"/>
        </w:rPr>
        <w:t xml:space="preserve">Pu; uranijum </w:t>
      </w:r>
      <w:r w:rsidRPr="00016B46">
        <w:rPr>
          <w:rFonts w:ascii="Arial" w:eastAsia="Calibri" w:hAnsi="Arial" w:cs="Arial"/>
          <w:color w:val="000000"/>
          <w:sz w:val="22"/>
          <w:szCs w:val="22"/>
          <w:vertAlign w:val="superscript"/>
        </w:rPr>
        <w:t>233</w:t>
      </w:r>
      <w:r w:rsidRPr="00016B46">
        <w:rPr>
          <w:rFonts w:ascii="Arial" w:eastAsia="Calibri" w:hAnsi="Arial" w:cs="Arial"/>
          <w:color w:val="000000"/>
          <w:sz w:val="22"/>
          <w:szCs w:val="22"/>
        </w:rPr>
        <w:t xml:space="preserve">U; uranijum obogaćen u izotopskom sadržaju </w:t>
      </w:r>
      <w:r w:rsidRPr="00016B46">
        <w:rPr>
          <w:rFonts w:ascii="Arial" w:eastAsia="Calibri" w:hAnsi="Arial" w:cs="Arial"/>
          <w:color w:val="000000"/>
          <w:sz w:val="22"/>
          <w:szCs w:val="22"/>
          <w:vertAlign w:val="superscript"/>
        </w:rPr>
        <w:t>235</w:t>
      </w:r>
      <w:r w:rsidRPr="00016B46">
        <w:rPr>
          <w:rFonts w:ascii="Arial" w:eastAsia="Calibri" w:hAnsi="Arial" w:cs="Arial"/>
          <w:color w:val="000000"/>
          <w:sz w:val="22"/>
          <w:szCs w:val="22"/>
        </w:rPr>
        <w:t xml:space="preserve">U ili </w:t>
      </w:r>
      <w:r w:rsidRPr="00016B46">
        <w:rPr>
          <w:rFonts w:ascii="Arial" w:eastAsia="Calibri" w:hAnsi="Arial" w:cs="Arial"/>
          <w:color w:val="000000"/>
          <w:sz w:val="22"/>
          <w:szCs w:val="22"/>
          <w:vertAlign w:val="superscript"/>
        </w:rPr>
        <w:t>233</w:t>
      </w:r>
      <w:r w:rsidRPr="00016B46">
        <w:rPr>
          <w:rFonts w:ascii="Arial" w:eastAsia="Calibri" w:hAnsi="Arial" w:cs="Arial"/>
          <w:color w:val="000000"/>
          <w:sz w:val="22"/>
          <w:szCs w:val="22"/>
        </w:rPr>
        <w:t xml:space="preserve">U; uranijum koji sadrži smješu izotopa koja se javlja u prirodi, a koncentracija mu je veća od one koja se javlja u rudama ili ostacima pri preradi, kao i smješa navedenih materijala; </w:t>
      </w:r>
    </w:p>
    <w:p w:rsidR="00016B46" w:rsidRPr="00016B46" w:rsidRDefault="00016B46" w:rsidP="00016B46">
      <w:pPr>
        <w:tabs>
          <w:tab w:val="left" w:pos="851"/>
        </w:tabs>
        <w:jc w:val="both"/>
        <w:rPr>
          <w:rFonts w:ascii="Arial" w:eastAsia="Calibri" w:hAnsi="Arial" w:cs="Arial"/>
          <w:color w:val="FF0000"/>
          <w:sz w:val="22"/>
          <w:szCs w:val="22"/>
        </w:rPr>
      </w:pPr>
    </w:p>
    <w:p w:rsidR="00B867D9" w:rsidRPr="00B867D9" w:rsidRDefault="00016B46" w:rsidP="002B60BA">
      <w:pPr>
        <w:numPr>
          <w:ilvl w:val="0"/>
          <w:numId w:val="129"/>
        </w:numPr>
        <w:tabs>
          <w:tab w:val="left" w:pos="851"/>
        </w:tabs>
        <w:contextualSpacing/>
        <w:jc w:val="both"/>
        <w:rPr>
          <w:rFonts w:ascii="Arial" w:eastAsia="Calibri" w:hAnsi="Arial" w:cs="Arial"/>
          <w:color w:val="FF0000"/>
          <w:sz w:val="22"/>
          <w:szCs w:val="22"/>
        </w:rPr>
      </w:pPr>
      <w:r w:rsidRPr="00016B46">
        <w:rPr>
          <w:rFonts w:ascii="Arial" w:eastAsia="Calibri" w:hAnsi="Arial" w:cs="Arial"/>
          <w:b/>
          <w:sz w:val="22"/>
          <w:szCs w:val="22"/>
        </w:rPr>
        <w:t xml:space="preserve">spremište </w:t>
      </w:r>
      <w:r w:rsidRPr="00016B46">
        <w:rPr>
          <w:rFonts w:ascii="Arial" w:eastAsia="Calibri" w:hAnsi="Arial" w:cs="Arial"/>
          <w:sz w:val="22"/>
          <w:szCs w:val="22"/>
        </w:rPr>
        <w:t>je objekat ili prostorija za privremeno čuvanje radioaktivnih izvora i radioaktivnog otpada do povratka proizvođaču ili do predaje u skladište radioaktivnog otpada;</w:t>
      </w:r>
    </w:p>
    <w:p w:rsidR="00B867D9" w:rsidRDefault="00B867D9" w:rsidP="00B867D9">
      <w:pPr>
        <w:tabs>
          <w:tab w:val="left" w:pos="851"/>
        </w:tabs>
        <w:ind w:left="720"/>
        <w:contextualSpacing/>
        <w:jc w:val="both"/>
        <w:rPr>
          <w:rFonts w:ascii="Arial" w:eastAsia="Calibri" w:hAnsi="Arial" w:cs="Arial"/>
          <w:color w:val="FF0000"/>
          <w:sz w:val="22"/>
          <w:szCs w:val="22"/>
        </w:rPr>
      </w:pPr>
    </w:p>
    <w:p w:rsidR="00B867D9" w:rsidRPr="00B867D9" w:rsidRDefault="00B867D9" w:rsidP="002B60BA">
      <w:pPr>
        <w:numPr>
          <w:ilvl w:val="0"/>
          <w:numId w:val="129"/>
        </w:numPr>
        <w:tabs>
          <w:tab w:val="left" w:pos="851"/>
        </w:tabs>
        <w:contextualSpacing/>
        <w:jc w:val="both"/>
        <w:rPr>
          <w:rFonts w:ascii="Arial" w:eastAsia="Calibri" w:hAnsi="Arial" w:cs="Arial"/>
          <w:color w:val="000000" w:themeColor="text1"/>
          <w:sz w:val="22"/>
          <w:szCs w:val="22"/>
        </w:rPr>
      </w:pPr>
      <w:r w:rsidRPr="00B867D9">
        <w:rPr>
          <w:rFonts w:ascii="Arial" w:eastAsia="Calibri" w:hAnsi="Arial" w:cs="Arial"/>
          <w:b/>
          <w:color w:val="000000" w:themeColor="text1"/>
          <w:sz w:val="22"/>
          <w:szCs w:val="22"/>
        </w:rPr>
        <w:t>stohastički efekti</w:t>
      </w:r>
      <w:r w:rsidRPr="00B867D9">
        <w:rPr>
          <w:rFonts w:ascii="Arial" w:eastAsia="Calibri" w:hAnsi="Arial" w:cs="Arial"/>
          <w:color w:val="000000" w:themeColor="text1"/>
          <w:sz w:val="22"/>
          <w:szCs w:val="22"/>
        </w:rPr>
        <w:t xml:space="preserve"> su efekti </w:t>
      </w:r>
      <w:r w:rsidR="00E00BA8">
        <w:rPr>
          <w:rFonts w:ascii="Arial" w:eastAsia="Calibri" w:hAnsi="Arial" w:cs="Arial"/>
          <w:color w:val="000000" w:themeColor="text1"/>
          <w:sz w:val="22"/>
          <w:szCs w:val="22"/>
        </w:rPr>
        <w:t>na zdravlje indukovani uticajem jonizujućih</w:t>
      </w:r>
      <w:r w:rsidRPr="00B867D9">
        <w:rPr>
          <w:rFonts w:ascii="Arial" w:eastAsia="Calibri" w:hAnsi="Arial" w:cs="Arial"/>
          <w:color w:val="000000" w:themeColor="text1"/>
          <w:sz w:val="22"/>
          <w:szCs w:val="22"/>
        </w:rPr>
        <w:t xml:space="preserve"> zračenja čija je vjerovatnoća pojavljivanja srazmjerna dozi jonizujućeg zračenja, dok je ozbiljnost zdravstvenog efekta, ukoliko do njega dođe, nezavisna od doze jonizujućeg zračenja;</w:t>
      </w:r>
    </w:p>
    <w:p w:rsidR="00016B46" w:rsidRPr="00016B46" w:rsidRDefault="00016B46" w:rsidP="00016B46">
      <w:pPr>
        <w:tabs>
          <w:tab w:val="left" w:pos="851"/>
        </w:tabs>
        <w:jc w:val="both"/>
        <w:rPr>
          <w:rFonts w:ascii="Arial" w:eastAsia="Calibri" w:hAnsi="Arial" w:cs="Arial"/>
          <w:sz w:val="22"/>
          <w:szCs w:val="22"/>
        </w:rPr>
      </w:pPr>
    </w:p>
    <w:p w:rsidR="00016B46" w:rsidRPr="00016B46" w:rsidRDefault="00016B46" w:rsidP="002B60BA">
      <w:pPr>
        <w:numPr>
          <w:ilvl w:val="0"/>
          <w:numId w:val="129"/>
        </w:numPr>
        <w:tabs>
          <w:tab w:val="left" w:pos="851"/>
        </w:tabs>
        <w:contextualSpacing/>
        <w:jc w:val="both"/>
        <w:rPr>
          <w:rFonts w:ascii="Arial" w:eastAsia="Calibri" w:hAnsi="Arial" w:cs="Arial"/>
          <w:sz w:val="22"/>
          <w:szCs w:val="22"/>
        </w:rPr>
      </w:pPr>
      <w:r w:rsidRPr="00016B46">
        <w:rPr>
          <w:rFonts w:ascii="Arial" w:eastAsia="Calibri" w:hAnsi="Arial" w:cs="Arial"/>
          <w:b/>
          <w:sz w:val="22"/>
          <w:szCs w:val="22"/>
        </w:rPr>
        <w:t>stručnjak za medicinsku fiziku</w:t>
      </w:r>
      <w:r w:rsidRPr="00016B46">
        <w:rPr>
          <w:rFonts w:ascii="Arial" w:eastAsia="Calibri" w:hAnsi="Arial" w:cs="Arial"/>
          <w:sz w:val="22"/>
          <w:szCs w:val="22"/>
        </w:rPr>
        <w:t xml:space="preserve"> je fizičko lice koje posjeduje odgovarajuće znanje, osposobljenost i iskustvo za pružanje savjeta iz oblasti fizike ili tehnologija koje koriste jonizujuće zračenje koje se primjenjuje u medicinskom izlaganju, kome je izdata dozvola o obavljanju poslova stručnjaka za medicinsku fiziku; </w:t>
      </w:r>
    </w:p>
    <w:p w:rsidR="00016B46" w:rsidRPr="00016B46" w:rsidRDefault="00016B46" w:rsidP="00016B46">
      <w:pPr>
        <w:tabs>
          <w:tab w:val="left" w:pos="851"/>
        </w:tabs>
        <w:contextualSpacing/>
        <w:jc w:val="both"/>
        <w:rPr>
          <w:rFonts w:ascii="Arial" w:eastAsia="Calibri" w:hAnsi="Arial" w:cs="Arial"/>
          <w:sz w:val="22"/>
          <w:szCs w:val="22"/>
        </w:rPr>
      </w:pPr>
    </w:p>
    <w:p w:rsidR="00016B46" w:rsidRPr="00994680" w:rsidRDefault="00016B46" w:rsidP="00016B46">
      <w:pPr>
        <w:numPr>
          <w:ilvl w:val="0"/>
          <w:numId w:val="129"/>
        </w:numPr>
        <w:tabs>
          <w:tab w:val="left" w:pos="851"/>
        </w:tabs>
        <w:contextualSpacing/>
        <w:jc w:val="both"/>
        <w:rPr>
          <w:rFonts w:ascii="Arial" w:eastAsia="Calibri" w:hAnsi="Arial" w:cs="Arial"/>
          <w:sz w:val="22"/>
          <w:szCs w:val="22"/>
        </w:rPr>
      </w:pPr>
      <w:r w:rsidRPr="00994680">
        <w:rPr>
          <w:rFonts w:ascii="Arial" w:eastAsia="Calibri" w:hAnsi="Arial" w:cs="Arial"/>
          <w:b/>
          <w:sz w:val="22"/>
          <w:szCs w:val="22"/>
        </w:rPr>
        <w:t>stručnjak za zaštitu od jonizujućih zračenja</w:t>
      </w:r>
      <w:r w:rsidRPr="00994680">
        <w:rPr>
          <w:rFonts w:ascii="Arial" w:eastAsia="Calibri" w:hAnsi="Arial" w:cs="Arial"/>
          <w:sz w:val="22"/>
          <w:szCs w:val="22"/>
        </w:rPr>
        <w:t xml:space="preserve"> je privredno društvo, preduzetnik ili drugo pravno lice koje ima potrebna znanja, osposobljenost i iskustvo neophodno za davanje savjeta u vezi sa zaštitom od jonizujućih zračenja kome je izdata dozvola o obavljanju poslova stručnjaka za zaštitu od jonizujućih zračenja; </w:t>
      </w:r>
    </w:p>
    <w:p w:rsidR="00994680" w:rsidRPr="00994680" w:rsidRDefault="00994680" w:rsidP="00994680">
      <w:pPr>
        <w:tabs>
          <w:tab w:val="left" w:pos="851"/>
        </w:tabs>
        <w:ind w:left="720"/>
        <w:contextualSpacing/>
        <w:jc w:val="both"/>
        <w:rPr>
          <w:rFonts w:ascii="Arial" w:eastAsia="Calibri" w:hAnsi="Arial" w:cs="Arial"/>
          <w:sz w:val="22"/>
          <w:szCs w:val="22"/>
        </w:rPr>
      </w:pPr>
    </w:p>
    <w:p w:rsidR="00016B46" w:rsidRPr="00994680" w:rsidRDefault="00016B46" w:rsidP="00016B46">
      <w:pPr>
        <w:numPr>
          <w:ilvl w:val="0"/>
          <w:numId w:val="129"/>
        </w:numPr>
        <w:tabs>
          <w:tab w:val="left" w:pos="851"/>
        </w:tabs>
        <w:contextualSpacing/>
        <w:jc w:val="both"/>
        <w:rPr>
          <w:rFonts w:ascii="Arial" w:eastAsia="Calibri" w:hAnsi="Arial" w:cs="Arial"/>
          <w:color w:val="FF0000"/>
          <w:sz w:val="22"/>
          <w:szCs w:val="22"/>
        </w:rPr>
      </w:pPr>
      <w:r w:rsidRPr="00994680">
        <w:rPr>
          <w:rFonts w:ascii="Arial" w:eastAsia="Calibri" w:hAnsi="Arial" w:cs="Arial"/>
          <w:b/>
          <w:sz w:val="22"/>
          <w:szCs w:val="22"/>
        </w:rPr>
        <w:t>strukture, sistemi i komponente</w:t>
      </w:r>
      <w:r w:rsidRPr="00994680">
        <w:rPr>
          <w:rFonts w:ascii="Arial" w:eastAsia="Calibri" w:hAnsi="Arial" w:cs="Arial"/>
          <w:sz w:val="22"/>
          <w:szCs w:val="22"/>
        </w:rPr>
        <w:t xml:space="preserve"> su elementi objekta koji doprinose sigurnosti, izuzev ljudskog faktora, pri čemu se pod strukturama podrazumijevaju svi pasivni elementi objekta; sistemi su skupovi komponenata sastavljeni na takav način da obavljaju određenu funkciju, a komponente su pojedinačni elementi sistema; </w:t>
      </w:r>
    </w:p>
    <w:p w:rsidR="00994680" w:rsidRPr="00994680" w:rsidRDefault="00994680" w:rsidP="00994680">
      <w:pPr>
        <w:tabs>
          <w:tab w:val="left" w:pos="851"/>
        </w:tabs>
        <w:ind w:left="720"/>
        <w:contextualSpacing/>
        <w:jc w:val="both"/>
        <w:rPr>
          <w:rFonts w:ascii="Arial" w:eastAsia="Calibri" w:hAnsi="Arial" w:cs="Arial"/>
          <w:color w:val="FF0000"/>
          <w:sz w:val="22"/>
          <w:szCs w:val="22"/>
        </w:rPr>
      </w:pPr>
    </w:p>
    <w:p w:rsidR="00016B46" w:rsidRPr="00016B46" w:rsidRDefault="00016B46" w:rsidP="002B60BA">
      <w:pPr>
        <w:numPr>
          <w:ilvl w:val="0"/>
          <w:numId w:val="129"/>
        </w:numPr>
        <w:tabs>
          <w:tab w:val="left" w:pos="851"/>
        </w:tabs>
        <w:contextualSpacing/>
        <w:jc w:val="both"/>
        <w:rPr>
          <w:rFonts w:ascii="Arial" w:eastAsia="Calibri" w:hAnsi="Arial" w:cs="Arial"/>
          <w:sz w:val="22"/>
          <w:szCs w:val="22"/>
        </w:rPr>
      </w:pPr>
      <w:r w:rsidRPr="00016B46">
        <w:rPr>
          <w:rFonts w:ascii="Arial" w:eastAsia="Calibri" w:hAnsi="Arial" w:cs="Arial"/>
          <w:b/>
          <w:sz w:val="22"/>
          <w:szCs w:val="22"/>
        </w:rPr>
        <w:t>svemirska letjelica</w:t>
      </w:r>
      <w:r w:rsidRPr="00016B46">
        <w:rPr>
          <w:rFonts w:ascii="Arial" w:eastAsia="Calibri" w:hAnsi="Arial" w:cs="Arial"/>
          <w:sz w:val="22"/>
          <w:szCs w:val="22"/>
        </w:rPr>
        <w:t xml:space="preserve"> je letjelica sa ljudskom posadom koja se kreće na visini većoj  od 100 km iznad nivoa mora; </w:t>
      </w:r>
    </w:p>
    <w:p w:rsidR="00016B46" w:rsidRPr="00016B46" w:rsidRDefault="00016B46" w:rsidP="00016B46">
      <w:pPr>
        <w:tabs>
          <w:tab w:val="left" w:pos="851"/>
        </w:tabs>
        <w:jc w:val="both"/>
        <w:rPr>
          <w:rFonts w:ascii="Arial" w:eastAsia="Calibri" w:hAnsi="Arial" w:cs="Arial"/>
          <w:color w:val="FF0000"/>
          <w:sz w:val="22"/>
          <w:szCs w:val="22"/>
        </w:rPr>
      </w:pPr>
    </w:p>
    <w:p w:rsidR="00016B46" w:rsidRDefault="00016B46" w:rsidP="00016B46">
      <w:pPr>
        <w:numPr>
          <w:ilvl w:val="0"/>
          <w:numId w:val="129"/>
        </w:numPr>
        <w:tabs>
          <w:tab w:val="left" w:pos="851"/>
        </w:tabs>
        <w:contextualSpacing/>
        <w:jc w:val="both"/>
        <w:rPr>
          <w:rFonts w:ascii="Arial" w:eastAsia="Calibri" w:hAnsi="Arial" w:cs="Arial"/>
          <w:color w:val="FF0000"/>
          <w:sz w:val="22"/>
          <w:szCs w:val="22"/>
        </w:rPr>
      </w:pPr>
      <w:r w:rsidRPr="00994680">
        <w:rPr>
          <w:rFonts w:ascii="Arial" w:eastAsia="Calibri" w:hAnsi="Arial" w:cs="Arial"/>
          <w:b/>
          <w:color w:val="000000"/>
          <w:sz w:val="22"/>
          <w:szCs w:val="22"/>
        </w:rPr>
        <w:t>šteta po zdravlje (health detriment)</w:t>
      </w:r>
      <w:r w:rsidRPr="00994680">
        <w:rPr>
          <w:rFonts w:ascii="Arial" w:eastAsia="Calibri" w:hAnsi="Arial" w:cs="Arial"/>
          <w:color w:val="000000"/>
          <w:sz w:val="22"/>
          <w:szCs w:val="22"/>
        </w:rPr>
        <w:t xml:space="preserve"> je smanjenje dužine i kvaliteta života stanovništva usljed izlaganja jonizujućem zračenju koja dovode do reakcije ozračenog tkiva, karcinoma i genetičkih poremećaja; </w:t>
      </w:r>
    </w:p>
    <w:p w:rsidR="00994680" w:rsidRPr="00994680" w:rsidRDefault="00994680" w:rsidP="00994680">
      <w:pPr>
        <w:tabs>
          <w:tab w:val="left" w:pos="851"/>
        </w:tabs>
        <w:ind w:left="720"/>
        <w:contextualSpacing/>
        <w:jc w:val="both"/>
        <w:rPr>
          <w:rFonts w:ascii="Arial" w:eastAsia="Calibri" w:hAnsi="Arial" w:cs="Arial"/>
          <w:color w:val="FF0000"/>
          <w:sz w:val="22"/>
          <w:szCs w:val="22"/>
        </w:rPr>
      </w:pPr>
    </w:p>
    <w:p w:rsidR="00016B46" w:rsidRPr="00016B46" w:rsidRDefault="00016B46" w:rsidP="002B60BA">
      <w:pPr>
        <w:numPr>
          <w:ilvl w:val="0"/>
          <w:numId w:val="129"/>
        </w:numPr>
        <w:tabs>
          <w:tab w:val="left" w:pos="851"/>
        </w:tabs>
        <w:contextualSpacing/>
        <w:jc w:val="both"/>
        <w:rPr>
          <w:rFonts w:ascii="Arial" w:eastAsia="Calibri" w:hAnsi="Arial" w:cs="Arial"/>
          <w:color w:val="FF0000"/>
          <w:sz w:val="22"/>
          <w:szCs w:val="22"/>
        </w:rPr>
      </w:pPr>
      <w:r w:rsidRPr="00016B46">
        <w:rPr>
          <w:rFonts w:ascii="Arial" w:eastAsia="Calibri" w:hAnsi="Arial" w:cs="Arial"/>
          <w:b/>
          <w:sz w:val="22"/>
          <w:szCs w:val="22"/>
        </w:rPr>
        <w:t>tranzit</w:t>
      </w:r>
      <w:r w:rsidRPr="00016B46">
        <w:rPr>
          <w:rFonts w:ascii="Arial" w:eastAsia="Calibri" w:hAnsi="Arial" w:cs="Arial"/>
          <w:sz w:val="22"/>
          <w:szCs w:val="22"/>
        </w:rPr>
        <w:t xml:space="preserve"> je prelazak izvora jonizujućih zračenja, iskorišćenih radioaktivnih izvora, nuklearnih materijala, radioaktivnog otpada i istrošenog goriva preko carinske teritorije Crne Gore, u skladu  sa carinskim propisima Crne Gore;</w:t>
      </w:r>
    </w:p>
    <w:p w:rsidR="00016B46" w:rsidRPr="00016B46" w:rsidRDefault="00016B46" w:rsidP="00016B46">
      <w:pPr>
        <w:tabs>
          <w:tab w:val="left" w:pos="851"/>
        </w:tabs>
        <w:contextualSpacing/>
        <w:jc w:val="both"/>
        <w:rPr>
          <w:rFonts w:ascii="Arial" w:eastAsia="Calibri" w:hAnsi="Arial" w:cs="Arial"/>
          <w:sz w:val="22"/>
          <w:szCs w:val="22"/>
        </w:rPr>
      </w:pPr>
    </w:p>
    <w:p w:rsidR="00016B46" w:rsidRPr="006630FC" w:rsidRDefault="00016B46" w:rsidP="00016B46">
      <w:pPr>
        <w:numPr>
          <w:ilvl w:val="0"/>
          <w:numId w:val="129"/>
        </w:numPr>
        <w:tabs>
          <w:tab w:val="left" w:pos="851"/>
        </w:tabs>
        <w:contextualSpacing/>
        <w:jc w:val="both"/>
        <w:rPr>
          <w:rFonts w:ascii="Arial" w:eastAsia="Calibri" w:hAnsi="Arial" w:cs="Arial"/>
          <w:sz w:val="22"/>
          <w:szCs w:val="22"/>
        </w:rPr>
      </w:pPr>
      <w:r w:rsidRPr="006630FC">
        <w:rPr>
          <w:rFonts w:ascii="Arial" w:eastAsia="Calibri" w:hAnsi="Arial" w:cs="Arial"/>
          <w:b/>
          <w:sz w:val="22"/>
          <w:szCs w:val="22"/>
        </w:rPr>
        <w:t>toron</w:t>
      </w:r>
      <w:r w:rsidRPr="006630FC">
        <w:rPr>
          <w:rFonts w:ascii="Arial" w:eastAsia="Calibri" w:hAnsi="Arial" w:cs="Arial"/>
          <w:sz w:val="22"/>
          <w:szCs w:val="22"/>
        </w:rPr>
        <w:t xml:space="preserve"> je radionuklid </w:t>
      </w:r>
      <w:r w:rsidRPr="006630FC">
        <w:rPr>
          <w:rFonts w:ascii="Arial" w:eastAsia="Calibri" w:hAnsi="Arial" w:cs="Arial"/>
          <w:sz w:val="22"/>
          <w:szCs w:val="22"/>
          <w:vertAlign w:val="superscript"/>
        </w:rPr>
        <w:t>220</w:t>
      </w:r>
      <w:r w:rsidRPr="006630FC">
        <w:rPr>
          <w:rFonts w:ascii="Arial" w:eastAsia="Calibri" w:hAnsi="Arial" w:cs="Arial"/>
          <w:sz w:val="22"/>
          <w:szCs w:val="22"/>
        </w:rPr>
        <w:t xml:space="preserve">Rn i po potrebi produkti njegovog raspada; </w:t>
      </w:r>
    </w:p>
    <w:p w:rsidR="006630FC" w:rsidRPr="006630FC" w:rsidRDefault="006630FC" w:rsidP="006630FC">
      <w:pPr>
        <w:tabs>
          <w:tab w:val="left" w:pos="851"/>
        </w:tabs>
        <w:ind w:left="720"/>
        <w:contextualSpacing/>
        <w:jc w:val="both"/>
        <w:rPr>
          <w:rFonts w:ascii="Arial" w:eastAsia="Calibri" w:hAnsi="Arial" w:cs="Arial"/>
          <w:sz w:val="22"/>
          <w:szCs w:val="22"/>
        </w:rPr>
      </w:pPr>
    </w:p>
    <w:p w:rsidR="00016B46" w:rsidRPr="00016B46" w:rsidRDefault="00016B46" w:rsidP="002B60BA">
      <w:pPr>
        <w:numPr>
          <w:ilvl w:val="0"/>
          <w:numId w:val="129"/>
        </w:numPr>
        <w:tabs>
          <w:tab w:val="left" w:pos="851"/>
        </w:tabs>
        <w:spacing w:before="240"/>
        <w:contextualSpacing/>
        <w:jc w:val="both"/>
        <w:rPr>
          <w:rFonts w:ascii="Arial" w:eastAsia="Calibri" w:hAnsi="Arial" w:cs="Arial"/>
          <w:sz w:val="22"/>
          <w:szCs w:val="22"/>
        </w:rPr>
      </w:pPr>
      <w:r w:rsidRPr="00016B46">
        <w:rPr>
          <w:rFonts w:ascii="Arial" w:eastAsia="Calibri" w:hAnsi="Arial" w:cs="Arial"/>
          <w:b/>
          <w:sz w:val="22"/>
          <w:szCs w:val="22"/>
        </w:rPr>
        <w:t xml:space="preserve">UN </w:t>
      </w:r>
      <w:r w:rsidRPr="00016B46">
        <w:rPr>
          <w:rFonts w:ascii="Arial" w:eastAsia="Calibri" w:hAnsi="Arial" w:cs="Arial"/>
          <w:sz w:val="22"/>
          <w:szCs w:val="22"/>
        </w:rPr>
        <w:t>broj je četvorocifreni identifikacioni broj radioaktivnog izvora ili nuklearnog materijala, utvrđen posebnim propisom Ujedinjenih nacija;</w:t>
      </w:r>
    </w:p>
    <w:p w:rsidR="00016B46" w:rsidRPr="00016B46" w:rsidRDefault="00016B46" w:rsidP="00016B46">
      <w:pPr>
        <w:tabs>
          <w:tab w:val="left" w:pos="851"/>
        </w:tabs>
        <w:spacing w:before="240"/>
        <w:contextualSpacing/>
        <w:jc w:val="both"/>
        <w:rPr>
          <w:rFonts w:ascii="Arial" w:eastAsia="Calibri" w:hAnsi="Arial" w:cs="Arial"/>
          <w:sz w:val="22"/>
          <w:szCs w:val="22"/>
        </w:rPr>
      </w:pPr>
    </w:p>
    <w:p w:rsidR="00016B46" w:rsidRPr="006630FC" w:rsidRDefault="00016B46" w:rsidP="00016B46">
      <w:pPr>
        <w:numPr>
          <w:ilvl w:val="0"/>
          <w:numId w:val="129"/>
        </w:numPr>
        <w:tabs>
          <w:tab w:val="left" w:pos="851"/>
        </w:tabs>
        <w:contextualSpacing/>
        <w:jc w:val="both"/>
        <w:rPr>
          <w:rFonts w:ascii="Arial" w:eastAsia="Calibri" w:hAnsi="Arial" w:cs="Arial"/>
          <w:b/>
          <w:sz w:val="22"/>
          <w:szCs w:val="22"/>
        </w:rPr>
      </w:pPr>
      <w:r w:rsidRPr="006630FC">
        <w:rPr>
          <w:rFonts w:ascii="Arial" w:eastAsia="Calibri" w:hAnsi="Arial" w:cs="Arial"/>
          <w:b/>
          <w:sz w:val="22"/>
          <w:szCs w:val="22"/>
        </w:rPr>
        <w:t xml:space="preserve">upravljanje istrošenim gorivom </w:t>
      </w:r>
      <w:r w:rsidRPr="006630FC">
        <w:rPr>
          <w:rFonts w:ascii="Arial" w:eastAsia="Calibri" w:hAnsi="Arial" w:cs="Arial"/>
          <w:sz w:val="22"/>
          <w:szCs w:val="22"/>
        </w:rPr>
        <w:t>su sve aktivnosti povezane sa rukovanjem, skladištenjem, ponovnom preradom ili odlaganjem istrošenog goriva, osim njegovog odvoženja sa lokacije;</w:t>
      </w:r>
      <w:r w:rsidRPr="006630FC">
        <w:rPr>
          <w:rFonts w:ascii="Arial" w:eastAsia="Calibri" w:hAnsi="Arial" w:cs="Arial"/>
          <w:b/>
          <w:sz w:val="22"/>
          <w:szCs w:val="22"/>
        </w:rPr>
        <w:t xml:space="preserve"> </w:t>
      </w:r>
    </w:p>
    <w:p w:rsidR="006630FC" w:rsidRPr="006630FC" w:rsidRDefault="006630FC" w:rsidP="006630FC">
      <w:pPr>
        <w:tabs>
          <w:tab w:val="left" w:pos="851"/>
        </w:tabs>
        <w:ind w:left="720"/>
        <w:contextualSpacing/>
        <w:jc w:val="both"/>
        <w:rPr>
          <w:rFonts w:ascii="Arial" w:eastAsia="Calibri" w:hAnsi="Arial" w:cs="Arial"/>
          <w:b/>
          <w:sz w:val="22"/>
          <w:szCs w:val="22"/>
        </w:rPr>
      </w:pPr>
    </w:p>
    <w:p w:rsidR="00016B46" w:rsidRPr="00016B46" w:rsidRDefault="00016B46" w:rsidP="002B60BA">
      <w:pPr>
        <w:numPr>
          <w:ilvl w:val="0"/>
          <w:numId w:val="129"/>
        </w:numPr>
        <w:tabs>
          <w:tab w:val="left" w:pos="851"/>
        </w:tabs>
        <w:contextualSpacing/>
        <w:jc w:val="both"/>
        <w:rPr>
          <w:rFonts w:ascii="Arial" w:eastAsia="Calibri" w:hAnsi="Arial" w:cs="Arial"/>
          <w:sz w:val="22"/>
          <w:szCs w:val="22"/>
        </w:rPr>
      </w:pPr>
      <w:r w:rsidRPr="00016B46">
        <w:rPr>
          <w:rFonts w:ascii="Arial" w:eastAsia="Calibri" w:hAnsi="Arial" w:cs="Arial"/>
          <w:b/>
          <w:sz w:val="22"/>
          <w:szCs w:val="22"/>
        </w:rPr>
        <w:t>upravljanje radioaktivnim otpadom</w:t>
      </w:r>
      <w:r w:rsidRPr="00016B46">
        <w:rPr>
          <w:rFonts w:ascii="Arial" w:eastAsia="Calibri" w:hAnsi="Arial" w:cs="Arial"/>
          <w:sz w:val="22"/>
          <w:szCs w:val="22"/>
        </w:rPr>
        <w:t xml:space="preserve"> je skup administrativnih i operativnih radnji koje se odnose na rukovanje, preradu i ponovnu preradu, kondicioniranje, privremeno skladištenje, skladištenje i odlaganje radioaktivnog otpada, osim njegovog odvoženja sa lokacije;  </w:t>
      </w:r>
    </w:p>
    <w:p w:rsidR="00016B46" w:rsidRPr="00016B46" w:rsidRDefault="00016B46" w:rsidP="00016B46">
      <w:pPr>
        <w:tabs>
          <w:tab w:val="left" w:pos="851"/>
        </w:tabs>
        <w:contextualSpacing/>
        <w:jc w:val="both"/>
        <w:rPr>
          <w:rFonts w:ascii="Arial" w:eastAsia="Calibri" w:hAnsi="Arial" w:cs="Arial"/>
          <w:sz w:val="22"/>
          <w:szCs w:val="22"/>
        </w:rPr>
      </w:pPr>
    </w:p>
    <w:p w:rsidR="00016B46" w:rsidRPr="00016B46" w:rsidRDefault="00016B46" w:rsidP="002B60BA">
      <w:pPr>
        <w:numPr>
          <w:ilvl w:val="0"/>
          <w:numId w:val="129"/>
        </w:numPr>
        <w:tabs>
          <w:tab w:val="left" w:pos="851"/>
        </w:tabs>
        <w:contextualSpacing/>
        <w:jc w:val="both"/>
        <w:rPr>
          <w:rFonts w:ascii="Arial" w:eastAsia="Calibri" w:hAnsi="Arial" w:cs="Arial"/>
          <w:sz w:val="22"/>
          <w:szCs w:val="22"/>
        </w:rPr>
      </w:pPr>
      <w:r w:rsidRPr="00016B46">
        <w:rPr>
          <w:rFonts w:ascii="Arial" w:eastAsia="Calibri" w:hAnsi="Arial" w:cs="Arial"/>
          <w:b/>
          <w:color w:val="000000"/>
          <w:sz w:val="22"/>
          <w:szCs w:val="22"/>
        </w:rPr>
        <w:t xml:space="preserve">unošenje </w:t>
      </w:r>
      <w:r w:rsidRPr="00016B46">
        <w:rPr>
          <w:rFonts w:ascii="Arial" w:eastAsia="Calibri" w:hAnsi="Arial" w:cs="Arial"/>
          <w:color w:val="000000"/>
          <w:sz w:val="22"/>
          <w:szCs w:val="22"/>
        </w:rPr>
        <w:t xml:space="preserve">je proces unošenja radionuklida u organizam udisanjem, ishranom ili kroz kožu, kao i ukupna aktivnost unijetih radionuklida; </w:t>
      </w:r>
    </w:p>
    <w:p w:rsidR="00016B46" w:rsidRPr="00016B46" w:rsidRDefault="00016B46" w:rsidP="00016B46">
      <w:pPr>
        <w:tabs>
          <w:tab w:val="left" w:pos="851"/>
        </w:tabs>
        <w:jc w:val="both"/>
        <w:rPr>
          <w:rFonts w:ascii="Arial" w:eastAsia="Calibri" w:hAnsi="Arial" w:cs="Arial"/>
          <w:sz w:val="22"/>
          <w:szCs w:val="22"/>
        </w:rPr>
      </w:pPr>
    </w:p>
    <w:p w:rsidR="00016B46" w:rsidRPr="00016B46" w:rsidRDefault="00016B46" w:rsidP="002B60BA">
      <w:pPr>
        <w:numPr>
          <w:ilvl w:val="0"/>
          <w:numId w:val="129"/>
        </w:numPr>
        <w:tabs>
          <w:tab w:val="left" w:pos="851"/>
        </w:tabs>
        <w:contextualSpacing/>
        <w:jc w:val="both"/>
        <w:rPr>
          <w:rFonts w:ascii="Arial" w:eastAsia="Calibri" w:hAnsi="Arial" w:cs="Arial"/>
          <w:sz w:val="22"/>
          <w:szCs w:val="22"/>
        </w:rPr>
      </w:pPr>
      <w:r w:rsidRPr="00016B46">
        <w:rPr>
          <w:rFonts w:ascii="Arial" w:eastAsia="Calibri" w:hAnsi="Arial" w:cs="Arial"/>
          <w:b/>
          <w:sz w:val="22"/>
          <w:szCs w:val="22"/>
        </w:rPr>
        <w:t xml:space="preserve">uputilac </w:t>
      </w:r>
      <w:r w:rsidRPr="00016B46">
        <w:rPr>
          <w:rFonts w:ascii="Arial" w:eastAsia="Calibri" w:hAnsi="Arial" w:cs="Arial"/>
          <w:sz w:val="22"/>
          <w:szCs w:val="22"/>
        </w:rPr>
        <w:t>je</w:t>
      </w:r>
      <w:r w:rsidRPr="00016B46">
        <w:rPr>
          <w:rFonts w:ascii="Arial" w:eastAsia="Calibri" w:hAnsi="Arial" w:cs="Arial"/>
          <w:b/>
          <w:sz w:val="22"/>
          <w:szCs w:val="22"/>
        </w:rPr>
        <w:t xml:space="preserve"> </w:t>
      </w:r>
      <w:r w:rsidRPr="00016B46">
        <w:rPr>
          <w:rFonts w:ascii="Arial" w:eastAsia="Calibri" w:hAnsi="Arial" w:cs="Arial"/>
          <w:sz w:val="22"/>
          <w:szCs w:val="22"/>
        </w:rPr>
        <w:t>doktor medicine, stomatolog ili drugo zdravstveno lice koji ima pravo da uputi pojedince na medicinske radiološke procedure odgovornom ljekaru praktičaru;</w:t>
      </w:r>
      <w:r w:rsidR="006630FC">
        <w:rPr>
          <w:rFonts w:ascii="Arial" w:eastAsia="Calibri" w:hAnsi="Arial" w:cs="Arial"/>
          <w:color w:val="FF0000"/>
          <w:sz w:val="22"/>
          <w:szCs w:val="22"/>
        </w:rPr>
        <w:t xml:space="preserve"> </w:t>
      </w:r>
    </w:p>
    <w:p w:rsidR="00016B46" w:rsidRPr="00016B46" w:rsidRDefault="00016B46" w:rsidP="00016B46">
      <w:pPr>
        <w:tabs>
          <w:tab w:val="left" w:pos="851"/>
        </w:tabs>
        <w:jc w:val="both"/>
        <w:rPr>
          <w:rFonts w:ascii="Arial" w:eastAsia="Calibri" w:hAnsi="Arial" w:cs="Arial"/>
          <w:sz w:val="22"/>
          <w:szCs w:val="22"/>
        </w:rPr>
      </w:pPr>
    </w:p>
    <w:p w:rsidR="00016B46" w:rsidRPr="00016B46" w:rsidRDefault="00016B46" w:rsidP="002B60BA">
      <w:pPr>
        <w:numPr>
          <w:ilvl w:val="0"/>
          <w:numId w:val="129"/>
        </w:numPr>
        <w:tabs>
          <w:tab w:val="left" w:pos="851"/>
        </w:tabs>
        <w:contextualSpacing/>
        <w:jc w:val="both"/>
        <w:rPr>
          <w:rFonts w:ascii="Arial" w:eastAsia="Calibri" w:hAnsi="Arial" w:cs="Arial"/>
          <w:sz w:val="22"/>
          <w:szCs w:val="22"/>
        </w:rPr>
      </w:pPr>
      <w:r w:rsidRPr="00016B46">
        <w:rPr>
          <w:rFonts w:ascii="Arial" w:eastAsia="Calibri" w:hAnsi="Arial" w:cs="Arial"/>
          <w:b/>
          <w:sz w:val="22"/>
          <w:szCs w:val="22"/>
        </w:rPr>
        <w:t>uvoz</w:t>
      </w:r>
      <w:r w:rsidRPr="00016B46">
        <w:rPr>
          <w:rFonts w:ascii="Arial" w:eastAsia="Calibri" w:hAnsi="Arial" w:cs="Arial"/>
          <w:sz w:val="22"/>
          <w:szCs w:val="22"/>
        </w:rPr>
        <w:t xml:space="preserve"> je fizički pr</w:t>
      </w:r>
      <w:r w:rsidR="001841F4">
        <w:rPr>
          <w:rFonts w:ascii="Arial" w:eastAsia="Calibri" w:hAnsi="Arial" w:cs="Arial"/>
          <w:sz w:val="22"/>
          <w:szCs w:val="22"/>
        </w:rPr>
        <w:t>enos izvora jonizujućeg zračenja</w:t>
      </w:r>
      <w:r w:rsidRPr="00016B46">
        <w:rPr>
          <w:rFonts w:ascii="Arial" w:eastAsia="Calibri" w:hAnsi="Arial" w:cs="Arial"/>
          <w:sz w:val="22"/>
          <w:szCs w:val="22"/>
        </w:rPr>
        <w:t xml:space="preserve"> i nuklearnog materijala sa teritorije druge države ili carinske teritorije na teritoriju Crne Gore, u skladu sa carinskim propisima Crne Gore;</w:t>
      </w:r>
    </w:p>
    <w:p w:rsidR="00016B46" w:rsidRPr="00016B46" w:rsidRDefault="00016B46" w:rsidP="00016B46">
      <w:pPr>
        <w:tabs>
          <w:tab w:val="left" w:pos="851"/>
        </w:tabs>
        <w:jc w:val="both"/>
        <w:rPr>
          <w:rFonts w:ascii="Arial" w:eastAsia="Calibri" w:hAnsi="Arial" w:cs="Arial"/>
          <w:sz w:val="22"/>
          <w:szCs w:val="22"/>
        </w:rPr>
      </w:pPr>
    </w:p>
    <w:p w:rsidR="00016B46" w:rsidRDefault="00016B46" w:rsidP="00016B46">
      <w:pPr>
        <w:numPr>
          <w:ilvl w:val="0"/>
          <w:numId w:val="129"/>
        </w:numPr>
        <w:tabs>
          <w:tab w:val="left" w:pos="851"/>
        </w:tabs>
        <w:contextualSpacing/>
        <w:jc w:val="both"/>
        <w:rPr>
          <w:rFonts w:ascii="Arial" w:eastAsia="Calibri" w:hAnsi="Arial" w:cs="Arial"/>
          <w:sz w:val="22"/>
          <w:szCs w:val="22"/>
        </w:rPr>
      </w:pPr>
      <w:r w:rsidRPr="006630FC">
        <w:rPr>
          <w:rFonts w:ascii="Arial" w:eastAsia="Calibri" w:hAnsi="Arial" w:cs="Arial"/>
          <w:b/>
          <w:sz w:val="22"/>
          <w:szCs w:val="22"/>
        </w:rPr>
        <w:t>vanredna situacija</w:t>
      </w:r>
      <w:r w:rsidRPr="006630FC">
        <w:rPr>
          <w:rFonts w:ascii="Arial" w:eastAsia="Calibri" w:hAnsi="Arial" w:cs="Arial"/>
          <w:sz w:val="22"/>
          <w:szCs w:val="22"/>
        </w:rPr>
        <w:t xml:space="preserve"> je nerutinski događaj koji uključuje izlaganje jonizujućem zračenju i zahtijeva brzo djelovanje da bi se izbjegla opasnost koja može prouzrokovati ozbiljne štetne posljedice po ljudsko zdravlje i sigurnost, kvalitet života, imovinu ili životnu sredinu, u slučaju akcindeta, ili posljedice nezanemarljive sa aspekta zaštite od jonizujući</w:t>
      </w:r>
      <w:r w:rsidR="006630FC" w:rsidRPr="006630FC">
        <w:rPr>
          <w:rFonts w:ascii="Arial" w:eastAsia="Calibri" w:hAnsi="Arial" w:cs="Arial"/>
          <w:sz w:val="22"/>
          <w:szCs w:val="22"/>
        </w:rPr>
        <w:t>h zračenja, u slučaju incidenta;</w:t>
      </w:r>
      <w:r w:rsidRPr="006630FC">
        <w:rPr>
          <w:rFonts w:ascii="Arial" w:eastAsia="Calibri" w:hAnsi="Arial" w:cs="Arial"/>
          <w:sz w:val="22"/>
          <w:szCs w:val="22"/>
        </w:rPr>
        <w:t xml:space="preserve"> </w:t>
      </w:r>
    </w:p>
    <w:p w:rsidR="006630FC" w:rsidRPr="006630FC" w:rsidRDefault="006630FC" w:rsidP="006630FC">
      <w:pPr>
        <w:tabs>
          <w:tab w:val="left" w:pos="851"/>
        </w:tabs>
        <w:ind w:left="720"/>
        <w:contextualSpacing/>
        <w:jc w:val="both"/>
        <w:rPr>
          <w:rFonts w:ascii="Arial" w:eastAsia="Calibri" w:hAnsi="Arial" w:cs="Arial"/>
          <w:sz w:val="22"/>
          <w:szCs w:val="22"/>
        </w:rPr>
      </w:pPr>
    </w:p>
    <w:p w:rsidR="00016B46" w:rsidRDefault="00016B46" w:rsidP="00016B46">
      <w:pPr>
        <w:numPr>
          <w:ilvl w:val="0"/>
          <w:numId w:val="129"/>
        </w:numPr>
        <w:tabs>
          <w:tab w:val="left" w:pos="851"/>
        </w:tabs>
        <w:contextualSpacing/>
        <w:jc w:val="both"/>
        <w:rPr>
          <w:rFonts w:ascii="Arial" w:eastAsia="Calibri" w:hAnsi="Arial" w:cs="Arial"/>
          <w:sz w:val="22"/>
          <w:szCs w:val="22"/>
        </w:rPr>
      </w:pPr>
      <w:r w:rsidRPr="006630FC">
        <w:rPr>
          <w:rFonts w:ascii="Arial" w:eastAsia="Calibri" w:hAnsi="Arial" w:cs="Arial"/>
          <w:b/>
          <w:sz w:val="22"/>
          <w:szCs w:val="22"/>
        </w:rPr>
        <w:t xml:space="preserve">vanredna situacija izlaganja </w:t>
      </w:r>
      <w:r w:rsidRPr="006630FC">
        <w:rPr>
          <w:rFonts w:ascii="Arial" w:eastAsia="Calibri" w:hAnsi="Arial" w:cs="Arial"/>
          <w:sz w:val="22"/>
          <w:szCs w:val="22"/>
        </w:rPr>
        <w:t xml:space="preserve">je izlaganje pojedinaca u vanrednoj situaciji; </w:t>
      </w:r>
    </w:p>
    <w:p w:rsidR="006630FC" w:rsidRPr="006630FC" w:rsidRDefault="006630FC" w:rsidP="006630FC">
      <w:pPr>
        <w:tabs>
          <w:tab w:val="left" w:pos="851"/>
        </w:tabs>
        <w:ind w:left="720"/>
        <w:contextualSpacing/>
        <w:jc w:val="both"/>
        <w:rPr>
          <w:rFonts w:ascii="Arial" w:eastAsia="Calibri" w:hAnsi="Arial" w:cs="Arial"/>
          <w:sz w:val="22"/>
          <w:szCs w:val="22"/>
        </w:rPr>
      </w:pPr>
    </w:p>
    <w:p w:rsidR="00016B46" w:rsidRPr="00016B46" w:rsidRDefault="00016B46" w:rsidP="002B60BA">
      <w:pPr>
        <w:numPr>
          <w:ilvl w:val="0"/>
          <w:numId w:val="129"/>
        </w:numPr>
        <w:tabs>
          <w:tab w:val="left" w:pos="851"/>
        </w:tabs>
        <w:contextualSpacing/>
        <w:jc w:val="both"/>
        <w:rPr>
          <w:rFonts w:ascii="Arial" w:eastAsia="Calibri" w:hAnsi="Arial" w:cs="Arial"/>
          <w:sz w:val="22"/>
          <w:szCs w:val="22"/>
        </w:rPr>
      </w:pPr>
      <w:r w:rsidRPr="00016B46">
        <w:rPr>
          <w:rFonts w:ascii="Arial" w:eastAsia="Calibri" w:hAnsi="Arial" w:cs="Arial"/>
          <w:b/>
          <w:sz w:val="22"/>
          <w:szCs w:val="22"/>
        </w:rPr>
        <w:t>vanjski radnik</w:t>
      </w:r>
      <w:r w:rsidRPr="00016B46">
        <w:rPr>
          <w:rFonts w:ascii="Arial" w:eastAsia="Calibri" w:hAnsi="Arial" w:cs="Arial"/>
          <w:sz w:val="22"/>
          <w:szCs w:val="22"/>
        </w:rPr>
        <w:t xml:space="preserve"> su izložena lica, uključujući lica na školovanju, koja obavljaju aktivnosti u kontrolisanoj i nadgledanoj zoni zračenja a nijesu zaposlena kod nosioca ovlašćenja i dozvola u skladu s aovim zakonom; </w:t>
      </w:r>
    </w:p>
    <w:p w:rsidR="00016B46" w:rsidRPr="00016B46" w:rsidRDefault="00016B46" w:rsidP="00016B46">
      <w:pPr>
        <w:tabs>
          <w:tab w:val="left" w:pos="851"/>
        </w:tabs>
        <w:contextualSpacing/>
        <w:jc w:val="both"/>
        <w:rPr>
          <w:rFonts w:ascii="Arial" w:eastAsia="Calibri" w:hAnsi="Arial" w:cs="Arial"/>
          <w:sz w:val="22"/>
          <w:szCs w:val="22"/>
        </w:rPr>
      </w:pPr>
    </w:p>
    <w:p w:rsidR="00016B46" w:rsidRPr="00016B46" w:rsidRDefault="00016B46" w:rsidP="002B60BA">
      <w:pPr>
        <w:numPr>
          <w:ilvl w:val="0"/>
          <w:numId w:val="129"/>
        </w:numPr>
        <w:tabs>
          <w:tab w:val="left" w:pos="851"/>
        </w:tabs>
        <w:contextualSpacing/>
        <w:jc w:val="both"/>
        <w:rPr>
          <w:rFonts w:ascii="Arial" w:eastAsia="Calibri" w:hAnsi="Arial" w:cs="Arial"/>
          <w:sz w:val="22"/>
          <w:szCs w:val="22"/>
        </w:rPr>
      </w:pPr>
      <w:r w:rsidRPr="00016B46">
        <w:rPr>
          <w:rFonts w:ascii="Arial" w:eastAsia="Calibri" w:hAnsi="Arial" w:cs="Arial"/>
          <w:b/>
          <w:sz w:val="22"/>
          <w:szCs w:val="22"/>
        </w:rPr>
        <w:t>visokoaktivni zatvoreni izvor</w:t>
      </w:r>
      <w:r w:rsidRPr="00016B46">
        <w:rPr>
          <w:rFonts w:ascii="Arial" w:eastAsia="Calibri" w:hAnsi="Arial" w:cs="Arial"/>
          <w:sz w:val="22"/>
          <w:szCs w:val="22"/>
        </w:rPr>
        <w:t xml:space="preserve"> je zatvoreni izvor za koji je aktivnost radionuklida koji je sadržan u tom izvoru jednaka ili prelazi aktivnost koja je utvrđena propisom kojim se uređuje kategorizacija izvora jonizujućih zračenja, način označavanja, izgled oznake i </w:t>
      </w:r>
      <w:r w:rsidR="006630FC">
        <w:rPr>
          <w:rFonts w:ascii="Arial" w:eastAsia="Calibri" w:hAnsi="Arial" w:cs="Arial"/>
          <w:sz w:val="22"/>
          <w:szCs w:val="22"/>
        </w:rPr>
        <w:t>etikete iz člana 42 ovog zakona;</w:t>
      </w:r>
    </w:p>
    <w:p w:rsidR="00016B46" w:rsidRPr="00016B46" w:rsidRDefault="00016B46" w:rsidP="00016B46">
      <w:pPr>
        <w:tabs>
          <w:tab w:val="left" w:pos="851"/>
        </w:tabs>
        <w:contextualSpacing/>
        <w:jc w:val="both"/>
        <w:rPr>
          <w:rFonts w:ascii="Arial" w:eastAsia="Calibri" w:hAnsi="Arial" w:cs="Arial"/>
          <w:sz w:val="22"/>
          <w:szCs w:val="22"/>
        </w:rPr>
      </w:pPr>
    </w:p>
    <w:p w:rsidR="00016B46" w:rsidRPr="00016B46" w:rsidRDefault="00016B46" w:rsidP="002B60BA">
      <w:pPr>
        <w:numPr>
          <w:ilvl w:val="0"/>
          <w:numId w:val="129"/>
        </w:numPr>
        <w:tabs>
          <w:tab w:val="left" w:pos="851"/>
        </w:tabs>
        <w:contextualSpacing/>
        <w:jc w:val="both"/>
        <w:rPr>
          <w:rFonts w:ascii="Arial" w:eastAsia="Calibri" w:hAnsi="Arial" w:cs="Arial"/>
          <w:sz w:val="22"/>
          <w:szCs w:val="22"/>
        </w:rPr>
      </w:pPr>
      <w:r w:rsidRPr="00016B46">
        <w:rPr>
          <w:rFonts w:ascii="Arial" w:eastAsia="Calibri" w:hAnsi="Arial" w:cs="Arial"/>
          <w:b/>
          <w:sz w:val="22"/>
          <w:szCs w:val="22"/>
        </w:rPr>
        <w:t xml:space="preserve">zahtjev </w:t>
      </w:r>
      <w:r w:rsidRPr="00016B46">
        <w:rPr>
          <w:rFonts w:ascii="Arial" w:eastAsia="Calibri" w:hAnsi="Arial" w:cs="Arial"/>
          <w:sz w:val="22"/>
          <w:szCs w:val="22"/>
        </w:rPr>
        <w:t xml:space="preserve">je standardni dokument u formi obrasca koji propisno ispunjava podnosilac zahtjeva; </w:t>
      </w:r>
    </w:p>
    <w:p w:rsidR="00016B46" w:rsidRPr="00016B46" w:rsidRDefault="00016B46" w:rsidP="00016B46">
      <w:pPr>
        <w:tabs>
          <w:tab w:val="left" w:pos="851"/>
        </w:tabs>
        <w:contextualSpacing/>
        <w:jc w:val="both"/>
        <w:rPr>
          <w:rFonts w:ascii="Arial" w:eastAsia="Calibri" w:hAnsi="Arial" w:cs="Arial"/>
          <w:sz w:val="22"/>
          <w:szCs w:val="22"/>
        </w:rPr>
      </w:pPr>
    </w:p>
    <w:p w:rsidR="00016B46" w:rsidRPr="00016B46" w:rsidRDefault="00016B46" w:rsidP="002B60BA">
      <w:pPr>
        <w:numPr>
          <w:ilvl w:val="0"/>
          <w:numId w:val="129"/>
        </w:numPr>
        <w:tabs>
          <w:tab w:val="left" w:pos="851"/>
        </w:tabs>
        <w:contextualSpacing/>
        <w:jc w:val="both"/>
        <w:rPr>
          <w:rFonts w:ascii="Arial" w:eastAsia="Calibri" w:hAnsi="Arial" w:cs="Arial"/>
          <w:sz w:val="22"/>
          <w:szCs w:val="22"/>
        </w:rPr>
      </w:pPr>
      <w:r w:rsidRPr="00016B46">
        <w:rPr>
          <w:rFonts w:ascii="Arial" w:eastAsia="Calibri" w:hAnsi="Arial" w:cs="Arial"/>
          <w:b/>
          <w:sz w:val="22"/>
          <w:szCs w:val="22"/>
        </w:rPr>
        <w:t>zaštita od jonizujućih zračenja</w:t>
      </w:r>
      <w:r w:rsidRPr="00016B46">
        <w:rPr>
          <w:rFonts w:ascii="Arial" w:eastAsia="Calibri" w:hAnsi="Arial" w:cs="Arial"/>
          <w:sz w:val="22"/>
          <w:szCs w:val="22"/>
        </w:rPr>
        <w:t xml:space="preserve"> je zaštita ljudi i svih drugih živih bića i životne sr</w:t>
      </w:r>
      <w:r w:rsidR="006140AA">
        <w:rPr>
          <w:rFonts w:ascii="Arial" w:eastAsia="Calibri" w:hAnsi="Arial" w:cs="Arial"/>
          <w:sz w:val="22"/>
          <w:szCs w:val="22"/>
        </w:rPr>
        <w:t>edine od štetnih efekata jonizu</w:t>
      </w:r>
      <w:r w:rsidRPr="00016B46">
        <w:rPr>
          <w:rFonts w:ascii="Arial" w:eastAsia="Calibri" w:hAnsi="Arial" w:cs="Arial"/>
          <w:sz w:val="22"/>
          <w:szCs w:val="22"/>
        </w:rPr>
        <w:t>jućih zračenja;</w:t>
      </w:r>
    </w:p>
    <w:p w:rsidR="00016B46" w:rsidRPr="00016B46" w:rsidRDefault="00016B46" w:rsidP="00016B46">
      <w:pPr>
        <w:tabs>
          <w:tab w:val="left" w:pos="851"/>
        </w:tabs>
        <w:contextualSpacing/>
        <w:jc w:val="both"/>
        <w:rPr>
          <w:rFonts w:ascii="Arial" w:eastAsia="Calibri" w:hAnsi="Arial" w:cs="Arial"/>
          <w:sz w:val="22"/>
          <w:szCs w:val="22"/>
        </w:rPr>
      </w:pPr>
    </w:p>
    <w:p w:rsidR="00016B46" w:rsidRPr="00016B46" w:rsidRDefault="00016B46" w:rsidP="002B60BA">
      <w:pPr>
        <w:numPr>
          <w:ilvl w:val="0"/>
          <w:numId w:val="129"/>
        </w:numPr>
        <w:tabs>
          <w:tab w:val="left" w:pos="851"/>
        </w:tabs>
        <w:contextualSpacing/>
        <w:jc w:val="both"/>
        <w:rPr>
          <w:rFonts w:ascii="Arial" w:eastAsia="Calibri" w:hAnsi="Arial" w:cs="Arial"/>
          <w:sz w:val="22"/>
          <w:szCs w:val="22"/>
        </w:rPr>
      </w:pPr>
      <w:r w:rsidRPr="00016B46">
        <w:rPr>
          <w:rFonts w:ascii="Arial" w:eastAsia="Calibri" w:hAnsi="Arial" w:cs="Arial"/>
          <w:b/>
          <w:sz w:val="22"/>
          <w:szCs w:val="22"/>
        </w:rPr>
        <w:t>zatvaranje odlagališta</w:t>
      </w:r>
      <w:r w:rsidRPr="00016B46">
        <w:rPr>
          <w:rFonts w:ascii="Arial" w:eastAsia="Calibri" w:hAnsi="Arial" w:cs="Arial"/>
          <w:sz w:val="22"/>
          <w:szCs w:val="22"/>
        </w:rPr>
        <w:t xml:space="preserve"> je okončanje svih djelatnosti u određenom trenutku nakon smještanja istrošenoga goriva ili radioaktivnog otpada u odlagalište, uključujući završne inženjerske ili druge radove koji su potrebni kako bi se u odlagalištu stvorili uslovi koji su dugoročno sigurni;  </w:t>
      </w:r>
    </w:p>
    <w:p w:rsidR="00016B46" w:rsidRPr="00016B46" w:rsidRDefault="00016B46" w:rsidP="00016B46">
      <w:pPr>
        <w:tabs>
          <w:tab w:val="left" w:pos="851"/>
        </w:tabs>
        <w:jc w:val="both"/>
        <w:rPr>
          <w:rFonts w:ascii="Arial" w:eastAsia="Calibri" w:hAnsi="Arial" w:cs="Arial"/>
          <w:sz w:val="22"/>
          <w:szCs w:val="22"/>
        </w:rPr>
      </w:pPr>
    </w:p>
    <w:p w:rsidR="00016B46" w:rsidRPr="00016B46" w:rsidRDefault="00016B46" w:rsidP="002B60BA">
      <w:pPr>
        <w:numPr>
          <w:ilvl w:val="0"/>
          <w:numId w:val="129"/>
        </w:numPr>
        <w:tabs>
          <w:tab w:val="left" w:pos="851"/>
        </w:tabs>
        <w:contextualSpacing/>
        <w:jc w:val="both"/>
        <w:rPr>
          <w:rFonts w:ascii="Arial" w:eastAsia="Calibri" w:hAnsi="Arial" w:cs="Arial"/>
          <w:sz w:val="22"/>
          <w:szCs w:val="22"/>
        </w:rPr>
      </w:pPr>
      <w:r w:rsidRPr="00016B46">
        <w:rPr>
          <w:rFonts w:ascii="Arial" w:eastAsia="Calibri" w:hAnsi="Arial" w:cs="Arial"/>
          <w:b/>
          <w:sz w:val="22"/>
          <w:szCs w:val="22"/>
        </w:rPr>
        <w:t>zatvoreni izvor</w:t>
      </w:r>
      <w:r w:rsidRPr="00016B46">
        <w:rPr>
          <w:rFonts w:ascii="Arial" w:eastAsia="Calibri" w:hAnsi="Arial" w:cs="Arial"/>
          <w:sz w:val="22"/>
          <w:szCs w:val="22"/>
        </w:rPr>
        <w:t xml:space="preserve"> je radioaktivni izvor u kojem je radioaktivni materijal trajno zatvoren u kapsuli ili je ugrađen u čvrstu formu radi sprečavanja bilo kog širenja radioaktivnih supstanci u toku redovnog režima rada; </w:t>
      </w:r>
    </w:p>
    <w:p w:rsidR="00016B46" w:rsidRPr="00016B46" w:rsidRDefault="00016B46" w:rsidP="00016B46">
      <w:pPr>
        <w:tabs>
          <w:tab w:val="left" w:pos="851"/>
        </w:tabs>
        <w:contextualSpacing/>
        <w:jc w:val="both"/>
        <w:rPr>
          <w:rFonts w:ascii="Arial" w:eastAsia="Calibri" w:hAnsi="Arial" w:cs="Arial"/>
          <w:sz w:val="22"/>
          <w:szCs w:val="22"/>
        </w:rPr>
      </w:pPr>
    </w:p>
    <w:p w:rsidR="00016B46" w:rsidRPr="00016B46" w:rsidRDefault="00016B46" w:rsidP="002B60BA">
      <w:pPr>
        <w:numPr>
          <w:ilvl w:val="0"/>
          <w:numId w:val="129"/>
        </w:numPr>
        <w:tabs>
          <w:tab w:val="left" w:pos="851"/>
        </w:tabs>
        <w:contextualSpacing/>
        <w:jc w:val="both"/>
        <w:rPr>
          <w:rFonts w:ascii="Arial" w:eastAsia="Calibri" w:hAnsi="Arial" w:cs="Arial"/>
          <w:sz w:val="22"/>
          <w:szCs w:val="22"/>
        </w:rPr>
      </w:pPr>
      <w:r w:rsidRPr="00016B46">
        <w:rPr>
          <w:rFonts w:ascii="Arial" w:eastAsia="Calibri" w:hAnsi="Arial" w:cs="Arial"/>
          <w:b/>
          <w:sz w:val="22"/>
          <w:szCs w:val="22"/>
        </w:rPr>
        <w:lastRenderedPageBreak/>
        <w:t>zdravstveni preventivni pregled (skrining)</w:t>
      </w:r>
      <w:r w:rsidRPr="00016B46">
        <w:rPr>
          <w:rFonts w:ascii="Arial" w:eastAsia="Calibri" w:hAnsi="Arial" w:cs="Arial"/>
          <w:sz w:val="22"/>
          <w:szCs w:val="22"/>
        </w:rPr>
        <w:t xml:space="preserve"> je postupak u kojem se koristi medicinska radiološka oprema u svrhu rane dijagnostike grupa stanov</w:t>
      </w:r>
      <w:r w:rsidR="006140AA">
        <w:rPr>
          <w:rFonts w:ascii="Arial" w:eastAsia="Calibri" w:hAnsi="Arial" w:cs="Arial"/>
          <w:sz w:val="22"/>
          <w:szCs w:val="22"/>
        </w:rPr>
        <w:t>ništva koje su izložene riziku.</w:t>
      </w:r>
    </w:p>
    <w:p w:rsidR="00016B46" w:rsidRPr="00016B46" w:rsidRDefault="00016B46" w:rsidP="00016B46">
      <w:pPr>
        <w:tabs>
          <w:tab w:val="left" w:pos="851"/>
        </w:tabs>
        <w:contextualSpacing/>
        <w:jc w:val="both"/>
        <w:rPr>
          <w:rFonts w:ascii="Arial" w:eastAsia="Calibri" w:hAnsi="Arial" w:cs="Arial"/>
          <w:sz w:val="22"/>
          <w:szCs w:val="22"/>
        </w:rPr>
      </w:pPr>
    </w:p>
    <w:p w:rsidR="00EF2617" w:rsidRPr="00D63762" w:rsidRDefault="00EF2617" w:rsidP="00804920">
      <w:pPr>
        <w:rPr>
          <w:rFonts w:ascii="Arial" w:hAnsi="Arial" w:cs="Arial"/>
          <w:b/>
          <w:bCs/>
          <w:noProof/>
          <w:sz w:val="22"/>
          <w:szCs w:val="22"/>
        </w:rPr>
      </w:pPr>
    </w:p>
    <w:p w:rsidR="007B7EF9" w:rsidRPr="00D63762" w:rsidRDefault="006A4A6B" w:rsidP="00804920">
      <w:pPr>
        <w:jc w:val="center"/>
        <w:rPr>
          <w:rFonts w:ascii="Arial" w:hAnsi="Arial" w:cs="Arial"/>
          <w:b/>
          <w:bCs/>
          <w:noProof/>
          <w:sz w:val="22"/>
          <w:szCs w:val="22"/>
        </w:rPr>
      </w:pPr>
      <w:r w:rsidRPr="00D63762">
        <w:rPr>
          <w:rFonts w:ascii="Arial" w:hAnsi="Arial" w:cs="Arial"/>
          <w:b/>
          <w:bCs/>
          <w:noProof/>
          <w:sz w:val="22"/>
          <w:szCs w:val="22"/>
        </w:rPr>
        <w:t>II</w:t>
      </w:r>
      <w:r w:rsidR="009A4852" w:rsidRPr="00D63762">
        <w:rPr>
          <w:rFonts w:ascii="Arial" w:hAnsi="Arial" w:cs="Arial"/>
          <w:b/>
          <w:bCs/>
          <w:noProof/>
          <w:sz w:val="22"/>
          <w:szCs w:val="22"/>
        </w:rPr>
        <w:t>.</w:t>
      </w:r>
      <w:r w:rsidRPr="00D63762">
        <w:rPr>
          <w:rFonts w:ascii="Arial" w:hAnsi="Arial" w:cs="Arial"/>
          <w:b/>
          <w:bCs/>
          <w:noProof/>
          <w:sz w:val="22"/>
          <w:szCs w:val="22"/>
        </w:rPr>
        <w:t xml:space="preserve"> ZABRANE</w:t>
      </w:r>
      <w:r w:rsidR="00F86128" w:rsidRPr="00D63762">
        <w:rPr>
          <w:rFonts w:ascii="Arial" w:hAnsi="Arial" w:cs="Arial"/>
          <w:b/>
          <w:bCs/>
          <w:noProof/>
          <w:sz w:val="22"/>
          <w:szCs w:val="22"/>
        </w:rPr>
        <w:t xml:space="preserve"> </w:t>
      </w:r>
    </w:p>
    <w:p w:rsidR="00B002E5" w:rsidRPr="00D63762" w:rsidRDefault="00B002E5" w:rsidP="00804920">
      <w:pPr>
        <w:jc w:val="center"/>
        <w:rPr>
          <w:rFonts w:ascii="Arial" w:hAnsi="Arial" w:cs="Arial"/>
          <w:noProof/>
          <w:sz w:val="22"/>
          <w:szCs w:val="22"/>
        </w:rPr>
      </w:pPr>
      <w:r w:rsidRPr="00D63762">
        <w:rPr>
          <w:rFonts w:ascii="Arial" w:hAnsi="Arial" w:cs="Arial"/>
          <w:b/>
          <w:bCs/>
          <w:noProof/>
          <w:sz w:val="22"/>
          <w:szCs w:val="22"/>
        </w:rPr>
        <w:t xml:space="preserve">Zabrana izgradnje </w:t>
      </w:r>
      <w:r w:rsidR="00F777A0" w:rsidRPr="00D63762">
        <w:rPr>
          <w:rFonts w:ascii="Arial" w:hAnsi="Arial" w:cs="Arial"/>
          <w:b/>
          <w:bCs/>
          <w:noProof/>
          <w:sz w:val="22"/>
          <w:szCs w:val="22"/>
        </w:rPr>
        <w:t>postrojenja</w:t>
      </w:r>
      <w:r w:rsidR="004C39E5" w:rsidRPr="00D63762">
        <w:rPr>
          <w:rFonts w:ascii="Arial" w:hAnsi="Arial" w:cs="Arial"/>
          <w:b/>
          <w:bCs/>
          <w:noProof/>
          <w:sz w:val="22"/>
          <w:szCs w:val="22"/>
        </w:rPr>
        <w:t xml:space="preserve"> </w:t>
      </w:r>
    </w:p>
    <w:p w:rsidR="00B002E5" w:rsidRPr="00D63762" w:rsidRDefault="00A3788A" w:rsidP="00804920">
      <w:pPr>
        <w:jc w:val="center"/>
        <w:rPr>
          <w:rFonts w:ascii="Arial" w:hAnsi="Arial" w:cs="Arial"/>
          <w:b/>
          <w:bCs/>
          <w:noProof/>
          <w:sz w:val="22"/>
          <w:szCs w:val="22"/>
        </w:rPr>
      </w:pPr>
      <w:r>
        <w:rPr>
          <w:rFonts w:ascii="Arial" w:hAnsi="Arial" w:cs="Arial"/>
          <w:b/>
          <w:bCs/>
          <w:noProof/>
          <w:sz w:val="22"/>
          <w:szCs w:val="22"/>
        </w:rPr>
        <w:t>Član 9</w:t>
      </w:r>
    </w:p>
    <w:p w:rsidR="00F50A8D" w:rsidRPr="00D63762" w:rsidRDefault="00F50A8D" w:rsidP="00804920">
      <w:pPr>
        <w:ind w:left="720" w:hanging="720"/>
        <w:jc w:val="both"/>
        <w:rPr>
          <w:rFonts w:ascii="Arial" w:hAnsi="Arial" w:cs="Arial"/>
          <w:b/>
          <w:bCs/>
          <w:noProof/>
          <w:sz w:val="22"/>
          <w:szCs w:val="22"/>
        </w:rPr>
      </w:pPr>
    </w:p>
    <w:p w:rsidR="001606F6" w:rsidRPr="00D63762" w:rsidRDefault="00B002E5" w:rsidP="00804920">
      <w:pPr>
        <w:ind w:firstLine="720"/>
        <w:jc w:val="both"/>
        <w:rPr>
          <w:rFonts w:ascii="Arial" w:hAnsi="Arial" w:cs="Arial"/>
          <w:noProof/>
          <w:sz w:val="22"/>
          <w:szCs w:val="22"/>
        </w:rPr>
      </w:pPr>
      <w:r w:rsidRPr="00D63762">
        <w:rPr>
          <w:rFonts w:ascii="Arial" w:hAnsi="Arial" w:cs="Arial"/>
          <w:noProof/>
          <w:sz w:val="22"/>
          <w:szCs w:val="22"/>
        </w:rPr>
        <w:t xml:space="preserve">Zabranjuje se izgradnja </w:t>
      </w:r>
      <w:r w:rsidR="004C39E5" w:rsidRPr="00D63762">
        <w:rPr>
          <w:rFonts w:ascii="Arial" w:hAnsi="Arial" w:cs="Arial"/>
          <w:noProof/>
          <w:sz w:val="22"/>
          <w:szCs w:val="22"/>
        </w:rPr>
        <w:t>postrojenja</w:t>
      </w:r>
      <w:r w:rsidR="001606F6" w:rsidRPr="00D63762">
        <w:rPr>
          <w:rFonts w:ascii="Arial" w:hAnsi="Arial" w:cs="Arial"/>
          <w:noProof/>
          <w:sz w:val="22"/>
          <w:szCs w:val="22"/>
        </w:rPr>
        <w:t xml:space="preserve"> za obogaćivanje</w:t>
      </w:r>
      <w:r w:rsidR="009440BB" w:rsidRPr="00D63762">
        <w:rPr>
          <w:rFonts w:ascii="Arial" w:hAnsi="Arial" w:cs="Arial"/>
          <w:noProof/>
          <w:sz w:val="22"/>
          <w:szCs w:val="22"/>
        </w:rPr>
        <w:t xml:space="preserve"> urana</w:t>
      </w:r>
      <w:r w:rsidR="000F473D" w:rsidRPr="00D63762">
        <w:rPr>
          <w:rFonts w:ascii="Arial" w:hAnsi="Arial" w:cs="Arial"/>
          <w:noProof/>
          <w:sz w:val="22"/>
          <w:szCs w:val="22"/>
        </w:rPr>
        <w:t>, postrojenja</w:t>
      </w:r>
      <w:r w:rsidR="001606F6" w:rsidRPr="00D63762">
        <w:rPr>
          <w:rFonts w:ascii="Arial" w:hAnsi="Arial" w:cs="Arial"/>
          <w:noProof/>
          <w:sz w:val="22"/>
          <w:szCs w:val="22"/>
        </w:rPr>
        <w:t xml:space="preserve"> za proizvod</w:t>
      </w:r>
      <w:r w:rsidR="004C39E5" w:rsidRPr="00D63762">
        <w:rPr>
          <w:rFonts w:ascii="Arial" w:hAnsi="Arial" w:cs="Arial"/>
          <w:noProof/>
          <w:sz w:val="22"/>
          <w:szCs w:val="22"/>
        </w:rPr>
        <w:t xml:space="preserve">nju nuklearnog goriva, </w:t>
      </w:r>
      <w:r w:rsidR="001606F6" w:rsidRPr="00D63762">
        <w:rPr>
          <w:rFonts w:ascii="Arial" w:hAnsi="Arial" w:cs="Arial"/>
          <w:noProof/>
          <w:sz w:val="22"/>
          <w:szCs w:val="22"/>
        </w:rPr>
        <w:t>nuklearnih elektrana, postrojenja za preradu, istraživački</w:t>
      </w:r>
      <w:r w:rsidR="004C39E5" w:rsidRPr="00D63762">
        <w:rPr>
          <w:rFonts w:ascii="Arial" w:hAnsi="Arial" w:cs="Arial"/>
          <w:noProof/>
          <w:sz w:val="22"/>
          <w:szCs w:val="22"/>
        </w:rPr>
        <w:t>h</w:t>
      </w:r>
      <w:r w:rsidR="001606F6" w:rsidRPr="00D63762">
        <w:rPr>
          <w:rFonts w:ascii="Arial" w:hAnsi="Arial" w:cs="Arial"/>
          <w:noProof/>
          <w:sz w:val="22"/>
          <w:szCs w:val="22"/>
        </w:rPr>
        <w:t xml:space="preserve"> reaktora</w:t>
      </w:r>
      <w:r w:rsidR="004C39E5" w:rsidRPr="00D63762">
        <w:rPr>
          <w:rFonts w:ascii="Arial" w:hAnsi="Arial" w:cs="Arial"/>
          <w:noProof/>
          <w:sz w:val="22"/>
          <w:szCs w:val="22"/>
        </w:rPr>
        <w:t>, skladišta</w:t>
      </w:r>
      <w:r w:rsidR="001606F6" w:rsidRPr="00D63762">
        <w:rPr>
          <w:rFonts w:ascii="Arial" w:hAnsi="Arial" w:cs="Arial"/>
          <w:noProof/>
          <w:sz w:val="22"/>
          <w:szCs w:val="22"/>
        </w:rPr>
        <w:t xml:space="preserve"> istro</w:t>
      </w:r>
      <w:r w:rsidR="004C39E5" w:rsidRPr="00D63762">
        <w:rPr>
          <w:rFonts w:ascii="Arial" w:hAnsi="Arial" w:cs="Arial"/>
          <w:noProof/>
          <w:sz w:val="22"/>
          <w:szCs w:val="22"/>
        </w:rPr>
        <w:t>šenog goriva i sa njima povezanim skladištima radioaktivnog otpada na istoj lokaciji.</w:t>
      </w:r>
    </w:p>
    <w:p w:rsidR="005C03EA" w:rsidRPr="00D63762" w:rsidRDefault="005C03EA" w:rsidP="00804920">
      <w:pPr>
        <w:jc w:val="both"/>
        <w:rPr>
          <w:rFonts w:ascii="Arial" w:hAnsi="Arial" w:cs="Arial"/>
          <w:noProof/>
          <w:sz w:val="22"/>
          <w:szCs w:val="22"/>
        </w:rPr>
      </w:pPr>
    </w:p>
    <w:p w:rsidR="00B002E5" w:rsidRPr="00D63762" w:rsidRDefault="00B002E5" w:rsidP="00804920">
      <w:pPr>
        <w:jc w:val="center"/>
        <w:rPr>
          <w:rFonts w:ascii="Arial" w:hAnsi="Arial" w:cs="Arial"/>
          <w:noProof/>
          <w:sz w:val="22"/>
          <w:szCs w:val="22"/>
        </w:rPr>
      </w:pPr>
      <w:r w:rsidRPr="00D63762">
        <w:rPr>
          <w:rFonts w:ascii="Arial" w:hAnsi="Arial" w:cs="Arial"/>
          <w:b/>
          <w:bCs/>
          <w:noProof/>
          <w:sz w:val="22"/>
          <w:szCs w:val="22"/>
        </w:rPr>
        <w:t>Zabrane za rad sa izvorima jonizuju</w:t>
      </w:r>
      <w:r w:rsidR="00D53D2C" w:rsidRPr="00D63762">
        <w:rPr>
          <w:rFonts w:ascii="Arial" w:hAnsi="Arial" w:cs="Arial"/>
          <w:noProof/>
          <w:sz w:val="22"/>
          <w:szCs w:val="22"/>
        </w:rPr>
        <w:t>ć</w:t>
      </w:r>
      <w:r w:rsidR="00816A3B" w:rsidRPr="00D63762">
        <w:rPr>
          <w:rFonts w:ascii="Arial" w:hAnsi="Arial" w:cs="Arial"/>
          <w:b/>
          <w:bCs/>
          <w:noProof/>
          <w:sz w:val="22"/>
          <w:szCs w:val="22"/>
        </w:rPr>
        <w:t>ih</w:t>
      </w:r>
      <w:r w:rsidRPr="00D63762">
        <w:rPr>
          <w:rFonts w:ascii="Arial" w:hAnsi="Arial" w:cs="Arial"/>
          <w:b/>
          <w:bCs/>
          <w:noProof/>
          <w:sz w:val="22"/>
          <w:szCs w:val="22"/>
        </w:rPr>
        <w:t xml:space="preserve"> zra</w:t>
      </w:r>
      <w:r w:rsidR="00D53D2C" w:rsidRPr="00D63762">
        <w:rPr>
          <w:rFonts w:ascii="Arial" w:hAnsi="Arial" w:cs="Arial"/>
          <w:noProof/>
          <w:sz w:val="22"/>
          <w:szCs w:val="22"/>
        </w:rPr>
        <w:t>č</w:t>
      </w:r>
      <w:r w:rsidRPr="00D63762">
        <w:rPr>
          <w:rFonts w:ascii="Arial" w:hAnsi="Arial" w:cs="Arial"/>
          <w:b/>
          <w:bCs/>
          <w:noProof/>
          <w:sz w:val="22"/>
          <w:szCs w:val="22"/>
        </w:rPr>
        <w:t>enja</w:t>
      </w:r>
    </w:p>
    <w:p w:rsidR="00B002E5" w:rsidRPr="00D63762" w:rsidRDefault="00D53D2C" w:rsidP="00804920">
      <w:pPr>
        <w:jc w:val="center"/>
        <w:rPr>
          <w:rFonts w:ascii="Arial" w:hAnsi="Arial" w:cs="Arial"/>
          <w:b/>
          <w:bCs/>
          <w:noProof/>
          <w:sz w:val="22"/>
          <w:szCs w:val="22"/>
        </w:rPr>
      </w:pPr>
      <w:r w:rsidRPr="00D63762">
        <w:rPr>
          <w:rFonts w:ascii="Arial" w:hAnsi="Arial" w:cs="Arial"/>
          <w:b/>
          <w:bCs/>
          <w:noProof/>
          <w:sz w:val="22"/>
          <w:szCs w:val="22"/>
        </w:rPr>
        <w:t>Č</w:t>
      </w:r>
      <w:r w:rsidR="00A3788A">
        <w:rPr>
          <w:rFonts w:ascii="Arial" w:hAnsi="Arial" w:cs="Arial"/>
          <w:b/>
          <w:bCs/>
          <w:noProof/>
          <w:sz w:val="22"/>
          <w:szCs w:val="22"/>
        </w:rPr>
        <w:t>lan 10</w:t>
      </w:r>
    </w:p>
    <w:p w:rsidR="006D1462" w:rsidRPr="00D63762" w:rsidRDefault="006D1462" w:rsidP="00804920">
      <w:pPr>
        <w:rPr>
          <w:rFonts w:ascii="Arial" w:hAnsi="Arial" w:cs="Arial"/>
          <w:b/>
          <w:bCs/>
          <w:noProof/>
          <w:sz w:val="22"/>
          <w:szCs w:val="22"/>
        </w:rPr>
      </w:pPr>
    </w:p>
    <w:p w:rsidR="00587AC8" w:rsidRPr="00D63762" w:rsidRDefault="006D1462" w:rsidP="00804920">
      <w:pPr>
        <w:ind w:firstLine="720"/>
        <w:jc w:val="both"/>
        <w:rPr>
          <w:rFonts w:ascii="Arial" w:hAnsi="Arial" w:cs="Arial"/>
          <w:bCs/>
          <w:noProof/>
          <w:sz w:val="22"/>
          <w:szCs w:val="22"/>
        </w:rPr>
      </w:pPr>
      <w:r w:rsidRPr="00D63762">
        <w:rPr>
          <w:rFonts w:ascii="Arial" w:hAnsi="Arial" w:cs="Arial"/>
          <w:bCs/>
          <w:noProof/>
          <w:sz w:val="22"/>
          <w:szCs w:val="22"/>
        </w:rPr>
        <w:t>Zabranjuje se zapošljavanje odnosno profesionalni rad sa izvorima jonizujućih zračenja li</w:t>
      </w:r>
      <w:r w:rsidR="007D2EBF">
        <w:rPr>
          <w:rFonts w:ascii="Arial" w:hAnsi="Arial" w:cs="Arial"/>
          <w:bCs/>
          <w:noProof/>
          <w:sz w:val="22"/>
          <w:szCs w:val="22"/>
        </w:rPr>
        <w:t>cima mlađim od 18 godina života.</w:t>
      </w:r>
    </w:p>
    <w:p w:rsidR="002A7475" w:rsidRPr="00D63762" w:rsidRDefault="002A7475" w:rsidP="00804920">
      <w:pPr>
        <w:jc w:val="both"/>
        <w:rPr>
          <w:rFonts w:ascii="Arial" w:hAnsi="Arial" w:cs="Arial"/>
          <w:bCs/>
          <w:noProof/>
          <w:sz w:val="22"/>
          <w:szCs w:val="22"/>
        </w:rPr>
      </w:pPr>
    </w:p>
    <w:p w:rsidR="006D1462" w:rsidRPr="00D63762" w:rsidRDefault="006D1462" w:rsidP="00804920">
      <w:pPr>
        <w:ind w:firstLine="720"/>
        <w:jc w:val="both"/>
        <w:rPr>
          <w:rFonts w:ascii="Arial" w:hAnsi="Arial" w:cs="Arial"/>
          <w:sz w:val="22"/>
          <w:szCs w:val="22"/>
        </w:rPr>
      </w:pPr>
      <w:r w:rsidRPr="00D63762">
        <w:rPr>
          <w:rFonts w:ascii="Arial" w:hAnsi="Arial" w:cs="Arial"/>
          <w:bCs/>
          <w:noProof/>
          <w:sz w:val="22"/>
          <w:szCs w:val="22"/>
        </w:rPr>
        <w:t>Zabranjuju se posebno od</w:t>
      </w:r>
      <w:r w:rsidR="00071158" w:rsidRPr="00D63762">
        <w:rPr>
          <w:rFonts w:ascii="Arial" w:hAnsi="Arial" w:cs="Arial"/>
          <w:bCs/>
          <w:noProof/>
          <w:sz w:val="22"/>
          <w:szCs w:val="22"/>
        </w:rPr>
        <w:t>o</w:t>
      </w:r>
      <w:r w:rsidRPr="00D63762">
        <w:rPr>
          <w:rFonts w:ascii="Arial" w:hAnsi="Arial" w:cs="Arial"/>
          <w:bCs/>
          <w:noProof/>
          <w:sz w:val="22"/>
          <w:szCs w:val="22"/>
        </w:rPr>
        <w:t>brena izlaganja za</w:t>
      </w:r>
      <w:r w:rsidR="00310D2B" w:rsidRPr="00D63762">
        <w:rPr>
          <w:rFonts w:ascii="Arial" w:hAnsi="Arial" w:cs="Arial"/>
          <w:bCs/>
          <w:noProof/>
          <w:sz w:val="22"/>
          <w:szCs w:val="22"/>
        </w:rPr>
        <w:t>:</w:t>
      </w:r>
      <w:r w:rsidRPr="00D63762">
        <w:rPr>
          <w:rFonts w:ascii="Arial" w:hAnsi="Arial" w:cs="Arial"/>
          <w:bCs/>
          <w:noProof/>
          <w:sz w:val="22"/>
          <w:szCs w:val="22"/>
        </w:rPr>
        <w:t xml:space="preserve"> fizička lica mlađa od 18 godina života</w:t>
      </w:r>
      <w:r w:rsidR="007E544C" w:rsidRPr="00D63762">
        <w:rPr>
          <w:rFonts w:ascii="Arial" w:hAnsi="Arial" w:cs="Arial"/>
          <w:bCs/>
          <w:noProof/>
          <w:sz w:val="22"/>
          <w:szCs w:val="22"/>
        </w:rPr>
        <w:t xml:space="preserve">, </w:t>
      </w:r>
      <w:r w:rsidRPr="00D63762">
        <w:rPr>
          <w:rFonts w:ascii="Arial" w:hAnsi="Arial" w:cs="Arial"/>
          <w:bCs/>
          <w:noProof/>
          <w:sz w:val="22"/>
          <w:szCs w:val="22"/>
        </w:rPr>
        <w:t xml:space="preserve"> </w:t>
      </w:r>
      <w:r w:rsidR="007E544C" w:rsidRPr="00D63762">
        <w:rPr>
          <w:rFonts w:ascii="Arial" w:hAnsi="Arial" w:cs="Arial"/>
          <w:sz w:val="22"/>
          <w:szCs w:val="22"/>
        </w:rPr>
        <w:t>naučnik</w:t>
      </w:r>
      <w:r w:rsidR="00F777A0" w:rsidRPr="00D63762">
        <w:rPr>
          <w:rFonts w:ascii="Arial" w:hAnsi="Arial" w:cs="Arial"/>
          <w:sz w:val="22"/>
          <w:szCs w:val="22"/>
        </w:rPr>
        <w:t>e, studen</w:t>
      </w:r>
      <w:r w:rsidR="00310D2B" w:rsidRPr="00D63762">
        <w:rPr>
          <w:rFonts w:ascii="Arial" w:hAnsi="Arial" w:cs="Arial"/>
          <w:sz w:val="22"/>
          <w:szCs w:val="22"/>
        </w:rPr>
        <w:t>te, trudnice</w:t>
      </w:r>
      <w:r w:rsidR="007E544C" w:rsidRPr="00D63762">
        <w:rPr>
          <w:rFonts w:ascii="Arial" w:hAnsi="Arial" w:cs="Arial"/>
          <w:sz w:val="22"/>
          <w:szCs w:val="22"/>
        </w:rPr>
        <w:t xml:space="preserve"> i dojilj</w:t>
      </w:r>
      <w:r w:rsidR="00310D2B" w:rsidRPr="00D63762">
        <w:rPr>
          <w:rFonts w:ascii="Arial" w:hAnsi="Arial" w:cs="Arial"/>
          <w:sz w:val="22"/>
          <w:szCs w:val="22"/>
        </w:rPr>
        <w:t>e</w:t>
      </w:r>
      <w:r w:rsidR="007E544C" w:rsidRPr="00D63762">
        <w:rPr>
          <w:rFonts w:ascii="Arial" w:hAnsi="Arial" w:cs="Arial"/>
          <w:sz w:val="22"/>
          <w:szCs w:val="22"/>
        </w:rPr>
        <w:t>.</w:t>
      </w:r>
      <w:r w:rsidR="007D2EBF">
        <w:rPr>
          <w:rFonts w:ascii="Arial" w:hAnsi="Arial" w:cs="Arial"/>
          <w:color w:val="FF0000"/>
          <w:sz w:val="22"/>
          <w:szCs w:val="22"/>
        </w:rPr>
        <w:t xml:space="preserve"> </w:t>
      </w:r>
    </w:p>
    <w:p w:rsidR="007E544C" w:rsidRPr="00D63762" w:rsidRDefault="007E544C" w:rsidP="00804920">
      <w:pPr>
        <w:jc w:val="both"/>
        <w:rPr>
          <w:rFonts w:ascii="Arial" w:hAnsi="Arial" w:cs="Arial"/>
          <w:bCs/>
          <w:noProof/>
          <w:sz w:val="22"/>
          <w:szCs w:val="22"/>
        </w:rPr>
      </w:pPr>
    </w:p>
    <w:p w:rsidR="004D264E" w:rsidRPr="00D63762" w:rsidRDefault="004D264E" w:rsidP="00804920">
      <w:pPr>
        <w:ind w:firstLine="720"/>
        <w:jc w:val="both"/>
        <w:rPr>
          <w:rFonts w:ascii="Arial" w:hAnsi="Arial" w:cs="Arial"/>
          <w:bCs/>
          <w:noProof/>
          <w:sz w:val="22"/>
          <w:szCs w:val="22"/>
        </w:rPr>
      </w:pPr>
      <w:r w:rsidRPr="00D63762">
        <w:rPr>
          <w:rFonts w:ascii="Arial" w:hAnsi="Arial" w:cs="Arial"/>
          <w:bCs/>
          <w:noProof/>
          <w:sz w:val="22"/>
          <w:szCs w:val="22"/>
        </w:rPr>
        <w:t xml:space="preserve">Zabranjuje se rad sa izvorima </w:t>
      </w:r>
      <w:r w:rsidR="00071158" w:rsidRPr="00D63762">
        <w:rPr>
          <w:rFonts w:ascii="Arial" w:hAnsi="Arial" w:cs="Arial"/>
          <w:bCs/>
          <w:noProof/>
          <w:sz w:val="22"/>
          <w:szCs w:val="22"/>
        </w:rPr>
        <w:t xml:space="preserve">jonizujućih zračenja </w:t>
      </w:r>
      <w:r w:rsidRPr="00D63762">
        <w:rPr>
          <w:rFonts w:ascii="Arial" w:hAnsi="Arial" w:cs="Arial"/>
          <w:bCs/>
          <w:noProof/>
          <w:sz w:val="22"/>
          <w:szCs w:val="22"/>
        </w:rPr>
        <w:t>za vrijeme trudnoće ukoliko ni</w:t>
      </w:r>
      <w:r w:rsidR="00071158" w:rsidRPr="00D63762">
        <w:rPr>
          <w:rFonts w:ascii="Arial" w:hAnsi="Arial" w:cs="Arial"/>
          <w:bCs/>
          <w:noProof/>
          <w:sz w:val="22"/>
          <w:szCs w:val="22"/>
        </w:rPr>
        <w:t>je</w:t>
      </w:r>
      <w:r w:rsidRPr="00D63762">
        <w:rPr>
          <w:rFonts w:ascii="Arial" w:hAnsi="Arial" w:cs="Arial"/>
          <w:bCs/>
          <w:noProof/>
          <w:sz w:val="22"/>
          <w:szCs w:val="22"/>
        </w:rPr>
        <w:t xml:space="preserve">su </w:t>
      </w:r>
      <w:r w:rsidR="00610D7F" w:rsidRPr="00D63762">
        <w:rPr>
          <w:rFonts w:ascii="Arial" w:hAnsi="Arial" w:cs="Arial"/>
          <w:bCs/>
          <w:noProof/>
          <w:sz w:val="22"/>
          <w:szCs w:val="22"/>
        </w:rPr>
        <w:t>ispunjeni</w:t>
      </w:r>
      <w:r w:rsidRPr="00D63762">
        <w:rPr>
          <w:rFonts w:ascii="Arial" w:hAnsi="Arial" w:cs="Arial"/>
          <w:bCs/>
          <w:noProof/>
          <w:sz w:val="22"/>
          <w:szCs w:val="22"/>
        </w:rPr>
        <w:t xml:space="preserve"> uslovi rada koji </w:t>
      </w:r>
      <w:r w:rsidR="00610D7F" w:rsidRPr="00D63762">
        <w:rPr>
          <w:rFonts w:ascii="Arial" w:hAnsi="Arial" w:cs="Arial"/>
          <w:bCs/>
          <w:noProof/>
          <w:sz w:val="22"/>
          <w:szCs w:val="22"/>
        </w:rPr>
        <w:t>obezbjeđuju</w:t>
      </w:r>
      <w:r w:rsidRPr="00D63762">
        <w:rPr>
          <w:rFonts w:ascii="Arial" w:hAnsi="Arial" w:cs="Arial"/>
          <w:bCs/>
          <w:noProof/>
          <w:sz w:val="22"/>
          <w:szCs w:val="22"/>
        </w:rPr>
        <w:t xml:space="preserve"> da ekvi</w:t>
      </w:r>
      <w:r w:rsidR="00610D7F" w:rsidRPr="00D63762">
        <w:rPr>
          <w:rFonts w:ascii="Arial" w:hAnsi="Arial" w:cs="Arial"/>
          <w:bCs/>
          <w:noProof/>
          <w:sz w:val="22"/>
          <w:szCs w:val="22"/>
        </w:rPr>
        <w:t xml:space="preserve">valentna doza </w:t>
      </w:r>
      <w:r w:rsidRPr="00D63762">
        <w:rPr>
          <w:rFonts w:ascii="Arial" w:hAnsi="Arial" w:cs="Arial"/>
          <w:bCs/>
          <w:noProof/>
          <w:sz w:val="22"/>
          <w:szCs w:val="22"/>
        </w:rPr>
        <w:t>za plod bude toliko niska da do kraja trudnoće ne dostigne vrijednost v</w:t>
      </w:r>
      <w:r w:rsidR="0011563B" w:rsidRPr="00D63762">
        <w:rPr>
          <w:rFonts w:ascii="Arial" w:hAnsi="Arial" w:cs="Arial"/>
          <w:bCs/>
          <w:noProof/>
          <w:sz w:val="22"/>
          <w:szCs w:val="22"/>
        </w:rPr>
        <w:t>eć</w:t>
      </w:r>
      <w:r w:rsidR="009867CA" w:rsidRPr="00D63762">
        <w:rPr>
          <w:rFonts w:ascii="Arial" w:hAnsi="Arial" w:cs="Arial"/>
          <w:bCs/>
          <w:noProof/>
          <w:sz w:val="22"/>
          <w:szCs w:val="22"/>
        </w:rPr>
        <w:t>u od 1 mSv.</w:t>
      </w:r>
      <w:r w:rsidR="007D2EBF">
        <w:rPr>
          <w:rFonts w:ascii="Arial" w:hAnsi="Arial" w:cs="Arial"/>
          <w:bCs/>
          <w:noProof/>
          <w:color w:val="FF0000"/>
          <w:sz w:val="22"/>
          <w:szCs w:val="22"/>
        </w:rPr>
        <w:t xml:space="preserve"> </w:t>
      </w:r>
    </w:p>
    <w:p w:rsidR="004D264E" w:rsidRPr="00D63762" w:rsidRDefault="004D264E" w:rsidP="00804920">
      <w:pPr>
        <w:jc w:val="both"/>
        <w:rPr>
          <w:rFonts w:ascii="Arial" w:hAnsi="Arial" w:cs="Arial"/>
          <w:bCs/>
          <w:noProof/>
          <w:sz w:val="22"/>
          <w:szCs w:val="22"/>
        </w:rPr>
      </w:pPr>
    </w:p>
    <w:p w:rsidR="00A57D3B" w:rsidRPr="00D63762" w:rsidRDefault="004D264E" w:rsidP="00804920">
      <w:pPr>
        <w:ind w:firstLine="720"/>
        <w:jc w:val="both"/>
        <w:rPr>
          <w:rFonts w:ascii="Arial" w:eastAsia="Times New Roman" w:hAnsi="Arial" w:cs="Arial"/>
          <w:bCs/>
          <w:color w:val="231F20"/>
          <w:sz w:val="22"/>
          <w:szCs w:val="22"/>
          <w:lang w:eastAsia="hr-HR"/>
        </w:rPr>
      </w:pPr>
      <w:r w:rsidRPr="00D63762">
        <w:rPr>
          <w:rFonts w:ascii="Arial" w:eastAsia="Times New Roman" w:hAnsi="Arial" w:cs="Arial"/>
          <w:bCs/>
          <w:color w:val="231F20"/>
          <w:sz w:val="22"/>
          <w:szCs w:val="22"/>
          <w:lang w:eastAsia="hr-HR"/>
        </w:rPr>
        <w:t xml:space="preserve">Zabranjuje se rad dojiljama na radnim mjestima </w:t>
      </w:r>
      <w:r w:rsidR="00215C18" w:rsidRPr="00D63762">
        <w:rPr>
          <w:rFonts w:ascii="Arial" w:eastAsia="Times New Roman" w:hAnsi="Arial" w:cs="Arial"/>
          <w:bCs/>
          <w:color w:val="231F20"/>
          <w:sz w:val="22"/>
          <w:szCs w:val="22"/>
          <w:lang w:eastAsia="hr-HR"/>
        </w:rPr>
        <w:t xml:space="preserve">sa otvorenim izvorima jonizujućih zračenja  </w:t>
      </w:r>
      <w:r w:rsidRPr="00D63762">
        <w:rPr>
          <w:rFonts w:ascii="Arial" w:eastAsia="Times New Roman" w:hAnsi="Arial" w:cs="Arial"/>
          <w:bCs/>
          <w:color w:val="231F20"/>
          <w:sz w:val="22"/>
          <w:szCs w:val="22"/>
          <w:lang w:eastAsia="hr-HR"/>
        </w:rPr>
        <w:t>na kojima postoji rizik od unošenja radionuklida ili radioaktivne kontam</w:t>
      </w:r>
      <w:r w:rsidR="00215C18" w:rsidRPr="00D63762">
        <w:rPr>
          <w:rFonts w:ascii="Arial" w:eastAsia="Times New Roman" w:hAnsi="Arial" w:cs="Arial"/>
          <w:bCs/>
          <w:color w:val="231F20"/>
          <w:sz w:val="22"/>
          <w:szCs w:val="22"/>
          <w:lang w:eastAsia="hr-HR"/>
        </w:rPr>
        <w:t xml:space="preserve">inacije tijela. </w:t>
      </w:r>
    </w:p>
    <w:p w:rsidR="00A57D3B" w:rsidRPr="00D63762" w:rsidRDefault="00A57D3B" w:rsidP="00804920">
      <w:pPr>
        <w:jc w:val="both"/>
        <w:rPr>
          <w:rFonts w:ascii="Arial" w:eastAsia="Times New Roman" w:hAnsi="Arial" w:cs="Arial"/>
          <w:bCs/>
          <w:color w:val="231F20"/>
          <w:sz w:val="22"/>
          <w:szCs w:val="22"/>
          <w:lang w:eastAsia="hr-HR"/>
        </w:rPr>
      </w:pPr>
    </w:p>
    <w:p w:rsidR="00A57D3B" w:rsidRPr="00D63762" w:rsidRDefault="00A57D3B" w:rsidP="00804920">
      <w:pPr>
        <w:ind w:firstLine="720"/>
        <w:jc w:val="both"/>
        <w:rPr>
          <w:rFonts w:ascii="Arial" w:hAnsi="Arial" w:cs="Arial"/>
          <w:color w:val="FF0000"/>
          <w:sz w:val="22"/>
          <w:szCs w:val="22"/>
        </w:rPr>
      </w:pPr>
      <w:r w:rsidRPr="00D63762">
        <w:rPr>
          <w:rFonts w:ascii="Arial" w:hAnsi="Arial" w:cs="Arial"/>
          <w:sz w:val="22"/>
          <w:szCs w:val="22"/>
        </w:rPr>
        <w:t>Zabranjuje se isključivanje izloženih lica sa radnih mjesta i vršenja poslova ili premještanja izlože</w:t>
      </w:r>
      <w:r w:rsidR="00FF5FE9" w:rsidRPr="00D63762">
        <w:rPr>
          <w:rFonts w:ascii="Arial" w:hAnsi="Arial" w:cs="Arial"/>
          <w:sz w:val="22"/>
          <w:szCs w:val="22"/>
        </w:rPr>
        <w:t xml:space="preserve">nih lica bez njihovog pristanka, </w:t>
      </w:r>
      <w:r w:rsidRPr="00D63762">
        <w:rPr>
          <w:rFonts w:ascii="Arial" w:hAnsi="Arial" w:cs="Arial"/>
          <w:sz w:val="22"/>
          <w:szCs w:val="22"/>
        </w:rPr>
        <w:t>ukoliko su za vrijeme posebno odobrenog izlaganja prekoračili</w:t>
      </w:r>
      <w:r w:rsidR="00FF5FE9" w:rsidRPr="00D63762">
        <w:rPr>
          <w:rFonts w:ascii="Arial" w:hAnsi="Arial" w:cs="Arial"/>
          <w:sz w:val="22"/>
          <w:szCs w:val="22"/>
        </w:rPr>
        <w:t xml:space="preserve"> granice</w:t>
      </w:r>
      <w:r w:rsidRPr="00D63762">
        <w:rPr>
          <w:rFonts w:ascii="Arial" w:hAnsi="Arial" w:cs="Arial"/>
          <w:sz w:val="22"/>
          <w:szCs w:val="22"/>
        </w:rPr>
        <w:t xml:space="preserve"> izlaganja. </w:t>
      </w:r>
    </w:p>
    <w:p w:rsidR="00B002E5" w:rsidRPr="00D63762" w:rsidRDefault="00B002E5" w:rsidP="00804920">
      <w:pPr>
        <w:jc w:val="both"/>
        <w:rPr>
          <w:rFonts w:ascii="Arial" w:hAnsi="Arial" w:cs="Arial"/>
          <w:b/>
          <w:bCs/>
          <w:noProof/>
          <w:sz w:val="22"/>
          <w:szCs w:val="22"/>
        </w:rPr>
      </w:pPr>
    </w:p>
    <w:p w:rsidR="00B002E5" w:rsidRPr="00D63762" w:rsidRDefault="00B002E5" w:rsidP="00804920">
      <w:pPr>
        <w:jc w:val="center"/>
        <w:rPr>
          <w:rFonts w:ascii="Arial" w:hAnsi="Arial" w:cs="Arial"/>
          <w:noProof/>
          <w:sz w:val="22"/>
          <w:szCs w:val="22"/>
        </w:rPr>
      </w:pPr>
      <w:r w:rsidRPr="00D63762">
        <w:rPr>
          <w:rFonts w:ascii="Arial" w:hAnsi="Arial" w:cs="Arial"/>
          <w:b/>
          <w:bCs/>
          <w:noProof/>
          <w:sz w:val="22"/>
          <w:szCs w:val="22"/>
        </w:rPr>
        <w:t>Ostale zabrane</w:t>
      </w:r>
    </w:p>
    <w:p w:rsidR="00B002E5" w:rsidRPr="00D63762" w:rsidRDefault="00B002E5" w:rsidP="00804920">
      <w:pPr>
        <w:jc w:val="center"/>
        <w:rPr>
          <w:rFonts w:ascii="Arial" w:hAnsi="Arial" w:cs="Arial"/>
          <w:b/>
          <w:bCs/>
          <w:noProof/>
          <w:sz w:val="22"/>
          <w:szCs w:val="22"/>
        </w:rPr>
      </w:pPr>
      <w:r w:rsidRPr="00D63762">
        <w:rPr>
          <w:rFonts w:ascii="Arial" w:hAnsi="Arial" w:cs="Arial"/>
          <w:b/>
          <w:bCs/>
          <w:noProof/>
          <w:sz w:val="22"/>
          <w:szCs w:val="22"/>
        </w:rPr>
        <w:t xml:space="preserve">Član </w:t>
      </w:r>
      <w:r w:rsidR="00A3788A">
        <w:rPr>
          <w:rFonts w:ascii="Arial" w:hAnsi="Arial" w:cs="Arial"/>
          <w:b/>
          <w:bCs/>
          <w:noProof/>
          <w:sz w:val="22"/>
          <w:szCs w:val="22"/>
        </w:rPr>
        <w:t>11</w:t>
      </w:r>
    </w:p>
    <w:p w:rsidR="00B002E5" w:rsidRDefault="00B002E5" w:rsidP="00804920">
      <w:pPr>
        <w:jc w:val="both"/>
        <w:rPr>
          <w:rFonts w:ascii="Arial" w:hAnsi="Arial" w:cs="Arial"/>
          <w:noProof/>
          <w:sz w:val="22"/>
          <w:szCs w:val="22"/>
        </w:rPr>
      </w:pPr>
    </w:p>
    <w:p w:rsidR="00A413D5" w:rsidRDefault="00A413D5" w:rsidP="00A413D5">
      <w:pPr>
        <w:ind w:firstLine="720"/>
        <w:jc w:val="both"/>
        <w:rPr>
          <w:rFonts w:ascii="Arial" w:hAnsi="Arial" w:cs="Arial"/>
          <w:noProof/>
          <w:sz w:val="22"/>
          <w:szCs w:val="22"/>
        </w:rPr>
      </w:pPr>
      <w:r w:rsidRPr="008F070A">
        <w:rPr>
          <w:rFonts w:ascii="Arial" w:hAnsi="Arial" w:cs="Arial"/>
          <w:noProof/>
          <w:sz w:val="22"/>
          <w:szCs w:val="22"/>
        </w:rPr>
        <w:t xml:space="preserve">Zabranjuje se obavljanje djelatnosti i/ili aktivnosti </w:t>
      </w:r>
      <w:r w:rsidR="009B39E6" w:rsidRPr="008F070A">
        <w:rPr>
          <w:rFonts w:ascii="Arial" w:hAnsi="Arial" w:cs="Arial"/>
          <w:noProof/>
          <w:sz w:val="22"/>
          <w:szCs w:val="22"/>
        </w:rPr>
        <w:t xml:space="preserve">sa primjenom jonizujućih zračenja </w:t>
      </w:r>
      <w:r w:rsidRPr="008F070A">
        <w:rPr>
          <w:rFonts w:ascii="Arial" w:hAnsi="Arial" w:cs="Arial"/>
          <w:noProof/>
          <w:sz w:val="22"/>
          <w:szCs w:val="22"/>
        </w:rPr>
        <w:t>bez ovlašćenja ili dozvole</w:t>
      </w:r>
      <w:r w:rsidR="009B39E6" w:rsidRPr="008F070A">
        <w:rPr>
          <w:rFonts w:ascii="Arial" w:hAnsi="Arial" w:cs="Arial"/>
          <w:noProof/>
          <w:sz w:val="22"/>
          <w:szCs w:val="22"/>
        </w:rPr>
        <w:t>,</w:t>
      </w:r>
      <w:r w:rsidRPr="008F070A">
        <w:rPr>
          <w:rFonts w:ascii="Arial" w:hAnsi="Arial" w:cs="Arial"/>
          <w:noProof/>
          <w:sz w:val="22"/>
          <w:szCs w:val="22"/>
        </w:rPr>
        <w:t xml:space="preserve"> izdate u skladu sa ovim zakonom.</w:t>
      </w:r>
    </w:p>
    <w:p w:rsidR="00A413D5" w:rsidRPr="00D63762" w:rsidRDefault="00A413D5" w:rsidP="00804920">
      <w:pPr>
        <w:jc w:val="both"/>
        <w:rPr>
          <w:rFonts w:ascii="Arial" w:hAnsi="Arial" w:cs="Arial"/>
          <w:noProof/>
          <w:sz w:val="22"/>
          <w:szCs w:val="22"/>
        </w:rPr>
      </w:pPr>
    </w:p>
    <w:p w:rsidR="009667A1" w:rsidRPr="00D63762" w:rsidRDefault="00B002E5" w:rsidP="00804920">
      <w:pPr>
        <w:ind w:firstLine="720"/>
        <w:jc w:val="both"/>
        <w:rPr>
          <w:rFonts w:ascii="Arial" w:hAnsi="Arial" w:cs="Arial"/>
          <w:noProof/>
          <w:sz w:val="22"/>
          <w:szCs w:val="22"/>
        </w:rPr>
      </w:pPr>
      <w:r w:rsidRPr="00D63762">
        <w:rPr>
          <w:rFonts w:ascii="Arial" w:hAnsi="Arial" w:cs="Arial"/>
          <w:noProof/>
          <w:sz w:val="22"/>
          <w:szCs w:val="22"/>
        </w:rPr>
        <w:t xml:space="preserve">Zabranjuju se </w:t>
      </w:r>
      <w:r w:rsidR="008918BD" w:rsidRPr="00D63762">
        <w:rPr>
          <w:rFonts w:ascii="Arial" w:hAnsi="Arial" w:cs="Arial"/>
          <w:noProof/>
          <w:sz w:val="22"/>
          <w:szCs w:val="22"/>
        </w:rPr>
        <w:t xml:space="preserve">djelatnosti i/ili aktivnosti </w:t>
      </w:r>
      <w:r w:rsidR="00D378DA" w:rsidRPr="00D63762">
        <w:rPr>
          <w:rFonts w:ascii="Arial" w:hAnsi="Arial" w:cs="Arial"/>
          <w:noProof/>
          <w:sz w:val="22"/>
          <w:szCs w:val="22"/>
        </w:rPr>
        <w:t>vezane</w:t>
      </w:r>
      <w:r w:rsidRPr="00D63762">
        <w:rPr>
          <w:rFonts w:ascii="Arial" w:hAnsi="Arial" w:cs="Arial"/>
          <w:noProof/>
          <w:sz w:val="22"/>
          <w:szCs w:val="22"/>
        </w:rPr>
        <w:t xml:space="preserve"> za</w:t>
      </w:r>
      <w:r w:rsidR="009667A1" w:rsidRPr="00D63762">
        <w:rPr>
          <w:rFonts w:ascii="Arial" w:hAnsi="Arial" w:cs="Arial"/>
          <w:noProof/>
          <w:sz w:val="22"/>
          <w:szCs w:val="22"/>
        </w:rPr>
        <w:t>:</w:t>
      </w:r>
      <w:r w:rsidRPr="00D63762">
        <w:rPr>
          <w:rFonts w:ascii="Arial" w:hAnsi="Arial" w:cs="Arial"/>
          <w:noProof/>
          <w:sz w:val="22"/>
          <w:szCs w:val="22"/>
        </w:rPr>
        <w:t xml:space="preserve"> </w:t>
      </w:r>
    </w:p>
    <w:p w:rsidR="009667A1" w:rsidRPr="00D63762" w:rsidRDefault="00B002E5" w:rsidP="002B60BA">
      <w:pPr>
        <w:pStyle w:val="ListParagraph"/>
        <w:numPr>
          <w:ilvl w:val="0"/>
          <w:numId w:val="93"/>
        </w:numPr>
        <w:jc w:val="both"/>
        <w:rPr>
          <w:rFonts w:ascii="Arial" w:hAnsi="Arial" w:cs="Arial"/>
          <w:noProof/>
          <w:sz w:val="22"/>
          <w:szCs w:val="22"/>
        </w:rPr>
      </w:pPr>
      <w:r w:rsidRPr="00D63762">
        <w:rPr>
          <w:rFonts w:ascii="Arial" w:hAnsi="Arial" w:cs="Arial"/>
          <w:noProof/>
          <w:sz w:val="22"/>
          <w:szCs w:val="22"/>
        </w:rPr>
        <w:t xml:space="preserve">nabavku, razvoj, proizvodnju i upotrebu nuklearnog oružja, radioloških disperzivnih </w:t>
      </w:r>
      <w:r w:rsidRPr="00D63762">
        <w:rPr>
          <w:rFonts w:ascii="Arial" w:hAnsi="Arial" w:cs="Arial"/>
          <w:noProof/>
          <w:color w:val="000000" w:themeColor="text1"/>
          <w:sz w:val="22"/>
          <w:szCs w:val="22"/>
        </w:rPr>
        <w:t>uređaja</w:t>
      </w:r>
      <w:r w:rsidR="009667A1" w:rsidRPr="00D63762">
        <w:rPr>
          <w:rFonts w:ascii="Arial" w:hAnsi="Arial" w:cs="Arial"/>
          <w:noProof/>
          <w:color w:val="000000" w:themeColor="text1"/>
          <w:sz w:val="22"/>
          <w:szCs w:val="22"/>
        </w:rPr>
        <w:t>;</w:t>
      </w:r>
    </w:p>
    <w:p w:rsidR="009667A1" w:rsidRPr="00D63762" w:rsidRDefault="009667A1" w:rsidP="002B60BA">
      <w:pPr>
        <w:pStyle w:val="ListParagraph"/>
        <w:numPr>
          <w:ilvl w:val="0"/>
          <w:numId w:val="93"/>
        </w:numPr>
        <w:jc w:val="both"/>
        <w:rPr>
          <w:rFonts w:ascii="Arial" w:hAnsi="Arial" w:cs="Arial"/>
          <w:noProof/>
          <w:sz w:val="22"/>
          <w:szCs w:val="22"/>
        </w:rPr>
      </w:pPr>
      <w:r w:rsidRPr="00D63762">
        <w:rPr>
          <w:rFonts w:ascii="Arial" w:hAnsi="Arial" w:cs="Arial"/>
          <w:noProof/>
          <w:color w:val="000000" w:themeColor="text1"/>
          <w:sz w:val="22"/>
          <w:szCs w:val="22"/>
        </w:rPr>
        <w:t>druge oblike</w:t>
      </w:r>
      <w:r w:rsidR="00D378DA" w:rsidRPr="00D63762">
        <w:rPr>
          <w:rFonts w:ascii="Arial" w:hAnsi="Arial" w:cs="Arial"/>
          <w:noProof/>
          <w:color w:val="000000" w:themeColor="text1"/>
          <w:sz w:val="22"/>
          <w:szCs w:val="22"/>
        </w:rPr>
        <w:t xml:space="preserve"> ne</w:t>
      </w:r>
      <w:r w:rsidR="00B002E5" w:rsidRPr="00D63762">
        <w:rPr>
          <w:rFonts w:ascii="Arial" w:hAnsi="Arial" w:cs="Arial"/>
          <w:noProof/>
          <w:color w:val="000000" w:themeColor="text1"/>
          <w:sz w:val="22"/>
          <w:szCs w:val="22"/>
        </w:rPr>
        <w:t xml:space="preserve">mirnodopske </w:t>
      </w:r>
      <w:r w:rsidR="00B002E5" w:rsidRPr="00D63762">
        <w:rPr>
          <w:rFonts w:ascii="Arial" w:hAnsi="Arial" w:cs="Arial"/>
          <w:noProof/>
          <w:sz w:val="22"/>
          <w:szCs w:val="22"/>
        </w:rPr>
        <w:t>upotrebe nuklearnog ili drugog radioaktivnog materijala i tehnologija koje su za njih vezane</w:t>
      </w:r>
      <w:r w:rsidRPr="00D63762">
        <w:rPr>
          <w:rFonts w:ascii="Arial" w:hAnsi="Arial" w:cs="Arial"/>
          <w:noProof/>
          <w:sz w:val="22"/>
          <w:szCs w:val="22"/>
        </w:rPr>
        <w:t xml:space="preserve">; </w:t>
      </w:r>
    </w:p>
    <w:p w:rsidR="00B002E5" w:rsidRPr="00D63762" w:rsidRDefault="00B002E5" w:rsidP="002B60BA">
      <w:pPr>
        <w:pStyle w:val="ListParagraph"/>
        <w:numPr>
          <w:ilvl w:val="0"/>
          <w:numId w:val="93"/>
        </w:numPr>
        <w:jc w:val="both"/>
        <w:rPr>
          <w:rFonts w:ascii="Arial" w:hAnsi="Arial" w:cs="Arial"/>
          <w:noProof/>
          <w:sz w:val="22"/>
          <w:szCs w:val="22"/>
        </w:rPr>
      </w:pPr>
      <w:r w:rsidRPr="00D63762">
        <w:rPr>
          <w:rFonts w:ascii="Arial" w:hAnsi="Arial" w:cs="Arial"/>
          <w:noProof/>
          <w:sz w:val="22"/>
          <w:szCs w:val="22"/>
        </w:rPr>
        <w:t>pomaganje</w:t>
      </w:r>
      <w:r w:rsidR="00C32349" w:rsidRPr="00D63762">
        <w:rPr>
          <w:rFonts w:ascii="Arial" w:hAnsi="Arial" w:cs="Arial"/>
          <w:noProof/>
          <w:sz w:val="22"/>
          <w:szCs w:val="22"/>
        </w:rPr>
        <w:t xml:space="preserve"> </w:t>
      </w:r>
      <w:r w:rsidR="008918BD" w:rsidRPr="00D63762">
        <w:rPr>
          <w:rFonts w:ascii="Arial" w:hAnsi="Arial" w:cs="Arial"/>
          <w:noProof/>
          <w:sz w:val="22"/>
          <w:szCs w:val="22"/>
        </w:rPr>
        <w:t>i/</w:t>
      </w:r>
      <w:r w:rsidR="004672EF" w:rsidRPr="00D63762">
        <w:rPr>
          <w:rFonts w:ascii="Arial" w:hAnsi="Arial" w:cs="Arial"/>
          <w:noProof/>
          <w:sz w:val="22"/>
          <w:szCs w:val="22"/>
        </w:rPr>
        <w:t>ili učešće</w:t>
      </w:r>
      <w:r w:rsidRPr="00D63762">
        <w:rPr>
          <w:rFonts w:ascii="Arial" w:hAnsi="Arial" w:cs="Arial"/>
          <w:noProof/>
          <w:sz w:val="22"/>
          <w:szCs w:val="22"/>
        </w:rPr>
        <w:t xml:space="preserve"> u takvim aktivnostima.</w:t>
      </w:r>
      <w:r w:rsidR="000F473D" w:rsidRPr="00D63762">
        <w:rPr>
          <w:rFonts w:ascii="Arial" w:hAnsi="Arial" w:cs="Arial"/>
          <w:noProof/>
          <w:sz w:val="22"/>
          <w:szCs w:val="22"/>
        </w:rPr>
        <w:t xml:space="preserve"> </w:t>
      </w:r>
    </w:p>
    <w:p w:rsidR="00B002E5" w:rsidRPr="00D63762" w:rsidRDefault="007D1C74" w:rsidP="00804920">
      <w:pPr>
        <w:tabs>
          <w:tab w:val="left" w:pos="2212"/>
        </w:tabs>
        <w:jc w:val="both"/>
        <w:rPr>
          <w:rFonts w:ascii="Arial" w:hAnsi="Arial" w:cs="Arial"/>
          <w:noProof/>
          <w:sz w:val="22"/>
          <w:szCs w:val="22"/>
        </w:rPr>
      </w:pPr>
      <w:r w:rsidRPr="00D63762">
        <w:rPr>
          <w:rFonts w:ascii="Arial" w:hAnsi="Arial" w:cs="Arial"/>
          <w:noProof/>
          <w:sz w:val="22"/>
          <w:szCs w:val="22"/>
        </w:rPr>
        <w:tab/>
      </w:r>
    </w:p>
    <w:p w:rsidR="00B002E5" w:rsidRPr="00D63762" w:rsidRDefault="00B002E5" w:rsidP="00804920">
      <w:pPr>
        <w:ind w:firstLine="720"/>
        <w:jc w:val="both"/>
        <w:rPr>
          <w:rFonts w:ascii="Arial" w:hAnsi="Arial" w:cs="Arial"/>
          <w:noProof/>
          <w:sz w:val="22"/>
          <w:szCs w:val="22"/>
        </w:rPr>
      </w:pPr>
      <w:r w:rsidRPr="00D63762">
        <w:rPr>
          <w:rFonts w:ascii="Arial" w:hAnsi="Arial" w:cs="Arial"/>
          <w:noProof/>
          <w:sz w:val="22"/>
          <w:szCs w:val="22"/>
        </w:rPr>
        <w:t>Zabranjuje se uvoz, prerada, skladis</w:t>
      </w:r>
      <w:r w:rsidRPr="00D63762">
        <w:rPr>
          <w:rFonts w:ascii="Arial" w:eastAsia="Calibri" w:hAnsi="Arial" w:cs="Arial"/>
          <w:noProof/>
          <w:sz w:val="22"/>
          <w:szCs w:val="22"/>
        </w:rPr>
        <w:t>̌</w:t>
      </w:r>
      <w:r w:rsidRPr="00D63762">
        <w:rPr>
          <w:rFonts w:ascii="Arial" w:hAnsi="Arial" w:cs="Arial"/>
          <w:noProof/>
          <w:sz w:val="22"/>
          <w:szCs w:val="22"/>
        </w:rPr>
        <w:t>tenje i odlaganje r</w:t>
      </w:r>
      <w:r w:rsidR="00951B23" w:rsidRPr="00D63762">
        <w:rPr>
          <w:rFonts w:ascii="Arial" w:hAnsi="Arial" w:cs="Arial"/>
          <w:noProof/>
          <w:sz w:val="22"/>
          <w:szCs w:val="22"/>
        </w:rPr>
        <w:t xml:space="preserve">adioaktivnog otpada i istrošenog </w:t>
      </w:r>
      <w:r w:rsidRPr="00D63762">
        <w:rPr>
          <w:rFonts w:ascii="Arial" w:hAnsi="Arial" w:cs="Arial"/>
          <w:noProof/>
          <w:sz w:val="22"/>
          <w:szCs w:val="22"/>
        </w:rPr>
        <w:t>goriva inostranog porijekla na teritoriji Crne Gore.</w:t>
      </w:r>
      <w:r w:rsidR="00E93DAF" w:rsidRPr="00D63762">
        <w:rPr>
          <w:rFonts w:ascii="Arial" w:hAnsi="Arial" w:cs="Arial"/>
          <w:noProof/>
          <w:sz w:val="22"/>
          <w:szCs w:val="22"/>
        </w:rPr>
        <w:t xml:space="preserve"> </w:t>
      </w:r>
    </w:p>
    <w:p w:rsidR="00B002E5" w:rsidRPr="00D63762" w:rsidRDefault="00B002E5" w:rsidP="00804920">
      <w:pPr>
        <w:jc w:val="both"/>
        <w:rPr>
          <w:rFonts w:ascii="Arial" w:hAnsi="Arial" w:cs="Arial"/>
          <w:noProof/>
          <w:sz w:val="22"/>
          <w:szCs w:val="22"/>
        </w:rPr>
      </w:pPr>
    </w:p>
    <w:p w:rsidR="007F218E" w:rsidRPr="00D63762" w:rsidRDefault="00B002E5" w:rsidP="00804920">
      <w:pPr>
        <w:ind w:firstLine="720"/>
        <w:jc w:val="both"/>
        <w:rPr>
          <w:rFonts w:ascii="Arial" w:hAnsi="Arial" w:cs="Arial"/>
          <w:noProof/>
          <w:color w:val="FF0000"/>
          <w:sz w:val="22"/>
          <w:szCs w:val="22"/>
        </w:rPr>
      </w:pPr>
      <w:r w:rsidRPr="00D63762">
        <w:rPr>
          <w:rFonts w:ascii="Arial" w:hAnsi="Arial" w:cs="Arial"/>
          <w:noProof/>
          <w:sz w:val="22"/>
          <w:szCs w:val="22"/>
        </w:rPr>
        <w:t xml:space="preserve">Zabranjeno je </w:t>
      </w:r>
      <w:r w:rsidR="007F218E" w:rsidRPr="00D63762">
        <w:rPr>
          <w:rFonts w:ascii="Arial" w:hAnsi="Arial" w:cs="Arial"/>
          <w:noProof/>
          <w:sz w:val="22"/>
          <w:szCs w:val="22"/>
        </w:rPr>
        <w:t>namjerno dodavanje radioaktivnih</w:t>
      </w:r>
      <w:r w:rsidRPr="00D63762">
        <w:rPr>
          <w:rFonts w:ascii="Arial" w:hAnsi="Arial" w:cs="Arial"/>
          <w:noProof/>
          <w:sz w:val="22"/>
          <w:szCs w:val="22"/>
        </w:rPr>
        <w:t xml:space="preserve"> </w:t>
      </w:r>
      <w:r w:rsidR="007F218E" w:rsidRPr="00D63762">
        <w:rPr>
          <w:rFonts w:ascii="Arial" w:hAnsi="Arial" w:cs="Arial"/>
          <w:noProof/>
          <w:color w:val="000000" w:themeColor="text1"/>
          <w:sz w:val="22"/>
          <w:szCs w:val="22"/>
        </w:rPr>
        <w:t xml:space="preserve">supstanci </w:t>
      </w:r>
      <w:r w:rsidR="007F218E" w:rsidRPr="00D63762">
        <w:rPr>
          <w:rFonts w:ascii="Arial" w:hAnsi="Arial" w:cs="Arial"/>
          <w:noProof/>
          <w:sz w:val="22"/>
          <w:szCs w:val="22"/>
        </w:rPr>
        <w:t xml:space="preserve">u proizvodnji prehrambenih proizvoda, stočne hrane, kozmetike, </w:t>
      </w:r>
      <w:r w:rsidR="000330AC" w:rsidRPr="00D63762">
        <w:rPr>
          <w:rFonts w:ascii="Arial" w:hAnsi="Arial" w:cs="Arial"/>
          <w:noProof/>
          <w:sz w:val="22"/>
          <w:szCs w:val="22"/>
        </w:rPr>
        <w:t xml:space="preserve">igračaka i nakita, </w:t>
      </w:r>
      <w:r w:rsidR="007F218E" w:rsidRPr="00D63762">
        <w:rPr>
          <w:rFonts w:ascii="Arial" w:hAnsi="Arial" w:cs="Arial"/>
          <w:noProof/>
          <w:sz w:val="22"/>
          <w:szCs w:val="22"/>
        </w:rPr>
        <w:t>kao i uvoz ili izvoz takvih proizvoda.</w:t>
      </w:r>
      <w:r w:rsidR="000330AC" w:rsidRPr="00D63762">
        <w:rPr>
          <w:rFonts w:ascii="Arial" w:hAnsi="Arial" w:cs="Arial"/>
          <w:noProof/>
          <w:sz w:val="22"/>
          <w:szCs w:val="22"/>
        </w:rPr>
        <w:t xml:space="preserve"> </w:t>
      </w:r>
    </w:p>
    <w:p w:rsidR="00507C39" w:rsidRPr="00D63762" w:rsidRDefault="00507C39" w:rsidP="00804920">
      <w:pPr>
        <w:ind w:firstLine="720"/>
        <w:jc w:val="both"/>
        <w:rPr>
          <w:rFonts w:ascii="Arial" w:hAnsi="Arial" w:cs="Arial"/>
          <w:noProof/>
          <w:sz w:val="22"/>
          <w:szCs w:val="22"/>
        </w:rPr>
      </w:pPr>
    </w:p>
    <w:p w:rsidR="007F218E" w:rsidRPr="00D63762" w:rsidRDefault="00507C39" w:rsidP="00804920">
      <w:pPr>
        <w:ind w:firstLine="720"/>
        <w:jc w:val="both"/>
        <w:rPr>
          <w:rFonts w:ascii="Arial" w:hAnsi="Arial" w:cs="Arial"/>
          <w:noProof/>
          <w:color w:val="FF0000"/>
          <w:sz w:val="22"/>
          <w:szCs w:val="22"/>
        </w:rPr>
      </w:pPr>
      <w:r w:rsidRPr="00D63762">
        <w:rPr>
          <w:rFonts w:ascii="Arial" w:hAnsi="Arial" w:cs="Arial"/>
          <w:noProof/>
          <w:sz w:val="22"/>
          <w:szCs w:val="22"/>
        </w:rPr>
        <w:t>Zabranjene su djelatnosti</w:t>
      </w:r>
      <w:r w:rsidR="00ED1F47" w:rsidRPr="00D63762">
        <w:rPr>
          <w:rFonts w:ascii="Arial" w:hAnsi="Arial" w:cs="Arial"/>
          <w:noProof/>
          <w:sz w:val="22"/>
          <w:szCs w:val="22"/>
        </w:rPr>
        <w:t xml:space="preserve"> i</w:t>
      </w:r>
      <w:r w:rsidR="00C854FF" w:rsidRPr="00D63762">
        <w:rPr>
          <w:rFonts w:ascii="Arial" w:hAnsi="Arial" w:cs="Arial"/>
          <w:noProof/>
          <w:sz w:val="22"/>
          <w:szCs w:val="22"/>
        </w:rPr>
        <w:t xml:space="preserve">/ili </w:t>
      </w:r>
      <w:r w:rsidRPr="00D63762">
        <w:rPr>
          <w:rFonts w:ascii="Arial" w:hAnsi="Arial" w:cs="Arial"/>
          <w:noProof/>
          <w:sz w:val="22"/>
          <w:szCs w:val="22"/>
        </w:rPr>
        <w:t>aktivnosti koje uključuju aktivaciju materijala u igračkama i nakitu,</w:t>
      </w:r>
      <w:r w:rsidR="00ED1F47" w:rsidRPr="00D63762">
        <w:rPr>
          <w:rFonts w:ascii="Arial" w:hAnsi="Arial" w:cs="Arial"/>
          <w:noProof/>
          <w:sz w:val="22"/>
          <w:szCs w:val="22"/>
        </w:rPr>
        <w:t xml:space="preserve"> </w:t>
      </w:r>
      <w:r w:rsidR="00BD3CED" w:rsidRPr="00D63762">
        <w:rPr>
          <w:rFonts w:ascii="Arial" w:hAnsi="Arial" w:cs="Arial"/>
          <w:noProof/>
          <w:sz w:val="22"/>
          <w:szCs w:val="22"/>
        </w:rPr>
        <w:t>koji za</w:t>
      </w:r>
      <w:r w:rsidRPr="00D63762">
        <w:rPr>
          <w:rFonts w:ascii="Arial" w:hAnsi="Arial" w:cs="Arial"/>
          <w:noProof/>
          <w:sz w:val="22"/>
          <w:szCs w:val="22"/>
        </w:rPr>
        <w:t xml:space="preserve"> vrijeme stavljanja na tržište ili </w:t>
      </w:r>
      <w:r w:rsidR="00BD3CED" w:rsidRPr="00D63762">
        <w:rPr>
          <w:rFonts w:ascii="Arial" w:hAnsi="Arial" w:cs="Arial"/>
          <w:noProof/>
          <w:sz w:val="22"/>
          <w:szCs w:val="22"/>
        </w:rPr>
        <w:t xml:space="preserve">tokom njihove izrade dovode </w:t>
      </w:r>
      <w:r w:rsidRPr="00D63762">
        <w:rPr>
          <w:rFonts w:ascii="Arial" w:hAnsi="Arial" w:cs="Arial"/>
          <w:noProof/>
          <w:sz w:val="22"/>
          <w:szCs w:val="22"/>
        </w:rPr>
        <w:t xml:space="preserve">do povećanja aktivnosti koja se ne može zanemariti sa </w:t>
      </w:r>
      <w:r w:rsidR="002C2E43" w:rsidRPr="00D63762">
        <w:rPr>
          <w:rFonts w:ascii="Arial" w:hAnsi="Arial" w:cs="Arial"/>
          <w:noProof/>
          <w:sz w:val="22"/>
          <w:szCs w:val="22"/>
        </w:rPr>
        <w:t>aspekta</w:t>
      </w:r>
      <w:r w:rsidR="00C854FF" w:rsidRPr="00D63762">
        <w:rPr>
          <w:rFonts w:ascii="Arial" w:hAnsi="Arial" w:cs="Arial"/>
          <w:noProof/>
          <w:sz w:val="22"/>
          <w:szCs w:val="22"/>
        </w:rPr>
        <w:t xml:space="preserve"> zaštite od jonizujućih zračenja</w:t>
      </w:r>
      <w:r w:rsidR="00BD3CED" w:rsidRPr="00D63762">
        <w:rPr>
          <w:rFonts w:ascii="Arial" w:hAnsi="Arial" w:cs="Arial"/>
          <w:noProof/>
          <w:sz w:val="22"/>
          <w:szCs w:val="22"/>
        </w:rPr>
        <w:t>,</w:t>
      </w:r>
      <w:r w:rsidR="00C854FF" w:rsidRPr="00D63762">
        <w:rPr>
          <w:rFonts w:ascii="Arial" w:hAnsi="Arial" w:cs="Arial"/>
          <w:noProof/>
          <w:sz w:val="22"/>
          <w:szCs w:val="22"/>
        </w:rPr>
        <w:t xml:space="preserve"> </w:t>
      </w:r>
      <w:r w:rsidR="00ED1F47" w:rsidRPr="00D63762">
        <w:rPr>
          <w:rFonts w:ascii="Arial" w:hAnsi="Arial" w:cs="Arial"/>
          <w:noProof/>
          <w:sz w:val="22"/>
          <w:szCs w:val="22"/>
        </w:rPr>
        <w:t>kao i uvoz ili</w:t>
      </w:r>
      <w:r w:rsidRPr="00D63762">
        <w:rPr>
          <w:rFonts w:ascii="Arial" w:hAnsi="Arial" w:cs="Arial"/>
          <w:noProof/>
          <w:sz w:val="22"/>
          <w:szCs w:val="22"/>
        </w:rPr>
        <w:t xml:space="preserve"> izvoz takvih proizvoda ili materijala.</w:t>
      </w:r>
      <w:r w:rsidR="007D2EBF">
        <w:rPr>
          <w:rFonts w:ascii="Arial" w:hAnsi="Arial" w:cs="Arial"/>
          <w:noProof/>
          <w:color w:val="FF0000"/>
          <w:sz w:val="22"/>
          <w:szCs w:val="22"/>
        </w:rPr>
        <w:t xml:space="preserve"> </w:t>
      </w:r>
    </w:p>
    <w:p w:rsidR="002C2E43" w:rsidRPr="00D63762" w:rsidRDefault="002C2E43" w:rsidP="00804920">
      <w:pPr>
        <w:ind w:firstLine="720"/>
        <w:jc w:val="both"/>
        <w:rPr>
          <w:rFonts w:ascii="Arial" w:hAnsi="Arial" w:cs="Arial"/>
          <w:noProof/>
          <w:color w:val="FF0000"/>
          <w:sz w:val="22"/>
          <w:szCs w:val="22"/>
        </w:rPr>
      </w:pPr>
    </w:p>
    <w:p w:rsidR="000F4E75" w:rsidRPr="00D63762" w:rsidRDefault="002C2E43" w:rsidP="00804920">
      <w:pPr>
        <w:ind w:firstLine="720"/>
        <w:jc w:val="both"/>
        <w:rPr>
          <w:rFonts w:ascii="Arial" w:hAnsi="Arial" w:cs="Arial"/>
          <w:noProof/>
          <w:sz w:val="22"/>
          <w:szCs w:val="22"/>
        </w:rPr>
      </w:pPr>
      <w:r w:rsidRPr="00D63762">
        <w:rPr>
          <w:rFonts w:ascii="Arial" w:hAnsi="Arial" w:cs="Arial"/>
          <w:noProof/>
          <w:sz w:val="22"/>
          <w:szCs w:val="22"/>
        </w:rPr>
        <w:t xml:space="preserve">Zabranjuju se neopravdane djelatnosti i/ili aktivnosti koje uključuju aktivaciju materijala koja dovodi do povećanja aktivnosti u potrošačkom proizvodu, koji se u vrijeme stavljanja na tržište ne može zanemariti sa aspekta zaštite od </w:t>
      </w:r>
      <w:r w:rsidR="00C854FF" w:rsidRPr="00D63762">
        <w:rPr>
          <w:rFonts w:ascii="Arial" w:hAnsi="Arial" w:cs="Arial"/>
          <w:noProof/>
          <w:sz w:val="22"/>
          <w:szCs w:val="22"/>
        </w:rPr>
        <w:t xml:space="preserve">jonizujućih </w:t>
      </w:r>
      <w:r w:rsidRPr="00D63762">
        <w:rPr>
          <w:rFonts w:ascii="Arial" w:hAnsi="Arial" w:cs="Arial"/>
          <w:noProof/>
          <w:sz w:val="22"/>
          <w:szCs w:val="22"/>
        </w:rPr>
        <w:t>zračenja</w:t>
      </w:r>
      <w:r w:rsidR="000F4E75" w:rsidRPr="00D63762">
        <w:rPr>
          <w:rFonts w:ascii="Arial" w:hAnsi="Arial" w:cs="Arial"/>
          <w:noProof/>
          <w:sz w:val="22"/>
          <w:szCs w:val="22"/>
        </w:rPr>
        <w:t>.</w:t>
      </w:r>
      <w:r w:rsidR="000F4E75" w:rsidRPr="00D63762">
        <w:rPr>
          <w:rFonts w:ascii="Arial" w:hAnsi="Arial" w:cs="Arial"/>
          <w:noProof/>
          <w:color w:val="FF0000"/>
          <w:sz w:val="22"/>
          <w:szCs w:val="22"/>
        </w:rPr>
        <w:t xml:space="preserve"> </w:t>
      </w:r>
    </w:p>
    <w:p w:rsidR="000F4E75" w:rsidRPr="00D63762" w:rsidRDefault="000F4E75" w:rsidP="00804920">
      <w:pPr>
        <w:jc w:val="both"/>
        <w:rPr>
          <w:rFonts w:ascii="Arial" w:hAnsi="Arial" w:cs="Arial"/>
          <w:noProof/>
          <w:sz w:val="22"/>
          <w:szCs w:val="22"/>
        </w:rPr>
      </w:pPr>
      <w:r w:rsidRPr="00D63762">
        <w:rPr>
          <w:rFonts w:ascii="Arial" w:hAnsi="Arial" w:cs="Arial"/>
          <w:noProof/>
          <w:sz w:val="22"/>
          <w:szCs w:val="22"/>
        </w:rPr>
        <w:t xml:space="preserve"> </w:t>
      </w:r>
    </w:p>
    <w:p w:rsidR="007D2EBF" w:rsidRDefault="000F4E75" w:rsidP="007D2EBF">
      <w:pPr>
        <w:ind w:firstLine="720"/>
        <w:jc w:val="both"/>
        <w:rPr>
          <w:rFonts w:ascii="Arial" w:hAnsi="Arial" w:cs="Arial"/>
          <w:noProof/>
          <w:color w:val="FF0000"/>
          <w:sz w:val="22"/>
          <w:szCs w:val="22"/>
        </w:rPr>
      </w:pPr>
      <w:r w:rsidRPr="00D63762">
        <w:rPr>
          <w:rFonts w:ascii="Arial" w:hAnsi="Arial" w:cs="Arial"/>
          <w:noProof/>
          <w:sz w:val="22"/>
          <w:szCs w:val="22"/>
        </w:rPr>
        <w:t xml:space="preserve">Zabranjuje se prodaja i stavljanje na tržište potrošačkih proizvoda ukoliko njihovo korišćenje nije opravdano ili ukoliko isti pri korišćenju ne ispunjavaju kriterijume izuzeća iz člana </w:t>
      </w:r>
      <w:r w:rsidR="00DC029A" w:rsidRPr="00D63762">
        <w:rPr>
          <w:rFonts w:ascii="Arial" w:hAnsi="Arial" w:cs="Arial"/>
          <w:noProof/>
          <w:sz w:val="22"/>
          <w:szCs w:val="22"/>
        </w:rPr>
        <w:t>46</w:t>
      </w:r>
      <w:r w:rsidRPr="00D63762">
        <w:rPr>
          <w:rFonts w:ascii="Arial" w:hAnsi="Arial" w:cs="Arial"/>
          <w:noProof/>
          <w:sz w:val="22"/>
          <w:szCs w:val="22"/>
        </w:rPr>
        <w:t xml:space="preserve"> ovog zakona</w:t>
      </w:r>
      <w:r w:rsidR="002C2E43" w:rsidRPr="00D63762">
        <w:rPr>
          <w:rFonts w:ascii="Arial" w:hAnsi="Arial" w:cs="Arial"/>
          <w:noProof/>
          <w:sz w:val="22"/>
          <w:szCs w:val="22"/>
        </w:rPr>
        <w:t>.</w:t>
      </w:r>
      <w:r w:rsidRPr="00D63762">
        <w:rPr>
          <w:rFonts w:ascii="Arial" w:hAnsi="Arial" w:cs="Arial"/>
          <w:noProof/>
          <w:sz w:val="22"/>
          <w:szCs w:val="22"/>
        </w:rPr>
        <w:t xml:space="preserve"> </w:t>
      </w:r>
    </w:p>
    <w:p w:rsidR="00B002E5" w:rsidRPr="00D63762" w:rsidRDefault="000F4E75" w:rsidP="007D2EBF">
      <w:pPr>
        <w:ind w:firstLine="720"/>
        <w:jc w:val="both"/>
        <w:rPr>
          <w:rFonts w:ascii="Arial" w:hAnsi="Arial" w:cs="Arial"/>
          <w:noProof/>
          <w:sz w:val="22"/>
          <w:szCs w:val="22"/>
        </w:rPr>
      </w:pPr>
      <w:r w:rsidRPr="00D63762">
        <w:rPr>
          <w:rFonts w:ascii="Arial" w:hAnsi="Arial" w:cs="Arial"/>
          <w:noProof/>
          <w:color w:val="FF0000"/>
          <w:sz w:val="22"/>
          <w:szCs w:val="22"/>
        </w:rPr>
        <w:t xml:space="preserve"> </w:t>
      </w:r>
    </w:p>
    <w:p w:rsidR="00B002E5" w:rsidRPr="00D63762" w:rsidRDefault="00B002E5" w:rsidP="00804920">
      <w:pPr>
        <w:ind w:firstLine="720"/>
        <w:jc w:val="both"/>
        <w:rPr>
          <w:rFonts w:ascii="Arial" w:hAnsi="Arial" w:cs="Arial"/>
          <w:noProof/>
          <w:sz w:val="22"/>
          <w:szCs w:val="22"/>
        </w:rPr>
      </w:pPr>
      <w:r w:rsidRPr="00D63762">
        <w:rPr>
          <w:rFonts w:ascii="Arial" w:hAnsi="Arial" w:cs="Arial"/>
          <w:noProof/>
          <w:sz w:val="22"/>
          <w:szCs w:val="22"/>
        </w:rPr>
        <w:t xml:space="preserve">Zabranjuje se ugradnja </w:t>
      </w:r>
      <w:r w:rsidR="0063778C" w:rsidRPr="00D63762">
        <w:rPr>
          <w:rFonts w:ascii="Arial" w:hAnsi="Arial" w:cs="Arial"/>
          <w:noProof/>
          <w:sz w:val="22"/>
          <w:szCs w:val="22"/>
        </w:rPr>
        <w:t xml:space="preserve">i korišćenje </w:t>
      </w:r>
      <w:r w:rsidRPr="00D63762">
        <w:rPr>
          <w:rFonts w:ascii="Arial" w:hAnsi="Arial" w:cs="Arial"/>
          <w:noProof/>
          <w:sz w:val="22"/>
          <w:szCs w:val="22"/>
        </w:rPr>
        <w:t>radioaktivnih gromobrana na teritoriji Crne Gore.</w:t>
      </w:r>
    </w:p>
    <w:p w:rsidR="00B002E5" w:rsidRPr="00D63762" w:rsidRDefault="00B002E5" w:rsidP="00804920">
      <w:pPr>
        <w:jc w:val="both"/>
        <w:rPr>
          <w:rFonts w:ascii="Arial" w:hAnsi="Arial" w:cs="Arial"/>
          <w:noProof/>
          <w:sz w:val="22"/>
          <w:szCs w:val="22"/>
        </w:rPr>
      </w:pPr>
    </w:p>
    <w:p w:rsidR="00B002E5" w:rsidRPr="00D63762" w:rsidRDefault="00B002E5" w:rsidP="00804920">
      <w:pPr>
        <w:ind w:firstLine="720"/>
        <w:jc w:val="both"/>
        <w:rPr>
          <w:rFonts w:ascii="Arial" w:hAnsi="Arial" w:cs="Arial"/>
          <w:noProof/>
          <w:sz w:val="22"/>
          <w:szCs w:val="22"/>
        </w:rPr>
      </w:pPr>
      <w:r w:rsidRPr="00D63762">
        <w:rPr>
          <w:rFonts w:ascii="Arial" w:hAnsi="Arial" w:cs="Arial"/>
          <w:noProof/>
          <w:sz w:val="22"/>
          <w:szCs w:val="22"/>
        </w:rPr>
        <w:t xml:space="preserve">Zabranjuje se ugradnja </w:t>
      </w:r>
      <w:r w:rsidR="0063778C" w:rsidRPr="00D63762">
        <w:rPr>
          <w:rFonts w:ascii="Arial" w:hAnsi="Arial" w:cs="Arial"/>
          <w:noProof/>
          <w:sz w:val="22"/>
          <w:szCs w:val="22"/>
        </w:rPr>
        <w:t xml:space="preserve">i korišćenje </w:t>
      </w:r>
      <w:r w:rsidRPr="00D63762">
        <w:rPr>
          <w:rFonts w:ascii="Arial" w:hAnsi="Arial" w:cs="Arial"/>
          <w:noProof/>
          <w:sz w:val="22"/>
          <w:szCs w:val="22"/>
        </w:rPr>
        <w:t>jonizujućih detektora di</w:t>
      </w:r>
      <w:r w:rsidR="00D93CE4" w:rsidRPr="00D63762">
        <w:rPr>
          <w:rFonts w:ascii="Arial" w:hAnsi="Arial" w:cs="Arial"/>
          <w:noProof/>
          <w:sz w:val="22"/>
          <w:szCs w:val="22"/>
        </w:rPr>
        <w:t>ma koji imaju izvor jonizujućih</w:t>
      </w:r>
      <w:r w:rsidRPr="00D63762">
        <w:rPr>
          <w:rFonts w:ascii="Arial" w:hAnsi="Arial" w:cs="Arial"/>
          <w:noProof/>
          <w:sz w:val="22"/>
          <w:szCs w:val="22"/>
        </w:rPr>
        <w:t xml:space="preserve"> zračenja u gasovitom stanju ili izvor jonizuju</w:t>
      </w:r>
      <w:r w:rsidRPr="00D63762">
        <w:rPr>
          <w:rFonts w:ascii="Arial" w:eastAsia="Calibri" w:hAnsi="Arial" w:cs="Arial"/>
          <w:noProof/>
          <w:sz w:val="22"/>
          <w:szCs w:val="22"/>
        </w:rPr>
        <w:t>ć</w:t>
      </w:r>
      <w:r w:rsidRPr="00D63762">
        <w:rPr>
          <w:rFonts w:ascii="Arial" w:hAnsi="Arial" w:cs="Arial"/>
          <w:noProof/>
          <w:sz w:val="22"/>
          <w:szCs w:val="22"/>
        </w:rPr>
        <w:t>ih zračenja čiji su produkti raspada u gasovitom stanju.</w:t>
      </w:r>
    </w:p>
    <w:p w:rsidR="0063778C" w:rsidRPr="00D63762" w:rsidRDefault="0063778C" w:rsidP="00804920">
      <w:pPr>
        <w:ind w:firstLine="720"/>
        <w:jc w:val="both"/>
        <w:rPr>
          <w:rFonts w:ascii="Arial" w:hAnsi="Arial" w:cs="Arial"/>
          <w:noProof/>
          <w:sz w:val="22"/>
          <w:szCs w:val="22"/>
        </w:rPr>
      </w:pPr>
    </w:p>
    <w:p w:rsidR="00332770" w:rsidRPr="00D63762" w:rsidRDefault="00862B69" w:rsidP="00804920">
      <w:pPr>
        <w:ind w:firstLine="720"/>
        <w:jc w:val="both"/>
        <w:rPr>
          <w:rFonts w:ascii="Arial" w:hAnsi="Arial" w:cs="Arial"/>
          <w:noProof/>
          <w:color w:val="FF0000"/>
          <w:sz w:val="22"/>
          <w:szCs w:val="22"/>
        </w:rPr>
      </w:pPr>
      <w:r w:rsidRPr="00D63762">
        <w:rPr>
          <w:rFonts w:ascii="Arial" w:hAnsi="Arial" w:cs="Arial"/>
          <w:noProof/>
          <w:sz w:val="22"/>
          <w:szCs w:val="22"/>
        </w:rPr>
        <w:t>Zabranjeno je namjerno razblaživanje radioaktivnog materijala u svrhu ispunjenja uslova za oslobađanje od regulatorne kontrole</w:t>
      </w:r>
      <w:r w:rsidR="00D93CE4" w:rsidRPr="00D63762">
        <w:rPr>
          <w:rFonts w:ascii="Arial" w:hAnsi="Arial" w:cs="Arial"/>
          <w:noProof/>
          <w:sz w:val="22"/>
          <w:szCs w:val="22"/>
        </w:rPr>
        <w:t xml:space="preserve"> u skladu sa ovim zakonom</w:t>
      </w:r>
      <w:r w:rsidR="00EC620B" w:rsidRPr="00D63762">
        <w:rPr>
          <w:rFonts w:ascii="Arial" w:hAnsi="Arial" w:cs="Arial"/>
          <w:noProof/>
          <w:sz w:val="22"/>
          <w:szCs w:val="22"/>
        </w:rPr>
        <w:t xml:space="preserve">, osim ako se ne radi o: </w:t>
      </w:r>
      <w:r w:rsidR="0067651F" w:rsidRPr="00D63762">
        <w:rPr>
          <w:rFonts w:ascii="Arial" w:hAnsi="Arial" w:cs="Arial"/>
          <w:noProof/>
          <w:sz w:val="22"/>
          <w:szCs w:val="22"/>
        </w:rPr>
        <w:t xml:space="preserve">miješanju materijala u </w:t>
      </w:r>
      <w:r w:rsidR="00332770" w:rsidRPr="00D63762">
        <w:rPr>
          <w:rFonts w:ascii="Arial" w:hAnsi="Arial" w:cs="Arial"/>
          <w:noProof/>
          <w:sz w:val="22"/>
          <w:szCs w:val="22"/>
        </w:rPr>
        <w:t xml:space="preserve">proizvodnom procesu u kojem </w:t>
      </w:r>
      <w:r w:rsidR="004F0317" w:rsidRPr="00D63762">
        <w:rPr>
          <w:rFonts w:ascii="Arial" w:hAnsi="Arial" w:cs="Arial"/>
          <w:noProof/>
          <w:sz w:val="22"/>
          <w:szCs w:val="22"/>
        </w:rPr>
        <w:t xml:space="preserve">konačan </w:t>
      </w:r>
      <w:r w:rsidR="00332770" w:rsidRPr="00D63762">
        <w:rPr>
          <w:rFonts w:ascii="Arial" w:hAnsi="Arial" w:cs="Arial"/>
          <w:noProof/>
          <w:sz w:val="22"/>
          <w:szCs w:val="22"/>
        </w:rPr>
        <w:t>proi</w:t>
      </w:r>
      <w:r w:rsidR="00EC620B" w:rsidRPr="00D63762">
        <w:rPr>
          <w:rFonts w:ascii="Arial" w:hAnsi="Arial" w:cs="Arial"/>
          <w:noProof/>
          <w:sz w:val="22"/>
          <w:szCs w:val="22"/>
        </w:rPr>
        <w:t xml:space="preserve">zvod nema radioaktivna svojstva i miješanju radioaktivnog i neradioaktivnog materijala za potrebe njegovog recikiranja ili ponovne upotrebe. </w:t>
      </w:r>
      <w:r w:rsidR="00405565" w:rsidRPr="00D63762">
        <w:rPr>
          <w:rFonts w:ascii="Arial" w:hAnsi="Arial" w:cs="Arial"/>
          <w:noProof/>
          <w:sz w:val="22"/>
          <w:szCs w:val="22"/>
        </w:rPr>
        <w:t xml:space="preserve"> </w:t>
      </w:r>
    </w:p>
    <w:p w:rsidR="00862B69" w:rsidRPr="00D63762" w:rsidRDefault="00862B69" w:rsidP="00804920">
      <w:pPr>
        <w:jc w:val="both"/>
        <w:rPr>
          <w:rFonts w:ascii="Arial" w:hAnsi="Arial" w:cs="Arial"/>
          <w:noProof/>
          <w:sz w:val="22"/>
          <w:szCs w:val="22"/>
        </w:rPr>
      </w:pPr>
    </w:p>
    <w:p w:rsidR="00862B69" w:rsidRPr="00D63762" w:rsidRDefault="00862B69" w:rsidP="00804920">
      <w:pPr>
        <w:ind w:firstLine="720"/>
        <w:jc w:val="both"/>
        <w:rPr>
          <w:rFonts w:ascii="Arial" w:hAnsi="Arial" w:cs="Arial"/>
          <w:noProof/>
          <w:sz w:val="22"/>
          <w:szCs w:val="22"/>
        </w:rPr>
      </w:pPr>
      <w:r w:rsidRPr="00D63762">
        <w:rPr>
          <w:rFonts w:ascii="Arial" w:hAnsi="Arial" w:cs="Arial"/>
          <w:noProof/>
          <w:sz w:val="22"/>
          <w:szCs w:val="22"/>
        </w:rPr>
        <w:t>Zabranjena je djelatnost</w:t>
      </w:r>
      <w:r w:rsidR="00FE648F" w:rsidRPr="00D63762">
        <w:rPr>
          <w:rFonts w:ascii="Arial" w:hAnsi="Arial" w:cs="Arial"/>
          <w:noProof/>
          <w:sz w:val="22"/>
          <w:szCs w:val="22"/>
        </w:rPr>
        <w:t xml:space="preserve"> i/ili aktivnost</w:t>
      </w:r>
      <w:r w:rsidRPr="00D63762">
        <w:rPr>
          <w:rFonts w:ascii="Arial" w:hAnsi="Arial" w:cs="Arial"/>
          <w:noProof/>
          <w:sz w:val="22"/>
          <w:szCs w:val="22"/>
        </w:rPr>
        <w:t xml:space="preserve"> sa zatvorenim izvorima </w:t>
      </w:r>
      <w:r w:rsidR="00FE648F" w:rsidRPr="00D63762">
        <w:rPr>
          <w:rFonts w:ascii="Arial" w:hAnsi="Arial" w:cs="Arial"/>
          <w:noProof/>
          <w:sz w:val="22"/>
          <w:szCs w:val="22"/>
        </w:rPr>
        <w:t xml:space="preserve">jonizujućih </w:t>
      </w:r>
      <w:r w:rsidRPr="00D63762">
        <w:rPr>
          <w:rFonts w:ascii="Arial" w:hAnsi="Arial" w:cs="Arial"/>
          <w:noProof/>
          <w:sz w:val="22"/>
          <w:szCs w:val="22"/>
        </w:rPr>
        <w:t>zračenja ili njihovim kontejnerima koji su mehanički oštećeni, ukazuju na moguće curenje</w:t>
      </w:r>
      <w:r w:rsidR="00FE648F" w:rsidRPr="00D63762">
        <w:rPr>
          <w:rFonts w:ascii="Arial" w:hAnsi="Arial" w:cs="Arial"/>
          <w:noProof/>
          <w:sz w:val="22"/>
          <w:szCs w:val="22"/>
        </w:rPr>
        <w:t xml:space="preserve"> jonizujućih zračenja</w:t>
      </w:r>
      <w:r w:rsidRPr="00D63762">
        <w:rPr>
          <w:rFonts w:ascii="Arial" w:hAnsi="Arial" w:cs="Arial"/>
          <w:noProof/>
          <w:sz w:val="22"/>
          <w:szCs w:val="22"/>
        </w:rPr>
        <w:t xml:space="preserve"> ili su na bilo koji drugi način oštećeni.</w:t>
      </w:r>
    </w:p>
    <w:p w:rsidR="00862B69" w:rsidRPr="00D63762" w:rsidRDefault="00862B69" w:rsidP="00804920">
      <w:pPr>
        <w:ind w:firstLine="720"/>
        <w:jc w:val="both"/>
        <w:rPr>
          <w:rFonts w:ascii="Arial" w:hAnsi="Arial" w:cs="Arial"/>
          <w:noProof/>
          <w:sz w:val="22"/>
          <w:szCs w:val="22"/>
        </w:rPr>
      </w:pPr>
    </w:p>
    <w:p w:rsidR="00405565" w:rsidRPr="00D63762" w:rsidRDefault="00862B69" w:rsidP="00804920">
      <w:pPr>
        <w:ind w:firstLine="720"/>
        <w:jc w:val="both"/>
        <w:rPr>
          <w:rFonts w:ascii="Arial" w:hAnsi="Arial" w:cs="Arial"/>
          <w:noProof/>
          <w:color w:val="FF0000"/>
          <w:sz w:val="22"/>
          <w:szCs w:val="22"/>
        </w:rPr>
      </w:pPr>
      <w:r w:rsidRPr="00D63762">
        <w:rPr>
          <w:rFonts w:ascii="Arial" w:hAnsi="Arial" w:cs="Arial"/>
          <w:noProof/>
          <w:sz w:val="22"/>
          <w:szCs w:val="22"/>
        </w:rPr>
        <w:t>Zabranjeno je namjerno razblaživanje radioaktivnog otpada u svrhu oslo</w:t>
      </w:r>
      <w:r w:rsidR="00FE648F" w:rsidRPr="00D63762">
        <w:rPr>
          <w:rFonts w:ascii="Arial" w:hAnsi="Arial" w:cs="Arial"/>
          <w:noProof/>
          <w:sz w:val="22"/>
          <w:szCs w:val="22"/>
        </w:rPr>
        <w:t>bađanja od regulatorne kontrole u skladu sa ovim zakonom.</w:t>
      </w:r>
      <w:r w:rsidR="00405565" w:rsidRPr="00D63762">
        <w:rPr>
          <w:rFonts w:ascii="Arial" w:hAnsi="Arial" w:cs="Arial"/>
          <w:noProof/>
          <w:sz w:val="22"/>
          <w:szCs w:val="22"/>
        </w:rPr>
        <w:t xml:space="preserve"> </w:t>
      </w:r>
    </w:p>
    <w:p w:rsidR="00862B69" w:rsidRPr="00D63762" w:rsidRDefault="00862B69" w:rsidP="00804920">
      <w:pPr>
        <w:jc w:val="both"/>
        <w:rPr>
          <w:rFonts w:ascii="Arial" w:hAnsi="Arial" w:cs="Arial"/>
          <w:noProof/>
          <w:sz w:val="22"/>
          <w:szCs w:val="22"/>
        </w:rPr>
      </w:pPr>
    </w:p>
    <w:p w:rsidR="001A035E" w:rsidRPr="00D63762" w:rsidRDefault="004444F2" w:rsidP="00804920">
      <w:pPr>
        <w:ind w:firstLine="720"/>
        <w:jc w:val="both"/>
        <w:rPr>
          <w:rFonts w:ascii="Arial" w:hAnsi="Arial" w:cs="Arial"/>
          <w:noProof/>
          <w:sz w:val="22"/>
          <w:szCs w:val="22"/>
        </w:rPr>
      </w:pPr>
      <w:r w:rsidRPr="00D63762">
        <w:rPr>
          <w:rFonts w:ascii="Arial" w:hAnsi="Arial" w:cs="Arial"/>
          <w:noProof/>
          <w:sz w:val="22"/>
          <w:szCs w:val="22"/>
        </w:rPr>
        <w:t xml:space="preserve">Zabranjeno je isticati znak </w:t>
      </w:r>
      <w:r w:rsidR="00862B69" w:rsidRPr="00D63762">
        <w:rPr>
          <w:rFonts w:ascii="Arial" w:hAnsi="Arial" w:cs="Arial"/>
          <w:noProof/>
          <w:sz w:val="22"/>
          <w:szCs w:val="22"/>
        </w:rPr>
        <w:t>radioaktivnosti na bilo kom predmetu ili mjestu na kojem ne postoji</w:t>
      </w:r>
      <w:r w:rsidR="00D4171E" w:rsidRPr="00D63762">
        <w:rPr>
          <w:rFonts w:ascii="Arial" w:hAnsi="Arial" w:cs="Arial"/>
          <w:noProof/>
          <w:sz w:val="22"/>
          <w:szCs w:val="22"/>
        </w:rPr>
        <w:t xml:space="preserve"> prisustvo izvora jonizujućih</w:t>
      </w:r>
      <w:r w:rsidR="00862B69" w:rsidRPr="00D63762">
        <w:rPr>
          <w:rFonts w:ascii="Arial" w:hAnsi="Arial" w:cs="Arial"/>
          <w:noProof/>
          <w:sz w:val="22"/>
          <w:szCs w:val="22"/>
        </w:rPr>
        <w:t xml:space="preserve"> zračenja.</w:t>
      </w:r>
    </w:p>
    <w:p w:rsidR="001A035E" w:rsidRPr="00D63762" w:rsidRDefault="001A035E" w:rsidP="00804920">
      <w:pPr>
        <w:ind w:firstLine="720"/>
        <w:jc w:val="both"/>
        <w:rPr>
          <w:rFonts w:ascii="Arial" w:hAnsi="Arial" w:cs="Arial"/>
          <w:noProof/>
          <w:sz w:val="22"/>
          <w:szCs w:val="22"/>
        </w:rPr>
      </w:pPr>
    </w:p>
    <w:p w:rsidR="001A035E" w:rsidRPr="00D63762" w:rsidRDefault="001A035E" w:rsidP="00804920">
      <w:pPr>
        <w:ind w:firstLine="720"/>
        <w:jc w:val="both"/>
        <w:rPr>
          <w:rFonts w:ascii="Arial" w:hAnsi="Arial" w:cs="Arial"/>
          <w:noProof/>
          <w:sz w:val="22"/>
          <w:szCs w:val="22"/>
        </w:rPr>
      </w:pPr>
      <w:r w:rsidRPr="00D63762">
        <w:rPr>
          <w:rFonts w:ascii="Arial" w:hAnsi="Arial" w:cs="Arial"/>
          <w:noProof/>
          <w:sz w:val="22"/>
          <w:szCs w:val="22"/>
        </w:rPr>
        <w:t>Zabranjuje se svaka djelatnost i/ili aktivnost koja nije prijavljena i/ili ovlašćena u skladu sa ovim zakonom.</w:t>
      </w:r>
    </w:p>
    <w:p w:rsidR="001A035E" w:rsidRPr="00D63762" w:rsidRDefault="001A035E" w:rsidP="00804920">
      <w:pPr>
        <w:jc w:val="both"/>
        <w:rPr>
          <w:rFonts w:ascii="Arial" w:hAnsi="Arial" w:cs="Arial"/>
          <w:noProof/>
          <w:sz w:val="22"/>
          <w:szCs w:val="22"/>
        </w:rPr>
      </w:pPr>
    </w:p>
    <w:p w:rsidR="001A035E" w:rsidRPr="00D63762" w:rsidRDefault="001A035E" w:rsidP="00804920">
      <w:pPr>
        <w:ind w:firstLine="720"/>
        <w:jc w:val="both"/>
        <w:rPr>
          <w:rFonts w:ascii="Arial" w:hAnsi="Arial" w:cs="Arial"/>
          <w:noProof/>
          <w:sz w:val="22"/>
          <w:szCs w:val="22"/>
        </w:rPr>
      </w:pPr>
      <w:r w:rsidRPr="00D63762">
        <w:rPr>
          <w:rFonts w:ascii="Arial" w:hAnsi="Arial" w:cs="Arial"/>
          <w:noProof/>
          <w:sz w:val="22"/>
          <w:szCs w:val="22"/>
        </w:rPr>
        <w:t xml:space="preserve">Zabranjeno je nosiocima licenci za uvoz ili izvoz zadržavanje izvora jonizujućih zračenja u toku uvoza ili izvoza. </w:t>
      </w:r>
    </w:p>
    <w:p w:rsidR="001A035E" w:rsidRPr="00D63762" w:rsidRDefault="001A035E" w:rsidP="00804920">
      <w:pPr>
        <w:ind w:firstLine="720"/>
        <w:jc w:val="both"/>
        <w:rPr>
          <w:rFonts w:ascii="Arial" w:hAnsi="Arial" w:cs="Arial"/>
          <w:noProof/>
          <w:sz w:val="22"/>
          <w:szCs w:val="22"/>
        </w:rPr>
      </w:pPr>
    </w:p>
    <w:p w:rsidR="00A92AD4" w:rsidRPr="00D63762" w:rsidRDefault="001A035E" w:rsidP="00804920">
      <w:pPr>
        <w:ind w:firstLine="720"/>
        <w:jc w:val="both"/>
        <w:rPr>
          <w:rFonts w:ascii="Arial" w:hAnsi="Arial" w:cs="Arial"/>
          <w:noProof/>
          <w:sz w:val="22"/>
          <w:szCs w:val="22"/>
        </w:rPr>
      </w:pPr>
      <w:r w:rsidRPr="00D63762">
        <w:rPr>
          <w:rFonts w:ascii="Arial" w:hAnsi="Arial" w:cs="Arial"/>
          <w:noProof/>
          <w:sz w:val="22"/>
          <w:szCs w:val="22"/>
        </w:rPr>
        <w:t>Zabranjeno je neopravdano ponavljanje medicinskog izlaganja tokom dijagnostičkih procedura.</w:t>
      </w:r>
    </w:p>
    <w:p w:rsidR="008F15B0" w:rsidRPr="00D63762" w:rsidRDefault="008F15B0" w:rsidP="00804920">
      <w:pPr>
        <w:autoSpaceDE w:val="0"/>
        <w:autoSpaceDN w:val="0"/>
        <w:adjustRightInd w:val="0"/>
        <w:ind w:firstLine="720"/>
        <w:jc w:val="both"/>
        <w:rPr>
          <w:rFonts w:ascii="Arial" w:hAnsi="Arial" w:cs="Arial"/>
          <w:sz w:val="22"/>
          <w:szCs w:val="22"/>
        </w:rPr>
      </w:pPr>
    </w:p>
    <w:p w:rsidR="00932704" w:rsidRDefault="008F15B0" w:rsidP="00804920">
      <w:pPr>
        <w:autoSpaceDE w:val="0"/>
        <w:autoSpaceDN w:val="0"/>
        <w:adjustRightInd w:val="0"/>
        <w:ind w:firstLine="720"/>
        <w:jc w:val="both"/>
        <w:rPr>
          <w:rFonts w:ascii="Arial" w:hAnsi="Arial" w:cs="Arial"/>
          <w:sz w:val="22"/>
          <w:szCs w:val="22"/>
        </w:rPr>
      </w:pPr>
      <w:r w:rsidRPr="00D63762">
        <w:rPr>
          <w:rFonts w:ascii="Arial" w:hAnsi="Arial" w:cs="Arial"/>
          <w:sz w:val="22"/>
          <w:szCs w:val="22"/>
        </w:rPr>
        <w:t>Zabranjeno je otkrivanje povjerljivih informacija u skladu sa propisom kojim se uređuje tajnost podataka, kao i informacije dobijene u razmjeni na osnovu potvrđenih međunarodno-pravnih instrumenta.</w:t>
      </w:r>
    </w:p>
    <w:p w:rsidR="00A3788A" w:rsidRDefault="00A3788A" w:rsidP="00804920">
      <w:pPr>
        <w:autoSpaceDE w:val="0"/>
        <w:autoSpaceDN w:val="0"/>
        <w:adjustRightInd w:val="0"/>
        <w:ind w:firstLine="720"/>
        <w:jc w:val="both"/>
        <w:rPr>
          <w:rFonts w:ascii="Arial" w:hAnsi="Arial" w:cs="Arial"/>
          <w:sz w:val="22"/>
          <w:szCs w:val="22"/>
        </w:rPr>
      </w:pPr>
    </w:p>
    <w:p w:rsidR="00CE37CA" w:rsidRPr="00D63762" w:rsidRDefault="00CE37CA" w:rsidP="009B39E6">
      <w:pPr>
        <w:autoSpaceDE w:val="0"/>
        <w:autoSpaceDN w:val="0"/>
        <w:adjustRightInd w:val="0"/>
        <w:jc w:val="both"/>
        <w:rPr>
          <w:rFonts w:ascii="Arial" w:hAnsi="Arial" w:cs="Arial"/>
          <w:noProof/>
          <w:sz w:val="22"/>
          <w:szCs w:val="22"/>
        </w:rPr>
      </w:pPr>
    </w:p>
    <w:p w:rsidR="007D2EBF" w:rsidRDefault="00A92AD4" w:rsidP="00804920">
      <w:pPr>
        <w:pStyle w:val="N01X"/>
        <w:rPr>
          <w:rFonts w:ascii="Arial" w:hAnsi="Arial" w:cs="Arial"/>
          <w:color w:val="FF0000"/>
          <w:sz w:val="22"/>
          <w:szCs w:val="22"/>
        </w:rPr>
      </w:pPr>
      <w:r w:rsidRPr="00D63762">
        <w:rPr>
          <w:rFonts w:ascii="Arial" w:hAnsi="Arial" w:cs="Arial"/>
          <w:sz w:val="22"/>
          <w:szCs w:val="22"/>
        </w:rPr>
        <w:t>III</w:t>
      </w:r>
      <w:r w:rsidR="009A4852" w:rsidRPr="00D63762">
        <w:rPr>
          <w:rFonts w:ascii="Arial" w:hAnsi="Arial" w:cs="Arial"/>
          <w:sz w:val="22"/>
          <w:szCs w:val="22"/>
        </w:rPr>
        <w:t>.</w:t>
      </w:r>
      <w:r w:rsidRPr="00D63762">
        <w:rPr>
          <w:rFonts w:ascii="Arial" w:hAnsi="Arial" w:cs="Arial"/>
          <w:sz w:val="22"/>
          <w:szCs w:val="22"/>
        </w:rPr>
        <w:t xml:space="preserve"> NADLEŽNI ORGANI ZA ZAŠTITU OD JONIZUJUĆIH ZRAČENJA, RADIJACIONU I NUKLEARNU SIGURNOST I BEZBJEDNOST</w:t>
      </w:r>
      <w:r w:rsidR="00023F00" w:rsidRPr="00D63762">
        <w:rPr>
          <w:rFonts w:ascii="Arial" w:hAnsi="Arial" w:cs="Arial"/>
          <w:sz w:val="22"/>
          <w:szCs w:val="22"/>
        </w:rPr>
        <w:t xml:space="preserve"> </w:t>
      </w:r>
    </w:p>
    <w:p w:rsidR="00A92AD4" w:rsidRPr="00D63762" w:rsidRDefault="00A92AD4" w:rsidP="00804920">
      <w:pPr>
        <w:pStyle w:val="N01X"/>
        <w:rPr>
          <w:rFonts w:ascii="Arial" w:hAnsi="Arial" w:cs="Arial"/>
          <w:sz w:val="22"/>
          <w:szCs w:val="22"/>
        </w:rPr>
      </w:pPr>
      <w:r w:rsidRPr="00D63762">
        <w:rPr>
          <w:rFonts w:ascii="Arial" w:hAnsi="Arial" w:cs="Arial"/>
          <w:sz w:val="22"/>
          <w:szCs w:val="22"/>
        </w:rPr>
        <w:t>Nadležni organi</w:t>
      </w:r>
    </w:p>
    <w:p w:rsidR="00A92AD4" w:rsidRPr="00D63762" w:rsidRDefault="00A3788A" w:rsidP="00804920">
      <w:pPr>
        <w:pStyle w:val="C30X"/>
        <w:rPr>
          <w:rFonts w:ascii="Arial" w:hAnsi="Arial" w:cs="Arial"/>
          <w:sz w:val="22"/>
          <w:szCs w:val="22"/>
        </w:rPr>
      </w:pPr>
      <w:r>
        <w:rPr>
          <w:rFonts w:ascii="Arial" w:hAnsi="Arial" w:cs="Arial"/>
          <w:sz w:val="22"/>
          <w:szCs w:val="22"/>
        </w:rPr>
        <w:t>Član 12</w:t>
      </w:r>
    </w:p>
    <w:p w:rsidR="00A92AD4" w:rsidRPr="00D63762" w:rsidRDefault="00A92AD4" w:rsidP="00804920">
      <w:pPr>
        <w:pStyle w:val="T30X"/>
        <w:ind w:firstLine="644"/>
        <w:rPr>
          <w:rFonts w:ascii="Arial" w:hAnsi="Arial" w:cs="Arial"/>
        </w:rPr>
      </w:pPr>
      <w:r w:rsidRPr="00D63762">
        <w:rPr>
          <w:rFonts w:ascii="Arial" w:hAnsi="Arial" w:cs="Arial"/>
        </w:rPr>
        <w:t>Poslove državne uprave u oblasti zaštite od jonizujućih zračenja, radijacione i nuklearne sigurnosti i bezbjednosti vrše:</w:t>
      </w:r>
    </w:p>
    <w:p w:rsidR="00A92AD4" w:rsidRPr="00D63762" w:rsidRDefault="00DB5F2A" w:rsidP="00516B84">
      <w:pPr>
        <w:pStyle w:val="T30X"/>
        <w:numPr>
          <w:ilvl w:val="0"/>
          <w:numId w:val="7"/>
        </w:numPr>
        <w:rPr>
          <w:rFonts w:ascii="Arial" w:hAnsi="Arial" w:cs="Arial"/>
        </w:rPr>
      </w:pPr>
      <w:r w:rsidRPr="00D63762">
        <w:rPr>
          <w:rFonts w:ascii="Arial" w:hAnsi="Arial" w:cs="Arial"/>
        </w:rPr>
        <w:t>o</w:t>
      </w:r>
      <w:r w:rsidR="00A92AD4" w:rsidRPr="00D63762">
        <w:rPr>
          <w:rFonts w:ascii="Arial" w:hAnsi="Arial" w:cs="Arial"/>
        </w:rPr>
        <w:t xml:space="preserve">rgan državne uprave nadležan za zaštitu životne sredine (u daljem tekstu: Ministarstvo); </w:t>
      </w:r>
    </w:p>
    <w:p w:rsidR="00A92AD4" w:rsidRPr="00D63762" w:rsidRDefault="00DB5F2A" w:rsidP="00516B84">
      <w:pPr>
        <w:pStyle w:val="T30X"/>
        <w:numPr>
          <w:ilvl w:val="0"/>
          <w:numId w:val="7"/>
        </w:numPr>
        <w:rPr>
          <w:rFonts w:ascii="Arial" w:hAnsi="Arial" w:cs="Arial"/>
        </w:rPr>
      </w:pPr>
      <w:r w:rsidRPr="00D63762">
        <w:rPr>
          <w:rFonts w:ascii="Arial" w:hAnsi="Arial" w:cs="Arial"/>
        </w:rPr>
        <w:t>o</w:t>
      </w:r>
      <w:r w:rsidR="00A92AD4" w:rsidRPr="00D63762">
        <w:rPr>
          <w:rFonts w:ascii="Arial" w:hAnsi="Arial" w:cs="Arial"/>
        </w:rPr>
        <w:t xml:space="preserve">rgan uprave nadležan za </w:t>
      </w:r>
      <w:r w:rsidR="00B72067">
        <w:rPr>
          <w:rFonts w:ascii="Arial" w:hAnsi="Arial" w:cs="Arial"/>
        </w:rPr>
        <w:t>zaštitu</w:t>
      </w:r>
      <w:r w:rsidR="00A92AD4" w:rsidRPr="00D63762">
        <w:rPr>
          <w:rFonts w:ascii="Arial" w:hAnsi="Arial" w:cs="Arial"/>
        </w:rPr>
        <w:t xml:space="preserve"> životne sredine (u daljem tekstu: Agencija); </w:t>
      </w:r>
    </w:p>
    <w:p w:rsidR="00A92AD4" w:rsidRPr="00D63762" w:rsidRDefault="00DB5F2A" w:rsidP="00516B84">
      <w:pPr>
        <w:pStyle w:val="T30X"/>
        <w:numPr>
          <w:ilvl w:val="0"/>
          <w:numId w:val="7"/>
        </w:numPr>
        <w:rPr>
          <w:rFonts w:ascii="Arial" w:hAnsi="Arial" w:cs="Arial"/>
        </w:rPr>
      </w:pPr>
      <w:r w:rsidRPr="00D63762">
        <w:rPr>
          <w:rFonts w:ascii="Arial" w:hAnsi="Arial" w:cs="Arial"/>
        </w:rPr>
        <w:lastRenderedPageBreak/>
        <w:t>o</w:t>
      </w:r>
      <w:r w:rsidR="00A92AD4" w:rsidRPr="00D63762">
        <w:rPr>
          <w:rFonts w:ascii="Arial" w:hAnsi="Arial" w:cs="Arial"/>
        </w:rPr>
        <w:t xml:space="preserve">rgan uprave nadležan za </w:t>
      </w:r>
      <w:r w:rsidRPr="00D63762">
        <w:rPr>
          <w:rFonts w:ascii="Arial" w:hAnsi="Arial" w:cs="Arial"/>
        </w:rPr>
        <w:t>inspekcijske poslove</w:t>
      </w:r>
      <w:r w:rsidR="00A92AD4" w:rsidRPr="00D63762">
        <w:rPr>
          <w:rFonts w:ascii="Arial" w:hAnsi="Arial" w:cs="Arial"/>
        </w:rPr>
        <w:t>; i</w:t>
      </w:r>
    </w:p>
    <w:p w:rsidR="003E72AD" w:rsidRPr="000224A8" w:rsidRDefault="00DB5F2A" w:rsidP="000224A8">
      <w:pPr>
        <w:pStyle w:val="T30X"/>
        <w:numPr>
          <w:ilvl w:val="0"/>
          <w:numId w:val="7"/>
        </w:numPr>
        <w:rPr>
          <w:rFonts w:ascii="Arial" w:hAnsi="Arial" w:cs="Arial"/>
        </w:rPr>
      </w:pPr>
      <w:r w:rsidRPr="00D63762">
        <w:rPr>
          <w:rFonts w:ascii="Arial" w:hAnsi="Arial" w:cs="Arial"/>
        </w:rPr>
        <w:t>o</w:t>
      </w:r>
      <w:r w:rsidR="00A92AD4" w:rsidRPr="00D63762">
        <w:rPr>
          <w:rFonts w:ascii="Arial" w:hAnsi="Arial" w:cs="Arial"/>
        </w:rPr>
        <w:t>rgan državne uprave nadležan za vanredne situacije</w:t>
      </w:r>
      <w:r w:rsidRPr="00D63762">
        <w:rPr>
          <w:rFonts w:ascii="Arial" w:hAnsi="Arial" w:cs="Arial"/>
        </w:rPr>
        <w:t>.</w:t>
      </w:r>
    </w:p>
    <w:p w:rsidR="003E72AD" w:rsidRPr="00D63762" w:rsidRDefault="003E72AD" w:rsidP="00804920">
      <w:pPr>
        <w:pStyle w:val="T30X"/>
        <w:ind w:firstLine="0"/>
        <w:rPr>
          <w:rFonts w:ascii="Arial" w:hAnsi="Arial" w:cs="Arial"/>
        </w:rPr>
      </w:pPr>
    </w:p>
    <w:p w:rsidR="00A92AD4" w:rsidRPr="00D63762" w:rsidRDefault="00A92AD4" w:rsidP="00804920">
      <w:pPr>
        <w:pStyle w:val="N01X"/>
        <w:rPr>
          <w:rFonts w:ascii="Arial" w:hAnsi="Arial" w:cs="Arial"/>
          <w:sz w:val="22"/>
          <w:szCs w:val="22"/>
        </w:rPr>
      </w:pPr>
      <w:r w:rsidRPr="00D63762">
        <w:rPr>
          <w:rFonts w:ascii="Arial" w:hAnsi="Arial" w:cs="Arial"/>
          <w:sz w:val="22"/>
          <w:szCs w:val="22"/>
        </w:rPr>
        <w:t>Nadležnosti Ministarstva</w:t>
      </w:r>
      <w:r w:rsidR="005053E9" w:rsidRPr="00D63762">
        <w:rPr>
          <w:rFonts w:ascii="Arial" w:hAnsi="Arial" w:cs="Arial"/>
          <w:sz w:val="22"/>
          <w:szCs w:val="22"/>
        </w:rPr>
        <w:t xml:space="preserve"> </w:t>
      </w:r>
    </w:p>
    <w:p w:rsidR="00A92AD4" w:rsidRPr="00D63762" w:rsidRDefault="00A3788A" w:rsidP="00804920">
      <w:pPr>
        <w:pStyle w:val="C30X"/>
        <w:rPr>
          <w:rFonts w:ascii="Arial" w:hAnsi="Arial" w:cs="Arial"/>
          <w:sz w:val="22"/>
          <w:szCs w:val="22"/>
        </w:rPr>
      </w:pPr>
      <w:r>
        <w:rPr>
          <w:rFonts w:ascii="Arial" w:hAnsi="Arial" w:cs="Arial"/>
          <w:sz w:val="22"/>
          <w:szCs w:val="22"/>
        </w:rPr>
        <w:t>Član 13</w:t>
      </w:r>
    </w:p>
    <w:p w:rsidR="00A92AD4" w:rsidRPr="00D63762" w:rsidRDefault="00A92AD4" w:rsidP="00804920">
      <w:pPr>
        <w:pStyle w:val="T30X"/>
        <w:ind w:firstLine="644"/>
        <w:rPr>
          <w:rFonts w:ascii="Arial" w:hAnsi="Arial" w:cs="Arial"/>
        </w:rPr>
      </w:pPr>
      <w:r w:rsidRPr="00D63762">
        <w:rPr>
          <w:rFonts w:ascii="Arial" w:hAnsi="Arial" w:cs="Arial"/>
        </w:rPr>
        <w:t>Ministarstvo</w:t>
      </w:r>
      <w:r w:rsidR="002A1B0F" w:rsidRPr="00D63762">
        <w:rPr>
          <w:rFonts w:ascii="Arial" w:hAnsi="Arial" w:cs="Arial"/>
        </w:rPr>
        <w:t xml:space="preserve"> obavlja sljedeće poslove</w:t>
      </w:r>
      <w:r w:rsidRPr="00D63762">
        <w:rPr>
          <w:rFonts w:ascii="Arial" w:hAnsi="Arial" w:cs="Arial"/>
        </w:rPr>
        <w:t>:</w:t>
      </w:r>
    </w:p>
    <w:p w:rsidR="00A92AD4" w:rsidRPr="00D63762" w:rsidRDefault="00A92AD4" w:rsidP="00804920">
      <w:pPr>
        <w:pStyle w:val="T30X"/>
        <w:ind w:left="283" w:hanging="283"/>
        <w:rPr>
          <w:rFonts w:ascii="Arial" w:hAnsi="Arial" w:cs="Arial"/>
        </w:rPr>
      </w:pPr>
    </w:p>
    <w:p w:rsidR="00D469BC" w:rsidRPr="00D63762" w:rsidRDefault="00D469BC" w:rsidP="00516B84">
      <w:pPr>
        <w:pStyle w:val="T30X"/>
        <w:numPr>
          <w:ilvl w:val="0"/>
          <w:numId w:val="8"/>
        </w:numPr>
        <w:rPr>
          <w:rFonts w:ascii="Arial" w:hAnsi="Arial" w:cs="Arial"/>
        </w:rPr>
      </w:pPr>
      <w:r w:rsidRPr="00D63762">
        <w:rPr>
          <w:rFonts w:ascii="Arial" w:hAnsi="Arial" w:cs="Arial"/>
        </w:rPr>
        <w:t>predlaže strategije, programe i druge akte iz oblasti</w:t>
      </w:r>
      <w:r w:rsidR="00A92AD4" w:rsidRPr="00D63762">
        <w:rPr>
          <w:rFonts w:ascii="Arial" w:hAnsi="Arial" w:cs="Arial"/>
        </w:rPr>
        <w:t xml:space="preserve"> zaštite od jonizujućih zračenja, radijacione i nukl</w:t>
      </w:r>
      <w:r w:rsidRPr="00D63762">
        <w:rPr>
          <w:rFonts w:ascii="Arial" w:hAnsi="Arial" w:cs="Arial"/>
        </w:rPr>
        <w:t>earne sigurnosti i bezbjednosti;</w:t>
      </w:r>
    </w:p>
    <w:p w:rsidR="00214717" w:rsidRPr="00D63762" w:rsidRDefault="00D469BC" w:rsidP="00516B84">
      <w:pPr>
        <w:pStyle w:val="T30X"/>
        <w:numPr>
          <w:ilvl w:val="0"/>
          <w:numId w:val="8"/>
        </w:numPr>
        <w:rPr>
          <w:rFonts w:ascii="Arial" w:hAnsi="Arial" w:cs="Arial"/>
        </w:rPr>
      </w:pPr>
      <w:r w:rsidRPr="00D63762">
        <w:rPr>
          <w:rFonts w:ascii="Arial" w:hAnsi="Arial" w:cs="Arial"/>
        </w:rPr>
        <w:t>donosi podzakonske akte za sprovođenje</w:t>
      </w:r>
      <w:r w:rsidR="00214717" w:rsidRPr="00D63762">
        <w:rPr>
          <w:rFonts w:ascii="Arial" w:hAnsi="Arial" w:cs="Arial"/>
        </w:rPr>
        <w:t xml:space="preserve"> ovog zakona;</w:t>
      </w:r>
    </w:p>
    <w:p w:rsidR="00597A90" w:rsidRPr="00D63762" w:rsidRDefault="00014904" w:rsidP="00516B84">
      <w:pPr>
        <w:pStyle w:val="T30X"/>
        <w:numPr>
          <w:ilvl w:val="0"/>
          <w:numId w:val="8"/>
        </w:numPr>
        <w:rPr>
          <w:rFonts w:ascii="Arial" w:hAnsi="Arial" w:cs="Arial"/>
        </w:rPr>
      </w:pPr>
      <w:r w:rsidRPr="00D63762">
        <w:rPr>
          <w:rFonts w:ascii="Arial" w:hAnsi="Arial" w:cs="Arial"/>
        </w:rPr>
        <w:t>vrši n</w:t>
      </w:r>
      <w:r w:rsidR="00E92FEC" w:rsidRPr="00D63762">
        <w:rPr>
          <w:rFonts w:ascii="Arial" w:hAnsi="Arial" w:cs="Arial"/>
        </w:rPr>
        <w:t>adzor nad zakonitošću i cjelishodnošću rada i zakonitošću upravnih akata Agencije i organa uprave nadležnog</w:t>
      </w:r>
      <w:r w:rsidR="00597A90" w:rsidRPr="00D63762">
        <w:rPr>
          <w:rFonts w:ascii="Arial" w:hAnsi="Arial" w:cs="Arial"/>
        </w:rPr>
        <w:t xml:space="preserve"> za inspekcijske poslove;</w:t>
      </w:r>
    </w:p>
    <w:p w:rsidR="00500449" w:rsidRPr="00D63762" w:rsidRDefault="00500449" w:rsidP="00516B84">
      <w:pPr>
        <w:pStyle w:val="ListParagraph"/>
        <w:numPr>
          <w:ilvl w:val="0"/>
          <w:numId w:val="8"/>
        </w:numPr>
        <w:spacing w:after="200"/>
        <w:jc w:val="both"/>
        <w:rPr>
          <w:rFonts w:ascii="Arial" w:eastAsia="Calibri" w:hAnsi="Arial" w:cs="Arial"/>
          <w:noProof/>
          <w:color w:val="000000" w:themeColor="text1"/>
          <w:sz w:val="22"/>
          <w:szCs w:val="22"/>
        </w:rPr>
      </w:pPr>
      <w:r w:rsidRPr="00D63762">
        <w:rPr>
          <w:rFonts w:ascii="Arial" w:eastAsia="Calibri" w:hAnsi="Arial" w:cs="Arial"/>
          <w:noProof/>
          <w:color w:val="000000" w:themeColor="text1"/>
          <w:sz w:val="22"/>
          <w:szCs w:val="22"/>
        </w:rPr>
        <w:t>utvrđuje stalna ili ad hoc savjetnička tijela;</w:t>
      </w:r>
    </w:p>
    <w:p w:rsidR="00523AEF" w:rsidRPr="00D63762" w:rsidRDefault="00A92AD4" w:rsidP="00516B84">
      <w:pPr>
        <w:pStyle w:val="T30X"/>
        <w:numPr>
          <w:ilvl w:val="0"/>
          <w:numId w:val="8"/>
        </w:numPr>
        <w:rPr>
          <w:rFonts w:ascii="Arial" w:hAnsi="Arial" w:cs="Arial"/>
        </w:rPr>
      </w:pPr>
      <w:r w:rsidRPr="00D63762">
        <w:rPr>
          <w:rFonts w:ascii="Arial" w:hAnsi="Arial" w:cs="Arial"/>
        </w:rPr>
        <w:t xml:space="preserve">podnosi izvještaje o zaštiti od jonizujućih zračenja, radijacionoj i nuklearnoj sigurnosti i bezbjednosti Vladi, Evropskoj komisiji i Međunarodnoj agenciji za atomsku energiju u skladu sa ovim zakonom; </w:t>
      </w:r>
    </w:p>
    <w:p w:rsidR="00A92AD4" w:rsidRPr="00D63762" w:rsidRDefault="00A92AD4" w:rsidP="00516B84">
      <w:pPr>
        <w:pStyle w:val="T30X"/>
        <w:numPr>
          <w:ilvl w:val="0"/>
          <w:numId w:val="8"/>
        </w:numPr>
        <w:rPr>
          <w:rFonts w:ascii="Arial" w:hAnsi="Arial" w:cs="Arial"/>
        </w:rPr>
      </w:pPr>
      <w:r w:rsidRPr="00D63762">
        <w:rPr>
          <w:rFonts w:ascii="Arial" w:hAnsi="Arial" w:cs="Arial"/>
        </w:rPr>
        <w:t>sarađu</w:t>
      </w:r>
      <w:r w:rsidR="00363421">
        <w:rPr>
          <w:rFonts w:ascii="Arial" w:hAnsi="Arial" w:cs="Arial"/>
        </w:rPr>
        <w:t xml:space="preserve">je sa Međunarodnom agencijom za </w:t>
      </w:r>
      <w:r w:rsidRPr="00D63762">
        <w:rPr>
          <w:rFonts w:ascii="Arial" w:hAnsi="Arial" w:cs="Arial"/>
        </w:rPr>
        <w:t>atomsku energiju i drugim međunarodnim organizacijama i nadležnim organima drugih država u oblasti zaštite od jonizujućih zračenja, radijacione i nuklearne sigurnosti i bezbjednosti;</w:t>
      </w:r>
    </w:p>
    <w:p w:rsidR="007B60F3" w:rsidRDefault="00A92AD4" w:rsidP="00516B84">
      <w:pPr>
        <w:numPr>
          <w:ilvl w:val="0"/>
          <w:numId w:val="8"/>
        </w:numPr>
        <w:contextualSpacing/>
        <w:jc w:val="both"/>
        <w:rPr>
          <w:rFonts w:ascii="Arial" w:eastAsia="Calibri" w:hAnsi="Arial" w:cs="Arial"/>
          <w:noProof/>
          <w:color w:val="000000" w:themeColor="text1"/>
          <w:sz w:val="22"/>
          <w:szCs w:val="22"/>
        </w:rPr>
      </w:pPr>
      <w:r w:rsidRPr="00D63762">
        <w:rPr>
          <w:rFonts w:ascii="Arial" w:eastAsia="Calibri" w:hAnsi="Arial" w:cs="Arial"/>
          <w:noProof/>
          <w:sz w:val="22"/>
          <w:szCs w:val="22"/>
        </w:rPr>
        <w:t>sarađuje s Evropskom komisijom i Međunarodnom agencijom za atomsku energiju u sprovođenju Spor</w:t>
      </w:r>
      <w:r w:rsidR="00A64D66" w:rsidRPr="00D63762">
        <w:rPr>
          <w:rFonts w:ascii="Arial" w:eastAsia="Calibri" w:hAnsi="Arial" w:cs="Arial"/>
          <w:noProof/>
          <w:sz w:val="22"/>
          <w:szCs w:val="22"/>
        </w:rPr>
        <w:t>a</w:t>
      </w:r>
      <w:r w:rsidRPr="00D63762">
        <w:rPr>
          <w:rFonts w:ascii="Arial" w:eastAsia="Calibri" w:hAnsi="Arial" w:cs="Arial"/>
          <w:noProof/>
          <w:sz w:val="22"/>
          <w:szCs w:val="22"/>
        </w:rPr>
        <w:t xml:space="preserve">zuma o zaštitnim mjerama i povezanih protokola, </w:t>
      </w:r>
      <w:r w:rsidRPr="00D63762">
        <w:rPr>
          <w:rFonts w:ascii="Arial" w:eastAsia="Calibri" w:hAnsi="Arial" w:cs="Arial"/>
          <w:noProof/>
          <w:color w:val="000000" w:themeColor="text1"/>
          <w:sz w:val="22"/>
          <w:szCs w:val="22"/>
        </w:rPr>
        <w:t>ukl</w:t>
      </w:r>
      <w:r w:rsidR="00A64D66" w:rsidRPr="00D63762">
        <w:rPr>
          <w:rFonts w:ascii="Arial" w:eastAsia="Calibri" w:hAnsi="Arial" w:cs="Arial"/>
          <w:noProof/>
          <w:color w:val="000000" w:themeColor="text1"/>
          <w:sz w:val="22"/>
          <w:szCs w:val="22"/>
        </w:rPr>
        <w:t>jučujući sp</w:t>
      </w:r>
      <w:r w:rsidRPr="00D63762">
        <w:rPr>
          <w:rFonts w:ascii="Arial" w:eastAsia="Calibri" w:hAnsi="Arial" w:cs="Arial"/>
          <w:noProof/>
          <w:color w:val="000000" w:themeColor="text1"/>
          <w:sz w:val="22"/>
          <w:szCs w:val="22"/>
        </w:rPr>
        <w:t>r</w:t>
      </w:r>
      <w:r w:rsidR="00A64D66" w:rsidRPr="00D63762">
        <w:rPr>
          <w:rFonts w:ascii="Arial" w:eastAsia="Calibri" w:hAnsi="Arial" w:cs="Arial"/>
          <w:noProof/>
          <w:color w:val="000000" w:themeColor="text1"/>
          <w:sz w:val="22"/>
          <w:szCs w:val="22"/>
        </w:rPr>
        <w:t>o</w:t>
      </w:r>
      <w:r w:rsidRPr="00D63762">
        <w:rPr>
          <w:rFonts w:ascii="Arial" w:eastAsia="Calibri" w:hAnsi="Arial" w:cs="Arial"/>
          <w:noProof/>
          <w:color w:val="000000" w:themeColor="text1"/>
          <w:sz w:val="22"/>
          <w:szCs w:val="22"/>
        </w:rPr>
        <w:t>vođenje inspekcija i posj</w:t>
      </w:r>
      <w:r w:rsidR="00434528" w:rsidRPr="00D63762">
        <w:rPr>
          <w:rFonts w:ascii="Arial" w:eastAsia="Calibri" w:hAnsi="Arial" w:cs="Arial"/>
          <w:noProof/>
          <w:color w:val="000000" w:themeColor="text1"/>
          <w:sz w:val="22"/>
          <w:szCs w:val="22"/>
        </w:rPr>
        <w:t xml:space="preserve">eta, pružanje dodatnog pristupa </w:t>
      </w:r>
      <w:r w:rsidRPr="00D63762">
        <w:rPr>
          <w:rFonts w:ascii="Arial" w:eastAsia="Calibri" w:hAnsi="Arial" w:cs="Arial"/>
          <w:noProof/>
          <w:color w:val="000000" w:themeColor="text1"/>
          <w:sz w:val="22"/>
          <w:szCs w:val="22"/>
        </w:rPr>
        <w:t>(complementary access) i pružanje podrške i informacija zatraženih od strane dodijeljenih inspektora Evropske komisije i Međunarodne agencije za atomsku energiju u cilju ispunjavanja nji</w:t>
      </w:r>
      <w:r w:rsidR="00C0132D" w:rsidRPr="00D63762">
        <w:rPr>
          <w:rFonts w:ascii="Arial" w:eastAsia="Calibri" w:hAnsi="Arial" w:cs="Arial"/>
          <w:noProof/>
          <w:color w:val="000000" w:themeColor="text1"/>
          <w:sz w:val="22"/>
          <w:szCs w:val="22"/>
        </w:rPr>
        <w:t>hovih dužnosti;</w:t>
      </w:r>
    </w:p>
    <w:p w:rsidR="00DB2EBF" w:rsidRPr="00D63762" w:rsidRDefault="00DB2EBF" w:rsidP="00DB2EBF">
      <w:pPr>
        <w:ind w:left="1004"/>
        <w:contextualSpacing/>
        <w:jc w:val="both"/>
        <w:rPr>
          <w:rFonts w:ascii="Arial" w:eastAsia="Calibri" w:hAnsi="Arial" w:cs="Arial"/>
          <w:noProof/>
          <w:color w:val="000000" w:themeColor="text1"/>
          <w:sz w:val="22"/>
          <w:szCs w:val="22"/>
        </w:rPr>
      </w:pPr>
    </w:p>
    <w:p w:rsidR="00A92AD4" w:rsidRPr="00DB2EBF" w:rsidRDefault="00A92AD4" w:rsidP="00516B84">
      <w:pPr>
        <w:pStyle w:val="ListParagraph"/>
        <w:numPr>
          <w:ilvl w:val="0"/>
          <w:numId w:val="8"/>
        </w:numPr>
        <w:jc w:val="both"/>
        <w:rPr>
          <w:rFonts w:ascii="Arial" w:eastAsia="Calibri" w:hAnsi="Arial" w:cs="Arial"/>
          <w:noProof/>
          <w:color w:val="000000" w:themeColor="text1"/>
          <w:sz w:val="22"/>
          <w:szCs w:val="22"/>
        </w:rPr>
      </w:pPr>
      <w:r w:rsidRPr="00D63762">
        <w:rPr>
          <w:rFonts w:ascii="Arial" w:eastAsia="Calibri" w:hAnsi="Arial" w:cs="Arial"/>
          <w:noProof/>
          <w:color w:val="000000" w:themeColor="text1"/>
          <w:sz w:val="22"/>
          <w:szCs w:val="22"/>
        </w:rPr>
        <w:t xml:space="preserve">vodi centralizovanu evidenciju o nuklearnim materijalima i drugim podacima </w:t>
      </w:r>
      <w:r w:rsidRPr="00D63762">
        <w:rPr>
          <w:rFonts w:ascii="Arial" w:eastAsia="Calibri" w:hAnsi="Arial" w:cs="Arial"/>
          <w:noProof/>
          <w:sz w:val="22"/>
          <w:szCs w:val="22"/>
        </w:rPr>
        <w:t>relevantnim za nuklearnu sigurnost i bezbjednost</w:t>
      </w:r>
      <w:r w:rsidR="009F1293" w:rsidRPr="00D63762">
        <w:rPr>
          <w:rFonts w:ascii="Arial" w:eastAsia="Calibri" w:hAnsi="Arial" w:cs="Arial"/>
          <w:noProof/>
          <w:sz w:val="22"/>
          <w:szCs w:val="22"/>
        </w:rPr>
        <w:t xml:space="preserve"> </w:t>
      </w:r>
      <w:r w:rsidR="009F1293" w:rsidRPr="00D63762">
        <w:rPr>
          <w:rFonts w:ascii="Arial" w:eastAsia="Calibri" w:hAnsi="Arial" w:cs="Arial"/>
          <w:noProof/>
          <w:color w:val="000000" w:themeColor="text1"/>
          <w:sz w:val="22"/>
          <w:szCs w:val="22"/>
        </w:rPr>
        <w:t>u skladu sa ovim zakonom i zakonom kojim se uređuje tajnost podataka</w:t>
      </w:r>
      <w:r w:rsidRPr="00D63762">
        <w:rPr>
          <w:rFonts w:ascii="Arial" w:eastAsia="Calibri" w:hAnsi="Arial" w:cs="Arial"/>
          <w:noProof/>
          <w:sz w:val="22"/>
          <w:szCs w:val="22"/>
        </w:rPr>
        <w:t xml:space="preserve"> i o tome izvještava Evropsku komisiju i Međunarodnu agenciju za atomsku energiju u skladu sa Spor</w:t>
      </w:r>
      <w:r w:rsidR="003E2F0F" w:rsidRPr="00D63762">
        <w:rPr>
          <w:rFonts w:ascii="Arial" w:eastAsia="Calibri" w:hAnsi="Arial" w:cs="Arial"/>
          <w:noProof/>
          <w:sz w:val="22"/>
          <w:szCs w:val="22"/>
        </w:rPr>
        <w:t>a</w:t>
      </w:r>
      <w:r w:rsidRPr="00D63762">
        <w:rPr>
          <w:rFonts w:ascii="Arial" w:eastAsia="Calibri" w:hAnsi="Arial" w:cs="Arial"/>
          <w:noProof/>
          <w:sz w:val="22"/>
          <w:szCs w:val="22"/>
        </w:rPr>
        <w:t>zumom o zaštitnim mjerama i povezanim protokolima;</w:t>
      </w:r>
    </w:p>
    <w:p w:rsidR="00DB2EBF" w:rsidRPr="00D63762" w:rsidRDefault="00DB2EBF" w:rsidP="00DB2EBF">
      <w:pPr>
        <w:pStyle w:val="ListParagraph"/>
        <w:ind w:left="1004"/>
        <w:jc w:val="both"/>
        <w:rPr>
          <w:rFonts w:ascii="Arial" w:eastAsia="Calibri" w:hAnsi="Arial" w:cs="Arial"/>
          <w:noProof/>
          <w:color w:val="000000" w:themeColor="text1"/>
          <w:sz w:val="22"/>
          <w:szCs w:val="22"/>
        </w:rPr>
      </w:pPr>
    </w:p>
    <w:p w:rsidR="00A92AD4" w:rsidRPr="00D63762" w:rsidRDefault="00331D8D" w:rsidP="00516B84">
      <w:pPr>
        <w:numPr>
          <w:ilvl w:val="0"/>
          <w:numId w:val="8"/>
        </w:numPr>
        <w:contextualSpacing/>
        <w:jc w:val="both"/>
        <w:rPr>
          <w:rFonts w:ascii="Arial" w:eastAsia="Calibri" w:hAnsi="Arial" w:cs="Arial"/>
          <w:noProof/>
          <w:color w:val="000000" w:themeColor="text1"/>
          <w:sz w:val="22"/>
          <w:szCs w:val="22"/>
        </w:rPr>
      </w:pPr>
      <w:r w:rsidRPr="00D63762">
        <w:rPr>
          <w:rFonts w:ascii="Arial" w:hAnsi="Arial" w:cs="Arial"/>
          <w:sz w:val="22"/>
          <w:szCs w:val="22"/>
        </w:rPr>
        <w:t>i</w:t>
      </w:r>
      <w:r w:rsidR="00A92AD4" w:rsidRPr="00D63762">
        <w:rPr>
          <w:rFonts w:ascii="Arial" w:hAnsi="Arial" w:cs="Arial"/>
          <w:sz w:val="22"/>
          <w:szCs w:val="22"/>
        </w:rPr>
        <w:t>zvještava Evropsku komisiju kroz EURDEP platformu o stanju radioaktivnosti u životnoj sredini i razmjenjuje informacije u okviru sporazuma ECURIE;</w:t>
      </w:r>
    </w:p>
    <w:p w:rsidR="00A92AD4" w:rsidRPr="00D63762" w:rsidRDefault="00A92AD4" w:rsidP="00804920">
      <w:pPr>
        <w:ind w:left="644"/>
        <w:contextualSpacing/>
        <w:jc w:val="both"/>
        <w:rPr>
          <w:rFonts w:ascii="Arial" w:eastAsia="Calibri" w:hAnsi="Arial" w:cs="Arial"/>
          <w:noProof/>
          <w:color w:val="000000" w:themeColor="text1"/>
          <w:sz w:val="22"/>
          <w:szCs w:val="22"/>
        </w:rPr>
      </w:pPr>
      <w:r w:rsidRPr="00D63762">
        <w:rPr>
          <w:rFonts w:ascii="Arial" w:hAnsi="Arial" w:cs="Arial"/>
          <w:sz w:val="22"/>
          <w:szCs w:val="22"/>
        </w:rPr>
        <w:t xml:space="preserve"> </w:t>
      </w:r>
    </w:p>
    <w:p w:rsidR="00A92AD4" w:rsidRPr="00D63762" w:rsidRDefault="00A92AD4" w:rsidP="00516B84">
      <w:pPr>
        <w:numPr>
          <w:ilvl w:val="0"/>
          <w:numId w:val="8"/>
        </w:numPr>
        <w:contextualSpacing/>
        <w:jc w:val="both"/>
        <w:rPr>
          <w:rFonts w:ascii="Arial" w:eastAsia="Calibri" w:hAnsi="Arial" w:cs="Arial"/>
          <w:noProof/>
          <w:color w:val="000000" w:themeColor="text1"/>
          <w:sz w:val="22"/>
          <w:szCs w:val="22"/>
        </w:rPr>
      </w:pPr>
      <w:r w:rsidRPr="00D63762">
        <w:rPr>
          <w:rFonts w:ascii="Arial" w:eastAsia="Calibri" w:hAnsi="Arial" w:cs="Arial"/>
          <w:noProof/>
          <w:color w:val="000000" w:themeColor="text1"/>
          <w:sz w:val="22"/>
          <w:szCs w:val="22"/>
        </w:rPr>
        <w:t xml:space="preserve">u saradnji sa </w:t>
      </w:r>
      <w:r w:rsidR="00BC77A5" w:rsidRPr="00D63762">
        <w:rPr>
          <w:rFonts w:ascii="Arial" w:eastAsia="Calibri" w:hAnsi="Arial" w:cs="Arial"/>
          <w:noProof/>
          <w:color w:val="000000" w:themeColor="text1"/>
          <w:sz w:val="22"/>
          <w:szCs w:val="22"/>
        </w:rPr>
        <w:t>nadležnim relevantnim organima</w:t>
      </w:r>
      <w:r w:rsidRPr="00D63762">
        <w:rPr>
          <w:rFonts w:ascii="Arial" w:eastAsia="Calibri" w:hAnsi="Arial" w:cs="Arial"/>
          <w:noProof/>
          <w:color w:val="000000" w:themeColor="text1"/>
          <w:sz w:val="22"/>
          <w:szCs w:val="22"/>
        </w:rPr>
        <w:t xml:space="preserve"> unapređuje sistem kontrole izvoza, tranzita, transporta i uvoza nuklearnog i radioaktivnog materijala, izvora jonizujućih zračenja, opr</w:t>
      </w:r>
      <w:r w:rsidR="00BC77A5" w:rsidRPr="00D63762">
        <w:rPr>
          <w:rFonts w:ascii="Arial" w:eastAsia="Calibri" w:hAnsi="Arial" w:cs="Arial"/>
          <w:noProof/>
          <w:color w:val="000000" w:themeColor="text1"/>
          <w:sz w:val="22"/>
          <w:szCs w:val="22"/>
        </w:rPr>
        <w:t>eme, informacija i tehnologija;</w:t>
      </w:r>
    </w:p>
    <w:p w:rsidR="00BC77A5" w:rsidRPr="00D63762" w:rsidRDefault="00BC77A5" w:rsidP="00804920">
      <w:pPr>
        <w:contextualSpacing/>
        <w:jc w:val="both"/>
        <w:rPr>
          <w:rFonts w:ascii="Arial" w:eastAsia="Calibri" w:hAnsi="Arial" w:cs="Arial"/>
          <w:noProof/>
          <w:color w:val="000000" w:themeColor="text1"/>
          <w:sz w:val="22"/>
          <w:szCs w:val="22"/>
        </w:rPr>
      </w:pPr>
    </w:p>
    <w:p w:rsidR="00A92AD4" w:rsidRPr="00D63762" w:rsidRDefault="00A92AD4" w:rsidP="00516B84">
      <w:pPr>
        <w:numPr>
          <w:ilvl w:val="0"/>
          <w:numId w:val="8"/>
        </w:numPr>
        <w:contextualSpacing/>
        <w:jc w:val="both"/>
        <w:rPr>
          <w:rFonts w:ascii="Arial" w:eastAsia="Calibri" w:hAnsi="Arial" w:cs="Arial"/>
          <w:noProof/>
          <w:color w:val="000000"/>
          <w:sz w:val="22"/>
          <w:szCs w:val="22"/>
        </w:rPr>
      </w:pPr>
      <w:r w:rsidRPr="00D63762">
        <w:rPr>
          <w:rFonts w:ascii="Arial" w:eastAsia="Calibri" w:hAnsi="Arial" w:cs="Arial"/>
          <w:noProof/>
          <w:sz w:val="22"/>
          <w:szCs w:val="22"/>
        </w:rPr>
        <w:t>sarađuje s drugim</w:t>
      </w:r>
      <w:r w:rsidRPr="00D63762">
        <w:rPr>
          <w:rFonts w:ascii="Arial" w:eastAsia="Calibri" w:hAnsi="Arial" w:cs="Arial"/>
          <w:noProof/>
          <w:color w:val="FF0000"/>
          <w:sz w:val="22"/>
          <w:szCs w:val="22"/>
        </w:rPr>
        <w:t xml:space="preserve"> </w:t>
      </w:r>
      <w:r w:rsidRPr="00D63762">
        <w:rPr>
          <w:rFonts w:ascii="Arial" w:eastAsia="Calibri" w:hAnsi="Arial" w:cs="Arial"/>
          <w:noProof/>
          <w:color w:val="000000"/>
          <w:sz w:val="22"/>
          <w:szCs w:val="22"/>
        </w:rPr>
        <w:t xml:space="preserve">državnim organima i tijelima u utvrđivanju i održavanju plana za pripremljenost i odgovor na vanredne situacije koji uključuju nuklearni i drugi radioaktivni materijal u skladu s Nacionalnim planom za djelovanje u slučaju radijacionog udesa; </w:t>
      </w:r>
    </w:p>
    <w:p w:rsidR="00A92AD4" w:rsidRPr="00D63762" w:rsidRDefault="00A92AD4" w:rsidP="00804920">
      <w:pPr>
        <w:ind w:left="644"/>
        <w:contextualSpacing/>
        <w:jc w:val="both"/>
        <w:rPr>
          <w:rFonts w:ascii="Arial" w:eastAsia="Calibri" w:hAnsi="Arial" w:cs="Arial"/>
          <w:noProof/>
          <w:color w:val="000000"/>
          <w:sz w:val="22"/>
          <w:szCs w:val="22"/>
        </w:rPr>
      </w:pPr>
    </w:p>
    <w:p w:rsidR="00A92AD4" w:rsidRPr="00D63762" w:rsidRDefault="00A92AD4" w:rsidP="00516B84">
      <w:pPr>
        <w:numPr>
          <w:ilvl w:val="0"/>
          <w:numId w:val="8"/>
        </w:numPr>
        <w:contextualSpacing/>
        <w:jc w:val="both"/>
        <w:rPr>
          <w:rFonts w:ascii="Arial" w:eastAsia="Calibri" w:hAnsi="Arial" w:cs="Arial"/>
          <w:noProof/>
          <w:color w:val="000000"/>
          <w:sz w:val="22"/>
          <w:szCs w:val="22"/>
        </w:rPr>
      </w:pPr>
      <w:r w:rsidRPr="00D63762">
        <w:rPr>
          <w:rFonts w:ascii="Arial" w:eastAsia="Calibri" w:hAnsi="Arial" w:cs="Arial"/>
          <w:noProof/>
          <w:sz w:val="22"/>
          <w:szCs w:val="22"/>
        </w:rPr>
        <w:t>daje mišljenja na zahtjev nadležnih državnih organa, organa uprave i jedinica lokalne samouprave, nevladinih organizacija i pojedinaca iz oblasti zaštite od jonizujućih zračenja, radijacione i nuklearne sigurnosti i bezbjednosti;</w:t>
      </w:r>
    </w:p>
    <w:p w:rsidR="003C6ECC" w:rsidRPr="00D63762" w:rsidRDefault="003C6ECC" w:rsidP="00804920">
      <w:pPr>
        <w:pStyle w:val="ListParagraph"/>
        <w:rPr>
          <w:rFonts w:ascii="Arial" w:eastAsia="Calibri" w:hAnsi="Arial" w:cs="Arial"/>
          <w:noProof/>
          <w:color w:val="000000"/>
          <w:sz w:val="22"/>
          <w:szCs w:val="22"/>
        </w:rPr>
      </w:pPr>
    </w:p>
    <w:p w:rsidR="007D2EBF" w:rsidRPr="007D2EBF" w:rsidRDefault="005F1933" w:rsidP="00516B84">
      <w:pPr>
        <w:numPr>
          <w:ilvl w:val="0"/>
          <w:numId w:val="8"/>
        </w:numPr>
        <w:contextualSpacing/>
        <w:jc w:val="both"/>
        <w:rPr>
          <w:rFonts w:ascii="Arial" w:eastAsia="Calibri" w:hAnsi="Arial" w:cs="Arial"/>
          <w:noProof/>
          <w:color w:val="000000" w:themeColor="text1"/>
          <w:sz w:val="22"/>
          <w:szCs w:val="22"/>
        </w:rPr>
      </w:pPr>
      <w:r w:rsidRPr="007D2EBF">
        <w:rPr>
          <w:rFonts w:ascii="Arial" w:eastAsia="Calibri" w:hAnsi="Arial" w:cs="Arial"/>
          <w:noProof/>
          <w:color w:val="000000"/>
          <w:sz w:val="22"/>
          <w:szCs w:val="22"/>
        </w:rPr>
        <w:t xml:space="preserve">u saradnji sa nadležnim relevatnim organima </w:t>
      </w:r>
      <w:r w:rsidR="003C6ECC" w:rsidRPr="007D2EBF">
        <w:rPr>
          <w:rFonts w:ascii="Arial" w:eastAsia="Calibri" w:hAnsi="Arial" w:cs="Arial"/>
          <w:noProof/>
          <w:color w:val="000000"/>
          <w:sz w:val="22"/>
          <w:szCs w:val="22"/>
        </w:rPr>
        <w:t xml:space="preserve">organizuje i sprovodi kampanje za otkrivanje izvora bez vlasnika iz prošlih djelatnosti i/ili aktivnosti, njihov </w:t>
      </w:r>
      <w:r w:rsidR="00363421">
        <w:rPr>
          <w:rFonts w:ascii="Arial" w:eastAsia="Calibri" w:hAnsi="Arial" w:cs="Arial"/>
          <w:noProof/>
          <w:color w:val="000000"/>
          <w:sz w:val="22"/>
          <w:szCs w:val="22"/>
        </w:rPr>
        <w:t>prevoz</w:t>
      </w:r>
      <w:r w:rsidR="003C6ECC" w:rsidRPr="007D2EBF">
        <w:rPr>
          <w:rFonts w:ascii="Arial" w:eastAsia="Calibri" w:hAnsi="Arial" w:cs="Arial"/>
          <w:noProof/>
          <w:color w:val="000000"/>
          <w:sz w:val="22"/>
          <w:szCs w:val="22"/>
        </w:rPr>
        <w:t>, skladištenje, odlaganje i istraživanje podataka o porijeklu tog izvora</w:t>
      </w:r>
      <w:r w:rsidR="004C39EA" w:rsidRPr="007D2EBF">
        <w:rPr>
          <w:rFonts w:ascii="Arial" w:eastAsia="Calibri" w:hAnsi="Arial" w:cs="Arial"/>
          <w:noProof/>
          <w:color w:val="000000"/>
          <w:sz w:val="22"/>
          <w:szCs w:val="22"/>
        </w:rPr>
        <w:t>;</w:t>
      </w:r>
      <w:r w:rsidR="00EC34CD" w:rsidRPr="007D2EBF">
        <w:rPr>
          <w:rFonts w:ascii="Arial" w:eastAsia="Calibri" w:hAnsi="Arial" w:cs="Arial"/>
          <w:noProof/>
          <w:color w:val="000000"/>
          <w:sz w:val="22"/>
          <w:szCs w:val="22"/>
        </w:rPr>
        <w:t xml:space="preserve"> </w:t>
      </w:r>
    </w:p>
    <w:p w:rsidR="004C39EA" w:rsidRPr="007D2EBF" w:rsidRDefault="004C39EA" w:rsidP="00516B84">
      <w:pPr>
        <w:numPr>
          <w:ilvl w:val="0"/>
          <w:numId w:val="8"/>
        </w:numPr>
        <w:contextualSpacing/>
        <w:jc w:val="both"/>
        <w:rPr>
          <w:rFonts w:ascii="Arial" w:eastAsia="Calibri" w:hAnsi="Arial" w:cs="Arial"/>
          <w:noProof/>
          <w:color w:val="000000" w:themeColor="text1"/>
          <w:sz w:val="22"/>
          <w:szCs w:val="22"/>
        </w:rPr>
      </w:pPr>
      <w:r w:rsidRPr="007D2EBF">
        <w:rPr>
          <w:rFonts w:ascii="Arial" w:eastAsia="Calibri" w:hAnsi="Arial" w:cs="Arial"/>
          <w:noProof/>
          <w:color w:val="000000" w:themeColor="text1"/>
          <w:sz w:val="22"/>
          <w:szCs w:val="22"/>
        </w:rPr>
        <w:lastRenderedPageBreak/>
        <w:t xml:space="preserve">inicira unapređenje nacionalnog </w:t>
      </w:r>
      <w:r w:rsidR="009848D6" w:rsidRPr="007D2EBF">
        <w:rPr>
          <w:rFonts w:ascii="Arial" w:eastAsia="Calibri" w:hAnsi="Arial" w:cs="Arial"/>
          <w:noProof/>
          <w:color w:val="000000" w:themeColor="text1"/>
          <w:sz w:val="22"/>
          <w:szCs w:val="22"/>
        </w:rPr>
        <w:t xml:space="preserve">strateškog i pravnog </w:t>
      </w:r>
      <w:r w:rsidRPr="007D2EBF">
        <w:rPr>
          <w:rFonts w:ascii="Arial" w:eastAsia="Calibri" w:hAnsi="Arial" w:cs="Arial"/>
          <w:noProof/>
          <w:color w:val="000000" w:themeColor="text1"/>
          <w:sz w:val="22"/>
          <w:szCs w:val="22"/>
        </w:rPr>
        <w:t>okvira u oblasti radijacione i nukl</w:t>
      </w:r>
      <w:r w:rsidR="009848D6" w:rsidRPr="007D2EBF">
        <w:rPr>
          <w:rFonts w:ascii="Arial" w:eastAsia="Calibri" w:hAnsi="Arial" w:cs="Arial"/>
          <w:noProof/>
          <w:color w:val="000000" w:themeColor="text1"/>
          <w:sz w:val="22"/>
          <w:szCs w:val="22"/>
        </w:rPr>
        <w:t>earne sigurnosti i bezbjednosti,</w:t>
      </w:r>
      <w:r w:rsidRPr="007D2EBF">
        <w:rPr>
          <w:rFonts w:ascii="Arial" w:eastAsia="Calibri" w:hAnsi="Arial" w:cs="Arial"/>
          <w:noProof/>
          <w:color w:val="000000" w:themeColor="text1"/>
          <w:sz w:val="22"/>
          <w:szCs w:val="22"/>
        </w:rPr>
        <w:t xml:space="preserve"> na osnovu stečenog iskustva i operativnog iskustva drugih nadležnih or</w:t>
      </w:r>
      <w:r w:rsidR="009848D6" w:rsidRPr="007D2EBF">
        <w:rPr>
          <w:rFonts w:ascii="Arial" w:eastAsia="Calibri" w:hAnsi="Arial" w:cs="Arial"/>
          <w:noProof/>
          <w:color w:val="000000" w:themeColor="text1"/>
          <w:sz w:val="22"/>
          <w:szCs w:val="22"/>
        </w:rPr>
        <w:t xml:space="preserve">gana </w:t>
      </w:r>
      <w:r w:rsidRPr="007D2EBF">
        <w:rPr>
          <w:rFonts w:ascii="Arial" w:eastAsia="Calibri" w:hAnsi="Arial" w:cs="Arial"/>
          <w:noProof/>
          <w:color w:val="000000" w:themeColor="text1"/>
          <w:sz w:val="22"/>
          <w:szCs w:val="22"/>
        </w:rPr>
        <w:t>i razvoja odgovarajuće tehnologije i istraživanja;</w:t>
      </w:r>
      <w:r w:rsidR="00E22F86" w:rsidRPr="007D2EBF">
        <w:rPr>
          <w:rFonts w:ascii="Arial" w:eastAsia="Calibri" w:hAnsi="Arial" w:cs="Arial"/>
          <w:noProof/>
          <w:color w:val="000000" w:themeColor="text1"/>
          <w:sz w:val="22"/>
          <w:szCs w:val="22"/>
        </w:rPr>
        <w:t xml:space="preserve"> </w:t>
      </w:r>
    </w:p>
    <w:p w:rsidR="00A92AD4" w:rsidRPr="00D63762" w:rsidRDefault="00A92AD4" w:rsidP="00516B84">
      <w:pPr>
        <w:pStyle w:val="T30X"/>
        <w:numPr>
          <w:ilvl w:val="0"/>
          <w:numId w:val="8"/>
        </w:numPr>
        <w:rPr>
          <w:rFonts w:ascii="Arial" w:hAnsi="Arial" w:cs="Arial"/>
        </w:rPr>
      </w:pPr>
      <w:r w:rsidRPr="00D63762">
        <w:rPr>
          <w:rFonts w:ascii="Arial" w:hAnsi="Arial" w:cs="Arial"/>
        </w:rPr>
        <w:t>vrši i druge poslove u skladu sa ovim zakonom.</w:t>
      </w:r>
    </w:p>
    <w:p w:rsidR="00A92AD4" w:rsidRPr="00D63762" w:rsidRDefault="00A92AD4" w:rsidP="00804920">
      <w:pPr>
        <w:pStyle w:val="T30X"/>
        <w:rPr>
          <w:rFonts w:ascii="Arial" w:hAnsi="Arial" w:cs="Arial"/>
        </w:rPr>
      </w:pPr>
    </w:p>
    <w:p w:rsidR="000224A8" w:rsidRDefault="00A92AD4" w:rsidP="003E72AD">
      <w:pPr>
        <w:pStyle w:val="T30X"/>
        <w:ind w:firstLine="644"/>
        <w:rPr>
          <w:rFonts w:ascii="Arial" w:hAnsi="Arial" w:cs="Arial"/>
          <w:color w:val="FF0000"/>
        </w:rPr>
      </w:pPr>
      <w:r w:rsidRPr="00D63762">
        <w:rPr>
          <w:rFonts w:ascii="Arial" w:hAnsi="Arial" w:cs="Arial"/>
        </w:rPr>
        <w:t xml:space="preserve">Ministarstvo </w:t>
      </w:r>
      <w:r w:rsidR="00DA7E77" w:rsidRPr="00D63762">
        <w:rPr>
          <w:rFonts w:ascii="Arial" w:hAnsi="Arial" w:cs="Arial"/>
        </w:rPr>
        <w:t xml:space="preserve">koordinira nacionalne </w:t>
      </w:r>
      <w:r w:rsidR="00885513" w:rsidRPr="00D63762">
        <w:rPr>
          <w:rFonts w:ascii="Arial" w:hAnsi="Arial" w:cs="Arial"/>
        </w:rPr>
        <w:t>re</w:t>
      </w:r>
      <w:r w:rsidR="00A3788A">
        <w:rPr>
          <w:rFonts w:ascii="Arial" w:hAnsi="Arial" w:cs="Arial"/>
        </w:rPr>
        <w:t>levantne institucije iz člana 12</w:t>
      </w:r>
      <w:r w:rsidR="00885513" w:rsidRPr="00D63762">
        <w:rPr>
          <w:rFonts w:ascii="Arial" w:hAnsi="Arial" w:cs="Arial"/>
        </w:rPr>
        <w:t xml:space="preserve"> ovog zakona</w:t>
      </w:r>
      <w:r w:rsidR="00DA7E77" w:rsidRPr="00D63762">
        <w:rPr>
          <w:rFonts w:ascii="Arial" w:hAnsi="Arial" w:cs="Arial"/>
        </w:rPr>
        <w:t xml:space="preserve"> </w:t>
      </w:r>
      <w:r w:rsidR="00885513" w:rsidRPr="00D63762">
        <w:rPr>
          <w:rFonts w:ascii="Arial" w:hAnsi="Arial" w:cs="Arial"/>
        </w:rPr>
        <w:t xml:space="preserve">i neposredno sarađuje </w:t>
      </w:r>
      <w:r w:rsidRPr="00D63762">
        <w:rPr>
          <w:rFonts w:ascii="Arial" w:hAnsi="Arial" w:cs="Arial"/>
        </w:rPr>
        <w:t>sa Evropskom komisijom</w:t>
      </w:r>
      <w:r w:rsidR="00463444" w:rsidRPr="00D63762">
        <w:rPr>
          <w:rFonts w:ascii="Arial" w:hAnsi="Arial" w:cs="Arial"/>
        </w:rPr>
        <w:t xml:space="preserve"> </w:t>
      </w:r>
      <w:r w:rsidRPr="00D63762">
        <w:rPr>
          <w:rFonts w:ascii="Arial" w:hAnsi="Arial" w:cs="Arial"/>
        </w:rPr>
        <w:t xml:space="preserve">i </w:t>
      </w:r>
      <w:r w:rsidR="005248DD" w:rsidRPr="00D63762">
        <w:rPr>
          <w:rFonts w:ascii="Arial" w:hAnsi="Arial" w:cs="Arial"/>
          <w:color w:val="000000" w:themeColor="text1"/>
        </w:rPr>
        <w:t xml:space="preserve">posredstvom organa državne uprave nadležnog za nauku sa </w:t>
      </w:r>
      <w:r w:rsidRPr="00D63762">
        <w:rPr>
          <w:rFonts w:ascii="Arial" w:hAnsi="Arial" w:cs="Arial"/>
          <w:color w:val="000000" w:themeColor="text1"/>
        </w:rPr>
        <w:t xml:space="preserve">Međunarodnom agencijom za atomsku energiju. </w:t>
      </w:r>
    </w:p>
    <w:p w:rsidR="000224A8" w:rsidRPr="00D63762" w:rsidRDefault="000224A8" w:rsidP="003A232E">
      <w:pPr>
        <w:pStyle w:val="T30X"/>
        <w:ind w:firstLine="0"/>
        <w:rPr>
          <w:rFonts w:ascii="Arial" w:hAnsi="Arial" w:cs="Arial"/>
          <w:color w:val="FF0000"/>
        </w:rPr>
      </w:pPr>
    </w:p>
    <w:p w:rsidR="00A92AD4" w:rsidRPr="00D63762" w:rsidRDefault="00A92AD4" w:rsidP="00804920">
      <w:pPr>
        <w:pStyle w:val="N01X"/>
        <w:rPr>
          <w:rFonts w:ascii="Arial" w:hAnsi="Arial" w:cs="Arial"/>
          <w:color w:val="FFC000"/>
          <w:sz w:val="22"/>
          <w:szCs w:val="22"/>
        </w:rPr>
      </w:pPr>
      <w:r w:rsidRPr="00D63762">
        <w:rPr>
          <w:rFonts w:ascii="Arial" w:hAnsi="Arial" w:cs="Arial"/>
          <w:sz w:val="22"/>
          <w:szCs w:val="22"/>
        </w:rPr>
        <w:t xml:space="preserve">Nadležnosti </w:t>
      </w:r>
      <w:r w:rsidR="002A1B0F" w:rsidRPr="00D63762">
        <w:rPr>
          <w:rFonts w:ascii="Arial" w:hAnsi="Arial" w:cs="Arial"/>
          <w:sz w:val="22"/>
          <w:szCs w:val="22"/>
        </w:rPr>
        <w:t xml:space="preserve">organa državne uprave nadležnog za vanredne situacije </w:t>
      </w:r>
    </w:p>
    <w:p w:rsidR="00A92AD4" w:rsidRPr="00D63762" w:rsidRDefault="00A3788A" w:rsidP="00804920">
      <w:pPr>
        <w:pStyle w:val="C30X"/>
        <w:rPr>
          <w:rFonts w:ascii="Arial" w:hAnsi="Arial" w:cs="Arial"/>
          <w:sz w:val="22"/>
          <w:szCs w:val="22"/>
        </w:rPr>
      </w:pPr>
      <w:r>
        <w:rPr>
          <w:rFonts w:ascii="Arial" w:hAnsi="Arial" w:cs="Arial"/>
          <w:sz w:val="22"/>
          <w:szCs w:val="22"/>
        </w:rPr>
        <w:t>Član 14</w:t>
      </w:r>
    </w:p>
    <w:p w:rsidR="0031553B" w:rsidRPr="00D63762" w:rsidRDefault="00331888" w:rsidP="00837962">
      <w:pPr>
        <w:pStyle w:val="T30X"/>
        <w:spacing w:before="0" w:after="0"/>
        <w:ind w:left="283" w:firstLine="360"/>
        <w:rPr>
          <w:rFonts w:ascii="Arial" w:hAnsi="Arial" w:cs="Arial"/>
        </w:rPr>
      </w:pPr>
      <w:r w:rsidRPr="00D63762">
        <w:rPr>
          <w:rFonts w:ascii="Arial" w:hAnsi="Arial" w:cs="Arial"/>
        </w:rPr>
        <w:t>Organ državne uprave nadležan za vanredne situacije</w:t>
      </w:r>
      <w:r w:rsidR="002A1B0F" w:rsidRPr="00D63762">
        <w:rPr>
          <w:rFonts w:ascii="Arial" w:hAnsi="Arial" w:cs="Arial"/>
        </w:rPr>
        <w:t xml:space="preserve"> obavlja sljedeće poslove</w:t>
      </w:r>
      <w:r w:rsidRPr="00D63762">
        <w:rPr>
          <w:rFonts w:ascii="Arial" w:hAnsi="Arial" w:cs="Arial"/>
        </w:rPr>
        <w:t>:</w:t>
      </w:r>
    </w:p>
    <w:p w:rsidR="002A1B0F" w:rsidRPr="00D63762" w:rsidRDefault="002A1B0F" w:rsidP="00837962">
      <w:pPr>
        <w:pStyle w:val="T30X"/>
        <w:spacing w:before="0" w:after="0"/>
        <w:ind w:left="283" w:firstLine="0"/>
        <w:rPr>
          <w:rFonts w:ascii="Arial" w:hAnsi="Arial" w:cs="Arial"/>
        </w:rPr>
      </w:pPr>
    </w:p>
    <w:p w:rsidR="00A92AD4" w:rsidRPr="00D63762" w:rsidRDefault="00ED32AE" w:rsidP="00837962">
      <w:pPr>
        <w:pStyle w:val="T30X"/>
        <w:numPr>
          <w:ilvl w:val="0"/>
          <w:numId w:val="9"/>
        </w:numPr>
        <w:spacing w:before="0" w:after="0"/>
        <w:rPr>
          <w:rFonts w:ascii="Arial" w:hAnsi="Arial" w:cs="Arial"/>
        </w:rPr>
      </w:pPr>
      <w:r w:rsidRPr="00D63762">
        <w:rPr>
          <w:rFonts w:ascii="Arial" w:hAnsi="Arial" w:cs="Arial"/>
        </w:rPr>
        <w:t xml:space="preserve">predlaže </w:t>
      </w:r>
      <w:r w:rsidR="00A92AD4" w:rsidRPr="00D63762">
        <w:rPr>
          <w:rFonts w:ascii="Arial" w:hAnsi="Arial" w:cs="Arial"/>
        </w:rPr>
        <w:t>Nacionalni plan za djelovanje u slučaju radijacionog udesa;</w:t>
      </w:r>
    </w:p>
    <w:p w:rsidR="00A92AD4" w:rsidRPr="00D63762" w:rsidRDefault="00A92AD4" w:rsidP="00837962">
      <w:pPr>
        <w:pStyle w:val="T30X"/>
        <w:numPr>
          <w:ilvl w:val="0"/>
          <w:numId w:val="9"/>
        </w:numPr>
        <w:spacing w:before="0" w:after="0"/>
        <w:rPr>
          <w:rFonts w:ascii="Arial" w:hAnsi="Arial" w:cs="Arial"/>
        </w:rPr>
      </w:pPr>
      <w:r w:rsidRPr="00D63762">
        <w:rPr>
          <w:rFonts w:ascii="Arial" w:hAnsi="Arial" w:cs="Arial"/>
        </w:rPr>
        <w:t xml:space="preserve">izdaje saglasnost za transport radiokativnih i nuklearnih materijala u skladu sa </w:t>
      </w:r>
      <w:r w:rsidR="00297788" w:rsidRPr="00D63762">
        <w:rPr>
          <w:rFonts w:ascii="Arial" w:hAnsi="Arial" w:cs="Arial"/>
        </w:rPr>
        <w:t>ovim zakonom i propisom kojim se uređuje prevoz opasnih materija</w:t>
      </w:r>
      <w:r w:rsidRPr="00D63762">
        <w:rPr>
          <w:rFonts w:ascii="Arial" w:hAnsi="Arial" w:cs="Arial"/>
        </w:rPr>
        <w:t>;</w:t>
      </w:r>
    </w:p>
    <w:p w:rsidR="00A53891" w:rsidRPr="00D63762" w:rsidRDefault="00A53891" w:rsidP="00837962">
      <w:pPr>
        <w:pStyle w:val="T30X"/>
        <w:numPr>
          <w:ilvl w:val="0"/>
          <w:numId w:val="9"/>
        </w:numPr>
        <w:spacing w:before="0" w:after="0"/>
        <w:rPr>
          <w:rFonts w:ascii="Arial" w:hAnsi="Arial" w:cs="Arial"/>
        </w:rPr>
      </w:pPr>
      <w:r w:rsidRPr="00D63762">
        <w:rPr>
          <w:rFonts w:ascii="Arial" w:hAnsi="Arial" w:cs="Arial"/>
        </w:rPr>
        <w:t xml:space="preserve">izdaje saglasnost na Planove pripremljenosti i odgovora na vanredne situacije u skladu sa ovim zakonom i propisom kojim se uređuje zaštita i spašavanje; </w:t>
      </w:r>
    </w:p>
    <w:p w:rsidR="00A92AD4" w:rsidRPr="00D63762" w:rsidRDefault="00A92AD4" w:rsidP="00837962">
      <w:pPr>
        <w:pStyle w:val="T30X"/>
        <w:numPr>
          <w:ilvl w:val="0"/>
          <w:numId w:val="9"/>
        </w:numPr>
        <w:spacing w:before="0" w:after="0"/>
        <w:rPr>
          <w:rFonts w:ascii="Arial" w:hAnsi="Arial" w:cs="Arial"/>
        </w:rPr>
      </w:pPr>
      <w:r w:rsidRPr="00D63762">
        <w:rPr>
          <w:rFonts w:ascii="Arial" w:hAnsi="Arial" w:cs="Arial"/>
        </w:rPr>
        <w:t xml:space="preserve">postavlja i upravlja portal monitorima jonizujućih zračenja u skladu sa </w:t>
      </w:r>
      <w:r w:rsidR="00D42822" w:rsidRPr="00D63762">
        <w:rPr>
          <w:rFonts w:ascii="Arial" w:hAnsi="Arial" w:cs="Arial"/>
        </w:rPr>
        <w:t>ovim zakonom;</w:t>
      </w:r>
    </w:p>
    <w:p w:rsidR="00A92AD4" w:rsidRPr="00D63762" w:rsidRDefault="00420DBA" w:rsidP="00837962">
      <w:pPr>
        <w:pStyle w:val="T30X"/>
        <w:numPr>
          <w:ilvl w:val="0"/>
          <w:numId w:val="9"/>
        </w:numPr>
        <w:spacing w:before="0" w:after="0"/>
        <w:rPr>
          <w:rFonts w:ascii="Arial" w:hAnsi="Arial" w:cs="Arial"/>
        </w:rPr>
      </w:pPr>
      <w:r w:rsidRPr="00D63762">
        <w:rPr>
          <w:rFonts w:ascii="Arial" w:hAnsi="Arial" w:cs="Arial"/>
        </w:rPr>
        <w:t xml:space="preserve">koordinira i vodi sistem prognoziranja </w:t>
      </w:r>
      <w:r w:rsidR="00CF0E8D" w:rsidRPr="00D63762">
        <w:rPr>
          <w:rFonts w:ascii="Arial" w:hAnsi="Arial" w:cs="Arial"/>
        </w:rPr>
        <w:t>nastanka radijacione ili nuklearne vanredne situacije, koristeći posebne platforme</w:t>
      </w:r>
      <w:r w:rsidR="00A92AD4" w:rsidRPr="00D63762">
        <w:rPr>
          <w:rFonts w:ascii="Arial" w:hAnsi="Arial" w:cs="Arial"/>
        </w:rPr>
        <w:t>;</w:t>
      </w:r>
    </w:p>
    <w:p w:rsidR="00CC2389" w:rsidRPr="00D63762" w:rsidRDefault="00270BED" w:rsidP="00837962">
      <w:pPr>
        <w:pStyle w:val="T30X"/>
        <w:numPr>
          <w:ilvl w:val="0"/>
          <w:numId w:val="9"/>
        </w:numPr>
        <w:spacing w:before="0" w:after="0"/>
        <w:rPr>
          <w:rFonts w:ascii="Arial" w:hAnsi="Arial" w:cs="Arial"/>
        </w:rPr>
      </w:pPr>
      <w:r w:rsidRPr="00D63762">
        <w:rPr>
          <w:rFonts w:ascii="Arial" w:hAnsi="Arial" w:cs="Arial"/>
        </w:rPr>
        <w:t>koo</w:t>
      </w:r>
      <w:r w:rsidR="00CF0E8D" w:rsidRPr="00D63762">
        <w:rPr>
          <w:rFonts w:ascii="Arial" w:hAnsi="Arial" w:cs="Arial"/>
        </w:rPr>
        <w:t xml:space="preserve">rdinira </w:t>
      </w:r>
      <w:r w:rsidR="0092406A" w:rsidRPr="00D63762">
        <w:rPr>
          <w:rFonts w:ascii="Arial" w:hAnsi="Arial" w:cs="Arial"/>
        </w:rPr>
        <w:t xml:space="preserve">na nacionalnom </w:t>
      </w:r>
      <w:r w:rsidR="005107BE" w:rsidRPr="00D63762">
        <w:rPr>
          <w:rFonts w:ascii="Arial" w:hAnsi="Arial" w:cs="Arial"/>
        </w:rPr>
        <w:t>i međ</w:t>
      </w:r>
      <w:r w:rsidR="0092406A" w:rsidRPr="00D63762">
        <w:rPr>
          <w:rFonts w:ascii="Arial" w:hAnsi="Arial" w:cs="Arial"/>
        </w:rPr>
        <w:t xml:space="preserve">unarodnom nivou </w:t>
      </w:r>
      <w:r w:rsidR="00CF0E8D" w:rsidRPr="00D63762">
        <w:rPr>
          <w:rFonts w:ascii="Arial" w:hAnsi="Arial" w:cs="Arial"/>
        </w:rPr>
        <w:t xml:space="preserve">razmjenu informacijama </w:t>
      </w:r>
      <w:r w:rsidRPr="00D63762">
        <w:rPr>
          <w:rFonts w:ascii="Arial" w:hAnsi="Arial" w:cs="Arial"/>
        </w:rPr>
        <w:t>kroz uklj</w:t>
      </w:r>
      <w:r w:rsidR="00CF0E8D" w:rsidRPr="00D63762">
        <w:rPr>
          <w:rFonts w:ascii="Arial" w:hAnsi="Arial" w:cs="Arial"/>
        </w:rPr>
        <w:t>u</w:t>
      </w:r>
      <w:r w:rsidRPr="00D63762">
        <w:rPr>
          <w:rFonts w:ascii="Arial" w:hAnsi="Arial" w:cs="Arial"/>
        </w:rPr>
        <w:t>če</w:t>
      </w:r>
      <w:r w:rsidR="005107BE" w:rsidRPr="00D63762">
        <w:rPr>
          <w:rFonts w:ascii="Arial" w:hAnsi="Arial" w:cs="Arial"/>
        </w:rPr>
        <w:t xml:space="preserve">nje </w:t>
      </w:r>
      <w:r w:rsidR="00CF0E8D" w:rsidRPr="00D63762">
        <w:rPr>
          <w:rFonts w:ascii="Arial" w:hAnsi="Arial" w:cs="Arial"/>
        </w:rPr>
        <w:t>Operativno-komunikacionog centra 112 (</w:t>
      </w:r>
      <w:r w:rsidRPr="00D63762">
        <w:rPr>
          <w:rFonts w:ascii="Arial" w:hAnsi="Arial" w:cs="Arial"/>
        </w:rPr>
        <w:t>OKC 112</w:t>
      </w:r>
      <w:r w:rsidR="00CF0E8D" w:rsidRPr="00D63762">
        <w:rPr>
          <w:rFonts w:ascii="Arial" w:hAnsi="Arial" w:cs="Arial"/>
        </w:rPr>
        <w:t>)</w:t>
      </w:r>
      <w:r w:rsidR="0092406A" w:rsidRPr="00D63762">
        <w:rPr>
          <w:rFonts w:ascii="Arial" w:hAnsi="Arial" w:cs="Arial"/>
        </w:rPr>
        <w:t>, naročito</w:t>
      </w:r>
      <w:r w:rsidR="00CF0E8D" w:rsidRPr="00D63762">
        <w:rPr>
          <w:rFonts w:ascii="Arial" w:hAnsi="Arial" w:cs="Arial"/>
        </w:rPr>
        <w:t xml:space="preserve"> u skladu sa </w:t>
      </w:r>
      <w:r w:rsidRPr="00D63762">
        <w:rPr>
          <w:rFonts w:ascii="Arial" w:hAnsi="Arial" w:cs="Arial"/>
        </w:rPr>
        <w:t xml:space="preserve"> </w:t>
      </w:r>
      <w:r w:rsidR="00010C41" w:rsidRPr="00D63762">
        <w:rPr>
          <w:rFonts w:ascii="Arial" w:hAnsi="Arial" w:cs="Arial"/>
        </w:rPr>
        <w:t>Sporazumom između Evropsk</w:t>
      </w:r>
      <w:r w:rsidR="005107BE" w:rsidRPr="00D63762">
        <w:rPr>
          <w:rFonts w:ascii="Arial" w:hAnsi="Arial" w:cs="Arial"/>
        </w:rPr>
        <w:t xml:space="preserve">e zajednice za atomsku energiju </w:t>
      </w:r>
      <w:r w:rsidR="00010C41" w:rsidRPr="00D63762">
        <w:rPr>
          <w:rFonts w:ascii="Arial" w:hAnsi="Arial" w:cs="Arial"/>
        </w:rPr>
        <w:t>(EURATOM) i država nečlanica Evropske unije o učešću država nečlanica Evropske unije u sistemu Zajednice za ranu razmjenu informacija u slučaju radiološkog vanrednog događaja (ECURIE)</w:t>
      </w:r>
      <w:r w:rsidR="00D74032" w:rsidRPr="00D63762">
        <w:rPr>
          <w:rFonts w:ascii="Arial" w:hAnsi="Arial" w:cs="Arial"/>
        </w:rPr>
        <w:t xml:space="preserve"> i ostalim potvrđenim međunarodno-pravnim instrumentima</w:t>
      </w:r>
      <w:r w:rsidR="003354A8" w:rsidRPr="00D63762">
        <w:rPr>
          <w:rFonts w:ascii="Arial" w:hAnsi="Arial" w:cs="Arial"/>
        </w:rPr>
        <w:t xml:space="preserve"> u slučaju vanredne situacije</w:t>
      </w:r>
      <w:r w:rsidR="000C564E" w:rsidRPr="00D63762">
        <w:rPr>
          <w:rFonts w:ascii="Arial" w:hAnsi="Arial" w:cs="Arial"/>
        </w:rPr>
        <w:t>;</w:t>
      </w:r>
    </w:p>
    <w:p w:rsidR="000C564E" w:rsidRPr="00D63762" w:rsidRDefault="000C564E" w:rsidP="00837962">
      <w:pPr>
        <w:pStyle w:val="T30X"/>
        <w:numPr>
          <w:ilvl w:val="0"/>
          <w:numId w:val="9"/>
        </w:numPr>
        <w:spacing w:before="0" w:after="0"/>
        <w:rPr>
          <w:rFonts w:ascii="Arial" w:hAnsi="Arial" w:cs="Arial"/>
        </w:rPr>
      </w:pPr>
      <w:r w:rsidRPr="00D63762">
        <w:rPr>
          <w:rFonts w:ascii="Arial" w:hAnsi="Arial" w:cs="Arial"/>
        </w:rPr>
        <w:t>upućuje zahtjev za pomoć od drugih država i međunarodnih organa i organizacija;</w:t>
      </w:r>
    </w:p>
    <w:p w:rsidR="007D2EBF" w:rsidRPr="003A232E" w:rsidRDefault="000C564E" w:rsidP="003A232E">
      <w:pPr>
        <w:pStyle w:val="T30X"/>
        <w:numPr>
          <w:ilvl w:val="0"/>
          <w:numId w:val="9"/>
        </w:numPr>
        <w:spacing w:before="0" w:after="0"/>
        <w:rPr>
          <w:rFonts w:ascii="Arial" w:hAnsi="Arial" w:cs="Arial"/>
        </w:rPr>
      </w:pPr>
      <w:r w:rsidRPr="00D63762">
        <w:rPr>
          <w:rFonts w:ascii="Arial" w:hAnsi="Arial" w:cs="Arial"/>
        </w:rPr>
        <w:t>učestvuje u  izradi i sprovođenju aktivnosti iz oblasti informisanja javnosti tokom vanredne situacije s ciljem podizanja svijesti i znanja građana o postupanj</w:t>
      </w:r>
      <w:r w:rsidR="003A232E">
        <w:rPr>
          <w:rFonts w:ascii="Arial" w:hAnsi="Arial" w:cs="Arial"/>
        </w:rPr>
        <w:t>u prije, tokom i nakon događaja.</w:t>
      </w:r>
    </w:p>
    <w:p w:rsidR="007D2EBF" w:rsidRPr="00D63762" w:rsidRDefault="007D2EBF" w:rsidP="00837962">
      <w:pPr>
        <w:pStyle w:val="T30X"/>
        <w:ind w:left="643" w:firstLine="0"/>
        <w:rPr>
          <w:rFonts w:ascii="Arial" w:hAnsi="Arial" w:cs="Arial"/>
        </w:rPr>
      </w:pPr>
    </w:p>
    <w:p w:rsidR="00A92AD4" w:rsidRPr="00D63762" w:rsidRDefault="00A92AD4" w:rsidP="00804920">
      <w:pPr>
        <w:pStyle w:val="N01X"/>
        <w:rPr>
          <w:rFonts w:ascii="Arial" w:hAnsi="Arial" w:cs="Arial"/>
          <w:sz w:val="22"/>
          <w:szCs w:val="22"/>
        </w:rPr>
      </w:pPr>
      <w:r w:rsidRPr="00D63762">
        <w:rPr>
          <w:rFonts w:ascii="Arial" w:hAnsi="Arial" w:cs="Arial"/>
          <w:sz w:val="22"/>
          <w:szCs w:val="22"/>
        </w:rPr>
        <w:t>Nadležnosti Agencije</w:t>
      </w:r>
    </w:p>
    <w:p w:rsidR="00A92AD4" w:rsidRPr="00D63762" w:rsidRDefault="00A3788A" w:rsidP="00804920">
      <w:pPr>
        <w:pStyle w:val="C30X"/>
        <w:rPr>
          <w:rFonts w:ascii="Arial" w:hAnsi="Arial" w:cs="Arial"/>
          <w:sz w:val="22"/>
          <w:szCs w:val="22"/>
        </w:rPr>
      </w:pPr>
      <w:r>
        <w:rPr>
          <w:rFonts w:ascii="Arial" w:hAnsi="Arial" w:cs="Arial"/>
          <w:sz w:val="22"/>
          <w:szCs w:val="22"/>
        </w:rPr>
        <w:t>Član 15</w:t>
      </w:r>
    </w:p>
    <w:p w:rsidR="00A92AD4" w:rsidRPr="00D63762" w:rsidRDefault="006509B9" w:rsidP="00804920">
      <w:pPr>
        <w:pStyle w:val="T30X"/>
        <w:tabs>
          <w:tab w:val="left" w:pos="426"/>
          <w:tab w:val="left" w:pos="709"/>
        </w:tabs>
        <w:ind w:firstLine="284"/>
        <w:rPr>
          <w:rFonts w:ascii="Arial" w:hAnsi="Arial" w:cs="Arial"/>
        </w:rPr>
      </w:pPr>
      <w:r w:rsidRPr="00D63762">
        <w:rPr>
          <w:rFonts w:ascii="Arial" w:hAnsi="Arial" w:cs="Arial"/>
        </w:rPr>
        <w:t xml:space="preserve"> </w:t>
      </w:r>
      <w:r w:rsidR="001C4866" w:rsidRPr="00D63762">
        <w:rPr>
          <w:rFonts w:ascii="Arial" w:hAnsi="Arial" w:cs="Arial"/>
        </w:rPr>
        <w:tab/>
      </w:r>
      <w:r w:rsidR="001C4866" w:rsidRPr="00D63762">
        <w:rPr>
          <w:rFonts w:ascii="Arial" w:hAnsi="Arial" w:cs="Arial"/>
        </w:rPr>
        <w:tab/>
      </w:r>
      <w:r w:rsidR="00A92AD4" w:rsidRPr="00D63762">
        <w:rPr>
          <w:rFonts w:ascii="Arial" w:hAnsi="Arial" w:cs="Arial"/>
        </w:rPr>
        <w:t>Agencija</w:t>
      </w:r>
      <w:r w:rsidR="002A1B0F" w:rsidRPr="00D63762">
        <w:rPr>
          <w:rFonts w:ascii="Arial" w:hAnsi="Arial" w:cs="Arial"/>
        </w:rPr>
        <w:t xml:space="preserve"> obavlja sljedeće poslove</w:t>
      </w:r>
      <w:r w:rsidR="00A92AD4" w:rsidRPr="00D63762">
        <w:rPr>
          <w:rFonts w:ascii="Arial" w:hAnsi="Arial" w:cs="Arial"/>
        </w:rPr>
        <w:t>:</w:t>
      </w:r>
    </w:p>
    <w:p w:rsidR="00A92AD4" w:rsidRPr="00D63762" w:rsidRDefault="00A92AD4" w:rsidP="00804920">
      <w:pPr>
        <w:pStyle w:val="T30X"/>
        <w:ind w:firstLine="0"/>
        <w:rPr>
          <w:rFonts w:ascii="Arial" w:hAnsi="Arial" w:cs="Arial"/>
        </w:rPr>
      </w:pPr>
    </w:p>
    <w:p w:rsidR="00A92AD4" w:rsidRPr="00D63762" w:rsidRDefault="00A92AD4" w:rsidP="00A3788A">
      <w:pPr>
        <w:numPr>
          <w:ilvl w:val="0"/>
          <w:numId w:val="3"/>
        </w:numPr>
        <w:contextualSpacing/>
        <w:jc w:val="both"/>
        <w:rPr>
          <w:rFonts w:ascii="Arial" w:eastAsia="Calibri" w:hAnsi="Arial" w:cs="Arial"/>
          <w:noProof/>
          <w:color w:val="000000" w:themeColor="text1"/>
          <w:sz w:val="22"/>
          <w:szCs w:val="22"/>
        </w:rPr>
      </w:pPr>
      <w:r w:rsidRPr="00D63762">
        <w:rPr>
          <w:rFonts w:ascii="Arial" w:eastAsia="Calibri" w:hAnsi="Arial" w:cs="Arial"/>
          <w:noProof/>
          <w:color w:val="000000" w:themeColor="text1"/>
          <w:sz w:val="22"/>
          <w:szCs w:val="22"/>
        </w:rPr>
        <w:t>izdaje</w:t>
      </w:r>
      <w:r w:rsidR="00347261" w:rsidRPr="00D63762">
        <w:rPr>
          <w:rFonts w:ascii="Arial" w:eastAsia="Calibri" w:hAnsi="Arial" w:cs="Arial"/>
          <w:noProof/>
          <w:color w:val="000000" w:themeColor="text1"/>
          <w:sz w:val="22"/>
          <w:szCs w:val="22"/>
        </w:rPr>
        <w:t>, mijenja i oduzima ovlašćenja u skladu sa ovim zakonom;</w:t>
      </w:r>
    </w:p>
    <w:p w:rsidR="00347261" w:rsidRPr="00D63762" w:rsidRDefault="00A92AD4" w:rsidP="00A3788A">
      <w:pPr>
        <w:numPr>
          <w:ilvl w:val="0"/>
          <w:numId w:val="3"/>
        </w:numPr>
        <w:contextualSpacing/>
        <w:jc w:val="both"/>
        <w:rPr>
          <w:rFonts w:ascii="Arial" w:eastAsia="Calibri" w:hAnsi="Arial" w:cs="Arial"/>
          <w:noProof/>
          <w:color w:val="000000" w:themeColor="text1"/>
          <w:sz w:val="22"/>
          <w:szCs w:val="22"/>
        </w:rPr>
      </w:pPr>
      <w:r w:rsidRPr="00D63762">
        <w:rPr>
          <w:rFonts w:ascii="Arial" w:eastAsia="Calibri" w:hAnsi="Arial" w:cs="Arial"/>
          <w:noProof/>
          <w:color w:val="000000" w:themeColor="text1"/>
          <w:sz w:val="22"/>
          <w:szCs w:val="22"/>
        </w:rPr>
        <w:t xml:space="preserve">izdaje potvrde o </w:t>
      </w:r>
      <w:r w:rsidR="004D0570" w:rsidRPr="00D63762">
        <w:rPr>
          <w:rFonts w:ascii="Arial" w:eastAsia="Calibri" w:hAnsi="Arial" w:cs="Arial"/>
          <w:noProof/>
          <w:color w:val="000000" w:themeColor="text1"/>
          <w:sz w:val="22"/>
          <w:szCs w:val="22"/>
        </w:rPr>
        <w:t xml:space="preserve">prijavljivanju </w:t>
      </w:r>
      <w:r w:rsidRPr="00D63762">
        <w:rPr>
          <w:rFonts w:ascii="Arial" w:eastAsia="Calibri" w:hAnsi="Arial" w:cs="Arial"/>
          <w:noProof/>
          <w:color w:val="000000" w:themeColor="text1"/>
          <w:sz w:val="22"/>
          <w:szCs w:val="22"/>
        </w:rPr>
        <w:t xml:space="preserve">i druge potvrde u skladu sa </w:t>
      </w:r>
      <w:r w:rsidR="00347261" w:rsidRPr="00D63762">
        <w:rPr>
          <w:rFonts w:ascii="Arial" w:eastAsia="Calibri" w:hAnsi="Arial" w:cs="Arial"/>
          <w:noProof/>
          <w:color w:val="000000" w:themeColor="text1"/>
          <w:sz w:val="22"/>
          <w:szCs w:val="22"/>
        </w:rPr>
        <w:t>ovim zakonom;</w:t>
      </w:r>
    </w:p>
    <w:p w:rsidR="00A92AD4" w:rsidRPr="00D63762" w:rsidRDefault="00A92AD4" w:rsidP="00A3788A">
      <w:pPr>
        <w:numPr>
          <w:ilvl w:val="0"/>
          <w:numId w:val="3"/>
        </w:numPr>
        <w:contextualSpacing/>
        <w:jc w:val="both"/>
        <w:rPr>
          <w:rFonts w:ascii="Arial" w:eastAsia="Calibri" w:hAnsi="Arial" w:cs="Arial"/>
          <w:noProof/>
          <w:color w:val="000000" w:themeColor="text1"/>
          <w:sz w:val="22"/>
          <w:szCs w:val="22"/>
        </w:rPr>
      </w:pPr>
      <w:r w:rsidRPr="00D63762">
        <w:rPr>
          <w:rFonts w:ascii="Arial" w:hAnsi="Arial" w:cs="Arial"/>
          <w:sz w:val="22"/>
          <w:szCs w:val="22"/>
        </w:rPr>
        <w:t xml:space="preserve">vodi registar zahtjeva i izdatih potvrda </w:t>
      </w:r>
      <w:r w:rsidR="005873F8" w:rsidRPr="00D63762">
        <w:rPr>
          <w:rFonts w:ascii="Arial" w:hAnsi="Arial" w:cs="Arial"/>
          <w:sz w:val="22"/>
          <w:szCs w:val="22"/>
        </w:rPr>
        <w:t>i</w:t>
      </w:r>
      <w:r w:rsidR="00347261" w:rsidRPr="00D63762">
        <w:rPr>
          <w:rFonts w:ascii="Arial" w:hAnsi="Arial" w:cs="Arial"/>
          <w:sz w:val="22"/>
          <w:szCs w:val="22"/>
        </w:rPr>
        <w:t xml:space="preserve"> ovlašćenja</w:t>
      </w:r>
      <w:r w:rsidR="005873F8" w:rsidRPr="00D63762">
        <w:rPr>
          <w:rFonts w:ascii="Arial" w:hAnsi="Arial" w:cs="Arial"/>
          <w:sz w:val="22"/>
          <w:szCs w:val="22"/>
        </w:rPr>
        <w:t xml:space="preserve"> </w:t>
      </w:r>
      <w:r w:rsidR="00347261" w:rsidRPr="00D63762">
        <w:rPr>
          <w:rFonts w:ascii="Arial" w:hAnsi="Arial" w:cs="Arial"/>
          <w:sz w:val="22"/>
          <w:szCs w:val="22"/>
        </w:rPr>
        <w:t>u skladu sa ovim z</w:t>
      </w:r>
      <w:r w:rsidRPr="00D63762">
        <w:rPr>
          <w:rFonts w:ascii="Arial" w:hAnsi="Arial" w:cs="Arial"/>
          <w:sz w:val="22"/>
          <w:szCs w:val="22"/>
        </w:rPr>
        <w:t>akonom;</w:t>
      </w:r>
    </w:p>
    <w:p w:rsidR="001C43C1" w:rsidRPr="00D63762" w:rsidRDefault="002337F7" w:rsidP="00A3788A">
      <w:pPr>
        <w:numPr>
          <w:ilvl w:val="0"/>
          <w:numId w:val="3"/>
        </w:numPr>
        <w:contextualSpacing/>
        <w:jc w:val="both"/>
        <w:rPr>
          <w:rFonts w:ascii="Arial" w:eastAsia="Calibri" w:hAnsi="Arial" w:cs="Arial"/>
          <w:noProof/>
          <w:color w:val="000000" w:themeColor="text1"/>
          <w:sz w:val="22"/>
          <w:szCs w:val="22"/>
        </w:rPr>
      </w:pPr>
      <w:r w:rsidRPr="00D63762">
        <w:rPr>
          <w:rFonts w:ascii="Arial" w:hAnsi="Arial" w:cs="Arial"/>
          <w:sz w:val="22"/>
          <w:szCs w:val="22"/>
        </w:rPr>
        <w:t xml:space="preserve">uspostavlja, </w:t>
      </w:r>
      <w:r w:rsidR="00A92AD4" w:rsidRPr="00D63762">
        <w:rPr>
          <w:rFonts w:ascii="Arial" w:hAnsi="Arial" w:cs="Arial"/>
          <w:sz w:val="22"/>
          <w:szCs w:val="22"/>
        </w:rPr>
        <w:t xml:space="preserve">održava </w:t>
      </w:r>
      <w:r w:rsidRPr="00D63762">
        <w:rPr>
          <w:rFonts w:ascii="Arial" w:hAnsi="Arial" w:cs="Arial"/>
          <w:sz w:val="22"/>
          <w:szCs w:val="22"/>
        </w:rPr>
        <w:t xml:space="preserve">i ažurira </w:t>
      </w:r>
      <w:r w:rsidR="00A92AD4" w:rsidRPr="00D63762">
        <w:rPr>
          <w:rFonts w:ascii="Arial" w:hAnsi="Arial" w:cs="Arial"/>
          <w:sz w:val="22"/>
          <w:szCs w:val="22"/>
        </w:rPr>
        <w:t>nacionalnu (državnu) bazu podataka o</w:t>
      </w:r>
      <w:r w:rsidR="005873F8" w:rsidRPr="00D63762">
        <w:rPr>
          <w:rFonts w:ascii="Arial" w:hAnsi="Arial" w:cs="Arial"/>
          <w:sz w:val="22"/>
          <w:szCs w:val="22"/>
        </w:rPr>
        <w:t>:</w:t>
      </w:r>
      <w:r w:rsidR="00A92AD4" w:rsidRPr="00D63762">
        <w:rPr>
          <w:rFonts w:ascii="Arial" w:hAnsi="Arial" w:cs="Arial"/>
          <w:sz w:val="22"/>
          <w:szCs w:val="22"/>
        </w:rPr>
        <w:t xml:space="preserve"> </w:t>
      </w:r>
      <w:r w:rsidR="00BF141E" w:rsidRPr="00D63762">
        <w:rPr>
          <w:rFonts w:ascii="Arial" w:hAnsi="Arial" w:cs="Arial"/>
          <w:sz w:val="22"/>
          <w:szCs w:val="22"/>
        </w:rPr>
        <w:t xml:space="preserve">svim </w:t>
      </w:r>
      <w:r w:rsidR="00A92AD4" w:rsidRPr="00D63762">
        <w:rPr>
          <w:rFonts w:ascii="Arial" w:hAnsi="Arial" w:cs="Arial"/>
          <w:sz w:val="22"/>
          <w:szCs w:val="22"/>
        </w:rPr>
        <w:t>izvorima jonizujućih zračenja</w:t>
      </w:r>
      <w:r w:rsidR="009E603E" w:rsidRPr="00D63762">
        <w:rPr>
          <w:rFonts w:ascii="Arial" w:hAnsi="Arial" w:cs="Arial"/>
          <w:sz w:val="22"/>
          <w:szCs w:val="22"/>
        </w:rPr>
        <w:t xml:space="preserve"> i njihovim karakteristikama </w:t>
      </w:r>
      <w:r w:rsidRPr="00D63762">
        <w:rPr>
          <w:rFonts w:ascii="Arial" w:hAnsi="Arial" w:cs="Arial"/>
          <w:sz w:val="22"/>
          <w:szCs w:val="22"/>
        </w:rPr>
        <w:t>(aktivnost izvora u vrijeme proizvodnje ili u vrijeme prvog stavljanja na tržište ili u vrijeme kada je pod</w:t>
      </w:r>
      <w:r w:rsidR="005873F8" w:rsidRPr="00D63762">
        <w:rPr>
          <w:rFonts w:ascii="Arial" w:hAnsi="Arial" w:cs="Arial"/>
          <w:sz w:val="22"/>
          <w:szCs w:val="22"/>
        </w:rPr>
        <w:t>nosilac zahtjeva nabavio izvor);</w:t>
      </w:r>
      <w:r w:rsidRPr="00D63762">
        <w:rPr>
          <w:rFonts w:ascii="Arial" w:hAnsi="Arial" w:cs="Arial"/>
          <w:sz w:val="22"/>
          <w:szCs w:val="22"/>
        </w:rPr>
        <w:t xml:space="preserve"> </w:t>
      </w:r>
      <w:r w:rsidR="005873F8" w:rsidRPr="00D63762">
        <w:rPr>
          <w:rFonts w:ascii="Arial" w:hAnsi="Arial" w:cs="Arial"/>
          <w:sz w:val="22"/>
          <w:szCs w:val="22"/>
        </w:rPr>
        <w:t>korisnicima tih izvora;</w:t>
      </w:r>
      <w:r w:rsidR="00A92AD4" w:rsidRPr="00D63762">
        <w:rPr>
          <w:rFonts w:ascii="Arial" w:hAnsi="Arial" w:cs="Arial"/>
          <w:sz w:val="22"/>
          <w:szCs w:val="22"/>
        </w:rPr>
        <w:t xml:space="preserve"> </w:t>
      </w:r>
      <w:r w:rsidR="005873F8" w:rsidRPr="00D63762">
        <w:rPr>
          <w:rFonts w:ascii="Arial" w:hAnsi="Arial" w:cs="Arial"/>
          <w:sz w:val="22"/>
          <w:szCs w:val="22"/>
        </w:rPr>
        <w:t>izloženim licima;</w:t>
      </w:r>
      <w:r w:rsidR="00A92AD4" w:rsidRPr="00D63762">
        <w:rPr>
          <w:rFonts w:ascii="Arial" w:hAnsi="Arial" w:cs="Arial"/>
          <w:sz w:val="22"/>
          <w:szCs w:val="22"/>
        </w:rPr>
        <w:t xml:space="preserve"> </w:t>
      </w:r>
      <w:r w:rsidR="009B79AE" w:rsidRPr="00D63762">
        <w:rPr>
          <w:rFonts w:ascii="Arial" w:hAnsi="Arial" w:cs="Arial"/>
          <w:sz w:val="22"/>
          <w:szCs w:val="22"/>
        </w:rPr>
        <w:t xml:space="preserve">spoljnim radnicima; </w:t>
      </w:r>
      <w:r w:rsidR="005873F8" w:rsidRPr="00D63762">
        <w:rPr>
          <w:rFonts w:ascii="Arial" w:hAnsi="Arial" w:cs="Arial"/>
          <w:sz w:val="22"/>
          <w:szCs w:val="22"/>
        </w:rPr>
        <w:t>licima odgovornim za zaštitu od jonizujućih zračenja; licima odgovornim za bezbjednost; radioaktivnom otpadu;</w:t>
      </w:r>
      <w:r w:rsidR="00A92AD4" w:rsidRPr="00D63762">
        <w:rPr>
          <w:rFonts w:ascii="Arial" w:hAnsi="Arial" w:cs="Arial"/>
          <w:sz w:val="22"/>
          <w:szCs w:val="22"/>
        </w:rPr>
        <w:t xml:space="preserve"> </w:t>
      </w:r>
      <w:r w:rsidR="005873F8" w:rsidRPr="00D63762">
        <w:rPr>
          <w:rFonts w:ascii="Arial" w:hAnsi="Arial" w:cs="Arial"/>
          <w:sz w:val="22"/>
          <w:szCs w:val="22"/>
        </w:rPr>
        <w:t xml:space="preserve">radonu, </w:t>
      </w:r>
      <w:r w:rsidR="008205DE" w:rsidRPr="00D63762">
        <w:rPr>
          <w:rFonts w:ascii="Arial" w:hAnsi="Arial" w:cs="Arial"/>
          <w:sz w:val="22"/>
          <w:szCs w:val="22"/>
        </w:rPr>
        <w:t xml:space="preserve">postrojenjima (objektima), </w:t>
      </w:r>
      <w:r w:rsidR="00A92AD4" w:rsidRPr="00D63762">
        <w:rPr>
          <w:rFonts w:ascii="Arial" w:hAnsi="Arial" w:cs="Arial"/>
          <w:sz w:val="22"/>
          <w:szCs w:val="22"/>
        </w:rPr>
        <w:t>kao i drugim podacima od značaja za zaštitu od jonizujućih zračenja, radijacionu i n</w:t>
      </w:r>
      <w:r w:rsidR="00BF141E" w:rsidRPr="00D63762">
        <w:rPr>
          <w:rFonts w:ascii="Arial" w:hAnsi="Arial" w:cs="Arial"/>
          <w:sz w:val="22"/>
          <w:szCs w:val="22"/>
        </w:rPr>
        <w:t>uklearnu sigurnost i bezbjednost</w:t>
      </w:r>
      <w:r w:rsidR="005873F8" w:rsidRPr="00D63762">
        <w:rPr>
          <w:rFonts w:ascii="Arial" w:hAnsi="Arial" w:cs="Arial"/>
          <w:sz w:val="22"/>
          <w:szCs w:val="22"/>
        </w:rPr>
        <w:t xml:space="preserve">; </w:t>
      </w:r>
    </w:p>
    <w:p w:rsidR="00A92AD4" w:rsidRPr="00D63762" w:rsidRDefault="00A92AD4" w:rsidP="00A3788A">
      <w:pPr>
        <w:numPr>
          <w:ilvl w:val="0"/>
          <w:numId w:val="3"/>
        </w:numPr>
        <w:contextualSpacing/>
        <w:jc w:val="both"/>
        <w:rPr>
          <w:rFonts w:ascii="Arial" w:eastAsia="Calibri" w:hAnsi="Arial" w:cs="Arial"/>
          <w:noProof/>
          <w:color w:val="000000" w:themeColor="text1"/>
          <w:sz w:val="22"/>
          <w:szCs w:val="22"/>
        </w:rPr>
      </w:pPr>
      <w:r w:rsidRPr="00D63762">
        <w:rPr>
          <w:rFonts w:ascii="Arial" w:hAnsi="Arial" w:cs="Arial"/>
          <w:sz w:val="22"/>
          <w:szCs w:val="22"/>
        </w:rPr>
        <w:t>priprema program monitoringa radioaktivnosti u životnoj sredini;</w:t>
      </w:r>
    </w:p>
    <w:p w:rsidR="00A92AD4" w:rsidRPr="00D63762" w:rsidRDefault="00A92AD4" w:rsidP="00A3788A">
      <w:pPr>
        <w:numPr>
          <w:ilvl w:val="0"/>
          <w:numId w:val="3"/>
        </w:numPr>
        <w:contextualSpacing/>
        <w:jc w:val="both"/>
        <w:rPr>
          <w:rFonts w:ascii="Arial" w:eastAsia="Calibri" w:hAnsi="Arial" w:cs="Arial"/>
          <w:noProof/>
          <w:color w:val="000000" w:themeColor="text1"/>
          <w:sz w:val="22"/>
          <w:szCs w:val="22"/>
        </w:rPr>
      </w:pPr>
      <w:r w:rsidRPr="00D63762">
        <w:rPr>
          <w:rFonts w:ascii="Arial" w:hAnsi="Arial" w:cs="Arial"/>
          <w:sz w:val="22"/>
          <w:szCs w:val="22"/>
        </w:rPr>
        <w:t>vodi informacioni sistem o stanju radioaktivnosti u životnoj sredini;</w:t>
      </w:r>
    </w:p>
    <w:p w:rsidR="00A92AD4" w:rsidRPr="00D63762" w:rsidRDefault="00A92AD4" w:rsidP="00A3788A">
      <w:pPr>
        <w:numPr>
          <w:ilvl w:val="0"/>
          <w:numId w:val="3"/>
        </w:numPr>
        <w:contextualSpacing/>
        <w:jc w:val="both"/>
        <w:rPr>
          <w:rFonts w:ascii="Arial" w:eastAsia="Calibri" w:hAnsi="Arial" w:cs="Arial"/>
          <w:noProof/>
          <w:color w:val="000000" w:themeColor="text1"/>
          <w:sz w:val="22"/>
          <w:szCs w:val="22"/>
        </w:rPr>
      </w:pPr>
      <w:r w:rsidRPr="00D63762">
        <w:rPr>
          <w:rFonts w:ascii="Arial" w:hAnsi="Arial" w:cs="Arial"/>
          <w:sz w:val="22"/>
          <w:szCs w:val="22"/>
        </w:rPr>
        <w:t>izrađuje analize i izvještaje o stanju radioaktivnosti u životnoj sredini;</w:t>
      </w:r>
    </w:p>
    <w:p w:rsidR="00817A18" w:rsidRPr="00D63762" w:rsidRDefault="00A92AD4" w:rsidP="00A3788A">
      <w:pPr>
        <w:numPr>
          <w:ilvl w:val="0"/>
          <w:numId w:val="3"/>
        </w:numPr>
        <w:contextualSpacing/>
        <w:jc w:val="both"/>
        <w:rPr>
          <w:rFonts w:ascii="Arial" w:eastAsia="Calibri" w:hAnsi="Arial" w:cs="Arial"/>
          <w:noProof/>
          <w:color w:val="000000" w:themeColor="text1"/>
          <w:sz w:val="22"/>
          <w:szCs w:val="22"/>
        </w:rPr>
      </w:pPr>
      <w:r w:rsidRPr="00D63762">
        <w:rPr>
          <w:rFonts w:ascii="Arial" w:hAnsi="Arial" w:cs="Arial"/>
          <w:sz w:val="22"/>
          <w:szCs w:val="22"/>
        </w:rPr>
        <w:lastRenderedPageBreak/>
        <w:t>informiše javnost o nadležnostima iz djelokruga rada;</w:t>
      </w:r>
    </w:p>
    <w:p w:rsidR="00A92AD4" w:rsidRPr="00D63762" w:rsidRDefault="00A92AD4" w:rsidP="00A3788A">
      <w:pPr>
        <w:numPr>
          <w:ilvl w:val="0"/>
          <w:numId w:val="3"/>
        </w:numPr>
        <w:contextualSpacing/>
        <w:jc w:val="both"/>
        <w:rPr>
          <w:rFonts w:ascii="Arial" w:eastAsia="Calibri" w:hAnsi="Arial" w:cs="Arial"/>
          <w:noProof/>
          <w:color w:val="000000"/>
          <w:sz w:val="22"/>
          <w:szCs w:val="22"/>
        </w:rPr>
      </w:pPr>
      <w:r w:rsidRPr="00D63762">
        <w:rPr>
          <w:rFonts w:ascii="Arial" w:eastAsia="Calibri" w:hAnsi="Arial" w:cs="Arial"/>
          <w:noProof/>
          <w:sz w:val="22"/>
          <w:szCs w:val="22"/>
        </w:rPr>
        <w:t>daje mišljenja na zahtjev nadležnih državnih organa, organa uprave i jedinica lokalne samouprave, nevladinih organizacija i pojedinaca iz oblasti zaštite od jonizujućih zračenja, radijacione i nuklearne sigurnosti i bezbjednosti;</w:t>
      </w:r>
    </w:p>
    <w:p w:rsidR="00A92AD4" w:rsidRPr="00D63762" w:rsidRDefault="00A92AD4" w:rsidP="00A3788A">
      <w:pPr>
        <w:numPr>
          <w:ilvl w:val="0"/>
          <w:numId w:val="3"/>
        </w:numPr>
        <w:contextualSpacing/>
        <w:jc w:val="both"/>
        <w:rPr>
          <w:rFonts w:ascii="Arial" w:eastAsia="Calibri" w:hAnsi="Arial" w:cs="Arial"/>
          <w:noProof/>
          <w:color w:val="000000" w:themeColor="text1"/>
          <w:sz w:val="22"/>
          <w:szCs w:val="22"/>
        </w:rPr>
      </w:pPr>
      <w:r w:rsidRPr="00D63762">
        <w:rPr>
          <w:rFonts w:ascii="Arial" w:hAnsi="Arial" w:cs="Arial"/>
          <w:sz w:val="22"/>
          <w:szCs w:val="22"/>
        </w:rPr>
        <w:t>prikuplja podatke o akcidentima i incidentima;</w:t>
      </w:r>
    </w:p>
    <w:p w:rsidR="00A92AD4" w:rsidRPr="00D63762" w:rsidRDefault="00A92AD4" w:rsidP="00A3788A">
      <w:pPr>
        <w:pStyle w:val="ListParagraph"/>
        <w:numPr>
          <w:ilvl w:val="0"/>
          <w:numId w:val="3"/>
        </w:numPr>
        <w:spacing w:after="200"/>
        <w:jc w:val="both"/>
        <w:rPr>
          <w:rFonts w:ascii="Arial" w:eastAsia="Calibri" w:hAnsi="Arial" w:cs="Arial"/>
          <w:noProof/>
          <w:color w:val="000000" w:themeColor="text1"/>
          <w:sz w:val="22"/>
          <w:szCs w:val="22"/>
        </w:rPr>
      </w:pPr>
      <w:r w:rsidRPr="00D63762">
        <w:rPr>
          <w:rFonts w:ascii="Arial" w:eastAsia="Calibri" w:hAnsi="Arial" w:cs="Arial"/>
          <w:noProof/>
          <w:color w:val="000000" w:themeColor="text1"/>
          <w:sz w:val="22"/>
          <w:szCs w:val="22"/>
        </w:rPr>
        <w:t>utvrđuje stalna ili ad hoc savjetnička tijela;</w:t>
      </w:r>
    </w:p>
    <w:p w:rsidR="00E30CA7" w:rsidRPr="00D63762" w:rsidRDefault="00D415B4" w:rsidP="00A3788A">
      <w:pPr>
        <w:pStyle w:val="ListParagraph"/>
        <w:numPr>
          <w:ilvl w:val="0"/>
          <w:numId w:val="3"/>
        </w:numPr>
        <w:spacing w:after="200"/>
        <w:jc w:val="both"/>
        <w:rPr>
          <w:rFonts w:ascii="Arial" w:eastAsia="Calibri" w:hAnsi="Arial" w:cs="Arial"/>
          <w:noProof/>
          <w:color w:val="000000" w:themeColor="text1"/>
          <w:sz w:val="22"/>
          <w:szCs w:val="22"/>
        </w:rPr>
      </w:pPr>
      <w:r w:rsidRPr="00D63762">
        <w:rPr>
          <w:rFonts w:ascii="Arial" w:eastAsia="Calibri" w:hAnsi="Arial" w:cs="Arial"/>
          <w:noProof/>
          <w:color w:val="000000" w:themeColor="text1"/>
          <w:sz w:val="22"/>
          <w:szCs w:val="22"/>
        </w:rPr>
        <w:t>izrađuje</w:t>
      </w:r>
      <w:r w:rsidR="00A92AD4" w:rsidRPr="00D63762">
        <w:rPr>
          <w:rFonts w:ascii="Arial" w:eastAsia="Calibri" w:hAnsi="Arial" w:cs="Arial"/>
          <w:noProof/>
          <w:color w:val="000000" w:themeColor="text1"/>
          <w:sz w:val="22"/>
          <w:szCs w:val="22"/>
        </w:rPr>
        <w:t xml:space="preserve"> uputstva (vodiče)</w:t>
      </w:r>
      <w:r w:rsidR="000360C5" w:rsidRPr="00D63762">
        <w:rPr>
          <w:rFonts w:ascii="Arial" w:eastAsia="Calibri" w:hAnsi="Arial" w:cs="Arial"/>
          <w:noProof/>
          <w:color w:val="000000" w:themeColor="text1"/>
          <w:sz w:val="22"/>
          <w:szCs w:val="22"/>
        </w:rPr>
        <w:t xml:space="preserve"> za sprovođenje odredbi ovog zakona koje se objavljaju na web stranici Agencije</w:t>
      </w:r>
      <w:r w:rsidR="00E30CA7" w:rsidRPr="00D63762">
        <w:rPr>
          <w:rFonts w:ascii="Arial" w:eastAsia="Calibri" w:hAnsi="Arial" w:cs="Arial"/>
          <w:noProof/>
          <w:color w:val="000000" w:themeColor="text1"/>
          <w:sz w:val="22"/>
          <w:szCs w:val="22"/>
        </w:rPr>
        <w:t>;</w:t>
      </w:r>
    </w:p>
    <w:p w:rsidR="00E30CA7" w:rsidRPr="00D63762" w:rsidRDefault="00D415B4" w:rsidP="00A3788A">
      <w:pPr>
        <w:pStyle w:val="ListParagraph"/>
        <w:numPr>
          <w:ilvl w:val="0"/>
          <w:numId w:val="3"/>
        </w:numPr>
        <w:spacing w:after="200"/>
        <w:jc w:val="both"/>
        <w:rPr>
          <w:rFonts w:ascii="Arial" w:eastAsia="Calibri" w:hAnsi="Arial" w:cs="Arial"/>
          <w:noProof/>
          <w:color w:val="000000" w:themeColor="text1"/>
          <w:sz w:val="22"/>
          <w:szCs w:val="22"/>
        </w:rPr>
      </w:pPr>
      <w:r w:rsidRPr="00D63762">
        <w:rPr>
          <w:rFonts w:ascii="Arial" w:eastAsia="Calibri" w:hAnsi="Arial" w:cs="Arial"/>
          <w:noProof/>
          <w:color w:val="000000" w:themeColor="text1"/>
          <w:sz w:val="22"/>
          <w:szCs w:val="22"/>
        </w:rPr>
        <w:t>izrađuje</w:t>
      </w:r>
      <w:r w:rsidR="00E30CA7" w:rsidRPr="00D63762">
        <w:rPr>
          <w:rFonts w:ascii="Arial" w:eastAsia="Calibri" w:hAnsi="Arial" w:cs="Arial"/>
          <w:noProof/>
          <w:color w:val="000000" w:themeColor="text1"/>
          <w:sz w:val="22"/>
          <w:szCs w:val="22"/>
        </w:rPr>
        <w:t xml:space="preserve"> interne procedure;</w:t>
      </w:r>
    </w:p>
    <w:p w:rsidR="002A7FAD" w:rsidRPr="00D63762" w:rsidRDefault="002A7FAD" w:rsidP="00A3788A">
      <w:pPr>
        <w:pStyle w:val="ListParagraph"/>
        <w:numPr>
          <w:ilvl w:val="0"/>
          <w:numId w:val="3"/>
        </w:numPr>
        <w:jc w:val="both"/>
        <w:rPr>
          <w:rFonts w:ascii="Arial" w:hAnsi="Arial" w:cs="Arial"/>
          <w:sz w:val="22"/>
          <w:szCs w:val="22"/>
        </w:rPr>
      </w:pPr>
      <w:r w:rsidRPr="00D63762">
        <w:rPr>
          <w:rFonts w:ascii="Arial" w:hAnsi="Arial" w:cs="Arial"/>
          <w:sz w:val="22"/>
          <w:szCs w:val="22"/>
        </w:rPr>
        <w:t>priprema stručne podloge za izradu propisa iz oblasti zaštite od jonizujućih zračenja, radijacione i nuklearne sigurnosti i bezbjednosti;</w:t>
      </w:r>
    </w:p>
    <w:p w:rsidR="00A92AD4" w:rsidRPr="00D63762" w:rsidRDefault="00D415B4" w:rsidP="00A3788A">
      <w:pPr>
        <w:pStyle w:val="ListParagraph"/>
        <w:numPr>
          <w:ilvl w:val="0"/>
          <w:numId w:val="3"/>
        </w:numPr>
        <w:spacing w:after="200"/>
        <w:jc w:val="both"/>
        <w:rPr>
          <w:rFonts w:ascii="Arial" w:eastAsia="Calibri" w:hAnsi="Arial" w:cs="Arial"/>
          <w:noProof/>
          <w:color w:val="000000" w:themeColor="text1"/>
          <w:sz w:val="22"/>
          <w:szCs w:val="22"/>
        </w:rPr>
      </w:pPr>
      <w:r w:rsidRPr="00D63762">
        <w:rPr>
          <w:rFonts w:ascii="Arial" w:hAnsi="Arial" w:cs="Arial"/>
          <w:sz w:val="22"/>
          <w:szCs w:val="22"/>
        </w:rPr>
        <w:t>učestvuje</w:t>
      </w:r>
      <w:r w:rsidR="00A92AD4" w:rsidRPr="00D63762">
        <w:rPr>
          <w:rFonts w:ascii="Arial" w:hAnsi="Arial" w:cs="Arial"/>
          <w:sz w:val="22"/>
          <w:szCs w:val="22"/>
        </w:rPr>
        <w:t xml:space="preserve"> u izradi </w:t>
      </w:r>
      <w:r w:rsidRPr="00D63762">
        <w:rPr>
          <w:rFonts w:ascii="Arial" w:hAnsi="Arial" w:cs="Arial"/>
          <w:sz w:val="22"/>
          <w:szCs w:val="22"/>
        </w:rPr>
        <w:t>strateških i planskih dokumenata, izvještaja, programa i informacija  i dr.;</w:t>
      </w:r>
    </w:p>
    <w:p w:rsidR="00BD535F" w:rsidRPr="00D63762" w:rsidRDefault="00A92AD4" w:rsidP="00A3788A">
      <w:pPr>
        <w:pStyle w:val="ListParagraph"/>
        <w:numPr>
          <w:ilvl w:val="0"/>
          <w:numId w:val="3"/>
        </w:numPr>
        <w:spacing w:after="200"/>
        <w:jc w:val="both"/>
        <w:rPr>
          <w:rFonts w:ascii="Arial" w:eastAsia="Calibri" w:hAnsi="Arial" w:cs="Arial"/>
          <w:noProof/>
          <w:color w:val="000000" w:themeColor="text1"/>
          <w:sz w:val="22"/>
          <w:szCs w:val="22"/>
        </w:rPr>
      </w:pPr>
      <w:r w:rsidRPr="00D63762">
        <w:rPr>
          <w:rFonts w:ascii="Arial" w:hAnsi="Arial" w:cs="Arial"/>
          <w:sz w:val="22"/>
          <w:szCs w:val="22"/>
        </w:rPr>
        <w:t xml:space="preserve">sarađuje sa Međunarodnom agencijom za atomsku energiju i drugim međunarodnim </w:t>
      </w:r>
      <w:r w:rsidR="00BD535F" w:rsidRPr="00D63762">
        <w:rPr>
          <w:rFonts w:ascii="Arial" w:hAnsi="Arial" w:cs="Arial"/>
          <w:sz w:val="22"/>
          <w:szCs w:val="22"/>
        </w:rPr>
        <w:t>organizacijama</w:t>
      </w:r>
      <w:r w:rsidRPr="00D63762">
        <w:rPr>
          <w:rFonts w:ascii="Arial" w:hAnsi="Arial" w:cs="Arial"/>
          <w:sz w:val="22"/>
          <w:szCs w:val="22"/>
        </w:rPr>
        <w:t xml:space="preserve"> i nadležnim tijelima drugih drža</w:t>
      </w:r>
      <w:r w:rsidR="00BD535F" w:rsidRPr="00D63762">
        <w:rPr>
          <w:rFonts w:ascii="Arial" w:hAnsi="Arial" w:cs="Arial"/>
          <w:sz w:val="22"/>
          <w:szCs w:val="22"/>
        </w:rPr>
        <w:t>va;</w:t>
      </w:r>
    </w:p>
    <w:p w:rsidR="003303DE" w:rsidRPr="00AE75FE" w:rsidRDefault="00A92AD4" w:rsidP="00A3788A">
      <w:pPr>
        <w:pStyle w:val="ListParagraph"/>
        <w:numPr>
          <w:ilvl w:val="0"/>
          <w:numId w:val="3"/>
        </w:numPr>
        <w:spacing w:after="200"/>
        <w:jc w:val="both"/>
        <w:rPr>
          <w:rFonts w:ascii="Arial" w:eastAsia="Calibri" w:hAnsi="Arial" w:cs="Arial"/>
          <w:noProof/>
          <w:color w:val="000000" w:themeColor="text1"/>
          <w:sz w:val="22"/>
          <w:szCs w:val="22"/>
        </w:rPr>
      </w:pPr>
      <w:r w:rsidRPr="00D63762">
        <w:rPr>
          <w:rFonts w:ascii="Arial" w:hAnsi="Arial" w:cs="Arial"/>
          <w:sz w:val="22"/>
          <w:szCs w:val="22"/>
        </w:rPr>
        <w:t xml:space="preserve">vrši druge stručne i upravne poslove u skladu sa </w:t>
      </w:r>
      <w:r w:rsidR="001A0E42" w:rsidRPr="00D63762">
        <w:rPr>
          <w:rFonts w:ascii="Arial" w:hAnsi="Arial" w:cs="Arial"/>
          <w:sz w:val="22"/>
          <w:szCs w:val="22"/>
        </w:rPr>
        <w:t xml:space="preserve">ovim </w:t>
      </w:r>
      <w:r w:rsidRPr="00D63762">
        <w:rPr>
          <w:rFonts w:ascii="Arial" w:hAnsi="Arial" w:cs="Arial"/>
          <w:sz w:val="22"/>
          <w:szCs w:val="22"/>
        </w:rPr>
        <w:t>zakonom.</w:t>
      </w:r>
    </w:p>
    <w:p w:rsidR="00B86D84" w:rsidRPr="00D63762" w:rsidRDefault="00B86D84" w:rsidP="00804920">
      <w:pPr>
        <w:rPr>
          <w:rFonts w:ascii="Arial" w:eastAsia="Calibri" w:hAnsi="Arial" w:cs="Arial"/>
          <w:noProof/>
          <w:color w:val="000000" w:themeColor="text1"/>
          <w:sz w:val="22"/>
          <w:szCs w:val="22"/>
        </w:rPr>
      </w:pPr>
    </w:p>
    <w:p w:rsidR="0031553B" w:rsidRPr="00D63762" w:rsidRDefault="0031553B" w:rsidP="00804920">
      <w:pPr>
        <w:pStyle w:val="N01X"/>
        <w:spacing w:before="0" w:after="0"/>
        <w:rPr>
          <w:rFonts w:ascii="Arial" w:hAnsi="Arial" w:cs="Arial"/>
          <w:sz w:val="22"/>
          <w:szCs w:val="22"/>
        </w:rPr>
      </w:pPr>
      <w:r w:rsidRPr="00D63762">
        <w:rPr>
          <w:rFonts w:ascii="Arial" w:hAnsi="Arial" w:cs="Arial"/>
          <w:sz w:val="22"/>
          <w:szCs w:val="22"/>
        </w:rPr>
        <w:t xml:space="preserve">Nadležnosti </w:t>
      </w:r>
      <w:r w:rsidR="002A1B0F" w:rsidRPr="00D63762">
        <w:rPr>
          <w:rFonts w:ascii="Arial" w:hAnsi="Arial" w:cs="Arial"/>
          <w:sz w:val="22"/>
          <w:szCs w:val="22"/>
        </w:rPr>
        <w:t>organa u</w:t>
      </w:r>
      <w:r w:rsidRPr="00D63762">
        <w:rPr>
          <w:rFonts w:ascii="Arial" w:hAnsi="Arial" w:cs="Arial"/>
          <w:sz w:val="22"/>
          <w:szCs w:val="22"/>
        </w:rPr>
        <w:t xml:space="preserve">prave </w:t>
      </w:r>
      <w:r w:rsidR="002A1B0F" w:rsidRPr="00D63762">
        <w:rPr>
          <w:rFonts w:ascii="Arial" w:hAnsi="Arial" w:cs="Arial"/>
          <w:sz w:val="22"/>
          <w:szCs w:val="22"/>
        </w:rPr>
        <w:t xml:space="preserve">nadležnog </w:t>
      </w:r>
      <w:r w:rsidRPr="00D63762">
        <w:rPr>
          <w:rFonts w:ascii="Arial" w:hAnsi="Arial" w:cs="Arial"/>
          <w:sz w:val="22"/>
          <w:szCs w:val="22"/>
        </w:rPr>
        <w:t>za inspekcijske poslove</w:t>
      </w:r>
    </w:p>
    <w:p w:rsidR="0031553B" w:rsidRPr="00D63762" w:rsidRDefault="00A3788A" w:rsidP="00804920">
      <w:pPr>
        <w:pStyle w:val="C30X"/>
        <w:spacing w:before="0" w:after="0"/>
        <w:rPr>
          <w:rFonts w:ascii="Arial" w:hAnsi="Arial" w:cs="Arial"/>
          <w:sz w:val="22"/>
          <w:szCs w:val="22"/>
        </w:rPr>
      </w:pPr>
      <w:r>
        <w:rPr>
          <w:rFonts w:ascii="Arial" w:hAnsi="Arial" w:cs="Arial"/>
          <w:sz w:val="22"/>
          <w:szCs w:val="22"/>
        </w:rPr>
        <w:t>Član 16</w:t>
      </w:r>
    </w:p>
    <w:p w:rsidR="002A1B0F" w:rsidRPr="00D63762" w:rsidRDefault="001C4866" w:rsidP="00804920">
      <w:pPr>
        <w:pStyle w:val="T30X"/>
        <w:tabs>
          <w:tab w:val="left" w:pos="709"/>
        </w:tabs>
        <w:ind w:left="567" w:firstLine="0"/>
        <w:rPr>
          <w:rFonts w:ascii="Arial" w:hAnsi="Arial" w:cs="Arial"/>
        </w:rPr>
      </w:pPr>
      <w:r w:rsidRPr="00D63762">
        <w:rPr>
          <w:rFonts w:ascii="Arial" w:eastAsia="Calibri" w:hAnsi="Arial" w:cs="Arial"/>
          <w:noProof/>
          <w:color w:val="000000" w:themeColor="text1"/>
        </w:rPr>
        <w:tab/>
      </w:r>
      <w:r w:rsidR="002A1B0F" w:rsidRPr="00D63762">
        <w:rPr>
          <w:rFonts w:ascii="Arial" w:eastAsia="Calibri" w:hAnsi="Arial" w:cs="Arial"/>
          <w:noProof/>
          <w:color w:val="000000" w:themeColor="text1"/>
        </w:rPr>
        <w:t xml:space="preserve">Organ uprave nadležan za inspekcijske poslove </w:t>
      </w:r>
      <w:r w:rsidR="002A1B0F" w:rsidRPr="00D63762">
        <w:rPr>
          <w:rFonts w:ascii="Arial" w:hAnsi="Arial" w:cs="Arial"/>
        </w:rPr>
        <w:t>obavlja sljedeće poslove:</w:t>
      </w:r>
    </w:p>
    <w:p w:rsidR="00A92AD4" w:rsidRPr="00D63762" w:rsidRDefault="00857547" w:rsidP="00516B84">
      <w:pPr>
        <w:pStyle w:val="ListParagraph"/>
        <w:numPr>
          <w:ilvl w:val="0"/>
          <w:numId w:val="10"/>
        </w:numPr>
        <w:tabs>
          <w:tab w:val="left" w:pos="709"/>
        </w:tabs>
        <w:jc w:val="both"/>
        <w:rPr>
          <w:rFonts w:ascii="Arial" w:eastAsia="Calibri" w:hAnsi="Arial" w:cs="Arial"/>
          <w:noProof/>
          <w:color w:val="000000" w:themeColor="text1"/>
          <w:sz w:val="22"/>
          <w:szCs w:val="22"/>
        </w:rPr>
      </w:pPr>
      <w:r w:rsidRPr="00D63762">
        <w:rPr>
          <w:rFonts w:ascii="Arial" w:eastAsia="Calibri" w:hAnsi="Arial" w:cs="Arial"/>
          <w:noProof/>
          <w:color w:val="000000" w:themeColor="text1"/>
          <w:sz w:val="22"/>
          <w:szCs w:val="22"/>
        </w:rPr>
        <w:t xml:space="preserve">vrši inspekcijski nadzor u oblasti zaštite od jonizujućih zračenja, radijacione i nuklearne sigurnosti i bezbjednosti; </w:t>
      </w:r>
    </w:p>
    <w:p w:rsidR="00775C6A" w:rsidRPr="00D63762" w:rsidRDefault="00A92AD4" w:rsidP="00516B84">
      <w:pPr>
        <w:pStyle w:val="ListParagraph"/>
        <w:numPr>
          <w:ilvl w:val="0"/>
          <w:numId w:val="10"/>
        </w:numPr>
        <w:jc w:val="both"/>
        <w:rPr>
          <w:rFonts w:ascii="Arial" w:eastAsia="Calibri" w:hAnsi="Arial" w:cs="Arial"/>
          <w:noProof/>
          <w:color w:val="FF0000"/>
          <w:sz w:val="22"/>
          <w:szCs w:val="22"/>
        </w:rPr>
      </w:pPr>
      <w:r w:rsidRPr="00D63762">
        <w:rPr>
          <w:rFonts w:ascii="Arial" w:eastAsia="Calibri" w:hAnsi="Arial" w:cs="Arial"/>
          <w:noProof/>
          <w:color w:val="000000" w:themeColor="text1"/>
          <w:sz w:val="22"/>
          <w:szCs w:val="22"/>
        </w:rPr>
        <w:t xml:space="preserve">preduzima </w:t>
      </w:r>
      <w:r w:rsidR="00775C6A" w:rsidRPr="00D63762">
        <w:rPr>
          <w:rFonts w:ascii="Arial" w:eastAsia="Calibri" w:hAnsi="Arial" w:cs="Arial"/>
          <w:noProof/>
          <w:color w:val="000000" w:themeColor="text1"/>
          <w:sz w:val="22"/>
          <w:szCs w:val="22"/>
        </w:rPr>
        <w:t>upravne mjere i radnje u slučajevima kršenja propisa iz oblasti zaštite od jonizujućih zračenja, radijacione i nuklearne sigurnosti i bezbjednosti, u skladu sa ovim zakonom i zakonom kojim se uređuje inspekcijski nadzor;</w:t>
      </w:r>
      <w:r w:rsidR="001079B8" w:rsidRPr="00D63762">
        <w:rPr>
          <w:rFonts w:ascii="Arial" w:hAnsi="Arial" w:cs="Arial"/>
          <w:sz w:val="22"/>
          <w:szCs w:val="22"/>
        </w:rPr>
        <w:t xml:space="preserve"> </w:t>
      </w:r>
    </w:p>
    <w:p w:rsidR="00A92AD4" w:rsidRPr="00D63762" w:rsidRDefault="00ED3EF7" w:rsidP="00516B84">
      <w:pPr>
        <w:numPr>
          <w:ilvl w:val="0"/>
          <w:numId w:val="10"/>
        </w:numPr>
        <w:contextualSpacing/>
        <w:jc w:val="both"/>
        <w:rPr>
          <w:rFonts w:ascii="Arial" w:eastAsia="Calibri" w:hAnsi="Arial" w:cs="Arial"/>
          <w:noProof/>
          <w:color w:val="000000" w:themeColor="text1"/>
          <w:sz w:val="22"/>
          <w:szCs w:val="22"/>
        </w:rPr>
      </w:pPr>
      <w:r w:rsidRPr="00D63762">
        <w:rPr>
          <w:rFonts w:ascii="Arial" w:eastAsia="Calibri" w:hAnsi="Arial" w:cs="Arial"/>
          <w:noProof/>
          <w:color w:val="000000" w:themeColor="text1"/>
          <w:sz w:val="22"/>
          <w:szCs w:val="22"/>
        </w:rPr>
        <w:t xml:space="preserve">izrađuje Plan rada inspekcije, </w:t>
      </w:r>
      <w:r w:rsidR="00A92AD4" w:rsidRPr="00D63762">
        <w:rPr>
          <w:rFonts w:ascii="Arial" w:eastAsia="Calibri" w:hAnsi="Arial" w:cs="Arial"/>
          <w:noProof/>
          <w:color w:val="000000" w:themeColor="text1"/>
          <w:sz w:val="22"/>
          <w:szCs w:val="22"/>
        </w:rPr>
        <w:t xml:space="preserve">uzimajući u obzir veličinu i prirodu </w:t>
      </w:r>
      <w:r w:rsidRPr="00D63762">
        <w:rPr>
          <w:rFonts w:ascii="Arial" w:eastAsia="Calibri" w:hAnsi="Arial" w:cs="Arial"/>
          <w:noProof/>
          <w:color w:val="000000" w:themeColor="text1"/>
          <w:sz w:val="22"/>
          <w:szCs w:val="22"/>
        </w:rPr>
        <w:t>rizika koji može nastati obavljanjem djelatnosti i/ili aktivnosti i</w:t>
      </w:r>
      <w:r w:rsidR="00A92AD4" w:rsidRPr="00D63762">
        <w:rPr>
          <w:rFonts w:ascii="Arial" w:eastAsia="Calibri" w:hAnsi="Arial" w:cs="Arial"/>
          <w:noProof/>
          <w:color w:val="000000" w:themeColor="text1"/>
          <w:sz w:val="22"/>
          <w:szCs w:val="22"/>
        </w:rPr>
        <w:t xml:space="preserve"> opštu procjenu </w:t>
      </w:r>
      <w:r w:rsidRPr="00D63762">
        <w:rPr>
          <w:rFonts w:ascii="Arial" w:eastAsia="Calibri" w:hAnsi="Arial" w:cs="Arial"/>
          <w:noProof/>
          <w:color w:val="000000" w:themeColor="text1"/>
          <w:sz w:val="22"/>
          <w:szCs w:val="22"/>
        </w:rPr>
        <w:t>stanja</w:t>
      </w:r>
      <w:r w:rsidR="00A92AD4" w:rsidRPr="00D63762">
        <w:rPr>
          <w:rFonts w:ascii="Arial" w:eastAsia="Calibri" w:hAnsi="Arial" w:cs="Arial"/>
          <w:noProof/>
          <w:color w:val="000000" w:themeColor="text1"/>
          <w:sz w:val="22"/>
          <w:szCs w:val="22"/>
        </w:rPr>
        <w:t xml:space="preserve"> </w:t>
      </w:r>
      <w:r w:rsidRPr="00D63762">
        <w:rPr>
          <w:rFonts w:ascii="Arial" w:eastAsia="Calibri" w:hAnsi="Arial" w:cs="Arial"/>
          <w:noProof/>
          <w:color w:val="000000" w:themeColor="text1"/>
          <w:sz w:val="22"/>
          <w:szCs w:val="22"/>
        </w:rPr>
        <w:t>zaštite od jonizujućih zračen</w:t>
      </w:r>
      <w:r w:rsidR="007D2EBF">
        <w:rPr>
          <w:rFonts w:ascii="Arial" w:eastAsia="Calibri" w:hAnsi="Arial" w:cs="Arial"/>
          <w:noProof/>
          <w:color w:val="000000" w:themeColor="text1"/>
          <w:sz w:val="22"/>
          <w:szCs w:val="22"/>
        </w:rPr>
        <w:t>ja;</w:t>
      </w:r>
    </w:p>
    <w:p w:rsidR="007D2EBF" w:rsidRDefault="005A5342" w:rsidP="00516B84">
      <w:pPr>
        <w:numPr>
          <w:ilvl w:val="0"/>
          <w:numId w:val="10"/>
        </w:numPr>
        <w:contextualSpacing/>
        <w:jc w:val="both"/>
        <w:rPr>
          <w:rFonts w:ascii="Arial" w:eastAsia="Calibri" w:hAnsi="Arial" w:cs="Arial"/>
          <w:noProof/>
          <w:color w:val="FF0000"/>
          <w:sz w:val="22"/>
          <w:szCs w:val="22"/>
        </w:rPr>
      </w:pPr>
      <w:r w:rsidRPr="007D2EBF">
        <w:rPr>
          <w:rFonts w:ascii="Arial" w:eastAsia="Calibri" w:hAnsi="Arial" w:cs="Arial"/>
          <w:noProof/>
          <w:sz w:val="22"/>
          <w:szCs w:val="22"/>
        </w:rPr>
        <w:t xml:space="preserve">sačinjava zapisnik o izvršenom inspekcijskom pregledu </w:t>
      </w:r>
      <w:r w:rsidR="00A92AD4" w:rsidRPr="007D2EBF">
        <w:rPr>
          <w:rFonts w:ascii="Arial" w:eastAsia="Calibri" w:hAnsi="Arial" w:cs="Arial"/>
          <w:noProof/>
          <w:sz w:val="22"/>
          <w:szCs w:val="22"/>
        </w:rPr>
        <w:t xml:space="preserve">u </w:t>
      </w:r>
      <w:r w:rsidR="00157F95" w:rsidRPr="007D2EBF">
        <w:rPr>
          <w:rFonts w:ascii="Arial" w:eastAsia="Calibri" w:hAnsi="Arial" w:cs="Arial"/>
          <w:noProof/>
          <w:sz w:val="22"/>
          <w:szCs w:val="22"/>
        </w:rPr>
        <w:t>skladu sa zakonom kojim s</w:t>
      </w:r>
      <w:r w:rsidRPr="007D2EBF">
        <w:rPr>
          <w:rFonts w:ascii="Arial" w:eastAsia="Calibri" w:hAnsi="Arial" w:cs="Arial"/>
          <w:noProof/>
          <w:sz w:val="22"/>
          <w:szCs w:val="22"/>
        </w:rPr>
        <w:t>e</w:t>
      </w:r>
      <w:r w:rsidR="00157F95" w:rsidRPr="007D2EBF">
        <w:rPr>
          <w:rFonts w:ascii="Arial" w:eastAsia="Calibri" w:hAnsi="Arial" w:cs="Arial"/>
          <w:noProof/>
          <w:sz w:val="22"/>
          <w:szCs w:val="22"/>
        </w:rPr>
        <w:t xml:space="preserve"> </w:t>
      </w:r>
      <w:r w:rsidRPr="007D2EBF">
        <w:rPr>
          <w:rFonts w:ascii="Arial" w:eastAsia="Calibri" w:hAnsi="Arial" w:cs="Arial"/>
          <w:noProof/>
          <w:sz w:val="22"/>
          <w:szCs w:val="22"/>
        </w:rPr>
        <w:t xml:space="preserve">uređuje inspekcijski </w:t>
      </w:r>
      <w:r w:rsidRPr="007D2EBF">
        <w:rPr>
          <w:rFonts w:ascii="Arial" w:eastAsia="Calibri" w:hAnsi="Arial" w:cs="Arial"/>
          <w:noProof/>
          <w:color w:val="000000" w:themeColor="text1"/>
          <w:sz w:val="22"/>
          <w:szCs w:val="22"/>
        </w:rPr>
        <w:t>nadzor</w:t>
      </w:r>
      <w:r w:rsidR="00A92AD4" w:rsidRPr="007D2EBF">
        <w:rPr>
          <w:rFonts w:ascii="Arial" w:eastAsia="Calibri" w:hAnsi="Arial" w:cs="Arial"/>
          <w:noProof/>
          <w:color w:val="000000" w:themeColor="text1"/>
          <w:sz w:val="22"/>
          <w:szCs w:val="22"/>
        </w:rPr>
        <w:t>;</w:t>
      </w:r>
      <w:r w:rsidR="00A92AD4" w:rsidRPr="007D2EBF">
        <w:rPr>
          <w:rFonts w:ascii="Arial" w:hAnsi="Arial" w:cs="Arial"/>
          <w:color w:val="000000" w:themeColor="text1"/>
          <w:sz w:val="22"/>
          <w:szCs w:val="22"/>
        </w:rPr>
        <w:t xml:space="preserve"> </w:t>
      </w:r>
    </w:p>
    <w:p w:rsidR="006B7474" w:rsidRPr="007D2EBF" w:rsidRDefault="00A92AD4" w:rsidP="00516B84">
      <w:pPr>
        <w:numPr>
          <w:ilvl w:val="0"/>
          <w:numId w:val="10"/>
        </w:numPr>
        <w:contextualSpacing/>
        <w:jc w:val="both"/>
        <w:rPr>
          <w:rFonts w:ascii="Arial" w:eastAsia="Calibri" w:hAnsi="Arial" w:cs="Arial"/>
          <w:noProof/>
          <w:color w:val="FF0000"/>
          <w:sz w:val="22"/>
          <w:szCs w:val="22"/>
        </w:rPr>
      </w:pPr>
      <w:r w:rsidRPr="007D2EBF">
        <w:rPr>
          <w:rFonts w:ascii="Arial" w:eastAsia="Calibri" w:hAnsi="Arial" w:cs="Arial"/>
          <w:noProof/>
          <w:color w:val="000000" w:themeColor="text1"/>
          <w:sz w:val="22"/>
          <w:szCs w:val="22"/>
        </w:rPr>
        <w:t>informiše poslodavca</w:t>
      </w:r>
      <w:r w:rsidRPr="007D2EBF">
        <w:rPr>
          <w:rFonts w:ascii="Arial" w:hAnsi="Arial" w:cs="Arial"/>
          <w:sz w:val="22"/>
          <w:szCs w:val="22"/>
        </w:rPr>
        <w:t xml:space="preserve"> </w:t>
      </w:r>
      <w:r w:rsidR="005671B2" w:rsidRPr="007D2EBF">
        <w:rPr>
          <w:rFonts w:ascii="Arial" w:hAnsi="Arial" w:cs="Arial"/>
          <w:sz w:val="22"/>
          <w:szCs w:val="22"/>
        </w:rPr>
        <w:t>spoljni</w:t>
      </w:r>
      <w:r w:rsidR="00157F95" w:rsidRPr="007D2EBF">
        <w:rPr>
          <w:rFonts w:ascii="Arial" w:hAnsi="Arial" w:cs="Arial"/>
          <w:sz w:val="22"/>
          <w:szCs w:val="22"/>
        </w:rPr>
        <w:t>h radnika o izvršenom inspekcijskom pregledu</w:t>
      </w:r>
      <w:r w:rsidRPr="007D2EBF">
        <w:rPr>
          <w:rFonts w:ascii="Arial" w:eastAsia="Calibri" w:hAnsi="Arial" w:cs="Arial"/>
          <w:noProof/>
          <w:color w:val="000000" w:themeColor="text1"/>
          <w:sz w:val="22"/>
          <w:szCs w:val="22"/>
        </w:rPr>
        <w:t xml:space="preserve"> ukoliko</w:t>
      </w:r>
      <w:r w:rsidR="00157F95" w:rsidRPr="007D2EBF">
        <w:rPr>
          <w:rFonts w:ascii="Arial" w:eastAsia="Calibri" w:hAnsi="Arial" w:cs="Arial"/>
          <w:noProof/>
          <w:color w:val="000000" w:themeColor="text1"/>
          <w:sz w:val="22"/>
          <w:szCs w:val="22"/>
        </w:rPr>
        <w:t xml:space="preserve"> je pregled obuhva</w:t>
      </w:r>
      <w:r w:rsidR="005671B2" w:rsidRPr="007D2EBF">
        <w:rPr>
          <w:rFonts w:ascii="Arial" w:eastAsia="Calibri" w:hAnsi="Arial" w:cs="Arial"/>
          <w:noProof/>
          <w:color w:val="000000" w:themeColor="text1"/>
          <w:sz w:val="22"/>
          <w:szCs w:val="22"/>
        </w:rPr>
        <w:t>tio spoljn</w:t>
      </w:r>
      <w:r w:rsidR="000D2D47" w:rsidRPr="007D2EBF">
        <w:rPr>
          <w:rFonts w:ascii="Arial" w:eastAsia="Calibri" w:hAnsi="Arial" w:cs="Arial"/>
          <w:noProof/>
          <w:color w:val="000000" w:themeColor="text1"/>
          <w:sz w:val="22"/>
          <w:szCs w:val="22"/>
        </w:rPr>
        <w:t>e</w:t>
      </w:r>
      <w:r w:rsidR="00157F95" w:rsidRPr="007D2EBF">
        <w:rPr>
          <w:rFonts w:ascii="Arial" w:eastAsia="Calibri" w:hAnsi="Arial" w:cs="Arial"/>
          <w:noProof/>
          <w:color w:val="000000" w:themeColor="text1"/>
          <w:sz w:val="22"/>
          <w:szCs w:val="22"/>
        </w:rPr>
        <w:t xml:space="preserve"> radnike</w:t>
      </w:r>
      <w:r w:rsidRPr="007D2EBF">
        <w:rPr>
          <w:rFonts w:ascii="Arial" w:eastAsia="Calibri" w:hAnsi="Arial" w:cs="Arial"/>
          <w:noProof/>
          <w:color w:val="000000" w:themeColor="text1"/>
          <w:sz w:val="22"/>
          <w:szCs w:val="22"/>
        </w:rPr>
        <w:t>;</w:t>
      </w:r>
    </w:p>
    <w:p w:rsidR="006B7474" w:rsidRPr="00D63762" w:rsidRDefault="006B7474" w:rsidP="00516B84">
      <w:pPr>
        <w:numPr>
          <w:ilvl w:val="0"/>
          <w:numId w:val="10"/>
        </w:numPr>
        <w:contextualSpacing/>
        <w:jc w:val="both"/>
        <w:rPr>
          <w:rFonts w:ascii="Arial" w:eastAsia="Calibri" w:hAnsi="Arial" w:cs="Arial"/>
          <w:noProof/>
          <w:color w:val="FF0000"/>
          <w:sz w:val="22"/>
          <w:szCs w:val="22"/>
        </w:rPr>
      </w:pPr>
      <w:r w:rsidRPr="00D63762">
        <w:rPr>
          <w:rFonts w:ascii="Arial" w:hAnsi="Arial" w:cs="Arial"/>
          <w:sz w:val="22"/>
          <w:szCs w:val="22"/>
        </w:rPr>
        <w:t>obavještava javnost o činjeničnom stanju i nepravilnostima utvrđenim u postupku inspekcijskog nadzora</w:t>
      </w:r>
      <w:r w:rsidRPr="00D63762">
        <w:rPr>
          <w:rFonts w:ascii="Arial" w:eastAsia="Calibri" w:hAnsi="Arial" w:cs="Arial"/>
          <w:noProof/>
          <w:color w:val="000000" w:themeColor="text1"/>
          <w:sz w:val="22"/>
          <w:szCs w:val="22"/>
        </w:rPr>
        <w:t xml:space="preserve"> kada je u pitanju zaštita života i zdravlja ljudi ili teže narušavanje javnog interesa, kao i o planu rada inspekcije</w:t>
      </w:r>
      <w:r w:rsidR="000D1161" w:rsidRPr="00D63762">
        <w:rPr>
          <w:rFonts w:ascii="Arial" w:eastAsia="Calibri" w:hAnsi="Arial" w:cs="Arial"/>
          <w:noProof/>
          <w:color w:val="000000" w:themeColor="text1"/>
          <w:sz w:val="22"/>
          <w:szCs w:val="22"/>
        </w:rPr>
        <w:t xml:space="preserve"> u skladu sa ovim zakonom i zakonom kojim se uređuje inspekcijski nadzor</w:t>
      </w:r>
      <w:r w:rsidRPr="00D63762">
        <w:rPr>
          <w:rFonts w:ascii="Arial" w:eastAsia="Calibri" w:hAnsi="Arial" w:cs="Arial"/>
          <w:noProof/>
          <w:color w:val="000000" w:themeColor="text1"/>
          <w:sz w:val="22"/>
          <w:szCs w:val="22"/>
        </w:rPr>
        <w:t xml:space="preserve">; </w:t>
      </w:r>
    </w:p>
    <w:p w:rsidR="007D2EBF" w:rsidRDefault="00A92AD4" w:rsidP="00516B84">
      <w:pPr>
        <w:numPr>
          <w:ilvl w:val="0"/>
          <w:numId w:val="10"/>
        </w:numPr>
        <w:contextualSpacing/>
        <w:jc w:val="both"/>
        <w:rPr>
          <w:rFonts w:ascii="Arial" w:eastAsia="Calibri" w:hAnsi="Arial" w:cs="Arial"/>
          <w:noProof/>
          <w:color w:val="000000" w:themeColor="text1"/>
          <w:sz w:val="22"/>
          <w:szCs w:val="22"/>
        </w:rPr>
      </w:pPr>
      <w:r w:rsidRPr="007D2EBF">
        <w:rPr>
          <w:rFonts w:ascii="Arial" w:eastAsia="Calibri" w:hAnsi="Arial" w:cs="Arial"/>
          <w:noProof/>
          <w:color w:val="000000" w:themeColor="text1"/>
          <w:sz w:val="22"/>
          <w:szCs w:val="22"/>
        </w:rPr>
        <w:t>blagovremeno informiše zaniteresovane strane, uključujući proizvođače i dobavljače izvora jon</w:t>
      </w:r>
      <w:r w:rsidR="000D1161" w:rsidRPr="007D2EBF">
        <w:rPr>
          <w:rFonts w:ascii="Arial" w:eastAsia="Calibri" w:hAnsi="Arial" w:cs="Arial"/>
          <w:noProof/>
          <w:color w:val="000000" w:themeColor="text1"/>
          <w:sz w:val="22"/>
          <w:szCs w:val="22"/>
        </w:rPr>
        <w:t>izujućih zračenja i, po potrebi preko Ministarstva,</w:t>
      </w:r>
      <w:r w:rsidRPr="007D2EBF">
        <w:rPr>
          <w:rFonts w:ascii="Arial" w:eastAsia="Calibri" w:hAnsi="Arial" w:cs="Arial"/>
          <w:noProof/>
          <w:color w:val="000000" w:themeColor="text1"/>
          <w:sz w:val="22"/>
          <w:szCs w:val="22"/>
        </w:rPr>
        <w:t xml:space="preserve"> međunarodne organizacije, o zaštiti od jonizujućih zračenja i radijacionoj i nuklearnoj sigurnosti i bezbjednosti</w:t>
      </w:r>
      <w:r w:rsidR="000D1161" w:rsidRPr="007D2EBF">
        <w:rPr>
          <w:rFonts w:ascii="Arial" w:eastAsia="Calibri" w:hAnsi="Arial" w:cs="Arial"/>
          <w:noProof/>
          <w:color w:val="000000" w:themeColor="text1"/>
          <w:sz w:val="22"/>
          <w:szCs w:val="22"/>
        </w:rPr>
        <w:t>,</w:t>
      </w:r>
      <w:r w:rsidRPr="007D2EBF">
        <w:rPr>
          <w:rFonts w:ascii="Arial" w:eastAsia="Calibri" w:hAnsi="Arial" w:cs="Arial"/>
          <w:noProof/>
          <w:color w:val="000000" w:themeColor="text1"/>
          <w:sz w:val="22"/>
          <w:szCs w:val="22"/>
        </w:rPr>
        <w:t xml:space="preserve"> na osnovu stečenih iskustva i </w:t>
      </w:r>
      <w:r w:rsidR="000D1161" w:rsidRPr="007D2EBF">
        <w:rPr>
          <w:rFonts w:ascii="Arial" w:eastAsia="Calibri" w:hAnsi="Arial" w:cs="Arial"/>
          <w:noProof/>
          <w:color w:val="000000" w:themeColor="text1"/>
          <w:sz w:val="22"/>
          <w:szCs w:val="22"/>
        </w:rPr>
        <w:t>inspekcijskih pregleda</w:t>
      </w:r>
      <w:r w:rsidRPr="007D2EBF">
        <w:rPr>
          <w:rFonts w:ascii="Arial" w:eastAsia="Calibri" w:hAnsi="Arial" w:cs="Arial"/>
          <w:noProof/>
          <w:color w:val="000000" w:themeColor="text1"/>
          <w:sz w:val="22"/>
          <w:szCs w:val="22"/>
        </w:rPr>
        <w:t>, kao i na osnovu prija</w:t>
      </w:r>
      <w:r w:rsidR="007D2EBF">
        <w:rPr>
          <w:rFonts w:ascii="Arial" w:eastAsia="Calibri" w:hAnsi="Arial" w:cs="Arial"/>
          <w:noProof/>
          <w:color w:val="000000" w:themeColor="text1"/>
          <w:sz w:val="22"/>
          <w:szCs w:val="22"/>
        </w:rPr>
        <w:t>vljenih incidenata i akcidenata;</w:t>
      </w:r>
    </w:p>
    <w:p w:rsidR="009C35C1" w:rsidRPr="007D2EBF" w:rsidRDefault="00160E38" w:rsidP="00516B84">
      <w:pPr>
        <w:numPr>
          <w:ilvl w:val="0"/>
          <w:numId w:val="10"/>
        </w:numPr>
        <w:contextualSpacing/>
        <w:jc w:val="both"/>
        <w:rPr>
          <w:rFonts w:ascii="Arial" w:eastAsia="Calibri" w:hAnsi="Arial" w:cs="Arial"/>
          <w:noProof/>
          <w:color w:val="000000" w:themeColor="text1"/>
          <w:sz w:val="22"/>
          <w:szCs w:val="22"/>
        </w:rPr>
      </w:pPr>
      <w:r>
        <w:rPr>
          <w:rFonts w:ascii="Arial" w:eastAsia="Calibri" w:hAnsi="Arial" w:cs="Arial"/>
          <w:noProof/>
          <w:color w:val="000000" w:themeColor="text1"/>
          <w:sz w:val="22"/>
          <w:szCs w:val="22"/>
        </w:rPr>
        <w:t>pre</w:t>
      </w:r>
      <w:r w:rsidR="00A92AD4" w:rsidRPr="007D2EBF">
        <w:rPr>
          <w:rFonts w:ascii="Arial" w:eastAsia="Calibri" w:hAnsi="Arial" w:cs="Arial"/>
          <w:noProof/>
          <w:color w:val="000000" w:themeColor="text1"/>
          <w:sz w:val="22"/>
          <w:szCs w:val="22"/>
        </w:rPr>
        <w:t>duzima akcij</w:t>
      </w:r>
      <w:r w:rsidR="0034149D" w:rsidRPr="007D2EBF">
        <w:rPr>
          <w:rFonts w:ascii="Arial" w:eastAsia="Calibri" w:hAnsi="Arial" w:cs="Arial"/>
          <w:noProof/>
          <w:color w:val="000000" w:themeColor="text1"/>
          <w:sz w:val="22"/>
          <w:szCs w:val="22"/>
        </w:rPr>
        <w:t>e otklanjanja nedostataka i spr</w:t>
      </w:r>
      <w:r w:rsidR="00A92AD4" w:rsidRPr="007D2EBF">
        <w:rPr>
          <w:rFonts w:ascii="Arial" w:eastAsia="Calibri" w:hAnsi="Arial" w:cs="Arial"/>
          <w:noProof/>
          <w:color w:val="000000" w:themeColor="text1"/>
          <w:sz w:val="22"/>
          <w:szCs w:val="22"/>
        </w:rPr>
        <w:t xml:space="preserve">ečavanja njihovih ponavljanja ili po potrebi </w:t>
      </w:r>
      <w:r w:rsidR="001E351D" w:rsidRPr="007D2EBF">
        <w:rPr>
          <w:rFonts w:ascii="Arial" w:eastAsia="Calibri" w:hAnsi="Arial" w:cs="Arial"/>
          <w:noProof/>
          <w:color w:val="000000" w:themeColor="text1"/>
          <w:sz w:val="22"/>
          <w:szCs w:val="22"/>
        </w:rPr>
        <w:t xml:space="preserve">predlaže </w:t>
      </w:r>
      <w:r w:rsidR="00B20C52" w:rsidRPr="007D2EBF">
        <w:rPr>
          <w:rFonts w:ascii="Arial" w:eastAsia="Calibri" w:hAnsi="Arial" w:cs="Arial"/>
          <w:noProof/>
          <w:color w:val="000000" w:themeColor="text1"/>
          <w:sz w:val="22"/>
          <w:szCs w:val="22"/>
        </w:rPr>
        <w:t xml:space="preserve">Agenciji </w:t>
      </w:r>
      <w:r w:rsidR="001E351D" w:rsidRPr="007D2EBF">
        <w:rPr>
          <w:rFonts w:ascii="Arial" w:eastAsia="Calibri" w:hAnsi="Arial" w:cs="Arial"/>
          <w:noProof/>
          <w:color w:val="000000" w:themeColor="text1"/>
          <w:sz w:val="22"/>
          <w:szCs w:val="22"/>
        </w:rPr>
        <w:t>oduzimanje ovlašćenja kada rezultati inspekcijskog pregleda</w:t>
      </w:r>
      <w:r w:rsidR="00A92AD4" w:rsidRPr="007D2EBF">
        <w:rPr>
          <w:rFonts w:ascii="Arial" w:eastAsia="Calibri" w:hAnsi="Arial" w:cs="Arial"/>
          <w:noProof/>
          <w:color w:val="000000" w:themeColor="text1"/>
          <w:sz w:val="22"/>
          <w:szCs w:val="22"/>
        </w:rPr>
        <w:t xml:space="preserve"> pokažu da situacija izlaganja nije u skladu sa odredbama ovog zakona;</w:t>
      </w:r>
      <w:r w:rsidR="00A92AD4" w:rsidRPr="007D2EBF">
        <w:rPr>
          <w:rFonts w:ascii="Arial" w:hAnsi="Arial" w:cs="Arial"/>
          <w:sz w:val="22"/>
          <w:szCs w:val="22"/>
        </w:rPr>
        <w:t xml:space="preserve"> </w:t>
      </w:r>
    </w:p>
    <w:p w:rsidR="003E72AD" w:rsidRPr="000224A8" w:rsidRDefault="007D2EBF" w:rsidP="000224A8">
      <w:pPr>
        <w:numPr>
          <w:ilvl w:val="0"/>
          <w:numId w:val="10"/>
        </w:numPr>
        <w:contextualSpacing/>
        <w:jc w:val="both"/>
        <w:rPr>
          <w:rFonts w:ascii="Arial" w:eastAsia="Calibri" w:hAnsi="Arial" w:cs="Arial"/>
          <w:noProof/>
          <w:color w:val="000000" w:themeColor="text1"/>
          <w:sz w:val="22"/>
          <w:szCs w:val="22"/>
        </w:rPr>
      </w:pPr>
      <w:r>
        <w:rPr>
          <w:rFonts w:ascii="Arial" w:eastAsia="Calibri" w:hAnsi="Arial" w:cs="Arial"/>
          <w:noProof/>
          <w:color w:val="000000" w:themeColor="text1"/>
          <w:sz w:val="22"/>
          <w:szCs w:val="22"/>
        </w:rPr>
        <w:t>izrađuje interne procedure.</w:t>
      </w:r>
    </w:p>
    <w:p w:rsidR="003E72AD" w:rsidRPr="00D63762" w:rsidRDefault="003E72AD" w:rsidP="00804920">
      <w:pPr>
        <w:ind w:left="720"/>
        <w:contextualSpacing/>
        <w:jc w:val="both"/>
        <w:rPr>
          <w:rFonts w:ascii="Arial" w:eastAsia="Calibri" w:hAnsi="Arial" w:cs="Arial"/>
          <w:noProof/>
          <w:color w:val="000000" w:themeColor="text1"/>
          <w:sz w:val="22"/>
          <w:szCs w:val="22"/>
        </w:rPr>
      </w:pPr>
    </w:p>
    <w:p w:rsidR="00CC2389" w:rsidRPr="00D63762" w:rsidRDefault="00CC2389" w:rsidP="00804920">
      <w:pPr>
        <w:jc w:val="center"/>
        <w:rPr>
          <w:rFonts w:ascii="Arial" w:hAnsi="Arial" w:cs="Arial"/>
          <w:noProof/>
          <w:color w:val="000000" w:themeColor="text1"/>
          <w:sz w:val="22"/>
          <w:szCs w:val="22"/>
        </w:rPr>
      </w:pPr>
    </w:p>
    <w:p w:rsidR="006D5ECC" w:rsidRPr="003E72AD" w:rsidRDefault="009A4852" w:rsidP="003E72AD">
      <w:pPr>
        <w:jc w:val="center"/>
        <w:rPr>
          <w:rFonts w:ascii="Arial" w:hAnsi="Arial" w:cs="Arial"/>
          <w:b/>
          <w:noProof/>
          <w:color w:val="FF0000"/>
        </w:rPr>
      </w:pPr>
      <w:r w:rsidRPr="003E72AD">
        <w:rPr>
          <w:rFonts w:ascii="Arial" w:hAnsi="Arial" w:cs="Arial"/>
          <w:b/>
          <w:noProof/>
        </w:rPr>
        <w:t xml:space="preserve">IV. </w:t>
      </w:r>
      <w:r w:rsidR="003C6CF2" w:rsidRPr="003E72AD">
        <w:rPr>
          <w:rFonts w:ascii="Arial" w:hAnsi="Arial" w:cs="Arial"/>
          <w:b/>
          <w:noProof/>
        </w:rPr>
        <w:t>STRATEGIJE, PROGRAMI, PLANOVI I IZVJEŠTAJI</w:t>
      </w:r>
    </w:p>
    <w:p w:rsidR="002D052E" w:rsidRPr="003E72AD" w:rsidRDefault="002D052E" w:rsidP="003E72AD">
      <w:pPr>
        <w:jc w:val="center"/>
        <w:rPr>
          <w:rFonts w:ascii="Arial" w:hAnsi="Arial" w:cs="Arial"/>
          <w:b/>
          <w:noProof/>
        </w:rPr>
      </w:pPr>
    </w:p>
    <w:p w:rsidR="002D052E" w:rsidRPr="003E72AD" w:rsidRDefault="00293968" w:rsidP="003E72AD">
      <w:pPr>
        <w:jc w:val="center"/>
        <w:rPr>
          <w:rFonts w:ascii="Arial" w:hAnsi="Arial" w:cs="Arial"/>
          <w:b/>
          <w:noProof/>
        </w:rPr>
      </w:pPr>
      <w:r w:rsidRPr="003E72AD">
        <w:rPr>
          <w:rFonts w:ascii="Arial" w:hAnsi="Arial" w:cs="Arial"/>
          <w:b/>
          <w:noProof/>
        </w:rPr>
        <w:t xml:space="preserve">Strategija o </w:t>
      </w:r>
      <w:r w:rsidRPr="003E72AD">
        <w:rPr>
          <w:rFonts w:ascii="Arial" w:hAnsi="Arial" w:cs="Arial"/>
          <w:b/>
          <w:bCs/>
          <w:noProof/>
        </w:rPr>
        <w:t>radijacionoj i nuklearnoj sigurnosti i bezbjednosti</w:t>
      </w:r>
    </w:p>
    <w:p w:rsidR="008C5404" w:rsidRPr="00D63762" w:rsidRDefault="00E3023B" w:rsidP="00804920">
      <w:pPr>
        <w:jc w:val="center"/>
        <w:rPr>
          <w:rFonts w:ascii="Arial" w:hAnsi="Arial" w:cs="Arial"/>
          <w:b/>
          <w:noProof/>
          <w:sz w:val="22"/>
          <w:szCs w:val="22"/>
        </w:rPr>
      </w:pPr>
      <w:r w:rsidRPr="00D63762">
        <w:rPr>
          <w:rFonts w:ascii="Arial" w:hAnsi="Arial" w:cs="Arial"/>
          <w:b/>
          <w:noProof/>
          <w:sz w:val="22"/>
          <w:szCs w:val="22"/>
        </w:rPr>
        <w:t xml:space="preserve">Član </w:t>
      </w:r>
      <w:r w:rsidR="00A3788A">
        <w:rPr>
          <w:rFonts w:ascii="Arial" w:hAnsi="Arial" w:cs="Arial"/>
          <w:b/>
          <w:noProof/>
          <w:sz w:val="22"/>
          <w:szCs w:val="22"/>
        </w:rPr>
        <w:t>17</w:t>
      </w:r>
    </w:p>
    <w:p w:rsidR="00D4798D" w:rsidRPr="00D63762" w:rsidRDefault="00D4798D" w:rsidP="00804920">
      <w:pPr>
        <w:jc w:val="both"/>
        <w:rPr>
          <w:rFonts w:ascii="Arial" w:hAnsi="Arial" w:cs="Arial"/>
          <w:noProof/>
          <w:sz w:val="22"/>
          <w:szCs w:val="22"/>
        </w:rPr>
      </w:pPr>
    </w:p>
    <w:p w:rsidR="00632F73" w:rsidRPr="00D63762" w:rsidRDefault="00632F73" w:rsidP="00804920">
      <w:pPr>
        <w:ind w:firstLine="720"/>
        <w:jc w:val="both"/>
        <w:rPr>
          <w:rFonts w:ascii="Arial" w:hAnsi="Arial" w:cs="Arial"/>
          <w:bCs/>
          <w:noProof/>
          <w:sz w:val="22"/>
          <w:szCs w:val="22"/>
        </w:rPr>
      </w:pPr>
      <w:r w:rsidRPr="00D63762">
        <w:rPr>
          <w:rFonts w:ascii="Arial" w:hAnsi="Arial" w:cs="Arial"/>
          <w:noProof/>
          <w:sz w:val="22"/>
          <w:szCs w:val="22"/>
        </w:rPr>
        <w:t xml:space="preserve">Radi obezbjeđivanja </w:t>
      </w:r>
      <w:r w:rsidR="00E3023B" w:rsidRPr="00D63762">
        <w:rPr>
          <w:rFonts w:ascii="Arial" w:hAnsi="Arial" w:cs="Arial"/>
          <w:noProof/>
          <w:sz w:val="22"/>
          <w:szCs w:val="22"/>
        </w:rPr>
        <w:t xml:space="preserve">uslova za </w:t>
      </w:r>
      <w:r w:rsidR="00D4798D" w:rsidRPr="00D63762">
        <w:rPr>
          <w:rFonts w:ascii="Arial" w:hAnsi="Arial" w:cs="Arial"/>
          <w:noProof/>
          <w:sz w:val="22"/>
          <w:szCs w:val="22"/>
        </w:rPr>
        <w:t>sprovođenje politike u području radijacione i nuklearne sigurnosti</w:t>
      </w:r>
      <w:r w:rsidRPr="00D63762">
        <w:rPr>
          <w:rFonts w:ascii="Arial" w:hAnsi="Arial" w:cs="Arial"/>
          <w:noProof/>
          <w:sz w:val="22"/>
          <w:szCs w:val="22"/>
        </w:rPr>
        <w:t xml:space="preserve"> i bezbjednosti</w:t>
      </w:r>
      <w:r w:rsidR="00EA73EA" w:rsidRPr="00D63762">
        <w:rPr>
          <w:rFonts w:ascii="Arial" w:hAnsi="Arial" w:cs="Arial"/>
          <w:noProof/>
          <w:sz w:val="22"/>
          <w:szCs w:val="22"/>
        </w:rPr>
        <w:t xml:space="preserve"> </w:t>
      </w:r>
      <w:r w:rsidR="009A19CF" w:rsidRPr="00D63762">
        <w:rPr>
          <w:rFonts w:ascii="Arial" w:hAnsi="Arial" w:cs="Arial"/>
          <w:noProof/>
          <w:sz w:val="22"/>
          <w:szCs w:val="22"/>
        </w:rPr>
        <w:t>Vlada, na pr</w:t>
      </w:r>
      <w:r w:rsidR="00D4798D" w:rsidRPr="00D63762">
        <w:rPr>
          <w:rFonts w:ascii="Arial" w:hAnsi="Arial" w:cs="Arial"/>
          <w:noProof/>
          <w:sz w:val="22"/>
          <w:szCs w:val="22"/>
        </w:rPr>
        <w:t xml:space="preserve">edlog </w:t>
      </w:r>
      <w:r w:rsidR="00FF0E9F" w:rsidRPr="00D63762">
        <w:rPr>
          <w:rFonts w:ascii="Arial" w:hAnsi="Arial" w:cs="Arial"/>
          <w:noProof/>
          <w:color w:val="000000" w:themeColor="text1"/>
          <w:sz w:val="22"/>
          <w:szCs w:val="22"/>
        </w:rPr>
        <w:t>Ministarstva</w:t>
      </w:r>
      <w:r w:rsidR="00293968" w:rsidRPr="00D63762">
        <w:rPr>
          <w:rFonts w:ascii="Arial" w:hAnsi="Arial" w:cs="Arial"/>
          <w:noProof/>
          <w:color w:val="000000" w:themeColor="text1"/>
          <w:sz w:val="22"/>
          <w:szCs w:val="22"/>
        </w:rPr>
        <w:t>,</w:t>
      </w:r>
      <w:r w:rsidR="003F2208" w:rsidRPr="00D63762">
        <w:rPr>
          <w:rFonts w:ascii="Arial" w:hAnsi="Arial" w:cs="Arial"/>
          <w:noProof/>
          <w:sz w:val="22"/>
          <w:szCs w:val="22"/>
        </w:rPr>
        <w:t xml:space="preserve"> donosi Strategiju</w:t>
      </w:r>
      <w:r w:rsidR="005947EE" w:rsidRPr="00D63762">
        <w:rPr>
          <w:rFonts w:ascii="Arial" w:hAnsi="Arial" w:cs="Arial"/>
          <w:noProof/>
          <w:sz w:val="22"/>
          <w:szCs w:val="22"/>
        </w:rPr>
        <w:t xml:space="preserve"> </w:t>
      </w:r>
      <w:r w:rsidR="00293968" w:rsidRPr="00D63762">
        <w:rPr>
          <w:rFonts w:ascii="Arial" w:hAnsi="Arial" w:cs="Arial"/>
          <w:noProof/>
          <w:sz w:val="22"/>
          <w:szCs w:val="22"/>
        </w:rPr>
        <w:t>o</w:t>
      </w:r>
      <w:r w:rsidR="00BC65D5" w:rsidRPr="00D63762">
        <w:rPr>
          <w:rFonts w:ascii="Arial" w:hAnsi="Arial" w:cs="Arial"/>
          <w:noProof/>
          <w:sz w:val="22"/>
          <w:szCs w:val="22"/>
        </w:rPr>
        <w:t xml:space="preserve"> </w:t>
      </w:r>
      <w:r w:rsidR="00BC65D5" w:rsidRPr="00D63762">
        <w:rPr>
          <w:rFonts w:ascii="Arial" w:hAnsi="Arial" w:cs="Arial"/>
          <w:bCs/>
          <w:noProof/>
          <w:sz w:val="22"/>
          <w:szCs w:val="22"/>
        </w:rPr>
        <w:t>radijacionoj</w:t>
      </w:r>
      <w:r w:rsidRPr="00D63762">
        <w:rPr>
          <w:rFonts w:ascii="Arial" w:hAnsi="Arial" w:cs="Arial"/>
          <w:bCs/>
          <w:noProof/>
          <w:sz w:val="22"/>
          <w:szCs w:val="22"/>
        </w:rPr>
        <w:t xml:space="preserve"> </w:t>
      </w:r>
      <w:r w:rsidR="00E3023B" w:rsidRPr="00D63762">
        <w:rPr>
          <w:rFonts w:ascii="Arial" w:hAnsi="Arial" w:cs="Arial"/>
          <w:bCs/>
          <w:noProof/>
          <w:sz w:val="22"/>
          <w:szCs w:val="22"/>
        </w:rPr>
        <w:t xml:space="preserve">i </w:t>
      </w:r>
      <w:r w:rsidR="00E3023B" w:rsidRPr="00D63762">
        <w:rPr>
          <w:rFonts w:ascii="Arial" w:hAnsi="Arial" w:cs="Arial"/>
          <w:bCs/>
          <w:noProof/>
          <w:sz w:val="22"/>
          <w:szCs w:val="22"/>
        </w:rPr>
        <w:lastRenderedPageBreak/>
        <w:t>nuklearnoj</w:t>
      </w:r>
      <w:r w:rsidRPr="00D63762">
        <w:rPr>
          <w:rFonts w:ascii="Arial" w:hAnsi="Arial" w:cs="Arial"/>
          <w:bCs/>
          <w:noProof/>
          <w:sz w:val="22"/>
          <w:szCs w:val="22"/>
        </w:rPr>
        <w:t xml:space="preserve"> sigurnost</w:t>
      </w:r>
      <w:r w:rsidR="00E3023B" w:rsidRPr="00D63762">
        <w:rPr>
          <w:rFonts w:ascii="Arial" w:hAnsi="Arial" w:cs="Arial"/>
          <w:bCs/>
          <w:noProof/>
          <w:sz w:val="22"/>
          <w:szCs w:val="22"/>
        </w:rPr>
        <w:t>i</w:t>
      </w:r>
      <w:r w:rsidRPr="00D63762">
        <w:rPr>
          <w:rFonts w:ascii="Arial" w:hAnsi="Arial" w:cs="Arial"/>
          <w:bCs/>
          <w:noProof/>
          <w:sz w:val="22"/>
          <w:szCs w:val="22"/>
        </w:rPr>
        <w:t xml:space="preserve"> i bezbjednost</w:t>
      </w:r>
      <w:r w:rsidR="00E3023B" w:rsidRPr="00D63762">
        <w:rPr>
          <w:rFonts w:ascii="Arial" w:hAnsi="Arial" w:cs="Arial"/>
          <w:bCs/>
          <w:noProof/>
          <w:sz w:val="22"/>
          <w:szCs w:val="22"/>
        </w:rPr>
        <w:t>i</w:t>
      </w:r>
      <w:r w:rsidR="00F8544F" w:rsidRPr="00D63762">
        <w:rPr>
          <w:rFonts w:ascii="Arial" w:hAnsi="Arial" w:cs="Arial"/>
          <w:bCs/>
          <w:noProof/>
          <w:sz w:val="22"/>
          <w:szCs w:val="22"/>
        </w:rPr>
        <w:t xml:space="preserve"> </w:t>
      </w:r>
      <w:r w:rsidR="007F4BF2" w:rsidRPr="00D63762">
        <w:rPr>
          <w:rFonts w:ascii="Arial" w:hAnsi="Arial" w:cs="Arial"/>
          <w:noProof/>
          <w:sz w:val="22"/>
          <w:szCs w:val="22"/>
        </w:rPr>
        <w:t xml:space="preserve">sa </w:t>
      </w:r>
      <w:r w:rsidR="00293968" w:rsidRPr="00D63762">
        <w:rPr>
          <w:rFonts w:ascii="Arial" w:hAnsi="Arial" w:cs="Arial"/>
          <w:bCs/>
          <w:noProof/>
          <w:sz w:val="22"/>
          <w:szCs w:val="22"/>
        </w:rPr>
        <w:t>Akcioni</w:t>
      </w:r>
      <w:r w:rsidR="007F4BF2" w:rsidRPr="00D63762">
        <w:rPr>
          <w:rFonts w:ascii="Arial" w:hAnsi="Arial" w:cs="Arial"/>
          <w:bCs/>
          <w:noProof/>
          <w:sz w:val="22"/>
          <w:szCs w:val="22"/>
        </w:rPr>
        <w:t>m</w:t>
      </w:r>
      <w:r w:rsidR="00293968" w:rsidRPr="00D63762">
        <w:rPr>
          <w:rFonts w:ascii="Arial" w:hAnsi="Arial" w:cs="Arial"/>
          <w:bCs/>
          <w:noProof/>
          <w:sz w:val="22"/>
          <w:szCs w:val="22"/>
        </w:rPr>
        <w:t xml:space="preserve"> plan</w:t>
      </w:r>
      <w:r w:rsidR="007F4BF2" w:rsidRPr="00D63762">
        <w:rPr>
          <w:rFonts w:ascii="Arial" w:hAnsi="Arial" w:cs="Arial"/>
          <w:bCs/>
          <w:noProof/>
          <w:sz w:val="22"/>
          <w:szCs w:val="22"/>
        </w:rPr>
        <w:t>om</w:t>
      </w:r>
      <w:r w:rsidR="008F199B" w:rsidRPr="00D63762">
        <w:rPr>
          <w:rFonts w:ascii="Arial" w:hAnsi="Arial" w:cs="Arial"/>
          <w:bCs/>
          <w:noProof/>
          <w:sz w:val="22"/>
          <w:szCs w:val="22"/>
        </w:rPr>
        <w:t xml:space="preserve"> za </w:t>
      </w:r>
      <w:r w:rsidR="00293968" w:rsidRPr="00D63762">
        <w:rPr>
          <w:rFonts w:ascii="Arial" w:hAnsi="Arial" w:cs="Arial"/>
          <w:bCs/>
          <w:noProof/>
          <w:sz w:val="22"/>
          <w:szCs w:val="22"/>
        </w:rPr>
        <w:t>njenu</w:t>
      </w:r>
      <w:r w:rsidR="008F199B" w:rsidRPr="00D63762">
        <w:rPr>
          <w:rFonts w:ascii="Arial" w:hAnsi="Arial" w:cs="Arial"/>
          <w:bCs/>
          <w:noProof/>
          <w:sz w:val="22"/>
          <w:szCs w:val="22"/>
        </w:rPr>
        <w:t xml:space="preserve"> realizaciju</w:t>
      </w:r>
      <w:r w:rsidR="00424DEB" w:rsidRPr="00D63762">
        <w:rPr>
          <w:rFonts w:ascii="Arial" w:hAnsi="Arial" w:cs="Arial"/>
          <w:bCs/>
          <w:noProof/>
          <w:sz w:val="22"/>
          <w:szCs w:val="22"/>
        </w:rPr>
        <w:t xml:space="preserve"> za period od 5 godina.</w:t>
      </w:r>
    </w:p>
    <w:p w:rsidR="000114EF" w:rsidRPr="00D63762" w:rsidRDefault="0020551D" w:rsidP="00804920">
      <w:pPr>
        <w:tabs>
          <w:tab w:val="left" w:pos="709"/>
        </w:tabs>
        <w:jc w:val="both"/>
        <w:rPr>
          <w:rFonts w:ascii="Arial" w:hAnsi="Arial" w:cs="Arial"/>
          <w:noProof/>
          <w:sz w:val="22"/>
          <w:szCs w:val="22"/>
        </w:rPr>
      </w:pPr>
      <w:r w:rsidRPr="00D63762">
        <w:rPr>
          <w:rFonts w:ascii="Arial" w:hAnsi="Arial" w:cs="Arial"/>
          <w:noProof/>
          <w:sz w:val="22"/>
          <w:szCs w:val="22"/>
        </w:rPr>
        <w:t xml:space="preserve"> </w:t>
      </w:r>
    </w:p>
    <w:p w:rsidR="00990DA4" w:rsidRPr="00D63762" w:rsidRDefault="00293968" w:rsidP="00804920">
      <w:pPr>
        <w:ind w:firstLine="720"/>
        <w:jc w:val="both"/>
        <w:rPr>
          <w:rFonts w:ascii="Arial" w:hAnsi="Arial" w:cs="Arial"/>
          <w:noProof/>
          <w:sz w:val="22"/>
          <w:szCs w:val="22"/>
        </w:rPr>
      </w:pPr>
      <w:r w:rsidRPr="00D63762">
        <w:rPr>
          <w:rFonts w:ascii="Arial" w:hAnsi="Arial" w:cs="Arial"/>
          <w:noProof/>
          <w:sz w:val="22"/>
          <w:szCs w:val="22"/>
        </w:rPr>
        <w:t>Strategijom</w:t>
      </w:r>
      <w:r w:rsidR="00632F73" w:rsidRPr="00D63762">
        <w:rPr>
          <w:rFonts w:ascii="Arial" w:hAnsi="Arial" w:cs="Arial"/>
          <w:noProof/>
          <w:sz w:val="22"/>
          <w:szCs w:val="22"/>
        </w:rPr>
        <w:t xml:space="preserve"> iz stava 1 o</w:t>
      </w:r>
      <w:r w:rsidR="00EA73EA" w:rsidRPr="00D63762">
        <w:rPr>
          <w:rFonts w:ascii="Arial" w:hAnsi="Arial" w:cs="Arial"/>
          <w:noProof/>
          <w:sz w:val="22"/>
          <w:szCs w:val="22"/>
        </w:rPr>
        <w:t xml:space="preserve">vog člana utvrđuju su </w:t>
      </w:r>
      <w:r w:rsidR="00632F73" w:rsidRPr="00D63762">
        <w:rPr>
          <w:rFonts w:ascii="Arial" w:hAnsi="Arial" w:cs="Arial"/>
          <w:noProof/>
          <w:sz w:val="22"/>
          <w:szCs w:val="22"/>
        </w:rPr>
        <w:t>ciljevi</w:t>
      </w:r>
      <w:r w:rsidR="00EA73EA" w:rsidRPr="00D63762">
        <w:rPr>
          <w:rFonts w:ascii="Arial" w:hAnsi="Arial" w:cs="Arial"/>
          <w:noProof/>
          <w:sz w:val="22"/>
          <w:szCs w:val="22"/>
        </w:rPr>
        <w:t xml:space="preserve"> i aktivnosti</w:t>
      </w:r>
      <w:r w:rsidR="00632F73" w:rsidRPr="00D63762">
        <w:rPr>
          <w:rFonts w:ascii="Arial" w:hAnsi="Arial" w:cs="Arial"/>
          <w:noProof/>
          <w:sz w:val="22"/>
          <w:szCs w:val="22"/>
        </w:rPr>
        <w:t xml:space="preserve"> u vezi sa radijaci</w:t>
      </w:r>
      <w:r w:rsidR="00E3023B" w:rsidRPr="00D63762">
        <w:rPr>
          <w:rFonts w:ascii="Arial" w:hAnsi="Arial" w:cs="Arial"/>
          <w:noProof/>
          <w:sz w:val="22"/>
          <w:szCs w:val="22"/>
        </w:rPr>
        <w:t>onom i nuklearnom sigurnoš</w:t>
      </w:r>
      <w:r w:rsidR="00632F73" w:rsidRPr="00D63762">
        <w:rPr>
          <w:rFonts w:ascii="Arial" w:hAnsi="Arial" w:cs="Arial"/>
          <w:noProof/>
          <w:sz w:val="22"/>
          <w:szCs w:val="22"/>
        </w:rPr>
        <w:t xml:space="preserve">ću i </w:t>
      </w:r>
      <w:r w:rsidRPr="00D63762">
        <w:rPr>
          <w:rFonts w:ascii="Arial" w:hAnsi="Arial" w:cs="Arial"/>
          <w:noProof/>
          <w:sz w:val="22"/>
          <w:szCs w:val="22"/>
        </w:rPr>
        <w:t>bezbjednošću</w:t>
      </w:r>
      <w:r w:rsidR="007F4BF2" w:rsidRPr="00D63762">
        <w:rPr>
          <w:rFonts w:ascii="Arial" w:hAnsi="Arial" w:cs="Arial"/>
          <w:noProof/>
          <w:sz w:val="22"/>
          <w:szCs w:val="22"/>
        </w:rPr>
        <w:t>,</w:t>
      </w:r>
      <w:r w:rsidRPr="00D63762">
        <w:rPr>
          <w:rFonts w:ascii="Arial" w:hAnsi="Arial" w:cs="Arial"/>
          <w:noProof/>
          <w:sz w:val="22"/>
          <w:szCs w:val="22"/>
        </w:rPr>
        <w:t xml:space="preserve"> </w:t>
      </w:r>
      <w:r w:rsidR="00AE3F8B" w:rsidRPr="00D63762">
        <w:rPr>
          <w:rFonts w:ascii="Arial" w:hAnsi="Arial" w:cs="Arial"/>
          <w:noProof/>
          <w:sz w:val="22"/>
          <w:szCs w:val="22"/>
        </w:rPr>
        <w:t xml:space="preserve">mjere za poboljšanje i unapređenje sigurnosne i bezbjednosne kulture, </w:t>
      </w:r>
      <w:r w:rsidR="00EA73EA" w:rsidRPr="00D63762">
        <w:rPr>
          <w:rFonts w:ascii="Arial" w:hAnsi="Arial" w:cs="Arial"/>
          <w:noProof/>
          <w:sz w:val="22"/>
          <w:szCs w:val="22"/>
        </w:rPr>
        <w:t xml:space="preserve">koja uključuje i </w:t>
      </w:r>
      <w:r w:rsidR="007F4BF2" w:rsidRPr="00D63762">
        <w:rPr>
          <w:rFonts w:ascii="Arial" w:hAnsi="Arial" w:cs="Arial"/>
          <w:noProof/>
          <w:sz w:val="22"/>
          <w:szCs w:val="22"/>
        </w:rPr>
        <w:t xml:space="preserve">pojedine </w:t>
      </w:r>
      <w:r w:rsidR="00EA73EA" w:rsidRPr="00D63762">
        <w:rPr>
          <w:rFonts w:ascii="Arial" w:hAnsi="Arial" w:cs="Arial"/>
          <w:noProof/>
          <w:sz w:val="22"/>
          <w:szCs w:val="22"/>
        </w:rPr>
        <w:t>situacije postojećeg izlaganja</w:t>
      </w:r>
      <w:r w:rsidR="00990DA4" w:rsidRPr="00D63762">
        <w:rPr>
          <w:rFonts w:ascii="Arial" w:hAnsi="Arial" w:cs="Arial"/>
          <w:noProof/>
          <w:sz w:val="22"/>
          <w:szCs w:val="22"/>
        </w:rPr>
        <w:t xml:space="preserve"> osim </w:t>
      </w:r>
      <w:r w:rsidR="003D3429" w:rsidRPr="00D63762">
        <w:rPr>
          <w:rFonts w:ascii="Arial" w:hAnsi="Arial" w:cs="Arial"/>
          <w:noProof/>
          <w:sz w:val="22"/>
          <w:szCs w:val="22"/>
        </w:rPr>
        <w:t xml:space="preserve">izlaganja </w:t>
      </w:r>
      <w:r w:rsidR="00990DA4" w:rsidRPr="00D63762">
        <w:rPr>
          <w:rFonts w:ascii="Arial" w:hAnsi="Arial" w:cs="Arial"/>
          <w:noProof/>
          <w:sz w:val="22"/>
          <w:szCs w:val="22"/>
        </w:rPr>
        <w:t>radonu,</w:t>
      </w:r>
      <w:r w:rsidR="009452D4" w:rsidRPr="00D63762">
        <w:rPr>
          <w:rFonts w:ascii="Arial" w:hAnsi="Arial" w:cs="Arial"/>
          <w:noProof/>
          <w:sz w:val="22"/>
          <w:szCs w:val="22"/>
        </w:rPr>
        <w:t xml:space="preserve"> </w:t>
      </w:r>
      <w:r w:rsidR="00E37BA4" w:rsidRPr="00D63762">
        <w:rPr>
          <w:rFonts w:ascii="Arial" w:hAnsi="Arial" w:cs="Arial"/>
          <w:noProof/>
          <w:sz w:val="22"/>
          <w:szCs w:val="22"/>
        </w:rPr>
        <w:t xml:space="preserve">organizaciju i sprovođenje kampanje za otkrivanje izvora bez vlasnika, </w:t>
      </w:r>
      <w:r w:rsidR="009452D4" w:rsidRPr="00D63762">
        <w:rPr>
          <w:rFonts w:ascii="Arial" w:hAnsi="Arial" w:cs="Arial"/>
          <w:noProof/>
          <w:sz w:val="22"/>
          <w:szCs w:val="22"/>
        </w:rPr>
        <w:t>srazmjerno rizicima i efektivnosti zaštitnih mjera</w:t>
      </w:r>
      <w:r w:rsidR="00990DA4" w:rsidRPr="00D63762">
        <w:rPr>
          <w:rFonts w:ascii="Arial" w:hAnsi="Arial" w:cs="Arial"/>
          <w:noProof/>
          <w:sz w:val="22"/>
          <w:szCs w:val="22"/>
        </w:rPr>
        <w:t xml:space="preserve"> u skladu sa međunarodnim standardima i principima u ovoj oblasti.</w:t>
      </w:r>
      <w:r w:rsidR="008C7AAB">
        <w:rPr>
          <w:rFonts w:ascii="Arial" w:hAnsi="Arial" w:cs="Arial"/>
          <w:noProof/>
          <w:color w:val="FF0000"/>
          <w:sz w:val="22"/>
          <w:szCs w:val="22"/>
        </w:rPr>
        <w:t xml:space="preserve"> </w:t>
      </w:r>
    </w:p>
    <w:p w:rsidR="00C647E1" w:rsidRPr="00D63762" w:rsidRDefault="00C647E1" w:rsidP="00804920">
      <w:pPr>
        <w:jc w:val="both"/>
        <w:rPr>
          <w:rFonts w:ascii="Arial" w:hAnsi="Arial" w:cs="Arial"/>
          <w:noProof/>
          <w:sz w:val="22"/>
          <w:szCs w:val="22"/>
        </w:rPr>
      </w:pPr>
    </w:p>
    <w:p w:rsidR="00E3023B" w:rsidRPr="00D63762" w:rsidRDefault="004870D7" w:rsidP="00804920">
      <w:pPr>
        <w:ind w:firstLine="720"/>
        <w:jc w:val="both"/>
        <w:rPr>
          <w:rFonts w:ascii="Arial" w:hAnsi="Arial" w:cs="Arial"/>
          <w:noProof/>
          <w:sz w:val="22"/>
          <w:szCs w:val="22"/>
        </w:rPr>
      </w:pPr>
      <w:r w:rsidRPr="00D63762">
        <w:rPr>
          <w:rFonts w:ascii="Arial" w:hAnsi="Arial" w:cs="Arial"/>
          <w:noProof/>
          <w:sz w:val="22"/>
          <w:szCs w:val="22"/>
        </w:rPr>
        <w:t xml:space="preserve">Ministarstvo </w:t>
      </w:r>
      <w:r w:rsidR="003F2208" w:rsidRPr="00D63762">
        <w:rPr>
          <w:rFonts w:ascii="Arial" w:hAnsi="Arial" w:cs="Arial"/>
          <w:noProof/>
          <w:sz w:val="22"/>
          <w:szCs w:val="22"/>
        </w:rPr>
        <w:t>podnosi</w:t>
      </w:r>
      <w:r w:rsidR="00E3023B" w:rsidRPr="00D63762">
        <w:rPr>
          <w:rFonts w:ascii="Arial" w:hAnsi="Arial" w:cs="Arial"/>
          <w:noProof/>
          <w:sz w:val="22"/>
          <w:szCs w:val="22"/>
        </w:rPr>
        <w:t xml:space="preserve"> Vladi izvještaj </w:t>
      </w:r>
      <w:r w:rsidR="005947EE" w:rsidRPr="00D63762">
        <w:rPr>
          <w:rFonts w:ascii="Arial" w:hAnsi="Arial" w:cs="Arial"/>
          <w:noProof/>
          <w:sz w:val="22"/>
          <w:szCs w:val="22"/>
        </w:rPr>
        <w:t xml:space="preserve">o implementaciji </w:t>
      </w:r>
      <w:r w:rsidR="00EE2CF4" w:rsidRPr="00D63762">
        <w:rPr>
          <w:rFonts w:ascii="Arial" w:hAnsi="Arial" w:cs="Arial"/>
          <w:noProof/>
          <w:sz w:val="22"/>
          <w:szCs w:val="22"/>
        </w:rPr>
        <w:t>Strategije</w:t>
      </w:r>
      <w:r w:rsidR="005947EE" w:rsidRPr="00D63762">
        <w:rPr>
          <w:rFonts w:ascii="Arial" w:hAnsi="Arial" w:cs="Arial"/>
          <w:noProof/>
          <w:sz w:val="22"/>
          <w:szCs w:val="22"/>
        </w:rPr>
        <w:t xml:space="preserve"> i </w:t>
      </w:r>
      <w:r w:rsidR="00EE2CF4" w:rsidRPr="00D63762">
        <w:rPr>
          <w:rFonts w:ascii="Arial" w:hAnsi="Arial" w:cs="Arial"/>
          <w:noProof/>
          <w:sz w:val="22"/>
          <w:szCs w:val="22"/>
        </w:rPr>
        <w:t>Akcionog plan</w:t>
      </w:r>
      <w:r w:rsidR="00424DEB" w:rsidRPr="00D63762">
        <w:rPr>
          <w:rFonts w:ascii="Arial" w:hAnsi="Arial" w:cs="Arial"/>
          <w:noProof/>
          <w:sz w:val="22"/>
          <w:szCs w:val="22"/>
        </w:rPr>
        <w:t>a iz stava 1 ovog člana</w:t>
      </w:r>
      <w:r w:rsidR="00F226B1" w:rsidRPr="00D63762">
        <w:rPr>
          <w:rFonts w:ascii="Arial" w:hAnsi="Arial" w:cs="Arial"/>
          <w:noProof/>
          <w:sz w:val="22"/>
          <w:szCs w:val="22"/>
        </w:rPr>
        <w:t xml:space="preserve"> jednom godišnje</w:t>
      </w:r>
      <w:r w:rsidR="00842596" w:rsidRPr="00D63762">
        <w:rPr>
          <w:rFonts w:ascii="Arial" w:hAnsi="Arial" w:cs="Arial"/>
          <w:noProof/>
          <w:sz w:val="22"/>
          <w:szCs w:val="22"/>
        </w:rPr>
        <w:t xml:space="preserve"> i nakon završetka realizacije S</w:t>
      </w:r>
      <w:r w:rsidR="00F226B1" w:rsidRPr="00D63762">
        <w:rPr>
          <w:rFonts w:ascii="Arial" w:hAnsi="Arial" w:cs="Arial"/>
          <w:noProof/>
          <w:sz w:val="22"/>
          <w:szCs w:val="22"/>
        </w:rPr>
        <w:t>trategije.</w:t>
      </w:r>
      <w:r w:rsidR="00424DEB" w:rsidRPr="00D63762">
        <w:rPr>
          <w:rFonts w:ascii="Arial" w:hAnsi="Arial" w:cs="Arial"/>
          <w:noProof/>
          <w:sz w:val="22"/>
          <w:szCs w:val="22"/>
        </w:rPr>
        <w:t xml:space="preserve"> </w:t>
      </w:r>
    </w:p>
    <w:p w:rsidR="00F8544F" w:rsidRPr="00D63762" w:rsidRDefault="00F8544F" w:rsidP="00804920">
      <w:pPr>
        <w:jc w:val="both"/>
        <w:rPr>
          <w:rFonts w:ascii="Arial" w:hAnsi="Arial" w:cs="Arial"/>
          <w:noProof/>
          <w:sz w:val="22"/>
          <w:szCs w:val="22"/>
        </w:rPr>
      </w:pPr>
    </w:p>
    <w:p w:rsidR="00632F73" w:rsidRPr="00D63762" w:rsidRDefault="00E3023B" w:rsidP="00804920">
      <w:pPr>
        <w:ind w:firstLine="720"/>
        <w:jc w:val="both"/>
        <w:rPr>
          <w:rFonts w:ascii="Arial" w:hAnsi="Arial" w:cs="Arial"/>
          <w:noProof/>
          <w:sz w:val="22"/>
          <w:szCs w:val="22"/>
        </w:rPr>
      </w:pPr>
      <w:r w:rsidRPr="00D63762">
        <w:rPr>
          <w:rFonts w:ascii="Arial" w:hAnsi="Arial" w:cs="Arial"/>
          <w:noProof/>
          <w:sz w:val="22"/>
          <w:szCs w:val="22"/>
        </w:rPr>
        <w:t>Sredstva</w:t>
      </w:r>
      <w:r w:rsidR="00B27FFA" w:rsidRPr="00D63762">
        <w:rPr>
          <w:rFonts w:ascii="Arial" w:hAnsi="Arial" w:cs="Arial"/>
          <w:noProof/>
          <w:sz w:val="22"/>
          <w:szCs w:val="22"/>
        </w:rPr>
        <w:t xml:space="preserve"> za sprovođenje Strategij</w:t>
      </w:r>
      <w:r w:rsidR="00EE2CF4" w:rsidRPr="00D63762">
        <w:rPr>
          <w:rFonts w:ascii="Arial" w:hAnsi="Arial" w:cs="Arial"/>
          <w:noProof/>
          <w:sz w:val="22"/>
          <w:szCs w:val="22"/>
        </w:rPr>
        <w:t>e</w:t>
      </w:r>
      <w:r w:rsidR="00632F73" w:rsidRPr="00D63762">
        <w:rPr>
          <w:rFonts w:ascii="Arial" w:hAnsi="Arial" w:cs="Arial"/>
          <w:noProof/>
          <w:sz w:val="22"/>
          <w:szCs w:val="22"/>
        </w:rPr>
        <w:t xml:space="preserve"> </w:t>
      </w:r>
      <w:r w:rsidR="005947EE" w:rsidRPr="00D63762">
        <w:rPr>
          <w:rFonts w:ascii="Arial" w:hAnsi="Arial" w:cs="Arial"/>
          <w:noProof/>
          <w:sz w:val="22"/>
          <w:szCs w:val="22"/>
        </w:rPr>
        <w:t xml:space="preserve">i </w:t>
      </w:r>
      <w:r w:rsidR="00EE2CF4" w:rsidRPr="00D63762">
        <w:rPr>
          <w:rFonts w:ascii="Arial" w:hAnsi="Arial" w:cs="Arial"/>
          <w:noProof/>
          <w:sz w:val="22"/>
          <w:szCs w:val="22"/>
        </w:rPr>
        <w:t>Akcionog plan</w:t>
      </w:r>
      <w:r w:rsidR="005947EE" w:rsidRPr="00D63762">
        <w:rPr>
          <w:rFonts w:ascii="Arial" w:hAnsi="Arial" w:cs="Arial"/>
          <w:noProof/>
          <w:sz w:val="22"/>
          <w:szCs w:val="22"/>
        </w:rPr>
        <w:t xml:space="preserve">a </w:t>
      </w:r>
      <w:r w:rsidR="00632F73" w:rsidRPr="00D63762">
        <w:rPr>
          <w:rFonts w:ascii="Arial" w:hAnsi="Arial" w:cs="Arial"/>
          <w:noProof/>
          <w:sz w:val="22"/>
          <w:szCs w:val="22"/>
        </w:rPr>
        <w:t>iz stava 1 ovog člana obezbjeđuju se iz</w:t>
      </w:r>
      <w:r w:rsidR="000114EF" w:rsidRPr="00D63762">
        <w:rPr>
          <w:rFonts w:ascii="Arial" w:hAnsi="Arial" w:cs="Arial"/>
          <w:noProof/>
          <w:sz w:val="22"/>
          <w:szCs w:val="22"/>
        </w:rPr>
        <w:t xml:space="preserve"> budž</w:t>
      </w:r>
      <w:r w:rsidR="00632F73" w:rsidRPr="00D63762">
        <w:rPr>
          <w:rFonts w:ascii="Arial" w:hAnsi="Arial" w:cs="Arial"/>
          <w:noProof/>
          <w:sz w:val="22"/>
          <w:szCs w:val="22"/>
        </w:rPr>
        <w:t>eta Crne Gore.</w:t>
      </w:r>
    </w:p>
    <w:p w:rsidR="00EE2CF4" w:rsidRPr="00D63762" w:rsidRDefault="00EE2CF4" w:rsidP="00804920">
      <w:pPr>
        <w:jc w:val="both"/>
        <w:rPr>
          <w:rFonts w:ascii="Arial" w:hAnsi="Arial" w:cs="Arial"/>
          <w:noProof/>
          <w:sz w:val="22"/>
          <w:szCs w:val="22"/>
        </w:rPr>
      </w:pPr>
    </w:p>
    <w:p w:rsidR="00DD2190" w:rsidRPr="00D63762" w:rsidRDefault="00676077" w:rsidP="00804920">
      <w:pPr>
        <w:jc w:val="center"/>
        <w:rPr>
          <w:rFonts w:ascii="Arial" w:eastAsia="Calibri" w:hAnsi="Arial" w:cs="Arial"/>
          <w:b/>
          <w:bCs/>
          <w:noProof/>
          <w:sz w:val="22"/>
          <w:szCs w:val="22"/>
        </w:rPr>
      </w:pPr>
      <w:r>
        <w:rPr>
          <w:rFonts w:ascii="Arial" w:eastAsia="Calibri" w:hAnsi="Arial" w:cs="Arial"/>
          <w:b/>
          <w:bCs/>
          <w:noProof/>
          <w:sz w:val="22"/>
          <w:szCs w:val="22"/>
        </w:rPr>
        <w:t>Program upravljanja</w:t>
      </w:r>
      <w:r w:rsidR="00DD2190" w:rsidRPr="00D63762">
        <w:rPr>
          <w:rFonts w:ascii="Arial" w:eastAsia="Calibri" w:hAnsi="Arial" w:cs="Arial"/>
          <w:b/>
          <w:bCs/>
          <w:noProof/>
          <w:sz w:val="22"/>
          <w:szCs w:val="22"/>
        </w:rPr>
        <w:t xml:space="preserve"> radioaktivnim otpadom </w:t>
      </w:r>
    </w:p>
    <w:p w:rsidR="00DD2190" w:rsidRPr="00D63762" w:rsidRDefault="00A3788A" w:rsidP="00804920">
      <w:pPr>
        <w:jc w:val="center"/>
        <w:rPr>
          <w:rFonts w:ascii="Arial" w:eastAsia="Calibri" w:hAnsi="Arial" w:cs="Arial"/>
          <w:b/>
          <w:noProof/>
          <w:sz w:val="22"/>
          <w:szCs w:val="22"/>
        </w:rPr>
      </w:pPr>
      <w:r>
        <w:rPr>
          <w:rFonts w:ascii="Arial" w:eastAsia="Calibri" w:hAnsi="Arial" w:cs="Arial"/>
          <w:b/>
          <w:bCs/>
          <w:noProof/>
          <w:sz w:val="22"/>
          <w:szCs w:val="22"/>
        </w:rPr>
        <w:t>Član 18</w:t>
      </w:r>
    </w:p>
    <w:p w:rsidR="00DD2190" w:rsidRPr="00D63762" w:rsidRDefault="00DD2190" w:rsidP="00804920">
      <w:pPr>
        <w:jc w:val="both"/>
        <w:rPr>
          <w:rFonts w:ascii="Arial" w:eastAsia="Calibri" w:hAnsi="Arial" w:cs="Arial"/>
          <w:noProof/>
          <w:sz w:val="22"/>
          <w:szCs w:val="22"/>
        </w:rPr>
      </w:pPr>
    </w:p>
    <w:p w:rsidR="00DD2190" w:rsidRPr="00D63762" w:rsidRDefault="00DD2190" w:rsidP="00804920">
      <w:pPr>
        <w:ind w:firstLine="720"/>
        <w:jc w:val="both"/>
        <w:rPr>
          <w:rFonts w:ascii="Arial" w:eastAsia="Calibri" w:hAnsi="Arial" w:cs="Arial"/>
          <w:bCs/>
          <w:noProof/>
          <w:sz w:val="22"/>
          <w:szCs w:val="22"/>
        </w:rPr>
      </w:pPr>
      <w:r w:rsidRPr="00D63762">
        <w:rPr>
          <w:rFonts w:ascii="Arial" w:eastAsia="Calibri" w:hAnsi="Arial" w:cs="Arial"/>
          <w:noProof/>
          <w:sz w:val="22"/>
          <w:szCs w:val="22"/>
        </w:rPr>
        <w:t xml:space="preserve">Radi obezbjeđivanja uslova za sprovođenje politike u području </w:t>
      </w:r>
      <w:r w:rsidRPr="00D63762">
        <w:rPr>
          <w:rFonts w:ascii="Arial" w:eastAsia="Calibri" w:hAnsi="Arial" w:cs="Arial"/>
          <w:bCs/>
          <w:noProof/>
          <w:sz w:val="22"/>
          <w:szCs w:val="22"/>
        </w:rPr>
        <w:t xml:space="preserve">upravljanja radioaktivnim otpadom </w:t>
      </w:r>
      <w:r w:rsidRPr="00D63762">
        <w:rPr>
          <w:rFonts w:ascii="Arial" w:eastAsia="Calibri" w:hAnsi="Arial" w:cs="Arial"/>
          <w:noProof/>
          <w:sz w:val="22"/>
          <w:szCs w:val="22"/>
        </w:rPr>
        <w:t>Vlada, na predlog</w:t>
      </w:r>
      <w:r w:rsidRPr="00D63762">
        <w:rPr>
          <w:rFonts w:ascii="Arial" w:eastAsia="Calibri" w:hAnsi="Arial" w:cs="Arial"/>
          <w:noProof/>
          <w:color w:val="000000"/>
          <w:sz w:val="22"/>
          <w:szCs w:val="22"/>
        </w:rPr>
        <w:t xml:space="preserve"> Ministarstva</w:t>
      </w:r>
      <w:r w:rsidR="00676077">
        <w:rPr>
          <w:rFonts w:ascii="Arial" w:eastAsia="Calibri" w:hAnsi="Arial" w:cs="Arial"/>
          <w:noProof/>
          <w:sz w:val="22"/>
          <w:szCs w:val="22"/>
        </w:rPr>
        <w:t xml:space="preserve">, donosi Program </w:t>
      </w:r>
      <w:r w:rsidR="00676077">
        <w:rPr>
          <w:rFonts w:ascii="Arial" w:eastAsia="Calibri" w:hAnsi="Arial" w:cs="Arial"/>
          <w:bCs/>
          <w:noProof/>
          <w:sz w:val="22"/>
          <w:szCs w:val="22"/>
        </w:rPr>
        <w:t xml:space="preserve">upravljanja </w:t>
      </w:r>
      <w:r w:rsidRPr="00D63762">
        <w:rPr>
          <w:rFonts w:ascii="Arial" w:eastAsia="Calibri" w:hAnsi="Arial" w:cs="Arial"/>
          <w:bCs/>
          <w:noProof/>
          <w:sz w:val="22"/>
          <w:szCs w:val="22"/>
        </w:rPr>
        <w:t>radioaktivnim otpadom</w:t>
      </w:r>
      <w:r w:rsidR="007B30F8" w:rsidRPr="00D63762">
        <w:rPr>
          <w:rFonts w:ascii="Arial" w:hAnsi="Arial" w:cs="Arial"/>
          <w:sz w:val="22"/>
          <w:szCs w:val="22"/>
        </w:rPr>
        <w:t xml:space="preserve"> </w:t>
      </w:r>
      <w:r w:rsidR="007B30F8" w:rsidRPr="00D63762">
        <w:rPr>
          <w:rFonts w:ascii="Arial" w:eastAsia="Calibri" w:hAnsi="Arial" w:cs="Arial"/>
          <w:bCs/>
          <w:noProof/>
          <w:sz w:val="22"/>
          <w:szCs w:val="22"/>
        </w:rPr>
        <w:t>sa Akcionim planom za njegovu realizaciju</w:t>
      </w:r>
      <w:r w:rsidRPr="00D63762">
        <w:rPr>
          <w:rFonts w:ascii="Arial" w:eastAsia="Calibri" w:hAnsi="Arial" w:cs="Arial"/>
          <w:bCs/>
          <w:noProof/>
          <w:sz w:val="22"/>
          <w:szCs w:val="22"/>
        </w:rPr>
        <w:t>.</w:t>
      </w:r>
      <w:r w:rsidR="007B30F8" w:rsidRPr="00D63762">
        <w:rPr>
          <w:rFonts w:ascii="Arial" w:eastAsia="Calibri" w:hAnsi="Arial" w:cs="Arial"/>
          <w:bCs/>
          <w:noProof/>
          <w:sz w:val="22"/>
          <w:szCs w:val="22"/>
        </w:rPr>
        <w:t xml:space="preserve"> </w:t>
      </w:r>
    </w:p>
    <w:p w:rsidR="00DD2190" w:rsidRPr="00D63762" w:rsidRDefault="00DD2190" w:rsidP="00804920">
      <w:pPr>
        <w:jc w:val="both"/>
        <w:rPr>
          <w:rFonts w:ascii="Arial" w:eastAsia="Calibri" w:hAnsi="Arial" w:cs="Arial"/>
          <w:bCs/>
          <w:noProof/>
          <w:sz w:val="22"/>
          <w:szCs w:val="22"/>
        </w:rPr>
      </w:pPr>
    </w:p>
    <w:p w:rsidR="00DD2190" w:rsidRPr="00D63762" w:rsidRDefault="00842596" w:rsidP="00804920">
      <w:pPr>
        <w:ind w:firstLine="720"/>
        <w:jc w:val="both"/>
        <w:rPr>
          <w:rFonts w:ascii="Arial" w:eastAsia="Calibri" w:hAnsi="Arial" w:cs="Arial"/>
          <w:bCs/>
          <w:noProof/>
          <w:sz w:val="22"/>
          <w:szCs w:val="22"/>
        </w:rPr>
      </w:pPr>
      <w:r w:rsidRPr="00D63762">
        <w:rPr>
          <w:rFonts w:ascii="Arial" w:eastAsia="Calibri" w:hAnsi="Arial" w:cs="Arial"/>
          <w:noProof/>
          <w:sz w:val="22"/>
          <w:szCs w:val="22"/>
        </w:rPr>
        <w:t>Program iz stava</w:t>
      </w:r>
      <w:r w:rsidR="00DD2190" w:rsidRPr="00D63762">
        <w:rPr>
          <w:rFonts w:ascii="Arial" w:eastAsia="Calibri" w:hAnsi="Arial" w:cs="Arial"/>
          <w:noProof/>
          <w:sz w:val="22"/>
          <w:szCs w:val="22"/>
        </w:rPr>
        <w:t xml:space="preserve"> 1 ovog člana </w:t>
      </w:r>
      <w:r w:rsidR="00417949" w:rsidRPr="00D63762">
        <w:rPr>
          <w:rFonts w:ascii="Arial" w:eastAsia="Calibri" w:hAnsi="Arial" w:cs="Arial"/>
          <w:bCs/>
          <w:noProof/>
          <w:sz w:val="22"/>
          <w:szCs w:val="22"/>
        </w:rPr>
        <w:t>se izrađuje</w:t>
      </w:r>
      <w:r w:rsidR="00DD2190" w:rsidRPr="00D63762">
        <w:rPr>
          <w:rFonts w:ascii="Arial" w:eastAsia="Calibri" w:hAnsi="Arial" w:cs="Arial"/>
          <w:bCs/>
          <w:noProof/>
          <w:sz w:val="22"/>
          <w:szCs w:val="22"/>
        </w:rPr>
        <w:t xml:space="preserve"> u skladu sa </w:t>
      </w:r>
      <w:r w:rsidR="00417949" w:rsidRPr="00D63762">
        <w:rPr>
          <w:rFonts w:ascii="Arial" w:eastAsia="Calibri" w:hAnsi="Arial" w:cs="Arial"/>
          <w:bCs/>
          <w:noProof/>
          <w:sz w:val="22"/>
          <w:szCs w:val="22"/>
        </w:rPr>
        <w:t xml:space="preserve"> </w:t>
      </w:r>
      <w:r w:rsidR="00DD2190" w:rsidRPr="00D63762">
        <w:rPr>
          <w:rFonts w:ascii="Arial" w:eastAsia="Calibri" w:hAnsi="Arial" w:cs="Arial"/>
          <w:bCs/>
          <w:noProof/>
          <w:sz w:val="22"/>
          <w:szCs w:val="22"/>
        </w:rPr>
        <w:t xml:space="preserve">principima iz člana </w:t>
      </w:r>
      <w:r w:rsidR="00A3788A">
        <w:rPr>
          <w:rFonts w:ascii="Arial" w:eastAsia="Calibri" w:hAnsi="Arial" w:cs="Arial"/>
          <w:bCs/>
          <w:noProof/>
          <w:sz w:val="22"/>
          <w:szCs w:val="22"/>
        </w:rPr>
        <w:t>7</w:t>
      </w:r>
      <w:r w:rsidR="00417949" w:rsidRPr="00D63762">
        <w:rPr>
          <w:rFonts w:ascii="Arial" w:hAnsi="Arial" w:cs="Arial"/>
          <w:sz w:val="22"/>
          <w:szCs w:val="22"/>
        </w:rPr>
        <w:t xml:space="preserve"> </w:t>
      </w:r>
      <w:r w:rsidR="00417949" w:rsidRPr="00D63762">
        <w:rPr>
          <w:rFonts w:ascii="Arial" w:eastAsia="Calibri" w:hAnsi="Arial" w:cs="Arial"/>
          <w:bCs/>
          <w:noProof/>
          <w:sz w:val="22"/>
          <w:szCs w:val="22"/>
        </w:rPr>
        <w:t>ovog zakona</w:t>
      </w:r>
      <w:r w:rsidR="00417949" w:rsidRPr="00D63762">
        <w:rPr>
          <w:rFonts w:ascii="Arial" w:hAnsi="Arial" w:cs="Arial"/>
          <w:sz w:val="22"/>
          <w:szCs w:val="22"/>
        </w:rPr>
        <w:t xml:space="preserve"> i </w:t>
      </w:r>
      <w:r w:rsidR="00417949" w:rsidRPr="00D63762">
        <w:rPr>
          <w:rFonts w:ascii="Arial" w:eastAsia="Calibri" w:hAnsi="Arial" w:cs="Arial"/>
          <w:bCs/>
          <w:noProof/>
          <w:sz w:val="22"/>
          <w:szCs w:val="22"/>
        </w:rPr>
        <w:t>međunarodnim standardima u ovoj oblasti.</w:t>
      </w:r>
    </w:p>
    <w:p w:rsidR="00417949" w:rsidRPr="00D63762" w:rsidRDefault="00417949" w:rsidP="00804920">
      <w:pPr>
        <w:jc w:val="both"/>
        <w:rPr>
          <w:rFonts w:ascii="Arial" w:eastAsia="Calibri" w:hAnsi="Arial" w:cs="Arial"/>
          <w:noProof/>
          <w:sz w:val="22"/>
          <w:szCs w:val="22"/>
        </w:rPr>
      </w:pPr>
    </w:p>
    <w:p w:rsidR="00DD2190" w:rsidRPr="00D63762" w:rsidRDefault="00DD2190" w:rsidP="00804920">
      <w:pPr>
        <w:ind w:firstLine="720"/>
        <w:jc w:val="both"/>
        <w:rPr>
          <w:rFonts w:ascii="Arial" w:eastAsia="Calibri" w:hAnsi="Arial" w:cs="Arial"/>
          <w:noProof/>
          <w:sz w:val="22"/>
          <w:szCs w:val="22"/>
        </w:rPr>
      </w:pPr>
      <w:r w:rsidRPr="00D63762">
        <w:rPr>
          <w:rFonts w:ascii="Arial" w:eastAsia="Calibri" w:hAnsi="Arial" w:cs="Arial"/>
          <w:noProof/>
          <w:sz w:val="22"/>
          <w:szCs w:val="22"/>
        </w:rPr>
        <w:t>Program iz stava 1 ovog člana sadrži sljedeće:</w:t>
      </w:r>
    </w:p>
    <w:p w:rsidR="00DD2190" w:rsidRPr="00D63762" w:rsidRDefault="00DD2190" w:rsidP="00804920">
      <w:pPr>
        <w:jc w:val="both"/>
        <w:rPr>
          <w:rFonts w:ascii="Arial" w:eastAsia="Calibri" w:hAnsi="Arial" w:cs="Arial"/>
          <w:noProof/>
          <w:sz w:val="22"/>
          <w:szCs w:val="22"/>
        </w:rPr>
      </w:pPr>
    </w:p>
    <w:p w:rsidR="00652315" w:rsidRPr="00D63762" w:rsidRDefault="00652315" w:rsidP="00516B84">
      <w:pPr>
        <w:numPr>
          <w:ilvl w:val="0"/>
          <w:numId w:val="4"/>
        </w:numPr>
        <w:spacing w:after="200"/>
        <w:contextualSpacing/>
        <w:jc w:val="both"/>
        <w:rPr>
          <w:rFonts w:ascii="Arial" w:eastAsia="Calibri" w:hAnsi="Arial" w:cs="Arial"/>
          <w:noProof/>
          <w:sz w:val="22"/>
          <w:szCs w:val="22"/>
        </w:rPr>
      </w:pPr>
      <w:r w:rsidRPr="00D63762">
        <w:rPr>
          <w:rFonts w:ascii="Arial" w:eastAsia="Calibri" w:hAnsi="Arial" w:cs="Arial"/>
          <w:noProof/>
          <w:sz w:val="22"/>
          <w:szCs w:val="22"/>
        </w:rPr>
        <w:t>strateške i operativne ciljeve za upravljanje radioaktivnim otpadom;</w:t>
      </w:r>
    </w:p>
    <w:p w:rsidR="002F4343" w:rsidRPr="00D63762" w:rsidRDefault="00653D1D" w:rsidP="00516B84">
      <w:pPr>
        <w:numPr>
          <w:ilvl w:val="0"/>
          <w:numId w:val="4"/>
        </w:numPr>
        <w:spacing w:after="200"/>
        <w:contextualSpacing/>
        <w:jc w:val="both"/>
        <w:rPr>
          <w:rFonts w:ascii="Arial" w:eastAsia="Calibri" w:hAnsi="Arial" w:cs="Arial"/>
          <w:noProof/>
          <w:sz w:val="22"/>
          <w:szCs w:val="22"/>
        </w:rPr>
      </w:pPr>
      <w:r w:rsidRPr="00D63762">
        <w:rPr>
          <w:rFonts w:ascii="Arial" w:eastAsia="Calibri" w:hAnsi="Arial" w:cs="Arial"/>
          <w:noProof/>
          <w:sz w:val="22"/>
          <w:szCs w:val="22"/>
        </w:rPr>
        <w:t xml:space="preserve">mjerila </w:t>
      </w:r>
      <w:r w:rsidR="00DD2190" w:rsidRPr="00D63762">
        <w:rPr>
          <w:rFonts w:ascii="Arial" w:eastAsia="Calibri" w:hAnsi="Arial" w:cs="Arial"/>
          <w:noProof/>
          <w:color w:val="000000" w:themeColor="text1"/>
          <w:sz w:val="22"/>
          <w:szCs w:val="22"/>
        </w:rPr>
        <w:t xml:space="preserve">za postizanje ciljeva upravljanja radioaktivnim otpadom i rokove za </w:t>
      </w:r>
      <w:r w:rsidRPr="00D63762">
        <w:rPr>
          <w:rFonts w:ascii="Arial" w:eastAsia="Calibri" w:hAnsi="Arial" w:cs="Arial"/>
          <w:noProof/>
          <w:color w:val="000000" w:themeColor="text1"/>
          <w:sz w:val="22"/>
          <w:szCs w:val="22"/>
        </w:rPr>
        <w:t xml:space="preserve">njihovo </w:t>
      </w:r>
      <w:r w:rsidR="00DD2190" w:rsidRPr="00D63762">
        <w:rPr>
          <w:rFonts w:ascii="Arial" w:eastAsia="Calibri" w:hAnsi="Arial" w:cs="Arial"/>
          <w:noProof/>
          <w:color w:val="000000" w:themeColor="text1"/>
          <w:sz w:val="22"/>
          <w:szCs w:val="22"/>
        </w:rPr>
        <w:t>postizanje;</w:t>
      </w:r>
    </w:p>
    <w:p w:rsidR="00DD2190" w:rsidRPr="00D63762" w:rsidRDefault="00DD2190" w:rsidP="00516B84">
      <w:pPr>
        <w:numPr>
          <w:ilvl w:val="0"/>
          <w:numId w:val="4"/>
        </w:numPr>
        <w:spacing w:after="200"/>
        <w:contextualSpacing/>
        <w:jc w:val="both"/>
        <w:rPr>
          <w:rFonts w:ascii="Arial" w:eastAsia="Calibri" w:hAnsi="Arial" w:cs="Arial"/>
          <w:noProof/>
          <w:sz w:val="22"/>
          <w:szCs w:val="22"/>
        </w:rPr>
      </w:pPr>
      <w:r w:rsidRPr="00D63762">
        <w:rPr>
          <w:rFonts w:ascii="Arial" w:eastAsia="Calibri" w:hAnsi="Arial" w:cs="Arial"/>
          <w:noProof/>
          <w:color w:val="000000" w:themeColor="text1"/>
          <w:sz w:val="22"/>
          <w:szCs w:val="22"/>
        </w:rPr>
        <w:t xml:space="preserve">registar radioaktivnog otpada i procjene budućih količina, uključujući </w:t>
      </w:r>
      <w:r w:rsidR="00653D1D" w:rsidRPr="00D63762">
        <w:rPr>
          <w:rFonts w:ascii="Arial" w:eastAsia="Calibri" w:hAnsi="Arial" w:cs="Arial"/>
          <w:noProof/>
          <w:color w:val="000000" w:themeColor="text1"/>
          <w:sz w:val="22"/>
          <w:szCs w:val="22"/>
        </w:rPr>
        <w:t xml:space="preserve">lokacije </w:t>
      </w:r>
      <w:r w:rsidRPr="00D63762">
        <w:rPr>
          <w:rFonts w:ascii="Arial" w:eastAsia="Calibri" w:hAnsi="Arial" w:cs="Arial"/>
          <w:noProof/>
          <w:color w:val="000000" w:themeColor="text1"/>
          <w:sz w:val="22"/>
          <w:szCs w:val="22"/>
        </w:rPr>
        <w:t>i količine</w:t>
      </w:r>
      <w:r w:rsidRPr="00D63762">
        <w:rPr>
          <w:rFonts w:ascii="Arial" w:eastAsia="Calibri" w:hAnsi="Arial" w:cs="Arial"/>
          <w:color w:val="000000" w:themeColor="text1"/>
          <w:sz w:val="22"/>
          <w:szCs w:val="22"/>
        </w:rPr>
        <w:t xml:space="preserve"> </w:t>
      </w:r>
      <w:r w:rsidRPr="00D63762">
        <w:rPr>
          <w:rFonts w:ascii="Arial" w:eastAsia="Calibri" w:hAnsi="Arial" w:cs="Arial"/>
          <w:noProof/>
          <w:color w:val="000000" w:themeColor="text1"/>
          <w:sz w:val="22"/>
          <w:szCs w:val="22"/>
        </w:rPr>
        <w:t>rad</w:t>
      </w:r>
      <w:r w:rsidR="00653D1D" w:rsidRPr="00D63762">
        <w:rPr>
          <w:rFonts w:ascii="Arial" w:eastAsia="Calibri" w:hAnsi="Arial" w:cs="Arial"/>
          <w:noProof/>
          <w:color w:val="000000" w:themeColor="text1"/>
          <w:sz w:val="22"/>
          <w:szCs w:val="22"/>
        </w:rPr>
        <w:t xml:space="preserve">ioaktivnog otpada iz dekomisije, </w:t>
      </w:r>
      <w:r w:rsidRPr="00D63762">
        <w:rPr>
          <w:rFonts w:ascii="Arial" w:eastAsia="Calibri" w:hAnsi="Arial" w:cs="Arial"/>
          <w:noProof/>
          <w:color w:val="000000" w:themeColor="text1"/>
          <w:sz w:val="22"/>
          <w:szCs w:val="22"/>
        </w:rPr>
        <w:t>u skladu sa klasifikacijom radioaktivnog otpada</w:t>
      </w:r>
      <w:r w:rsidR="00653D1D" w:rsidRPr="00D63762">
        <w:rPr>
          <w:rFonts w:ascii="Arial" w:eastAsia="Calibri" w:hAnsi="Arial" w:cs="Arial"/>
          <w:noProof/>
          <w:color w:val="000000" w:themeColor="text1"/>
          <w:sz w:val="22"/>
          <w:szCs w:val="22"/>
        </w:rPr>
        <w:t xml:space="preserve"> iz člana </w:t>
      </w:r>
      <w:r w:rsidR="009A290B">
        <w:rPr>
          <w:rFonts w:ascii="Arial" w:eastAsia="Calibri" w:hAnsi="Arial" w:cs="Arial"/>
          <w:noProof/>
          <w:color w:val="000000" w:themeColor="text1"/>
          <w:sz w:val="22"/>
          <w:szCs w:val="22"/>
        </w:rPr>
        <w:t>63 stav 11</w:t>
      </w:r>
      <w:r w:rsidR="00653D1D" w:rsidRPr="00D63762">
        <w:rPr>
          <w:rFonts w:ascii="Arial" w:eastAsia="Calibri" w:hAnsi="Arial" w:cs="Arial"/>
          <w:noProof/>
          <w:color w:val="000000" w:themeColor="text1"/>
          <w:sz w:val="22"/>
          <w:szCs w:val="22"/>
        </w:rPr>
        <w:t xml:space="preserve"> ovog zakona</w:t>
      </w:r>
      <w:r w:rsidRPr="00D63762">
        <w:rPr>
          <w:rFonts w:ascii="Arial" w:eastAsia="Calibri" w:hAnsi="Arial" w:cs="Arial"/>
          <w:noProof/>
          <w:color w:val="000000" w:themeColor="text1"/>
          <w:sz w:val="22"/>
          <w:szCs w:val="22"/>
        </w:rPr>
        <w:t>;</w:t>
      </w:r>
    </w:p>
    <w:p w:rsidR="00DD2190" w:rsidRPr="00D63762" w:rsidRDefault="00DD2190" w:rsidP="00516B84">
      <w:pPr>
        <w:numPr>
          <w:ilvl w:val="0"/>
          <w:numId w:val="4"/>
        </w:numPr>
        <w:spacing w:after="200"/>
        <w:contextualSpacing/>
        <w:jc w:val="both"/>
        <w:rPr>
          <w:rFonts w:ascii="Arial" w:eastAsia="Calibri" w:hAnsi="Arial" w:cs="Arial"/>
          <w:noProof/>
          <w:sz w:val="22"/>
          <w:szCs w:val="22"/>
        </w:rPr>
      </w:pPr>
      <w:r w:rsidRPr="00D63762">
        <w:rPr>
          <w:rFonts w:ascii="Arial" w:eastAsia="Calibri" w:hAnsi="Arial" w:cs="Arial"/>
          <w:noProof/>
          <w:color w:val="000000" w:themeColor="text1"/>
          <w:sz w:val="22"/>
          <w:szCs w:val="22"/>
        </w:rPr>
        <w:t xml:space="preserve">koncepte ili planove i tehnička rješenja za sve faze upravljanja radioaktivnim otpadom, od njegovog nastanka do odlaganja; </w:t>
      </w:r>
    </w:p>
    <w:p w:rsidR="00DD2190" w:rsidRPr="00D63762" w:rsidRDefault="00DD2190" w:rsidP="00516B84">
      <w:pPr>
        <w:numPr>
          <w:ilvl w:val="0"/>
          <w:numId w:val="4"/>
        </w:numPr>
        <w:spacing w:after="200"/>
        <w:contextualSpacing/>
        <w:jc w:val="both"/>
        <w:rPr>
          <w:rFonts w:ascii="Arial" w:eastAsia="Calibri" w:hAnsi="Arial" w:cs="Arial"/>
          <w:noProof/>
          <w:sz w:val="22"/>
          <w:szCs w:val="22"/>
        </w:rPr>
      </w:pPr>
      <w:r w:rsidRPr="00D63762">
        <w:rPr>
          <w:rFonts w:ascii="Arial" w:eastAsia="Calibri" w:hAnsi="Arial" w:cs="Arial"/>
          <w:noProof/>
          <w:color w:val="000000" w:themeColor="text1"/>
          <w:sz w:val="22"/>
          <w:szCs w:val="22"/>
        </w:rPr>
        <w:t xml:space="preserve">koncepte ili planove za fazu nakon zatvaranja odlagališta  po završetku njegovog životnog vijeka, uključujući period tokom koga se obavlja institucionalna kontrola, kao i rješenja koja će biti </w:t>
      </w:r>
      <w:r w:rsidR="00383DE7" w:rsidRPr="00D63762">
        <w:rPr>
          <w:rFonts w:ascii="Arial" w:eastAsia="Calibri" w:hAnsi="Arial" w:cs="Arial"/>
          <w:noProof/>
          <w:color w:val="000000" w:themeColor="text1"/>
          <w:sz w:val="22"/>
          <w:szCs w:val="22"/>
        </w:rPr>
        <w:t>sprovedena</w:t>
      </w:r>
      <w:r w:rsidRPr="00D63762">
        <w:rPr>
          <w:rFonts w:ascii="Arial" w:eastAsia="Calibri" w:hAnsi="Arial" w:cs="Arial"/>
          <w:noProof/>
          <w:color w:val="000000" w:themeColor="text1"/>
          <w:sz w:val="22"/>
          <w:szCs w:val="22"/>
        </w:rPr>
        <w:t xml:space="preserve"> u cilju čuvanja informacija o datom objektu;</w:t>
      </w:r>
      <w:r w:rsidR="00AD2AAC" w:rsidRPr="00D63762">
        <w:rPr>
          <w:rFonts w:ascii="Arial" w:eastAsia="Calibri" w:hAnsi="Arial" w:cs="Arial"/>
          <w:noProof/>
          <w:color w:val="000000" w:themeColor="text1"/>
          <w:sz w:val="22"/>
          <w:szCs w:val="22"/>
        </w:rPr>
        <w:t xml:space="preserve"> </w:t>
      </w:r>
    </w:p>
    <w:p w:rsidR="00DD2190" w:rsidRPr="00D63762" w:rsidRDefault="005F5245" w:rsidP="00516B84">
      <w:pPr>
        <w:numPr>
          <w:ilvl w:val="0"/>
          <w:numId w:val="4"/>
        </w:numPr>
        <w:spacing w:after="200"/>
        <w:contextualSpacing/>
        <w:jc w:val="both"/>
        <w:rPr>
          <w:rFonts w:ascii="Arial" w:eastAsia="Calibri" w:hAnsi="Arial" w:cs="Arial"/>
          <w:noProof/>
          <w:color w:val="FF0000"/>
          <w:sz w:val="22"/>
          <w:szCs w:val="22"/>
        </w:rPr>
      </w:pPr>
      <w:r w:rsidRPr="00D63762">
        <w:rPr>
          <w:rFonts w:ascii="Arial" w:eastAsia="Calibri" w:hAnsi="Arial" w:cs="Arial"/>
          <w:noProof/>
          <w:color w:val="000000" w:themeColor="text1"/>
          <w:sz w:val="22"/>
          <w:szCs w:val="22"/>
        </w:rPr>
        <w:t>podatke o istraživanjima</w:t>
      </w:r>
      <w:r w:rsidR="00DD2190" w:rsidRPr="00D63762">
        <w:rPr>
          <w:rFonts w:ascii="Arial" w:eastAsia="Calibri" w:hAnsi="Arial" w:cs="Arial"/>
          <w:noProof/>
          <w:color w:val="000000" w:themeColor="text1"/>
          <w:sz w:val="22"/>
          <w:szCs w:val="22"/>
        </w:rPr>
        <w:t>, razvoj</w:t>
      </w:r>
      <w:r w:rsidRPr="00D63762">
        <w:rPr>
          <w:rFonts w:ascii="Arial" w:eastAsia="Calibri" w:hAnsi="Arial" w:cs="Arial"/>
          <w:noProof/>
          <w:color w:val="000000" w:themeColor="text1"/>
          <w:sz w:val="22"/>
          <w:szCs w:val="22"/>
        </w:rPr>
        <w:t>u i testiranju</w:t>
      </w:r>
      <w:r w:rsidR="00DD2190" w:rsidRPr="00D63762">
        <w:rPr>
          <w:rFonts w:ascii="Arial" w:eastAsia="Calibri" w:hAnsi="Arial" w:cs="Arial"/>
          <w:noProof/>
          <w:color w:val="000000" w:themeColor="text1"/>
          <w:sz w:val="22"/>
          <w:szCs w:val="22"/>
        </w:rPr>
        <w:t xml:space="preserve"> </w:t>
      </w:r>
      <w:r w:rsidRPr="00D63762">
        <w:rPr>
          <w:rFonts w:ascii="Arial" w:eastAsia="Calibri" w:hAnsi="Arial" w:cs="Arial"/>
          <w:noProof/>
          <w:color w:val="000000" w:themeColor="text1"/>
          <w:sz w:val="22"/>
          <w:szCs w:val="22"/>
        </w:rPr>
        <w:t>djelatnosti i/ili aktivnosti</w:t>
      </w:r>
      <w:r w:rsidR="00DD2190" w:rsidRPr="00D63762">
        <w:rPr>
          <w:rFonts w:ascii="Arial" w:eastAsia="Calibri" w:hAnsi="Arial" w:cs="Arial"/>
          <w:noProof/>
          <w:color w:val="000000" w:themeColor="text1"/>
          <w:sz w:val="22"/>
          <w:szCs w:val="22"/>
        </w:rPr>
        <w:t xml:space="preserve"> neophodnih za </w:t>
      </w:r>
      <w:r w:rsidRPr="00D63762">
        <w:rPr>
          <w:rFonts w:ascii="Arial" w:eastAsia="Calibri" w:hAnsi="Arial" w:cs="Arial"/>
          <w:noProof/>
          <w:color w:val="000000" w:themeColor="text1"/>
          <w:sz w:val="22"/>
          <w:szCs w:val="22"/>
        </w:rPr>
        <w:t xml:space="preserve">sprovođenje </w:t>
      </w:r>
      <w:r w:rsidR="00DD2190" w:rsidRPr="00D63762">
        <w:rPr>
          <w:rFonts w:ascii="Arial" w:eastAsia="Calibri" w:hAnsi="Arial" w:cs="Arial"/>
          <w:noProof/>
          <w:color w:val="000000" w:themeColor="text1"/>
          <w:sz w:val="22"/>
          <w:szCs w:val="22"/>
        </w:rPr>
        <w:t xml:space="preserve">rješenja za </w:t>
      </w:r>
      <w:r w:rsidRPr="00D63762">
        <w:rPr>
          <w:rFonts w:ascii="Arial" w:eastAsia="Calibri" w:hAnsi="Arial" w:cs="Arial"/>
          <w:noProof/>
          <w:color w:val="000000" w:themeColor="text1"/>
          <w:sz w:val="22"/>
          <w:szCs w:val="22"/>
        </w:rPr>
        <w:t xml:space="preserve">upravljanje radioaktivnim otpadom; </w:t>
      </w:r>
    </w:p>
    <w:p w:rsidR="00C34C67" w:rsidRPr="00D63762" w:rsidRDefault="00DD2190" w:rsidP="00516B84">
      <w:pPr>
        <w:numPr>
          <w:ilvl w:val="0"/>
          <w:numId w:val="4"/>
        </w:numPr>
        <w:spacing w:after="200"/>
        <w:contextualSpacing/>
        <w:jc w:val="both"/>
        <w:rPr>
          <w:rFonts w:ascii="Arial" w:eastAsia="Calibri" w:hAnsi="Arial" w:cs="Arial"/>
          <w:noProof/>
          <w:sz w:val="22"/>
          <w:szCs w:val="22"/>
        </w:rPr>
      </w:pPr>
      <w:r w:rsidRPr="00D63762">
        <w:rPr>
          <w:rFonts w:ascii="Arial" w:eastAsia="Calibri" w:hAnsi="Arial" w:cs="Arial"/>
          <w:noProof/>
          <w:sz w:val="22"/>
          <w:szCs w:val="22"/>
        </w:rPr>
        <w:t xml:space="preserve">nosioce aktivnosti odgovornih za realizaciju </w:t>
      </w:r>
      <w:r w:rsidR="0053521B" w:rsidRPr="00D63762">
        <w:rPr>
          <w:rFonts w:ascii="Arial" w:eastAsia="Calibri" w:hAnsi="Arial" w:cs="Arial"/>
          <w:noProof/>
          <w:sz w:val="22"/>
          <w:szCs w:val="22"/>
        </w:rPr>
        <w:t xml:space="preserve">i praćenje </w:t>
      </w:r>
      <w:r w:rsidRPr="00D63762">
        <w:rPr>
          <w:rFonts w:ascii="Arial" w:eastAsia="Calibri" w:hAnsi="Arial" w:cs="Arial"/>
          <w:noProof/>
          <w:sz w:val="22"/>
          <w:szCs w:val="22"/>
        </w:rPr>
        <w:t>mjera za sprovođenje Programa</w:t>
      </w:r>
      <w:r w:rsidR="00C34C67" w:rsidRPr="00D63762">
        <w:rPr>
          <w:rFonts w:ascii="Arial" w:eastAsia="Calibri" w:hAnsi="Arial" w:cs="Arial"/>
          <w:noProof/>
          <w:sz w:val="22"/>
          <w:szCs w:val="22"/>
        </w:rPr>
        <w:t>;</w:t>
      </w:r>
      <w:r w:rsidR="00C34C67" w:rsidRPr="00D63762">
        <w:rPr>
          <w:rFonts w:ascii="Arial" w:hAnsi="Arial" w:cs="Arial"/>
          <w:sz w:val="22"/>
          <w:szCs w:val="22"/>
        </w:rPr>
        <w:t xml:space="preserve"> </w:t>
      </w:r>
    </w:p>
    <w:p w:rsidR="00DD2190" w:rsidRPr="00D63762" w:rsidRDefault="00DD2190" w:rsidP="00516B84">
      <w:pPr>
        <w:numPr>
          <w:ilvl w:val="0"/>
          <w:numId w:val="4"/>
        </w:numPr>
        <w:spacing w:after="200"/>
        <w:contextualSpacing/>
        <w:jc w:val="both"/>
        <w:rPr>
          <w:rFonts w:ascii="Arial" w:eastAsia="Calibri" w:hAnsi="Arial" w:cs="Arial"/>
          <w:noProof/>
          <w:sz w:val="22"/>
          <w:szCs w:val="22"/>
        </w:rPr>
      </w:pPr>
      <w:r w:rsidRPr="00D63762">
        <w:rPr>
          <w:rFonts w:ascii="Arial" w:eastAsia="Calibri" w:hAnsi="Arial" w:cs="Arial"/>
          <w:noProof/>
          <w:sz w:val="22"/>
          <w:szCs w:val="22"/>
        </w:rPr>
        <w:t xml:space="preserve">indikatore </w:t>
      </w:r>
      <w:r w:rsidR="0053521B" w:rsidRPr="00D63762">
        <w:rPr>
          <w:rFonts w:ascii="Arial" w:eastAsia="Calibri" w:hAnsi="Arial" w:cs="Arial"/>
          <w:noProof/>
          <w:sz w:val="22"/>
          <w:szCs w:val="22"/>
        </w:rPr>
        <w:t xml:space="preserve">realizacije </w:t>
      </w:r>
      <w:r w:rsidRPr="00D63762">
        <w:rPr>
          <w:rFonts w:ascii="Arial" w:eastAsia="Calibri" w:hAnsi="Arial" w:cs="Arial"/>
          <w:noProof/>
          <w:sz w:val="22"/>
          <w:szCs w:val="22"/>
        </w:rPr>
        <w:t>neophodnih za praćenje stanja sprovođenja</w:t>
      </w:r>
      <w:r w:rsidR="00C34C67" w:rsidRPr="00D63762">
        <w:rPr>
          <w:rFonts w:ascii="Arial" w:eastAsia="Calibri" w:hAnsi="Arial" w:cs="Arial"/>
          <w:noProof/>
          <w:sz w:val="22"/>
          <w:szCs w:val="22"/>
        </w:rPr>
        <w:t xml:space="preserve"> Programa, evaluaciju i izvještavanje</w:t>
      </w:r>
      <w:r w:rsidRPr="00D63762">
        <w:rPr>
          <w:rFonts w:ascii="Arial" w:eastAsia="Calibri" w:hAnsi="Arial" w:cs="Arial"/>
          <w:noProof/>
          <w:sz w:val="22"/>
          <w:szCs w:val="22"/>
        </w:rPr>
        <w:t xml:space="preserve">; </w:t>
      </w:r>
    </w:p>
    <w:p w:rsidR="00DD2190" w:rsidRPr="00D63762" w:rsidRDefault="00C34C67" w:rsidP="00516B84">
      <w:pPr>
        <w:numPr>
          <w:ilvl w:val="0"/>
          <w:numId w:val="4"/>
        </w:numPr>
        <w:spacing w:after="200"/>
        <w:contextualSpacing/>
        <w:jc w:val="both"/>
        <w:rPr>
          <w:rFonts w:ascii="Arial" w:eastAsia="Calibri" w:hAnsi="Arial" w:cs="Arial"/>
          <w:noProof/>
          <w:sz w:val="22"/>
          <w:szCs w:val="22"/>
        </w:rPr>
      </w:pPr>
      <w:r w:rsidRPr="00D63762">
        <w:rPr>
          <w:rFonts w:ascii="Arial" w:eastAsia="Calibri" w:hAnsi="Arial" w:cs="Arial"/>
          <w:noProof/>
          <w:sz w:val="22"/>
          <w:szCs w:val="22"/>
        </w:rPr>
        <w:t>proc</w:t>
      </w:r>
      <w:r w:rsidR="00DD2190" w:rsidRPr="00D63762">
        <w:rPr>
          <w:rFonts w:ascii="Arial" w:eastAsia="Calibri" w:hAnsi="Arial" w:cs="Arial"/>
          <w:noProof/>
          <w:sz w:val="22"/>
          <w:szCs w:val="22"/>
        </w:rPr>
        <w:t xml:space="preserve">jenu troškova </w:t>
      </w:r>
      <w:r w:rsidR="00DF2AB9" w:rsidRPr="00D63762">
        <w:rPr>
          <w:rFonts w:ascii="Arial" w:eastAsia="Calibri" w:hAnsi="Arial" w:cs="Arial"/>
          <w:noProof/>
          <w:sz w:val="22"/>
          <w:szCs w:val="22"/>
        </w:rPr>
        <w:t xml:space="preserve">potrebnih </w:t>
      </w:r>
      <w:r w:rsidR="00DD2190" w:rsidRPr="00D63762">
        <w:rPr>
          <w:rFonts w:ascii="Arial" w:eastAsia="Calibri" w:hAnsi="Arial" w:cs="Arial"/>
          <w:noProof/>
          <w:sz w:val="22"/>
          <w:szCs w:val="22"/>
        </w:rPr>
        <w:t>za sprovođenje Programa</w:t>
      </w:r>
      <w:r w:rsidR="00DF2AB9" w:rsidRPr="00D63762">
        <w:rPr>
          <w:rFonts w:ascii="Arial" w:eastAsia="Calibri" w:hAnsi="Arial" w:cs="Arial"/>
          <w:noProof/>
          <w:sz w:val="22"/>
          <w:szCs w:val="22"/>
        </w:rPr>
        <w:t>,</w:t>
      </w:r>
      <w:r w:rsidR="00DD2190" w:rsidRPr="00D63762">
        <w:rPr>
          <w:rFonts w:ascii="Arial" w:eastAsia="Calibri" w:hAnsi="Arial" w:cs="Arial"/>
          <w:noProof/>
          <w:sz w:val="22"/>
          <w:szCs w:val="22"/>
        </w:rPr>
        <w:t xml:space="preserve"> osnove i pretpostavke na kojima </w:t>
      </w:r>
      <w:r w:rsidR="00DF2AB9" w:rsidRPr="00D63762">
        <w:rPr>
          <w:rFonts w:ascii="Arial" w:eastAsia="Calibri" w:hAnsi="Arial" w:cs="Arial"/>
          <w:noProof/>
          <w:sz w:val="22"/>
          <w:szCs w:val="22"/>
        </w:rPr>
        <w:t>se zasniva ta proc</w:t>
      </w:r>
      <w:r w:rsidR="00DD2190" w:rsidRPr="00D63762">
        <w:rPr>
          <w:rFonts w:ascii="Arial" w:eastAsia="Calibri" w:hAnsi="Arial" w:cs="Arial"/>
          <w:noProof/>
          <w:sz w:val="22"/>
          <w:szCs w:val="22"/>
        </w:rPr>
        <w:t xml:space="preserve">jena, </w:t>
      </w:r>
      <w:r w:rsidR="00DF2AB9" w:rsidRPr="00D63762">
        <w:rPr>
          <w:rFonts w:ascii="Arial" w:eastAsia="Calibri" w:hAnsi="Arial" w:cs="Arial"/>
          <w:noProof/>
          <w:sz w:val="22"/>
          <w:szCs w:val="22"/>
        </w:rPr>
        <w:t>uključujući</w:t>
      </w:r>
      <w:r w:rsidR="00DD2190" w:rsidRPr="00D63762">
        <w:rPr>
          <w:rFonts w:ascii="Arial" w:eastAsia="Calibri" w:hAnsi="Arial" w:cs="Arial"/>
          <w:noProof/>
          <w:sz w:val="22"/>
          <w:szCs w:val="22"/>
        </w:rPr>
        <w:t xml:space="preserve"> vremensku dinamiku</w:t>
      </w:r>
      <w:r w:rsidR="00DF2AB9" w:rsidRPr="00D63762">
        <w:rPr>
          <w:rFonts w:ascii="Arial" w:eastAsia="Calibri" w:hAnsi="Arial" w:cs="Arial"/>
          <w:noProof/>
          <w:sz w:val="22"/>
          <w:szCs w:val="22"/>
        </w:rPr>
        <w:t xml:space="preserve"> planiranja troškova</w:t>
      </w:r>
      <w:r w:rsidR="00CF5213" w:rsidRPr="00D63762">
        <w:rPr>
          <w:rFonts w:ascii="Arial" w:eastAsia="Calibri" w:hAnsi="Arial" w:cs="Arial"/>
          <w:noProof/>
          <w:sz w:val="22"/>
          <w:szCs w:val="22"/>
        </w:rPr>
        <w:t xml:space="preserve"> i  izvore finansiranja</w:t>
      </w:r>
      <w:r w:rsidR="00DD2190" w:rsidRPr="00D63762">
        <w:rPr>
          <w:rFonts w:ascii="Arial" w:eastAsia="Calibri" w:hAnsi="Arial" w:cs="Arial"/>
          <w:noProof/>
          <w:sz w:val="22"/>
          <w:szCs w:val="22"/>
        </w:rPr>
        <w:t>;</w:t>
      </w:r>
      <w:r w:rsidR="0053521B" w:rsidRPr="00D63762">
        <w:rPr>
          <w:rFonts w:ascii="Arial" w:hAnsi="Arial" w:cs="Arial"/>
          <w:sz w:val="22"/>
          <w:szCs w:val="22"/>
        </w:rPr>
        <w:t xml:space="preserve"> </w:t>
      </w:r>
    </w:p>
    <w:p w:rsidR="00DD2190" w:rsidRPr="00D63762" w:rsidRDefault="00B67759" w:rsidP="00516B84">
      <w:pPr>
        <w:numPr>
          <w:ilvl w:val="0"/>
          <w:numId w:val="4"/>
        </w:numPr>
        <w:spacing w:after="200"/>
        <w:contextualSpacing/>
        <w:jc w:val="both"/>
        <w:rPr>
          <w:rFonts w:ascii="Arial" w:eastAsia="Calibri" w:hAnsi="Arial" w:cs="Arial"/>
          <w:noProof/>
          <w:color w:val="000000" w:themeColor="text1"/>
          <w:sz w:val="22"/>
          <w:szCs w:val="22"/>
        </w:rPr>
      </w:pPr>
      <w:r w:rsidRPr="00D63762">
        <w:rPr>
          <w:rFonts w:ascii="Arial" w:eastAsia="Calibri" w:hAnsi="Arial" w:cs="Arial"/>
          <w:noProof/>
          <w:sz w:val="22"/>
          <w:szCs w:val="22"/>
        </w:rPr>
        <w:t xml:space="preserve">način </w:t>
      </w:r>
      <w:r w:rsidRPr="00D63762">
        <w:rPr>
          <w:rFonts w:ascii="Arial" w:eastAsia="Calibri" w:hAnsi="Arial" w:cs="Arial"/>
          <w:noProof/>
          <w:color w:val="000000" w:themeColor="text1"/>
          <w:sz w:val="22"/>
          <w:szCs w:val="22"/>
        </w:rPr>
        <w:t>uključivanja</w:t>
      </w:r>
      <w:r w:rsidR="00DD2190" w:rsidRPr="00D63762">
        <w:rPr>
          <w:rFonts w:ascii="Arial" w:eastAsia="Calibri" w:hAnsi="Arial" w:cs="Arial"/>
          <w:noProof/>
          <w:color w:val="000000" w:themeColor="text1"/>
          <w:sz w:val="22"/>
          <w:szCs w:val="22"/>
        </w:rPr>
        <w:t xml:space="preserve"> javnosti i dostupnost informacijama</w:t>
      </w:r>
      <w:r w:rsidRPr="00D63762">
        <w:rPr>
          <w:rFonts w:ascii="Arial" w:eastAsia="Calibri" w:hAnsi="Arial" w:cs="Arial"/>
          <w:noProof/>
          <w:color w:val="000000" w:themeColor="text1"/>
          <w:sz w:val="22"/>
          <w:szCs w:val="22"/>
        </w:rPr>
        <w:t xml:space="preserve"> u svim fazama upravljanja radioaktivnim otpadom</w:t>
      </w:r>
      <w:r w:rsidR="00DD2190" w:rsidRPr="00D63762">
        <w:rPr>
          <w:rFonts w:ascii="Arial" w:eastAsia="Calibri" w:hAnsi="Arial" w:cs="Arial"/>
          <w:noProof/>
          <w:color w:val="000000" w:themeColor="text1"/>
          <w:sz w:val="22"/>
          <w:szCs w:val="22"/>
        </w:rPr>
        <w:t>;</w:t>
      </w:r>
      <w:r w:rsidR="0053521B" w:rsidRPr="00D63762">
        <w:rPr>
          <w:rFonts w:ascii="Arial" w:eastAsia="Calibri" w:hAnsi="Arial" w:cs="Arial"/>
          <w:noProof/>
          <w:color w:val="000000" w:themeColor="text1"/>
          <w:sz w:val="22"/>
          <w:szCs w:val="22"/>
        </w:rPr>
        <w:t xml:space="preserve"> </w:t>
      </w:r>
    </w:p>
    <w:p w:rsidR="00DD2190" w:rsidRPr="00D63762" w:rsidRDefault="00B67759" w:rsidP="00516B84">
      <w:pPr>
        <w:numPr>
          <w:ilvl w:val="0"/>
          <w:numId w:val="4"/>
        </w:numPr>
        <w:spacing w:after="200"/>
        <w:contextualSpacing/>
        <w:jc w:val="both"/>
        <w:rPr>
          <w:rFonts w:ascii="Arial" w:eastAsia="Calibri" w:hAnsi="Arial" w:cs="Arial"/>
          <w:noProof/>
          <w:sz w:val="22"/>
          <w:szCs w:val="22"/>
        </w:rPr>
      </w:pPr>
      <w:r w:rsidRPr="00D63762">
        <w:rPr>
          <w:rFonts w:ascii="Arial" w:eastAsia="Calibri" w:hAnsi="Arial" w:cs="Arial"/>
          <w:noProof/>
          <w:sz w:val="22"/>
          <w:szCs w:val="22"/>
        </w:rPr>
        <w:t xml:space="preserve">podatke o </w:t>
      </w:r>
      <w:r w:rsidR="00DD2190" w:rsidRPr="00D63762">
        <w:rPr>
          <w:rFonts w:ascii="Arial" w:eastAsia="Calibri" w:hAnsi="Arial" w:cs="Arial"/>
          <w:noProof/>
          <w:sz w:val="22"/>
          <w:szCs w:val="22"/>
        </w:rPr>
        <w:t>sporazumi</w:t>
      </w:r>
      <w:r w:rsidRPr="00D63762">
        <w:rPr>
          <w:rFonts w:ascii="Arial" w:eastAsia="Calibri" w:hAnsi="Arial" w:cs="Arial"/>
          <w:noProof/>
          <w:sz w:val="22"/>
          <w:szCs w:val="22"/>
        </w:rPr>
        <w:t>ma</w:t>
      </w:r>
      <w:r w:rsidR="00DD2190" w:rsidRPr="00D63762">
        <w:rPr>
          <w:rFonts w:ascii="Arial" w:eastAsia="Calibri" w:hAnsi="Arial" w:cs="Arial"/>
          <w:noProof/>
          <w:sz w:val="22"/>
          <w:szCs w:val="22"/>
        </w:rPr>
        <w:t xml:space="preserve"> zaključeni</w:t>
      </w:r>
      <w:r w:rsidRPr="00D63762">
        <w:rPr>
          <w:rFonts w:ascii="Arial" w:eastAsia="Calibri" w:hAnsi="Arial" w:cs="Arial"/>
          <w:noProof/>
          <w:sz w:val="22"/>
          <w:szCs w:val="22"/>
        </w:rPr>
        <w:t>m</w:t>
      </w:r>
      <w:r w:rsidR="00DD2190" w:rsidRPr="00D63762">
        <w:rPr>
          <w:rFonts w:ascii="Arial" w:eastAsia="Calibri" w:hAnsi="Arial" w:cs="Arial"/>
          <w:noProof/>
          <w:sz w:val="22"/>
          <w:szCs w:val="22"/>
        </w:rPr>
        <w:t xml:space="preserve"> sa drugim državama </w:t>
      </w:r>
      <w:r w:rsidRPr="00D63762">
        <w:rPr>
          <w:rFonts w:ascii="Arial" w:eastAsia="Calibri" w:hAnsi="Arial" w:cs="Arial"/>
          <w:noProof/>
          <w:sz w:val="22"/>
          <w:szCs w:val="22"/>
        </w:rPr>
        <w:t>a koji se odnose na upravljanje radioaktivnim otpadom</w:t>
      </w:r>
      <w:r w:rsidR="002F4343" w:rsidRPr="00D63762">
        <w:rPr>
          <w:rFonts w:ascii="Arial" w:eastAsia="Calibri" w:hAnsi="Arial" w:cs="Arial"/>
          <w:noProof/>
          <w:sz w:val="22"/>
          <w:szCs w:val="22"/>
        </w:rPr>
        <w:t>.</w:t>
      </w:r>
      <w:r w:rsidRPr="00D63762">
        <w:rPr>
          <w:rFonts w:ascii="Arial" w:eastAsia="Calibri" w:hAnsi="Arial" w:cs="Arial"/>
          <w:noProof/>
          <w:sz w:val="22"/>
          <w:szCs w:val="22"/>
        </w:rPr>
        <w:t xml:space="preserve"> </w:t>
      </w:r>
    </w:p>
    <w:p w:rsidR="00DD2190" w:rsidRPr="00D63762" w:rsidRDefault="00DD2190" w:rsidP="00804920">
      <w:pPr>
        <w:jc w:val="both"/>
        <w:rPr>
          <w:rFonts w:ascii="Arial" w:eastAsia="Calibri" w:hAnsi="Arial" w:cs="Arial"/>
          <w:noProof/>
          <w:sz w:val="22"/>
          <w:szCs w:val="22"/>
        </w:rPr>
      </w:pPr>
    </w:p>
    <w:p w:rsidR="00DD2190" w:rsidRPr="00D63762" w:rsidRDefault="003E4550" w:rsidP="00804920">
      <w:pPr>
        <w:ind w:firstLine="720"/>
        <w:jc w:val="both"/>
        <w:rPr>
          <w:rFonts w:ascii="Arial" w:eastAsia="Calibri" w:hAnsi="Arial" w:cs="Arial"/>
          <w:noProof/>
          <w:sz w:val="22"/>
          <w:szCs w:val="22"/>
        </w:rPr>
      </w:pPr>
      <w:r w:rsidRPr="00D63762">
        <w:rPr>
          <w:rFonts w:ascii="Arial" w:eastAsia="Calibri" w:hAnsi="Arial" w:cs="Arial"/>
          <w:noProof/>
          <w:sz w:val="22"/>
          <w:szCs w:val="22"/>
        </w:rPr>
        <w:t>Program</w:t>
      </w:r>
      <w:r w:rsidR="0094129A" w:rsidRPr="00D63762">
        <w:rPr>
          <w:rFonts w:ascii="Arial" w:eastAsia="Calibri" w:hAnsi="Arial" w:cs="Arial"/>
          <w:noProof/>
          <w:sz w:val="22"/>
          <w:szCs w:val="22"/>
        </w:rPr>
        <w:t xml:space="preserve"> iz stava 1 ovog člana ažurira se</w:t>
      </w:r>
      <w:r w:rsidR="00DD2190" w:rsidRPr="00D63762">
        <w:rPr>
          <w:rFonts w:ascii="Arial" w:eastAsia="Calibri" w:hAnsi="Arial" w:cs="Arial"/>
          <w:noProof/>
          <w:sz w:val="22"/>
          <w:szCs w:val="22"/>
        </w:rPr>
        <w:t xml:space="preserve"> najmanje svakih 10 godina od</w:t>
      </w:r>
      <w:r w:rsidRPr="00D63762">
        <w:rPr>
          <w:rFonts w:ascii="Arial" w:eastAsia="Calibri" w:hAnsi="Arial" w:cs="Arial"/>
          <w:noProof/>
          <w:sz w:val="22"/>
          <w:szCs w:val="22"/>
        </w:rPr>
        <w:t xml:space="preserve"> njegovog donošenja</w:t>
      </w:r>
      <w:r w:rsidR="0094129A" w:rsidRPr="00D63762">
        <w:rPr>
          <w:rFonts w:ascii="Arial" w:eastAsia="Calibri" w:hAnsi="Arial" w:cs="Arial"/>
          <w:noProof/>
          <w:sz w:val="22"/>
          <w:szCs w:val="22"/>
        </w:rPr>
        <w:t xml:space="preserve"> </w:t>
      </w:r>
      <w:r w:rsidRPr="00D63762">
        <w:rPr>
          <w:rFonts w:ascii="Arial" w:eastAsia="Calibri" w:hAnsi="Arial" w:cs="Arial"/>
          <w:noProof/>
          <w:sz w:val="22"/>
          <w:szCs w:val="22"/>
        </w:rPr>
        <w:t xml:space="preserve">a po potrebi i ranije, </w:t>
      </w:r>
      <w:r w:rsidR="00DD2190" w:rsidRPr="00D63762">
        <w:rPr>
          <w:rFonts w:ascii="Arial" w:eastAsia="Calibri" w:hAnsi="Arial" w:cs="Arial"/>
          <w:noProof/>
          <w:sz w:val="22"/>
          <w:szCs w:val="22"/>
        </w:rPr>
        <w:t xml:space="preserve">uzimajući u obzir napredak tehnologije, </w:t>
      </w:r>
      <w:r w:rsidRPr="00D63762">
        <w:rPr>
          <w:rFonts w:ascii="Arial" w:eastAsia="Calibri" w:hAnsi="Arial" w:cs="Arial"/>
          <w:noProof/>
          <w:sz w:val="22"/>
          <w:szCs w:val="22"/>
        </w:rPr>
        <w:t xml:space="preserve">nauke, iskustva i </w:t>
      </w:r>
      <w:r w:rsidR="007B30F8" w:rsidRPr="00D63762">
        <w:rPr>
          <w:rFonts w:ascii="Arial" w:eastAsia="Calibri" w:hAnsi="Arial" w:cs="Arial"/>
          <w:noProof/>
          <w:sz w:val="22"/>
          <w:szCs w:val="22"/>
        </w:rPr>
        <w:t xml:space="preserve">primjere </w:t>
      </w:r>
      <w:r w:rsidRPr="00D63762">
        <w:rPr>
          <w:rFonts w:ascii="Arial" w:eastAsia="Calibri" w:hAnsi="Arial" w:cs="Arial"/>
          <w:noProof/>
          <w:sz w:val="22"/>
          <w:szCs w:val="22"/>
        </w:rPr>
        <w:t>dobrih praksi.</w:t>
      </w:r>
      <w:r w:rsidR="00DD2190" w:rsidRPr="00D63762">
        <w:rPr>
          <w:rFonts w:ascii="Arial" w:eastAsia="Calibri" w:hAnsi="Arial" w:cs="Arial"/>
          <w:noProof/>
          <w:sz w:val="22"/>
          <w:szCs w:val="22"/>
        </w:rPr>
        <w:t xml:space="preserve"> </w:t>
      </w:r>
    </w:p>
    <w:p w:rsidR="00DD2190" w:rsidRPr="00D63762" w:rsidRDefault="00DD2190" w:rsidP="00804920">
      <w:pPr>
        <w:jc w:val="both"/>
        <w:rPr>
          <w:rFonts w:ascii="Arial" w:eastAsia="Calibri" w:hAnsi="Arial" w:cs="Arial"/>
          <w:noProof/>
          <w:sz w:val="22"/>
          <w:szCs w:val="22"/>
        </w:rPr>
      </w:pPr>
    </w:p>
    <w:p w:rsidR="00872BB9" w:rsidRPr="00D63762" w:rsidRDefault="00AC74D0" w:rsidP="00804920">
      <w:pPr>
        <w:ind w:firstLine="720"/>
        <w:jc w:val="both"/>
        <w:rPr>
          <w:rFonts w:ascii="Arial" w:eastAsia="Calibri" w:hAnsi="Arial" w:cs="Arial"/>
          <w:noProof/>
          <w:sz w:val="22"/>
          <w:szCs w:val="22"/>
        </w:rPr>
      </w:pPr>
      <w:r w:rsidRPr="00D63762">
        <w:rPr>
          <w:rFonts w:ascii="Arial" w:eastAsia="Calibri" w:hAnsi="Arial" w:cs="Arial"/>
          <w:sz w:val="22"/>
          <w:szCs w:val="22"/>
        </w:rPr>
        <w:lastRenderedPageBreak/>
        <w:t>Prilikom ažuriranja</w:t>
      </w:r>
      <w:r w:rsidR="0094129A" w:rsidRPr="00D63762">
        <w:rPr>
          <w:rFonts w:ascii="Arial" w:eastAsia="Calibri" w:hAnsi="Arial" w:cs="Arial"/>
          <w:sz w:val="22"/>
          <w:szCs w:val="22"/>
        </w:rPr>
        <w:t xml:space="preserve"> Program</w:t>
      </w:r>
      <w:r w:rsidRPr="00D63762">
        <w:rPr>
          <w:rFonts w:ascii="Arial" w:eastAsia="Calibri" w:hAnsi="Arial" w:cs="Arial"/>
          <w:sz w:val="22"/>
          <w:szCs w:val="22"/>
        </w:rPr>
        <w:t>a</w:t>
      </w:r>
      <w:r w:rsidR="0094129A" w:rsidRPr="00D63762">
        <w:rPr>
          <w:rFonts w:ascii="Arial" w:eastAsia="Calibri" w:hAnsi="Arial" w:cs="Arial"/>
          <w:sz w:val="22"/>
          <w:szCs w:val="22"/>
        </w:rPr>
        <w:t xml:space="preserve"> iz stava 1 ovog člana </w:t>
      </w:r>
      <w:r w:rsidR="005D442E" w:rsidRPr="00D63762">
        <w:rPr>
          <w:rFonts w:ascii="Arial" w:eastAsia="Calibri" w:hAnsi="Arial" w:cs="Arial"/>
          <w:sz w:val="22"/>
          <w:szCs w:val="22"/>
        </w:rPr>
        <w:t xml:space="preserve">Ministarstvo je dužno da </w:t>
      </w:r>
      <w:r w:rsidR="00FF3DB3" w:rsidRPr="00D63762">
        <w:rPr>
          <w:rFonts w:ascii="Arial" w:eastAsia="Calibri" w:hAnsi="Arial" w:cs="Arial"/>
          <w:sz w:val="22"/>
          <w:szCs w:val="22"/>
        </w:rPr>
        <w:t xml:space="preserve">obezbijedi </w:t>
      </w:r>
      <w:r w:rsidRPr="00D63762">
        <w:rPr>
          <w:rFonts w:ascii="Arial" w:eastAsia="Calibri" w:hAnsi="Arial" w:cs="Arial"/>
          <w:sz w:val="22"/>
          <w:szCs w:val="22"/>
        </w:rPr>
        <w:t>vršenje stručnog</w:t>
      </w:r>
      <w:r w:rsidR="0094129A" w:rsidRPr="00D63762">
        <w:rPr>
          <w:rFonts w:ascii="Arial" w:eastAsia="Calibri" w:hAnsi="Arial" w:cs="Arial"/>
          <w:sz w:val="22"/>
          <w:szCs w:val="22"/>
        </w:rPr>
        <w:t xml:space="preserve"> pregled</w:t>
      </w:r>
      <w:r w:rsidRPr="00D63762">
        <w:rPr>
          <w:rFonts w:ascii="Arial" w:eastAsia="Calibri" w:hAnsi="Arial" w:cs="Arial"/>
          <w:sz w:val="22"/>
          <w:szCs w:val="22"/>
        </w:rPr>
        <w:t>a</w:t>
      </w:r>
      <w:r w:rsidR="0094129A" w:rsidRPr="00D63762">
        <w:rPr>
          <w:rFonts w:ascii="Arial" w:eastAsia="Calibri" w:hAnsi="Arial" w:cs="Arial"/>
          <w:sz w:val="22"/>
          <w:szCs w:val="22"/>
        </w:rPr>
        <w:t xml:space="preserve"> </w:t>
      </w:r>
      <w:r w:rsidR="00FF3DB3" w:rsidRPr="00D63762">
        <w:rPr>
          <w:rFonts w:ascii="Arial" w:eastAsia="Calibri" w:hAnsi="Arial" w:cs="Arial"/>
          <w:sz w:val="22"/>
          <w:szCs w:val="22"/>
        </w:rPr>
        <w:t xml:space="preserve">od strane međunarodnih </w:t>
      </w:r>
      <w:r w:rsidRPr="00D63762">
        <w:rPr>
          <w:rFonts w:ascii="Arial" w:eastAsia="Calibri" w:hAnsi="Arial" w:cs="Arial"/>
          <w:sz w:val="22"/>
          <w:szCs w:val="22"/>
        </w:rPr>
        <w:t xml:space="preserve">stručnih lica i/ili organizacija, </w:t>
      </w:r>
      <w:r w:rsidR="0094129A" w:rsidRPr="00D63762">
        <w:rPr>
          <w:rFonts w:ascii="Arial" w:eastAsia="Calibri" w:hAnsi="Arial" w:cs="Arial"/>
          <w:sz w:val="22"/>
          <w:szCs w:val="22"/>
        </w:rPr>
        <w:t xml:space="preserve">kako bi se </w:t>
      </w:r>
      <w:r w:rsidRPr="00D63762">
        <w:rPr>
          <w:rFonts w:ascii="Arial" w:eastAsia="Calibri" w:hAnsi="Arial" w:cs="Arial"/>
          <w:sz w:val="22"/>
          <w:szCs w:val="22"/>
        </w:rPr>
        <w:t xml:space="preserve">utvrdila ispunjenost uslova i mjera nacionalnog pravnog i institucionalnog okvira </w:t>
      </w:r>
      <w:r w:rsidR="00790071">
        <w:rPr>
          <w:rFonts w:ascii="Arial" w:eastAsia="Calibri" w:hAnsi="Arial" w:cs="Arial"/>
          <w:sz w:val="22"/>
          <w:szCs w:val="22"/>
        </w:rPr>
        <w:t xml:space="preserve">za sigurno upravljanje </w:t>
      </w:r>
      <w:r w:rsidR="0094129A" w:rsidRPr="00D63762">
        <w:rPr>
          <w:rFonts w:ascii="Arial" w:eastAsia="Calibri" w:hAnsi="Arial" w:cs="Arial"/>
          <w:sz w:val="22"/>
          <w:szCs w:val="22"/>
        </w:rPr>
        <w:t>radioaktivnim otpadom</w:t>
      </w:r>
      <w:r w:rsidR="00432D04" w:rsidRPr="00837962">
        <w:rPr>
          <w:rFonts w:ascii="Arial" w:eastAsia="Calibri" w:hAnsi="Arial" w:cs="Arial"/>
          <w:sz w:val="22"/>
          <w:szCs w:val="22"/>
        </w:rPr>
        <w:t xml:space="preserve">, </w:t>
      </w:r>
      <w:r w:rsidR="00C45FDD" w:rsidRPr="00837962">
        <w:rPr>
          <w:rFonts w:ascii="Arial" w:eastAsia="Calibri" w:hAnsi="Arial" w:cs="Arial"/>
          <w:sz w:val="22"/>
          <w:szCs w:val="22"/>
        </w:rPr>
        <w:t>uključujući i aspekte nuklearne sigurnosti</w:t>
      </w:r>
      <w:r w:rsidR="0094129A" w:rsidRPr="00837962">
        <w:rPr>
          <w:rFonts w:ascii="Arial" w:eastAsia="Calibri" w:hAnsi="Arial" w:cs="Arial"/>
          <w:sz w:val="22"/>
          <w:szCs w:val="22"/>
        </w:rPr>
        <w:t>.</w:t>
      </w:r>
      <w:r w:rsidR="0094129A" w:rsidRPr="00D125A6">
        <w:rPr>
          <w:rFonts w:ascii="Arial" w:eastAsia="Calibri" w:hAnsi="Arial" w:cs="Arial"/>
          <w:sz w:val="22"/>
          <w:szCs w:val="22"/>
        </w:rPr>
        <w:t xml:space="preserve"> </w:t>
      </w:r>
    </w:p>
    <w:p w:rsidR="0094129A" w:rsidRPr="00D63762" w:rsidRDefault="0094129A" w:rsidP="00804920">
      <w:pPr>
        <w:jc w:val="both"/>
        <w:rPr>
          <w:rFonts w:ascii="Arial" w:eastAsia="Calibri" w:hAnsi="Arial" w:cs="Arial"/>
          <w:sz w:val="22"/>
          <w:szCs w:val="22"/>
        </w:rPr>
      </w:pPr>
    </w:p>
    <w:p w:rsidR="00BA48DB" w:rsidRPr="00D63762" w:rsidRDefault="0094129A" w:rsidP="00804920">
      <w:pPr>
        <w:ind w:firstLine="720"/>
        <w:jc w:val="both"/>
        <w:rPr>
          <w:rFonts w:ascii="Arial" w:eastAsia="Calibri" w:hAnsi="Arial" w:cs="Arial"/>
          <w:sz w:val="22"/>
          <w:szCs w:val="22"/>
        </w:rPr>
      </w:pPr>
      <w:r w:rsidRPr="00D63762">
        <w:rPr>
          <w:rFonts w:ascii="Arial" w:eastAsia="Calibri" w:hAnsi="Arial" w:cs="Arial"/>
          <w:sz w:val="22"/>
          <w:szCs w:val="22"/>
        </w:rPr>
        <w:t xml:space="preserve">Rezultati </w:t>
      </w:r>
      <w:r w:rsidR="005D442E" w:rsidRPr="00D63762">
        <w:rPr>
          <w:rFonts w:ascii="Arial" w:eastAsia="Calibri" w:hAnsi="Arial" w:cs="Arial"/>
          <w:sz w:val="22"/>
          <w:szCs w:val="22"/>
        </w:rPr>
        <w:t xml:space="preserve">stručnog pregleda iz </w:t>
      </w:r>
      <w:r w:rsidRPr="00D63762">
        <w:rPr>
          <w:rFonts w:ascii="Arial" w:eastAsia="Calibri" w:hAnsi="Arial" w:cs="Arial"/>
          <w:sz w:val="22"/>
          <w:szCs w:val="22"/>
        </w:rPr>
        <w:t xml:space="preserve">stava </w:t>
      </w:r>
      <w:r w:rsidR="005D442E" w:rsidRPr="00D63762">
        <w:rPr>
          <w:rFonts w:ascii="Arial" w:eastAsia="Calibri" w:hAnsi="Arial" w:cs="Arial"/>
          <w:sz w:val="22"/>
          <w:szCs w:val="22"/>
        </w:rPr>
        <w:t xml:space="preserve">5 </w:t>
      </w:r>
      <w:r w:rsidRPr="00D63762">
        <w:rPr>
          <w:rFonts w:ascii="Arial" w:eastAsia="Calibri" w:hAnsi="Arial" w:cs="Arial"/>
          <w:sz w:val="22"/>
          <w:szCs w:val="22"/>
        </w:rPr>
        <w:t>ovog člana dostavljaju</w:t>
      </w:r>
      <w:r w:rsidR="004775AF" w:rsidRPr="00D63762">
        <w:rPr>
          <w:rFonts w:ascii="Arial" w:eastAsia="Calibri" w:hAnsi="Arial" w:cs="Arial"/>
          <w:sz w:val="22"/>
          <w:szCs w:val="22"/>
        </w:rPr>
        <w:t xml:space="preserve"> se Evropskoj k</w:t>
      </w:r>
      <w:r w:rsidRPr="00D63762">
        <w:rPr>
          <w:rFonts w:ascii="Arial" w:eastAsia="Calibri" w:hAnsi="Arial" w:cs="Arial"/>
          <w:sz w:val="22"/>
          <w:szCs w:val="22"/>
        </w:rPr>
        <w:t xml:space="preserve">omisiji i državama </w:t>
      </w:r>
      <w:r w:rsidR="00BA48DB" w:rsidRPr="00D63762">
        <w:rPr>
          <w:rFonts w:ascii="Arial" w:eastAsia="Calibri" w:hAnsi="Arial" w:cs="Arial"/>
          <w:sz w:val="22"/>
          <w:szCs w:val="22"/>
        </w:rPr>
        <w:t>članicama.</w:t>
      </w:r>
      <w:r w:rsidR="008C7AAB">
        <w:rPr>
          <w:rFonts w:ascii="Arial" w:eastAsia="Calibri" w:hAnsi="Arial" w:cs="Arial"/>
          <w:sz w:val="22"/>
          <w:szCs w:val="22"/>
        </w:rPr>
        <w:t xml:space="preserve"> </w:t>
      </w:r>
    </w:p>
    <w:p w:rsidR="00E85151" w:rsidRPr="00D63762" w:rsidRDefault="00E85151" w:rsidP="00804920">
      <w:pPr>
        <w:jc w:val="both"/>
        <w:rPr>
          <w:rFonts w:ascii="Arial" w:eastAsia="Calibri" w:hAnsi="Arial" w:cs="Arial"/>
          <w:sz w:val="22"/>
          <w:szCs w:val="22"/>
        </w:rPr>
      </w:pPr>
    </w:p>
    <w:p w:rsidR="00FF0E9F" w:rsidRPr="00D63762" w:rsidRDefault="00BA48DB" w:rsidP="00804920">
      <w:pPr>
        <w:ind w:firstLine="720"/>
        <w:jc w:val="both"/>
        <w:rPr>
          <w:rFonts w:ascii="Arial" w:eastAsia="Calibri" w:hAnsi="Arial" w:cs="Arial"/>
          <w:sz w:val="22"/>
          <w:szCs w:val="22"/>
        </w:rPr>
      </w:pPr>
      <w:r w:rsidRPr="00D63762">
        <w:rPr>
          <w:rFonts w:ascii="Arial" w:eastAsia="Calibri" w:hAnsi="Arial" w:cs="Arial"/>
          <w:sz w:val="22"/>
          <w:szCs w:val="22"/>
        </w:rPr>
        <w:t xml:space="preserve">Rezultati stručnog pregleda iz stava 5 su javni, osim </w:t>
      </w:r>
      <w:r w:rsidR="0094129A" w:rsidRPr="00D63762">
        <w:rPr>
          <w:rFonts w:ascii="Arial" w:eastAsia="Calibri" w:hAnsi="Arial" w:cs="Arial"/>
          <w:sz w:val="22"/>
          <w:szCs w:val="22"/>
        </w:rPr>
        <w:t xml:space="preserve">ako </w:t>
      </w:r>
      <w:r w:rsidRPr="00D63762">
        <w:rPr>
          <w:rFonts w:ascii="Arial" w:eastAsia="Calibri" w:hAnsi="Arial" w:cs="Arial"/>
          <w:sz w:val="22"/>
          <w:szCs w:val="22"/>
        </w:rPr>
        <w:t>se ne radi podacima</w:t>
      </w:r>
      <w:r w:rsidR="00E85151" w:rsidRPr="00D63762">
        <w:rPr>
          <w:rFonts w:ascii="Arial" w:eastAsia="Calibri" w:hAnsi="Arial" w:cs="Arial"/>
          <w:sz w:val="22"/>
          <w:szCs w:val="22"/>
        </w:rPr>
        <w:t xml:space="preserve"> označenim stepenom tajnosti,</w:t>
      </w:r>
      <w:r w:rsidRPr="00D63762">
        <w:rPr>
          <w:rFonts w:ascii="Arial" w:eastAsia="Calibri" w:hAnsi="Arial" w:cs="Arial"/>
          <w:sz w:val="22"/>
          <w:szCs w:val="22"/>
        </w:rPr>
        <w:t xml:space="preserve"> </w:t>
      </w:r>
      <w:r w:rsidR="00E85151" w:rsidRPr="00D63762">
        <w:rPr>
          <w:rFonts w:ascii="Arial" w:eastAsia="Calibri" w:hAnsi="Arial" w:cs="Arial"/>
          <w:sz w:val="22"/>
          <w:szCs w:val="22"/>
        </w:rPr>
        <w:t>u skladu sa zakonom koji uređuje oblast tajnih podataka.</w:t>
      </w:r>
      <w:r w:rsidR="001D2FA6" w:rsidRPr="00D63762">
        <w:rPr>
          <w:rFonts w:ascii="Arial" w:eastAsia="Calibri" w:hAnsi="Arial" w:cs="Arial"/>
          <w:color w:val="000000" w:themeColor="text1"/>
          <w:sz w:val="22"/>
          <w:szCs w:val="22"/>
        </w:rPr>
        <w:t xml:space="preserve"> </w:t>
      </w:r>
    </w:p>
    <w:p w:rsidR="0094129A" w:rsidRPr="00D63762" w:rsidRDefault="0094129A" w:rsidP="00804920">
      <w:pPr>
        <w:jc w:val="both"/>
        <w:rPr>
          <w:rFonts w:ascii="Arial" w:hAnsi="Arial" w:cs="Arial"/>
          <w:noProof/>
          <w:sz w:val="22"/>
          <w:szCs w:val="22"/>
        </w:rPr>
      </w:pPr>
    </w:p>
    <w:p w:rsidR="008B271F" w:rsidRPr="00D63762" w:rsidRDefault="008B271F" w:rsidP="00804920">
      <w:pPr>
        <w:ind w:firstLine="720"/>
        <w:jc w:val="both"/>
        <w:rPr>
          <w:rFonts w:ascii="Arial" w:hAnsi="Arial" w:cs="Arial"/>
          <w:noProof/>
          <w:sz w:val="22"/>
          <w:szCs w:val="22"/>
        </w:rPr>
      </w:pPr>
      <w:r w:rsidRPr="00D63762">
        <w:rPr>
          <w:rFonts w:ascii="Arial" w:hAnsi="Arial" w:cs="Arial"/>
          <w:noProof/>
          <w:sz w:val="22"/>
          <w:szCs w:val="22"/>
        </w:rPr>
        <w:t>Za Program iz stava 1 ovog člana svake treće godine izrađuje se Nacionalni izvještaj o sprovođenju Programa.</w:t>
      </w:r>
    </w:p>
    <w:p w:rsidR="008B271F" w:rsidRPr="00D63762" w:rsidRDefault="008B271F" w:rsidP="00804920">
      <w:pPr>
        <w:jc w:val="both"/>
        <w:rPr>
          <w:rFonts w:ascii="Arial" w:hAnsi="Arial" w:cs="Arial"/>
          <w:noProof/>
          <w:sz w:val="22"/>
          <w:szCs w:val="22"/>
        </w:rPr>
      </w:pPr>
    </w:p>
    <w:p w:rsidR="008B271F" w:rsidRPr="00D63762" w:rsidRDefault="008B271F" w:rsidP="00804920">
      <w:pPr>
        <w:ind w:firstLine="720"/>
        <w:jc w:val="both"/>
        <w:rPr>
          <w:rFonts w:ascii="Arial" w:hAnsi="Arial" w:cs="Arial"/>
          <w:noProof/>
          <w:sz w:val="22"/>
          <w:szCs w:val="22"/>
        </w:rPr>
      </w:pPr>
      <w:r w:rsidRPr="00D63762">
        <w:rPr>
          <w:rFonts w:ascii="Arial" w:hAnsi="Arial" w:cs="Arial"/>
          <w:noProof/>
          <w:sz w:val="22"/>
          <w:szCs w:val="22"/>
        </w:rPr>
        <w:t>Nacionalni izvještaj iz stava  8 ovog člana je  na predlog Ministarstva donosi Vlada.</w:t>
      </w:r>
    </w:p>
    <w:p w:rsidR="008B271F" w:rsidRPr="00D63762" w:rsidRDefault="008B271F" w:rsidP="00804920">
      <w:pPr>
        <w:jc w:val="both"/>
        <w:rPr>
          <w:rFonts w:ascii="Arial" w:hAnsi="Arial" w:cs="Arial"/>
          <w:noProof/>
          <w:sz w:val="22"/>
          <w:szCs w:val="22"/>
        </w:rPr>
      </w:pPr>
    </w:p>
    <w:p w:rsidR="009A24DD" w:rsidRPr="00D63762" w:rsidRDefault="008B271F" w:rsidP="00804920">
      <w:pPr>
        <w:ind w:firstLine="720"/>
        <w:jc w:val="both"/>
        <w:rPr>
          <w:rFonts w:ascii="Arial" w:hAnsi="Arial" w:cs="Arial"/>
          <w:noProof/>
          <w:color w:val="FF0000"/>
          <w:sz w:val="22"/>
          <w:szCs w:val="22"/>
        </w:rPr>
      </w:pPr>
      <w:r w:rsidRPr="00D63762">
        <w:rPr>
          <w:rFonts w:ascii="Arial" w:hAnsi="Arial" w:cs="Arial"/>
          <w:noProof/>
          <w:sz w:val="22"/>
          <w:szCs w:val="22"/>
        </w:rPr>
        <w:t xml:space="preserve">Nacionalni izvještaj iz stava  8  </w:t>
      </w:r>
      <w:r w:rsidR="00D872C1" w:rsidRPr="00D63762">
        <w:rPr>
          <w:rFonts w:ascii="Arial" w:hAnsi="Arial" w:cs="Arial"/>
          <w:noProof/>
          <w:sz w:val="22"/>
          <w:szCs w:val="22"/>
        </w:rPr>
        <w:t xml:space="preserve">ovog člana </w:t>
      </w:r>
      <w:r w:rsidR="001D2FA6" w:rsidRPr="00D63762">
        <w:rPr>
          <w:rFonts w:ascii="Arial" w:hAnsi="Arial" w:cs="Arial"/>
          <w:noProof/>
          <w:sz w:val="22"/>
          <w:szCs w:val="22"/>
        </w:rPr>
        <w:t xml:space="preserve"> </w:t>
      </w:r>
      <w:r w:rsidR="00532EF8" w:rsidRPr="00D63762">
        <w:rPr>
          <w:rFonts w:ascii="Arial" w:hAnsi="Arial" w:cs="Arial"/>
          <w:noProof/>
          <w:sz w:val="22"/>
          <w:szCs w:val="22"/>
        </w:rPr>
        <w:t xml:space="preserve">Ministarstvo dostavlja </w:t>
      </w:r>
      <w:r w:rsidR="00D872C1" w:rsidRPr="00D63762">
        <w:rPr>
          <w:rFonts w:ascii="Arial" w:hAnsi="Arial" w:cs="Arial"/>
          <w:noProof/>
          <w:sz w:val="22"/>
          <w:szCs w:val="22"/>
        </w:rPr>
        <w:t xml:space="preserve">Evropskoj </w:t>
      </w:r>
      <w:r w:rsidR="001D2FA6" w:rsidRPr="00D63762">
        <w:rPr>
          <w:rFonts w:ascii="Arial" w:hAnsi="Arial" w:cs="Arial"/>
          <w:noProof/>
          <w:sz w:val="22"/>
          <w:szCs w:val="22"/>
        </w:rPr>
        <w:t xml:space="preserve">Komisiji </w:t>
      </w:r>
      <w:r w:rsidR="00D872C1" w:rsidRPr="00D63762">
        <w:rPr>
          <w:rFonts w:ascii="Arial" w:hAnsi="Arial" w:cs="Arial"/>
          <w:noProof/>
          <w:sz w:val="22"/>
          <w:szCs w:val="22"/>
        </w:rPr>
        <w:t>svake treće godine</w:t>
      </w:r>
      <w:r w:rsidR="001D2FA6" w:rsidRPr="00D63762">
        <w:rPr>
          <w:rFonts w:ascii="Arial" w:hAnsi="Arial" w:cs="Arial"/>
          <w:noProof/>
          <w:sz w:val="22"/>
          <w:szCs w:val="22"/>
        </w:rPr>
        <w:t>, pri čemu</w:t>
      </w:r>
      <w:r w:rsidRPr="00D63762">
        <w:rPr>
          <w:rFonts w:ascii="Arial" w:hAnsi="Arial" w:cs="Arial"/>
          <w:noProof/>
          <w:sz w:val="22"/>
          <w:szCs w:val="22"/>
        </w:rPr>
        <w:t xml:space="preserve"> se koriste podaci iz Nacionalnog</w:t>
      </w:r>
      <w:r w:rsidR="00D872C1" w:rsidRPr="00D63762">
        <w:rPr>
          <w:rFonts w:ascii="Arial" w:hAnsi="Arial" w:cs="Arial"/>
          <w:noProof/>
          <w:sz w:val="22"/>
          <w:szCs w:val="22"/>
        </w:rPr>
        <w:t xml:space="preserve"> izvještaj</w:t>
      </w:r>
      <w:r w:rsidRPr="00D63762">
        <w:rPr>
          <w:rFonts w:ascii="Arial" w:hAnsi="Arial" w:cs="Arial"/>
          <w:noProof/>
          <w:sz w:val="22"/>
          <w:szCs w:val="22"/>
        </w:rPr>
        <w:t>a</w:t>
      </w:r>
      <w:r w:rsidR="00D872C1" w:rsidRPr="00D63762">
        <w:rPr>
          <w:rFonts w:ascii="Arial" w:hAnsi="Arial" w:cs="Arial"/>
          <w:noProof/>
          <w:sz w:val="22"/>
          <w:szCs w:val="22"/>
        </w:rPr>
        <w:t xml:space="preserve"> o implementaciji obaveza koje proističu iz Zajedničke </w:t>
      </w:r>
      <w:r w:rsidR="00D872C1" w:rsidRPr="00837962">
        <w:rPr>
          <w:rFonts w:ascii="Arial" w:hAnsi="Arial" w:cs="Arial"/>
          <w:noProof/>
          <w:sz w:val="22"/>
          <w:szCs w:val="22"/>
        </w:rPr>
        <w:t>konvencije o sigurnosti upravljanja istrošenim gorivom i sigurnosti upravljanja radioaktivnim otpadom</w:t>
      </w:r>
      <w:r w:rsidR="00C45FDD" w:rsidRPr="00837962">
        <w:rPr>
          <w:rFonts w:ascii="Arial" w:hAnsi="Arial" w:cs="Arial"/>
          <w:noProof/>
          <w:sz w:val="22"/>
          <w:szCs w:val="22"/>
        </w:rPr>
        <w:t xml:space="preserve"> i Nacionalnog izvještaja o implementaciji obaveza koje proističu iz Konvencije o nuklearnoj sigurnosti</w:t>
      </w:r>
      <w:r w:rsidR="00D872C1" w:rsidRPr="00837962">
        <w:rPr>
          <w:rFonts w:ascii="Arial" w:hAnsi="Arial" w:cs="Arial"/>
          <w:noProof/>
          <w:sz w:val="22"/>
          <w:szCs w:val="22"/>
        </w:rPr>
        <w:t>.</w:t>
      </w:r>
      <w:r w:rsidR="00A13A7D" w:rsidRPr="00D63762">
        <w:rPr>
          <w:rFonts w:ascii="Arial" w:hAnsi="Arial" w:cs="Arial"/>
          <w:sz w:val="22"/>
          <w:szCs w:val="22"/>
        </w:rPr>
        <w:t xml:space="preserve"> </w:t>
      </w:r>
    </w:p>
    <w:p w:rsidR="00331279" w:rsidRPr="00D63762" w:rsidRDefault="00331279" w:rsidP="00804920">
      <w:pPr>
        <w:jc w:val="both"/>
        <w:rPr>
          <w:rFonts w:ascii="Arial" w:hAnsi="Arial" w:cs="Arial"/>
          <w:noProof/>
          <w:color w:val="FF0000"/>
          <w:sz w:val="22"/>
          <w:szCs w:val="22"/>
        </w:rPr>
      </w:pPr>
    </w:p>
    <w:p w:rsidR="00331279" w:rsidRPr="00D63762" w:rsidRDefault="007300E8" w:rsidP="00804920">
      <w:pPr>
        <w:ind w:firstLine="720"/>
        <w:jc w:val="both"/>
        <w:rPr>
          <w:rFonts w:ascii="Arial" w:hAnsi="Arial" w:cs="Arial"/>
          <w:noProof/>
          <w:color w:val="000000" w:themeColor="text1"/>
          <w:sz w:val="22"/>
          <w:szCs w:val="22"/>
        </w:rPr>
      </w:pPr>
      <w:r w:rsidRPr="00D63762">
        <w:rPr>
          <w:rFonts w:ascii="Arial" w:hAnsi="Arial" w:cs="Arial"/>
          <w:noProof/>
          <w:color w:val="000000" w:themeColor="text1"/>
          <w:sz w:val="22"/>
          <w:szCs w:val="22"/>
        </w:rPr>
        <w:t xml:space="preserve">Sredstva za </w:t>
      </w:r>
      <w:r w:rsidR="00570AB4" w:rsidRPr="00D63762">
        <w:rPr>
          <w:rFonts w:ascii="Arial" w:hAnsi="Arial" w:cs="Arial"/>
          <w:noProof/>
          <w:color w:val="000000" w:themeColor="text1"/>
          <w:sz w:val="22"/>
          <w:szCs w:val="22"/>
        </w:rPr>
        <w:t>sprovođenje</w:t>
      </w:r>
      <w:r w:rsidR="00331279" w:rsidRPr="00D63762">
        <w:rPr>
          <w:rFonts w:ascii="Arial" w:hAnsi="Arial" w:cs="Arial"/>
          <w:noProof/>
          <w:color w:val="000000" w:themeColor="text1"/>
          <w:sz w:val="22"/>
          <w:szCs w:val="22"/>
        </w:rPr>
        <w:t xml:space="preserve"> P</w:t>
      </w:r>
      <w:r w:rsidR="00C45FDD">
        <w:rPr>
          <w:rFonts w:ascii="Arial" w:hAnsi="Arial" w:cs="Arial"/>
          <w:noProof/>
          <w:color w:val="000000" w:themeColor="text1"/>
          <w:sz w:val="22"/>
          <w:szCs w:val="22"/>
        </w:rPr>
        <w:t>rograma iz stava 1 i nacionalnih</w:t>
      </w:r>
      <w:r w:rsidR="00331279" w:rsidRPr="00D63762">
        <w:rPr>
          <w:rFonts w:ascii="Arial" w:hAnsi="Arial" w:cs="Arial"/>
          <w:noProof/>
          <w:color w:val="000000" w:themeColor="text1"/>
          <w:sz w:val="22"/>
          <w:szCs w:val="22"/>
        </w:rPr>
        <w:t xml:space="preserve"> izvještaja iz stava 8 ovog člana obezbjeđuju se iz budžeta</w:t>
      </w:r>
      <w:r w:rsidR="002476EC" w:rsidRPr="00D63762">
        <w:rPr>
          <w:rFonts w:ascii="Arial" w:hAnsi="Arial" w:cs="Arial"/>
          <w:noProof/>
          <w:color w:val="000000" w:themeColor="text1"/>
          <w:sz w:val="22"/>
          <w:szCs w:val="22"/>
        </w:rPr>
        <w:t xml:space="preserve"> Crne Gore</w:t>
      </w:r>
      <w:r w:rsidR="00331279" w:rsidRPr="00D63762">
        <w:rPr>
          <w:rFonts w:ascii="Arial" w:hAnsi="Arial" w:cs="Arial"/>
          <w:noProof/>
          <w:color w:val="000000" w:themeColor="text1"/>
          <w:sz w:val="22"/>
          <w:szCs w:val="22"/>
        </w:rPr>
        <w:t xml:space="preserve">. </w:t>
      </w:r>
    </w:p>
    <w:p w:rsidR="009A24DD" w:rsidRPr="00D63762" w:rsidRDefault="009A24DD" w:rsidP="00804920">
      <w:pPr>
        <w:rPr>
          <w:rFonts w:ascii="Arial" w:hAnsi="Arial" w:cs="Arial"/>
          <w:b/>
          <w:noProof/>
          <w:sz w:val="22"/>
          <w:szCs w:val="22"/>
        </w:rPr>
      </w:pPr>
    </w:p>
    <w:p w:rsidR="000A6F30" w:rsidRPr="00D63762" w:rsidRDefault="000A6F30" w:rsidP="00804920">
      <w:pPr>
        <w:jc w:val="center"/>
        <w:rPr>
          <w:rFonts w:ascii="Arial" w:eastAsia="Calibri" w:hAnsi="Arial" w:cs="Arial"/>
          <w:b/>
          <w:bCs/>
          <w:noProof/>
          <w:sz w:val="22"/>
          <w:szCs w:val="22"/>
        </w:rPr>
      </w:pPr>
      <w:r w:rsidRPr="00D63762">
        <w:rPr>
          <w:rFonts w:ascii="Arial" w:eastAsia="Calibri" w:hAnsi="Arial" w:cs="Arial"/>
          <w:b/>
          <w:bCs/>
          <w:noProof/>
          <w:sz w:val="22"/>
          <w:szCs w:val="22"/>
        </w:rPr>
        <w:t xml:space="preserve">Plan upravljanja radioaktivnim otpadom </w:t>
      </w:r>
    </w:p>
    <w:p w:rsidR="000A6F30" w:rsidRPr="00D63762" w:rsidRDefault="000A6F30" w:rsidP="00804920">
      <w:pPr>
        <w:jc w:val="center"/>
        <w:rPr>
          <w:rFonts w:ascii="Arial" w:eastAsia="Calibri" w:hAnsi="Arial" w:cs="Arial"/>
          <w:b/>
          <w:noProof/>
          <w:sz w:val="22"/>
          <w:szCs w:val="22"/>
        </w:rPr>
      </w:pPr>
      <w:r w:rsidRPr="00D63762">
        <w:rPr>
          <w:rFonts w:ascii="Arial" w:eastAsia="Calibri" w:hAnsi="Arial" w:cs="Arial"/>
          <w:b/>
          <w:bCs/>
          <w:noProof/>
          <w:sz w:val="22"/>
          <w:szCs w:val="22"/>
        </w:rPr>
        <w:t xml:space="preserve">Član </w:t>
      </w:r>
      <w:r w:rsidR="0002220A">
        <w:rPr>
          <w:rFonts w:ascii="Arial" w:eastAsia="Calibri" w:hAnsi="Arial" w:cs="Arial"/>
          <w:b/>
          <w:bCs/>
          <w:noProof/>
          <w:sz w:val="22"/>
          <w:szCs w:val="22"/>
        </w:rPr>
        <w:t>19</w:t>
      </w:r>
      <w:r w:rsidRPr="00D63762">
        <w:rPr>
          <w:rFonts w:ascii="Arial" w:eastAsia="Calibri" w:hAnsi="Arial" w:cs="Arial"/>
          <w:b/>
          <w:bCs/>
          <w:noProof/>
          <w:sz w:val="22"/>
          <w:szCs w:val="22"/>
        </w:rPr>
        <w:t xml:space="preserve"> </w:t>
      </w:r>
    </w:p>
    <w:p w:rsidR="00F633CC" w:rsidRPr="00D63762" w:rsidRDefault="00F633CC" w:rsidP="00804920">
      <w:pPr>
        <w:rPr>
          <w:rFonts w:ascii="Arial" w:hAnsi="Arial" w:cs="Arial"/>
          <w:b/>
          <w:noProof/>
          <w:color w:val="FF0000"/>
          <w:sz w:val="22"/>
          <w:szCs w:val="22"/>
        </w:rPr>
      </w:pPr>
    </w:p>
    <w:p w:rsidR="00320471" w:rsidRPr="00D63762" w:rsidRDefault="00320471" w:rsidP="00804920">
      <w:pPr>
        <w:ind w:firstLine="720"/>
        <w:jc w:val="both"/>
        <w:rPr>
          <w:rFonts w:ascii="Arial" w:hAnsi="Arial" w:cs="Arial"/>
          <w:noProof/>
          <w:color w:val="000000" w:themeColor="text1"/>
          <w:sz w:val="22"/>
          <w:szCs w:val="22"/>
        </w:rPr>
      </w:pPr>
      <w:r w:rsidRPr="00D63762">
        <w:rPr>
          <w:rFonts w:ascii="Arial" w:hAnsi="Arial" w:cs="Arial"/>
          <w:noProof/>
          <w:color w:val="000000" w:themeColor="text1"/>
          <w:sz w:val="22"/>
          <w:szCs w:val="22"/>
        </w:rPr>
        <w:t xml:space="preserve">Nosioci </w:t>
      </w:r>
      <w:r w:rsidR="002F4343" w:rsidRPr="00D63762">
        <w:rPr>
          <w:rFonts w:ascii="Arial" w:hAnsi="Arial" w:cs="Arial"/>
          <w:noProof/>
          <w:color w:val="000000" w:themeColor="text1"/>
          <w:sz w:val="22"/>
          <w:szCs w:val="22"/>
        </w:rPr>
        <w:t>ovlašćenja i dozvola u skladu sa ovim zakonom</w:t>
      </w:r>
      <w:r w:rsidRPr="00D63762">
        <w:rPr>
          <w:rFonts w:ascii="Arial" w:hAnsi="Arial" w:cs="Arial"/>
          <w:noProof/>
          <w:color w:val="000000" w:themeColor="text1"/>
          <w:sz w:val="22"/>
          <w:szCs w:val="22"/>
        </w:rPr>
        <w:t xml:space="preserve"> dužni su da </w:t>
      </w:r>
      <w:r w:rsidR="004F6981" w:rsidRPr="00D63762">
        <w:rPr>
          <w:rFonts w:ascii="Arial" w:hAnsi="Arial" w:cs="Arial"/>
          <w:noProof/>
          <w:color w:val="000000" w:themeColor="text1"/>
          <w:sz w:val="22"/>
          <w:szCs w:val="22"/>
        </w:rPr>
        <w:t xml:space="preserve">izrade i </w:t>
      </w:r>
      <w:r w:rsidRPr="00D63762">
        <w:rPr>
          <w:rFonts w:ascii="Arial" w:hAnsi="Arial" w:cs="Arial"/>
          <w:noProof/>
          <w:color w:val="000000" w:themeColor="text1"/>
          <w:sz w:val="22"/>
          <w:szCs w:val="22"/>
        </w:rPr>
        <w:t>donesu Plan upravljanja radioaktivnim otpadom.</w:t>
      </w:r>
    </w:p>
    <w:p w:rsidR="00294AFE" w:rsidRPr="00D63762" w:rsidRDefault="00294AFE" w:rsidP="00804920">
      <w:pPr>
        <w:ind w:firstLine="720"/>
        <w:jc w:val="both"/>
        <w:rPr>
          <w:rFonts w:ascii="Arial" w:hAnsi="Arial" w:cs="Arial"/>
          <w:noProof/>
          <w:color w:val="000000" w:themeColor="text1"/>
          <w:sz w:val="22"/>
          <w:szCs w:val="22"/>
        </w:rPr>
      </w:pPr>
    </w:p>
    <w:p w:rsidR="00320471" w:rsidRPr="00D63762" w:rsidRDefault="00CF77DA" w:rsidP="00804920">
      <w:pPr>
        <w:ind w:firstLine="720"/>
        <w:jc w:val="both"/>
        <w:rPr>
          <w:rFonts w:ascii="Arial" w:hAnsi="Arial" w:cs="Arial"/>
          <w:noProof/>
          <w:color w:val="000000" w:themeColor="text1"/>
          <w:sz w:val="22"/>
          <w:szCs w:val="22"/>
        </w:rPr>
      </w:pPr>
      <w:r w:rsidRPr="00D63762">
        <w:rPr>
          <w:rFonts w:ascii="Arial" w:hAnsi="Arial" w:cs="Arial"/>
          <w:noProof/>
          <w:color w:val="000000" w:themeColor="text1"/>
          <w:sz w:val="22"/>
          <w:szCs w:val="22"/>
        </w:rPr>
        <w:t xml:space="preserve">Plan upravljanja radioaktivnim otpadom sadrži </w:t>
      </w:r>
      <w:r w:rsidR="0002220A">
        <w:rPr>
          <w:rFonts w:ascii="Arial" w:hAnsi="Arial" w:cs="Arial"/>
          <w:noProof/>
          <w:color w:val="000000" w:themeColor="text1"/>
          <w:sz w:val="22"/>
          <w:szCs w:val="22"/>
        </w:rPr>
        <w:t>podatke iz člana 18</w:t>
      </w:r>
      <w:r w:rsidRPr="00D63762">
        <w:rPr>
          <w:rFonts w:ascii="Arial" w:hAnsi="Arial" w:cs="Arial"/>
          <w:noProof/>
          <w:color w:val="000000" w:themeColor="text1"/>
          <w:sz w:val="22"/>
          <w:szCs w:val="22"/>
        </w:rPr>
        <w:t xml:space="preserve"> stav 3 ovog zakona.</w:t>
      </w:r>
    </w:p>
    <w:p w:rsidR="00CF77DA" w:rsidRPr="00D63762" w:rsidRDefault="00CF77DA" w:rsidP="00804920">
      <w:pPr>
        <w:jc w:val="both"/>
        <w:rPr>
          <w:rFonts w:ascii="Arial" w:hAnsi="Arial" w:cs="Arial"/>
          <w:noProof/>
          <w:color w:val="000000" w:themeColor="text1"/>
          <w:sz w:val="22"/>
          <w:szCs w:val="22"/>
        </w:rPr>
      </w:pPr>
    </w:p>
    <w:p w:rsidR="002529A1" w:rsidRPr="00D63762" w:rsidRDefault="002529A1" w:rsidP="00804920">
      <w:pPr>
        <w:ind w:firstLine="720"/>
        <w:jc w:val="both"/>
        <w:rPr>
          <w:rFonts w:ascii="Arial" w:hAnsi="Arial" w:cs="Arial"/>
          <w:noProof/>
          <w:color w:val="000000" w:themeColor="text1"/>
          <w:sz w:val="22"/>
          <w:szCs w:val="22"/>
        </w:rPr>
      </w:pPr>
      <w:r w:rsidRPr="00D63762">
        <w:rPr>
          <w:rFonts w:ascii="Arial" w:hAnsi="Arial" w:cs="Arial"/>
          <w:noProof/>
          <w:color w:val="000000" w:themeColor="text1"/>
          <w:sz w:val="22"/>
          <w:szCs w:val="22"/>
        </w:rPr>
        <w:t>Plan iz stava 1 ovog člana se redovno ažurira</w:t>
      </w:r>
      <w:r w:rsidRPr="00D63762">
        <w:rPr>
          <w:rFonts w:ascii="Arial" w:hAnsi="Arial" w:cs="Arial"/>
          <w:color w:val="000000" w:themeColor="text1"/>
          <w:sz w:val="22"/>
          <w:szCs w:val="22"/>
        </w:rPr>
        <w:t xml:space="preserve"> </w:t>
      </w:r>
      <w:r w:rsidRPr="00D63762">
        <w:rPr>
          <w:rFonts w:ascii="Arial" w:hAnsi="Arial" w:cs="Arial"/>
          <w:noProof/>
          <w:color w:val="000000" w:themeColor="text1"/>
          <w:sz w:val="22"/>
          <w:szCs w:val="22"/>
        </w:rPr>
        <w:t xml:space="preserve">najmanje svake </w:t>
      </w:r>
      <w:r w:rsidR="00320471" w:rsidRPr="00D63762">
        <w:rPr>
          <w:rFonts w:ascii="Arial" w:hAnsi="Arial" w:cs="Arial"/>
          <w:noProof/>
          <w:color w:val="000000" w:themeColor="text1"/>
          <w:sz w:val="22"/>
          <w:szCs w:val="22"/>
        </w:rPr>
        <w:t>četiri (</w:t>
      </w:r>
      <w:r w:rsidRPr="00D63762">
        <w:rPr>
          <w:rFonts w:ascii="Arial" w:hAnsi="Arial" w:cs="Arial"/>
          <w:noProof/>
          <w:color w:val="000000" w:themeColor="text1"/>
          <w:sz w:val="22"/>
          <w:szCs w:val="22"/>
        </w:rPr>
        <w:t>4</w:t>
      </w:r>
      <w:r w:rsidR="00320471" w:rsidRPr="00D63762">
        <w:rPr>
          <w:rFonts w:ascii="Arial" w:hAnsi="Arial" w:cs="Arial"/>
          <w:noProof/>
          <w:color w:val="000000" w:themeColor="text1"/>
          <w:sz w:val="22"/>
          <w:szCs w:val="22"/>
        </w:rPr>
        <w:t>)</w:t>
      </w:r>
      <w:r w:rsidR="00A2274B" w:rsidRPr="00D63762">
        <w:rPr>
          <w:rFonts w:ascii="Arial" w:hAnsi="Arial" w:cs="Arial"/>
          <w:noProof/>
          <w:color w:val="000000" w:themeColor="text1"/>
          <w:sz w:val="22"/>
          <w:szCs w:val="22"/>
        </w:rPr>
        <w:t xml:space="preserve"> godine </w:t>
      </w:r>
      <w:r w:rsidRPr="00D63762">
        <w:rPr>
          <w:rFonts w:ascii="Arial" w:hAnsi="Arial" w:cs="Arial"/>
          <w:noProof/>
          <w:color w:val="000000" w:themeColor="text1"/>
          <w:sz w:val="22"/>
          <w:szCs w:val="22"/>
        </w:rPr>
        <w:t>o</w:t>
      </w:r>
      <w:r w:rsidR="00320471" w:rsidRPr="00D63762">
        <w:rPr>
          <w:rFonts w:ascii="Arial" w:hAnsi="Arial" w:cs="Arial"/>
          <w:noProof/>
          <w:color w:val="000000" w:themeColor="text1"/>
          <w:sz w:val="22"/>
          <w:szCs w:val="22"/>
        </w:rPr>
        <w:t>d njegovog donošenja</w:t>
      </w:r>
      <w:r w:rsidR="00471E78" w:rsidRPr="00D63762">
        <w:rPr>
          <w:rFonts w:ascii="Arial" w:hAnsi="Arial" w:cs="Arial"/>
          <w:noProof/>
          <w:color w:val="000000" w:themeColor="text1"/>
          <w:sz w:val="22"/>
          <w:szCs w:val="22"/>
        </w:rPr>
        <w:t>,</w:t>
      </w:r>
      <w:r w:rsidRPr="00D63762">
        <w:rPr>
          <w:rFonts w:ascii="Arial" w:hAnsi="Arial" w:cs="Arial"/>
          <w:noProof/>
          <w:color w:val="000000" w:themeColor="text1"/>
          <w:sz w:val="22"/>
          <w:szCs w:val="22"/>
        </w:rPr>
        <w:t xml:space="preserve"> </w:t>
      </w:r>
      <w:r w:rsidR="00320471" w:rsidRPr="00D63762">
        <w:rPr>
          <w:rFonts w:ascii="Arial" w:hAnsi="Arial" w:cs="Arial"/>
          <w:noProof/>
          <w:color w:val="000000" w:themeColor="text1"/>
          <w:sz w:val="22"/>
          <w:szCs w:val="22"/>
        </w:rPr>
        <w:t>a po potrebi i ranije, uzimajući u obzir napredak tehnologije, nauke, iskustva i primjere dobrih praksi</w:t>
      </w:r>
      <w:r w:rsidRPr="00D63762">
        <w:rPr>
          <w:rFonts w:ascii="Arial" w:hAnsi="Arial" w:cs="Arial"/>
          <w:noProof/>
          <w:color w:val="000000" w:themeColor="text1"/>
          <w:sz w:val="22"/>
          <w:szCs w:val="22"/>
        </w:rPr>
        <w:t>.</w:t>
      </w:r>
    </w:p>
    <w:p w:rsidR="00A2274B" w:rsidRPr="00D63762" w:rsidRDefault="00A2274B" w:rsidP="00804920">
      <w:pPr>
        <w:jc w:val="both"/>
        <w:rPr>
          <w:rFonts w:ascii="Arial" w:hAnsi="Arial" w:cs="Arial"/>
          <w:noProof/>
          <w:color w:val="000000" w:themeColor="text1"/>
          <w:sz w:val="22"/>
          <w:szCs w:val="22"/>
        </w:rPr>
      </w:pPr>
    </w:p>
    <w:p w:rsidR="00A2274B" w:rsidRPr="00D63762" w:rsidRDefault="00A2274B" w:rsidP="00804920">
      <w:pPr>
        <w:ind w:firstLine="720"/>
        <w:jc w:val="both"/>
        <w:rPr>
          <w:rFonts w:ascii="Arial" w:hAnsi="Arial" w:cs="Arial"/>
          <w:noProof/>
          <w:color w:val="000000" w:themeColor="text1"/>
          <w:sz w:val="22"/>
          <w:szCs w:val="22"/>
        </w:rPr>
      </w:pPr>
      <w:r w:rsidRPr="00D63762">
        <w:rPr>
          <w:rFonts w:ascii="Arial" w:hAnsi="Arial" w:cs="Arial"/>
          <w:noProof/>
          <w:color w:val="000000" w:themeColor="text1"/>
          <w:sz w:val="22"/>
          <w:szCs w:val="22"/>
        </w:rPr>
        <w:t>Na Plan iz stava 1 ovog člana mišljenje daje stručnjak za zaštitu od jonizujućih zračenja</w:t>
      </w:r>
      <w:r w:rsidR="00B0716D" w:rsidRPr="00D63762">
        <w:rPr>
          <w:rFonts w:ascii="Arial" w:hAnsi="Arial" w:cs="Arial"/>
          <w:noProof/>
          <w:color w:val="000000" w:themeColor="text1"/>
          <w:sz w:val="22"/>
          <w:szCs w:val="22"/>
        </w:rPr>
        <w:t xml:space="preserve"> iz </w:t>
      </w:r>
      <w:r w:rsidR="00AA18CF" w:rsidRPr="00D63762">
        <w:rPr>
          <w:rFonts w:ascii="Arial" w:hAnsi="Arial" w:cs="Arial"/>
          <w:noProof/>
          <w:color w:val="000000" w:themeColor="text1"/>
          <w:sz w:val="22"/>
          <w:szCs w:val="22"/>
        </w:rPr>
        <w:t>člana</w:t>
      </w:r>
      <w:r w:rsidR="00B0716D" w:rsidRPr="00D63762">
        <w:rPr>
          <w:rFonts w:ascii="Arial" w:hAnsi="Arial" w:cs="Arial"/>
          <w:noProof/>
          <w:color w:val="000000" w:themeColor="text1"/>
          <w:sz w:val="22"/>
          <w:szCs w:val="22"/>
        </w:rPr>
        <w:t xml:space="preserve"> </w:t>
      </w:r>
      <w:r w:rsidR="00666A4E" w:rsidRPr="00D63762">
        <w:rPr>
          <w:rFonts w:ascii="Arial" w:hAnsi="Arial" w:cs="Arial"/>
          <w:noProof/>
          <w:color w:val="000000" w:themeColor="text1"/>
          <w:sz w:val="22"/>
          <w:szCs w:val="22"/>
        </w:rPr>
        <w:t xml:space="preserve">108 </w:t>
      </w:r>
      <w:r w:rsidR="00B0716D" w:rsidRPr="00D63762">
        <w:rPr>
          <w:rFonts w:ascii="Arial" w:hAnsi="Arial" w:cs="Arial"/>
          <w:noProof/>
          <w:color w:val="000000" w:themeColor="text1"/>
          <w:sz w:val="22"/>
          <w:szCs w:val="22"/>
        </w:rPr>
        <w:t>ovog zakona</w:t>
      </w:r>
      <w:r w:rsidRPr="00D63762">
        <w:rPr>
          <w:rFonts w:ascii="Arial" w:hAnsi="Arial" w:cs="Arial"/>
          <w:noProof/>
          <w:color w:val="000000" w:themeColor="text1"/>
          <w:sz w:val="22"/>
          <w:szCs w:val="22"/>
        </w:rPr>
        <w:t>.</w:t>
      </w:r>
    </w:p>
    <w:p w:rsidR="00A2274B" w:rsidRPr="00D63762" w:rsidRDefault="00A2274B" w:rsidP="00804920">
      <w:pPr>
        <w:jc w:val="both"/>
        <w:rPr>
          <w:rFonts w:ascii="Arial" w:hAnsi="Arial" w:cs="Arial"/>
          <w:noProof/>
          <w:color w:val="000000" w:themeColor="text1"/>
          <w:sz w:val="22"/>
          <w:szCs w:val="22"/>
        </w:rPr>
      </w:pPr>
    </w:p>
    <w:p w:rsidR="00A2274B" w:rsidRPr="00D63762" w:rsidRDefault="00A2274B" w:rsidP="00804920">
      <w:pPr>
        <w:ind w:firstLine="720"/>
        <w:jc w:val="both"/>
        <w:rPr>
          <w:rFonts w:ascii="Arial" w:hAnsi="Arial" w:cs="Arial"/>
          <w:noProof/>
          <w:color w:val="000000" w:themeColor="text1"/>
          <w:sz w:val="22"/>
          <w:szCs w:val="22"/>
        </w:rPr>
      </w:pPr>
      <w:r w:rsidRPr="00D63762">
        <w:rPr>
          <w:rFonts w:ascii="Arial" w:hAnsi="Arial" w:cs="Arial"/>
          <w:noProof/>
          <w:color w:val="000000" w:themeColor="text1"/>
          <w:sz w:val="22"/>
          <w:szCs w:val="22"/>
        </w:rPr>
        <w:t xml:space="preserve">Plan iz stava 1 </w:t>
      </w:r>
      <w:r w:rsidR="00B0716D" w:rsidRPr="00D63762">
        <w:rPr>
          <w:rFonts w:ascii="Arial" w:hAnsi="Arial" w:cs="Arial"/>
          <w:noProof/>
          <w:color w:val="000000" w:themeColor="text1"/>
          <w:sz w:val="22"/>
          <w:szCs w:val="22"/>
        </w:rPr>
        <w:t xml:space="preserve">ovog člana </w:t>
      </w:r>
      <w:r w:rsidRPr="00D63762">
        <w:rPr>
          <w:rFonts w:ascii="Arial" w:hAnsi="Arial" w:cs="Arial"/>
          <w:noProof/>
          <w:color w:val="000000" w:themeColor="text1"/>
          <w:sz w:val="22"/>
          <w:szCs w:val="22"/>
        </w:rPr>
        <w:t>se dostavlja Agenciji</w:t>
      </w:r>
      <w:r w:rsidR="00CF77DA" w:rsidRPr="00D63762">
        <w:rPr>
          <w:rFonts w:ascii="Arial" w:hAnsi="Arial" w:cs="Arial"/>
          <w:noProof/>
          <w:color w:val="000000" w:themeColor="text1"/>
          <w:sz w:val="22"/>
          <w:szCs w:val="22"/>
        </w:rPr>
        <w:t xml:space="preserve"> </w:t>
      </w:r>
      <w:r w:rsidRPr="00D63762">
        <w:rPr>
          <w:rFonts w:ascii="Arial" w:hAnsi="Arial" w:cs="Arial"/>
          <w:noProof/>
          <w:color w:val="000000" w:themeColor="text1"/>
          <w:sz w:val="22"/>
          <w:szCs w:val="22"/>
        </w:rPr>
        <w:t xml:space="preserve"> i </w:t>
      </w:r>
      <w:r w:rsidR="00B0716D" w:rsidRPr="00D63762">
        <w:rPr>
          <w:rFonts w:ascii="Arial" w:hAnsi="Arial" w:cs="Arial"/>
          <w:noProof/>
          <w:color w:val="000000" w:themeColor="text1"/>
          <w:sz w:val="22"/>
          <w:szCs w:val="22"/>
        </w:rPr>
        <w:t xml:space="preserve">po potrebi </w:t>
      </w:r>
      <w:r w:rsidRPr="00D63762">
        <w:rPr>
          <w:rFonts w:ascii="Arial" w:hAnsi="Arial" w:cs="Arial"/>
          <w:noProof/>
          <w:color w:val="000000" w:themeColor="text1"/>
          <w:sz w:val="22"/>
          <w:szCs w:val="22"/>
        </w:rPr>
        <w:t>Ministarstvu</w:t>
      </w:r>
      <w:r w:rsidR="00B0716D" w:rsidRPr="00D63762">
        <w:rPr>
          <w:rFonts w:ascii="Arial" w:hAnsi="Arial" w:cs="Arial"/>
          <w:noProof/>
          <w:color w:val="000000" w:themeColor="text1"/>
          <w:sz w:val="22"/>
          <w:szCs w:val="22"/>
        </w:rPr>
        <w:t>,</w:t>
      </w:r>
      <w:r w:rsidR="00CF77DA" w:rsidRPr="00D63762">
        <w:rPr>
          <w:rFonts w:ascii="Arial" w:hAnsi="Arial" w:cs="Arial"/>
          <w:noProof/>
          <w:color w:val="000000" w:themeColor="text1"/>
          <w:sz w:val="22"/>
          <w:szCs w:val="22"/>
        </w:rPr>
        <w:t xml:space="preserve"> na njegov zahtjev, u pisanoj i elektronskoj formi.</w:t>
      </w:r>
    </w:p>
    <w:p w:rsidR="00320471" w:rsidRPr="00D63762" w:rsidRDefault="00320471" w:rsidP="00804920">
      <w:pPr>
        <w:jc w:val="both"/>
        <w:rPr>
          <w:rFonts w:ascii="Arial" w:hAnsi="Arial" w:cs="Arial"/>
          <w:noProof/>
          <w:color w:val="000000" w:themeColor="text1"/>
          <w:sz w:val="22"/>
          <w:szCs w:val="22"/>
        </w:rPr>
      </w:pPr>
    </w:p>
    <w:p w:rsidR="009004B2" w:rsidRDefault="00B0716D" w:rsidP="00837962">
      <w:pPr>
        <w:ind w:firstLine="720"/>
        <w:jc w:val="both"/>
        <w:rPr>
          <w:rFonts w:ascii="Arial" w:hAnsi="Arial" w:cs="Arial"/>
          <w:noProof/>
          <w:color w:val="000000" w:themeColor="text1"/>
          <w:sz w:val="22"/>
          <w:szCs w:val="22"/>
        </w:rPr>
      </w:pPr>
      <w:r w:rsidRPr="00D63762">
        <w:rPr>
          <w:rFonts w:ascii="Arial" w:hAnsi="Arial" w:cs="Arial"/>
          <w:noProof/>
          <w:color w:val="000000" w:themeColor="text1"/>
          <w:sz w:val="22"/>
          <w:szCs w:val="22"/>
        </w:rPr>
        <w:t>Troškove izrade Plana upravljanja radioaktivnim otpadom snose nosioci rješenja iz stava 1 ovog člana.</w:t>
      </w:r>
    </w:p>
    <w:p w:rsidR="009004B2" w:rsidRPr="00D63762" w:rsidRDefault="009004B2" w:rsidP="00804920">
      <w:pPr>
        <w:jc w:val="both"/>
        <w:rPr>
          <w:rFonts w:ascii="Arial" w:hAnsi="Arial" w:cs="Arial"/>
          <w:noProof/>
          <w:color w:val="000000" w:themeColor="text1"/>
          <w:sz w:val="22"/>
          <w:szCs w:val="22"/>
        </w:rPr>
      </w:pPr>
    </w:p>
    <w:p w:rsidR="00721907" w:rsidRPr="00D63762" w:rsidRDefault="00721907" w:rsidP="00804920">
      <w:pPr>
        <w:jc w:val="center"/>
        <w:rPr>
          <w:rFonts w:ascii="Arial" w:eastAsia="Calibri" w:hAnsi="Arial" w:cs="Arial"/>
          <w:b/>
          <w:color w:val="000000" w:themeColor="text1"/>
          <w:sz w:val="22"/>
          <w:szCs w:val="22"/>
        </w:rPr>
      </w:pPr>
      <w:r w:rsidRPr="00D63762">
        <w:rPr>
          <w:rFonts w:ascii="Arial" w:eastAsia="Calibri" w:hAnsi="Arial" w:cs="Arial"/>
          <w:b/>
          <w:color w:val="000000" w:themeColor="text1"/>
          <w:sz w:val="22"/>
          <w:szCs w:val="22"/>
        </w:rPr>
        <w:t>Program detekcije</w:t>
      </w:r>
    </w:p>
    <w:p w:rsidR="00721907" w:rsidRPr="00D63762" w:rsidRDefault="00721907" w:rsidP="00804920">
      <w:pPr>
        <w:jc w:val="center"/>
        <w:rPr>
          <w:rFonts w:ascii="Arial" w:eastAsia="Calibri" w:hAnsi="Arial" w:cs="Arial"/>
          <w:b/>
          <w:color w:val="000000" w:themeColor="text1"/>
          <w:sz w:val="22"/>
          <w:szCs w:val="22"/>
        </w:rPr>
      </w:pPr>
      <w:r w:rsidRPr="00D63762">
        <w:rPr>
          <w:rFonts w:ascii="Arial" w:eastAsia="Calibri" w:hAnsi="Arial" w:cs="Arial"/>
          <w:b/>
          <w:color w:val="000000" w:themeColor="text1"/>
          <w:sz w:val="22"/>
          <w:szCs w:val="22"/>
        </w:rPr>
        <w:t>Član</w:t>
      </w:r>
      <w:r w:rsidR="0002220A">
        <w:rPr>
          <w:rFonts w:ascii="Arial" w:eastAsia="Calibri" w:hAnsi="Arial" w:cs="Arial"/>
          <w:b/>
          <w:color w:val="000000" w:themeColor="text1"/>
          <w:sz w:val="22"/>
          <w:szCs w:val="22"/>
        </w:rPr>
        <w:t xml:space="preserve"> 20</w:t>
      </w:r>
    </w:p>
    <w:p w:rsidR="00721907" w:rsidRPr="00D63762" w:rsidRDefault="00721907" w:rsidP="00804920">
      <w:pPr>
        <w:jc w:val="center"/>
        <w:rPr>
          <w:rFonts w:ascii="Arial" w:eastAsia="Calibri" w:hAnsi="Arial" w:cs="Arial"/>
          <w:b/>
          <w:color w:val="000000" w:themeColor="text1"/>
          <w:sz w:val="22"/>
          <w:szCs w:val="22"/>
        </w:rPr>
      </w:pPr>
    </w:p>
    <w:p w:rsidR="00721907" w:rsidRPr="00D63762" w:rsidRDefault="00721907" w:rsidP="00804920">
      <w:pPr>
        <w:ind w:firstLine="720"/>
        <w:jc w:val="both"/>
        <w:rPr>
          <w:rFonts w:ascii="Arial" w:hAnsi="Arial" w:cs="Arial"/>
          <w:color w:val="000000"/>
          <w:sz w:val="22"/>
          <w:szCs w:val="22"/>
        </w:rPr>
      </w:pPr>
      <w:r w:rsidRPr="00D63762">
        <w:rPr>
          <w:rFonts w:ascii="Arial" w:hAnsi="Arial" w:cs="Arial"/>
          <w:color w:val="000000"/>
          <w:sz w:val="22"/>
          <w:szCs w:val="22"/>
        </w:rPr>
        <w:t>Radi sprečavanja neovlašćenog pristupa,</w:t>
      </w:r>
      <w:r w:rsidR="004F6981" w:rsidRPr="00D63762">
        <w:rPr>
          <w:rFonts w:ascii="Arial" w:hAnsi="Arial" w:cs="Arial"/>
          <w:color w:val="000000"/>
          <w:sz w:val="22"/>
          <w:szCs w:val="22"/>
        </w:rPr>
        <w:t xml:space="preserve"> oštećenja, gubitka, kriminalnih</w:t>
      </w:r>
      <w:r w:rsidRPr="00D63762">
        <w:rPr>
          <w:rFonts w:ascii="Arial" w:hAnsi="Arial" w:cs="Arial"/>
          <w:color w:val="000000"/>
          <w:sz w:val="22"/>
          <w:szCs w:val="22"/>
        </w:rPr>
        <w:t xml:space="preserve"> ili namjerno neovlašćenih djela, koja su usmjerena na radioaktivni i nuklearni materijal i prateće objekte </w:t>
      </w:r>
      <w:r w:rsidRPr="00D63762">
        <w:rPr>
          <w:rFonts w:ascii="Arial" w:hAnsi="Arial" w:cs="Arial"/>
          <w:bCs/>
          <w:noProof/>
          <w:color w:val="000000" w:themeColor="text1"/>
          <w:sz w:val="22"/>
          <w:szCs w:val="22"/>
        </w:rPr>
        <w:t xml:space="preserve">donosi se Nacionalni program detekcije </w:t>
      </w:r>
      <w:r w:rsidR="00070B1F" w:rsidRPr="00D63762">
        <w:rPr>
          <w:rFonts w:ascii="Arial" w:hAnsi="Arial" w:cs="Arial"/>
          <w:bCs/>
          <w:noProof/>
          <w:color w:val="000000" w:themeColor="text1"/>
          <w:sz w:val="22"/>
          <w:szCs w:val="22"/>
        </w:rPr>
        <w:t>sa Akcionim planom</w:t>
      </w:r>
      <w:r w:rsidR="009876D8" w:rsidRPr="00D63762">
        <w:rPr>
          <w:rFonts w:ascii="Arial" w:hAnsi="Arial" w:cs="Arial"/>
          <w:bCs/>
          <w:noProof/>
          <w:color w:val="000000" w:themeColor="text1"/>
          <w:sz w:val="22"/>
          <w:szCs w:val="22"/>
        </w:rPr>
        <w:t xml:space="preserve"> </w:t>
      </w:r>
      <w:r w:rsidRPr="00D63762">
        <w:rPr>
          <w:rFonts w:ascii="Arial" w:hAnsi="Arial" w:cs="Arial"/>
          <w:bCs/>
          <w:noProof/>
          <w:color w:val="000000" w:themeColor="text1"/>
          <w:sz w:val="22"/>
          <w:szCs w:val="22"/>
        </w:rPr>
        <w:t>(u daljem tekstu: Program detekcije).</w:t>
      </w:r>
    </w:p>
    <w:p w:rsidR="00721907" w:rsidRPr="00D63762" w:rsidRDefault="00721907" w:rsidP="00804920">
      <w:pPr>
        <w:jc w:val="both"/>
        <w:rPr>
          <w:rFonts w:ascii="Arial" w:hAnsi="Arial" w:cs="Arial"/>
          <w:bCs/>
          <w:noProof/>
          <w:color w:val="000000" w:themeColor="text1"/>
          <w:sz w:val="22"/>
          <w:szCs w:val="22"/>
        </w:rPr>
      </w:pPr>
    </w:p>
    <w:p w:rsidR="00721907" w:rsidRPr="00D63762" w:rsidRDefault="00721907" w:rsidP="00804920">
      <w:pPr>
        <w:ind w:firstLine="720"/>
        <w:jc w:val="both"/>
        <w:rPr>
          <w:rFonts w:ascii="Arial" w:hAnsi="Arial" w:cs="Arial"/>
          <w:bCs/>
          <w:noProof/>
          <w:color w:val="000000" w:themeColor="text1"/>
          <w:sz w:val="22"/>
          <w:szCs w:val="22"/>
        </w:rPr>
      </w:pPr>
      <w:r w:rsidRPr="00D63762">
        <w:rPr>
          <w:rFonts w:ascii="Arial" w:hAnsi="Arial" w:cs="Arial"/>
          <w:bCs/>
          <w:noProof/>
          <w:color w:val="000000" w:themeColor="text1"/>
          <w:sz w:val="22"/>
          <w:szCs w:val="22"/>
        </w:rPr>
        <w:t>Program detekcije</w:t>
      </w:r>
      <w:r w:rsidR="00CF77DA" w:rsidRPr="00D63762">
        <w:rPr>
          <w:rFonts w:ascii="Arial" w:hAnsi="Arial" w:cs="Arial"/>
          <w:bCs/>
          <w:noProof/>
          <w:color w:val="000000" w:themeColor="text1"/>
          <w:sz w:val="22"/>
          <w:szCs w:val="22"/>
        </w:rPr>
        <w:t>,</w:t>
      </w:r>
      <w:r w:rsidR="004F6981" w:rsidRPr="00D63762">
        <w:rPr>
          <w:rFonts w:ascii="Arial" w:hAnsi="Arial" w:cs="Arial"/>
          <w:bCs/>
          <w:noProof/>
          <w:color w:val="000000" w:themeColor="text1"/>
          <w:sz w:val="22"/>
          <w:szCs w:val="22"/>
        </w:rPr>
        <w:t xml:space="preserve"> na predlog Ministarstva</w:t>
      </w:r>
      <w:r w:rsidR="00CF77DA" w:rsidRPr="00D63762">
        <w:rPr>
          <w:rFonts w:ascii="Arial" w:hAnsi="Arial" w:cs="Arial"/>
          <w:bCs/>
          <w:noProof/>
          <w:color w:val="000000" w:themeColor="text1"/>
          <w:sz w:val="22"/>
          <w:szCs w:val="22"/>
        </w:rPr>
        <w:t>,</w:t>
      </w:r>
      <w:r w:rsidRPr="00D63762">
        <w:rPr>
          <w:rFonts w:ascii="Arial" w:hAnsi="Arial" w:cs="Arial"/>
          <w:bCs/>
          <w:noProof/>
          <w:color w:val="000000" w:themeColor="text1"/>
          <w:sz w:val="22"/>
          <w:szCs w:val="22"/>
        </w:rPr>
        <w:t xml:space="preserve"> donosi Vlada na period od 5 godina. </w:t>
      </w:r>
    </w:p>
    <w:p w:rsidR="00721907" w:rsidRPr="00D63762" w:rsidRDefault="00721907" w:rsidP="00804920">
      <w:pPr>
        <w:jc w:val="both"/>
        <w:rPr>
          <w:rFonts w:ascii="Arial" w:hAnsi="Arial" w:cs="Arial"/>
          <w:bCs/>
          <w:noProof/>
          <w:color w:val="000000" w:themeColor="text1"/>
          <w:sz w:val="22"/>
          <w:szCs w:val="22"/>
        </w:rPr>
      </w:pPr>
    </w:p>
    <w:p w:rsidR="00721907" w:rsidRDefault="00721907" w:rsidP="00804920">
      <w:pPr>
        <w:ind w:firstLine="720"/>
        <w:jc w:val="both"/>
        <w:rPr>
          <w:rFonts w:ascii="Arial" w:hAnsi="Arial" w:cs="Arial"/>
          <w:bCs/>
          <w:noProof/>
          <w:color w:val="000000" w:themeColor="text1"/>
          <w:sz w:val="22"/>
          <w:szCs w:val="22"/>
        </w:rPr>
      </w:pPr>
      <w:r w:rsidRPr="00D63762">
        <w:rPr>
          <w:rFonts w:ascii="Arial" w:hAnsi="Arial" w:cs="Arial"/>
          <w:bCs/>
          <w:noProof/>
          <w:color w:val="000000" w:themeColor="text1"/>
          <w:sz w:val="22"/>
          <w:szCs w:val="22"/>
        </w:rPr>
        <w:lastRenderedPageBreak/>
        <w:t>Programom detekcije utvrđuju se ciljevi i aktivnosti radi rješavanja dugoročnih rizika mogućih izlaganja stanovništva nastalog usljed aktivnosti iz stava 1 ovog člana</w:t>
      </w:r>
      <w:r w:rsidR="0080718B" w:rsidRPr="00D63762">
        <w:rPr>
          <w:rFonts w:ascii="Arial" w:hAnsi="Arial" w:cs="Arial"/>
          <w:bCs/>
          <w:noProof/>
          <w:color w:val="000000" w:themeColor="text1"/>
          <w:sz w:val="22"/>
          <w:szCs w:val="22"/>
        </w:rPr>
        <w:t>,</w:t>
      </w:r>
      <w:r w:rsidRPr="00D63762">
        <w:rPr>
          <w:rFonts w:ascii="Arial" w:hAnsi="Arial" w:cs="Arial"/>
          <w:bCs/>
          <w:noProof/>
          <w:color w:val="000000" w:themeColor="text1"/>
          <w:sz w:val="22"/>
          <w:szCs w:val="22"/>
        </w:rPr>
        <w:t xml:space="preserve"> u skladu sa standardima i principima međunarodn</w:t>
      </w:r>
      <w:r w:rsidR="008C7AAB">
        <w:rPr>
          <w:rFonts w:ascii="Arial" w:hAnsi="Arial" w:cs="Arial"/>
          <w:bCs/>
          <w:noProof/>
          <w:color w:val="000000" w:themeColor="text1"/>
          <w:sz w:val="22"/>
          <w:szCs w:val="22"/>
        </w:rPr>
        <w:t>ih organizacija u ovoj oblasti.</w:t>
      </w:r>
    </w:p>
    <w:p w:rsidR="008C7AAB" w:rsidRPr="00D63762" w:rsidRDefault="008C7AAB" w:rsidP="00804920">
      <w:pPr>
        <w:ind w:firstLine="720"/>
        <w:jc w:val="both"/>
        <w:rPr>
          <w:rFonts w:ascii="Arial" w:hAnsi="Arial" w:cs="Arial"/>
          <w:bCs/>
          <w:noProof/>
          <w:color w:val="000000" w:themeColor="text1"/>
          <w:sz w:val="22"/>
          <w:szCs w:val="22"/>
        </w:rPr>
      </w:pPr>
    </w:p>
    <w:p w:rsidR="007300E8" w:rsidRPr="00D63762" w:rsidRDefault="001F47A6" w:rsidP="00804920">
      <w:pPr>
        <w:ind w:firstLine="720"/>
        <w:jc w:val="both"/>
        <w:rPr>
          <w:rFonts w:ascii="Arial" w:hAnsi="Arial" w:cs="Arial"/>
          <w:noProof/>
          <w:color w:val="000000" w:themeColor="text1"/>
          <w:sz w:val="22"/>
          <w:szCs w:val="22"/>
        </w:rPr>
      </w:pPr>
      <w:r w:rsidRPr="00D63762">
        <w:rPr>
          <w:rFonts w:ascii="Arial" w:hAnsi="Arial" w:cs="Arial"/>
          <w:noProof/>
          <w:color w:val="000000" w:themeColor="text1"/>
          <w:sz w:val="22"/>
          <w:szCs w:val="22"/>
        </w:rPr>
        <w:t xml:space="preserve">Sredstva za sprovođenje </w:t>
      </w:r>
      <w:r w:rsidR="007300E8" w:rsidRPr="00D63762">
        <w:rPr>
          <w:rFonts w:ascii="Arial" w:hAnsi="Arial" w:cs="Arial"/>
          <w:noProof/>
          <w:color w:val="000000" w:themeColor="text1"/>
          <w:sz w:val="22"/>
          <w:szCs w:val="22"/>
        </w:rPr>
        <w:t xml:space="preserve"> Programa detekcije obezbjeđuju se iz budžeta Crne Gore, donacija i drugih izvora. </w:t>
      </w:r>
    </w:p>
    <w:p w:rsidR="00721907" w:rsidRPr="00D63762" w:rsidRDefault="00721907" w:rsidP="00804920">
      <w:pPr>
        <w:jc w:val="both"/>
        <w:rPr>
          <w:rFonts w:ascii="Arial" w:hAnsi="Arial" w:cs="Arial"/>
          <w:bCs/>
          <w:noProof/>
          <w:color w:val="000000" w:themeColor="text1"/>
          <w:sz w:val="22"/>
          <w:szCs w:val="22"/>
        </w:rPr>
      </w:pPr>
    </w:p>
    <w:p w:rsidR="00721907" w:rsidRPr="00D63762" w:rsidRDefault="00721907" w:rsidP="00804920">
      <w:pPr>
        <w:ind w:firstLine="720"/>
        <w:jc w:val="both"/>
        <w:rPr>
          <w:rFonts w:ascii="Arial" w:hAnsi="Arial" w:cs="Arial"/>
          <w:noProof/>
          <w:color w:val="000000" w:themeColor="text1"/>
          <w:sz w:val="22"/>
          <w:szCs w:val="22"/>
        </w:rPr>
      </w:pPr>
      <w:r w:rsidRPr="00D63762">
        <w:rPr>
          <w:rFonts w:ascii="Arial" w:hAnsi="Arial" w:cs="Arial"/>
          <w:noProof/>
          <w:color w:val="000000" w:themeColor="text1"/>
          <w:sz w:val="22"/>
          <w:szCs w:val="22"/>
        </w:rPr>
        <w:t>Sadržaj Programa detekcije propisuje Ministarstvo.</w:t>
      </w:r>
    </w:p>
    <w:p w:rsidR="00721907" w:rsidRPr="00D63762" w:rsidRDefault="00721907" w:rsidP="00804920">
      <w:pPr>
        <w:jc w:val="both"/>
        <w:rPr>
          <w:rFonts w:ascii="Arial" w:hAnsi="Arial" w:cs="Arial"/>
          <w:noProof/>
          <w:color w:val="000000" w:themeColor="text1"/>
          <w:sz w:val="22"/>
          <w:szCs w:val="22"/>
        </w:rPr>
      </w:pPr>
    </w:p>
    <w:p w:rsidR="00721907" w:rsidRPr="00D63762" w:rsidRDefault="008C7AAB" w:rsidP="00804920">
      <w:pPr>
        <w:jc w:val="center"/>
        <w:rPr>
          <w:rFonts w:ascii="Arial" w:eastAsia="Calibri" w:hAnsi="Arial" w:cs="Arial"/>
          <w:b/>
          <w:color w:val="FF0000"/>
          <w:sz w:val="22"/>
          <w:szCs w:val="22"/>
        </w:rPr>
      </w:pPr>
      <w:r>
        <w:rPr>
          <w:rFonts w:ascii="Arial" w:eastAsia="Calibri" w:hAnsi="Arial" w:cs="Arial"/>
          <w:b/>
          <w:color w:val="000000" w:themeColor="text1"/>
          <w:sz w:val="22"/>
          <w:szCs w:val="22"/>
        </w:rPr>
        <w:t>Program komunikacije</w:t>
      </w:r>
    </w:p>
    <w:p w:rsidR="00721907" w:rsidRPr="00D63762" w:rsidRDefault="00721907" w:rsidP="00804920">
      <w:pPr>
        <w:jc w:val="center"/>
        <w:rPr>
          <w:rFonts w:ascii="Arial" w:eastAsia="Calibri" w:hAnsi="Arial" w:cs="Arial"/>
          <w:b/>
          <w:color w:val="000000" w:themeColor="text1"/>
          <w:sz w:val="22"/>
          <w:szCs w:val="22"/>
        </w:rPr>
      </w:pPr>
      <w:r w:rsidRPr="00D63762">
        <w:rPr>
          <w:rFonts w:ascii="Arial" w:eastAsia="Calibri" w:hAnsi="Arial" w:cs="Arial"/>
          <w:b/>
          <w:color w:val="000000" w:themeColor="text1"/>
          <w:sz w:val="22"/>
          <w:szCs w:val="22"/>
        </w:rPr>
        <w:t xml:space="preserve">Član </w:t>
      </w:r>
      <w:r w:rsidR="0002220A">
        <w:rPr>
          <w:rFonts w:ascii="Arial" w:eastAsia="Calibri" w:hAnsi="Arial" w:cs="Arial"/>
          <w:b/>
          <w:color w:val="000000" w:themeColor="text1"/>
          <w:sz w:val="22"/>
          <w:szCs w:val="22"/>
        </w:rPr>
        <w:t>21</w:t>
      </w:r>
    </w:p>
    <w:p w:rsidR="00721907" w:rsidRPr="00D63762" w:rsidRDefault="00721907" w:rsidP="00804920">
      <w:pPr>
        <w:jc w:val="both"/>
        <w:rPr>
          <w:rFonts w:ascii="Arial" w:hAnsi="Arial" w:cs="Arial"/>
          <w:color w:val="000000"/>
          <w:sz w:val="22"/>
          <w:szCs w:val="22"/>
        </w:rPr>
      </w:pPr>
    </w:p>
    <w:p w:rsidR="00721907" w:rsidRPr="00D63762" w:rsidRDefault="00721907" w:rsidP="00804920">
      <w:pPr>
        <w:ind w:firstLine="720"/>
        <w:jc w:val="both"/>
        <w:rPr>
          <w:rFonts w:ascii="Arial" w:hAnsi="Arial" w:cs="Arial"/>
          <w:bCs/>
          <w:noProof/>
          <w:color w:val="000000" w:themeColor="text1"/>
          <w:sz w:val="22"/>
          <w:szCs w:val="22"/>
        </w:rPr>
      </w:pPr>
      <w:r w:rsidRPr="00D63762">
        <w:rPr>
          <w:rFonts w:ascii="Arial" w:hAnsi="Arial" w:cs="Arial"/>
          <w:color w:val="000000"/>
          <w:sz w:val="22"/>
          <w:szCs w:val="22"/>
        </w:rPr>
        <w:t xml:space="preserve">U cilju informisanosti </w:t>
      </w:r>
      <w:r w:rsidR="00D36FA1" w:rsidRPr="00D63762">
        <w:rPr>
          <w:rFonts w:ascii="Arial" w:hAnsi="Arial" w:cs="Arial"/>
          <w:color w:val="000000"/>
          <w:sz w:val="22"/>
          <w:szCs w:val="22"/>
        </w:rPr>
        <w:t xml:space="preserve">javnosti i </w:t>
      </w:r>
      <w:r w:rsidRPr="00D63762">
        <w:rPr>
          <w:rFonts w:ascii="Arial" w:hAnsi="Arial" w:cs="Arial"/>
          <w:color w:val="000000"/>
          <w:sz w:val="22"/>
          <w:szCs w:val="22"/>
        </w:rPr>
        <w:t xml:space="preserve">zainteresovane javnosti o pitanjima zaštite od jonizujućeg zračenja, radijacione i nuklearne sigurnosti i bezbjednosti, naročito o pitanjima upravljanja radioaktivnim otpadom i zaštite od radona </w:t>
      </w:r>
      <w:r w:rsidRPr="00D63762">
        <w:rPr>
          <w:rFonts w:ascii="Arial" w:hAnsi="Arial" w:cs="Arial"/>
          <w:bCs/>
          <w:noProof/>
          <w:color w:val="000000" w:themeColor="text1"/>
          <w:sz w:val="22"/>
          <w:szCs w:val="22"/>
        </w:rPr>
        <w:t xml:space="preserve">donosi se Program komunikacije za oblast zaštite od jonizujućih zračenja </w:t>
      </w:r>
      <w:r w:rsidR="00AE3E74" w:rsidRPr="00D63762">
        <w:rPr>
          <w:rFonts w:ascii="Arial" w:hAnsi="Arial" w:cs="Arial"/>
          <w:bCs/>
          <w:noProof/>
          <w:color w:val="000000" w:themeColor="text1"/>
          <w:sz w:val="22"/>
          <w:szCs w:val="22"/>
        </w:rPr>
        <w:t xml:space="preserve">sa Akcionim planom </w:t>
      </w:r>
      <w:r w:rsidR="009876D8" w:rsidRPr="00D63762">
        <w:rPr>
          <w:rFonts w:ascii="Arial" w:hAnsi="Arial" w:cs="Arial"/>
          <w:bCs/>
          <w:noProof/>
          <w:color w:val="000000" w:themeColor="text1"/>
          <w:sz w:val="22"/>
          <w:szCs w:val="22"/>
        </w:rPr>
        <w:t xml:space="preserve">(u daljem tekstu: </w:t>
      </w:r>
      <w:r w:rsidRPr="00D63762">
        <w:rPr>
          <w:rFonts w:ascii="Arial" w:hAnsi="Arial" w:cs="Arial"/>
          <w:bCs/>
          <w:noProof/>
          <w:color w:val="000000" w:themeColor="text1"/>
          <w:sz w:val="22"/>
          <w:szCs w:val="22"/>
        </w:rPr>
        <w:t>Program komunikacije).</w:t>
      </w:r>
    </w:p>
    <w:p w:rsidR="00721907" w:rsidRPr="00D63762" w:rsidRDefault="00721907" w:rsidP="00804920">
      <w:pPr>
        <w:jc w:val="both"/>
        <w:rPr>
          <w:rFonts w:ascii="Arial" w:hAnsi="Arial" w:cs="Arial"/>
          <w:bCs/>
          <w:noProof/>
          <w:color w:val="000000" w:themeColor="text1"/>
          <w:sz w:val="22"/>
          <w:szCs w:val="22"/>
        </w:rPr>
      </w:pPr>
    </w:p>
    <w:p w:rsidR="00721907" w:rsidRPr="00D63762" w:rsidRDefault="00721907" w:rsidP="00804920">
      <w:pPr>
        <w:ind w:firstLine="720"/>
        <w:jc w:val="both"/>
        <w:rPr>
          <w:rFonts w:ascii="Arial" w:hAnsi="Arial" w:cs="Arial"/>
          <w:bCs/>
          <w:noProof/>
          <w:color w:val="000000" w:themeColor="text1"/>
          <w:sz w:val="22"/>
          <w:szCs w:val="22"/>
        </w:rPr>
      </w:pPr>
      <w:r w:rsidRPr="00D63762">
        <w:rPr>
          <w:rFonts w:ascii="Arial" w:hAnsi="Arial" w:cs="Arial"/>
          <w:bCs/>
          <w:noProof/>
          <w:color w:val="000000" w:themeColor="text1"/>
          <w:sz w:val="22"/>
          <w:szCs w:val="22"/>
        </w:rPr>
        <w:t>Program komunikacije</w:t>
      </w:r>
      <w:r w:rsidR="00AE3E74" w:rsidRPr="00D63762">
        <w:rPr>
          <w:rFonts w:ascii="Arial" w:hAnsi="Arial" w:cs="Arial"/>
          <w:bCs/>
          <w:noProof/>
          <w:color w:val="000000" w:themeColor="text1"/>
          <w:sz w:val="22"/>
          <w:szCs w:val="22"/>
        </w:rPr>
        <w:t>,</w:t>
      </w:r>
      <w:r w:rsidRPr="00D63762">
        <w:rPr>
          <w:rFonts w:ascii="Arial" w:hAnsi="Arial" w:cs="Arial"/>
          <w:bCs/>
          <w:noProof/>
          <w:color w:val="000000" w:themeColor="text1"/>
          <w:sz w:val="22"/>
          <w:szCs w:val="22"/>
        </w:rPr>
        <w:t xml:space="preserve"> na predlog Ministarstva, donosi Vlada na period od 3 godine. </w:t>
      </w:r>
    </w:p>
    <w:p w:rsidR="00721907" w:rsidRPr="00D63762" w:rsidRDefault="00721907" w:rsidP="00804920">
      <w:pPr>
        <w:jc w:val="both"/>
        <w:rPr>
          <w:rFonts w:ascii="Arial" w:hAnsi="Arial" w:cs="Arial"/>
          <w:bCs/>
          <w:noProof/>
          <w:color w:val="000000" w:themeColor="text1"/>
          <w:sz w:val="22"/>
          <w:szCs w:val="22"/>
        </w:rPr>
      </w:pPr>
    </w:p>
    <w:p w:rsidR="00721907" w:rsidRPr="00D63762" w:rsidRDefault="007C04F6" w:rsidP="00804920">
      <w:pPr>
        <w:ind w:firstLine="720"/>
        <w:jc w:val="both"/>
        <w:rPr>
          <w:rFonts w:ascii="Arial" w:hAnsi="Arial" w:cs="Arial"/>
          <w:bCs/>
          <w:noProof/>
          <w:color w:val="000000" w:themeColor="text1"/>
          <w:sz w:val="22"/>
          <w:szCs w:val="22"/>
        </w:rPr>
      </w:pPr>
      <w:r w:rsidRPr="00D63762">
        <w:rPr>
          <w:rFonts w:ascii="Arial" w:hAnsi="Arial" w:cs="Arial"/>
          <w:bCs/>
          <w:noProof/>
          <w:color w:val="000000" w:themeColor="text1"/>
          <w:sz w:val="22"/>
          <w:szCs w:val="22"/>
        </w:rPr>
        <w:t>Sredstva za sprovođenje</w:t>
      </w:r>
      <w:r w:rsidR="00B32D31" w:rsidRPr="00D63762">
        <w:rPr>
          <w:rFonts w:ascii="Arial" w:hAnsi="Arial" w:cs="Arial"/>
          <w:bCs/>
          <w:noProof/>
          <w:color w:val="000000" w:themeColor="text1"/>
          <w:sz w:val="22"/>
          <w:szCs w:val="22"/>
        </w:rPr>
        <w:t xml:space="preserve"> Programa komunikacije obezbjeđuju se iz budžeta Crne Gore, donacija i drugih izvora.</w:t>
      </w:r>
    </w:p>
    <w:p w:rsidR="00B32D31" w:rsidRPr="00D63762" w:rsidRDefault="00B32D31" w:rsidP="00804920">
      <w:pPr>
        <w:jc w:val="both"/>
        <w:rPr>
          <w:rFonts w:ascii="Arial" w:hAnsi="Arial" w:cs="Arial"/>
          <w:bCs/>
          <w:noProof/>
          <w:color w:val="000000" w:themeColor="text1"/>
          <w:sz w:val="22"/>
          <w:szCs w:val="22"/>
        </w:rPr>
      </w:pPr>
    </w:p>
    <w:p w:rsidR="00721907" w:rsidRPr="00D63762" w:rsidRDefault="00721907" w:rsidP="00804920">
      <w:pPr>
        <w:ind w:firstLine="720"/>
        <w:jc w:val="both"/>
        <w:rPr>
          <w:rFonts w:ascii="Arial" w:hAnsi="Arial" w:cs="Arial"/>
          <w:noProof/>
          <w:color w:val="000000" w:themeColor="text1"/>
          <w:sz w:val="22"/>
          <w:szCs w:val="22"/>
        </w:rPr>
      </w:pPr>
      <w:r w:rsidRPr="00D63762">
        <w:rPr>
          <w:rFonts w:ascii="Arial" w:hAnsi="Arial" w:cs="Arial"/>
          <w:noProof/>
          <w:color w:val="000000" w:themeColor="text1"/>
          <w:sz w:val="22"/>
          <w:szCs w:val="22"/>
        </w:rPr>
        <w:t>Sadržaj Programa komunikacije propisuje Ministarstvo.</w:t>
      </w:r>
    </w:p>
    <w:p w:rsidR="00721907" w:rsidRPr="00D63762" w:rsidRDefault="00721907" w:rsidP="00804920">
      <w:pPr>
        <w:spacing w:after="200"/>
        <w:rPr>
          <w:rFonts w:ascii="Arial" w:eastAsia="Calibri" w:hAnsi="Arial" w:cs="Arial"/>
          <w:b/>
          <w:color w:val="FF0000"/>
          <w:sz w:val="22"/>
          <w:szCs w:val="22"/>
        </w:rPr>
      </w:pPr>
    </w:p>
    <w:p w:rsidR="00721907" w:rsidRPr="00D63762" w:rsidRDefault="00721907" w:rsidP="00804920">
      <w:pPr>
        <w:jc w:val="center"/>
        <w:rPr>
          <w:rFonts w:ascii="Arial" w:eastAsia="Calibri" w:hAnsi="Arial" w:cs="Arial"/>
          <w:b/>
          <w:color w:val="000000" w:themeColor="text1"/>
          <w:sz w:val="22"/>
          <w:szCs w:val="22"/>
        </w:rPr>
      </w:pPr>
      <w:r w:rsidRPr="00D63762">
        <w:rPr>
          <w:rFonts w:ascii="Arial" w:eastAsia="Calibri" w:hAnsi="Arial" w:cs="Arial"/>
          <w:b/>
          <w:color w:val="000000" w:themeColor="text1"/>
          <w:sz w:val="22"/>
          <w:szCs w:val="22"/>
        </w:rPr>
        <w:t xml:space="preserve">Program osiguranja i kontrole kvaliteta QA/QC </w:t>
      </w:r>
    </w:p>
    <w:p w:rsidR="00721907" w:rsidRPr="00D63762" w:rsidRDefault="00721907" w:rsidP="00804920">
      <w:pPr>
        <w:jc w:val="center"/>
        <w:rPr>
          <w:rFonts w:ascii="Arial" w:eastAsia="Calibri" w:hAnsi="Arial" w:cs="Arial"/>
          <w:b/>
          <w:color w:val="000000" w:themeColor="text1"/>
          <w:sz w:val="22"/>
          <w:szCs w:val="22"/>
        </w:rPr>
      </w:pPr>
      <w:r w:rsidRPr="00D63762">
        <w:rPr>
          <w:rFonts w:ascii="Arial" w:eastAsia="Calibri" w:hAnsi="Arial" w:cs="Arial"/>
          <w:b/>
          <w:color w:val="000000" w:themeColor="text1"/>
          <w:sz w:val="22"/>
          <w:szCs w:val="22"/>
        </w:rPr>
        <w:t xml:space="preserve">Član </w:t>
      </w:r>
      <w:r w:rsidR="0002220A">
        <w:rPr>
          <w:rFonts w:ascii="Arial" w:eastAsia="Calibri" w:hAnsi="Arial" w:cs="Arial"/>
          <w:b/>
          <w:color w:val="000000" w:themeColor="text1"/>
          <w:sz w:val="22"/>
          <w:szCs w:val="22"/>
        </w:rPr>
        <w:t>22</w:t>
      </w:r>
    </w:p>
    <w:p w:rsidR="00721907" w:rsidRPr="00D63762" w:rsidRDefault="00721907" w:rsidP="00804920">
      <w:pPr>
        <w:jc w:val="center"/>
        <w:rPr>
          <w:rFonts w:ascii="Arial" w:eastAsia="Calibri" w:hAnsi="Arial" w:cs="Arial"/>
          <w:b/>
          <w:color w:val="000000" w:themeColor="text1"/>
          <w:sz w:val="22"/>
          <w:szCs w:val="22"/>
        </w:rPr>
      </w:pPr>
    </w:p>
    <w:p w:rsidR="00721907" w:rsidRPr="00D63762" w:rsidRDefault="00DF1624" w:rsidP="00804920">
      <w:pPr>
        <w:ind w:firstLine="720"/>
        <w:jc w:val="both"/>
        <w:rPr>
          <w:rFonts w:ascii="Arial" w:hAnsi="Arial" w:cs="Arial"/>
          <w:sz w:val="22"/>
          <w:szCs w:val="22"/>
        </w:rPr>
      </w:pPr>
      <w:r w:rsidRPr="00D63762">
        <w:rPr>
          <w:rFonts w:ascii="Arial" w:hAnsi="Arial" w:cs="Arial"/>
          <w:sz w:val="22"/>
          <w:szCs w:val="22"/>
        </w:rPr>
        <w:t xml:space="preserve">Podnosioci </w:t>
      </w:r>
      <w:r w:rsidR="00721907" w:rsidRPr="00D63762">
        <w:rPr>
          <w:rFonts w:ascii="Arial" w:hAnsi="Arial" w:cs="Arial"/>
          <w:sz w:val="22"/>
          <w:szCs w:val="22"/>
        </w:rPr>
        <w:t xml:space="preserve">zahtjeva za izdavanje </w:t>
      </w:r>
      <w:r w:rsidR="009876D8" w:rsidRPr="00D63762">
        <w:rPr>
          <w:rFonts w:ascii="Arial" w:hAnsi="Arial" w:cs="Arial"/>
          <w:sz w:val="22"/>
          <w:szCs w:val="22"/>
        </w:rPr>
        <w:t>ovlašćenja i dozvola</w:t>
      </w:r>
      <w:r w:rsidR="00721907" w:rsidRPr="00D63762">
        <w:rPr>
          <w:rFonts w:ascii="Arial" w:hAnsi="Arial" w:cs="Arial"/>
          <w:sz w:val="22"/>
          <w:szCs w:val="22"/>
        </w:rPr>
        <w:t xml:space="preserve"> dužni su da izrade Program osiguranja i kontrole kvaliteta</w:t>
      </w:r>
      <w:r w:rsidR="00C27CF1" w:rsidRPr="00D63762">
        <w:rPr>
          <w:rFonts w:ascii="Arial" w:hAnsi="Arial" w:cs="Arial"/>
          <w:sz w:val="22"/>
          <w:szCs w:val="22"/>
        </w:rPr>
        <w:t xml:space="preserve"> </w:t>
      </w:r>
      <w:r w:rsidR="008B2A05" w:rsidRPr="00D63762">
        <w:rPr>
          <w:rFonts w:ascii="Arial" w:hAnsi="Arial" w:cs="Arial"/>
          <w:sz w:val="22"/>
          <w:szCs w:val="22"/>
        </w:rPr>
        <w:t>(</w:t>
      </w:r>
      <w:r w:rsidR="00721907" w:rsidRPr="00D63762">
        <w:rPr>
          <w:rFonts w:ascii="Arial" w:hAnsi="Arial" w:cs="Arial"/>
          <w:sz w:val="22"/>
          <w:szCs w:val="22"/>
        </w:rPr>
        <w:t xml:space="preserve">u daljem tekstu: Program QA/QC). </w:t>
      </w:r>
    </w:p>
    <w:p w:rsidR="00DF6CCF" w:rsidRPr="00D63762" w:rsidRDefault="00DF6CCF" w:rsidP="00804920">
      <w:pPr>
        <w:ind w:firstLine="720"/>
        <w:jc w:val="both"/>
        <w:rPr>
          <w:rFonts w:ascii="Arial" w:hAnsi="Arial" w:cs="Arial"/>
          <w:sz w:val="22"/>
          <w:szCs w:val="22"/>
        </w:rPr>
      </w:pPr>
    </w:p>
    <w:p w:rsidR="00721907" w:rsidRPr="00D63762" w:rsidRDefault="00721907" w:rsidP="00804920">
      <w:pPr>
        <w:ind w:firstLine="720"/>
        <w:jc w:val="both"/>
        <w:rPr>
          <w:rFonts w:ascii="Arial" w:hAnsi="Arial" w:cs="Arial"/>
          <w:noProof/>
          <w:sz w:val="22"/>
          <w:szCs w:val="22"/>
        </w:rPr>
      </w:pPr>
      <w:r w:rsidRPr="00D63762">
        <w:rPr>
          <w:rFonts w:ascii="Arial" w:hAnsi="Arial" w:cs="Arial"/>
          <w:noProof/>
          <w:sz w:val="22"/>
          <w:szCs w:val="22"/>
        </w:rPr>
        <w:t xml:space="preserve">Program QA/QC za potrebe podnosioca zahtjeva iz stava 1 ovog člana izrađuje stručnjak za zaštitu od jonizujućih zračenja </w:t>
      </w:r>
      <w:r w:rsidR="008B2A05" w:rsidRPr="00D63762">
        <w:rPr>
          <w:rFonts w:ascii="Arial" w:hAnsi="Arial" w:cs="Arial"/>
          <w:noProof/>
          <w:sz w:val="22"/>
          <w:szCs w:val="22"/>
        </w:rPr>
        <w:t xml:space="preserve">iz </w:t>
      </w:r>
      <w:r w:rsidR="00AA18CF" w:rsidRPr="00D63762">
        <w:rPr>
          <w:rFonts w:ascii="Arial" w:hAnsi="Arial" w:cs="Arial"/>
          <w:noProof/>
          <w:sz w:val="22"/>
          <w:szCs w:val="22"/>
        </w:rPr>
        <w:t>člana</w:t>
      </w:r>
      <w:r w:rsidR="0002220A">
        <w:rPr>
          <w:rFonts w:ascii="Arial" w:hAnsi="Arial" w:cs="Arial"/>
          <w:noProof/>
          <w:sz w:val="22"/>
          <w:szCs w:val="22"/>
        </w:rPr>
        <w:t xml:space="preserve"> 109</w:t>
      </w:r>
      <w:r w:rsidR="00666A4E" w:rsidRPr="00D63762">
        <w:rPr>
          <w:rFonts w:ascii="Arial" w:hAnsi="Arial" w:cs="Arial"/>
          <w:noProof/>
          <w:sz w:val="22"/>
          <w:szCs w:val="22"/>
        </w:rPr>
        <w:t xml:space="preserve"> </w:t>
      </w:r>
      <w:r w:rsidR="008B2A05" w:rsidRPr="00D63762">
        <w:rPr>
          <w:rFonts w:ascii="Arial" w:hAnsi="Arial" w:cs="Arial"/>
          <w:noProof/>
          <w:sz w:val="22"/>
          <w:szCs w:val="22"/>
        </w:rPr>
        <w:t>ovog zakona, na osnovu smjernica</w:t>
      </w:r>
      <w:r w:rsidRPr="00D63762">
        <w:rPr>
          <w:rFonts w:ascii="Arial" w:hAnsi="Arial" w:cs="Arial"/>
          <w:noProof/>
          <w:sz w:val="22"/>
          <w:szCs w:val="22"/>
        </w:rPr>
        <w:t xml:space="preserve"> za definisanje Programa QA/QC.</w:t>
      </w:r>
    </w:p>
    <w:p w:rsidR="00721907" w:rsidRPr="00D63762" w:rsidRDefault="00721907" w:rsidP="00804920">
      <w:pPr>
        <w:jc w:val="both"/>
        <w:rPr>
          <w:rFonts w:ascii="Arial" w:hAnsi="Arial" w:cs="Arial"/>
          <w:noProof/>
          <w:color w:val="000000" w:themeColor="text1"/>
          <w:sz w:val="22"/>
          <w:szCs w:val="22"/>
        </w:rPr>
      </w:pPr>
    </w:p>
    <w:p w:rsidR="00721907" w:rsidRPr="00D63762" w:rsidRDefault="00967A2E" w:rsidP="00804920">
      <w:pPr>
        <w:ind w:firstLine="720"/>
        <w:jc w:val="both"/>
        <w:rPr>
          <w:rFonts w:ascii="Arial" w:hAnsi="Arial" w:cs="Arial"/>
          <w:noProof/>
          <w:color w:val="000000" w:themeColor="text1"/>
          <w:sz w:val="22"/>
          <w:szCs w:val="22"/>
        </w:rPr>
      </w:pPr>
      <w:r w:rsidRPr="00D63762">
        <w:rPr>
          <w:rFonts w:ascii="Arial" w:hAnsi="Arial" w:cs="Arial"/>
          <w:noProof/>
          <w:color w:val="000000" w:themeColor="text1"/>
          <w:sz w:val="22"/>
          <w:szCs w:val="22"/>
        </w:rPr>
        <w:t>Program QA/QC se ažurira u</w:t>
      </w:r>
      <w:r w:rsidR="00721907" w:rsidRPr="00D63762">
        <w:rPr>
          <w:rFonts w:ascii="Arial" w:hAnsi="Arial" w:cs="Arial"/>
          <w:noProof/>
          <w:color w:val="000000" w:themeColor="text1"/>
          <w:sz w:val="22"/>
          <w:szCs w:val="22"/>
        </w:rPr>
        <w:t xml:space="preserve"> zavisnosti od razvoja tehnol</w:t>
      </w:r>
      <w:r w:rsidRPr="00D63762">
        <w:rPr>
          <w:rFonts w:ascii="Arial" w:hAnsi="Arial" w:cs="Arial"/>
          <w:noProof/>
          <w:color w:val="000000" w:themeColor="text1"/>
          <w:sz w:val="22"/>
          <w:szCs w:val="22"/>
        </w:rPr>
        <w:t xml:space="preserve">ogije i potreba nosioca rješenja, </w:t>
      </w:r>
      <w:r w:rsidR="00721907" w:rsidRPr="00D63762">
        <w:rPr>
          <w:rFonts w:ascii="Arial" w:hAnsi="Arial" w:cs="Arial"/>
          <w:noProof/>
          <w:color w:val="000000" w:themeColor="text1"/>
          <w:sz w:val="22"/>
          <w:szCs w:val="22"/>
        </w:rPr>
        <w:t>o čemu se obavještava Agencija.</w:t>
      </w:r>
    </w:p>
    <w:p w:rsidR="00721907" w:rsidRPr="00D63762" w:rsidRDefault="00721907" w:rsidP="00804920">
      <w:pPr>
        <w:jc w:val="both"/>
        <w:rPr>
          <w:rFonts w:ascii="Arial" w:hAnsi="Arial" w:cs="Arial"/>
          <w:noProof/>
          <w:color w:val="000000" w:themeColor="text1"/>
          <w:sz w:val="22"/>
          <w:szCs w:val="22"/>
        </w:rPr>
      </w:pPr>
    </w:p>
    <w:p w:rsidR="00721907" w:rsidRPr="00D63762" w:rsidRDefault="00967A2E" w:rsidP="00804920">
      <w:pPr>
        <w:ind w:firstLine="720"/>
        <w:jc w:val="both"/>
        <w:rPr>
          <w:rFonts w:ascii="Arial" w:hAnsi="Arial" w:cs="Arial"/>
          <w:noProof/>
          <w:color w:val="000000" w:themeColor="text1"/>
          <w:sz w:val="22"/>
          <w:szCs w:val="22"/>
        </w:rPr>
      </w:pPr>
      <w:r w:rsidRPr="00D63762">
        <w:rPr>
          <w:rFonts w:ascii="Arial" w:hAnsi="Arial" w:cs="Arial"/>
          <w:noProof/>
          <w:color w:val="000000" w:themeColor="text1"/>
          <w:sz w:val="22"/>
          <w:szCs w:val="22"/>
        </w:rPr>
        <w:t>Sredstva za izradu, sprovođenje i ažuriranje</w:t>
      </w:r>
      <w:r w:rsidR="00721907" w:rsidRPr="00D63762">
        <w:rPr>
          <w:rFonts w:ascii="Arial" w:hAnsi="Arial" w:cs="Arial"/>
          <w:noProof/>
          <w:color w:val="000000" w:themeColor="text1"/>
          <w:sz w:val="22"/>
          <w:szCs w:val="22"/>
        </w:rPr>
        <w:t xml:space="preserve"> Programa QA/QC obezbjeđuje podnosilac zahtjeva iz stava 1 ovog člana</w:t>
      </w:r>
      <w:r w:rsidRPr="00D63762">
        <w:rPr>
          <w:rFonts w:ascii="Arial" w:hAnsi="Arial" w:cs="Arial"/>
          <w:noProof/>
          <w:color w:val="000000" w:themeColor="text1"/>
          <w:sz w:val="22"/>
          <w:szCs w:val="22"/>
        </w:rPr>
        <w:t>,</w:t>
      </w:r>
      <w:r w:rsidR="00721907" w:rsidRPr="00D63762">
        <w:rPr>
          <w:rFonts w:ascii="Arial" w:hAnsi="Arial" w:cs="Arial"/>
          <w:noProof/>
          <w:color w:val="000000" w:themeColor="text1"/>
          <w:sz w:val="22"/>
          <w:szCs w:val="22"/>
        </w:rPr>
        <w:t xml:space="preserve"> odnosno nosilac rješenja.</w:t>
      </w:r>
    </w:p>
    <w:p w:rsidR="008B2A05" w:rsidRPr="00D63762" w:rsidRDefault="008B2A05" w:rsidP="00804920">
      <w:pPr>
        <w:jc w:val="both"/>
        <w:rPr>
          <w:rFonts w:ascii="Arial" w:hAnsi="Arial" w:cs="Arial"/>
          <w:noProof/>
          <w:color w:val="000000" w:themeColor="text1"/>
          <w:sz w:val="22"/>
          <w:szCs w:val="22"/>
        </w:rPr>
      </w:pPr>
    </w:p>
    <w:p w:rsidR="00A32ADF" w:rsidRDefault="008B2A05" w:rsidP="00837962">
      <w:pPr>
        <w:ind w:firstLine="720"/>
        <w:jc w:val="both"/>
        <w:rPr>
          <w:rFonts w:ascii="Arial" w:hAnsi="Arial" w:cs="Arial"/>
          <w:noProof/>
          <w:color w:val="000000" w:themeColor="text1"/>
          <w:sz w:val="22"/>
          <w:szCs w:val="22"/>
        </w:rPr>
      </w:pPr>
      <w:r w:rsidRPr="00D63762">
        <w:rPr>
          <w:rFonts w:ascii="Arial" w:hAnsi="Arial" w:cs="Arial"/>
          <w:noProof/>
          <w:color w:val="000000" w:themeColor="text1"/>
          <w:sz w:val="22"/>
          <w:szCs w:val="22"/>
        </w:rPr>
        <w:t>S</w:t>
      </w:r>
      <w:r w:rsidR="007B445F" w:rsidRPr="00D63762">
        <w:rPr>
          <w:rFonts w:ascii="Arial" w:hAnsi="Arial" w:cs="Arial"/>
          <w:noProof/>
          <w:color w:val="000000" w:themeColor="text1"/>
          <w:sz w:val="22"/>
          <w:szCs w:val="22"/>
        </w:rPr>
        <w:t>mjernice iz stava 2 ovog člana</w:t>
      </w:r>
      <w:r w:rsidRPr="00D63762">
        <w:rPr>
          <w:rFonts w:ascii="Arial" w:hAnsi="Arial" w:cs="Arial"/>
          <w:noProof/>
          <w:color w:val="000000" w:themeColor="text1"/>
          <w:sz w:val="22"/>
          <w:szCs w:val="22"/>
        </w:rPr>
        <w:t xml:space="preserve"> </w:t>
      </w:r>
      <w:r w:rsidR="00DD56F6" w:rsidRPr="00D63762">
        <w:rPr>
          <w:rFonts w:ascii="Arial" w:hAnsi="Arial" w:cs="Arial"/>
          <w:noProof/>
          <w:color w:val="000000" w:themeColor="text1"/>
          <w:sz w:val="22"/>
          <w:szCs w:val="22"/>
        </w:rPr>
        <w:t>propisuje Ministarstvo.</w:t>
      </w:r>
    </w:p>
    <w:p w:rsidR="00A32ADF" w:rsidRPr="00D63762" w:rsidRDefault="00A32ADF" w:rsidP="00804920">
      <w:pPr>
        <w:ind w:firstLine="720"/>
        <w:jc w:val="both"/>
        <w:rPr>
          <w:rFonts w:ascii="Arial" w:hAnsi="Arial" w:cs="Arial"/>
          <w:noProof/>
          <w:color w:val="000000" w:themeColor="text1"/>
          <w:sz w:val="22"/>
          <w:szCs w:val="22"/>
        </w:rPr>
      </w:pPr>
    </w:p>
    <w:p w:rsidR="00721907" w:rsidRPr="00D63762" w:rsidRDefault="00721907" w:rsidP="00804920">
      <w:pPr>
        <w:jc w:val="both"/>
        <w:rPr>
          <w:rFonts w:ascii="Arial" w:hAnsi="Arial" w:cs="Arial"/>
          <w:noProof/>
          <w:sz w:val="22"/>
          <w:szCs w:val="22"/>
        </w:rPr>
      </w:pPr>
    </w:p>
    <w:p w:rsidR="008C7AAB" w:rsidRDefault="00721907" w:rsidP="00804920">
      <w:pPr>
        <w:jc w:val="center"/>
        <w:rPr>
          <w:rFonts w:ascii="Arial" w:hAnsi="Arial" w:cs="Arial"/>
          <w:b/>
          <w:noProof/>
          <w:color w:val="FF0000"/>
          <w:sz w:val="22"/>
          <w:szCs w:val="22"/>
        </w:rPr>
      </w:pPr>
      <w:r w:rsidRPr="00D63762">
        <w:rPr>
          <w:rFonts w:ascii="Arial" w:hAnsi="Arial" w:cs="Arial"/>
          <w:b/>
          <w:noProof/>
          <w:sz w:val="22"/>
          <w:szCs w:val="22"/>
        </w:rPr>
        <w:t>Program zaštite od jonizujućih zračenja</w:t>
      </w:r>
      <w:r w:rsidR="0009278B" w:rsidRPr="00D63762">
        <w:rPr>
          <w:rFonts w:ascii="Arial" w:hAnsi="Arial" w:cs="Arial"/>
          <w:b/>
          <w:noProof/>
          <w:sz w:val="22"/>
          <w:szCs w:val="22"/>
        </w:rPr>
        <w:t xml:space="preserve"> </w:t>
      </w:r>
    </w:p>
    <w:p w:rsidR="00721907" w:rsidRPr="00D63762" w:rsidRDefault="00721907" w:rsidP="00804920">
      <w:pPr>
        <w:jc w:val="center"/>
        <w:rPr>
          <w:rFonts w:ascii="Arial" w:eastAsia="Calibri" w:hAnsi="Arial" w:cs="Arial"/>
          <w:b/>
          <w:color w:val="000000" w:themeColor="text1"/>
          <w:sz w:val="22"/>
          <w:szCs w:val="22"/>
        </w:rPr>
      </w:pPr>
      <w:r w:rsidRPr="00D63762">
        <w:rPr>
          <w:rFonts w:ascii="Arial" w:eastAsia="Calibri" w:hAnsi="Arial" w:cs="Arial"/>
          <w:b/>
          <w:color w:val="000000" w:themeColor="text1"/>
          <w:sz w:val="22"/>
          <w:szCs w:val="22"/>
        </w:rPr>
        <w:t xml:space="preserve">Član </w:t>
      </w:r>
      <w:r w:rsidR="0002220A">
        <w:rPr>
          <w:rFonts w:ascii="Arial" w:eastAsia="Calibri" w:hAnsi="Arial" w:cs="Arial"/>
          <w:b/>
          <w:color w:val="000000" w:themeColor="text1"/>
          <w:sz w:val="22"/>
          <w:szCs w:val="22"/>
        </w:rPr>
        <w:t>23</w:t>
      </w:r>
    </w:p>
    <w:p w:rsidR="00721907" w:rsidRPr="00D63762" w:rsidRDefault="00721907" w:rsidP="00804920">
      <w:pPr>
        <w:jc w:val="both"/>
        <w:rPr>
          <w:rFonts w:ascii="Arial" w:hAnsi="Arial" w:cs="Arial"/>
          <w:b/>
          <w:noProof/>
          <w:sz w:val="22"/>
          <w:szCs w:val="22"/>
        </w:rPr>
      </w:pPr>
    </w:p>
    <w:p w:rsidR="00721907" w:rsidRPr="00D63762" w:rsidRDefault="00721907" w:rsidP="00804920">
      <w:pPr>
        <w:ind w:firstLine="720"/>
        <w:jc w:val="both"/>
        <w:rPr>
          <w:rFonts w:ascii="Arial" w:hAnsi="Arial" w:cs="Arial"/>
          <w:sz w:val="22"/>
          <w:szCs w:val="22"/>
        </w:rPr>
      </w:pPr>
      <w:r w:rsidRPr="00D63762">
        <w:rPr>
          <w:rFonts w:ascii="Arial" w:hAnsi="Arial" w:cs="Arial"/>
          <w:sz w:val="22"/>
          <w:szCs w:val="22"/>
        </w:rPr>
        <w:t>U cilju definisanja mjera zaštite od jonizujućih zračenja za izložena lica</w:t>
      </w:r>
      <w:r w:rsidR="00D33F57" w:rsidRPr="00D63762">
        <w:rPr>
          <w:rFonts w:ascii="Arial" w:hAnsi="Arial" w:cs="Arial"/>
          <w:sz w:val="22"/>
          <w:szCs w:val="22"/>
        </w:rPr>
        <w:t>,</w:t>
      </w:r>
      <w:r w:rsidRPr="00D63762">
        <w:rPr>
          <w:rFonts w:ascii="Arial" w:hAnsi="Arial" w:cs="Arial"/>
          <w:sz w:val="22"/>
          <w:szCs w:val="22"/>
        </w:rPr>
        <w:t xml:space="preserve"> podnosioci zahtjeva za izdavanje </w:t>
      </w:r>
      <w:r w:rsidR="009876D8" w:rsidRPr="00D63762">
        <w:rPr>
          <w:rFonts w:ascii="Arial" w:hAnsi="Arial" w:cs="Arial"/>
          <w:sz w:val="22"/>
          <w:szCs w:val="22"/>
        </w:rPr>
        <w:t>ovlašćenja i dozvola</w:t>
      </w:r>
      <w:r w:rsidRPr="00D63762">
        <w:rPr>
          <w:rFonts w:ascii="Arial" w:hAnsi="Arial" w:cs="Arial"/>
          <w:sz w:val="22"/>
          <w:szCs w:val="22"/>
        </w:rPr>
        <w:t xml:space="preserve"> dužni su da izrade Program zaštite od jonizujućih zračenja.</w:t>
      </w:r>
    </w:p>
    <w:p w:rsidR="00721907" w:rsidRPr="00D63762" w:rsidRDefault="00721907" w:rsidP="00804920">
      <w:pPr>
        <w:jc w:val="both"/>
        <w:rPr>
          <w:rFonts w:ascii="Arial" w:hAnsi="Arial" w:cs="Arial"/>
          <w:sz w:val="22"/>
          <w:szCs w:val="22"/>
        </w:rPr>
      </w:pPr>
    </w:p>
    <w:p w:rsidR="00721907" w:rsidRPr="00D63762" w:rsidRDefault="00721907" w:rsidP="00804920">
      <w:pPr>
        <w:tabs>
          <w:tab w:val="left" w:pos="709"/>
        </w:tabs>
        <w:ind w:firstLine="720"/>
        <w:jc w:val="both"/>
        <w:rPr>
          <w:rFonts w:ascii="Arial" w:hAnsi="Arial" w:cs="Arial"/>
          <w:sz w:val="22"/>
          <w:szCs w:val="22"/>
        </w:rPr>
      </w:pPr>
      <w:r w:rsidRPr="00D63762">
        <w:rPr>
          <w:rFonts w:ascii="Arial" w:hAnsi="Arial" w:cs="Arial"/>
          <w:sz w:val="22"/>
          <w:szCs w:val="22"/>
        </w:rPr>
        <w:t>Za izradu Programa iz stava 1 ovog člana podnosilac zahtjeva je dužan da angažuje stručnjaka za zaštitu od jonizujućih zračenja</w:t>
      </w:r>
      <w:r w:rsidR="00D33F57" w:rsidRPr="00D63762">
        <w:rPr>
          <w:rFonts w:ascii="Arial" w:hAnsi="Arial" w:cs="Arial"/>
          <w:sz w:val="22"/>
          <w:szCs w:val="22"/>
        </w:rPr>
        <w:t xml:space="preserve"> </w:t>
      </w:r>
      <w:r w:rsidR="00666A4E" w:rsidRPr="00D63762">
        <w:rPr>
          <w:rFonts w:ascii="Arial" w:hAnsi="Arial" w:cs="Arial"/>
          <w:sz w:val="22"/>
          <w:szCs w:val="22"/>
        </w:rPr>
        <w:t xml:space="preserve">iz </w:t>
      </w:r>
      <w:r w:rsidR="00AA18CF" w:rsidRPr="00D63762">
        <w:rPr>
          <w:rFonts w:ascii="Arial" w:hAnsi="Arial" w:cs="Arial"/>
          <w:sz w:val="22"/>
          <w:szCs w:val="22"/>
        </w:rPr>
        <w:t>člana</w:t>
      </w:r>
      <w:r w:rsidR="00D33F57" w:rsidRPr="00D63762">
        <w:rPr>
          <w:rFonts w:ascii="Arial" w:hAnsi="Arial" w:cs="Arial"/>
          <w:sz w:val="22"/>
          <w:szCs w:val="22"/>
        </w:rPr>
        <w:t xml:space="preserve"> </w:t>
      </w:r>
      <w:r w:rsidR="0002220A">
        <w:rPr>
          <w:rFonts w:ascii="Arial" w:hAnsi="Arial" w:cs="Arial"/>
          <w:sz w:val="22"/>
          <w:szCs w:val="22"/>
        </w:rPr>
        <w:t>109</w:t>
      </w:r>
      <w:r w:rsidR="00D33F57" w:rsidRPr="00D63762">
        <w:rPr>
          <w:rFonts w:ascii="Arial" w:hAnsi="Arial" w:cs="Arial"/>
          <w:sz w:val="22"/>
          <w:szCs w:val="22"/>
        </w:rPr>
        <w:t xml:space="preserve"> ovog zakona</w:t>
      </w:r>
      <w:r w:rsidRPr="00D63762">
        <w:rPr>
          <w:rFonts w:ascii="Arial" w:hAnsi="Arial" w:cs="Arial"/>
          <w:sz w:val="22"/>
          <w:szCs w:val="22"/>
        </w:rPr>
        <w:t>.</w:t>
      </w:r>
    </w:p>
    <w:p w:rsidR="00721907" w:rsidRPr="00D63762" w:rsidRDefault="00721907" w:rsidP="00804920">
      <w:pPr>
        <w:jc w:val="both"/>
        <w:rPr>
          <w:rFonts w:ascii="Arial" w:hAnsi="Arial" w:cs="Arial"/>
          <w:sz w:val="22"/>
          <w:szCs w:val="22"/>
        </w:rPr>
      </w:pPr>
    </w:p>
    <w:p w:rsidR="00721907" w:rsidRPr="00D63762" w:rsidRDefault="00721907" w:rsidP="00804920">
      <w:pPr>
        <w:ind w:firstLine="720"/>
        <w:jc w:val="both"/>
        <w:rPr>
          <w:rFonts w:ascii="Arial" w:hAnsi="Arial" w:cs="Arial"/>
          <w:sz w:val="22"/>
          <w:szCs w:val="22"/>
        </w:rPr>
      </w:pPr>
      <w:r w:rsidRPr="00D63762">
        <w:rPr>
          <w:rFonts w:ascii="Arial" w:hAnsi="Arial" w:cs="Arial"/>
          <w:sz w:val="22"/>
          <w:szCs w:val="22"/>
        </w:rPr>
        <w:t>U izradi Programa i</w:t>
      </w:r>
      <w:r w:rsidR="001F54DE" w:rsidRPr="00D63762">
        <w:rPr>
          <w:rFonts w:ascii="Arial" w:hAnsi="Arial" w:cs="Arial"/>
          <w:sz w:val="22"/>
          <w:szCs w:val="22"/>
        </w:rPr>
        <w:t xml:space="preserve">z stava 1 ovog člana učestvuje </w:t>
      </w:r>
      <w:r w:rsidRPr="00D63762">
        <w:rPr>
          <w:rFonts w:ascii="Arial" w:hAnsi="Arial" w:cs="Arial"/>
          <w:sz w:val="22"/>
          <w:szCs w:val="22"/>
        </w:rPr>
        <w:t>lice odgovorno za zaštitu od jonizujućeg zračenja</w:t>
      </w:r>
      <w:r w:rsidR="001F54DE" w:rsidRPr="00D63762">
        <w:rPr>
          <w:rFonts w:ascii="Arial" w:hAnsi="Arial" w:cs="Arial"/>
          <w:sz w:val="22"/>
          <w:szCs w:val="22"/>
        </w:rPr>
        <w:t xml:space="preserve"> iz člana </w:t>
      </w:r>
      <w:r w:rsidR="0002220A">
        <w:rPr>
          <w:rFonts w:ascii="Arial" w:hAnsi="Arial" w:cs="Arial"/>
          <w:sz w:val="22"/>
          <w:szCs w:val="22"/>
        </w:rPr>
        <w:t>117</w:t>
      </w:r>
      <w:r w:rsidR="001F54DE" w:rsidRPr="00D63762">
        <w:rPr>
          <w:rFonts w:ascii="Arial" w:hAnsi="Arial" w:cs="Arial"/>
          <w:sz w:val="22"/>
          <w:szCs w:val="22"/>
        </w:rPr>
        <w:t xml:space="preserve"> ovog zakona</w:t>
      </w:r>
      <w:r w:rsidRPr="00D63762">
        <w:rPr>
          <w:rFonts w:ascii="Arial" w:hAnsi="Arial" w:cs="Arial"/>
          <w:sz w:val="22"/>
          <w:szCs w:val="22"/>
        </w:rPr>
        <w:t xml:space="preserve">.  </w:t>
      </w:r>
    </w:p>
    <w:p w:rsidR="00721907" w:rsidRPr="00D63762" w:rsidRDefault="00721907" w:rsidP="00804920">
      <w:pPr>
        <w:jc w:val="both"/>
        <w:rPr>
          <w:rFonts w:ascii="Arial" w:hAnsi="Arial" w:cs="Arial"/>
          <w:noProof/>
          <w:sz w:val="22"/>
          <w:szCs w:val="22"/>
        </w:rPr>
      </w:pPr>
    </w:p>
    <w:p w:rsidR="00721907" w:rsidRPr="00D63762" w:rsidRDefault="00F1748B" w:rsidP="00804920">
      <w:pPr>
        <w:ind w:firstLine="720"/>
        <w:jc w:val="both"/>
        <w:rPr>
          <w:rFonts w:ascii="Arial" w:hAnsi="Arial" w:cs="Arial"/>
          <w:noProof/>
          <w:sz w:val="22"/>
          <w:szCs w:val="22"/>
        </w:rPr>
      </w:pPr>
      <w:r w:rsidRPr="00D63762">
        <w:rPr>
          <w:rFonts w:ascii="Arial" w:hAnsi="Arial" w:cs="Arial"/>
          <w:noProof/>
          <w:sz w:val="22"/>
          <w:szCs w:val="22"/>
        </w:rPr>
        <w:t>Troškove izrade</w:t>
      </w:r>
      <w:r w:rsidR="00721907" w:rsidRPr="00D63762">
        <w:rPr>
          <w:rFonts w:ascii="Arial" w:hAnsi="Arial" w:cs="Arial"/>
          <w:noProof/>
          <w:sz w:val="22"/>
          <w:szCs w:val="22"/>
        </w:rPr>
        <w:t xml:space="preserve"> Programa iz stava 1 ovog člana obezbjeđuje podnosilac zahtjeva.</w:t>
      </w:r>
    </w:p>
    <w:p w:rsidR="00721907" w:rsidRPr="00D63762" w:rsidRDefault="00721907" w:rsidP="00804920">
      <w:pPr>
        <w:jc w:val="both"/>
        <w:rPr>
          <w:rFonts w:ascii="Arial" w:hAnsi="Arial" w:cs="Arial"/>
          <w:noProof/>
          <w:color w:val="000000" w:themeColor="text1"/>
          <w:sz w:val="22"/>
          <w:szCs w:val="22"/>
        </w:rPr>
      </w:pPr>
    </w:p>
    <w:p w:rsidR="00721907" w:rsidRPr="00D63762" w:rsidRDefault="00721907" w:rsidP="00804920">
      <w:pPr>
        <w:ind w:firstLine="720"/>
        <w:jc w:val="both"/>
        <w:rPr>
          <w:rFonts w:ascii="Arial" w:hAnsi="Arial" w:cs="Arial"/>
          <w:noProof/>
          <w:color w:val="000000" w:themeColor="text1"/>
          <w:sz w:val="22"/>
          <w:szCs w:val="22"/>
        </w:rPr>
      </w:pPr>
      <w:r w:rsidRPr="00D63762">
        <w:rPr>
          <w:rFonts w:ascii="Arial" w:hAnsi="Arial" w:cs="Arial"/>
          <w:noProof/>
          <w:color w:val="000000" w:themeColor="text1"/>
          <w:sz w:val="22"/>
          <w:szCs w:val="22"/>
        </w:rPr>
        <w:t>Sadržaj Programa iz stava 1 ovog člana propisuje Ministarstvo.</w:t>
      </w:r>
    </w:p>
    <w:p w:rsidR="009674A5" w:rsidRPr="00D63762" w:rsidRDefault="009674A5" w:rsidP="00804920">
      <w:pPr>
        <w:rPr>
          <w:rFonts w:ascii="Arial" w:hAnsi="Arial" w:cs="Arial"/>
          <w:b/>
          <w:noProof/>
          <w:color w:val="FF0000"/>
          <w:sz w:val="22"/>
          <w:szCs w:val="22"/>
        </w:rPr>
      </w:pPr>
    </w:p>
    <w:p w:rsidR="009674A5" w:rsidRPr="00D63762" w:rsidRDefault="009674A5" w:rsidP="00804920">
      <w:pPr>
        <w:rPr>
          <w:rFonts w:ascii="Arial" w:hAnsi="Arial" w:cs="Arial"/>
          <w:b/>
          <w:noProof/>
          <w:color w:val="FF0000"/>
          <w:sz w:val="22"/>
          <w:szCs w:val="22"/>
        </w:rPr>
      </w:pPr>
    </w:p>
    <w:p w:rsidR="00485C7C" w:rsidRPr="00D63762" w:rsidRDefault="002161F6" w:rsidP="00804920">
      <w:pPr>
        <w:jc w:val="center"/>
        <w:rPr>
          <w:rFonts w:ascii="Arial" w:hAnsi="Arial" w:cs="Arial"/>
          <w:b/>
          <w:noProof/>
          <w:color w:val="000000" w:themeColor="text1"/>
          <w:sz w:val="22"/>
          <w:szCs w:val="22"/>
        </w:rPr>
      </w:pPr>
      <w:r w:rsidRPr="00D63762">
        <w:rPr>
          <w:rFonts w:ascii="Arial" w:hAnsi="Arial" w:cs="Arial"/>
          <w:b/>
          <w:noProof/>
          <w:color w:val="000000" w:themeColor="text1"/>
          <w:sz w:val="22"/>
          <w:szCs w:val="22"/>
        </w:rPr>
        <w:t>Sigurnosni izvještaj</w:t>
      </w:r>
      <w:r w:rsidR="00AE0DE4" w:rsidRPr="00D63762">
        <w:rPr>
          <w:rFonts w:ascii="Arial" w:hAnsi="Arial" w:cs="Arial"/>
          <w:b/>
          <w:noProof/>
          <w:color w:val="000000" w:themeColor="text1"/>
          <w:sz w:val="22"/>
          <w:szCs w:val="22"/>
        </w:rPr>
        <w:t xml:space="preserve"> </w:t>
      </w:r>
      <w:r w:rsidR="00AE0DE4" w:rsidRPr="00D63762">
        <w:rPr>
          <w:rFonts w:ascii="Arial" w:hAnsi="Arial" w:cs="Arial"/>
          <w:b/>
          <w:noProof/>
          <w:color w:val="FF0000"/>
          <w:sz w:val="22"/>
          <w:szCs w:val="22"/>
        </w:rPr>
        <w:t xml:space="preserve"> </w:t>
      </w:r>
    </w:p>
    <w:p w:rsidR="00485C7C" w:rsidRPr="00D63762" w:rsidRDefault="00485C7C" w:rsidP="00804920">
      <w:pPr>
        <w:jc w:val="center"/>
        <w:rPr>
          <w:rFonts w:ascii="Arial" w:hAnsi="Arial" w:cs="Arial"/>
          <w:b/>
          <w:noProof/>
          <w:color w:val="000000" w:themeColor="text1"/>
          <w:sz w:val="22"/>
          <w:szCs w:val="22"/>
        </w:rPr>
      </w:pPr>
      <w:r w:rsidRPr="00D63762">
        <w:rPr>
          <w:rFonts w:ascii="Arial" w:hAnsi="Arial" w:cs="Arial"/>
          <w:b/>
          <w:noProof/>
          <w:color w:val="000000" w:themeColor="text1"/>
          <w:sz w:val="22"/>
          <w:szCs w:val="22"/>
        </w:rPr>
        <w:t xml:space="preserve">Član </w:t>
      </w:r>
      <w:r w:rsidR="0002220A">
        <w:rPr>
          <w:rFonts w:ascii="Arial" w:hAnsi="Arial" w:cs="Arial"/>
          <w:b/>
          <w:noProof/>
          <w:color w:val="000000" w:themeColor="text1"/>
          <w:sz w:val="22"/>
          <w:szCs w:val="22"/>
        </w:rPr>
        <w:t>24</w:t>
      </w:r>
    </w:p>
    <w:p w:rsidR="008B1072" w:rsidRPr="00D63762" w:rsidRDefault="008B1072" w:rsidP="00804920">
      <w:pPr>
        <w:jc w:val="center"/>
        <w:rPr>
          <w:rFonts w:ascii="Arial" w:hAnsi="Arial" w:cs="Arial"/>
          <w:noProof/>
          <w:color w:val="000000" w:themeColor="text1"/>
          <w:sz w:val="22"/>
          <w:szCs w:val="22"/>
        </w:rPr>
      </w:pPr>
    </w:p>
    <w:p w:rsidR="00DF410D" w:rsidRPr="00D63762" w:rsidRDefault="00F270A0" w:rsidP="00804920">
      <w:pPr>
        <w:ind w:firstLine="720"/>
        <w:jc w:val="both"/>
        <w:rPr>
          <w:rFonts w:ascii="Arial" w:hAnsi="Arial" w:cs="Arial"/>
          <w:noProof/>
          <w:color w:val="000000" w:themeColor="text1"/>
          <w:sz w:val="22"/>
          <w:szCs w:val="22"/>
        </w:rPr>
      </w:pPr>
      <w:r w:rsidRPr="00D63762">
        <w:rPr>
          <w:rFonts w:ascii="Arial" w:hAnsi="Arial" w:cs="Arial"/>
          <w:noProof/>
          <w:color w:val="000000" w:themeColor="text1"/>
          <w:sz w:val="22"/>
          <w:szCs w:val="22"/>
        </w:rPr>
        <w:t xml:space="preserve">Podnosioci zahtjeva </w:t>
      </w:r>
      <w:r w:rsidR="00DF1624" w:rsidRPr="00D63762">
        <w:rPr>
          <w:rFonts w:ascii="Arial" w:hAnsi="Arial" w:cs="Arial"/>
          <w:noProof/>
          <w:color w:val="000000" w:themeColor="text1"/>
          <w:sz w:val="22"/>
          <w:szCs w:val="22"/>
        </w:rPr>
        <w:t>za izdavanje licence</w:t>
      </w:r>
      <w:r w:rsidR="00DF410D" w:rsidRPr="00D63762">
        <w:rPr>
          <w:rFonts w:ascii="Arial" w:hAnsi="Arial" w:cs="Arial"/>
          <w:noProof/>
          <w:color w:val="000000" w:themeColor="text1"/>
          <w:sz w:val="22"/>
          <w:szCs w:val="22"/>
        </w:rPr>
        <w:t xml:space="preserve"> </w:t>
      </w:r>
      <w:r w:rsidR="007B5717" w:rsidRPr="00837962">
        <w:rPr>
          <w:rFonts w:ascii="Arial" w:hAnsi="Arial" w:cs="Arial"/>
          <w:noProof/>
          <w:color w:val="000000" w:themeColor="text1"/>
          <w:sz w:val="22"/>
          <w:szCs w:val="22"/>
        </w:rPr>
        <w:t xml:space="preserve">iz čl. </w:t>
      </w:r>
      <w:r w:rsidR="0002220A" w:rsidRPr="00837962">
        <w:rPr>
          <w:rFonts w:ascii="Arial" w:hAnsi="Arial" w:cs="Arial"/>
          <w:noProof/>
          <w:color w:val="000000" w:themeColor="text1"/>
          <w:sz w:val="22"/>
          <w:szCs w:val="22"/>
        </w:rPr>
        <w:t xml:space="preserve">52, 53, 55-58, 60-72 </w:t>
      </w:r>
      <w:r w:rsidRPr="00837962">
        <w:rPr>
          <w:rFonts w:ascii="Arial" w:hAnsi="Arial" w:cs="Arial"/>
          <w:noProof/>
          <w:color w:val="000000" w:themeColor="text1"/>
          <w:sz w:val="22"/>
          <w:szCs w:val="22"/>
        </w:rPr>
        <w:t>ovog</w:t>
      </w:r>
      <w:r w:rsidRPr="00D63762">
        <w:rPr>
          <w:rFonts w:ascii="Arial" w:hAnsi="Arial" w:cs="Arial"/>
          <w:noProof/>
          <w:color w:val="000000" w:themeColor="text1"/>
          <w:sz w:val="22"/>
          <w:szCs w:val="22"/>
        </w:rPr>
        <w:t xml:space="preserve"> zakona dužni su da izrade</w:t>
      </w:r>
      <w:r w:rsidR="004E2732" w:rsidRPr="00D63762">
        <w:rPr>
          <w:rFonts w:ascii="Arial" w:hAnsi="Arial" w:cs="Arial"/>
          <w:noProof/>
          <w:color w:val="000000" w:themeColor="text1"/>
          <w:sz w:val="22"/>
          <w:szCs w:val="22"/>
        </w:rPr>
        <w:t xml:space="preserve"> s</w:t>
      </w:r>
      <w:r w:rsidR="008B1072" w:rsidRPr="00D63762">
        <w:rPr>
          <w:rFonts w:ascii="Arial" w:hAnsi="Arial" w:cs="Arial"/>
          <w:noProof/>
          <w:color w:val="000000" w:themeColor="text1"/>
          <w:sz w:val="22"/>
          <w:szCs w:val="22"/>
        </w:rPr>
        <w:t>igurnosni iz</w:t>
      </w:r>
      <w:r w:rsidR="006929A3" w:rsidRPr="00D63762">
        <w:rPr>
          <w:rFonts w:ascii="Arial" w:hAnsi="Arial" w:cs="Arial"/>
          <w:noProof/>
          <w:color w:val="000000" w:themeColor="text1"/>
          <w:sz w:val="22"/>
          <w:szCs w:val="22"/>
        </w:rPr>
        <w:t>vještaj</w:t>
      </w:r>
      <w:r w:rsidR="007236CE" w:rsidRPr="00D63762">
        <w:rPr>
          <w:rFonts w:ascii="Arial" w:hAnsi="Arial" w:cs="Arial"/>
          <w:noProof/>
          <w:color w:val="000000" w:themeColor="text1"/>
          <w:sz w:val="22"/>
          <w:szCs w:val="22"/>
        </w:rPr>
        <w:t xml:space="preserve"> radi obezbjeđenja sigurnosti objekta i djelatnosti i/ili aktivnosti koje se u njemu obavljaju</w:t>
      </w:r>
      <w:r w:rsidR="00D1685D" w:rsidRPr="00D63762">
        <w:rPr>
          <w:rFonts w:ascii="Arial" w:hAnsi="Arial" w:cs="Arial"/>
          <w:noProof/>
          <w:color w:val="000000" w:themeColor="text1"/>
          <w:sz w:val="22"/>
          <w:szCs w:val="22"/>
        </w:rPr>
        <w:t xml:space="preserve"> u cilju zaštite ljudi i životne sredine od jonizujućeg zračenja</w:t>
      </w:r>
      <w:r w:rsidR="007236CE" w:rsidRPr="00D63762">
        <w:rPr>
          <w:rFonts w:ascii="Arial" w:hAnsi="Arial" w:cs="Arial"/>
          <w:noProof/>
          <w:color w:val="000000" w:themeColor="text1"/>
          <w:sz w:val="22"/>
          <w:szCs w:val="22"/>
        </w:rPr>
        <w:t>.</w:t>
      </w:r>
    </w:p>
    <w:p w:rsidR="00F270A0" w:rsidRPr="00D63762" w:rsidRDefault="00F270A0" w:rsidP="00804920">
      <w:pPr>
        <w:ind w:firstLine="720"/>
        <w:jc w:val="both"/>
        <w:rPr>
          <w:rFonts w:ascii="Arial" w:hAnsi="Arial" w:cs="Arial"/>
          <w:sz w:val="22"/>
          <w:szCs w:val="22"/>
        </w:rPr>
      </w:pPr>
    </w:p>
    <w:p w:rsidR="001835E4" w:rsidRPr="00D63762" w:rsidRDefault="00F270A0" w:rsidP="00804920">
      <w:pPr>
        <w:ind w:firstLine="720"/>
        <w:jc w:val="both"/>
        <w:rPr>
          <w:rFonts w:ascii="Arial" w:hAnsi="Arial" w:cs="Arial"/>
          <w:sz w:val="22"/>
          <w:szCs w:val="22"/>
        </w:rPr>
      </w:pPr>
      <w:r w:rsidRPr="00D63762">
        <w:rPr>
          <w:rFonts w:ascii="Arial" w:hAnsi="Arial" w:cs="Arial"/>
          <w:noProof/>
          <w:sz w:val="22"/>
          <w:szCs w:val="22"/>
        </w:rPr>
        <w:t xml:space="preserve">Sigurnosni izvještaj za potrebe podnosioca zahtjeva iz stava 1 ovog člana izrađuje stručnjak za zaštitu od jonizujućih zračenja iz </w:t>
      </w:r>
      <w:r w:rsidR="007B5717" w:rsidRPr="00D63762">
        <w:rPr>
          <w:rFonts w:ascii="Arial" w:hAnsi="Arial" w:cs="Arial"/>
          <w:noProof/>
          <w:sz w:val="22"/>
          <w:szCs w:val="22"/>
        </w:rPr>
        <w:t>čl</w:t>
      </w:r>
      <w:r w:rsidR="00AA18CF" w:rsidRPr="00D63762">
        <w:rPr>
          <w:rFonts w:ascii="Arial" w:hAnsi="Arial" w:cs="Arial"/>
          <w:noProof/>
          <w:sz w:val="22"/>
          <w:szCs w:val="22"/>
        </w:rPr>
        <w:t>ana</w:t>
      </w:r>
      <w:r w:rsidR="00EC38C5">
        <w:rPr>
          <w:rFonts w:ascii="Arial" w:hAnsi="Arial" w:cs="Arial"/>
          <w:noProof/>
          <w:sz w:val="22"/>
          <w:szCs w:val="22"/>
        </w:rPr>
        <w:t xml:space="preserve"> 109</w:t>
      </w:r>
      <w:r w:rsidR="007B5717" w:rsidRPr="00D63762">
        <w:rPr>
          <w:rFonts w:ascii="Arial" w:hAnsi="Arial" w:cs="Arial"/>
          <w:noProof/>
          <w:sz w:val="22"/>
          <w:szCs w:val="22"/>
        </w:rPr>
        <w:t xml:space="preserve"> </w:t>
      </w:r>
      <w:r w:rsidRPr="00D63762">
        <w:rPr>
          <w:rFonts w:ascii="Arial" w:hAnsi="Arial" w:cs="Arial"/>
          <w:noProof/>
          <w:sz w:val="22"/>
          <w:szCs w:val="22"/>
        </w:rPr>
        <w:t>ovog zakona</w:t>
      </w:r>
      <w:r w:rsidR="00DB06C6" w:rsidRPr="00D63762">
        <w:rPr>
          <w:rFonts w:ascii="Arial" w:hAnsi="Arial" w:cs="Arial"/>
          <w:sz w:val="22"/>
          <w:szCs w:val="22"/>
        </w:rPr>
        <w:t>.</w:t>
      </w:r>
    </w:p>
    <w:p w:rsidR="00C7728F" w:rsidRPr="00D63762" w:rsidRDefault="00C7728F" w:rsidP="00804920">
      <w:pPr>
        <w:jc w:val="both"/>
        <w:rPr>
          <w:rFonts w:ascii="Arial" w:hAnsi="Arial" w:cs="Arial"/>
          <w:sz w:val="22"/>
          <w:szCs w:val="22"/>
        </w:rPr>
      </w:pPr>
    </w:p>
    <w:p w:rsidR="008B1072" w:rsidRPr="00D63762" w:rsidRDefault="007B5717" w:rsidP="00804920">
      <w:pPr>
        <w:ind w:firstLine="720"/>
        <w:jc w:val="both"/>
        <w:rPr>
          <w:rFonts w:ascii="Arial" w:hAnsi="Arial" w:cs="Arial"/>
          <w:color w:val="000000" w:themeColor="text1"/>
          <w:sz w:val="22"/>
          <w:szCs w:val="22"/>
        </w:rPr>
      </w:pPr>
      <w:r w:rsidRPr="00D63762">
        <w:rPr>
          <w:rFonts w:ascii="Arial" w:hAnsi="Arial" w:cs="Arial"/>
          <w:color w:val="000000" w:themeColor="text1"/>
          <w:sz w:val="22"/>
          <w:szCs w:val="22"/>
        </w:rPr>
        <w:t>Nosioci</w:t>
      </w:r>
      <w:r w:rsidR="008B1072" w:rsidRPr="00D63762">
        <w:rPr>
          <w:rFonts w:ascii="Arial" w:hAnsi="Arial" w:cs="Arial"/>
          <w:color w:val="000000" w:themeColor="text1"/>
          <w:sz w:val="22"/>
          <w:szCs w:val="22"/>
        </w:rPr>
        <w:t xml:space="preserve"> licence</w:t>
      </w:r>
      <w:r w:rsidR="00C7728F" w:rsidRPr="00D63762">
        <w:rPr>
          <w:rFonts w:ascii="Arial" w:hAnsi="Arial" w:cs="Arial"/>
          <w:color w:val="000000" w:themeColor="text1"/>
          <w:sz w:val="22"/>
          <w:szCs w:val="22"/>
        </w:rPr>
        <w:t xml:space="preserve"> </w:t>
      </w:r>
      <w:r w:rsidR="00C7728F" w:rsidRPr="00837962">
        <w:rPr>
          <w:rFonts w:ascii="Arial" w:hAnsi="Arial" w:cs="Arial"/>
          <w:color w:val="000000" w:themeColor="text1"/>
          <w:sz w:val="22"/>
          <w:szCs w:val="22"/>
        </w:rPr>
        <w:t xml:space="preserve">iz </w:t>
      </w:r>
      <w:r w:rsidR="0002220A" w:rsidRPr="00837962">
        <w:rPr>
          <w:rFonts w:ascii="Arial" w:hAnsi="Arial" w:cs="Arial"/>
          <w:noProof/>
          <w:color w:val="000000" w:themeColor="text1"/>
          <w:sz w:val="22"/>
          <w:szCs w:val="22"/>
        </w:rPr>
        <w:t xml:space="preserve">čl. 52, 53, 55-58, 60-72 </w:t>
      </w:r>
      <w:r w:rsidR="00C7728F" w:rsidRPr="00837962">
        <w:rPr>
          <w:rFonts w:ascii="Arial" w:hAnsi="Arial" w:cs="Arial"/>
          <w:color w:val="000000" w:themeColor="text1"/>
          <w:sz w:val="22"/>
          <w:szCs w:val="22"/>
        </w:rPr>
        <w:t>ovog zakona</w:t>
      </w:r>
      <w:r w:rsidRPr="00837962">
        <w:rPr>
          <w:rFonts w:ascii="Arial" w:hAnsi="Arial" w:cs="Arial"/>
          <w:color w:val="000000" w:themeColor="text1"/>
          <w:sz w:val="22"/>
          <w:szCs w:val="22"/>
        </w:rPr>
        <w:t xml:space="preserve"> dužni su</w:t>
      </w:r>
      <w:r w:rsidR="00C7728F" w:rsidRPr="00837962">
        <w:rPr>
          <w:rFonts w:ascii="Arial" w:hAnsi="Arial" w:cs="Arial"/>
          <w:color w:val="000000" w:themeColor="text1"/>
          <w:sz w:val="22"/>
          <w:szCs w:val="22"/>
        </w:rPr>
        <w:t xml:space="preserve"> </w:t>
      </w:r>
      <w:r w:rsidR="008B1072" w:rsidRPr="00837962">
        <w:rPr>
          <w:rFonts w:ascii="Arial" w:hAnsi="Arial" w:cs="Arial"/>
          <w:color w:val="000000" w:themeColor="text1"/>
          <w:sz w:val="22"/>
          <w:szCs w:val="22"/>
        </w:rPr>
        <w:t xml:space="preserve">da </w:t>
      </w:r>
      <w:r w:rsidR="00C7728F" w:rsidRPr="00837962">
        <w:rPr>
          <w:rFonts w:ascii="Arial" w:hAnsi="Arial" w:cs="Arial"/>
          <w:color w:val="000000" w:themeColor="text1"/>
          <w:sz w:val="22"/>
          <w:szCs w:val="22"/>
        </w:rPr>
        <w:t>ažurira</w:t>
      </w:r>
      <w:r w:rsidRPr="00837962">
        <w:rPr>
          <w:rFonts w:ascii="Arial" w:hAnsi="Arial" w:cs="Arial"/>
          <w:color w:val="000000" w:themeColor="text1"/>
          <w:sz w:val="22"/>
          <w:szCs w:val="22"/>
        </w:rPr>
        <w:t>ju</w:t>
      </w:r>
      <w:r w:rsidR="00C7728F" w:rsidRPr="00837962">
        <w:rPr>
          <w:rFonts w:ascii="Arial" w:hAnsi="Arial" w:cs="Arial"/>
          <w:color w:val="000000" w:themeColor="text1"/>
          <w:sz w:val="22"/>
          <w:szCs w:val="22"/>
        </w:rPr>
        <w:t xml:space="preserve"> </w:t>
      </w:r>
      <w:r w:rsidR="008B1072" w:rsidRPr="00837962">
        <w:rPr>
          <w:rFonts w:ascii="Arial" w:hAnsi="Arial" w:cs="Arial"/>
          <w:color w:val="000000" w:themeColor="text1"/>
          <w:sz w:val="22"/>
          <w:szCs w:val="22"/>
        </w:rPr>
        <w:t xml:space="preserve">sigurnosni izvještaj </w:t>
      </w:r>
      <w:r w:rsidR="00235E81" w:rsidRPr="00837962">
        <w:rPr>
          <w:rFonts w:ascii="Arial" w:hAnsi="Arial" w:cs="Arial"/>
          <w:color w:val="000000" w:themeColor="text1"/>
          <w:sz w:val="22"/>
          <w:szCs w:val="22"/>
        </w:rPr>
        <w:t>najmanje svake četvrte godine</w:t>
      </w:r>
      <w:r w:rsidR="00C7728F" w:rsidRPr="00837962">
        <w:rPr>
          <w:rFonts w:ascii="Arial" w:hAnsi="Arial" w:cs="Arial"/>
          <w:color w:val="000000" w:themeColor="text1"/>
          <w:sz w:val="22"/>
          <w:szCs w:val="22"/>
        </w:rPr>
        <w:t>,</w:t>
      </w:r>
      <w:r w:rsidR="00235E81" w:rsidRPr="00D63762">
        <w:rPr>
          <w:rFonts w:ascii="Arial" w:hAnsi="Arial" w:cs="Arial"/>
          <w:color w:val="000000" w:themeColor="text1"/>
          <w:sz w:val="22"/>
          <w:szCs w:val="22"/>
        </w:rPr>
        <w:t xml:space="preserve"> a po potrebi </w:t>
      </w:r>
      <w:r w:rsidR="006929A3" w:rsidRPr="00D63762">
        <w:rPr>
          <w:rFonts w:ascii="Arial" w:hAnsi="Arial" w:cs="Arial"/>
          <w:color w:val="000000" w:themeColor="text1"/>
          <w:sz w:val="22"/>
          <w:szCs w:val="22"/>
        </w:rPr>
        <w:t>i</w:t>
      </w:r>
      <w:r w:rsidR="00235E81" w:rsidRPr="00D63762">
        <w:rPr>
          <w:rFonts w:ascii="Arial" w:hAnsi="Arial" w:cs="Arial"/>
          <w:color w:val="000000" w:themeColor="text1"/>
          <w:sz w:val="22"/>
          <w:szCs w:val="22"/>
        </w:rPr>
        <w:t xml:space="preserve"> ranije</w:t>
      </w:r>
      <w:r w:rsidR="00C7728F" w:rsidRPr="00D63762">
        <w:rPr>
          <w:rFonts w:ascii="Arial" w:hAnsi="Arial" w:cs="Arial"/>
          <w:color w:val="000000" w:themeColor="text1"/>
          <w:sz w:val="22"/>
          <w:szCs w:val="22"/>
        </w:rPr>
        <w:t>,</w:t>
      </w:r>
      <w:r w:rsidR="00235E81" w:rsidRPr="00D63762">
        <w:rPr>
          <w:rFonts w:ascii="Arial" w:hAnsi="Arial" w:cs="Arial"/>
          <w:color w:val="000000" w:themeColor="text1"/>
          <w:sz w:val="22"/>
          <w:szCs w:val="22"/>
        </w:rPr>
        <w:t xml:space="preserve"> </w:t>
      </w:r>
      <w:r w:rsidR="008B1072" w:rsidRPr="00D63762">
        <w:rPr>
          <w:rFonts w:ascii="Arial" w:hAnsi="Arial" w:cs="Arial"/>
          <w:color w:val="000000" w:themeColor="text1"/>
          <w:sz w:val="22"/>
          <w:szCs w:val="22"/>
        </w:rPr>
        <w:t>u skladu sa prom</w:t>
      </w:r>
      <w:r w:rsidR="008D0E93" w:rsidRPr="00D63762">
        <w:rPr>
          <w:rFonts w:ascii="Arial" w:hAnsi="Arial" w:cs="Arial"/>
          <w:color w:val="000000" w:themeColor="text1"/>
          <w:sz w:val="22"/>
          <w:szCs w:val="22"/>
        </w:rPr>
        <w:t>j</w:t>
      </w:r>
      <w:r w:rsidR="008B1072" w:rsidRPr="00D63762">
        <w:rPr>
          <w:rFonts w:ascii="Arial" w:hAnsi="Arial" w:cs="Arial"/>
          <w:color w:val="000000" w:themeColor="text1"/>
          <w:sz w:val="22"/>
          <w:szCs w:val="22"/>
        </w:rPr>
        <w:t>enama koje nasta</w:t>
      </w:r>
      <w:r w:rsidR="00C7728F" w:rsidRPr="00D63762">
        <w:rPr>
          <w:rFonts w:ascii="Arial" w:hAnsi="Arial" w:cs="Arial"/>
          <w:color w:val="000000" w:themeColor="text1"/>
          <w:sz w:val="22"/>
          <w:szCs w:val="22"/>
        </w:rPr>
        <w:t>n</w:t>
      </w:r>
      <w:r w:rsidR="008B1072" w:rsidRPr="00D63762">
        <w:rPr>
          <w:rFonts w:ascii="Arial" w:hAnsi="Arial" w:cs="Arial"/>
          <w:color w:val="000000" w:themeColor="text1"/>
          <w:sz w:val="22"/>
          <w:szCs w:val="22"/>
        </w:rPr>
        <w:t>u tokom obavljanja d</w:t>
      </w:r>
      <w:r w:rsidR="008D0E93" w:rsidRPr="00D63762">
        <w:rPr>
          <w:rFonts w:ascii="Arial" w:hAnsi="Arial" w:cs="Arial"/>
          <w:color w:val="000000" w:themeColor="text1"/>
          <w:sz w:val="22"/>
          <w:szCs w:val="22"/>
        </w:rPr>
        <w:t>jelatnosti</w:t>
      </w:r>
      <w:r w:rsidR="00D14612" w:rsidRPr="00D63762">
        <w:rPr>
          <w:rFonts w:ascii="Arial" w:hAnsi="Arial" w:cs="Arial"/>
          <w:color w:val="000000" w:themeColor="text1"/>
          <w:sz w:val="22"/>
          <w:szCs w:val="22"/>
        </w:rPr>
        <w:t>,</w:t>
      </w:r>
      <w:r w:rsidR="008D0E93" w:rsidRPr="00D63762">
        <w:rPr>
          <w:rFonts w:ascii="Arial" w:hAnsi="Arial" w:cs="Arial"/>
          <w:color w:val="000000" w:themeColor="text1"/>
          <w:sz w:val="22"/>
          <w:szCs w:val="22"/>
        </w:rPr>
        <w:t xml:space="preserve"> na način </w:t>
      </w:r>
      <w:r w:rsidR="008B1072" w:rsidRPr="00D63762">
        <w:rPr>
          <w:rFonts w:ascii="Arial" w:hAnsi="Arial" w:cs="Arial"/>
          <w:color w:val="000000" w:themeColor="text1"/>
          <w:sz w:val="22"/>
          <w:szCs w:val="22"/>
        </w:rPr>
        <w:t>da se izv</w:t>
      </w:r>
      <w:r w:rsidR="008D0E93" w:rsidRPr="00D63762">
        <w:rPr>
          <w:rFonts w:ascii="Arial" w:hAnsi="Arial" w:cs="Arial"/>
          <w:color w:val="000000" w:themeColor="text1"/>
          <w:sz w:val="22"/>
          <w:szCs w:val="22"/>
        </w:rPr>
        <w:t>j</w:t>
      </w:r>
      <w:r w:rsidR="008B1072" w:rsidRPr="00D63762">
        <w:rPr>
          <w:rFonts w:ascii="Arial" w:hAnsi="Arial" w:cs="Arial"/>
          <w:color w:val="000000" w:themeColor="text1"/>
          <w:sz w:val="22"/>
          <w:szCs w:val="22"/>
        </w:rPr>
        <w:t>eštaj uv</w:t>
      </w:r>
      <w:r w:rsidR="008D0E93" w:rsidRPr="00D63762">
        <w:rPr>
          <w:rFonts w:ascii="Arial" w:hAnsi="Arial" w:cs="Arial"/>
          <w:color w:val="000000" w:themeColor="text1"/>
          <w:sz w:val="22"/>
          <w:szCs w:val="22"/>
        </w:rPr>
        <w:t>ij</w:t>
      </w:r>
      <w:r w:rsidR="008B1072" w:rsidRPr="00D63762">
        <w:rPr>
          <w:rFonts w:ascii="Arial" w:hAnsi="Arial" w:cs="Arial"/>
          <w:color w:val="000000" w:themeColor="text1"/>
          <w:sz w:val="22"/>
          <w:szCs w:val="22"/>
        </w:rPr>
        <w:t>ek odnosi na trenutni status obavljanja d</w:t>
      </w:r>
      <w:r w:rsidR="008D0E93" w:rsidRPr="00D63762">
        <w:rPr>
          <w:rFonts w:ascii="Arial" w:hAnsi="Arial" w:cs="Arial"/>
          <w:color w:val="000000" w:themeColor="text1"/>
          <w:sz w:val="22"/>
          <w:szCs w:val="22"/>
        </w:rPr>
        <w:t>j</w:t>
      </w:r>
      <w:r w:rsidR="008B1072" w:rsidRPr="00D63762">
        <w:rPr>
          <w:rFonts w:ascii="Arial" w:hAnsi="Arial" w:cs="Arial"/>
          <w:color w:val="000000" w:themeColor="text1"/>
          <w:sz w:val="22"/>
          <w:szCs w:val="22"/>
        </w:rPr>
        <w:t>elatnosti.</w:t>
      </w:r>
    </w:p>
    <w:p w:rsidR="008D0E93" w:rsidRPr="00D63762" w:rsidRDefault="008D0E93" w:rsidP="00804920">
      <w:pPr>
        <w:jc w:val="both"/>
        <w:rPr>
          <w:rFonts w:ascii="Arial" w:hAnsi="Arial" w:cs="Arial"/>
          <w:color w:val="000000" w:themeColor="text1"/>
          <w:sz w:val="22"/>
          <w:szCs w:val="22"/>
        </w:rPr>
      </w:pPr>
    </w:p>
    <w:p w:rsidR="008D0E93" w:rsidRPr="00D63762" w:rsidRDefault="00D14612" w:rsidP="00804920">
      <w:pPr>
        <w:ind w:firstLine="720"/>
        <w:jc w:val="both"/>
        <w:rPr>
          <w:rFonts w:ascii="Arial" w:hAnsi="Arial" w:cs="Arial"/>
          <w:sz w:val="22"/>
          <w:szCs w:val="22"/>
        </w:rPr>
      </w:pPr>
      <w:r w:rsidRPr="00D63762">
        <w:rPr>
          <w:rFonts w:ascii="Arial" w:hAnsi="Arial" w:cs="Arial"/>
          <w:sz w:val="22"/>
          <w:szCs w:val="22"/>
        </w:rPr>
        <w:t>Ažuriranje</w:t>
      </w:r>
      <w:r w:rsidR="008D0E93" w:rsidRPr="00D63762">
        <w:rPr>
          <w:rFonts w:ascii="Arial" w:hAnsi="Arial" w:cs="Arial"/>
          <w:sz w:val="22"/>
          <w:szCs w:val="22"/>
        </w:rPr>
        <w:t xml:space="preserve"> iz stava 1 ovog člana podrazumijeva pregled, verifikaciju i unapređenje mjera radijacione i nuklearne sigurnosti, mj</w:t>
      </w:r>
      <w:r w:rsidR="00235E81" w:rsidRPr="00D63762">
        <w:rPr>
          <w:rFonts w:ascii="Arial" w:hAnsi="Arial" w:cs="Arial"/>
          <w:sz w:val="22"/>
          <w:szCs w:val="22"/>
        </w:rPr>
        <w:t xml:space="preserve">era sprečavanja </w:t>
      </w:r>
      <w:r w:rsidR="008D0E93" w:rsidRPr="00D63762">
        <w:rPr>
          <w:rFonts w:ascii="Arial" w:hAnsi="Arial" w:cs="Arial"/>
          <w:sz w:val="22"/>
          <w:szCs w:val="22"/>
        </w:rPr>
        <w:t>vanrednog događaja i mjera saniranja posljedica vanrednog događaja ako do njega dođe.</w:t>
      </w:r>
    </w:p>
    <w:p w:rsidR="008D0E93" w:rsidRPr="00D63762" w:rsidRDefault="008D0E93" w:rsidP="00804920">
      <w:pPr>
        <w:jc w:val="both"/>
        <w:rPr>
          <w:rFonts w:ascii="Arial" w:hAnsi="Arial" w:cs="Arial"/>
          <w:sz w:val="22"/>
          <w:szCs w:val="22"/>
        </w:rPr>
      </w:pPr>
    </w:p>
    <w:p w:rsidR="008D0E93" w:rsidRPr="00D63762" w:rsidRDefault="008D0E93" w:rsidP="00804920">
      <w:pPr>
        <w:ind w:firstLine="720"/>
        <w:jc w:val="both"/>
        <w:rPr>
          <w:rFonts w:ascii="Arial" w:hAnsi="Arial" w:cs="Arial"/>
          <w:sz w:val="22"/>
          <w:szCs w:val="22"/>
        </w:rPr>
      </w:pPr>
      <w:r w:rsidRPr="00D63762">
        <w:rPr>
          <w:rFonts w:ascii="Arial" w:hAnsi="Arial" w:cs="Arial"/>
          <w:sz w:val="22"/>
          <w:szCs w:val="22"/>
        </w:rPr>
        <w:t xml:space="preserve">Agencija može u opravdanim situacijama da zahtijeva od nosioca </w:t>
      </w:r>
      <w:r w:rsidR="00F503A5" w:rsidRPr="00D63762">
        <w:rPr>
          <w:rFonts w:ascii="Arial" w:hAnsi="Arial" w:cs="Arial"/>
          <w:sz w:val="22"/>
          <w:szCs w:val="22"/>
        </w:rPr>
        <w:t xml:space="preserve">licence iz stave 3 ovog člana da izvrši </w:t>
      </w:r>
      <w:r w:rsidR="00FD41EE" w:rsidRPr="00D63762">
        <w:rPr>
          <w:rFonts w:ascii="Arial" w:hAnsi="Arial" w:cs="Arial"/>
          <w:sz w:val="22"/>
          <w:szCs w:val="22"/>
        </w:rPr>
        <w:t>vanredno</w:t>
      </w:r>
      <w:r w:rsidR="00F503A5" w:rsidRPr="00D63762">
        <w:rPr>
          <w:rFonts w:ascii="Arial" w:hAnsi="Arial" w:cs="Arial"/>
          <w:sz w:val="22"/>
          <w:szCs w:val="22"/>
        </w:rPr>
        <w:t xml:space="preserve"> ažururanje</w:t>
      </w:r>
      <w:r w:rsidRPr="00D63762">
        <w:rPr>
          <w:rFonts w:ascii="Arial" w:hAnsi="Arial" w:cs="Arial"/>
          <w:sz w:val="22"/>
          <w:szCs w:val="22"/>
        </w:rPr>
        <w:t xml:space="preserve"> izveštaja.</w:t>
      </w:r>
    </w:p>
    <w:p w:rsidR="006929A3" w:rsidRPr="00D63762" w:rsidRDefault="006929A3" w:rsidP="00804920">
      <w:pPr>
        <w:jc w:val="both"/>
        <w:rPr>
          <w:rFonts w:ascii="Arial" w:hAnsi="Arial" w:cs="Arial"/>
          <w:sz w:val="22"/>
          <w:szCs w:val="22"/>
        </w:rPr>
      </w:pPr>
    </w:p>
    <w:p w:rsidR="00235E81" w:rsidRPr="00D63762" w:rsidRDefault="008D0545" w:rsidP="00804920">
      <w:pPr>
        <w:ind w:firstLine="720"/>
        <w:rPr>
          <w:rFonts w:ascii="Arial" w:hAnsi="Arial" w:cs="Arial"/>
          <w:sz w:val="22"/>
          <w:szCs w:val="22"/>
        </w:rPr>
      </w:pPr>
      <w:r w:rsidRPr="00D63762">
        <w:rPr>
          <w:rFonts w:ascii="Arial" w:hAnsi="Arial" w:cs="Arial"/>
          <w:sz w:val="22"/>
          <w:szCs w:val="22"/>
        </w:rPr>
        <w:t>Sredstva za izradu</w:t>
      </w:r>
      <w:r w:rsidR="004D6E36" w:rsidRPr="00D63762">
        <w:rPr>
          <w:rFonts w:ascii="Arial" w:hAnsi="Arial" w:cs="Arial"/>
          <w:sz w:val="22"/>
          <w:szCs w:val="22"/>
        </w:rPr>
        <w:t xml:space="preserve"> </w:t>
      </w:r>
      <w:r w:rsidR="006929A3" w:rsidRPr="00D63762">
        <w:rPr>
          <w:rFonts w:ascii="Arial" w:hAnsi="Arial" w:cs="Arial"/>
          <w:sz w:val="22"/>
          <w:szCs w:val="22"/>
        </w:rPr>
        <w:t xml:space="preserve">sigurnosnog izvještaja snosi podnosilac zahtjeva, dok </w:t>
      </w:r>
      <w:r w:rsidR="004D6E36" w:rsidRPr="00D63762">
        <w:rPr>
          <w:rFonts w:ascii="Arial" w:hAnsi="Arial" w:cs="Arial"/>
          <w:sz w:val="22"/>
          <w:szCs w:val="22"/>
        </w:rPr>
        <w:t xml:space="preserve">sredstva za ažuriranje </w:t>
      </w:r>
      <w:r w:rsidR="006929A3" w:rsidRPr="00D63762">
        <w:rPr>
          <w:rFonts w:ascii="Arial" w:hAnsi="Arial" w:cs="Arial"/>
          <w:sz w:val="22"/>
          <w:szCs w:val="22"/>
        </w:rPr>
        <w:t xml:space="preserve">sigurnosnog izvještaja snosi nosilac </w:t>
      </w:r>
      <w:r w:rsidR="004D6E36" w:rsidRPr="00D63762">
        <w:rPr>
          <w:rFonts w:ascii="Arial" w:hAnsi="Arial" w:cs="Arial"/>
          <w:sz w:val="22"/>
          <w:szCs w:val="22"/>
        </w:rPr>
        <w:t>licence</w:t>
      </w:r>
      <w:r w:rsidRPr="00D63762">
        <w:rPr>
          <w:rFonts w:ascii="Arial" w:hAnsi="Arial" w:cs="Arial"/>
          <w:sz w:val="22"/>
          <w:szCs w:val="22"/>
        </w:rPr>
        <w:t xml:space="preserve"> iz stava 3 ovog člana</w:t>
      </w:r>
      <w:r w:rsidR="006929A3" w:rsidRPr="00D63762">
        <w:rPr>
          <w:rFonts w:ascii="Arial" w:hAnsi="Arial" w:cs="Arial"/>
          <w:sz w:val="22"/>
          <w:szCs w:val="22"/>
        </w:rPr>
        <w:t>.</w:t>
      </w:r>
    </w:p>
    <w:p w:rsidR="007C7FE0" w:rsidRPr="00D63762" w:rsidRDefault="007C7FE0" w:rsidP="00804920">
      <w:pPr>
        <w:rPr>
          <w:rFonts w:ascii="Arial" w:hAnsi="Arial" w:cs="Arial"/>
          <w:sz w:val="22"/>
          <w:szCs w:val="22"/>
        </w:rPr>
      </w:pPr>
    </w:p>
    <w:p w:rsidR="004167C7" w:rsidRPr="00D63762" w:rsidRDefault="00C153CE" w:rsidP="00804920">
      <w:pPr>
        <w:ind w:firstLine="720"/>
        <w:rPr>
          <w:rFonts w:ascii="Arial" w:hAnsi="Arial" w:cs="Arial"/>
          <w:sz w:val="22"/>
          <w:szCs w:val="22"/>
        </w:rPr>
      </w:pPr>
      <w:r w:rsidRPr="00D63762">
        <w:rPr>
          <w:rFonts w:ascii="Arial" w:hAnsi="Arial" w:cs="Arial"/>
          <w:sz w:val="22"/>
          <w:szCs w:val="22"/>
        </w:rPr>
        <w:t xml:space="preserve">U postupku izdavanja licence iz stave 3 ovog člana </w:t>
      </w:r>
      <w:r w:rsidR="007C7FE0" w:rsidRPr="00D63762">
        <w:rPr>
          <w:rFonts w:ascii="Arial" w:hAnsi="Arial" w:cs="Arial"/>
          <w:sz w:val="22"/>
          <w:szCs w:val="22"/>
        </w:rPr>
        <w:t xml:space="preserve">Agencija </w:t>
      </w:r>
      <w:r w:rsidRPr="00D63762">
        <w:rPr>
          <w:rFonts w:ascii="Arial" w:hAnsi="Arial" w:cs="Arial"/>
          <w:sz w:val="22"/>
          <w:szCs w:val="22"/>
        </w:rPr>
        <w:t xml:space="preserve">razmatra </w:t>
      </w:r>
      <w:r w:rsidR="004167C7" w:rsidRPr="00D63762">
        <w:rPr>
          <w:rFonts w:ascii="Arial" w:hAnsi="Arial" w:cs="Arial"/>
          <w:sz w:val="22"/>
          <w:szCs w:val="22"/>
        </w:rPr>
        <w:t xml:space="preserve">i </w:t>
      </w:r>
      <w:r w:rsidRPr="00D63762">
        <w:rPr>
          <w:rFonts w:ascii="Arial" w:hAnsi="Arial" w:cs="Arial"/>
          <w:sz w:val="22"/>
          <w:szCs w:val="22"/>
        </w:rPr>
        <w:t>odobrava s</w:t>
      </w:r>
      <w:r w:rsidR="004167C7" w:rsidRPr="00D63762">
        <w:rPr>
          <w:rFonts w:ascii="Arial" w:hAnsi="Arial" w:cs="Arial"/>
          <w:sz w:val="22"/>
          <w:szCs w:val="22"/>
        </w:rPr>
        <w:t>igurnosni izvještaj.</w:t>
      </w:r>
    </w:p>
    <w:p w:rsidR="004167C7" w:rsidRPr="00D63762" w:rsidRDefault="004167C7" w:rsidP="00804920">
      <w:pPr>
        <w:ind w:firstLine="720"/>
        <w:rPr>
          <w:rFonts w:ascii="Arial" w:hAnsi="Arial" w:cs="Arial"/>
          <w:sz w:val="22"/>
          <w:szCs w:val="22"/>
        </w:rPr>
      </w:pPr>
    </w:p>
    <w:p w:rsidR="004167C7" w:rsidRPr="00D63762" w:rsidRDefault="004167C7" w:rsidP="00804920">
      <w:pPr>
        <w:ind w:firstLine="720"/>
        <w:rPr>
          <w:rFonts w:ascii="Arial" w:hAnsi="Arial" w:cs="Arial"/>
          <w:sz w:val="22"/>
          <w:szCs w:val="22"/>
        </w:rPr>
      </w:pPr>
      <w:r w:rsidRPr="00D63762">
        <w:rPr>
          <w:rFonts w:ascii="Arial" w:hAnsi="Arial" w:cs="Arial"/>
          <w:sz w:val="22"/>
          <w:szCs w:val="22"/>
        </w:rPr>
        <w:t>Agencija može podnosiocu zahtjeva najviše dva puta dostavljeni sigurnosni izvještaj vratiti da izvrši izmjene i dopune u roku koji odredi Agencija.</w:t>
      </w:r>
      <w:r w:rsidRPr="00D63762">
        <w:rPr>
          <w:rFonts w:ascii="Arial" w:hAnsi="Arial" w:cs="Arial"/>
          <w:sz w:val="22"/>
          <w:szCs w:val="22"/>
        </w:rPr>
        <w:br/>
      </w:r>
    </w:p>
    <w:p w:rsidR="004167C7" w:rsidRPr="00D63762" w:rsidRDefault="004167C7" w:rsidP="00804920">
      <w:pPr>
        <w:ind w:firstLine="720"/>
        <w:rPr>
          <w:rFonts w:ascii="Arial" w:hAnsi="Arial" w:cs="Arial"/>
          <w:sz w:val="22"/>
          <w:szCs w:val="22"/>
        </w:rPr>
      </w:pPr>
      <w:r w:rsidRPr="00D63762">
        <w:rPr>
          <w:rFonts w:ascii="Arial" w:hAnsi="Arial" w:cs="Arial"/>
          <w:sz w:val="22"/>
          <w:szCs w:val="22"/>
        </w:rPr>
        <w:t xml:space="preserve">Ako </w:t>
      </w:r>
      <w:r w:rsidR="00DB06C6" w:rsidRPr="00D63762">
        <w:rPr>
          <w:rFonts w:ascii="Arial" w:hAnsi="Arial" w:cs="Arial"/>
          <w:sz w:val="22"/>
          <w:szCs w:val="22"/>
        </w:rPr>
        <w:t>podn</w:t>
      </w:r>
      <w:r w:rsidRPr="00D63762">
        <w:rPr>
          <w:rFonts w:ascii="Arial" w:hAnsi="Arial" w:cs="Arial"/>
          <w:sz w:val="22"/>
          <w:szCs w:val="22"/>
        </w:rPr>
        <w:t xml:space="preserve">osilac zahtjeva  ne postupi u skladu sa stavom 8 ovog člana, Agencija će razmatrati raspoloživi sigurnosni izvještaj. </w:t>
      </w:r>
    </w:p>
    <w:p w:rsidR="004167C7" w:rsidRPr="00D63762" w:rsidRDefault="004167C7" w:rsidP="00804920">
      <w:pPr>
        <w:ind w:firstLine="720"/>
        <w:rPr>
          <w:rFonts w:ascii="Arial" w:hAnsi="Arial" w:cs="Arial"/>
          <w:sz w:val="22"/>
          <w:szCs w:val="22"/>
        </w:rPr>
      </w:pPr>
    </w:p>
    <w:p w:rsidR="008D0E93" w:rsidRPr="00D63762" w:rsidRDefault="008D0E93" w:rsidP="00804920">
      <w:pPr>
        <w:ind w:firstLine="720"/>
        <w:rPr>
          <w:rFonts w:ascii="Arial" w:hAnsi="Arial" w:cs="Arial"/>
          <w:sz w:val="22"/>
          <w:szCs w:val="22"/>
        </w:rPr>
      </w:pPr>
      <w:r w:rsidRPr="00D63762">
        <w:rPr>
          <w:rFonts w:ascii="Arial" w:hAnsi="Arial" w:cs="Arial"/>
          <w:sz w:val="22"/>
          <w:szCs w:val="22"/>
        </w:rPr>
        <w:t xml:space="preserve">Sadržaj </w:t>
      </w:r>
      <w:r w:rsidR="00235E81" w:rsidRPr="00D63762">
        <w:rPr>
          <w:rFonts w:ascii="Arial" w:hAnsi="Arial" w:cs="Arial"/>
          <w:sz w:val="22"/>
          <w:szCs w:val="22"/>
        </w:rPr>
        <w:t>sigurnosnog izvještaja propisuje Ministarstvo.</w:t>
      </w:r>
    </w:p>
    <w:p w:rsidR="00A32ADF" w:rsidRPr="00D63762" w:rsidRDefault="00A32ADF" w:rsidP="00804920">
      <w:pPr>
        <w:jc w:val="both"/>
        <w:rPr>
          <w:rFonts w:ascii="Arial" w:hAnsi="Arial" w:cs="Arial"/>
          <w:color w:val="000000" w:themeColor="text1"/>
          <w:sz w:val="22"/>
          <w:szCs w:val="22"/>
        </w:rPr>
      </w:pPr>
    </w:p>
    <w:p w:rsidR="002962D9" w:rsidRPr="00D63762" w:rsidRDefault="002962D9" w:rsidP="00804920">
      <w:pPr>
        <w:widowControl w:val="0"/>
        <w:autoSpaceDE w:val="0"/>
        <w:autoSpaceDN w:val="0"/>
        <w:adjustRightInd w:val="0"/>
        <w:jc w:val="center"/>
        <w:rPr>
          <w:rFonts w:ascii="Arial" w:eastAsia="Calibri" w:hAnsi="Arial" w:cs="Arial"/>
          <w:b/>
          <w:bCs/>
          <w:noProof/>
          <w:sz w:val="22"/>
          <w:szCs w:val="22"/>
          <w:lang w:val="hr-HR"/>
        </w:rPr>
      </w:pPr>
      <w:r w:rsidRPr="00D63762">
        <w:rPr>
          <w:rFonts w:ascii="Arial" w:eastAsia="Calibri" w:hAnsi="Arial" w:cs="Arial"/>
          <w:b/>
          <w:bCs/>
          <w:noProof/>
          <w:sz w:val="22"/>
          <w:szCs w:val="22"/>
          <w:lang w:val="hr-HR"/>
        </w:rPr>
        <w:t>Plan dekomisije</w:t>
      </w:r>
    </w:p>
    <w:p w:rsidR="002962D9" w:rsidRPr="00D63762" w:rsidRDefault="002962D9" w:rsidP="00804920">
      <w:pPr>
        <w:widowControl w:val="0"/>
        <w:autoSpaceDE w:val="0"/>
        <w:autoSpaceDN w:val="0"/>
        <w:adjustRightInd w:val="0"/>
        <w:jc w:val="center"/>
        <w:rPr>
          <w:rFonts w:ascii="Arial" w:eastAsia="Calibri" w:hAnsi="Arial" w:cs="Arial"/>
          <w:b/>
          <w:bCs/>
          <w:noProof/>
          <w:sz w:val="22"/>
          <w:szCs w:val="22"/>
          <w:lang w:val="hr-HR"/>
        </w:rPr>
      </w:pPr>
      <w:r w:rsidRPr="00D63762">
        <w:rPr>
          <w:rFonts w:ascii="Arial" w:eastAsia="Calibri" w:hAnsi="Arial" w:cs="Arial"/>
          <w:b/>
          <w:bCs/>
          <w:noProof/>
          <w:sz w:val="22"/>
          <w:szCs w:val="22"/>
          <w:lang w:val="hr-HR"/>
        </w:rPr>
        <w:t xml:space="preserve">Član </w:t>
      </w:r>
      <w:r w:rsidR="00EC38C5">
        <w:rPr>
          <w:rFonts w:ascii="Arial" w:eastAsia="Calibri" w:hAnsi="Arial" w:cs="Arial"/>
          <w:b/>
          <w:bCs/>
          <w:noProof/>
          <w:sz w:val="22"/>
          <w:szCs w:val="22"/>
          <w:lang w:val="hr-HR"/>
        </w:rPr>
        <w:t>25</w:t>
      </w:r>
    </w:p>
    <w:p w:rsidR="002962D9" w:rsidRPr="00D63762" w:rsidRDefault="002962D9" w:rsidP="00804920">
      <w:pPr>
        <w:widowControl w:val="0"/>
        <w:autoSpaceDE w:val="0"/>
        <w:autoSpaceDN w:val="0"/>
        <w:adjustRightInd w:val="0"/>
        <w:jc w:val="center"/>
        <w:rPr>
          <w:rFonts w:ascii="Arial" w:eastAsia="Calibri" w:hAnsi="Arial" w:cs="Arial"/>
          <w:b/>
          <w:bCs/>
          <w:noProof/>
          <w:sz w:val="22"/>
          <w:szCs w:val="22"/>
          <w:lang w:val="hr-HR"/>
        </w:rPr>
      </w:pPr>
    </w:p>
    <w:p w:rsidR="00A26754" w:rsidRPr="00D63762" w:rsidRDefault="00656409" w:rsidP="00804920">
      <w:pPr>
        <w:widowControl w:val="0"/>
        <w:autoSpaceDE w:val="0"/>
        <w:autoSpaceDN w:val="0"/>
        <w:adjustRightInd w:val="0"/>
        <w:ind w:firstLine="720"/>
        <w:jc w:val="both"/>
        <w:rPr>
          <w:rFonts w:ascii="Arial" w:eastAsia="Calibri" w:hAnsi="Arial" w:cs="Arial"/>
          <w:bCs/>
          <w:noProof/>
          <w:sz w:val="22"/>
          <w:szCs w:val="22"/>
          <w:lang w:val="hr-HR"/>
        </w:rPr>
      </w:pPr>
      <w:r w:rsidRPr="00D63762">
        <w:rPr>
          <w:rFonts w:ascii="Arial" w:eastAsia="Calibri" w:hAnsi="Arial" w:cs="Arial"/>
          <w:bCs/>
          <w:noProof/>
          <w:sz w:val="22"/>
          <w:szCs w:val="22"/>
          <w:lang w:val="hr-HR"/>
        </w:rPr>
        <w:t>Podnosilac</w:t>
      </w:r>
      <w:r w:rsidR="002962D9" w:rsidRPr="00D63762">
        <w:rPr>
          <w:rFonts w:ascii="Arial" w:eastAsia="Calibri" w:hAnsi="Arial" w:cs="Arial"/>
          <w:bCs/>
          <w:noProof/>
          <w:sz w:val="22"/>
          <w:szCs w:val="22"/>
          <w:lang w:val="hr-HR"/>
        </w:rPr>
        <w:t xml:space="preserve"> zahtjeva za dobijanje </w:t>
      </w:r>
      <w:r w:rsidR="00A26754" w:rsidRPr="00D63762">
        <w:rPr>
          <w:rFonts w:ascii="Arial" w:eastAsia="Calibri" w:hAnsi="Arial" w:cs="Arial"/>
          <w:bCs/>
          <w:noProof/>
          <w:sz w:val="22"/>
          <w:szCs w:val="22"/>
          <w:lang w:val="hr-HR"/>
        </w:rPr>
        <w:t>licence</w:t>
      </w:r>
      <w:r w:rsidR="002962D9" w:rsidRPr="00D63762">
        <w:rPr>
          <w:rFonts w:ascii="Arial" w:eastAsia="Calibri" w:hAnsi="Arial" w:cs="Arial"/>
          <w:bCs/>
          <w:noProof/>
          <w:sz w:val="22"/>
          <w:szCs w:val="22"/>
          <w:lang w:val="hr-HR"/>
        </w:rPr>
        <w:t xml:space="preserve"> </w:t>
      </w:r>
      <w:r w:rsidRPr="00D63762">
        <w:rPr>
          <w:rFonts w:ascii="Arial" w:eastAsia="Calibri" w:hAnsi="Arial" w:cs="Arial"/>
          <w:bCs/>
          <w:noProof/>
          <w:sz w:val="22"/>
          <w:szCs w:val="22"/>
          <w:lang w:val="hr-HR"/>
        </w:rPr>
        <w:t xml:space="preserve">iz čl. </w:t>
      </w:r>
      <w:r w:rsidR="00EC38C5">
        <w:rPr>
          <w:rFonts w:ascii="Arial" w:eastAsia="Calibri" w:hAnsi="Arial" w:cs="Arial"/>
          <w:bCs/>
          <w:noProof/>
          <w:sz w:val="22"/>
          <w:szCs w:val="22"/>
          <w:lang w:val="hr-HR"/>
        </w:rPr>
        <w:t xml:space="preserve">60, 62 i 63 </w:t>
      </w:r>
      <w:r w:rsidR="002962D9" w:rsidRPr="00D63762">
        <w:rPr>
          <w:rFonts w:ascii="Arial" w:eastAsia="Calibri" w:hAnsi="Arial" w:cs="Arial"/>
          <w:bCs/>
          <w:noProof/>
          <w:sz w:val="22"/>
          <w:szCs w:val="22"/>
          <w:lang w:val="hr-HR"/>
        </w:rPr>
        <w:t xml:space="preserve">ovog zakona </w:t>
      </w:r>
      <w:r w:rsidR="00A26754" w:rsidRPr="00D63762">
        <w:rPr>
          <w:rFonts w:ascii="Arial" w:eastAsia="Calibri" w:hAnsi="Arial" w:cs="Arial"/>
          <w:bCs/>
          <w:noProof/>
          <w:sz w:val="22"/>
          <w:szCs w:val="22"/>
          <w:lang w:val="hr-HR"/>
        </w:rPr>
        <w:t>dužan</w:t>
      </w:r>
      <w:r w:rsidR="002962D9" w:rsidRPr="00D63762">
        <w:rPr>
          <w:rFonts w:ascii="Arial" w:eastAsia="Calibri" w:hAnsi="Arial" w:cs="Arial"/>
          <w:bCs/>
          <w:noProof/>
          <w:sz w:val="22"/>
          <w:szCs w:val="22"/>
          <w:lang w:val="hr-HR"/>
        </w:rPr>
        <w:t xml:space="preserve"> </w:t>
      </w:r>
      <w:r w:rsidR="00A26754" w:rsidRPr="00D63762">
        <w:rPr>
          <w:rFonts w:ascii="Arial" w:eastAsia="Calibri" w:hAnsi="Arial" w:cs="Arial"/>
          <w:bCs/>
          <w:noProof/>
          <w:sz w:val="22"/>
          <w:szCs w:val="22"/>
          <w:lang w:val="hr-HR"/>
        </w:rPr>
        <w:t>je da izradi P</w:t>
      </w:r>
      <w:r w:rsidR="002962D9" w:rsidRPr="00D63762">
        <w:rPr>
          <w:rFonts w:ascii="Arial" w:eastAsia="Calibri" w:hAnsi="Arial" w:cs="Arial"/>
          <w:bCs/>
          <w:noProof/>
          <w:sz w:val="22"/>
          <w:szCs w:val="22"/>
          <w:lang w:val="hr-HR"/>
        </w:rPr>
        <w:t>očetni plan dekomisije uz angažovanje stručnjaka za zaštitu od zračenja</w:t>
      </w:r>
      <w:r w:rsidRPr="00D63762">
        <w:rPr>
          <w:rFonts w:ascii="Arial" w:eastAsia="Calibri" w:hAnsi="Arial" w:cs="Arial"/>
          <w:bCs/>
          <w:noProof/>
          <w:sz w:val="22"/>
          <w:szCs w:val="22"/>
          <w:lang w:val="hr-HR"/>
        </w:rPr>
        <w:t xml:space="preserve"> iz čl</w:t>
      </w:r>
      <w:r w:rsidR="00AA18CF" w:rsidRPr="00D63762">
        <w:rPr>
          <w:rFonts w:ascii="Arial" w:eastAsia="Calibri" w:hAnsi="Arial" w:cs="Arial"/>
          <w:bCs/>
          <w:noProof/>
          <w:sz w:val="22"/>
          <w:szCs w:val="22"/>
          <w:lang w:val="hr-HR"/>
        </w:rPr>
        <w:t>ana</w:t>
      </w:r>
      <w:r w:rsidR="00EC38C5">
        <w:rPr>
          <w:rFonts w:ascii="Arial" w:eastAsia="Calibri" w:hAnsi="Arial" w:cs="Arial"/>
          <w:bCs/>
          <w:noProof/>
          <w:sz w:val="22"/>
          <w:szCs w:val="22"/>
          <w:lang w:val="hr-HR"/>
        </w:rPr>
        <w:t xml:space="preserve"> 109</w:t>
      </w:r>
      <w:r w:rsidRPr="00D63762">
        <w:rPr>
          <w:rFonts w:ascii="Arial" w:eastAsia="Calibri" w:hAnsi="Arial" w:cs="Arial"/>
          <w:bCs/>
          <w:noProof/>
          <w:sz w:val="22"/>
          <w:szCs w:val="22"/>
          <w:lang w:val="hr-HR"/>
        </w:rPr>
        <w:t xml:space="preserve"> ovog zakona</w:t>
      </w:r>
      <w:r w:rsidR="00A26754" w:rsidRPr="00D63762">
        <w:rPr>
          <w:rFonts w:ascii="Arial" w:eastAsia="Calibri" w:hAnsi="Arial" w:cs="Arial"/>
          <w:bCs/>
          <w:noProof/>
          <w:sz w:val="22"/>
          <w:szCs w:val="22"/>
          <w:lang w:val="hr-HR"/>
        </w:rPr>
        <w:t>.</w:t>
      </w:r>
    </w:p>
    <w:p w:rsidR="00A26754" w:rsidRPr="00D63762" w:rsidRDefault="00A26754" w:rsidP="00804920">
      <w:pPr>
        <w:widowControl w:val="0"/>
        <w:autoSpaceDE w:val="0"/>
        <w:autoSpaceDN w:val="0"/>
        <w:adjustRightInd w:val="0"/>
        <w:ind w:firstLine="720"/>
        <w:jc w:val="both"/>
        <w:rPr>
          <w:rFonts w:ascii="Arial" w:eastAsia="Calibri" w:hAnsi="Arial" w:cs="Arial"/>
          <w:bCs/>
          <w:noProof/>
          <w:sz w:val="22"/>
          <w:szCs w:val="22"/>
          <w:lang w:val="hr-HR"/>
        </w:rPr>
      </w:pPr>
    </w:p>
    <w:p w:rsidR="002962D9" w:rsidRPr="00D63762" w:rsidRDefault="00A26754" w:rsidP="00804920">
      <w:pPr>
        <w:ind w:firstLine="720"/>
        <w:rPr>
          <w:rFonts w:ascii="Arial" w:hAnsi="Arial" w:cs="Arial"/>
          <w:sz w:val="22"/>
          <w:szCs w:val="22"/>
        </w:rPr>
      </w:pPr>
      <w:r w:rsidRPr="00D63762">
        <w:rPr>
          <w:rFonts w:ascii="Arial" w:hAnsi="Arial" w:cs="Arial"/>
          <w:sz w:val="22"/>
          <w:szCs w:val="22"/>
        </w:rPr>
        <w:t xml:space="preserve">U postupku izdavanja licence iz stava 1 ovog člana Agencija razmatra i odobrava </w:t>
      </w:r>
      <w:r w:rsidR="00545893" w:rsidRPr="00D63762">
        <w:rPr>
          <w:rFonts w:ascii="Arial" w:hAnsi="Arial" w:cs="Arial"/>
          <w:sz w:val="22"/>
          <w:szCs w:val="22"/>
        </w:rPr>
        <w:t>Početni plan dekomisije.</w:t>
      </w:r>
    </w:p>
    <w:p w:rsidR="00545893" w:rsidRPr="00D63762" w:rsidRDefault="00545893" w:rsidP="00804920">
      <w:pPr>
        <w:ind w:firstLine="720"/>
        <w:rPr>
          <w:rFonts w:ascii="Arial" w:hAnsi="Arial" w:cs="Arial"/>
          <w:sz w:val="22"/>
          <w:szCs w:val="22"/>
        </w:rPr>
      </w:pPr>
    </w:p>
    <w:p w:rsidR="00292F36" w:rsidRPr="00D63762" w:rsidRDefault="00292F36" w:rsidP="00804920">
      <w:pPr>
        <w:widowControl w:val="0"/>
        <w:autoSpaceDE w:val="0"/>
        <w:autoSpaceDN w:val="0"/>
        <w:adjustRightInd w:val="0"/>
        <w:ind w:firstLine="720"/>
        <w:jc w:val="both"/>
        <w:rPr>
          <w:rFonts w:ascii="Arial" w:eastAsia="Calibri" w:hAnsi="Arial" w:cs="Arial"/>
          <w:bCs/>
          <w:noProof/>
          <w:sz w:val="22"/>
          <w:szCs w:val="22"/>
          <w:lang w:val="hr-HR"/>
        </w:rPr>
      </w:pPr>
      <w:r w:rsidRPr="00D63762">
        <w:rPr>
          <w:rFonts w:ascii="Arial" w:eastAsia="Calibri" w:hAnsi="Arial" w:cs="Arial"/>
          <w:bCs/>
          <w:noProof/>
          <w:sz w:val="22"/>
          <w:szCs w:val="22"/>
          <w:lang w:val="hr-HR"/>
        </w:rPr>
        <w:t>Nosilac</w:t>
      </w:r>
      <w:r w:rsidR="002962D9" w:rsidRPr="00D63762">
        <w:rPr>
          <w:rFonts w:ascii="Arial" w:eastAsia="Calibri" w:hAnsi="Arial" w:cs="Arial"/>
          <w:bCs/>
          <w:noProof/>
          <w:sz w:val="22"/>
          <w:szCs w:val="22"/>
          <w:lang w:val="hr-HR"/>
        </w:rPr>
        <w:t xml:space="preserve"> </w:t>
      </w:r>
      <w:r w:rsidRPr="00D63762">
        <w:rPr>
          <w:rFonts w:ascii="Arial" w:eastAsia="Calibri" w:hAnsi="Arial" w:cs="Arial"/>
          <w:bCs/>
          <w:noProof/>
          <w:sz w:val="22"/>
          <w:szCs w:val="22"/>
          <w:lang w:val="hr-HR"/>
        </w:rPr>
        <w:t>licence iz čl.</w:t>
      </w:r>
      <w:r w:rsidR="002962D9" w:rsidRPr="00D63762">
        <w:rPr>
          <w:rFonts w:ascii="Arial" w:eastAsia="Calibri" w:hAnsi="Arial" w:cs="Arial"/>
          <w:bCs/>
          <w:noProof/>
          <w:sz w:val="22"/>
          <w:szCs w:val="22"/>
          <w:lang w:val="hr-HR"/>
        </w:rPr>
        <w:t xml:space="preserve"> </w:t>
      </w:r>
      <w:r w:rsidR="00EC38C5">
        <w:rPr>
          <w:rFonts w:ascii="Arial" w:eastAsia="Calibri" w:hAnsi="Arial" w:cs="Arial"/>
          <w:bCs/>
          <w:noProof/>
          <w:sz w:val="22"/>
          <w:szCs w:val="22"/>
          <w:lang w:val="hr-HR"/>
        </w:rPr>
        <w:t xml:space="preserve">61, 65 i 66 </w:t>
      </w:r>
      <w:r w:rsidR="00E20A6B" w:rsidRPr="00D63762">
        <w:rPr>
          <w:rFonts w:ascii="Arial" w:eastAsia="Calibri" w:hAnsi="Arial" w:cs="Arial"/>
          <w:bCs/>
          <w:noProof/>
          <w:sz w:val="22"/>
          <w:szCs w:val="22"/>
          <w:lang w:val="hr-HR"/>
        </w:rPr>
        <w:t>ovog zakona</w:t>
      </w:r>
      <w:r w:rsidR="005B39C2" w:rsidRPr="00D63762">
        <w:rPr>
          <w:rFonts w:ascii="Arial" w:eastAsia="Calibri" w:hAnsi="Arial" w:cs="Arial"/>
          <w:bCs/>
          <w:noProof/>
          <w:color w:val="FF0000"/>
          <w:sz w:val="22"/>
          <w:szCs w:val="22"/>
          <w:lang w:val="hr-HR"/>
        </w:rPr>
        <w:t xml:space="preserve"> </w:t>
      </w:r>
      <w:r w:rsidRPr="00D63762">
        <w:rPr>
          <w:rFonts w:ascii="Arial" w:eastAsia="Calibri" w:hAnsi="Arial" w:cs="Arial"/>
          <w:bCs/>
          <w:noProof/>
          <w:sz w:val="22"/>
          <w:szCs w:val="22"/>
          <w:lang w:val="hr-HR"/>
        </w:rPr>
        <w:t xml:space="preserve">dužan je da izradi </w:t>
      </w:r>
      <w:r w:rsidR="002962D9" w:rsidRPr="00D63762">
        <w:rPr>
          <w:rFonts w:ascii="Arial" w:eastAsia="Calibri" w:hAnsi="Arial" w:cs="Arial"/>
          <w:bCs/>
          <w:noProof/>
          <w:sz w:val="22"/>
          <w:szCs w:val="22"/>
          <w:lang w:val="hr-HR"/>
        </w:rPr>
        <w:t>Konačni plan dekomisije uz angažovanje stručnjaka za zaštitu od zračenja</w:t>
      </w:r>
      <w:r w:rsidR="00E20A6B" w:rsidRPr="00D63762">
        <w:rPr>
          <w:rFonts w:ascii="Arial" w:eastAsia="Calibri" w:hAnsi="Arial" w:cs="Arial"/>
          <w:bCs/>
          <w:noProof/>
          <w:sz w:val="22"/>
          <w:szCs w:val="22"/>
          <w:lang w:val="hr-HR"/>
        </w:rPr>
        <w:t xml:space="preserve"> iz </w:t>
      </w:r>
      <w:r w:rsidR="00AA18CF" w:rsidRPr="00D63762">
        <w:rPr>
          <w:rFonts w:ascii="Arial" w:eastAsia="Calibri" w:hAnsi="Arial" w:cs="Arial"/>
          <w:bCs/>
          <w:noProof/>
          <w:sz w:val="22"/>
          <w:szCs w:val="22"/>
          <w:lang w:val="hr-HR"/>
        </w:rPr>
        <w:t>člana</w:t>
      </w:r>
      <w:r w:rsidR="00EC38C5">
        <w:rPr>
          <w:rFonts w:ascii="Arial" w:eastAsia="Calibri" w:hAnsi="Arial" w:cs="Arial"/>
          <w:bCs/>
          <w:noProof/>
          <w:sz w:val="22"/>
          <w:szCs w:val="22"/>
          <w:lang w:val="hr-HR"/>
        </w:rPr>
        <w:t xml:space="preserve"> 109</w:t>
      </w:r>
      <w:r w:rsidR="00E20A6B" w:rsidRPr="00D63762">
        <w:rPr>
          <w:rFonts w:ascii="Arial" w:eastAsia="Calibri" w:hAnsi="Arial" w:cs="Arial"/>
          <w:bCs/>
          <w:noProof/>
          <w:sz w:val="22"/>
          <w:szCs w:val="22"/>
          <w:lang w:val="hr-HR"/>
        </w:rPr>
        <w:t xml:space="preserve"> ovog zakona.</w:t>
      </w:r>
    </w:p>
    <w:p w:rsidR="00292F36" w:rsidRPr="00D63762" w:rsidRDefault="00292F36" w:rsidP="00804920">
      <w:pPr>
        <w:widowControl w:val="0"/>
        <w:autoSpaceDE w:val="0"/>
        <w:autoSpaceDN w:val="0"/>
        <w:adjustRightInd w:val="0"/>
        <w:ind w:firstLine="720"/>
        <w:jc w:val="both"/>
        <w:rPr>
          <w:rFonts w:ascii="Arial" w:eastAsia="Calibri" w:hAnsi="Arial" w:cs="Arial"/>
          <w:bCs/>
          <w:noProof/>
          <w:sz w:val="22"/>
          <w:szCs w:val="22"/>
          <w:lang w:val="hr-HR"/>
        </w:rPr>
      </w:pPr>
    </w:p>
    <w:p w:rsidR="00292F36" w:rsidRPr="00D63762" w:rsidRDefault="00292F36" w:rsidP="00804920">
      <w:pPr>
        <w:ind w:firstLine="720"/>
        <w:rPr>
          <w:rFonts w:ascii="Arial" w:hAnsi="Arial" w:cs="Arial"/>
          <w:sz w:val="22"/>
          <w:szCs w:val="22"/>
        </w:rPr>
      </w:pPr>
      <w:r w:rsidRPr="00D63762">
        <w:rPr>
          <w:rFonts w:ascii="Arial" w:hAnsi="Arial" w:cs="Arial"/>
          <w:sz w:val="22"/>
          <w:szCs w:val="22"/>
        </w:rPr>
        <w:t>U postupku izdavanja licence Agencija razmatra i odobrava Konačni plan dekomisije.</w:t>
      </w:r>
    </w:p>
    <w:p w:rsidR="002962D9" w:rsidRPr="00D63762" w:rsidRDefault="002962D9" w:rsidP="00804920">
      <w:pPr>
        <w:widowControl w:val="0"/>
        <w:tabs>
          <w:tab w:val="left" w:pos="709"/>
        </w:tabs>
        <w:autoSpaceDE w:val="0"/>
        <w:autoSpaceDN w:val="0"/>
        <w:adjustRightInd w:val="0"/>
        <w:jc w:val="both"/>
        <w:rPr>
          <w:rFonts w:ascii="Arial" w:eastAsia="Calibri" w:hAnsi="Arial" w:cs="Arial"/>
          <w:bCs/>
          <w:noProof/>
          <w:sz w:val="22"/>
          <w:szCs w:val="22"/>
          <w:lang w:val="hr-HR"/>
        </w:rPr>
      </w:pPr>
    </w:p>
    <w:p w:rsidR="002962D9" w:rsidRPr="00D63762" w:rsidRDefault="00292F36" w:rsidP="00804920">
      <w:pPr>
        <w:widowControl w:val="0"/>
        <w:autoSpaceDE w:val="0"/>
        <w:autoSpaceDN w:val="0"/>
        <w:adjustRightInd w:val="0"/>
        <w:ind w:firstLine="720"/>
        <w:jc w:val="both"/>
        <w:rPr>
          <w:rFonts w:ascii="Arial" w:eastAsia="Calibri" w:hAnsi="Arial" w:cs="Arial"/>
          <w:bCs/>
          <w:noProof/>
          <w:sz w:val="22"/>
          <w:szCs w:val="22"/>
          <w:lang w:val="hr-HR"/>
        </w:rPr>
      </w:pPr>
      <w:r w:rsidRPr="00D63762">
        <w:rPr>
          <w:rFonts w:ascii="Arial" w:eastAsia="Calibri" w:hAnsi="Arial" w:cs="Arial"/>
          <w:bCs/>
          <w:noProof/>
          <w:sz w:val="22"/>
          <w:szCs w:val="22"/>
          <w:lang w:val="hr-HR"/>
        </w:rPr>
        <w:lastRenderedPageBreak/>
        <w:t>Planovi iz stava 1 i 3</w:t>
      </w:r>
      <w:r w:rsidR="002962D9" w:rsidRPr="00D63762">
        <w:rPr>
          <w:rFonts w:ascii="Arial" w:eastAsia="Calibri" w:hAnsi="Arial" w:cs="Arial"/>
          <w:bCs/>
          <w:noProof/>
          <w:sz w:val="22"/>
          <w:szCs w:val="22"/>
          <w:lang w:val="hr-HR"/>
        </w:rPr>
        <w:t xml:space="preserve"> ovog člana se redovno ažuriraju u rokovima koje odredi Agencija.</w:t>
      </w:r>
    </w:p>
    <w:p w:rsidR="002962D9" w:rsidRPr="00D63762" w:rsidRDefault="002962D9" w:rsidP="00804920">
      <w:pPr>
        <w:widowControl w:val="0"/>
        <w:autoSpaceDE w:val="0"/>
        <w:autoSpaceDN w:val="0"/>
        <w:adjustRightInd w:val="0"/>
        <w:jc w:val="both"/>
        <w:rPr>
          <w:rFonts w:ascii="Arial" w:eastAsia="Calibri" w:hAnsi="Arial" w:cs="Arial"/>
          <w:bCs/>
          <w:noProof/>
          <w:sz w:val="22"/>
          <w:szCs w:val="22"/>
          <w:lang w:val="hr-HR"/>
        </w:rPr>
      </w:pPr>
    </w:p>
    <w:p w:rsidR="002962D9" w:rsidRPr="00D63762" w:rsidRDefault="002962D9" w:rsidP="00804920">
      <w:pPr>
        <w:widowControl w:val="0"/>
        <w:autoSpaceDE w:val="0"/>
        <w:autoSpaceDN w:val="0"/>
        <w:adjustRightInd w:val="0"/>
        <w:ind w:firstLine="720"/>
        <w:jc w:val="both"/>
        <w:rPr>
          <w:rFonts w:ascii="Arial" w:eastAsia="Calibri" w:hAnsi="Arial" w:cs="Arial"/>
          <w:bCs/>
          <w:noProof/>
          <w:sz w:val="22"/>
          <w:szCs w:val="22"/>
          <w:lang w:val="hr-HR"/>
        </w:rPr>
      </w:pPr>
      <w:r w:rsidRPr="00D63762">
        <w:rPr>
          <w:rFonts w:ascii="Arial" w:eastAsia="Calibri" w:hAnsi="Arial" w:cs="Arial"/>
          <w:bCs/>
          <w:noProof/>
          <w:sz w:val="22"/>
          <w:szCs w:val="22"/>
          <w:lang w:val="hr-HR"/>
        </w:rPr>
        <w:t>Troško</w:t>
      </w:r>
      <w:r w:rsidR="00292F36" w:rsidRPr="00D63762">
        <w:rPr>
          <w:rFonts w:ascii="Arial" w:eastAsia="Calibri" w:hAnsi="Arial" w:cs="Arial"/>
          <w:bCs/>
          <w:noProof/>
          <w:sz w:val="22"/>
          <w:szCs w:val="22"/>
          <w:lang w:val="hr-HR"/>
        </w:rPr>
        <w:t>ve izrade planova iz stava 1 i 3 ovog člana obezbjeđuje podnosilac zahtjeva odnosno nosilac licence.</w:t>
      </w:r>
    </w:p>
    <w:p w:rsidR="002962D9" w:rsidRPr="00D63762" w:rsidRDefault="002962D9" w:rsidP="00804920">
      <w:pPr>
        <w:widowControl w:val="0"/>
        <w:autoSpaceDE w:val="0"/>
        <w:autoSpaceDN w:val="0"/>
        <w:adjustRightInd w:val="0"/>
        <w:jc w:val="both"/>
        <w:rPr>
          <w:rFonts w:ascii="Arial" w:eastAsia="Calibri" w:hAnsi="Arial" w:cs="Arial"/>
          <w:bCs/>
          <w:noProof/>
          <w:sz w:val="22"/>
          <w:szCs w:val="22"/>
          <w:lang w:val="hr-HR"/>
        </w:rPr>
      </w:pPr>
    </w:p>
    <w:p w:rsidR="002962D9" w:rsidRPr="00D63762" w:rsidRDefault="002962D9" w:rsidP="00804920">
      <w:pPr>
        <w:widowControl w:val="0"/>
        <w:autoSpaceDE w:val="0"/>
        <w:autoSpaceDN w:val="0"/>
        <w:adjustRightInd w:val="0"/>
        <w:ind w:firstLine="720"/>
        <w:jc w:val="both"/>
        <w:rPr>
          <w:rFonts w:ascii="Arial" w:eastAsia="Calibri" w:hAnsi="Arial" w:cs="Arial"/>
          <w:bCs/>
          <w:noProof/>
          <w:sz w:val="22"/>
          <w:szCs w:val="22"/>
          <w:lang w:val="hr-HR"/>
        </w:rPr>
      </w:pPr>
      <w:r w:rsidRPr="00D63762">
        <w:rPr>
          <w:rFonts w:ascii="Arial" w:eastAsia="Calibri" w:hAnsi="Arial" w:cs="Arial"/>
          <w:bCs/>
          <w:noProof/>
          <w:sz w:val="22"/>
          <w:szCs w:val="22"/>
          <w:lang w:val="hr-HR"/>
        </w:rPr>
        <w:t>Sadržaj početnog i konačnog plana dekomisije propisuje Ministarstvo.</w:t>
      </w:r>
    </w:p>
    <w:p w:rsidR="00023803" w:rsidRPr="00D63762" w:rsidRDefault="00023803" w:rsidP="00804920">
      <w:pPr>
        <w:rPr>
          <w:rFonts w:ascii="Arial" w:hAnsi="Arial" w:cs="Arial"/>
          <w:b/>
          <w:noProof/>
          <w:sz w:val="22"/>
          <w:szCs w:val="22"/>
        </w:rPr>
      </w:pPr>
    </w:p>
    <w:p w:rsidR="002E6A51" w:rsidRPr="00D63762" w:rsidRDefault="00216FE3" w:rsidP="00804920">
      <w:pPr>
        <w:jc w:val="center"/>
        <w:rPr>
          <w:rFonts w:ascii="Arial" w:hAnsi="Arial" w:cs="Arial"/>
          <w:b/>
          <w:noProof/>
          <w:color w:val="FF0000"/>
          <w:sz w:val="22"/>
          <w:szCs w:val="22"/>
        </w:rPr>
      </w:pPr>
      <w:r w:rsidRPr="00D63762">
        <w:rPr>
          <w:rFonts w:ascii="Arial" w:hAnsi="Arial" w:cs="Arial"/>
          <w:b/>
          <w:noProof/>
          <w:sz w:val="22"/>
          <w:szCs w:val="22"/>
        </w:rPr>
        <w:t>Program sistematskog ispitivanja</w:t>
      </w:r>
      <w:r w:rsidR="002E6A51" w:rsidRPr="00D63762">
        <w:rPr>
          <w:rFonts w:ascii="Arial" w:hAnsi="Arial" w:cs="Arial"/>
          <w:b/>
          <w:noProof/>
          <w:sz w:val="22"/>
          <w:szCs w:val="22"/>
        </w:rPr>
        <w:t xml:space="preserve"> radioaktivnosti </w:t>
      </w:r>
    </w:p>
    <w:p w:rsidR="002E6A51" w:rsidRPr="00D63762" w:rsidRDefault="002E6A51" w:rsidP="00804920">
      <w:pPr>
        <w:jc w:val="center"/>
        <w:rPr>
          <w:rFonts w:ascii="Arial" w:hAnsi="Arial" w:cs="Arial"/>
          <w:b/>
          <w:noProof/>
          <w:sz w:val="22"/>
          <w:szCs w:val="22"/>
        </w:rPr>
      </w:pPr>
      <w:r w:rsidRPr="00D63762">
        <w:rPr>
          <w:rFonts w:ascii="Arial" w:hAnsi="Arial" w:cs="Arial"/>
          <w:b/>
          <w:noProof/>
          <w:sz w:val="22"/>
          <w:szCs w:val="22"/>
        </w:rPr>
        <w:t xml:space="preserve">Član </w:t>
      </w:r>
      <w:r w:rsidR="00EC38C5">
        <w:rPr>
          <w:rFonts w:ascii="Arial" w:hAnsi="Arial" w:cs="Arial"/>
          <w:b/>
          <w:noProof/>
          <w:sz w:val="22"/>
          <w:szCs w:val="22"/>
        </w:rPr>
        <w:t>26</w:t>
      </w:r>
    </w:p>
    <w:p w:rsidR="002E6A51" w:rsidRPr="00D63762" w:rsidRDefault="002E6A51" w:rsidP="00804920">
      <w:pPr>
        <w:jc w:val="both"/>
        <w:rPr>
          <w:rFonts w:ascii="Arial" w:hAnsi="Arial" w:cs="Arial"/>
          <w:noProof/>
          <w:sz w:val="22"/>
          <w:szCs w:val="22"/>
        </w:rPr>
      </w:pPr>
    </w:p>
    <w:p w:rsidR="000B09FC" w:rsidRPr="00D63762" w:rsidRDefault="002E6A51" w:rsidP="00804920">
      <w:pPr>
        <w:ind w:firstLine="720"/>
        <w:jc w:val="both"/>
        <w:rPr>
          <w:rFonts w:ascii="Arial" w:hAnsi="Arial" w:cs="Arial"/>
          <w:noProof/>
          <w:sz w:val="22"/>
          <w:szCs w:val="22"/>
        </w:rPr>
      </w:pPr>
      <w:r w:rsidRPr="00D63762">
        <w:rPr>
          <w:rFonts w:ascii="Arial" w:hAnsi="Arial" w:cs="Arial"/>
          <w:noProof/>
          <w:sz w:val="22"/>
          <w:szCs w:val="22"/>
        </w:rPr>
        <w:t>Sistematsko ispitivanje radioaktivnosti (u daljem tekstu: monitoring radioaktivnosti) vrši se radi</w:t>
      </w:r>
      <w:r w:rsidR="000B09FC" w:rsidRPr="00D63762">
        <w:rPr>
          <w:rFonts w:ascii="Arial" w:hAnsi="Arial" w:cs="Arial"/>
          <w:noProof/>
          <w:sz w:val="22"/>
          <w:szCs w:val="22"/>
        </w:rPr>
        <w:t>:</w:t>
      </w:r>
    </w:p>
    <w:p w:rsidR="000B09FC" w:rsidRPr="00D63762" w:rsidRDefault="002E6A51" w:rsidP="002B60BA">
      <w:pPr>
        <w:pStyle w:val="ListParagraph"/>
        <w:numPr>
          <w:ilvl w:val="0"/>
          <w:numId w:val="94"/>
        </w:numPr>
        <w:jc w:val="both"/>
        <w:rPr>
          <w:rFonts w:ascii="Arial" w:hAnsi="Arial" w:cs="Arial"/>
          <w:noProof/>
          <w:sz w:val="22"/>
          <w:szCs w:val="22"/>
        </w:rPr>
      </w:pPr>
      <w:r w:rsidRPr="00D63762">
        <w:rPr>
          <w:rFonts w:ascii="Arial" w:hAnsi="Arial" w:cs="Arial"/>
          <w:noProof/>
          <w:sz w:val="22"/>
          <w:szCs w:val="22"/>
        </w:rPr>
        <w:t xml:space="preserve">utvrđivanja prisustva </w:t>
      </w:r>
      <w:r w:rsidR="000B09FC" w:rsidRPr="00D63762">
        <w:rPr>
          <w:rFonts w:ascii="Arial" w:hAnsi="Arial" w:cs="Arial"/>
          <w:noProof/>
          <w:sz w:val="22"/>
          <w:szCs w:val="22"/>
        </w:rPr>
        <w:t>radioaktivnosti</w:t>
      </w:r>
      <w:r w:rsidRPr="00D63762">
        <w:rPr>
          <w:rFonts w:ascii="Arial" w:hAnsi="Arial" w:cs="Arial"/>
          <w:noProof/>
          <w:sz w:val="22"/>
          <w:szCs w:val="22"/>
        </w:rPr>
        <w:t xml:space="preserve"> u</w:t>
      </w:r>
      <w:r w:rsidR="000B09FC" w:rsidRPr="00D63762">
        <w:rPr>
          <w:rFonts w:ascii="Arial" w:hAnsi="Arial" w:cs="Arial"/>
          <w:noProof/>
          <w:sz w:val="22"/>
          <w:szCs w:val="22"/>
        </w:rPr>
        <w:t xml:space="preserve">: </w:t>
      </w:r>
      <w:r w:rsidRPr="00D63762">
        <w:rPr>
          <w:rFonts w:ascii="Arial" w:hAnsi="Arial" w:cs="Arial"/>
          <w:noProof/>
          <w:sz w:val="22"/>
          <w:szCs w:val="22"/>
        </w:rPr>
        <w:t>životnoj sredini</w:t>
      </w:r>
      <w:r w:rsidR="00592944" w:rsidRPr="00D63762">
        <w:rPr>
          <w:rFonts w:ascii="Arial" w:hAnsi="Arial" w:cs="Arial"/>
          <w:noProof/>
          <w:sz w:val="22"/>
          <w:szCs w:val="22"/>
        </w:rPr>
        <w:t>, životnim namirnicama, građevin</w:t>
      </w:r>
      <w:r w:rsidR="00BB2038" w:rsidRPr="00D63762">
        <w:rPr>
          <w:rFonts w:ascii="Arial" w:hAnsi="Arial" w:cs="Arial"/>
          <w:noProof/>
          <w:sz w:val="22"/>
          <w:szCs w:val="22"/>
        </w:rPr>
        <w:t>skom materijalu, stočnoj hrani</w:t>
      </w:r>
      <w:r w:rsidR="001E5555" w:rsidRPr="00D63762">
        <w:rPr>
          <w:rFonts w:ascii="Arial" w:hAnsi="Arial" w:cs="Arial"/>
          <w:noProof/>
          <w:sz w:val="22"/>
          <w:szCs w:val="22"/>
        </w:rPr>
        <w:t xml:space="preserve">, </w:t>
      </w:r>
      <w:r w:rsidR="00592944" w:rsidRPr="00D63762">
        <w:rPr>
          <w:rFonts w:ascii="Arial" w:hAnsi="Arial" w:cs="Arial"/>
          <w:noProof/>
          <w:sz w:val="22"/>
          <w:szCs w:val="22"/>
        </w:rPr>
        <w:t>predmetima opšte upotrebe i drugoj robi koja se stavlja u promet</w:t>
      </w:r>
      <w:r w:rsidR="00BB2038" w:rsidRPr="00D63762">
        <w:rPr>
          <w:rFonts w:ascii="Arial" w:hAnsi="Arial" w:cs="Arial"/>
          <w:noProof/>
          <w:sz w:val="22"/>
          <w:szCs w:val="22"/>
        </w:rPr>
        <w:t>;</w:t>
      </w:r>
    </w:p>
    <w:p w:rsidR="00BB2038" w:rsidRPr="00D63762" w:rsidRDefault="00BB2038" w:rsidP="002B60BA">
      <w:pPr>
        <w:pStyle w:val="ListParagraph"/>
        <w:numPr>
          <w:ilvl w:val="0"/>
          <w:numId w:val="94"/>
        </w:numPr>
        <w:jc w:val="both"/>
        <w:rPr>
          <w:rFonts w:ascii="Arial" w:hAnsi="Arial" w:cs="Arial"/>
          <w:noProof/>
          <w:sz w:val="22"/>
          <w:szCs w:val="22"/>
        </w:rPr>
      </w:pPr>
      <w:r w:rsidRPr="00D63762">
        <w:rPr>
          <w:rFonts w:ascii="Arial" w:hAnsi="Arial" w:cs="Arial"/>
          <w:noProof/>
          <w:sz w:val="22"/>
          <w:szCs w:val="22"/>
        </w:rPr>
        <w:t>utvrđivanja prisustva radioaktivnosti u vodi za piće;</w:t>
      </w:r>
    </w:p>
    <w:p w:rsidR="001E5555" w:rsidRPr="00D63762" w:rsidRDefault="000B09FC" w:rsidP="002B60BA">
      <w:pPr>
        <w:pStyle w:val="ListParagraph"/>
        <w:numPr>
          <w:ilvl w:val="0"/>
          <w:numId w:val="94"/>
        </w:numPr>
        <w:jc w:val="both"/>
        <w:rPr>
          <w:rFonts w:ascii="Arial" w:hAnsi="Arial" w:cs="Arial"/>
          <w:noProof/>
          <w:sz w:val="22"/>
          <w:szCs w:val="22"/>
        </w:rPr>
      </w:pPr>
      <w:r w:rsidRPr="00D63762">
        <w:rPr>
          <w:rFonts w:ascii="Arial" w:hAnsi="Arial" w:cs="Arial"/>
          <w:noProof/>
          <w:sz w:val="22"/>
          <w:szCs w:val="22"/>
        </w:rPr>
        <w:t>utvrđivanja prisustva radona u boravišnim i radnim prostorima</w:t>
      </w:r>
      <w:r w:rsidR="001E5555" w:rsidRPr="00D63762">
        <w:rPr>
          <w:rFonts w:ascii="Arial" w:hAnsi="Arial" w:cs="Arial"/>
          <w:noProof/>
          <w:sz w:val="22"/>
          <w:szCs w:val="22"/>
        </w:rPr>
        <w:t xml:space="preserve"> i</w:t>
      </w:r>
    </w:p>
    <w:p w:rsidR="002E6A51" w:rsidRPr="00D63762" w:rsidRDefault="002E6A51" w:rsidP="002B60BA">
      <w:pPr>
        <w:pStyle w:val="ListParagraph"/>
        <w:numPr>
          <w:ilvl w:val="0"/>
          <w:numId w:val="94"/>
        </w:numPr>
        <w:jc w:val="both"/>
        <w:rPr>
          <w:rFonts w:ascii="Arial" w:hAnsi="Arial" w:cs="Arial"/>
          <w:noProof/>
          <w:sz w:val="22"/>
          <w:szCs w:val="22"/>
        </w:rPr>
      </w:pPr>
      <w:r w:rsidRPr="00D63762">
        <w:rPr>
          <w:rFonts w:ascii="Arial" w:hAnsi="Arial" w:cs="Arial"/>
          <w:noProof/>
          <w:sz w:val="22"/>
          <w:szCs w:val="22"/>
        </w:rPr>
        <w:t>procjene nivoa izlaganja stanovništva jonizujućem zračenju.</w:t>
      </w:r>
    </w:p>
    <w:p w:rsidR="002E6A51" w:rsidRPr="00D63762" w:rsidRDefault="002E6A51" w:rsidP="00804920">
      <w:pPr>
        <w:jc w:val="both"/>
        <w:rPr>
          <w:rFonts w:ascii="Arial" w:hAnsi="Arial" w:cs="Arial"/>
          <w:noProof/>
          <w:sz w:val="22"/>
          <w:szCs w:val="22"/>
        </w:rPr>
      </w:pPr>
    </w:p>
    <w:p w:rsidR="002E6A51" w:rsidRPr="00D63762" w:rsidRDefault="002E6A51" w:rsidP="00804920">
      <w:pPr>
        <w:ind w:firstLine="720"/>
        <w:jc w:val="both"/>
        <w:rPr>
          <w:rFonts w:ascii="Arial" w:hAnsi="Arial" w:cs="Arial"/>
          <w:noProof/>
          <w:sz w:val="22"/>
          <w:szCs w:val="22"/>
        </w:rPr>
      </w:pPr>
      <w:r w:rsidRPr="00D63762">
        <w:rPr>
          <w:rFonts w:ascii="Arial" w:hAnsi="Arial" w:cs="Arial"/>
          <w:noProof/>
          <w:sz w:val="22"/>
          <w:szCs w:val="22"/>
        </w:rPr>
        <w:t>Monitoring radioaktivnosti vrši se u skladu sa godišnjim Programom sistematskog ispitivanja radioaktivnosti, koji donosi Vlada, na predlog Ministarstva, do 1. decembra tekuće godine za narednu godinu</w:t>
      </w:r>
      <w:r w:rsidR="0071134C" w:rsidRPr="00D63762">
        <w:rPr>
          <w:rFonts w:ascii="Arial" w:hAnsi="Arial" w:cs="Arial"/>
          <w:noProof/>
          <w:sz w:val="22"/>
          <w:szCs w:val="22"/>
        </w:rPr>
        <w:t>,</w:t>
      </w:r>
      <w:r w:rsidRPr="00D63762">
        <w:rPr>
          <w:rFonts w:ascii="Arial" w:hAnsi="Arial" w:cs="Arial"/>
          <w:noProof/>
          <w:sz w:val="22"/>
          <w:szCs w:val="22"/>
        </w:rPr>
        <w:t xml:space="preserve"> u skladu sa </w:t>
      </w:r>
      <w:r w:rsidR="0071134C" w:rsidRPr="00D63762">
        <w:rPr>
          <w:rFonts w:ascii="Arial" w:hAnsi="Arial" w:cs="Arial"/>
          <w:noProof/>
          <w:sz w:val="22"/>
          <w:szCs w:val="22"/>
        </w:rPr>
        <w:t xml:space="preserve">posebnim propisom. </w:t>
      </w:r>
    </w:p>
    <w:p w:rsidR="002E6A51" w:rsidRPr="00D63762" w:rsidRDefault="002E6A51" w:rsidP="00804920">
      <w:pPr>
        <w:jc w:val="both"/>
        <w:rPr>
          <w:rFonts w:ascii="Arial" w:hAnsi="Arial" w:cs="Arial"/>
          <w:noProof/>
          <w:sz w:val="22"/>
          <w:szCs w:val="22"/>
        </w:rPr>
      </w:pPr>
    </w:p>
    <w:p w:rsidR="002E6A51" w:rsidRPr="00D63762" w:rsidRDefault="002E6A51" w:rsidP="00804920">
      <w:pPr>
        <w:ind w:firstLine="720"/>
        <w:jc w:val="both"/>
        <w:rPr>
          <w:rFonts w:ascii="Arial" w:hAnsi="Arial" w:cs="Arial"/>
          <w:noProof/>
          <w:sz w:val="22"/>
          <w:szCs w:val="22"/>
        </w:rPr>
      </w:pPr>
      <w:r w:rsidRPr="00D63762">
        <w:rPr>
          <w:rFonts w:ascii="Arial" w:hAnsi="Arial" w:cs="Arial"/>
          <w:noProof/>
          <w:sz w:val="22"/>
          <w:szCs w:val="22"/>
        </w:rPr>
        <w:t xml:space="preserve">Stručnu osnovu za izradu Programa iz stava 2 ovog člana priprema </w:t>
      </w:r>
      <w:r w:rsidR="0071134C" w:rsidRPr="00D63762">
        <w:rPr>
          <w:rFonts w:ascii="Arial" w:hAnsi="Arial" w:cs="Arial"/>
          <w:noProof/>
          <w:sz w:val="22"/>
          <w:szCs w:val="22"/>
        </w:rPr>
        <w:t>Agencija</w:t>
      </w:r>
      <w:r w:rsidRPr="00D63762">
        <w:rPr>
          <w:rFonts w:ascii="Arial" w:hAnsi="Arial" w:cs="Arial"/>
          <w:noProof/>
          <w:sz w:val="22"/>
          <w:szCs w:val="22"/>
        </w:rPr>
        <w:t xml:space="preserve"> i dostavlja</w:t>
      </w:r>
      <w:r w:rsidR="0071134C" w:rsidRPr="00D63762">
        <w:rPr>
          <w:rFonts w:ascii="Arial" w:hAnsi="Arial" w:cs="Arial"/>
          <w:noProof/>
          <w:sz w:val="22"/>
          <w:szCs w:val="22"/>
        </w:rPr>
        <w:t xml:space="preserve"> Ministarstvu</w:t>
      </w:r>
      <w:r w:rsidRPr="00D63762">
        <w:rPr>
          <w:rFonts w:ascii="Arial" w:hAnsi="Arial" w:cs="Arial"/>
          <w:noProof/>
          <w:sz w:val="22"/>
          <w:szCs w:val="22"/>
        </w:rPr>
        <w:t>, najkasnije do 1. novembra tekuće za narednu godinu.</w:t>
      </w:r>
    </w:p>
    <w:p w:rsidR="00844F44" w:rsidRPr="00D63762" w:rsidRDefault="00844F44" w:rsidP="00804920">
      <w:pPr>
        <w:jc w:val="both"/>
        <w:rPr>
          <w:rFonts w:ascii="Arial" w:hAnsi="Arial" w:cs="Arial"/>
          <w:noProof/>
          <w:sz w:val="22"/>
          <w:szCs w:val="22"/>
        </w:rPr>
      </w:pPr>
    </w:p>
    <w:p w:rsidR="002E6A51" w:rsidRPr="00D63762" w:rsidRDefault="00AD451B" w:rsidP="00804920">
      <w:pPr>
        <w:ind w:firstLine="720"/>
        <w:jc w:val="both"/>
        <w:rPr>
          <w:rFonts w:ascii="Arial" w:hAnsi="Arial" w:cs="Arial"/>
          <w:noProof/>
          <w:sz w:val="22"/>
          <w:szCs w:val="22"/>
        </w:rPr>
      </w:pPr>
      <w:r w:rsidRPr="00D63762">
        <w:rPr>
          <w:rFonts w:ascii="Arial" w:hAnsi="Arial" w:cs="Arial"/>
          <w:noProof/>
          <w:sz w:val="22"/>
          <w:szCs w:val="22"/>
        </w:rPr>
        <w:t>Sredstva za sprovođenje</w:t>
      </w:r>
      <w:r w:rsidR="002E6A51" w:rsidRPr="00D63762">
        <w:rPr>
          <w:rFonts w:ascii="Arial" w:hAnsi="Arial" w:cs="Arial"/>
          <w:noProof/>
          <w:sz w:val="22"/>
          <w:szCs w:val="22"/>
        </w:rPr>
        <w:t xml:space="preserve"> Programa </w:t>
      </w:r>
      <w:r w:rsidRPr="00D63762">
        <w:rPr>
          <w:rFonts w:ascii="Arial" w:hAnsi="Arial" w:cs="Arial"/>
          <w:noProof/>
          <w:sz w:val="22"/>
          <w:szCs w:val="22"/>
        </w:rPr>
        <w:t xml:space="preserve">iz stava 2 ovog člana </w:t>
      </w:r>
      <w:r w:rsidR="002E6A51" w:rsidRPr="00D63762">
        <w:rPr>
          <w:rFonts w:ascii="Arial" w:hAnsi="Arial" w:cs="Arial"/>
          <w:noProof/>
          <w:sz w:val="22"/>
          <w:szCs w:val="22"/>
        </w:rPr>
        <w:t>obezbjeđuju se iz budžeta Crne Gore.</w:t>
      </w:r>
    </w:p>
    <w:p w:rsidR="002E6A51" w:rsidRPr="00D63762" w:rsidRDefault="002E6A51" w:rsidP="00804920">
      <w:pPr>
        <w:jc w:val="both"/>
        <w:rPr>
          <w:rFonts w:ascii="Arial" w:hAnsi="Arial" w:cs="Arial"/>
          <w:noProof/>
          <w:sz w:val="22"/>
          <w:szCs w:val="22"/>
        </w:rPr>
      </w:pPr>
    </w:p>
    <w:p w:rsidR="002E6A51" w:rsidRPr="00D63762" w:rsidRDefault="002E6A51" w:rsidP="00804920">
      <w:pPr>
        <w:ind w:firstLine="720"/>
        <w:jc w:val="both"/>
        <w:rPr>
          <w:rFonts w:ascii="Arial" w:hAnsi="Arial" w:cs="Arial"/>
          <w:noProof/>
          <w:sz w:val="22"/>
          <w:szCs w:val="22"/>
        </w:rPr>
      </w:pPr>
      <w:r w:rsidRPr="00D63762">
        <w:rPr>
          <w:rFonts w:ascii="Arial" w:hAnsi="Arial" w:cs="Arial"/>
          <w:noProof/>
          <w:sz w:val="22"/>
          <w:szCs w:val="22"/>
        </w:rPr>
        <w:t>Sadržaj i način sprovođenja Programa</w:t>
      </w:r>
      <w:r w:rsidR="00592944" w:rsidRPr="00D63762">
        <w:rPr>
          <w:rFonts w:ascii="Arial" w:hAnsi="Arial" w:cs="Arial"/>
          <w:sz w:val="22"/>
          <w:szCs w:val="22"/>
        </w:rPr>
        <w:t xml:space="preserve"> </w:t>
      </w:r>
      <w:r w:rsidR="00592944" w:rsidRPr="00D63762">
        <w:rPr>
          <w:rFonts w:ascii="Arial" w:hAnsi="Arial" w:cs="Arial"/>
          <w:noProof/>
          <w:sz w:val="22"/>
          <w:szCs w:val="22"/>
        </w:rPr>
        <w:t>iz stava 2 ovog člana</w:t>
      </w:r>
      <w:r w:rsidRPr="00D63762">
        <w:rPr>
          <w:rFonts w:ascii="Arial" w:hAnsi="Arial" w:cs="Arial"/>
          <w:noProof/>
          <w:sz w:val="22"/>
          <w:szCs w:val="22"/>
        </w:rPr>
        <w:t xml:space="preserve"> propisuje Ministarstvo.</w:t>
      </w:r>
    </w:p>
    <w:p w:rsidR="005E2640" w:rsidRPr="00D63762" w:rsidRDefault="005E2640" w:rsidP="00804920">
      <w:pPr>
        <w:jc w:val="both"/>
        <w:rPr>
          <w:rFonts w:ascii="Arial" w:hAnsi="Arial" w:cs="Arial"/>
          <w:noProof/>
          <w:sz w:val="22"/>
          <w:szCs w:val="22"/>
        </w:rPr>
      </w:pPr>
    </w:p>
    <w:p w:rsidR="001F31B4" w:rsidRPr="00D63762" w:rsidRDefault="001F31B4" w:rsidP="00804920">
      <w:pPr>
        <w:ind w:firstLine="720"/>
        <w:jc w:val="both"/>
        <w:rPr>
          <w:rFonts w:ascii="Arial" w:hAnsi="Arial" w:cs="Arial"/>
          <w:noProof/>
          <w:sz w:val="22"/>
          <w:szCs w:val="22"/>
        </w:rPr>
      </w:pPr>
      <w:r w:rsidRPr="00D63762">
        <w:rPr>
          <w:rFonts w:ascii="Arial" w:hAnsi="Arial" w:cs="Arial"/>
          <w:noProof/>
          <w:sz w:val="22"/>
          <w:szCs w:val="22"/>
        </w:rPr>
        <w:t>S</w:t>
      </w:r>
      <w:r w:rsidR="005A6DA1" w:rsidRPr="00D63762">
        <w:rPr>
          <w:rFonts w:ascii="Arial" w:hAnsi="Arial" w:cs="Arial"/>
          <w:noProof/>
          <w:sz w:val="22"/>
          <w:szCs w:val="22"/>
        </w:rPr>
        <w:t xml:space="preserve">adržaj radionuklida </w:t>
      </w:r>
      <w:r w:rsidR="00FB3320" w:rsidRPr="00D63762">
        <w:rPr>
          <w:rFonts w:ascii="Arial" w:hAnsi="Arial" w:cs="Arial"/>
          <w:noProof/>
          <w:sz w:val="22"/>
          <w:szCs w:val="22"/>
        </w:rPr>
        <w:t>za koje s</w:t>
      </w:r>
      <w:r w:rsidR="002F247B" w:rsidRPr="00D63762">
        <w:rPr>
          <w:rFonts w:ascii="Arial" w:hAnsi="Arial" w:cs="Arial"/>
          <w:noProof/>
          <w:sz w:val="22"/>
          <w:szCs w:val="22"/>
        </w:rPr>
        <w:t xml:space="preserve">e vrši sistematsko ispitivanje </w:t>
      </w:r>
      <w:r w:rsidR="00FB3320" w:rsidRPr="00D63762">
        <w:rPr>
          <w:rFonts w:ascii="Arial" w:hAnsi="Arial" w:cs="Arial"/>
          <w:noProof/>
          <w:sz w:val="22"/>
          <w:szCs w:val="22"/>
        </w:rPr>
        <w:t xml:space="preserve">iz stava 1 </w:t>
      </w:r>
      <w:r w:rsidR="00BB2038" w:rsidRPr="00D63762">
        <w:rPr>
          <w:rFonts w:ascii="Arial" w:hAnsi="Arial" w:cs="Arial"/>
          <w:noProof/>
          <w:sz w:val="22"/>
          <w:szCs w:val="22"/>
        </w:rPr>
        <w:t xml:space="preserve">al. 1, 3 i 4 </w:t>
      </w:r>
      <w:r w:rsidR="003807D0" w:rsidRPr="00D63762">
        <w:rPr>
          <w:rFonts w:ascii="Arial" w:hAnsi="Arial" w:cs="Arial"/>
          <w:noProof/>
          <w:sz w:val="22"/>
          <w:szCs w:val="22"/>
        </w:rPr>
        <w:t>i granice radioaktivne kontaminacije</w:t>
      </w:r>
      <w:r w:rsidR="00780B99" w:rsidRPr="00D63762">
        <w:rPr>
          <w:rFonts w:ascii="Arial" w:hAnsi="Arial" w:cs="Arial"/>
          <w:noProof/>
          <w:sz w:val="22"/>
          <w:szCs w:val="22"/>
        </w:rPr>
        <w:t xml:space="preserve"> i način njihovog određivanja</w:t>
      </w:r>
      <w:r w:rsidR="003807D0" w:rsidRPr="00D63762">
        <w:rPr>
          <w:rFonts w:ascii="Arial" w:hAnsi="Arial" w:cs="Arial"/>
          <w:noProof/>
          <w:sz w:val="22"/>
          <w:szCs w:val="22"/>
        </w:rPr>
        <w:t xml:space="preserve"> </w:t>
      </w:r>
      <w:r w:rsidRPr="00D63762">
        <w:rPr>
          <w:rFonts w:ascii="Arial" w:hAnsi="Arial" w:cs="Arial"/>
          <w:noProof/>
          <w:sz w:val="22"/>
          <w:szCs w:val="22"/>
        </w:rPr>
        <w:t>propisuje Ministarstvo.</w:t>
      </w:r>
      <w:r w:rsidR="005E2640" w:rsidRPr="00D63762">
        <w:rPr>
          <w:rFonts w:ascii="Arial" w:hAnsi="Arial" w:cs="Arial"/>
          <w:noProof/>
          <w:sz w:val="22"/>
          <w:szCs w:val="22"/>
        </w:rPr>
        <w:t xml:space="preserve"> </w:t>
      </w:r>
    </w:p>
    <w:p w:rsidR="000A3FAF" w:rsidRPr="00D63762" w:rsidRDefault="000A3FAF" w:rsidP="00804920">
      <w:pPr>
        <w:jc w:val="both"/>
        <w:rPr>
          <w:rFonts w:ascii="Arial" w:hAnsi="Arial" w:cs="Arial"/>
          <w:noProof/>
          <w:sz w:val="22"/>
          <w:szCs w:val="22"/>
        </w:rPr>
      </w:pPr>
    </w:p>
    <w:p w:rsidR="00FF0209" w:rsidRPr="00A32ADF" w:rsidRDefault="000C5659" w:rsidP="00A32ADF">
      <w:pPr>
        <w:spacing w:after="200"/>
        <w:ind w:firstLine="720"/>
        <w:contextualSpacing/>
        <w:jc w:val="both"/>
        <w:rPr>
          <w:rFonts w:ascii="Arial" w:eastAsia="Calibri" w:hAnsi="Arial" w:cs="Arial"/>
          <w:color w:val="000000" w:themeColor="text1"/>
          <w:sz w:val="22"/>
          <w:szCs w:val="22"/>
          <w:lang w:val="it-IT"/>
        </w:rPr>
      </w:pPr>
      <w:r w:rsidRPr="00D63762">
        <w:rPr>
          <w:rFonts w:ascii="Arial" w:hAnsi="Arial" w:cs="Arial"/>
          <w:color w:val="000000"/>
          <w:sz w:val="22"/>
          <w:szCs w:val="22"/>
        </w:rPr>
        <w:t xml:space="preserve">Način sprovođenja monitoringa </w:t>
      </w:r>
      <w:r w:rsidR="00E5017D" w:rsidRPr="00D63762">
        <w:rPr>
          <w:rFonts w:ascii="Arial" w:hAnsi="Arial" w:cs="Arial"/>
          <w:color w:val="000000"/>
          <w:sz w:val="22"/>
          <w:szCs w:val="22"/>
        </w:rPr>
        <w:t>radioaktivnosti</w:t>
      </w:r>
      <w:r w:rsidRPr="00D63762">
        <w:rPr>
          <w:rFonts w:ascii="Arial" w:hAnsi="Arial" w:cs="Arial"/>
          <w:color w:val="000000"/>
          <w:sz w:val="22"/>
          <w:szCs w:val="22"/>
        </w:rPr>
        <w:t xml:space="preserve"> u </w:t>
      </w:r>
      <w:r w:rsidRPr="00D63762">
        <w:rPr>
          <w:rFonts w:ascii="Arial" w:hAnsi="Arial" w:cs="Arial"/>
          <w:color w:val="000000" w:themeColor="text1"/>
          <w:sz w:val="22"/>
          <w:szCs w:val="22"/>
        </w:rPr>
        <w:t xml:space="preserve">vodi za piće, </w:t>
      </w:r>
      <w:r w:rsidRPr="00D63762">
        <w:rPr>
          <w:rFonts w:ascii="Arial" w:hAnsi="Arial" w:cs="Arial"/>
          <w:color w:val="000000"/>
          <w:sz w:val="22"/>
          <w:szCs w:val="22"/>
        </w:rPr>
        <w:t>vrijednosti parametara za radon, tricijum i indikativnu dozu u vodi za piće, tačke usaglašenosti,</w:t>
      </w:r>
      <w:r w:rsidRPr="00D63762">
        <w:rPr>
          <w:rFonts w:ascii="Arial" w:hAnsi="Arial" w:cs="Arial"/>
          <w:sz w:val="22"/>
          <w:szCs w:val="22"/>
        </w:rPr>
        <w:t xml:space="preserve"> </w:t>
      </w:r>
      <w:r w:rsidRPr="00D63762">
        <w:rPr>
          <w:rFonts w:ascii="Arial" w:hAnsi="Arial" w:cs="Arial"/>
          <w:color w:val="000000" w:themeColor="text1"/>
          <w:sz w:val="22"/>
          <w:szCs w:val="22"/>
        </w:rPr>
        <w:t xml:space="preserve">način i učestalost uzorkovanja i analize za praćenje </w:t>
      </w:r>
      <w:r w:rsidRPr="00D63762">
        <w:rPr>
          <w:rFonts w:ascii="Arial" w:hAnsi="Arial" w:cs="Arial"/>
          <w:color w:val="000000"/>
          <w:sz w:val="22"/>
          <w:szCs w:val="22"/>
        </w:rPr>
        <w:t>radioaktivnih supstanci u vodi za piće, korektivne mjere i način obavještavanja, izvedene koncetracije za radioaktivnost u vodi za piće, praćenje u pogledu indikativne doze i granice detekcije</w:t>
      </w:r>
      <w:r w:rsidR="00904043" w:rsidRPr="00D63762">
        <w:rPr>
          <w:rFonts w:ascii="Arial" w:hAnsi="Arial" w:cs="Arial"/>
          <w:color w:val="000000"/>
          <w:sz w:val="22"/>
          <w:szCs w:val="22"/>
        </w:rPr>
        <w:t xml:space="preserve"> </w:t>
      </w:r>
      <w:r w:rsidRPr="00D63762">
        <w:rPr>
          <w:rFonts w:ascii="Arial" w:hAnsi="Arial" w:cs="Arial"/>
          <w:color w:val="000000"/>
          <w:sz w:val="22"/>
          <w:szCs w:val="22"/>
        </w:rPr>
        <w:t xml:space="preserve">i njihovu analizu propisuje Ministarstvo. </w:t>
      </w:r>
    </w:p>
    <w:p w:rsidR="008A077B" w:rsidRPr="00D63762" w:rsidRDefault="008A077B" w:rsidP="00804920">
      <w:pPr>
        <w:jc w:val="both"/>
        <w:rPr>
          <w:rFonts w:ascii="Arial" w:hAnsi="Arial" w:cs="Arial"/>
          <w:noProof/>
          <w:sz w:val="22"/>
          <w:szCs w:val="22"/>
        </w:rPr>
      </w:pPr>
    </w:p>
    <w:p w:rsidR="002751D9" w:rsidRPr="00D63762" w:rsidRDefault="002E6A51" w:rsidP="00804920">
      <w:pPr>
        <w:jc w:val="center"/>
        <w:rPr>
          <w:rFonts w:ascii="Arial" w:hAnsi="Arial" w:cs="Arial"/>
          <w:b/>
          <w:noProof/>
          <w:color w:val="FF0000"/>
          <w:sz w:val="22"/>
          <w:szCs w:val="22"/>
        </w:rPr>
      </w:pPr>
      <w:r w:rsidRPr="00D63762">
        <w:rPr>
          <w:rFonts w:ascii="Arial" w:hAnsi="Arial" w:cs="Arial"/>
          <w:b/>
          <w:noProof/>
          <w:sz w:val="22"/>
          <w:szCs w:val="22"/>
        </w:rPr>
        <w:t xml:space="preserve">Izvještaj o sistematskom ispitivanju radioaktivnosti </w:t>
      </w:r>
    </w:p>
    <w:p w:rsidR="002E6A51" w:rsidRPr="00D63762" w:rsidRDefault="002E6A51" w:rsidP="00804920">
      <w:pPr>
        <w:jc w:val="center"/>
        <w:rPr>
          <w:rFonts w:ascii="Arial" w:hAnsi="Arial" w:cs="Arial"/>
          <w:b/>
          <w:noProof/>
          <w:sz w:val="22"/>
          <w:szCs w:val="22"/>
        </w:rPr>
      </w:pPr>
    </w:p>
    <w:p w:rsidR="002E6A51" w:rsidRPr="00D63762" w:rsidRDefault="002E6A51" w:rsidP="00804920">
      <w:pPr>
        <w:jc w:val="center"/>
        <w:rPr>
          <w:rFonts w:ascii="Arial" w:hAnsi="Arial" w:cs="Arial"/>
          <w:b/>
          <w:noProof/>
          <w:sz w:val="22"/>
          <w:szCs w:val="22"/>
        </w:rPr>
      </w:pPr>
      <w:r w:rsidRPr="00D63762">
        <w:rPr>
          <w:rFonts w:ascii="Arial" w:hAnsi="Arial" w:cs="Arial"/>
          <w:b/>
          <w:noProof/>
          <w:sz w:val="22"/>
          <w:szCs w:val="22"/>
        </w:rPr>
        <w:t xml:space="preserve">Član </w:t>
      </w:r>
      <w:r w:rsidR="00EC38C5">
        <w:rPr>
          <w:rFonts w:ascii="Arial" w:hAnsi="Arial" w:cs="Arial"/>
          <w:b/>
          <w:noProof/>
          <w:sz w:val="22"/>
          <w:szCs w:val="22"/>
        </w:rPr>
        <w:t>27</w:t>
      </w:r>
    </w:p>
    <w:p w:rsidR="002E6A51" w:rsidRPr="00D63762" w:rsidRDefault="002E6A51" w:rsidP="00804920">
      <w:pPr>
        <w:jc w:val="center"/>
        <w:rPr>
          <w:rFonts w:ascii="Arial" w:hAnsi="Arial" w:cs="Arial"/>
          <w:b/>
          <w:noProof/>
          <w:sz w:val="22"/>
          <w:szCs w:val="22"/>
        </w:rPr>
      </w:pPr>
    </w:p>
    <w:p w:rsidR="00A80891" w:rsidRPr="00D63762" w:rsidRDefault="002E6A51" w:rsidP="00804920">
      <w:pPr>
        <w:ind w:firstLine="720"/>
        <w:jc w:val="both"/>
        <w:rPr>
          <w:rFonts w:ascii="Arial" w:hAnsi="Arial" w:cs="Arial"/>
          <w:noProof/>
          <w:sz w:val="22"/>
          <w:szCs w:val="22"/>
        </w:rPr>
      </w:pPr>
      <w:r w:rsidRPr="00D63762">
        <w:rPr>
          <w:rFonts w:ascii="Arial" w:hAnsi="Arial" w:cs="Arial"/>
          <w:noProof/>
          <w:sz w:val="22"/>
          <w:szCs w:val="22"/>
        </w:rPr>
        <w:t xml:space="preserve">Monitoring radioaktivnosti </w:t>
      </w:r>
      <w:r w:rsidR="00A80891" w:rsidRPr="00D63762">
        <w:rPr>
          <w:rFonts w:ascii="Arial" w:hAnsi="Arial" w:cs="Arial"/>
          <w:noProof/>
          <w:sz w:val="22"/>
          <w:szCs w:val="22"/>
        </w:rPr>
        <w:t>sprovodi Agencija na osnovu Programa</w:t>
      </w:r>
      <w:r w:rsidR="00A80891" w:rsidRPr="00D63762">
        <w:rPr>
          <w:rFonts w:ascii="Arial" w:hAnsi="Arial" w:cs="Arial"/>
          <w:sz w:val="22"/>
          <w:szCs w:val="22"/>
        </w:rPr>
        <w:t xml:space="preserve"> </w:t>
      </w:r>
      <w:r w:rsidR="00A80891" w:rsidRPr="00D63762">
        <w:rPr>
          <w:rFonts w:ascii="Arial" w:hAnsi="Arial" w:cs="Arial"/>
          <w:noProof/>
          <w:sz w:val="22"/>
          <w:szCs w:val="22"/>
        </w:rPr>
        <w:t xml:space="preserve">sistematskog ispitivanja radioaktivnosti.  </w:t>
      </w:r>
    </w:p>
    <w:p w:rsidR="00A80891" w:rsidRPr="00D63762" w:rsidRDefault="00A80891" w:rsidP="00804920">
      <w:pPr>
        <w:jc w:val="both"/>
        <w:rPr>
          <w:rFonts w:ascii="Arial" w:hAnsi="Arial" w:cs="Arial"/>
          <w:noProof/>
          <w:sz w:val="22"/>
          <w:szCs w:val="22"/>
        </w:rPr>
      </w:pPr>
    </w:p>
    <w:p w:rsidR="0011338E" w:rsidRPr="00D63762" w:rsidRDefault="002E6A51" w:rsidP="00804920">
      <w:pPr>
        <w:ind w:firstLine="720"/>
        <w:jc w:val="both"/>
        <w:rPr>
          <w:rFonts w:ascii="Arial" w:hAnsi="Arial" w:cs="Arial"/>
          <w:noProof/>
          <w:sz w:val="22"/>
          <w:szCs w:val="22"/>
        </w:rPr>
      </w:pPr>
      <w:r w:rsidRPr="00D63762">
        <w:rPr>
          <w:rFonts w:ascii="Arial" w:hAnsi="Arial" w:cs="Arial"/>
          <w:noProof/>
          <w:sz w:val="22"/>
          <w:szCs w:val="22"/>
        </w:rPr>
        <w:t xml:space="preserve">Za sprovođenje </w:t>
      </w:r>
      <w:r w:rsidR="00A80891" w:rsidRPr="00D63762">
        <w:rPr>
          <w:rFonts w:ascii="Arial" w:hAnsi="Arial" w:cs="Arial"/>
          <w:noProof/>
          <w:sz w:val="22"/>
          <w:szCs w:val="22"/>
        </w:rPr>
        <w:t>monitoringa</w:t>
      </w:r>
      <w:r w:rsidR="00A80891" w:rsidRPr="00D63762">
        <w:rPr>
          <w:rFonts w:ascii="Arial" w:hAnsi="Arial" w:cs="Arial"/>
          <w:sz w:val="22"/>
          <w:szCs w:val="22"/>
        </w:rPr>
        <w:t xml:space="preserve"> radioaktivnosti </w:t>
      </w:r>
      <w:r w:rsidRPr="00D63762">
        <w:rPr>
          <w:rFonts w:ascii="Arial" w:hAnsi="Arial" w:cs="Arial"/>
          <w:noProof/>
          <w:sz w:val="22"/>
          <w:szCs w:val="22"/>
        </w:rPr>
        <w:t xml:space="preserve">Agencija može angažovati </w:t>
      </w:r>
      <w:r w:rsidR="001334E1" w:rsidRPr="00D63762">
        <w:rPr>
          <w:rFonts w:ascii="Arial" w:hAnsi="Arial" w:cs="Arial"/>
          <w:noProof/>
          <w:sz w:val="22"/>
          <w:szCs w:val="22"/>
        </w:rPr>
        <w:t xml:space="preserve">stručnjaka za zaštitu od jonizujućih zračenja </w:t>
      </w:r>
      <w:r w:rsidRPr="00D63762">
        <w:rPr>
          <w:rFonts w:ascii="Arial" w:hAnsi="Arial" w:cs="Arial"/>
          <w:noProof/>
          <w:sz w:val="22"/>
          <w:szCs w:val="22"/>
        </w:rPr>
        <w:t xml:space="preserve">iz </w:t>
      </w:r>
      <w:r w:rsidR="00971007" w:rsidRPr="00D63762">
        <w:rPr>
          <w:rFonts w:ascii="Arial" w:hAnsi="Arial" w:cs="Arial"/>
          <w:noProof/>
          <w:sz w:val="22"/>
          <w:szCs w:val="22"/>
        </w:rPr>
        <w:t>čl</w:t>
      </w:r>
      <w:r w:rsidR="00AA18CF" w:rsidRPr="00D63762">
        <w:rPr>
          <w:rFonts w:ascii="Arial" w:hAnsi="Arial" w:cs="Arial"/>
          <w:noProof/>
          <w:sz w:val="22"/>
          <w:szCs w:val="22"/>
        </w:rPr>
        <w:t>ana</w:t>
      </w:r>
      <w:r w:rsidRPr="00D63762">
        <w:rPr>
          <w:rFonts w:ascii="Arial" w:hAnsi="Arial" w:cs="Arial"/>
          <w:noProof/>
          <w:sz w:val="22"/>
          <w:szCs w:val="22"/>
        </w:rPr>
        <w:t xml:space="preserve"> </w:t>
      </w:r>
      <w:r w:rsidR="00EC38C5">
        <w:rPr>
          <w:rFonts w:ascii="Arial" w:hAnsi="Arial" w:cs="Arial"/>
          <w:noProof/>
          <w:sz w:val="22"/>
          <w:szCs w:val="22"/>
        </w:rPr>
        <w:t>109</w:t>
      </w:r>
      <w:r w:rsidRPr="00D63762">
        <w:rPr>
          <w:rFonts w:ascii="Arial" w:hAnsi="Arial" w:cs="Arial"/>
          <w:noProof/>
          <w:sz w:val="22"/>
          <w:szCs w:val="22"/>
        </w:rPr>
        <w:t xml:space="preserve"> ovog zakona</w:t>
      </w:r>
      <w:r w:rsidR="007D3CDA" w:rsidRPr="00D63762">
        <w:rPr>
          <w:rFonts w:ascii="Arial" w:hAnsi="Arial" w:cs="Arial"/>
          <w:noProof/>
          <w:sz w:val="22"/>
          <w:szCs w:val="22"/>
        </w:rPr>
        <w:t xml:space="preserve"> u skladu sa ovim i zakonom o životnoj sredini</w:t>
      </w:r>
      <w:r w:rsidRPr="00D63762">
        <w:rPr>
          <w:rFonts w:ascii="Arial" w:hAnsi="Arial" w:cs="Arial"/>
          <w:noProof/>
          <w:sz w:val="22"/>
          <w:szCs w:val="22"/>
        </w:rPr>
        <w:t>.</w:t>
      </w:r>
    </w:p>
    <w:p w:rsidR="0011338E" w:rsidRPr="00D63762" w:rsidRDefault="0011338E" w:rsidP="00804920">
      <w:pPr>
        <w:ind w:firstLine="720"/>
        <w:jc w:val="both"/>
        <w:rPr>
          <w:rFonts w:ascii="Arial" w:hAnsi="Arial" w:cs="Arial"/>
          <w:noProof/>
          <w:sz w:val="22"/>
          <w:szCs w:val="22"/>
        </w:rPr>
      </w:pPr>
    </w:p>
    <w:p w:rsidR="002E6A51" w:rsidRPr="00D63762" w:rsidRDefault="001334E1" w:rsidP="00804920">
      <w:pPr>
        <w:ind w:firstLine="720"/>
        <w:jc w:val="both"/>
        <w:rPr>
          <w:rFonts w:ascii="Arial" w:hAnsi="Arial" w:cs="Arial"/>
          <w:noProof/>
          <w:sz w:val="22"/>
          <w:szCs w:val="22"/>
        </w:rPr>
      </w:pPr>
      <w:r w:rsidRPr="00D63762">
        <w:rPr>
          <w:rFonts w:ascii="Arial" w:hAnsi="Arial" w:cs="Arial"/>
          <w:noProof/>
          <w:sz w:val="22"/>
          <w:szCs w:val="22"/>
        </w:rPr>
        <w:t xml:space="preserve">Stručnjak za zaštitu od jonizujućih zračenja </w:t>
      </w:r>
      <w:r w:rsidR="002E6A51" w:rsidRPr="00D63762">
        <w:rPr>
          <w:rFonts w:ascii="Arial" w:hAnsi="Arial" w:cs="Arial"/>
          <w:noProof/>
          <w:sz w:val="22"/>
          <w:szCs w:val="22"/>
        </w:rPr>
        <w:t>iz stava 2 ovog člana dužno je da Agenciji dostavi izvještaj o sistematskom ispitivanju radioaktivnosti najkasnije do 31. marta tekuće za prethodnu godinu.</w:t>
      </w:r>
    </w:p>
    <w:p w:rsidR="001E5FAF" w:rsidRPr="00D63762" w:rsidRDefault="001E5FAF" w:rsidP="00804920">
      <w:pPr>
        <w:jc w:val="both"/>
        <w:rPr>
          <w:rFonts w:ascii="Arial" w:hAnsi="Arial" w:cs="Arial"/>
          <w:noProof/>
          <w:sz w:val="22"/>
          <w:szCs w:val="22"/>
        </w:rPr>
      </w:pPr>
    </w:p>
    <w:p w:rsidR="002E6A51" w:rsidRPr="00D63762" w:rsidRDefault="002E6A51" w:rsidP="00804920">
      <w:pPr>
        <w:ind w:firstLine="720"/>
        <w:jc w:val="both"/>
        <w:rPr>
          <w:rFonts w:ascii="Arial" w:hAnsi="Arial" w:cs="Arial"/>
          <w:noProof/>
          <w:sz w:val="22"/>
          <w:szCs w:val="22"/>
        </w:rPr>
      </w:pPr>
      <w:r w:rsidRPr="00D63762">
        <w:rPr>
          <w:rFonts w:ascii="Arial" w:hAnsi="Arial" w:cs="Arial"/>
          <w:noProof/>
          <w:sz w:val="22"/>
          <w:szCs w:val="22"/>
        </w:rPr>
        <w:t>Izvještaj iz stava 3 ovog člana, u slučaju akcidenta, dostavlja se u roku koji odredi Agencija.</w:t>
      </w:r>
    </w:p>
    <w:p w:rsidR="0011338E" w:rsidRPr="00D63762" w:rsidRDefault="0011338E" w:rsidP="00804920">
      <w:pPr>
        <w:ind w:firstLine="720"/>
        <w:jc w:val="both"/>
        <w:rPr>
          <w:rFonts w:ascii="Arial" w:hAnsi="Arial" w:cs="Arial"/>
          <w:noProof/>
          <w:sz w:val="22"/>
          <w:szCs w:val="22"/>
        </w:rPr>
      </w:pPr>
    </w:p>
    <w:p w:rsidR="002E6A51" w:rsidRPr="00D63762" w:rsidRDefault="002E6A51" w:rsidP="00804920">
      <w:pPr>
        <w:ind w:firstLine="720"/>
        <w:jc w:val="both"/>
        <w:rPr>
          <w:rFonts w:ascii="Arial" w:hAnsi="Arial" w:cs="Arial"/>
          <w:noProof/>
          <w:sz w:val="22"/>
          <w:szCs w:val="22"/>
        </w:rPr>
      </w:pPr>
      <w:r w:rsidRPr="00D63762">
        <w:rPr>
          <w:rFonts w:ascii="Arial" w:hAnsi="Arial" w:cs="Arial"/>
          <w:noProof/>
          <w:sz w:val="22"/>
          <w:szCs w:val="22"/>
        </w:rPr>
        <w:t>Na osnovu rezultata izvještaja iz stava 3 ovog člana Agencija prati izlaganje</w:t>
      </w:r>
      <w:r w:rsidR="0011338E" w:rsidRPr="00D63762">
        <w:rPr>
          <w:rFonts w:ascii="Arial" w:hAnsi="Arial" w:cs="Arial"/>
          <w:noProof/>
          <w:sz w:val="22"/>
          <w:szCs w:val="22"/>
        </w:rPr>
        <w:t xml:space="preserve"> stanovništva jonizujućem zračenju</w:t>
      </w:r>
      <w:r w:rsidR="00BA1493" w:rsidRPr="00D63762">
        <w:rPr>
          <w:rFonts w:ascii="Arial" w:hAnsi="Arial" w:cs="Arial"/>
          <w:noProof/>
          <w:sz w:val="22"/>
          <w:szCs w:val="22"/>
        </w:rPr>
        <w:t xml:space="preserve">, vrši procjenu </w:t>
      </w:r>
      <w:r w:rsidR="0011338E" w:rsidRPr="00D63762">
        <w:rPr>
          <w:rFonts w:ascii="Arial" w:hAnsi="Arial" w:cs="Arial"/>
          <w:noProof/>
          <w:sz w:val="22"/>
          <w:szCs w:val="22"/>
        </w:rPr>
        <w:t xml:space="preserve">efektivne </w:t>
      </w:r>
      <w:r w:rsidR="00BA1493" w:rsidRPr="00D63762">
        <w:rPr>
          <w:rFonts w:ascii="Arial" w:hAnsi="Arial" w:cs="Arial"/>
          <w:noProof/>
          <w:sz w:val="22"/>
          <w:szCs w:val="22"/>
        </w:rPr>
        <w:t xml:space="preserve">doze </w:t>
      </w:r>
      <w:r w:rsidR="0011338E" w:rsidRPr="00D63762">
        <w:rPr>
          <w:rFonts w:ascii="Arial" w:hAnsi="Arial" w:cs="Arial"/>
          <w:noProof/>
          <w:sz w:val="22"/>
          <w:szCs w:val="22"/>
        </w:rPr>
        <w:t xml:space="preserve">izloženosti stanovništva jonizujućem zračenju </w:t>
      </w:r>
      <w:r w:rsidRPr="00D63762">
        <w:rPr>
          <w:rFonts w:ascii="Arial" w:hAnsi="Arial" w:cs="Arial"/>
          <w:noProof/>
          <w:sz w:val="22"/>
          <w:szCs w:val="22"/>
        </w:rPr>
        <w:t xml:space="preserve"> i predlaže mjere</w:t>
      </w:r>
      <w:r w:rsidR="0011338E" w:rsidRPr="00D63762">
        <w:rPr>
          <w:rFonts w:ascii="Arial" w:hAnsi="Arial" w:cs="Arial"/>
          <w:noProof/>
          <w:sz w:val="22"/>
          <w:szCs w:val="22"/>
        </w:rPr>
        <w:t xml:space="preserve"> zaštite u slučaju povećane izloženosti.</w:t>
      </w:r>
    </w:p>
    <w:p w:rsidR="001E5FAF" w:rsidRPr="00D63762" w:rsidRDefault="001E5FAF" w:rsidP="00804920">
      <w:pPr>
        <w:jc w:val="both"/>
        <w:rPr>
          <w:rFonts w:ascii="Arial" w:hAnsi="Arial" w:cs="Arial"/>
          <w:noProof/>
          <w:sz w:val="22"/>
          <w:szCs w:val="22"/>
        </w:rPr>
      </w:pPr>
    </w:p>
    <w:p w:rsidR="002E6A51" w:rsidRPr="00D63762" w:rsidRDefault="002E6A51" w:rsidP="00804920">
      <w:pPr>
        <w:ind w:firstLine="720"/>
        <w:jc w:val="both"/>
        <w:rPr>
          <w:rFonts w:ascii="Arial" w:hAnsi="Arial" w:cs="Arial"/>
          <w:noProof/>
          <w:sz w:val="22"/>
          <w:szCs w:val="22"/>
        </w:rPr>
      </w:pPr>
      <w:r w:rsidRPr="00D63762">
        <w:rPr>
          <w:rFonts w:ascii="Arial" w:hAnsi="Arial" w:cs="Arial"/>
          <w:noProof/>
          <w:sz w:val="22"/>
          <w:szCs w:val="22"/>
        </w:rPr>
        <w:t>Na osnovu rezultata izvještaja iz stava 3 ovog člana Agencija je dužna da Ministarstvu dostavi Informaciju o sprovođenju Programa</w:t>
      </w:r>
      <w:r w:rsidR="00C16805" w:rsidRPr="00D63762">
        <w:rPr>
          <w:rFonts w:ascii="Arial" w:hAnsi="Arial" w:cs="Arial"/>
          <w:sz w:val="22"/>
          <w:szCs w:val="22"/>
        </w:rPr>
        <w:t xml:space="preserve"> </w:t>
      </w:r>
      <w:r w:rsidR="00C16805" w:rsidRPr="00D63762">
        <w:rPr>
          <w:rFonts w:ascii="Arial" w:hAnsi="Arial" w:cs="Arial"/>
          <w:noProof/>
          <w:sz w:val="22"/>
          <w:szCs w:val="22"/>
        </w:rPr>
        <w:t>sistematskog ispitivanja radioaktivnosti</w:t>
      </w:r>
      <w:r w:rsidRPr="00D63762">
        <w:rPr>
          <w:rFonts w:ascii="Arial" w:hAnsi="Arial" w:cs="Arial"/>
          <w:noProof/>
          <w:sz w:val="22"/>
          <w:szCs w:val="22"/>
        </w:rPr>
        <w:t>, najkasnije do 1. maja tekuće za prethodnu godinu.</w:t>
      </w:r>
    </w:p>
    <w:p w:rsidR="00941778" w:rsidRPr="00D63762" w:rsidRDefault="00941778" w:rsidP="00804920">
      <w:pPr>
        <w:jc w:val="both"/>
        <w:rPr>
          <w:rFonts w:ascii="Arial" w:hAnsi="Arial" w:cs="Arial"/>
          <w:noProof/>
          <w:sz w:val="22"/>
          <w:szCs w:val="22"/>
        </w:rPr>
      </w:pPr>
    </w:p>
    <w:p w:rsidR="000B044C" w:rsidRPr="00D63762" w:rsidRDefault="002E6A51" w:rsidP="00804920">
      <w:pPr>
        <w:ind w:firstLine="720"/>
        <w:jc w:val="both"/>
        <w:rPr>
          <w:rFonts w:ascii="Arial" w:hAnsi="Arial" w:cs="Arial"/>
          <w:noProof/>
          <w:sz w:val="22"/>
          <w:szCs w:val="22"/>
        </w:rPr>
      </w:pPr>
      <w:r w:rsidRPr="00D63762">
        <w:rPr>
          <w:rFonts w:ascii="Arial" w:hAnsi="Arial" w:cs="Arial"/>
          <w:noProof/>
          <w:sz w:val="22"/>
          <w:szCs w:val="22"/>
        </w:rPr>
        <w:t>Informaciju iz stava 6 ovog čla</w:t>
      </w:r>
      <w:r w:rsidR="000B044C" w:rsidRPr="00D63762">
        <w:rPr>
          <w:rFonts w:ascii="Arial" w:hAnsi="Arial" w:cs="Arial"/>
          <w:noProof/>
          <w:sz w:val="22"/>
          <w:szCs w:val="22"/>
        </w:rPr>
        <w:t>na Ministarstvo dostavlja Vladi.</w:t>
      </w:r>
    </w:p>
    <w:p w:rsidR="000B044C" w:rsidRPr="00D63762" w:rsidRDefault="000B044C" w:rsidP="00804920">
      <w:pPr>
        <w:ind w:firstLine="720"/>
        <w:jc w:val="both"/>
        <w:rPr>
          <w:rFonts w:ascii="Arial" w:hAnsi="Arial" w:cs="Arial"/>
          <w:noProof/>
          <w:sz w:val="22"/>
          <w:szCs w:val="22"/>
        </w:rPr>
      </w:pPr>
    </w:p>
    <w:p w:rsidR="002E6A51" w:rsidRPr="00D63762" w:rsidRDefault="000B044C" w:rsidP="00804920">
      <w:pPr>
        <w:ind w:firstLine="720"/>
        <w:jc w:val="both"/>
        <w:rPr>
          <w:rFonts w:ascii="Arial" w:hAnsi="Arial" w:cs="Arial"/>
          <w:noProof/>
          <w:sz w:val="22"/>
          <w:szCs w:val="22"/>
        </w:rPr>
      </w:pPr>
      <w:r w:rsidRPr="00D63762">
        <w:rPr>
          <w:rFonts w:ascii="Arial" w:hAnsi="Arial" w:cs="Arial"/>
          <w:noProof/>
          <w:sz w:val="22"/>
          <w:szCs w:val="22"/>
        </w:rPr>
        <w:t>Informacija iz stava 6 dostavlja se i Evropskoj komisiji u određenom formatu na p</w:t>
      </w:r>
      <w:r w:rsidR="00EA0D0D" w:rsidRPr="00D63762">
        <w:rPr>
          <w:rFonts w:ascii="Arial" w:hAnsi="Arial" w:cs="Arial"/>
          <w:noProof/>
          <w:sz w:val="22"/>
          <w:szCs w:val="22"/>
        </w:rPr>
        <w:t>l</w:t>
      </w:r>
      <w:r w:rsidRPr="00D63762">
        <w:rPr>
          <w:rFonts w:ascii="Arial" w:hAnsi="Arial" w:cs="Arial"/>
          <w:noProof/>
          <w:sz w:val="22"/>
          <w:szCs w:val="22"/>
        </w:rPr>
        <w:t>atformi EURDEP.</w:t>
      </w:r>
    </w:p>
    <w:p w:rsidR="001E5FAF" w:rsidRPr="00D63762" w:rsidRDefault="001E5FAF" w:rsidP="00804920">
      <w:pPr>
        <w:jc w:val="both"/>
        <w:rPr>
          <w:rFonts w:ascii="Arial" w:hAnsi="Arial" w:cs="Arial"/>
          <w:noProof/>
          <w:sz w:val="22"/>
          <w:szCs w:val="22"/>
        </w:rPr>
      </w:pPr>
    </w:p>
    <w:p w:rsidR="002E6A51" w:rsidRPr="00D63762" w:rsidRDefault="002E6A51" w:rsidP="00804920">
      <w:pPr>
        <w:ind w:firstLine="720"/>
        <w:jc w:val="both"/>
        <w:rPr>
          <w:rFonts w:ascii="Arial" w:hAnsi="Arial" w:cs="Arial"/>
          <w:noProof/>
          <w:sz w:val="22"/>
          <w:szCs w:val="22"/>
        </w:rPr>
      </w:pPr>
      <w:r w:rsidRPr="00D63762">
        <w:rPr>
          <w:rFonts w:ascii="Arial" w:hAnsi="Arial" w:cs="Arial"/>
          <w:noProof/>
          <w:sz w:val="22"/>
          <w:szCs w:val="22"/>
        </w:rPr>
        <w:t>Sadržaj i način dostavljanja Izvještaja iz stava 3 ovog člana propisuje Ministarstvo.</w:t>
      </w:r>
    </w:p>
    <w:p w:rsidR="002E6A51" w:rsidRPr="00D63762" w:rsidRDefault="002E6A51" w:rsidP="00804920">
      <w:pPr>
        <w:jc w:val="both"/>
        <w:rPr>
          <w:rFonts w:ascii="Arial" w:hAnsi="Arial" w:cs="Arial"/>
          <w:noProof/>
          <w:sz w:val="22"/>
          <w:szCs w:val="22"/>
        </w:rPr>
      </w:pPr>
    </w:p>
    <w:p w:rsidR="008C7AAB" w:rsidRDefault="002E6A51" w:rsidP="00804920">
      <w:pPr>
        <w:jc w:val="center"/>
        <w:rPr>
          <w:rFonts w:ascii="Arial" w:hAnsi="Arial" w:cs="Arial"/>
          <w:b/>
          <w:noProof/>
          <w:color w:val="FF0000"/>
          <w:sz w:val="22"/>
          <w:szCs w:val="22"/>
        </w:rPr>
      </w:pPr>
      <w:r w:rsidRPr="00D63762">
        <w:rPr>
          <w:rFonts w:ascii="Arial" w:hAnsi="Arial" w:cs="Arial"/>
          <w:b/>
          <w:noProof/>
          <w:sz w:val="22"/>
          <w:szCs w:val="22"/>
        </w:rPr>
        <w:t>Program operativnog monitoringa radioaktivnosti</w:t>
      </w:r>
      <w:r w:rsidR="0072142B" w:rsidRPr="00D63762">
        <w:rPr>
          <w:rFonts w:ascii="Arial" w:hAnsi="Arial" w:cs="Arial"/>
          <w:b/>
          <w:noProof/>
          <w:sz w:val="22"/>
          <w:szCs w:val="22"/>
        </w:rPr>
        <w:t xml:space="preserve"> </w:t>
      </w:r>
    </w:p>
    <w:p w:rsidR="0014735F" w:rsidRPr="00D63762" w:rsidRDefault="00EC38C5" w:rsidP="00804920">
      <w:pPr>
        <w:jc w:val="center"/>
        <w:rPr>
          <w:rFonts w:ascii="Arial" w:hAnsi="Arial" w:cs="Arial"/>
          <w:b/>
          <w:noProof/>
          <w:sz w:val="22"/>
          <w:szCs w:val="22"/>
        </w:rPr>
      </w:pPr>
      <w:r>
        <w:rPr>
          <w:rFonts w:ascii="Arial" w:hAnsi="Arial" w:cs="Arial"/>
          <w:b/>
          <w:noProof/>
          <w:sz w:val="22"/>
          <w:szCs w:val="22"/>
        </w:rPr>
        <w:t>Član 28</w:t>
      </w:r>
    </w:p>
    <w:p w:rsidR="0014735F" w:rsidRPr="00D63762" w:rsidRDefault="0014735F" w:rsidP="00804920">
      <w:pPr>
        <w:jc w:val="center"/>
        <w:rPr>
          <w:rFonts w:ascii="Arial" w:hAnsi="Arial" w:cs="Arial"/>
          <w:b/>
          <w:noProof/>
          <w:sz w:val="22"/>
          <w:szCs w:val="22"/>
        </w:rPr>
      </w:pPr>
    </w:p>
    <w:p w:rsidR="006C331D" w:rsidRPr="00D63762" w:rsidRDefault="006921CD" w:rsidP="00804920">
      <w:pPr>
        <w:ind w:firstLine="720"/>
        <w:jc w:val="both"/>
        <w:rPr>
          <w:rFonts w:ascii="Arial" w:hAnsi="Arial" w:cs="Arial"/>
          <w:noProof/>
          <w:sz w:val="22"/>
          <w:szCs w:val="22"/>
        </w:rPr>
      </w:pPr>
      <w:r w:rsidRPr="00D63762">
        <w:rPr>
          <w:rFonts w:ascii="Arial" w:hAnsi="Arial" w:cs="Arial"/>
          <w:noProof/>
          <w:color w:val="000000" w:themeColor="text1"/>
          <w:sz w:val="22"/>
          <w:szCs w:val="22"/>
        </w:rPr>
        <w:t xml:space="preserve">Podnosilac zahtjeva </w:t>
      </w:r>
      <w:r w:rsidR="00E1325C" w:rsidRPr="00D63762">
        <w:rPr>
          <w:rFonts w:ascii="Arial" w:hAnsi="Arial" w:cs="Arial"/>
          <w:noProof/>
          <w:color w:val="000000" w:themeColor="text1"/>
          <w:sz w:val="22"/>
          <w:szCs w:val="22"/>
        </w:rPr>
        <w:t>za izdavanje ovlašćenja ili dozvola i nosilac ovlašćenja ili dozvola</w:t>
      </w:r>
      <w:r w:rsidR="00F24B64" w:rsidRPr="00D63762">
        <w:rPr>
          <w:rFonts w:ascii="Arial" w:hAnsi="Arial" w:cs="Arial"/>
          <w:noProof/>
          <w:color w:val="000000" w:themeColor="text1"/>
          <w:sz w:val="22"/>
          <w:szCs w:val="22"/>
        </w:rPr>
        <w:t xml:space="preserve"> </w:t>
      </w:r>
      <w:r w:rsidR="00A97244" w:rsidRPr="00D63762">
        <w:rPr>
          <w:rFonts w:ascii="Arial" w:hAnsi="Arial" w:cs="Arial"/>
          <w:noProof/>
          <w:sz w:val="22"/>
          <w:szCs w:val="22"/>
        </w:rPr>
        <w:t>koji pri obavljanju radijacione djelatnosti i /ili aktivnosti mogu da ispuste radioaktivne supstance u životnu sredinu dužni su da sprovedu operativn</w:t>
      </w:r>
      <w:r w:rsidR="00307B66" w:rsidRPr="00D63762">
        <w:rPr>
          <w:rFonts w:ascii="Arial" w:hAnsi="Arial" w:cs="Arial"/>
          <w:noProof/>
          <w:sz w:val="22"/>
          <w:szCs w:val="22"/>
        </w:rPr>
        <w:t>i</w:t>
      </w:r>
      <w:r w:rsidR="00A97244" w:rsidRPr="00D63762">
        <w:rPr>
          <w:rFonts w:ascii="Arial" w:hAnsi="Arial" w:cs="Arial"/>
          <w:noProof/>
          <w:sz w:val="22"/>
          <w:szCs w:val="22"/>
        </w:rPr>
        <w:t xml:space="preserve"> monitoring radioaktivnosti</w:t>
      </w:r>
      <w:r w:rsidR="006C331D" w:rsidRPr="00D63762">
        <w:rPr>
          <w:rFonts w:ascii="Arial" w:hAnsi="Arial" w:cs="Arial"/>
          <w:sz w:val="22"/>
          <w:szCs w:val="22"/>
        </w:rPr>
        <w:t xml:space="preserve"> </w:t>
      </w:r>
      <w:r w:rsidR="006C331D" w:rsidRPr="00D63762">
        <w:rPr>
          <w:rFonts w:ascii="Arial" w:hAnsi="Arial" w:cs="Arial"/>
          <w:noProof/>
          <w:sz w:val="22"/>
          <w:szCs w:val="22"/>
        </w:rPr>
        <w:t>na osnovu Programa operativnog monitoringa radioaktivnosti koji izrađuju uz angažovanje stručnjaka za zaštitu o</w:t>
      </w:r>
      <w:r w:rsidR="00E1325C" w:rsidRPr="00D63762">
        <w:rPr>
          <w:rFonts w:ascii="Arial" w:hAnsi="Arial" w:cs="Arial"/>
          <w:noProof/>
          <w:sz w:val="22"/>
          <w:szCs w:val="22"/>
        </w:rPr>
        <w:t>d jonizujućih zračenja iz čl</w:t>
      </w:r>
      <w:r w:rsidR="00AA18CF" w:rsidRPr="00D63762">
        <w:rPr>
          <w:rFonts w:ascii="Arial" w:hAnsi="Arial" w:cs="Arial"/>
          <w:noProof/>
          <w:sz w:val="22"/>
          <w:szCs w:val="22"/>
        </w:rPr>
        <w:t xml:space="preserve">ana </w:t>
      </w:r>
      <w:r w:rsidR="00EC38C5">
        <w:rPr>
          <w:rFonts w:ascii="Arial" w:hAnsi="Arial" w:cs="Arial"/>
          <w:noProof/>
          <w:sz w:val="22"/>
          <w:szCs w:val="22"/>
        </w:rPr>
        <w:t>109</w:t>
      </w:r>
      <w:r w:rsidR="00E1325C" w:rsidRPr="00D63762">
        <w:rPr>
          <w:rFonts w:ascii="Arial" w:hAnsi="Arial" w:cs="Arial"/>
          <w:noProof/>
          <w:sz w:val="22"/>
          <w:szCs w:val="22"/>
        </w:rPr>
        <w:t xml:space="preserve"> </w:t>
      </w:r>
      <w:r w:rsidR="006C331D" w:rsidRPr="00D63762">
        <w:rPr>
          <w:rFonts w:ascii="Arial" w:hAnsi="Arial" w:cs="Arial"/>
          <w:noProof/>
          <w:sz w:val="22"/>
          <w:szCs w:val="22"/>
        </w:rPr>
        <w:t>ovog zakona.</w:t>
      </w:r>
    </w:p>
    <w:p w:rsidR="006C331D" w:rsidRPr="00D63762" w:rsidRDefault="006C331D" w:rsidP="00804920">
      <w:pPr>
        <w:ind w:firstLine="720"/>
        <w:jc w:val="both"/>
        <w:rPr>
          <w:rFonts w:ascii="Arial" w:hAnsi="Arial" w:cs="Arial"/>
          <w:noProof/>
          <w:sz w:val="22"/>
          <w:szCs w:val="22"/>
        </w:rPr>
      </w:pPr>
    </w:p>
    <w:p w:rsidR="002E6A51" w:rsidRPr="00D63762" w:rsidRDefault="006C331D" w:rsidP="00804920">
      <w:pPr>
        <w:ind w:firstLine="720"/>
        <w:jc w:val="both"/>
        <w:rPr>
          <w:rFonts w:ascii="Arial" w:hAnsi="Arial" w:cs="Arial"/>
          <w:noProof/>
          <w:color w:val="000000" w:themeColor="text1"/>
          <w:sz w:val="22"/>
          <w:szCs w:val="22"/>
        </w:rPr>
      </w:pPr>
      <w:r w:rsidRPr="00D63762">
        <w:rPr>
          <w:rFonts w:ascii="Arial" w:hAnsi="Arial" w:cs="Arial"/>
          <w:noProof/>
          <w:sz w:val="22"/>
          <w:szCs w:val="22"/>
        </w:rPr>
        <w:t>Operativni monitoring radioaktivnosti</w:t>
      </w:r>
      <w:r w:rsidR="00A97244" w:rsidRPr="00D63762">
        <w:rPr>
          <w:rFonts w:ascii="Arial" w:hAnsi="Arial" w:cs="Arial"/>
          <w:noProof/>
          <w:sz w:val="22"/>
          <w:szCs w:val="22"/>
        </w:rPr>
        <w:t xml:space="preserve"> </w:t>
      </w:r>
      <w:r w:rsidRPr="00D63762">
        <w:rPr>
          <w:rFonts w:ascii="Arial" w:hAnsi="Arial" w:cs="Arial"/>
          <w:noProof/>
          <w:sz w:val="22"/>
          <w:szCs w:val="22"/>
        </w:rPr>
        <w:t xml:space="preserve">sprovodi se </w:t>
      </w:r>
      <w:r w:rsidR="00A97244" w:rsidRPr="00D63762">
        <w:rPr>
          <w:rFonts w:ascii="Arial" w:hAnsi="Arial" w:cs="Arial"/>
          <w:noProof/>
          <w:sz w:val="22"/>
          <w:szCs w:val="22"/>
        </w:rPr>
        <w:t>prije početka rada, u toku rada</w:t>
      </w:r>
      <w:r w:rsidR="00307B66" w:rsidRPr="00D63762">
        <w:rPr>
          <w:rFonts w:ascii="Arial" w:hAnsi="Arial" w:cs="Arial"/>
          <w:noProof/>
          <w:sz w:val="22"/>
          <w:szCs w:val="22"/>
        </w:rPr>
        <w:t xml:space="preserve">, </w:t>
      </w:r>
      <w:r w:rsidR="00307B66" w:rsidRPr="00D63762">
        <w:rPr>
          <w:rFonts w:ascii="Arial" w:hAnsi="Arial" w:cs="Arial"/>
          <w:noProof/>
          <w:color w:val="000000" w:themeColor="text1"/>
          <w:sz w:val="22"/>
          <w:szCs w:val="22"/>
        </w:rPr>
        <w:t>za vrijeme trajanja dekomisi</w:t>
      </w:r>
      <w:r w:rsidR="006921CD" w:rsidRPr="00D63762">
        <w:rPr>
          <w:rFonts w:ascii="Arial" w:hAnsi="Arial" w:cs="Arial"/>
          <w:noProof/>
          <w:color w:val="000000" w:themeColor="text1"/>
          <w:sz w:val="22"/>
          <w:szCs w:val="22"/>
        </w:rPr>
        <w:t>je i nakon završetka dekomisije</w:t>
      </w:r>
      <w:r w:rsidR="00307B66" w:rsidRPr="00D63762">
        <w:rPr>
          <w:rFonts w:ascii="Arial" w:hAnsi="Arial" w:cs="Arial"/>
          <w:noProof/>
          <w:color w:val="000000" w:themeColor="text1"/>
          <w:sz w:val="22"/>
          <w:szCs w:val="22"/>
        </w:rPr>
        <w:t xml:space="preserve"> odnosno nakon trajnog prestanka rada.</w:t>
      </w:r>
    </w:p>
    <w:p w:rsidR="002E6A51" w:rsidRPr="00D63762" w:rsidRDefault="002E6A51" w:rsidP="00804920">
      <w:pPr>
        <w:ind w:firstLine="720"/>
        <w:jc w:val="both"/>
        <w:rPr>
          <w:rFonts w:ascii="Arial" w:hAnsi="Arial" w:cs="Arial"/>
          <w:noProof/>
          <w:sz w:val="22"/>
          <w:szCs w:val="22"/>
        </w:rPr>
      </w:pPr>
      <w:r w:rsidRPr="00D63762">
        <w:rPr>
          <w:rFonts w:ascii="Arial" w:hAnsi="Arial" w:cs="Arial"/>
          <w:noProof/>
          <w:sz w:val="22"/>
          <w:szCs w:val="22"/>
        </w:rPr>
        <w:t>Program operativnog monitoringa radioaktivnosti izrađuje se prema karakteristikama objekta, očekivanim ispuštanjima radionuklida i sastavu radionuklida u ispustima, uzimajući u obzir značaj različitih putanja izlaganja</w:t>
      </w:r>
      <w:r w:rsidR="00456831" w:rsidRPr="00D63762">
        <w:rPr>
          <w:rFonts w:ascii="Arial" w:hAnsi="Arial" w:cs="Arial"/>
          <w:noProof/>
          <w:sz w:val="22"/>
          <w:szCs w:val="22"/>
        </w:rPr>
        <w:t>, na osnovu smjernica</w:t>
      </w:r>
      <w:r w:rsidR="00AE6910" w:rsidRPr="00D63762">
        <w:rPr>
          <w:rFonts w:ascii="Arial" w:hAnsi="Arial" w:cs="Arial"/>
          <w:noProof/>
          <w:sz w:val="22"/>
          <w:szCs w:val="22"/>
        </w:rPr>
        <w:t xml:space="preserve"> u skladu sa posebnim propisom.</w:t>
      </w:r>
    </w:p>
    <w:p w:rsidR="00087D1A" w:rsidRPr="00D63762" w:rsidRDefault="00087D1A" w:rsidP="00804920">
      <w:pPr>
        <w:ind w:firstLine="720"/>
        <w:jc w:val="both"/>
        <w:rPr>
          <w:rFonts w:ascii="Arial" w:hAnsi="Arial" w:cs="Arial"/>
          <w:noProof/>
          <w:sz w:val="22"/>
          <w:szCs w:val="22"/>
        </w:rPr>
      </w:pPr>
    </w:p>
    <w:p w:rsidR="00087D1A" w:rsidRPr="00D63762" w:rsidRDefault="00087D1A" w:rsidP="00804920">
      <w:pPr>
        <w:ind w:firstLine="720"/>
        <w:rPr>
          <w:rFonts w:ascii="Arial" w:hAnsi="Arial" w:cs="Arial"/>
          <w:noProof/>
          <w:sz w:val="22"/>
          <w:szCs w:val="22"/>
        </w:rPr>
      </w:pPr>
      <w:r w:rsidRPr="00D63762">
        <w:rPr>
          <w:rFonts w:ascii="Arial" w:hAnsi="Arial" w:cs="Arial"/>
          <w:sz w:val="22"/>
          <w:szCs w:val="22"/>
        </w:rPr>
        <w:t>U postupku izdavanja ovlašćenja Agencija razmatra i odobrava Program operativnog monitoringa radioaktivnosti.</w:t>
      </w:r>
    </w:p>
    <w:p w:rsidR="002E6A51" w:rsidRPr="00D63762" w:rsidRDefault="002E6A51" w:rsidP="00804920">
      <w:pPr>
        <w:jc w:val="both"/>
        <w:rPr>
          <w:rFonts w:ascii="Arial" w:hAnsi="Arial" w:cs="Arial"/>
          <w:noProof/>
          <w:sz w:val="22"/>
          <w:szCs w:val="22"/>
        </w:rPr>
      </w:pPr>
    </w:p>
    <w:p w:rsidR="002E6A51" w:rsidRPr="00D63762" w:rsidRDefault="00EE25ED" w:rsidP="008C7AAB">
      <w:pPr>
        <w:ind w:firstLine="720"/>
        <w:jc w:val="both"/>
        <w:rPr>
          <w:rFonts w:ascii="Arial" w:hAnsi="Arial" w:cs="Arial"/>
          <w:noProof/>
          <w:sz w:val="22"/>
          <w:szCs w:val="22"/>
        </w:rPr>
      </w:pPr>
      <w:r w:rsidRPr="00D63762">
        <w:rPr>
          <w:rFonts w:ascii="Arial" w:hAnsi="Arial" w:cs="Arial"/>
          <w:noProof/>
          <w:sz w:val="22"/>
          <w:szCs w:val="22"/>
        </w:rPr>
        <w:t>Nosilac ovlašćenja iz stava 1 ovog člana dužan je da sprovođenjem Programa</w:t>
      </w:r>
      <w:r w:rsidR="002E6A51" w:rsidRPr="00D63762">
        <w:rPr>
          <w:rFonts w:ascii="Arial" w:hAnsi="Arial" w:cs="Arial"/>
          <w:noProof/>
          <w:sz w:val="22"/>
          <w:szCs w:val="22"/>
        </w:rPr>
        <w:t xml:space="preserve"> operativnog monitoringa radioaktivnosti dokaže da aktivnosti ispuštanja radioaktivnih supstanci u normalnom režimu rada ne dovode do prekoračenja propisanih graničnih vrijednosti izlaganja i propisanog parcijalnog ograničenja doze izlaganja stanovništva (dose constraint) u skladu sa </w:t>
      </w:r>
      <w:r w:rsidRPr="00D63762">
        <w:rPr>
          <w:rFonts w:ascii="Arial" w:hAnsi="Arial" w:cs="Arial"/>
          <w:noProof/>
          <w:sz w:val="22"/>
          <w:szCs w:val="22"/>
        </w:rPr>
        <w:t>propisom</w:t>
      </w:r>
      <w:r w:rsidR="002E6A51" w:rsidRPr="00D63762">
        <w:rPr>
          <w:rFonts w:ascii="Arial" w:hAnsi="Arial" w:cs="Arial"/>
          <w:noProof/>
          <w:sz w:val="22"/>
          <w:szCs w:val="22"/>
        </w:rPr>
        <w:t xml:space="preserve"> kojim se uređuju granice izlaganja iz člana </w:t>
      </w:r>
      <w:r w:rsidR="00EC38C5">
        <w:rPr>
          <w:rFonts w:ascii="Arial" w:hAnsi="Arial" w:cs="Arial"/>
          <w:noProof/>
          <w:sz w:val="22"/>
          <w:szCs w:val="22"/>
        </w:rPr>
        <w:t>127</w:t>
      </w:r>
      <w:r w:rsidR="004E0C82" w:rsidRPr="00D63762">
        <w:rPr>
          <w:rFonts w:ascii="Arial" w:hAnsi="Arial" w:cs="Arial"/>
          <w:noProof/>
          <w:sz w:val="22"/>
          <w:szCs w:val="22"/>
        </w:rPr>
        <w:t xml:space="preserve"> stav 9</w:t>
      </w:r>
      <w:r w:rsidR="008C7AAB">
        <w:rPr>
          <w:rFonts w:ascii="Arial" w:hAnsi="Arial" w:cs="Arial"/>
          <w:noProof/>
          <w:sz w:val="22"/>
          <w:szCs w:val="22"/>
        </w:rPr>
        <w:t xml:space="preserve"> ovog zakona. </w:t>
      </w:r>
    </w:p>
    <w:p w:rsidR="002E6A51" w:rsidRPr="00D63762" w:rsidRDefault="002E6A51" w:rsidP="00804920">
      <w:pPr>
        <w:ind w:firstLine="720"/>
        <w:jc w:val="both"/>
        <w:rPr>
          <w:rFonts w:ascii="Arial" w:hAnsi="Arial" w:cs="Arial"/>
          <w:noProof/>
          <w:sz w:val="22"/>
          <w:szCs w:val="22"/>
        </w:rPr>
      </w:pPr>
      <w:r w:rsidRPr="00D63762">
        <w:rPr>
          <w:rFonts w:ascii="Arial" w:hAnsi="Arial" w:cs="Arial"/>
          <w:noProof/>
          <w:sz w:val="22"/>
          <w:szCs w:val="22"/>
        </w:rPr>
        <w:t>Program operativnog monitoringa radioaktivnosti ažurira se u slučaju promjene rada objekta koja može uticati na radioaktivna ispuštanja u životnu sredinu i na putanje izlaganja.</w:t>
      </w:r>
    </w:p>
    <w:p w:rsidR="002E6A51" w:rsidRPr="00D63762" w:rsidRDefault="002E6A51" w:rsidP="00804920">
      <w:pPr>
        <w:jc w:val="both"/>
        <w:rPr>
          <w:rFonts w:ascii="Arial" w:hAnsi="Arial" w:cs="Arial"/>
          <w:noProof/>
          <w:sz w:val="22"/>
          <w:szCs w:val="22"/>
        </w:rPr>
      </w:pPr>
    </w:p>
    <w:p w:rsidR="00F53D15" w:rsidRPr="00D63762" w:rsidRDefault="00F53D15" w:rsidP="00804920">
      <w:pPr>
        <w:ind w:firstLine="720"/>
        <w:jc w:val="both"/>
        <w:rPr>
          <w:rFonts w:ascii="Arial" w:hAnsi="Arial" w:cs="Arial"/>
          <w:noProof/>
          <w:sz w:val="22"/>
          <w:szCs w:val="22"/>
        </w:rPr>
      </w:pPr>
      <w:r w:rsidRPr="00D63762">
        <w:rPr>
          <w:rFonts w:ascii="Arial" w:hAnsi="Arial" w:cs="Arial"/>
          <w:noProof/>
          <w:sz w:val="22"/>
          <w:szCs w:val="22"/>
        </w:rPr>
        <w:t>U slučaju kada je podnosilac zhatjeva odnosno nosilac ovlašćenja iz stava 1 ovog člana istovremeno i stručnjak za zaštitu od jonizujućih zračenja</w:t>
      </w:r>
      <w:r w:rsidR="007B3BD5" w:rsidRPr="00D63762">
        <w:rPr>
          <w:rFonts w:ascii="Arial" w:hAnsi="Arial" w:cs="Arial"/>
          <w:noProof/>
          <w:sz w:val="22"/>
          <w:szCs w:val="22"/>
        </w:rPr>
        <w:t xml:space="preserve"> </w:t>
      </w:r>
      <w:r w:rsidR="006C0D8C" w:rsidRPr="00D63762">
        <w:rPr>
          <w:rFonts w:ascii="Arial" w:hAnsi="Arial" w:cs="Arial"/>
          <w:noProof/>
          <w:sz w:val="22"/>
          <w:szCs w:val="22"/>
        </w:rPr>
        <w:t>iz čl</w:t>
      </w:r>
      <w:r w:rsidR="00AA18CF" w:rsidRPr="00D63762">
        <w:rPr>
          <w:rFonts w:ascii="Arial" w:hAnsi="Arial" w:cs="Arial"/>
          <w:noProof/>
          <w:sz w:val="22"/>
          <w:szCs w:val="22"/>
        </w:rPr>
        <w:t>ana</w:t>
      </w:r>
      <w:r w:rsidR="00EC38C5">
        <w:rPr>
          <w:rFonts w:ascii="Arial" w:hAnsi="Arial" w:cs="Arial"/>
          <w:noProof/>
          <w:sz w:val="22"/>
          <w:szCs w:val="22"/>
        </w:rPr>
        <w:t xml:space="preserve"> 109</w:t>
      </w:r>
      <w:r w:rsidR="006C0D8C" w:rsidRPr="00D63762">
        <w:rPr>
          <w:rFonts w:ascii="Arial" w:hAnsi="Arial" w:cs="Arial"/>
          <w:noProof/>
          <w:sz w:val="22"/>
          <w:szCs w:val="22"/>
        </w:rPr>
        <w:t xml:space="preserve"> </w:t>
      </w:r>
      <w:r w:rsidR="007B3BD5" w:rsidRPr="00D63762">
        <w:rPr>
          <w:rFonts w:ascii="Arial" w:hAnsi="Arial" w:cs="Arial"/>
          <w:noProof/>
          <w:sz w:val="22"/>
          <w:szCs w:val="22"/>
        </w:rPr>
        <w:t>zakona</w:t>
      </w:r>
      <w:r w:rsidRPr="00D63762">
        <w:rPr>
          <w:rFonts w:ascii="Arial" w:hAnsi="Arial" w:cs="Arial"/>
          <w:noProof/>
          <w:sz w:val="22"/>
          <w:szCs w:val="22"/>
        </w:rPr>
        <w:t xml:space="preserve">, dužan je da angažuje </w:t>
      </w:r>
      <w:r w:rsidR="006C0D8C" w:rsidRPr="00D63762">
        <w:rPr>
          <w:rFonts w:ascii="Arial" w:hAnsi="Arial" w:cs="Arial"/>
          <w:noProof/>
          <w:sz w:val="22"/>
          <w:szCs w:val="22"/>
        </w:rPr>
        <w:t>stranog stručnjaka za zaštitu od j</w:t>
      </w:r>
      <w:r w:rsidR="00EC38C5">
        <w:rPr>
          <w:rFonts w:ascii="Arial" w:hAnsi="Arial" w:cs="Arial"/>
          <w:noProof/>
          <w:sz w:val="22"/>
          <w:szCs w:val="22"/>
        </w:rPr>
        <w:t>onizujućih zračenja iz člana 110</w:t>
      </w:r>
      <w:r w:rsidR="006C0D8C" w:rsidRPr="00D63762">
        <w:rPr>
          <w:rFonts w:ascii="Arial" w:hAnsi="Arial" w:cs="Arial"/>
          <w:noProof/>
          <w:sz w:val="22"/>
          <w:szCs w:val="22"/>
        </w:rPr>
        <w:t xml:space="preserve"> ovog zakona </w:t>
      </w:r>
      <w:r w:rsidRPr="00D63762">
        <w:rPr>
          <w:rFonts w:ascii="Arial" w:hAnsi="Arial" w:cs="Arial"/>
          <w:noProof/>
          <w:sz w:val="22"/>
          <w:szCs w:val="22"/>
        </w:rPr>
        <w:t xml:space="preserve">radi sprovođenja Programa operativnog monitoringa radioaktivnosti. </w:t>
      </w:r>
    </w:p>
    <w:p w:rsidR="00F53D15" w:rsidRPr="00D63762" w:rsidRDefault="00F53D15" w:rsidP="00804920">
      <w:pPr>
        <w:ind w:firstLine="720"/>
        <w:jc w:val="both"/>
        <w:rPr>
          <w:rFonts w:ascii="Arial" w:hAnsi="Arial" w:cs="Arial"/>
          <w:noProof/>
          <w:sz w:val="22"/>
          <w:szCs w:val="22"/>
        </w:rPr>
      </w:pPr>
    </w:p>
    <w:p w:rsidR="002E6A51" w:rsidRPr="00D63762" w:rsidRDefault="00443F28" w:rsidP="00804920">
      <w:pPr>
        <w:ind w:firstLine="720"/>
        <w:jc w:val="both"/>
        <w:rPr>
          <w:rFonts w:ascii="Arial" w:hAnsi="Arial" w:cs="Arial"/>
          <w:noProof/>
          <w:sz w:val="22"/>
          <w:szCs w:val="22"/>
        </w:rPr>
      </w:pPr>
      <w:r w:rsidRPr="00D63762">
        <w:rPr>
          <w:rFonts w:ascii="Arial" w:hAnsi="Arial" w:cs="Arial"/>
          <w:noProof/>
          <w:sz w:val="22"/>
          <w:szCs w:val="22"/>
        </w:rPr>
        <w:t>Sredstva za izradu</w:t>
      </w:r>
      <w:r w:rsidR="00A45DB1" w:rsidRPr="00D63762">
        <w:rPr>
          <w:rFonts w:ascii="Arial" w:hAnsi="Arial" w:cs="Arial"/>
          <w:noProof/>
          <w:sz w:val="22"/>
          <w:szCs w:val="22"/>
        </w:rPr>
        <w:t xml:space="preserve"> i </w:t>
      </w:r>
      <w:r w:rsidRPr="00D63762">
        <w:rPr>
          <w:rFonts w:ascii="Arial" w:hAnsi="Arial" w:cs="Arial"/>
          <w:noProof/>
          <w:sz w:val="22"/>
          <w:szCs w:val="22"/>
        </w:rPr>
        <w:t>sprovođenje</w:t>
      </w:r>
      <w:r w:rsidR="002E6A51" w:rsidRPr="00D63762">
        <w:rPr>
          <w:rFonts w:ascii="Arial" w:hAnsi="Arial" w:cs="Arial"/>
          <w:noProof/>
          <w:sz w:val="22"/>
          <w:szCs w:val="22"/>
        </w:rPr>
        <w:t xml:space="preserve"> Programa operativnog monitoringa radioaktivnosti obezbjeđuje</w:t>
      </w:r>
      <w:r w:rsidR="00A45DB1" w:rsidRPr="00D63762">
        <w:rPr>
          <w:rFonts w:ascii="Arial" w:hAnsi="Arial" w:cs="Arial"/>
          <w:noProof/>
          <w:sz w:val="22"/>
          <w:szCs w:val="22"/>
        </w:rPr>
        <w:t xml:space="preserve">  </w:t>
      </w:r>
      <w:r w:rsidRPr="00D63762">
        <w:rPr>
          <w:rFonts w:ascii="Arial" w:hAnsi="Arial" w:cs="Arial"/>
          <w:noProof/>
          <w:sz w:val="22"/>
          <w:szCs w:val="22"/>
        </w:rPr>
        <w:t xml:space="preserve">podnosilac zahtjeva </w:t>
      </w:r>
      <w:r w:rsidR="006C0D8C" w:rsidRPr="00D63762">
        <w:rPr>
          <w:rFonts w:ascii="Arial" w:hAnsi="Arial" w:cs="Arial"/>
          <w:noProof/>
          <w:sz w:val="22"/>
          <w:szCs w:val="22"/>
        </w:rPr>
        <w:t xml:space="preserve">za izdavanje ovlašćenja ili dozvola odnosno nosilac ovlašćenja ili dozvola </w:t>
      </w:r>
      <w:r w:rsidR="00A45DB1" w:rsidRPr="00D63762">
        <w:rPr>
          <w:rFonts w:ascii="Arial" w:hAnsi="Arial" w:cs="Arial"/>
          <w:noProof/>
          <w:sz w:val="22"/>
          <w:szCs w:val="22"/>
        </w:rPr>
        <w:t xml:space="preserve">iz stava 1 </w:t>
      </w:r>
      <w:r w:rsidR="002E6A51" w:rsidRPr="00D63762">
        <w:rPr>
          <w:rFonts w:ascii="Arial" w:hAnsi="Arial" w:cs="Arial"/>
          <w:noProof/>
          <w:sz w:val="22"/>
          <w:szCs w:val="22"/>
        </w:rPr>
        <w:t>ovog člana.</w:t>
      </w:r>
    </w:p>
    <w:p w:rsidR="00F46399" w:rsidRPr="00D63762" w:rsidRDefault="00F46399" w:rsidP="00804920">
      <w:pPr>
        <w:jc w:val="both"/>
        <w:rPr>
          <w:rFonts w:ascii="Arial" w:hAnsi="Arial" w:cs="Arial"/>
          <w:noProof/>
          <w:sz w:val="22"/>
          <w:szCs w:val="22"/>
        </w:rPr>
      </w:pPr>
    </w:p>
    <w:p w:rsidR="00234C80" w:rsidRPr="00D63762" w:rsidRDefault="002E6A51" w:rsidP="00804920">
      <w:pPr>
        <w:ind w:firstLine="720"/>
        <w:jc w:val="both"/>
        <w:rPr>
          <w:rFonts w:ascii="Arial" w:hAnsi="Arial" w:cs="Arial"/>
          <w:noProof/>
          <w:sz w:val="22"/>
          <w:szCs w:val="22"/>
        </w:rPr>
      </w:pPr>
      <w:r w:rsidRPr="00D63762">
        <w:rPr>
          <w:rFonts w:ascii="Arial" w:hAnsi="Arial" w:cs="Arial"/>
          <w:noProof/>
          <w:sz w:val="22"/>
          <w:szCs w:val="22"/>
        </w:rPr>
        <w:t xml:space="preserve">Sadržaj </w:t>
      </w:r>
      <w:r w:rsidR="00AE6910" w:rsidRPr="00D63762">
        <w:rPr>
          <w:rFonts w:ascii="Arial" w:hAnsi="Arial" w:cs="Arial"/>
          <w:noProof/>
          <w:sz w:val="22"/>
          <w:szCs w:val="22"/>
        </w:rPr>
        <w:t xml:space="preserve">smjernica </w:t>
      </w:r>
      <w:r w:rsidRPr="00D63762">
        <w:rPr>
          <w:rFonts w:ascii="Arial" w:hAnsi="Arial" w:cs="Arial"/>
          <w:noProof/>
          <w:sz w:val="22"/>
          <w:szCs w:val="22"/>
        </w:rPr>
        <w:t>i način sprovođenja Programa operativnog monitoringa radioakt</w:t>
      </w:r>
      <w:r w:rsidR="005739DC" w:rsidRPr="00D63762">
        <w:rPr>
          <w:rFonts w:ascii="Arial" w:hAnsi="Arial" w:cs="Arial"/>
          <w:noProof/>
          <w:sz w:val="22"/>
          <w:szCs w:val="22"/>
        </w:rPr>
        <w:t>ivnosti propisuje Ministarstvo.</w:t>
      </w:r>
    </w:p>
    <w:p w:rsidR="009A4F74" w:rsidRDefault="009A4F74" w:rsidP="00804920">
      <w:pPr>
        <w:jc w:val="both"/>
        <w:rPr>
          <w:rFonts w:ascii="Arial" w:hAnsi="Arial" w:cs="Arial"/>
          <w:noProof/>
          <w:sz w:val="22"/>
          <w:szCs w:val="22"/>
        </w:rPr>
      </w:pPr>
    </w:p>
    <w:p w:rsidR="001640D7" w:rsidRPr="00D63762" w:rsidRDefault="001640D7" w:rsidP="00804920">
      <w:pPr>
        <w:jc w:val="both"/>
        <w:rPr>
          <w:rFonts w:ascii="Arial" w:hAnsi="Arial" w:cs="Arial"/>
          <w:noProof/>
          <w:sz w:val="22"/>
          <w:szCs w:val="22"/>
        </w:rPr>
      </w:pPr>
    </w:p>
    <w:p w:rsidR="008C7AAB" w:rsidRDefault="002E6A51" w:rsidP="00804920">
      <w:pPr>
        <w:jc w:val="center"/>
        <w:rPr>
          <w:rFonts w:ascii="Arial" w:hAnsi="Arial" w:cs="Arial"/>
          <w:b/>
          <w:noProof/>
          <w:color w:val="FF0000"/>
          <w:sz w:val="22"/>
          <w:szCs w:val="22"/>
        </w:rPr>
      </w:pPr>
      <w:r w:rsidRPr="00D63762">
        <w:rPr>
          <w:rFonts w:ascii="Arial" w:hAnsi="Arial" w:cs="Arial"/>
          <w:b/>
          <w:noProof/>
          <w:sz w:val="22"/>
          <w:szCs w:val="22"/>
        </w:rPr>
        <w:lastRenderedPageBreak/>
        <w:t>Izvještaj o sprovedenom operativnom monitoringu radioaktivnosti</w:t>
      </w:r>
      <w:r w:rsidR="00477390" w:rsidRPr="00D63762">
        <w:rPr>
          <w:rFonts w:ascii="Arial" w:hAnsi="Arial" w:cs="Arial"/>
          <w:b/>
          <w:noProof/>
          <w:sz w:val="22"/>
          <w:szCs w:val="22"/>
        </w:rPr>
        <w:t xml:space="preserve"> </w:t>
      </w:r>
    </w:p>
    <w:p w:rsidR="00D83AF9" w:rsidRPr="00D63762" w:rsidRDefault="00EC38C5" w:rsidP="00804920">
      <w:pPr>
        <w:jc w:val="center"/>
        <w:rPr>
          <w:rFonts w:ascii="Arial" w:hAnsi="Arial" w:cs="Arial"/>
          <w:b/>
          <w:noProof/>
          <w:sz w:val="22"/>
          <w:szCs w:val="22"/>
        </w:rPr>
      </w:pPr>
      <w:r>
        <w:rPr>
          <w:rFonts w:ascii="Arial" w:hAnsi="Arial" w:cs="Arial"/>
          <w:b/>
          <w:noProof/>
          <w:sz w:val="22"/>
          <w:szCs w:val="22"/>
        </w:rPr>
        <w:t>Član 29</w:t>
      </w:r>
    </w:p>
    <w:p w:rsidR="002E6A51" w:rsidRPr="00D63762" w:rsidRDefault="002E6A51" w:rsidP="00804920">
      <w:pPr>
        <w:rPr>
          <w:rFonts w:ascii="Arial" w:hAnsi="Arial" w:cs="Arial"/>
          <w:b/>
          <w:noProof/>
          <w:sz w:val="22"/>
          <w:szCs w:val="22"/>
        </w:rPr>
      </w:pPr>
    </w:p>
    <w:p w:rsidR="006E29DC" w:rsidRPr="00D63762" w:rsidRDefault="001334E1" w:rsidP="00804920">
      <w:pPr>
        <w:ind w:firstLine="720"/>
        <w:jc w:val="both"/>
        <w:rPr>
          <w:rFonts w:ascii="Arial" w:hAnsi="Arial" w:cs="Arial"/>
          <w:noProof/>
          <w:sz w:val="22"/>
          <w:szCs w:val="22"/>
        </w:rPr>
      </w:pPr>
      <w:r w:rsidRPr="00D63762">
        <w:rPr>
          <w:rFonts w:ascii="Arial" w:hAnsi="Arial" w:cs="Arial"/>
          <w:noProof/>
          <w:sz w:val="22"/>
          <w:szCs w:val="22"/>
        </w:rPr>
        <w:t>Stručnjak za zaštitu od jonizujućih zračenja</w:t>
      </w:r>
      <w:r w:rsidR="005E507D" w:rsidRPr="00D63762">
        <w:rPr>
          <w:rFonts w:ascii="Arial" w:hAnsi="Arial" w:cs="Arial"/>
          <w:noProof/>
          <w:sz w:val="22"/>
          <w:szCs w:val="22"/>
        </w:rPr>
        <w:t xml:space="preserve"> iz </w:t>
      </w:r>
      <w:r w:rsidR="00D5780E" w:rsidRPr="00D63762">
        <w:rPr>
          <w:rFonts w:ascii="Arial" w:hAnsi="Arial" w:cs="Arial"/>
          <w:noProof/>
          <w:sz w:val="22"/>
          <w:szCs w:val="22"/>
        </w:rPr>
        <w:t>čl</w:t>
      </w:r>
      <w:r w:rsidR="00AA18CF" w:rsidRPr="00D63762">
        <w:rPr>
          <w:rFonts w:ascii="Arial" w:hAnsi="Arial" w:cs="Arial"/>
          <w:noProof/>
          <w:sz w:val="22"/>
          <w:szCs w:val="22"/>
        </w:rPr>
        <w:t>ana</w:t>
      </w:r>
      <w:r w:rsidR="00EC38C5">
        <w:rPr>
          <w:rFonts w:ascii="Arial" w:hAnsi="Arial" w:cs="Arial"/>
          <w:noProof/>
          <w:sz w:val="22"/>
          <w:szCs w:val="22"/>
        </w:rPr>
        <w:t xml:space="preserve"> 109</w:t>
      </w:r>
      <w:r w:rsidR="00D5780E" w:rsidRPr="00D63762">
        <w:rPr>
          <w:rFonts w:ascii="Arial" w:hAnsi="Arial" w:cs="Arial"/>
          <w:noProof/>
          <w:sz w:val="22"/>
          <w:szCs w:val="22"/>
        </w:rPr>
        <w:t xml:space="preserve"> </w:t>
      </w:r>
      <w:r w:rsidR="005E507D" w:rsidRPr="00D63762">
        <w:rPr>
          <w:rFonts w:ascii="Arial" w:hAnsi="Arial" w:cs="Arial"/>
          <w:noProof/>
          <w:sz w:val="22"/>
          <w:szCs w:val="22"/>
        </w:rPr>
        <w:t>ovog zakona</w:t>
      </w:r>
      <w:r w:rsidRPr="00D63762">
        <w:rPr>
          <w:rFonts w:ascii="Arial" w:hAnsi="Arial" w:cs="Arial"/>
          <w:noProof/>
          <w:sz w:val="22"/>
          <w:szCs w:val="22"/>
        </w:rPr>
        <w:t xml:space="preserve"> </w:t>
      </w:r>
      <w:r w:rsidR="002E6A51" w:rsidRPr="00D63762">
        <w:rPr>
          <w:rFonts w:ascii="Arial" w:hAnsi="Arial" w:cs="Arial"/>
          <w:noProof/>
          <w:sz w:val="22"/>
          <w:szCs w:val="22"/>
        </w:rPr>
        <w:t>koje sprovodi operativni monitoring radioaktivnosti</w:t>
      </w:r>
      <w:r w:rsidR="00A313AF" w:rsidRPr="00D63762">
        <w:rPr>
          <w:rFonts w:ascii="Arial" w:hAnsi="Arial" w:cs="Arial"/>
          <w:noProof/>
          <w:sz w:val="22"/>
          <w:szCs w:val="22"/>
        </w:rPr>
        <w:t xml:space="preserve"> dužan</w:t>
      </w:r>
      <w:r w:rsidR="002E6A51" w:rsidRPr="00D63762">
        <w:rPr>
          <w:rFonts w:ascii="Arial" w:hAnsi="Arial" w:cs="Arial"/>
          <w:noProof/>
          <w:sz w:val="22"/>
          <w:szCs w:val="22"/>
        </w:rPr>
        <w:t xml:space="preserve"> je da </w:t>
      </w:r>
      <w:r w:rsidR="003C79E7" w:rsidRPr="00D63762">
        <w:rPr>
          <w:rFonts w:ascii="Arial" w:hAnsi="Arial" w:cs="Arial"/>
          <w:noProof/>
          <w:sz w:val="22"/>
          <w:szCs w:val="22"/>
        </w:rPr>
        <w:t xml:space="preserve">podnosiocu zahtjeva </w:t>
      </w:r>
      <w:r w:rsidR="00D5780E" w:rsidRPr="00D63762">
        <w:rPr>
          <w:rFonts w:ascii="Arial" w:hAnsi="Arial" w:cs="Arial"/>
          <w:noProof/>
          <w:color w:val="000000" w:themeColor="text1"/>
          <w:sz w:val="22"/>
          <w:szCs w:val="22"/>
        </w:rPr>
        <w:t>za izdavanje ovlašćenja ili dozvola odnosno nosiocu ovlašćenja ili dozvola</w:t>
      </w:r>
      <w:r w:rsidR="00D5780E" w:rsidRPr="00D63762">
        <w:rPr>
          <w:rFonts w:ascii="Arial" w:hAnsi="Arial" w:cs="Arial"/>
          <w:noProof/>
          <w:sz w:val="22"/>
          <w:szCs w:val="22"/>
        </w:rPr>
        <w:t xml:space="preserve"> </w:t>
      </w:r>
      <w:r w:rsidR="006E29DC" w:rsidRPr="00D63762">
        <w:rPr>
          <w:rFonts w:ascii="Arial" w:hAnsi="Arial" w:cs="Arial"/>
          <w:noProof/>
          <w:sz w:val="22"/>
          <w:szCs w:val="22"/>
        </w:rPr>
        <w:t>dostavi izvještaj o sprovedenom operativnom monitoringu</w:t>
      </w:r>
      <w:r w:rsidR="003C79E7" w:rsidRPr="00D63762">
        <w:rPr>
          <w:rFonts w:ascii="Arial" w:hAnsi="Arial" w:cs="Arial"/>
          <w:noProof/>
          <w:sz w:val="22"/>
          <w:szCs w:val="22"/>
        </w:rPr>
        <w:t xml:space="preserve"> radioaktivnosti</w:t>
      </w:r>
      <w:r w:rsidR="006E29DC" w:rsidRPr="00D63762">
        <w:rPr>
          <w:rFonts w:ascii="Arial" w:hAnsi="Arial" w:cs="Arial"/>
          <w:noProof/>
          <w:sz w:val="22"/>
          <w:szCs w:val="22"/>
        </w:rPr>
        <w:t>.</w:t>
      </w:r>
      <w:r w:rsidR="0087526C" w:rsidRPr="00D63762">
        <w:rPr>
          <w:rFonts w:ascii="Arial" w:hAnsi="Arial" w:cs="Arial"/>
          <w:noProof/>
          <w:sz w:val="22"/>
          <w:szCs w:val="22"/>
        </w:rPr>
        <w:t xml:space="preserve"> </w:t>
      </w:r>
    </w:p>
    <w:p w:rsidR="00C64D80" w:rsidRPr="00D63762" w:rsidRDefault="00C64D80" w:rsidP="00804920">
      <w:pPr>
        <w:jc w:val="both"/>
        <w:rPr>
          <w:rFonts w:ascii="Arial" w:hAnsi="Arial" w:cs="Arial"/>
          <w:noProof/>
          <w:sz w:val="22"/>
          <w:szCs w:val="22"/>
        </w:rPr>
      </w:pPr>
    </w:p>
    <w:p w:rsidR="002E6A51" w:rsidRPr="00D63762" w:rsidRDefault="006E29DC" w:rsidP="00804920">
      <w:pPr>
        <w:ind w:firstLine="720"/>
        <w:jc w:val="both"/>
        <w:rPr>
          <w:rFonts w:ascii="Arial" w:hAnsi="Arial" w:cs="Arial"/>
          <w:noProof/>
          <w:sz w:val="22"/>
          <w:szCs w:val="22"/>
        </w:rPr>
      </w:pPr>
      <w:r w:rsidRPr="00D63762">
        <w:rPr>
          <w:rFonts w:ascii="Arial" w:hAnsi="Arial" w:cs="Arial"/>
          <w:noProof/>
          <w:sz w:val="22"/>
          <w:szCs w:val="22"/>
        </w:rPr>
        <w:t xml:space="preserve">Nosilac </w:t>
      </w:r>
      <w:r w:rsidR="00333CA7" w:rsidRPr="00D63762">
        <w:rPr>
          <w:rFonts w:ascii="Arial" w:hAnsi="Arial" w:cs="Arial"/>
          <w:noProof/>
          <w:sz w:val="22"/>
          <w:szCs w:val="22"/>
        </w:rPr>
        <w:t>ovlaš</w:t>
      </w:r>
      <w:r w:rsidR="003C79E7" w:rsidRPr="00D63762">
        <w:rPr>
          <w:rFonts w:ascii="Arial" w:hAnsi="Arial" w:cs="Arial"/>
          <w:noProof/>
          <w:sz w:val="22"/>
          <w:szCs w:val="22"/>
        </w:rPr>
        <w:t xml:space="preserve">ćenja </w:t>
      </w:r>
      <w:r w:rsidR="008E53AE" w:rsidRPr="00D63762">
        <w:rPr>
          <w:rFonts w:ascii="Arial" w:hAnsi="Arial" w:cs="Arial"/>
          <w:noProof/>
          <w:sz w:val="22"/>
          <w:szCs w:val="22"/>
        </w:rPr>
        <w:t xml:space="preserve">i dozvola </w:t>
      </w:r>
      <w:r w:rsidR="003C79E7" w:rsidRPr="00D63762">
        <w:rPr>
          <w:rFonts w:ascii="Arial" w:hAnsi="Arial" w:cs="Arial"/>
          <w:noProof/>
          <w:sz w:val="22"/>
          <w:szCs w:val="22"/>
        </w:rPr>
        <w:t xml:space="preserve">iz </w:t>
      </w:r>
      <w:r w:rsidR="00EC38C5">
        <w:rPr>
          <w:rFonts w:ascii="Arial" w:hAnsi="Arial" w:cs="Arial"/>
          <w:noProof/>
          <w:sz w:val="22"/>
          <w:szCs w:val="22"/>
        </w:rPr>
        <w:t xml:space="preserve">čl. 57, 60, 61, 62, 64, 65, 66 i 71 </w:t>
      </w:r>
      <w:r w:rsidR="00FE6A32" w:rsidRPr="00D63762">
        <w:rPr>
          <w:rFonts w:ascii="Arial" w:hAnsi="Arial" w:cs="Arial"/>
          <w:noProof/>
          <w:sz w:val="22"/>
          <w:szCs w:val="22"/>
        </w:rPr>
        <w:t xml:space="preserve">ovog zakona </w:t>
      </w:r>
      <w:r w:rsidRPr="00D63762">
        <w:rPr>
          <w:rFonts w:ascii="Arial" w:hAnsi="Arial" w:cs="Arial"/>
          <w:noProof/>
          <w:sz w:val="22"/>
          <w:szCs w:val="22"/>
        </w:rPr>
        <w:t>dostavlja izvještaj o sprovedenom operativnom monitoringu radioaktivnosti</w:t>
      </w:r>
      <w:r w:rsidR="002E6A51" w:rsidRPr="00D63762">
        <w:rPr>
          <w:rFonts w:ascii="Arial" w:hAnsi="Arial" w:cs="Arial"/>
          <w:noProof/>
          <w:sz w:val="22"/>
          <w:szCs w:val="22"/>
        </w:rPr>
        <w:t xml:space="preserve"> Agenciji najkasnije do 31. marta tekuće za prethodnu godinu.</w:t>
      </w:r>
    </w:p>
    <w:p w:rsidR="00DB472E" w:rsidRPr="00D63762" w:rsidRDefault="00DB472E" w:rsidP="00804920">
      <w:pPr>
        <w:jc w:val="both"/>
        <w:rPr>
          <w:rFonts w:ascii="Arial" w:hAnsi="Arial" w:cs="Arial"/>
          <w:noProof/>
          <w:sz w:val="22"/>
          <w:szCs w:val="22"/>
        </w:rPr>
      </w:pPr>
    </w:p>
    <w:p w:rsidR="002E6A51" w:rsidRPr="00D63762" w:rsidRDefault="00A313AF" w:rsidP="00804920">
      <w:pPr>
        <w:ind w:firstLine="720"/>
        <w:jc w:val="both"/>
        <w:rPr>
          <w:rFonts w:ascii="Arial" w:hAnsi="Arial" w:cs="Arial"/>
          <w:noProof/>
          <w:sz w:val="22"/>
          <w:szCs w:val="22"/>
        </w:rPr>
      </w:pPr>
      <w:r w:rsidRPr="00D63762">
        <w:rPr>
          <w:rFonts w:ascii="Arial" w:hAnsi="Arial" w:cs="Arial"/>
          <w:noProof/>
          <w:sz w:val="22"/>
          <w:szCs w:val="22"/>
        </w:rPr>
        <w:t>Izvještaj iz stava 2</w:t>
      </w:r>
      <w:r w:rsidR="002E6A51" w:rsidRPr="00D63762">
        <w:rPr>
          <w:rFonts w:ascii="Arial" w:hAnsi="Arial" w:cs="Arial"/>
          <w:noProof/>
          <w:sz w:val="22"/>
          <w:szCs w:val="22"/>
        </w:rPr>
        <w:t xml:space="preserve"> ovog člana, u slučaju akcidenta, dostavlja se u roku koji odredi Agencija.</w:t>
      </w:r>
    </w:p>
    <w:p w:rsidR="00DB472E" w:rsidRPr="00D63762" w:rsidRDefault="00DB472E" w:rsidP="00804920">
      <w:pPr>
        <w:jc w:val="both"/>
        <w:rPr>
          <w:rFonts w:ascii="Arial" w:hAnsi="Arial" w:cs="Arial"/>
          <w:noProof/>
          <w:sz w:val="22"/>
          <w:szCs w:val="22"/>
        </w:rPr>
      </w:pPr>
    </w:p>
    <w:p w:rsidR="00FF2D7A" w:rsidRPr="00D63762" w:rsidRDefault="00FF2D7A" w:rsidP="00804920">
      <w:pPr>
        <w:ind w:firstLine="720"/>
        <w:jc w:val="both"/>
        <w:rPr>
          <w:rFonts w:ascii="Arial" w:hAnsi="Arial" w:cs="Arial"/>
          <w:noProof/>
          <w:sz w:val="22"/>
          <w:szCs w:val="22"/>
        </w:rPr>
      </w:pPr>
      <w:r w:rsidRPr="00D63762">
        <w:rPr>
          <w:rFonts w:ascii="Arial" w:hAnsi="Arial" w:cs="Arial"/>
          <w:noProof/>
          <w:sz w:val="22"/>
          <w:szCs w:val="22"/>
        </w:rPr>
        <w:t>Na osnovu rezultata izv</w:t>
      </w:r>
      <w:r w:rsidR="00C61EF9" w:rsidRPr="00D63762">
        <w:rPr>
          <w:rFonts w:ascii="Arial" w:hAnsi="Arial" w:cs="Arial"/>
          <w:noProof/>
          <w:sz w:val="22"/>
          <w:szCs w:val="22"/>
        </w:rPr>
        <w:t>ještaja iz stava 2</w:t>
      </w:r>
      <w:r w:rsidRPr="00D63762">
        <w:rPr>
          <w:rFonts w:ascii="Arial" w:hAnsi="Arial" w:cs="Arial"/>
          <w:noProof/>
          <w:sz w:val="22"/>
          <w:szCs w:val="22"/>
        </w:rPr>
        <w:t xml:space="preserve"> ovog člana Agencija prati izlaganje stanovništva jonizujućem zračenju, vrši procjenu efektivne doze izloženosti stanovništva jonizujućem zračenju  i predlaže mjere zaštite u slučaju povećane izloženosti.</w:t>
      </w:r>
    </w:p>
    <w:p w:rsidR="00FF2D7A" w:rsidRPr="00D63762" w:rsidRDefault="00FF2D7A" w:rsidP="00804920">
      <w:pPr>
        <w:jc w:val="both"/>
        <w:rPr>
          <w:rFonts w:ascii="Arial" w:hAnsi="Arial" w:cs="Arial"/>
          <w:noProof/>
          <w:sz w:val="22"/>
          <w:szCs w:val="22"/>
        </w:rPr>
      </w:pPr>
    </w:p>
    <w:p w:rsidR="00E20E72" w:rsidRPr="00D63762" w:rsidRDefault="00013D88" w:rsidP="00804920">
      <w:pPr>
        <w:ind w:firstLine="720"/>
        <w:jc w:val="both"/>
        <w:rPr>
          <w:rFonts w:ascii="Arial" w:hAnsi="Arial" w:cs="Arial"/>
          <w:noProof/>
          <w:sz w:val="22"/>
          <w:szCs w:val="22"/>
        </w:rPr>
      </w:pPr>
      <w:r w:rsidRPr="00D63762">
        <w:rPr>
          <w:rFonts w:ascii="Arial" w:hAnsi="Arial" w:cs="Arial"/>
          <w:noProof/>
          <w:sz w:val="22"/>
          <w:szCs w:val="22"/>
        </w:rPr>
        <w:t>Sadržaj i način dostavljanja i</w:t>
      </w:r>
      <w:r w:rsidR="002E6A51" w:rsidRPr="00D63762">
        <w:rPr>
          <w:rFonts w:ascii="Arial" w:hAnsi="Arial" w:cs="Arial"/>
          <w:noProof/>
          <w:sz w:val="22"/>
          <w:szCs w:val="22"/>
        </w:rPr>
        <w:t>zvještaja iz stava 2 ovo</w:t>
      </w:r>
      <w:r w:rsidR="00E70CC8" w:rsidRPr="00D63762">
        <w:rPr>
          <w:rFonts w:ascii="Arial" w:hAnsi="Arial" w:cs="Arial"/>
          <w:noProof/>
          <w:sz w:val="22"/>
          <w:szCs w:val="22"/>
        </w:rPr>
        <w:t>g člana propisuje Ministarstvo.</w:t>
      </w:r>
    </w:p>
    <w:p w:rsidR="002E6A51" w:rsidRPr="00D63762" w:rsidRDefault="002E6A51" w:rsidP="00804920">
      <w:pPr>
        <w:jc w:val="both"/>
        <w:rPr>
          <w:rFonts w:ascii="Arial" w:hAnsi="Arial" w:cs="Arial"/>
          <w:noProof/>
          <w:sz w:val="22"/>
          <w:szCs w:val="22"/>
        </w:rPr>
      </w:pPr>
    </w:p>
    <w:p w:rsidR="002E6A51" w:rsidRPr="00D63762" w:rsidRDefault="002E6A51" w:rsidP="00804920">
      <w:pPr>
        <w:jc w:val="center"/>
        <w:rPr>
          <w:rFonts w:ascii="Arial" w:hAnsi="Arial" w:cs="Arial"/>
          <w:b/>
          <w:noProof/>
          <w:sz w:val="22"/>
          <w:szCs w:val="22"/>
        </w:rPr>
      </w:pPr>
      <w:r w:rsidRPr="00D63762">
        <w:rPr>
          <w:rFonts w:ascii="Arial" w:hAnsi="Arial" w:cs="Arial"/>
          <w:b/>
          <w:noProof/>
          <w:sz w:val="22"/>
          <w:szCs w:val="22"/>
        </w:rPr>
        <w:t>Program vanrednog monitoringa radioaktivnosti</w:t>
      </w:r>
      <w:r w:rsidR="00EB252E" w:rsidRPr="00D63762">
        <w:rPr>
          <w:rFonts w:ascii="Arial" w:hAnsi="Arial" w:cs="Arial"/>
          <w:b/>
          <w:noProof/>
          <w:sz w:val="22"/>
          <w:szCs w:val="22"/>
        </w:rPr>
        <w:t xml:space="preserve"> </w:t>
      </w:r>
    </w:p>
    <w:p w:rsidR="002E6A51" w:rsidRPr="00D63762" w:rsidRDefault="00EC38C5" w:rsidP="00804920">
      <w:pPr>
        <w:jc w:val="center"/>
        <w:rPr>
          <w:rFonts w:ascii="Arial" w:hAnsi="Arial" w:cs="Arial"/>
          <w:b/>
          <w:noProof/>
          <w:sz w:val="22"/>
          <w:szCs w:val="22"/>
        </w:rPr>
      </w:pPr>
      <w:r>
        <w:rPr>
          <w:rFonts w:ascii="Arial" w:hAnsi="Arial" w:cs="Arial"/>
          <w:b/>
          <w:noProof/>
          <w:sz w:val="22"/>
          <w:szCs w:val="22"/>
        </w:rPr>
        <w:t>Član 30</w:t>
      </w:r>
    </w:p>
    <w:p w:rsidR="002E6A51" w:rsidRPr="00D63762" w:rsidRDefault="002E6A51" w:rsidP="00804920">
      <w:pPr>
        <w:jc w:val="both"/>
        <w:rPr>
          <w:rFonts w:ascii="Arial" w:hAnsi="Arial" w:cs="Arial"/>
          <w:noProof/>
          <w:sz w:val="22"/>
          <w:szCs w:val="22"/>
        </w:rPr>
      </w:pPr>
    </w:p>
    <w:p w:rsidR="00A82285" w:rsidRPr="00D63762" w:rsidRDefault="00D62A32" w:rsidP="00804920">
      <w:pPr>
        <w:ind w:firstLine="720"/>
        <w:jc w:val="both"/>
        <w:rPr>
          <w:rFonts w:ascii="Arial" w:hAnsi="Arial" w:cs="Arial"/>
          <w:noProof/>
          <w:sz w:val="22"/>
          <w:szCs w:val="22"/>
        </w:rPr>
      </w:pPr>
      <w:r w:rsidRPr="00D63762">
        <w:rPr>
          <w:rFonts w:ascii="Arial" w:hAnsi="Arial" w:cs="Arial"/>
          <w:noProof/>
          <w:sz w:val="22"/>
          <w:szCs w:val="22"/>
        </w:rPr>
        <w:t>U slučaju radiološke vanredne situacije sprovodi se vanr</w:t>
      </w:r>
      <w:r w:rsidR="00A82285" w:rsidRPr="00D63762">
        <w:rPr>
          <w:rFonts w:ascii="Arial" w:hAnsi="Arial" w:cs="Arial"/>
          <w:noProof/>
          <w:sz w:val="22"/>
          <w:szCs w:val="22"/>
        </w:rPr>
        <w:t>edni monitoring radioaktivnosti radi:</w:t>
      </w:r>
    </w:p>
    <w:p w:rsidR="00A82285" w:rsidRPr="00D63762" w:rsidRDefault="00A82285" w:rsidP="002B60BA">
      <w:pPr>
        <w:pStyle w:val="ListParagraph"/>
        <w:numPr>
          <w:ilvl w:val="0"/>
          <w:numId w:val="95"/>
        </w:numPr>
        <w:jc w:val="both"/>
        <w:rPr>
          <w:rFonts w:ascii="Arial" w:hAnsi="Arial" w:cs="Arial"/>
          <w:noProof/>
          <w:sz w:val="22"/>
          <w:szCs w:val="22"/>
        </w:rPr>
      </w:pPr>
      <w:r w:rsidRPr="00D63762">
        <w:rPr>
          <w:rFonts w:ascii="Arial" w:hAnsi="Arial" w:cs="Arial"/>
          <w:noProof/>
          <w:sz w:val="22"/>
          <w:szCs w:val="22"/>
        </w:rPr>
        <w:t>utvrđivanja prisustva radionuklida u životnoj sredini, životnim namirnicama, vodi za piće i stočnoj hrani;</w:t>
      </w:r>
    </w:p>
    <w:p w:rsidR="00A82285" w:rsidRPr="00D63762" w:rsidRDefault="00A82285" w:rsidP="002B60BA">
      <w:pPr>
        <w:pStyle w:val="ListParagraph"/>
        <w:numPr>
          <w:ilvl w:val="0"/>
          <w:numId w:val="95"/>
        </w:numPr>
        <w:jc w:val="both"/>
        <w:rPr>
          <w:rFonts w:ascii="Arial" w:hAnsi="Arial" w:cs="Arial"/>
          <w:noProof/>
          <w:sz w:val="22"/>
          <w:szCs w:val="22"/>
        </w:rPr>
      </w:pPr>
      <w:r w:rsidRPr="00D63762">
        <w:rPr>
          <w:rFonts w:ascii="Arial" w:hAnsi="Arial" w:cs="Arial"/>
          <w:noProof/>
          <w:sz w:val="22"/>
          <w:szCs w:val="22"/>
        </w:rPr>
        <w:t>procjene nivoa izlaganja stanovništva jonizujućem zračenju</w:t>
      </w:r>
    </w:p>
    <w:p w:rsidR="00794F24" w:rsidRPr="00D63762" w:rsidRDefault="00794F24" w:rsidP="00804920">
      <w:pPr>
        <w:jc w:val="both"/>
        <w:rPr>
          <w:rFonts w:ascii="Arial" w:hAnsi="Arial" w:cs="Arial"/>
          <w:noProof/>
          <w:sz w:val="22"/>
          <w:szCs w:val="22"/>
        </w:rPr>
      </w:pPr>
    </w:p>
    <w:p w:rsidR="002E6A51" w:rsidRPr="00D63762" w:rsidRDefault="002E6A51" w:rsidP="00804920">
      <w:pPr>
        <w:ind w:firstLine="720"/>
        <w:jc w:val="both"/>
        <w:rPr>
          <w:rFonts w:ascii="Arial" w:hAnsi="Arial" w:cs="Arial"/>
          <w:noProof/>
          <w:sz w:val="22"/>
          <w:szCs w:val="22"/>
        </w:rPr>
      </w:pPr>
      <w:r w:rsidRPr="00D63762">
        <w:rPr>
          <w:rFonts w:ascii="Arial" w:hAnsi="Arial" w:cs="Arial"/>
          <w:noProof/>
          <w:sz w:val="22"/>
          <w:szCs w:val="22"/>
        </w:rPr>
        <w:t>Vanredni monitoring radioaktivnosti iz stava 1 ovog člana vrši se u skladu sa Programom vanrednog monitoringa radioaktivnosti kojim se utvrđuju mjesta</w:t>
      </w:r>
      <w:r w:rsidR="00243044" w:rsidRPr="00D63762">
        <w:rPr>
          <w:rFonts w:ascii="Arial" w:hAnsi="Arial" w:cs="Arial"/>
          <w:noProof/>
          <w:sz w:val="22"/>
          <w:szCs w:val="22"/>
        </w:rPr>
        <w:t>, obim i učestalost uzorkovanja na osnovu smjernica u skladu sa posebnim propisom.</w:t>
      </w:r>
    </w:p>
    <w:p w:rsidR="002E6A51" w:rsidRPr="00D63762" w:rsidRDefault="002E6A51" w:rsidP="00804920">
      <w:pPr>
        <w:jc w:val="both"/>
        <w:rPr>
          <w:rFonts w:ascii="Arial" w:hAnsi="Arial" w:cs="Arial"/>
          <w:noProof/>
          <w:sz w:val="22"/>
          <w:szCs w:val="22"/>
        </w:rPr>
      </w:pPr>
    </w:p>
    <w:p w:rsidR="002E6A51" w:rsidRPr="00D63762" w:rsidRDefault="002E6A51" w:rsidP="00804920">
      <w:pPr>
        <w:ind w:firstLine="720"/>
        <w:jc w:val="both"/>
        <w:rPr>
          <w:rFonts w:ascii="Arial" w:hAnsi="Arial" w:cs="Arial"/>
          <w:noProof/>
          <w:sz w:val="22"/>
          <w:szCs w:val="22"/>
        </w:rPr>
      </w:pPr>
      <w:r w:rsidRPr="00D63762">
        <w:rPr>
          <w:rFonts w:ascii="Arial" w:hAnsi="Arial" w:cs="Arial"/>
          <w:noProof/>
          <w:sz w:val="22"/>
          <w:szCs w:val="22"/>
        </w:rPr>
        <w:t>U slučaju vanredne situacije na nacionalnom nivou Agencija utvrđuje Program vanredn</w:t>
      </w:r>
      <w:r w:rsidR="007D6A25" w:rsidRPr="00D63762">
        <w:rPr>
          <w:rFonts w:ascii="Arial" w:hAnsi="Arial" w:cs="Arial"/>
          <w:noProof/>
          <w:sz w:val="22"/>
          <w:szCs w:val="22"/>
        </w:rPr>
        <w:t>og monitoringa radioaktivnosti.</w:t>
      </w:r>
    </w:p>
    <w:p w:rsidR="002E6A51" w:rsidRPr="00D63762" w:rsidRDefault="002E6A51" w:rsidP="00804920">
      <w:pPr>
        <w:tabs>
          <w:tab w:val="left" w:pos="567"/>
          <w:tab w:val="left" w:pos="709"/>
        </w:tabs>
        <w:jc w:val="both"/>
        <w:rPr>
          <w:rFonts w:ascii="Arial" w:hAnsi="Arial" w:cs="Arial"/>
          <w:noProof/>
          <w:sz w:val="22"/>
          <w:szCs w:val="22"/>
        </w:rPr>
      </w:pPr>
    </w:p>
    <w:p w:rsidR="00243044" w:rsidRPr="00D63762" w:rsidRDefault="002E6A51" w:rsidP="00804920">
      <w:pPr>
        <w:ind w:firstLine="720"/>
        <w:jc w:val="both"/>
        <w:rPr>
          <w:rFonts w:ascii="Arial" w:hAnsi="Arial" w:cs="Arial"/>
          <w:noProof/>
          <w:sz w:val="22"/>
          <w:szCs w:val="22"/>
        </w:rPr>
      </w:pPr>
      <w:r w:rsidRPr="00D63762">
        <w:rPr>
          <w:rFonts w:ascii="Arial" w:hAnsi="Arial" w:cs="Arial"/>
          <w:noProof/>
          <w:sz w:val="22"/>
          <w:szCs w:val="22"/>
        </w:rPr>
        <w:t xml:space="preserve">U slučaju vanredne sutacije kod nosioca </w:t>
      </w:r>
      <w:r w:rsidR="00212258" w:rsidRPr="00D63762">
        <w:rPr>
          <w:rFonts w:ascii="Arial" w:hAnsi="Arial" w:cs="Arial"/>
          <w:noProof/>
          <w:sz w:val="22"/>
          <w:szCs w:val="22"/>
        </w:rPr>
        <w:t>ovlašćenja</w:t>
      </w:r>
      <w:r w:rsidR="00B90A7F" w:rsidRPr="00D63762">
        <w:rPr>
          <w:rFonts w:ascii="Arial" w:hAnsi="Arial" w:cs="Arial"/>
          <w:noProof/>
          <w:sz w:val="22"/>
          <w:szCs w:val="22"/>
        </w:rPr>
        <w:t xml:space="preserve"> </w:t>
      </w:r>
      <w:r w:rsidRPr="00D63762">
        <w:rPr>
          <w:rFonts w:ascii="Arial" w:hAnsi="Arial" w:cs="Arial"/>
          <w:noProof/>
          <w:sz w:val="22"/>
          <w:szCs w:val="22"/>
        </w:rPr>
        <w:t>u s</w:t>
      </w:r>
      <w:r w:rsidR="00B90A7F" w:rsidRPr="00D63762">
        <w:rPr>
          <w:rFonts w:ascii="Arial" w:hAnsi="Arial" w:cs="Arial"/>
          <w:noProof/>
          <w:sz w:val="22"/>
          <w:szCs w:val="22"/>
        </w:rPr>
        <w:t xml:space="preserve">kladu sa ovim zakonom, </w:t>
      </w:r>
      <w:r w:rsidRPr="00D63762">
        <w:rPr>
          <w:rFonts w:ascii="Arial" w:hAnsi="Arial" w:cs="Arial"/>
          <w:noProof/>
          <w:sz w:val="22"/>
          <w:szCs w:val="22"/>
        </w:rPr>
        <w:t xml:space="preserve">dužni </w:t>
      </w:r>
      <w:r w:rsidR="00212258" w:rsidRPr="00D63762">
        <w:rPr>
          <w:rFonts w:ascii="Arial" w:hAnsi="Arial" w:cs="Arial"/>
          <w:noProof/>
          <w:sz w:val="22"/>
          <w:szCs w:val="22"/>
        </w:rPr>
        <w:t xml:space="preserve">su </w:t>
      </w:r>
      <w:r w:rsidR="00243044" w:rsidRPr="00D63762">
        <w:rPr>
          <w:rFonts w:ascii="Arial" w:hAnsi="Arial" w:cs="Arial"/>
          <w:noProof/>
          <w:sz w:val="22"/>
          <w:szCs w:val="22"/>
        </w:rPr>
        <w:t xml:space="preserve">da izrade </w:t>
      </w:r>
      <w:r w:rsidRPr="00D63762">
        <w:rPr>
          <w:rFonts w:ascii="Arial" w:hAnsi="Arial" w:cs="Arial"/>
          <w:noProof/>
          <w:sz w:val="22"/>
          <w:szCs w:val="22"/>
        </w:rPr>
        <w:t xml:space="preserve">Program vanrednog monitoringa radioaktivnosti uz </w:t>
      </w:r>
      <w:r w:rsidR="007D6A25" w:rsidRPr="00D63762">
        <w:rPr>
          <w:rFonts w:ascii="Arial" w:hAnsi="Arial" w:cs="Arial"/>
          <w:noProof/>
          <w:sz w:val="22"/>
          <w:szCs w:val="22"/>
        </w:rPr>
        <w:t xml:space="preserve">angažovanje stručnjaka za zaštitu od jonizujućih zračenja </w:t>
      </w:r>
      <w:r w:rsidR="00EC38C5">
        <w:rPr>
          <w:rFonts w:ascii="Arial" w:hAnsi="Arial" w:cs="Arial"/>
          <w:noProof/>
          <w:sz w:val="22"/>
          <w:szCs w:val="22"/>
        </w:rPr>
        <w:t>iz člana 109</w:t>
      </w:r>
      <w:r w:rsidR="00212258" w:rsidRPr="00D63762">
        <w:rPr>
          <w:rFonts w:ascii="Arial" w:hAnsi="Arial" w:cs="Arial"/>
          <w:noProof/>
          <w:sz w:val="22"/>
          <w:szCs w:val="22"/>
        </w:rPr>
        <w:t xml:space="preserve"> ovog zakona </w:t>
      </w:r>
      <w:r w:rsidR="007D6A25" w:rsidRPr="00D63762">
        <w:rPr>
          <w:rFonts w:ascii="Arial" w:hAnsi="Arial" w:cs="Arial"/>
          <w:noProof/>
          <w:sz w:val="22"/>
          <w:szCs w:val="22"/>
        </w:rPr>
        <w:t>uz</w:t>
      </w:r>
      <w:r w:rsidR="00212258" w:rsidRPr="00D63762">
        <w:rPr>
          <w:rFonts w:ascii="Arial" w:hAnsi="Arial" w:cs="Arial"/>
          <w:noProof/>
          <w:sz w:val="22"/>
          <w:szCs w:val="22"/>
        </w:rPr>
        <w:t xml:space="preserve"> prethodno</w:t>
      </w:r>
      <w:r w:rsidR="007D6A25" w:rsidRPr="00D63762">
        <w:rPr>
          <w:rFonts w:ascii="Arial" w:hAnsi="Arial" w:cs="Arial"/>
          <w:noProof/>
          <w:sz w:val="22"/>
          <w:szCs w:val="22"/>
        </w:rPr>
        <w:t xml:space="preserve"> </w:t>
      </w:r>
      <w:r w:rsidR="00212258" w:rsidRPr="00D63762">
        <w:rPr>
          <w:rFonts w:ascii="Arial" w:hAnsi="Arial" w:cs="Arial"/>
          <w:noProof/>
          <w:sz w:val="22"/>
          <w:szCs w:val="22"/>
        </w:rPr>
        <w:t>mišljenje</w:t>
      </w:r>
      <w:r w:rsidR="00243044" w:rsidRPr="00D63762">
        <w:rPr>
          <w:rFonts w:ascii="Arial" w:hAnsi="Arial" w:cs="Arial"/>
          <w:noProof/>
          <w:sz w:val="22"/>
          <w:szCs w:val="22"/>
        </w:rPr>
        <w:t xml:space="preserve"> Agencije. </w:t>
      </w:r>
    </w:p>
    <w:p w:rsidR="00243044" w:rsidRPr="00D63762" w:rsidRDefault="00243044" w:rsidP="00804920">
      <w:pPr>
        <w:ind w:firstLine="720"/>
        <w:jc w:val="both"/>
        <w:rPr>
          <w:rFonts w:ascii="Arial" w:hAnsi="Arial" w:cs="Arial"/>
          <w:noProof/>
          <w:sz w:val="22"/>
          <w:szCs w:val="22"/>
        </w:rPr>
      </w:pPr>
    </w:p>
    <w:p w:rsidR="002E6A51" w:rsidRPr="00D63762" w:rsidRDefault="002E6A51" w:rsidP="00804920">
      <w:pPr>
        <w:ind w:firstLine="720"/>
        <w:jc w:val="both"/>
        <w:rPr>
          <w:rFonts w:ascii="Arial" w:hAnsi="Arial" w:cs="Arial"/>
          <w:noProof/>
          <w:sz w:val="22"/>
          <w:szCs w:val="22"/>
        </w:rPr>
      </w:pPr>
      <w:r w:rsidRPr="00D63762">
        <w:rPr>
          <w:rFonts w:ascii="Arial" w:hAnsi="Arial" w:cs="Arial"/>
          <w:noProof/>
          <w:sz w:val="22"/>
          <w:szCs w:val="22"/>
        </w:rPr>
        <w:t>U zavisnosti od toka vanredne situacije, ukoliko je potrebno, vrše se izmjene u Programu monitoringa u vanrednoj situaciji.</w:t>
      </w:r>
      <w:r w:rsidR="00502902" w:rsidRPr="00D63762">
        <w:rPr>
          <w:rFonts w:ascii="Arial" w:hAnsi="Arial" w:cs="Arial"/>
          <w:noProof/>
          <w:sz w:val="22"/>
          <w:szCs w:val="22"/>
        </w:rPr>
        <w:t xml:space="preserve"> </w:t>
      </w:r>
    </w:p>
    <w:p w:rsidR="002E6A51" w:rsidRPr="00D63762" w:rsidRDefault="002E6A51" w:rsidP="00804920">
      <w:pPr>
        <w:jc w:val="both"/>
        <w:rPr>
          <w:rFonts w:ascii="Arial" w:hAnsi="Arial" w:cs="Arial"/>
          <w:noProof/>
          <w:sz w:val="22"/>
          <w:szCs w:val="22"/>
        </w:rPr>
      </w:pPr>
    </w:p>
    <w:p w:rsidR="002E6A51" w:rsidRPr="00D63762" w:rsidRDefault="00D56DF3" w:rsidP="00804920">
      <w:pPr>
        <w:ind w:firstLine="720"/>
        <w:jc w:val="both"/>
        <w:rPr>
          <w:rFonts w:ascii="Arial" w:hAnsi="Arial" w:cs="Arial"/>
          <w:noProof/>
          <w:sz w:val="22"/>
          <w:szCs w:val="22"/>
        </w:rPr>
      </w:pPr>
      <w:r w:rsidRPr="00D63762">
        <w:rPr>
          <w:rFonts w:ascii="Arial" w:hAnsi="Arial" w:cs="Arial"/>
          <w:noProof/>
          <w:sz w:val="22"/>
          <w:szCs w:val="22"/>
        </w:rPr>
        <w:t>Sredstva za sprovođenje</w:t>
      </w:r>
      <w:r w:rsidR="002E6A51" w:rsidRPr="00D63762">
        <w:rPr>
          <w:rFonts w:ascii="Arial" w:hAnsi="Arial" w:cs="Arial"/>
          <w:noProof/>
          <w:sz w:val="22"/>
          <w:szCs w:val="22"/>
        </w:rPr>
        <w:t xml:space="preserve"> Programa vanrednog monitoringa radioaktivnosti na nacionalnom nivou obezbjeđuju se iz budžeta Crne Gore.</w:t>
      </w:r>
    </w:p>
    <w:p w:rsidR="002E6A51" w:rsidRPr="00D63762" w:rsidRDefault="002E6A51" w:rsidP="00804920">
      <w:pPr>
        <w:jc w:val="both"/>
        <w:rPr>
          <w:rFonts w:ascii="Arial" w:hAnsi="Arial" w:cs="Arial"/>
          <w:noProof/>
          <w:sz w:val="22"/>
          <w:szCs w:val="22"/>
        </w:rPr>
      </w:pPr>
    </w:p>
    <w:p w:rsidR="002E6A51" w:rsidRPr="00D63762" w:rsidRDefault="00D56DF3" w:rsidP="00804920">
      <w:pPr>
        <w:ind w:firstLine="720"/>
        <w:jc w:val="both"/>
        <w:rPr>
          <w:rFonts w:ascii="Arial" w:hAnsi="Arial" w:cs="Arial"/>
          <w:noProof/>
          <w:sz w:val="22"/>
          <w:szCs w:val="22"/>
        </w:rPr>
      </w:pPr>
      <w:r w:rsidRPr="00D63762">
        <w:rPr>
          <w:rFonts w:ascii="Arial" w:hAnsi="Arial" w:cs="Arial"/>
          <w:noProof/>
          <w:sz w:val="22"/>
          <w:szCs w:val="22"/>
        </w:rPr>
        <w:t>Troškove sprovođenja</w:t>
      </w:r>
      <w:r w:rsidR="002E6A51" w:rsidRPr="00D63762">
        <w:rPr>
          <w:rFonts w:ascii="Arial" w:hAnsi="Arial" w:cs="Arial"/>
          <w:noProof/>
          <w:sz w:val="22"/>
          <w:szCs w:val="22"/>
        </w:rPr>
        <w:t xml:space="preserve"> Programa vanrednog monitoringa radioaktivnosti </w:t>
      </w:r>
      <w:r w:rsidRPr="00D63762">
        <w:rPr>
          <w:rFonts w:ascii="Arial" w:hAnsi="Arial" w:cs="Arial"/>
          <w:noProof/>
          <w:sz w:val="22"/>
          <w:szCs w:val="22"/>
        </w:rPr>
        <w:t>kod nosioca ovlašćenja snose nosioci ovlašćenja.</w:t>
      </w:r>
    </w:p>
    <w:p w:rsidR="00D56DF3" w:rsidRPr="00D63762" w:rsidRDefault="00D56DF3" w:rsidP="00804920">
      <w:pPr>
        <w:ind w:firstLine="720"/>
        <w:jc w:val="both"/>
        <w:rPr>
          <w:rFonts w:ascii="Arial" w:hAnsi="Arial" w:cs="Arial"/>
          <w:noProof/>
          <w:sz w:val="22"/>
          <w:szCs w:val="22"/>
        </w:rPr>
      </w:pPr>
    </w:p>
    <w:p w:rsidR="003D7D4C" w:rsidRPr="00D63762" w:rsidRDefault="002E6A51" w:rsidP="00804920">
      <w:pPr>
        <w:ind w:firstLine="720"/>
        <w:jc w:val="both"/>
        <w:rPr>
          <w:rFonts w:ascii="Arial" w:hAnsi="Arial" w:cs="Arial"/>
          <w:noProof/>
          <w:sz w:val="22"/>
          <w:szCs w:val="22"/>
        </w:rPr>
      </w:pPr>
      <w:r w:rsidRPr="00D63762">
        <w:rPr>
          <w:rFonts w:ascii="Arial" w:hAnsi="Arial" w:cs="Arial"/>
          <w:noProof/>
          <w:sz w:val="22"/>
          <w:szCs w:val="22"/>
        </w:rPr>
        <w:t xml:space="preserve">Način sprovođenja Programa vanrednog monitoringa radioaktivnosti i </w:t>
      </w:r>
      <w:r w:rsidR="00606431" w:rsidRPr="00D63762">
        <w:rPr>
          <w:rFonts w:ascii="Arial" w:hAnsi="Arial" w:cs="Arial"/>
          <w:noProof/>
          <w:sz w:val="22"/>
          <w:szCs w:val="22"/>
        </w:rPr>
        <w:t xml:space="preserve">smjernice za njegovu izradu </w:t>
      </w:r>
      <w:r w:rsidR="0092115D" w:rsidRPr="00D63762">
        <w:rPr>
          <w:rFonts w:ascii="Arial" w:hAnsi="Arial" w:cs="Arial"/>
          <w:noProof/>
          <w:sz w:val="22"/>
          <w:szCs w:val="22"/>
        </w:rPr>
        <w:t>propisuje Ministarstvo.</w:t>
      </w:r>
    </w:p>
    <w:p w:rsidR="00DD56F6" w:rsidRDefault="00DD56F6" w:rsidP="00804920">
      <w:pPr>
        <w:jc w:val="both"/>
        <w:rPr>
          <w:rFonts w:ascii="Arial" w:hAnsi="Arial" w:cs="Arial"/>
          <w:noProof/>
          <w:sz w:val="22"/>
          <w:szCs w:val="22"/>
        </w:rPr>
      </w:pPr>
    </w:p>
    <w:p w:rsidR="001640D7" w:rsidRDefault="001640D7" w:rsidP="00804920">
      <w:pPr>
        <w:jc w:val="both"/>
        <w:rPr>
          <w:rFonts w:ascii="Arial" w:hAnsi="Arial" w:cs="Arial"/>
          <w:noProof/>
          <w:sz w:val="22"/>
          <w:szCs w:val="22"/>
        </w:rPr>
      </w:pPr>
    </w:p>
    <w:p w:rsidR="001640D7" w:rsidRDefault="001640D7" w:rsidP="00804920">
      <w:pPr>
        <w:jc w:val="both"/>
        <w:rPr>
          <w:rFonts w:ascii="Arial" w:hAnsi="Arial" w:cs="Arial"/>
          <w:noProof/>
          <w:sz w:val="22"/>
          <w:szCs w:val="22"/>
        </w:rPr>
      </w:pPr>
    </w:p>
    <w:p w:rsidR="001640D7" w:rsidRDefault="001640D7" w:rsidP="00804920">
      <w:pPr>
        <w:jc w:val="both"/>
        <w:rPr>
          <w:rFonts w:ascii="Arial" w:hAnsi="Arial" w:cs="Arial"/>
          <w:noProof/>
          <w:sz w:val="22"/>
          <w:szCs w:val="22"/>
        </w:rPr>
      </w:pPr>
    </w:p>
    <w:p w:rsidR="001640D7" w:rsidRPr="00D63762" w:rsidRDefault="001640D7" w:rsidP="00804920">
      <w:pPr>
        <w:jc w:val="both"/>
        <w:rPr>
          <w:rFonts w:ascii="Arial" w:hAnsi="Arial" w:cs="Arial"/>
          <w:noProof/>
          <w:sz w:val="22"/>
          <w:szCs w:val="22"/>
        </w:rPr>
      </w:pPr>
    </w:p>
    <w:p w:rsidR="002E6A51" w:rsidRPr="00D63762" w:rsidRDefault="002E6A51" w:rsidP="00804920">
      <w:pPr>
        <w:jc w:val="center"/>
        <w:rPr>
          <w:rFonts w:ascii="Arial" w:hAnsi="Arial" w:cs="Arial"/>
          <w:b/>
          <w:noProof/>
          <w:sz w:val="22"/>
          <w:szCs w:val="22"/>
        </w:rPr>
      </w:pPr>
      <w:r w:rsidRPr="00D63762">
        <w:rPr>
          <w:rFonts w:ascii="Arial" w:hAnsi="Arial" w:cs="Arial"/>
          <w:b/>
          <w:noProof/>
          <w:sz w:val="22"/>
          <w:szCs w:val="22"/>
        </w:rPr>
        <w:lastRenderedPageBreak/>
        <w:t>Izvještaj o sprovedenom vanrednom monitoringu radioaktivnosti</w:t>
      </w:r>
    </w:p>
    <w:p w:rsidR="002E6A51" w:rsidRPr="00D63762" w:rsidRDefault="003E7A72" w:rsidP="00804920">
      <w:pPr>
        <w:jc w:val="center"/>
        <w:rPr>
          <w:rFonts w:ascii="Arial" w:hAnsi="Arial" w:cs="Arial"/>
          <w:b/>
          <w:noProof/>
          <w:sz w:val="22"/>
          <w:szCs w:val="22"/>
        </w:rPr>
      </w:pPr>
      <w:r w:rsidRPr="00D63762">
        <w:rPr>
          <w:rFonts w:ascii="Arial" w:hAnsi="Arial" w:cs="Arial"/>
          <w:b/>
          <w:noProof/>
          <w:sz w:val="22"/>
          <w:szCs w:val="22"/>
        </w:rPr>
        <w:t xml:space="preserve">Član </w:t>
      </w:r>
      <w:r w:rsidR="00EC38C5">
        <w:rPr>
          <w:rFonts w:ascii="Arial" w:hAnsi="Arial" w:cs="Arial"/>
          <w:b/>
          <w:noProof/>
          <w:sz w:val="22"/>
          <w:szCs w:val="22"/>
        </w:rPr>
        <w:t>31</w:t>
      </w:r>
    </w:p>
    <w:p w:rsidR="002E6A51" w:rsidRPr="00D63762" w:rsidRDefault="002E6A51" w:rsidP="00804920">
      <w:pPr>
        <w:jc w:val="both"/>
        <w:rPr>
          <w:rFonts w:ascii="Arial" w:hAnsi="Arial" w:cs="Arial"/>
          <w:noProof/>
          <w:sz w:val="22"/>
          <w:szCs w:val="22"/>
        </w:rPr>
      </w:pPr>
    </w:p>
    <w:p w:rsidR="002E6A51" w:rsidRPr="00D63762" w:rsidRDefault="00056028" w:rsidP="00804920">
      <w:pPr>
        <w:ind w:firstLine="720"/>
        <w:jc w:val="both"/>
        <w:rPr>
          <w:rFonts w:ascii="Arial" w:hAnsi="Arial" w:cs="Arial"/>
          <w:noProof/>
          <w:sz w:val="22"/>
          <w:szCs w:val="22"/>
        </w:rPr>
      </w:pPr>
      <w:r w:rsidRPr="00D63762">
        <w:rPr>
          <w:rFonts w:ascii="Arial" w:hAnsi="Arial" w:cs="Arial"/>
          <w:noProof/>
          <w:sz w:val="22"/>
          <w:szCs w:val="22"/>
        </w:rPr>
        <w:t>Stručnjak za zaštitu od jonizujućih zračenja</w:t>
      </w:r>
      <w:r w:rsidR="00DF2F20" w:rsidRPr="00D63762">
        <w:rPr>
          <w:rFonts w:ascii="Arial" w:hAnsi="Arial" w:cs="Arial"/>
          <w:noProof/>
          <w:sz w:val="22"/>
          <w:szCs w:val="22"/>
        </w:rPr>
        <w:t xml:space="preserve"> iz </w:t>
      </w:r>
      <w:r w:rsidR="007D3CDA" w:rsidRPr="00D63762">
        <w:rPr>
          <w:rFonts w:ascii="Arial" w:hAnsi="Arial" w:cs="Arial"/>
          <w:noProof/>
          <w:sz w:val="22"/>
          <w:szCs w:val="22"/>
        </w:rPr>
        <w:t>čl</w:t>
      </w:r>
      <w:r w:rsidR="00A468F9" w:rsidRPr="00D63762">
        <w:rPr>
          <w:rFonts w:ascii="Arial" w:hAnsi="Arial" w:cs="Arial"/>
          <w:noProof/>
          <w:sz w:val="22"/>
          <w:szCs w:val="22"/>
        </w:rPr>
        <w:t>ana</w:t>
      </w:r>
      <w:r w:rsidR="00EC38C5">
        <w:rPr>
          <w:rFonts w:ascii="Arial" w:hAnsi="Arial" w:cs="Arial"/>
          <w:noProof/>
          <w:sz w:val="22"/>
          <w:szCs w:val="22"/>
        </w:rPr>
        <w:t xml:space="preserve"> 109</w:t>
      </w:r>
      <w:r w:rsidR="007D3CDA" w:rsidRPr="00D63762">
        <w:rPr>
          <w:rFonts w:ascii="Arial" w:hAnsi="Arial" w:cs="Arial"/>
          <w:noProof/>
          <w:sz w:val="22"/>
          <w:szCs w:val="22"/>
        </w:rPr>
        <w:t xml:space="preserve"> </w:t>
      </w:r>
      <w:r w:rsidR="00DF2F20" w:rsidRPr="00D63762">
        <w:rPr>
          <w:rFonts w:ascii="Arial" w:hAnsi="Arial" w:cs="Arial"/>
          <w:noProof/>
          <w:sz w:val="22"/>
          <w:szCs w:val="22"/>
        </w:rPr>
        <w:t>ovog zakona</w:t>
      </w:r>
      <w:r w:rsidRPr="00D63762">
        <w:rPr>
          <w:rFonts w:ascii="Arial" w:hAnsi="Arial" w:cs="Arial"/>
          <w:noProof/>
          <w:sz w:val="22"/>
          <w:szCs w:val="22"/>
        </w:rPr>
        <w:t xml:space="preserve"> </w:t>
      </w:r>
      <w:r w:rsidR="00DF2F20" w:rsidRPr="00D63762">
        <w:rPr>
          <w:rFonts w:ascii="Arial" w:hAnsi="Arial" w:cs="Arial"/>
          <w:noProof/>
          <w:sz w:val="22"/>
          <w:szCs w:val="22"/>
        </w:rPr>
        <w:t>koji</w:t>
      </w:r>
      <w:r w:rsidR="002E6A51" w:rsidRPr="00D63762">
        <w:rPr>
          <w:rFonts w:ascii="Arial" w:hAnsi="Arial" w:cs="Arial"/>
          <w:noProof/>
          <w:sz w:val="22"/>
          <w:szCs w:val="22"/>
        </w:rPr>
        <w:t xml:space="preserve"> sprovodi Program vanrednog m</w:t>
      </w:r>
      <w:r w:rsidR="00DF2F20" w:rsidRPr="00D63762">
        <w:rPr>
          <w:rFonts w:ascii="Arial" w:hAnsi="Arial" w:cs="Arial"/>
          <w:noProof/>
          <w:sz w:val="22"/>
          <w:szCs w:val="22"/>
        </w:rPr>
        <w:t>onitoringa radioaktivnosti dužan</w:t>
      </w:r>
      <w:r w:rsidR="002E6A51" w:rsidRPr="00D63762">
        <w:rPr>
          <w:rFonts w:ascii="Arial" w:hAnsi="Arial" w:cs="Arial"/>
          <w:noProof/>
          <w:sz w:val="22"/>
          <w:szCs w:val="22"/>
        </w:rPr>
        <w:t xml:space="preserve"> je da Agenciji i nosiocu </w:t>
      </w:r>
      <w:r w:rsidR="00DF2F20" w:rsidRPr="00D63762">
        <w:rPr>
          <w:rFonts w:ascii="Arial" w:hAnsi="Arial" w:cs="Arial"/>
          <w:noProof/>
          <w:sz w:val="22"/>
          <w:szCs w:val="22"/>
        </w:rPr>
        <w:t>ovlašćenja dostavi izvještaj o sprovedenom vanrednom</w:t>
      </w:r>
      <w:r w:rsidR="002E6A51" w:rsidRPr="00D63762">
        <w:rPr>
          <w:rFonts w:ascii="Arial" w:hAnsi="Arial" w:cs="Arial"/>
          <w:noProof/>
          <w:sz w:val="22"/>
          <w:szCs w:val="22"/>
        </w:rPr>
        <w:t xml:space="preserve"> monitoringu</w:t>
      </w:r>
      <w:r w:rsidR="00DF2F20" w:rsidRPr="00D63762">
        <w:rPr>
          <w:rFonts w:ascii="Arial" w:hAnsi="Arial" w:cs="Arial"/>
          <w:noProof/>
          <w:sz w:val="22"/>
          <w:szCs w:val="22"/>
        </w:rPr>
        <w:t xml:space="preserve"> radioaktivnosti i to:</w:t>
      </w:r>
    </w:p>
    <w:p w:rsidR="002E6A51" w:rsidRPr="00D63762" w:rsidRDefault="002E6A51" w:rsidP="00516B84">
      <w:pPr>
        <w:pStyle w:val="ListParagraph"/>
        <w:numPr>
          <w:ilvl w:val="0"/>
          <w:numId w:val="11"/>
        </w:numPr>
        <w:jc w:val="both"/>
        <w:rPr>
          <w:rFonts w:ascii="Arial" w:hAnsi="Arial" w:cs="Arial"/>
          <w:noProof/>
          <w:sz w:val="22"/>
          <w:szCs w:val="22"/>
        </w:rPr>
      </w:pPr>
      <w:r w:rsidRPr="00D63762">
        <w:rPr>
          <w:rFonts w:ascii="Arial" w:hAnsi="Arial" w:cs="Arial"/>
          <w:noProof/>
          <w:sz w:val="22"/>
          <w:szCs w:val="22"/>
        </w:rPr>
        <w:t xml:space="preserve">tokom trajanja vanredne </w:t>
      </w:r>
      <w:r w:rsidR="00DF2F20" w:rsidRPr="00D63762">
        <w:rPr>
          <w:rFonts w:ascii="Arial" w:hAnsi="Arial" w:cs="Arial"/>
          <w:noProof/>
          <w:sz w:val="22"/>
          <w:szCs w:val="22"/>
        </w:rPr>
        <w:t xml:space="preserve">radiološke </w:t>
      </w:r>
      <w:r w:rsidRPr="00D63762">
        <w:rPr>
          <w:rFonts w:ascii="Arial" w:hAnsi="Arial" w:cs="Arial"/>
          <w:noProof/>
          <w:sz w:val="22"/>
          <w:szCs w:val="22"/>
        </w:rPr>
        <w:t>situacije, u što kraćim vremenskim intervalima;</w:t>
      </w:r>
    </w:p>
    <w:p w:rsidR="00B02920" w:rsidRPr="00D63762" w:rsidRDefault="00DF2F20" w:rsidP="00516B84">
      <w:pPr>
        <w:pStyle w:val="ListParagraph"/>
        <w:numPr>
          <w:ilvl w:val="0"/>
          <w:numId w:val="11"/>
        </w:numPr>
        <w:jc w:val="both"/>
        <w:rPr>
          <w:rFonts w:ascii="Arial" w:hAnsi="Arial" w:cs="Arial"/>
          <w:noProof/>
          <w:sz w:val="22"/>
          <w:szCs w:val="22"/>
        </w:rPr>
      </w:pPr>
      <w:r w:rsidRPr="00D63762">
        <w:rPr>
          <w:rFonts w:ascii="Arial" w:hAnsi="Arial" w:cs="Arial"/>
          <w:noProof/>
          <w:sz w:val="22"/>
          <w:szCs w:val="22"/>
        </w:rPr>
        <w:t xml:space="preserve">najkasnije 15 dana </w:t>
      </w:r>
      <w:r w:rsidR="002E6A51" w:rsidRPr="00D63762">
        <w:rPr>
          <w:rFonts w:ascii="Arial" w:hAnsi="Arial" w:cs="Arial"/>
          <w:noProof/>
          <w:sz w:val="22"/>
          <w:szCs w:val="22"/>
        </w:rPr>
        <w:t xml:space="preserve">po završetku vanredne </w:t>
      </w:r>
      <w:r w:rsidRPr="00D63762">
        <w:rPr>
          <w:rFonts w:ascii="Arial" w:hAnsi="Arial" w:cs="Arial"/>
          <w:noProof/>
          <w:sz w:val="22"/>
          <w:szCs w:val="22"/>
        </w:rPr>
        <w:t>radiološke situacije.</w:t>
      </w:r>
    </w:p>
    <w:p w:rsidR="00DF2F20" w:rsidRPr="00D63762" w:rsidRDefault="00DF2F20" w:rsidP="00804920">
      <w:pPr>
        <w:pStyle w:val="ListParagraph"/>
        <w:jc w:val="both"/>
        <w:rPr>
          <w:rFonts w:ascii="Arial" w:hAnsi="Arial" w:cs="Arial"/>
          <w:noProof/>
          <w:sz w:val="22"/>
          <w:szCs w:val="22"/>
        </w:rPr>
      </w:pPr>
    </w:p>
    <w:p w:rsidR="00BB7811" w:rsidRPr="00D63762" w:rsidRDefault="00F02A36" w:rsidP="00804920">
      <w:pPr>
        <w:ind w:firstLine="720"/>
        <w:jc w:val="both"/>
        <w:rPr>
          <w:rFonts w:ascii="Arial" w:hAnsi="Arial" w:cs="Arial"/>
          <w:noProof/>
          <w:sz w:val="22"/>
          <w:szCs w:val="22"/>
        </w:rPr>
      </w:pPr>
      <w:r w:rsidRPr="00D63762">
        <w:rPr>
          <w:rFonts w:ascii="Arial" w:hAnsi="Arial" w:cs="Arial"/>
          <w:noProof/>
          <w:sz w:val="22"/>
          <w:szCs w:val="22"/>
        </w:rPr>
        <w:t xml:space="preserve">Na osnovu rezultata izvještaja iz stava 1 ovog člana Agencija prati izlaganje stanovništva jonizujućem zračenju, vrši procjenu efektivne doze izloženosti stanovništva jonizujućem zračenju </w:t>
      </w:r>
      <w:r w:rsidR="00BB7811" w:rsidRPr="00D63762">
        <w:rPr>
          <w:rFonts w:ascii="Arial" w:hAnsi="Arial" w:cs="Arial"/>
          <w:noProof/>
          <w:sz w:val="22"/>
          <w:szCs w:val="22"/>
        </w:rPr>
        <w:t>i predlaže preduzimanje hitnih mjera</w:t>
      </w:r>
      <w:r w:rsidRPr="00D63762">
        <w:rPr>
          <w:rFonts w:ascii="Arial" w:hAnsi="Arial" w:cs="Arial"/>
          <w:noProof/>
          <w:sz w:val="22"/>
          <w:szCs w:val="22"/>
        </w:rPr>
        <w:t xml:space="preserve"> zaštite </w:t>
      </w:r>
      <w:r w:rsidR="00BB7811" w:rsidRPr="00D63762">
        <w:rPr>
          <w:rFonts w:ascii="Arial" w:hAnsi="Arial" w:cs="Arial"/>
          <w:noProof/>
          <w:sz w:val="22"/>
          <w:szCs w:val="22"/>
        </w:rPr>
        <w:t>zaštite zdravlja i životne sredine od štetnog dejstva jonizujućih zračenja u slučaju potrebe.</w:t>
      </w:r>
    </w:p>
    <w:p w:rsidR="00F02A36" w:rsidRPr="00D63762" w:rsidRDefault="00F02A36" w:rsidP="00804920">
      <w:pPr>
        <w:jc w:val="both"/>
        <w:rPr>
          <w:rFonts w:ascii="Arial" w:hAnsi="Arial" w:cs="Arial"/>
          <w:noProof/>
          <w:sz w:val="22"/>
          <w:szCs w:val="22"/>
        </w:rPr>
      </w:pPr>
    </w:p>
    <w:p w:rsidR="002E6A51" w:rsidRPr="00D63762" w:rsidRDefault="002E6A51" w:rsidP="00804920">
      <w:pPr>
        <w:ind w:firstLine="720"/>
        <w:jc w:val="both"/>
        <w:rPr>
          <w:rFonts w:ascii="Arial" w:hAnsi="Arial" w:cs="Arial"/>
          <w:noProof/>
          <w:sz w:val="22"/>
          <w:szCs w:val="22"/>
        </w:rPr>
      </w:pPr>
      <w:r w:rsidRPr="00D63762">
        <w:rPr>
          <w:rFonts w:ascii="Arial" w:hAnsi="Arial" w:cs="Arial"/>
          <w:noProof/>
          <w:sz w:val="22"/>
          <w:szCs w:val="22"/>
        </w:rPr>
        <w:t xml:space="preserve">Sadržaj i način dostavljanja </w:t>
      </w:r>
      <w:r w:rsidR="00BB7811" w:rsidRPr="00D63762">
        <w:rPr>
          <w:rFonts w:ascii="Arial" w:hAnsi="Arial" w:cs="Arial"/>
          <w:noProof/>
          <w:sz w:val="22"/>
          <w:szCs w:val="22"/>
        </w:rPr>
        <w:t>Izvještaja iz stava 1</w:t>
      </w:r>
      <w:r w:rsidRPr="00D63762">
        <w:rPr>
          <w:rFonts w:ascii="Arial" w:hAnsi="Arial" w:cs="Arial"/>
          <w:noProof/>
          <w:sz w:val="22"/>
          <w:szCs w:val="22"/>
        </w:rPr>
        <w:t xml:space="preserve"> ovog člana propisuje Ministarstvo.</w:t>
      </w:r>
    </w:p>
    <w:p w:rsidR="006C4B6B" w:rsidRPr="00D63762" w:rsidRDefault="006C4B6B" w:rsidP="00804920">
      <w:pPr>
        <w:jc w:val="both"/>
        <w:rPr>
          <w:rFonts w:ascii="Arial" w:hAnsi="Arial" w:cs="Arial"/>
          <w:noProof/>
          <w:sz w:val="22"/>
          <w:szCs w:val="22"/>
        </w:rPr>
      </w:pPr>
    </w:p>
    <w:p w:rsidR="0018327F" w:rsidRPr="00D63762" w:rsidRDefault="0018327F" w:rsidP="00804920">
      <w:pPr>
        <w:jc w:val="center"/>
        <w:rPr>
          <w:rFonts w:ascii="Arial" w:hAnsi="Arial" w:cs="Arial"/>
          <w:b/>
          <w:bCs/>
          <w:noProof/>
          <w:color w:val="FF0000"/>
          <w:sz w:val="22"/>
          <w:szCs w:val="22"/>
        </w:rPr>
      </w:pPr>
      <w:r w:rsidRPr="00D63762">
        <w:rPr>
          <w:rFonts w:ascii="Arial" w:hAnsi="Arial" w:cs="Arial"/>
          <w:b/>
          <w:bCs/>
          <w:noProof/>
          <w:color w:val="000000" w:themeColor="text1"/>
          <w:sz w:val="22"/>
          <w:szCs w:val="22"/>
        </w:rPr>
        <w:t xml:space="preserve">Program </w:t>
      </w:r>
      <w:r w:rsidR="001A1A65" w:rsidRPr="00D63762">
        <w:rPr>
          <w:rFonts w:ascii="Arial" w:hAnsi="Arial" w:cs="Arial"/>
          <w:b/>
          <w:bCs/>
          <w:noProof/>
          <w:color w:val="000000" w:themeColor="text1"/>
          <w:sz w:val="22"/>
          <w:szCs w:val="22"/>
        </w:rPr>
        <w:t xml:space="preserve">zaštite od radona </w:t>
      </w:r>
      <w:r w:rsidR="005739DC" w:rsidRPr="00D63762">
        <w:rPr>
          <w:rFonts w:ascii="Arial" w:hAnsi="Arial" w:cs="Arial"/>
          <w:b/>
          <w:bCs/>
          <w:noProof/>
          <w:color w:val="FF0000"/>
          <w:sz w:val="22"/>
          <w:szCs w:val="22"/>
        </w:rPr>
        <w:t xml:space="preserve"> </w:t>
      </w:r>
    </w:p>
    <w:p w:rsidR="006C4B6B" w:rsidRPr="00D63762" w:rsidRDefault="00721907" w:rsidP="00804920">
      <w:pPr>
        <w:jc w:val="center"/>
        <w:rPr>
          <w:rFonts w:ascii="Arial" w:hAnsi="Arial" w:cs="Arial"/>
          <w:b/>
          <w:bCs/>
          <w:noProof/>
          <w:color w:val="000000" w:themeColor="text1"/>
          <w:sz w:val="22"/>
          <w:szCs w:val="22"/>
        </w:rPr>
      </w:pPr>
      <w:r w:rsidRPr="00D63762">
        <w:rPr>
          <w:rFonts w:ascii="Arial" w:hAnsi="Arial" w:cs="Arial"/>
          <w:b/>
          <w:bCs/>
          <w:noProof/>
          <w:color w:val="000000" w:themeColor="text1"/>
          <w:sz w:val="22"/>
          <w:szCs w:val="22"/>
        </w:rPr>
        <w:t xml:space="preserve">Član </w:t>
      </w:r>
      <w:r w:rsidR="003E7A72" w:rsidRPr="00D63762">
        <w:rPr>
          <w:rFonts w:ascii="Arial" w:hAnsi="Arial" w:cs="Arial"/>
          <w:b/>
          <w:bCs/>
          <w:noProof/>
          <w:color w:val="000000" w:themeColor="text1"/>
          <w:sz w:val="22"/>
          <w:szCs w:val="22"/>
        </w:rPr>
        <w:t>3</w:t>
      </w:r>
      <w:r w:rsidR="00EC38C5">
        <w:rPr>
          <w:rFonts w:ascii="Arial" w:hAnsi="Arial" w:cs="Arial"/>
          <w:b/>
          <w:bCs/>
          <w:noProof/>
          <w:color w:val="000000" w:themeColor="text1"/>
          <w:sz w:val="22"/>
          <w:szCs w:val="22"/>
        </w:rPr>
        <w:t>2</w:t>
      </w:r>
    </w:p>
    <w:p w:rsidR="001A1A65" w:rsidRPr="00D63762" w:rsidRDefault="001A1A65" w:rsidP="00804920">
      <w:pPr>
        <w:jc w:val="both"/>
        <w:rPr>
          <w:rFonts w:ascii="Arial" w:hAnsi="Arial" w:cs="Arial"/>
          <w:bCs/>
          <w:noProof/>
          <w:color w:val="000000" w:themeColor="text1"/>
          <w:sz w:val="22"/>
          <w:szCs w:val="22"/>
        </w:rPr>
      </w:pPr>
    </w:p>
    <w:p w:rsidR="00FC7371" w:rsidRPr="00D63762" w:rsidRDefault="001A1A65" w:rsidP="00804920">
      <w:pPr>
        <w:ind w:firstLine="720"/>
        <w:jc w:val="both"/>
        <w:rPr>
          <w:rFonts w:ascii="Arial" w:hAnsi="Arial" w:cs="Arial"/>
          <w:bCs/>
          <w:noProof/>
          <w:color w:val="000000" w:themeColor="text1"/>
          <w:sz w:val="22"/>
          <w:szCs w:val="22"/>
        </w:rPr>
      </w:pPr>
      <w:r w:rsidRPr="00D63762">
        <w:rPr>
          <w:rFonts w:ascii="Arial" w:hAnsi="Arial" w:cs="Arial"/>
          <w:bCs/>
          <w:noProof/>
          <w:color w:val="000000" w:themeColor="text1"/>
          <w:sz w:val="22"/>
          <w:szCs w:val="22"/>
        </w:rPr>
        <w:t>Radi zaštite zdravlja ljudi i životne sredine od negativnog uticaja radioaktivnog gasa radona</w:t>
      </w:r>
      <w:r w:rsidR="00FC7371" w:rsidRPr="00D63762">
        <w:rPr>
          <w:rFonts w:ascii="Arial" w:hAnsi="Arial" w:cs="Arial"/>
          <w:bCs/>
          <w:noProof/>
          <w:color w:val="000000" w:themeColor="text1"/>
          <w:sz w:val="22"/>
          <w:szCs w:val="22"/>
        </w:rPr>
        <w:t xml:space="preserve"> Vlada na predlog Ministarstva donosi </w:t>
      </w:r>
      <w:r w:rsidR="000A6F30" w:rsidRPr="00D63762">
        <w:rPr>
          <w:rFonts w:ascii="Arial" w:hAnsi="Arial" w:cs="Arial"/>
          <w:bCs/>
          <w:noProof/>
          <w:color w:val="000000" w:themeColor="text1"/>
          <w:sz w:val="22"/>
          <w:szCs w:val="22"/>
        </w:rPr>
        <w:t>Program</w:t>
      </w:r>
      <w:r w:rsidRPr="00D63762">
        <w:rPr>
          <w:rFonts w:ascii="Arial" w:hAnsi="Arial" w:cs="Arial"/>
          <w:bCs/>
          <w:noProof/>
          <w:color w:val="000000" w:themeColor="text1"/>
          <w:sz w:val="22"/>
          <w:szCs w:val="22"/>
        </w:rPr>
        <w:t xml:space="preserve"> zašti</w:t>
      </w:r>
      <w:r w:rsidR="000A6F30" w:rsidRPr="00D63762">
        <w:rPr>
          <w:rFonts w:ascii="Arial" w:hAnsi="Arial" w:cs="Arial"/>
          <w:bCs/>
          <w:noProof/>
          <w:color w:val="000000" w:themeColor="text1"/>
          <w:sz w:val="22"/>
          <w:szCs w:val="22"/>
        </w:rPr>
        <w:t xml:space="preserve">te od radona </w:t>
      </w:r>
      <w:r w:rsidR="0072074C" w:rsidRPr="00D63762">
        <w:rPr>
          <w:rFonts w:ascii="Arial" w:hAnsi="Arial" w:cs="Arial"/>
          <w:bCs/>
          <w:noProof/>
          <w:color w:val="000000" w:themeColor="text1"/>
          <w:sz w:val="22"/>
          <w:szCs w:val="22"/>
        </w:rPr>
        <w:t>s Akcionim planom</w:t>
      </w:r>
      <w:r w:rsidR="00FC7371" w:rsidRPr="00D63762">
        <w:rPr>
          <w:rFonts w:ascii="Arial" w:hAnsi="Arial" w:cs="Arial"/>
          <w:bCs/>
          <w:noProof/>
          <w:color w:val="000000" w:themeColor="text1"/>
          <w:sz w:val="22"/>
          <w:szCs w:val="22"/>
        </w:rPr>
        <w:t xml:space="preserve">, na period od 5 godina. </w:t>
      </w:r>
    </w:p>
    <w:p w:rsidR="0056473B" w:rsidRPr="00D63762" w:rsidRDefault="0056473B" w:rsidP="00804920">
      <w:pPr>
        <w:jc w:val="both"/>
        <w:rPr>
          <w:rFonts w:ascii="Arial" w:hAnsi="Arial" w:cs="Arial"/>
          <w:bCs/>
          <w:noProof/>
          <w:color w:val="000000" w:themeColor="text1"/>
          <w:sz w:val="22"/>
          <w:szCs w:val="22"/>
        </w:rPr>
      </w:pPr>
    </w:p>
    <w:p w:rsidR="001A1A65" w:rsidRPr="00D63762" w:rsidRDefault="0056473B" w:rsidP="00804920">
      <w:pPr>
        <w:ind w:firstLine="720"/>
        <w:jc w:val="both"/>
        <w:rPr>
          <w:rFonts w:ascii="Arial" w:hAnsi="Arial" w:cs="Arial"/>
          <w:bCs/>
          <w:noProof/>
          <w:color w:val="000000" w:themeColor="text1"/>
          <w:sz w:val="22"/>
          <w:szCs w:val="22"/>
        </w:rPr>
      </w:pPr>
      <w:r w:rsidRPr="00D63762">
        <w:rPr>
          <w:rFonts w:ascii="Arial" w:hAnsi="Arial" w:cs="Arial"/>
          <w:bCs/>
          <w:noProof/>
          <w:color w:val="000000" w:themeColor="text1"/>
          <w:sz w:val="22"/>
          <w:szCs w:val="22"/>
        </w:rPr>
        <w:t xml:space="preserve">Programom </w:t>
      </w:r>
      <w:r w:rsidR="00FD6295" w:rsidRPr="00D63762">
        <w:rPr>
          <w:rFonts w:ascii="Arial" w:hAnsi="Arial" w:cs="Arial"/>
          <w:bCs/>
          <w:noProof/>
          <w:color w:val="000000" w:themeColor="text1"/>
          <w:sz w:val="22"/>
          <w:szCs w:val="22"/>
        </w:rPr>
        <w:t xml:space="preserve">zaštite od radona </w:t>
      </w:r>
      <w:r w:rsidR="001A1A65" w:rsidRPr="00D63762">
        <w:rPr>
          <w:rFonts w:ascii="Arial" w:hAnsi="Arial" w:cs="Arial"/>
          <w:bCs/>
          <w:noProof/>
          <w:color w:val="000000" w:themeColor="text1"/>
          <w:sz w:val="22"/>
          <w:szCs w:val="22"/>
        </w:rPr>
        <w:t xml:space="preserve">utvrđuju </w:t>
      </w:r>
      <w:r w:rsidR="00FD6295" w:rsidRPr="00D63762">
        <w:rPr>
          <w:rFonts w:ascii="Arial" w:hAnsi="Arial" w:cs="Arial"/>
          <w:bCs/>
          <w:noProof/>
          <w:color w:val="000000" w:themeColor="text1"/>
          <w:sz w:val="22"/>
          <w:szCs w:val="22"/>
        </w:rPr>
        <w:t xml:space="preserve">se </w:t>
      </w:r>
      <w:r w:rsidR="00E87575" w:rsidRPr="00D63762">
        <w:rPr>
          <w:rFonts w:ascii="Arial" w:hAnsi="Arial" w:cs="Arial"/>
          <w:bCs/>
          <w:noProof/>
          <w:color w:val="000000" w:themeColor="text1"/>
          <w:sz w:val="22"/>
          <w:szCs w:val="22"/>
        </w:rPr>
        <w:t>ciljevi i aktivnosti</w:t>
      </w:r>
      <w:r w:rsidR="001A1A65" w:rsidRPr="00D63762">
        <w:rPr>
          <w:rFonts w:ascii="Arial" w:hAnsi="Arial" w:cs="Arial"/>
          <w:bCs/>
          <w:noProof/>
          <w:color w:val="000000" w:themeColor="text1"/>
          <w:sz w:val="22"/>
          <w:szCs w:val="22"/>
        </w:rPr>
        <w:t xml:space="preserve"> radi rješavanja dugo</w:t>
      </w:r>
      <w:r w:rsidR="0072074C" w:rsidRPr="00D63762">
        <w:rPr>
          <w:rFonts w:ascii="Arial" w:hAnsi="Arial" w:cs="Arial"/>
          <w:bCs/>
          <w:noProof/>
          <w:color w:val="000000" w:themeColor="text1"/>
          <w:sz w:val="22"/>
          <w:szCs w:val="22"/>
        </w:rPr>
        <w:t xml:space="preserve">ročnih rizika izlaganja radonu </w:t>
      </w:r>
      <w:r w:rsidR="001A1A65" w:rsidRPr="00D63762">
        <w:rPr>
          <w:rFonts w:ascii="Arial" w:hAnsi="Arial" w:cs="Arial"/>
          <w:bCs/>
          <w:noProof/>
          <w:color w:val="000000" w:themeColor="text1"/>
          <w:sz w:val="22"/>
          <w:szCs w:val="22"/>
        </w:rPr>
        <w:t>u stambenim zgradama</w:t>
      </w:r>
      <w:r w:rsidR="00E87575" w:rsidRPr="00D63762">
        <w:rPr>
          <w:rFonts w:ascii="Arial" w:hAnsi="Arial" w:cs="Arial"/>
          <w:bCs/>
          <w:noProof/>
          <w:color w:val="000000" w:themeColor="text1"/>
          <w:sz w:val="22"/>
          <w:szCs w:val="22"/>
        </w:rPr>
        <w:t>, zgradama</w:t>
      </w:r>
      <w:r w:rsidR="001A1A65" w:rsidRPr="00D63762">
        <w:rPr>
          <w:rFonts w:ascii="Arial" w:hAnsi="Arial" w:cs="Arial"/>
          <w:bCs/>
          <w:noProof/>
          <w:color w:val="000000" w:themeColor="text1"/>
          <w:sz w:val="22"/>
          <w:szCs w:val="22"/>
        </w:rPr>
        <w:t xml:space="preserve"> sa javnim pristupom i na radnim mjestima od bilo</w:t>
      </w:r>
      <w:r w:rsidR="00E87575" w:rsidRPr="00D63762">
        <w:rPr>
          <w:rFonts w:ascii="Arial" w:hAnsi="Arial" w:cs="Arial"/>
          <w:bCs/>
          <w:noProof/>
          <w:color w:val="000000" w:themeColor="text1"/>
          <w:sz w:val="22"/>
          <w:szCs w:val="22"/>
        </w:rPr>
        <w:t xml:space="preserve"> kojeg izvora ulaska radona (zemljišta</w:t>
      </w:r>
      <w:r w:rsidR="001A1A65" w:rsidRPr="00D63762">
        <w:rPr>
          <w:rFonts w:ascii="Arial" w:hAnsi="Arial" w:cs="Arial"/>
          <w:bCs/>
          <w:noProof/>
          <w:color w:val="000000" w:themeColor="text1"/>
          <w:sz w:val="22"/>
          <w:szCs w:val="22"/>
        </w:rPr>
        <w:t>, građevinskog materijala ili vode), u skladu sa standardima i principima međunarodnih organizacija u ovoj oblasti.</w:t>
      </w:r>
      <w:r w:rsidR="00DC3822" w:rsidRPr="00D63762">
        <w:rPr>
          <w:rFonts w:ascii="Arial" w:hAnsi="Arial" w:cs="Arial"/>
          <w:bCs/>
          <w:noProof/>
          <w:color w:val="000000" w:themeColor="text1"/>
          <w:sz w:val="22"/>
          <w:szCs w:val="22"/>
        </w:rPr>
        <w:t xml:space="preserve"> </w:t>
      </w:r>
    </w:p>
    <w:p w:rsidR="001A1A65" w:rsidRPr="00D63762" w:rsidRDefault="001A1A65" w:rsidP="00804920">
      <w:pPr>
        <w:jc w:val="both"/>
        <w:rPr>
          <w:rFonts w:ascii="Arial" w:hAnsi="Arial" w:cs="Arial"/>
          <w:bCs/>
          <w:noProof/>
          <w:color w:val="000000" w:themeColor="text1"/>
          <w:sz w:val="22"/>
          <w:szCs w:val="22"/>
        </w:rPr>
      </w:pPr>
    </w:p>
    <w:p w:rsidR="00645AC5" w:rsidRPr="00837962" w:rsidRDefault="0072074C" w:rsidP="00837962">
      <w:pPr>
        <w:ind w:firstLine="708"/>
        <w:jc w:val="both"/>
        <w:rPr>
          <w:rFonts w:ascii="Arial" w:hAnsi="Arial" w:cs="Arial"/>
          <w:bCs/>
          <w:noProof/>
          <w:color w:val="000000" w:themeColor="text1"/>
          <w:sz w:val="22"/>
          <w:szCs w:val="22"/>
        </w:rPr>
      </w:pPr>
      <w:r w:rsidRPr="00D63762">
        <w:rPr>
          <w:rFonts w:ascii="Arial" w:hAnsi="Arial" w:cs="Arial"/>
          <w:bCs/>
          <w:noProof/>
          <w:color w:val="000000" w:themeColor="text1"/>
          <w:sz w:val="22"/>
          <w:szCs w:val="22"/>
        </w:rPr>
        <w:t>Sredstva</w:t>
      </w:r>
      <w:r w:rsidR="001A1A65" w:rsidRPr="00D63762">
        <w:rPr>
          <w:rFonts w:ascii="Arial" w:hAnsi="Arial" w:cs="Arial"/>
          <w:bCs/>
          <w:noProof/>
          <w:color w:val="000000" w:themeColor="text1"/>
          <w:sz w:val="22"/>
          <w:szCs w:val="22"/>
        </w:rPr>
        <w:t xml:space="preserve"> za sprovođenje </w:t>
      </w:r>
      <w:r w:rsidR="00B826F7" w:rsidRPr="00D63762">
        <w:rPr>
          <w:rFonts w:ascii="Arial" w:hAnsi="Arial" w:cs="Arial"/>
          <w:bCs/>
          <w:noProof/>
          <w:color w:val="000000" w:themeColor="text1"/>
          <w:sz w:val="22"/>
          <w:szCs w:val="22"/>
        </w:rPr>
        <w:t>Programa</w:t>
      </w:r>
      <w:r w:rsidR="001A1A65" w:rsidRPr="00D63762">
        <w:rPr>
          <w:rFonts w:ascii="Arial" w:hAnsi="Arial" w:cs="Arial"/>
          <w:bCs/>
          <w:noProof/>
          <w:color w:val="000000" w:themeColor="text1"/>
          <w:sz w:val="22"/>
          <w:szCs w:val="22"/>
        </w:rPr>
        <w:t xml:space="preserve"> </w:t>
      </w:r>
      <w:r w:rsidR="00FD6295" w:rsidRPr="00D63762">
        <w:rPr>
          <w:rFonts w:ascii="Arial" w:hAnsi="Arial" w:cs="Arial"/>
          <w:bCs/>
          <w:noProof/>
          <w:color w:val="000000" w:themeColor="text1"/>
          <w:sz w:val="22"/>
          <w:szCs w:val="22"/>
        </w:rPr>
        <w:t xml:space="preserve">zaštite od radona </w:t>
      </w:r>
      <w:r w:rsidR="001A1A65" w:rsidRPr="00D63762">
        <w:rPr>
          <w:rFonts w:ascii="Arial" w:hAnsi="Arial" w:cs="Arial"/>
          <w:bCs/>
          <w:noProof/>
          <w:color w:val="000000" w:themeColor="text1"/>
          <w:sz w:val="22"/>
          <w:szCs w:val="22"/>
        </w:rPr>
        <w:t>obezbjeđuju se iz budžeta Crne Gore, donacija i drugih izvora u skladu sa zakonom.</w:t>
      </w:r>
    </w:p>
    <w:p w:rsidR="00645AC5" w:rsidRPr="00D63762" w:rsidRDefault="00645AC5" w:rsidP="00804920">
      <w:pPr>
        <w:jc w:val="both"/>
        <w:rPr>
          <w:rFonts w:ascii="Arial" w:hAnsi="Arial" w:cs="Arial"/>
          <w:noProof/>
          <w:color w:val="000000" w:themeColor="text1"/>
          <w:sz w:val="22"/>
          <w:szCs w:val="22"/>
        </w:rPr>
      </w:pPr>
    </w:p>
    <w:p w:rsidR="00BD3010" w:rsidRPr="00D63762" w:rsidRDefault="00BD3010" w:rsidP="00804920">
      <w:pPr>
        <w:ind w:firstLine="708"/>
        <w:jc w:val="center"/>
        <w:rPr>
          <w:rFonts w:ascii="Arial" w:eastAsia="Times New Roman" w:hAnsi="Arial" w:cs="Arial"/>
          <w:b/>
          <w:color w:val="FF0000"/>
          <w:sz w:val="22"/>
          <w:szCs w:val="22"/>
        </w:rPr>
      </w:pPr>
      <w:r w:rsidRPr="00D63762">
        <w:rPr>
          <w:rFonts w:ascii="Arial" w:eastAsia="Times New Roman" w:hAnsi="Arial" w:cs="Arial"/>
          <w:b/>
          <w:color w:val="000000"/>
          <w:sz w:val="22"/>
          <w:szCs w:val="22"/>
        </w:rPr>
        <w:t xml:space="preserve">Sadržaj </w:t>
      </w:r>
      <w:r w:rsidR="00B826F7" w:rsidRPr="00D63762">
        <w:rPr>
          <w:rFonts w:ascii="Arial" w:eastAsia="Times New Roman" w:hAnsi="Arial" w:cs="Arial"/>
          <w:b/>
          <w:color w:val="000000"/>
          <w:sz w:val="22"/>
          <w:szCs w:val="22"/>
        </w:rPr>
        <w:t>Programa</w:t>
      </w:r>
      <w:r w:rsidR="00FD6295" w:rsidRPr="00D63762">
        <w:rPr>
          <w:rFonts w:ascii="Arial" w:hAnsi="Arial" w:cs="Arial"/>
          <w:sz w:val="22"/>
          <w:szCs w:val="22"/>
        </w:rPr>
        <w:t xml:space="preserve"> </w:t>
      </w:r>
      <w:r w:rsidR="00FD6295" w:rsidRPr="00D63762">
        <w:rPr>
          <w:rFonts w:ascii="Arial" w:eastAsia="Times New Roman" w:hAnsi="Arial" w:cs="Arial"/>
          <w:b/>
          <w:color w:val="000000"/>
          <w:sz w:val="22"/>
          <w:szCs w:val="22"/>
        </w:rPr>
        <w:t>zaštite od radona</w:t>
      </w:r>
      <w:r w:rsidRPr="00D63762">
        <w:rPr>
          <w:rFonts w:ascii="Arial" w:eastAsia="Times New Roman" w:hAnsi="Arial" w:cs="Arial"/>
          <w:b/>
          <w:color w:val="000000"/>
          <w:sz w:val="22"/>
          <w:szCs w:val="22"/>
        </w:rPr>
        <w:t xml:space="preserve"> </w:t>
      </w:r>
    </w:p>
    <w:p w:rsidR="00BD3010" w:rsidRPr="00D63762" w:rsidRDefault="00BD3010" w:rsidP="00804920">
      <w:pPr>
        <w:ind w:firstLine="708"/>
        <w:jc w:val="center"/>
        <w:rPr>
          <w:rFonts w:ascii="Arial" w:eastAsia="Times New Roman" w:hAnsi="Arial" w:cs="Arial"/>
          <w:b/>
          <w:color w:val="000000"/>
          <w:sz w:val="22"/>
          <w:szCs w:val="22"/>
        </w:rPr>
      </w:pPr>
      <w:r w:rsidRPr="00D63762">
        <w:rPr>
          <w:rFonts w:ascii="Arial" w:eastAsia="Times New Roman" w:hAnsi="Arial" w:cs="Arial"/>
          <w:b/>
          <w:color w:val="000000"/>
          <w:sz w:val="22"/>
          <w:szCs w:val="22"/>
        </w:rPr>
        <w:t>Član</w:t>
      </w:r>
      <w:r w:rsidR="003E7A72" w:rsidRPr="00D63762">
        <w:rPr>
          <w:rFonts w:ascii="Arial" w:eastAsia="Times New Roman" w:hAnsi="Arial" w:cs="Arial"/>
          <w:b/>
          <w:color w:val="000000"/>
          <w:sz w:val="22"/>
          <w:szCs w:val="22"/>
        </w:rPr>
        <w:t xml:space="preserve"> 3</w:t>
      </w:r>
      <w:r w:rsidR="00EC38C5">
        <w:rPr>
          <w:rFonts w:ascii="Arial" w:eastAsia="Times New Roman" w:hAnsi="Arial" w:cs="Arial"/>
          <w:b/>
          <w:color w:val="000000"/>
          <w:sz w:val="22"/>
          <w:szCs w:val="22"/>
        </w:rPr>
        <w:t>3</w:t>
      </w:r>
    </w:p>
    <w:p w:rsidR="00BD3010" w:rsidRPr="00D63762" w:rsidRDefault="00BD3010" w:rsidP="00804920">
      <w:pPr>
        <w:ind w:firstLine="708"/>
        <w:jc w:val="both"/>
        <w:rPr>
          <w:rFonts w:ascii="Arial" w:eastAsia="Times New Roman" w:hAnsi="Arial" w:cs="Arial"/>
          <w:color w:val="000000"/>
          <w:sz w:val="22"/>
          <w:szCs w:val="22"/>
        </w:rPr>
      </w:pPr>
    </w:p>
    <w:p w:rsidR="00BD3010" w:rsidRPr="00D63762" w:rsidRDefault="00164C69" w:rsidP="00804920">
      <w:pPr>
        <w:ind w:firstLine="708"/>
        <w:jc w:val="both"/>
        <w:rPr>
          <w:rFonts w:ascii="Arial" w:eastAsia="Times New Roman" w:hAnsi="Arial" w:cs="Arial"/>
          <w:color w:val="000000"/>
          <w:sz w:val="22"/>
          <w:szCs w:val="22"/>
        </w:rPr>
      </w:pPr>
      <w:r w:rsidRPr="00D63762">
        <w:rPr>
          <w:rFonts w:ascii="Arial" w:eastAsia="Times New Roman" w:hAnsi="Arial" w:cs="Arial"/>
          <w:color w:val="000000"/>
          <w:sz w:val="22"/>
          <w:szCs w:val="22"/>
        </w:rPr>
        <w:t>Program</w:t>
      </w:r>
      <w:r w:rsidR="00BD3010" w:rsidRPr="00D63762">
        <w:rPr>
          <w:rFonts w:ascii="Arial" w:eastAsia="Times New Roman" w:hAnsi="Arial" w:cs="Arial"/>
          <w:color w:val="000000"/>
          <w:sz w:val="22"/>
          <w:szCs w:val="22"/>
        </w:rPr>
        <w:t xml:space="preserve"> </w:t>
      </w:r>
      <w:r w:rsidR="00FD6295" w:rsidRPr="00D63762">
        <w:rPr>
          <w:rFonts w:ascii="Arial" w:eastAsia="Times New Roman" w:hAnsi="Arial" w:cs="Arial"/>
          <w:color w:val="000000"/>
          <w:sz w:val="22"/>
          <w:szCs w:val="22"/>
        </w:rPr>
        <w:t xml:space="preserve">zaštite od radona </w:t>
      </w:r>
      <w:r w:rsidR="00BD3010" w:rsidRPr="00D63762">
        <w:rPr>
          <w:rFonts w:ascii="Arial" w:eastAsia="Times New Roman" w:hAnsi="Arial" w:cs="Arial"/>
          <w:color w:val="000000"/>
          <w:sz w:val="22"/>
          <w:szCs w:val="22"/>
        </w:rPr>
        <w:t xml:space="preserve">iz člana </w:t>
      </w:r>
      <w:r w:rsidR="00EC38C5">
        <w:rPr>
          <w:rFonts w:ascii="Arial" w:eastAsia="Times New Roman" w:hAnsi="Arial" w:cs="Arial"/>
          <w:color w:val="000000"/>
          <w:sz w:val="22"/>
          <w:szCs w:val="22"/>
        </w:rPr>
        <w:t>32</w:t>
      </w:r>
      <w:r w:rsidR="00BD3010" w:rsidRPr="00D63762">
        <w:rPr>
          <w:rFonts w:ascii="Arial" w:eastAsia="Times New Roman" w:hAnsi="Arial" w:cs="Arial"/>
          <w:color w:val="000000"/>
          <w:sz w:val="22"/>
          <w:szCs w:val="22"/>
        </w:rPr>
        <w:t xml:space="preserve"> ovog zakona </w:t>
      </w:r>
      <w:r w:rsidR="00241E0C" w:rsidRPr="00D63762">
        <w:rPr>
          <w:rFonts w:ascii="Arial" w:eastAsia="Times New Roman" w:hAnsi="Arial" w:cs="Arial"/>
          <w:color w:val="000000"/>
          <w:sz w:val="22"/>
          <w:szCs w:val="22"/>
        </w:rPr>
        <w:t xml:space="preserve">naročito </w:t>
      </w:r>
      <w:r w:rsidR="00BD3010" w:rsidRPr="00D63762">
        <w:rPr>
          <w:rFonts w:ascii="Arial" w:eastAsia="Times New Roman" w:hAnsi="Arial" w:cs="Arial"/>
          <w:color w:val="000000"/>
          <w:sz w:val="22"/>
          <w:szCs w:val="22"/>
        </w:rPr>
        <w:t>sadrži:</w:t>
      </w:r>
    </w:p>
    <w:p w:rsidR="00BD3010" w:rsidRPr="00D63762" w:rsidRDefault="00BD3010" w:rsidP="00804920">
      <w:pPr>
        <w:ind w:firstLine="708"/>
        <w:jc w:val="both"/>
        <w:rPr>
          <w:rFonts w:ascii="Arial" w:eastAsia="Times New Roman" w:hAnsi="Arial" w:cs="Arial"/>
          <w:color w:val="000000"/>
          <w:sz w:val="22"/>
          <w:szCs w:val="22"/>
        </w:rPr>
      </w:pPr>
    </w:p>
    <w:p w:rsidR="00BD3010" w:rsidRPr="00D63762" w:rsidRDefault="00BD3010" w:rsidP="00516B84">
      <w:pPr>
        <w:widowControl w:val="0"/>
        <w:numPr>
          <w:ilvl w:val="0"/>
          <w:numId w:val="16"/>
        </w:numPr>
        <w:autoSpaceDE w:val="0"/>
        <w:autoSpaceDN w:val="0"/>
        <w:adjustRightInd w:val="0"/>
        <w:spacing w:after="200"/>
        <w:contextualSpacing/>
        <w:jc w:val="both"/>
        <w:rPr>
          <w:rFonts w:ascii="Arial" w:eastAsia="Times New Roman" w:hAnsi="Arial" w:cs="Arial"/>
          <w:color w:val="000000"/>
          <w:sz w:val="22"/>
          <w:szCs w:val="22"/>
        </w:rPr>
      </w:pPr>
      <w:r w:rsidRPr="00D63762">
        <w:rPr>
          <w:rFonts w:ascii="Arial" w:eastAsia="Times New Roman" w:hAnsi="Arial" w:cs="Arial"/>
          <w:color w:val="000000"/>
          <w:sz w:val="22"/>
          <w:szCs w:val="22"/>
        </w:rPr>
        <w:t>podatke o sprovođenju istraživanja koncentracija radona u zatvo</w:t>
      </w:r>
      <w:r w:rsidR="004A50AF" w:rsidRPr="00D63762">
        <w:rPr>
          <w:rFonts w:ascii="Arial" w:eastAsia="Times New Roman" w:hAnsi="Arial" w:cs="Arial"/>
          <w:color w:val="000000"/>
          <w:sz w:val="22"/>
          <w:szCs w:val="22"/>
        </w:rPr>
        <w:t>renom prostoru ili koncentracija radona iz zemljišta</w:t>
      </w:r>
      <w:r w:rsidR="00306756" w:rsidRPr="00D63762">
        <w:rPr>
          <w:rFonts w:ascii="Arial" w:eastAsia="Times New Roman" w:hAnsi="Arial" w:cs="Arial"/>
          <w:color w:val="000000"/>
          <w:sz w:val="22"/>
          <w:szCs w:val="22"/>
        </w:rPr>
        <w:t>,</w:t>
      </w:r>
      <w:r w:rsidR="004A50AF" w:rsidRPr="00D63762">
        <w:rPr>
          <w:rFonts w:ascii="Arial" w:eastAsia="Times New Roman" w:hAnsi="Arial" w:cs="Arial"/>
          <w:color w:val="000000"/>
          <w:sz w:val="22"/>
          <w:szCs w:val="22"/>
        </w:rPr>
        <w:t xml:space="preserve"> u svrhu procjene raspodjele koncentracije radona u zatvorenom prostoru</w:t>
      </w:r>
      <w:r w:rsidR="00306756" w:rsidRPr="00D63762">
        <w:rPr>
          <w:rFonts w:ascii="Arial" w:eastAsia="Times New Roman" w:hAnsi="Arial" w:cs="Arial"/>
          <w:color w:val="000000"/>
          <w:sz w:val="22"/>
          <w:szCs w:val="22"/>
        </w:rPr>
        <w:t xml:space="preserve">, </w:t>
      </w:r>
      <w:r w:rsidR="00191DE8" w:rsidRPr="00D63762">
        <w:rPr>
          <w:rFonts w:ascii="Arial" w:eastAsia="Times New Roman" w:hAnsi="Arial" w:cs="Arial"/>
          <w:color w:val="000000"/>
          <w:sz w:val="22"/>
          <w:szCs w:val="22"/>
        </w:rPr>
        <w:t>upravljanja</w:t>
      </w:r>
      <w:r w:rsidR="004A50AF" w:rsidRPr="00D63762">
        <w:rPr>
          <w:rFonts w:ascii="Arial" w:eastAsia="Times New Roman" w:hAnsi="Arial" w:cs="Arial"/>
          <w:color w:val="000000"/>
          <w:sz w:val="22"/>
          <w:szCs w:val="22"/>
        </w:rPr>
        <w:t xml:space="preserve"> mjernim podacima i uspostavljanj</w:t>
      </w:r>
      <w:r w:rsidR="00191DE8" w:rsidRPr="00D63762">
        <w:rPr>
          <w:rFonts w:ascii="Arial" w:eastAsia="Times New Roman" w:hAnsi="Arial" w:cs="Arial"/>
          <w:color w:val="000000"/>
          <w:sz w:val="22"/>
          <w:szCs w:val="22"/>
        </w:rPr>
        <w:t>a</w:t>
      </w:r>
      <w:r w:rsidR="00205C24" w:rsidRPr="00D63762">
        <w:rPr>
          <w:rFonts w:ascii="Arial" w:eastAsia="Times New Roman" w:hAnsi="Arial" w:cs="Arial"/>
          <w:color w:val="000000"/>
          <w:sz w:val="22"/>
          <w:szCs w:val="22"/>
        </w:rPr>
        <w:t xml:space="preserve"> </w:t>
      </w:r>
      <w:r w:rsidRPr="00D63762">
        <w:rPr>
          <w:rFonts w:ascii="Arial" w:eastAsia="Times New Roman" w:hAnsi="Arial" w:cs="Arial"/>
          <w:color w:val="000000"/>
          <w:sz w:val="22"/>
          <w:szCs w:val="22"/>
        </w:rPr>
        <w:t>drugih relevantnih parametara (</w:t>
      </w:r>
      <w:r w:rsidR="005A70B4" w:rsidRPr="00D63762">
        <w:rPr>
          <w:rFonts w:ascii="Arial" w:eastAsia="Times New Roman" w:hAnsi="Arial" w:cs="Arial"/>
          <w:color w:val="000000"/>
          <w:sz w:val="22"/>
          <w:szCs w:val="22"/>
        </w:rPr>
        <w:t>vrste zemljišta</w:t>
      </w:r>
      <w:r w:rsidRPr="00D63762">
        <w:rPr>
          <w:rFonts w:ascii="Arial" w:eastAsia="Times New Roman" w:hAnsi="Arial" w:cs="Arial"/>
          <w:color w:val="000000"/>
          <w:sz w:val="22"/>
          <w:szCs w:val="22"/>
        </w:rPr>
        <w:t xml:space="preserve"> i stijena, poroznost i sadržaj radijuma-226 u stijen</w:t>
      </w:r>
      <w:r w:rsidR="005A70B4" w:rsidRPr="00D63762">
        <w:rPr>
          <w:rFonts w:ascii="Arial" w:eastAsia="Times New Roman" w:hAnsi="Arial" w:cs="Arial"/>
          <w:color w:val="000000"/>
          <w:sz w:val="22"/>
          <w:szCs w:val="22"/>
        </w:rPr>
        <w:t>ama ili zemljištu</w:t>
      </w:r>
      <w:r w:rsidRPr="00D63762">
        <w:rPr>
          <w:rFonts w:ascii="Arial" w:eastAsia="Times New Roman" w:hAnsi="Arial" w:cs="Arial"/>
          <w:color w:val="000000"/>
          <w:sz w:val="22"/>
          <w:szCs w:val="22"/>
        </w:rPr>
        <w:t>);</w:t>
      </w:r>
    </w:p>
    <w:p w:rsidR="00BD3010" w:rsidRPr="00D63762" w:rsidRDefault="00BD3010" w:rsidP="00516B84">
      <w:pPr>
        <w:widowControl w:val="0"/>
        <w:numPr>
          <w:ilvl w:val="0"/>
          <w:numId w:val="16"/>
        </w:numPr>
        <w:autoSpaceDE w:val="0"/>
        <w:autoSpaceDN w:val="0"/>
        <w:adjustRightInd w:val="0"/>
        <w:spacing w:after="200"/>
        <w:contextualSpacing/>
        <w:jc w:val="both"/>
        <w:rPr>
          <w:rFonts w:ascii="Arial" w:eastAsia="Times New Roman" w:hAnsi="Arial" w:cs="Arial"/>
          <w:color w:val="000000"/>
          <w:sz w:val="22"/>
          <w:szCs w:val="22"/>
        </w:rPr>
      </w:pPr>
      <w:r w:rsidRPr="00D63762">
        <w:rPr>
          <w:rFonts w:ascii="Arial" w:eastAsia="Times New Roman" w:hAnsi="Arial" w:cs="Arial"/>
          <w:color w:val="000000"/>
          <w:sz w:val="22"/>
          <w:szCs w:val="22"/>
        </w:rPr>
        <w:t xml:space="preserve">metodologiju (vrste pristupa), podatke i kriterijume, koji se koriste za </w:t>
      </w:r>
      <w:r w:rsidR="00E921CD" w:rsidRPr="00D63762">
        <w:rPr>
          <w:rFonts w:ascii="Arial" w:eastAsia="Times New Roman" w:hAnsi="Arial" w:cs="Arial"/>
          <w:color w:val="000000"/>
          <w:sz w:val="22"/>
          <w:szCs w:val="22"/>
        </w:rPr>
        <w:t xml:space="preserve">definisanje radonski prioritetnih područja </w:t>
      </w:r>
      <w:r w:rsidRPr="00D63762">
        <w:rPr>
          <w:rFonts w:ascii="Arial" w:eastAsia="Times New Roman" w:hAnsi="Arial" w:cs="Arial"/>
          <w:color w:val="000000"/>
          <w:sz w:val="22"/>
          <w:szCs w:val="22"/>
        </w:rPr>
        <w:t xml:space="preserve">ili definisanje drugih parametara koji se mogu koristiti kao posebni pokazatelji prepoznavanja </w:t>
      </w:r>
      <w:r w:rsidR="00E921CD" w:rsidRPr="00D63762">
        <w:rPr>
          <w:rFonts w:ascii="Arial" w:eastAsia="Times New Roman" w:hAnsi="Arial" w:cs="Arial"/>
          <w:color w:val="000000"/>
          <w:sz w:val="22"/>
          <w:szCs w:val="22"/>
        </w:rPr>
        <w:t xml:space="preserve">tih </w:t>
      </w:r>
      <w:r w:rsidRPr="00D63762">
        <w:rPr>
          <w:rFonts w:ascii="Arial" w:eastAsia="Times New Roman" w:hAnsi="Arial" w:cs="Arial"/>
          <w:color w:val="000000"/>
          <w:sz w:val="22"/>
          <w:szCs w:val="22"/>
        </w:rPr>
        <w:t>područja</w:t>
      </w:r>
      <w:r w:rsidR="00E921CD" w:rsidRPr="00D63762">
        <w:rPr>
          <w:rFonts w:ascii="Arial" w:eastAsia="Times New Roman" w:hAnsi="Arial" w:cs="Arial"/>
          <w:color w:val="000000"/>
          <w:sz w:val="22"/>
          <w:szCs w:val="22"/>
        </w:rPr>
        <w:t>;</w:t>
      </w:r>
    </w:p>
    <w:p w:rsidR="00BD3010" w:rsidRPr="00D63762" w:rsidRDefault="00BD3010" w:rsidP="00516B84">
      <w:pPr>
        <w:widowControl w:val="0"/>
        <w:numPr>
          <w:ilvl w:val="0"/>
          <w:numId w:val="16"/>
        </w:numPr>
        <w:autoSpaceDE w:val="0"/>
        <w:autoSpaceDN w:val="0"/>
        <w:adjustRightInd w:val="0"/>
        <w:spacing w:after="200"/>
        <w:contextualSpacing/>
        <w:jc w:val="both"/>
        <w:rPr>
          <w:rFonts w:ascii="Arial" w:eastAsia="Times New Roman" w:hAnsi="Arial" w:cs="Arial"/>
          <w:color w:val="000000"/>
          <w:sz w:val="22"/>
          <w:szCs w:val="22"/>
        </w:rPr>
      </w:pPr>
      <w:r w:rsidRPr="00D63762">
        <w:rPr>
          <w:rFonts w:ascii="Arial" w:eastAsia="Times New Roman" w:hAnsi="Arial" w:cs="Arial"/>
          <w:color w:val="000000"/>
          <w:sz w:val="22"/>
          <w:szCs w:val="22"/>
        </w:rPr>
        <w:t>identifikaciju vrsta radnih mjesta i zgrada sa javnim pristupom (npr. škole, radna mjesta ispod nivoa zemlje) i radna mjesta u onim područjima, gdje su mjerenja potrebna na osnovu procjene rizika, uzimajući u obzir npr. provedene sate na tim radnim mjestima;</w:t>
      </w:r>
    </w:p>
    <w:p w:rsidR="00BD3010" w:rsidRPr="00D63762" w:rsidRDefault="00BD3010" w:rsidP="00516B84">
      <w:pPr>
        <w:widowControl w:val="0"/>
        <w:numPr>
          <w:ilvl w:val="0"/>
          <w:numId w:val="16"/>
        </w:numPr>
        <w:autoSpaceDE w:val="0"/>
        <w:autoSpaceDN w:val="0"/>
        <w:adjustRightInd w:val="0"/>
        <w:spacing w:after="200"/>
        <w:contextualSpacing/>
        <w:jc w:val="both"/>
        <w:rPr>
          <w:rFonts w:ascii="Arial" w:eastAsia="Times New Roman" w:hAnsi="Arial" w:cs="Arial"/>
          <w:color w:val="000000"/>
          <w:sz w:val="22"/>
          <w:szCs w:val="22"/>
        </w:rPr>
      </w:pPr>
      <w:r w:rsidRPr="00D63762">
        <w:rPr>
          <w:rFonts w:ascii="Arial" w:eastAsia="Times New Roman" w:hAnsi="Arial" w:cs="Arial"/>
          <w:color w:val="000000"/>
          <w:sz w:val="22"/>
          <w:szCs w:val="22"/>
        </w:rPr>
        <w:t>kriterijume za uspostavljanje referentnih nivoa za stambene zgrade i radna mjesta, ili kriterijume za uspostavljanje</w:t>
      </w:r>
      <w:r w:rsidR="00586DDB" w:rsidRPr="00D63762">
        <w:rPr>
          <w:rFonts w:ascii="Arial" w:eastAsia="Times New Roman" w:hAnsi="Arial" w:cs="Arial"/>
          <w:color w:val="000000"/>
          <w:sz w:val="22"/>
          <w:szCs w:val="22"/>
        </w:rPr>
        <w:t xml:space="preserve"> </w:t>
      </w:r>
      <w:r w:rsidRPr="00D63762">
        <w:rPr>
          <w:rFonts w:ascii="Arial" w:eastAsia="Times New Roman" w:hAnsi="Arial" w:cs="Arial"/>
          <w:color w:val="000000"/>
          <w:sz w:val="22"/>
          <w:szCs w:val="22"/>
        </w:rPr>
        <w:t>referentnih nivoa za različite namjene zgrada (stambene zgrade, zgrade sa javnim pristupom, radna mjesta), za postojeće i nove zgrade, ako ih je moguće primijeniti</w:t>
      </w:r>
      <w:r w:rsidR="00586DDB" w:rsidRPr="00D63762">
        <w:rPr>
          <w:rFonts w:ascii="Arial" w:eastAsia="Times New Roman" w:hAnsi="Arial" w:cs="Arial"/>
          <w:color w:val="000000"/>
          <w:sz w:val="22"/>
          <w:szCs w:val="22"/>
        </w:rPr>
        <w:t>;</w:t>
      </w:r>
    </w:p>
    <w:p w:rsidR="00BD3010" w:rsidRPr="00D63762" w:rsidRDefault="00BD3010" w:rsidP="00516B84">
      <w:pPr>
        <w:widowControl w:val="0"/>
        <w:numPr>
          <w:ilvl w:val="0"/>
          <w:numId w:val="16"/>
        </w:numPr>
        <w:autoSpaceDE w:val="0"/>
        <w:autoSpaceDN w:val="0"/>
        <w:adjustRightInd w:val="0"/>
        <w:spacing w:after="200"/>
        <w:contextualSpacing/>
        <w:jc w:val="both"/>
        <w:rPr>
          <w:rFonts w:ascii="Arial" w:eastAsia="Times New Roman" w:hAnsi="Arial" w:cs="Arial"/>
          <w:color w:val="000000"/>
          <w:sz w:val="22"/>
          <w:szCs w:val="22"/>
        </w:rPr>
      </w:pPr>
      <w:r w:rsidRPr="00D63762">
        <w:rPr>
          <w:rFonts w:ascii="Arial" w:eastAsia="Times New Roman" w:hAnsi="Arial" w:cs="Arial"/>
          <w:color w:val="000000"/>
          <w:sz w:val="22"/>
          <w:szCs w:val="22"/>
        </w:rPr>
        <w:t xml:space="preserve">nazive nadležnih državnih organa i drugih fizičkih i pravnih lica za sprovođenje pojedinih </w:t>
      </w:r>
      <w:r w:rsidR="00E11E46" w:rsidRPr="00D63762">
        <w:rPr>
          <w:rFonts w:ascii="Arial" w:eastAsia="Times New Roman" w:hAnsi="Arial" w:cs="Arial"/>
          <w:color w:val="000000"/>
          <w:sz w:val="22"/>
          <w:szCs w:val="22"/>
        </w:rPr>
        <w:t>aktivnosti</w:t>
      </w:r>
      <w:r w:rsidRPr="00D63762">
        <w:rPr>
          <w:rFonts w:ascii="Arial" w:eastAsia="Times New Roman" w:hAnsi="Arial" w:cs="Arial"/>
          <w:color w:val="000000"/>
          <w:sz w:val="22"/>
          <w:szCs w:val="22"/>
        </w:rPr>
        <w:t xml:space="preserve"> iz akcionog plana, koordinacione mehanizme i sredstva za sprovođenje akcionog plana; </w:t>
      </w:r>
    </w:p>
    <w:p w:rsidR="00BD3010" w:rsidRPr="00D63762" w:rsidRDefault="00BD3010" w:rsidP="00516B84">
      <w:pPr>
        <w:widowControl w:val="0"/>
        <w:numPr>
          <w:ilvl w:val="0"/>
          <w:numId w:val="16"/>
        </w:numPr>
        <w:autoSpaceDE w:val="0"/>
        <w:autoSpaceDN w:val="0"/>
        <w:adjustRightInd w:val="0"/>
        <w:spacing w:after="200"/>
        <w:contextualSpacing/>
        <w:jc w:val="both"/>
        <w:rPr>
          <w:rFonts w:ascii="Arial" w:eastAsia="Times New Roman" w:hAnsi="Arial" w:cs="Arial"/>
          <w:color w:val="000000"/>
          <w:sz w:val="22"/>
          <w:szCs w:val="22"/>
        </w:rPr>
      </w:pPr>
      <w:r w:rsidRPr="00D63762">
        <w:rPr>
          <w:rFonts w:ascii="Arial" w:eastAsia="Times New Roman" w:hAnsi="Arial" w:cs="Arial"/>
          <w:color w:val="000000"/>
          <w:sz w:val="22"/>
          <w:szCs w:val="22"/>
        </w:rPr>
        <w:t>mjere za smanjenje izlaganja radonu u stambenim zgradama, pri čemu prioritet u rješavanju imaju područja iz tačke 2 ovog člana;</w:t>
      </w:r>
    </w:p>
    <w:p w:rsidR="00BD3010" w:rsidRPr="00D63762" w:rsidRDefault="00BD3010" w:rsidP="00516B84">
      <w:pPr>
        <w:widowControl w:val="0"/>
        <w:numPr>
          <w:ilvl w:val="0"/>
          <w:numId w:val="16"/>
        </w:numPr>
        <w:autoSpaceDE w:val="0"/>
        <w:autoSpaceDN w:val="0"/>
        <w:adjustRightInd w:val="0"/>
        <w:spacing w:after="200"/>
        <w:contextualSpacing/>
        <w:jc w:val="both"/>
        <w:rPr>
          <w:rFonts w:ascii="Arial" w:eastAsia="Times New Roman" w:hAnsi="Arial" w:cs="Arial"/>
          <w:color w:val="000000"/>
          <w:sz w:val="22"/>
          <w:szCs w:val="22"/>
        </w:rPr>
      </w:pPr>
      <w:r w:rsidRPr="00D63762">
        <w:rPr>
          <w:rFonts w:ascii="Arial" w:eastAsia="Times New Roman" w:hAnsi="Arial" w:cs="Arial"/>
          <w:color w:val="000000"/>
          <w:sz w:val="22"/>
          <w:szCs w:val="22"/>
        </w:rPr>
        <w:lastRenderedPageBreak/>
        <w:t>način sprovođenja mjera remedijacije u izgrađenim objektima;</w:t>
      </w:r>
    </w:p>
    <w:p w:rsidR="00BD3010" w:rsidRPr="00D63762" w:rsidRDefault="0034149D" w:rsidP="00516B84">
      <w:pPr>
        <w:widowControl w:val="0"/>
        <w:numPr>
          <w:ilvl w:val="0"/>
          <w:numId w:val="16"/>
        </w:numPr>
        <w:autoSpaceDE w:val="0"/>
        <w:autoSpaceDN w:val="0"/>
        <w:adjustRightInd w:val="0"/>
        <w:spacing w:after="200"/>
        <w:contextualSpacing/>
        <w:jc w:val="both"/>
        <w:rPr>
          <w:rFonts w:ascii="Arial" w:eastAsia="Times New Roman" w:hAnsi="Arial" w:cs="Arial"/>
          <w:color w:val="000000"/>
          <w:sz w:val="22"/>
          <w:szCs w:val="22"/>
        </w:rPr>
      </w:pPr>
      <w:r w:rsidRPr="00D63762">
        <w:rPr>
          <w:rFonts w:ascii="Arial" w:eastAsia="Times New Roman" w:hAnsi="Arial" w:cs="Arial"/>
          <w:color w:val="000000"/>
          <w:sz w:val="22"/>
          <w:szCs w:val="22"/>
        </w:rPr>
        <w:t>mjere u cilju spr</w:t>
      </w:r>
      <w:r w:rsidR="00BD3010" w:rsidRPr="00D63762">
        <w:rPr>
          <w:rFonts w:ascii="Arial" w:eastAsia="Times New Roman" w:hAnsi="Arial" w:cs="Arial"/>
          <w:color w:val="000000"/>
          <w:sz w:val="22"/>
          <w:szCs w:val="22"/>
        </w:rPr>
        <w:t xml:space="preserve">ečavanja </w:t>
      </w:r>
      <w:r w:rsidR="00DC47BA" w:rsidRPr="00D63762">
        <w:rPr>
          <w:rFonts w:ascii="Arial" w:eastAsia="Times New Roman" w:hAnsi="Arial" w:cs="Arial"/>
          <w:color w:val="000000"/>
          <w:sz w:val="22"/>
          <w:szCs w:val="22"/>
        </w:rPr>
        <w:t xml:space="preserve">ulaska </w:t>
      </w:r>
      <w:r w:rsidR="00BD3010" w:rsidRPr="00D63762">
        <w:rPr>
          <w:rFonts w:ascii="Arial" w:eastAsia="Times New Roman" w:hAnsi="Arial" w:cs="Arial"/>
          <w:color w:val="000000"/>
          <w:sz w:val="22"/>
          <w:szCs w:val="22"/>
        </w:rPr>
        <w:t>radona u nove zgrade, uključujući identifikaciju građevinskog materijala sa značajnim</w:t>
      </w:r>
      <w:r w:rsidR="00DC47BA" w:rsidRPr="00D63762">
        <w:rPr>
          <w:rFonts w:ascii="Arial" w:eastAsia="Times New Roman" w:hAnsi="Arial" w:cs="Arial"/>
          <w:color w:val="000000"/>
          <w:sz w:val="22"/>
          <w:szCs w:val="22"/>
        </w:rPr>
        <w:t xml:space="preserve"> ispuštanjem radona;</w:t>
      </w:r>
    </w:p>
    <w:p w:rsidR="00BD3010" w:rsidRPr="00D63762" w:rsidRDefault="00BD3010" w:rsidP="00516B84">
      <w:pPr>
        <w:widowControl w:val="0"/>
        <w:numPr>
          <w:ilvl w:val="0"/>
          <w:numId w:val="16"/>
        </w:numPr>
        <w:autoSpaceDE w:val="0"/>
        <w:autoSpaceDN w:val="0"/>
        <w:adjustRightInd w:val="0"/>
        <w:spacing w:after="200"/>
        <w:contextualSpacing/>
        <w:rPr>
          <w:rFonts w:ascii="Arial" w:eastAsia="Times New Roman" w:hAnsi="Arial" w:cs="Arial"/>
          <w:color w:val="000000"/>
          <w:sz w:val="22"/>
          <w:szCs w:val="22"/>
        </w:rPr>
      </w:pPr>
      <w:r w:rsidRPr="00D63762">
        <w:rPr>
          <w:rFonts w:ascii="Arial" w:eastAsia="Times New Roman" w:hAnsi="Arial" w:cs="Arial"/>
          <w:color w:val="000000"/>
          <w:sz w:val="22"/>
          <w:szCs w:val="22"/>
        </w:rPr>
        <w:t>rokove za sprovođenje postupka revizije Akcionog plana;</w:t>
      </w:r>
    </w:p>
    <w:p w:rsidR="00BD3010" w:rsidRPr="00D63762" w:rsidRDefault="00BD3010" w:rsidP="00516B84">
      <w:pPr>
        <w:widowControl w:val="0"/>
        <w:numPr>
          <w:ilvl w:val="0"/>
          <w:numId w:val="16"/>
        </w:numPr>
        <w:autoSpaceDE w:val="0"/>
        <w:autoSpaceDN w:val="0"/>
        <w:adjustRightInd w:val="0"/>
        <w:spacing w:after="200"/>
        <w:contextualSpacing/>
        <w:jc w:val="both"/>
        <w:rPr>
          <w:rFonts w:ascii="Arial" w:eastAsia="Times New Roman" w:hAnsi="Arial" w:cs="Arial"/>
          <w:color w:val="000000"/>
          <w:sz w:val="22"/>
          <w:szCs w:val="22"/>
        </w:rPr>
      </w:pPr>
      <w:r w:rsidRPr="00D63762">
        <w:rPr>
          <w:rFonts w:ascii="Arial" w:eastAsia="Times New Roman" w:hAnsi="Arial" w:cs="Arial"/>
          <w:color w:val="000000"/>
          <w:sz w:val="22"/>
          <w:szCs w:val="22"/>
        </w:rPr>
        <w:t xml:space="preserve"> s</w:t>
      </w:r>
      <w:r w:rsidR="00EB0248" w:rsidRPr="00D63762">
        <w:rPr>
          <w:rFonts w:ascii="Arial" w:eastAsia="Times New Roman" w:hAnsi="Arial" w:cs="Arial"/>
          <w:color w:val="000000"/>
          <w:sz w:val="22"/>
          <w:szCs w:val="22"/>
        </w:rPr>
        <w:t>mjernice za izradu komunikacionog</w:t>
      </w:r>
      <w:r w:rsidRPr="00D63762">
        <w:rPr>
          <w:rFonts w:ascii="Arial" w:eastAsia="Times New Roman" w:hAnsi="Arial" w:cs="Arial"/>
          <w:color w:val="000000"/>
          <w:sz w:val="22"/>
          <w:szCs w:val="22"/>
        </w:rPr>
        <w:t xml:space="preserve"> </w:t>
      </w:r>
      <w:r w:rsidR="00EB0248" w:rsidRPr="00D63762">
        <w:rPr>
          <w:rFonts w:ascii="Arial" w:eastAsia="Times New Roman" w:hAnsi="Arial" w:cs="Arial"/>
          <w:color w:val="000000"/>
          <w:sz w:val="22"/>
          <w:szCs w:val="22"/>
        </w:rPr>
        <w:t>programa</w:t>
      </w:r>
      <w:r w:rsidRPr="00D63762">
        <w:rPr>
          <w:rFonts w:ascii="Arial" w:eastAsia="Times New Roman" w:hAnsi="Arial" w:cs="Arial"/>
          <w:color w:val="000000"/>
          <w:sz w:val="22"/>
          <w:szCs w:val="22"/>
        </w:rPr>
        <w:t xml:space="preserve"> u cilju podizanja svijesti  javnosti i informisanja donosioca odluka, pravnih lica i zaposlenih o rizicima od radona</w:t>
      </w:r>
      <w:r w:rsidR="005A2CAB" w:rsidRPr="00D63762">
        <w:rPr>
          <w:rFonts w:ascii="Arial" w:eastAsia="Times New Roman" w:hAnsi="Arial" w:cs="Arial"/>
          <w:color w:val="000000"/>
          <w:sz w:val="22"/>
          <w:szCs w:val="22"/>
        </w:rPr>
        <w:t xml:space="preserve">, </w:t>
      </w:r>
      <w:r w:rsidRPr="00D63762">
        <w:rPr>
          <w:rFonts w:ascii="Arial" w:eastAsia="Times New Roman" w:hAnsi="Arial" w:cs="Arial"/>
          <w:color w:val="000000"/>
          <w:sz w:val="22"/>
          <w:szCs w:val="22"/>
        </w:rPr>
        <w:t xml:space="preserve">uključujući </w:t>
      </w:r>
      <w:r w:rsidR="005A2CAB" w:rsidRPr="00D63762">
        <w:rPr>
          <w:rFonts w:ascii="Arial" w:eastAsia="Times New Roman" w:hAnsi="Arial" w:cs="Arial"/>
          <w:color w:val="000000"/>
          <w:sz w:val="22"/>
          <w:szCs w:val="22"/>
        </w:rPr>
        <w:t>rizike od radona povezanih sa pušenjem</w:t>
      </w:r>
      <w:r w:rsidRPr="00D63762">
        <w:rPr>
          <w:rFonts w:ascii="Arial" w:eastAsia="Times New Roman" w:hAnsi="Arial" w:cs="Arial"/>
          <w:color w:val="000000"/>
          <w:sz w:val="22"/>
          <w:szCs w:val="22"/>
        </w:rPr>
        <w:t>);</w:t>
      </w:r>
    </w:p>
    <w:p w:rsidR="00BD3010" w:rsidRPr="00D63762" w:rsidRDefault="00BD3010" w:rsidP="00516B84">
      <w:pPr>
        <w:widowControl w:val="0"/>
        <w:numPr>
          <w:ilvl w:val="0"/>
          <w:numId w:val="16"/>
        </w:numPr>
        <w:autoSpaceDE w:val="0"/>
        <w:autoSpaceDN w:val="0"/>
        <w:adjustRightInd w:val="0"/>
        <w:spacing w:after="200"/>
        <w:contextualSpacing/>
        <w:jc w:val="both"/>
        <w:rPr>
          <w:rFonts w:ascii="Arial" w:eastAsia="Times New Roman" w:hAnsi="Arial" w:cs="Arial"/>
          <w:color w:val="000000"/>
          <w:sz w:val="22"/>
          <w:szCs w:val="22"/>
        </w:rPr>
      </w:pPr>
      <w:r w:rsidRPr="00D63762">
        <w:rPr>
          <w:rFonts w:ascii="Arial" w:eastAsia="Times New Roman" w:hAnsi="Arial" w:cs="Arial"/>
          <w:color w:val="000000"/>
          <w:sz w:val="22"/>
          <w:szCs w:val="22"/>
        </w:rPr>
        <w:t>uputstva o metodama i instrumentima za mjerenje koncentracije radona  i sprovođenja mjera remedijacije, uzimajući u obzir i razmatranje potencijalnih kriterijuma za sertifikaciju metoda mjerenja koncentracija radona, kao i kriterijuma za pravna lica koja će biti ovlašćena za sprovođenje mjera remedijacije radona;</w:t>
      </w:r>
    </w:p>
    <w:p w:rsidR="00BD3010" w:rsidRPr="00D63762" w:rsidRDefault="00BD3010" w:rsidP="00516B84">
      <w:pPr>
        <w:widowControl w:val="0"/>
        <w:numPr>
          <w:ilvl w:val="0"/>
          <w:numId w:val="16"/>
        </w:numPr>
        <w:autoSpaceDE w:val="0"/>
        <w:autoSpaceDN w:val="0"/>
        <w:adjustRightInd w:val="0"/>
        <w:spacing w:after="200"/>
        <w:contextualSpacing/>
        <w:jc w:val="both"/>
        <w:rPr>
          <w:rFonts w:ascii="Arial" w:eastAsia="Times New Roman" w:hAnsi="Arial" w:cs="Arial"/>
          <w:color w:val="000000"/>
          <w:sz w:val="22"/>
          <w:szCs w:val="22"/>
        </w:rPr>
      </w:pPr>
      <w:r w:rsidRPr="00D63762">
        <w:rPr>
          <w:rFonts w:ascii="Arial" w:eastAsia="Times New Roman" w:hAnsi="Arial" w:cs="Arial"/>
          <w:color w:val="000000"/>
          <w:sz w:val="22"/>
          <w:szCs w:val="22"/>
        </w:rPr>
        <w:t>način pružanja finansijske podrške za istraživanje radona i sprovođenje mjera remedijacije, naročito za privatne stambene zgrade sa vrlo visokim koncentracijama radona;</w:t>
      </w:r>
    </w:p>
    <w:p w:rsidR="00BD3010" w:rsidRPr="00D63762" w:rsidRDefault="00BD3010" w:rsidP="00516B84">
      <w:pPr>
        <w:widowControl w:val="0"/>
        <w:numPr>
          <w:ilvl w:val="0"/>
          <w:numId w:val="16"/>
        </w:numPr>
        <w:autoSpaceDE w:val="0"/>
        <w:autoSpaceDN w:val="0"/>
        <w:adjustRightInd w:val="0"/>
        <w:spacing w:after="200"/>
        <w:contextualSpacing/>
        <w:jc w:val="both"/>
        <w:rPr>
          <w:rFonts w:ascii="Arial" w:eastAsia="Times New Roman" w:hAnsi="Arial" w:cs="Arial"/>
          <w:color w:val="000000"/>
          <w:sz w:val="22"/>
          <w:szCs w:val="22"/>
        </w:rPr>
      </w:pPr>
      <w:r w:rsidRPr="00D63762">
        <w:rPr>
          <w:rFonts w:ascii="Arial" w:eastAsia="Times New Roman" w:hAnsi="Arial" w:cs="Arial"/>
          <w:color w:val="000000"/>
          <w:sz w:val="22"/>
          <w:szCs w:val="22"/>
        </w:rPr>
        <w:t>uspostavljanje dugoročnih ciljeva</w:t>
      </w:r>
      <w:r w:rsidR="00EB0248" w:rsidRPr="00D63762">
        <w:rPr>
          <w:rFonts w:ascii="Arial" w:eastAsia="Times New Roman" w:hAnsi="Arial" w:cs="Arial"/>
          <w:color w:val="000000"/>
          <w:sz w:val="22"/>
          <w:szCs w:val="22"/>
        </w:rPr>
        <w:t xml:space="preserve"> (strateških i operativnih)</w:t>
      </w:r>
      <w:r w:rsidRPr="00D63762">
        <w:rPr>
          <w:rFonts w:ascii="Arial" w:eastAsia="Times New Roman" w:hAnsi="Arial" w:cs="Arial"/>
          <w:color w:val="000000"/>
          <w:sz w:val="22"/>
          <w:szCs w:val="22"/>
        </w:rPr>
        <w:t xml:space="preserve"> radi smanjenja rizika od </w:t>
      </w:r>
      <w:r w:rsidR="00DA2D1F" w:rsidRPr="00D63762">
        <w:rPr>
          <w:rFonts w:ascii="Arial" w:eastAsia="Times New Roman" w:hAnsi="Arial" w:cs="Arial"/>
          <w:color w:val="000000"/>
          <w:sz w:val="22"/>
          <w:szCs w:val="22"/>
        </w:rPr>
        <w:t xml:space="preserve">karcinoma </w:t>
      </w:r>
      <w:r w:rsidRPr="00D63762">
        <w:rPr>
          <w:rFonts w:ascii="Arial" w:eastAsia="Times New Roman" w:hAnsi="Arial" w:cs="Arial"/>
          <w:color w:val="000000"/>
          <w:sz w:val="22"/>
          <w:szCs w:val="22"/>
        </w:rPr>
        <w:t>pluća, koje mogu nastati usljed izloženosti radonu (za pušače i nepušače);</w:t>
      </w:r>
    </w:p>
    <w:p w:rsidR="00B12596" w:rsidRPr="00D63762" w:rsidRDefault="00BD3010" w:rsidP="00516B84">
      <w:pPr>
        <w:widowControl w:val="0"/>
        <w:numPr>
          <w:ilvl w:val="0"/>
          <w:numId w:val="16"/>
        </w:numPr>
        <w:autoSpaceDE w:val="0"/>
        <w:autoSpaceDN w:val="0"/>
        <w:adjustRightInd w:val="0"/>
        <w:spacing w:after="200"/>
        <w:contextualSpacing/>
        <w:jc w:val="both"/>
        <w:rPr>
          <w:rFonts w:ascii="Arial" w:eastAsia="Times New Roman" w:hAnsi="Arial" w:cs="Arial"/>
          <w:color w:val="000000"/>
          <w:sz w:val="22"/>
          <w:szCs w:val="22"/>
        </w:rPr>
      </w:pPr>
      <w:r w:rsidRPr="00D63762">
        <w:rPr>
          <w:rFonts w:ascii="Arial" w:eastAsia="Times New Roman" w:hAnsi="Arial" w:cs="Arial"/>
          <w:color w:val="000000"/>
          <w:sz w:val="22"/>
          <w:szCs w:val="22"/>
        </w:rPr>
        <w:t>druga pitanja i odgovarajući programi koji su u vezi sa izlaganjem radonu (npr. programi energetske efikasnosti i kvaliteta vazduha u zatvorenim prostorima).</w:t>
      </w:r>
      <w:r w:rsidR="00B12596" w:rsidRPr="00D63762">
        <w:rPr>
          <w:rFonts w:ascii="Arial" w:eastAsia="Times New Roman" w:hAnsi="Arial" w:cs="Arial"/>
          <w:color w:val="000000"/>
          <w:sz w:val="22"/>
          <w:szCs w:val="22"/>
        </w:rPr>
        <w:t xml:space="preserve"> </w:t>
      </w:r>
    </w:p>
    <w:p w:rsidR="00B12596" w:rsidRPr="00D63762" w:rsidRDefault="00B12596" w:rsidP="00804920">
      <w:pPr>
        <w:widowControl w:val="0"/>
        <w:autoSpaceDE w:val="0"/>
        <w:autoSpaceDN w:val="0"/>
        <w:adjustRightInd w:val="0"/>
        <w:spacing w:after="200"/>
        <w:ind w:left="720"/>
        <w:contextualSpacing/>
        <w:jc w:val="both"/>
        <w:rPr>
          <w:rFonts w:ascii="Arial" w:eastAsia="Times New Roman" w:hAnsi="Arial" w:cs="Arial"/>
          <w:color w:val="000000"/>
          <w:sz w:val="22"/>
          <w:szCs w:val="22"/>
        </w:rPr>
      </w:pPr>
    </w:p>
    <w:p w:rsidR="00EC38C5" w:rsidRPr="00D63762" w:rsidRDefault="00EC38C5" w:rsidP="00804920">
      <w:pPr>
        <w:tabs>
          <w:tab w:val="left" w:pos="709"/>
          <w:tab w:val="left" w:pos="851"/>
        </w:tabs>
        <w:jc w:val="both"/>
        <w:rPr>
          <w:rFonts w:ascii="Arial" w:eastAsia="Times New Roman" w:hAnsi="Arial" w:cs="Arial"/>
          <w:color w:val="000000"/>
          <w:sz w:val="22"/>
          <w:szCs w:val="22"/>
        </w:rPr>
      </w:pPr>
    </w:p>
    <w:p w:rsidR="008C7AAB" w:rsidRDefault="00BD3010" w:rsidP="00804920">
      <w:pPr>
        <w:widowControl w:val="0"/>
        <w:autoSpaceDE w:val="0"/>
        <w:autoSpaceDN w:val="0"/>
        <w:adjustRightInd w:val="0"/>
        <w:jc w:val="center"/>
        <w:rPr>
          <w:rFonts w:ascii="Arial" w:eastAsia="Times New Roman" w:hAnsi="Arial" w:cs="Arial"/>
          <w:b/>
          <w:bCs/>
          <w:color w:val="FF0000"/>
          <w:sz w:val="22"/>
          <w:szCs w:val="22"/>
        </w:rPr>
      </w:pPr>
      <w:r w:rsidRPr="00D63762">
        <w:rPr>
          <w:rFonts w:ascii="Arial" w:eastAsia="Times New Roman" w:hAnsi="Arial" w:cs="Arial"/>
          <w:b/>
          <w:bCs/>
          <w:color w:val="000000"/>
          <w:sz w:val="22"/>
          <w:szCs w:val="22"/>
        </w:rPr>
        <w:t xml:space="preserve">Izvještaj o sprovođenju </w:t>
      </w:r>
      <w:r w:rsidR="00EB0248" w:rsidRPr="00D63762">
        <w:rPr>
          <w:rFonts w:ascii="Arial" w:eastAsia="Times New Roman" w:hAnsi="Arial" w:cs="Arial"/>
          <w:b/>
          <w:bCs/>
          <w:color w:val="000000"/>
          <w:sz w:val="22"/>
          <w:szCs w:val="22"/>
        </w:rPr>
        <w:t>Programa</w:t>
      </w:r>
      <w:r w:rsidR="00FD6295" w:rsidRPr="00D63762">
        <w:rPr>
          <w:rFonts w:ascii="Arial" w:hAnsi="Arial" w:cs="Arial"/>
          <w:sz w:val="22"/>
          <w:szCs w:val="22"/>
        </w:rPr>
        <w:t xml:space="preserve"> </w:t>
      </w:r>
      <w:r w:rsidR="00FD6295" w:rsidRPr="00D63762">
        <w:rPr>
          <w:rFonts w:ascii="Arial" w:eastAsia="Times New Roman" w:hAnsi="Arial" w:cs="Arial"/>
          <w:b/>
          <w:bCs/>
          <w:color w:val="000000"/>
          <w:sz w:val="22"/>
          <w:szCs w:val="22"/>
        </w:rPr>
        <w:t>zaštite od radona</w:t>
      </w:r>
      <w:r w:rsidRPr="00D63762">
        <w:rPr>
          <w:rFonts w:ascii="Arial" w:eastAsia="Times New Roman" w:hAnsi="Arial" w:cs="Arial"/>
          <w:b/>
          <w:bCs/>
          <w:color w:val="000000"/>
          <w:sz w:val="22"/>
          <w:szCs w:val="22"/>
        </w:rPr>
        <w:t xml:space="preserve"> </w:t>
      </w:r>
    </w:p>
    <w:p w:rsidR="00BD3010" w:rsidRPr="00D63762" w:rsidRDefault="00BD3010" w:rsidP="00804920">
      <w:pPr>
        <w:widowControl w:val="0"/>
        <w:autoSpaceDE w:val="0"/>
        <w:autoSpaceDN w:val="0"/>
        <w:adjustRightInd w:val="0"/>
        <w:jc w:val="center"/>
        <w:rPr>
          <w:rFonts w:ascii="Arial" w:eastAsia="Times New Roman" w:hAnsi="Arial" w:cs="Arial"/>
          <w:color w:val="000000"/>
          <w:sz w:val="22"/>
          <w:szCs w:val="22"/>
        </w:rPr>
      </w:pPr>
      <w:r w:rsidRPr="00D63762">
        <w:rPr>
          <w:rFonts w:ascii="Arial" w:eastAsia="Times New Roman" w:hAnsi="Arial" w:cs="Arial"/>
          <w:b/>
          <w:bCs/>
          <w:color w:val="000000"/>
          <w:sz w:val="22"/>
          <w:szCs w:val="22"/>
        </w:rPr>
        <w:t xml:space="preserve">Član </w:t>
      </w:r>
      <w:r w:rsidR="00EC38C5">
        <w:rPr>
          <w:rFonts w:ascii="Arial" w:eastAsia="Times New Roman" w:hAnsi="Arial" w:cs="Arial"/>
          <w:b/>
          <w:bCs/>
          <w:color w:val="000000"/>
          <w:sz w:val="22"/>
          <w:szCs w:val="22"/>
        </w:rPr>
        <w:t>34</w:t>
      </w:r>
    </w:p>
    <w:p w:rsidR="00BD3010" w:rsidRPr="00D63762" w:rsidRDefault="00BD3010" w:rsidP="00804920">
      <w:pPr>
        <w:ind w:firstLine="708"/>
        <w:jc w:val="both"/>
        <w:rPr>
          <w:rFonts w:ascii="Arial" w:eastAsia="Times New Roman" w:hAnsi="Arial" w:cs="Arial"/>
          <w:color w:val="000000"/>
          <w:sz w:val="22"/>
          <w:szCs w:val="22"/>
        </w:rPr>
      </w:pPr>
    </w:p>
    <w:p w:rsidR="00BD3010" w:rsidRPr="00D63762" w:rsidRDefault="00BD3010" w:rsidP="00804920">
      <w:pPr>
        <w:ind w:firstLine="708"/>
        <w:jc w:val="both"/>
        <w:rPr>
          <w:rFonts w:ascii="Arial" w:eastAsia="Times New Roman" w:hAnsi="Arial" w:cs="Arial"/>
          <w:color w:val="000000"/>
          <w:sz w:val="22"/>
          <w:szCs w:val="22"/>
        </w:rPr>
      </w:pPr>
      <w:r w:rsidRPr="00D63762">
        <w:rPr>
          <w:rFonts w:ascii="Arial" w:eastAsia="Times New Roman" w:hAnsi="Arial" w:cs="Arial"/>
          <w:color w:val="000000"/>
          <w:sz w:val="22"/>
          <w:szCs w:val="22"/>
        </w:rPr>
        <w:t xml:space="preserve">Izvještaj o sprovođenju </w:t>
      </w:r>
      <w:r w:rsidR="00EB0248" w:rsidRPr="00D63762">
        <w:rPr>
          <w:rFonts w:ascii="Arial" w:eastAsia="Times New Roman" w:hAnsi="Arial" w:cs="Arial"/>
          <w:color w:val="000000"/>
          <w:sz w:val="22"/>
          <w:szCs w:val="22"/>
        </w:rPr>
        <w:t>Programa</w:t>
      </w:r>
      <w:r w:rsidRPr="00D63762">
        <w:rPr>
          <w:rFonts w:ascii="Arial" w:eastAsia="Times New Roman" w:hAnsi="Arial" w:cs="Arial"/>
          <w:color w:val="000000"/>
          <w:sz w:val="22"/>
          <w:szCs w:val="22"/>
        </w:rPr>
        <w:t xml:space="preserve"> </w:t>
      </w:r>
      <w:r w:rsidR="00FD6295" w:rsidRPr="00D63762">
        <w:rPr>
          <w:rFonts w:ascii="Arial" w:eastAsia="Times New Roman" w:hAnsi="Arial" w:cs="Arial"/>
          <w:color w:val="000000"/>
          <w:sz w:val="22"/>
          <w:szCs w:val="22"/>
        </w:rPr>
        <w:t xml:space="preserve">zaštite od radona </w:t>
      </w:r>
      <w:r w:rsidRPr="00D63762">
        <w:rPr>
          <w:rFonts w:ascii="Arial" w:eastAsia="Times New Roman" w:hAnsi="Arial" w:cs="Arial"/>
          <w:color w:val="000000"/>
          <w:sz w:val="22"/>
          <w:szCs w:val="22"/>
        </w:rPr>
        <w:t>izrađuje Ministarstvo na osnovu podataka o sprovedenim mjerama iz Akcionog plana i dostavlja ga Vladi</w:t>
      </w:r>
      <w:r w:rsidR="00C7712A" w:rsidRPr="00D63762">
        <w:rPr>
          <w:rFonts w:ascii="Arial" w:eastAsia="Times New Roman" w:hAnsi="Arial" w:cs="Arial"/>
          <w:color w:val="000000"/>
          <w:sz w:val="22"/>
          <w:szCs w:val="22"/>
        </w:rPr>
        <w:t xml:space="preserve"> </w:t>
      </w:r>
      <w:r w:rsidR="00EB0248" w:rsidRPr="00D63762">
        <w:rPr>
          <w:rFonts w:ascii="Arial" w:eastAsia="Times New Roman" w:hAnsi="Arial" w:cs="Arial"/>
          <w:color w:val="000000"/>
          <w:sz w:val="22"/>
          <w:szCs w:val="22"/>
        </w:rPr>
        <w:t>jednom godišnje</w:t>
      </w:r>
      <w:r w:rsidR="001C4A80" w:rsidRPr="00D63762">
        <w:rPr>
          <w:rFonts w:ascii="Arial" w:eastAsia="Times New Roman" w:hAnsi="Arial" w:cs="Arial"/>
          <w:color w:val="000000"/>
          <w:sz w:val="22"/>
          <w:szCs w:val="22"/>
        </w:rPr>
        <w:t xml:space="preserve"> i nakon petogodišnje realizacije Programa.</w:t>
      </w:r>
    </w:p>
    <w:p w:rsidR="001C4A80" w:rsidRPr="00D63762" w:rsidRDefault="001C4A80" w:rsidP="00804920">
      <w:pPr>
        <w:ind w:firstLine="708"/>
        <w:jc w:val="both"/>
        <w:rPr>
          <w:rFonts w:ascii="Arial" w:eastAsia="Times New Roman" w:hAnsi="Arial" w:cs="Arial"/>
          <w:color w:val="000000"/>
          <w:sz w:val="22"/>
          <w:szCs w:val="22"/>
        </w:rPr>
      </w:pPr>
    </w:p>
    <w:p w:rsidR="00BD3010" w:rsidRPr="00D63762" w:rsidRDefault="00F44EE1" w:rsidP="00804920">
      <w:pPr>
        <w:autoSpaceDE w:val="0"/>
        <w:autoSpaceDN w:val="0"/>
        <w:ind w:firstLine="720"/>
        <w:rPr>
          <w:rFonts w:ascii="Arial" w:eastAsia="Calibri" w:hAnsi="Arial" w:cs="Arial"/>
          <w:sz w:val="22"/>
          <w:szCs w:val="22"/>
        </w:rPr>
      </w:pPr>
      <w:r w:rsidRPr="00D63762">
        <w:rPr>
          <w:rFonts w:ascii="Arial" w:eastAsia="Calibri" w:hAnsi="Arial" w:cs="Arial"/>
          <w:sz w:val="22"/>
          <w:szCs w:val="22"/>
        </w:rPr>
        <w:t>Izvještaj iz stava 1</w:t>
      </w:r>
      <w:r w:rsidR="00BD3010" w:rsidRPr="00D63762">
        <w:rPr>
          <w:rFonts w:ascii="Arial" w:eastAsia="Calibri" w:hAnsi="Arial" w:cs="Arial"/>
          <w:sz w:val="22"/>
          <w:szCs w:val="22"/>
        </w:rPr>
        <w:t xml:space="preserve"> ovog člana</w:t>
      </w:r>
      <w:r w:rsidRPr="00D63762">
        <w:rPr>
          <w:rFonts w:ascii="Arial" w:eastAsia="Calibri" w:hAnsi="Arial" w:cs="Arial"/>
          <w:sz w:val="22"/>
          <w:szCs w:val="22"/>
        </w:rPr>
        <w:t xml:space="preserve"> naročito</w:t>
      </w:r>
      <w:r w:rsidR="00BD3010" w:rsidRPr="00D63762">
        <w:rPr>
          <w:rFonts w:ascii="Arial" w:eastAsia="Calibri" w:hAnsi="Arial" w:cs="Arial"/>
          <w:sz w:val="22"/>
          <w:szCs w:val="22"/>
        </w:rPr>
        <w:t xml:space="preserve"> sadrži:</w:t>
      </w:r>
    </w:p>
    <w:p w:rsidR="003B4CC1" w:rsidRPr="00D63762" w:rsidRDefault="003B4CC1" w:rsidP="00804920">
      <w:pPr>
        <w:autoSpaceDE w:val="0"/>
        <w:autoSpaceDN w:val="0"/>
        <w:ind w:firstLine="720"/>
        <w:rPr>
          <w:rFonts w:ascii="Arial" w:eastAsia="Calibri" w:hAnsi="Arial" w:cs="Arial"/>
          <w:sz w:val="22"/>
          <w:szCs w:val="22"/>
        </w:rPr>
      </w:pPr>
    </w:p>
    <w:p w:rsidR="00BD3010" w:rsidRPr="00D63762" w:rsidRDefault="00B2489B" w:rsidP="00804920">
      <w:pPr>
        <w:autoSpaceDE w:val="0"/>
        <w:autoSpaceDN w:val="0"/>
        <w:rPr>
          <w:rFonts w:ascii="Arial" w:eastAsia="Calibri" w:hAnsi="Arial" w:cs="Arial"/>
          <w:sz w:val="22"/>
          <w:szCs w:val="22"/>
        </w:rPr>
      </w:pPr>
      <w:r w:rsidRPr="00D63762">
        <w:rPr>
          <w:rFonts w:ascii="Arial" w:eastAsia="Calibri" w:hAnsi="Arial" w:cs="Arial"/>
          <w:sz w:val="22"/>
          <w:szCs w:val="22"/>
        </w:rPr>
        <w:t>         - </w:t>
      </w:r>
      <w:r w:rsidR="00BD3010" w:rsidRPr="00D63762">
        <w:rPr>
          <w:rFonts w:ascii="Arial" w:eastAsia="Calibri" w:hAnsi="Arial" w:cs="Arial"/>
          <w:sz w:val="22"/>
          <w:szCs w:val="22"/>
        </w:rPr>
        <w:t xml:space="preserve">podatke o sprovedenim </w:t>
      </w:r>
      <w:r w:rsidR="00F44EE1" w:rsidRPr="00D63762">
        <w:rPr>
          <w:rFonts w:ascii="Arial" w:eastAsia="Calibri" w:hAnsi="Arial" w:cs="Arial"/>
          <w:sz w:val="22"/>
          <w:szCs w:val="22"/>
        </w:rPr>
        <w:t>aktivnostima</w:t>
      </w:r>
      <w:r w:rsidR="00BD3010" w:rsidRPr="00D63762">
        <w:rPr>
          <w:rFonts w:ascii="Arial" w:eastAsia="Calibri" w:hAnsi="Arial" w:cs="Arial"/>
          <w:sz w:val="22"/>
          <w:szCs w:val="22"/>
        </w:rPr>
        <w:t xml:space="preserve"> iz Akcionog plana </w:t>
      </w:r>
      <w:r w:rsidR="00EB0248" w:rsidRPr="00D63762">
        <w:rPr>
          <w:rFonts w:ascii="Arial" w:eastAsia="Calibri" w:hAnsi="Arial" w:cs="Arial"/>
          <w:sz w:val="22"/>
          <w:szCs w:val="22"/>
        </w:rPr>
        <w:t>Programa</w:t>
      </w:r>
      <w:r w:rsidR="00BD3010" w:rsidRPr="00D63762">
        <w:rPr>
          <w:rFonts w:ascii="Arial" w:eastAsia="Calibri" w:hAnsi="Arial" w:cs="Arial"/>
          <w:sz w:val="22"/>
          <w:szCs w:val="22"/>
        </w:rPr>
        <w:t>;</w:t>
      </w:r>
    </w:p>
    <w:p w:rsidR="00BD3010" w:rsidRPr="00D63762" w:rsidRDefault="00BD3010" w:rsidP="00804920">
      <w:pPr>
        <w:autoSpaceDE w:val="0"/>
        <w:autoSpaceDN w:val="0"/>
        <w:ind w:left="585"/>
        <w:rPr>
          <w:rFonts w:ascii="Arial" w:eastAsia="Calibri" w:hAnsi="Arial" w:cs="Arial"/>
          <w:sz w:val="22"/>
          <w:szCs w:val="22"/>
        </w:rPr>
      </w:pPr>
      <w:r w:rsidRPr="00D63762">
        <w:rPr>
          <w:rFonts w:ascii="Arial" w:eastAsia="Calibri" w:hAnsi="Arial" w:cs="Arial"/>
          <w:sz w:val="22"/>
          <w:szCs w:val="22"/>
        </w:rPr>
        <w:t xml:space="preserve">- analizu uspješnosti realizacije </w:t>
      </w:r>
      <w:r w:rsidR="00EB0248" w:rsidRPr="00D63762">
        <w:rPr>
          <w:rFonts w:ascii="Arial" w:eastAsia="Calibri" w:hAnsi="Arial" w:cs="Arial"/>
          <w:sz w:val="22"/>
          <w:szCs w:val="22"/>
        </w:rPr>
        <w:t>Programa</w:t>
      </w:r>
      <w:r w:rsidRPr="00D63762">
        <w:rPr>
          <w:rFonts w:ascii="Arial" w:eastAsia="Calibri" w:hAnsi="Arial" w:cs="Arial"/>
          <w:sz w:val="22"/>
          <w:szCs w:val="22"/>
        </w:rPr>
        <w:t xml:space="preserve"> po indikatorima </w:t>
      </w:r>
      <w:r w:rsidR="00EB0248" w:rsidRPr="00D63762">
        <w:rPr>
          <w:rFonts w:ascii="Arial" w:eastAsia="Calibri" w:hAnsi="Arial" w:cs="Arial"/>
          <w:sz w:val="22"/>
          <w:szCs w:val="22"/>
        </w:rPr>
        <w:t xml:space="preserve">učinka i </w:t>
      </w:r>
      <w:r w:rsidRPr="00D63762">
        <w:rPr>
          <w:rFonts w:ascii="Arial" w:eastAsia="Calibri" w:hAnsi="Arial" w:cs="Arial"/>
          <w:sz w:val="22"/>
          <w:szCs w:val="22"/>
        </w:rPr>
        <w:t>uspješnosti;</w:t>
      </w:r>
    </w:p>
    <w:p w:rsidR="00BD3010" w:rsidRPr="00D63762" w:rsidRDefault="00BD3010" w:rsidP="00804920">
      <w:pPr>
        <w:autoSpaceDE w:val="0"/>
        <w:autoSpaceDN w:val="0"/>
        <w:ind w:left="585"/>
        <w:rPr>
          <w:rFonts w:ascii="Arial" w:eastAsia="Calibri" w:hAnsi="Arial" w:cs="Arial"/>
          <w:sz w:val="22"/>
          <w:szCs w:val="22"/>
        </w:rPr>
      </w:pPr>
      <w:r w:rsidRPr="00D63762">
        <w:rPr>
          <w:rFonts w:ascii="Arial" w:eastAsia="Calibri" w:hAnsi="Arial" w:cs="Arial"/>
          <w:sz w:val="22"/>
          <w:szCs w:val="22"/>
        </w:rPr>
        <w:t xml:space="preserve">- procjenu potrebe za izmjene i dopune </w:t>
      </w:r>
      <w:r w:rsidR="00EB0248" w:rsidRPr="00D63762">
        <w:rPr>
          <w:rFonts w:ascii="Arial" w:eastAsia="Calibri" w:hAnsi="Arial" w:cs="Arial"/>
          <w:sz w:val="22"/>
          <w:szCs w:val="22"/>
        </w:rPr>
        <w:t>Programa</w:t>
      </w:r>
      <w:r w:rsidRPr="00D63762">
        <w:rPr>
          <w:rFonts w:ascii="Arial" w:eastAsia="Calibri" w:hAnsi="Arial" w:cs="Arial"/>
          <w:sz w:val="22"/>
          <w:szCs w:val="22"/>
        </w:rPr>
        <w:t>;</w:t>
      </w:r>
    </w:p>
    <w:p w:rsidR="00BD3010" w:rsidRPr="00D63762" w:rsidRDefault="00BD3010" w:rsidP="00804920">
      <w:pPr>
        <w:autoSpaceDE w:val="0"/>
        <w:autoSpaceDN w:val="0"/>
        <w:ind w:left="585"/>
        <w:rPr>
          <w:rFonts w:ascii="Arial" w:eastAsia="Calibri" w:hAnsi="Arial" w:cs="Arial"/>
          <w:sz w:val="22"/>
          <w:szCs w:val="22"/>
        </w:rPr>
      </w:pPr>
      <w:r w:rsidRPr="00D63762">
        <w:rPr>
          <w:rFonts w:ascii="Arial" w:eastAsia="Calibri" w:hAnsi="Arial" w:cs="Arial"/>
          <w:sz w:val="22"/>
          <w:szCs w:val="22"/>
        </w:rPr>
        <w:t xml:space="preserve">- podatke o finansijskim sredstvima koja su </w:t>
      </w:r>
      <w:r w:rsidR="00996457" w:rsidRPr="00D63762">
        <w:rPr>
          <w:rFonts w:ascii="Arial" w:eastAsia="Calibri" w:hAnsi="Arial" w:cs="Arial"/>
          <w:sz w:val="22"/>
          <w:szCs w:val="22"/>
        </w:rPr>
        <w:t>utrošena</w:t>
      </w:r>
      <w:r w:rsidRPr="00D63762">
        <w:rPr>
          <w:rFonts w:ascii="Arial" w:eastAsia="Calibri" w:hAnsi="Arial" w:cs="Arial"/>
          <w:sz w:val="22"/>
          <w:szCs w:val="22"/>
        </w:rPr>
        <w:t xml:space="preserve"> za sprovođenje </w:t>
      </w:r>
      <w:r w:rsidR="00EB0248" w:rsidRPr="00D63762">
        <w:rPr>
          <w:rFonts w:ascii="Arial" w:eastAsia="Calibri" w:hAnsi="Arial" w:cs="Arial"/>
          <w:sz w:val="22"/>
          <w:szCs w:val="22"/>
        </w:rPr>
        <w:t>Programa</w:t>
      </w:r>
      <w:r w:rsidRPr="00D63762">
        <w:rPr>
          <w:rFonts w:ascii="Arial" w:eastAsia="Calibri" w:hAnsi="Arial" w:cs="Arial"/>
          <w:sz w:val="22"/>
          <w:szCs w:val="22"/>
        </w:rPr>
        <w:t>; i</w:t>
      </w:r>
    </w:p>
    <w:p w:rsidR="006C4B6B" w:rsidRPr="00D63762" w:rsidRDefault="00BD3010" w:rsidP="00804920">
      <w:pPr>
        <w:autoSpaceDE w:val="0"/>
        <w:autoSpaceDN w:val="0"/>
        <w:ind w:left="585"/>
        <w:rPr>
          <w:rFonts w:ascii="Arial" w:eastAsia="Calibri" w:hAnsi="Arial" w:cs="Arial"/>
          <w:sz w:val="22"/>
          <w:szCs w:val="22"/>
        </w:rPr>
      </w:pPr>
      <w:r w:rsidRPr="00D63762">
        <w:rPr>
          <w:rFonts w:ascii="Arial" w:eastAsia="Calibri" w:hAnsi="Arial" w:cs="Arial"/>
          <w:sz w:val="22"/>
          <w:szCs w:val="22"/>
        </w:rPr>
        <w:t xml:space="preserve">- druge podatke od značaja za </w:t>
      </w:r>
      <w:r w:rsidR="00BC2B8B" w:rsidRPr="00D63762">
        <w:rPr>
          <w:rFonts w:ascii="Arial" w:eastAsia="Calibri" w:hAnsi="Arial" w:cs="Arial"/>
          <w:sz w:val="22"/>
          <w:szCs w:val="22"/>
        </w:rPr>
        <w:t>sprovođenje</w:t>
      </w:r>
      <w:r w:rsidRPr="00D63762">
        <w:rPr>
          <w:rFonts w:ascii="Arial" w:eastAsia="Calibri" w:hAnsi="Arial" w:cs="Arial"/>
          <w:sz w:val="22"/>
          <w:szCs w:val="22"/>
        </w:rPr>
        <w:t xml:space="preserve"> </w:t>
      </w:r>
      <w:r w:rsidR="00EB0248" w:rsidRPr="00D63762">
        <w:rPr>
          <w:rFonts w:ascii="Arial" w:eastAsia="Calibri" w:hAnsi="Arial" w:cs="Arial"/>
          <w:sz w:val="22"/>
          <w:szCs w:val="22"/>
        </w:rPr>
        <w:t>Programa</w:t>
      </w:r>
      <w:r w:rsidRPr="00D63762">
        <w:rPr>
          <w:rFonts w:ascii="Arial" w:eastAsia="Calibri" w:hAnsi="Arial" w:cs="Arial"/>
          <w:sz w:val="22"/>
          <w:szCs w:val="22"/>
        </w:rPr>
        <w:t>.</w:t>
      </w:r>
    </w:p>
    <w:p w:rsidR="00A468F9" w:rsidRPr="00D63762" w:rsidRDefault="00A468F9" w:rsidP="00804920">
      <w:pPr>
        <w:tabs>
          <w:tab w:val="left" w:pos="2584"/>
        </w:tabs>
        <w:jc w:val="both"/>
        <w:rPr>
          <w:rFonts w:ascii="Arial" w:hAnsi="Arial" w:cs="Arial"/>
          <w:b/>
          <w:bCs/>
          <w:noProof/>
          <w:color w:val="000000"/>
          <w:sz w:val="22"/>
          <w:szCs w:val="22"/>
          <w:shd w:val="clear" w:color="auto" w:fill="FFFFFF"/>
        </w:rPr>
      </w:pPr>
    </w:p>
    <w:p w:rsidR="00A468F9" w:rsidRDefault="00A468F9" w:rsidP="00804920">
      <w:pPr>
        <w:tabs>
          <w:tab w:val="left" w:pos="2584"/>
        </w:tabs>
        <w:jc w:val="both"/>
        <w:rPr>
          <w:rFonts w:ascii="Arial" w:hAnsi="Arial" w:cs="Arial"/>
          <w:b/>
          <w:bCs/>
          <w:noProof/>
          <w:color w:val="000000"/>
          <w:sz w:val="22"/>
          <w:szCs w:val="22"/>
          <w:shd w:val="clear" w:color="auto" w:fill="FFFFFF"/>
        </w:rPr>
      </w:pPr>
    </w:p>
    <w:p w:rsidR="008C7AAB" w:rsidRDefault="008C7AAB" w:rsidP="00804920">
      <w:pPr>
        <w:tabs>
          <w:tab w:val="left" w:pos="2584"/>
        </w:tabs>
        <w:jc w:val="both"/>
        <w:rPr>
          <w:rFonts w:ascii="Arial" w:hAnsi="Arial" w:cs="Arial"/>
          <w:b/>
          <w:bCs/>
          <w:noProof/>
          <w:color w:val="000000"/>
          <w:sz w:val="22"/>
          <w:szCs w:val="22"/>
          <w:shd w:val="clear" w:color="auto" w:fill="FFFFFF"/>
        </w:rPr>
      </w:pPr>
    </w:p>
    <w:p w:rsidR="008C7AAB" w:rsidRPr="00D63762" w:rsidRDefault="008C7AAB" w:rsidP="00804920">
      <w:pPr>
        <w:tabs>
          <w:tab w:val="left" w:pos="2584"/>
        </w:tabs>
        <w:jc w:val="both"/>
        <w:rPr>
          <w:rFonts w:ascii="Arial" w:hAnsi="Arial" w:cs="Arial"/>
          <w:b/>
          <w:bCs/>
          <w:noProof/>
          <w:color w:val="000000"/>
          <w:sz w:val="22"/>
          <w:szCs w:val="22"/>
          <w:shd w:val="clear" w:color="auto" w:fill="FFFFFF"/>
        </w:rPr>
      </w:pPr>
    </w:p>
    <w:p w:rsidR="007A21F9" w:rsidRPr="00D63762" w:rsidRDefault="007A21F9" w:rsidP="00804920">
      <w:pPr>
        <w:tabs>
          <w:tab w:val="left" w:pos="2584"/>
        </w:tabs>
        <w:jc w:val="center"/>
        <w:rPr>
          <w:rFonts w:ascii="Arial" w:eastAsia="Calibri" w:hAnsi="Arial" w:cs="Arial"/>
          <w:b/>
          <w:bCs/>
          <w:noProof/>
          <w:sz w:val="22"/>
          <w:szCs w:val="22"/>
          <w:shd w:val="clear" w:color="auto" w:fill="FFFFFF"/>
        </w:rPr>
      </w:pPr>
      <w:r w:rsidRPr="00D63762">
        <w:rPr>
          <w:rFonts w:ascii="Arial" w:eastAsia="Calibri" w:hAnsi="Arial" w:cs="Arial"/>
          <w:b/>
          <w:bCs/>
          <w:noProof/>
          <w:sz w:val="22"/>
          <w:szCs w:val="22"/>
        </w:rPr>
        <w:t>V</w:t>
      </w:r>
      <w:r w:rsidR="00035335" w:rsidRPr="00D63762">
        <w:rPr>
          <w:rFonts w:ascii="Arial" w:eastAsia="Calibri" w:hAnsi="Arial" w:cs="Arial"/>
          <w:b/>
          <w:bCs/>
          <w:noProof/>
          <w:sz w:val="22"/>
          <w:szCs w:val="22"/>
        </w:rPr>
        <w:t>.</w:t>
      </w:r>
      <w:r w:rsidRPr="00D63762">
        <w:rPr>
          <w:rFonts w:ascii="Arial" w:eastAsia="Calibri" w:hAnsi="Arial" w:cs="Arial"/>
          <w:b/>
          <w:bCs/>
          <w:noProof/>
          <w:sz w:val="22"/>
          <w:szCs w:val="22"/>
        </w:rPr>
        <w:t xml:space="preserve"> PRIPREMLJENOST I ODGOVOR NA VANREDNU SITUACIJU</w:t>
      </w:r>
    </w:p>
    <w:p w:rsidR="007A21F9" w:rsidRPr="00D63762" w:rsidRDefault="007A21F9" w:rsidP="00804920">
      <w:pPr>
        <w:jc w:val="center"/>
        <w:rPr>
          <w:rFonts w:ascii="Arial" w:eastAsia="Calibri" w:hAnsi="Arial" w:cs="Arial"/>
          <w:b/>
          <w:noProof/>
          <w:color w:val="000000"/>
          <w:sz w:val="22"/>
          <w:szCs w:val="22"/>
        </w:rPr>
      </w:pPr>
    </w:p>
    <w:p w:rsidR="00B01F56" w:rsidRPr="00D63762" w:rsidRDefault="00B01F56" w:rsidP="00804920">
      <w:pPr>
        <w:jc w:val="both"/>
        <w:rPr>
          <w:rFonts w:ascii="Arial" w:eastAsia="Calibri" w:hAnsi="Arial" w:cs="Arial"/>
          <w:noProof/>
          <w:color w:val="FF0000"/>
          <w:sz w:val="22"/>
          <w:szCs w:val="22"/>
        </w:rPr>
      </w:pPr>
    </w:p>
    <w:p w:rsidR="007A21F9" w:rsidRPr="00D63762" w:rsidRDefault="007A21F9" w:rsidP="00804920">
      <w:pPr>
        <w:jc w:val="center"/>
        <w:rPr>
          <w:rFonts w:ascii="Arial" w:eastAsia="Calibri" w:hAnsi="Arial" w:cs="Arial"/>
          <w:noProof/>
          <w:sz w:val="22"/>
          <w:szCs w:val="22"/>
        </w:rPr>
      </w:pPr>
      <w:r w:rsidRPr="00D63762">
        <w:rPr>
          <w:rFonts w:ascii="Arial" w:eastAsia="Calibri" w:hAnsi="Arial" w:cs="Arial"/>
          <w:b/>
          <w:bCs/>
          <w:noProof/>
          <w:sz w:val="22"/>
          <w:szCs w:val="22"/>
        </w:rPr>
        <w:t xml:space="preserve">Sistem za upravljanje vanrednim situacijama </w:t>
      </w:r>
    </w:p>
    <w:p w:rsidR="007A21F9" w:rsidRPr="00D63762" w:rsidRDefault="00721907" w:rsidP="00804920">
      <w:pPr>
        <w:jc w:val="center"/>
        <w:rPr>
          <w:rFonts w:ascii="Arial" w:eastAsia="Calibri" w:hAnsi="Arial" w:cs="Arial"/>
          <w:b/>
          <w:bCs/>
          <w:noProof/>
          <w:sz w:val="22"/>
          <w:szCs w:val="22"/>
        </w:rPr>
      </w:pPr>
      <w:r w:rsidRPr="00D63762">
        <w:rPr>
          <w:rFonts w:ascii="Arial" w:eastAsia="Calibri" w:hAnsi="Arial" w:cs="Arial"/>
          <w:b/>
          <w:bCs/>
          <w:noProof/>
          <w:sz w:val="22"/>
          <w:szCs w:val="22"/>
        </w:rPr>
        <w:t xml:space="preserve">Član </w:t>
      </w:r>
      <w:r w:rsidR="00D55A17" w:rsidRPr="00D63762">
        <w:rPr>
          <w:rFonts w:ascii="Arial" w:eastAsia="Calibri" w:hAnsi="Arial" w:cs="Arial"/>
          <w:b/>
          <w:bCs/>
          <w:noProof/>
          <w:sz w:val="22"/>
          <w:szCs w:val="22"/>
        </w:rPr>
        <w:t>3</w:t>
      </w:r>
      <w:r w:rsidR="00EC38C5">
        <w:rPr>
          <w:rFonts w:ascii="Arial" w:eastAsia="Calibri" w:hAnsi="Arial" w:cs="Arial"/>
          <w:b/>
          <w:bCs/>
          <w:noProof/>
          <w:sz w:val="22"/>
          <w:szCs w:val="22"/>
        </w:rPr>
        <w:t>5</w:t>
      </w:r>
    </w:p>
    <w:p w:rsidR="007A21F9" w:rsidRPr="00D63762" w:rsidRDefault="007A21F9" w:rsidP="00804920">
      <w:pPr>
        <w:jc w:val="both"/>
        <w:rPr>
          <w:rFonts w:ascii="Arial" w:eastAsia="Calibri" w:hAnsi="Arial" w:cs="Arial"/>
          <w:bCs/>
          <w:noProof/>
          <w:sz w:val="22"/>
          <w:szCs w:val="22"/>
        </w:rPr>
      </w:pPr>
    </w:p>
    <w:p w:rsidR="001405D4" w:rsidRPr="00D63762" w:rsidRDefault="001405D4" w:rsidP="00804920">
      <w:pPr>
        <w:ind w:firstLine="720"/>
        <w:jc w:val="both"/>
        <w:rPr>
          <w:rFonts w:ascii="Arial" w:eastAsia="Calibri" w:hAnsi="Arial" w:cs="Arial"/>
          <w:noProof/>
          <w:color w:val="FF0000"/>
          <w:sz w:val="22"/>
          <w:szCs w:val="22"/>
        </w:rPr>
      </w:pPr>
      <w:r w:rsidRPr="00D63762">
        <w:rPr>
          <w:rFonts w:ascii="Arial" w:eastAsia="Calibri" w:hAnsi="Arial" w:cs="Arial"/>
          <w:noProof/>
          <w:color w:val="000000"/>
          <w:sz w:val="22"/>
          <w:szCs w:val="22"/>
        </w:rPr>
        <w:t>Svako ko dođe do saznanja o postojanju opasnosti o povećanom izlaganju jonizujućem zračenju stanovništva i/ili životne sredine na teritoriji Crne Gore, kao posljedica vanredne situacije koja može da se dogodi na teritoriji Crne Gore ili na teritoriji neke druge države, dužan je da o tome, bez odlaganja, obavijesti organ državne uprave nadležan za</w:t>
      </w:r>
      <w:r w:rsidR="008C7AAB">
        <w:rPr>
          <w:rFonts w:ascii="Arial" w:eastAsia="Calibri" w:hAnsi="Arial" w:cs="Arial"/>
          <w:noProof/>
          <w:color w:val="000000"/>
          <w:sz w:val="22"/>
          <w:szCs w:val="22"/>
        </w:rPr>
        <w:t xml:space="preserve"> vanredne situacije i Agenciju.</w:t>
      </w:r>
    </w:p>
    <w:p w:rsidR="001405D4" w:rsidRPr="00D63762" w:rsidRDefault="001405D4" w:rsidP="00804920">
      <w:pPr>
        <w:jc w:val="both"/>
        <w:rPr>
          <w:rFonts w:ascii="Arial" w:eastAsia="Calibri" w:hAnsi="Arial" w:cs="Arial"/>
          <w:noProof/>
          <w:color w:val="FF0000"/>
          <w:sz w:val="22"/>
          <w:szCs w:val="22"/>
        </w:rPr>
      </w:pPr>
      <w:r w:rsidRPr="00D63762">
        <w:rPr>
          <w:rFonts w:ascii="Arial" w:eastAsia="Calibri" w:hAnsi="Arial" w:cs="Arial"/>
          <w:noProof/>
          <w:color w:val="FF0000"/>
          <w:sz w:val="22"/>
          <w:szCs w:val="22"/>
        </w:rPr>
        <w:t xml:space="preserve">  </w:t>
      </w:r>
    </w:p>
    <w:p w:rsidR="007A21F9" w:rsidRPr="00D63762" w:rsidRDefault="007A21F9" w:rsidP="00804920">
      <w:pPr>
        <w:ind w:firstLine="720"/>
        <w:jc w:val="both"/>
        <w:rPr>
          <w:rFonts w:ascii="Arial" w:eastAsia="Calibri" w:hAnsi="Arial" w:cs="Arial"/>
          <w:bCs/>
          <w:noProof/>
          <w:sz w:val="22"/>
          <w:szCs w:val="22"/>
        </w:rPr>
      </w:pPr>
      <w:r w:rsidRPr="00D63762">
        <w:rPr>
          <w:rFonts w:ascii="Arial" w:eastAsia="Calibri" w:hAnsi="Arial" w:cs="Arial"/>
          <w:bCs/>
          <w:noProof/>
          <w:sz w:val="22"/>
          <w:szCs w:val="22"/>
        </w:rPr>
        <w:t xml:space="preserve">Sistem za upravljanje vanrednim situacijama osmišljava se na način da bude srazmjeran rezultatima procjene potencijalnih situacija vanrednog izlaganja i da osigura djelotvorno reagovanje na situacije vanrednog izlaganja u vezi sa praksama ili nepredviđenim događajima koji se mogu dogoditi na teritoriji Crne Gore ili van nje. </w:t>
      </w:r>
    </w:p>
    <w:p w:rsidR="007A21F9" w:rsidRPr="00D63762" w:rsidRDefault="007A21F9" w:rsidP="00804920">
      <w:pPr>
        <w:jc w:val="both"/>
        <w:rPr>
          <w:rFonts w:ascii="Arial" w:eastAsia="Calibri" w:hAnsi="Arial" w:cs="Arial"/>
          <w:bCs/>
          <w:noProof/>
          <w:sz w:val="22"/>
          <w:szCs w:val="22"/>
        </w:rPr>
      </w:pPr>
    </w:p>
    <w:p w:rsidR="007A21F9" w:rsidRPr="00D63762" w:rsidRDefault="007A21F9" w:rsidP="00804920">
      <w:pPr>
        <w:ind w:firstLine="720"/>
        <w:jc w:val="both"/>
        <w:rPr>
          <w:rFonts w:ascii="Arial" w:eastAsia="Calibri" w:hAnsi="Arial" w:cs="Arial"/>
          <w:bCs/>
          <w:noProof/>
          <w:sz w:val="22"/>
          <w:szCs w:val="22"/>
        </w:rPr>
      </w:pPr>
      <w:r w:rsidRPr="00D63762">
        <w:rPr>
          <w:rFonts w:ascii="Arial" w:eastAsia="Calibri" w:hAnsi="Arial" w:cs="Arial"/>
          <w:bCs/>
          <w:noProof/>
          <w:sz w:val="22"/>
          <w:szCs w:val="22"/>
        </w:rPr>
        <w:lastRenderedPageBreak/>
        <w:t>U cilju funkcionisanja sistema za upravljanje vanrednim situacijama u pogledu radiološke vanredne situacije na nacionalnom nivou donosi se Nacionalni</w:t>
      </w:r>
      <w:r w:rsidRPr="00D63762">
        <w:rPr>
          <w:rFonts w:ascii="Arial" w:eastAsia="Calibri" w:hAnsi="Arial" w:cs="Arial"/>
          <w:sz w:val="22"/>
          <w:szCs w:val="22"/>
        </w:rPr>
        <w:t xml:space="preserve"> </w:t>
      </w:r>
      <w:r w:rsidRPr="00D63762">
        <w:rPr>
          <w:rFonts w:ascii="Arial" w:eastAsia="Calibri" w:hAnsi="Arial" w:cs="Arial"/>
          <w:bCs/>
          <w:noProof/>
          <w:sz w:val="22"/>
          <w:szCs w:val="22"/>
        </w:rPr>
        <w:t xml:space="preserve">plan za </w:t>
      </w:r>
      <w:r w:rsidR="00BC3C6F">
        <w:rPr>
          <w:rFonts w:ascii="Arial" w:eastAsia="Calibri" w:hAnsi="Arial" w:cs="Arial"/>
          <w:bCs/>
          <w:noProof/>
          <w:sz w:val="22"/>
          <w:szCs w:val="22"/>
        </w:rPr>
        <w:t xml:space="preserve">djelovanje u slučaju radiološke </w:t>
      </w:r>
      <w:r w:rsidRPr="00D63762">
        <w:rPr>
          <w:rFonts w:ascii="Arial" w:eastAsia="Calibri" w:hAnsi="Arial" w:cs="Arial"/>
          <w:bCs/>
          <w:noProof/>
          <w:sz w:val="22"/>
          <w:szCs w:val="22"/>
        </w:rPr>
        <w:t>vanredne situacije</w:t>
      </w:r>
      <w:r w:rsidR="00416BC4" w:rsidRPr="00D63762">
        <w:rPr>
          <w:rFonts w:ascii="Arial" w:eastAsia="Calibri" w:hAnsi="Arial" w:cs="Arial"/>
          <w:bCs/>
          <w:noProof/>
          <w:sz w:val="22"/>
          <w:szCs w:val="22"/>
        </w:rPr>
        <w:t xml:space="preserve"> (u daljem tekstu: Nacionalni plan)</w:t>
      </w:r>
      <w:r w:rsidRPr="00D63762">
        <w:rPr>
          <w:rFonts w:ascii="Arial" w:eastAsia="Calibri" w:hAnsi="Arial" w:cs="Arial"/>
          <w:bCs/>
          <w:noProof/>
          <w:sz w:val="22"/>
          <w:szCs w:val="22"/>
        </w:rPr>
        <w:t>.</w:t>
      </w:r>
    </w:p>
    <w:p w:rsidR="00E33E3F" w:rsidRPr="00D63762" w:rsidRDefault="00E33E3F" w:rsidP="00804920">
      <w:pPr>
        <w:jc w:val="both"/>
        <w:rPr>
          <w:rFonts w:ascii="Arial" w:hAnsi="Arial" w:cs="Arial"/>
          <w:bCs/>
          <w:noProof/>
          <w:color w:val="000000" w:themeColor="text1"/>
          <w:sz w:val="22"/>
          <w:szCs w:val="22"/>
        </w:rPr>
      </w:pPr>
    </w:p>
    <w:p w:rsidR="00E33E3F" w:rsidRPr="00D63762" w:rsidRDefault="00416BC4" w:rsidP="00804920">
      <w:pPr>
        <w:ind w:firstLine="720"/>
        <w:jc w:val="both"/>
        <w:rPr>
          <w:rFonts w:ascii="Arial" w:eastAsia="Calibri" w:hAnsi="Arial" w:cs="Arial"/>
          <w:noProof/>
          <w:sz w:val="22"/>
          <w:szCs w:val="22"/>
        </w:rPr>
      </w:pPr>
      <w:r w:rsidRPr="00D63762">
        <w:rPr>
          <w:rFonts w:ascii="Arial" w:eastAsia="Calibri" w:hAnsi="Arial" w:cs="Arial"/>
          <w:noProof/>
          <w:sz w:val="22"/>
          <w:szCs w:val="22"/>
        </w:rPr>
        <w:t xml:space="preserve">Nacionalni plan </w:t>
      </w:r>
      <w:r w:rsidR="00E33E3F" w:rsidRPr="00D63762">
        <w:rPr>
          <w:rFonts w:ascii="Arial" w:eastAsia="Calibri" w:hAnsi="Arial" w:cs="Arial"/>
          <w:noProof/>
          <w:sz w:val="22"/>
          <w:szCs w:val="22"/>
        </w:rPr>
        <w:t>izrađuje organ državne uprave nadležnog za vanredne situacije u saradnji sa Ministarstvom, Agencijom i drugim nadležnim organima i institucijama, u skladu sa ovim zakonom i zakonom kojim se uređuje zaštita i spašavanje.</w:t>
      </w:r>
    </w:p>
    <w:p w:rsidR="00E33E3F" w:rsidRPr="00D63762" w:rsidRDefault="00E33E3F" w:rsidP="00804920">
      <w:pPr>
        <w:ind w:firstLine="720"/>
        <w:jc w:val="both"/>
        <w:rPr>
          <w:rFonts w:ascii="Arial" w:eastAsia="Calibri" w:hAnsi="Arial" w:cs="Arial"/>
          <w:noProof/>
          <w:sz w:val="22"/>
          <w:szCs w:val="22"/>
        </w:rPr>
      </w:pPr>
    </w:p>
    <w:p w:rsidR="008C7AAB" w:rsidRDefault="00E33E3F" w:rsidP="00804920">
      <w:pPr>
        <w:ind w:firstLine="720"/>
        <w:jc w:val="both"/>
        <w:rPr>
          <w:rFonts w:ascii="Arial" w:eastAsia="Calibri" w:hAnsi="Arial" w:cs="Arial"/>
          <w:noProof/>
          <w:color w:val="FF0000"/>
          <w:sz w:val="22"/>
          <w:szCs w:val="22"/>
        </w:rPr>
      </w:pPr>
      <w:r w:rsidRPr="00D63762">
        <w:rPr>
          <w:rFonts w:ascii="Arial" w:eastAsia="Calibri" w:hAnsi="Arial" w:cs="Arial"/>
          <w:noProof/>
          <w:sz w:val="22"/>
          <w:szCs w:val="22"/>
        </w:rPr>
        <w:t>Nacionalni plan na predlog organa državne uprave nadležnog za vanredne situacije donosi Vlada, na period od 10 godina.</w:t>
      </w:r>
      <w:r w:rsidR="008C7AAB">
        <w:rPr>
          <w:rFonts w:ascii="Arial" w:eastAsia="Calibri" w:hAnsi="Arial" w:cs="Arial"/>
          <w:noProof/>
          <w:color w:val="FF0000"/>
          <w:sz w:val="22"/>
          <w:szCs w:val="22"/>
        </w:rPr>
        <w:t xml:space="preserve"> </w:t>
      </w:r>
    </w:p>
    <w:p w:rsidR="008C7AAB" w:rsidRDefault="008C7AAB" w:rsidP="00804920">
      <w:pPr>
        <w:ind w:firstLine="720"/>
        <w:jc w:val="both"/>
        <w:rPr>
          <w:rFonts w:ascii="Arial" w:eastAsia="Calibri" w:hAnsi="Arial" w:cs="Arial"/>
          <w:noProof/>
          <w:color w:val="FF0000"/>
          <w:sz w:val="22"/>
          <w:szCs w:val="22"/>
        </w:rPr>
      </w:pPr>
    </w:p>
    <w:p w:rsidR="007A21F9" w:rsidRPr="00D63762" w:rsidRDefault="007A21F9" w:rsidP="00804920">
      <w:pPr>
        <w:ind w:firstLine="720"/>
        <w:jc w:val="both"/>
        <w:rPr>
          <w:rFonts w:ascii="Arial" w:eastAsia="Calibri" w:hAnsi="Arial" w:cs="Arial"/>
          <w:noProof/>
          <w:color w:val="FF0000"/>
          <w:sz w:val="22"/>
          <w:szCs w:val="22"/>
        </w:rPr>
      </w:pPr>
      <w:r w:rsidRPr="00D63762">
        <w:rPr>
          <w:rFonts w:ascii="Arial" w:eastAsia="Calibri" w:hAnsi="Arial" w:cs="Arial"/>
          <w:noProof/>
          <w:sz w:val="22"/>
          <w:szCs w:val="22"/>
        </w:rPr>
        <w:t xml:space="preserve">Nacionalni plan izrađuje se u cilju izbjegavanja reakcija tkiva koje dovode do ozbiljnih determinističkih efekata kod svakog pojedinca iz stanovništva </w:t>
      </w:r>
      <w:r w:rsidR="006041BB" w:rsidRPr="00D63762">
        <w:rPr>
          <w:rFonts w:ascii="Arial" w:eastAsia="Calibri" w:hAnsi="Arial" w:cs="Arial"/>
          <w:noProof/>
          <w:sz w:val="22"/>
          <w:szCs w:val="22"/>
        </w:rPr>
        <w:t xml:space="preserve">koje je pogođeno vanrednom situacijom </w:t>
      </w:r>
      <w:r w:rsidRPr="00D63762">
        <w:rPr>
          <w:rFonts w:ascii="Arial" w:eastAsia="Calibri" w:hAnsi="Arial" w:cs="Arial"/>
          <w:noProof/>
          <w:sz w:val="22"/>
          <w:szCs w:val="22"/>
        </w:rPr>
        <w:t xml:space="preserve">i smanjivanja rizika od stohastičkih efekata, uzimajući u obzir </w:t>
      </w:r>
      <w:r w:rsidR="006041BB" w:rsidRPr="00D63762">
        <w:rPr>
          <w:rFonts w:ascii="Arial" w:eastAsia="Calibri" w:hAnsi="Arial" w:cs="Arial"/>
          <w:noProof/>
          <w:sz w:val="22"/>
          <w:szCs w:val="22"/>
        </w:rPr>
        <w:t>principe</w:t>
      </w:r>
      <w:r w:rsidR="00954934" w:rsidRPr="00D63762">
        <w:rPr>
          <w:rFonts w:ascii="Arial" w:eastAsia="Calibri" w:hAnsi="Arial" w:cs="Arial"/>
          <w:noProof/>
          <w:sz w:val="22"/>
          <w:szCs w:val="22"/>
        </w:rPr>
        <w:t xml:space="preserve"> </w:t>
      </w:r>
      <w:r w:rsidRPr="00D63762">
        <w:rPr>
          <w:rFonts w:ascii="Arial" w:eastAsia="Calibri" w:hAnsi="Arial" w:cs="Arial"/>
          <w:noProof/>
          <w:sz w:val="22"/>
          <w:szCs w:val="22"/>
        </w:rPr>
        <w:t xml:space="preserve">zaštite od jonizujućih zračenja, referentne nivoe i granice izlaganja </w:t>
      </w:r>
      <w:r w:rsidR="009C6D7B" w:rsidRPr="00D63762">
        <w:rPr>
          <w:rFonts w:ascii="Arial" w:eastAsia="Calibri" w:hAnsi="Arial" w:cs="Arial"/>
          <w:noProof/>
          <w:color w:val="FF0000"/>
          <w:sz w:val="22"/>
          <w:szCs w:val="22"/>
        </w:rPr>
        <w:t xml:space="preserve"> </w:t>
      </w:r>
      <w:r w:rsidR="009C6D7B" w:rsidRPr="00D63762">
        <w:rPr>
          <w:rFonts w:ascii="Arial" w:eastAsia="Calibri" w:hAnsi="Arial" w:cs="Arial"/>
          <w:noProof/>
          <w:color w:val="000000" w:themeColor="text1"/>
          <w:sz w:val="22"/>
          <w:szCs w:val="22"/>
        </w:rPr>
        <w:t xml:space="preserve">u skladu sa ovim zakonom. </w:t>
      </w:r>
      <w:r w:rsidR="006041BB" w:rsidRPr="00D63762">
        <w:rPr>
          <w:rFonts w:ascii="Arial" w:eastAsia="Calibri" w:hAnsi="Arial" w:cs="Arial"/>
          <w:noProof/>
          <w:color w:val="FF0000"/>
          <w:sz w:val="22"/>
          <w:szCs w:val="22"/>
        </w:rPr>
        <w:t xml:space="preserve"> </w:t>
      </w:r>
    </w:p>
    <w:p w:rsidR="007A21F9" w:rsidRPr="00D63762" w:rsidRDefault="007A21F9" w:rsidP="00804920">
      <w:pPr>
        <w:jc w:val="both"/>
        <w:rPr>
          <w:rFonts w:ascii="Arial" w:eastAsia="Calibri" w:hAnsi="Arial" w:cs="Arial"/>
          <w:noProof/>
          <w:color w:val="FF0000"/>
          <w:sz w:val="22"/>
          <w:szCs w:val="22"/>
        </w:rPr>
      </w:pPr>
    </w:p>
    <w:p w:rsidR="007A21F9" w:rsidRPr="00D63762" w:rsidRDefault="007A21F9" w:rsidP="00804920">
      <w:pPr>
        <w:ind w:firstLine="720"/>
        <w:jc w:val="both"/>
        <w:rPr>
          <w:rFonts w:ascii="Arial" w:eastAsia="Calibri" w:hAnsi="Arial" w:cs="Arial"/>
          <w:noProof/>
          <w:color w:val="000000"/>
          <w:sz w:val="22"/>
          <w:szCs w:val="22"/>
        </w:rPr>
      </w:pPr>
      <w:r w:rsidRPr="00D63762">
        <w:rPr>
          <w:rFonts w:ascii="Arial" w:eastAsia="Calibri" w:hAnsi="Arial" w:cs="Arial"/>
          <w:noProof/>
          <w:color w:val="000000"/>
          <w:sz w:val="22"/>
          <w:szCs w:val="22"/>
        </w:rPr>
        <w:t xml:space="preserve">Nacionalni plan </w:t>
      </w:r>
      <w:r w:rsidRPr="00D63762">
        <w:rPr>
          <w:rFonts w:ascii="Arial" w:eastAsia="Calibri" w:hAnsi="Arial" w:cs="Arial"/>
          <w:noProof/>
          <w:sz w:val="22"/>
          <w:szCs w:val="22"/>
        </w:rPr>
        <w:t>periodično se preispituje, ažurira i testira shodno procjeni rizika od radiološke vanredne situacije i uzimajući u obzir saznanja iz ranijih izlaganja u vanrednim situacijama i rezultata učestvovanja u vježbama za vanredne situacije na nacionalnom i međunarodnom nivou.</w:t>
      </w:r>
      <w:r w:rsidR="008C7AAB">
        <w:rPr>
          <w:rFonts w:ascii="Arial" w:eastAsia="Calibri" w:hAnsi="Arial" w:cs="Arial"/>
          <w:noProof/>
          <w:color w:val="FF0000"/>
          <w:sz w:val="22"/>
          <w:szCs w:val="22"/>
        </w:rPr>
        <w:t xml:space="preserve"> </w:t>
      </w:r>
    </w:p>
    <w:p w:rsidR="007A21F9" w:rsidRPr="00D63762" w:rsidRDefault="007A21F9" w:rsidP="00804920">
      <w:pPr>
        <w:jc w:val="both"/>
        <w:rPr>
          <w:rFonts w:ascii="Arial" w:eastAsia="Calibri" w:hAnsi="Arial" w:cs="Arial"/>
          <w:noProof/>
          <w:sz w:val="22"/>
          <w:szCs w:val="22"/>
        </w:rPr>
      </w:pPr>
    </w:p>
    <w:p w:rsidR="006B310D" w:rsidRPr="00D63762" w:rsidRDefault="007A21F9" w:rsidP="00804920">
      <w:pPr>
        <w:ind w:firstLine="720"/>
        <w:jc w:val="both"/>
        <w:rPr>
          <w:rFonts w:ascii="Arial" w:eastAsia="Calibri" w:hAnsi="Arial" w:cs="Arial"/>
          <w:noProof/>
          <w:color w:val="FF0000"/>
          <w:sz w:val="22"/>
          <w:szCs w:val="22"/>
        </w:rPr>
      </w:pPr>
      <w:r w:rsidRPr="00D63762">
        <w:rPr>
          <w:rFonts w:ascii="Arial" w:eastAsia="Calibri" w:hAnsi="Arial" w:cs="Arial"/>
          <w:noProof/>
          <w:sz w:val="22"/>
          <w:szCs w:val="22"/>
        </w:rPr>
        <w:t xml:space="preserve">Nacionalni plan </w:t>
      </w:r>
      <w:r w:rsidRPr="00D63762">
        <w:rPr>
          <w:rFonts w:ascii="Arial" w:eastAsia="Calibri" w:hAnsi="Arial" w:cs="Arial"/>
          <w:noProof/>
          <w:color w:val="000000"/>
          <w:sz w:val="22"/>
          <w:szCs w:val="22"/>
        </w:rPr>
        <w:t xml:space="preserve">sprovodi </w:t>
      </w:r>
      <w:r w:rsidR="006B310D" w:rsidRPr="00D63762">
        <w:rPr>
          <w:rFonts w:ascii="Arial" w:eastAsia="Calibri" w:hAnsi="Arial" w:cs="Arial"/>
          <w:noProof/>
          <w:color w:val="000000"/>
          <w:sz w:val="22"/>
          <w:szCs w:val="22"/>
        </w:rPr>
        <w:t xml:space="preserve">Kordinacioni tim i </w:t>
      </w:r>
      <w:r w:rsidR="0069719E" w:rsidRPr="00D63762">
        <w:rPr>
          <w:rFonts w:ascii="Arial" w:eastAsia="Calibri" w:hAnsi="Arial" w:cs="Arial"/>
          <w:noProof/>
          <w:color w:val="000000"/>
          <w:sz w:val="22"/>
          <w:szCs w:val="22"/>
        </w:rPr>
        <w:t>opštinski timovi</w:t>
      </w:r>
      <w:r w:rsidR="006B310D" w:rsidRPr="00D63762">
        <w:rPr>
          <w:rFonts w:ascii="Arial" w:eastAsia="Calibri" w:hAnsi="Arial" w:cs="Arial"/>
          <w:noProof/>
          <w:color w:val="000000"/>
          <w:sz w:val="22"/>
          <w:szCs w:val="22"/>
        </w:rPr>
        <w:t xml:space="preserve"> u skladu sa propisima kojima se uređuje oblast zaštite i spašavanja. </w:t>
      </w:r>
    </w:p>
    <w:p w:rsidR="007A21F9" w:rsidRPr="00D63762" w:rsidRDefault="007A21F9" w:rsidP="00804920">
      <w:pPr>
        <w:jc w:val="both"/>
        <w:rPr>
          <w:rFonts w:ascii="Arial" w:eastAsia="Calibri" w:hAnsi="Arial" w:cs="Arial"/>
          <w:noProof/>
          <w:sz w:val="22"/>
          <w:szCs w:val="22"/>
        </w:rPr>
      </w:pPr>
    </w:p>
    <w:p w:rsidR="007A21F9" w:rsidRPr="00D63762" w:rsidRDefault="007A21F9" w:rsidP="00804920">
      <w:pPr>
        <w:ind w:firstLine="720"/>
        <w:jc w:val="both"/>
        <w:rPr>
          <w:rFonts w:ascii="Arial" w:eastAsia="Calibri" w:hAnsi="Arial" w:cs="Arial"/>
          <w:noProof/>
          <w:color w:val="FF0000"/>
          <w:sz w:val="22"/>
          <w:szCs w:val="22"/>
        </w:rPr>
      </w:pPr>
      <w:r w:rsidRPr="00D63762">
        <w:rPr>
          <w:rFonts w:ascii="Arial" w:eastAsia="Calibri" w:hAnsi="Arial" w:cs="Arial"/>
          <w:noProof/>
          <w:sz w:val="22"/>
          <w:szCs w:val="22"/>
        </w:rPr>
        <w:t xml:space="preserve">Radi ranog otkrivanja </w:t>
      </w:r>
      <w:r w:rsidR="00DB0CFC" w:rsidRPr="00D63762">
        <w:rPr>
          <w:rFonts w:ascii="Arial" w:eastAsia="Calibri" w:hAnsi="Arial" w:cs="Arial"/>
          <w:noProof/>
          <w:sz w:val="22"/>
          <w:szCs w:val="22"/>
        </w:rPr>
        <w:t xml:space="preserve">radiološke </w:t>
      </w:r>
      <w:r w:rsidRPr="00D63762">
        <w:rPr>
          <w:rFonts w:ascii="Arial" w:eastAsia="Calibri" w:hAnsi="Arial" w:cs="Arial"/>
          <w:noProof/>
          <w:sz w:val="22"/>
          <w:szCs w:val="22"/>
        </w:rPr>
        <w:t xml:space="preserve">vanredne situacije koja ugrožava ili može ugroziti život i zdravlje ljudi i životnu sredinu, Agencija uspostavlja sistem rane najave koji obezbjeđuje neprekidno mjerenje jačine ambijentalne ekvivalentne doze gama zračenja u vazduhu. </w:t>
      </w:r>
    </w:p>
    <w:p w:rsidR="007A21F9" w:rsidRPr="00D63762" w:rsidRDefault="007A21F9" w:rsidP="00804920">
      <w:pPr>
        <w:jc w:val="both"/>
        <w:rPr>
          <w:rFonts w:ascii="Arial" w:eastAsia="Calibri" w:hAnsi="Arial" w:cs="Arial"/>
          <w:noProof/>
          <w:sz w:val="22"/>
          <w:szCs w:val="22"/>
        </w:rPr>
      </w:pPr>
    </w:p>
    <w:p w:rsidR="007A21F9" w:rsidRPr="00D63762" w:rsidRDefault="00275D63" w:rsidP="00804920">
      <w:pPr>
        <w:ind w:firstLine="720"/>
        <w:jc w:val="both"/>
        <w:rPr>
          <w:rFonts w:ascii="Arial" w:eastAsia="Calibri" w:hAnsi="Arial" w:cs="Arial"/>
          <w:strike/>
          <w:noProof/>
          <w:sz w:val="22"/>
          <w:szCs w:val="22"/>
        </w:rPr>
      </w:pPr>
      <w:r w:rsidRPr="00D63762">
        <w:rPr>
          <w:rFonts w:ascii="Arial" w:eastAsia="Calibri" w:hAnsi="Arial" w:cs="Arial"/>
          <w:noProof/>
          <w:sz w:val="22"/>
          <w:szCs w:val="22"/>
        </w:rPr>
        <w:t xml:space="preserve">O rezultatima mjerenja iz stava </w:t>
      </w:r>
      <w:r w:rsidR="001405D4" w:rsidRPr="00D63762">
        <w:rPr>
          <w:rFonts w:ascii="Arial" w:eastAsia="Calibri" w:hAnsi="Arial" w:cs="Arial"/>
          <w:noProof/>
          <w:sz w:val="22"/>
          <w:szCs w:val="22"/>
        </w:rPr>
        <w:t>9</w:t>
      </w:r>
      <w:r w:rsidR="007A21F9" w:rsidRPr="00D63762">
        <w:rPr>
          <w:rFonts w:ascii="Arial" w:eastAsia="Calibri" w:hAnsi="Arial" w:cs="Arial"/>
          <w:noProof/>
          <w:sz w:val="22"/>
          <w:szCs w:val="22"/>
        </w:rPr>
        <w:t xml:space="preserve"> ovog člana Agencija je dužna da izvještava Evropsku komisiju. </w:t>
      </w:r>
    </w:p>
    <w:p w:rsidR="007A21F9" w:rsidRPr="00D63762" w:rsidRDefault="007A21F9" w:rsidP="00804920">
      <w:pPr>
        <w:jc w:val="both"/>
        <w:rPr>
          <w:rFonts w:ascii="Arial" w:eastAsia="Calibri" w:hAnsi="Arial" w:cs="Arial"/>
          <w:noProof/>
          <w:sz w:val="22"/>
          <w:szCs w:val="22"/>
        </w:rPr>
      </w:pPr>
    </w:p>
    <w:p w:rsidR="007A21F9" w:rsidRPr="00D63762" w:rsidRDefault="00E55EA5" w:rsidP="00804920">
      <w:pPr>
        <w:ind w:firstLine="720"/>
        <w:jc w:val="both"/>
        <w:rPr>
          <w:rFonts w:ascii="Arial" w:eastAsia="Calibri" w:hAnsi="Arial" w:cs="Arial"/>
          <w:noProof/>
          <w:sz w:val="22"/>
          <w:szCs w:val="22"/>
        </w:rPr>
      </w:pPr>
      <w:r w:rsidRPr="00D63762">
        <w:rPr>
          <w:rFonts w:ascii="Arial" w:eastAsia="Calibri" w:hAnsi="Arial" w:cs="Arial"/>
          <w:noProof/>
          <w:sz w:val="22"/>
          <w:szCs w:val="22"/>
        </w:rPr>
        <w:t>Sredstva za sprovođenje</w:t>
      </w:r>
      <w:r w:rsidR="007A21F9" w:rsidRPr="00D63762">
        <w:rPr>
          <w:rFonts w:ascii="Arial" w:eastAsia="Calibri" w:hAnsi="Arial" w:cs="Arial"/>
          <w:noProof/>
          <w:sz w:val="22"/>
          <w:szCs w:val="22"/>
        </w:rPr>
        <w:t xml:space="preserve"> Nacionalnog plana obezbjeđuju se iz budžeta Crne Gore.</w:t>
      </w:r>
    </w:p>
    <w:p w:rsidR="007A21F9" w:rsidRPr="00D63762" w:rsidRDefault="007A21F9" w:rsidP="00804920">
      <w:pPr>
        <w:jc w:val="both"/>
        <w:rPr>
          <w:rFonts w:ascii="Arial" w:eastAsia="Calibri" w:hAnsi="Arial" w:cs="Arial"/>
          <w:noProof/>
          <w:sz w:val="22"/>
          <w:szCs w:val="22"/>
        </w:rPr>
      </w:pPr>
    </w:p>
    <w:p w:rsidR="007A21F9" w:rsidRPr="00D63762" w:rsidRDefault="009F7ADD" w:rsidP="00804920">
      <w:pPr>
        <w:ind w:firstLine="720"/>
        <w:jc w:val="both"/>
        <w:rPr>
          <w:rFonts w:ascii="Arial" w:eastAsia="Calibri" w:hAnsi="Arial" w:cs="Arial"/>
          <w:noProof/>
          <w:sz w:val="22"/>
          <w:szCs w:val="22"/>
        </w:rPr>
      </w:pPr>
      <w:r w:rsidRPr="00D63762">
        <w:rPr>
          <w:rFonts w:ascii="Arial" w:eastAsia="Calibri" w:hAnsi="Arial" w:cs="Arial"/>
          <w:noProof/>
          <w:sz w:val="22"/>
          <w:szCs w:val="22"/>
        </w:rPr>
        <w:t>Opštinski timovi, čiji su članovi lica</w:t>
      </w:r>
      <w:r w:rsidR="007A21F9" w:rsidRPr="00D63762">
        <w:rPr>
          <w:rFonts w:ascii="Arial" w:eastAsia="Calibri" w:hAnsi="Arial" w:cs="Arial"/>
          <w:noProof/>
          <w:sz w:val="22"/>
          <w:szCs w:val="22"/>
        </w:rPr>
        <w:t xml:space="preserve"> za koje se očekuje da će učestvovati u vanrednoj situaciji izlaganja</w:t>
      </w:r>
      <w:r w:rsidRPr="00D63762">
        <w:rPr>
          <w:rFonts w:ascii="Arial" w:eastAsia="Calibri" w:hAnsi="Arial" w:cs="Arial"/>
          <w:noProof/>
          <w:sz w:val="22"/>
          <w:szCs w:val="22"/>
        </w:rPr>
        <w:t>,</w:t>
      </w:r>
      <w:r w:rsidR="007A21F9" w:rsidRPr="00D63762">
        <w:rPr>
          <w:rFonts w:ascii="Arial" w:eastAsia="Calibri" w:hAnsi="Arial" w:cs="Arial"/>
          <w:noProof/>
          <w:sz w:val="22"/>
          <w:szCs w:val="22"/>
        </w:rPr>
        <w:t xml:space="preserve"> </w:t>
      </w:r>
      <w:r w:rsidR="0069719E" w:rsidRPr="00D63762">
        <w:rPr>
          <w:rFonts w:ascii="Arial" w:eastAsia="Calibri" w:hAnsi="Arial" w:cs="Arial"/>
          <w:noProof/>
          <w:sz w:val="22"/>
          <w:szCs w:val="22"/>
        </w:rPr>
        <w:t>dužni su da obezbijede</w:t>
      </w:r>
      <w:r w:rsidR="007A21F9" w:rsidRPr="00D63762">
        <w:rPr>
          <w:rFonts w:ascii="Arial" w:eastAsia="Calibri" w:hAnsi="Arial" w:cs="Arial"/>
          <w:noProof/>
          <w:sz w:val="22"/>
          <w:szCs w:val="22"/>
        </w:rPr>
        <w:t xml:space="preserve"> ispunjavanje uslova datih u </w:t>
      </w:r>
      <w:r w:rsidR="00610536" w:rsidRPr="00D63762">
        <w:rPr>
          <w:rFonts w:ascii="Arial" w:eastAsia="Calibri" w:hAnsi="Arial" w:cs="Arial"/>
          <w:noProof/>
          <w:color w:val="000000" w:themeColor="text1"/>
          <w:sz w:val="22"/>
          <w:szCs w:val="22"/>
        </w:rPr>
        <w:t>članu 1</w:t>
      </w:r>
      <w:r w:rsidR="00EC38C5">
        <w:rPr>
          <w:rFonts w:ascii="Arial" w:eastAsia="Calibri" w:hAnsi="Arial" w:cs="Arial"/>
          <w:noProof/>
          <w:color w:val="000000" w:themeColor="text1"/>
          <w:sz w:val="22"/>
          <w:szCs w:val="22"/>
        </w:rPr>
        <w:t>45</w:t>
      </w:r>
      <w:r w:rsidR="007A21F9" w:rsidRPr="00D63762">
        <w:rPr>
          <w:rFonts w:ascii="Arial" w:eastAsia="Calibri" w:hAnsi="Arial" w:cs="Arial"/>
          <w:noProof/>
          <w:color w:val="000000" w:themeColor="text1"/>
          <w:sz w:val="22"/>
          <w:szCs w:val="22"/>
        </w:rPr>
        <w:t xml:space="preserve"> ovog zakona</w:t>
      </w:r>
      <w:r w:rsidR="007A21F9" w:rsidRPr="00D63762">
        <w:rPr>
          <w:rFonts w:ascii="Arial" w:eastAsia="Calibri" w:hAnsi="Arial" w:cs="Arial"/>
          <w:noProof/>
          <w:sz w:val="22"/>
          <w:szCs w:val="22"/>
        </w:rPr>
        <w:t xml:space="preserve">, za koje se </w:t>
      </w:r>
      <w:r w:rsidRPr="00D63762">
        <w:rPr>
          <w:rFonts w:ascii="Arial" w:eastAsia="Calibri" w:hAnsi="Arial" w:cs="Arial"/>
          <w:noProof/>
          <w:sz w:val="22"/>
          <w:szCs w:val="22"/>
        </w:rPr>
        <w:t xml:space="preserve">sredstva </w:t>
      </w:r>
      <w:r w:rsidR="007A21F9" w:rsidRPr="00D63762">
        <w:rPr>
          <w:rFonts w:ascii="Arial" w:eastAsia="Calibri" w:hAnsi="Arial" w:cs="Arial"/>
          <w:noProof/>
          <w:sz w:val="22"/>
          <w:szCs w:val="22"/>
        </w:rPr>
        <w:t>obezbjeđuju iz Budžeta.</w:t>
      </w:r>
    </w:p>
    <w:p w:rsidR="007A21F9" w:rsidRPr="00D63762" w:rsidRDefault="007A21F9" w:rsidP="00804920">
      <w:pPr>
        <w:jc w:val="both"/>
        <w:rPr>
          <w:rFonts w:ascii="Arial" w:eastAsia="Calibri" w:hAnsi="Arial" w:cs="Arial"/>
          <w:noProof/>
          <w:sz w:val="22"/>
          <w:szCs w:val="22"/>
        </w:rPr>
      </w:pPr>
    </w:p>
    <w:p w:rsidR="007A21F9" w:rsidRPr="00D63762" w:rsidRDefault="007A21F9" w:rsidP="008C7AAB">
      <w:pPr>
        <w:ind w:firstLine="720"/>
        <w:jc w:val="both"/>
        <w:rPr>
          <w:rFonts w:ascii="Arial" w:eastAsia="Calibri" w:hAnsi="Arial" w:cs="Arial"/>
          <w:noProof/>
          <w:sz w:val="22"/>
          <w:szCs w:val="22"/>
        </w:rPr>
      </w:pPr>
      <w:r w:rsidRPr="00D63762">
        <w:rPr>
          <w:rFonts w:ascii="Arial" w:eastAsia="Calibri" w:hAnsi="Arial" w:cs="Arial"/>
          <w:noProof/>
          <w:sz w:val="22"/>
          <w:szCs w:val="22"/>
        </w:rPr>
        <w:t xml:space="preserve">Sadržaj, način izrade, način čuvanja, ažuriranja i testiranja Nacionalnog plana propisuje </w:t>
      </w:r>
      <w:r w:rsidR="009F7ADD" w:rsidRPr="00D63762">
        <w:rPr>
          <w:rFonts w:ascii="Arial" w:eastAsia="Calibri" w:hAnsi="Arial" w:cs="Arial"/>
          <w:noProof/>
          <w:sz w:val="22"/>
          <w:szCs w:val="22"/>
        </w:rPr>
        <w:t>organ državne uprave nadležan</w:t>
      </w:r>
      <w:r w:rsidRPr="00D63762">
        <w:rPr>
          <w:rFonts w:ascii="Arial" w:eastAsia="Calibri" w:hAnsi="Arial" w:cs="Arial"/>
          <w:noProof/>
          <w:sz w:val="22"/>
          <w:szCs w:val="22"/>
        </w:rPr>
        <w:t xml:space="preserve"> za vanredne situacije</w:t>
      </w:r>
      <w:r w:rsidR="009F7ADD" w:rsidRPr="00D63762">
        <w:rPr>
          <w:rFonts w:ascii="Arial" w:eastAsia="Calibri" w:hAnsi="Arial" w:cs="Arial"/>
          <w:noProof/>
          <w:sz w:val="22"/>
          <w:szCs w:val="22"/>
        </w:rPr>
        <w:t xml:space="preserve"> u saradnji sa Ministarstvom</w:t>
      </w:r>
      <w:r w:rsidR="008C7AAB">
        <w:rPr>
          <w:rFonts w:ascii="Arial" w:eastAsia="Calibri" w:hAnsi="Arial" w:cs="Arial"/>
          <w:noProof/>
          <w:sz w:val="22"/>
          <w:szCs w:val="22"/>
        </w:rPr>
        <w:t>.</w:t>
      </w:r>
    </w:p>
    <w:p w:rsidR="001C4A80" w:rsidRPr="00D63762" w:rsidRDefault="001C4A80" w:rsidP="00804920">
      <w:pPr>
        <w:rPr>
          <w:rFonts w:ascii="Arial" w:eastAsia="Calibri" w:hAnsi="Arial" w:cs="Arial"/>
          <w:b/>
          <w:noProof/>
          <w:color w:val="000000"/>
          <w:sz w:val="22"/>
          <w:szCs w:val="22"/>
        </w:rPr>
      </w:pPr>
    </w:p>
    <w:p w:rsidR="007A21F9" w:rsidRPr="00D63762" w:rsidRDefault="007A21F9" w:rsidP="00804920">
      <w:pPr>
        <w:jc w:val="center"/>
        <w:rPr>
          <w:rFonts w:ascii="Arial" w:eastAsia="Calibri" w:hAnsi="Arial" w:cs="Arial"/>
          <w:b/>
          <w:noProof/>
          <w:sz w:val="22"/>
          <w:szCs w:val="22"/>
        </w:rPr>
      </w:pPr>
      <w:r w:rsidRPr="00D63762">
        <w:rPr>
          <w:rFonts w:ascii="Arial" w:eastAsia="Calibri" w:hAnsi="Arial" w:cs="Arial"/>
          <w:b/>
          <w:noProof/>
          <w:sz w:val="22"/>
          <w:szCs w:val="22"/>
        </w:rPr>
        <w:t>Uputstva i planovi pripremljenosti i odgovora na vanredne situacije</w:t>
      </w:r>
    </w:p>
    <w:p w:rsidR="007A21F9" w:rsidRDefault="00D55A17" w:rsidP="00EC38C5">
      <w:pPr>
        <w:jc w:val="center"/>
        <w:rPr>
          <w:rFonts w:ascii="Arial" w:eastAsia="Calibri" w:hAnsi="Arial" w:cs="Arial"/>
          <w:b/>
          <w:noProof/>
          <w:color w:val="000000"/>
          <w:sz w:val="22"/>
          <w:szCs w:val="22"/>
        </w:rPr>
      </w:pPr>
      <w:r w:rsidRPr="00D63762">
        <w:rPr>
          <w:rFonts w:ascii="Arial" w:eastAsia="Calibri" w:hAnsi="Arial" w:cs="Arial"/>
          <w:b/>
          <w:noProof/>
          <w:color w:val="000000"/>
          <w:sz w:val="22"/>
          <w:szCs w:val="22"/>
        </w:rPr>
        <w:t>Član 3</w:t>
      </w:r>
      <w:r w:rsidR="00EC38C5">
        <w:rPr>
          <w:rFonts w:ascii="Arial" w:eastAsia="Calibri" w:hAnsi="Arial" w:cs="Arial"/>
          <w:b/>
          <w:noProof/>
          <w:color w:val="000000"/>
          <w:sz w:val="22"/>
          <w:szCs w:val="22"/>
        </w:rPr>
        <w:t>6</w:t>
      </w:r>
    </w:p>
    <w:p w:rsidR="00EC38C5" w:rsidRPr="00D63762" w:rsidRDefault="00EC38C5" w:rsidP="00EC38C5">
      <w:pPr>
        <w:jc w:val="center"/>
        <w:rPr>
          <w:rFonts w:ascii="Arial" w:eastAsia="Calibri" w:hAnsi="Arial" w:cs="Arial"/>
          <w:b/>
          <w:noProof/>
          <w:color w:val="000000"/>
          <w:sz w:val="22"/>
          <w:szCs w:val="22"/>
        </w:rPr>
      </w:pPr>
    </w:p>
    <w:p w:rsidR="007A21F9" w:rsidRPr="00D63762" w:rsidRDefault="00C34049" w:rsidP="00804920">
      <w:pPr>
        <w:ind w:firstLine="720"/>
        <w:jc w:val="both"/>
        <w:rPr>
          <w:rFonts w:ascii="Arial" w:eastAsia="Calibri" w:hAnsi="Arial" w:cs="Arial"/>
          <w:noProof/>
          <w:color w:val="FF0000"/>
          <w:sz w:val="22"/>
          <w:szCs w:val="22"/>
        </w:rPr>
      </w:pPr>
      <w:r w:rsidRPr="00D63762">
        <w:rPr>
          <w:rFonts w:ascii="Arial" w:eastAsia="Calibri" w:hAnsi="Arial" w:cs="Arial"/>
          <w:noProof/>
          <w:color w:val="000000"/>
          <w:sz w:val="22"/>
          <w:szCs w:val="22"/>
        </w:rPr>
        <w:t>Podnosilac</w:t>
      </w:r>
      <w:r w:rsidR="007A21F9" w:rsidRPr="00D63762">
        <w:rPr>
          <w:rFonts w:ascii="Arial" w:eastAsia="Calibri" w:hAnsi="Arial" w:cs="Arial"/>
          <w:noProof/>
          <w:color w:val="000000"/>
          <w:sz w:val="22"/>
          <w:szCs w:val="22"/>
        </w:rPr>
        <w:t xml:space="preserve"> zahtjeva za </w:t>
      </w:r>
      <w:r w:rsidR="00EB2221" w:rsidRPr="00D63762">
        <w:rPr>
          <w:rFonts w:ascii="Arial" w:eastAsia="Calibri" w:hAnsi="Arial" w:cs="Arial"/>
          <w:noProof/>
          <w:color w:val="000000"/>
          <w:sz w:val="22"/>
          <w:szCs w:val="22"/>
        </w:rPr>
        <w:t>izdavanje</w:t>
      </w:r>
      <w:r w:rsidR="007A21F9" w:rsidRPr="00D63762">
        <w:rPr>
          <w:rFonts w:ascii="Arial" w:eastAsia="Calibri" w:hAnsi="Arial" w:cs="Arial"/>
          <w:noProof/>
          <w:color w:val="000000"/>
          <w:sz w:val="22"/>
          <w:szCs w:val="22"/>
        </w:rPr>
        <w:t xml:space="preserve"> </w:t>
      </w:r>
      <w:r w:rsidRPr="00D63762">
        <w:rPr>
          <w:rFonts w:ascii="Arial" w:eastAsia="Calibri" w:hAnsi="Arial" w:cs="Arial"/>
          <w:noProof/>
          <w:color w:val="000000"/>
          <w:sz w:val="22"/>
          <w:szCs w:val="22"/>
        </w:rPr>
        <w:t>ovlašćenja</w:t>
      </w:r>
      <w:r w:rsidR="002D3FCD" w:rsidRPr="00D63762">
        <w:rPr>
          <w:rFonts w:ascii="Arial" w:eastAsia="Calibri" w:hAnsi="Arial" w:cs="Arial"/>
          <w:noProof/>
          <w:color w:val="000000"/>
          <w:sz w:val="22"/>
          <w:szCs w:val="22"/>
        </w:rPr>
        <w:t xml:space="preserve"> i dozvola </w:t>
      </w:r>
      <w:r w:rsidRPr="00D63762">
        <w:rPr>
          <w:rFonts w:ascii="Arial" w:eastAsia="Calibri" w:hAnsi="Arial" w:cs="Arial"/>
          <w:noProof/>
          <w:color w:val="000000"/>
          <w:sz w:val="22"/>
          <w:szCs w:val="22"/>
        </w:rPr>
        <w:t>u skladu sa ovim zakonom dužan je,</w:t>
      </w:r>
      <w:r w:rsidR="007A21F9" w:rsidRPr="00D63762">
        <w:rPr>
          <w:rFonts w:ascii="Arial" w:eastAsia="Calibri" w:hAnsi="Arial" w:cs="Arial"/>
          <w:noProof/>
          <w:color w:val="000000"/>
          <w:sz w:val="22"/>
          <w:szCs w:val="22"/>
        </w:rPr>
        <w:t xml:space="preserve"> da samostalno ili uz angažovanje stručnjaka za zaštitu od zračenja iz </w:t>
      </w:r>
      <w:r w:rsidR="00FB0DCA" w:rsidRPr="00D63762">
        <w:rPr>
          <w:rFonts w:ascii="Arial" w:eastAsia="Calibri" w:hAnsi="Arial" w:cs="Arial"/>
          <w:noProof/>
          <w:color w:val="000000"/>
          <w:sz w:val="22"/>
          <w:szCs w:val="22"/>
        </w:rPr>
        <w:t>čl</w:t>
      </w:r>
      <w:r w:rsidR="00AA18CF" w:rsidRPr="00D63762">
        <w:rPr>
          <w:rFonts w:ascii="Arial" w:eastAsia="Calibri" w:hAnsi="Arial" w:cs="Arial"/>
          <w:noProof/>
          <w:color w:val="000000"/>
          <w:sz w:val="22"/>
          <w:szCs w:val="22"/>
        </w:rPr>
        <w:t>ana</w:t>
      </w:r>
      <w:r w:rsidR="007A21F9" w:rsidRPr="00D63762">
        <w:rPr>
          <w:rFonts w:ascii="Arial" w:eastAsia="Calibri" w:hAnsi="Arial" w:cs="Arial"/>
          <w:noProof/>
          <w:color w:val="000000"/>
          <w:sz w:val="22"/>
          <w:szCs w:val="22"/>
        </w:rPr>
        <w:t xml:space="preserve"> </w:t>
      </w:r>
      <w:r w:rsidR="00EC38C5">
        <w:rPr>
          <w:rFonts w:ascii="Arial" w:eastAsia="Calibri" w:hAnsi="Arial" w:cs="Arial"/>
          <w:noProof/>
          <w:color w:val="000000"/>
          <w:sz w:val="22"/>
          <w:szCs w:val="22"/>
        </w:rPr>
        <w:t>109</w:t>
      </w:r>
      <w:r w:rsidR="00AA18CF" w:rsidRPr="00D63762">
        <w:rPr>
          <w:rFonts w:ascii="Arial" w:eastAsia="Calibri" w:hAnsi="Arial" w:cs="Arial"/>
          <w:noProof/>
          <w:color w:val="000000"/>
          <w:sz w:val="22"/>
          <w:szCs w:val="22"/>
        </w:rPr>
        <w:t xml:space="preserve">, </w:t>
      </w:r>
      <w:r w:rsidRPr="00D63762">
        <w:rPr>
          <w:rFonts w:ascii="Arial" w:eastAsia="Calibri" w:hAnsi="Arial" w:cs="Arial"/>
          <w:noProof/>
          <w:color w:val="000000"/>
          <w:sz w:val="22"/>
          <w:szCs w:val="22"/>
        </w:rPr>
        <w:t>izradi</w:t>
      </w:r>
      <w:r w:rsidR="007A21F9" w:rsidRPr="00D63762">
        <w:rPr>
          <w:rFonts w:ascii="Arial" w:eastAsia="Calibri" w:hAnsi="Arial" w:cs="Arial"/>
          <w:noProof/>
          <w:color w:val="000000"/>
          <w:sz w:val="22"/>
          <w:szCs w:val="22"/>
        </w:rPr>
        <w:t xml:space="preserve"> uputstvo ili plan pripremljenosti i odgovora na vanredne situacije usaglašeni sa nacionalnim planom iz člana </w:t>
      </w:r>
      <w:r w:rsidR="001405D4" w:rsidRPr="00D63762">
        <w:rPr>
          <w:rFonts w:ascii="Arial" w:eastAsia="Calibri" w:hAnsi="Arial" w:cs="Arial"/>
          <w:noProof/>
          <w:color w:val="000000"/>
          <w:sz w:val="22"/>
          <w:szCs w:val="22"/>
        </w:rPr>
        <w:t>34</w:t>
      </w:r>
      <w:r w:rsidR="007A21F9" w:rsidRPr="00D63762">
        <w:rPr>
          <w:rFonts w:ascii="Arial" w:eastAsia="Calibri" w:hAnsi="Arial" w:cs="Arial"/>
          <w:noProof/>
          <w:color w:val="000000"/>
          <w:sz w:val="22"/>
          <w:szCs w:val="22"/>
        </w:rPr>
        <w:t xml:space="preserve"> ovog zakona. </w:t>
      </w:r>
    </w:p>
    <w:p w:rsidR="007A21F9" w:rsidRPr="00D63762" w:rsidRDefault="007A21F9" w:rsidP="00804920">
      <w:pPr>
        <w:jc w:val="both"/>
        <w:rPr>
          <w:rFonts w:ascii="Arial" w:eastAsia="Calibri" w:hAnsi="Arial" w:cs="Arial"/>
          <w:noProof/>
          <w:color w:val="000000"/>
          <w:sz w:val="22"/>
          <w:szCs w:val="22"/>
        </w:rPr>
      </w:pPr>
    </w:p>
    <w:p w:rsidR="007A21F9" w:rsidRPr="00D63762" w:rsidRDefault="00B5501F" w:rsidP="00804920">
      <w:pPr>
        <w:ind w:firstLine="720"/>
        <w:jc w:val="both"/>
        <w:rPr>
          <w:rFonts w:ascii="Arial" w:eastAsia="Calibri" w:hAnsi="Arial" w:cs="Arial"/>
          <w:noProof/>
          <w:color w:val="FF0000"/>
          <w:sz w:val="22"/>
          <w:szCs w:val="22"/>
        </w:rPr>
      </w:pPr>
      <w:r w:rsidRPr="00D63762">
        <w:rPr>
          <w:rFonts w:ascii="Arial" w:eastAsia="Times New Roman" w:hAnsi="Arial" w:cs="Arial"/>
          <w:color w:val="000000"/>
          <w:sz w:val="22"/>
          <w:szCs w:val="22"/>
          <w:lang w:eastAsia="sr-Latn-ME"/>
        </w:rPr>
        <w:t xml:space="preserve">Nosioci ovlašćenja </w:t>
      </w:r>
      <w:r w:rsidR="002D3FCD" w:rsidRPr="00D63762">
        <w:rPr>
          <w:rFonts w:ascii="Arial" w:eastAsia="Times New Roman" w:hAnsi="Arial" w:cs="Arial"/>
          <w:color w:val="000000"/>
          <w:sz w:val="22"/>
          <w:szCs w:val="22"/>
          <w:lang w:eastAsia="sr-Latn-ME"/>
        </w:rPr>
        <w:t xml:space="preserve">i dozvola </w:t>
      </w:r>
      <w:r w:rsidR="00C84B4D" w:rsidRPr="00D63762">
        <w:rPr>
          <w:rFonts w:ascii="Arial" w:eastAsia="Times New Roman" w:hAnsi="Arial" w:cs="Arial"/>
          <w:color w:val="000000"/>
          <w:sz w:val="22"/>
          <w:szCs w:val="22"/>
          <w:lang w:eastAsia="sr-Latn-ME"/>
        </w:rPr>
        <w:t xml:space="preserve">dužni su da bez odlaganja, </w:t>
      </w:r>
      <w:r w:rsidR="003543C4" w:rsidRPr="00D63762">
        <w:rPr>
          <w:rFonts w:ascii="Arial" w:eastAsia="Times New Roman" w:hAnsi="Arial" w:cs="Arial"/>
          <w:color w:val="000000"/>
          <w:sz w:val="22"/>
          <w:szCs w:val="22"/>
          <w:lang w:eastAsia="sr-Latn-ME"/>
        </w:rPr>
        <w:t xml:space="preserve">obavijeste Agenciju, organ uprave nadležan za inspekcijske poslove i organ državne uprave nadležan za vanredne situacije, </w:t>
      </w:r>
      <w:r w:rsidR="007A21F9" w:rsidRPr="00D63762">
        <w:rPr>
          <w:rFonts w:ascii="Arial" w:eastAsia="Times New Roman" w:hAnsi="Arial" w:cs="Arial"/>
          <w:color w:val="000000"/>
          <w:sz w:val="22"/>
          <w:szCs w:val="22"/>
          <w:lang w:eastAsia="sr-Latn-ME"/>
        </w:rPr>
        <w:t>organizuju i sprovedu planirane mjere i postupke reagovanja na vanrednu situaciju koja se dogodila na području obavljan</w:t>
      </w:r>
      <w:r w:rsidR="00DC7D13" w:rsidRPr="00D63762">
        <w:rPr>
          <w:rFonts w:ascii="Arial" w:eastAsia="Times New Roman" w:hAnsi="Arial" w:cs="Arial"/>
          <w:color w:val="000000"/>
          <w:sz w:val="22"/>
          <w:szCs w:val="22"/>
          <w:lang w:eastAsia="sr-Latn-ME"/>
        </w:rPr>
        <w:t>ja djelatnosti i/ili aktivnosti,</w:t>
      </w:r>
      <w:r w:rsidR="007A21F9" w:rsidRPr="00D63762">
        <w:rPr>
          <w:rFonts w:ascii="Arial" w:eastAsia="Times New Roman" w:hAnsi="Arial" w:cs="Arial"/>
          <w:color w:val="000000"/>
          <w:sz w:val="22"/>
          <w:szCs w:val="22"/>
          <w:lang w:eastAsia="sr-Latn-ME"/>
        </w:rPr>
        <w:t xml:space="preserve"> radi smanjivanja</w:t>
      </w:r>
      <w:r w:rsidR="00297F0D" w:rsidRPr="00D63762">
        <w:rPr>
          <w:rFonts w:ascii="Arial" w:eastAsia="Times New Roman" w:hAnsi="Arial" w:cs="Arial"/>
          <w:color w:val="000000"/>
          <w:sz w:val="22"/>
          <w:szCs w:val="22"/>
          <w:lang w:eastAsia="sr-Latn-ME"/>
        </w:rPr>
        <w:t xml:space="preserve"> i/ili otklanjanja</w:t>
      </w:r>
      <w:r w:rsidR="007A21F9" w:rsidRPr="00D63762">
        <w:rPr>
          <w:rFonts w:ascii="Arial" w:eastAsia="Times New Roman" w:hAnsi="Arial" w:cs="Arial"/>
          <w:color w:val="000000"/>
          <w:sz w:val="22"/>
          <w:szCs w:val="22"/>
          <w:lang w:eastAsia="sr-Latn-ME"/>
        </w:rPr>
        <w:t xml:space="preserve"> posljedica</w:t>
      </w:r>
      <w:r w:rsidR="00DC7D13" w:rsidRPr="00D63762">
        <w:rPr>
          <w:rFonts w:ascii="Arial" w:eastAsia="Times New Roman" w:hAnsi="Arial" w:cs="Arial"/>
          <w:color w:val="000000"/>
          <w:sz w:val="22"/>
          <w:szCs w:val="22"/>
          <w:lang w:eastAsia="sr-Latn-ME"/>
        </w:rPr>
        <w:t>,</w:t>
      </w:r>
      <w:r w:rsidR="007A21F9" w:rsidRPr="00D63762">
        <w:rPr>
          <w:rFonts w:ascii="Arial" w:eastAsia="Times New Roman" w:hAnsi="Arial" w:cs="Arial"/>
          <w:color w:val="000000"/>
          <w:sz w:val="22"/>
          <w:szCs w:val="22"/>
          <w:lang w:eastAsia="sr-Latn-ME"/>
        </w:rPr>
        <w:t xml:space="preserve"> u skladu sa uputstvima i planovima </w:t>
      </w:r>
      <w:r w:rsidR="007A21F9" w:rsidRPr="00D63762">
        <w:rPr>
          <w:rFonts w:ascii="Arial" w:eastAsia="Calibri" w:hAnsi="Arial" w:cs="Arial"/>
          <w:noProof/>
          <w:color w:val="000000"/>
          <w:sz w:val="22"/>
          <w:szCs w:val="22"/>
        </w:rPr>
        <w:t>pripremljenosti i odgovora na vanredne situacije</w:t>
      </w:r>
      <w:r w:rsidR="007A21F9" w:rsidRPr="00D63762">
        <w:rPr>
          <w:rFonts w:ascii="Arial" w:eastAsia="Times New Roman" w:hAnsi="Arial" w:cs="Arial"/>
          <w:color w:val="000000"/>
          <w:sz w:val="22"/>
          <w:szCs w:val="22"/>
          <w:lang w:eastAsia="sr-Latn-ME"/>
        </w:rPr>
        <w:t xml:space="preserve">. </w:t>
      </w:r>
    </w:p>
    <w:p w:rsidR="007A21F9" w:rsidRPr="00D63762" w:rsidRDefault="007A21F9" w:rsidP="00804920">
      <w:pPr>
        <w:jc w:val="both"/>
        <w:rPr>
          <w:rFonts w:ascii="Arial" w:eastAsia="Calibri" w:hAnsi="Arial" w:cs="Arial"/>
          <w:noProof/>
          <w:color w:val="FF0000"/>
          <w:sz w:val="22"/>
          <w:szCs w:val="22"/>
        </w:rPr>
      </w:pPr>
    </w:p>
    <w:p w:rsidR="007A21F9" w:rsidRPr="00D63762" w:rsidRDefault="007877D3" w:rsidP="00804920">
      <w:pPr>
        <w:ind w:firstLine="720"/>
        <w:jc w:val="both"/>
        <w:rPr>
          <w:rFonts w:ascii="Arial" w:eastAsia="Calibri" w:hAnsi="Arial" w:cs="Arial"/>
          <w:noProof/>
          <w:color w:val="FF0000"/>
          <w:sz w:val="22"/>
          <w:szCs w:val="22"/>
        </w:rPr>
      </w:pPr>
      <w:r w:rsidRPr="00D63762">
        <w:rPr>
          <w:rFonts w:ascii="Arial" w:eastAsia="Times New Roman" w:hAnsi="Arial" w:cs="Arial"/>
          <w:color w:val="000000"/>
          <w:sz w:val="22"/>
          <w:szCs w:val="22"/>
          <w:lang w:eastAsia="sr-Latn-ME"/>
        </w:rPr>
        <w:lastRenderedPageBreak/>
        <w:t>Nosioci ovlašćenja</w:t>
      </w:r>
      <w:r w:rsidR="002D3FCD" w:rsidRPr="00D63762">
        <w:rPr>
          <w:rFonts w:ascii="Arial" w:eastAsia="Times New Roman" w:hAnsi="Arial" w:cs="Arial"/>
          <w:color w:val="000000"/>
          <w:sz w:val="22"/>
          <w:szCs w:val="22"/>
          <w:lang w:eastAsia="sr-Latn-ME"/>
        </w:rPr>
        <w:t xml:space="preserve"> i dozvola</w:t>
      </w:r>
      <w:r w:rsidR="007A21F9" w:rsidRPr="00D63762">
        <w:rPr>
          <w:rFonts w:ascii="Arial" w:eastAsia="Times New Roman" w:hAnsi="Arial" w:cs="Arial"/>
          <w:color w:val="000000"/>
          <w:sz w:val="22"/>
          <w:szCs w:val="22"/>
          <w:lang w:eastAsia="sr-Latn-ME"/>
        </w:rPr>
        <w:t xml:space="preserve"> dužni su da u slučaju vanredne situ</w:t>
      </w:r>
      <w:r w:rsidR="00AA1775" w:rsidRPr="00D63762">
        <w:rPr>
          <w:rFonts w:ascii="Arial" w:eastAsia="Times New Roman" w:hAnsi="Arial" w:cs="Arial"/>
          <w:color w:val="000000"/>
          <w:sz w:val="22"/>
          <w:szCs w:val="22"/>
          <w:lang w:eastAsia="sr-Latn-ME"/>
        </w:rPr>
        <w:t>acije iz stava 2 naprave početnu</w:t>
      </w:r>
      <w:r w:rsidR="007A21F9" w:rsidRPr="00D63762">
        <w:rPr>
          <w:rFonts w:ascii="Arial" w:eastAsia="Times New Roman" w:hAnsi="Arial" w:cs="Arial"/>
          <w:color w:val="000000"/>
          <w:sz w:val="22"/>
          <w:szCs w:val="22"/>
          <w:lang w:eastAsia="sr-Latn-ME"/>
        </w:rPr>
        <w:t xml:space="preserve"> </w:t>
      </w:r>
      <w:r w:rsidR="00AA1775" w:rsidRPr="00D63762">
        <w:rPr>
          <w:rFonts w:ascii="Arial" w:eastAsia="Times New Roman" w:hAnsi="Arial" w:cs="Arial"/>
          <w:color w:val="000000"/>
          <w:sz w:val="22"/>
          <w:szCs w:val="22"/>
          <w:lang w:eastAsia="sr-Latn-ME"/>
        </w:rPr>
        <w:t>procjenu</w:t>
      </w:r>
      <w:r w:rsidR="007A21F9" w:rsidRPr="00D63762">
        <w:rPr>
          <w:rFonts w:ascii="Arial" w:eastAsia="Times New Roman" w:hAnsi="Arial" w:cs="Arial"/>
          <w:color w:val="000000"/>
          <w:sz w:val="22"/>
          <w:szCs w:val="22"/>
          <w:lang w:eastAsia="sr-Latn-ME"/>
        </w:rPr>
        <w:t xml:space="preserve"> okolnosti i posljedica</w:t>
      </w:r>
      <w:r w:rsidR="007A21F9" w:rsidRPr="00D63762">
        <w:rPr>
          <w:rFonts w:ascii="Arial" w:eastAsia="Calibri" w:hAnsi="Arial" w:cs="Arial"/>
          <w:sz w:val="22"/>
          <w:szCs w:val="22"/>
        </w:rPr>
        <w:t xml:space="preserve"> </w:t>
      </w:r>
      <w:r w:rsidR="007A21F9" w:rsidRPr="00D63762">
        <w:rPr>
          <w:rFonts w:ascii="Arial" w:eastAsia="Times New Roman" w:hAnsi="Arial" w:cs="Arial"/>
          <w:color w:val="000000"/>
          <w:sz w:val="22"/>
          <w:szCs w:val="22"/>
          <w:lang w:eastAsia="sr-Latn-ME"/>
        </w:rPr>
        <w:t>vanredne situacije, predlože mjere zaštite i pruže</w:t>
      </w:r>
      <w:r w:rsidR="008C7AAB">
        <w:rPr>
          <w:rFonts w:ascii="Arial" w:eastAsia="Times New Roman" w:hAnsi="Arial" w:cs="Arial"/>
          <w:color w:val="000000"/>
          <w:sz w:val="22"/>
          <w:szCs w:val="22"/>
          <w:lang w:eastAsia="sr-Latn-ME"/>
        </w:rPr>
        <w:t xml:space="preserve"> pomoć u njihovom sprovođenju. </w:t>
      </w:r>
    </w:p>
    <w:p w:rsidR="007A21F9" w:rsidRPr="00D63762" w:rsidRDefault="007A21F9" w:rsidP="00804920">
      <w:pPr>
        <w:jc w:val="both"/>
        <w:rPr>
          <w:rFonts w:ascii="Arial" w:eastAsia="Calibri" w:hAnsi="Arial" w:cs="Arial"/>
          <w:noProof/>
          <w:color w:val="000000"/>
          <w:sz w:val="22"/>
          <w:szCs w:val="22"/>
        </w:rPr>
      </w:pPr>
    </w:p>
    <w:p w:rsidR="007A21F9" w:rsidRPr="00D63762" w:rsidRDefault="007A21F9" w:rsidP="00804920">
      <w:pPr>
        <w:ind w:firstLine="720"/>
        <w:jc w:val="both"/>
        <w:rPr>
          <w:rFonts w:ascii="Arial" w:eastAsia="Calibri" w:hAnsi="Arial" w:cs="Arial"/>
          <w:noProof/>
          <w:color w:val="000000"/>
          <w:sz w:val="22"/>
          <w:szCs w:val="22"/>
        </w:rPr>
      </w:pPr>
      <w:r w:rsidRPr="00D63762">
        <w:rPr>
          <w:rFonts w:ascii="Arial" w:eastAsia="Times New Roman" w:hAnsi="Arial" w:cs="Arial"/>
          <w:color w:val="000000"/>
          <w:sz w:val="22"/>
          <w:szCs w:val="22"/>
          <w:lang w:eastAsia="sr-Latn-ME"/>
        </w:rPr>
        <w:t>Mjere zaštitite iz stava 3 ovog čla</w:t>
      </w:r>
      <w:r w:rsidR="008C7AAB">
        <w:rPr>
          <w:rFonts w:ascii="Arial" w:eastAsia="Times New Roman" w:hAnsi="Arial" w:cs="Arial"/>
          <w:color w:val="000000"/>
          <w:sz w:val="22"/>
          <w:szCs w:val="22"/>
          <w:lang w:eastAsia="sr-Latn-ME"/>
        </w:rPr>
        <w:t xml:space="preserve">na preduzimaju se u odnosu na: </w:t>
      </w:r>
    </w:p>
    <w:p w:rsidR="007A21F9" w:rsidRPr="00D63762" w:rsidRDefault="007A21F9" w:rsidP="00516B84">
      <w:pPr>
        <w:numPr>
          <w:ilvl w:val="0"/>
          <w:numId w:val="12"/>
        </w:numPr>
        <w:contextualSpacing/>
        <w:jc w:val="both"/>
        <w:rPr>
          <w:rFonts w:ascii="Arial" w:eastAsia="Times New Roman" w:hAnsi="Arial" w:cs="Arial"/>
          <w:color w:val="000000"/>
          <w:sz w:val="22"/>
          <w:szCs w:val="22"/>
          <w:lang w:eastAsia="sr-Latn-ME"/>
        </w:rPr>
      </w:pPr>
      <w:r w:rsidRPr="00D63762">
        <w:rPr>
          <w:rFonts w:ascii="Arial" w:eastAsia="Times New Roman" w:hAnsi="Arial" w:cs="Arial"/>
          <w:color w:val="000000"/>
          <w:sz w:val="22"/>
          <w:szCs w:val="22"/>
          <w:lang w:eastAsia="sr-Latn-ME"/>
        </w:rPr>
        <w:t>izvor zračenja radi smanjenja ili prekida zračenja uključujući i ispuštanje radionuklida;</w:t>
      </w:r>
    </w:p>
    <w:p w:rsidR="007A21F9" w:rsidRPr="00D63762" w:rsidRDefault="007A21F9" w:rsidP="00516B84">
      <w:pPr>
        <w:numPr>
          <w:ilvl w:val="0"/>
          <w:numId w:val="12"/>
        </w:numPr>
        <w:contextualSpacing/>
        <w:jc w:val="both"/>
        <w:rPr>
          <w:rFonts w:ascii="Arial" w:eastAsia="Times New Roman" w:hAnsi="Arial" w:cs="Arial"/>
          <w:color w:val="000000"/>
          <w:sz w:val="22"/>
          <w:szCs w:val="22"/>
          <w:lang w:eastAsia="sr-Latn-ME"/>
        </w:rPr>
      </w:pPr>
      <w:r w:rsidRPr="00D63762">
        <w:rPr>
          <w:rFonts w:ascii="Arial" w:eastAsia="Times New Roman" w:hAnsi="Arial" w:cs="Arial"/>
          <w:color w:val="000000"/>
          <w:sz w:val="22"/>
          <w:szCs w:val="22"/>
          <w:lang w:eastAsia="sr-Latn-ME"/>
        </w:rPr>
        <w:t>životnu sredinu radi smanjenja izlaganja pojedinaca radioaktivnim supstancama koje se prenose relevantnim putanjama izlaganja;</w:t>
      </w:r>
    </w:p>
    <w:p w:rsidR="007A21F9" w:rsidRPr="00D63762" w:rsidRDefault="007A21F9" w:rsidP="00516B84">
      <w:pPr>
        <w:numPr>
          <w:ilvl w:val="0"/>
          <w:numId w:val="12"/>
        </w:numPr>
        <w:contextualSpacing/>
        <w:jc w:val="both"/>
        <w:rPr>
          <w:rFonts w:ascii="Arial" w:eastAsia="Times New Roman" w:hAnsi="Arial" w:cs="Arial"/>
          <w:color w:val="000000"/>
          <w:sz w:val="22"/>
          <w:szCs w:val="22"/>
          <w:lang w:eastAsia="sr-Latn-ME"/>
        </w:rPr>
      </w:pPr>
      <w:r w:rsidRPr="00D63762">
        <w:rPr>
          <w:rFonts w:ascii="Arial" w:eastAsia="Times New Roman" w:hAnsi="Arial" w:cs="Arial"/>
          <w:color w:val="000000"/>
          <w:sz w:val="22"/>
          <w:szCs w:val="22"/>
          <w:lang w:eastAsia="sr-Latn-ME"/>
        </w:rPr>
        <w:t>pojedince radi smanjivanja njihovog izlaganja.</w:t>
      </w:r>
    </w:p>
    <w:p w:rsidR="007A21F9" w:rsidRPr="00D63762" w:rsidRDefault="007A21F9" w:rsidP="00804920">
      <w:pPr>
        <w:jc w:val="both"/>
        <w:rPr>
          <w:rFonts w:ascii="Arial" w:eastAsia="Calibri" w:hAnsi="Arial" w:cs="Arial"/>
          <w:noProof/>
          <w:color w:val="000000"/>
          <w:sz w:val="22"/>
          <w:szCs w:val="22"/>
        </w:rPr>
      </w:pPr>
    </w:p>
    <w:p w:rsidR="007A21F9" w:rsidRPr="00D63762" w:rsidRDefault="00D4555C" w:rsidP="00804920">
      <w:pPr>
        <w:ind w:firstLine="720"/>
        <w:jc w:val="both"/>
        <w:rPr>
          <w:rFonts w:ascii="Arial" w:eastAsia="Calibri" w:hAnsi="Arial" w:cs="Arial"/>
          <w:noProof/>
          <w:color w:val="000000"/>
          <w:sz w:val="22"/>
          <w:szCs w:val="22"/>
        </w:rPr>
      </w:pPr>
      <w:r w:rsidRPr="00D63762">
        <w:rPr>
          <w:rFonts w:ascii="Arial" w:eastAsia="Calibri" w:hAnsi="Arial" w:cs="Arial"/>
          <w:noProof/>
          <w:color w:val="000000"/>
          <w:sz w:val="22"/>
          <w:szCs w:val="22"/>
        </w:rPr>
        <w:t>Uputstva i p</w:t>
      </w:r>
      <w:r w:rsidR="007A21F9" w:rsidRPr="00D63762">
        <w:rPr>
          <w:rFonts w:ascii="Arial" w:eastAsia="Calibri" w:hAnsi="Arial" w:cs="Arial"/>
          <w:noProof/>
          <w:color w:val="000000"/>
          <w:sz w:val="22"/>
          <w:szCs w:val="22"/>
        </w:rPr>
        <w:t>lanovi iz stava 1 ovog člana se periodično preispituju, ažuriraju i testiraju.</w:t>
      </w:r>
    </w:p>
    <w:p w:rsidR="007A21F9" w:rsidRPr="00D63762" w:rsidRDefault="007A21F9" w:rsidP="00804920">
      <w:pPr>
        <w:jc w:val="both"/>
        <w:rPr>
          <w:rFonts w:ascii="Arial" w:eastAsia="Calibri" w:hAnsi="Arial" w:cs="Arial"/>
          <w:noProof/>
          <w:color w:val="000000"/>
          <w:sz w:val="22"/>
          <w:szCs w:val="22"/>
        </w:rPr>
      </w:pPr>
    </w:p>
    <w:p w:rsidR="007C1486" w:rsidRPr="00D63762" w:rsidRDefault="007A21F9" w:rsidP="00804920">
      <w:pPr>
        <w:ind w:firstLine="720"/>
        <w:jc w:val="both"/>
        <w:rPr>
          <w:rFonts w:ascii="Arial" w:eastAsia="Calibri" w:hAnsi="Arial" w:cs="Arial"/>
          <w:noProof/>
          <w:color w:val="000000"/>
          <w:sz w:val="22"/>
          <w:szCs w:val="22"/>
        </w:rPr>
      </w:pPr>
      <w:r w:rsidRPr="00D63762">
        <w:rPr>
          <w:rFonts w:ascii="Arial" w:eastAsia="Calibri" w:hAnsi="Arial" w:cs="Arial"/>
          <w:noProof/>
          <w:color w:val="000000"/>
          <w:sz w:val="22"/>
          <w:szCs w:val="22"/>
        </w:rPr>
        <w:t>Saglasnost na p</w:t>
      </w:r>
      <w:r w:rsidR="001343D7" w:rsidRPr="00D63762">
        <w:rPr>
          <w:rFonts w:ascii="Arial" w:eastAsia="Calibri" w:hAnsi="Arial" w:cs="Arial"/>
          <w:noProof/>
          <w:color w:val="000000"/>
          <w:sz w:val="22"/>
          <w:szCs w:val="22"/>
        </w:rPr>
        <w:t xml:space="preserve">lanove iz stava 1 ovog člana </w:t>
      </w:r>
      <w:r w:rsidRPr="00D63762">
        <w:rPr>
          <w:rFonts w:ascii="Arial" w:eastAsia="Calibri" w:hAnsi="Arial" w:cs="Arial"/>
          <w:noProof/>
          <w:color w:val="000000"/>
          <w:sz w:val="22"/>
          <w:szCs w:val="22"/>
        </w:rPr>
        <w:t xml:space="preserve">daje </w:t>
      </w:r>
      <w:r w:rsidR="001343D7" w:rsidRPr="00D63762">
        <w:rPr>
          <w:rFonts w:ascii="Arial" w:eastAsia="Calibri" w:hAnsi="Arial" w:cs="Arial"/>
          <w:noProof/>
          <w:color w:val="000000"/>
          <w:sz w:val="22"/>
          <w:szCs w:val="22"/>
        </w:rPr>
        <w:t>organ državne uprave nadležan</w:t>
      </w:r>
      <w:r w:rsidR="007C1486" w:rsidRPr="00D63762">
        <w:rPr>
          <w:rFonts w:ascii="Arial" w:eastAsia="Calibri" w:hAnsi="Arial" w:cs="Arial"/>
          <w:noProof/>
          <w:color w:val="000000"/>
          <w:sz w:val="22"/>
          <w:szCs w:val="22"/>
        </w:rPr>
        <w:t xml:space="preserve"> za vanredne situacije.</w:t>
      </w:r>
    </w:p>
    <w:p w:rsidR="007C1486" w:rsidRPr="00D63762" w:rsidRDefault="007C1486" w:rsidP="00804920">
      <w:pPr>
        <w:ind w:firstLine="360"/>
        <w:jc w:val="both"/>
        <w:rPr>
          <w:rFonts w:ascii="Arial" w:eastAsia="Calibri" w:hAnsi="Arial" w:cs="Arial"/>
          <w:noProof/>
          <w:color w:val="000000"/>
          <w:sz w:val="22"/>
          <w:szCs w:val="22"/>
        </w:rPr>
      </w:pPr>
    </w:p>
    <w:p w:rsidR="00647233" w:rsidRPr="00D63762" w:rsidRDefault="007C1486" w:rsidP="00804920">
      <w:pPr>
        <w:ind w:firstLine="720"/>
        <w:jc w:val="both"/>
        <w:rPr>
          <w:rFonts w:ascii="Arial" w:eastAsia="Calibri" w:hAnsi="Arial" w:cs="Arial"/>
          <w:noProof/>
          <w:color w:val="000000"/>
          <w:sz w:val="22"/>
          <w:szCs w:val="22"/>
        </w:rPr>
      </w:pPr>
      <w:r w:rsidRPr="00D63762">
        <w:rPr>
          <w:rFonts w:ascii="Arial" w:hAnsi="Arial" w:cs="Arial"/>
          <w:sz w:val="22"/>
          <w:szCs w:val="22"/>
        </w:rPr>
        <w:t xml:space="preserve">U postupku izdavanja ovlašćenja Agencija razmatra i odobrava </w:t>
      </w:r>
      <w:r w:rsidRPr="00D63762">
        <w:rPr>
          <w:rFonts w:ascii="Arial" w:eastAsia="Calibri" w:hAnsi="Arial" w:cs="Arial"/>
          <w:noProof/>
          <w:color w:val="000000"/>
          <w:sz w:val="22"/>
          <w:szCs w:val="22"/>
        </w:rPr>
        <w:t xml:space="preserve">uputstva i planove </w:t>
      </w:r>
      <w:r w:rsidR="00C84B4D" w:rsidRPr="00D63762">
        <w:rPr>
          <w:rFonts w:ascii="Arial" w:eastAsia="Calibri" w:hAnsi="Arial" w:cs="Arial"/>
          <w:noProof/>
          <w:color w:val="000000"/>
          <w:sz w:val="22"/>
          <w:szCs w:val="22"/>
        </w:rPr>
        <w:t xml:space="preserve">pripremljenosti </w:t>
      </w:r>
      <w:r w:rsidRPr="00D63762">
        <w:rPr>
          <w:rFonts w:ascii="Arial" w:eastAsia="Calibri" w:hAnsi="Arial" w:cs="Arial"/>
          <w:noProof/>
          <w:color w:val="000000"/>
          <w:sz w:val="22"/>
          <w:szCs w:val="22"/>
        </w:rPr>
        <w:t>iz stava 1 ovog člana</w:t>
      </w:r>
      <w:r w:rsidR="00647233" w:rsidRPr="00D63762">
        <w:rPr>
          <w:rFonts w:ascii="Arial" w:eastAsia="Calibri" w:hAnsi="Arial" w:cs="Arial"/>
          <w:noProof/>
          <w:color w:val="000000"/>
          <w:sz w:val="22"/>
          <w:szCs w:val="22"/>
        </w:rPr>
        <w:t>.</w:t>
      </w:r>
      <w:r w:rsidRPr="00D63762">
        <w:rPr>
          <w:rFonts w:ascii="Arial" w:eastAsia="Calibri" w:hAnsi="Arial" w:cs="Arial"/>
          <w:noProof/>
          <w:color w:val="000000"/>
          <w:sz w:val="22"/>
          <w:szCs w:val="22"/>
        </w:rPr>
        <w:t xml:space="preserve"> </w:t>
      </w:r>
    </w:p>
    <w:p w:rsidR="00647233" w:rsidRPr="00D63762" w:rsidRDefault="00647233" w:rsidP="00804920">
      <w:pPr>
        <w:ind w:firstLine="360"/>
        <w:jc w:val="both"/>
        <w:rPr>
          <w:rFonts w:ascii="Arial" w:eastAsia="Calibri" w:hAnsi="Arial" w:cs="Arial"/>
          <w:noProof/>
          <w:color w:val="000000"/>
          <w:sz w:val="22"/>
          <w:szCs w:val="22"/>
        </w:rPr>
      </w:pPr>
    </w:p>
    <w:p w:rsidR="007A21F9" w:rsidRPr="00D63762" w:rsidRDefault="007A21F9" w:rsidP="00804920">
      <w:pPr>
        <w:ind w:firstLine="720"/>
        <w:jc w:val="both"/>
        <w:rPr>
          <w:rFonts w:ascii="Arial" w:eastAsia="Calibri" w:hAnsi="Arial" w:cs="Arial"/>
          <w:noProof/>
          <w:color w:val="000000"/>
          <w:sz w:val="22"/>
          <w:szCs w:val="22"/>
        </w:rPr>
      </w:pPr>
      <w:r w:rsidRPr="00D63762">
        <w:rPr>
          <w:rFonts w:ascii="Arial" w:eastAsia="Times New Roman" w:hAnsi="Arial" w:cs="Arial"/>
          <w:color w:val="000000"/>
          <w:sz w:val="22"/>
          <w:szCs w:val="22"/>
          <w:lang w:eastAsia="sr-Latn-ME"/>
        </w:rPr>
        <w:t xml:space="preserve">Nosioci </w:t>
      </w:r>
      <w:r w:rsidR="00647233" w:rsidRPr="00D63762">
        <w:rPr>
          <w:rFonts w:ascii="Arial" w:eastAsia="Times New Roman" w:hAnsi="Arial" w:cs="Arial"/>
          <w:color w:val="000000"/>
          <w:sz w:val="22"/>
          <w:szCs w:val="22"/>
          <w:lang w:eastAsia="sr-Latn-ME"/>
        </w:rPr>
        <w:t>ovlašćenja</w:t>
      </w:r>
      <w:r w:rsidRPr="00D63762">
        <w:rPr>
          <w:rFonts w:ascii="Arial" w:eastAsia="Times New Roman" w:hAnsi="Arial" w:cs="Arial"/>
          <w:color w:val="000000"/>
          <w:sz w:val="22"/>
          <w:szCs w:val="22"/>
          <w:lang w:eastAsia="sr-Latn-ME"/>
        </w:rPr>
        <w:t xml:space="preserve"> </w:t>
      </w:r>
      <w:r w:rsidR="002D3FCD" w:rsidRPr="00D63762">
        <w:rPr>
          <w:rFonts w:ascii="Arial" w:eastAsia="Times New Roman" w:hAnsi="Arial" w:cs="Arial"/>
          <w:color w:val="000000"/>
          <w:sz w:val="22"/>
          <w:szCs w:val="22"/>
          <w:lang w:eastAsia="sr-Latn-ME"/>
        </w:rPr>
        <w:t xml:space="preserve">i dozvola </w:t>
      </w:r>
      <w:r w:rsidRPr="00D63762">
        <w:rPr>
          <w:rFonts w:ascii="Arial" w:eastAsia="Times New Roman" w:hAnsi="Arial" w:cs="Arial"/>
          <w:color w:val="000000"/>
          <w:sz w:val="22"/>
          <w:szCs w:val="22"/>
          <w:lang w:eastAsia="sr-Latn-ME"/>
        </w:rPr>
        <w:t>snose troškove izrade upustava i planova iz stava 1.</w:t>
      </w:r>
    </w:p>
    <w:p w:rsidR="007A21F9" w:rsidRPr="00D63762" w:rsidRDefault="007A21F9" w:rsidP="00804920">
      <w:pPr>
        <w:jc w:val="both"/>
        <w:rPr>
          <w:rFonts w:ascii="Arial" w:eastAsia="Calibri" w:hAnsi="Arial" w:cs="Arial"/>
          <w:noProof/>
          <w:color w:val="000000"/>
          <w:sz w:val="22"/>
          <w:szCs w:val="22"/>
        </w:rPr>
      </w:pPr>
    </w:p>
    <w:p w:rsidR="00DF77F6" w:rsidRPr="008C7AAB" w:rsidRDefault="007A21F9" w:rsidP="008C7AAB">
      <w:pPr>
        <w:ind w:firstLine="720"/>
        <w:jc w:val="both"/>
        <w:rPr>
          <w:rFonts w:ascii="Arial" w:eastAsia="Calibri" w:hAnsi="Arial" w:cs="Arial"/>
          <w:noProof/>
          <w:sz w:val="22"/>
          <w:szCs w:val="22"/>
        </w:rPr>
      </w:pPr>
      <w:r w:rsidRPr="00D63762">
        <w:rPr>
          <w:rFonts w:ascii="Arial" w:eastAsia="Calibri" w:hAnsi="Arial" w:cs="Arial"/>
          <w:noProof/>
          <w:sz w:val="22"/>
          <w:szCs w:val="22"/>
        </w:rPr>
        <w:t>Sadržaj, način izrade, način čuvanja, ažuriranja i testiranja uputstva i plana</w:t>
      </w:r>
      <w:r w:rsidR="009B2B1D" w:rsidRPr="00D63762">
        <w:rPr>
          <w:rFonts w:ascii="Arial" w:eastAsia="Calibri" w:hAnsi="Arial" w:cs="Arial"/>
          <w:noProof/>
          <w:sz w:val="22"/>
          <w:szCs w:val="22"/>
        </w:rPr>
        <w:t xml:space="preserve"> </w:t>
      </w:r>
      <w:r w:rsidRPr="00D63762">
        <w:rPr>
          <w:rFonts w:ascii="Arial" w:eastAsia="Calibri" w:hAnsi="Arial" w:cs="Arial"/>
          <w:noProof/>
          <w:sz w:val="22"/>
          <w:szCs w:val="22"/>
        </w:rPr>
        <w:t>i</w:t>
      </w:r>
      <w:r w:rsidR="00EA601A" w:rsidRPr="00D63762">
        <w:rPr>
          <w:rFonts w:ascii="Arial" w:eastAsia="Calibri" w:hAnsi="Arial" w:cs="Arial"/>
          <w:noProof/>
          <w:sz w:val="22"/>
          <w:szCs w:val="22"/>
        </w:rPr>
        <w:t xml:space="preserve">z stava 1 ovog člana propisuje </w:t>
      </w:r>
      <w:r w:rsidRPr="00D63762">
        <w:rPr>
          <w:rFonts w:ascii="Arial" w:eastAsia="Calibri" w:hAnsi="Arial" w:cs="Arial"/>
          <w:noProof/>
          <w:sz w:val="22"/>
          <w:szCs w:val="22"/>
        </w:rPr>
        <w:t xml:space="preserve">Ministarstvo u saradnji sa </w:t>
      </w:r>
      <w:r w:rsidR="00837023" w:rsidRPr="00D63762">
        <w:rPr>
          <w:rFonts w:ascii="Arial" w:eastAsia="Calibri" w:hAnsi="Arial" w:cs="Arial"/>
          <w:noProof/>
          <w:sz w:val="22"/>
          <w:szCs w:val="22"/>
        </w:rPr>
        <w:t xml:space="preserve">organom </w:t>
      </w:r>
      <w:r w:rsidRPr="00D63762">
        <w:rPr>
          <w:rFonts w:ascii="Arial" w:eastAsia="Calibri" w:hAnsi="Arial" w:cs="Arial"/>
          <w:noProof/>
          <w:sz w:val="22"/>
          <w:szCs w:val="22"/>
        </w:rPr>
        <w:t xml:space="preserve">nadležnim za vanredne situacije. </w:t>
      </w:r>
    </w:p>
    <w:p w:rsidR="00DF77F6" w:rsidRPr="00D63762" w:rsidRDefault="00DF77F6" w:rsidP="00804920">
      <w:pPr>
        <w:tabs>
          <w:tab w:val="left" w:pos="709"/>
        </w:tabs>
        <w:rPr>
          <w:rFonts w:ascii="Arial" w:eastAsia="Calibri" w:hAnsi="Arial" w:cs="Arial"/>
          <w:b/>
          <w:noProof/>
          <w:color w:val="000000"/>
          <w:sz w:val="22"/>
          <w:szCs w:val="22"/>
        </w:rPr>
      </w:pPr>
    </w:p>
    <w:p w:rsidR="007A21F9" w:rsidRPr="00D63762" w:rsidRDefault="007A21F9" w:rsidP="00804920">
      <w:pPr>
        <w:jc w:val="center"/>
        <w:rPr>
          <w:rFonts w:ascii="Arial" w:eastAsia="Calibri" w:hAnsi="Arial" w:cs="Arial"/>
          <w:noProof/>
          <w:color w:val="000000"/>
          <w:sz w:val="22"/>
          <w:szCs w:val="22"/>
        </w:rPr>
      </w:pPr>
      <w:r w:rsidRPr="00D63762">
        <w:rPr>
          <w:rFonts w:ascii="Arial" w:eastAsia="Calibri" w:hAnsi="Arial" w:cs="Arial"/>
          <w:b/>
          <w:noProof/>
          <w:color w:val="000000"/>
          <w:sz w:val="22"/>
          <w:szCs w:val="22"/>
        </w:rPr>
        <w:t xml:space="preserve">Prekogranične vanredne situacije i međunarodna saradnja </w:t>
      </w:r>
    </w:p>
    <w:p w:rsidR="007A21F9" w:rsidRPr="00D63762" w:rsidRDefault="00D55A17" w:rsidP="00804920">
      <w:pPr>
        <w:jc w:val="center"/>
        <w:rPr>
          <w:rFonts w:ascii="Arial" w:eastAsia="Calibri" w:hAnsi="Arial" w:cs="Arial"/>
          <w:b/>
          <w:noProof/>
          <w:color w:val="000000"/>
          <w:sz w:val="22"/>
          <w:szCs w:val="22"/>
        </w:rPr>
      </w:pPr>
      <w:r w:rsidRPr="00D63762">
        <w:rPr>
          <w:rFonts w:ascii="Arial" w:eastAsia="Calibri" w:hAnsi="Arial" w:cs="Arial"/>
          <w:b/>
          <w:noProof/>
          <w:color w:val="000000"/>
          <w:sz w:val="22"/>
          <w:szCs w:val="22"/>
        </w:rPr>
        <w:t>Član 3</w:t>
      </w:r>
      <w:r w:rsidR="00EC38C5">
        <w:rPr>
          <w:rFonts w:ascii="Arial" w:eastAsia="Calibri" w:hAnsi="Arial" w:cs="Arial"/>
          <w:b/>
          <w:noProof/>
          <w:color w:val="000000"/>
          <w:sz w:val="22"/>
          <w:szCs w:val="22"/>
        </w:rPr>
        <w:t>7</w:t>
      </w:r>
    </w:p>
    <w:p w:rsidR="007A21F9" w:rsidRPr="00D63762" w:rsidRDefault="007A21F9" w:rsidP="00804920">
      <w:pPr>
        <w:jc w:val="center"/>
        <w:rPr>
          <w:rFonts w:ascii="Arial" w:eastAsia="Calibri" w:hAnsi="Arial" w:cs="Arial"/>
          <w:b/>
          <w:noProof/>
          <w:color w:val="000000"/>
          <w:sz w:val="22"/>
          <w:szCs w:val="22"/>
        </w:rPr>
      </w:pPr>
    </w:p>
    <w:p w:rsidR="007A21F9" w:rsidRPr="00D63762" w:rsidRDefault="007A21F9" w:rsidP="00804920">
      <w:pPr>
        <w:widowControl w:val="0"/>
        <w:autoSpaceDE w:val="0"/>
        <w:autoSpaceDN w:val="0"/>
        <w:adjustRightInd w:val="0"/>
        <w:ind w:firstLine="720"/>
        <w:jc w:val="both"/>
        <w:rPr>
          <w:rFonts w:ascii="Arial" w:eastAsia="Calibri" w:hAnsi="Arial" w:cs="Arial"/>
          <w:noProof/>
          <w:color w:val="000000"/>
          <w:sz w:val="22"/>
          <w:szCs w:val="22"/>
        </w:rPr>
      </w:pPr>
      <w:r w:rsidRPr="00D63762">
        <w:rPr>
          <w:rFonts w:ascii="Arial" w:eastAsia="Calibri" w:hAnsi="Arial" w:cs="Arial"/>
          <w:noProof/>
          <w:color w:val="000000"/>
          <w:sz w:val="22"/>
          <w:szCs w:val="22"/>
        </w:rPr>
        <w:t xml:space="preserve">U slučaju vanredne situacije koja može dovesti do radioaktivne kontaminacije koja se može proširiti preko granica Crne Gore, Ministarstvo u saradnji sa Agencijom i </w:t>
      </w:r>
      <w:r w:rsidR="00463444" w:rsidRPr="00D63762">
        <w:rPr>
          <w:rFonts w:ascii="Arial" w:eastAsia="Calibri" w:hAnsi="Arial" w:cs="Arial"/>
          <w:noProof/>
          <w:color w:val="000000"/>
          <w:sz w:val="22"/>
          <w:szCs w:val="22"/>
        </w:rPr>
        <w:t xml:space="preserve">organom državne uprave </w:t>
      </w:r>
      <w:r w:rsidRPr="00D63762">
        <w:rPr>
          <w:rFonts w:ascii="Arial" w:eastAsia="Calibri" w:hAnsi="Arial" w:cs="Arial"/>
          <w:noProof/>
          <w:color w:val="000000"/>
          <w:sz w:val="22"/>
          <w:szCs w:val="22"/>
        </w:rPr>
        <w:t>nadležnim za vanredne situacije će</w:t>
      </w:r>
      <w:r w:rsidR="00463444" w:rsidRPr="00D63762">
        <w:rPr>
          <w:rFonts w:ascii="Arial" w:eastAsia="Calibri" w:hAnsi="Arial" w:cs="Arial"/>
          <w:noProof/>
          <w:color w:val="000000"/>
          <w:sz w:val="22"/>
          <w:szCs w:val="22"/>
        </w:rPr>
        <w:t>,</w:t>
      </w:r>
      <w:r w:rsidRPr="00D63762">
        <w:rPr>
          <w:rFonts w:ascii="Arial" w:eastAsia="Calibri" w:hAnsi="Arial" w:cs="Arial"/>
          <w:noProof/>
          <w:color w:val="000000"/>
          <w:sz w:val="22"/>
          <w:szCs w:val="22"/>
        </w:rPr>
        <w:t xml:space="preserve"> bez odlaganja</w:t>
      </w:r>
      <w:r w:rsidR="00463444" w:rsidRPr="00D63762">
        <w:rPr>
          <w:rFonts w:ascii="Arial" w:eastAsia="Calibri" w:hAnsi="Arial" w:cs="Arial"/>
          <w:noProof/>
          <w:color w:val="000000"/>
          <w:sz w:val="22"/>
          <w:szCs w:val="22"/>
        </w:rPr>
        <w:t>,</w:t>
      </w:r>
      <w:r w:rsidRPr="00D63762">
        <w:rPr>
          <w:rFonts w:ascii="Arial" w:eastAsia="Calibri" w:hAnsi="Arial" w:cs="Arial"/>
          <w:noProof/>
          <w:color w:val="000000"/>
          <w:sz w:val="22"/>
          <w:szCs w:val="22"/>
        </w:rPr>
        <w:t xml:space="preserve"> obavijestiti o opasnosti Međunarodnu agenciju za atomsku </w:t>
      </w:r>
      <w:r w:rsidRPr="00031307">
        <w:rPr>
          <w:rFonts w:ascii="Arial" w:eastAsia="Calibri" w:hAnsi="Arial" w:cs="Arial"/>
          <w:noProof/>
          <w:color w:val="000000"/>
          <w:sz w:val="22"/>
          <w:szCs w:val="22"/>
        </w:rPr>
        <w:t>energiju</w:t>
      </w:r>
      <w:r w:rsidR="00031307">
        <w:rPr>
          <w:rFonts w:ascii="Arial" w:eastAsia="Calibri" w:hAnsi="Arial" w:cs="Arial"/>
          <w:noProof/>
          <w:color w:val="000000"/>
          <w:sz w:val="22"/>
          <w:szCs w:val="22"/>
        </w:rPr>
        <w:t xml:space="preserve"> i</w:t>
      </w:r>
      <w:r w:rsidR="00031307" w:rsidRPr="00031307">
        <w:rPr>
          <w:rFonts w:ascii="Arial" w:eastAsia="Calibri" w:hAnsi="Arial" w:cs="Arial"/>
          <w:noProof/>
          <w:color w:val="000000"/>
          <w:sz w:val="22"/>
          <w:szCs w:val="22"/>
        </w:rPr>
        <w:t xml:space="preserve"> </w:t>
      </w:r>
      <w:r w:rsidRPr="00031307">
        <w:rPr>
          <w:rFonts w:ascii="Arial" w:eastAsia="Calibri" w:hAnsi="Arial" w:cs="Arial"/>
          <w:noProof/>
          <w:color w:val="000000"/>
          <w:sz w:val="22"/>
          <w:szCs w:val="22"/>
        </w:rPr>
        <w:t>nadležne</w:t>
      </w:r>
      <w:r w:rsidRPr="00D63762">
        <w:rPr>
          <w:rFonts w:ascii="Arial" w:eastAsia="Calibri" w:hAnsi="Arial" w:cs="Arial"/>
          <w:noProof/>
          <w:color w:val="000000"/>
          <w:sz w:val="22"/>
          <w:szCs w:val="22"/>
        </w:rPr>
        <w:t xml:space="preserve"> organe susjednih i drugih država, u cilju razmjene procjene situacije izlaganja i koordinacije mjera zaštite i informisanja javnosti putem, po potrebi, bilateralne ili međunarodne razmjene informacija i sistema koordinacije. </w:t>
      </w:r>
    </w:p>
    <w:p w:rsidR="007A21F9" w:rsidRPr="00D63762" w:rsidRDefault="007A21F9" w:rsidP="00804920">
      <w:pPr>
        <w:widowControl w:val="0"/>
        <w:autoSpaceDE w:val="0"/>
        <w:autoSpaceDN w:val="0"/>
        <w:adjustRightInd w:val="0"/>
        <w:jc w:val="both"/>
        <w:rPr>
          <w:rFonts w:ascii="Arial" w:eastAsia="Calibri" w:hAnsi="Arial" w:cs="Arial"/>
          <w:noProof/>
          <w:color w:val="000000"/>
          <w:sz w:val="22"/>
          <w:szCs w:val="22"/>
        </w:rPr>
      </w:pPr>
    </w:p>
    <w:p w:rsidR="007A21F9" w:rsidRPr="00D63762" w:rsidRDefault="00410038" w:rsidP="00804920">
      <w:pPr>
        <w:widowControl w:val="0"/>
        <w:autoSpaceDE w:val="0"/>
        <w:autoSpaceDN w:val="0"/>
        <w:adjustRightInd w:val="0"/>
        <w:ind w:firstLine="720"/>
        <w:jc w:val="both"/>
        <w:rPr>
          <w:rFonts w:ascii="Arial" w:eastAsia="Calibri" w:hAnsi="Arial" w:cs="Arial"/>
          <w:noProof/>
          <w:color w:val="FF0000"/>
          <w:sz w:val="22"/>
          <w:szCs w:val="22"/>
        </w:rPr>
      </w:pPr>
      <w:r w:rsidRPr="00D63762">
        <w:rPr>
          <w:rFonts w:ascii="Arial" w:eastAsia="Calibri" w:hAnsi="Arial" w:cs="Arial"/>
          <w:noProof/>
          <w:color w:val="000000"/>
          <w:sz w:val="22"/>
          <w:szCs w:val="22"/>
        </w:rPr>
        <w:t>A</w:t>
      </w:r>
      <w:r w:rsidR="007A21F9" w:rsidRPr="00D63762">
        <w:rPr>
          <w:rFonts w:ascii="Arial" w:eastAsia="Calibri" w:hAnsi="Arial" w:cs="Arial"/>
          <w:noProof/>
          <w:color w:val="000000"/>
          <w:sz w:val="22"/>
          <w:szCs w:val="22"/>
        </w:rPr>
        <w:t xml:space="preserve">ktivnosti koordinacije iz stava 1 ovog člana neće spriječiti ili odložiti nužne radnje koje treba preduzeti na nacionalnom nivou. </w:t>
      </w:r>
    </w:p>
    <w:p w:rsidR="007A21F9" w:rsidRPr="00D63762" w:rsidRDefault="007A21F9" w:rsidP="00804920">
      <w:pPr>
        <w:widowControl w:val="0"/>
        <w:autoSpaceDE w:val="0"/>
        <w:autoSpaceDN w:val="0"/>
        <w:adjustRightInd w:val="0"/>
        <w:jc w:val="both"/>
        <w:rPr>
          <w:rFonts w:ascii="Arial" w:eastAsia="Calibri" w:hAnsi="Arial" w:cs="Arial"/>
          <w:noProof/>
          <w:color w:val="FF0000"/>
          <w:sz w:val="22"/>
          <w:szCs w:val="22"/>
        </w:rPr>
      </w:pPr>
    </w:p>
    <w:p w:rsidR="007A21F9" w:rsidRPr="00D63762" w:rsidRDefault="007A21F9" w:rsidP="00804920">
      <w:pPr>
        <w:widowControl w:val="0"/>
        <w:autoSpaceDE w:val="0"/>
        <w:autoSpaceDN w:val="0"/>
        <w:adjustRightInd w:val="0"/>
        <w:ind w:firstLine="720"/>
        <w:jc w:val="both"/>
        <w:rPr>
          <w:rFonts w:ascii="Arial" w:eastAsia="Calibri" w:hAnsi="Arial" w:cs="Arial"/>
          <w:noProof/>
          <w:color w:val="FF0000"/>
          <w:sz w:val="22"/>
          <w:szCs w:val="22"/>
        </w:rPr>
      </w:pPr>
      <w:r w:rsidRPr="00D63762">
        <w:rPr>
          <w:rFonts w:ascii="Arial" w:eastAsia="Calibri" w:hAnsi="Arial" w:cs="Arial"/>
          <w:noProof/>
          <w:sz w:val="22"/>
          <w:szCs w:val="22"/>
        </w:rPr>
        <w:t xml:space="preserve">U slučaju vanredne situacije prouzrokovane gubitkom, krađom ili otkrićem visokoaktivnih zatvorenih radioaktivnih izvora, drugih radioaktivnih izvora i radioaktivnog materijala koji izazivaju zabrinutost, </w:t>
      </w:r>
      <w:r w:rsidR="002C47F2" w:rsidRPr="00D63762">
        <w:rPr>
          <w:rFonts w:ascii="Arial" w:eastAsia="Calibri" w:hAnsi="Arial" w:cs="Arial"/>
          <w:noProof/>
          <w:sz w:val="22"/>
          <w:szCs w:val="22"/>
        </w:rPr>
        <w:t>i sa njima povezanim propratnim aktivnostima</w:t>
      </w:r>
      <w:r w:rsidRPr="00D63762">
        <w:rPr>
          <w:rFonts w:ascii="Arial" w:eastAsia="Calibri" w:hAnsi="Arial" w:cs="Arial"/>
          <w:noProof/>
          <w:sz w:val="22"/>
          <w:szCs w:val="22"/>
        </w:rPr>
        <w:t xml:space="preserve">, ne dovodeći u pitanje </w:t>
      </w:r>
      <w:r w:rsidR="002C47F2" w:rsidRPr="00D63762">
        <w:rPr>
          <w:rFonts w:ascii="Arial" w:eastAsia="Calibri" w:hAnsi="Arial" w:cs="Arial"/>
          <w:noProof/>
          <w:sz w:val="22"/>
          <w:szCs w:val="22"/>
        </w:rPr>
        <w:t>povjerljivost podataka u skladu sa posebnim propisom</w:t>
      </w:r>
      <w:r w:rsidRPr="00D63762">
        <w:rPr>
          <w:rFonts w:ascii="Arial" w:eastAsia="Calibri" w:hAnsi="Arial" w:cs="Arial"/>
          <w:noProof/>
          <w:sz w:val="22"/>
          <w:szCs w:val="22"/>
        </w:rPr>
        <w:t xml:space="preserve">, Ministarstvo u saradnji sa Agencijom i </w:t>
      </w:r>
      <w:r w:rsidR="002C47F2" w:rsidRPr="00D63762">
        <w:rPr>
          <w:rFonts w:ascii="Arial" w:eastAsia="Calibri" w:hAnsi="Arial" w:cs="Arial"/>
          <w:noProof/>
          <w:sz w:val="22"/>
          <w:szCs w:val="22"/>
        </w:rPr>
        <w:t>organom državne uprave</w:t>
      </w:r>
      <w:r w:rsidRPr="00D63762">
        <w:rPr>
          <w:rFonts w:ascii="Arial" w:eastAsia="Calibri" w:hAnsi="Arial" w:cs="Arial"/>
          <w:noProof/>
          <w:sz w:val="22"/>
          <w:szCs w:val="22"/>
        </w:rPr>
        <w:t xml:space="preserve"> nadležnim za vanredne situacije će bez odlaganja obavijestiti o datoj opasnosti Međunarodn</w:t>
      </w:r>
      <w:r w:rsidR="00031307">
        <w:rPr>
          <w:rFonts w:ascii="Arial" w:eastAsia="Calibri" w:hAnsi="Arial" w:cs="Arial"/>
          <w:noProof/>
          <w:sz w:val="22"/>
          <w:szCs w:val="22"/>
        </w:rPr>
        <w:t xml:space="preserve">u agenciju za atomsku energiju </w:t>
      </w:r>
      <w:r w:rsidRPr="00D63762">
        <w:rPr>
          <w:rFonts w:ascii="Arial" w:eastAsia="Calibri" w:hAnsi="Arial" w:cs="Arial"/>
          <w:noProof/>
          <w:sz w:val="22"/>
          <w:szCs w:val="22"/>
        </w:rPr>
        <w:t xml:space="preserve">i nadležne organe susjednih i drugih država. </w:t>
      </w:r>
    </w:p>
    <w:p w:rsidR="007A21F9" w:rsidRPr="00D63762" w:rsidRDefault="007A21F9" w:rsidP="00804920">
      <w:pPr>
        <w:widowControl w:val="0"/>
        <w:autoSpaceDE w:val="0"/>
        <w:autoSpaceDN w:val="0"/>
        <w:adjustRightInd w:val="0"/>
        <w:jc w:val="both"/>
        <w:rPr>
          <w:rFonts w:ascii="Arial" w:eastAsia="Calibri" w:hAnsi="Arial" w:cs="Arial"/>
          <w:noProof/>
          <w:color w:val="FF0000"/>
          <w:sz w:val="22"/>
          <w:szCs w:val="22"/>
        </w:rPr>
      </w:pPr>
    </w:p>
    <w:p w:rsidR="00066AE0" w:rsidRPr="00D63762" w:rsidRDefault="007A21F9" w:rsidP="00804920">
      <w:pPr>
        <w:widowControl w:val="0"/>
        <w:autoSpaceDE w:val="0"/>
        <w:autoSpaceDN w:val="0"/>
        <w:adjustRightInd w:val="0"/>
        <w:ind w:firstLine="720"/>
        <w:jc w:val="both"/>
        <w:rPr>
          <w:rFonts w:ascii="Arial" w:eastAsia="Calibri" w:hAnsi="Arial" w:cs="Arial"/>
          <w:noProof/>
          <w:sz w:val="22"/>
          <w:szCs w:val="22"/>
        </w:rPr>
      </w:pPr>
      <w:r w:rsidRPr="00D63762">
        <w:rPr>
          <w:rFonts w:ascii="Arial" w:eastAsia="Calibri" w:hAnsi="Arial" w:cs="Arial"/>
          <w:noProof/>
          <w:sz w:val="22"/>
          <w:szCs w:val="22"/>
        </w:rPr>
        <w:t xml:space="preserve">U slučaju kada izlaganje u vanrednoj situaciji prelazi u stanje postojeće situacije izlaganja Ministarstvo, Agencija i </w:t>
      </w:r>
      <w:r w:rsidR="001D71DE" w:rsidRPr="00D63762">
        <w:rPr>
          <w:rFonts w:ascii="Arial" w:eastAsia="Calibri" w:hAnsi="Arial" w:cs="Arial"/>
          <w:noProof/>
          <w:sz w:val="22"/>
          <w:szCs w:val="22"/>
        </w:rPr>
        <w:t>organ državne uprave nadležan</w:t>
      </w:r>
      <w:r w:rsidRPr="00D63762">
        <w:rPr>
          <w:rFonts w:ascii="Arial" w:eastAsia="Calibri" w:hAnsi="Arial" w:cs="Arial"/>
          <w:noProof/>
          <w:sz w:val="22"/>
          <w:szCs w:val="22"/>
        </w:rPr>
        <w:t xml:space="preserve"> za vanredne situacije</w:t>
      </w:r>
      <w:r w:rsidR="001D71DE" w:rsidRPr="00D63762">
        <w:rPr>
          <w:rFonts w:ascii="Arial" w:eastAsia="Calibri" w:hAnsi="Arial" w:cs="Arial"/>
          <w:noProof/>
          <w:sz w:val="22"/>
          <w:szCs w:val="22"/>
        </w:rPr>
        <w:t>,</w:t>
      </w:r>
      <w:r w:rsidRPr="00D63762">
        <w:rPr>
          <w:rFonts w:ascii="Arial" w:eastAsia="Calibri" w:hAnsi="Arial" w:cs="Arial"/>
          <w:noProof/>
          <w:sz w:val="22"/>
          <w:szCs w:val="22"/>
        </w:rPr>
        <w:t xml:space="preserve"> po potrebi</w:t>
      </w:r>
      <w:r w:rsidR="001D71DE" w:rsidRPr="00D63762">
        <w:rPr>
          <w:rFonts w:ascii="Arial" w:eastAsia="Calibri" w:hAnsi="Arial" w:cs="Arial"/>
          <w:noProof/>
          <w:sz w:val="22"/>
          <w:szCs w:val="22"/>
        </w:rPr>
        <w:t>,</w:t>
      </w:r>
      <w:r w:rsidRPr="00D63762">
        <w:rPr>
          <w:rFonts w:ascii="Arial" w:eastAsia="Calibri" w:hAnsi="Arial" w:cs="Arial"/>
          <w:noProof/>
          <w:sz w:val="22"/>
          <w:szCs w:val="22"/>
        </w:rPr>
        <w:t xml:space="preserve"> sarađuje sa međunarodnim organizacijama, nadležnim organima susjednih i drugih država. </w:t>
      </w:r>
    </w:p>
    <w:p w:rsidR="00066AE0" w:rsidRPr="00D63762" w:rsidRDefault="00066AE0" w:rsidP="00804920">
      <w:pPr>
        <w:widowControl w:val="0"/>
        <w:autoSpaceDE w:val="0"/>
        <w:autoSpaceDN w:val="0"/>
        <w:adjustRightInd w:val="0"/>
        <w:ind w:firstLine="720"/>
        <w:jc w:val="both"/>
        <w:rPr>
          <w:rFonts w:ascii="Arial" w:eastAsia="Calibri" w:hAnsi="Arial" w:cs="Arial"/>
          <w:noProof/>
          <w:sz w:val="22"/>
          <w:szCs w:val="22"/>
        </w:rPr>
      </w:pPr>
    </w:p>
    <w:p w:rsidR="007A21F9" w:rsidRPr="00D63762" w:rsidRDefault="007A21F9" w:rsidP="00804920">
      <w:pPr>
        <w:widowControl w:val="0"/>
        <w:autoSpaceDE w:val="0"/>
        <w:autoSpaceDN w:val="0"/>
        <w:adjustRightInd w:val="0"/>
        <w:ind w:firstLine="720"/>
        <w:jc w:val="both"/>
        <w:rPr>
          <w:rFonts w:ascii="Arial" w:eastAsia="Calibri" w:hAnsi="Arial" w:cs="Arial"/>
          <w:noProof/>
          <w:sz w:val="22"/>
          <w:szCs w:val="22"/>
        </w:rPr>
      </w:pPr>
      <w:r w:rsidRPr="00D63762">
        <w:rPr>
          <w:rFonts w:ascii="Arial" w:eastAsia="Times New Roman" w:hAnsi="Arial" w:cs="Arial"/>
          <w:color w:val="000000"/>
          <w:sz w:val="22"/>
          <w:szCs w:val="22"/>
          <w:lang w:eastAsia="sr-Latn-ME"/>
        </w:rPr>
        <w:t xml:space="preserve">U slučaju vanredne situacije na svojoj teritoriji ili van nje sprovode se: </w:t>
      </w:r>
    </w:p>
    <w:p w:rsidR="00066AE0" w:rsidRPr="00D63762" w:rsidRDefault="007A21F9" w:rsidP="00516B84">
      <w:pPr>
        <w:numPr>
          <w:ilvl w:val="0"/>
          <w:numId w:val="13"/>
        </w:numPr>
        <w:spacing w:before="120" w:after="200"/>
        <w:contextualSpacing/>
        <w:jc w:val="both"/>
        <w:rPr>
          <w:rFonts w:ascii="Arial" w:eastAsia="Times New Roman" w:hAnsi="Arial" w:cs="Arial"/>
          <w:color w:val="000000"/>
          <w:sz w:val="22"/>
          <w:szCs w:val="22"/>
          <w:lang w:eastAsia="sr-Latn-ME"/>
        </w:rPr>
      </w:pPr>
      <w:r w:rsidRPr="00D63762">
        <w:rPr>
          <w:rFonts w:ascii="Arial" w:eastAsia="Times New Roman" w:hAnsi="Arial" w:cs="Arial"/>
          <w:color w:val="000000"/>
          <w:sz w:val="22"/>
          <w:szCs w:val="22"/>
          <w:lang w:eastAsia="sr-Latn-ME"/>
        </w:rPr>
        <w:t>odgovarajuće mjere zaštite u skladu sa Nacionalnim planom i planom</w:t>
      </w:r>
      <w:r w:rsidRPr="00D63762">
        <w:rPr>
          <w:rFonts w:ascii="Arial" w:eastAsia="Calibri" w:hAnsi="Arial" w:cs="Arial"/>
          <w:sz w:val="22"/>
          <w:szCs w:val="22"/>
        </w:rPr>
        <w:t xml:space="preserve"> </w:t>
      </w:r>
      <w:r w:rsidRPr="00D63762">
        <w:rPr>
          <w:rFonts w:ascii="Arial" w:eastAsia="Times New Roman" w:hAnsi="Arial" w:cs="Arial"/>
          <w:color w:val="000000"/>
          <w:sz w:val="22"/>
          <w:szCs w:val="22"/>
          <w:lang w:eastAsia="sr-Latn-ME"/>
        </w:rPr>
        <w:t xml:space="preserve">pripremljenosti i </w:t>
      </w:r>
      <w:r w:rsidR="00066AE0" w:rsidRPr="00D63762">
        <w:rPr>
          <w:rFonts w:ascii="Arial" w:eastAsia="Times New Roman" w:hAnsi="Arial" w:cs="Arial"/>
          <w:color w:val="000000"/>
          <w:sz w:val="22"/>
          <w:szCs w:val="22"/>
          <w:lang w:eastAsia="sr-Latn-ME"/>
        </w:rPr>
        <w:t xml:space="preserve">odgovora na vanredne situacije </w:t>
      </w:r>
      <w:r w:rsidR="001405D4" w:rsidRPr="00D63762">
        <w:rPr>
          <w:rFonts w:ascii="Arial" w:eastAsia="Times New Roman" w:hAnsi="Arial" w:cs="Arial"/>
          <w:color w:val="000000"/>
          <w:sz w:val="22"/>
          <w:szCs w:val="22"/>
          <w:lang w:eastAsia="sr-Latn-ME"/>
        </w:rPr>
        <w:t>iz člana 35</w:t>
      </w:r>
      <w:r w:rsidR="00066AE0" w:rsidRPr="00D63762">
        <w:rPr>
          <w:rFonts w:ascii="Arial" w:eastAsia="Times New Roman" w:hAnsi="Arial" w:cs="Arial"/>
          <w:color w:val="000000"/>
          <w:sz w:val="22"/>
          <w:szCs w:val="22"/>
          <w:lang w:eastAsia="sr-Latn-ME"/>
        </w:rPr>
        <w:t xml:space="preserve"> ovog zakona, </w:t>
      </w:r>
      <w:r w:rsidRPr="00D63762">
        <w:rPr>
          <w:rFonts w:ascii="Arial" w:eastAsia="Times New Roman" w:hAnsi="Arial" w:cs="Arial"/>
          <w:color w:val="000000"/>
          <w:sz w:val="22"/>
          <w:szCs w:val="22"/>
          <w:lang w:eastAsia="sr-Latn-ME"/>
        </w:rPr>
        <w:t>uzimajući u obzir stvarne karakteristike vanrednog događaja</w:t>
      </w:r>
    </w:p>
    <w:p w:rsidR="007A21F9" w:rsidRPr="00D63762" w:rsidRDefault="007A21F9" w:rsidP="00516B84">
      <w:pPr>
        <w:numPr>
          <w:ilvl w:val="0"/>
          <w:numId w:val="13"/>
        </w:numPr>
        <w:spacing w:before="120" w:after="200"/>
        <w:contextualSpacing/>
        <w:jc w:val="both"/>
        <w:rPr>
          <w:rFonts w:ascii="Arial" w:eastAsia="Times New Roman" w:hAnsi="Arial" w:cs="Arial"/>
          <w:color w:val="000000"/>
          <w:sz w:val="22"/>
          <w:szCs w:val="22"/>
          <w:lang w:eastAsia="sr-Latn-ME"/>
        </w:rPr>
      </w:pPr>
      <w:r w:rsidRPr="00D63762">
        <w:rPr>
          <w:rFonts w:ascii="Arial" w:eastAsia="Times New Roman" w:hAnsi="Arial" w:cs="Arial"/>
          <w:color w:val="000000"/>
          <w:sz w:val="22"/>
          <w:szCs w:val="22"/>
          <w:lang w:eastAsia="sr-Latn-ME"/>
        </w:rPr>
        <w:t xml:space="preserve">preduzimaju se mjerenja u skladu sa propisom kojim se uređuje način sprovođenja Programa vanrednog monitoringa radioaktivnosti i </w:t>
      </w:r>
      <w:r w:rsidR="00066AE0" w:rsidRPr="00D63762">
        <w:rPr>
          <w:rFonts w:ascii="Arial" w:eastAsia="Times New Roman" w:hAnsi="Arial" w:cs="Arial"/>
          <w:color w:val="000000"/>
          <w:sz w:val="22"/>
          <w:szCs w:val="22"/>
          <w:lang w:eastAsia="sr-Latn-ME"/>
        </w:rPr>
        <w:t>smjernice za njegovu</w:t>
      </w:r>
      <w:r w:rsidRPr="00D63762">
        <w:rPr>
          <w:rFonts w:ascii="Arial" w:eastAsia="Times New Roman" w:hAnsi="Arial" w:cs="Arial"/>
          <w:color w:val="000000"/>
          <w:sz w:val="22"/>
          <w:szCs w:val="22"/>
          <w:lang w:eastAsia="sr-Latn-ME"/>
        </w:rPr>
        <w:t xml:space="preserve"> </w:t>
      </w:r>
      <w:r w:rsidR="00066AE0" w:rsidRPr="00D63762">
        <w:rPr>
          <w:rFonts w:ascii="Arial" w:eastAsia="Times New Roman" w:hAnsi="Arial" w:cs="Arial"/>
          <w:color w:val="000000"/>
          <w:sz w:val="22"/>
          <w:szCs w:val="22"/>
          <w:lang w:eastAsia="sr-Latn-ME"/>
        </w:rPr>
        <w:t>izradu iz člana 29 ovog z</w:t>
      </w:r>
      <w:r w:rsidRPr="00D63762">
        <w:rPr>
          <w:rFonts w:ascii="Arial" w:eastAsia="Times New Roman" w:hAnsi="Arial" w:cs="Arial"/>
          <w:color w:val="000000"/>
          <w:sz w:val="22"/>
          <w:szCs w:val="22"/>
          <w:lang w:eastAsia="sr-Latn-ME"/>
        </w:rPr>
        <w:t>akona;</w:t>
      </w:r>
    </w:p>
    <w:p w:rsidR="007A21F9" w:rsidRPr="00D63762" w:rsidRDefault="007A21F9" w:rsidP="00516B84">
      <w:pPr>
        <w:numPr>
          <w:ilvl w:val="0"/>
          <w:numId w:val="13"/>
        </w:numPr>
        <w:spacing w:before="120" w:after="200"/>
        <w:contextualSpacing/>
        <w:jc w:val="both"/>
        <w:rPr>
          <w:rFonts w:ascii="Arial" w:eastAsia="Times New Roman" w:hAnsi="Arial" w:cs="Arial"/>
          <w:color w:val="000000"/>
          <w:sz w:val="22"/>
          <w:szCs w:val="22"/>
          <w:lang w:eastAsia="sr-Latn-ME"/>
        </w:rPr>
      </w:pPr>
      <w:r w:rsidRPr="00D63762">
        <w:rPr>
          <w:rFonts w:ascii="Arial" w:eastAsia="Times New Roman" w:hAnsi="Arial" w:cs="Arial"/>
          <w:color w:val="000000"/>
          <w:sz w:val="22"/>
          <w:szCs w:val="22"/>
          <w:lang w:eastAsia="sr-Latn-ME"/>
        </w:rPr>
        <w:lastRenderedPageBreak/>
        <w:t>procjene i evidentiranje posljedica vanredne situacije i d</w:t>
      </w:r>
      <w:r w:rsidR="00066AE0" w:rsidRPr="00D63762">
        <w:rPr>
          <w:rFonts w:ascii="Arial" w:eastAsia="Times New Roman" w:hAnsi="Arial" w:cs="Arial"/>
          <w:color w:val="000000"/>
          <w:sz w:val="22"/>
          <w:szCs w:val="22"/>
          <w:lang w:eastAsia="sr-Latn-ME"/>
        </w:rPr>
        <w:t>j</w:t>
      </w:r>
      <w:r w:rsidRPr="00D63762">
        <w:rPr>
          <w:rFonts w:ascii="Arial" w:eastAsia="Times New Roman" w:hAnsi="Arial" w:cs="Arial"/>
          <w:color w:val="000000"/>
          <w:sz w:val="22"/>
          <w:szCs w:val="22"/>
          <w:lang w:eastAsia="sr-Latn-ME"/>
        </w:rPr>
        <w:t>elotvornosti mjera zaštite;</w:t>
      </w:r>
    </w:p>
    <w:p w:rsidR="007A21F9" w:rsidRPr="00D63762" w:rsidRDefault="007A21F9" w:rsidP="00516B84">
      <w:pPr>
        <w:numPr>
          <w:ilvl w:val="0"/>
          <w:numId w:val="13"/>
        </w:numPr>
        <w:spacing w:before="120" w:after="200"/>
        <w:contextualSpacing/>
        <w:jc w:val="both"/>
        <w:rPr>
          <w:rFonts w:ascii="Arial" w:eastAsia="Times New Roman" w:hAnsi="Arial" w:cs="Arial"/>
          <w:color w:val="000000"/>
          <w:sz w:val="22"/>
          <w:szCs w:val="22"/>
          <w:lang w:eastAsia="sr-Latn-ME"/>
        </w:rPr>
      </w:pPr>
      <w:r w:rsidRPr="00D63762">
        <w:rPr>
          <w:rFonts w:ascii="Arial" w:eastAsia="Times New Roman" w:hAnsi="Arial" w:cs="Arial"/>
          <w:color w:val="000000"/>
          <w:sz w:val="22"/>
          <w:szCs w:val="22"/>
          <w:lang w:eastAsia="sr-Latn-ME"/>
        </w:rPr>
        <w:t xml:space="preserve">mjere organizovanja medicinskog tretmana ugroženih </w:t>
      </w:r>
      <w:r w:rsidR="00066AE0" w:rsidRPr="00D63762">
        <w:rPr>
          <w:rFonts w:ascii="Arial" w:eastAsia="Times New Roman" w:hAnsi="Arial" w:cs="Arial"/>
          <w:color w:val="000000"/>
          <w:sz w:val="22"/>
          <w:szCs w:val="22"/>
          <w:lang w:eastAsia="sr-Latn-ME"/>
        </w:rPr>
        <w:t>lica</w:t>
      </w:r>
      <w:r w:rsidRPr="00D63762">
        <w:rPr>
          <w:rFonts w:ascii="Arial" w:eastAsia="Times New Roman" w:hAnsi="Arial" w:cs="Arial"/>
          <w:color w:val="000000"/>
          <w:sz w:val="22"/>
          <w:szCs w:val="22"/>
          <w:lang w:eastAsia="sr-Latn-ME"/>
        </w:rPr>
        <w:t>.</w:t>
      </w:r>
    </w:p>
    <w:p w:rsidR="007A21F9" w:rsidRDefault="007A21F9" w:rsidP="00804920">
      <w:pPr>
        <w:spacing w:before="120"/>
        <w:ind w:left="720"/>
        <w:contextualSpacing/>
        <w:jc w:val="both"/>
        <w:rPr>
          <w:rFonts w:ascii="Arial" w:eastAsia="Times New Roman" w:hAnsi="Arial" w:cs="Arial"/>
          <w:color w:val="000000"/>
          <w:sz w:val="22"/>
          <w:szCs w:val="22"/>
          <w:lang w:eastAsia="sr-Latn-ME"/>
        </w:rPr>
      </w:pPr>
    </w:p>
    <w:p w:rsidR="00031307" w:rsidRPr="00D63762" w:rsidRDefault="00031307" w:rsidP="00031307">
      <w:pPr>
        <w:widowControl w:val="0"/>
        <w:autoSpaceDE w:val="0"/>
        <w:autoSpaceDN w:val="0"/>
        <w:adjustRightInd w:val="0"/>
        <w:ind w:firstLine="720"/>
        <w:jc w:val="both"/>
        <w:rPr>
          <w:rFonts w:ascii="Arial" w:eastAsia="Calibri" w:hAnsi="Arial" w:cs="Arial"/>
          <w:noProof/>
          <w:color w:val="FF0000"/>
          <w:sz w:val="22"/>
          <w:szCs w:val="22"/>
        </w:rPr>
      </w:pPr>
      <w:r>
        <w:rPr>
          <w:rFonts w:ascii="Arial" w:eastAsia="Times New Roman" w:hAnsi="Arial" w:cs="Arial"/>
          <w:color w:val="000000"/>
          <w:sz w:val="22"/>
          <w:szCs w:val="22"/>
          <w:lang w:eastAsia="sr-Latn-ME"/>
        </w:rPr>
        <w:t xml:space="preserve">U slučaju iz st. 1 i 3 ovog člana </w:t>
      </w:r>
      <w:r w:rsidRPr="00D63762">
        <w:rPr>
          <w:rFonts w:ascii="Arial" w:eastAsia="Calibri" w:hAnsi="Arial" w:cs="Arial"/>
          <w:noProof/>
          <w:color w:val="000000"/>
          <w:sz w:val="22"/>
          <w:szCs w:val="22"/>
        </w:rPr>
        <w:t>Ministarstvo u saradnji sa Agencijom i organom državne uprave nadležnim za vanredne situacije</w:t>
      </w:r>
      <w:r>
        <w:rPr>
          <w:rFonts w:ascii="Arial" w:eastAsia="Calibri" w:hAnsi="Arial" w:cs="Arial"/>
          <w:noProof/>
          <w:color w:val="000000"/>
          <w:sz w:val="22"/>
          <w:szCs w:val="22"/>
        </w:rPr>
        <w:t xml:space="preserve"> obavještava Evropsku komisiju. </w:t>
      </w:r>
    </w:p>
    <w:p w:rsidR="00031307" w:rsidRPr="00D63762" w:rsidRDefault="00031307" w:rsidP="00031307">
      <w:pPr>
        <w:spacing w:before="120"/>
        <w:contextualSpacing/>
        <w:jc w:val="both"/>
        <w:rPr>
          <w:rFonts w:ascii="Arial" w:eastAsia="Times New Roman" w:hAnsi="Arial" w:cs="Arial"/>
          <w:color w:val="000000"/>
          <w:sz w:val="22"/>
          <w:szCs w:val="22"/>
          <w:lang w:eastAsia="sr-Latn-ME"/>
        </w:rPr>
      </w:pPr>
    </w:p>
    <w:p w:rsidR="00645AC5" w:rsidRDefault="007A21F9" w:rsidP="00A32ADF">
      <w:pPr>
        <w:widowControl w:val="0"/>
        <w:autoSpaceDE w:val="0"/>
        <w:autoSpaceDN w:val="0"/>
        <w:adjustRightInd w:val="0"/>
        <w:ind w:firstLine="720"/>
        <w:jc w:val="both"/>
        <w:rPr>
          <w:rFonts w:ascii="Arial" w:eastAsia="Calibri" w:hAnsi="Arial" w:cs="Arial"/>
          <w:noProof/>
          <w:color w:val="000000"/>
          <w:sz w:val="22"/>
          <w:szCs w:val="22"/>
        </w:rPr>
      </w:pPr>
      <w:r w:rsidRPr="00D63762">
        <w:rPr>
          <w:rFonts w:ascii="Arial" w:eastAsia="Calibri" w:hAnsi="Arial" w:cs="Arial"/>
          <w:noProof/>
          <w:color w:val="000000"/>
          <w:sz w:val="22"/>
          <w:szCs w:val="22"/>
        </w:rPr>
        <w:t xml:space="preserve">Upustvo o načinu obavještavanja međunarodnih organizacija, nadležnih organa susjednih i drugih država propisuje Ministarstvo u saradnji sa </w:t>
      </w:r>
      <w:r w:rsidR="007D31F0" w:rsidRPr="00D63762">
        <w:rPr>
          <w:rFonts w:ascii="Arial" w:eastAsia="Calibri" w:hAnsi="Arial" w:cs="Arial"/>
          <w:noProof/>
          <w:color w:val="000000"/>
          <w:sz w:val="22"/>
          <w:szCs w:val="22"/>
        </w:rPr>
        <w:t>organom državne uprave</w:t>
      </w:r>
      <w:r w:rsidRPr="00D63762">
        <w:rPr>
          <w:rFonts w:ascii="Arial" w:eastAsia="Calibri" w:hAnsi="Arial" w:cs="Arial"/>
          <w:noProof/>
          <w:color w:val="000000"/>
          <w:sz w:val="22"/>
          <w:szCs w:val="22"/>
        </w:rPr>
        <w:t xml:space="preserve"> nadležnim za vanredne situacije.</w:t>
      </w:r>
      <w:r w:rsidRPr="00D63762">
        <w:rPr>
          <w:rFonts w:ascii="Arial" w:eastAsia="Calibri" w:hAnsi="Arial" w:cs="Arial"/>
          <w:noProof/>
          <w:color w:val="FF0000"/>
          <w:sz w:val="22"/>
          <w:szCs w:val="22"/>
        </w:rPr>
        <w:t xml:space="preserve"> </w:t>
      </w:r>
    </w:p>
    <w:p w:rsidR="00645AC5" w:rsidRPr="00D63762" w:rsidRDefault="00645AC5" w:rsidP="00804920">
      <w:pPr>
        <w:widowControl w:val="0"/>
        <w:autoSpaceDE w:val="0"/>
        <w:autoSpaceDN w:val="0"/>
        <w:adjustRightInd w:val="0"/>
        <w:jc w:val="both"/>
        <w:rPr>
          <w:rFonts w:ascii="Arial" w:eastAsia="Calibri" w:hAnsi="Arial" w:cs="Arial"/>
          <w:noProof/>
          <w:color w:val="000000"/>
          <w:sz w:val="22"/>
          <w:szCs w:val="22"/>
        </w:rPr>
      </w:pPr>
    </w:p>
    <w:p w:rsidR="007A21F9" w:rsidRPr="00D63762" w:rsidRDefault="007A21F9" w:rsidP="00804920">
      <w:pPr>
        <w:spacing w:before="120"/>
        <w:jc w:val="center"/>
        <w:rPr>
          <w:rFonts w:ascii="Arial" w:eastAsia="Times New Roman" w:hAnsi="Arial" w:cs="Arial"/>
          <w:b/>
          <w:color w:val="000000"/>
          <w:sz w:val="22"/>
          <w:szCs w:val="22"/>
          <w:lang w:eastAsia="sr-Latn-ME"/>
        </w:rPr>
      </w:pPr>
      <w:r w:rsidRPr="00D63762">
        <w:rPr>
          <w:rFonts w:ascii="Arial" w:eastAsia="Times New Roman" w:hAnsi="Arial" w:cs="Arial"/>
          <w:b/>
          <w:color w:val="000000"/>
          <w:sz w:val="22"/>
          <w:szCs w:val="22"/>
          <w:lang w:eastAsia="sr-Latn-ME"/>
        </w:rPr>
        <w:t xml:space="preserve">Informisanje </w:t>
      </w:r>
      <w:r w:rsidR="00297A45" w:rsidRPr="00D63762">
        <w:rPr>
          <w:rFonts w:ascii="Arial" w:eastAsia="Times New Roman" w:hAnsi="Arial" w:cs="Arial"/>
          <w:b/>
          <w:color w:val="000000"/>
          <w:sz w:val="22"/>
          <w:szCs w:val="22"/>
          <w:lang w:eastAsia="sr-Latn-ME"/>
        </w:rPr>
        <w:t>stanovnika</w:t>
      </w:r>
      <w:r w:rsidRPr="00D63762">
        <w:rPr>
          <w:rFonts w:ascii="Arial" w:eastAsia="Times New Roman" w:hAnsi="Arial" w:cs="Arial"/>
          <w:b/>
          <w:color w:val="000000"/>
          <w:sz w:val="22"/>
          <w:szCs w:val="22"/>
          <w:lang w:eastAsia="sr-Latn-ME"/>
        </w:rPr>
        <w:t xml:space="preserve"> za koje postoji verovatnoća da će biti ugroženi u slučaju vanredne situacije </w:t>
      </w:r>
    </w:p>
    <w:p w:rsidR="007A21F9" w:rsidRPr="00D63762" w:rsidRDefault="00D55A17" w:rsidP="00804920">
      <w:pPr>
        <w:spacing w:before="120"/>
        <w:jc w:val="center"/>
        <w:rPr>
          <w:rFonts w:ascii="Arial" w:eastAsia="Times New Roman" w:hAnsi="Arial" w:cs="Arial"/>
          <w:b/>
          <w:color w:val="000000"/>
          <w:sz w:val="22"/>
          <w:szCs w:val="22"/>
          <w:lang w:eastAsia="sr-Latn-ME"/>
        </w:rPr>
      </w:pPr>
      <w:r w:rsidRPr="00D63762">
        <w:rPr>
          <w:rFonts w:ascii="Arial" w:eastAsia="Times New Roman" w:hAnsi="Arial" w:cs="Arial"/>
          <w:b/>
          <w:color w:val="000000"/>
          <w:sz w:val="22"/>
          <w:szCs w:val="22"/>
          <w:lang w:eastAsia="sr-Latn-ME"/>
        </w:rPr>
        <w:t>Član 3</w:t>
      </w:r>
      <w:r w:rsidR="00EC38C5">
        <w:rPr>
          <w:rFonts w:ascii="Arial" w:eastAsia="Times New Roman" w:hAnsi="Arial" w:cs="Arial"/>
          <w:b/>
          <w:color w:val="000000"/>
          <w:sz w:val="22"/>
          <w:szCs w:val="22"/>
          <w:lang w:eastAsia="sr-Latn-ME"/>
        </w:rPr>
        <w:t>8</w:t>
      </w:r>
    </w:p>
    <w:p w:rsidR="008C7AAB" w:rsidRDefault="003343DE" w:rsidP="00804920">
      <w:pPr>
        <w:spacing w:before="120"/>
        <w:ind w:firstLine="720"/>
        <w:jc w:val="both"/>
        <w:rPr>
          <w:rFonts w:ascii="Arial" w:eastAsia="Times New Roman" w:hAnsi="Arial" w:cs="Arial"/>
          <w:color w:val="FF0000"/>
          <w:sz w:val="22"/>
          <w:szCs w:val="22"/>
          <w:lang w:eastAsia="sr-Latn-ME"/>
        </w:rPr>
      </w:pPr>
      <w:r w:rsidRPr="00D63762">
        <w:rPr>
          <w:rFonts w:ascii="Arial" w:eastAsia="Times New Roman" w:hAnsi="Arial" w:cs="Arial"/>
          <w:color w:val="000000"/>
          <w:sz w:val="22"/>
          <w:szCs w:val="22"/>
          <w:lang w:eastAsia="sr-Latn-ME"/>
        </w:rPr>
        <w:t xml:space="preserve">Organ državne uprave nadležan </w:t>
      </w:r>
      <w:r w:rsidR="007A21F9" w:rsidRPr="00D63762">
        <w:rPr>
          <w:rFonts w:ascii="Arial" w:eastAsia="Times New Roman" w:hAnsi="Arial" w:cs="Arial"/>
          <w:color w:val="000000"/>
          <w:sz w:val="22"/>
          <w:szCs w:val="22"/>
          <w:lang w:eastAsia="sr-Latn-ME"/>
        </w:rPr>
        <w:t xml:space="preserve">za vanredne situacije u saradnji sa </w:t>
      </w:r>
      <w:r w:rsidRPr="00D63762">
        <w:rPr>
          <w:rFonts w:ascii="Arial" w:eastAsia="Times New Roman" w:hAnsi="Arial" w:cs="Arial"/>
          <w:color w:val="000000"/>
          <w:sz w:val="22"/>
          <w:szCs w:val="22"/>
          <w:lang w:eastAsia="sr-Latn-ME"/>
        </w:rPr>
        <w:t>organom</w:t>
      </w:r>
      <w:r w:rsidR="00490608" w:rsidRPr="00D63762">
        <w:rPr>
          <w:rFonts w:ascii="Arial" w:eastAsia="Times New Roman" w:hAnsi="Arial" w:cs="Arial"/>
          <w:color w:val="000000"/>
          <w:sz w:val="22"/>
          <w:szCs w:val="22"/>
          <w:lang w:eastAsia="sr-Latn-ME"/>
        </w:rPr>
        <w:t xml:space="preserve"> državne uprave nadležn</w:t>
      </w:r>
      <w:r w:rsidRPr="00D63762">
        <w:rPr>
          <w:rFonts w:ascii="Arial" w:eastAsia="Times New Roman" w:hAnsi="Arial" w:cs="Arial"/>
          <w:color w:val="000000"/>
          <w:sz w:val="22"/>
          <w:szCs w:val="22"/>
          <w:lang w:eastAsia="sr-Latn-ME"/>
        </w:rPr>
        <w:t>im za poslove zdravlja</w:t>
      </w:r>
      <w:r w:rsidR="007A21F9" w:rsidRPr="00D63762">
        <w:rPr>
          <w:rFonts w:ascii="Arial" w:eastAsia="Times New Roman" w:hAnsi="Arial" w:cs="Arial"/>
          <w:color w:val="000000"/>
          <w:sz w:val="22"/>
          <w:szCs w:val="22"/>
          <w:lang w:eastAsia="sr-Latn-ME"/>
        </w:rPr>
        <w:t xml:space="preserve"> i Agencijom </w:t>
      </w:r>
      <w:r w:rsidRPr="00D63762">
        <w:rPr>
          <w:rFonts w:ascii="Arial" w:eastAsia="Times New Roman" w:hAnsi="Arial" w:cs="Arial"/>
          <w:color w:val="000000"/>
          <w:sz w:val="22"/>
          <w:szCs w:val="22"/>
          <w:lang w:eastAsia="sr-Latn-ME"/>
        </w:rPr>
        <w:t>informiše stanovnike</w:t>
      </w:r>
      <w:r w:rsidR="007A21F9" w:rsidRPr="00D63762">
        <w:rPr>
          <w:rFonts w:ascii="Arial" w:eastAsia="Times New Roman" w:hAnsi="Arial" w:cs="Arial"/>
          <w:color w:val="000000"/>
          <w:sz w:val="22"/>
          <w:szCs w:val="22"/>
          <w:lang w:eastAsia="sr-Latn-ME"/>
        </w:rPr>
        <w:t xml:space="preserve"> Crne Gore, za koje postoji v</w:t>
      </w:r>
      <w:r w:rsidRPr="00D63762">
        <w:rPr>
          <w:rFonts w:ascii="Arial" w:eastAsia="Times New Roman" w:hAnsi="Arial" w:cs="Arial"/>
          <w:color w:val="000000"/>
          <w:sz w:val="22"/>
          <w:szCs w:val="22"/>
          <w:lang w:eastAsia="sr-Latn-ME"/>
        </w:rPr>
        <w:t>jerovatnoća da mogu biti ugroženi</w:t>
      </w:r>
      <w:r w:rsidR="007A21F9" w:rsidRPr="00D63762">
        <w:rPr>
          <w:rFonts w:ascii="Arial" w:eastAsia="Times New Roman" w:hAnsi="Arial" w:cs="Arial"/>
          <w:color w:val="000000"/>
          <w:sz w:val="22"/>
          <w:szCs w:val="22"/>
          <w:lang w:eastAsia="sr-Latn-ME"/>
        </w:rPr>
        <w:t xml:space="preserve"> u slučaju vanredne situacije, o mjerama zaštite zdravlja </w:t>
      </w:r>
      <w:r w:rsidRPr="00D63762">
        <w:rPr>
          <w:rFonts w:ascii="Arial" w:eastAsia="Times New Roman" w:hAnsi="Arial" w:cs="Arial"/>
          <w:color w:val="000000"/>
          <w:sz w:val="22"/>
          <w:szCs w:val="22"/>
          <w:lang w:eastAsia="sr-Latn-ME"/>
        </w:rPr>
        <w:t xml:space="preserve">i </w:t>
      </w:r>
      <w:r w:rsidR="007A21F9" w:rsidRPr="00D63762">
        <w:rPr>
          <w:rFonts w:ascii="Arial" w:eastAsia="Times New Roman" w:hAnsi="Arial" w:cs="Arial"/>
          <w:color w:val="000000"/>
          <w:sz w:val="22"/>
          <w:szCs w:val="22"/>
          <w:lang w:eastAsia="sr-Latn-ME"/>
        </w:rPr>
        <w:t>radnjama koje treba preduzeti u skladu sa Nacionalnim</w:t>
      </w:r>
      <w:r w:rsidRPr="00D63762">
        <w:rPr>
          <w:rFonts w:ascii="Arial" w:eastAsia="Times New Roman" w:hAnsi="Arial" w:cs="Arial"/>
          <w:color w:val="000000"/>
          <w:sz w:val="22"/>
          <w:szCs w:val="22"/>
          <w:lang w:eastAsia="sr-Latn-ME"/>
        </w:rPr>
        <w:t xml:space="preserve"> planom</w:t>
      </w:r>
      <w:r w:rsidR="007A21F9" w:rsidRPr="00D63762">
        <w:rPr>
          <w:rFonts w:ascii="Arial" w:eastAsia="Times New Roman" w:hAnsi="Arial" w:cs="Arial"/>
          <w:color w:val="000000"/>
          <w:sz w:val="22"/>
          <w:szCs w:val="22"/>
          <w:lang w:eastAsia="sr-Latn-ME"/>
        </w:rPr>
        <w:t xml:space="preserve">. </w:t>
      </w:r>
    </w:p>
    <w:p w:rsidR="008C7AAB" w:rsidRDefault="007A21F9" w:rsidP="00804920">
      <w:pPr>
        <w:spacing w:before="120"/>
        <w:ind w:firstLine="720"/>
        <w:jc w:val="both"/>
        <w:rPr>
          <w:rFonts w:ascii="Arial" w:eastAsia="Times New Roman" w:hAnsi="Arial" w:cs="Arial"/>
          <w:color w:val="FF0000"/>
          <w:sz w:val="22"/>
          <w:szCs w:val="22"/>
          <w:lang w:eastAsia="sr-Latn-ME"/>
        </w:rPr>
      </w:pPr>
      <w:r w:rsidRPr="00D63762">
        <w:rPr>
          <w:rFonts w:ascii="Arial" w:eastAsia="Times New Roman" w:hAnsi="Arial" w:cs="Arial"/>
          <w:color w:val="000000"/>
          <w:sz w:val="22"/>
          <w:szCs w:val="22"/>
          <w:lang w:eastAsia="sr-Latn-ME"/>
        </w:rPr>
        <w:t xml:space="preserve">Informacije iz stava 1 ovog člana saopštavaju </w:t>
      </w:r>
      <w:r w:rsidR="009918B5" w:rsidRPr="00D63762">
        <w:rPr>
          <w:rFonts w:ascii="Arial" w:eastAsia="Times New Roman" w:hAnsi="Arial" w:cs="Arial"/>
          <w:color w:val="000000"/>
          <w:sz w:val="22"/>
          <w:szCs w:val="22"/>
          <w:lang w:eastAsia="sr-Latn-ME"/>
        </w:rPr>
        <w:t>se stanovnicima</w:t>
      </w:r>
      <w:r w:rsidRPr="00D63762">
        <w:rPr>
          <w:rFonts w:ascii="Arial" w:eastAsia="Times New Roman" w:hAnsi="Arial" w:cs="Arial"/>
          <w:color w:val="000000"/>
          <w:sz w:val="22"/>
          <w:szCs w:val="22"/>
          <w:lang w:eastAsia="sr-Latn-ME"/>
        </w:rPr>
        <w:t xml:space="preserve"> bez posebnog zahtjeva</w:t>
      </w:r>
      <w:r w:rsidR="002D2F15" w:rsidRPr="00D63762">
        <w:rPr>
          <w:rFonts w:ascii="Arial" w:eastAsia="Times New Roman" w:hAnsi="Arial" w:cs="Arial"/>
          <w:color w:val="000000"/>
          <w:sz w:val="22"/>
          <w:szCs w:val="22"/>
          <w:lang w:eastAsia="sr-Latn-ME"/>
        </w:rPr>
        <w:t>, dostupne su javnosti, ažuriraju se i objavljuju u redovnim vremenskim razmacima  i kada god dođe do značajnih promjena</w:t>
      </w:r>
      <w:r w:rsidRPr="00D63762">
        <w:rPr>
          <w:rFonts w:ascii="Arial" w:eastAsia="Times New Roman" w:hAnsi="Arial" w:cs="Arial"/>
          <w:color w:val="000000"/>
          <w:sz w:val="22"/>
          <w:szCs w:val="22"/>
          <w:lang w:eastAsia="sr-Latn-ME"/>
        </w:rPr>
        <w:t xml:space="preserve">. </w:t>
      </w:r>
    </w:p>
    <w:p w:rsidR="007A21F9" w:rsidRPr="00D63762" w:rsidRDefault="00490608" w:rsidP="00804920">
      <w:pPr>
        <w:spacing w:before="120"/>
        <w:ind w:firstLine="720"/>
        <w:jc w:val="both"/>
        <w:rPr>
          <w:rFonts w:ascii="Arial" w:eastAsia="Times New Roman" w:hAnsi="Arial" w:cs="Arial"/>
          <w:color w:val="FF0000"/>
          <w:sz w:val="22"/>
          <w:szCs w:val="22"/>
          <w:lang w:eastAsia="sr-Latn-ME"/>
        </w:rPr>
      </w:pPr>
      <w:r w:rsidRPr="00D63762">
        <w:rPr>
          <w:rFonts w:ascii="Arial" w:eastAsia="Times New Roman" w:hAnsi="Arial" w:cs="Arial"/>
          <w:color w:val="000000"/>
          <w:sz w:val="22"/>
          <w:szCs w:val="22"/>
          <w:lang w:eastAsia="sr-Latn-ME"/>
        </w:rPr>
        <w:t>Informacije</w:t>
      </w:r>
      <w:r w:rsidR="007A21F9" w:rsidRPr="00D63762">
        <w:rPr>
          <w:rFonts w:ascii="Arial" w:eastAsia="Times New Roman" w:hAnsi="Arial" w:cs="Arial"/>
          <w:color w:val="000000"/>
          <w:sz w:val="22"/>
          <w:szCs w:val="22"/>
          <w:lang w:eastAsia="sr-Latn-ME"/>
        </w:rPr>
        <w:t xml:space="preserve"> iz stava 1 ovog člana naročito </w:t>
      </w:r>
      <w:r w:rsidRPr="00D63762">
        <w:rPr>
          <w:rFonts w:ascii="Arial" w:eastAsia="Times New Roman" w:hAnsi="Arial" w:cs="Arial"/>
          <w:color w:val="000000"/>
          <w:sz w:val="22"/>
          <w:szCs w:val="22"/>
          <w:lang w:eastAsia="sr-Latn-ME"/>
        </w:rPr>
        <w:t>sadrže</w:t>
      </w:r>
      <w:r w:rsidR="007A21F9" w:rsidRPr="00D63762">
        <w:rPr>
          <w:rFonts w:ascii="Arial" w:eastAsia="Times New Roman" w:hAnsi="Arial" w:cs="Arial"/>
          <w:color w:val="000000"/>
          <w:sz w:val="22"/>
          <w:szCs w:val="22"/>
          <w:lang w:eastAsia="sr-Latn-ME"/>
        </w:rPr>
        <w:t xml:space="preserve">: </w:t>
      </w:r>
    </w:p>
    <w:p w:rsidR="007A21F9" w:rsidRPr="00D63762" w:rsidRDefault="007A21F9" w:rsidP="002B60BA">
      <w:pPr>
        <w:numPr>
          <w:ilvl w:val="0"/>
          <w:numId w:val="74"/>
        </w:numPr>
        <w:spacing w:before="120" w:after="200"/>
        <w:contextualSpacing/>
        <w:jc w:val="both"/>
        <w:rPr>
          <w:rFonts w:ascii="Arial" w:eastAsia="Times New Roman" w:hAnsi="Arial" w:cs="Arial"/>
          <w:color w:val="000000"/>
          <w:sz w:val="22"/>
          <w:szCs w:val="22"/>
          <w:lang w:eastAsia="sr-Latn-ME"/>
        </w:rPr>
      </w:pPr>
      <w:r w:rsidRPr="00D63762">
        <w:rPr>
          <w:rFonts w:ascii="Arial" w:eastAsia="Times New Roman" w:hAnsi="Arial" w:cs="Arial"/>
          <w:color w:val="000000"/>
          <w:sz w:val="22"/>
          <w:szCs w:val="22"/>
          <w:lang w:eastAsia="sr-Latn-ME"/>
        </w:rPr>
        <w:t>osnovne činjenice o radioaktivnosti i njenim posljedicama na ljude i životnu sredinu;</w:t>
      </w:r>
    </w:p>
    <w:p w:rsidR="007A21F9" w:rsidRPr="00D63762" w:rsidRDefault="007A21F9" w:rsidP="002B60BA">
      <w:pPr>
        <w:numPr>
          <w:ilvl w:val="0"/>
          <w:numId w:val="74"/>
        </w:numPr>
        <w:spacing w:before="120" w:after="200"/>
        <w:contextualSpacing/>
        <w:jc w:val="both"/>
        <w:rPr>
          <w:rFonts w:ascii="Arial" w:eastAsia="Times New Roman" w:hAnsi="Arial" w:cs="Arial"/>
          <w:color w:val="000000"/>
          <w:sz w:val="22"/>
          <w:szCs w:val="22"/>
          <w:lang w:eastAsia="sr-Latn-ME"/>
        </w:rPr>
      </w:pPr>
      <w:r w:rsidRPr="00D63762">
        <w:rPr>
          <w:rFonts w:ascii="Arial" w:eastAsia="Times New Roman" w:hAnsi="Arial" w:cs="Arial"/>
          <w:color w:val="000000"/>
          <w:sz w:val="22"/>
          <w:szCs w:val="22"/>
          <w:lang w:eastAsia="sr-Latn-ME"/>
        </w:rPr>
        <w:t>različit</w:t>
      </w:r>
      <w:r w:rsidR="00653434" w:rsidRPr="00D63762">
        <w:rPr>
          <w:rFonts w:ascii="Arial" w:eastAsia="Times New Roman" w:hAnsi="Arial" w:cs="Arial"/>
          <w:color w:val="000000"/>
          <w:sz w:val="22"/>
          <w:szCs w:val="22"/>
          <w:lang w:eastAsia="sr-Latn-ME"/>
        </w:rPr>
        <w:t xml:space="preserve">e vrste obuhvaćenih vanrednih </w:t>
      </w:r>
      <w:r w:rsidRPr="00D63762">
        <w:rPr>
          <w:rFonts w:ascii="Arial" w:eastAsia="Times New Roman" w:hAnsi="Arial" w:cs="Arial"/>
          <w:color w:val="000000"/>
          <w:sz w:val="22"/>
          <w:szCs w:val="22"/>
          <w:lang w:eastAsia="sr-Latn-ME"/>
        </w:rPr>
        <w:t>situacija i nji</w:t>
      </w:r>
      <w:r w:rsidR="00262266" w:rsidRPr="00D63762">
        <w:rPr>
          <w:rFonts w:ascii="Arial" w:eastAsia="Times New Roman" w:hAnsi="Arial" w:cs="Arial"/>
          <w:color w:val="000000"/>
          <w:sz w:val="22"/>
          <w:szCs w:val="22"/>
          <w:lang w:eastAsia="sr-Latn-ME"/>
        </w:rPr>
        <w:t>hovih posljedica na stanovnike</w:t>
      </w:r>
      <w:r w:rsidRPr="00D63762">
        <w:rPr>
          <w:rFonts w:ascii="Arial" w:eastAsia="Times New Roman" w:hAnsi="Arial" w:cs="Arial"/>
          <w:color w:val="000000"/>
          <w:sz w:val="22"/>
          <w:szCs w:val="22"/>
          <w:lang w:eastAsia="sr-Latn-ME"/>
        </w:rPr>
        <w:t xml:space="preserve"> i životnu sredinu;</w:t>
      </w:r>
    </w:p>
    <w:p w:rsidR="007A21F9" w:rsidRPr="00D63762" w:rsidRDefault="007A21F9" w:rsidP="002B60BA">
      <w:pPr>
        <w:numPr>
          <w:ilvl w:val="0"/>
          <w:numId w:val="74"/>
        </w:numPr>
        <w:spacing w:before="120" w:after="200"/>
        <w:contextualSpacing/>
        <w:jc w:val="both"/>
        <w:rPr>
          <w:rFonts w:ascii="Arial" w:eastAsia="Times New Roman" w:hAnsi="Arial" w:cs="Arial"/>
          <w:color w:val="000000"/>
          <w:sz w:val="22"/>
          <w:szCs w:val="22"/>
          <w:lang w:eastAsia="sr-Latn-ME"/>
        </w:rPr>
      </w:pPr>
      <w:r w:rsidRPr="00D63762">
        <w:rPr>
          <w:rFonts w:ascii="Arial" w:eastAsia="Times New Roman" w:hAnsi="Arial" w:cs="Arial"/>
          <w:color w:val="000000"/>
          <w:sz w:val="22"/>
          <w:szCs w:val="22"/>
          <w:lang w:eastAsia="sr-Latn-ME"/>
        </w:rPr>
        <w:t>vanredne mjere radi uzbunjivanja, zaštite i pomoći stanovništvu;</w:t>
      </w:r>
    </w:p>
    <w:p w:rsidR="007A21F9" w:rsidRPr="00D63762" w:rsidRDefault="007A21F9" w:rsidP="002B60BA">
      <w:pPr>
        <w:numPr>
          <w:ilvl w:val="0"/>
          <w:numId w:val="74"/>
        </w:numPr>
        <w:spacing w:before="120" w:after="200"/>
        <w:contextualSpacing/>
        <w:jc w:val="both"/>
        <w:rPr>
          <w:rFonts w:ascii="Arial" w:eastAsia="Times New Roman" w:hAnsi="Arial" w:cs="Arial"/>
          <w:color w:val="000000"/>
          <w:sz w:val="22"/>
          <w:szCs w:val="22"/>
          <w:lang w:eastAsia="sr-Latn-ME"/>
        </w:rPr>
      </w:pPr>
      <w:r w:rsidRPr="00D63762">
        <w:rPr>
          <w:rFonts w:ascii="Arial" w:eastAsia="Times New Roman" w:hAnsi="Arial" w:cs="Arial"/>
          <w:color w:val="000000"/>
          <w:sz w:val="22"/>
          <w:szCs w:val="22"/>
          <w:lang w:eastAsia="sr-Latn-ME"/>
        </w:rPr>
        <w:t>odgovarajuće informacije o radnji koju stanovništvo treba da preduzme.</w:t>
      </w:r>
    </w:p>
    <w:p w:rsidR="007A21F9" w:rsidRPr="00D63762" w:rsidRDefault="007A21F9" w:rsidP="00804920">
      <w:pPr>
        <w:spacing w:before="120"/>
        <w:jc w:val="both"/>
        <w:rPr>
          <w:rFonts w:ascii="Arial" w:eastAsia="Times New Roman" w:hAnsi="Arial" w:cs="Arial"/>
          <w:color w:val="000000"/>
          <w:sz w:val="22"/>
          <w:szCs w:val="22"/>
          <w:lang w:eastAsia="sr-Latn-ME"/>
        </w:rPr>
      </w:pPr>
    </w:p>
    <w:p w:rsidR="007A21F9" w:rsidRPr="00D63762" w:rsidRDefault="005855D5" w:rsidP="00804920">
      <w:pPr>
        <w:spacing w:before="120"/>
        <w:jc w:val="center"/>
        <w:rPr>
          <w:rFonts w:ascii="Arial" w:eastAsia="Times New Roman" w:hAnsi="Arial" w:cs="Arial"/>
          <w:b/>
          <w:color w:val="000000"/>
          <w:sz w:val="22"/>
          <w:szCs w:val="22"/>
          <w:lang w:eastAsia="sr-Latn-ME"/>
        </w:rPr>
      </w:pPr>
      <w:r w:rsidRPr="00D63762">
        <w:rPr>
          <w:rFonts w:ascii="Arial" w:eastAsia="Times New Roman" w:hAnsi="Arial" w:cs="Arial"/>
          <w:b/>
          <w:color w:val="000000"/>
          <w:sz w:val="22"/>
          <w:szCs w:val="22"/>
          <w:lang w:eastAsia="sr-Latn-ME"/>
        </w:rPr>
        <w:t>Informisanje stanovnika</w:t>
      </w:r>
      <w:r w:rsidR="007A21F9" w:rsidRPr="00D63762">
        <w:rPr>
          <w:rFonts w:ascii="Arial" w:eastAsia="Times New Roman" w:hAnsi="Arial" w:cs="Arial"/>
          <w:b/>
          <w:color w:val="000000"/>
          <w:sz w:val="22"/>
          <w:szCs w:val="22"/>
          <w:lang w:eastAsia="sr-Latn-ME"/>
        </w:rPr>
        <w:t xml:space="preserve"> koji su stvarno ugrože</w:t>
      </w:r>
      <w:r w:rsidR="008C7AAB">
        <w:rPr>
          <w:rFonts w:ascii="Arial" w:eastAsia="Times New Roman" w:hAnsi="Arial" w:cs="Arial"/>
          <w:b/>
          <w:color w:val="000000"/>
          <w:sz w:val="22"/>
          <w:szCs w:val="22"/>
          <w:lang w:eastAsia="sr-Latn-ME"/>
        </w:rPr>
        <w:t>ni u slučaju vanredne situacije</w:t>
      </w:r>
    </w:p>
    <w:p w:rsidR="007A21F9" w:rsidRPr="00D63762" w:rsidRDefault="00D55A17" w:rsidP="00804920">
      <w:pPr>
        <w:spacing w:before="120"/>
        <w:jc w:val="center"/>
        <w:rPr>
          <w:rFonts w:ascii="Arial" w:eastAsia="Times New Roman" w:hAnsi="Arial" w:cs="Arial"/>
          <w:b/>
          <w:color w:val="000000"/>
          <w:sz w:val="22"/>
          <w:szCs w:val="22"/>
          <w:lang w:eastAsia="sr-Latn-ME"/>
        </w:rPr>
      </w:pPr>
      <w:r w:rsidRPr="00D63762">
        <w:rPr>
          <w:rFonts w:ascii="Arial" w:eastAsia="Times New Roman" w:hAnsi="Arial" w:cs="Arial"/>
          <w:b/>
          <w:color w:val="000000"/>
          <w:sz w:val="22"/>
          <w:szCs w:val="22"/>
          <w:lang w:eastAsia="sr-Latn-ME"/>
        </w:rPr>
        <w:t>Član 3</w:t>
      </w:r>
      <w:r w:rsidR="00EC38C5">
        <w:rPr>
          <w:rFonts w:ascii="Arial" w:eastAsia="Times New Roman" w:hAnsi="Arial" w:cs="Arial"/>
          <w:b/>
          <w:color w:val="000000"/>
          <w:sz w:val="22"/>
          <w:szCs w:val="22"/>
          <w:lang w:eastAsia="sr-Latn-ME"/>
        </w:rPr>
        <w:t>9</w:t>
      </w:r>
    </w:p>
    <w:p w:rsidR="007A21F9" w:rsidRDefault="006C6ECF" w:rsidP="00804920">
      <w:pPr>
        <w:spacing w:before="120"/>
        <w:ind w:firstLine="720"/>
        <w:jc w:val="both"/>
        <w:rPr>
          <w:rFonts w:ascii="Arial" w:eastAsia="Times New Roman" w:hAnsi="Arial" w:cs="Arial"/>
          <w:color w:val="000000"/>
          <w:sz w:val="22"/>
          <w:szCs w:val="22"/>
          <w:lang w:eastAsia="sr-Latn-ME"/>
        </w:rPr>
      </w:pPr>
      <w:r w:rsidRPr="00D63762">
        <w:rPr>
          <w:rFonts w:ascii="Arial" w:eastAsia="Times New Roman" w:hAnsi="Arial" w:cs="Arial"/>
          <w:color w:val="000000"/>
          <w:sz w:val="22"/>
          <w:szCs w:val="22"/>
          <w:lang w:eastAsia="sr-Latn-ME"/>
        </w:rPr>
        <w:t>Organ državne uprave nadležan</w:t>
      </w:r>
      <w:r w:rsidR="007A21F9" w:rsidRPr="00D63762">
        <w:rPr>
          <w:rFonts w:ascii="Arial" w:eastAsia="Times New Roman" w:hAnsi="Arial" w:cs="Arial"/>
          <w:color w:val="000000"/>
          <w:sz w:val="22"/>
          <w:szCs w:val="22"/>
          <w:lang w:eastAsia="sr-Latn-ME"/>
        </w:rPr>
        <w:t xml:space="preserve"> za vanredne situacije u saradnji sa </w:t>
      </w:r>
      <w:r w:rsidRPr="00D63762">
        <w:rPr>
          <w:rFonts w:ascii="Arial" w:eastAsia="Times New Roman" w:hAnsi="Arial" w:cs="Arial"/>
          <w:color w:val="000000"/>
          <w:sz w:val="22"/>
          <w:szCs w:val="22"/>
          <w:lang w:eastAsia="sr-Latn-ME"/>
        </w:rPr>
        <w:t>organom državne uprave nadležanim za poslove zdravlja</w:t>
      </w:r>
      <w:r w:rsidR="007A21F9" w:rsidRPr="00D63762">
        <w:rPr>
          <w:rFonts w:ascii="Arial" w:eastAsia="Times New Roman" w:hAnsi="Arial" w:cs="Arial"/>
          <w:color w:val="000000"/>
          <w:sz w:val="22"/>
          <w:szCs w:val="22"/>
          <w:lang w:eastAsia="sr-Latn-ME"/>
        </w:rPr>
        <w:t xml:space="preserve"> i Agencijom</w:t>
      </w:r>
      <w:r w:rsidR="00CC34BC" w:rsidRPr="00D63762">
        <w:rPr>
          <w:rFonts w:ascii="Arial" w:eastAsia="Times New Roman" w:hAnsi="Arial" w:cs="Arial"/>
          <w:color w:val="000000"/>
          <w:sz w:val="22"/>
          <w:szCs w:val="22"/>
          <w:lang w:eastAsia="sr-Latn-ME"/>
        </w:rPr>
        <w:t>,</w:t>
      </w:r>
      <w:r w:rsidR="007A21F9" w:rsidRPr="00D63762">
        <w:rPr>
          <w:rFonts w:ascii="Arial" w:eastAsia="Times New Roman" w:hAnsi="Arial" w:cs="Arial"/>
          <w:color w:val="000000"/>
          <w:sz w:val="22"/>
          <w:szCs w:val="22"/>
          <w:lang w:eastAsia="sr-Latn-ME"/>
        </w:rPr>
        <w:t xml:space="preserve"> </w:t>
      </w:r>
      <w:r w:rsidR="00CC34BC" w:rsidRPr="00D63762">
        <w:rPr>
          <w:rFonts w:ascii="Arial" w:eastAsia="Times New Roman" w:hAnsi="Arial" w:cs="Arial"/>
          <w:color w:val="000000"/>
          <w:sz w:val="22"/>
          <w:szCs w:val="22"/>
          <w:lang w:eastAsia="sr-Latn-ME"/>
        </w:rPr>
        <w:t xml:space="preserve">kada dođe do vanredne situacije, </w:t>
      </w:r>
      <w:r w:rsidRPr="00D63762">
        <w:rPr>
          <w:rFonts w:ascii="Arial" w:eastAsia="Times New Roman" w:hAnsi="Arial" w:cs="Arial"/>
          <w:color w:val="000000"/>
          <w:sz w:val="22"/>
          <w:szCs w:val="22"/>
          <w:lang w:eastAsia="sr-Latn-ME"/>
        </w:rPr>
        <w:t xml:space="preserve">informiše </w:t>
      </w:r>
      <w:r w:rsidR="00CC34BC" w:rsidRPr="00D63762">
        <w:rPr>
          <w:rFonts w:ascii="Arial" w:eastAsia="Times New Roman" w:hAnsi="Arial" w:cs="Arial"/>
          <w:color w:val="000000"/>
          <w:sz w:val="22"/>
          <w:szCs w:val="22"/>
          <w:lang w:eastAsia="sr-Latn-ME"/>
        </w:rPr>
        <w:t xml:space="preserve">ugrožene </w:t>
      </w:r>
      <w:r w:rsidRPr="00D63762">
        <w:rPr>
          <w:rFonts w:ascii="Arial" w:eastAsia="Times New Roman" w:hAnsi="Arial" w:cs="Arial"/>
          <w:color w:val="000000"/>
          <w:sz w:val="22"/>
          <w:szCs w:val="22"/>
          <w:lang w:eastAsia="sr-Latn-ME"/>
        </w:rPr>
        <w:t>stanovnike</w:t>
      </w:r>
      <w:r w:rsidR="007A21F9" w:rsidRPr="00D63762">
        <w:rPr>
          <w:rFonts w:ascii="Arial" w:eastAsia="Times New Roman" w:hAnsi="Arial" w:cs="Arial"/>
          <w:color w:val="000000"/>
          <w:sz w:val="22"/>
          <w:szCs w:val="22"/>
          <w:lang w:eastAsia="sr-Latn-ME"/>
        </w:rPr>
        <w:t xml:space="preserve"> Crne Gore o</w:t>
      </w:r>
      <w:r w:rsidR="00CC34BC" w:rsidRPr="00D63762">
        <w:rPr>
          <w:rFonts w:ascii="Arial" w:eastAsia="Times New Roman" w:hAnsi="Arial" w:cs="Arial"/>
          <w:color w:val="000000"/>
          <w:sz w:val="22"/>
          <w:szCs w:val="22"/>
          <w:lang w:eastAsia="sr-Latn-ME"/>
        </w:rPr>
        <w:t>:</w:t>
      </w:r>
      <w:r w:rsidR="007A21F9" w:rsidRPr="00D63762">
        <w:rPr>
          <w:rFonts w:ascii="Arial" w:eastAsia="Times New Roman" w:hAnsi="Arial" w:cs="Arial"/>
          <w:color w:val="000000"/>
          <w:sz w:val="22"/>
          <w:szCs w:val="22"/>
          <w:lang w:eastAsia="sr-Latn-ME"/>
        </w:rPr>
        <w:t xml:space="preserve"> činjenicama vanredne situacije</w:t>
      </w:r>
      <w:r w:rsidR="00CC34BC" w:rsidRPr="00D63762">
        <w:rPr>
          <w:rFonts w:ascii="Arial" w:eastAsia="Times New Roman" w:hAnsi="Arial" w:cs="Arial"/>
          <w:color w:val="000000"/>
          <w:sz w:val="22"/>
          <w:szCs w:val="22"/>
          <w:lang w:eastAsia="sr-Latn-ME"/>
        </w:rPr>
        <w:t xml:space="preserve">; </w:t>
      </w:r>
      <w:r w:rsidR="007A21F9" w:rsidRPr="00D63762">
        <w:rPr>
          <w:rFonts w:ascii="Arial" w:eastAsia="Times New Roman" w:hAnsi="Arial" w:cs="Arial"/>
          <w:color w:val="000000"/>
          <w:sz w:val="22"/>
          <w:szCs w:val="22"/>
          <w:lang w:eastAsia="sr-Latn-ME"/>
        </w:rPr>
        <w:t xml:space="preserve"> koracima koje treba preduzeti i, po potrebi, mjerama zdravstvene zaštite primenjivim na to stanovništvo</w:t>
      </w:r>
      <w:r w:rsidR="00CC34BC" w:rsidRPr="00D63762">
        <w:rPr>
          <w:rFonts w:ascii="Arial" w:eastAsia="Times New Roman" w:hAnsi="Arial" w:cs="Arial"/>
          <w:color w:val="000000"/>
          <w:sz w:val="22"/>
          <w:szCs w:val="22"/>
          <w:lang w:eastAsia="sr-Latn-ME"/>
        </w:rPr>
        <w:t>, u skladu sa Nacionalnim</w:t>
      </w:r>
      <w:r w:rsidR="007A21F9" w:rsidRPr="00D63762">
        <w:rPr>
          <w:rFonts w:ascii="Arial" w:eastAsia="Times New Roman" w:hAnsi="Arial" w:cs="Arial"/>
          <w:color w:val="000000"/>
          <w:sz w:val="22"/>
          <w:szCs w:val="22"/>
          <w:lang w:eastAsia="sr-Latn-ME"/>
        </w:rPr>
        <w:t xml:space="preserve"> planom. </w:t>
      </w:r>
    </w:p>
    <w:p w:rsidR="008C7AAB" w:rsidRPr="00D63762" w:rsidRDefault="008C7AAB" w:rsidP="00804920">
      <w:pPr>
        <w:spacing w:before="120"/>
        <w:ind w:firstLine="720"/>
        <w:jc w:val="both"/>
        <w:rPr>
          <w:rFonts w:ascii="Arial" w:eastAsia="Times New Roman" w:hAnsi="Arial" w:cs="Arial"/>
          <w:color w:val="000000"/>
          <w:sz w:val="22"/>
          <w:szCs w:val="22"/>
          <w:lang w:eastAsia="sr-Latn-ME"/>
        </w:rPr>
      </w:pPr>
    </w:p>
    <w:p w:rsidR="007A21F9" w:rsidRPr="00D63762" w:rsidRDefault="007A21F9" w:rsidP="00804920">
      <w:pPr>
        <w:spacing w:before="120"/>
        <w:ind w:firstLine="720"/>
        <w:jc w:val="both"/>
        <w:rPr>
          <w:rFonts w:ascii="Arial" w:eastAsia="Times New Roman" w:hAnsi="Arial" w:cs="Arial"/>
          <w:color w:val="FF0000"/>
          <w:sz w:val="22"/>
          <w:szCs w:val="22"/>
          <w:lang w:eastAsia="sr-Latn-ME"/>
        </w:rPr>
      </w:pPr>
      <w:r w:rsidRPr="00D63762">
        <w:rPr>
          <w:rFonts w:ascii="Arial" w:eastAsia="Times New Roman" w:hAnsi="Arial" w:cs="Arial"/>
          <w:color w:val="000000"/>
          <w:sz w:val="22"/>
          <w:szCs w:val="22"/>
          <w:lang w:eastAsia="sr-Latn-ME"/>
        </w:rPr>
        <w:t xml:space="preserve">Informacije iz stava 1 ovog člana naročito sadrže: </w:t>
      </w:r>
    </w:p>
    <w:p w:rsidR="007A21F9" w:rsidRPr="00D63762" w:rsidRDefault="007A21F9" w:rsidP="00804920">
      <w:pPr>
        <w:spacing w:before="120"/>
        <w:ind w:left="360"/>
        <w:jc w:val="both"/>
        <w:rPr>
          <w:rFonts w:ascii="Arial" w:eastAsia="Times New Roman" w:hAnsi="Arial" w:cs="Arial"/>
          <w:color w:val="FF0000"/>
          <w:sz w:val="22"/>
          <w:szCs w:val="22"/>
          <w:lang w:eastAsia="sr-Latn-ME"/>
        </w:rPr>
      </w:pPr>
    </w:p>
    <w:p w:rsidR="007A21F9" w:rsidRPr="00D63762" w:rsidRDefault="00CC34BC" w:rsidP="00516B84">
      <w:pPr>
        <w:numPr>
          <w:ilvl w:val="0"/>
          <w:numId w:val="14"/>
        </w:numPr>
        <w:spacing w:before="120" w:after="200"/>
        <w:ind w:left="1080"/>
        <w:contextualSpacing/>
        <w:jc w:val="both"/>
        <w:rPr>
          <w:rFonts w:ascii="Arial" w:eastAsia="Times New Roman" w:hAnsi="Arial" w:cs="Arial"/>
          <w:color w:val="000000"/>
          <w:sz w:val="22"/>
          <w:szCs w:val="22"/>
          <w:lang w:eastAsia="sr-Latn-ME"/>
        </w:rPr>
      </w:pPr>
      <w:r w:rsidRPr="00D63762">
        <w:rPr>
          <w:rFonts w:ascii="Arial" w:eastAsia="Times New Roman" w:hAnsi="Arial" w:cs="Arial"/>
          <w:color w:val="000000"/>
          <w:sz w:val="22"/>
          <w:szCs w:val="22"/>
          <w:lang w:eastAsia="sr-Latn-ME"/>
        </w:rPr>
        <w:t>podatke</w:t>
      </w:r>
      <w:r w:rsidR="007A21F9" w:rsidRPr="00D63762">
        <w:rPr>
          <w:rFonts w:ascii="Arial" w:eastAsia="Times New Roman" w:hAnsi="Arial" w:cs="Arial"/>
          <w:color w:val="000000"/>
          <w:sz w:val="22"/>
          <w:szCs w:val="22"/>
          <w:lang w:eastAsia="sr-Latn-ME"/>
        </w:rPr>
        <w:t xml:space="preserve"> o vrsti vanredne situacije koja </w:t>
      </w:r>
      <w:r w:rsidRPr="00D63762">
        <w:rPr>
          <w:rFonts w:ascii="Arial" w:eastAsia="Times New Roman" w:hAnsi="Arial" w:cs="Arial"/>
          <w:color w:val="000000"/>
          <w:sz w:val="22"/>
          <w:szCs w:val="22"/>
          <w:lang w:eastAsia="sr-Latn-ME"/>
        </w:rPr>
        <w:t>se dogodila i prema mogućnosti podatke</w:t>
      </w:r>
      <w:r w:rsidR="007A21F9" w:rsidRPr="00D63762">
        <w:rPr>
          <w:rFonts w:ascii="Arial" w:eastAsia="Times New Roman" w:hAnsi="Arial" w:cs="Arial"/>
          <w:color w:val="000000"/>
          <w:sz w:val="22"/>
          <w:szCs w:val="22"/>
          <w:lang w:eastAsia="sr-Latn-ME"/>
        </w:rPr>
        <w:t xml:space="preserve"> o njenim karakteristi</w:t>
      </w:r>
      <w:r w:rsidRPr="00D63762">
        <w:rPr>
          <w:rFonts w:ascii="Arial" w:eastAsia="Times New Roman" w:hAnsi="Arial" w:cs="Arial"/>
          <w:color w:val="000000"/>
          <w:sz w:val="22"/>
          <w:szCs w:val="22"/>
          <w:lang w:eastAsia="sr-Latn-ME"/>
        </w:rPr>
        <w:t>kama (npr. pori</w:t>
      </w:r>
      <w:r w:rsidR="007A21F9" w:rsidRPr="00D63762">
        <w:rPr>
          <w:rFonts w:ascii="Arial" w:eastAsia="Times New Roman" w:hAnsi="Arial" w:cs="Arial"/>
          <w:color w:val="000000"/>
          <w:sz w:val="22"/>
          <w:szCs w:val="22"/>
          <w:lang w:eastAsia="sr-Latn-ME"/>
        </w:rPr>
        <w:t>jeklo, razmjera i mogući dalji razvoj);</w:t>
      </w:r>
    </w:p>
    <w:p w:rsidR="007A21F9" w:rsidRPr="00D63762" w:rsidRDefault="007A21F9" w:rsidP="00516B84">
      <w:pPr>
        <w:numPr>
          <w:ilvl w:val="0"/>
          <w:numId w:val="14"/>
        </w:numPr>
        <w:spacing w:before="120" w:after="200"/>
        <w:ind w:left="1080"/>
        <w:contextualSpacing/>
        <w:jc w:val="both"/>
        <w:rPr>
          <w:rFonts w:ascii="Arial" w:eastAsia="Times New Roman" w:hAnsi="Arial" w:cs="Arial"/>
          <w:color w:val="000000"/>
          <w:sz w:val="22"/>
          <w:szCs w:val="22"/>
          <w:lang w:eastAsia="sr-Latn-ME"/>
        </w:rPr>
      </w:pPr>
      <w:r w:rsidRPr="00D63762">
        <w:rPr>
          <w:rFonts w:ascii="Arial" w:eastAsia="Times New Roman" w:hAnsi="Arial" w:cs="Arial"/>
          <w:color w:val="000000"/>
          <w:sz w:val="22"/>
          <w:szCs w:val="22"/>
          <w:lang w:eastAsia="sr-Latn-ME"/>
        </w:rPr>
        <w:t>savjete o zaštiti koja, zavisno od vrste vanredne situacije, može</w:t>
      </w:r>
      <w:r w:rsidR="00D93902" w:rsidRPr="00D63762">
        <w:rPr>
          <w:rFonts w:ascii="Arial" w:eastAsia="Times New Roman" w:hAnsi="Arial" w:cs="Arial"/>
          <w:color w:val="000000"/>
          <w:sz w:val="22"/>
          <w:szCs w:val="22"/>
          <w:lang w:eastAsia="sr-Latn-ME"/>
        </w:rPr>
        <w:t xml:space="preserve"> obuhvatiti</w:t>
      </w:r>
      <w:r w:rsidRPr="00D63762">
        <w:rPr>
          <w:rFonts w:ascii="Arial" w:eastAsia="Times New Roman" w:hAnsi="Arial" w:cs="Arial"/>
          <w:color w:val="000000"/>
          <w:sz w:val="22"/>
          <w:szCs w:val="22"/>
          <w:lang w:eastAsia="sr-Latn-ME"/>
        </w:rPr>
        <w:t>:</w:t>
      </w:r>
    </w:p>
    <w:p w:rsidR="007A21F9" w:rsidRPr="00D63762" w:rsidRDefault="007A21F9" w:rsidP="00516B84">
      <w:pPr>
        <w:numPr>
          <w:ilvl w:val="0"/>
          <w:numId w:val="15"/>
        </w:numPr>
        <w:spacing w:before="120" w:after="200"/>
        <w:ind w:left="1440"/>
        <w:contextualSpacing/>
        <w:jc w:val="both"/>
        <w:rPr>
          <w:rFonts w:ascii="Arial" w:eastAsia="Times New Roman" w:hAnsi="Arial" w:cs="Arial"/>
          <w:color w:val="000000"/>
          <w:sz w:val="22"/>
          <w:szCs w:val="22"/>
          <w:lang w:eastAsia="sr-Latn-ME"/>
        </w:rPr>
      </w:pPr>
      <w:r w:rsidRPr="00D63762">
        <w:rPr>
          <w:rFonts w:ascii="Arial" w:eastAsia="Times New Roman" w:hAnsi="Arial" w:cs="Arial"/>
          <w:color w:val="000000"/>
          <w:sz w:val="22"/>
          <w:szCs w:val="22"/>
          <w:lang w:eastAsia="sr-Latn-ME"/>
        </w:rPr>
        <w:t xml:space="preserve">ograničenja potrošnje određene hrane i vode koja bi vjerojatno mogla biti kontaminirana, jednostavna higijenska i dekontaminaciona pravila, preporuke da se ostane u zatvorenom prostoru, raspodjelu i korišćenje zaštitih supstanci i način evakuacije; </w:t>
      </w:r>
    </w:p>
    <w:p w:rsidR="007A21F9" w:rsidRPr="00D63762" w:rsidRDefault="00D93902" w:rsidP="00516B84">
      <w:pPr>
        <w:numPr>
          <w:ilvl w:val="0"/>
          <w:numId w:val="15"/>
        </w:numPr>
        <w:spacing w:before="120" w:after="200"/>
        <w:ind w:left="1440"/>
        <w:contextualSpacing/>
        <w:jc w:val="both"/>
        <w:rPr>
          <w:rFonts w:ascii="Arial" w:eastAsia="Times New Roman" w:hAnsi="Arial" w:cs="Arial"/>
          <w:color w:val="000000"/>
          <w:sz w:val="22"/>
          <w:szCs w:val="22"/>
          <w:lang w:eastAsia="sr-Latn-ME"/>
        </w:rPr>
      </w:pPr>
      <w:r w:rsidRPr="00D63762">
        <w:rPr>
          <w:rFonts w:ascii="Arial" w:eastAsia="Times New Roman" w:hAnsi="Arial" w:cs="Arial"/>
          <w:color w:val="000000"/>
          <w:sz w:val="22"/>
          <w:szCs w:val="22"/>
          <w:lang w:eastAsia="sr-Latn-ME"/>
        </w:rPr>
        <w:t>posebna upozorenja</w:t>
      </w:r>
      <w:r w:rsidR="007A21F9" w:rsidRPr="00D63762">
        <w:rPr>
          <w:rFonts w:ascii="Arial" w:eastAsia="Times New Roman" w:hAnsi="Arial" w:cs="Arial"/>
          <w:color w:val="000000"/>
          <w:sz w:val="22"/>
          <w:szCs w:val="22"/>
          <w:lang w:eastAsia="sr-Latn-ME"/>
        </w:rPr>
        <w:t xml:space="preserve"> određenim grupama stanovništva.</w:t>
      </w:r>
    </w:p>
    <w:p w:rsidR="007A21F9" w:rsidRPr="00D63762" w:rsidRDefault="007A21F9" w:rsidP="00804920">
      <w:pPr>
        <w:spacing w:before="120"/>
        <w:ind w:left="1080"/>
        <w:contextualSpacing/>
        <w:jc w:val="both"/>
        <w:rPr>
          <w:rFonts w:ascii="Arial" w:eastAsia="Times New Roman" w:hAnsi="Arial" w:cs="Arial"/>
          <w:color w:val="000000"/>
          <w:sz w:val="22"/>
          <w:szCs w:val="22"/>
          <w:lang w:eastAsia="sr-Latn-ME"/>
        </w:rPr>
      </w:pPr>
    </w:p>
    <w:p w:rsidR="007A21F9" w:rsidRPr="00D63762" w:rsidRDefault="00C2724C" w:rsidP="00516B84">
      <w:pPr>
        <w:numPr>
          <w:ilvl w:val="0"/>
          <w:numId w:val="14"/>
        </w:numPr>
        <w:spacing w:before="120" w:after="200"/>
        <w:ind w:left="1080"/>
        <w:contextualSpacing/>
        <w:jc w:val="both"/>
        <w:rPr>
          <w:rFonts w:ascii="Arial" w:eastAsia="Times New Roman" w:hAnsi="Arial" w:cs="Arial"/>
          <w:color w:val="000000"/>
          <w:sz w:val="22"/>
          <w:szCs w:val="22"/>
          <w:lang w:eastAsia="sr-Latn-ME"/>
        </w:rPr>
      </w:pPr>
      <w:r w:rsidRPr="00D63762">
        <w:rPr>
          <w:rFonts w:ascii="Arial" w:eastAsia="Times New Roman" w:hAnsi="Arial" w:cs="Arial"/>
          <w:color w:val="000000"/>
          <w:sz w:val="22"/>
          <w:szCs w:val="22"/>
          <w:lang w:eastAsia="sr-Latn-ME"/>
        </w:rPr>
        <w:t xml:space="preserve">preporuke za </w:t>
      </w:r>
      <w:r w:rsidR="00B4160F" w:rsidRPr="00D63762">
        <w:rPr>
          <w:rFonts w:ascii="Arial" w:eastAsia="Times New Roman" w:hAnsi="Arial" w:cs="Arial"/>
          <w:color w:val="000000"/>
          <w:sz w:val="22"/>
          <w:szCs w:val="22"/>
          <w:lang w:eastAsia="sr-Latn-ME"/>
        </w:rPr>
        <w:t>postupanje u skladu sa</w:t>
      </w:r>
      <w:r w:rsidR="007A21F9" w:rsidRPr="00D63762">
        <w:rPr>
          <w:rFonts w:ascii="Arial" w:eastAsia="Times New Roman" w:hAnsi="Arial" w:cs="Arial"/>
          <w:color w:val="000000"/>
          <w:sz w:val="22"/>
          <w:szCs w:val="22"/>
          <w:lang w:eastAsia="sr-Latn-ME"/>
        </w:rPr>
        <w:t xml:space="preserve"> up</w:t>
      </w:r>
      <w:r w:rsidR="00B4160F" w:rsidRPr="00D63762">
        <w:rPr>
          <w:rFonts w:ascii="Arial" w:eastAsia="Times New Roman" w:hAnsi="Arial" w:cs="Arial"/>
          <w:color w:val="000000"/>
          <w:sz w:val="22"/>
          <w:szCs w:val="22"/>
          <w:lang w:eastAsia="sr-Latn-ME"/>
        </w:rPr>
        <w:t>utstvima ili zahtjevima</w:t>
      </w:r>
      <w:r w:rsidR="007A21F9" w:rsidRPr="00D63762">
        <w:rPr>
          <w:rFonts w:ascii="Arial" w:eastAsia="Times New Roman" w:hAnsi="Arial" w:cs="Arial"/>
          <w:color w:val="000000"/>
          <w:sz w:val="22"/>
          <w:szCs w:val="22"/>
          <w:lang w:eastAsia="sr-Latn-ME"/>
        </w:rPr>
        <w:t>.</w:t>
      </w:r>
    </w:p>
    <w:p w:rsidR="0075060E" w:rsidRPr="00D63762" w:rsidRDefault="0075060E" w:rsidP="00804920">
      <w:pPr>
        <w:ind w:left="360"/>
        <w:jc w:val="both"/>
        <w:rPr>
          <w:rFonts w:ascii="Arial" w:eastAsia="Calibri" w:hAnsi="Arial" w:cs="Arial"/>
          <w:noProof/>
          <w:color w:val="000000"/>
          <w:sz w:val="22"/>
          <w:szCs w:val="22"/>
        </w:rPr>
      </w:pPr>
    </w:p>
    <w:p w:rsidR="007A21F9" w:rsidRPr="00D63762" w:rsidRDefault="007A21F9" w:rsidP="00804920">
      <w:pPr>
        <w:ind w:firstLine="720"/>
        <w:jc w:val="both"/>
        <w:rPr>
          <w:rFonts w:ascii="Arial" w:eastAsia="Calibri" w:hAnsi="Arial" w:cs="Arial"/>
          <w:noProof/>
          <w:color w:val="000000"/>
          <w:sz w:val="22"/>
          <w:szCs w:val="22"/>
        </w:rPr>
      </w:pPr>
      <w:r w:rsidRPr="00D63762">
        <w:rPr>
          <w:rFonts w:ascii="Arial" w:eastAsia="Calibri" w:hAnsi="Arial" w:cs="Arial"/>
          <w:noProof/>
          <w:color w:val="000000"/>
          <w:sz w:val="22"/>
          <w:szCs w:val="22"/>
        </w:rPr>
        <w:t xml:space="preserve">Ako vanrednoj situaciji prethodi faza preduzbunjivanja </w:t>
      </w:r>
      <w:r w:rsidR="0075060E" w:rsidRPr="00D63762">
        <w:rPr>
          <w:rFonts w:ascii="Arial" w:eastAsia="Calibri" w:hAnsi="Arial" w:cs="Arial"/>
          <w:noProof/>
          <w:color w:val="000000"/>
          <w:sz w:val="22"/>
          <w:szCs w:val="22"/>
        </w:rPr>
        <w:t>(predalarmna faza), stanovnicima</w:t>
      </w:r>
      <w:r w:rsidRPr="00D63762">
        <w:rPr>
          <w:rFonts w:ascii="Arial" w:eastAsia="Calibri" w:hAnsi="Arial" w:cs="Arial"/>
          <w:noProof/>
          <w:color w:val="000000"/>
          <w:sz w:val="22"/>
          <w:szCs w:val="22"/>
        </w:rPr>
        <w:t xml:space="preserve"> se </w:t>
      </w:r>
      <w:r w:rsidR="00A30213" w:rsidRPr="00D63762">
        <w:rPr>
          <w:rFonts w:ascii="Arial" w:eastAsia="Calibri" w:hAnsi="Arial" w:cs="Arial"/>
          <w:noProof/>
          <w:color w:val="000000"/>
          <w:sz w:val="22"/>
          <w:szCs w:val="22"/>
        </w:rPr>
        <w:t xml:space="preserve">pružaju informacije koje sadrže savjete o praćenju odgovarajućih komunikacijskih kanala; savjete za stanovnike zaposlene u </w:t>
      </w:r>
      <w:r w:rsidR="00F30CE9" w:rsidRPr="00D63762">
        <w:rPr>
          <w:rFonts w:ascii="Arial" w:eastAsia="Calibri" w:hAnsi="Arial" w:cs="Arial"/>
          <w:noProof/>
          <w:color w:val="000000"/>
          <w:sz w:val="22"/>
          <w:szCs w:val="22"/>
        </w:rPr>
        <w:t>ustanova</w:t>
      </w:r>
      <w:r w:rsidR="00A30213" w:rsidRPr="00D63762">
        <w:rPr>
          <w:rFonts w:ascii="Arial" w:eastAsia="Calibri" w:hAnsi="Arial" w:cs="Arial"/>
          <w:noProof/>
          <w:color w:val="000000"/>
          <w:sz w:val="22"/>
          <w:szCs w:val="22"/>
        </w:rPr>
        <w:t>ma</w:t>
      </w:r>
      <w:r w:rsidRPr="00D63762">
        <w:rPr>
          <w:rFonts w:ascii="Arial" w:eastAsia="Calibri" w:hAnsi="Arial" w:cs="Arial"/>
          <w:noProof/>
          <w:color w:val="000000"/>
          <w:sz w:val="22"/>
          <w:szCs w:val="22"/>
        </w:rPr>
        <w:t xml:space="preserve"> sa posebnim kolektivnim odgovornostima</w:t>
      </w:r>
      <w:r w:rsidR="00A30213" w:rsidRPr="00D63762">
        <w:rPr>
          <w:rFonts w:ascii="Arial" w:eastAsia="Calibri" w:hAnsi="Arial" w:cs="Arial"/>
          <w:noProof/>
          <w:color w:val="000000"/>
          <w:sz w:val="22"/>
          <w:szCs w:val="22"/>
        </w:rPr>
        <w:t xml:space="preserve">, kao i </w:t>
      </w:r>
      <w:r w:rsidRPr="00D63762">
        <w:rPr>
          <w:rFonts w:ascii="Arial" w:eastAsia="Calibri" w:hAnsi="Arial" w:cs="Arial"/>
          <w:noProof/>
          <w:color w:val="000000"/>
          <w:sz w:val="22"/>
          <w:szCs w:val="22"/>
        </w:rPr>
        <w:t xml:space="preserve">preporuke </w:t>
      </w:r>
      <w:r w:rsidR="00A30213" w:rsidRPr="00D63762">
        <w:rPr>
          <w:rFonts w:ascii="Arial" w:eastAsia="Calibri" w:hAnsi="Arial" w:cs="Arial"/>
          <w:noProof/>
          <w:color w:val="000000"/>
          <w:sz w:val="22"/>
          <w:szCs w:val="22"/>
        </w:rPr>
        <w:t>za posebno pogođene</w:t>
      </w:r>
      <w:r w:rsidR="00F30CE9" w:rsidRPr="00D63762">
        <w:rPr>
          <w:rFonts w:ascii="Arial" w:eastAsia="Calibri" w:hAnsi="Arial" w:cs="Arial"/>
          <w:noProof/>
          <w:color w:val="000000"/>
          <w:sz w:val="22"/>
          <w:szCs w:val="22"/>
        </w:rPr>
        <w:t xml:space="preserve"> profesionaln</w:t>
      </w:r>
      <w:r w:rsidR="00A30213" w:rsidRPr="00D63762">
        <w:rPr>
          <w:rFonts w:ascii="Arial" w:eastAsia="Calibri" w:hAnsi="Arial" w:cs="Arial"/>
          <w:noProof/>
          <w:color w:val="000000"/>
          <w:sz w:val="22"/>
          <w:szCs w:val="22"/>
        </w:rPr>
        <w:t xml:space="preserve">e </w:t>
      </w:r>
      <w:r w:rsidR="00F30CE9" w:rsidRPr="00D63762">
        <w:rPr>
          <w:rFonts w:ascii="Arial" w:eastAsia="Calibri" w:hAnsi="Arial" w:cs="Arial"/>
          <w:noProof/>
          <w:color w:val="000000"/>
          <w:sz w:val="22"/>
          <w:szCs w:val="22"/>
        </w:rPr>
        <w:t>grup</w:t>
      </w:r>
      <w:r w:rsidR="00A30213" w:rsidRPr="00D63762">
        <w:rPr>
          <w:rFonts w:ascii="Arial" w:eastAsia="Calibri" w:hAnsi="Arial" w:cs="Arial"/>
          <w:noProof/>
          <w:color w:val="000000"/>
          <w:sz w:val="22"/>
          <w:szCs w:val="22"/>
        </w:rPr>
        <w:t>e</w:t>
      </w:r>
      <w:r w:rsidRPr="00D63762">
        <w:rPr>
          <w:rFonts w:ascii="Arial" w:eastAsia="Calibri" w:hAnsi="Arial" w:cs="Arial"/>
          <w:noProof/>
          <w:color w:val="000000"/>
          <w:sz w:val="22"/>
          <w:szCs w:val="22"/>
        </w:rPr>
        <w:t>.</w:t>
      </w:r>
    </w:p>
    <w:p w:rsidR="007A21F9" w:rsidRPr="00D63762" w:rsidRDefault="007A21F9" w:rsidP="00804920">
      <w:pPr>
        <w:jc w:val="both"/>
        <w:rPr>
          <w:rFonts w:ascii="Arial" w:eastAsia="Calibri" w:hAnsi="Arial" w:cs="Arial"/>
          <w:noProof/>
          <w:color w:val="000000"/>
          <w:sz w:val="22"/>
          <w:szCs w:val="22"/>
        </w:rPr>
      </w:pPr>
    </w:p>
    <w:p w:rsidR="00EC38C5" w:rsidRDefault="007A21F9" w:rsidP="008C7AAB">
      <w:pPr>
        <w:ind w:firstLine="720"/>
        <w:jc w:val="both"/>
        <w:rPr>
          <w:rFonts w:ascii="Arial" w:eastAsia="Calibri" w:hAnsi="Arial" w:cs="Arial"/>
          <w:noProof/>
          <w:color w:val="000000"/>
          <w:sz w:val="22"/>
          <w:szCs w:val="22"/>
        </w:rPr>
      </w:pPr>
      <w:r w:rsidRPr="00D63762">
        <w:rPr>
          <w:rFonts w:ascii="Arial" w:eastAsia="Calibri" w:hAnsi="Arial" w:cs="Arial"/>
          <w:noProof/>
          <w:color w:val="000000"/>
          <w:sz w:val="22"/>
          <w:szCs w:val="22"/>
        </w:rPr>
        <w:t xml:space="preserve">Informacije </w:t>
      </w:r>
      <w:r w:rsidR="00316B92" w:rsidRPr="00D63762">
        <w:rPr>
          <w:rFonts w:ascii="Arial" w:eastAsia="Calibri" w:hAnsi="Arial" w:cs="Arial"/>
          <w:noProof/>
          <w:color w:val="000000"/>
          <w:sz w:val="22"/>
          <w:szCs w:val="22"/>
        </w:rPr>
        <w:t>se dopunjuju,</w:t>
      </w:r>
      <w:r w:rsidRPr="00D63762">
        <w:rPr>
          <w:rFonts w:ascii="Arial" w:eastAsia="Calibri" w:hAnsi="Arial" w:cs="Arial"/>
          <w:noProof/>
          <w:color w:val="000000"/>
          <w:sz w:val="22"/>
          <w:szCs w:val="22"/>
        </w:rPr>
        <w:t xml:space="preserve"> ako za to ima vremena, podsjetnikom o osnovnim činjenicama o radioaktivnosti i posljedicama na stanovništvo </w:t>
      </w:r>
      <w:r w:rsidR="008C7AAB">
        <w:rPr>
          <w:rFonts w:ascii="Arial" w:eastAsia="Calibri" w:hAnsi="Arial" w:cs="Arial"/>
          <w:noProof/>
          <w:color w:val="000000"/>
          <w:sz w:val="22"/>
          <w:szCs w:val="22"/>
        </w:rPr>
        <w:t>i životnu sredinu.</w:t>
      </w:r>
    </w:p>
    <w:p w:rsidR="008C7AAB" w:rsidRPr="008C7AAB" w:rsidRDefault="008C7AAB" w:rsidP="008C7AAB">
      <w:pPr>
        <w:ind w:firstLine="720"/>
        <w:jc w:val="both"/>
        <w:rPr>
          <w:rFonts w:ascii="Arial" w:eastAsia="Calibri" w:hAnsi="Arial" w:cs="Arial"/>
          <w:noProof/>
          <w:color w:val="000000"/>
          <w:sz w:val="22"/>
          <w:szCs w:val="22"/>
        </w:rPr>
      </w:pPr>
    </w:p>
    <w:p w:rsidR="007A21F9" w:rsidRPr="00D63762" w:rsidRDefault="007A21F9" w:rsidP="00804920">
      <w:pPr>
        <w:jc w:val="center"/>
        <w:rPr>
          <w:rFonts w:ascii="Arial" w:eastAsia="Calibri" w:hAnsi="Arial" w:cs="Arial"/>
          <w:b/>
          <w:sz w:val="22"/>
          <w:szCs w:val="22"/>
        </w:rPr>
      </w:pPr>
      <w:r w:rsidRPr="00D63762">
        <w:rPr>
          <w:rFonts w:ascii="Arial" w:eastAsia="Calibri" w:hAnsi="Arial" w:cs="Arial"/>
          <w:b/>
          <w:sz w:val="22"/>
          <w:szCs w:val="22"/>
        </w:rPr>
        <w:t xml:space="preserve">Sprovođenje </w:t>
      </w:r>
      <w:r w:rsidR="0061718E" w:rsidRPr="00D63762">
        <w:rPr>
          <w:rFonts w:ascii="Arial" w:eastAsia="Calibri" w:hAnsi="Arial" w:cs="Arial"/>
          <w:b/>
          <w:sz w:val="22"/>
          <w:szCs w:val="22"/>
        </w:rPr>
        <w:t>korektivnih mjera</w:t>
      </w:r>
      <w:r w:rsidRPr="00D63762">
        <w:rPr>
          <w:rFonts w:ascii="Arial" w:eastAsia="Calibri" w:hAnsi="Arial" w:cs="Arial"/>
          <w:b/>
          <w:sz w:val="22"/>
          <w:szCs w:val="22"/>
        </w:rPr>
        <w:t xml:space="preserve"> nakon završetka radiološke vanredne situacije </w:t>
      </w:r>
    </w:p>
    <w:p w:rsidR="007A21F9" w:rsidRPr="00D63762" w:rsidRDefault="00EC38C5" w:rsidP="00804920">
      <w:pPr>
        <w:spacing w:before="120"/>
        <w:jc w:val="center"/>
        <w:rPr>
          <w:rFonts w:ascii="Arial" w:eastAsia="Times New Roman" w:hAnsi="Arial" w:cs="Arial"/>
          <w:color w:val="FF0000"/>
          <w:sz w:val="22"/>
          <w:szCs w:val="22"/>
          <w:lang w:eastAsia="sr-Latn-ME"/>
        </w:rPr>
      </w:pPr>
      <w:r>
        <w:rPr>
          <w:rFonts w:ascii="Arial" w:eastAsia="Calibri" w:hAnsi="Arial" w:cs="Arial"/>
          <w:b/>
          <w:sz w:val="22"/>
          <w:szCs w:val="22"/>
        </w:rPr>
        <w:t>Član 40</w:t>
      </w:r>
    </w:p>
    <w:p w:rsidR="007A21F9" w:rsidRPr="00D63762" w:rsidRDefault="007A21F9" w:rsidP="00804920">
      <w:pPr>
        <w:jc w:val="center"/>
        <w:rPr>
          <w:rFonts w:ascii="Arial" w:eastAsia="Calibri" w:hAnsi="Arial" w:cs="Arial"/>
          <w:b/>
          <w:sz w:val="22"/>
          <w:szCs w:val="22"/>
        </w:rPr>
      </w:pPr>
    </w:p>
    <w:p w:rsidR="00BE74D6" w:rsidRPr="00D63762" w:rsidRDefault="007A21F9" w:rsidP="00804920">
      <w:pPr>
        <w:spacing w:after="200"/>
        <w:ind w:firstLine="720"/>
        <w:jc w:val="both"/>
        <w:rPr>
          <w:rFonts w:ascii="Arial" w:eastAsia="Calibri" w:hAnsi="Arial" w:cs="Arial"/>
          <w:sz w:val="22"/>
          <w:szCs w:val="22"/>
        </w:rPr>
      </w:pPr>
      <w:r w:rsidRPr="00D63762">
        <w:rPr>
          <w:rFonts w:ascii="Arial" w:eastAsia="Calibri" w:hAnsi="Arial" w:cs="Arial"/>
          <w:sz w:val="22"/>
          <w:szCs w:val="22"/>
        </w:rPr>
        <w:t xml:space="preserve">Nakon završetka </w:t>
      </w:r>
      <w:r w:rsidR="00D15E8D" w:rsidRPr="00D63762">
        <w:rPr>
          <w:rFonts w:ascii="Arial" w:eastAsia="Calibri" w:hAnsi="Arial" w:cs="Arial"/>
          <w:sz w:val="22"/>
          <w:szCs w:val="22"/>
        </w:rPr>
        <w:t>radiološke vanredne situacije, na</w:t>
      </w:r>
      <w:r w:rsidRPr="00D63762">
        <w:rPr>
          <w:rFonts w:ascii="Arial" w:eastAsia="Calibri" w:hAnsi="Arial" w:cs="Arial"/>
          <w:sz w:val="22"/>
          <w:szCs w:val="22"/>
        </w:rPr>
        <w:t xml:space="preserve"> području ili dijelu</w:t>
      </w:r>
      <w:r w:rsidR="00435BF2" w:rsidRPr="00D63762">
        <w:rPr>
          <w:rFonts w:ascii="Arial" w:eastAsia="Calibri" w:hAnsi="Arial" w:cs="Arial"/>
          <w:sz w:val="22"/>
          <w:szCs w:val="22"/>
        </w:rPr>
        <w:t xml:space="preserve"> područja, na kojem se desila vanredna situacija</w:t>
      </w:r>
      <w:r w:rsidRPr="00D63762">
        <w:rPr>
          <w:rFonts w:ascii="Arial" w:eastAsia="Calibri" w:hAnsi="Arial" w:cs="Arial"/>
          <w:sz w:val="22"/>
          <w:szCs w:val="22"/>
        </w:rPr>
        <w:t xml:space="preserve"> </w:t>
      </w:r>
      <w:r w:rsidR="00435BF2" w:rsidRPr="00D63762">
        <w:rPr>
          <w:rFonts w:ascii="Arial" w:eastAsia="Calibri" w:hAnsi="Arial" w:cs="Arial"/>
          <w:sz w:val="22"/>
          <w:szCs w:val="22"/>
        </w:rPr>
        <w:t>sprovode se</w:t>
      </w:r>
      <w:r w:rsidRPr="00D63762">
        <w:rPr>
          <w:rFonts w:ascii="Arial" w:eastAsia="Calibri" w:hAnsi="Arial" w:cs="Arial"/>
          <w:sz w:val="22"/>
          <w:szCs w:val="22"/>
        </w:rPr>
        <w:t xml:space="preserve"> korektivn</w:t>
      </w:r>
      <w:r w:rsidR="00435BF2" w:rsidRPr="00D63762">
        <w:rPr>
          <w:rFonts w:ascii="Arial" w:eastAsia="Calibri" w:hAnsi="Arial" w:cs="Arial"/>
          <w:sz w:val="22"/>
          <w:szCs w:val="22"/>
        </w:rPr>
        <w:t>e mjere.</w:t>
      </w:r>
    </w:p>
    <w:p w:rsidR="007A21F9" w:rsidRPr="00D63762" w:rsidRDefault="007A21F9" w:rsidP="00804920">
      <w:pPr>
        <w:spacing w:after="200"/>
        <w:ind w:firstLine="720"/>
        <w:jc w:val="both"/>
        <w:rPr>
          <w:rFonts w:ascii="Arial" w:eastAsia="Calibri" w:hAnsi="Arial" w:cs="Arial"/>
          <w:sz w:val="22"/>
          <w:szCs w:val="22"/>
        </w:rPr>
      </w:pPr>
      <w:r w:rsidRPr="00D63762">
        <w:rPr>
          <w:rFonts w:ascii="Arial" w:eastAsia="Calibri" w:hAnsi="Arial" w:cs="Arial"/>
          <w:sz w:val="22"/>
          <w:szCs w:val="22"/>
        </w:rPr>
        <w:t xml:space="preserve">Nosioci </w:t>
      </w:r>
      <w:r w:rsidR="00BE74D6" w:rsidRPr="00D63762">
        <w:rPr>
          <w:rFonts w:ascii="Arial" w:eastAsia="Calibri" w:hAnsi="Arial" w:cs="Arial"/>
          <w:sz w:val="22"/>
          <w:szCs w:val="22"/>
        </w:rPr>
        <w:t>ovlašćenja</w:t>
      </w:r>
      <w:r w:rsidR="002D3FCD" w:rsidRPr="00D63762">
        <w:rPr>
          <w:rFonts w:ascii="Arial" w:eastAsia="Calibri" w:hAnsi="Arial" w:cs="Arial"/>
          <w:sz w:val="22"/>
          <w:szCs w:val="22"/>
        </w:rPr>
        <w:t xml:space="preserve"> i dozvola </w:t>
      </w:r>
      <w:r w:rsidRPr="00D63762">
        <w:rPr>
          <w:rFonts w:ascii="Arial" w:eastAsia="Calibri" w:hAnsi="Arial" w:cs="Arial"/>
          <w:sz w:val="22"/>
          <w:szCs w:val="22"/>
        </w:rPr>
        <w:t xml:space="preserve">za koje se dokazalo da su njihove djelatnosti i/ili aktivnosti prouzrokovale radiološku vanrednu situaciju iz stava 1 dužni su da bez odlaganja: </w:t>
      </w:r>
    </w:p>
    <w:p w:rsidR="007A21F9" w:rsidRPr="00D63762" w:rsidRDefault="007A21F9" w:rsidP="002B60BA">
      <w:pPr>
        <w:numPr>
          <w:ilvl w:val="0"/>
          <w:numId w:val="75"/>
        </w:numPr>
        <w:spacing w:after="200"/>
        <w:contextualSpacing/>
        <w:jc w:val="both"/>
        <w:rPr>
          <w:rFonts w:ascii="Arial" w:eastAsia="Calibri" w:hAnsi="Arial" w:cs="Arial"/>
          <w:sz w:val="22"/>
          <w:szCs w:val="22"/>
        </w:rPr>
      </w:pPr>
      <w:r w:rsidRPr="00D63762">
        <w:rPr>
          <w:rFonts w:ascii="Arial" w:eastAsia="Calibri" w:hAnsi="Arial" w:cs="Arial"/>
          <w:sz w:val="22"/>
          <w:szCs w:val="22"/>
        </w:rPr>
        <w:t xml:space="preserve">preduzmu korektivne mjere nakon radiološke vanredne situacije na kontaminiranom području bilo da je u objektu ili van njega u skladu sa </w:t>
      </w:r>
      <w:r w:rsidR="00481919" w:rsidRPr="00D63762">
        <w:rPr>
          <w:rFonts w:ascii="Arial" w:eastAsia="Calibri" w:hAnsi="Arial" w:cs="Arial"/>
          <w:sz w:val="22"/>
          <w:szCs w:val="22"/>
        </w:rPr>
        <w:t xml:space="preserve">uputstvom i/ili </w:t>
      </w:r>
      <w:r w:rsidR="000A51CA" w:rsidRPr="00D63762">
        <w:rPr>
          <w:rFonts w:ascii="Arial" w:eastAsia="Calibri" w:hAnsi="Arial" w:cs="Arial"/>
          <w:sz w:val="22"/>
          <w:szCs w:val="22"/>
        </w:rPr>
        <w:t>p</w:t>
      </w:r>
      <w:r w:rsidRPr="00D63762">
        <w:rPr>
          <w:rFonts w:ascii="Arial" w:eastAsia="Times New Roman" w:hAnsi="Arial" w:cs="Arial"/>
          <w:color w:val="000000"/>
          <w:sz w:val="22"/>
          <w:szCs w:val="22"/>
          <w:lang w:eastAsia="sr-Latn-ME"/>
        </w:rPr>
        <w:t>lanom</w:t>
      </w:r>
      <w:r w:rsidRPr="00D63762">
        <w:rPr>
          <w:rFonts w:ascii="Arial" w:eastAsia="Calibri" w:hAnsi="Arial" w:cs="Arial"/>
          <w:sz w:val="22"/>
          <w:szCs w:val="22"/>
        </w:rPr>
        <w:t xml:space="preserve"> </w:t>
      </w:r>
      <w:r w:rsidRPr="00D63762">
        <w:rPr>
          <w:rFonts w:ascii="Arial" w:eastAsia="Times New Roman" w:hAnsi="Arial" w:cs="Arial"/>
          <w:color w:val="000000"/>
          <w:sz w:val="22"/>
          <w:szCs w:val="22"/>
          <w:lang w:eastAsia="sr-Latn-ME"/>
        </w:rPr>
        <w:t>pripremljenosti i odgovora na vanredne situacije</w:t>
      </w:r>
      <w:r w:rsidR="00BE74D6" w:rsidRPr="00D63762">
        <w:rPr>
          <w:rFonts w:ascii="Arial" w:eastAsia="Times New Roman" w:hAnsi="Arial" w:cs="Arial"/>
          <w:color w:val="000000"/>
          <w:sz w:val="22"/>
          <w:szCs w:val="22"/>
          <w:lang w:eastAsia="sr-Latn-ME"/>
        </w:rPr>
        <w:t xml:space="preserve"> </w:t>
      </w:r>
      <w:r w:rsidRPr="00D63762">
        <w:rPr>
          <w:rFonts w:ascii="Arial" w:eastAsia="Times New Roman" w:hAnsi="Arial" w:cs="Arial"/>
          <w:color w:val="000000"/>
          <w:sz w:val="22"/>
          <w:szCs w:val="22"/>
          <w:lang w:eastAsia="sr-Latn-ME"/>
        </w:rPr>
        <w:t>radi vraćanja po</w:t>
      </w:r>
      <w:r w:rsidR="00BE74D6" w:rsidRPr="00D63762">
        <w:rPr>
          <w:rFonts w:ascii="Arial" w:eastAsia="Times New Roman" w:hAnsi="Arial" w:cs="Arial"/>
          <w:color w:val="000000"/>
          <w:sz w:val="22"/>
          <w:szCs w:val="22"/>
          <w:lang w:eastAsia="sr-Latn-ME"/>
        </w:rPr>
        <w:t>d</w:t>
      </w:r>
      <w:r w:rsidRPr="00D63762">
        <w:rPr>
          <w:rFonts w:ascii="Arial" w:eastAsia="Times New Roman" w:hAnsi="Arial" w:cs="Arial"/>
          <w:color w:val="000000"/>
          <w:sz w:val="22"/>
          <w:szCs w:val="22"/>
          <w:lang w:eastAsia="sr-Latn-ME"/>
        </w:rPr>
        <w:t>ručja u prethodno stanje;</w:t>
      </w:r>
    </w:p>
    <w:p w:rsidR="007A21F9" w:rsidRPr="00D63762" w:rsidRDefault="007A21F9" w:rsidP="002B60BA">
      <w:pPr>
        <w:numPr>
          <w:ilvl w:val="0"/>
          <w:numId w:val="75"/>
        </w:numPr>
        <w:spacing w:after="200"/>
        <w:contextualSpacing/>
        <w:jc w:val="both"/>
        <w:rPr>
          <w:rFonts w:ascii="Arial" w:eastAsia="Calibri" w:hAnsi="Arial" w:cs="Arial"/>
          <w:sz w:val="22"/>
          <w:szCs w:val="22"/>
        </w:rPr>
      </w:pPr>
      <w:r w:rsidRPr="00D63762">
        <w:rPr>
          <w:rFonts w:ascii="Arial" w:eastAsia="Calibri" w:hAnsi="Arial" w:cs="Arial"/>
          <w:sz w:val="22"/>
          <w:szCs w:val="22"/>
        </w:rPr>
        <w:t xml:space="preserve">zaustave rad u objektu </w:t>
      </w:r>
      <w:r w:rsidR="00BE74D6" w:rsidRPr="00D63762">
        <w:rPr>
          <w:rFonts w:ascii="Arial" w:eastAsia="Calibri" w:hAnsi="Arial" w:cs="Arial"/>
          <w:sz w:val="22"/>
          <w:szCs w:val="22"/>
        </w:rPr>
        <w:t>u kojem je</w:t>
      </w:r>
      <w:r w:rsidRPr="00D63762">
        <w:rPr>
          <w:rFonts w:ascii="Arial" w:eastAsia="Calibri" w:hAnsi="Arial" w:cs="Arial"/>
          <w:sz w:val="22"/>
          <w:szCs w:val="22"/>
        </w:rPr>
        <w:t xml:space="preserve"> došlo do radiološke vanredne situacije</w:t>
      </w:r>
      <w:r w:rsidR="00BE74D6" w:rsidRPr="00D63762">
        <w:rPr>
          <w:rFonts w:ascii="Arial" w:eastAsia="Calibri" w:hAnsi="Arial" w:cs="Arial"/>
          <w:sz w:val="22"/>
          <w:szCs w:val="22"/>
        </w:rPr>
        <w:t>, ukoliko</w:t>
      </w:r>
      <w:r w:rsidRPr="00D63762">
        <w:rPr>
          <w:rFonts w:ascii="Arial" w:eastAsia="Calibri" w:hAnsi="Arial" w:cs="Arial"/>
          <w:sz w:val="22"/>
          <w:szCs w:val="22"/>
        </w:rPr>
        <w:t xml:space="preserve"> ne može nastaviti sa normalnim radom;</w:t>
      </w:r>
    </w:p>
    <w:p w:rsidR="007A21F9" w:rsidRPr="00D63762" w:rsidRDefault="007A21F9" w:rsidP="002B60BA">
      <w:pPr>
        <w:numPr>
          <w:ilvl w:val="0"/>
          <w:numId w:val="75"/>
        </w:numPr>
        <w:spacing w:after="200"/>
        <w:contextualSpacing/>
        <w:jc w:val="both"/>
        <w:rPr>
          <w:rFonts w:ascii="Arial" w:eastAsia="Calibri" w:hAnsi="Arial" w:cs="Arial"/>
          <w:sz w:val="22"/>
          <w:szCs w:val="22"/>
        </w:rPr>
      </w:pPr>
      <w:r w:rsidRPr="00D63762">
        <w:rPr>
          <w:rFonts w:ascii="Arial" w:eastAsia="Calibri" w:hAnsi="Arial" w:cs="Arial"/>
          <w:sz w:val="22"/>
          <w:szCs w:val="22"/>
        </w:rPr>
        <w:t>nadoknade štetu trećim licima koja je nastala kao posljedica radiološke vanredne situacije</w:t>
      </w:r>
      <w:r w:rsidR="00BE74D6" w:rsidRPr="00D63762">
        <w:rPr>
          <w:rFonts w:ascii="Arial" w:eastAsia="Calibri" w:hAnsi="Arial" w:cs="Arial"/>
          <w:sz w:val="22"/>
          <w:szCs w:val="22"/>
        </w:rPr>
        <w:t>,</w:t>
      </w:r>
      <w:r w:rsidRPr="00D63762">
        <w:rPr>
          <w:rFonts w:ascii="Arial" w:eastAsia="Calibri" w:hAnsi="Arial" w:cs="Arial"/>
          <w:sz w:val="22"/>
          <w:szCs w:val="22"/>
        </w:rPr>
        <w:t xml:space="preserve"> ukoliko se dokaže da se korektivnim mjerama nije saniralo kontaminirano područje;</w:t>
      </w:r>
    </w:p>
    <w:p w:rsidR="007A21F9" w:rsidRPr="00D63762" w:rsidRDefault="007A21F9" w:rsidP="002B60BA">
      <w:pPr>
        <w:numPr>
          <w:ilvl w:val="0"/>
          <w:numId w:val="75"/>
        </w:numPr>
        <w:spacing w:after="200"/>
        <w:contextualSpacing/>
        <w:jc w:val="both"/>
        <w:rPr>
          <w:rFonts w:ascii="Arial" w:eastAsia="Calibri" w:hAnsi="Arial" w:cs="Arial"/>
          <w:sz w:val="22"/>
          <w:szCs w:val="22"/>
        </w:rPr>
      </w:pPr>
      <w:r w:rsidRPr="00D63762">
        <w:rPr>
          <w:rFonts w:ascii="Arial" w:eastAsia="Calibri" w:hAnsi="Arial" w:cs="Arial"/>
          <w:sz w:val="22"/>
          <w:szCs w:val="22"/>
        </w:rPr>
        <w:t xml:space="preserve">podnesu Izvještaj Agenciji i </w:t>
      </w:r>
      <w:r w:rsidR="008A724F" w:rsidRPr="00D63762">
        <w:rPr>
          <w:rFonts w:ascii="Arial" w:eastAsia="Calibri" w:hAnsi="Arial" w:cs="Arial"/>
          <w:sz w:val="22"/>
          <w:szCs w:val="22"/>
        </w:rPr>
        <w:t>organu uprave nadležnom za i</w:t>
      </w:r>
      <w:r w:rsidR="00B20C52" w:rsidRPr="00D63762">
        <w:rPr>
          <w:rFonts w:ascii="Arial" w:eastAsia="Calibri" w:hAnsi="Arial" w:cs="Arial"/>
          <w:sz w:val="22"/>
          <w:szCs w:val="22"/>
        </w:rPr>
        <w:t>n</w:t>
      </w:r>
      <w:r w:rsidR="008A724F" w:rsidRPr="00D63762">
        <w:rPr>
          <w:rFonts w:ascii="Arial" w:eastAsia="Calibri" w:hAnsi="Arial" w:cs="Arial"/>
          <w:sz w:val="22"/>
          <w:szCs w:val="22"/>
        </w:rPr>
        <w:t xml:space="preserve">spekcijske poslove </w:t>
      </w:r>
      <w:r w:rsidRPr="00D63762">
        <w:rPr>
          <w:rFonts w:ascii="Arial" w:eastAsia="Calibri" w:hAnsi="Arial" w:cs="Arial"/>
          <w:sz w:val="22"/>
          <w:szCs w:val="22"/>
        </w:rPr>
        <w:t>o rezultatima izvršenih korektivnih mjera.</w:t>
      </w:r>
    </w:p>
    <w:p w:rsidR="00942E53" w:rsidRPr="00D63762" w:rsidRDefault="00942E53" w:rsidP="00804920">
      <w:pPr>
        <w:spacing w:after="200"/>
        <w:ind w:left="502"/>
        <w:contextualSpacing/>
        <w:jc w:val="both"/>
        <w:rPr>
          <w:rFonts w:ascii="Arial" w:eastAsia="Calibri" w:hAnsi="Arial" w:cs="Arial"/>
          <w:sz w:val="22"/>
          <w:szCs w:val="22"/>
        </w:rPr>
      </w:pPr>
    </w:p>
    <w:p w:rsidR="007A21F9" w:rsidRPr="00D63762" w:rsidRDefault="008A3F7D" w:rsidP="00804920">
      <w:pPr>
        <w:spacing w:after="200"/>
        <w:ind w:firstLine="502"/>
        <w:jc w:val="both"/>
        <w:rPr>
          <w:rFonts w:ascii="Arial" w:eastAsia="Calibri" w:hAnsi="Arial" w:cs="Arial"/>
          <w:sz w:val="22"/>
          <w:szCs w:val="22"/>
        </w:rPr>
      </w:pPr>
      <w:r w:rsidRPr="00D63762">
        <w:rPr>
          <w:rFonts w:ascii="Arial" w:eastAsia="Calibri" w:hAnsi="Arial" w:cs="Arial"/>
          <w:sz w:val="22"/>
          <w:szCs w:val="22"/>
        </w:rPr>
        <w:t>Sredstva za sprovođenje</w:t>
      </w:r>
      <w:r w:rsidR="007A21F9" w:rsidRPr="00D63762">
        <w:rPr>
          <w:rFonts w:ascii="Arial" w:eastAsia="Calibri" w:hAnsi="Arial" w:cs="Arial"/>
          <w:sz w:val="22"/>
          <w:szCs w:val="22"/>
        </w:rPr>
        <w:t xml:space="preserve"> korektivnih mjera </w:t>
      </w:r>
      <w:r w:rsidRPr="00D63762">
        <w:rPr>
          <w:rFonts w:ascii="Arial" w:eastAsia="Calibri" w:hAnsi="Arial" w:cs="Arial"/>
          <w:sz w:val="22"/>
          <w:szCs w:val="22"/>
        </w:rPr>
        <w:t xml:space="preserve">obezbjeđuje </w:t>
      </w:r>
      <w:r w:rsidR="007A21F9" w:rsidRPr="00D63762">
        <w:rPr>
          <w:rFonts w:ascii="Arial" w:eastAsia="Calibri" w:hAnsi="Arial" w:cs="Arial"/>
          <w:sz w:val="22"/>
          <w:szCs w:val="22"/>
        </w:rPr>
        <w:t xml:space="preserve">nosilac </w:t>
      </w:r>
      <w:r w:rsidRPr="00D63762">
        <w:rPr>
          <w:rFonts w:ascii="Arial" w:eastAsia="Calibri" w:hAnsi="Arial" w:cs="Arial"/>
          <w:sz w:val="22"/>
          <w:szCs w:val="22"/>
        </w:rPr>
        <w:t xml:space="preserve">ovlašćenja </w:t>
      </w:r>
      <w:r w:rsidR="00EA2773" w:rsidRPr="00D63762">
        <w:rPr>
          <w:rFonts w:ascii="Arial" w:eastAsia="Calibri" w:hAnsi="Arial" w:cs="Arial"/>
          <w:sz w:val="22"/>
          <w:szCs w:val="22"/>
        </w:rPr>
        <w:t xml:space="preserve">i dozvola </w:t>
      </w:r>
      <w:r w:rsidRPr="00D63762">
        <w:rPr>
          <w:rFonts w:ascii="Arial" w:eastAsia="Calibri" w:hAnsi="Arial" w:cs="Arial"/>
          <w:sz w:val="22"/>
          <w:szCs w:val="22"/>
        </w:rPr>
        <w:t>iz stava 1 ovog člana.</w:t>
      </w:r>
    </w:p>
    <w:p w:rsidR="007A21F9" w:rsidRPr="00D63762" w:rsidRDefault="007A21F9" w:rsidP="00804920">
      <w:pPr>
        <w:spacing w:after="200"/>
        <w:ind w:firstLine="502"/>
        <w:jc w:val="both"/>
        <w:rPr>
          <w:rFonts w:ascii="Arial" w:eastAsia="Calibri" w:hAnsi="Arial" w:cs="Arial"/>
          <w:color w:val="000000" w:themeColor="text1"/>
          <w:sz w:val="22"/>
          <w:szCs w:val="22"/>
        </w:rPr>
      </w:pPr>
      <w:r w:rsidRPr="00D63762">
        <w:rPr>
          <w:rFonts w:ascii="Arial" w:eastAsia="Calibri" w:hAnsi="Arial" w:cs="Arial"/>
          <w:color w:val="000000" w:themeColor="text1"/>
          <w:sz w:val="22"/>
          <w:szCs w:val="22"/>
        </w:rPr>
        <w:t xml:space="preserve">U slučaju da treće lice prijavi da je nosilac </w:t>
      </w:r>
      <w:r w:rsidR="008A3F7D" w:rsidRPr="00D63762">
        <w:rPr>
          <w:rFonts w:ascii="Arial" w:eastAsia="Calibri" w:hAnsi="Arial" w:cs="Arial"/>
          <w:color w:val="000000" w:themeColor="text1"/>
          <w:sz w:val="22"/>
          <w:szCs w:val="22"/>
        </w:rPr>
        <w:t xml:space="preserve">ovlašćenja </w:t>
      </w:r>
      <w:r w:rsidR="00EA2773" w:rsidRPr="00D63762">
        <w:rPr>
          <w:rFonts w:ascii="Arial" w:eastAsia="Calibri" w:hAnsi="Arial" w:cs="Arial"/>
          <w:color w:val="000000" w:themeColor="text1"/>
          <w:sz w:val="22"/>
          <w:szCs w:val="22"/>
        </w:rPr>
        <w:t xml:space="preserve">i dozvole </w:t>
      </w:r>
      <w:r w:rsidR="008A3F7D" w:rsidRPr="00D63762">
        <w:rPr>
          <w:rFonts w:ascii="Arial" w:eastAsia="Calibri" w:hAnsi="Arial" w:cs="Arial"/>
          <w:color w:val="000000" w:themeColor="text1"/>
          <w:sz w:val="22"/>
          <w:szCs w:val="22"/>
        </w:rPr>
        <w:t>iz stava 1 ovog člana</w:t>
      </w:r>
      <w:r w:rsidRPr="00D63762">
        <w:rPr>
          <w:rFonts w:ascii="Arial" w:eastAsia="Calibri" w:hAnsi="Arial" w:cs="Arial"/>
          <w:color w:val="000000" w:themeColor="text1"/>
          <w:sz w:val="22"/>
          <w:szCs w:val="22"/>
        </w:rPr>
        <w:t xml:space="preserve"> prouzrokovao radiološku vanrednu situaciju a rezultatima </w:t>
      </w:r>
      <w:r w:rsidR="008A3F7D" w:rsidRPr="00D63762">
        <w:rPr>
          <w:rFonts w:ascii="Arial" w:eastAsia="Calibri" w:hAnsi="Arial" w:cs="Arial"/>
          <w:color w:val="000000" w:themeColor="text1"/>
          <w:sz w:val="22"/>
          <w:szCs w:val="22"/>
        </w:rPr>
        <w:t xml:space="preserve">mjerenja se utvdi da je prijava </w:t>
      </w:r>
      <w:r w:rsidRPr="00D63762">
        <w:rPr>
          <w:rFonts w:ascii="Arial" w:eastAsia="Calibri" w:hAnsi="Arial" w:cs="Arial"/>
          <w:color w:val="000000" w:themeColor="text1"/>
          <w:sz w:val="22"/>
          <w:szCs w:val="22"/>
        </w:rPr>
        <w:t xml:space="preserve">neosnovana, troškove mjerenja radi utvrđivanja eventualne štete snosi lice koje je </w:t>
      </w:r>
      <w:r w:rsidR="008A3F7D" w:rsidRPr="00D63762">
        <w:rPr>
          <w:rFonts w:ascii="Arial" w:eastAsia="Calibri" w:hAnsi="Arial" w:cs="Arial"/>
          <w:color w:val="000000" w:themeColor="text1"/>
          <w:sz w:val="22"/>
          <w:szCs w:val="22"/>
        </w:rPr>
        <w:t xml:space="preserve">podnijelo </w:t>
      </w:r>
      <w:r w:rsidRPr="00D63762">
        <w:rPr>
          <w:rFonts w:ascii="Arial" w:eastAsia="Calibri" w:hAnsi="Arial" w:cs="Arial"/>
          <w:color w:val="000000" w:themeColor="text1"/>
          <w:sz w:val="22"/>
          <w:szCs w:val="22"/>
        </w:rPr>
        <w:t>prijavu.</w:t>
      </w:r>
      <w:r w:rsidR="00BC7C52" w:rsidRPr="00D63762">
        <w:rPr>
          <w:rFonts w:ascii="Arial" w:eastAsia="Calibri" w:hAnsi="Arial" w:cs="Arial"/>
          <w:color w:val="000000" w:themeColor="text1"/>
          <w:sz w:val="22"/>
          <w:szCs w:val="22"/>
        </w:rPr>
        <w:t xml:space="preserve"> </w:t>
      </w:r>
    </w:p>
    <w:p w:rsidR="007A21F9" w:rsidRPr="00D63762" w:rsidRDefault="007A21F9" w:rsidP="00804920">
      <w:pPr>
        <w:spacing w:after="200"/>
        <w:ind w:firstLine="502"/>
        <w:jc w:val="both"/>
        <w:rPr>
          <w:rFonts w:ascii="Arial" w:eastAsia="Calibri" w:hAnsi="Arial" w:cs="Arial"/>
          <w:sz w:val="22"/>
          <w:szCs w:val="22"/>
        </w:rPr>
      </w:pPr>
      <w:r w:rsidRPr="00D63762">
        <w:rPr>
          <w:rFonts w:ascii="Arial" w:eastAsia="Calibri" w:hAnsi="Arial" w:cs="Arial"/>
          <w:sz w:val="22"/>
          <w:szCs w:val="22"/>
        </w:rPr>
        <w:t>U slučaj</w:t>
      </w:r>
      <w:r w:rsidR="00BC7C52" w:rsidRPr="00D63762">
        <w:rPr>
          <w:rFonts w:ascii="Arial" w:eastAsia="Calibri" w:hAnsi="Arial" w:cs="Arial"/>
          <w:sz w:val="22"/>
          <w:szCs w:val="22"/>
        </w:rPr>
        <w:t>u da se ne može dokazati ko je prouzrokovao</w:t>
      </w:r>
      <w:r w:rsidRPr="00D63762">
        <w:rPr>
          <w:rFonts w:ascii="Arial" w:eastAsia="Calibri" w:hAnsi="Arial" w:cs="Arial"/>
          <w:sz w:val="22"/>
          <w:szCs w:val="22"/>
        </w:rPr>
        <w:t xml:space="preserve"> radiološku vanrednu situaciju, troškovi mjerenja radi utvrđivanja nastale štete i troškovi sprovođenja korek</w:t>
      </w:r>
      <w:r w:rsidR="00364744" w:rsidRPr="00D63762">
        <w:rPr>
          <w:rFonts w:ascii="Arial" w:eastAsia="Calibri" w:hAnsi="Arial" w:cs="Arial"/>
          <w:sz w:val="22"/>
          <w:szCs w:val="22"/>
        </w:rPr>
        <w:t>tivnih mjera obezbjeđuju se iz b</w:t>
      </w:r>
      <w:r w:rsidRPr="00D63762">
        <w:rPr>
          <w:rFonts w:ascii="Arial" w:eastAsia="Calibri" w:hAnsi="Arial" w:cs="Arial"/>
          <w:sz w:val="22"/>
          <w:szCs w:val="22"/>
        </w:rPr>
        <w:t>udžeta</w:t>
      </w:r>
      <w:r w:rsidR="00364744" w:rsidRPr="00D63762">
        <w:rPr>
          <w:rFonts w:ascii="Arial" w:eastAsia="Calibri" w:hAnsi="Arial" w:cs="Arial"/>
          <w:sz w:val="22"/>
          <w:szCs w:val="22"/>
        </w:rPr>
        <w:t xml:space="preserve"> Crne Gore</w:t>
      </w:r>
      <w:r w:rsidRPr="00D63762">
        <w:rPr>
          <w:rFonts w:ascii="Arial" w:eastAsia="Calibri" w:hAnsi="Arial" w:cs="Arial"/>
          <w:sz w:val="22"/>
          <w:szCs w:val="22"/>
        </w:rPr>
        <w:t>.</w:t>
      </w:r>
    </w:p>
    <w:p w:rsidR="00942E53" w:rsidRPr="00D63762" w:rsidRDefault="007A21F9" w:rsidP="00804920">
      <w:pPr>
        <w:spacing w:after="200"/>
        <w:ind w:firstLine="502"/>
        <w:jc w:val="both"/>
        <w:rPr>
          <w:rFonts w:ascii="Arial" w:eastAsia="Calibri" w:hAnsi="Arial" w:cs="Arial"/>
          <w:sz w:val="22"/>
          <w:szCs w:val="22"/>
        </w:rPr>
      </w:pPr>
      <w:r w:rsidRPr="00D63762">
        <w:rPr>
          <w:rFonts w:ascii="Arial" w:eastAsia="Calibri" w:hAnsi="Arial" w:cs="Arial"/>
          <w:sz w:val="22"/>
          <w:szCs w:val="22"/>
        </w:rPr>
        <w:t xml:space="preserve">Način sprovođenja korektivnih mjera </w:t>
      </w:r>
      <w:r w:rsidR="00EB3D4E" w:rsidRPr="00D63762">
        <w:rPr>
          <w:rFonts w:ascii="Arial" w:eastAsia="Calibri" w:hAnsi="Arial" w:cs="Arial"/>
          <w:sz w:val="22"/>
          <w:szCs w:val="22"/>
        </w:rPr>
        <w:t xml:space="preserve">propisuje Ministarstvo.   </w:t>
      </w:r>
    </w:p>
    <w:p w:rsidR="000433C3" w:rsidRPr="00D63762" w:rsidRDefault="000433C3" w:rsidP="00804920">
      <w:pPr>
        <w:rPr>
          <w:rFonts w:ascii="Arial" w:eastAsia="Calibri" w:hAnsi="Arial" w:cs="Arial"/>
          <w:b/>
          <w:sz w:val="22"/>
          <w:szCs w:val="22"/>
        </w:rPr>
      </w:pPr>
    </w:p>
    <w:p w:rsidR="007A21F9" w:rsidRPr="00D63762" w:rsidRDefault="007A21F9" w:rsidP="00804920">
      <w:pPr>
        <w:jc w:val="center"/>
        <w:rPr>
          <w:rFonts w:ascii="Arial" w:eastAsia="Calibri" w:hAnsi="Arial" w:cs="Arial"/>
          <w:sz w:val="22"/>
          <w:szCs w:val="22"/>
        </w:rPr>
      </w:pPr>
      <w:r w:rsidRPr="00D63762">
        <w:rPr>
          <w:rFonts w:ascii="Arial" w:eastAsia="Calibri" w:hAnsi="Arial" w:cs="Arial"/>
          <w:b/>
          <w:sz w:val="22"/>
          <w:szCs w:val="22"/>
        </w:rPr>
        <w:t xml:space="preserve">Zaostala kontaminirana područja </w:t>
      </w:r>
    </w:p>
    <w:p w:rsidR="007A21F9" w:rsidRPr="00D63762" w:rsidRDefault="00D55A17" w:rsidP="00804920">
      <w:pPr>
        <w:jc w:val="center"/>
        <w:rPr>
          <w:rFonts w:ascii="Arial" w:eastAsia="Calibri" w:hAnsi="Arial" w:cs="Arial"/>
          <w:b/>
          <w:sz w:val="22"/>
          <w:szCs w:val="22"/>
        </w:rPr>
      </w:pPr>
      <w:r w:rsidRPr="00D63762">
        <w:rPr>
          <w:rFonts w:ascii="Arial" w:eastAsia="Calibri" w:hAnsi="Arial" w:cs="Arial"/>
          <w:b/>
          <w:sz w:val="22"/>
          <w:szCs w:val="22"/>
        </w:rPr>
        <w:t xml:space="preserve">Član </w:t>
      </w:r>
      <w:r w:rsidR="00EC38C5">
        <w:rPr>
          <w:rFonts w:ascii="Arial" w:eastAsia="Calibri" w:hAnsi="Arial" w:cs="Arial"/>
          <w:b/>
          <w:sz w:val="22"/>
          <w:szCs w:val="22"/>
        </w:rPr>
        <w:t>41</w:t>
      </w:r>
    </w:p>
    <w:p w:rsidR="007A21F9" w:rsidRPr="00D63762" w:rsidRDefault="007A21F9" w:rsidP="00804920">
      <w:pPr>
        <w:jc w:val="center"/>
        <w:rPr>
          <w:rFonts w:ascii="Arial" w:eastAsia="Calibri" w:hAnsi="Arial" w:cs="Arial"/>
          <w:b/>
          <w:sz w:val="22"/>
          <w:szCs w:val="22"/>
        </w:rPr>
      </w:pPr>
    </w:p>
    <w:p w:rsidR="007A21F9" w:rsidRPr="00D63762" w:rsidRDefault="00331ECC" w:rsidP="00804920">
      <w:pPr>
        <w:tabs>
          <w:tab w:val="left" w:pos="567"/>
        </w:tabs>
        <w:jc w:val="both"/>
        <w:rPr>
          <w:rFonts w:ascii="Arial" w:eastAsia="Calibri" w:hAnsi="Arial" w:cs="Arial"/>
          <w:sz w:val="22"/>
          <w:szCs w:val="22"/>
        </w:rPr>
      </w:pPr>
      <w:r w:rsidRPr="00D63762">
        <w:rPr>
          <w:rFonts w:ascii="Arial" w:eastAsia="Calibri" w:hAnsi="Arial" w:cs="Arial"/>
          <w:sz w:val="22"/>
          <w:szCs w:val="22"/>
        </w:rPr>
        <w:tab/>
      </w:r>
      <w:r w:rsidR="007A21F9" w:rsidRPr="00D63762">
        <w:rPr>
          <w:rFonts w:ascii="Arial" w:eastAsia="Calibri" w:hAnsi="Arial" w:cs="Arial"/>
          <w:sz w:val="22"/>
          <w:szCs w:val="22"/>
        </w:rPr>
        <w:t>Za područja sa zaostalom kontaminacijom</w:t>
      </w:r>
      <w:r w:rsidR="00BF5A8C" w:rsidRPr="00D63762">
        <w:rPr>
          <w:rFonts w:ascii="Arial" w:eastAsia="Calibri" w:hAnsi="Arial" w:cs="Arial"/>
          <w:sz w:val="22"/>
          <w:szCs w:val="22"/>
        </w:rPr>
        <w:t xml:space="preserve"> u kojima je dozvoljen boravak </w:t>
      </w:r>
      <w:r w:rsidR="007A21F9" w:rsidRPr="00D63762">
        <w:rPr>
          <w:rFonts w:ascii="Arial" w:eastAsia="Calibri" w:hAnsi="Arial" w:cs="Arial"/>
          <w:sz w:val="22"/>
          <w:szCs w:val="22"/>
        </w:rPr>
        <w:t>i nastavak društvenih i privrednih djelatnosti, u konsultacijama sa zainteresovanim stranama, Agencija je dužn</w:t>
      </w:r>
      <w:r w:rsidR="00BF5A8C" w:rsidRPr="00D63762">
        <w:rPr>
          <w:rFonts w:ascii="Arial" w:eastAsia="Calibri" w:hAnsi="Arial" w:cs="Arial"/>
          <w:sz w:val="22"/>
          <w:szCs w:val="22"/>
        </w:rPr>
        <w:t xml:space="preserve">a da uspostavi u tom području, </w:t>
      </w:r>
      <w:r w:rsidR="007A21F9" w:rsidRPr="00D63762">
        <w:rPr>
          <w:rFonts w:ascii="Arial" w:eastAsia="Calibri" w:hAnsi="Arial" w:cs="Arial"/>
          <w:sz w:val="22"/>
          <w:szCs w:val="22"/>
        </w:rPr>
        <w:t xml:space="preserve">po potrebi, kontinuiranu kontrolu izlaganja stanovništva i životne sredine u cilju uspostavljanja uslova života koji se mogu smatrati normalnim, koja naročito uključuje: </w:t>
      </w:r>
    </w:p>
    <w:p w:rsidR="007A21F9" w:rsidRPr="00D63762" w:rsidRDefault="007A21F9" w:rsidP="00804920">
      <w:pPr>
        <w:jc w:val="both"/>
        <w:rPr>
          <w:rFonts w:ascii="Arial" w:eastAsia="Calibri" w:hAnsi="Arial" w:cs="Arial"/>
          <w:sz w:val="22"/>
          <w:szCs w:val="22"/>
        </w:rPr>
      </w:pPr>
    </w:p>
    <w:p w:rsidR="007A21F9" w:rsidRPr="00D63762" w:rsidRDefault="007A21F9" w:rsidP="002B60BA">
      <w:pPr>
        <w:numPr>
          <w:ilvl w:val="0"/>
          <w:numId w:val="76"/>
        </w:numPr>
        <w:spacing w:after="200"/>
        <w:contextualSpacing/>
        <w:jc w:val="both"/>
        <w:rPr>
          <w:rFonts w:ascii="Arial" w:eastAsia="Calibri" w:hAnsi="Arial" w:cs="Arial"/>
          <w:sz w:val="22"/>
          <w:szCs w:val="22"/>
        </w:rPr>
      </w:pPr>
      <w:r w:rsidRPr="00D63762">
        <w:rPr>
          <w:rFonts w:ascii="Arial" w:eastAsia="Calibri" w:hAnsi="Arial" w:cs="Arial"/>
          <w:sz w:val="22"/>
          <w:szCs w:val="22"/>
        </w:rPr>
        <w:t>utvrđivanje odgovarajućih referentnih nivoa;</w:t>
      </w:r>
    </w:p>
    <w:p w:rsidR="007A21F9" w:rsidRPr="00D63762" w:rsidRDefault="00D92928" w:rsidP="002B60BA">
      <w:pPr>
        <w:numPr>
          <w:ilvl w:val="0"/>
          <w:numId w:val="76"/>
        </w:numPr>
        <w:spacing w:after="200"/>
        <w:contextualSpacing/>
        <w:jc w:val="both"/>
        <w:rPr>
          <w:rFonts w:ascii="Arial" w:eastAsia="Calibri" w:hAnsi="Arial" w:cs="Arial"/>
          <w:sz w:val="22"/>
          <w:szCs w:val="22"/>
        </w:rPr>
      </w:pPr>
      <w:r w:rsidRPr="00D63762">
        <w:rPr>
          <w:rFonts w:ascii="Arial" w:eastAsia="Calibri" w:hAnsi="Arial" w:cs="Arial"/>
          <w:sz w:val="22"/>
          <w:szCs w:val="22"/>
        </w:rPr>
        <w:t>kontinuirano sprovođenje zaštitnih mjera kroz obezbjeđenje</w:t>
      </w:r>
      <w:r w:rsidR="007A21F9" w:rsidRPr="00D63762">
        <w:rPr>
          <w:rFonts w:ascii="Arial" w:eastAsia="Calibri" w:hAnsi="Arial" w:cs="Arial"/>
          <w:sz w:val="22"/>
          <w:szCs w:val="22"/>
        </w:rPr>
        <w:t xml:space="preserve"> informacija, savjeta i </w:t>
      </w:r>
      <w:r w:rsidRPr="00D63762">
        <w:rPr>
          <w:rFonts w:ascii="Arial" w:eastAsia="Calibri" w:hAnsi="Arial" w:cs="Arial"/>
          <w:sz w:val="22"/>
          <w:szCs w:val="22"/>
        </w:rPr>
        <w:t>sprovođenje monitoringa radioaktivnosti</w:t>
      </w:r>
      <w:r w:rsidR="007A21F9" w:rsidRPr="00D63762">
        <w:rPr>
          <w:rFonts w:ascii="Arial" w:eastAsia="Calibri" w:hAnsi="Arial" w:cs="Arial"/>
          <w:sz w:val="22"/>
          <w:szCs w:val="22"/>
        </w:rPr>
        <w:t>;</w:t>
      </w:r>
    </w:p>
    <w:p w:rsidR="007A21F9" w:rsidRPr="00D63762" w:rsidRDefault="007A21F9" w:rsidP="002B60BA">
      <w:pPr>
        <w:numPr>
          <w:ilvl w:val="0"/>
          <w:numId w:val="76"/>
        </w:numPr>
        <w:spacing w:after="200"/>
        <w:contextualSpacing/>
        <w:jc w:val="both"/>
        <w:rPr>
          <w:rFonts w:ascii="Arial" w:eastAsia="Calibri" w:hAnsi="Arial" w:cs="Arial"/>
          <w:sz w:val="22"/>
          <w:szCs w:val="22"/>
        </w:rPr>
      </w:pPr>
      <w:r w:rsidRPr="00D63762">
        <w:rPr>
          <w:rFonts w:ascii="Arial" w:eastAsia="Calibri" w:hAnsi="Arial" w:cs="Arial"/>
          <w:sz w:val="22"/>
          <w:szCs w:val="22"/>
        </w:rPr>
        <w:t>mjere sanacije, po potrebi; i</w:t>
      </w:r>
    </w:p>
    <w:p w:rsidR="00FA3650" w:rsidRPr="00D63762" w:rsidRDefault="007A21F9" w:rsidP="002B60BA">
      <w:pPr>
        <w:numPr>
          <w:ilvl w:val="0"/>
          <w:numId w:val="76"/>
        </w:numPr>
        <w:spacing w:after="200"/>
        <w:contextualSpacing/>
        <w:jc w:val="both"/>
        <w:rPr>
          <w:rFonts w:ascii="Arial" w:eastAsia="Calibri" w:hAnsi="Arial" w:cs="Arial"/>
          <w:sz w:val="22"/>
          <w:szCs w:val="22"/>
        </w:rPr>
      </w:pPr>
      <w:r w:rsidRPr="00D63762">
        <w:rPr>
          <w:rFonts w:ascii="Arial" w:eastAsia="Calibri" w:hAnsi="Arial" w:cs="Arial"/>
          <w:sz w:val="22"/>
          <w:szCs w:val="22"/>
        </w:rPr>
        <w:t>razgraničavanje područja, po potrebi.</w:t>
      </w:r>
    </w:p>
    <w:p w:rsidR="00712E02" w:rsidRPr="00D63762" w:rsidRDefault="00712E02" w:rsidP="00804920">
      <w:pPr>
        <w:spacing w:after="200"/>
        <w:ind w:left="720"/>
        <w:contextualSpacing/>
        <w:jc w:val="both"/>
        <w:rPr>
          <w:rFonts w:ascii="Arial" w:eastAsia="Calibri" w:hAnsi="Arial" w:cs="Arial"/>
          <w:sz w:val="22"/>
          <w:szCs w:val="22"/>
        </w:rPr>
      </w:pPr>
    </w:p>
    <w:p w:rsidR="00645AC5" w:rsidRPr="00D63762" w:rsidRDefault="00331ECC" w:rsidP="008C7AAB">
      <w:pPr>
        <w:tabs>
          <w:tab w:val="left" w:pos="567"/>
        </w:tabs>
        <w:spacing w:after="200"/>
        <w:ind w:firstLine="360"/>
        <w:rPr>
          <w:rFonts w:ascii="Arial" w:eastAsia="Calibri" w:hAnsi="Arial" w:cs="Arial"/>
          <w:sz w:val="22"/>
          <w:szCs w:val="22"/>
        </w:rPr>
      </w:pPr>
      <w:r w:rsidRPr="00D63762">
        <w:rPr>
          <w:rFonts w:ascii="Arial" w:eastAsia="Calibri" w:hAnsi="Arial" w:cs="Arial"/>
          <w:sz w:val="22"/>
          <w:szCs w:val="22"/>
        </w:rPr>
        <w:tab/>
      </w:r>
      <w:r w:rsidR="00FA3650" w:rsidRPr="00D63762">
        <w:rPr>
          <w:rFonts w:ascii="Arial" w:eastAsia="Calibri" w:hAnsi="Arial" w:cs="Arial"/>
          <w:sz w:val="22"/>
          <w:szCs w:val="22"/>
        </w:rPr>
        <w:t>Sredstva za sprovođenje kontinuirane kontrolu izlaganja stanovništva i životne sredine iz stava 1 ovog člana obezbjeđuju se iz b</w:t>
      </w:r>
      <w:r w:rsidR="006B0B37" w:rsidRPr="00D63762">
        <w:rPr>
          <w:rFonts w:ascii="Arial" w:eastAsia="Calibri" w:hAnsi="Arial" w:cs="Arial"/>
          <w:sz w:val="22"/>
          <w:szCs w:val="22"/>
        </w:rPr>
        <w:t>udžeta</w:t>
      </w:r>
      <w:r w:rsidR="00FA3650" w:rsidRPr="00D63762">
        <w:rPr>
          <w:rFonts w:ascii="Arial" w:eastAsia="Calibri" w:hAnsi="Arial" w:cs="Arial"/>
          <w:sz w:val="22"/>
          <w:szCs w:val="22"/>
        </w:rPr>
        <w:t xml:space="preserve"> Crne Gore</w:t>
      </w:r>
      <w:r w:rsidR="00C437F1" w:rsidRPr="00D63762">
        <w:rPr>
          <w:rFonts w:ascii="Arial" w:eastAsia="Calibri" w:hAnsi="Arial" w:cs="Arial"/>
          <w:sz w:val="22"/>
          <w:szCs w:val="22"/>
        </w:rPr>
        <w:t>.</w:t>
      </w:r>
    </w:p>
    <w:p w:rsidR="005533FE" w:rsidRPr="00D63762" w:rsidRDefault="005533FE" w:rsidP="00804920">
      <w:pPr>
        <w:jc w:val="both"/>
        <w:rPr>
          <w:rFonts w:ascii="Arial" w:hAnsi="Arial" w:cs="Arial"/>
          <w:noProof/>
          <w:sz w:val="22"/>
          <w:szCs w:val="22"/>
        </w:rPr>
      </w:pPr>
    </w:p>
    <w:p w:rsidR="00E843A6" w:rsidRPr="00D63762" w:rsidRDefault="0092115D" w:rsidP="00804920">
      <w:pPr>
        <w:ind w:left="1080"/>
        <w:jc w:val="center"/>
        <w:rPr>
          <w:rFonts w:ascii="Arial" w:hAnsi="Arial" w:cs="Arial"/>
          <w:b/>
          <w:noProof/>
          <w:sz w:val="22"/>
          <w:szCs w:val="22"/>
        </w:rPr>
      </w:pPr>
      <w:r w:rsidRPr="00D63762">
        <w:rPr>
          <w:rFonts w:ascii="Arial" w:hAnsi="Arial" w:cs="Arial"/>
          <w:b/>
          <w:noProof/>
          <w:sz w:val="22"/>
          <w:szCs w:val="22"/>
        </w:rPr>
        <w:t>VI</w:t>
      </w:r>
      <w:r w:rsidR="00035335" w:rsidRPr="00D63762">
        <w:rPr>
          <w:rFonts w:ascii="Arial" w:hAnsi="Arial" w:cs="Arial"/>
          <w:b/>
          <w:noProof/>
          <w:sz w:val="22"/>
          <w:szCs w:val="22"/>
        </w:rPr>
        <w:t>.</w:t>
      </w:r>
      <w:r w:rsidRPr="00D63762">
        <w:rPr>
          <w:rFonts w:ascii="Arial" w:hAnsi="Arial" w:cs="Arial"/>
          <w:b/>
          <w:noProof/>
          <w:sz w:val="22"/>
          <w:szCs w:val="22"/>
        </w:rPr>
        <w:t xml:space="preserve"> REGULATORNE AKTIVNOSTI (</w:t>
      </w:r>
      <w:r w:rsidR="00D55A17" w:rsidRPr="00D63762">
        <w:rPr>
          <w:rFonts w:ascii="Arial" w:hAnsi="Arial" w:cs="Arial"/>
          <w:b/>
          <w:noProof/>
          <w:sz w:val="22"/>
          <w:szCs w:val="22"/>
        </w:rPr>
        <w:t>PRIJAVLJIVANJE</w:t>
      </w:r>
      <w:r w:rsidRPr="00D63762">
        <w:rPr>
          <w:rFonts w:ascii="Arial" w:hAnsi="Arial" w:cs="Arial"/>
          <w:b/>
          <w:noProof/>
          <w:sz w:val="22"/>
          <w:szCs w:val="22"/>
        </w:rPr>
        <w:t>, REGISTRACIJA, LICENCA, ODOBRENJE)</w:t>
      </w:r>
    </w:p>
    <w:p w:rsidR="007F6825" w:rsidRPr="00D63762" w:rsidRDefault="007F6825" w:rsidP="00804920">
      <w:pPr>
        <w:pStyle w:val="clan"/>
        <w:spacing w:before="0" w:beforeAutospacing="0" w:after="0" w:afterAutospacing="0"/>
        <w:rPr>
          <w:rFonts w:ascii="Arial" w:hAnsi="Arial" w:cs="Arial"/>
          <w:b/>
          <w:sz w:val="22"/>
          <w:szCs w:val="22"/>
        </w:rPr>
      </w:pPr>
    </w:p>
    <w:p w:rsidR="007F6825" w:rsidRPr="00D63762" w:rsidRDefault="007F6825" w:rsidP="00804920">
      <w:pPr>
        <w:pStyle w:val="clan"/>
        <w:spacing w:before="0" w:beforeAutospacing="0" w:after="0" w:afterAutospacing="0"/>
        <w:jc w:val="center"/>
        <w:rPr>
          <w:rFonts w:ascii="Arial" w:hAnsi="Arial" w:cs="Arial"/>
          <w:color w:val="FF0000"/>
          <w:sz w:val="22"/>
          <w:szCs w:val="22"/>
        </w:rPr>
      </w:pPr>
      <w:r w:rsidRPr="00D63762">
        <w:rPr>
          <w:rFonts w:ascii="Arial" w:hAnsi="Arial" w:cs="Arial"/>
          <w:b/>
          <w:sz w:val="22"/>
          <w:szCs w:val="22"/>
        </w:rPr>
        <w:t xml:space="preserve">Klasifikacija izvora jonizujućih zračenja </w:t>
      </w:r>
      <w:r w:rsidR="002B7033" w:rsidRPr="00D63762">
        <w:rPr>
          <w:rFonts w:ascii="Arial" w:hAnsi="Arial" w:cs="Arial"/>
          <w:b/>
          <w:sz w:val="22"/>
          <w:szCs w:val="22"/>
        </w:rPr>
        <w:t xml:space="preserve"> </w:t>
      </w:r>
    </w:p>
    <w:p w:rsidR="007F6825" w:rsidRPr="00D63762" w:rsidRDefault="007F6825" w:rsidP="00804920">
      <w:pPr>
        <w:pStyle w:val="clan"/>
        <w:spacing w:before="0" w:beforeAutospacing="0" w:after="0" w:afterAutospacing="0"/>
        <w:jc w:val="center"/>
        <w:rPr>
          <w:rFonts w:ascii="Arial" w:hAnsi="Arial" w:cs="Arial"/>
          <w:b/>
          <w:sz w:val="22"/>
          <w:szCs w:val="22"/>
        </w:rPr>
      </w:pPr>
      <w:r w:rsidRPr="00D63762">
        <w:rPr>
          <w:rFonts w:ascii="Arial" w:hAnsi="Arial" w:cs="Arial"/>
          <w:b/>
          <w:sz w:val="22"/>
          <w:szCs w:val="22"/>
        </w:rPr>
        <w:t xml:space="preserve">Član </w:t>
      </w:r>
      <w:r w:rsidR="003D017B" w:rsidRPr="00D63762">
        <w:rPr>
          <w:rFonts w:ascii="Arial" w:hAnsi="Arial" w:cs="Arial"/>
          <w:b/>
          <w:sz w:val="22"/>
          <w:szCs w:val="22"/>
        </w:rPr>
        <w:t>4</w:t>
      </w:r>
      <w:r w:rsidR="00EC38C5">
        <w:rPr>
          <w:rFonts w:ascii="Arial" w:hAnsi="Arial" w:cs="Arial"/>
          <w:b/>
          <w:sz w:val="22"/>
          <w:szCs w:val="22"/>
        </w:rPr>
        <w:t>2</w:t>
      </w:r>
    </w:p>
    <w:p w:rsidR="007B7E57" w:rsidRPr="00D63762" w:rsidRDefault="00BE56BC" w:rsidP="00804920">
      <w:pPr>
        <w:pStyle w:val="Normal1"/>
        <w:ind w:firstLine="720"/>
        <w:jc w:val="both"/>
        <w:rPr>
          <w:rFonts w:ascii="Arial" w:hAnsi="Arial" w:cs="Arial"/>
          <w:sz w:val="22"/>
          <w:szCs w:val="22"/>
        </w:rPr>
      </w:pPr>
      <w:r w:rsidRPr="00D63762">
        <w:rPr>
          <w:rFonts w:ascii="Arial" w:hAnsi="Arial" w:cs="Arial"/>
          <w:sz w:val="22"/>
          <w:szCs w:val="22"/>
        </w:rPr>
        <w:t xml:space="preserve">Izvori jonizujućeg zračenja se </w:t>
      </w:r>
      <w:r w:rsidR="007B7E57" w:rsidRPr="00D63762">
        <w:rPr>
          <w:rFonts w:ascii="Arial" w:hAnsi="Arial" w:cs="Arial"/>
          <w:sz w:val="22"/>
          <w:szCs w:val="22"/>
        </w:rPr>
        <w:t xml:space="preserve">označavaju i </w:t>
      </w:r>
      <w:r w:rsidRPr="00D63762">
        <w:rPr>
          <w:rFonts w:ascii="Arial" w:hAnsi="Arial" w:cs="Arial"/>
          <w:sz w:val="22"/>
          <w:szCs w:val="22"/>
        </w:rPr>
        <w:t>klasifikuju u kategorije u</w:t>
      </w:r>
      <w:r w:rsidR="007F6825" w:rsidRPr="00D63762">
        <w:rPr>
          <w:rFonts w:ascii="Arial" w:hAnsi="Arial" w:cs="Arial"/>
          <w:sz w:val="22"/>
          <w:szCs w:val="22"/>
        </w:rPr>
        <w:t xml:space="preserve"> svrhu primjene gradiranog pristupa u vršenju djelatnosti i</w:t>
      </w:r>
      <w:r w:rsidRPr="00D63762">
        <w:rPr>
          <w:rFonts w:ascii="Arial" w:hAnsi="Arial" w:cs="Arial"/>
          <w:sz w:val="22"/>
          <w:szCs w:val="22"/>
        </w:rPr>
        <w:t>/ili</w:t>
      </w:r>
      <w:r w:rsidR="007F6825" w:rsidRPr="00D63762">
        <w:rPr>
          <w:rFonts w:ascii="Arial" w:hAnsi="Arial" w:cs="Arial"/>
          <w:sz w:val="22"/>
          <w:szCs w:val="22"/>
        </w:rPr>
        <w:t xml:space="preserve"> aktivnosti zavisno od</w:t>
      </w:r>
      <w:r w:rsidRPr="00D63762">
        <w:rPr>
          <w:rFonts w:ascii="Arial" w:hAnsi="Arial" w:cs="Arial"/>
          <w:sz w:val="22"/>
          <w:szCs w:val="22"/>
        </w:rPr>
        <w:t>:</w:t>
      </w:r>
      <w:r w:rsidR="007F6825" w:rsidRPr="00D63762">
        <w:rPr>
          <w:rFonts w:ascii="Arial" w:hAnsi="Arial" w:cs="Arial"/>
          <w:sz w:val="22"/>
          <w:szCs w:val="22"/>
        </w:rPr>
        <w:t xml:space="preserve"> stepena opasnosti za zdravlje i životnu sredi</w:t>
      </w:r>
      <w:r w:rsidRPr="00D63762">
        <w:rPr>
          <w:rFonts w:ascii="Arial" w:hAnsi="Arial" w:cs="Arial"/>
          <w:sz w:val="22"/>
          <w:szCs w:val="22"/>
        </w:rPr>
        <w:t>nu koje ima jonizujuće zračenje;</w:t>
      </w:r>
      <w:r w:rsidR="007F6825" w:rsidRPr="00D63762">
        <w:rPr>
          <w:rFonts w:ascii="Arial" w:hAnsi="Arial" w:cs="Arial"/>
          <w:sz w:val="22"/>
          <w:szCs w:val="22"/>
        </w:rPr>
        <w:t xml:space="preserve"> načina upravljan</w:t>
      </w:r>
      <w:r w:rsidRPr="00D63762">
        <w:rPr>
          <w:rFonts w:ascii="Arial" w:hAnsi="Arial" w:cs="Arial"/>
          <w:sz w:val="22"/>
          <w:szCs w:val="22"/>
        </w:rPr>
        <w:t>ja izvorom jonizujućeg zračenja;</w:t>
      </w:r>
      <w:r w:rsidR="007F6825" w:rsidRPr="00D63762">
        <w:rPr>
          <w:rFonts w:ascii="Arial" w:hAnsi="Arial" w:cs="Arial"/>
          <w:sz w:val="22"/>
          <w:szCs w:val="22"/>
        </w:rPr>
        <w:t xml:space="preserve"> nivoa mogućih izlaganja izloženih lic</w:t>
      </w:r>
      <w:r w:rsidRPr="00D63762">
        <w:rPr>
          <w:rFonts w:ascii="Arial" w:hAnsi="Arial" w:cs="Arial"/>
          <w:sz w:val="22"/>
          <w:szCs w:val="22"/>
        </w:rPr>
        <w:t>a;</w:t>
      </w:r>
      <w:r w:rsidR="007F6825" w:rsidRPr="00D63762">
        <w:rPr>
          <w:rFonts w:ascii="Arial" w:hAnsi="Arial" w:cs="Arial"/>
          <w:sz w:val="22"/>
          <w:szCs w:val="22"/>
        </w:rPr>
        <w:t xml:space="preserve"> potencijalnog rizika koji proizi</w:t>
      </w:r>
      <w:r w:rsidRPr="00D63762">
        <w:rPr>
          <w:rFonts w:ascii="Arial" w:hAnsi="Arial" w:cs="Arial"/>
          <w:sz w:val="22"/>
          <w:szCs w:val="22"/>
        </w:rPr>
        <w:t>lazi iz predvidljivih kvarova;</w:t>
      </w:r>
      <w:r w:rsidR="00A7332E" w:rsidRPr="00D63762">
        <w:rPr>
          <w:rFonts w:ascii="Arial" w:hAnsi="Arial" w:cs="Arial"/>
          <w:sz w:val="22"/>
          <w:szCs w:val="22"/>
        </w:rPr>
        <w:t xml:space="preserve"> </w:t>
      </w:r>
      <w:r w:rsidR="007F6825" w:rsidRPr="00D63762">
        <w:rPr>
          <w:rFonts w:ascii="Arial" w:hAnsi="Arial" w:cs="Arial"/>
          <w:sz w:val="22"/>
          <w:szCs w:val="22"/>
        </w:rPr>
        <w:t>odstupanja od normalnog ra</w:t>
      </w:r>
      <w:r w:rsidR="00A7332E" w:rsidRPr="00D63762">
        <w:rPr>
          <w:rFonts w:ascii="Arial" w:hAnsi="Arial" w:cs="Arial"/>
          <w:sz w:val="22"/>
          <w:szCs w:val="22"/>
        </w:rPr>
        <w:t xml:space="preserve">da izvora jonizujućeg </w:t>
      </w:r>
      <w:r w:rsidRPr="00D63762">
        <w:rPr>
          <w:rFonts w:ascii="Arial" w:hAnsi="Arial" w:cs="Arial"/>
          <w:sz w:val="22"/>
          <w:szCs w:val="22"/>
        </w:rPr>
        <w:t>zračenja i bezbjednosnog rizika.</w:t>
      </w:r>
    </w:p>
    <w:p w:rsidR="00187CFF" w:rsidRPr="00D63762" w:rsidRDefault="007B7E57" w:rsidP="00804920">
      <w:pPr>
        <w:pStyle w:val="Normal1"/>
        <w:ind w:firstLine="720"/>
        <w:jc w:val="both"/>
        <w:rPr>
          <w:rFonts w:ascii="Arial" w:hAnsi="Arial" w:cs="Arial"/>
          <w:color w:val="FF0000"/>
          <w:sz w:val="22"/>
          <w:szCs w:val="22"/>
        </w:rPr>
      </w:pPr>
      <w:r w:rsidRPr="00D63762">
        <w:rPr>
          <w:rFonts w:ascii="Arial" w:hAnsi="Arial" w:cs="Arial"/>
          <w:bCs/>
          <w:noProof/>
          <w:sz w:val="22"/>
          <w:szCs w:val="22"/>
          <w:lang w:val="sr-Latn-ME" w:eastAsia="x-none"/>
        </w:rPr>
        <w:t xml:space="preserve">Kategorizaciju izvora jonizujućih zračenja, način označavanja, </w:t>
      </w:r>
      <w:r w:rsidR="001E795A" w:rsidRPr="00D63762">
        <w:rPr>
          <w:rFonts w:ascii="Arial" w:hAnsi="Arial" w:cs="Arial"/>
          <w:bCs/>
          <w:noProof/>
          <w:sz w:val="22"/>
          <w:szCs w:val="22"/>
          <w:lang w:val="sr-Latn-ME" w:eastAsia="x-none"/>
        </w:rPr>
        <w:t>izgled oznake</w:t>
      </w:r>
      <w:r w:rsidRPr="00D63762">
        <w:rPr>
          <w:rFonts w:ascii="Arial" w:hAnsi="Arial" w:cs="Arial"/>
          <w:bCs/>
          <w:noProof/>
          <w:sz w:val="22"/>
          <w:szCs w:val="22"/>
          <w:lang w:val="sr-Latn-ME" w:eastAsia="x-none"/>
        </w:rPr>
        <w:t xml:space="preserve"> i etikete</w:t>
      </w:r>
      <w:r w:rsidR="001E795A" w:rsidRPr="00D63762">
        <w:rPr>
          <w:rFonts w:ascii="Arial" w:hAnsi="Arial" w:cs="Arial"/>
          <w:bCs/>
          <w:noProof/>
          <w:sz w:val="22"/>
          <w:szCs w:val="22"/>
          <w:lang w:val="sr-Latn-ME" w:eastAsia="x-none"/>
        </w:rPr>
        <w:t xml:space="preserve"> </w:t>
      </w:r>
      <w:r w:rsidR="007F6825" w:rsidRPr="00D63762">
        <w:rPr>
          <w:rFonts w:ascii="Arial" w:hAnsi="Arial" w:cs="Arial"/>
          <w:sz w:val="22"/>
          <w:szCs w:val="22"/>
        </w:rPr>
        <w:t>propisuje Ministarstvo.</w:t>
      </w:r>
      <w:r w:rsidR="004F29BD" w:rsidRPr="00D63762">
        <w:rPr>
          <w:rFonts w:ascii="Arial" w:hAnsi="Arial" w:cs="Arial"/>
          <w:sz w:val="22"/>
          <w:szCs w:val="22"/>
        </w:rPr>
        <w:t xml:space="preserve"> </w:t>
      </w:r>
    </w:p>
    <w:p w:rsidR="00A7332E" w:rsidRPr="00D63762" w:rsidRDefault="003A6307" w:rsidP="00804920">
      <w:pPr>
        <w:jc w:val="center"/>
        <w:rPr>
          <w:rFonts w:ascii="Arial" w:hAnsi="Arial" w:cs="Arial"/>
          <w:sz w:val="22"/>
          <w:szCs w:val="22"/>
        </w:rPr>
      </w:pPr>
      <w:r w:rsidRPr="00D63762">
        <w:rPr>
          <w:rFonts w:ascii="Arial" w:hAnsi="Arial" w:cs="Arial"/>
          <w:b/>
          <w:sz w:val="22"/>
          <w:szCs w:val="22"/>
        </w:rPr>
        <w:t>Klasifikacija</w:t>
      </w:r>
      <w:r w:rsidR="00A7332E" w:rsidRPr="00D63762">
        <w:rPr>
          <w:rFonts w:ascii="Arial" w:hAnsi="Arial" w:cs="Arial"/>
          <w:b/>
          <w:sz w:val="22"/>
          <w:szCs w:val="22"/>
        </w:rPr>
        <w:t xml:space="preserve"> nuklearnih materijala</w:t>
      </w:r>
      <w:r w:rsidR="002B7033" w:rsidRPr="00D63762">
        <w:rPr>
          <w:rFonts w:ascii="Arial" w:hAnsi="Arial" w:cs="Arial"/>
          <w:b/>
          <w:sz w:val="22"/>
          <w:szCs w:val="22"/>
        </w:rPr>
        <w:t xml:space="preserve"> </w:t>
      </w:r>
    </w:p>
    <w:p w:rsidR="00A7332E" w:rsidRPr="00D63762" w:rsidRDefault="0034003D" w:rsidP="00804920">
      <w:pPr>
        <w:jc w:val="center"/>
        <w:rPr>
          <w:rFonts w:ascii="Arial" w:hAnsi="Arial" w:cs="Arial"/>
          <w:b/>
          <w:sz w:val="22"/>
          <w:szCs w:val="22"/>
        </w:rPr>
      </w:pPr>
      <w:r w:rsidRPr="00D63762">
        <w:rPr>
          <w:rFonts w:ascii="Arial" w:hAnsi="Arial" w:cs="Arial"/>
          <w:b/>
          <w:sz w:val="22"/>
          <w:szCs w:val="22"/>
        </w:rPr>
        <w:t xml:space="preserve">Član </w:t>
      </w:r>
      <w:r w:rsidR="006B0B37" w:rsidRPr="00D63762">
        <w:rPr>
          <w:rFonts w:ascii="Arial" w:hAnsi="Arial" w:cs="Arial"/>
          <w:b/>
          <w:sz w:val="22"/>
          <w:szCs w:val="22"/>
        </w:rPr>
        <w:t>4</w:t>
      </w:r>
      <w:r w:rsidR="00EC38C5">
        <w:rPr>
          <w:rFonts w:ascii="Arial" w:hAnsi="Arial" w:cs="Arial"/>
          <w:b/>
          <w:sz w:val="22"/>
          <w:szCs w:val="22"/>
        </w:rPr>
        <w:t>3</w:t>
      </w:r>
    </w:p>
    <w:p w:rsidR="00A7332E" w:rsidRPr="00D63762" w:rsidRDefault="00A7332E" w:rsidP="00804920">
      <w:pPr>
        <w:jc w:val="center"/>
        <w:rPr>
          <w:rFonts w:ascii="Arial" w:hAnsi="Arial" w:cs="Arial"/>
          <w:b/>
          <w:sz w:val="22"/>
          <w:szCs w:val="22"/>
        </w:rPr>
      </w:pPr>
    </w:p>
    <w:p w:rsidR="002320DD" w:rsidRPr="00D63762" w:rsidRDefault="00A7332E" w:rsidP="00804920">
      <w:pPr>
        <w:ind w:firstLine="720"/>
        <w:jc w:val="both"/>
        <w:rPr>
          <w:rFonts w:ascii="Arial" w:hAnsi="Arial" w:cs="Arial"/>
          <w:sz w:val="22"/>
          <w:szCs w:val="22"/>
        </w:rPr>
      </w:pPr>
      <w:r w:rsidRPr="00D63762">
        <w:rPr>
          <w:rFonts w:ascii="Arial" w:hAnsi="Arial" w:cs="Arial"/>
          <w:sz w:val="22"/>
          <w:szCs w:val="22"/>
        </w:rPr>
        <w:t xml:space="preserve">Nuklearni materijali </w:t>
      </w:r>
      <w:r w:rsidR="003A6307" w:rsidRPr="00D63762">
        <w:rPr>
          <w:rFonts w:ascii="Arial" w:hAnsi="Arial" w:cs="Arial"/>
          <w:sz w:val="22"/>
          <w:szCs w:val="22"/>
        </w:rPr>
        <w:t>klasifikuju</w:t>
      </w:r>
      <w:r w:rsidR="00074C91" w:rsidRPr="00D63762">
        <w:rPr>
          <w:rFonts w:ascii="Arial" w:hAnsi="Arial" w:cs="Arial"/>
          <w:sz w:val="22"/>
          <w:szCs w:val="22"/>
        </w:rPr>
        <w:t xml:space="preserve"> </w:t>
      </w:r>
      <w:r w:rsidR="001E7218" w:rsidRPr="00D63762">
        <w:rPr>
          <w:rFonts w:ascii="Arial" w:hAnsi="Arial" w:cs="Arial"/>
          <w:sz w:val="22"/>
          <w:szCs w:val="22"/>
        </w:rPr>
        <w:t xml:space="preserve">se u vrste i kategorije </w:t>
      </w:r>
      <w:r w:rsidR="002320DD" w:rsidRPr="00D63762">
        <w:rPr>
          <w:rFonts w:ascii="Arial" w:hAnsi="Arial" w:cs="Arial"/>
          <w:sz w:val="22"/>
          <w:szCs w:val="22"/>
        </w:rPr>
        <w:t>na osnovu procjene</w:t>
      </w:r>
      <w:r w:rsidR="003A6307" w:rsidRPr="00D63762">
        <w:rPr>
          <w:rFonts w:ascii="Arial" w:hAnsi="Arial" w:cs="Arial"/>
          <w:sz w:val="22"/>
          <w:szCs w:val="22"/>
        </w:rPr>
        <w:t xml:space="preserve"> štete koja može da nastane kao posljedica </w:t>
      </w:r>
      <w:r w:rsidR="002320DD" w:rsidRPr="00D63762">
        <w:rPr>
          <w:rFonts w:ascii="Arial" w:hAnsi="Arial" w:cs="Arial"/>
          <w:sz w:val="22"/>
          <w:szCs w:val="22"/>
        </w:rPr>
        <w:t xml:space="preserve">krađe ili preusmjeravanja određenog tipa i količine </w:t>
      </w:r>
      <w:r w:rsidR="003A6307" w:rsidRPr="00D63762">
        <w:rPr>
          <w:rFonts w:ascii="Arial" w:hAnsi="Arial" w:cs="Arial"/>
          <w:sz w:val="22"/>
          <w:szCs w:val="22"/>
        </w:rPr>
        <w:t>nuklearnog materijala i sabotaže objekta u kojem</w:t>
      </w:r>
      <w:r w:rsidR="002320DD" w:rsidRPr="00D63762">
        <w:rPr>
          <w:rFonts w:ascii="Arial" w:hAnsi="Arial" w:cs="Arial"/>
          <w:sz w:val="22"/>
          <w:szCs w:val="22"/>
        </w:rPr>
        <w:t xml:space="preserve"> se nuklearni materija</w:t>
      </w:r>
      <w:r w:rsidR="003A6307" w:rsidRPr="00D63762">
        <w:rPr>
          <w:rFonts w:ascii="Arial" w:hAnsi="Arial" w:cs="Arial"/>
          <w:sz w:val="22"/>
          <w:szCs w:val="22"/>
        </w:rPr>
        <w:t>l proizvodi, obrađuje, koristi, skladišti</w:t>
      </w:r>
      <w:r w:rsidR="001E7218" w:rsidRPr="00D63762">
        <w:rPr>
          <w:rFonts w:ascii="Arial" w:hAnsi="Arial" w:cs="Arial"/>
          <w:sz w:val="22"/>
          <w:szCs w:val="22"/>
        </w:rPr>
        <w:t xml:space="preserve"> ili odlaže.</w:t>
      </w:r>
    </w:p>
    <w:p w:rsidR="001E7218" w:rsidRPr="00D63762" w:rsidRDefault="001E7218" w:rsidP="00804920">
      <w:pPr>
        <w:jc w:val="both"/>
        <w:rPr>
          <w:rFonts w:ascii="Arial" w:hAnsi="Arial" w:cs="Arial"/>
          <w:sz w:val="22"/>
          <w:szCs w:val="22"/>
        </w:rPr>
      </w:pPr>
    </w:p>
    <w:p w:rsidR="00A7332E" w:rsidRPr="00D63762" w:rsidRDefault="00A7332E" w:rsidP="00804920">
      <w:pPr>
        <w:ind w:firstLine="720"/>
        <w:jc w:val="both"/>
        <w:rPr>
          <w:rFonts w:ascii="Arial" w:hAnsi="Arial" w:cs="Arial"/>
          <w:sz w:val="22"/>
          <w:szCs w:val="22"/>
        </w:rPr>
      </w:pPr>
      <w:r w:rsidRPr="00D63762">
        <w:rPr>
          <w:rFonts w:ascii="Arial" w:hAnsi="Arial" w:cs="Arial"/>
          <w:sz w:val="22"/>
          <w:szCs w:val="22"/>
        </w:rPr>
        <w:t>Način</w:t>
      </w:r>
      <w:r w:rsidR="00056DCE" w:rsidRPr="00D63762">
        <w:rPr>
          <w:rFonts w:ascii="Arial" w:hAnsi="Arial" w:cs="Arial"/>
          <w:sz w:val="22"/>
          <w:szCs w:val="22"/>
        </w:rPr>
        <w:t xml:space="preserve"> klasifikacije </w:t>
      </w:r>
      <w:r w:rsidRPr="00D63762">
        <w:rPr>
          <w:rFonts w:ascii="Arial" w:hAnsi="Arial" w:cs="Arial"/>
          <w:sz w:val="22"/>
          <w:szCs w:val="22"/>
        </w:rPr>
        <w:t xml:space="preserve">nuklearnih materijala u </w:t>
      </w:r>
      <w:r w:rsidR="001E7218" w:rsidRPr="00D63762">
        <w:rPr>
          <w:rFonts w:ascii="Arial" w:hAnsi="Arial" w:cs="Arial"/>
          <w:sz w:val="22"/>
          <w:szCs w:val="22"/>
        </w:rPr>
        <w:t xml:space="preserve">vrste i </w:t>
      </w:r>
      <w:r w:rsidRPr="00D63762">
        <w:rPr>
          <w:rFonts w:ascii="Arial" w:hAnsi="Arial" w:cs="Arial"/>
          <w:sz w:val="22"/>
          <w:szCs w:val="22"/>
        </w:rPr>
        <w:t>kategorije</w:t>
      </w:r>
      <w:r w:rsidR="00056DCE" w:rsidRPr="00D63762">
        <w:rPr>
          <w:rFonts w:ascii="Arial" w:hAnsi="Arial" w:cs="Arial"/>
          <w:sz w:val="22"/>
          <w:szCs w:val="22"/>
        </w:rPr>
        <w:t xml:space="preserve">, </w:t>
      </w:r>
      <w:r w:rsidR="00C66AF7" w:rsidRPr="00D63762">
        <w:rPr>
          <w:rFonts w:ascii="Arial" w:hAnsi="Arial" w:cs="Arial"/>
          <w:sz w:val="22"/>
          <w:szCs w:val="22"/>
        </w:rPr>
        <w:t>način označavanja</w:t>
      </w:r>
      <w:r w:rsidR="00056DCE" w:rsidRPr="00D63762">
        <w:rPr>
          <w:rFonts w:ascii="Arial" w:hAnsi="Arial" w:cs="Arial"/>
          <w:sz w:val="22"/>
          <w:szCs w:val="22"/>
        </w:rPr>
        <w:t>, izgled oznake i etikete</w:t>
      </w:r>
      <w:r w:rsidR="00C66AF7" w:rsidRPr="00D63762">
        <w:rPr>
          <w:rFonts w:ascii="Arial" w:hAnsi="Arial" w:cs="Arial"/>
          <w:sz w:val="22"/>
          <w:szCs w:val="22"/>
        </w:rPr>
        <w:t xml:space="preserve"> </w:t>
      </w:r>
      <w:r w:rsidR="001E7218" w:rsidRPr="00D63762">
        <w:rPr>
          <w:rFonts w:ascii="Arial" w:hAnsi="Arial" w:cs="Arial"/>
          <w:sz w:val="22"/>
          <w:szCs w:val="22"/>
        </w:rPr>
        <w:t>propisuje Ministarstvo.</w:t>
      </w:r>
    </w:p>
    <w:p w:rsidR="00AC5F9E" w:rsidRPr="00D63762" w:rsidRDefault="00AC5F9E" w:rsidP="00804920">
      <w:pPr>
        <w:jc w:val="both"/>
        <w:rPr>
          <w:rFonts w:ascii="Arial" w:hAnsi="Arial" w:cs="Arial"/>
          <w:sz w:val="22"/>
          <w:szCs w:val="22"/>
        </w:rPr>
      </w:pPr>
    </w:p>
    <w:p w:rsidR="00D943A0" w:rsidRPr="00D63762" w:rsidRDefault="00D943A0" w:rsidP="00804920">
      <w:pPr>
        <w:rPr>
          <w:rFonts w:ascii="Arial" w:hAnsi="Arial" w:cs="Arial"/>
          <w:b/>
          <w:noProof/>
          <w:sz w:val="22"/>
          <w:szCs w:val="22"/>
        </w:rPr>
      </w:pPr>
    </w:p>
    <w:p w:rsidR="00C338A8" w:rsidRPr="00D63762" w:rsidRDefault="00C338A8" w:rsidP="00804920">
      <w:pPr>
        <w:jc w:val="center"/>
        <w:rPr>
          <w:rFonts w:ascii="Arial" w:hAnsi="Arial" w:cs="Arial"/>
          <w:noProof/>
          <w:color w:val="FF0000"/>
          <w:sz w:val="22"/>
          <w:szCs w:val="22"/>
        </w:rPr>
      </w:pPr>
      <w:r w:rsidRPr="00D63762">
        <w:rPr>
          <w:rFonts w:ascii="Arial" w:hAnsi="Arial" w:cs="Arial"/>
          <w:b/>
          <w:noProof/>
          <w:sz w:val="22"/>
          <w:szCs w:val="22"/>
        </w:rPr>
        <w:t>Opšti uslovi za otvorene i zatvorene radioaktivne izvore</w:t>
      </w:r>
      <w:r w:rsidR="00A4386A" w:rsidRPr="00D63762">
        <w:rPr>
          <w:rFonts w:ascii="Arial" w:hAnsi="Arial" w:cs="Arial"/>
          <w:b/>
          <w:noProof/>
          <w:sz w:val="22"/>
          <w:szCs w:val="22"/>
        </w:rPr>
        <w:t xml:space="preserve"> i </w:t>
      </w:r>
      <w:r w:rsidR="00E71BF6" w:rsidRPr="00D63762">
        <w:rPr>
          <w:rFonts w:ascii="Arial" w:hAnsi="Arial" w:cs="Arial"/>
          <w:b/>
          <w:noProof/>
          <w:sz w:val="22"/>
          <w:szCs w:val="22"/>
        </w:rPr>
        <w:t>uređaje koji proizvode jonizujuća zračenja</w:t>
      </w:r>
      <w:r w:rsidR="008E23AD" w:rsidRPr="00D63762">
        <w:rPr>
          <w:rFonts w:ascii="Arial" w:hAnsi="Arial" w:cs="Arial"/>
          <w:b/>
          <w:noProof/>
          <w:sz w:val="22"/>
          <w:szCs w:val="22"/>
        </w:rPr>
        <w:t xml:space="preserve"> </w:t>
      </w:r>
    </w:p>
    <w:p w:rsidR="00AE0FA9" w:rsidRPr="00D63762" w:rsidRDefault="00AE0FA9" w:rsidP="00804920">
      <w:pPr>
        <w:jc w:val="center"/>
        <w:rPr>
          <w:rFonts w:ascii="Arial" w:hAnsi="Arial" w:cs="Arial"/>
          <w:b/>
          <w:noProof/>
          <w:color w:val="000000" w:themeColor="text1"/>
          <w:sz w:val="22"/>
          <w:szCs w:val="22"/>
        </w:rPr>
      </w:pPr>
      <w:r w:rsidRPr="00D63762">
        <w:rPr>
          <w:rFonts w:ascii="Arial" w:hAnsi="Arial" w:cs="Arial"/>
          <w:b/>
          <w:noProof/>
          <w:color w:val="000000" w:themeColor="text1"/>
          <w:sz w:val="22"/>
          <w:szCs w:val="22"/>
        </w:rPr>
        <w:t xml:space="preserve">Član </w:t>
      </w:r>
      <w:r w:rsidR="006B0B37" w:rsidRPr="00D63762">
        <w:rPr>
          <w:rFonts w:ascii="Arial" w:hAnsi="Arial" w:cs="Arial"/>
          <w:b/>
          <w:noProof/>
          <w:color w:val="000000" w:themeColor="text1"/>
          <w:sz w:val="22"/>
          <w:szCs w:val="22"/>
        </w:rPr>
        <w:t>4</w:t>
      </w:r>
      <w:r w:rsidR="00EC38C5">
        <w:rPr>
          <w:rFonts w:ascii="Arial" w:hAnsi="Arial" w:cs="Arial"/>
          <w:b/>
          <w:noProof/>
          <w:color w:val="000000" w:themeColor="text1"/>
          <w:sz w:val="22"/>
          <w:szCs w:val="22"/>
        </w:rPr>
        <w:t>4</w:t>
      </w:r>
    </w:p>
    <w:p w:rsidR="00A47AC4" w:rsidRPr="00D63762" w:rsidRDefault="00A47AC4" w:rsidP="00804920">
      <w:pPr>
        <w:jc w:val="center"/>
        <w:rPr>
          <w:rFonts w:ascii="Arial" w:hAnsi="Arial" w:cs="Arial"/>
          <w:b/>
          <w:noProof/>
          <w:sz w:val="22"/>
          <w:szCs w:val="22"/>
        </w:rPr>
      </w:pPr>
    </w:p>
    <w:p w:rsidR="005E16B7" w:rsidRPr="00D63762" w:rsidRDefault="001765EC" w:rsidP="00804920">
      <w:pPr>
        <w:ind w:firstLine="720"/>
        <w:jc w:val="both"/>
        <w:rPr>
          <w:rFonts w:ascii="Arial" w:hAnsi="Arial" w:cs="Arial"/>
          <w:noProof/>
          <w:sz w:val="22"/>
          <w:szCs w:val="22"/>
        </w:rPr>
      </w:pPr>
      <w:r w:rsidRPr="00D63762">
        <w:rPr>
          <w:rFonts w:ascii="Arial" w:hAnsi="Arial" w:cs="Arial"/>
          <w:noProof/>
          <w:sz w:val="22"/>
          <w:szCs w:val="22"/>
        </w:rPr>
        <w:t xml:space="preserve">Nosioci </w:t>
      </w:r>
      <w:r w:rsidR="0008287A" w:rsidRPr="00D63762">
        <w:rPr>
          <w:rFonts w:ascii="Arial" w:hAnsi="Arial" w:cs="Arial"/>
          <w:noProof/>
          <w:sz w:val="22"/>
          <w:szCs w:val="22"/>
        </w:rPr>
        <w:t>ovlašćenja</w:t>
      </w:r>
      <w:r w:rsidR="00182EEC" w:rsidRPr="00D63762">
        <w:rPr>
          <w:rFonts w:ascii="Arial" w:hAnsi="Arial" w:cs="Arial"/>
          <w:noProof/>
          <w:sz w:val="22"/>
          <w:szCs w:val="22"/>
        </w:rPr>
        <w:t xml:space="preserve"> i dozvola</w:t>
      </w:r>
      <w:r w:rsidR="00A47AC4" w:rsidRPr="00D63762">
        <w:rPr>
          <w:rFonts w:ascii="Arial" w:hAnsi="Arial" w:cs="Arial"/>
          <w:noProof/>
          <w:sz w:val="22"/>
          <w:szCs w:val="22"/>
        </w:rPr>
        <w:t xml:space="preserve"> </w:t>
      </w:r>
      <w:r w:rsidR="005E16B7" w:rsidRPr="00D63762">
        <w:rPr>
          <w:rFonts w:ascii="Arial" w:hAnsi="Arial" w:cs="Arial"/>
          <w:noProof/>
          <w:sz w:val="22"/>
          <w:szCs w:val="22"/>
        </w:rPr>
        <w:t>dužni su da:</w:t>
      </w:r>
    </w:p>
    <w:p w:rsidR="00073C34" w:rsidRPr="00D63762" w:rsidRDefault="00073C34" w:rsidP="00804920">
      <w:pPr>
        <w:jc w:val="both"/>
        <w:rPr>
          <w:rFonts w:ascii="Arial" w:hAnsi="Arial" w:cs="Arial"/>
          <w:noProof/>
          <w:sz w:val="22"/>
          <w:szCs w:val="22"/>
        </w:rPr>
      </w:pPr>
    </w:p>
    <w:p w:rsidR="001765EC" w:rsidRPr="00D63762" w:rsidRDefault="005E16B7" w:rsidP="002B60BA">
      <w:pPr>
        <w:pStyle w:val="ListParagraph"/>
        <w:numPr>
          <w:ilvl w:val="0"/>
          <w:numId w:val="77"/>
        </w:numPr>
        <w:jc w:val="both"/>
        <w:rPr>
          <w:rFonts w:ascii="Arial" w:hAnsi="Arial" w:cs="Arial"/>
          <w:noProof/>
          <w:color w:val="FF0000"/>
          <w:sz w:val="22"/>
          <w:szCs w:val="22"/>
        </w:rPr>
      </w:pPr>
      <w:r w:rsidRPr="00D63762">
        <w:rPr>
          <w:rFonts w:ascii="Arial" w:hAnsi="Arial" w:cs="Arial"/>
          <w:noProof/>
          <w:sz w:val="22"/>
          <w:szCs w:val="22"/>
        </w:rPr>
        <w:t xml:space="preserve">obavijeste Agenciju i </w:t>
      </w:r>
      <w:r w:rsidR="0008287A" w:rsidRPr="00D63762">
        <w:rPr>
          <w:rFonts w:ascii="Arial" w:hAnsi="Arial" w:cs="Arial"/>
          <w:noProof/>
          <w:sz w:val="22"/>
          <w:szCs w:val="22"/>
        </w:rPr>
        <w:t>organ uprave nadležan za inspekcijske poslove</w:t>
      </w:r>
      <w:r w:rsidRPr="00D63762">
        <w:rPr>
          <w:rFonts w:ascii="Arial" w:hAnsi="Arial" w:cs="Arial"/>
          <w:noProof/>
          <w:sz w:val="22"/>
          <w:szCs w:val="22"/>
        </w:rPr>
        <w:t xml:space="preserve"> o gubitku, krađi, značajnom curenju</w:t>
      </w:r>
      <w:r w:rsidR="004D1F40" w:rsidRPr="00D63762">
        <w:rPr>
          <w:rFonts w:ascii="Arial" w:hAnsi="Arial" w:cs="Arial"/>
          <w:noProof/>
          <w:sz w:val="22"/>
          <w:szCs w:val="22"/>
        </w:rPr>
        <w:t xml:space="preserve"> zračenja, prosipanju otvorenih izvora zračenja, </w:t>
      </w:r>
      <w:r w:rsidRPr="00D63762">
        <w:rPr>
          <w:rFonts w:ascii="Arial" w:hAnsi="Arial" w:cs="Arial"/>
          <w:noProof/>
          <w:sz w:val="22"/>
          <w:szCs w:val="22"/>
        </w:rPr>
        <w:t xml:space="preserve">neovlašćenom korišćenju </w:t>
      </w:r>
      <w:r w:rsidR="00A1198C" w:rsidRPr="00D63762">
        <w:rPr>
          <w:rFonts w:ascii="Arial" w:hAnsi="Arial" w:cs="Arial"/>
          <w:noProof/>
          <w:sz w:val="22"/>
          <w:szCs w:val="22"/>
        </w:rPr>
        <w:t>otvorenih i</w:t>
      </w:r>
      <w:r w:rsidR="0008287A" w:rsidRPr="00D63762">
        <w:rPr>
          <w:rFonts w:ascii="Arial" w:hAnsi="Arial" w:cs="Arial"/>
          <w:noProof/>
          <w:sz w:val="22"/>
          <w:szCs w:val="22"/>
        </w:rPr>
        <w:t>/ili</w:t>
      </w:r>
      <w:r w:rsidR="00A1198C" w:rsidRPr="00D63762">
        <w:rPr>
          <w:rFonts w:ascii="Arial" w:hAnsi="Arial" w:cs="Arial"/>
          <w:noProof/>
          <w:sz w:val="22"/>
          <w:szCs w:val="22"/>
        </w:rPr>
        <w:t xml:space="preserve"> zatvorenih radioaktivnih izvora i </w:t>
      </w:r>
      <w:r w:rsidR="0008287A" w:rsidRPr="00D63762">
        <w:rPr>
          <w:rFonts w:ascii="Arial" w:hAnsi="Arial" w:cs="Arial"/>
          <w:noProof/>
          <w:sz w:val="22"/>
          <w:szCs w:val="22"/>
        </w:rPr>
        <w:t xml:space="preserve">neovlašćenom ispuštanju </w:t>
      </w:r>
      <w:r w:rsidRPr="00D63762">
        <w:rPr>
          <w:rFonts w:ascii="Arial" w:hAnsi="Arial" w:cs="Arial"/>
          <w:noProof/>
          <w:sz w:val="22"/>
          <w:szCs w:val="22"/>
        </w:rPr>
        <w:t>otvorenih radioaktivnih izvora</w:t>
      </w:r>
      <w:r w:rsidR="00CA46A6" w:rsidRPr="00D63762">
        <w:rPr>
          <w:rFonts w:ascii="Arial" w:hAnsi="Arial" w:cs="Arial"/>
          <w:noProof/>
          <w:sz w:val="22"/>
          <w:szCs w:val="22"/>
        </w:rPr>
        <w:t xml:space="preserve">; </w:t>
      </w:r>
    </w:p>
    <w:p w:rsidR="001765EC" w:rsidRPr="00D63762" w:rsidRDefault="001765EC" w:rsidP="002B60BA">
      <w:pPr>
        <w:pStyle w:val="ListParagraph"/>
        <w:numPr>
          <w:ilvl w:val="0"/>
          <w:numId w:val="77"/>
        </w:numPr>
        <w:jc w:val="both"/>
        <w:rPr>
          <w:rFonts w:ascii="Arial" w:hAnsi="Arial" w:cs="Arial"/>
          <w:noProof/>
          <w:color w:val="FF0000"/>
          <w:sz w:val="22"/>
          <w:szCs w:val="22"/>
        </w:rPr>
      </w:pPr>
      <w:r w:rsidRPr="00D63762">
        <w:rPr>
          <w:rFonts w:ascii="Arial" w:hAnsi="Arial" w:cs="Arial"/>
          <w:noProof/>
          <w:color w:val="000000" w:themeColor="text1"/>
          <w:sz w:val="22"/>
          <w:szCs w:val="22"/>
        </w:rPr>
        <w:t>vode evidenciju o otvorenim i zatvorenim radioaktivnim izvorima</w:t>
      </w:r>
      <w:r w:rsidR="00275F6D" w:rsidRPr="00D63762">
        <w:rPr>
          <w:rFonts w:ascii="Arial" w:hAnsi="Arial" w:cs="Arial"/>
          <w:noProof/>
          <w:color w:val="000000" w:themeColor="text1"/>
          <w:sz w:val="22"/>
          <w:szCs w:val="22"/>
        </w:rPr>
        <w:t xml:space="preserve"> i dostavljaju podatke iz evidencije</w:t>
      </w:r>
      <w:r w:rsidR="00D346F8" w:rsidRPr="00D63762">
        <w:rPr>
          <w:rFonts w:ascii="Arial" w:hAnsi="Arial" w:cs="Arial"/>
          <w:noProof/>
          <w:color w:val="000000" w:themeColor="text1"/>
          <w:sz w:val="22"/>
          <w:szCs w:val="22"/>
        </w:rPr>
        <w:t>,</w:t>
      </w:r>
      <w:r w:rsidR="00275F6D" w:rsidRPr="00D63762">
        <w:rPr>
          <w:rFonts w:ascii="Arial" w:hAnsi="Arial" w:cs="Arial"/>
          <w:noProof/>
          <w:color w:val="000000" w:themeColor="text1"/>
          <w:sz w:val="22"/>
          <w:szCs w:val="22"/>
        </w:rPr>
        <w:t xml:space="preserve"> na zahtjev</w:t>
      </w:r>
      <w:r w:rsidR="00D346F8" w:rsidRPr="00D63762">
        <w:rPr>
          <w:rFonts w:ascii="Arial" w:hAnsi="Arial" w:cs="Arial"/>
          <w:noProof/>
          <w:color w:val="000000" w:themeColor="text1"/>
          <w:sz w:val="22"/>
          <w:szCs w:val="22"/>
        </w:rPr>
        <w:t>,</w:t>
      </w:r>
      <w:r w:rsidR="00275F6D" w:rsidRPr="00D63762">
        <w:rPr>
          <w:rFonts w:ascii="Arial" w:hAnsi="Arial" w:cs="Arial"/>
          <w:noProof/>
          <w:color w:val="000000" w:themeColor="text1"/>
          <w:sz w:val="22"/>
          <w:szCs w:val="22"/>
        </w:rPr>
        <w:t xml:space="preserve"> Agenciji i </w:t>
      </w:r>
      <w:r w:rsidR="00E9499D" w:rsidRPr="00D63762">
        <w:rPr>
          <w:rFonts w:ascii="Arial" w:hAnsi="Arial" w:cs="Arial"/>
          <w:noProof/>
          <w:color w:val="000000" w:themeColor="text1"/>
          <w:sz w:val="22"/>
          <w:szCs w:val="22"/>
        </w:rPr>
        <w:t>organu uprave nadležnom za inspekcijske poslove</w:t>
      </w:r>
      <w:r w:rsidR="0019762F" w:rsidRPr="00D63762">
        <w:rPr>
          <w:rFonts w:ascii="Arial" w:hAnsi="Arial" w:cs="Arial"/>
          <w:noProof/>
          <w:color w:val="000000" w:themeColor="text1"/>
          <w:sz w:val="22"/>
          <w:szCs w:val="22"/>
        </w:rPr>
        <w:t>;</w:t>
      </w:r>
      <w:r w:rsidR="00E9499D" w:rsidRPr="00D63762">
        <w:rPr>
          <w:rFonts w:ascii="Arial" w:hAnsi="Arial" w:cs="Arial"/>
          <w:noProof/>
          <w:color w:val="000000" w:themeColor="text1"/>
          <w:sz w:val="22"/>
          <w:szCs w:val="22"/>
        </w:rPr>
        <w:t xml:space="preserve"> </w:t>
      </w:r>
    </w:p>
    <w:p w:rsidR="00A1198C" w:rsidRPr="00D63762" w:rsidRDefault="005E16B7" w:rsidP="002B60BA">
      <w:pPr>
        <w:pStyle w:val="ListParagraph"/>
        <w:numPr>
          <w:ilvl w:val="0"/>
          <w:numId w:val="77"/>
        </w:numPr>
        <w:jc w:val="both"/>
        <w:rPr>
          <w:rFonts w:ascii="Arial" w:hAnsi="Arial" w:cs="Arial"/>
          <w:noProof/>
          <w:color w:val="FF0000"/>
          <w:sz w:val="22"/>
          <w:szCs w:val="22"/>
        </w:rPr>
      </w:pPr>
      <w:r w:rsidRPr="00D63762">
        <w:rPr>
          <w:rFonts w:ascii="Arial" w:hAnsi="Arial" w:cs="Arial"/>
          <w:noProof/>
          <w:color w:val="000000" w:themeColor="text1"/>
          <w:sz w:val="22"/>
          <w:szCs w:val="22"/>
        </w:rPr>
        <w:t xml:space="preserve">informišu Agenciju, </w:t>
      </w:r>
      <w:r w:rsidR="00337663" w:rsidRPr="00D63762">
        <w:rPr>
          <w:rFonts w:ascii="Arial" w:hAnsi="Arial" w:cs="Arial"/>
          <w:noProof/>
          <w:color w:val="000000" w:themeColor="text1"/>
          <w:sz w:val="22"/>
          <w:szCs w:val="22"/>
        </w:rPr>
        <w:t>organ uprave nadležan za inspekcijske poslove</w:t>
      </w:r>
      <w:r w:rsidRPr="00D63762">
        <w:rPr>
          <w:rFonts w:ascii="Arial" w:hAnsi="Arial" w:cs="Arial"/>
          <w:noProof/>
          <w:color w:val="000000" w:themeColor="text1"/>
          <w:sz w:val="22"/>
          <w:szCs w:val="22"/>
        </w:rPr>
        <w:t xml:space="preserve"> i organ državne uprave nadležan za vanredne s</w:t>
      </w:r>
      <w:r w:rsidR="00C835A1" w:rsidRPr="00D63762">
        <w:rPr>
          <w:rFonts w:ascii="Arial" w:hAnsi="Arial" w:cs="Arial"/>
          <w:noProof/>
          <w:color w:val="000000" w:themeColor="text1"/>
          <w:sz w:val="22"/>
          <w:szCs w:val="22"/>
        </w:rPr>
        <w:t xml:space="preserve">ituacije o svakom namjeravanom prevozu </w:t>
      </w:r>
      <w:r w:rsidRPr="00D63762">
        <w:rPr>
          <w:rFonts w:ascii="Arial" w:hAnsi="Arial" w:cs="Arial"/>
          <w:noProof/>
          <w:color w:val="000000" w:themeColor="text1"/>
          <w:sz w:val="22"/>
          <w:szCs w:val="22"/>
        </w:rPr>
        <w:t>visokoaktivnih zatvorenih radioaktivnih izvora</w:t>
      </w:r>
      <w:r w:rsidR="004C093D" w:rsidRPr="00D63762">
        <w:rPr>
          <w:rFonts w:ascii="Arial" w:hAnsi="Arial" w:cs="Arial"/>
          <w:noProof/>
          <w:color w:val="000000" w:themeColor="text1"/>
          <w:sz w:val="22"/>
          <w:szCs w:val="22"/>
        </w:rPr>
        <w:t xml:space="preserve"> i, gdje je neophodno, o prevozu drugih zatvo</w:t>
      </w:r>
      <w:r w:rsidR="00795B2E">
        <w:rPr>
          <w:rFonts w:ascii="Arial" w:hAnsi="Arial" w:cs="Arial"/>
          <w:noProof/>
          <w:color w:val="000000" w:themeColor="text1"/>
          <w:sz w:val="22"/>
          <w:szCs w:val="22"/>
        </w:rPr>
        <w:t>renih radioaktivnih izvora;</w:t>
      </w:r>
    </w:p>
    <w:p w:rsidR="002F452B" w:rsidRPr="00D63762" w:rsidRDefault="002F452B" w:rsidP="002B60BA">
      <w:pPr>
        <w:pStyle w:val="ListParagraph"/>
        <w:numPr>
          <w:ilvl w:val="0"/>
          <w:numId w:val="77"/>
        </w:numPr>
        <w:jc w:val="both"/>
        <w:rPr>
          <w:rFonts w:ascii="Arial" w:hAnsi="Arial" w:cs="Arial"/>
          <w:noProof/>
          <w:color w:val="000000" w:themeColor="text1"/>
          <w:sz w:val="22"/>
          <w:szCs w:val="22"/>
        </w:rPr>
      </w:pPr>
      <w:r w:rsidRPr="00D63762">
        <w:rPr>
          <w:rFonts w:ascii="Arial" w:hAnsi="Arial" w:cs="Arial"/>
          <w:noProof/>
          <w:color w:val="000000" w:themeColor="text1"/>
          <w:sz w:val="22"/>
          <w:szCs w:val="22"/>
        </w:rPr>
        <w:t>pored uslova potrebnih za dobijanje odgovarajućeg ovlašćenja ispune i ostale uslove u pogledu sigurnosti i bezbjednosti u skladu sa ovim zakonom.</w:t>
      </w:r>
    </w:p>
    <w:p w:rsidR="00404C17" w:rsidRPr="00D63762" w:rsidRDefault="00404C17" w:rsidP="00804920">
      <w:pPr>
        <w:jc w:val="both"/>
        <w:rPr>
          <w:rFonts w:ascii="Arial" w:hAnsi="Arial" w:cs="Arial"/>
          <w:noProof/>
          <w:sz w:val="22"/>
          <w:szCs w:val="22"/>
        </w:rPr>
      </w:pPr>
    </w:p>
    <w:p w:rsidR="00404C17" w:rsidRPr="00D63762" w:rsidRDefault="00404C17" w:rsidP="00804920">
      <w:pPr>
        <w:ind w:firstLine="720"/>
        <w:jc w:val="both"/>
        <w:rPr>
          <w:rFonts w:ascii="Arial" w:hAnsi="Arial" w:cs="Arial"/>
          <w:noProof/>
          <w:sz w:val="22"/>
          <w:szCs w:val="22"/>
        </w:rPr>
      </w:pPr>
      <w:r w:rsidRPr="00D63762">
        <w:rPr>
          <w:rFonts w:ascii="Arial" w:hAnsi="Arial" w:cs="Arial"/>
          <w:noProof/>
          <w:sz w:val="22"/>
          <w:szCs w:val="22"/>
        </w:rPr>
        <w:t xml:space="preserve">Nosioci </w:t>
      </w:r>
      <w:r w:rsidR="001E5019" w:rsidRPr="00D63762">
        <w:rPr>
          <w:rFonts w:ascii="Arial" w:hAnsi="Arial" w:cs="Arial"/>
          <w:noProof/>
          <w:sz w:val="22"/>
          <w:szCs w:val="22"/>
        </w:rPr>
        <w:t>ovlašćenja</w:t>
      </w:r>
      <w:r w:rsidRPr="00D63762">
        <w:rPr>
          <w:rFonts w:ascii="Arial" w:hAnsi="Arial" w:cs="Arial"/>
          <w:noProof/>
          <w:sz w:val="22"/>
          <w:szCs w:val="22"/>
        </w:rPr>
        <w:t xml:space="preserve"> </w:t>
      </w:r>
      <w:r w:rsidR="00182EEC" w:rsidRPr="00D63762">
        <w:rPr>
          <w:rFonts w:ascii="Arial" w:hAnsi="Arial" w:cs="Arial"/>
          <w:noProof/>
          <w:sz w:val="22"/>
          <w:szCs w:val="22"/>
        </w:rPr>
        <w:t xml:space="preserve">i dozvola </w:t>
      </w:r>
      <w:r w:rsidRPr="00D63762">
        <w:rPr>
          <w:rFonts w:ascii="Arial" w:hAnsi="Arial" w:cs="Arial"/>
          <w:noProof/>
          <w:sz w:val="22"/>
          <w:szCs w:val="22"/>
        </w:rPr>
        <w:t xml:space="preserve">za </w:t>
      </w:r>
      <w:r w:rsidR="001E5019" w:rsidRPr="00D63762">
        <w:rPr>
          <w:rFonts w:ascii="Arial" w:hAnsi="Arial" w:cs="Arial"/>
          <w:noProof/>
          <w:sz w:val="22"/>
          <w:szCs w:val="22"/>
        </w:rPr>
        <w:t>obavljanje djelatnosti i/i</w:t>
      </w:r>
      <w:r w:rsidRPr="00D63762">
        <w:rPr>
          <w:rFonts w:ascii="Arial" w:hAnsi="Arial" w:cs="Arial"/>
          <w:noProof/>
          <w:sz w:val="22"/>
          <w:szCs w:val="22"/>
        </w:rPr>
        <w:t>li aktivnost</w:t>
      </w:r>
      <w:r w:rsidR="00377328" w:rsidRPr="00D63762">
        <w:rPr>
          <w:rFonts w:ascii="Arial" w:hAnsi="Arial" w:cs="Arial"/>
          <w:noProof/>
          <w:sz w:val="22"/>
          <w:szCs w:val="22"/>
        </w:rPr>
        <w:t>i</w:t>
      </w:r>
      <w:r w:rsidRPr="00D63762">
        <w:rPr>
          <w:rFonts w:ascii="Arial" w:hAnsi="Arial" w:cs="Arial"/>
          <w:noProof/>
          <w:sz w:val="22"/>
          <w:szCs w:val="22"/>
        </w:rPr>
        <w:t xml:space="preserve"> </w:t>
      </w:r>
      <w:r w:rsidR="00377328" w:rsidRPr="00D63762">
        <w:rPr>
          <w:rFonts w:ascii="Arial" w:hAnsi="Arial" w:cs="Arial"/>
          <w:noProof/>
          <w:sz w:val="22"/>
          <w:szCs w:val="22"/>
        </w:rPr>
        <w:t>sa visokoaktivnim radioaktivnim zatvorenim izvorima dužni su da:</w:t>
      </w:r>
      <w:r w:rsidR="00C40B62" w:rsidRPr="00D63762">
        <w:rPr>
          <w:rFonts w:ascii="Arial" w:hAnsi="Arial" w:cs="Arial"/>
          <w:noProof/>
          <w:sz w:val="22"/>
          <w:szCs w:val="22"/>
        </w:rPr>
        <w:t xml:space="preserve"> </w:t>
      </w:r>
    </w:p>
    <w:p w:rsidR="00377328" w:rsidRPr="00D63762" w:rsidRDefault="00377328" w:rsidP="00804920">
      <w:pPr>
        <w:jc w:val="both"/>
        <w:rPr>
          <w:rFonts w:ascii="Arial" w:hAnsi="Arial" w:cs="Arial"/>
          <w:noProof/>
          <w:sz w:val="22"/>
          <w:szCs w:val="22"/>
        </w:rPr>
      </w:pPr>
    </w:p>
    <w:p w:rsidR="00F177C4" w:rsidRPr="00D63762" w:rsidRDefault="006045D9" w:rsidP="002B60BA">
      <w:pPr>
        <w:pStyle w:val="ListParagraph"/>
        <w:numPr>
          <w:ilvl w:val="0"/>
          <w:numId w:val="78"/>
        </w:numPr>
        <w:jc w:val="both"/>
        <w:rPr>
          <w:rFonts w:ascii="Arial" w:hAnsi="Arial" w:cs="Arial"/>
          <w:noProof/>
          <w:color w:val="FF0000"/>
          <w:sz w:val="22"/>
          <w:szCs w:val="22"/>
        </w:rPr>
      </w:pPr>
      <w:r w:rsidRPr="00D63762">
        <w:rPr>
          <w:rFonts w:ascii="Arial" w:hAnsi="Arial" w:cs="Arial"/>
          <w:noProof/>
          <w:color w:val="000000" w:themeColor="text1"/>
          <w:sz w:val="22"/>
          <w:szCs w:val="22"/>
        </w:rPr>
        <w:t>redovno vrše testiranje</w:t>
      </w:r>
      <w:r w:rsidR="00377328" w:rsidRPr="00D63762">
        <w:rPr>
          <w:rFonts w:ascii="Arial" w:hAnsi="Arial" w:cs="Arial"/>
          <w:noProof/>
          <w:color w:val="000000" w:themeColor="text1"/>
          <w:sz w:val="22"/>
          <w:szCs w:val="22"/>
        </w:rPr>
        <w:t>, kao što je test curenja</w:t>
      </w:r>
      <w:r w:rsidR="00F177C4" w:rsidRPr="00D63762">
        <w:rPr>
          <w:rFonts w:ascii="Arial" w:hAnsi="Arial" w:cs="Arial"/>
          <w:noProof/>
          <w:color w:val="000000" w:themeColor="text1"/>
          <w:sz w:val="22"/>
          <w:szCs w:val="22"/>
        </w:rPr>
        <w:t>,</w:t>
      </w:r>
      <w:r w:rsidR="00377328" w:rsidRPr="00D63762">
        <w:rPr>
          <w:rFonts w:ascii="Arial" w:hAnsi="Arial" w:cs="Arial"/>
          <w:noProof/>
          <w:color w:val="000000" w:themeColor="text1"/>
          <w:sz w:val="22"/>
          <w:szCs w:val="22"/>
        </w:rPr>
        <w:t xml:space="preserve"> na osnovu međunarodnih standarda, u cilju provjere i održavanja integriteta svakog izvora;</w:t>
      </w:r>
    </w:p>
    <w:p w:rsidR="008243D8" w:rsidRPr="00D63762" w:rsidRDefault="00377328" w:rsidP="002B60BA">
      <w:pPr>
        <w:pStyle w:val="ListParagraph"/>
        <w:numPr>
          <w:ilvl w:val="0"/>
          <w:numId w:val="78"/>
        </w:numPr>
        <w:jc w:val="both"/>
        <w:rPr>
          <w:rFonts w:ascii="Arial" w:hAnsi="Arial" w:cs="Arial"/>
          <w:noProof/>
          <w:color w:val="FF0000"/>
          <w:sz w:val="22"/>
          <w:szCs w:val="22"/>
        </w:rPr>
      </w:pPr>
      <w:r w:rsidRPr="00D63762">
        <w:rPr>
          <w:rFonts w:ascii="Arial" w:hAnsi="Arial" w:cs="Arial"/>
          <w:noProof/>
          <w:color w:val="000000" w:themeColor="text1"/>
          <w:sz w:val="22"/>
          <w:szCs w:val="22"/>
        </w:rPr>
        <w:t>redovno</w:t>
      </w:r>
      <w:r w:rsidR="00216229" w:rsidRPr="00D63762">
        <w:rPr>
          <w:rFonts w:ascii="Arial" w:hAnsi="Arial" w:cs="Arial"/>
          <w:noProof/>
          <w:color w:val="000000" w:themeColor="text1"/>
          <w:sz w:val="22"/>
          <w:szCs w:val="22"/>
        </w:rPr>
        <w:t xml:space="preserve"> vrše provjeru </w:t>
      </w:r>
      <w:r w:rsidRPr="00D63762">
        <w:rPr>
          <w:rFonts w:ascii="Arial" w:hAnsi="Arial" w:cs="Arial"/>
          <w:noProof/>
          <w:color w:val="000000" w:themeColor="text1"/>
          <w:sz w:val="22"/>
          <w:szCs w:val="22"/>
        </w:rPr>
        <w:t>izvor</w:t>
      </w:r>
      <w:r w:rsidR="00216229" w:rsidRPr="00D63762">
        <w:rPr>
          <w:rFonts w:ascii="Arial" w:hAnsi="Arial" w:cs="Arial"/>
          <w:noProof/>
          <w:color w:val="000000" w:themeColor="text1"/>
          <w:sz w:val="22"/>
          <w:szCs w:val="22"/>
        </w:rPr>
        <w:t>a i uređaja koji</w:t>
      </w:r>
      <w:r w:rsidRPr="00D63762">
        <w:rPr>
          <w:rFonts w:ascii="Arial" w:hAnsi="Arial" w:cs="Arial"/>
          <w:noProof/>
          <w:color w:val="000000" w:themeColor="text1"/>
          <w:sz w:val="22"/>
          <w:szCs w:val="22"/>
        </w:rPr>
        <w:t xml:space="preserve"> sadrži izvor na mjestu </w:t>
      </w:r>
      <w:r w:rsidR="006045D9" w:rsidRPr="00D63762">
        <w:rPr>
          <w:rFonts w:ascii="Arial" w:hAnsi="Arial" w:cs="Arial"/>
          <w:noProof/>
          <w:color w:val="000000" w:themeColor="text1"/>
          <w:sz w:val="22"/>
          <w:szCs w:val="22"/>
        </w:rPr>
        <w:t>korišćenja</w:t>
      </w:r>
      <w:r w:rsidR="00216229" w:rsidRPr="00D63762">
        <w:rPr>
          <w:rFonts w:ascii="Arial" w:hAnsi="Arial" w:cs="Arial"/>
          <w:noProof/>
          <w:color w:val="000000" w:themeColor="text1"/>
          <w:sz w:val="22"/>
          <w:szCs w:val="22"/>
        </w:rPr>
        <w:t xml:space="preserve"> </w:t>
      </w:r>
      <w:r w:rsidR="006045D9" w:rsidRPr="00D63762">
        <w:rPr>
          <w:rFonts w:ascii="Arial" w:hAnsi="Arial" w:cs="Arial"/>
          <w:noProof/>
          <w:color w:val="000000" w:themeColor="text1"/>
          <w:sz w:val="22"/>
          <w:szCs w:val="22"/>
        </w:rPr>
        <w:t>i/</w:t>
      </w:r>
      <w:r w:rsidR="00216229" w:rsidRPr="00D63762">
        <w:rPr>
          <w:rFonts w:ascii="Arial" w:hAnsi="Arial" w:cs="Arial"/>
          <w:noProof/>
          <w:color w:val="000000" w:themeColor="text1"/>
          <w:sz w:val="22"/>
          <w:szCs w:val="22"/>
        </w:rPr>
        <w:t>ili skladištenja;</w:t>
      </w:r>
      <w:r w:rsidR="00255B35" w:rsidRPr="00D63762">
        <w:rPr>
          <w:rFonts w:ascii="Arial" w:hAnsi="Arial" w:cs="Arial"/>
          <w:noProof/>
          <w:color w:val="000000" w:themeColor="text1"/>
          <w:sz w:val="22"/>
          <w:szCs w:val="22"/>
        </w:rPr>
        <w:t xml:space="preserve"> </w:t>
      </w:r>
    </w:p>
    <w:p w:rsidR="004838B2" w:rsidRPr="00D63762" w:rsidRDefault="009B5987" w:rsidP="002B60BA">
      <w:pPr>
        <w:pStyle w:val="ListParagraph"/>
        <w:numPr>
          <w:ilvl w:val="0"/>
          <w:numId w:val="78"/>
        </w:numPr>
        <w:jc w:val="both"/>
        <w:rPr>
          <w:rFonts w:ascii="Arial" w:hAnsi="Arial" w:cs="Arial"/>
          <w:noProof/>
          <w:color w:val="000000" w:themeColor="text1"/>
          <w:sz w:val="22"/>
          <w:szCs w:val="22"/>
        </w:rPr>
      </w:pPr>
      <w:r w:rsidRPr="00D63762">
        <w:rPr>
          <w:rFonts w:ascii="Arial" w:hAnsi="Arial" w:cs="Arial"/>
          <w:noProof/>
          <w:color w:val="000000" w:themeColor="text1"/>
          <w:sz w:val="22"/>
          <w:szCs w:val="22"/>
        </w:rPr>
        <w:lastRenderedPageBreak/>
        <w:t xml:space="preserve">izrade </w:t>
      </w:r>
      <w:r w:rsidR="006B466A" w:rsidRPr="00D63762">
        <w:rPr>
          <w:rFonts w:ascii="Arial" w:hAnsi="Arial" w:cs="Arial"/>
          <w:noProof/>
          <w:color w:val="000000" w:themeColor="text1"/>
          <w:sz w:val="22"/>
          <w:szCs w:val="22"/>
        </w:rPr>
        <w:t xml:space="preserve">protokole i procedure za svaki </w:t>
      </w:r>
      <w:r w:rsidR="00377328" w:rsidRPr="00D63762">
        <w:rPr>
          <w:rFonts w:ascii="Arial" w:hAnsi="Arial" w:cs="Arial"/>
          <w:noProof/>
          <w:color w:val="000000" w:themeColor="text1"/>
          <w:sz w:val="22"/>
          <w:szCs w:val="22"/>
        </w:rPr>
        <w:t xml:space="preserve">fiksni i mobilni izvor </w:t>
      </w:r>
      <w:r w:rsidR="006B466A" w:rsidRPr="00D63762">
        <w:rPr>
          <w:rFonts w:ascii="Arial" w:hAnsi="Arial" w:cs="Arial"/>
          <w:noProof/>
          <w:color w:val="000000" w:themeColor="text1"/>
          <w:sz w:val="22"/>
          <w:szCs w:val="22"/>
        </w:rPr>
        <w:t>u cilju</w:t>
      </w:r>
      <w:r w:rsidR="00377328" w:rsidRPr="00D63762">
        <w:rPr>
          <w:rFonts w:ascii="Arial" w:hAnsi="Arial" w:cs="Arial"/>
          <w:noProof/>
          <w:color w:val="000000" w:themeColor="text1"/>
          <w:sz w:val="22"/>
          <w:szCs w:val="22"/>
        </w:rPr>
        <w:t xml:space="preserve"> </w:t>
      </w:r>
      <w:r w:rsidR="006B466A" w:rsidRPr="00D63762">
        <w:rPr>
          <w:rFonts w:ascii="Arial" w:hAnsi="Arial" w:cs="Arial"/>
          <w:noProof/>
          <w:color w:val="000000" w:themeColor="text1"/>
          <w:sz w:val="22"/>
          <w:szCs w:val="22"/>
        </w:rPr>
        <w:t>sprečavanja</w:t>
      </w:r>
      <w:r w:rsidRPr="00D63762">
        <w:rPr>
          <w:rFonts w:ascii="Arial" w:hAnsi="Arial" w:cs="Arial"/>
          <w:noProof/>
          <w:color w:val="000000" w:themeColor="text1"/>
          <w:sz w:val="22"/>
          <w:szCs w:val="22"/>
        </w:rPr>
        <w:t xml:space="preserve"> neovlašćenog pristupa, gubitka, </w:t>
      </w:r>
      <w:r w:rsidR="00377328" w:rsidRPr="00D63762">
        <w:rPr>
          <w:rFonts w:ascii="Arial" w:hAnsi="Arial" w:cs="Arial"/>
          <w:noProof/>
          <w:color w:val="000000" w:themeColor="text1"/>
          <w:sz w:val="22"/>
          <w:szCs w:val="22"/>
        </w:rPr>
        <w:t xml:space="preserve">krađe izvora ili njegovog oštećenja </w:t>
      </w:r>
      <w:r w:rsidR="00A97BDA" w:rsidRPr="00D63762">
        <w:rPr>
          <w:rFonts w:ascii="Arial" w:hAnsi="Arial" w:cs="Arial"/>
          <w:noProof/>
          <w:color w:val="000000" w:themeColor="text1"/>
          <w:sz w:val="22"/>
          <w:szCs w:val="22"/>
        </w:rPr>
        <w:t>u požaru</w:t>
      </w:r>
      <w:r w:rsidR="00377328" w:rsidRPr="00D63762">
        <w:rPr>
          <w:rFonts w:ascii="Arial" w:hAnsi="Arial" w:cs="Arial"/>
          <w:noProof/>
          <w:color w:val="000000" w:themeColor="text1"/>
          <w:sz w:val="22"/>
          <w:szCs w:val="22"/>
        </w:rPr>
        <w:t>;</w:t>
      </w:r>
      <w:r w:rsidR="006B466A" w:rsidRPr="00D63762">
        <w:rPr>
          <w:rFonts w:ascii="Arial" w:hAnsi="Arial" w:cs="Arial"/>
          <w:noProof/>
          <w:color w:val="000000" w:themeColor="text1"/>
          <w:sz w:val="22"/>
          <w:szCs w:val="22"/>
        </w:rPr>
        <w:t xml:space="preserve"> </w:t>
      </w:r>
    </w:p>
    <w:p w:rsidR="004838B2" w:rsidRPr="00D63762" w:rsidRDefault="004838B2" w:rsidP="002B60BA">
      <w:pPr>
        <w:pStyle w:val="ListParagraph"/>
        <w:numPr>
          <w:ilvl w:val="0"/>
          <w:numId w:val="78"/>
        </w:numPr>
        <w:jc w:val="both"/>
        <w:rPr>
          <w:rFonts w:ascii="Arial" w:hAnsi="Arial" w:cs="Arial"/>
          <w:noProof/>
          <w:color w:val="FF0000"/>
          <w:sz w:val="22"/>
          <w:szCs w:val="22"/>
        </w:rPr>
      </w:pPr>
      <w:r w:rsidRPr="00D63762">
        <w:rPr>
          <w:rFonts w:ascii="Arial" w:hAnsi="Arial" w:cs="Arial"/>
          <w:noProof/>
          <w:color w:val="000000" w:themeColor="text1"/>
          <w:sz w:val="22"/>
          <w:szCs w:val="22"/>
        </w:rPr>
        <w:t xml:space="preserve">o svakom događaju ili incidentu koji prouzrokuje nenamjerno izlaganja zaposlenih lica ili stanovnika </w:t>
      </w:r>
      <w:r w:rsidR="003568AD" w:rsidRPr="00D63762">
        <w:rPr>
          <w:rFonts w:ascii="Arial" w:hAnsi="Arial" w:cs="Arial"/>
          <w:noProof/>
          <w:color w:val="000000" w:themeColor="text1"/>
          <w:sz w:val="22"/>
          <w:szCs w:val="22"/>
        </w:rPr>
        <w:t>obavijeste Agenciju i organ uprave nadležan za inspekcijske poslove</w:t>
      </w:r>
      <w:r w:rsidR="00BE2B52" w:rsidRPr="00D63762">
        <w:rPr>
          <w:rFonts w:ascii="Arial" w:hAnsi="Arial" w:cs="Arial"/>
          <w:noProof/>
          <w:color w:val="000000" w:themeColor="text1"/>
          <w:sz w:val="22"/>
          <w:szCs w:val="22"/>
        </w:rPr>
        <w:t>,</w:t>
      </w:r>
      <w:r w:rsidR="003568AD" w:rsidRPr="00D63762">
        <w:rPr>
          <w:rFonts w:ascii="Arial" w:hAnsi="Arial" w:cs="Arial"/>
          <w:noProof/>
          <w:color w:val="000000" w:themeColor="text1"/>
          <w:sz w:val="22"/>
          <w:szCs w:val="22"/>
        </w:rPr>
        <w:t xml:space="preserve"> bez odlaganja</w:t>
      </w:r>
      <w:r w:rsidR="00BE2B52" w:rsidRPr="00D63762">
        <w:rPr>
          <w:rFonts w:ascii="Arial" w:hAnsi="Arial" w:cs="Arial"/>
          <w:noProof/>
          <w:color w:val="000000" w:themeColor="text1"/>
          <w:sz w:val="22"/>
          <w:szCs w:val="22"/>
        </w:rPr>
        <w:t>;</w:t>
      </w:r>
      <w:r w:rsidR="003568AD" w:rsidRPr="00D63762">
        <w:rPr>
          <w:rFonts w:ascii="Arial" w:hAnsi="Arial" w:cs="Arial"/>
          <w:noProof/>
          <w:color w:val="000000" w:themeColor="text1"/>
          <w:sz w:val="22"/>
          <w:szCs w:val="22"/>
        </w:rPr>
        <w:t xml:space="preserve"> </w:t>
      </w:r>
    </w:p>
    <w:p w:rsidR="00377328" w:rsidRPr="00D63762" w:rsidRDefault="00377328" w:rsidP="002B60BA">
      <w:pPr>
        <w:pStyle w:val="ListParagraph"/>
        <w:numPr>
          <w:ilvl w:val="0"/>
          <w:numId w:val="78"/>
        </w:numPr>
        <w:jc w:val="both"/>
        <w:rPr>
          <w:rFonts w:ascii="Arial" w:hAnsi="Arial" w:cs="Arial"/>
          <w:noProof/>
          <w:color w:val="FF0000"/>
          <w:sz w:val="22"/>
          <w:szCs w:val="22"/>
        </w:rPr>
      </w:pPr>
      <w:r w:rsidRPr="00D63762">
        <w:rPr>
          <w:rFonts w:ascii="Arial" w:hAnsi="Arial" w:cs="Arial"/>
          <w:noProof/>
          <w:color w:val="000000" w:themeColor="text1"/>
          <w:sz w:val="22"/>
          <w:szCs w:val="22"/>
        </w:rPr>
        <w:t>prov</w:t>
      </w:r>
      <w:r w:rsidR="002D5AF9" w:rsidRPr="00D63762">
        <w:rPr>
          <w:rFonts w:ascii="Arial" w:hAnsi="Arial" w:cs="Arial"/>
          <w:noProof/>
          <w:color w:val="000000" w:themeColor="text1"/>
          <w:sz w:val="22"/>
          <w:szCs w:val="22"/>
        </w:rPr>
        <w:t>jeri</w:t>
      </w:r>
      <w:r w:rsidR="00A97BDA" w:rsidRPr="00D63762">
        <w:rPr>
          <w:rFonts w:ascii="Arial" w:hAnsi="Arial" w:cs="Arial"/>
          <w:noProof/>
          <w:color w:val="000000" w:themeColor="text1"/>
          <w:sz w:val="22"/>
          <w:szCs w:val="22"/>
        </w:rPr>
        <w:t xml:space="preserve"> </w:t>
      </w:r>
      <w:r w:rsidR="002D5AF9" w:rsidRPr="00D63762">
        <w:rPr>
          <w:rFonts w:ascii="Arial" w:hAnsi="Arial" w:cs="Arial"/>
          <w:noProof/>
          <w:color w:val="000000" w:themeColor="text1"/>
          <w:sz w:val="22"/>
          <w:szCs w:val="22"/>
        </w:rPr>
        <w:t>stanje</w:t>
      </w:r>
      <w:r w:rsidR="00A97BDA" w:rsidRPr="00D63762">
        <w:rPr>
          <w:rFonts w:ascii="Arial" w:hAnsi="Arial" w:cs="Arial"/>
          <w:noProof/>
          <w:color w:val="000000" w:themeColor="text1"/>
          <w:sz w:val="22"/>
          <w:szCs w:val="22"/>
        </w:rPr>
        <w:t xml:space="preserve"> izvora poslije bilo kojeg</w:t>
      </w:r>
      <w:r w:rsidRPr="00D63762">
        <w:rPr>
          <w:rFonts w:ascii="Arial" w:hAnsi="Arial" w:cs="Arial"/>
          <w:noProof/>
          <w:color w:val="000000" w:themeColor="text1"/>
          <w:sz w:val="22"/>
          <w:szCs w:val="22"/>
        </w:rPr>
        <w:t xml:space="preserve"> događaja</w:t>
      </w:r>
      <w:r w:rsidR="002D5AF9" w:rsidRPr="00D63762">
        <w:rPr>
          <w:rFonts w:ascii="Arial" w:hAnsi="Arial" w:cs="Arial"/>
          <w:noProof/>
          <w:color w:val="000000" w:themeColor="text1"/>
          <w:sz w:val="22"/>
          <w:szCs w:val="22"/>
        </w:rPr>
        <w:t xml:space="preserve"> ili incidenta, preduzme mjere  i o tome obavijesti Agenciju i organ uprave nadležan za inspekcijske poslove, bez odlaganja</w:t>
      </w:r>
      <w:r w:rsidRPr="00D63762">
        <w:rPr>
          <w:rFonts w:ascii="Arial" w:hAnsi="Arial" w:cs="Arial"/>
          <w:noProof/>
          <w:color w:val="000000" w:themeColor="text1"/>
          <w:sz w:val="22"/>
          <w:szCs w:val="22"/>
        </w:rPr>
        <w:t>;</w:t>
      </w:r>
      <w:r w:rsidR="00FE2C4B" w:rsidRPr="00D63762">
        <w:rPr>
          <w:rFonts w:ascii="Arial" w:hAnsi="Arial" w:cs="Arial"/>
          <w:noProof/>
          <w:color w:val="000000" w:themeColor="text1"/>
          <w:sz w:val="22"/>
          <w:szCs w:val="22"/>
        </w:rPr>
        <w:t xml:space="preserve"> </w:t>
      </w:r>
    </w:p>
    <w:p w:rsidR="00E71BF6" w:rsidRPr="00D63762" w:rsidRDefault="00017469" w:rsidP="002B60BA">
      <w:pPr>
        <w:pStyle w:val="ListParagraph"/>
        <w:numPr>
          <w:ilvl w:val="0"/>
          <w:numId w:val="78"/>
        </w:numPr>
        <w:jc w:val="both"/>
        <w:rPr>
          <w:rFonts w:ascii="Arial" w:hAnsi="Arial" w:cs="Arial"/>
          <w:noProof/>
          <w:color w:val="FF0000"/>
          <w:sz w:val="22"/>
          <w:szCs w:val="22"/>
        </w:rPr>
      </w:pPr>
      <w:r w:rsidRPr="00D63762">
        <w:rPr>
          <w:rFonts w:ascii="Arial" w:hAnsi="Arial" w:cs="Arial"/>
          <w:noProof/>
          <w:color w:val="000000" w:themeColor="text1"/>
          <w:sz w:val="22"/>
          <w:szCs w:val="22"/>
        </w:rPr>
        <w:t>obezbijede da visokoaktiv</w:t>
      </w:r>
      <w:r w:rsidR="00F852D3" w:rsidRPr="00D63762">
        <w:rPr>
          <w:rFonts w:ascii="Arial" w:hAnsi="Arial" w:cs="Arial"/>
          <w:noProof/>
          <w:color w:val="000000" w:themeColor="text1"/>
          <w:sz w:val="22"/>
          <w:szCs w:val="22"/>
        </w:rPr>
        <w:t>ni zatvoreni radioaktivni izvor i pripadajući kontejner prate fotografije i pisane informacije i da</w:t>
      </w:r>
      <w:r w:rsidRPr="00D63762">
        <w:rPr>
          <w:rFonts w:ascii="Arial" w:hAnsi="Arial" w:cs="Arial"/>
          <w:noProof/>
          <w:color w:val="000000" w:themeColor="text1"/>
          <w:sz w:val="22"/>
          <w:szCs w:val="22"/>
        </w:rPr>
        <w:t xml:space="preserve"> ispunjavaju uslove u pogledu obilježavanja i označavanja.</w:t>
      </w:r>
      <w:r w:rsidR="00BD35BC" w:rsidRPr="00D63762">
        <w:rPr>
          <w:rFonts w:ascii="Arial" w:hAnsi="Arial" w:cs="Arial"/>
          <w:noProof/>
          <w:color w:val="000000" w:themeColor="text1"/>
          <w:sz w:val="22"/>
          <w:szCs w:val="22"/>
        </w:rPr>
        <w:t xml:space="preserve"> </w:t>
      </w:r>
    </w:p>
    <w:p w:rsidR="00712022" w:rsidRPr="00D63762" w:rsidRDefault="00712022" w:rsidP="00804920">
      <w:pPr>
        <w:tabs>
          <w:tab w:val="left" w:pos="709"/>
          <w:tab w:val="left" w:pos="851"/>
        </w:tabs>
        <w:rPr>
          <w:rFonts w:ascii="Arial" w:hAnsi="Arial" w:cs="Arial"/>
          <w:b/>
          <w:noProof/>
          <w:sz w:val="22"/>
          <w:szCs w:val="22"/>
        </w:rPr>
      </w:pPr>
    </w:p>
    <w:p w:rsidR="00E71BF6" w:rsidRPr="00D63762" w:rsidRDefault="00182EEC" w:rsidP="00804920">
      <w:pPr>
        <w:tabs>
          <w:tab w:val="left" w:pos="709"/>
        </w:tabs>
        <w:ind w:firstLine="360"/>
        <w:jc w:val="both"/>
        <w:rPr>
          <w:rFonts w:ascii="Arial" w:hAnsi="Arial" w:cs="Arial"/>
          <w:noProof/>
          <w:sz w:val="22"/>
          <w:szCs w:val="22"/>
        </w:rPr>
      </w:pPr>
      <w:r w:rsidRPr="00D63762">
        <w:rPr>
          <w:rFonts w:ascii="Arial" w:hAnsi="Arial" w:cs="Arial"/>
          <w:noProof/>
          <w:sz w:val="22"/>
          <w:szCs w:val="22"/>
        </w:rPr>
        <w:tab/>
      </w:r>
      <w:r w:rsidR="00E71BF6" w:rsidRPr="00D63762">
        <w:rPr>
          <w:rFonts w:ascii="Arial" w:hAnsi="Arial" w:cs="Arial"/>
          <w:noProof/>
          <w:sz w:val="22"/>
          <w:szCs w:val="22"/>
        </w:rPr>
        <w:t>Nosioci ovlašćenja dužni su da</w:t>
      </w:r>
      <w:r w:rsidR="00003DF5" w:rsidRPr="00D63762">
        <w:rPr>
          <w:rFonts w:ascii="Arial" w:hAnsi="Arial" w:cs="Arial"/>
          <w:noProof/>
          <w:sz w:val="22"/>
          <w:szCs w:val="22"/>
        </w:rPr>
        <w:t xml:space="preserve"> </w:t>
      </w:r>
      <w:r w:rsidR="00E71BF6" w:rsidRPr="00D63762">
        <w:rPr>
          <w:rFonts w:ascii="Arial" w:hAnsi="Arial" w:cs="Arial"/>
          <w:noProof/>
          <w:sz w:val="22"/>
          <w:szCs w:val="22"/>
        </w:rPr>
        <w:t xml:space="preserve">vode evidenciju </w:t>
      </w:r>
      <w:r w:rsidR="00003DF5" w:rsidRPr="00D63762">
        <w:rPr>
          <w:rFonts w:ascii="Arial" w:hAnsi="Arial" w:cs="Arial"/>
          <w:noProof/>
          <w:sz w:val="22"/>
          <w:szCs w:val="22"/>
        </w:rPr>
        <w:t xml:space="preserve">i </w:t>
      </w:r>
      <w:r w:rsidR="00E71BF6" w:rsidRPr="00D63762">
        <w:rPr>
          <w:rFonts w:ascii="Arial" w:hAnsi="Arial" w:cs="Arial"/>
          <w:noProof/>
          <w:sz w:val="22"/>
          <w:szCs w:val="22"/>
        </w:rPr>
        <w:t>o uređajima koji proizvode jonizujuća zračenja i podatke iz evidencije dostavljaju Agenciji</w:t>
      </w:r>
      <w:r w:rsidR="006C2D16" w:rsidRPr="00D63762">
        <w:rPr>
          <w:rFonts w:ascii="Arial" w:hAnsi="Arial" w:cs="Arial"/>
          <w:noProof/>
          <w:sz w:val="22"/>
          <w:szCs w:val="22"/>
        </w:rPr>
        <w:t xml:space="preserve"> i na zahtjev </w:t>
      </w:r>
      <w:r w:rsidR="006C2D16" w:rsidRPr="00D63762">
        <w:rPr>
          <w:rFonts w:ascii="Arial" w:hAnsi="Arial" w:cs="Arial"/>
          <w:noProof/>
          <w:color w:val="000000" w:themeColor="text1"/>
          <w:sz w:val="22"/>
          <w:szCs w:val="22"/>
        </w:rPr>
        <w:t>organu uprave nadležnom za inspekcijske poslove</w:t>
      </w:r>
      <w:r w:rsidR="00E71BF6" w:rsidRPr="00D63762">
        <w:rPr>
          <w:rFonts w:ascii="Arial" w:hAnsi="Arial" w:cs="Arial"/>
          <w:noProof/>
          <w:sz w:val="22"/>
          <w:szCs w:val="22"/>
        </w:rPr>
        <w:t>.</w:t>
      </w:r>
    </w:p>
    <w:p w:rsidR="00E71BF6" w:rsidRPr="00D63762" w:rsidRDefault="00E71BF6" w:rsidP="00804920">
      <w:pPr>
        <w:pStyle w:val="ListParagraph"/>
        <w:jc w:val="both"/>
        <w:rPr>
          <w:rFonts w:ascii="Arial" w:hAnsi="Arial" w:cs="Arial"/>
          <w:noProof/>
          <w:color w:val="000000" w:themeColor="text1"/>
          <w:sz w:val="22"/>
          <w:szCs w:val="22"/>
        </w:rPr>
      </w:pPr>
    </w:p>
    <w:p w:rsidR="00806A73" w:rsidRPr="00795B2E" w:rsidRDefault="00003DF5" w:rsidP="00795B2E">
      <w:pPr>
        <w:ind w:firstLine="720"/>
        <w:jc w:val="both"/>
        <w:rPr>
          <w:rFonts w:ascii="Arial" w:hAnsi="Arial" w:cs="Arial"/>
          <w:noProof/>
          <w:color w:val="FF0000"/>
          <w:sz w:val="22"/>
          <w:szCs w:val="22"/>
        </w:rPr>
      </w:pPr>
      <w:r w:rsidRPr="00D63762">
        <w:rPr>
          <w:rFonts w:ascii="Arial" w:hAnsi="Arial" w:cs="Arial"/>
          <w:noProof/>
          <w:sz w:val="22"/>
          <w:szCs w:val="22"/>
        </w:rPr>
        <w:t xml:space="preserve">Način vođenja evidencije </w:t>
      </w:r>
      <w:r w:rsidRPr="00D63762">
        <w:rPr>
          <w:rFonts w:ascii="Arial" w:hAnsi="Arial" w:cs="Arial"/>
          <w:noProof/>
          <w:color w:val="000000" w:themeColor="text1"/>
          <w:sz w:val="22"/>
          <w:szCs w:val="22"/>
        </w:rPr>
        <w:t>otvorenih</w:t>
      </w:r>
      <w:r w:rsidR="00D35AD1" w:rsidRPr="00D63762">
        <w:rPr>
          <w:rFonts w:ascii="Arial" w:hAnsi="Arial" w:cs="Arial"/>
          <w:noProof/>
          <w:color w:val="000000" w:themeColor="text1"/>
          <w:sz w:val="22"/>
          <w:szCs w:val="22"/>
        </w:rPr>
        <w:t xml:space="preserve"> i </w:t>
      </w:r>
      <w:r w:rsidRPr="00D63762">
        <w:rPr>
          <w:rFonts w:ascii="Arial" w:hAnsi="Arial" w:cs="Arial"/>
          <w:noProof/>
          <w:color w:val="000000" w:themeColor="text1"/>
          <w:sz w:val="22"/>
          <w:szCs w:val="22"/>
        </w:rPr>
        <w:t>zatvorenih radioaktivnih izvora</w:t>
      </w:r>
      <w:r w:rsidR="00D35AD1" w:rsidRPr="00D63762">
        <w:rPr>
          <w:rFonts w:ascii="Arial" w:hAnsi="Arial" w:cs="Arial"/>
          <w:noProof/>
          <w:color w:val="000000" w:themeColor="text1"/>
          <w:sz w:val="22"/>
          <w:szCs w:val="22"/>
        </w:rPr>
        <w:t>,</w:t>
      </w:r>
      <w:r w:rsidRPr="00D63762">
        <w:rPr>
          <w:rFonts w:ascii="Arial" w:hAnsi="Arial" w:cs="Arial"/>
          <w:noProof/>
          <w:color w:val="000000" w:themeColor="text1"/>
          <w:sz w:val="22"/>
          <w:szCs w:val="22"/>
        </w:rPr>
        <w:t xml:space="preserve"> </w:t>
      </w:r>
      <w:r w:rsidR="00D35AD1" w:rsidRPr="00D63762">
        <w:rPr>
          <w:rFonts w:ascii="Arial" w:hAnsi="Arial" w:cs="Arial"/>
          <w:noProof/>
          <w:color w:val="000000" w:themeColor="text1"/>
          <w:sz w:val="22"/>
          <w:szCs w:val="22"/>
        </w:rPr>
        <w:t xml:space="preserve">uređaja koji proizvode jonizujuća zračenja, </w:t>
      </w:r>
      <w:r w:rsidRPr="00D63762">
        <w:rPr>
          <w:rFonts w:ascii="Arial" w:hAnsi="Arial" w:cs="Arial"/>
          <w:noProof/>
          <w:color w:val="000000" w:themeColor="text1"/>
          <w:sz w:val="22"/>
          <w:szCs w:val="22"/>
        </w:rPr>
        <w:t xml:space="preserve">način dostavljanja podataka iz evidencije i rokove dostavljanja propisuje Ministarstvo. </w:t>
      </w:r>
    </w:p>
    <w:p w:rsidR="00BB3B73" w:rsidRPr="00D63762" w:rsidRDefault="00BB3B73" w:rsidP="00804920">
      <w:pPr>
        <w:rPr>
          <w:rFonts w:ascii="Arial" w:hAnsi="Arial" w:cs="Arial"/>
          <w:b/>
          <w:noProof/>
          <w:sz w:val="22"/>
          <w:szCs w:val="22"/>
        </w:rPr>
      </w:pPr>
    </w:p>
    <w:p w:rsidR="00070414" w:rsidRPr="00D63762" w:rsidRDefault="00070DAF" w:rsidP="00804920">
      <w:pPr>
        <w:ind w:left="1080"/>
        <w:jc w:val="center"/>
        <w:rPr>
          <w:rFonts w:ascii="Arial" w:hAnsi="Arial" w:cs="Arial"/>
          <w:b/>
          <w:noProof/>
          <w:sz w:val="22"/>
          <w:szCs w:val="22"/>
        </w:rPr>
      </w:pPr>
      <w:r w:rsidRPr="00D63762">
        <w:rPr>
          <w:rFonts w:ascii="Arial" w:hAnsi="Arial" w:cs="Arial"/>
          <w:b/>
          <w:noProof/>
          <w:sz w:val="22"/>
          <w:szCs w:val="22"/>
        </w:rPr>
        <w:t>OPRAVDANOST DJELATNOSTI</w:t>
      </w:r>
      <w:r w:rsidR="005A6EDE" w:rsidRPr="00D63762">
        <w:rPr>
          <w:rFonts w:ascii="Arial" w:hAnsi="Arial" w:cs="Arial"/>
          <w:b/>
          <w:noProof/>
          <w:sz w:val="22"/>
          <w:szCs w:val="22"/>
        </w:rPr>
        <w:t xml:space="preserve"> I/ILI AKTIVNOSTI</w:t>
      </w:r>
      <w:r w:rsidR="00D74FA3" w:rsidRPr="00D63762">
        <w:rPr>
          <w:rFonts w:ascii="Arial" w:hAnsi="Arial" w:cs="Arial"/>
          <w:b/>
          <w:noProof/>
          <w:sz w:val="22"/>
          <w:szCs w:val="22"/>
        </w:rPr>
        <w:t xml:space="preserve"> </w:t>
      </w:r>
    </w:p>
    <w:p w:rsidR="006557E9" w:rsidRPr="00D63762" w:rsidRDefault="00070DAF" w:rsidP="00804920">
      <w:pPr>
        <w:ind w:left="1080"/>
        <w:jc w:val="center"/>
        <w:rPr>
          <w:rFonts w:ascii="Arial" w:hAnsi="Arial" w:cs="Arial"/>
          <w:b/>
          <w:noProof/>
          <w:sz w:val="22"/>
          <w:szCs w:val="22"/>
        </w:rPr>
      </w:pPr>
      <w:r w:rsidRPr="00D63762">
        <w:rPr>
          <w:rFonts w:ascii="Arial" w:hAnsi="Arial" w:cs="Arial"/>
          <w:b/>
          <w:noProof/>
          <w:sz w:val="22"/>
          <w:szCs w:val="22"/>
        </w:rPr>
        <w:t xml:space="preserve">Član </w:t>
      </w:r>
      <w:r w:rsidR="006B0B37" w:rsidRPr="00D63762">
        <w:rPr>
          <w:rFonts w:ascii="Arial" w:hAnsi="Arial" w:cs="Arial"/>
          <w:b/>
          <w:noProof/>
          <w:sz w:val="22"/>
          <w:szCs w:val="22"/>
        </w:rPr>
        <w:t>4</w:t>
      </w:r>
      <w:r w:rsidR="00EC38C5">
        <w:rPr>
          <w:rFonts w:ascii="Arial" w:hAnsi="Arial" w:cs="Arial"/>
          <w:b/>
          <w:noProof/>
          <w:sz w:val="22"/>
          <w:szCs w:val="22"/>
        </w:rPr>
        <w:t>5</w:t>
      </w:r>
    </w:p>
    <w:p w:rsidR="00752A94" w:rsidRPr="00D63762" w:rsidRDefault="00752A94" w:rsidP="00804920">
      <w:pPr>
        <w:ind w:left="1080"/>
        <w:jc w:val="center"/>
        <w:rPr>
          <w:rFonts w:ascii="Arial" w:hAnsi="Arial" w:cs="Arial"/>
          <w:b/>
          <w:noProof/>
          <w:sz w:val="22"/>
          <w:szCs w:val="22"/>
        </w:rPr>
      </w:pPr>
    </w:p>
    <w:p w:rsidR="003D3CA0" w:rsidRPr="00D63762" w:rsidRDefault="006557E9" w:rsidP="00804920">
      <w:pPr>
        <w:ind w:firstLine="720"/>
        <w:jc w:val="both"/>
        <w:rPr>
          <w:rFonts w:ascii="Arial" w:hAnsi="Arial" w:cs="Arial"/>
          <w:color w:val="FF0000"/>
          <w:sz w:val="22"/>
          <w:szCs w:val="22"/>
        </w:rPr>
      </w:pPr>
      <w:r w:rsidRPr="00D63762">
        <w:rPr>
          <w:rFonts w:ascii="Arial" w:hAnsi="Arial" w:cs="Arial"/>
          <w:noProof/>
          <w:sz w:val="22"/>
          <w:szCs w:val="22"/>
        </w:rPr>
        <w:t xml:space="preserve">Svaka nova djelatnost i/ili aktivnost koja može dovesti do izlaganja jonizujućem zračenju koje uključuju profesionalno izlaganje i izlaganje stanovništva, prije dobijanja </w:t>
      </w:r>
      <w:r w:rsidR="00812514" w:rsidRPr="00D63762">
        <w:rPr>
          <w:rFonts w:ascii="Arial" w:hAnsi="Arial" w:cs="Arial"/>
          <w:noProof/>
          <w:sz w:val="22"/>
          <w:szCs w:val="22"/>
        </w:rPr>
        <w:t>ovlašćenja</w:t>
      </w:r>
      <w:r w:rsidR="00795B2E">
        <w:rPr>
          <w:rFonts w:ascii="Arial" w:hAnsi="Arial" w:cs="Arial"/>
          <w:noProof/>
          <w:sz w:val="22"/>
          <w:szCs w:val="22"/>
        </w:rPr>
        <w:t xml:space="preserve"> mora biti opravdana. </w:t>
      </w:r>
      <w:r w:rsidR="003D3CA0" w:rsidRPr="00D63762">
        <w:rPr>
          <w:rFonts w:ascii="Arial" w:hAnsi="Arial" w:cs="Arial"/>
          <w:noProof/>
          <w:color w:val="FF0000"/>
          <w:sz w:val="22"/>
          <w:szCs w:val="22"/>
        </w:rPr>
        <w:t xml:space="preserve"> </w:t>
      </w:r>
    </w:p>
    <w:p w:rsidR="006557E9" w:rsidRPr="00D63762" w:rsidRDefault="006557E9" w:rsidP="00804920">
      <w:pPr>
        <w:jc w:val="both"/>
        <w:rPr>
          <w:rFonts w:ascii="Arial" w:hAnsi="Arial" w:cs="Arial"/>
          <w:noProof/>
          <w:color w:val="FF0000"/>
          <w:sz w:val="22"/>
          <w:szCs w:val="22"/>
        </w:rPr>
      </w:pPr>
    </w:p>
    <w:p w:rsidR="006557E9" w:rsidRPr="00D63762" w:rsidRDefault="006557E9" w:rsidP="00804920">
      <w:pPr>
        <w:ind w:firstLine="720"/>
        <w:jc w:val="both"/>
        <w:rPr>
          <w:rFonts w:ascii="Arial" w:hAnsi="Arial" w:cs="Arial"/>
          <w:noProof/>
          <w:color w:val="FF0000"/>
          <w:sz w:val="22"/>
          <w:szCs w:val="22"/>
        </w:rPr>
      </w:pPr>
      <w:r w:rsidRPr="00D63762">
        <w:rPr>
          <w:rFonts w:ascii="Arial" w:hAnsi="Arial" w:cs="Arial"/>
          <w:noProof/>
          <w:sz w:val="22"/>
          <w:szCs w:val="22"/>
        </w:rPr>
        <w:t xml:space="preserve">Agencija razmatra pregled postojećih djelatnosti i/ili aktivnosti u smislu njihove opravdanosti kad god postoje novi ili važni dokazi o njihovoj efikasnosti ili potencijalnim posljedicama, ili nove i važne informacije o drugim tehnikama i tehnologijama. </w:t>
      </w:r>
    </w:p>
    <w:p w:rsidR="006557E9" w:rsidRPr="00D63762" w:rsidRDefault="006557E9" w:rsidP="00804920">
      <w:pPr>
        <w:ind w:firstLine="720"/>
        <w:jc w:val="both"/>
        <w:rPr>
          <w:rFonts w:ascii="Arial" w:hAnsi="Arial" w:cs="Arial"/>
          <w:noProof/>
          <w:color w:val="FF0000"/>
          <w:sz w:val="22"/>
          <w:szCs w:val="22"/>
        </w:rPr>
      </w:pPr>
    </w:p>
    <w:p w:rsidR="006557E9" w:rsidRPr="00D63762" w:rsidRDefault="006557E9" w:rsidP="00804920">
      <w:pPr>
        <w:ind w:firstLine="720"/>
        <w:jc w:val="both"/>
        <w:rPr>
          <w:rFonts w:ascii="Arial" w:hAnsi="Arial" w:cs="Arial"/>
          <w:noProof/>
          <w:color w:val="FF0000"/>
          <w:sz w:val="22"/>
          <w:szCs w:val="22"/>
        </w:rPr>
      </w:pPr>
      <w:r w:rsidRPr="00D63762">
        <w:rPr>
          <w:rFonts w:ascii="Arial" w:hAnsi="Arial" w:cs="Arial"/>
          <w:noProof/>
          <w:sz w:val="22"/>
          <w:szCs w:val="22"/>
        </w:rPr>
        <w:t>Svaka djelatnost i/ili aktivnost koja može dovesti do izlaganja jonizujućem zračenju za potrebe nemedicinskog</w:t>
      </w:r>
      <w:r w:rsidRPr="00D63762">
        <w:rPr>
          <w:rFonts w:ascii="Arial" w:hAnsi="Arial" w:cs="Arial"/>
          <w:b/>
          <w:noProof/>
          <w:sz w:val="22"/>
          <w:szCs w:val="22"/>
        </w:rPr>
        <w:t xml:space="preserve"> </w:t>
      </w:r>
      <w:r w:rsidR="003D3CA0" w:rsidRPr="00D63762">
        <w:rPr>
          <w:rFonts w:ascii="Arial" w:hAnsi="Arial" w:cs="Arial"/>
          <w:noProof/>
          <w:sz w:val="22"/>
          <w:szCs w:val="22"/>
        </w:rPr>
        <w:t>izlaganja</w:t>
      </w:r>
      <w:r w:rsidRPr="00D63762">
        <w:rPr>
          <w:rFonts w:ascii="Arial" w:hAnsi="Arial" w:cs="Arial"/>
          <w:noProof/>
          <w:sz w:val="22"/>
          <w:szCs w:val="22"/>
        </w:rPr>
        <w:t xml:space="preserve">, uzimajući  u obzir specifičnu namjenu ove izloženosti koja ne doprinosi dijagnostičkoj ili terapijskoj koristi mora biti opravdana. </w:t>
      </w:r>
    </w:p>
    <w:p w:rsidR="003D3CA0" w:rsidRPr="00D63762" w:rsidRDefault="003D3CA0" w:rsidP="00804920">
      <w:pPr>
        <w:ind w:firstLine="720"/>
        <w:jc w:val="both"/>
        <w:rPr>
          <w:rFonts w:ascii="Arial" w:hAnsi="Arial" w:cs="Arial"/>
          <w:noProof/>
          <w:color w:val="FF0000"/>
          <w:sz w:val="22"/>
          <w:szCs w:val="22"/>
        </w:rPr>
      </w:pPr>
    </w:p>
    <w:p w:rsidR="00DF007D" w:rsidRPr="00D63762" w:rsidRDefault="006557E9" w:rsidP="00804920">
      <w:pPr>
        <w:ind w:firstLine="720"/>
        <w:jc w:val="both"/>
        <w:rPr>
          <w:rFonts w:ascii="Arial" w:hAnsi="Arial" w:cs="Arial"/>
          <w:noProof/>
          <w:color w:val="FF0000"/>
          <w:sz w:val="22"/>
          <w:szCs w:val="22"/>
        </w:rPr>
      </w:pPr>
      <w:r w:rsidRPr="00D63762">
        <w:rPr>
          <w:rFonts w:ascii="Arial" w:hAnsi="Arial" w:cs="Arial"/>
          <w:noProof/>
          <w:sz w:val="22"/>
          <w:szCs w:val="22"/>
        </w:rPr>
        <w:t>Svaka</w:t>
      </w:r>
      <w:r w:rsidR="00A31014" w:rsidRPr="00D63762">
        <w:rPr>
          <w:rFonts w:ascii="Arial" w:hAnsi="Arial" w:cs="Arial"/>
          <w:noProof/>
          <w:sz w:val="22"/>
          <w:szCs w:val="22"/>
        </w:rPr>
        <w:t xml:space="preserve"> d</w:t>
      </w:r>
      <w:r w:rsidR="004968AA" w:rsidRPr="00D63762">
        <w:rPr>
          <w:rFonts w:ascii="Arial" w:hAnsi="Arial" w:cs="Arial"/>
          <w:noProof/>
          <w:sz w:val="22"/>
          <w:szCs w:val="22"/>
        </w:rPr>
        <w:t>jelatnosti i</w:t>
      </w:r>
      <w:r w:rsidR="00A31014" w:rsidRPr="00D63762">
        <w:rPr>
          <w:rFonts w:ascii="Arial" w:hAnsi="Arial" w:cs="Arial"/>
          <w:noProof/>
          <w:sz w:val="22"/>
          <w:szCs w:val="22"/>
        </w:rPr>
        <w:t xml:space="preserve">/ili aktivnosti </w:t>
      </w:r>
      <w:r w:rsidR="004968AA" w:rsidRPr="00D63762">
        <w:rPr>
          <w:rFonts w:ascii="Arial" w:hAnsi="Arial" w:cs="Arial"/>
          <w:noProof/>
          <w:sz w:val="22"/>
          <w:szCs w:val="22"/>
        </w:rPr>
        <w:t xml:space="preserve">koje uključuju medicinsko izlaganje opravdavaju se, uzimajući u obzir </w:t>
      </w:r>
      <w:r w:rsidR="00A31014" w:rsidRPr="00D63762">
        <w:rPr>
          <w:rFonts w:ascii="Arial" w:hAnsi="Arial" w:cs="Arial"/>
          <w:noProof/>
          <w:sz w:val="22"/>
          <w:szCs w:val="22"/>
        </w:rPr>
        <w:t xml:space="preserve">ta </w:t>
      </w:r>
      <w:r w:rsidR="004968AA" w:rsidRPr="00D63762">
        <w:rPr>
          <w:rFonts w:ascii="Arial" w:hAnsi="Arial" w:cs="Arial"/>
          <w:noProof/>
          <w:sz w:val="22"/>
          <w:szCs w:val="22"/>
        </w:rPr>
        <w:t xml:space="preserve">izlaganja i, po potrebi, povezana profesionalna izlaganja i izlaganja stanovništva, kao i </w:t>
      </w:r>
      <w:r w:rsidR="00A31014" w:rsidRPr="00D63762">
        <w:rPr>
          <w:rFonts w:ascii="Arial" w:hAnsi="Arial" w:cs="Arial"/>
          <w:noProof/>
          <w:sz w:val="22"/>
          <w:szCs w:val="22"/>
        </w:rPr>
        <w:t xml:space="preserve">izlaganja </w:t>
      </w:r>
      <w:r w:rsidR="004968AA" w:rsidRPr="00D63762">
        <w:rPr>
          <w:rFonts w:ascii="Arial" w:hAnsi="Arial" w:cs="Arial"/>
          <w:noProof/>
          <w:sz w:val="22"/>
          <w:szCs w:val="22"/>
        </w:rPr>
        <w:t xml:space="preserve">na nivou svakog pojedinačnog medicinskog izlaganja iz člana </w:t>
      </w:r>
      <w:r w:rsidR="00795B2E" w:rsidRPr="00795B2E">
        <w:rPr>
          <w:rFonts w:ascii="Arial" w:hAnsi="Arial" w:cs="Arial"/>
          <w:noProof/>
          <w:color w:val="000000" w:themeColor="text1"/>
          <w:sz w:val="22"/>
          <w:szCs w:val="22"/>
        </w:rPr>
        <w:t>154</w:t>
      </w:r>
      <w:r w:rsidR="00722E23" w:rsidRPr="00795B2E">
        <w:rPr>
          <w:rFonts w:ascii="Arial" w:hAnsi="Arial" w:cs="Arial"/>
          <w:noProof/>
          <w:color w:val="000000" w:themeColor="text1"/>
          <w:sz w:val="22"/>
          <w:szCs w:val="22"/>
        </w:rPr>
        <w:t xml:space="preserve"> </w:t>
      </w:r>
      <w:r w:rsidR="00051B7D" w:rsidRPr="00795B2E">
        <w:rPr>
          <w:rFonts w:ascii="Arial" w:hAnsi="Arial" w:cs="Arial"/>
          <w:noProof/>
          <w:color w:val="000000" w:themeColor="text1"/>
          <w:sz w:val="22"/>
          <w:szCs w:val="22"/>
        </w:rPr>
        <w:t>ovog zakona</w:t>
      </w:r>
      <w:r w:rsidR="00795B2E" w:rsidRPr="00795B2E">
        <w:rPr>
          <w:rFonts w:ascii="Arial" w:hAnsi="Arial" w:cs="Arial"/>
          <w:noProof/>
          <w:color w:val="000000" w:themeColor="text1"/>
          <w:sz w:val="22"/>
          <w:szCs w:val="22"/>
        </w:rPr>
        <w:t>.</w:t>
      </w:r>
    </w:p>
    <w:p w:rsidR="001E5923" w:rsidRPr="00D63762" w:rsidRDefault="00DF007D" w:rsidP="00804920">
      <w:pPr>
        <w:ind w:firstLine="720"/>
        <w:jc w:val="both"/>
        <w:rPr>
          <w:rFonts w:ascii="Arial" w:hAnsi="Arial" w:cs="Arial"/>
          <w:noProof/>
          <w:color w:val="FF0000"/>
          <w:sz w:val="22"/>
          <w:szCs w:val="22"/>
        </w:rPr>
      </w:pPr>
      <w:r w:rsidRPr="00D63762">
        <w:rPr>
          <w:rFonts w:ascii="Arial" w:hAnsi="Arial" w:cs="Arial"/>
          <w:noProof/>
          <w:color w:val="000000" w:themeColor="text1"/>
          <w:sz w:val="22"/>
          <w:szCs w:val="22"/>
        </w:rPr>
        <w:t>Svako nova djelatnost i/ili aktivnost koja uključuje proizvodnju ili uvoz potrošačkog proizvoda</w:t>
      </w:r>
      <w:r w:rsidRPr="00D63762">
        <w:rPr>
          <w:rFonts w:ascii="Arial" w:hAnsi="Arial" w:cs="Arial"/>
          <w:b/>
          <w:noProof/>
          <w:color w:val="000000" w:themeColor="text1"/>
          <w:sz w:val="22"/>
          <w:szCs w:val="22"/>
        </w:rPr>
        <w:t xml:space="preserve"> </w:t>
      </w:r>
      <w:r w:rsidRPr="00D63762">
        <w:rPr>
          <w:rFonts w:ascii="Arial" w:hAnsi="Arial" w:cs="Arial"/>
          <w:noProof/>
          <w:color w:val="000000" w:themeColor="text1"/>
          <w:sz w:val="22"/>
          <w:szCs w:val="22"/>
        </w:rPr>
        <w:t>mora biti opravdana.</w:t>
      </w:r>
      <w:r w:rsidR="00795B2E">
        <w:rPr>
          <w:rFonts w:ascii="Arial" w:hAnsi="Arial" w:cs="Arial"/>
          <w:noProof/>
          <w:color w:val="FF0000"/>
          <w:sz w:val="22"/>
          <w:szCs w:val="22"/>
        </w:rPr>
        <w:t xml:space="preserve"> </w:t>
      </w:r>
    </w:p>
    <w:p w:rsidR="00E72A67" w:rsidRPr="00D63762" w:rsidRDefault="00E72A67" w:rsidP="00804920">
      <w:pPr>
        <w:jc w:val="both"/>
        <w:rPr>
          <w:rFonts w:ascii="Arial" w:hAnsi="Arial" w:cs="Arial"/>
          <w:noProof/>
          <w:color w:val="000000" w:themeColor="text1"/>
          <w:sz w:val="22"/>
          <w:szCs w:val="22"/>
        </w:rPr>
      </w:pPr>
    </w:p>
    <w:p w:rsidR="00E72A67" w:rsidRPr="00D63762" w:rsidRDefault="00E72A67" w:rsidP="00804920">
      <w:pPr>
        <w:ind w:firstLine="720"/>
        <w:jc w:val="both"/>
        <w:rPr>
          <w:rFonts w:ascii="Arial" w:hAnsi="Arial" w:cs="Arial"/>
          <w:noProof/>
          <w:color w:val="000000" w:themeColor="text1"/>
          <w:sz w:val="22"/>
          <w:szCs w:val="22"/>
        </w:rPr>
      </w:pPr>
      <w:r w:rsidRPr="00D63762">
        <w:rPr>
          <w:rFonts w:ascii="Arial" w:hAnsi="Arial" w:cs="Arial"/>
          <w:noProof/>
          <w:color w:val="000000" w:themeColor="text1"/>
          <w:sz w:val="22"/>
          <w:szCs w:val="22"/>
        </w:rPr>
        <w:t xml:space="preserve">U procesu razmatranja djelatnosti i/ili aktivnosti koje se potencijalno mogu odobriti Agencija koristi </w:t>
      </w:r>
      <w:r w:rsidR="00C63DD1" w:rsidRPr="00D63762">
        <w:rPr>
          <w:rFonts w:ascii="Arial" w:hAnsi="Arial" w:cs="Arial"/>
          <w:noProof/>
          <w:color w:val="000000" w:themeColor="text1"/>
          <w:sz w:val="22"/>
          <w:szCs w:val="22"/>
        </w:rPr>
        <w:t>međunarodne standarde, r</w:t>
      </w:r>
      <w:r w:rsidRPr="00D63762">
        <w:rPr>
          <w:rFonts w:ascii="Arial" w:hAnsi="Arial" w:cs="Arial"/>
          <w:noProof/>
          <w:color w:val="000000" w:themeColor="text1"/>
          <w:sz w:val="22"/>
          <w:szCs w:val="22"/>
        </w:rPr>
        <w:t>azmjenu iskustava</w:t>
      </w:r>
      <w:r w:rsidR="00C63DD1" w:rsidRPr="00D63762">
        <w:rPr>
          <w:rFonts w:ascii="Arial" w:hAnsi="Arial" w:cs="Arial"/>
          <w:noProof/>
          <w:color w:val="000000" w:themeColor="text1"/>
          <w:sz w:val="22"/>
          <w:szCs w:val="22"/>
        </w:rPr>
        <w:t xml:space="preserve"> i kriterijume za procjenjivanje opravdanosti djelatno</w:t>
      </w:r>
      <w:r w:rsidR="00EC38C5">
        <w:rPr>
          <w:rFonts w:ascii="Arial" w:hAnsi="Arial" w:cs="Arial"/>
          <w:noProof/>
          <w:color w:val="000000" w:themeColor="text1"/>
          <w:sz w:val="22"/>
          <w:szCs w:val="22"/>
        </w:rPr>
        <w:t>sti i/ili aktivnosti iz člana 46</w:t>
      </w:r>
      <w:r w:rsidR="00C63DD1" w:rsidRPr="00D63762">
        <w:rPr>
          <w:rFonts w:ascii="Arial" w:hAnsi="Arial" w:cs="Arial"/>
          <w:noProof/>
          <w:color w:val="000000" w:themeColor="text1"/>
          <w:sz w:val="22"/>
          <w:szCs w:val="22"/>
        </w:rPr>
        <w:t xml:space="preserve"> stav 5 ovog zakona</w:t>
      </w:r>
      <w:r w:rsidRPr="00D63762">
        <w:rPr>
          <w:rFonts w:ascii="Arial" w:hAnsi="Arial" w:cs="Arial"/>
          <w:noProof/>
          <w:color w:val="000000" w:themeColor="text1"/>
          <w:sz w:val="22"/>
          <w:szCs w:val="22"/>
        </w:rPr>
        <w:t>.</w:t>
      </w:r>
    </w:p>
    <w:p w:rsidR="00E72A67" w:rsidRPr="00D63762" w:rsidRDefault="00E72A67" w:rsidP="00804920">
      <w:pPr>
        <w:ind w:firstLine="720"/>
        <w:jc w:val="both"/>
        <w:rPr>
          <w:rFonts w:ascii="Arial" w:hAnsi="Arial" w:cs="Arial"/>
          <w:noProof/>
          <w:color w:val="000000" w:themeColor="text1"/>
          <w:sz w:val="22"/>
          <w:szCs w:val="22"/>
        </w:rPr>
      </w:pPr>
    </w:p>
    <w:p w:rsidR="00E72A67" w:rsidRDefault="00E72A67" w:rsidP="00804920">
      <w:pPr>
        <w:ind w:firstLine="720"/>
        <w:jc w:val="both"/>
        <w:rPr>
          <w:rFonts w:ascii="Arial" w:hAnsi="Arial" w:cs="Arial"/>
          <w:sz w:val="22"/>
          <w:szCs w:val="22"/>
        </w:rPr>
      </w:pPr>
      <w:r w:rsidRPr="00D63762">
        <w:rPr>
          <w:rFonts w:ascii="Arial" w:hAnsi="Arial" w:cs="Arial"/>
          <w:noProof/>
          <w:color w:val="000000" w:themeColor="text1"/>
          <w:sz w:val="22"/>
          <w:szCs w:val="22"/>
        </w:rPr>
        <w:t>Vrste djelatnosti i/ili aktivnosti sa materijalima sa povećanim sadržajem prirodnih radionuklida (NORM) i u postojećim situacijama izlaganja jonizujućem zračenju propisuje Ministarstvo.</w:t>
      </w:r>
      <w:r w:rsidRPr="00D63762">
        <w:rPr>
          <w:rFonts w:ascii="Arial" w:hAnsi="Arial" w:cs="Arial"/>
          <w:sz w:val="22"/>
          <w:szCs w:val="22"/>
        </w:rPr>
        <w:t xml:space="preserve"> </w:t>
      </w:r>
    </w:p>
    <w:p w:rsidR="001640D7" w:rsidRDefault="001640D7" w:rsidP="00804920">
      <w:pPr>
        <w:ind w:firstLine="720"/>
        <w:jc w:val="both"/>
        <w:rPr>
          <w:rFonts w:ascii="Arial" w:hAnsi="Arial" w:cs="Arial"/>
          <w:sz w:val="22"/>
          <w:szCs w:val="22"/>
        </w:rPr>
      </w:pPr>
    </w:p>
    <w:p w:rsidR="001640D7" w:rsidRDefault="001640D7" w:rsidP="00804920">
      <w:pPr>
        <w:ind w:firstLine="720"/>
        <w:jc w:val="both"/>
        <w:rPr>
          <w:rFonts w:ascii="Arial" w:hAnsi="Arial" w:cs="Arial"/>
          <w:sz w:val="22"/>
          <w:szCs w:val="22"/>
        </w:rPr>
      </w:pPr>
    </w:p>
    <w:p w:rsidR="001640D7" w:rsidRDefault="001640D7" w:rsidP="00804920">
      <w:pPr>
        <w:ind w:firstLine="720"/>
        <w:jc w:val="both"/>
        <w:rPr>
          <w:rFonts w:ascii="Arial" w:hAnsi="Arial" w:cs="Arial"/>
          <w:sz w:val="22"/>
          <w:szCs w:val="22"/>
        </w:rPr>
      </w:pPr>
    </w:p>
    <w:p w:rsidR="001640D7" w:rsidRDefault="001640D7" w:rsidP="00804920">
      <w:pPr>
        <w:ind w:firstLine="720"/>
        <w:jc w:val="both"/>
        <w:rPr>
          <w:rFonts w:ascii="Arial" w:hAnsi="Arial" w:cs="Arial"/>
          <w:sz w:val="22"/>
          <w:szCs w:val="22"/>
        </w:rPr>
      </w:pPr>
    </w:p>
    <w:p w:rsidR="001640D7" w:rsidRDefault="001640D7" w:rsidP="00804920">
      <w:pPr>
        <w:ind w:firstLine="720"/>
        <w:jc w:val="both"/>
        <w:rPr>
          <w:rFonts w:ascii="Arial" w:hAnsi="Arial" w:cs="Arial"/>
          <w:sz w:val="22"/>
          <w:szCs w:val="22"/>
        </w:rPr>
      </w:pPr>
    </w:p>
    <w:p w:rsidR="001640D7" w:rsidRDefault="001640D7" w:rsidP="00804920">
      <w:pPr>
        <w:ind w:firstLine="720"/>
        <w:jc w:val="both"/>
        <w:rPr>
          <w:rFonts w:ascii="Arial" w:hAnsi="Arial" w:cs="Arial"/>
          <w:sz w:val="22"/>
          <w:szCs w:val="22"/>
        </w:rPr>
      </w:pPr>
    </w:p>
    <w:p w:rsidR="001640D7" w:rsidRPr="00D63762" w:rsidRDefault="001640D7" w:rsidP="00804920">
      <w:pPr>
        <w:ind w:firstLine="720"/>
        <w:jc w:val="both"/>
        <w:rPr>
          <w:rFonts w:ascii="Arial" w:hAnsi="Arial" w:cs="Arial"/>
          <w:sz w:val="22"/>
          <w:szCs w:val="22"/>
        </w:rPr>
      </w:pPr>
    </w:p>
    <w:p w:rsidR="00EF35F8" w:rsidRPr="00D63762" w:rsidRDefault="00EF35F8" w:rsidP="00804920">
      <w:pPr>
        <w:rPr>
          <w:rFonts w:ascii="Arial" w:hAnsi="Arial" w:cs="Arial"/>
          <w:b/>
          <w:noProof/>
          <w:sz w:val="22"/>
          <w:szCs w:val="22"/>
        </w:rPr>
      </w:pPr>
    </w:p>
    <w:p w:rsidR="0092115D" w:rsidRPr="00D63762" w:rsidRDefault="004D0570" w:rsidP="00804920">
      <w:pPr>
        <w:jc w:val="center"/>
        <w:rPr>
          <w:rFonts w:ascii="Arial" w:hAnsi="Arial" w:cs="Arial"/>
          <w:b/>
          <w:noProof/>
          <w:sz w:val="22"/>
          <w:szCs w:val="22"/>
        </w:rPr>
      </w:pPr>
      <w:r w:rsidRPr="00D63762">
        <w:rPr>
          <w:rFonts w:ascii="Arial" w:hAnsi="Arial" w:cs="Arial"/>
          <w:b/>
          <w:noProof/>
          <w:sz w:val="22"/>
          <w:szCs w:val="22"/>
        </w:rPr>
        <w:lastRenderedPageBreak/>
        <w:t>PRIJAVLJIVANJE</w:t>
      </w:r>
    </w:p>
    <w:p w:rsidR="003E6D73" w:rsidRPr="00D63762" w:rsidRDefault="003E6D73" w:rsidP="00804920">
      <w:pPr>
        <w:ind w:left="1080"/>
        <w:jc w:val="center"/>
        <w:rPr>
          <w:rFonts w:ascii="Arial" w:hAnsi="Arial" w:cs="Arial"/>
          <w:b/>
          <w:noProof/>
          <w:sz w:val="22"/>
          <w:szCs w:val="22"/>
        </w:rPr>
      </w:pPr>
    </w:p>
    <w:p w:rsidR="00967909" w:rsidRPr="00D63762" w:rsidRDefault="004D0570" w:rsidP="00804920">
      <w:pPr>
        <w:jc w:val="center"/>
        <w:rPr>
          <w:rFonts w:ascii="Arial" w:hAnsi="Arial" w:cs="Arial"/>
          <w:b/>
          <w:noProof/>
          <w:sz w:val="22"/>
          <w:szCs w:val="22"/>
        </w:rPr>
      </w:pPr>
      <w:r w:rsidRPr="00D63762">
        <w:rPr>
          <w:rFonts w:ascii="Arial" w:hAnsi="Arial" w:cs="Arial"/>
          <w:b/>
          <w:noProof/>
          <w:sz w:val="22"/>
          <w:szCs w:val="22"/>
        </w:rPr>
        <w:t xml:space="preserve">Obaveza </w:t>
      </w:r>
      <w:r w:rsidR="00E37C4D" w:rsidRPr="00D63762">
        <w:rPr>
          <w:rFonts w:ascii="Arial" w:hAnsi="Arial" w:cs="Arial"/>
          <w:b/>
          <w:noProof/>
          <w:sz w:val="22"/>
          <w:szCs w:val="22"/>
        </w:rPr>
        <w:t>prijav</w:t>
      </w:r>
      <w:r w:rsidRPr="00D63762">
        <w:rPr>
          <w:rFonts w:ascii="Arial" w:hAnsi="Arial" w:cs="Arial"/>
          <w:b/>
          <w:noProof/>
          <w:sz w:val="22"/>
          <w:szCs w:val="22"/>
        </w:rPr>
        <w:t>ljivanja</w:t>
      </w:r>
      <w:r w:rsidR="00356E21" w:rsidRPr="00D63762">
        <w:rPr>
          <w:rFonts w:ascii="Arial" w:hAnsi="Arial" w:cs="Arial"/>
          <w:b/>
          <w:noProof/>
          <w:sz w:val="22"/>
          <w:szCs w:val="22"/>
        </w:rPr>
        <w:t xml:space="preserve"> </w:t>
      </w:r>
    </w:p>
    <w:p w:rsidR="000B1548" w:rsidRPr="00D63762" w:rsidRDefault="00967909" w:rsidP="00804920">
      <w:pPr>
        <w:jc w:val="center"/>
        <w:rPr>
          <w:rFonts w:ascii="Arial" w:hAnsi="Arial" w:cs="Arial"/>
          <w:b/>
          <w:noProof/>
          <w:sz w:val="22"/>
          <w:szCs w:val="22"/>
        </w:rPr>
      </w:pPr>
      <w:r w:rsidRPr="00D63762">
        <w:rPr>
          <w:rFonts w:ascii="Arial" w:hAnsi="Arial" w:cs="Arial"/>
          <w:b/>
          <w:noProof/>
          <w:sz w:val="22"/>
          <w:szCs w:val="22"/>
        </w:rPr>
        <w:t>Član</w:t>
      </w:r>
      <w:r w:rsidR="003E6D73" w:rsidRPr="00D63762">
        <w:rPr>
          <w:rFonts w:ascii="Arial" w:hAnsi="Arial" w:cs="Arial"/>
          <w:b/>
          <w:noProof/>
          <w:sz w:val="22"/>
          <w:szCs w:val="22"/>
        </w:rPr>
        <w:t xml:space="preserve"> </w:t>
      </w:r>
      <w:r w:rsidR="006B0B37" w:rsidRPr="00D63762">
        <w:rPr>
          <w:rFonts w:ascii="Arial" w:hAnsi="Arial" w:cs="Arial"/>
          <w:b/>
          <w:noProof/>
          <w:sz w:val="22"/>
          <w:szCs w:val="22"/>
        </w:rPr>
        <w:t>4</w:t>
      </w:r>
      <w:r w:rsidR="00EC38C5">
        <w:rPr>
          <w:rFonts w:ascii="Arial" w:hAnsi="Arial" w:cs="Arial"/>
          <w:b/>
          <w:noProof/>
          <w:sz w:val="22"/>
          <w:szCs w:val="22"/>
        </w:rPr>
        <w:t>6</w:t>
      </w:r>
    </w:p>
    <w:p w:rsidR="000B1548" w:rsidRPr="00D63762" w:rsidRDefault="000B1548" w:rsidP="00804920">
      <w:pPr>
        <w:jc w:val="center"/>
        <w:rPr>
          <w:rFonts w:ascii="Arial" w:hAnsi="Arial" w:cs="Arial"/>
          <w:b/>
          <w:noProof/>
          <w:sz w:val="22"/>
          <w:szCs w:val="22"/>
        </w:rPr>
      </w:pPr>
    </w:p>
    <w:p w:rsidR="008665C6" w:rsidRPr="00D63762" w:rsidRDefault="00BD22CE" w:rsidP="00804920">
      <w:pPr>
        <w:ind w:firstLine="720"/>
        <w:jc w:val="both"/>
        <w:rPr>
          <w:rFonts w:ascii="Arial" w:hAnsi="Arial" w:cs="Arial"/>
          <w:noProof/>
          <w:color w:val="000000" w:themeColor="text1"/>
          <w:sz w:val="22"/>
          <w:szCs w:val="22"/>
        </w:rPr>
      </w:pPr>
      <w:r w:rsidRPr="00D63762">
        <w:rPr>
          <w:rFonts w:ascii="Arial" w:hAnsi="Arial" w:cs="Arial"/>
          <w:noProof/>
          <w:sz w:val="22"/>
          <w:szCs w:val="22"/>
        </w:rPr>
        <w:t xml:space="preserve">Privredno društvo, drugo pravno lice ili preduzetnik </w:t>
      </w:r>
      <w:r w:rsidR="00967909" w:rsidRPr="00D63762">
        <w:rPr>
          <w:rFonts w:ascii="Arial" w:hAnsi="Arial" w:cs="Arial"/>
          <w:noProof/>
          <w:sz w:val="22"/>
          <w:szCs w:val="22"/>
        </w:rPr>
        <w:t>koje</w:t>
      </w:r>
      <w:r w:rsidRPr="00D63762">
        <w:rPr>
          <w:rFonts w:ascii="Arial" w:hAnsi="Arial" w:cs="Arial"/>
          <w:sz w:val="22"/>
          <w:szCs w:val="22"/>
        </w:rPr>
        <w:t xml:space="preserve"> </w:t>
      </w:r>
      <w:r w:rsidRPr="00D63762">
        <w:rPr>
          <w:rFonts w:ascii="Arial" w:hAnsi="Arial" w:cs="Arial"/>
          <w:noProof/>
          <w:sz w:val="22"/>
          <w:szCs w:val="22"/>
        </w:rPr>
        <w:t xml:space="preserve">obavlja </w:t>
      </w:r>
      <w:r w:rsidR="00CC6661" w:rsidRPr="00D63762">
        <w:rPr>
          <w:rFonts w:ascii="Arial" w:hAnsi="Arial" w:cs="Arial"/>
          <w:noProof/>
          <w:sz w:val="22"/>
          <w:szCs w:val="22"/>
        </w:rPr>
        <w:t>djelatno</w:t>
      </w:r>
      <w:r w:rsidR="00EC38C5">
        <w:rPr>
          <w:rFonts w:ascii="Arial" w:hAnsi="Arial" w:cs="Arial"/>
          <w:noProof/>
          <w:sz w:val="22"/>
          <w:szCs w:val="22"/>
        </w:rPr>
        <w:t>sti i/ili aktivnosti iz člana 45</w:t>
      </w:r>
      <w:r w:rsidR="00CC6661" w:rsidRPr="00D63762">
        <w:rPr>
          <w:rFonts w:ascii="Arial" w:hAnsi="Arial" w:cs="Arial"/>
          <w:noProof/>
          <w:sz w:val="22"/>
          <w:szCs w:val="22"/>
        </w:rPr>
        <w:t xml:space="preserve"> ovog zakona </w:t>
      </w:r>
      <w:r w:rsidR="007631F2" w:rsidRPr="00D63762">
        <w:rPr>
          <w:rFonts w:ascii="Arial" w:hAnsi="Arial" w:cs="Arial"/>
          <w:noProof/>
          <w:color w:val="000000" w:themeColor="text1"/>
          <w:sz w:val="22"/>
          <w:szCs w:val="22"/>
        </w:rPr>
        <w:t>dužno</w:t>
      </w:r>
      <w:r w:rsidR="00967909" w:rsidRPr="00D63762">
        <w:rPr>
          <w:rFonts w:ascii="Arial" w:hAnsi="Arial" w:cs="Arial"/>
          <w:noProof/>
          <w:color w:val="000000" w:themeColor="text1"/>
          <w:sz w:val="22"/>
          <w:szCs w:val="22"/>
        </w:rPr>
        <w:t xml:space="preserve"> je </w:t>
      </w:r>
      <w:r w:rsidRPr="00D63762">
        <w:rPr>
          <w:rFonts w:ascii="Arial" w:hAnsi="Arial" w:cs="Arial"/>
          <w:noProof/>
          <w:color w:val="000000" w:themeColor="text1"/>
          <w:sz w:val="22"/>
          <w:szCs w:val="22"/>
        </w:rPr>
        <w:t xml:space="preserve">Agenciji </w:t>
      </w:r>
      <w:r w:rsidR="007631F2" w:rsidRPr="00D63762">
        <w:rPr>
          <w:rFonts w:ascii="Arial" w:hAnsi="Arial" w:cs="Arial"/>
          <w:noProof/>
          <w:color w:val="000000" w:themeColor="text1"/>
          <w:sz w:val="22"/>
          <w:szCs w:val="22"/>
        </w:rPr>
        <w:t xml:space="preserve">da podnese zahtjev za </w:t>
      </w:r>
      <w:r w:rsidR="004D0570" w:rsidRPr="00D63762">
        <w:rPr>
          <w:rFonts w:ascii="Arial" w:hAnsi="Arial" w:cs="Arial"/>
          <w:noProof/>
          <w:color w:val="000000" w:themeColor="text1"/>
          <w:sz w:val="22"/>
          <w:szCs w:val="22"/>
        </w:rPr>
        <w:t>prijavljivanje</w:t>
      </w:r>
      <w:r w:rsidR="00D81616" w:rsidRPr="00D63762">
        <w:rPr>
          <w:rFonts w:ascii="Arial" w:hAnsi="Arial" w:cs="Arial"/>
          <w:noProof/>
          <w:color w:val="000000" w:themeColor="text1"/>
          <w:sz w:val="22"/>
          <w:szCs w:val="22"/>
        </w:rPr>
        <w:t xml:space="preserve"> na propisanom formularu</w:t>
      </w:r>
      <w:r w:rsidR="004F13F9" w:rsidRPr="00D63762">
        <w:rPr>
          <w:rFonts w:ascii="Arial" w:hAnsi="Arial" w:cs="Arial"/>
          <w:noProof/>
          <w:color w:val="000000" w:themeColor="text1"/>
          <w:sz w:val="22"/>
          <w:szCs w:val="22"/>
        </w:rPr>
        <w:t>.</w:t>
      </w:r>
    </w:p>
    <w:p w:rsidR="003D3CA0" w:rsidRPr="00D63762" w:rsidRDefault="003D3CA0" w:rsidP="00804920">
      <w:pPr>
        <w:jc w:val="both"/>
        <w:rPr>
          <w:rFonts w:ascii="Arial" w:hAnsi="Arial" w:cs="Arial"/>
          <w:noProof/>
          <w:color w:val="000000" w:themeColor="text1"/>
          <w:sz w:val="22"/>
          <w:szCs w:val="22"/>
        </w:rPr>
      </w:pPr>
    </w:p>
    <w:p w:rsidR="003D3CA0" w:rsidRPr="00D63762" w:rsidRDefault="003D3CA0" w:rsidP="00804920">
      <w:pPr>
        <w:ind w:firstLine="720"/>
        <w:jc w:val="both"/>
        <w:rPr>
          <w:rFonts w:ascii="Arial" w:hAnsi="Arial" w:cs="Arial"/>
          <w:noProof/>
          <w:sz w:val="22"/>
          <w:szCs w:val="22"/>
        </w:rPr>
      </w:pPr>
      <w:r w:rsidRPr="00D63762">
        <w:rPr>
          <w:rFonts w:ascii="Arial" w:hAnsi="Arial" w:cs="Arial"/>
          <w:noProof/>
          <w:sz w:val="22"/>
          <w:szCs w:val="22"/>
        </w:rPr>
        <w:t>Uz zahtje</w:t>
      </w:r>
      <w:r w:rsidR="00FA0A3F" w:rsidRPr="00D63762">
        <w:rPr>
          <w:rFonts w:ascii="Arial" w:hAnsi="Arial" w:cs="Arial"/>
          <w:noProof/>
          <w:sz w:val="22"/>
          <w:szCs w:val="22"/>
        </w:rPr>
        <w:t>v iz stava 1 ovog člana</w:t>
      </w:r>
      <w:r w:rsidR="004D3060" w:rsidRPr="00D63762">
        <w:rPr>
          <w:rFonts w:ascii="Arial" w:hAnsi="Arial" w:cs="Arial"/>
          <w:noProof/>
          <w:sz w:val="22"/>
          <w:szCs w:val="22"/>
        </w:rPr>
        <w:t xml:space="preserve"> podnose</w:t>
      </w:r>
      <w:r w:rsidRPr="00D63762">
        <w:rPr>
          <w:rFonts w:ascii="Arial" w:hAnsi="Arial" w:cs="Arial"/>
          <w:noProof/>
          <w:sz w:val="22"/>
          <w:szCs w:val="22"/>
        </w:rPr>
        <w:t xml:space="preserve"> se</w:t>
      </w:r>
      <w:r w:rsidR="00FA0A3F" w:rsidRPr="00D63762">
        <w:rPr>
          <w:rFonts w:ascii="Arial" w:hAnsi="Arial" w:cs="Arial"/>
          <w:noProof/>
          <w:sz w:val="22"/>
          <w:szCs w:val="22"/>
        </w:rPr>
        <w:t xml:space="preserve"> </w:t>
      </w:r>
      <w:r w:rsidR="008F57F9" w:rsidRPr="00D63762">
        <w:rPr>
          <w:rFonts w:ascii="Arial" w:hAnsi="Arial" w:cs="Arial"/>
          <w:noProof/>
          <w:sz w:val="22"/>
          <w:szCs w:val="22"/>
        </w:rPr>
        <w:t>informacije</w:t>
      </w:r>
      <w:r w:rsidRPr="00D63762">
        <w:rPr>
          <w:rFonts w:ascii="Arial" w:hAnsi="Arial" w:cs="Arial"/>
          <w:noProof/>
          <w:sz w:val="22"/>
          <w:szCs w:val="22"/>
        </w:rPr>
        <w:t xml:space="preserve"> o opravdanos</w:t>
      </w:r>
      <w:r w:rsidR="00AF5F6D" w:rsidRPr="00D63762">
        <w:rPr>
          <w:rFonts w:ascii="Arial" w:hAnsi="Arial" w:cs="Arial"/>
          <w:noProof/>
          <w:sz w:val="22"/>
          <w:szCs w:val="22"/>
        </w:rPr>
        <w:t>ti djelatnosti i/ili aktivnosti.</w:t>
      </w:r>
    </w:p>
    <w:p w:rsidR="003D3CA0" w:rsidRPr="00D63762" w:rsidRDefault="003D3CA0" w:rsidP="00804920">
      <w:pPr>
        <w:ind w:firstLine="720"/>
        <w:jc w:val="both"/>
        <w:rPr>
          <w:rFonts w:ascii="Arial" w:hAnsi="Arial" w:cs="Arial"/>
          <w:noProof/>
          <w:sz w:val="22"/>
          <w:szCs w:val="22"/>
        </w:rPr>
      </w:pPr>
    </w:p>
    <w:p w:rsidR="003D3CA0" w:rsidRPr="00D63762" w:rsidRDefault="003D3CA0" w:rsidP="00804920">
      <w:pPr>
        <w:ind w:firstLine="720"/>
        <w:jc w:val="both"/>
        <w:rPr>
          <w:rFonts w:ascii="Arial" w:hAnsi="Arial" w:cs="Arial"/>
          <w:noProof/>
          <w:sz w:val="22"/>
          <w:szCs w:val="22"/>
        </w:rPr>
      </w:pPr>
      <w:r w:rsidRPr="00D63762">
        <w:rPr>
          <w:rFonts w:ascii="Arial" w:hAnsi="Arial" w:cs="Arial"/>
          <w:noProof/>
          <w:sz w:val="22"/>
          <w:szCs w:val="22"/>
        </w:rPr>
        <w:t>Zaht</w:t>
      </w:r>
      <w:r w:rsidR="00AF5F6D" w:rsidRPr="00D63762">
        <w:rPr>
          <w:rFonts w:ascii="Arial" w:hAnsi="Arial" w:cs="Arial"/>
          <w:noProof/>
          <w:sz w:val="22"/>
          <w:szCs w:val="22"/>
        </w:rPr>
        <w:t>jev i informacij</w:t>
      </w:r>
      <w:r w:rsidR="00FA0A3F" w:rsidRPr="00D63762">
        <w:rPr>
          <w:rFonts w:ascii="Arial" w:hAnsi="Arial" w:cs="Arial"/>
          <w:noProof/>
          <w:sz w:val="22"/>
          <w:szCs w:val="22"/>
        </w:rPr>
        <w:t>e</w:t>
      </w:r>
      <w:r w:rsidR="00AF5F6D" w:rsidRPr="00D63762">
        <w:rPr>
          <w:rFonts w:ascii="Arial" w:hAnsi="Arial" w:cs="Arial"/>
          <w:noProof/>
          <w:sz w:val="22"/>
          <w:szCs w:val="22"/>
        </w:rPr>
        <w:t xml:space="preserve"> o opravdanosti djelatnosti i/ili aktivnosti  iz st. 1 i </w:t>
      </w:r>
      <w:r w:rsidR="00FA0A3F" w:rsidRPr="00D63762">
        <w:rPr>
          <w:rFonts w:ascii="Arial" w:hAnsi="Arial" w:cs="Arial"/>
          <w:noProof/>
          <w:sz w:val="22"/>
          <w:szCs w:val="22"/>
        </w:rPr>
        <w:t xml:space="preserve"> 2 ovog člana, podnose</w:t>
      </w:r>
      <w:r w:rsidRPr="00D63762">
        <w:rPr>
          <w:rFonts w:ascii="Arial" w:hAnsi="Arial" w:cs="Arial"/>
          <w:noProof/>
          <w:sz w:val="22"/>
          <w:szCs w:val="22"/>
        </w:rPr>
        <w:t xml:space="preserve"> se u pisanoj formi u tri primjerka i/​ili elektronskoj formi na portalu e-Uprave i/​ili na e-mail Agencije.</w:t>
      </w:r>
    </w:p>
    <w:p w:rsidR="001937F5" w:rsidRPr="00D63762" w:rsidRDefault="001937F5" w:rsidP="00804920">
      <w:pPr>
        <w:jc w:val="both"/>
        <w:rPr>
          <w:rFonts w:ascii="Arial" w:hAnsi="Arial" w:cs="Arial"/>
          <w:noProof/>
          <w:color w:val="000000" w:themeColor="text1"/>
          <w:sz w:val="22"/>
          <w:szCs w:val="22"/>
        </w:rPr>
      </w:pPr>
    </w:p>
    <w:p w:rsidR="00A16939" w:rsidRPr="00D63762" w:rsidRDefault="00371292" w:rsidP="00804920">
      <w:pPr>
        <w:ind w:firstLine="720"/>
        <w:jc w:val="both"/>
        <w:rPr>
          <w:rFonts w:ascii="Arial" w:hAnsi="Arial" w:cs="Arial"/>
          <w:noProof/>
          <w:color w:val="000000" w:themeColor="text1"/>
          <w:sz w:val="22"/>
          <w:szCs w:val="22"/>
        </w:rPr>
      </w:pPr>
      <w:r w:rsidRPr="00D63762">
        <w:rPr>
          <w:rFonts w:ascii="Arial" w:hAnsi="Arial" w:cs="Arial"/>
          <w:noProof/>
          <w:color w:val="000000" w:themeColor="text1"/>
          <w:sz w:val="22"/>
          <w:szCs w:val="22"/>
        </w:rPr>
        <w:t>Agencija razmatra predmetni zahtjev</w:t>
      </w:r>
      <w:r w:rsidR="00CB646D" w:rsidRPr="00D63762">
        <w:rPr>
          <w:rFonts w:ascii="Arial" w:hAnsi="Arial" w:cs="Arial"/>
          <w:noProof/>
          <w:color w:val="000000" w:themeColor="text1"/>
          <w:sz w:val="22"/>
          <w:szCs w:val="22"/>
        </w:rPr>
        <w:t>,</w:t>
      </w:r>
      <w:r w:rsidRPr="00D63762">
        <w:rPr>
          <w:rFonts w:ascii="Arial" w:hAnsi="Arial" w:cs="Arial"/>
          <w:noProof/>
          <w:color w:val="000000" w:themeColor="text1"/>
          <w:sz w:val="22"/>
          <w:szCs w:val="22"/>
        </w:rPr>
        <w:t xml:space="preserve"> </w:t>
      </w:r>
      <w:r w:rsidR="00CB646D" w:rsidRPr="00D63762">
        <w:rPr>
          <w:rFonts w:ascii="Arial" w:hAnsi="Arial" w:cs="Arial"/>
          <w:noProof/>
          <w:color w:val="000000" w:themeColor="text1"/>
          <w:sz w:val="22"/>
          <w:szCs w:val="22"/>
        </w:rPr>
        <w:t xml:space="preserve">popunjenim formularom i informacijama o opravdanosti djelatnosti i/ili aktivnosti </w:t>
      </w:r>
      <w:r w:rsidRPr="00D63762">
        <w:rPr>
          <w:rFonts w:ascii="Arial" w:hAnsi="Arial" w:cs="Arial"/>
          <w:noProof/>
          <w:color w:val="000000" w:themeColor="text1"/>
          <w:sz w:val="22"/>
          <w:szCs w:val="22"/>
        </w:rPr>
        <w:t>i u roku od 7 dana do dana prijema istog obavještava podnosioca zahtjeva o daljem postupanju u skladu sa ovim zakonom.</w:t>
      </w:r>
    </w:p>
    <w:p w:rsidR="00A16939" w:rsidRPr="00D63762" w:rsidRDefault="00A16939" w:rsidP="00804920">
      <w:pPr>
        <w:ind w:firstLine="720"/>
        <w:jc w:val="both"/>
        <w:rPr>
          <w:rFonts w:ascii="Arial" w:hAnsi="Arial" w:cs="Arial"/>
          <w:noProof/>
          <w:color w:val="000000" w:themeColor="text1"/>
          <w:sz w:val="22"/>
          <w:szCs w:val="22"/>
        </w:rPr>
      </w:pPr>
    </w:p>
    <w:p w:rsidR="00795B2E" w:rsidRDefault="00FA0A3F" w:rsidP="00804920">
      <w:pPr>
        <w:ind w:firstLine="720"/>
        <w:jc w:val="both"/>
        <w:rPr>
          <w:rFonts w:ascii="Arial" w:hAnsi="Arial" w:cs="Arial"/>
          <w:noProof/>
          <w:color w:val="FF0000"/>
          <w:sz w:val="22"/>
          <w:szCs w:val="22"/>
        </w:rPr>
      </w:pPr>
      <w:r w:rsidRPr="00D63762">
        <w:rPr>
          <w:rFonts w:ascii="Arial" w:hAnsi="Arial" w:cs="Arial"/>
          <w:noProof/>
          <w:color w:val="000000" w:themeColor="text1"/>
          <w:sz w:val="22"/>
          <w:szCs w:val="22"/>
        </w:rPr>
        <w:t xml:space="preserve">Obrazac </w:t>
      </w:r>
      <w:r w:rsidR="00A16939" w:rsidRPr="00D63762">
        <w:rPr>
          <w:rFonts w:ascii="Arial" w:hAnsi="Arial" w:cs="Arial"/>
          <w:noProof/>
          <w:color w:val="000000" w:themeColor="text1"/>
          <w:sz w:val="22"/>
          <w:szCs w:val="22"/>
        </w:rPr>
        <w:t>formulara iz stava</w:t>
      </w:r>
      <w:r w:rsidRPr="00D63762">
        <w:rPr>
          <w:rFonts w:ascii="Arial" w:hAnsi="Arial" w:cs="Arial"/>
          <w:noProof/>
          <w:color w:val="000000" w:themeColor="text1"/>
          <w:sz w:val="22"/>
          <w:szCs w:val="22"/>
        </w:rPr>
        <w:t xml:space="preserve"> </w:t>
      </w:r>
      <w:r w:rsidR="00CB646D" w:rsidRPr="00D63762">
        <w:rPr>
          <w:rFonts w:ascii="Arial" w:hAnsi="Arial" w:cs="Arial"/>
          <w:noProof/>
          <w:color w:val="000000" w:themeColor="text1"/>
          <w:sz w:val="22"/>
          <w:szCs w:val="22"/>
        </w:rPr>
        <w:t>1</w:t>
      </w:r>
      <w:r w:rsidR="008F57F9" w:rsidRPr="00D63762">
        <w:rPr>
          <w:rFonts w:ascii="Arial" w:hAnsi="Arial" w:cs="Arial"/>
          <w:noProof/>
          <w:color w:val="000000" w:themeColor="text1"/>
          <w:sz w:val="22"/>
          <w:szCs w:val="22"/>
        </w:rPr>
        <w:t xml:space="preserve"> ovog člana, sadržaj</w:t>
      </w:r>
      <w:r w:rsidR="001937F5" w:rsidRPr="00D63762">
        <w:rPr>
          <w:rFonts w:ascii="Arial" w:hAnsi="Arial" w:cs="Arial"/>
          <w:noProof/>
          <w:color w:val="000000" w:themeColor="text1"/>
          <w:sz w:val="22"/>
          <w:szCs w:val="22"/>
        </w:rPr>
        <w:t xml:space="preserve"> </w:t>
      </w:r>
      <w:r w:rsidR="00EF35F8" w:rsidRPr="00D63762">
        <w:rPr>
          <w:rFonts w:ascii="Arial" w:hAnsi="Arial" w:cs="Arial"/>
          <w:noProof/>
          <w:color w:val="000000" w:themeColor="text1"/>
          <w:sz w:val="22"/>
          <w:szCs w:val="22"/>
        </w:rPr>
        <w:t>i</w:t>
      </w:r>
      <w:r w:rsidR="008F57F9" w:rsidRPr="00D63762">
        <w:rPr>
          <w:rFonts w:ascii="Arial" w:hAnsi="Arial" w:cs="Arial"/>
          <w:noProof/>
          <w:color w:val="000000" w:themeColor="text1"/>
          <w:sz w:val="22"/>
          <w:szCs w:val="22"/>
        </w:rPr>
        <w:t>nformacije o opravdanosti djelatnosti i/ili aktivnosti</w:t>
      </w:r>
      <w:r w:rsidR="00385314" w:rsidRPr="00D63762">
        <w:rPr>
          <w:rFonts w:ascii="Arial" w:hAnsi="Arial" w:cs="Arial"/>
          <w:noProof/>
          <w:color w:val="000000" w:themeColor="text1"/>
          <w:sz w:val="22"/>
          <w:szCs w:val="22"/>
        </w:rPr>
        <w:t xml:space="preserve"> i </w:t>
      </w:r>
      <w:r w:rsidR="00A93162" w:rsidRPr="00D63762">
        <w:rPr>
          <w:rFonts w:ascii="Arial" w:hAnsi="Arial" w:cs="Arial"/>
          <w:noProof/>
          <w:color w:val="000000" w:themeColor="text1"/>
          <w:sz w:val="22"/>
          <w:szCs w:val="22"/>
        </w:rPr>
        <w:t>kriterijume za procjenjivanje</w:t>
      </w:r>
      <w:r w:rsidR="00835F92" w:rsidRPr="00D63762">
        <w:rPr>
          <w:rFonts w:ascii="Arial" w:hAnsi="Arial" w:cs="Arial"/>
          <w:noProof/>
          <w:color w:val="000000" w:themeColor="text1"/>
          <w:sz w:val="22"/>
          <w:szCs w:val="22"/>
        </w:rPr>
        <w:t xml:space="preserve"> opravdanosti </w:t>
      </w:r>
      <w:r w:rsidR="00997460" w:rsidRPr="00D63762">
        <w:rPr>
          <w:rFonts w:ascii="Arial" w:hAnsi="Arial" w:cs="Arial"/>
          <w:noProof/>
          <w:color w:val="000000" w:themeColor="text1"/>
          <w:sz w:val="22"/>
          <w:szCs w:val="22"/>
        </w:rPr>
        <w:t>djelatnosti i/ili aktivnosti</w:t>
      </w:r>
      <w:r w:rsidR="00DF216A" w:rsidRPr="00D63762">
        <w:rPr>
          <w:rFonts w:ascii="Arial" w:hAnsi="Arial" w:cs="Arial"/>
          <w:noProof/>
          <w:color w:val="000000" w:themeColor="text1"/>
          <w:sz w:val="22"/>
          <w:szCs w:val="22"/>
        </w:rPr>
        <w:t xml:space="preserve"> </w:t>
      </w:r>
      <w:r w:rsidR="00A93162" w:rsidRPr="00D63762">
        <w:rPr>
          <w:rFonts w:ascii="Arial" w:hAnsi="Arial" w:cs="Arial"/>
          <w:noProof/>
          <w:color w:val="000000" w:themeColor="text1"/>
          <w:sz w:val="22"/>
          <w:szCs w:val="22"/>
        </w:rPr>
        <w:t>propisuje Ministarstvo</w:t>
      </w:r>
      <w:r w:rsidR="00EF35F8" w:rsidRPr="00D63762">
        <w:rPr>
          <w:rFonts w:ascii="Arial" w:hAnsi="Arial" w:cs="Arial"/>
          <w:noProof/>
          <w:color w:val="000000" w:themeColor="text1"/>
          <w:sz w:val="22"/>
          <w:szCs w:val="22"/>
        </w:rPr>
        <w:t>.</w:t>
      </w:r>
      <w:r w:rsidR="001937F5" w:rsidRPr="00D63762">
        <w:rPr>
          <w:rFonts w:ascii="Arial" w:hAnsi="Arial" w:cs="Arial"/>
          <w:color w:val="000000" w:themeColor="text1"/>
          <w:sz w:val="22"/>
          <w:szCs w:val="22"/>
        </w:rPr>
        <w:t xml:space="preserve"> </w:t>
      </w:r>
    </w:p>
    <w:p w:rsidR="00795B2E" w:rsidRDefault="00795B2E" w:rsidP="00804920">
      <w:pPr>
        <w:ind w:firstLine="720"/>
        <w:jc w:val="both"/>
        <w:rPr>
          <w:rFonts w:ascii="Arial" w:hAnsi="Arial" w:cs="Arial"/>
          <w:noProof/>
          <w:color w:val="FF0000"/>
          <w:sz w:val="22"/>
          <w:szCs w:val="22"/>
        </w:rPr>
      </w:pPr>
    </w:p>
    <w:p w:rsidR="00FE2B1D" w:rsidRPr="00D63762" w:rsidRDefault="00FE2B1D" w:rsidP="00804920">
      <w:pPr>
        <w:ind w:firstLine="720"/>
        <w:jc w:val="both"/>
        <w:rPr>
          <w:rFonts w:ascii="Arial" w:hAnsi="Arial" w:cs="Arial"/>
          <w:noProof/>
          <w:color w:val="000000" w:themeColor="text1"/>
          <w:sz w:val="22"/>
          <w:szCs w:val="22"/>
        </w:rPr>
      </w:pPr>
      <w:r w:rsidRPr="00D63762">
        <w:rPr>
          <w:rFonts w:ascii="Arial" w:hAnsi="Arial" w:cs="Arial"/>
          <w:noProof/>
          <w:color w:val="000000" w:themeColor="text1"/>
          <w:sz w:val="22"/>
          <w:szCs w:val="22"/>
        </w:rPr>
        <w:t xml:space="preserve">Vrsta izvora jonizujućih zračenja za koje je prijavljivanje jedini zahtjev propisuje Ministarstvo. </w:t>
      </w:r>
    </w:p>
    <w:p w:rsidR="004968AA" w:rsidRPr="00D63762" w:rsidRDefault="004968AA" w:rsidP="00804920">
      <w:pPr>
        <w:jc w:val="both"/>
        <w:rPr>
          <w:rFonts w:ascii="Arial" w:hAnsi="Arial" w:cs="Arial"/>
          <w:noProof/>
          <w:color w:val="000000" w:themeColor="text1"/>
          <w:sz w:val="22"/>
          <w:szCs w:val="22"/>
        </w:rPr>
      </w:pPr>
    </w:p>
    <w:p w:rsidR="00996216" w:rsidRPr="00D63762" w:rsidRDefault="00996216" w:rsidP="00804920">
      <w:pPr>
        <w:jc w:val="center"/>
        <w:rPr>
          <w:rFonts w:ascii="Arial" w:hAnsi="Arial" w:cs="Arial"/>
          <w:b/>
          <w:noProof/>
          <w:color w:val="000000" w:themeColor="text1"/>
          <w:sz w:val="22"/>
          <w:szCs w:val="22"/>
        </w:rPr>
      </w:pPr>
      <w:r w:rsidRPr="00D63762">
        <w:rPr>
          <w:rFonts w:ascii="Arial" w:hAnsi="Arial" w:cs="Arial"/>
          <w:b/>
          <w:noProof/>
          <w:color w:val="000000" w:themeColor="text1"/>
          <w:sz w:val="22"/>
          <w:szCs w:val="22"/>
        </w:rPr>
        <w:t xml:space="preserve">Izuzeće od </w:t>
      </w:r>
      <w:r w:rsidR="003500C4" w:rsidRPr="00D63762">
        <w:rPr>
          <w:rFonts w:ascii="Arial" w:hAnsi="Arial" w:cs="Arial"/>
          <w:b/>
          <w:noProof/>
          <w:color w:val="000000" w:themeColor="text1"/>
          <w:sz w:val="22"/>
          <w:szCs w:val="22"/>
        </w:rPr>
        <w:t xml:space="preserve">prijavljivanja i </w:t>
      </w:r>
      <w:r w:rsidR="005E4045" w:rsidRPr="00D63762">
        <w:rPr>
          <w:rFonts w:ascii="Arial" w:hAnsi="Arial" w:cs="Arial"/>
          <w:b/>
          <w:noProof/>
          <w:color w:val="000000" w:themeColor="text1"/>
          <w:sz w:val="22"/>
          <w:szCs w:val="22"/>
        </w:rPr>
        <w:t xml:space="preserve">izuzeće od </w:t>
      </w:r>
      <w:r w:rsidR="003500C4" w:rsidRPr="00D63762">
        <w:rPr>
          <w:rFonts w:ascii="Arial" w:hAnsi="Arial" w:cs="Arial"/>
          <w:b/>
          <w:noProof/>
          <w:color w:val="000000" w:themeColor="text1"/>
          <w:sz w:val="22"/>
          <w:szCs w:val="22"/>
        </w:rPr>
        <w:t>ovlašćivanja</w:t>
      </w:r>
    </w:p>
    <w:p w:rsidR="00765CF2" w:rsidRPr="00D63762" w:rsidRDefault="00996216" w:rsidP="00804920">
      <w:pPr>
        <w:jc w:val="center"/>
        <w:rPr>
          <w:rFonts w:ascii="Arial" w:hAnsi="Arial" w:cs="Arial"/>
          <w:b/>
          <w:noProof/>
          <w:color w:val="000000" w:themeColor="text1"/>
          <w:sz w:val="22"/>
          <w:szCs w:val="22"/>
        </w:rPr>
      </w:pPr>
      <w:r w:rsidRPr="00D63762">
        <w:rPr>
          <w:rFonts w:ascii="Arial" w:hAnsi="Arial" w:cs="Arial"/>
          <w:b/>
          <w:noProof/>
          <w:color w:val="000000" w:themeColor="text1"/>
          <w:sz w:val="22"/>
          <w:szCs w:val="22"/>
        </w:rPr>
        <w:t xml:space="preserve">Član </w:t>
      </w:r>
      <w:r w:rsidR="00AF3588">
        <w:rPr>
          <w:rFonts w:ascii="Arial" w:hAnsi="Arial" w:cs="Arial"/>
          <w:b/>
          <w:noProof/>
          <w:color w:val="000000" w:themeColor="text1"/>
          <w:sz w:val="22"/>
          <w:szCs w:val="22"/>
        </w:rPr>
        <w:t>47</w:t>
      </w:r>
    </w:p>
    <w:p w:rsidR="00996216" w:rsidRPr="00D63762" w:rsidRDefault="00996216" w:rsidP="00804920">
      <w:pPr>
        <w:jc w:val="center"/>
        <w:rPr>
          <w:rFonts w:ascii="Arial" w:hAnsi="Arial" w:cs="Arial"/>
          <w:b/>
          <w:noProof/>
          <w:color w:val="000000" w:themeColor="text1"/>
          <w:sz w:val="22"/>
          <w:szCs w:val="22"/>
        </w:rPr>
      </w:pPr>
    </w:p>
    <w:p w:rsidR="003500C4" w:rsidRPr="00795B2E" w:rsidRDefault="00405565" w:rsidP="00804920">
      <w:pPr>
        <w:ind w:firstLine="720"/>
        <w:jc w:val="both"/>
        <w:rPr>
          <w:rFonts w:ascii="Arial" w:hAnsi="Arial" w:cs="Arial"/>
          <w:noProof/>
          <w:color w:val="000000" w:themeColor="text1"/>
          <w:sz w:val="22"/>
          <w:szCs w:val="22"/>
        </w:rPr>
      </w:pPr>
      <w:r w:rsidRPr="00795B2E">
        <w:rPr>
          <w:rFonts w:ascii="Arial" w:hAnsi="Arial" w:cs="Arial"/>
          <w:noProof/>
          <w:color w:val="000000" w:themeColor="text1"/>
          <w:sz w:val="22"/>
          <w:szCs w:val="22"/>
        </w:rPr>
        <w:t>Ljudske aktivnosti</w:t>
      </w:r>
      <w:r w:rsidR="00D56B49" w:rsidRPr="00795B2E">
        <w:rPr>
          <w:rFonts w:ascii="Arial" w:hAnsi="Arial" w:cs="Arial"/>
          <w:noProof/>
          <w:color w:val="000000" w:themeColor="text1"/>
          <w:sz w:val="22"/>
          <w:szCs w:val="22"/>
        </w:rPr>
        <w:t xml:space="preserve"> </w:t>
      </w:r>
      <w:r w:rsidR="003500C4" w:rsidRPr="00795B2E">
        <w:rPr>
          <w:rFonts w:ascii="Arial" w:hAnsi="Arial" w:cs="Arial"/>
          <w:noProof/>
          <w:color w:val="000000" w:themeColor="text1"/>
          <w:sz w:val="22"/>
          <w:szCs w:val="22"/>
        </w:rPr>
        <w:t>koje uključuju rad sa materijalima koji su kontaminirani radioaktivnošću zbog ovlašćenih ispuštanja</w:t>
      </w:r>
      <w:r w:rsidR="00A9364E" w:rsidRPr="00795B2E">
        <w:rPr>
          <w:rFonts w:ascii="Arial" w:hAnsi="Arial" w:cs="Arial"/>
          <w:noProof/>
          <w:color w:val="000000" w:themeColor="text1"/>
          <w:sz w:val="22"/>
          <w:szCs w:val="22"/>
        </w:rPr>
        <w:t>,</w:t>
      </w:r>
      <w:r w:rsidR="003500C4" w:rsidRPr="00795B2E">
        <w:rPr>
          <w:rFonts w:ascii="Arial" w:hAnsi="Arial" w:cs="Arial"/>
          <w:noProof/>
          <w:color w:val="000000" w:themeColor="text1"/>
          <w:sz w:val="22"/>
          <w:szCs w:val="22"/>
        </w:rPr>
        <w:t xml:space="preserve"> u skladu sa ovim zakonom</w:t>
      </w:r>
      <w:r w:rsidR="00A9364E" w:rsidRPr="00795B2E">
        <w:rPr>
          <w:rFonts w:ascii="Arial" w:hAnsi="Arial" w:cs="Arial"/>
          <w:noProof/>
          <w:color w:val="000000" w:themeColor="text1"/>
          <w:sz w:val="22"/>
          <w:szCs w:val="22"/>
        </w:rPr>
        <w:t>,</w:t>
      </w:r>
      <w:r w:rsidR="003500C4" w:rsidRPr="00795B2E">
        <w:rPr>
          <w:rFonts w:ascii="Arial" w:hAnsi="Arial" w:cs="Arial"/>
          <w:noProof/>
          <w:color w:val="000000" w:themeColor="text1"/>
          <w:sz w:val="22"/>
          <w:szCs w:val="22"/>
        </w:rPr>
        <w:t xml:space="preserve"> </w:t>
      </w:r>
      <w:r w:rsidR="00D56B49" w:rsidRPr="00795B2E">
        <w:rPr>
          <w:rFonts w:ascii="Arial" w:hAnsi="Arial" w:cs="Arial"/>
          <w:noProof/>
          <w:color w:val="000000" w:themeColor="text1"/>
          <w:sz w:val="22"/>
          <w:szCs w:val="22"/>
        </w:rPr>
        <w:t>ili materijalima</w:t>
      </w:r>
      <w:r w:rsidR="003500C4" w:rsidRPr="00795B2E">
        <w:rPr>
          <w:rFonts w:ascii="Arial" w:hAnsi="Arial" w:cs="Arial"/>
          <w:noProof/>
          <w:color w:val="000000" w:themeColor="text1"/>
          <w:sz w:val="22"/>
          <w:szCs w:val="22"/>
        </w:rPr>
        <w:t xml:space="preserve"> koji su </w:t>
      </w:r>
      <w:r w:rsidR="00A9364E" w:rsidRPr="00795B2E">
        <w:rPr>
          <w:rFonts w:ascii="Arial" w:hAnsi="Arial" w:cs="Arial"/>
          <w:noProof/>
          <w:color w:val="000000" w:themeColor="text1"/>
          <w:sz w:val="22"/>
          <w:szCs w:val="22"/>
        </w:rPr>
        <w:t xml:space="preserve">otpušteni, </w:t>
      </w:r>
      <w:r w:rsidR="003500C4" w:rsidRPr="00795B2E">
        <w:rPr>
          <w:rFonts w:ascii="Arial" w:hAnsi="Arial" w:cs="Arial"/>
          <w:noProof/>
          <w:color w:val="000000" w:themeColor="text1"/>
          <w:sz w:val="22"/>
          <w:szCs w:val="22"/>
        </w:rPr>
        <w:t xml:space="preserve">u skladu sa </w:t>
      </w:r>
      <w:r w:rsidR="002F41DF" w:rsidRPr="00795B2E">
        <w:rPr>
          <w:rFonts w:ascii="Arial" w:hAnsi="Arial" w:cs="Arial"/>
          <w:noProof/>
          <w:color w:val="000000" w:themeColor="text1"/>
          <w:sz w:val="22"/>
          <w:szCs w:val="22"/>
        </w:rPr>
        <w:t>kriterijumima otpuštanja</w:t>
      </w:r>
      <w:r w:rsidR="00A9364E" w:rsidRPr="00795B2E">
        <w:rPr>
          <w:rFonts w:ascii="Arial" w:hAnsi="Arial" w:cs="Arial"/>
          <w:noProof/>
          <w:color w:val="000000" w:themeColor="text1"/>
          <w:sz w:val="22"/>
          <w:szCs w:val="22"/>
        </w:rPr>
        <w:t xml:space="preserve">, </w:t>
      </w:r>
      <w:r w:rsidR="003500C4" w:rsidRPr="00795B2E">
        <w:rPr>
          <w:rFonts w:ascii="Arial" w:hAnsi="Arial" w:cs="Arial"/>
          <w:noProof/>
          <w:color w:val="000000" w:themeColor="text1"/>
          <w:sz w:val="22"/>
          <w:szCs w:val="22"/>
        </w:rPr>
        <w:t xml:space="preserve">izuzimaju se od obaveze prijavljivanja </w:t>
      </w:r>
      <w:r w:rsidR="00A9364E" w:rsidRPr="00795B2E">
        <w:rPr>
          <w:rFonts w:ascii="Arial" w:hAnsi="Arial" w:cs="Arial"/>
          <w:noProof/>
          <w:color w:val="000000" w:themeColor="text1"/>
          <w:sz w:val="22"/>
          <w:szCs w:val="22"/>
        </w:rPr>
        <w:t>i</w:t>
      </w:r>
      <w:r w:rsidR="003500C4" w:rsidRPr="00795B2E">
        <w:rPr>
          <w:rFonts w:ascii="Arial" w:hAnsi="Arial" w:cs="Arial"/>
          <w:noProof/>
          <w:color w:val="000000" w:themeColor="text1"/>
          <w:sz w:val="22"/>
          <w:szCs w:val="22"/>
        </w:rPr>
        <w:t xml:space="preserve"> </w:t>
      </w:r>
      <w:r w:rsidR="00A9364E" w:rsidRPr="00795B2E">
        <w:rPr>
          <w:rFonts w:ascii="Arial" w:hAnsi="Arial" w:cs="Arial"/>
          <w:noProof/>
          <w:color w:val="000000" w:themeColor="text1"/>
          <w:sz w:val="22"/>
          <w:szCs w:val="22"/>
        </w:rPr>
        <w:t>ne predstavljaju</w:t>
      </w:r>
      <w:r w:rsidR="003500C4" w:rsidRPr="00795B2E">
        <w:rPr>
          <w:rFonts w:ascii="Arial" w:hAnsi="Arial" w:cs="Arial"/>
          <w:noProof/>
          <w:color w:val="000000" w:themeColor="text1"/>
          <w:sz w:val="22"/>
          <w:szCs w:val="22"/>
        </w:rPr>
        <w:t xml:space="preserve"> </w:t>
      </w:r>
      <w:r w:rsidR="00A9364E" w:rsidRPr="00795B2E">
        <w:rPr>
          <w:rFonts w:ascii="Arial" w:hAnsi="Arial" w:cs="Arial"/>
          <w:noProof/>
          <w:color w:val="000000" w:themeColor="text1"/>
          <w:sz w:val="22"/>
          <w:szCs w:val="22"/>
        </w:rPr>
        <w:t>planiranu situaciju izlaganja</w:t>
      </w:r>
      <w:r w:rsidR="003500C4" w:rsidRPr="00795B2E">
        <w:rPr>
          <w:rFonts w:ascii="Arial" w:hAnsi="Arial" w:cs="Arial"/>
          <w:noProof/>
          <w:color w:val="000000" w:themeColor="text1"/>
          <w:sz w:val="22"/>
          <w:szCs w:val="22"/>
        </w:rPr>
        <w:t>.</w:t>
      </w:r>
      <w:r w:rsidR="003500C4" w:rsidRPr="00795B2E">
        <w:rPr>
          <w:rFonts w:ascii="Arial" w:hAnsi="Arial" w:cs="Arial"/>
          <w:sz w:val="22"/>
          <w:szCs w:val="22"/>
        </w:rPr>
        <w:t xml:space="preserve"> </w:t>
      </w:r>
    </w:p>
    <w:p w:rsidR="003500C4" w:rsidRPr="00795B2E" w:rsidRDefault="003500C4" w:rsidP="00804920">
      <w:pPr>
        <w:ind w:firstLine="720"/>
        <w:jc w:val="both"/>
        <w:rPr>
          <w:rFonts w:ascii="Arial" w:hAnsi="Arial" w:cs="Arial"/>
          <w:noProof/>
          <w:color w:val="000000" w:themeColor="text1"/>
          <w:sz w:val="22"/>
          <w:szCs w:val="22"/>
        </w:rPr>
      </w:pPr>
    </w:p>
    <w:p w:rsidR="003500C4" w:rsidRPr="00D63762" w:rsidRDefault="00057E99" w:rsidP="00804920">
      <w:pPr>
        <w:ind w:firstLine="720"/>
        <w:jc w:val="both"/>
        <w:rPr>
          <w:rFonts w:ascii="Arial" w:hAnsi="Arial" w:cs="Arial"/>
          <w:noProof/>
          <w:color w:val="FF0000"/>
          <w:sz w:val="22"/>
          <w:szCs w:val="22"/>
        </w:rPr>
      </w:pPr>
      <w:r w:rsidRPr="00795B2E">
        <w:rPr>
          <w:rFonts w:ascii="Arial" w:hAnsi="Arial" w:cs="Arial"/>
          <w:noProof/>
          <w:color w:val="000000" w:themeColor="text1"/>
          <w:sz w:val="22"/>
          <w:szCs w:val="22"/>
        </w:rPr>
        <w:t>Agencija može odlučiti da se opravdane djelatno</w:t>
      </w:r>
      <w:r w:rsidR="0047577C" w:rsidRPr="00795B2E">
        <w:rPr>
          <w:rFonts w:ascii="Arial" w:hAnsi="Arial" w:cs="Arial"/>
          <w:noProof/>
          <w:color w:val="000000" w:themeColor="text1"/>
          <w:sz w:val="22"/>
          <w:szCs w:val="22"/>
        </w:rPr>
        <w:t>sti i/ili aktivnosti iz člana 45</w:t>
      </w:r>
      <w:r w:rsidRPr="00795B2E">
        <w:rPr>
          <w:rFonts w:ascii="Arial" w:hAnsi="Arial" w:cs="Arial"/>
          <w:noProof/>
          <w:color w:val="000000" w:themeColor="text1"/>
          <w:sz w:val="22"/>
          <w:szCs w:val="22"/>
        </w:rPr>
        <w:t xml:space="preserve"> </w:t>
      </w:r>
      <w:r w:rsidR="00F23BC3" w:rsidRPr="00795B2E">
        <w:rPr>
          <w:rFonts w:ascii="Arial" w:hAnsi="Arial" w:cs="Arial"/>
          <w:noProof/>
          <w:color w:val="000000" w:themeColor="text1"/>
          <w:sz w:val="22"/>
          <w:szCs w:val="22"/>
        </w:rPr>
        <w:t xml:space="preserve">ovog zakona </w:t>
      </w:r>
      <w:r w:rsidRPr="00795B2E">
        <w:rPr>
          <w:rFonts w:ascii="Arial" w:hAnsi="Arial" w:cs="Arial"/>
          <w:noProof/>
          <w:color w:val="000000" w:themeColor="text1"/>
          <w:sz w:val="22"/>
          <w:szCs w:val="22"/>
        </w:rPr>
        <w:t>mogu izuzeti od obaveze prijavljivanja samo ako ispunjavaju kriterijume izuzeća</w:t>
      </w:r>
      <w:r w:rsidRPr="00D63762">
        <w:rPr>
          <w:rFonts w:ascii="Arial" w:hAnsi="Arial" w:cs="Arial"/>
          <w:noProof/>
          <w:color w:val="000000" w:themeColor="text1"/>
          <w:sz w:val="22"/>
          <w:szCs w:val="22"/>
        </w:rPr>
        <w:t xml:space="preserve">. </w:t>
      </w:r>
    </w:p>
    <w:p w:rsidR="00C50DDC" w:rsidRPr="00D63762" w:rsidRDefault="00C50DDC" w:rsidP="00804920">
      <w:pPr>
        <w:ind w:firstLine="720"/>
        <w:jc w:val="both"/>
        <w:rPr>
          <w:rFonts w:ascii="Arial" w:hAnsi="Arial" w:cs="Arial"/>
          <w:noProof/>
          <w:color w:val="FF0000"/>
          <w:sz w:val="22"/>
          <w:szCs w:val="22"/>
        </w:rPr>
      </w:pPr>
    </w:p>
    <w:p w:rsidR="00B66F9E" w:rsidRPr="00D63762" w:rsidRDefault="00C50DDC" w:rsidP="00804920">
      <w:pPr>
        <w:ind w:firstLine="720"/>
        <w:jc w:val="both"/>
        <w:rPr>
          <w:rFonts w:ascii="Arial" w:hAnsi="Arial" w:cs="Arial"/>
          <w:noProof/>
          <w:color w:val="FF0000"/>
          <w:sz w:val="22"/>
          <w:szCs w:val="22"/>
        </w:rPr>
      </w:pPr>
      <w:r w:rsidRPr="00D63762">
        <w:rPr>
          <w:rFonts w:ascii="Arial" w:hAnsi="Arial" w:cs="Arial"/>
          <w:noProof/>
          <w:color w:val="000000" w:themeColor="text1"/>
          <w:sz w:val="22"/>
          <w:szCs w:val="22"/>
        </w:rPr>
        <w:t>Izuzetno od stava 2 ovog člana Agencija može odlučiti da se za pojedine djelatnosti i/ili aktivnosti koje uključuju rad sa materijalima sa povećanim sadržajem prirodnih radionuklida ne mogu izuzeti od prijavljivanja, ukoliko mogu dovesti do prisutnosti tih radionuklida u vodi za piće i uticati na njen kvalitet ili na druge putanje izlaganja.</w:t>
      </w:r>
    </w:p>
    <w:p w:rsidR="00C50DDC" w:rsidRPr="00D63762" w:rsidRDefault="00C50DDC" w:rsidP="00804920">
      <w:pPr>
        <w:ind w:firstLine="720"/>
        <w:jc w:val="both"/>
        <w:rPr>
          <w:rFonts w:ascii="Arial" w:hAnsi="Arial" w:cs="Arial"/>
          <w:noProof/>
          <w:color w:val="FF0000"/>
          <w:sz w:val="22"/>
          <w:szCs w:val="22"/>
        </w:rPr>
      </w:pPr>
    </w:p>
    <w:p w:rsidR="008F2B31" w:rsidRPr="00D63762" w:rsidRDefault="00B66F9E" w:rsidP="00804920">
      <w:pPr>
        <w:ind w:firstLine="720"/>
        <w:jc w:val="both"/>
        <w:rPr>
          <w:rFonts w:ascii="Arial" w:hAnsi="Arial" w:cs="Arial"/>
          <w:noProof/>
          <w:color w:val="FF0000"/>
          <w:sz w:val="22"/>
          <w:szCs w:val="22"/>
        </w:rPr>
      </w:pPr>
      <w:r w:rsidRPr="00D63762">
        <w:rPr>
          <w:rFonts w:ascii="Arial" w:hAnsi="Arial" w:cs="Arial"/>
          <w:noProof/>
          <w:color w:val="000000" w:themeColor="text1"/>
          <w:sz w:val="22"/>
          <w:szCs w:val="22"/>
        </w:rPr>
        <w:t xml:space="preserve">Za djelatnosti i/ili </w:t>
      </w:r>
      <w:r w:rsidR="00F40A91" w:rsidRPr="00D63762">
        <w:rPr>
          <w:rFonts w:ascii="Arial" w:hAnsi="Arial" w:cs="Arial"/>
          <w:noProof/>
          <w:color w:val="000000" w:themeColor="text1"/>
          <w:sz w:val="22"/>
          <w:szCs w:val="22"/>
        </w:rPr>
        <w:t xml:space="preserve">aktivnosti koje podliježu </w:t>
      </w:r>
      <w:r w:rsidRPr="00D63762">
        <w:rPr>
          <w:rFonts w:ascii="Arial" w:hAnsi="Arial" w:cs="Arial"/>
          <w:noProof/>
          <w:color w:val="000000" w:themeColor="text1"/>
          <w:sz w:val="22"/>
          <w:szCs w:val="22"/>
        </w:rPr>
        <w:t>ovlašćivanju Agencija u saradnji sa organom uprave nadležnim za inspekcijske poslove može odlučiti da se iste s</w:t>
      </w:r>
      <w:r w:rsidR="00D56B49" w:rsidRPr="00D63762">
        <w:rPr>
          <w:rFonts w:ascii="Arial" w:hAnsi="Arial" w:cs="Arial"/>
          <w:noProof/>
          <w:color w:val="000000" w:themeColor="text1"/>
          <w:sz w:val="22"/>
          <w:szCs w:val="22"/>
        </w:rPr>
        <w:t>amo prijavljuju</w:t>
      </w:r>
      <w:r w:rsidR="00C50DDC" w:rsidRPr="00D63762">
        <w:rPr>
          <w:rFonts w:ascii="Arial" w:hAnsi="Arial" w:cs="Arial"/>
          <w:noProof/>
          <w:color w:val="000000" w:themeColor="text1"/>
          <w:sz w:val="22"/>
          <w:szCs w:val="22"/>
        </w:rPr>
        <w:t>,</w:t>
      </w:r>
      <w:r w:rsidR="00F40A91" w:rsidRPr="00D63762">
        <w:rPr>
          <w:rFonts w:ascii="Arial" w:hAnsi="Arial" w:cs="Arial"/>
          <w:noProof/>
          <w:color w:val="000000" w:themeColor="text1"/>
          <w:sz w:val="22"/>
          <w:szCs w:val="22"/>
        </w:rPr>
        <w:t xml:space="preserve"> pod uslovom da isp</w:t>
      </w:r>
      <w:r w:rsidR="002F41DF" w:rsidRPr="00D63762">
        <w:rPr>
          <w:rFonts w:ascii="Arial" w:hAnsi="Arial" w:cs="Arial"/>
          <w:noProof/>
          <w:color w:val="000000" w:themeColor="text1"/>
          <w:sz w:val="22"/>
          <w:szCs w:val="22"/>
        </w:rPr>
        <w:t xml:space="preserve">unjavaju opšte </w:t>
      </w:r>
      <w:r w:rsidR="002F41DF" w:rsidRPr="00D63762">
        <w:rPr>
          <w:rFonts w:ascii="Arial" w:hAnsi="Arial" w:cs="Arial"/>
          <w:b/>
          <w:noProof/>
          <w:color w:val="000000" w:themeColor="text1"/>
          <w:sz w:val="22"/>
          <w:szCs w:val="22"/>
        </w:rPr>
        <w:t>kriterijume</w:t>
      </w:r>
      <w:r w:rsidR="00F40A91" w:rsidRPr="00D63762">
        <w:rPr>
          <w:rFonts w:ascii="Arial" w:hAnsi="Arial" w:cs="Arial"/>
          <w:b/>
          <w:noProof/>
          <w:color w:val="000000" w:themeColor="text1"/>
          <w:sz w:val="22"/>
          <w:szCs w:val="22"/>
        </w:rPr>
        <w:t xml:space="preserve"> izuzeća</w:t>
      </w:r>
      <w:r w:rsidR="008F2B31" w:rsidRPr="00D63762">
        <w:rPr>
          <w:rFonts w:ascii="Arial" w:hAnsi="Arial" w:cs="Arial"/>
          <w:b/>
          <w:noProof/>
          <w:color w:val="000000" w:themeColor="text1"/>
          <w:sz w:val="22"/>
          <w:szCs w:val="22"/>
        </w:rPr>
        <w:t xml:space="preserve"> i otpuštanja</w:t>
      </w:r>
      <w:r w:rsidR="00C50DDC" w:rsidRPr="00D63762">
        <w:rPr>
          <w:rFonts w:ascii="Arial" w:hAnsi="Arial" w:cs="Arial"/>
          <w:noProof/>
          <w:color w:val="000000" w:themeColor="text1"/>
          <w:sz w:val="22"/>
          <w:szCs w:val="22"/>
        </w:rPr>
        <w:t xml:space="preserve"> i da je za njih obavezno vršenje inspekcijskog nadzora. </w:t>
      </w:r>
    </w:p>
    <w:p w:rsidR="00C50DDC" w:rsidRPr="00D63762" w:rsidRDefault="00C50DDC" w:rsidP="00804920">
      <w:pPr>
        <w:jc w:val="both"/>
        <w:rPr>
          <w:rFonts w:ascii="Arial" w:hAnsi="Arial" w:cs="Arial"/>
          <w:noProof/>
          <w:color w:val="FF0000"/>
          <w:sz w:val="22"/>
          <w:szCs w:val="22"/>
        </w:rPr>
      </w:pPr>
    </w:p>
    <w:p w:rsidR="00937483" w:rsidRPr="00D63762" w:rsidRDefault="00937483" w:rsidP="00804920">
      <w:pPr>
        <w:ind w:firstLine="720"/>
        <w:jc w:val="both"/>
        <w:rPr>
          <w:rFonts w:ascii="Arial" w:hAnsi="Arial" w:cs="Arial"/>
          <w:noProof/>
          <w:color w:val="FF0000"/>
          <w:sz w:val="22"/>
          <w:szCs w:val="22"/>
        </w:rPr>
      </w:pPr>
      <w:r w:rsidRPr="00D63762">
        <w:rPr>
          <w:rFonts w:ascii="Arial" w:hAnsi="Arial" w:cs="Arial"/>
          <w:noProof/>
          <w:color w:val="000000" w:themeColor="text1"/>
          <w:sz w:val="22"/>
          <w:szCs w:val="22"/>
        </w:rPr>
        <w:t>K</w:t>
      </w:r>
      <w:r w:rsidR="00405565" w:rsidRPr="00D63762">
        <w:rPr>
          <w:rFonts w:ascii="Arial" w:hAnsi="Arial" w:cs="Arial"/>
          <w:noProof/>
          <w:color w:val="000000" w:themeColor="text1"/>
          <w:sz w:val="22"/>
          <w:szCs w:val="22"/>
        </w:rPr>
        <w:t xml:space="preserve">riterijume </w:t>
      </w:r>
      <w:r w:rsidR="00430775" w:rsidRPr="00D63762">
        <w:rPr>
          <w:rFonts w:ascii="Arial" w:hAnsi="Arial" w:cs="Arial"/>
          <w:noProof/>
          <w:color w:val="000000" w:themeColor="text1"/>
          <w:sz w:val="22"/>
          <w:szCs w:val="22"/>
        </w:rPr>
        <w:t>iz st. 1, 2 i 4</w:t>
      </w:r>
      <w:r w:rsidRPr="00D63762">
        <w:rPr>
          <w:rFonts w:ascii="Arial" w:hAnsi="Arial" w:cs="Arial"/>
          <w:noProof/>
          <w:color w:val="000000" w:themeColor="text1"/>
          <w:sz w:val="22"/>
          <w:szCs w:val="22"/>
        </w:rPr>
        <w:t xml:space="preserve"> propisuje Ministarstvo.</w:t>
      </w:r>
      <w:r w:rsidR="00795B2E">
        <w:rPr>
          <w:rFonts w:ascii="Arial" w:hAnsi="Arial" w:cs="Arial"/>
          <w:noProof/>
          <w:color w:val="000000" w:themeColor="text1"/>
          <w:sz w:val="22"/>
          <w:szCs w:val="22"/>
        </w:rPr>
        <w:t xml:space="preserve"> </w:t>
      </w:r>
    </w:p>
    <w:p w:rsidR="00E500C5" w:rsidRDefault="00E500C5" w:rsidP="00804920">
      <w:pPr>
        <w:rPr>
          <w:rFonts w:ascii="Arial" w:eastAsia="Calibri" w:hAnsi="Arial" w:cs="Arial"/>
          <w:b/>
          <w:noProof/>
          <w:color w:val="000000"/>
          <w:sz w:val="22"/>
          <w:szCs w:val="22"/>
        </w:rPr>
      </w:pPr>
    </w:p>
    <w:p w:rsidR="001640D7" w:rsidRDefault="001640D7" w:rsidP="00804920">
      <w:pPr>
        <w:rPr>
          <w:rFonts w:ascii="Arial" w:eastAsia="Calibri" w:hAnsi="Arial" w:cs="Arial"/>
          <w:b/>
          <w:noProof/>
          <w:color w:val="000000"/>
          <w:sz w:val="22"/>
          <w:szCs w:val="22"/>
        </w:rPr>
      </w:pPr>
    </w:p>
    <w:p w:rsidR="001640D7" w:rsidRDefault="001640D7" w:rsidP="00804920">
      <w:pPr>
        <w:rPr>
          <w:rFonts w:ascii="Arial" w:eastAsia="Calibri" w:hAnsi="Arial" w:cs="Arial"/>
          <w:b/>
          <w:noProof/>
          <w:color w:val="000000"/>
          <w:sz w:val="22"/>
          <w:szCs w:val="22"/>
        </w:rPr>
      </w:pPr>
    </w:p>
    <w:p w:rsidR="001640D7" w:rsidRDefault="001640D7" w:rsidP="00804920">
      <w:pPr>
        <w:rPr>
          <w:rFonts w:ascii="Arial" w:eastAsia="Calibri" w:hAnsi="Arial" w:cs="Arial"/>
          <w:b/>
          <w:noProof/>
          <w:color w:val="000000"/>
          <w:sz w:val="22"/>
          <w:szCs w:val="22"/>
        </w:rPr>
      </w:pPr>
    </w:p>
    <w:p w:rsidR="001640D7" w:rsidRDefault="001640D7" w:rsidP="00804920">
      <w:pPr>
        <w:rPr>
          <w:rFonts w:ascii="Arial" w:eastAsia="Calibri" w:hAnsi="Arial" w:cs="Arial"/>
          <w:b/>
          <w:noProof/>
          <w:color w:val="000000"/>
          <w:sz w:val="22"/>
          <w:szCs w:val="22"/>
        </w:rPr>
      </w:pPr>
    </w:p>
    <w:p w:rsidR="001640D7" w:rsidRDefault="001640D7" w:rsidP="00804920">
      <w:pPr>
        <w:rPr>
          <w:rFonts w:ascii="Arial" w:eastAsia="Calibri" w:hAnsi="Arial" w:cs="Arial"/>
          <w:b/>
          <w:noProof/>
          <w:color w:val="000000"/>
          <w:sz w:val="22"/>
          <w:szCs w:val="22"/>
        </w:rPr>
      </w:pPr>
    </w:p>
    <w:p w:rsidR="001640D7" w:rsidRDefault="001640D7" w:rsidP="00804920">
      <w:pPr>
        <w:rPr>
          <w:rFonts w:ascii="Arial" w:eastAsia="Calibri" w:hAnsi="Arial" w:cs="Arial"/>
          <w:b/>
          <w:noProof/>
          <w:color w:val="000000"/>
          <w:sz w:val="22"/>
          <w:szCs w:val="22"/>
        </w:rPr>
      </w:pPr>
    </w:p>
    <w:p w:rsidR="001640D7" w:rsidRDefault="001640D7" w:rsidP="00804920">
      <w:pPr>
        <w:rPr>
          <w:rFonts w:ascii="Arial" w:eastAsia="Calibri" w:hAnsi="Arial" w:cs="Arial"/>
          <w:b/>
          <w:noProof/>
          <w:color w:val="000000"/>
          <w:sz w:val="22"/>
          <w:szCs w:val="22"/>
        </w:rPr>
      </w:pPr>
    </w:p>
    <w:p w:rsidR="001640D7" w:rsidRPr="00D63762" w:rsidRDefault="001640D7" w:rsidP="00804920">
      <w:pPr>
        <w:rPr>
          <w:rFonts w:ascii="Arial" w:eastAsia="Calibri" w:hAnsi="Arial" w:cs="Arial"/>
          <w:b/>
          <w:noProof/>
          <w:color w:val="000000"/>
          <w:sz w:val="22"/>
          <w:szCs w:val="22"/>
        </w:rPr>
      </w:pPr>
    </w:p>
    <w:p w:rsidR="00E500C5" w:rsidRPr="00D63762" w:rsidRDefault="00E500C5" w:rsidP="00804920">
      <w:pPr>
        <w:jc w:val="center"/>
        <w:rPr>
          <w:rFonts w:ascii="Arial" w:eastAsia="Calibri" w:hAnsi="Arial" w:cs="Arial"/>
          <w:b/>
          <w:noProof/>
          <w:color w:val="FF0000"/>
          <w:sz w:val="22"/>
          <w:szCs w:val="22"/>
        </w:rPr>
      </w:pPr>
      <w:r w:rsidRPr="00D63762">
        <w:rPr>
          <w:rFonts w:ascii="Arial" w:eastAsia="Calibri" w:hAnsi="Arial" w:cs="Arial"/>
          <w:b/>
          <w:noProof/>
          <w:color w:val="000000"/>
          <w:sz w:val="22"/>
          <w:szCs w:val="22"/>
        </w:rPr>
        <w:t xml:space="preserve">REGISTRACIJA </w:t>
      </w:r>
      <w:r w:rsidR="00230DE0" w:rsidRPr="00D63762">
        <w:rPr>
          <w:rFonts w:ascii="Arial" w:eastAsia="Calibri" w:hAnsi="Arial" w:cs="Arial"/>
          <w:b/>
          <w:noProof/>
          <w:color w:val="000000"/>
          <w:sz w:val="22"/>
          <w:szCs w:val="22"/>
        </w:rPr>
        <w:t xml:space="preserve"> </w:t>
      </w:r>
    </w:p>
    <w:p w:rsidR="00E500C5" w:rsidRPr="00D63762" w:rsidRDefault="00E500C5" w:rsidP="00804920">
      <w:pPr>
        <w:jc w:val="center"/>
        <w:rPr>
          <w:rFonts w:ascii="Arial" w:eastAsia="Calibri" w:hAnsi="Arial" w:cs="Arial"/>
          <w:b/>
          <w:noProof/>
          <w:color w:val="FF0000"/>
          <w:sz w:val="22"/>
          <w:szCs w:val="22"/>
        </w:rPr>
      </w:pPr>
    </w:p>
    <w:p w:rsidR="00E500C5" w:rsidRPr="00D63762" w:rsidRDefault="007F582A" w:rsidP="00804920">
      <w:pPr>
        <w:tabs>
          <w:tab w:val="left" w:pos="360"/>
          <w:tab w:val="left" w:pos="450"/>
        </w:tabs>
        <w:jc w:val="center"/>
        <w:rPr>
          <w:rFonts w:ascii="Arial" w:eastAsia="Times New Roman" w:hAnsi="Arial" w:cs="Arial"/>
          <w:b/>
          <w:bCs/>
          <w:noProof/>
          <w:color w:val="FF0000"/>
          <w:sz w:val="22"/>
          <w:szCs w:val="22"/>
          <w:lang w:eastAsia="x-none"/>
        </w:rPr>
      </w:pPr>
      <w:r w:rsidRPr="00D63762">
        <w:rPr>
          <w:rFonts w:ascii="Arial" w:eastAsia="Times New Roman" w:hAnsi="Arial" w:cs="Arial"/>
          <w:b/>
          <w:bCs/>
          <w:noProof/>
          <w:sz w:val="22"/>
          <w:szCs w:val="22"/>
          <w:lang w:eastAsia="x-none"/>
        </w:rPr>
        <w:t xml:space="preserve"> </w:t>
      </w:r>
      <w:r w:rsidR="003A6D76" w:rsidRPr="00D63762">
        <w:rPr>
          <w:rFonts w:ascii="Arial" w:eastAsia="Times New Roman" w:hAnsi="Arial" w:cs="Arial"/>
          <w:b/>
          <w:bCs/>
          <w:noProof/>
          <w:sz w:val="22"/>
          <w:szCs w:val="22"/>
          <w:lang w:eastAsia="x-none"/>
        </w:rPr>
        <w:t>Djelatnosti i/ili a</w:t>
      </w:r>
      <w:r w:rsidR="00E500C5" w:rsidRPr="00D63762">
        <w:rPr>
          <w:rFonts w:ascii="Arial" w:eastAsia="Times New Roman" w:hAnsi="Arial" w:cs="Arial"/>
          <w:b/>
          <w:bCs/>
          <w:noProof/>
          <w:sz w:val="22"/>
          <w:szCs w:val="22"/>
          <w:lang w:eastAsia="x-none"/>
        </w:rPr>
        <w:t xml:space="preserve">ktivnosti koje podliježu registraciji </w:t>
      </w:r>
    </w:p>
    <w:p w:rsidR="00E500C5" w:rsidRPr="00D63762" w:rsidRDefault="00E500C5" w:rsidP="00804920">
      <w:pPr>
        <w:tabs>
          <w:tab w:val="left" w:pos="360"/>
          <w:tab w:val="left" w:pos="450"/>
        </w:tabs>
        <w:jc w:val="center"/>
        <w:rPr>
          <w:rFonts w:ascii="Arial" w:eastAsia="Times New Roman" w:hAnsi="Arial" w:cs="Arial"/>
          <w:b/>
          <w:bCs/>
          <w:noProof/>
          <w:sz w:val="22"/>
          <w:szCs w:val="22"/>
          <w:lang w:eastAsia="x-none"/>
        </w:rPr>
      </w:pPr>
      <w:r w:rsidRPr="00D63762">
        <w:rPr>
          <w:rFonts w:ascii="Arial" w:eastAsia="Times New Roman" w:hAnsi="Arial" w:cs="Arial"/>
          <w:b/>
          <w:bCs/>
          <w:noProof/>
          <w:sz w:val="22"/>
          <w:szCs w:val="22"/>
          <w:lang w:eastAsia="x-none"/>
        </w:rPr>
        <w:t xml:space="preserve">Član </w:t>
      </w:r>
      <w:r w:rsidR="0026062F">
        <w:rPr>
          <w:rFonts w:ascii="Arial" w:eastAsia="Times New Roman" w:hAnsi="Arial" w:cs="Arial"/>
          <w:b/>
          <w:bCs/>
          <w:noProof/>
          <w:sz w:val="22"/>
          <w:szCs w:val="22"/>
          <w:lang w:eastAsia="x-none"/>
        </w:rPr>
        <w:t>48</w:t>
      </w:r>
    </w:p>
    <w:p w:rsidR="006B0B37" w:rsidRPr="00D63762" w:rsidRDefault="006B0B37" w:rsidP="00804920">
      <w:pPr>
        <w:tabs>
          <w:tab w:val="left" w:pos="360"/>
          <w:tab w:val="left" w:pos="450"/>
        </w:tabs>
        <w:jc w:val="center"/>
        <w:rPr>
          <w:rFonts w:ascii="Arial" w:eastAsia="Times New Roman" w:hAnsi="Arial" w:cs="Arial"/>
          <w:b/>
          <w:bCs/>
          <w:noProof/>
          <w:sz w:val="22"/>
          <w:szCs w:val="22"/>
          <w:lang w:eastAsia="x-none"/>
        </w:rPr>
      </w:pPr>
    </w:p>
    <w:p w:rsidR="00760386" w:rsidRPr="00D63762" w:rsidRDefault="00DB20E4" w:rsidP="00804920">
      <w:pPr>
        <w:tabs>
          <w:tab w:val="left" w:pos="360"/>
          <w:tab w:val="left" w:pos="450"/>
          <w:tab w:val="left" w:pos="709"/>
        </w:tabs>
        <w:jc w:val="both"/>
        <w:rPr>
          <w:rFonts w:ascii="Arial" w:eastAsia="Times New Roman" w:hAnsi="Arial" w:cs="Arial"/>
          <w:bCs/>
          <w:noProof/>
          <w:sz w:val="22"/>
          <w:szCs w:val="22"/>
          <w:lang w:eastAsia="x-none"/>
        </w:rPr>
      </w:pPr>
      <w:r w:rsidRPr="00D63762">
        <w:rPr>
          <w:rFonts w:ascii="Arial" w:eastAsia="Times New Roman" w:hAnsi="Arial" w:cs="Arial"/>
          <w:bCs/>
          <w:noProof/>
          <w:sz w:val="22"/>
          <w:szCs w:val="22"/>
          <w:lang w:eastAsia="x-none"/>
        </w:rPr>
        <w:tab/>
      </w:r>
      <w:r w:rsidRPr="00D63762">
        <w:rPr>
          <w:rFonts w:ascii="Arial" w:eastAsia="Times New Roman" w:hAnsi="Arial" w:cs="Arial"/>
          <w:bCs/>
          <w:noProof/>
          <w:sz w:val="22"/>
          <w:szCs w:val="22"/>
          <w:lang w:eastAsia="x-none"/>
        </w:rPr>
        <w:tab/>
      </w:r>
      <w:r w:rsidRPr="00D63762">
        <w:rPr>
          <w:rFonts w:ascii="Arial" w:eastAsia="Times New Roman" w:hAnsi="Arial" w:cs="Arial"/>
          <w:bCs/>
          <w:noProof/>
          <w:sz w:val="22"/>
          <w:szCs w:val="22"/>
          <w:lang w:eastAsia="x-none"/>
        </w:rPr>
        <w:tab/>
      </w:r>
      <w:r w:rsidR="003A6D76" w:rsidRPr="00D63762">
        <w:rPr>
          <w:rFonts w:ascii="Arial" w:eastAsia="Times New Roman" w:hAnsi="Arial" w:cs="Arial"/>
          <w:bCs/>
          <w:noProof/>
          <w:sz w:val="22"/>
          <w:szCs w:val="22"/>
          <w:lang w:eastAsia="x-none"/>
        </w:rPr>
        <w:t>Djelatnosti i/ili a</w:t>
      </w:r>
      <w:r w:rsidR="00E72A67" w:rsidRPr="00D63762">
        <w:rPr>
          <w:rFonts w:ascii="Arial" w:eastAsia="Times New Roman" w:hAnsi="Arial" w:cs="Arial"/>
          <w:bCs/>
          <w:noProof/>
          <w:sz w:val="22"/>
          <w:szCs w:val="22"/>
          <w:lang w:eastAsia="x-none"/>
        </w:rPr>
        <w:t xml:space="preserve">ktivnosti koje podliježu registraciji </w:t>
      </w:r>
      <w:r w:rsidRPr="00D63762">
        <w:rPr>
          <w:rFonts w:ascii="Arial" w:eastAsia="Times New Roman" w:hAnsi="Arial" w:cs="Arial"/>
          <w:bCs/>
          <w:noProof/>
          <w:sz w:val="22"/>
          <w:szCs w:val="22"/>
          <w:lang w:eastAsia="x-none"/>
        </w:rPr>
        <w:t>su:</w:t>
      </w:r>
    </w:p>
    <w:p w:rsidR="00551F05" w:rsidRPr="00D63762" w:rsidRDefault="00551F05" w:rsidP="00804920">
      <w:pPr>
        <w:tabs>
          <w:tab w:val="left" w:pos="360"/>
          <w:tab w:val="left" w:pos="450"/>
          <w:tab w:val="left" w:pos="709"/>
        </w:tabs>
        <w:jc w:val="both"/>
        <w:rPr>
          <w:rFonts w:ascii="Arial" w:eastAsia="Times New Roman" w:hAnsi="Arial" w:cs="Arial"/>
          <w:bCs/>
          <w:noProof/>
          <w:sz w:val="22"/>
          <w:szCs w:val="22"/>
          <w:lang w:eastAsia="x-none"/>
        </w:rPr>
      </w:pPr>
    </w:p>
    <w:p w:rsidR="00DB20E4" w:rsidRPr="00D63762" w:rsidRDefault="00E500C5" w:rsidP="002B60BA">
      <w:pPr>
        <w:pStyle w:val="ListParagraph"/>
        <w:numPr>
          <w:ilvl w:val="0"/>
          <w:numId w:val="96"/>
        </w:numPr>
        <w:tabs>
          <w:tab w:val="left" w:pos="360"/>
          <w:tab w:val="left" w:pos="450"/>
        </w:tabs>
        <w:jc w:val="both"/>
        <w:rPr>
          <w:rFonts w:ascii="Arial" w:eastAsia="Times New Roman" w:hAnsi="Arial" w:cs="Arial"/>
          <w:bCs/>
          <w:noProof/>
          <w:sz w:val="22"/>
          <w:szCs w:val="22"/>
          <w:lang w:eastAsia="x-none"/>
        </w:rPr>
      </w:pPr>
      <w:r w:rsidRPr="00D63762">
        <w:rPr>
          <w:rFonts w:ascii="Arial" w:eastAsia="Times New Roman" w:hAnsi="Arial" w:cs="Arial"/>
          <w:bCs/>
          <w:noProof/>
          <w:sz w:val="22"/>
          <w:szCs w:val="22"/>
          <w:lang w:eastAsia="x-none"/>
        </w:rPr>
        <w:t>posjedovanje uređaja koji proizvode jonizujuće zračenja kategorija 3</w:t>
      </w:r>
      <w:r w:rsidR="00DB20E4" w:rsidRPr="00D63762">
        <w:rPr>
          <w:rFonts w:ascii="Arial" w:eastAsia="Times New Roman" w:hAnsi="Arial" w:cs="Arial"/>
          <w:bCs/>
          <w:noProof/>
          <w:sz w:val="22"/>
          <w:szCs w:val="22"/>
          <w:lang w:eastAsia="x-none"/>
        </w:rPr>
        <w:t>;</w:t>
      </w:r>
    </w:p>
    <w:p w:rsidR="00DB20E4" w:rsidRPr="00D63762" w:rsidRDefault="00E500C5" w:rsidP="002B60BA">
      <w:pPr>
        <w:pStyle w:val="ListParagraph"/>
        <w:numPr>
          <w:ilvl w:val="0"/>
          <w:numId w:val="96"/>
        </w:numPr>
        <w:tabs>
          <w:tab w:val="left" w:pos="360"/>
          <w:tab w:val="left" w:pos="450"/>
        </w:tabs>
        <w:jc w:val="both"/>
        <w:rPr>
          <w:rFonts w:ascii="Arial" w:eastAsia="Times New Roman" w:hAnsi="Arial" w:cs="Arial"/>
          <w:bCs/>
          <w:noProof/>
          <w:sz w:val="22"/>
          <w:szCs w:val="22"/>
          <w:lang w:eastAsia="x-none"/>
        </w:rPr>
      </w:pPr>
      <w:r w:rsidRPr="00D63762">
        <w:rPr>
          <w:rFonts w:ascii="Arial" w:eastAsia="Times New Roman" w:hAnsi="Arial" w:cs="Arial"/>
          <w:bCs/>
          <w:noProof/>
          <w:sz w:val="22"/>
          <w:szCs w:val="22"/>
          <w:lang w:eastAsia="x-none"/>
        </w:rPr>
        <w:t xml:space="preserve">korišćenje uređaja koji proizvode </w:t>
      </w:r>
      <w:r w:rsidR="00DB20E4" w:rsidRPr="00D63762">
        <w:rPr>
          <w:rFonts w:ascii="Arial" w:eastAsia="Times New Roman" w:hAnsi="Arial" w:cs="Arial"/>
          <w:bCs/>
          <w:noProof/>
          <w:sz w:val="22"/>
          <w:szCs w:val="22"/>
          <w:lang w:eastAsia="x-none"/>
        </w:rPr>
        <w:t>jonizujuće zračenja kategorija 3;</w:t>
      </w:r>
    </w:p>
    <w:p w:rsidR="00DB20E4" w:rsidRPr="00D63762" w:rsidRDefault="00E500C5" w:rsidP="002B60BA">
      <w:pPr>
        <w:pStyle w:val="ListParagraph"/>
        <w:numPr>
          <w:ilvl w:val="0"/>
          <w:numId w:val="96"/>
        </w:numPr>
        <w:tabs>
          <w:tab w:val="left" w:pos="360"/>
          <w:tab w:val="left" w:pos="450"/>
        </w:tabs>
        <w:jc w:val="both"/>
        <w:rPr>
          <w:rFonts w:ascii="Arial" w:eastAsia="Times New Roman" w:hAnsi="Arial" w:cs="Arial"/>
          <w:bCs/>
          <w:noProof/>
          <w:sz w:val="22"/>
          <w:szCs w:val="22"/>
          <w:lang w:eastAsia="x-none"/>
        </w:rPr>
      </w:pPr>
      <w:r w:rsidRPr="00D63762">
        <w:rPr>
          <w:rFonts w:ascii="Arial" w:eastAsia="Times New Roman" w:hAnsi="Arial" w:cs="Arial"/>
          <w:bCs/>
          <w:noProof/>
          <w:sz w:val="22"/>
          <w:szCs w:val="22"/>
          <w:lang w:eastAsia="x-none"/>
        </w:rPr>
        <w:t>posjedovanje zatvorenih radioaktivnih izvora kategorije 4 i 5</w:t>
      </w:r>
      <w:r w:rsidR="00DB20E4" w:rsidRPr="00D63762">
        <w:rPr>
          <w:rFonts w:ascii="Arial" w:eastAsia="Times New Roman" w:hAnsi="Arial" w:cs="Arial"/>
          <w:bCs/>
          <w:noProof/>
          <w:sz w:val="22"/>
          <w:szCs w:val="22"/>
          <w:lang w:eastAsia="x-none"/>
        </w:rPr>
        <w:t>;</w:t>
      </w:r>
    </w:p>
    <w:p w:rsidR="00DB20E4" w:rsidRPr="00D63762" w:rsidRDefault="00E500C5" w:rsidP="002B60BA">
      <w:pPr>
        <w:pStyle w:val="ListParagraph"/>
        <w:numPr>
          <w:ilvl w:val="0"/>
          <w:numId w:val="96"/>
        </w:numPr>
        <w:tabs>
          <w:tab w:val="left" w:pos="360"/>
          <w:tab w:val="left" w:pos="450"/>
        </w:tabs>
        <w:jc w:val="both"/>
        <w:rPr>
          <w:rFonts w:ascii="Arial" w:eastAsia="Times New Roman" w:hAnsi="Arial" w:cs="Arial"/>
          <w:bCs/>
          <w:noProof/>
          <w:sz w:val="22"/>
          <w:szCs w:val="22"/>
          <w:lang w:eastAsia="x-none"/>
        </w:rPr>
      </w:pPr>
      <w:r w:rsidRPr="00D63762">
        <w:rPr>
          <w:rFonts w:ascii="Arial" w:eastAsia="Times New Roman" w:hAnsi="Arial" w:cs="Arial"/>
          <w:bCs/>
          <w:noProof/>
          <w:sz w:val="22"/>
          <w:szCs w:val="22"/>
          <w:lang w:eastAsia="x-none"/>
        </w:rPr>
        <w:t>korišćenje zatvorenih radioaktivnih izvora kategorije  4 i 5</w:t>
      </w:r>
      <w:r w:rsidR="00DB20E4" w:rsidRPr="00D63762">
        <w:rPr>
          <w:rFonts w:ascii="Arial" w:eastAsia="Times New Roman" w:hAnsi="Arial" w:cs="Arial"/>
          <w:bCs/>
          <w:noProof/>
          <w:sz w:val="22"/>
          <w:szCs w:val="22"/>
          <w:lang w:eastAsia="x-none"/>
        </w:rPr>
        <w:t>;</w:t>
      </w:r>
    </w:p>
    <w:p w:rsidR="00551F05" w:rsidRPr="00D63762" w:rsidRDefault="00551F05" w:rsidP="00804920">
      <w:pPr>
        <w:tabs>
          <w:tab w:val="left" w:pos="360"/>
          <w:tab w:val="left" w:pos="450"/>
        </w:tabs>
        <w:jc w:val="both"/>
        <w:rPr>
          <w:rFonts w:ascii="Arial" w:eastAsia="Times New Roman" w:hAnsi="Arial" w:cs="Arial"/>
          <w:bCs/>
          <w:noProof/>
          <w:sz w:val="22"/>
          <w:szCs w:val="22"/>
          <w:lang w:eastAsia="x-none"/>
        </w:rPr>
      </w:pPr>
    </w:p>
    <w:p w:rsidR="003479CC" w:rsidRPr="00D63762" w:rsidRDefault="00551F05" w:rsidP="00804920">
      <w:pPr>
        <w:tabs>
          <w:tab w:val="left" w:pos="360"/>
          <w:tab w:val="left" w:pos="450"/>
          <w:tab w:val="left" w:pos="709"/>
        </w:tabs>
        <w:jc w:val="both"/>
        <w:rPr>
          <w:rFonts w:ascii="Arial" w:eastAsia="Times New Roman" w:hAnsi="Arial" w:cs="Arial"/>
          <w:bCs/>
          <w:noProof/>
          <w:sz w:val="22"/>
          <w:szCs w:val="22"/>
          <w:lang w:eastAsia="x-none"/>
        </w:rPr>
      </w:pPr>
      <w:r w:rsidRPr="00D63762">
        <w:rPr>
          <w:rFonts w:ascii="Arial" w:eastAsia="Times New Roman" w:hAnsi="Arial" w:cs="Arial"/>
          <w:bCs/>
          <w:noProof/>
          <w:sz w:val="22"/>
          <w:szCs w:val="22"/>
          <w:lang w:eastAsia="x-none"/>
        </w:rPr>
        <w:tab/>
      </w:r>
      <w:r w:rsidRPr="00D63762">
        <w:rPr>
          <w:rFonts w:ascii="Arial" w:eastAsia="Times New Roman" w:hAnsi="Arial" w:cs="Arial"/>
          <w:bCs/>
          <w:noProof/>
          <w:sz w:val="22"/>
          <w:szCs w:val="22"/>
          <w:lang w:eastAsia="x-none"/>
        </w:rPr>
        <w:tab/>
      </w:r>
      <w:r w:rsidRPr="00D63762">
        <w:rPr>
          <w:rFonts w:ascii="Arial" w:eastAsia="Times New Roman" w:hAnsi="Arial" w:cs="Arial"/>
          <w:bCs/>
          <w:noProof/>
          <w:sz w:val="22"/>
          <w:szCs w:val="22"/>
          <w:lang w:eastAsia="x-none"/>
        </w:rPr>
        <w:tab/>
        <w:t xml:space="preserve">Registraciji mogu da podliježu i druge </w:t>
      </w:r>
      <w:r w:rsidR="003A6D76" w:rsidRPr="00D63762">
        <w:rPr>
          <w:rFonts w:ascii="Arial" w:eastAsia="Times New Roman" w:hAnsi="Arial" w:cs="Arial"/>
          <w:bCs/>
          <w:noProof/>
          <w:sz w:val="22"/>
          <w:szCs w:val="22"/>
          <w:lang w:eastAsia="x-none"/>
        </w:rPr>
        <w:t xml:space="preserve">djelatnosti i/ili </w:t>
      </w:r>
      <w:r w:rsidRPr="00D63762">
        <w:rPr>
          <w:rFonts w:ascii="Arial" w:eastAsia="Times New Roman" w:hAnsi="Arial" w:cs="Arial"/>
          <w:bCs/>
          <w:noProof/>
          <w:sz w:val="22"/>
          <w:szCs w:val="22"/>
          <w:lang w:eastAsia="x-none"/>
        </w:rPr>
        <w:t>aktivnosti posjedovanja ili korišćenja</w:t>
      </w:r>
      <w:r w:rsidR="003479CC" w:rsidRPr="00D63762">
        <w:rPr>
          <w:rFonts w:ascii="Arial" w:eastAsia="Times New Roman" w:hAnsi="Arial" w:cs="Arial"/>
          <w:bCs/>
          <w:noProof/>
          <w:sz w:val="22"/>
          <w:szCs w:val="22"/>
          <w:lang w:eastAsia="x-none"/>
        </w:rPr>
        <w:t xml:space="preserve"> izvora jonizujućih zračenja koje odredi Agencija</w:t>
      </w:r>
      <w:r w:rsidRPr="00D63762">
        <w:rPr>
          <w:rFonts w:ascii="Arial" w:eastAsia="Times New Roman" w:hAnsi="Arial" w:cs="Arial"/>
          <w:bCs/>
          <w:noProof/>
          <w:sz w:val="22"/>
          <w:szCs w:val="22"/>
          <w:lang w:eastAsia="x-none"/>
        </w:rPr>
        <w:t>,</w:t>
      </w:r>
      <w:r w:rsidR="003479CC" w:rsidRPr="00D63762">
        <w:rPr>
          <w:rFonts w:ascii="Arial" w:eastAsia="Times New Roman" w:hAnsi="Arial" w:cs="Arial"/>
          <w:bCs/>
          <w:noProof/>
          <w:sz w:val="22"/>
          <w:szCs w:val="22"/>
          <w:lang w:eastAsia="x-none"/>
        </w:rPr>
        <w:t xml:space="preserve"> uzimajući u obzir veličinu očekivanih ili potencijalnih doza, kao i složenost </w:t>
      </w:r>
      <w:r w:rsidR="003A6D76" w:rsidRPr="00D63762">
        <w:rPr>
          <w:rFonts w:ascii="Arial" w:eastAsia="Times New Roman" w:hAnsi="Arial" w:cs="Arial"/>
          <w:bCs/>
          <w:noProof/>
          <w:sz w:val="22"/>
          <w:szCs w:val="22"/>
          <w:lang w:eastAsia="x-none"/>
        </w:rPr>
        <w:t xml:space="preserve">djelatnost i/ili </w:t>
      </w:r>
      <w:r w:rsidR="003479CC" w:rsidRPr="00D63762">
        <w:rPr>
          <w:rFonts w:ascii="Arial" w:eastAsia="Times New Roman" w:hAnsi="Arial" w:cs="Arial"/>
          <w:bCs/>
          <w:noProof/>
          <w:sz w:val="22"/>
          <w:szCs w:val="22"/>
          <w:lang w:eastAsia="x-none"/>
        </w:rPr>
        <w:t>aktivnosti.</w:t>
      </w:r>
      <w:r w:rsidR="00795B2E">
        <w:rPr>
          <w:rFonts w:ascii="Arial" w:eastAsia="Times New Roman" w:hAnsi="Arial" w:cs="Arial"/>
          <w:noProof/>
          <w:color w:val="FF0000"/>
          <w:sz w:val="22"/>
          <w:szCs w:val="22"/>
          <w:lang w:eastAsia="x-none"/>
        </w:rPr>
        <w:t xml:space="preserve"> </w:t>
      </w:r>
    </w:p>
    <w:p w:rsidR="00E500C5" w:rsidRPr="00D63762" w:rsidRDefault="00E500C5" w:rsidP="00804920">
      <w:pPr>
        <w:tabs>
          <w:tab w:val="left" w:pos="360"/>
          <w:tab w:val="left" w:pos="450"/>
        </w:tabs>
        <w:rPr>
          <w:rFonts w:ascii="Arial" w:eastAsia="Times New Roman" w:hAnsi="Arial" w:cs="Arial"/>
          <w:b/>
          <w:bCs/>
          <w:noProof/>
          <w:sz w:val="22"/>
          <w:szCs w:val="22"/>
          <w:lang w:eastAsia="x-none"/>
        </w:rPr>
      </w:pPr>
    </w:p>
    <w:p w:rsidR="00E500C5" w:rsidRPr="00D63762" w:rsidRDefault="00E500C5" w:rsidP="00804920">
      <w:pPr>
        <w:tabs>
          <w:tab w:val="left" w:pos="360"/>
          <w:tab w:val="left" w:pos="450"/>
        </w:tabs>
        <w:jc w:val="center"/>
        <w:rPr>
          <w:rFonts w:ascii="Arial" w:eastAsia="Times New Roman" w:hAnsi="Arial" w:cs="Arial"/>
          <w:b/>
          <w:bCs/>
          <w:noProof/>
          <w:sz w:val="22"/>
          <w:szCs w:val="22"/>
          <w:lang w:eastAsia="x-none"/>
        </w:rPr>
      </w:pPr>
      <w:r w:rsidRPr="00D63762">
        <w:rPr>
          <w:rFonts w:ascii="Arial" w:eastAsia="Times New Roman" w:hAnsi="Arial" w:cs="Arial"/>
          <w:b/>
          <w:bCs/>
          <w:noProof/>
          <w:sz w:val="22"/>
          <w:szCs w:val="22"/>
          <w:lang w:eastAsia="x-none"/>
        </w:rPr>
        <w:t>Uslovi za registraciju o posjedovanju izvora jonizujućih zračenja</w:t>
      </w:r>
      <w:r w:rsidR="00795B2E">
        <w:rPr>
          <w:rFonts w:ascii="Arial" w:eastAsia="Times New Roman" w:hAnsi="Arial" w:cs="Arial"/>
          <w:b/>
          <w:bCs/>
          <w:noProof/>
          <w:color w:val="FF0000"/>
          <w:sz w:val="22"/>
          <w:szCs w:val="22"/>
          <w:lang w:eastAsia="x-none"/>
        </w:rPr>
        <w:t xml:space="preserve"> </w:t>
      </w:r>
    </w:p>
    <w:p w:rsidR="00E500C5" w:rsidRPr="00D63762" w:rsidRDefault="00E500C5" w:rsidP="00804920">
      <w:pPr>
        <w:tabs>
          <w:tab w:val="left" w:pos="360"/>
          <w:tab w:val="left" w:pos="450"/>
        </w:tabs>
        <w:spacing w:after="200"/>
        <w:jc w:val="center"/>
        <w:rPr>
          <w:rFonts w:ascii="Arial" w:eastAsia="Times New Roman" w:hAnsi="Arial" w:cs="Arial"/>
          <w:b/>
          <w:bCs/>
          <w:noProof/>
          <w:sz w:val="22"/>
          <w:szCs w:val="22"/>
          <w:lang w:eastAsia="x-none"/>
        </w:rPr>
      </w:pPr>
      <w:r w:rsidRPr="00D63762">
        <w:rPr>
          <w:rFonts w:ascii="Arial" w:eastAsia="Times New Roman" w:hAnsi="Arial" w:cs="Arial"/>
          <w:b/>
          <w:bCs/>
          <w:noProof/>
          <w:sz w:val="22"/>
          <w:szCs w:val="22"/>
          <w:lang w:eastAsia="x-none"/>
        </w:rPr>
        <w:t xml:space="preserve">Član </w:t>
      </w:r>
      <w:r w:rsidR="0026062F">
        <w:rPr>
          <w:rFonts w:ascii="Arial" w:eastAsia="Times New Roman" w:hAnsi="Arial" w:cs="Arial"/>
          <w:b/>
          <w:bCs/>
          <w:noProof/>
          <w:sz w:val="22"/>
          <w:szCs w:val="22"/>
          <w:lang w:eastAsia="x-none"/>
        </w:rPr>
        <w:t>49</w:t>
      </w:r>
    </w:p>
    <w:p w:rsidR="00E500C5" w:rsidRPr="00D63762" w:rsidRDefault="00760386" w:rsidP="00804920">
      <w:pPr>
        <w:tabs>
          <w:tab w:val="left" w:pos="360"/>
          <w:tab w:val="left" w:pos="450"/>
          <w:tab w:val="left" w:pos="709"/>
        </w:tabs>
        <w:jc w:val="both"/>
        <w:rPr>
          <w:rFonts w:ascii="Arial" w:eastAsia="Times New Roman" w:hAnsi="Arial" w:cs="Arial"/>
          <w:bCs/>
          <w:noProof/>
          <w:sz w:val="22"/>
          <w:szCs w:val="22"/>
          <w:lang w:eastAsia="x-none"/>
        </w:rPr>
      </w:pPr>
      <w:r w:rsidRPr="00D63762">
        <w:rPr>
          <w:rFonts w:ascii="Arial" w:eastAsia="Times New Roman" w:hAnsi="Arial" w:cs="Arial"/>
          <w:bCs/>
          <w:noProof/>
          <w:sz w:val="22"/>
          <w:szCs w:val="22"/>
          <w:lang w:eastAsia="x-none"/>
        </w:rPr>
        <w:tab/>
      </w:r>
      <w:r w:rsidR="0049709C" w:rsidRPr="00D63762">
        <w:rPr>
          <w:rFonts w:ascii="Arial" w:eastAsia="Times New Roman" w:hAnsi="Arial" w:cs="Arial"/>
          <w:bCs/>
          <w:noProof/>
          <w:sz w:val="22"/>
          <w:szCs w:val="22"/>
          <w:lang w:eastAsia="x-none"/>
        </w:rPr>
        <w:tab/>
      </w:r>
      <w:r w:rsidR="0049709C" w:rsidRPr="00D63762">
        <w:rPr>
          <w:rFonts w:ascii="Arial" w:eastAsia="Times New Roman" w:hAnsi="Arial" w:cs="Arial"/>
          <w:bCs/>
          <w:noProof/>
          <w:sz w:val="22"/>
          <w:szCs w:val="22"/>
          <w:lang w:eastAsia="x-none"/>
        </w:rPr>
        <w:tab/>
      </w:r>
      <w:r w:rsidR="00551F05" w:rsidRPr="00D63762">
        <w:rPr>
          <w:rFonts w:ascii="Arial" w:eastAsia="Times New Roman" w:hAnsi="Arial" w:cs="Arial"/>
          <w:bCs/>
          <w:noProof/>
          <w:sz w:val="22"/>
          <w:szCs w:val="22"/>
          <w:lang w:eastAsia="x-none"/>
        </w:rPr>
        <w:t xml:space="preserve">Za obavljanje </w:t>
      </w:r>
      <w:r w:rsidR="001944CF" w:rsidRPr="00D63762">
        <w:rPr>
          <w:rFonts w:ascii="Arial" w:eastAsia="Times New Roman" w:hAnsi="Arial" w:cs="Arial"/>
          <w:bCs/>
          <w:noProof/>
          <w:sz w:val="22"/>
          <w:szCs w:val="22"/>
          <w:lang w:eastAsia="x-none"/>
        </w:rPr>
        <w:t xml:space="preserve">djelatnosti i/ili </w:t>
      </w:r>
      <w:r w:rsidR="00551F05" w:rsidRPr="00D63762">
        <w:rPr>
          <w:rFonts w:ascii="Arial" w:eastAsia="Times New Roman" w:hAnsi="Arial" w:cs="Arial"/>
          <w:bCs/>
          <w:noProof/>
          <w:sz w:val="22"/>
          <w:szCs w:val="22"/>
          <w:lang w:eastAsia="x-none"/>
        </w:rPr>
        <w:t xml:space="preserve">aktivnosti posjedovanja izvora </w:t>
      </w:r>
      <w:r w:rsidR="0026062F">
        <w:rPr>
          <w:rFonts w:ascii="Arial" w:eastAsia="Times New Roman" w:hAnsi="Arial" w:cs="Arial"/>
          <w:bCs/>
          <w:noProof/>
          <w:sz w:val="22"/>
          <w:szCs w:val="22"/>
          <w:lang w:eastAsia="x-none"/>
        </w:rPr>
        <w:t>jonizujućih zračenja iz člana 48</w:t>
      </w:r>
      <w:r w:rsidR="00DA4671" w:rsidRPr="00D63762">
        <w:rPr>
          <w:rFonts w:ascii="Arial" w:eastAsia="Times New Roman" w:hAnsi="Arial" w:cs="Arial"/>
          <w:bCs/>
          <w:noProof/>
          <w:sz w:val="22"/>
          <w:szCs w:val="22"/>
          <w:lang w:eastAsia="x-none"/>
        </w:rPr>
        <w:t xml:space="preserve"> stav 1 al. 1 i 3</w:t>
      </w:r>
      <w:r w:rsidR="00CE728B" w:rsidRPr="00D63762">
        <w:rPr>
          <w:rFonts w:ascii="Arial" w:eastAsia="Times New Roman" w:hAnsi="Arial" w:cs="Arial"/>
          <w:bCs/>
          <w:noProof/>
          <w:sz w:val="22"/>
          <w:szCs w:val="22"/>
          <w:lang w:eastAsia="x-none"/>
        </w:rPr>
        <w:t>,</w:t>
      </w:r>
      <w:r w:rsidR="00551F05" w:rsidRPr="00D63762">
        <w:rPr>
          <w:rFonts w:ascii="Arial" w:eastAsia="Times New Roman" w:hAnsi="Arial" w:cs="Arial"/>
          <w:bCs/>
          <w:noProof/>
          <w:sz w:val="22"/>
          <w:szCs w:val="22"/>
          <w:lang w:eastAsia="x-none"/>
        </w:rPr>
        <w:t xml:space="preserve"> p</w:t>
      </w:r>
      <w:r w:rsidR="00DB20E4" w:rsidRPr="00D63762">
        <w:rPr>
          <w:rFonts w:ascii="Arial" w:eastAsia="Times New Roman" w:hAnsi="Arial" w:cs="Arial"/>
          <w:bCs/>
          <w:noProof/>
          <w:sz w:val="22"/>
          <w:szCs w:val="22"/>
          <w:lang w:eastAsia="x-none"/>
        </w:rPr>
        <w:t xml:space="preserve">rivredno društvo, drugo pravno lice ili preduzetnik dužno je da </w:t>
      </w:r>
      <w:r w:rsidR="00551F05" w:rsidRPr="00D63762">
        <w:rPr>
          <w:rFonts w:ascii="Arial" w:eastAsia="Times New Roman" w:hAnsi="Arial" w:cs="Arial"/>
          <w:bCs/>
          <w:noProof/>
          <w:sz w:val="22"/>
          <w:szCs w:val="22"/>
          <w:lang w:eastAsia="x-none"/>
        </w:rPr>
        <w:t xml:space="preserve">Agenciji podnese zahtjev za </w:t>
      </w:r>
      <w:r w:rsidR="00462E18" w:rsidRPr="00D63762">
        <w:rPr>
          <w:rFonts w:ascii="Arial" w:eastAsia="Times New Roman" w:hAnsi="Arial" w:cs="Arial"/>
          <w:bCs/>
          <w:noProof/>
          <w:sz w:val="22"/>
          <w:szCs w:val="22"/>
          <w:lang w:eastAsia="x-none"/>
        </w:rPr>
        <w:t xml:space="preserve">izdavanje </w:t>
      </w:r>
      <w:r w:rsidR="00DB20E4" w:rsidRPr="00D63762">
        <w:rPr>
          <w:rFonts w:ascii="Arial" w:eastAsia="Times New Roman" w:hAnsi="Arial" w:cs="Arial"/>
          <w:bCs/>
          <w:noProof/>
          <w:sz w:val="22"/>
          <w:szCs w:val="22"/>
          <w:lang w:eastAsia="x-none"/>
        </w:rPr>
        <w:t>regis</w:t>
      </w:r>
      <w:r w:rsidRPr="00D63762">
        <w:rPr>
          <w:rFonts w:ascii="Arial" w:eastAsia="Times New Roman" w:hAnsi="Arial" w:cs="Arial"/>
          <w:bCs/>
          <w:noProof/>
          <w:sz w:val="22"/>
          <w:szCs w:val="22"/>
          <w:lang w:eastAsia="x-none"/>
        </w:rPr>
        <w:t xml:space="preserve">traciju </w:t>
      </w:r>
      <w:r w:rsidR="00DB20E4" w:rsidRPr="00D63762">
        <w:rPr>
          <w:rFonts w:ascii="Arial" w:eastAsia="Times New Roman" w:hAnsi="Arial" w:cs="Arial"/>
          <w:bCs/>
          <w:noProof/>
          <w:sz w:val="22"/>
          <w:szCs w:val="22"/>
          <w:lang w:eastAsia="x-none"/>
        </w:rPr>
        <w:t xml:space="preserve">za posjedovanje </w:t>
      </w:r>
      <w:r w:rsidR="00E500C5" w:rsidRPr="00D63762">
        <w:rPr>
          <w:rFonts w:ascii="Arial" w:eastAsia="Times New Roman" w:hAnsi="Arial" w:cs="Arial"/>
          <w:bCs/>
          <w:noProof/>
          <w:sz w:val="22"/>
          <w:szCs w:val="22"/>
          <w:lang w:eastAsia="x-none"/>
        </w:rPr>
        <w:t>izvora jonizujućih zračenja</w:t>
      </w:r>
      <w:r w:rsidR="000E6766" w:rsidRPr="00D63762">
        <w:rPr>
          <w:rFonts w:ascii="Arial" w:eastAsia="Times New Roman" w:hAnsi="Arial" w:cs="Arial"/>
          <w:bCs/>
          <w:noProof/>
          <w:sz w:val="22"/>
          <w:szCs w:val="22"/>
          <w:lang w:eastAsia="x-none"/>
        </w:rPr>
        <w:t>, na propisanom formularu</w:t>
      </w:r>
      <w:r w:rsidR="00E500C5" w:rsidRPr="00D63762">
        <w:rPr>
          <w:rFonts w:ascii="Arial" w:eastAsia="Times New Roman" w:hAnsi="Arial" w:cs="Arial"/>
          <w:bCs/>
          <w:noProof/>
          <w:sz w:val="22"/>
          <w:szCs w:val="22"/>
          <w:lang w:eastAsia="x-none"/>
        </w:rPr>
        <w:t>.</w:t>
      </w:r>
    </w:p>
    <w:p w:rsidR="00E500C5" w:rsidRPr="00D63762" w:rsidRDefault="00E500C5" w:rsidP="00804920">
      <w:pPr>
        <w:tabs>
          <w:tab w:val="left" w:pos="360"/>
          <w:tab w:val="left" w:pos="450"/>
        </w:tabs>
        <w:jc w:val="both"/>
        <w:rPr>
          <w:rFonts w:ascii="Arial" w:eastAsia="Times New Roman" w:hAnsi="Arial" w:cs="Arial"/>
          <w:bCs/>
          <w:noProof/>
          <w:sz w:val="22"/>
          <w:szCs w:val="22"/>
          <w:lang w:eastAsia="x-none"/>
        </w:rPr>
      </w:pPr>
    </w:p>
    <w:p w:rsidR="00E500C5" w:rsidRPr="00D63762" w:rsidRDefault="0049709C" w:rsidP="00804920">
      <w:pPr>
        <w:tabs>
          <w:tab w:val="left" w:pos="360"/>
          <w:tab w:val="left" w:pos="450"/>
          <w:tab w:val="left" w:pos="709"/>
        </w:tabs>
        <w:jc w:val="both"/>
        <w:rPr>
          <w:rFonts w:ascii="Arial" w:eastAsia="Times New Roman" w:hAnsi="Arial" w:cs="Arial"/>
          <w:bCs/>
          <w:noProof/>
          <w:sz w:val="22"/>
          <w:szCs w:val="22"/>
          <w:lang w:eastAsia="x-none"/>
        </w:rPr>
      </w:pPr>
      <w:r w:rsidRPr="00D63762">
        <w:rPr>
          <w:rFonts w:ascii="Arial" w:eastAsia="Times New Roman" w:hAnsi="Arial" w:cs="Arial"/>
          <w:bCs/>
          <w:noProof/>
          <w:sz w:val="22"/>
          <w:szCs w:val="22"/>
          <w:lang w:eastAsia="x-none"/>
        </w:rPr>
        <w:tab/>
      </w:r>
      <w:r w:rsidRPr="00D63762">
        <w:rPr>
          <w:rFonts w:ascii="Arial" w:eastAsia="Times New Roman" w:hAnsi="Arial" w:cs="Arial"/>
          <w:bCs/>
          <w:noProof/>
          <w:sz w:val="22"/>
          <w:szCs w:val="22"/>
          <w:lang w:eastAsia="x-none"/>
        </w:rPr>
        <w:tab/>
      </w:r>
      <w:r w:rsidRPr="00D63762">
        <w:rPr>
          <w:rFonts w:ascii="Arial" w:eastAsia="Times New Roman" w:hAnsi="Arial" w:cs="Arial"/>
          <w:bCs/>
          <w:noProof/>
          <w:sz w:val="22"/>
          <w:szCs w:val="22"/>
          <w:lang w:eastAsia="x-none"/>
        </w:rPr>
        <w:tab/>
      </w:r>
      <w:r w:rsidR="00E500C5" w:rsidRPr="00D63762">
        <w:rPr>
          <w:rFonts w:ascii="Arial" w:eastAsia="Times New Roman" w:hAnsi="Arial" w:cs="Arial"/>
          <w:bCs/>
          <w:noProof/>
          <w:sz w:val="22"/>
          <w:szCs w:val="22"/>
          <w:lang w:eastAsia="x-none"/>
        </w:rPr>
        <w:t xml:space="preserve">Uz zahtjev iz stava 1 ovog člana </w:t>
      </w:r>
      <w:r w:rsidR="00351C30" w:rsidRPr="00D63762">
        <w:rPr>
          <w:rFonts w:ascii="Arial" w:eastAsia="Times New Roman" w:hAnsi="Arial" w:cs="Arial"/>
          <w:bCs/>
          <w:noProof/>
          <w:sz w:val="22"/>
          <w:szCs w:val="22"/>
          <w:lang w:eastAsia="x-none"/>
        </w:rPr>
        <w:t>podnosi</w:t>
      </w:r>
      <w:r w:rsidR="00E500C5" w:rsidRPr="00D63762">
        <w:rPr>
          <w:rFonts w:ascii="Arial" w:eastAsia="Times New Roman" w:hAnsi="Arial" w:cs="Arial"/>
          <w:bCs/>
          <w:noProof/>
          <w:sz w:val="22"/>
          <w:szCs w:val="22"/>
          <w:lang w:eastAsia="x-none"/>
        </w:rPr>
        <w:t xml:space="preserve"> se</w:t>
      </w:r>
      <w:r w:rsidR="000E6766" w:rsidRPr="00D63762">
        <w:rPr>
          <w:rFonts w:ascii="Arial" w:eastAsia="Times New Roman" w:hAnsi="Arial" w:cs="Arial"/>
          <w:bCs/>
          <w:noProof/>
          <w:sz w:val="22"/>
          <w:szCs w:val="22"/>
          <w:lang w:eastAsia="x-none"/>
        </w:rPr>
        <w:t xml:space="preserve"> sljedeća dokumentacija</w:t>
      </w:r>
      <w:r w:rsidR="00E500C5" w:rsidRPr="00D63762">
        <w:rPr>
          <w:rFonts w:ascii="Arial" w:eastAsia="Times New Roman" w:hAnsi="Arial" w:cs="Arial"/>
          <w:bCs/>
          <w:noProof/>
          <w:sz w:val="22"/>
          <w:szCs w:val="22"/>
          <w:lang w:eastAsia="x-none"/>
        </w:rPr>
        <w:t>:</w:t>
      </w:r>
    </w:p>
    <w:p w:rsidR="00351C30" w:rsidRPr="00D63762" w:rsidRDefault="00351C30" w:rsidP="00804920">
      <w:pPr>
        <w:tabs>
          <w:tab w:val="left" w:pos="360"/>
          <w:tab w:val="left" w:pos="450"/>
          <w:tab w:val="left" w:pos="709"/>
        </w:tabs>
        <w:jc w:val="both"/>
        <w:rPr>
          <w:rFonts w:ascii="Arial" w:eastAsia="Times New Roman" w:hAnsi="Arial" w:cs="Arial"/>
          <w:bCs/>
          <w:noProof/>
          <w:sz w:val="22"/>
          <w:szCs w:val="22"/>
          <w:lang w:eastAsia="x-none"/>
        </w:rPr>
      </w:pPr>
    </w:p>
    <w:p w:rsidR="00E500C5" w:rsidRPr="00D63762" w:rsidRDefault="00E500C5" w:rsidP="002B60BA">
      <w:pPr>
        <w:numPr>
          <w:ilvl w:val="0"/>
          <w:numId w:val="80"/>
        </w:numPr>
        <w:spacing w:after="200"/>
        <w:ind w:hanging="371"/>
        <w:contextualSpacing/>
        <w:rPr>
          <w:rFonts w:ascii="Arial" w:eastAsia="Times New Roman" w:hAnsi="Arial" w:cs="Arial"/>
          <w:bCs/>
          <w:noProof/>
          <w:sz w:val="22"/>
          <w:szCs w:val="22"/>
          <w:lang w:eastAsia="x-none"/>
        </w:rPr>
      </w:pPr>
      <w:r w:rsidRPr="00D63762">
        <w:rPr>
          <w:rFonts w:ascii="Arial" w:eastAsia="Times New Roman" w:hAnsi="Arial" w:cs="Arial"/>
          <w:bCs/>
          <w:noProof/>
          <w:sz w:val="22"/>
          <w:szCs w:val="22"/>
          <w:lang w:eastAsia="x-none"/>
        </w:rPr>
        <w:t>opis djelatnosti (namjena) i</w:t>
      </w:r>
      <w:r w:rsidR="001D191E" w:rsidRPr="00D63762">
        <w:rPr>
          <w:rFonts w:ascii="Arial" w:eastAsia="Times New Roman" w:hAnsi="Arial" w:cs="Arial"/>
          <w:bCs/>
          <w:noProof/>
          <w:sz w:val="22"/>
          <w:szCs w:val="22"/>
          <w:lang w:eastAsia="x-none"/>
        </w:rPr>
        <w:t>/ili</w:t>
      </w:r>
      <w:r w:rsidRPr="00D63762">
        <w:rPr>
          <w:rFonts w:ascii="Arial" w:eastAsia="Times New Roman" w:hAnsi="Arial" w:cs="Arial"/>
          <w:bCs/>
          <w:noProof/>
          <w:sz w:val="22"/>
          <w:szCs w:val="22"/>
          <w:lang w:eastAsia="x-none"/>
        </w:rPr>
        <w:t xml:space="preserve"> aktivnosti za koju se izvor namjerava posjedovati;</w:t>
      </w:r>
      <w:r w:rsidRPr="00D63762">
        <w:rPr>
          <w:rFonts w:ascii="Arial" w:eastAsia="Calibri" w:hAnsi="Arial" w:cs="Arial"/>
          <w:sz w:val="22"/>
          <w:szCs w:val="22"/>
        </w:rPr>
        <w:t xml:space="preserve"> </w:t>
      </w:r>
    </w:p>
    <w:p w:rsidR="00E500C5" w:rsidRPr="00D63762" w:rsidRDefault="00E500C5" w:rsidP="002B60BA">
      <w:pPr>
        <w:numPr>
          <w:ilvl w:val="0"/>
          <w:numId w:val="80"/>
        </w:numPr>
        <w:tabs>
          <w:tab w:val="left" w:pos="360"/>
          <w:tab w:val="left" w:pos="450"/>
        </w:tabs>
        <w:spacing w:after="200"/>
        <w:contextualSpacing/>
        <w:jc w:val="both"/>
        <w:rPr>
          <w:rFonts w:ascii="Arial" w:eastAsia="Times New Roman" w:hAnsi="Arial" w:cs="Arial"/>
          <w:bCs/>
          <w:noProof/>
          <w:sz w:val="22"/>
          <w:szCs w:val="22"/>
          <w:lang w:eastAsia="x-none"/>
        </w:rPr>
      </w:pPr>
      <w:r w:rsidRPr="00D63762">
        <w:rPr>
          <w:rFonts w:ascii="Arial" w:eastAsia="Times New Roman" w:hAnsi="Arial" w:cs="Arial"/>
          <w:bCs/>
          <w:noProof/>
          <w:sz w:val="22"/>
          <w:szCs w:val="22"/>
          <w:lang w:eastAsia="x-none"/>
        </w:rPr>
        <w:t>procedure za osiguranje mjera zaštite od jonizujućeg zračenja;</w:t>
      </w:r>
    </w:p>
    <w:p w:rsidR="00E500C5" w:rsidRPr="00D63762" w:rsidRDefault="00E500C5" w:rsidP="002B60BA">
      <w:pPr>
        <w:numPr>
          <w:ilvl w:val="0"/>
          <w:numId w:val="80"/>
        </w:numPr>
        <w:tabs>
          <w:tab w:val="left" w:pos="360"/>
          <w:tab w:val="left" w:pos="450"/>
        </w:tabs>
        <w:spacing w:after="200"/>
        <w:contextualSpacing/>
        <w:jc w:val="both"/>
        <w:rPr>
          <w:rFonts w:ascii="Arial" w:eastAsia="Times New Roman" w:hAnsi="Arial" w:cs="Arial"/>
          <w:bCs/>
          <w:noProof/>
          <w:sz w:val="22"/>
          <w:szCs w:val="22"/>
          <w:lang w:eastAsia="x-none"/>
        </w:rPr>
      </w:pPr>
      <w:r w:rsidRPr="00D63762">
        <w:rPr>
          <w:rFonts w:ascii="Arial" w:eastAsia="Times New Roman" w:hAnsi="Arial" w:cs="Arial"/>
          <w:bCs/>
          <w:noProof/>
          <w:sz w:val="22"/>
          <w:szCs w:val="22"/>
          <w:lang w:eastAsia="x-none"/>
        </w:rPr>
        <w:t xml:space="preserve">dokaz </w:t>
      </w:r>
      <w:r w:rsidR="001F2F1A" w:rsidRPr="00D63762">
        <w:rPr>
          <w:rFonts w:ascii="Arial" w:eastAsia="Times New Roman" w:hAnsi="Arial" w:cs="Arial"/>
          <w:noProof/>
          <w:sz w:val="22"/>
          <w:szCs w:val="22"/>
          <w:lang w:eastAsia="x-none"/>
        </w:rPr>
        <w:t xml:space="preserve">o ispunjavanju mjera zaštite od </w:t>
      </w:r>
      <w:r w:rsidR="00917B5E" w:rsidRPr="00D63762">
        <w:rPr>
          <w:rFonts w:ascii="Arial" w:eastAsia="Times New Roman" w:hAnsi="Arial" w:cs="Arial"/>
          <w:noProof/>
          <w:sz w:val="22"/>
          <w:szCs w:val="22"/>
          <w:lang w:eastAsia="x-none"/>
        </w:rPr>
        <w:t xml:space="preserve">jonizujućeg zračenja </w:t>
      </w:r>
      <w:r w:rsidR="00CE5B99" w:rsidRPr="00D63762">
        <w:rPr>
          <w:rFonts w:ascii="Arial" w:eastAsia="Times New Roman" w:hAnsi="Arial" w:cs="Arial"/>
          <w:noProof/>
          <w:sz w:val="22"/>
          <w:szCs w:val="22"/>
          <w:lang w:eastAsia="x-none"/>
        </w:rPr>
        <w:t>u pogledu</w:t>
      </w:r>
      <w:r w:rsidR="00917B5E" w:rsidRPr="00D63762">
        <w:rPr>
          <w:rFonts w:ascii="Arial" w:eastAsia="Times New Roman" w:hAnsi="Arial" w:cs="Arial"/>
          <w:noProof/>
          <w:sz w:val="22"/>
          <w:szCs w:val="22"/>
          <w:lang w:eastAsia="x-none"/>
        </w:rPr>
        <w:t xml:space="preserve"> prostor</w:t>
      </w:r>
      <w:r w:rsidR="00CE5B99" w:rsidRPr="00D63762">
        <w:rPr>
          <w:rFonts w:ascii="Arial" w:eastAsia="Times New Roman" w:hAnsi="Arial" w:cs="Arial"/>
          <w:noProof/>
          <w:sz w:val="22"/>
          <w:szCs w:val="22"/>
          <w:lang w:eastAsia="x-none"/>
        </w:rPr>
        <w:t>a</w:t>
      </w:r>
      <w:r w:rsidR="00917B5E" w:rsidRPr="00D63762">
        <w:rPr>
          <w:rFonts w:ascii="Arial" w:eastAsia="Times New Roman" w:hAnsi="Arial" w:cs="Arial"/>
          <w:noProof/>
          <w:sz w:val="22"/>
          <w:szCs w:val="22"/>
          <w:lang w:eastAsia="x-none"/>
        </w:rPr>
        <w:t xml:space="preserve"> izdat</w:t>
      </w:r>
      <w:r w:rsidR="001F2F1A" w:rsidRPr="00D63762">
        <w:rPr>
          <w:rFonts w:ascii="Arial" w:eastAsia="Times New Roman" w:hAnsi="Arial" w:cs="Arial"/>
          <w:noProof/>
          <w:sz w:val="22"/>
          <w:szCs w:val="22"/>
          <w:lang w:eastAsia="x-none"/>
        </w:rPr>
        <w:t xml:space="preserve"> </w:t>
      </w:r>
      <w:r w:rsidRPr="00D63762">
        <w:rPr>
          <w:rFonts w:ascii="Arial" w:eastAsia="Times New Roman" w:hAnsi="Arial" w:cs="Arial"/>
          <w:noProof/>
          <w:sz w:val="22"/>
          <w:szCs w:val="22"/>
          <w:lang w:eastAsia="x-none"/>
        </w:rPr>
        <w:t xml:space="preserve">od </w:t>
      </w:r>
      <w:r w:rsidR="001F2F1A" w:rsidRPr="00D63762">
        <w:rPr>
          <w:rFonts w:ascii="Arial" w:eastAsia="Times New Roman" w:hAnsi="Arial" w:cs="Arial"/>
          <w:noProof/>
          <w:sz w:val="22"/>
          <w:szCs w:val="22"/>
          <w:lang w:eastAsia="x-none"/>
        </w:rPr>
        <w:t xml:space="preserve">stručnjaka za zaštitu od jonizujućih zračenja iz člana </w:t>
      </w:r>
      <w:r w:rsidR="007E3222" w:rsidRPr="00D63762">
        <w:rPr>
          <w:rFonts w:ascii="Arial" w:eastAsia="Times New Roman" w:hAnsi="Arial" w:cs="Arial"/>
          <w:noProof/>
          <w:sz w:val="22"/>
          <w:szCs w:val="22"/>
          <w:lang w:eastAsia="x-none"/>
        </w:rPr>
        <w:t>108</w:t>
      </w:r>
      <w:r w:rsidR="001F2F1A" w:rsidRPr="00D63762">
        <w:rPr>
          <w:rFonts w:ascii="Arial" w:eastAsia="Times New Roman" w:hAnsi="Arial" w:cs="Arial"/>
          <w:noProof/>
          <w:sz w:val="22"/>
          <w:szCs w:val="22"/>
          <w:lang w:eastAsia="x-none"/>
        </w:rPr>
        <w:t xml:space="preserve"> ovog zakona</w:t>
      </w:r>
      <w:r w:rsidR="00917B5E" w:rsidRPr="00D63762">
        <w:rPr>
          <w:rFonts w:ascii="Arial" w:eastAsia="Times New Roman" w:hAnsi="Arial" w:cs="Arial"/>
          <w:noProof/>
          <w:sz w:val="22"/>
          <w:szCs w:val="22"/>
          <w:lang w:eastAsia="x-none"/>
        </w:rPr>
        <w:t>, u skladu s posebnim propisom</w:t>
      </w:r>
      <w:r w:rsidRPr="00D63762">
        <w:rPr>
          <w:rFonts w:ascii="Arial" w:eastAsia="Times New Roman" w:hAnsi="Arial" w:cs="Arial"/>
          <w:noProof/>
          <w:sz w:val="22"/>
          <w:szCs w:val="22"/>
          <w:lang w:eastAsia="x-none"/>
        </w:rPr>
        <w:t>;</w:t>
      </w:r>
    </w:p>
    <w:p w:rsidR="00E500C5" w:rsidRPr="00D63762" w:rsidRDefault="00E500C5" w:rsidP="002B60BA">
      <w:pPr>
        <w:numPr>
          <w:ilvl w:val="0"/>
          <w:numId w:val="80"/>
        </w:numPr>
        <w:tabs>
          <w:tab w:val="left" w:pos="360"/>
          <w:tab w:val="left" w:pos="450"/>
        </w:tabs>
        <w:spacing w:after="200"/>
        <w:contextualSpacing/>
        <w:jc w:val="both"/>
        <w:rPr>
          <w:rFonts w:ascii="Arial" w:eastAsia="Times New Roman" w:hAnsi="Arial" w:cs="Arial"/>
          <w:bCs/>
          <w:noProof/>
          <w:sz w:val="22"/>
          <w:szCs w:val="22"/>
          <w:lang w:eastAsia="x-none"/>
        </w:rPr>
      </w:pPr>
      <w:r w:rsidRPr="00D63762">
        <w:rPr>
          <w:rFonts w:ascii="Arial" w:eastAsia="Times New Roman" w:hAnsi="Arial" w:cs="Arial"/>
          <w:bCs/>
          <w:noProof/>
          <w:sz w:val="22"/>
          <w:szCs w:val="22"/>
          <w:lang w:eastAsia="x-none"/>
        </w:rPr>
        <w:t xml:space="preserve">uputstvo </w:t>
      </w:r>
      <w:r w:rsidR="00917B5E" w:rsidRPr="00D63762">
        <w:rPr>
          <w:rFonts w:ascii="Arial" w:eastAsia="Times New Roman" w:hAnsi="Arial" w:cs="Arial"/>
          <w:color w:val="000000"/>
          <w:sz w:val="22"/>
          <w:szCs w:val="22"/>
          <w:lang w:eastAsia="sr-Latn-ME"/>
        </w:rPr>
        <w:t>pripremljenosti i odgovora na vanredne situacije;</w:t>
      </w:r>
    </w:p>
    <w:p w:rsidR="00E500C5" w:rsidRPr="00D63762" w:rsidRDefault="00917B5E" w:rsidP="002B60BA">
      <w:pPr>
        <w:numPr>
          <w:ilvl w:val="0"/>
          <w:numId w:val="80"/>
        </w:numPr>
        <w:tabs>
          <w:tab w:val="left" w:pos="360"/>
          <w:tab w:val="left" w:pos="450"/>
        </w:tabs>
        <w:spacing w:after="200"/>
        <w:contextualSpacing/>
        <w:jc w:val="both"/>
        <w:rPr>
          <w:rFonts w:ascii="Arial" w:eastAsia="Times New Roman" w:hAnsi="Arial" w:cs="Arial"/>
          <w:bCs/>
          <w:noProof/>
          <w:sz w:val="22"/>
          <w:szCs w:val="22"/>
          <w:lang w:eastAsia="x-none"/>
        </w:rPr>
      </w:pPr>
      <w:r w:rsidRPr="00D63762">
        <w:rPr>
          <w:rFonts w:ascii="Arial" w:eastAsia="Times New Roman" w:hAnsi="Arial" w:cs="Arial"/>
          <w:bCs/>
          <w:noProof/>
          <w:sz w:val="22"/>
          <w:szCs w:val="22"/>
          <w:lang w:eastAsia="x-none"/>
        </w:rPr>
        <w:t xml:space="preserve">uputstvo za bezbjednost </w:t>
      </w:r>
      <w:r w:rsidR="00E500C5" w:rsidRPr="00D63762">
        <w:rPr>
          <w:rFonts w:ascii="Arial" w:eastAsia="Times New Roman" w:hAnsi="Arial" w:cs="Arial"/>
          <w:bCs/>
          <w:noProof/>
          <w:sz w:val="22"/>
          <w:szCs w:val="22"/>
          <w:lang w:eastAsia="x-none"/>
        </w:rPr>
        <w:t xml:space="preserve">za zatvorene i otvorene radioaktivne izvore kategorije 4 i 5; </w:t>
      </w:r>
    </w:p>
    <w:p w:rsidR="00E500C5" w:rsidRPr="00D63762" w:rsidRDefault="00644F38" w:rsidP="002B60BA">
      <w:pPr>
        <w:numPr>
          <w:ilvl w:val="0"/>
          <w:numId w:val="80"/>
        </w:numPr>
        <w:tabs>
          <w:tab w:val="left" w:pos="360"/>
          <w:tab w:val="left" w:pos="450"/>
        </w:tabs>
        <w:spacing w:after="200"/>
        <w:contextualSpacing/>
        <w:jc w:val="both"/>
        <w:rPr>
          <w:rFonts w:ascii="Arial" w:eastAsia="Times New Roman" w:hAnsi="Arial" w:cs="Arial"/>
          <w:bCs/>
          <w:noProof/>
          <w:sz w:val="22"/>
          <w:szCs w:val="22"/>
          <w:lang w:eastAsia="x-none"/>
        </w:rPr>
      </w:pPr>
      <w:r w:rsidRPr="00D63762">
        <w:rPr>
          <w:rFonts w:ascii="Arial" w:eastAsia="Times New Roman" w:hAnsi="Arial" w:cs="Arial"/>
          <w:bCs/>
          <w:noProof/>
          <w:sz w:val="22"/>
          <w:szCs w:val="22"/>
          <w:lang w:eastAsia="x-none"/>
        </w:rPr>
        <w:t>akt</w:t>
      </w:r>
      <w:r w:rsidR="00531C8E" w:rsidRPr="00D63762">
        <w:rPr>
          <w:rFonts w:ascii="Arial" w:eastAsia="Times New Roman" w:hAnsi="Arial" w:cs="Arial"/>
          <w:bCs/>
          <w:noProof/>
          <w:sz w:val="22"/>
          <w:szCs w:val="22"/>
          <w:lang w:eastAsia="x-none"/>
        </w:rPr>
        <w:t xml:space="preserve"> </w:t>
      </w:r>
      <w:r w:rsidRPr="00D63762">
        <w:rPr>
          <w:rFonts w:ascii="Arial" w:eastAsia="Times New Roman" w:hAnsi="Arial" w:cs="Arial"/>
          <w:bCs/>
          <w:noProof/>
          <w:sz w:val="22"/>
          <w:szCs w:val="22"/>
          <w:lang w:eastAsia="x-none"/>
        </w:rPr>
        <w:t>o određivanju</w:t>
      </w:r>
      <w:r w:rsidR="00E500C5" w:rsidRPr="00D63762">
        <w:rPr>
          <w:rFonts w:ascii="Arial" w:eastAsia="Times New Roman" w:hAnsi="Arial" w:cs="Arial"/>
          <w:bCs/>
          <w:noProof/>
          <w:sz w:val="22"/>
          <w:szCs w:val="22"/>
          <w:lang w:eastAsia="x-none"/>
        </w:rPr>
        <w:t xml:space="preserve"> lica odgovornog za zaštitu od jonizujućeg zračenja</w:t>
      </w:r>
      <w:r w:rsidRPr="00D63762">
        <w:rPr>
          <w:rFonts w:ascii="Arial" w:eastAsia="Times New Roman" w:hAnsi="Arial" w:cs="Arial"/>
          <w:bCs/>
          <w:noProof/>
          <w:sz w:val="22"/>
          <w:szCs w:val="22"/>
          <w:lang w:eastAsia="x-none"/>
        </w:rPr>
        <w:t xml:space="preserve"> iz člana </w:t>
      </w:r>
      <w:r w:rsidR="0026062F">
        <w:rPr>
          <w:rFonts w:ascii="Arial" w:eastAsia="Times New Roman" w:hAnsi="Arial" w:cs="Arial"/>
          <w:bCs/>
          <w:noProof/>
          <w:sz w:val="22"/>
          <w:szCs w:val="22"/>
          <w:lang w:eastAsia="x-none"/>
        </w:rPr>
        <w:t>117</w:t>
      </w:r>
      <w:r w:rsidR="007E3222" w:rsidRPr="00D63762">
        <w:rPr>
          <w:rFonts w:ascii="Arial" w:eastAsia="Times New Roman" w:hAnsi="Arial" w:cs="Arial"/>
          <w:bCs/>
          <w:noProof/>
          <w:sz w:val="22"/>
          <w:szCs w:val="22"/>
          <w:lang w:eastAsia="x-none"/>
        </w:rPr>
        <w:t xml:space="preserve"> </w:t>
      </w:r>
      <w:r w:rsidRPr="00D63762">
        <w:rPr>
          <w:rFonts w:ascii="Arial" w:eastAsia="Times New Roman" w:hAnsi="Arial" w:cs="Arial"/>
          <w:bCs/>
          <w:noProof/>
          <w:sz w:val="22"/>
          <w:szCs w:val="22"/>
          <w:lang w:eastAsia="x-none"/>
        </w:rPr>
        <w:t>ovog zakona</w:t>
      </w:r>
      <w:r w:rsidR="00E500C5" w:rsidRPr="00D63762">
        <w:rPr>
          <w:rFonts w:ascii="Arial" w:eastAsia="Times New Roman" w:hAnsi="Arial" w:cs="Arial"/>
          <w:bCs/>
          <w:noProof/>
          <w:sz w:val="22"/>
          <w:szCs w:val="22"/>
          <w:lang w:eastAsia="x-none"/>
        </w:rPr>
        <w:t>;</w:t>
      </w:r>
    </w:p>
    <w:p w:rsidR="00E500C5" w:rsidRPr="00D63762" w:rsidRDefault="00E500C5" w:rsidP="002B60BA">
      <w:pPr>
        <w:numPr>
          <w:ilvl w:val="0"/>
          <w:numId w:val="80"/>
        </w:numPr>
        <w:tabs>
          <w:tab w:val="left" w:pos="360"/>
          <w:tab w:val="left" w:pos="450"/>
        </w:tabs>
        <w:spacing w:after="200"/>
        <w:contextualSpacing/>
        <w:jc w:val="both"/>
        <w:rPr>
          <w:rFonts w:ascii="Arial" w:eastAsia="Times New Roman" w:hAnsi="Arial" w:cs="Arial"/>
          <w:bCs/>
          <w:noProof/>
          <w:sz w:val="22"/>
          <w:szCs w:val="22"/>
          <w:lang w:eastAsia="x-none"/>
        </w:rPr>
      </w:pPr>
      <w:r w:rsidRPr="00D63762">
        <w:rPr>
          <w:rFonts w:ascii="Arial" w:eastAsia="Times New Roman" w:hAnsi="Arial" w:cs="Arial"/>
          <w:bCs/>
          <w:noProof/>
          <w:sz w:val="22"/>
          <w:szCs w:val="22"/>
          <w:lang w:eastAsia="x-none"/>
        </w:rPr>
        <w:t xml:space="preserve">akt o </w:t>
      </w:r>
      <w:r w:rsidR="00644F38" w:rsidRPr="00D63762">
        <w:rPr>
          <w:rFonts w:ascii="Arial" w:eastAsia="Times New Roman" w:hAnsi="Arial" w:cs="Arial"/>
          <w:bCs/>
          <w:noProof/>
          <w:sz w:val="22"/>
          <w:szCs w:val="22"/>
          <w:lang w:eastAsia="x-none"/>
        </w:rPr>
        <w:t>određivanju</w:t>
      </w:r>
      <w:r w:rsidRPr="00D63762">
        <w:rPr>
          <w:rFonts w:ascii="Arial" w:eastAsia="Times New Roman" w:hAnsi="Arial" w:cs="Arial"/>
          <w:bCs/>
          <w:noProof/>
          <w:sz w:val="22"/>
          <w:szCs w:val="22"/>
          <w:lang w:eastAsia="x-none"/>
        </w:rPr>
        <w:t xml:space="preserve"> lica odgovornog za </w:t>
      </w:r>
      <w:r w:rsidR="00B35AE1" w:rsidRPr="00D63762">
        <w:rPr>
          <w:rFonts w:ascii="Arial" w:eastAsia="Times New Roman" w:hAnsi="Arial" w:cs="Arial"/>
          <w:bCs/>
          <w:noProof/>
          <w:sz w:val="22"/>
          <w:szCs w:val="22"/>
          <w:lang w:eastAsia="x-none"/>
        </w:rPr>
        <w:t xml:space="preserve">radijacionu i/ili nuklearnu </w:t>
      </w:r>
      <w:r w:rsidRPr="00D63762">
        <w:rPr>
          <w:rFonts w:ascii="Arial" w:eastAsia="Times New Roman" w:hAnsi="Arial" w:cs="Arial"/>
          <w:bCs/>
          <w:noProof/>
          <w:sz w:val="22"/>
          <w:szCs w:val="22"/>
          <w:lang w:eastAsia="x-none"/>
        </w:rPr>
        <w:t>bezbjednost za zatvorene i otvorene radioaktivne izvore kategorije 4 i 5</w:t>
      </w:r>
      <w:r w:rsidR="00644F38" w:rsidRPr="00D63762">
        <w:rPr>
          <w:rFonts w:ascii="Arial" w:eastAsia="Times New Roman" w:hAnsi="Arial" w:cs="Arial"/>
          <w:bCs/>
          <w:noProof/>
          <w:sz w:val="22"/>
          <w:szCs w:val="22"/>
          <w:lang w:eastAsia="x-none"/>
        </w:rPr>
        <w:t xml:space="preserve"> iz člana </w:t>
      </w:r>
      <w:r w:rsidR="00B35AE1" w:rsidRPr="00D63762">
        <w:rPr>
          <w:rFonts w:ascii="Arial" w:eastAsia="Times New Roman" w:hAnsi="Arial" w:cs="Arial"/>
          <w:bCs/>
          <w:noProof/>
          <w:sz w:val="22"/>
          <w:szCs w:val="22"/>
          <w:lang w:eastAsia="x-none"/>
        </w:rPr>
        <w:t>1</w:t>
      </w:r>
      <w:r w:rsidR="0026062F">
        <w:rPr>
          <w:rFonts w:ascii="Arial" w:eastAsia="Times New Roman" w:hAnsi="Arial" w:cs="Arial"/>
          <w:bCs/>
          <w:noProof/>
          <w:sz w:val="22"/>
          <w:szCs w:val="22"/>
          <w:lang w:eastAsia="x-none"/>
        </w:rPr>
        <w:t>70</w:t>
      </w:r>
      <w:r w:rsidR="00644F38" w:rsidRPr="00D63762">
        <w:rPr>
          <w:rFonts w:ascii="Arial" w:eastAsia="Times New Roman" w:hAnsi="Arial" w:cs="Arial"/>
          <w:bCs/>
          <w:noProof/>
          <w:sz w:val="22"/>
          <w:szCs w:val="22"/>
          <w:lang w:eastAsia="x-none"/>
        </w:rPr>
        <w:t xml:space="preserve"> ovog zakona</w:t>
      </w:r>
      <w:r w:rsidRPr="00D63762">
        <w:rPr>
          <w:rFonts w:ascii="Arial" w:eastAsia="Times New Roman" w:hAnsi="Arial" w:cs="Arial"/>
          <w:bCs/>
          <w:noProof/>
          <w:sz w:val="22"/>
          <w:szCs w:val="22"/>
          <w:lang w:eastAsia="x-none"/>
        </w:rPr>
        <w:t>;</w:t>
      </w:r>
    </w:p>
    <w:p w:rsidR="00E500C5" w:rsidRPr="00D63762" w:rsidRDefault="00E500C5" w:rsidP="002B60BA">
      <w:pPr>
        <w:numPr>
          <w:ilvl w:val="0"/>
          <w:numId w:val="80"/>
        </w:numPr>
        <w:tabs>
          <w:tab w:val="left" w:pos="360"/>
          <w:tab w:val="left" w:pos="450"/>
        </w:tabs>
        <w:spacing w:after="200"/>
        <w:contextualSpacing/>
        <w:jc w:val="both"/>
        <w:rPr>
          <w:rFonts w:ascii="Arial" w:eastAsia="Times New Roman" w:hAnsi="Arial" w:cs="Arial"/>
          <w:bCs/>
          <w:noProof/>
          <w:sz w:val="22"/>
          <w:szCs w:val="22"/>
          <w:lang w:eastAsia="x-none"/>
        </w:rPr>
      </w:pPr>
      <w:r w:rsidRPr="00D63762">
        <w:rPr>
          <w:rFonts w:ascii="Arial" w:eastAsia="Times New Roman" w:hAnsi="Arial" w:cs="Arial"/>
          <w:bCs/>
          <w:noProof/>
          <w:sz w:val="22"/>
          <w:szCs w:val="22"/>
          <w:lang w:eastAsia="x-none"/>
        </w:rPr>
        <w:t>procedure za bezbjednost za zatvorene i otvorene radioaktivne izvore kategorije 4 i 5;</w:t>
      </w:r>
    </w:p>
    <w:p w:rsidR="00E500C5" w:rsidRPr="00D63762" w:rsidRDefault="00E500C5" w:rsidP="002B60BA">
      <w:pPr>
        <w:numPr>
          <w:ilvl w:val="0"/>
          <w:numId w:val="80"/>
        </w:numPr>
        <w:tabs>
          <w:tab w:val="left" w:pos="360"/>
          <w:tab w:val="left" w:pos="450"/>
        </w:tabs>
        <w:spacing w:after="200"/>
        <w:contextualSpacing/>
        <w:jc w:val="both"/>
        <w:rPr>
          <w:rFonts w:ascii="Arial" w:eastAsia="Times New Roman" w:hAnsi="Arial" w:cs="Arial"/>
          <w:bCs/>
          <w:noProof/>
          <w:color w:val="000000" w:themeColor="text1"/>
          <w:sz w:val="22"/>
          <w:szCs w:val="22"/>
          <w:lang w:eastAsia="x-none"/>
        </w:rPr>
      </w:pPr>
      <w:r w:rsidRPr="00D63762">
        <w:rPr>
          <w:rFonts w:ascii="Arial" w:eastAsia="Times New Roman" w:hAnsi="Arial" w:cs="Arial"/>
          <w:bCs/>
          <w:noProof/>
          <w:color w:val="000000" w:themeColor="text1"/>
          <w:sz w:val="22"/>
          <w:szCs w:val="22"/>
          <w:lang w:eastAsia="x-none"/>
        </w:rPr>
        <w:t xml:space="preserve">kopiju ugovora o poslovno-tehničkoj saradnji sa </w:t>
      </w:r>
      <w:r w:rsidR="00924696" w:rsidRPr="00D63762">
        <w:rPr>
          <w:rFonts w:ascii="Arial" w:eastAsia="Times New Roman" w:hAnsi="Arial" w:cs="Arial"/>
          <w:bCs/>
          <w:noProof/>
          <w:color w:val="000000" w:themeColor="text1"/>
          <w:sz w:val="22"/>
          <w:szCs w:val="22"/>
          <w:lang w:eastAsia="x-none"/>
        </w:rPr>
        <w:t>stručnjakom za zaštitu od jonizujućih zračenja</w:t>
      </w:r>
      <w:r w:rsidRPr="00D63762">
        <w:rPr>
          <w:rFonts w:ascii="Arial" w:eastAsia="Times New Roman" w:hAnsi="Arial" w:cs="Arial"/>
          <w:bCs/>
          <w:noProof/>
          <w:color w:val="000000" w:themeColor="text1"/>
          <w:sz w:val="22"/>
          <w:szCs w:val="22"/>
          <w:lang w:eastAsia="x-none"/>
        </w:rPr>
        <w:t xml:space="preserve"> </w:t>
      </w:r>
      <w:r w:rsidR="00924696" w:rsidRPr="00D63762">
        <w:rPr>
          <w:rFonts w:ascii="Arial" w:eastAsia="Times New Roman" w:hAnsi="Arial" w:cs="Arial"/>
          <w:bCs/>
          <w:noProof/>
          <w:color w:val="000000" w:themeColor="text1"/>
          <w:sz w:val="22"/>
          <w:szCs w:val="22"/>
          <w:lang w:eastAsia="x-none"/>
        </w:rPr>
        <w:t xml:space="preserve">iz člana </w:t>
      </w:r>
      <w:r w:rsidR="0026062F">
        <w:rPr>
          <w:rFonts w:ascii="Arial" w:eastAsia="Times New Roman" w:hAnsi="Arial" w:cs="Arial"/>
          <w:bCs/>
          <w:noProof/>
          <w:color w:val="000000" w:themeColor="text1"/>
          <w:sz w:val="22"/>
          <w:szCs w:val="22"/>
          <w:lang w:eastAsia="x-none"/>
        </w:rPr>
        <w:t>109</w:t>
      </w:r>
      <w:r w:rsidR="00924696" w:rsidRPr="00D63762">
        <w:rPr>
          <w:rFonts w:ascii="Arial" w:eastAsia="Times New Roman" w:hAnsi="Arial" w:cs="Arial"/>
          <w:bCs/>
          <w:noProof/>
          <w:color w:val="000000" w:themeColor="text1"/>
          <w:sz w:val="22"/>
          <w:szCs w:val="22"/>
          <w:lang w:eastAsia="x-none"/>
        </w:rPr>
        <w:t xml:space="preserve"> ovog zakona</w:t>
      </w:r>
      <w:r w:rsidRPr="00D63762">
        <w:rPr>
          <w:rFonts w:ascii="Arial" w:eastAsia="Times New Roman" w:hAnsi="Arial" w:cs="Arial"/>
          <w:bCs/>
          <w:noProof/>
          <w:color w:val="000000" w:themeColor="text1"/>
          <w:sz w:val="22"/>
          <w:szCs w:val="22"/>
          <w:lang w:eastAsia="x-none"/>
        </w:rPr>
        <w:t>;</w:t>
      </w:r>
    </w:p>
    <w:p w:rsidR="00E500C5" w:rsidRPr="00D63762" w:rsidRDefault="00686CA5" w:rsidP="002B60BA">
      <w:pPr>
        <w:numPr>
          <w:ilvl w:val="0"/>
          <w:numId w:val="80"/>
        </w:numPr>
        <w:tabs>
          <w:tab w:val="left" w:pos="360"/>
          <w:tab w:val="left" w:pos="450"/>
        </w:tabs>
        <w:spacing w:after="200"/>
        <w:contextualSpacing/>
        <w:jc w:val="both"/>
        <w:rPr>
          <w:rFonts w:ascii="Arial" w:eastAsia="Times New Roman" w:hAnsi="Arial" w:cs="Arial"/>
          <w:bCs/>
          <w:noProof/>
          <w:color w:val="FF0000"/>
          <w:sz w:val="22"/>
          <w:szCs w:val="22"/>
          <w:lang w:eastAsia="x-none"/>
        </w:rPr>
      </w:pPr>
      <w:r w:rsidRPr="00D63762">
        <w:rPr>
          <w:rFonts w:ascii="Arial" w:eastAsia="Times New Roman" w:hAnsi="Arial" w:cs="Arial"/>
          <w:bCs/>
          <w:noProof/>
          <w:sz w:val="22"/>
          <w:szCs w:val="22"/>
          <w:lang w:eastAsia="x-none"/>
        </w:rPr>
        <w:t>kopiju</w:t>
      </w:r>
      <w:r w:rsidR="00E500C5" w:rsidRPr="00D63762">
        <w:rPr>
          <w:rFonts w:ascii="Arial" w:eastAsia="Times New Roman" w:hAnsi="Arial" w:cs="Arial"/>
          <w:bCs/>
          <w:noProof/>
          <w:sz w:val="22"/>
          <w:szCs w:val="22"/>
          <w:lang w:eastAsia="x-none"/>
        </w:rPr>
        <w:t xml:space="preserve"> polise osiguranja za zbrinjavanje </w:t>
      </w:r>
      <w:r w:rsidR="00BF2592" w:rsidRPr="00D63762">
        <w:rPr>
          <w:rFonts w:ascii="Arial" w:eastAsia="Times New Roman" w:hAnsi="Arial" w:cs="Arial"/>
          <w:bCs/>
          <w:noProof/>
          <w:sz w:val="22"/>
          <w:szCs w:val="22"/>
          <w:lang w:eastAsia="x-none"/>
        </w:rPr>
        <w:t xml:space="preserve">radioaktivnih </w:t>
      </w:r>
      <w:r w:rsidR="00795B2E">
        <w:rPr>
          <w:rFonts w:ascii="Arial" w:eastAsia="Times New Roman" w:hAnsi="Arial" w:cs="Arial"/>
          <w:bCs/>
          <w:noProof/>
          <w:sz w:val="22"/>
          <w:szCs w:val="22"/>
          <w:lang w:eastAsia="x-none"/>
        </w:rPr>
        <w:t>izvora;</w:t>
      </w:r>
    </w:p>
    <w:p w:rsidR="00E500C5" w:rsidRPr="00D63762" w:rsidRDefault="00E500C5" w:rsidP="002B60BA">
      <w:pPr>
        <w:numPr>
          <w:ilvl w:val="0"/>
          <w:numId w:val="80"/>
        </w:numPr>
        <w:tabs>
          <w:tab w:val="left" w:pos="360"/>
          <w:tab w:val="left" w:pos="450"/>
        </w:tabs>
        <w:spacing w:after="200"/>
        <w:contextualSpacing/>
        <w:jc w:val="both"/>
        <w:rPr>
          <w:rFonts w:ascii="Arial" w:eastAsia="Times New Roman" w:hAnsi="Arial" w:cs="Arial"/>
          <w:bCs/>
          <w:noProof/>
          <w:color w:val="FF0000"/>
          <w:sz w:val="22"/>
          <w:szCs w:val="22"/>
          <w:lang w:eastAsia="x-none"/>
        </w:rPr>
      </w:pPr>
      <w:r w:rsidRPr="00D63762">
        <w:rPr>
          <w:rFonts w:ascii="Arial" w:eastAsia="Times New Roman" w:hAnsi="Arial" w:cs="Arial"/>
          <w:bCs/>
          <w:noProof/>
          <w:sz w:val="22"/>
          <w:szCs w:val="22"/>
          <w:lang w:eastAsia="x-none"/>
        </w:rPr>
        <w:t xml:space="preserve">kopija ugovora o poslovno-tehničkoj saradnji sa dobavljačem o vraćanju </w:t>
      </w:r>
      <w:r w:rsidR="00686CA5" w:rsidRPr="00D63762">
        <w:rPr>
          <w:rFonts w:ascii="Arial" w:eastAsia="Times New Roman" w:hAnsi="Arial" w:cs="Arial"/>
          <w:bCs/>
          <w:noProof/>
          <w:sz w:val="22"/>
          <w:szCs w:val="22"/>
          <w:lang w:eastAsia="x-none"/>
        </w:rPr>
        <w:t xml:space="preserve">radioaktivnog </w:t>
      </w:r>
      <w:r w:rsidRPr="00D63762">
        <w:rPr>
          <w:rFonts w:ascii="Arial" w:eastAsia="Times New Roman" w:hAnsi="Arial" w:cs="Arial"/>
          <w:bCs/>
          <w:noProof/>
          <w:sz w:val="22"/>
          <w:szCs w:val="22"/>
          <w:lang w:eastAsia="x-none"/>
        </w:rPr>
        <w:t>izvora proizvođaču nakon prestanka korišćenja</w:t>
      </w:r>
      <w:r w:rsidR="00686CA5" w:rsidRPr="00D63762">
        <w:rPr>
          <w:rFonts w:ascii="Arial" w:eastAsia="Times New Roman" w:hAnsi="Arial" w:cs="Arial"/>
          <w:bCs/>
          <w:noProof/>
          <w:sz w:val="22"/>
          <w:szCs w:val="22"/>
          <w:lang w:eastAsia="x-none"/>
        </w:rPr>
        <w:t>, osim kalibracionih izvora</w:t>
      </w:r>
      <w:r w:rsidR="008F513C" w:rsidRPr="00D63762">
        <w:rPr>
          <w:rFonts w:ascii="Arial" w:eastAsia="Times New Roman" w:hAnsi="Arial" w:cs="Arial"/>
          <w:bCs/>
          <w:noProof/>
          <w:sz w:val="22"/>
          <w:szCs w:val="22"/>
          <w:lang w:eastAsia="x-none"/>
        </w:rPr>
        <w:t>.</w:t>
      </w:r>
      <w:r w:rsidRPr="00D63762">
        <w:rPr>
          <w:rFonts w:ascii="Arial" w:eastAsia="Times New Roman" w:hAnsi="Arial" w:cs="Arial"/>
          <w:bCs/>
          <w:noProof/>
          <w:sz w:val="22"/>
          <w:szCs w:val="22"/>
          <w:lang w:eastAsia="x-none"/>
        </w:rPr>
        <w:t xml:space="preserve"> </w:t>
      </w:r>
    </w:p>
    <w:p w:rsidR="00E500C5" w:rsidRPr="00D63762" w:rsidRDefault="00E500C5" w:rsidP="00804920">
      <w:pPr>
        <w:contextualSpacing/>
        <w:jc w:val="both"/>
        <w:rPr>
          <w:rFonts w:ascii="Arial" w:eastAsia="Calibri" w:hAnsi="Arial" w:cs="Arial"/>
          <w:sz w:val="22"/>
          <w:szCs w:val="22"/>
        </w:rPr>
      </w:pPr>
    </w:p>
    <w:p w:rsidR="00E500C5" w:rsidRPr="00D63762" w:rsidRDefault="002C271A" w:rsidP="00804920">
      <w:pPr>
        <w:tabs>
          <w:tab w:val="left" w:pos="360"/>
          <w:tab w:val="left" w:pos="450"/>
          <w:tab w:val="left" w:pos="709"/>
        </w:tabs>
        <w:jc w:val="both"/>
        <w:rPr>
          <w:rFonts w:ascii="Arial" w:eastAsia="Times New Roman" w:hAnsi="Arial" w:cs="Arial"/>
          <w:bCs/>
          <w:noProof/>
          <w:sz w:val="22"/>
          <w:szCs w:val="22"/>
          <w:lang w:eastAsia="x-none"/>
        </w:rPr>
      </w:pPr>
      <w:r w:rsidRPr="00D63762">
        <w:rPr>
          <w:rFonts w:ascii="Arial" w:eastAsia="Times New Roman" w:hAnsi="Arial" w:cs="Arial"/>
          <w:bCs/>
          <w:noProof/>
          <w:sz w:val="22"/>
          <w:szCs w:val="22"/>
          <w:lang w:eastAsia="x-none"/>
        </w:rPr>
        <w:tab/>
      </w:r>
      <w:r w:rsidR="003349AB" w:rsidRPr="00D63762">
        <w:rPr>
          <w:rFonts w:ascii="Arial" w:eastAsia="Times New Roman" w:hAnsi="Arial" w:cs="Arial"/>
          <w:bCs/>
          <w:noProof/>
          <w:sz w:val="22"/>
          <w:szCs w:val="22"/>
          <w:lang w:eastAsia="x-none"/>
        </w:rPr>
        <w:tab/>
      </w:r>
      <w:r w:rsidR="003349AB" w:rsidRPr="00D63762">
        <w:rPr>
          <w:rFonts w:ascii="Arial" w:eastAsia="Times New Roman" w:hAnsi="Arial" w:cs="Arial"/>
          <w:bCs/>
          <w:noProof/>
          <w:sz w:val="22"/>
          <w:szCs w:val="22"/>
          <w:lang w:eastAsia="x-none"/>
        </w:rPr>
        <w:tab/>
      </w:r>
      <w:r w:rsidR="00E500C5" w:rsidRPr="00D63762">
        <w:rPr>
          <w:rFonts w:ascii="Arial" w:eastAsia="Times New Roman" w:hAnsi="Arial" w:cs="Arial"/>
          <w:bCs/>
          <w:noProof/>
          <w:sz w:val="22"/>
          <w:szCs w:val="22"/>
          <w:lang w:eastAsia="x-none"/>
        </w:rPr>
        <w:t xml:space="preserve">Agencija izdaje </w:t>
      </w:r>
      <w:r w:rsidRPr="00D63762">
        <w:rPr>
          <w:rFonts w:ascii="Arial" w:eastAsia="Times New Roman" w:hAnsi="Arial" w:cs="Arial"/>
          <w:bCs/>
          <w:noProof/>
          <w:sz w:val="22"/>
          <w:szCs w:val="22"/>
          <w:lang w:eastAsia="x-none"/>
        </w:rPr>
        <w:t>registraciju</w:t>
      </w:r>
      <w:r w:rsidR="00E500C5" w:rsidRPr="00D63762">
        <w:rPr>
          <w:rFonts w:ascii="Arial" w:eastAsia="Times New Roman" w:hAnsi="Arial" w:cs="Arial"/>
          <w:bCs/>
          <w:noProof/>
          <w:sz w:val="22"/>
          <w:szCs w:val="22"/>
          <w:lang w:eastAsia="x-none"/>
        </w:rPr>
        <w:t xml:space="preserve"> o posjedovanju izvora jonizujućeg zr</w:t>
      </w:r>
      <w:r w:rsidR="003201BE" w:rsidRPr="00D63762">
        <w:rPr>
          <w:rFonts w:ascii="Arial" w:eastAsia="Times New Roman" w:hAnsi="Arial" w:cs="Arial"/>
          <w:bCs/>
          <w:noProof/>
          <w:sz w:val="22"/>
          <w:szCs w:val="22"/>
          <w:lang w:eastAsia="x-none"/>
        </w:rPr>
        <w:t>ačenja na period do godinu dana, u formi rješenja.</w:t>
      </w:r>
    </w:p>
    <w:p w:rsidR="00E500C5" w:rsidRPr="00D63762" w:rsidRDefault="00E500C5" w:rsidP="00804920">
      <w:pPr>
        <w:tabs>
          <w:tab w:val="left" w:pos="360"/>
          <w:tab w:val="left" w:pos="450"/>
        </w:tabs>
        <w:jc w:val="both"/>
        <w:rPr>
          <w:rFonts w:ascii="Arial" w:eastAsia="Times New Roman" w:hAnsi="Arial" w:cs="Arial"/>
          <w:bCs/>
          <w:noProof/>
          <w:sz w:val="22"/>
          <w:szCs w:val="22"/>
          <w:lang w:eastAsia="x-none"/>
        </w:rPr>
      </w:pPr>
    </w:p>
    <w:p w:rsidR="003349AB" w:rsidRPr="00D63762" w:rsidRDefault="003201BE" w:rsidP="00804920">
      <w:pPr>
        <w:tabs>
          <w:tab w:val="left" w:pos="360"/>
          <w:tab w:val="left" w:pos="450"/>
        </w:tabs>
        <w:jc w:val="both"/>
        <w:rPr>
          <w:rFonts w:ascii="Arial" w:eastAsia="Times New Roman" w:hAnsi="Arial" w:cs="Arial"/>
          <w:bCs/>
          <w:noProof/>
          <w:color w:val="000000"/>
          <w:sz w:val="22"/>
          <w:szCs w:val="22"/>
          <w:lang w:eastAsia="x-none"/>
        </w:rPr>
      </w:pPr>
      <w:r w:rsidRPr="00D63762">
        <w:rPr>
          <w:rFonts w:ascii="Arial" w:eastAsia="Times New Roman" w:hAnsi="Arial" w:cs="Arial"/>
          <w:bCs/>
          <w:noProof/>
          <w:color w:val="000000"/>
          <w:sz w:val="22"/>
          <w:szCs w:val="22"/>
          <w:lang w:eastAsia="x-none"/>
        </w:rPr>
        <w:tab/>
      </w:r>
      <w:r w:rsidR="003349AB" w:rsidRPr="00D63762">
        <w:rPr>
          <w:rFonts w:ascii="Arial" w:eastAsia="Times New Roman" w:hAnsi="Arial" w:cs="Arial"/>
          <w:bCs/>
          <w:noProof/>
          <w:color w:val="000000"/>
          <w:sz w:val="22"/>
          <w:szCs w:val="22"/>
          <w:lang w:eastAsia="x-none"/>
        </w:rPr>
        <w:tab/>
      </w:r>
      <w:r w:rsidR="003349AB" w:rsidRPr="00D63762">
        <w:rPr>
          <w:rFonts w:ascii="Arial" w:eastAsia="Times New Roman" w:hAnsi="Arial" w:cs="Arial"/>
          <w:bCs/>
          <w:noProof/>
          <w:color w:val="000000"/>
          <w:sz w:val="22"/>
          <w:szCs w:val="22"/>
          <w:lang w:eastAsia="x-none"/>
        </w:rPr>
        <w:tab/>
      </w:r>
      <w:r w:rsidRPr="00D63762">
        <w:rPr>
          <w:rFonts w:ascii="Arial" w:eastAsia="Times New Roman" w:hAnsi="Arial" w:cs="Arial"/>
          <w:bCs/>
          <w:noProof/>
          <w:color w:val="000000"/>
          <w:sz w:val="22"/>
          <w:szCs w:val="22"/>
          <w:lang w:eastAsia="x-none"/>
        </w:rPr>
        <w:t xml:space="preserve">Registraciju iz stava 3 ovog člana </w:t>
      </w:r>
      <w:r w:rsidR="006A0288" w:rsidRPr="00D63762">
        <w:rPr>
          <w:rFonts w:ascii="Arial" w:eastAsia="Times New Roman" w:hAnsi="Arial" w:cs="Arial"/>
          <w:bCs/>
          <w:noProof/>
          <w:color w:val="000000"/>
          <w:sz w:val="22"/>
          <w:szCs w:val="22"/>
          <w:lang w:eastAsia="x-none"/>
        </w:rPr>
        <w:t>nosilac</w:t>
      </w:r>
      <w:r w:rsidR="00E500C5" w:rsidRPr="00D63762">
        <w:rPr>
          <w:rFonts w:ascii="Arial" w:eastAsia="Times New Roman" w:hAnsi="Arial" w:cs="Arial"/>
          <w:bCs/>
          <w:noProof/>
          <w:color w:val="000000"/>
          <w:sz w:val="22"/>
          <w:szCs w:val="22"/>
          <w:lang w:eastAsia="x-none"/>
        </w:rPr>
        <w:t xml:space="preserve"> </w:t>
      </w:r>
      <w:r w:rsidRPr="00D63762">
        <w:rPr>
          <w:rFonts w:ascii="Arial" w:eastAsia="Times New Roman" w:hAnsi="Arial" w:cs="Arial"/>
          <w:bCs/>
          <w:noProof/>
          <w:color w:val="000000"/>
          <w:sz w:val="22"/>
          <w:szCs w:val="22"/>
          <w:lang w:eastAsia="x-none"/>
        </w:rPr>
        <w:t xml:space="preserve">je dužan </w:t>
      </w:r>
      <w:r w:rsidR="00E500C5" w:rsidRPr="00D63762">
        <w:rPr>
          <w:rFonts w:ascii="Arial" w:eastAsia="Times New Roman" w:hAnsi="Arial" w:cs="Arial"/>
          <w:bCs/>
          <w:noProof/>
          <w:color w:val="000000"/>
          <w:sz w:val="22"/>
          <w:szCs w:val="22"/>
          <w:lang w:eastAsia="x-none"/>
        </w:rPr>
        <w:t xml:space="preserve">da postavi na vidno mjesto u prostoriji gdje se registrovani izvori </w:t>
      </w:r>
      <w:r w:rsidR="006A0288" w:rsidRPr="00D63762">
        <w:rPr>
          <w:rFonts w:ascii="Arial" w:eastAsia="Times New Roman" w:hAnsi="Arial" w:cs="Arial"/>
          <w:bCs/>
          <w:noProof/>
          <w:color w:val="000000"/>
          <w:sz w:val="22"/>
          <w:szCs w:val="22"/>
          <w:lang w:eastAsia="x-none"/>
        </w:rPr>
        <w:t>nalaze</w:t>
      </w:r>
      <w:r w:rsidR="00E500C5" w:rsidRPr="00D63762">
        <w:rPr>
          <w:rFonts w:ascii="Arial" w:eastAsia="Times New Roman" w:hAnsi="Arial" w:cs="Arial"/>
          <w:bCs/>
          <w:noProof/>
          <w:color w:val="000000"/>
          <w:sz w:val="22"/>
          <w:szCs w:val="22"/>
          <w:lang w:eastAsia="x-none"/>
        </w:rPr>
        <w:t xml:space="preserve"> i </w:t>
      </w:r>
      <w:r w:rsidR="006A0288" w:rsidRPr="00D63762">
        <w:rPr>
          <w:rFonts w:ascii="Arial" w:eastAsia="Times New Roman" w:hAnsi="Arial" w:cs="Arial"/>
          <w:bCs/>
          <w:noProof/>
          <w:color w:val="000000"/>
          <w:sz w:val="22"/>
          <w:szCs w:val="22"/>
          <w:lang w:eastAsia="x-none"/>
        </w:rPr>
        <w:t xml:space="preserve">mora biti </w:t>
      </w:r>
      <w:r w:rsidR="00E500C5" w:rsidRPr="00D63762">
        <w:rPr>
          <w:rFonts w:ascii="Arial" w:eastAsia="Times New Roman" w:hAnsi="Arial" w:cs="Arial"/>
          <w:bCs/>
          <w:noProof/>
          <w:color w:val="000000"/>
          <w:sz w:val="22"/>
          <w:szCs w:val="22"/>
          <w:lang w:eastAsia="x-none"/>
        </w:rPr>
        <w:t>čitljiva.</w:t>
      </w:r>
    </w:p>
    <w:p w:rsidR="003349AB" w:rsidRPr="00D63762" w:rsidRDefault="003349AB" w:rsidP="00804920">
      <w:pPr>
        <w:tabs>
          <w:tab w:val="left" w:pos="360"/>
          <w:tab w:val="left" w:pos="450"/>
        </w:tabs>
        <w:jc w:val="both"/>
        <w:rPr>
          <w:rFonts w:ascii="Arial" w:eastAsia="Times New Roman" w:hAnsi="Arial" w:cs="Arial"/>
          <w:bCs/>
          <w:noProof/>
          <w:color w:val="000000"/>
          <w:sz w:val="22"/>
          <w:szCs w:val="22"/>
          <w:lang w:eastAsia="x-none"/>
        </w:rPr>
      </w:pPr>
    </w:p>
    <w:p w:rsidR="00E500C5" w:rsidRPr="00D63762" w:rsidRDefault="003349AB" w:rsidP="00804920">
      <w:pPr>
        <w:tabs>
          <w:tab w:val="left" w:pos="450"/>
          <w:tab w:val="left" w:pos="567"/>
          <w:tab w:val="left" w:pos="709"/>
        </w:tabs>
        <w:jc w:val="both"/>
        <w:rPr>
          <w:rFonts w:ascii="Arial" w:eastAsia="Times New Roman" w:hAnsi="Arial" w:cs="Arial"/>
          <w:bCs/>
          <w:noProof/>
          <w:color w:val="000000"/>
          <w:sz w:val="22"/>
          <w:szCs w:val="22"/>
          <w:lang w:eastAsia="x-none"/>
        </w:rPr>
      </w:pPr>
      <w:r w:rsidRPr="00D63762">
        <w:rPr>
          <w:rFonts w:ascii="Arial" w:eastAsia="Times New Roman" w:hAnsi="Arial" w:cs="Arial"/>
          <w:bCs/>
          <w:noProof/>
          <w:color w:val="000000"/>
          <w:sz w:val="22"/>
          <w:szCs w:val="22"/>
          <w:lang w:eastAsia="x-none"/>
        </w:rPr>
        <w:tab/>
      </w:r>
      <w:r w:rsidRPr="00D63762">
        <w:rPr>
          <w:rFonts w:ascii="Arial" w:eastAsia="Times New Roman" w:hAnsi="Arial" w:cs="Arial"/>
          <w:bCs/>
          <w:noProof/>
          <w:color w:val="000000"/>
          <w:sz w:val="22"/>
          <w:szCs w:val="22"/>
          <w:lang w:eastAsia="x-none"/>
        </w:rPr>
        <w:tab/>
      </w:r>
      <w:r w:rsidRPr="00D63762">
        <w:rPr>
          <w:rFonts w:ascii="Arial" w:eastAsia="Times New Roman" w:hAnsi="Arial" w:cs="Arial"/>
          <w:bCs/>
          <w:noProof/>
          <w:color w:val="000000"/>
          <w:sz w:val="22"/>
          <w:szCs w:val="22"/>
          <w:lang w:eastAsia="x-none"/>
        </w:rPr>
        <w:tab/>
      </w:r>
      <w:r w:rsidR="000D02BD" w:rsidRPr="00D63762">
        <w:rPr>
          <w:rFonts w:ascii="Arial" w:eastAsia="Calibri" w:hAnsi="Arial" w:cs="Arial"/>
          <w:sz w:val="22"/>
          <w:szCs w:val="22"/>
        </w:rPr>
        <w:t xml:space="preserve">Obrazac formulara za posjedovanje izvora jonizujućih zračenja </w:t>
      </w:r>
      <w:r w:rsidR="00E500C5" w:rsidRPr="00D63762">
        <w:rPr>
          <w:rFonts w:ascii="Arial" w:eastAsia="Calibri" w:hAnsi="Arial" w:cs="Arial"/>
          <w:sz w:val="22"/>
          <w:szCs w:val="22"/>
        </w:rPr>
        <w:t>propisuje Ministarstvo.</w:t>
      </w:r>
    </w:p>
    <w:p w:rsidR="008F5AFC" w:rsidRDefault="008F5AFC" w:rsidP="00804920">
      <w:pPr>
        <w:rPr>
          <w:rFonts w:ascii="Arial" w:eastAsia="Times New Roman" w:hAnsi="Arial" w:cs="Arial"/>
          <w:bCs/>
          <w:noProof/>
          <w:sz w:val="22"/>
          <w:szCs w:val="22"/>
          <w:lang w:eastAsia="x-none"/>
        </w:rPr>
      </w:pPr>
    </w:p>
    <w:p w:rsidR="008F5AFC" w:rsidRPr="00D63762" w:rsidRDefault="008F5AFC" w:rsidP="00804920">
      <w:pPr>
        <w:rPr>
          <w:rFonts w:ascii="Arial" w:eastAsia="Times New Roman" w:hAnsi="Arial" w:cs="Arial"/>
          <w:bCs/>
          <w:noProof/>
          <w:sz w:val="22"/>
          <w:szCs w:val="22"/>
          <w:lang w:eastAsia="x-none"/>
        </w:rPr>
      </w:pPr>
    </w:p>
    <w:p w:rsidR="00E500C5" w:rsidRPr="00D63762" w:rsidRDefault="00E500C5" w:rsidP="00804920">
      <w:pPr>
        <w:tabs>
          <w:tab w:val="left" w:pos="360"/>
          <w:tab w:val="left" w:pos="450"/>
        </w:tabs>
        <w:jc w:val="center"/>
        <w:rPr>
          <w:rFonts w:ascii="Arial" w:eastAsia="Times New Roman" w:hAnsi="Arial" w:cs="Arial"/>
          <w:b/>
          <w:bCs/>
          <w:noProof/>
          <w:color w:val="FF0000"/>
          <w:sz w:val="22"/>
          <w:szCs w:val="22"/>
          <w:lang w:eastAsia="x-none"/>
        </w:rPr>
      </w:pPr>
      <w:r w:rsidRPr="00D63762">
        <w:rPr>
          <w:rFonts w:ascii="Arial" w:eastAsia="Times New Roman" w:hAnsi="Arial" w:cs="Arial"/>
          <w:b/>
          <w:bCs/>
          <w:noProof/>
          <w:sz w:val="22"/>
          <w:szCs w:val="22"/>
          <w:lang w:eastAsia="x-none"/>
        </w:rPr>
        <w:lastRenderedPageBreak/>
        <w:t>Uslovi za registraciju o korišćenju</w:t>
      </w:r>
      <w:r w:rsidRPr="00D63762">
        <w:rPr>
          <w:rFonts w:ascii="Arial" w:eastAsia="Calibri" w:hAnsi="Arial" w:cs="Arial"/>
          <w:sz w:val="22"/>
          <w:szCs w:val="22"/>
        </w:rPr>
        <w:t xml:space="preserve"> </w:t>
      </w:r>
      <w:r w:rsidRPr="00D63762">
        <w:rPr>
          <w:rFonts w:ascii="Arial" w:eastAsia="Times New Roman" w:hAnsi="Arial" w:cs="Arial"/>
          <w:b/>
          <w:bCs/>
          <w:noProof/>
          <w:sz w:val="22"/>
          <w:szCs w:val="22"/>
          <w:lang w:eastAsia="x-none"/>
        </w:rPr>
        <w:t>izvora jonizujućih zračenja</w:t>
      </w:r>
      <w:r w:rsidR="00795B2E">
        <w:rPr>
          <w:rFonts w:ascii="Arial" w:eastAsia="Times New Roman" w:hAnsi="Arial" w:cs="Arial"/>
          <w:b/>
          <w:bCs/>
          <w:noProof/>
          <w:color w:val="FF0000"/>
          <w:sz w:val="22"/>
          <w:szCs w:val="22"/>
          <w:lang w:eastAsia="x-none"/>
        </w:rPr>
        <w:t xml:space="preserve"> </w:t>
      </w:r>
    </w:p>
    <w:p w:rsidR="00E500C5" w:rsidRPr="00D63762" w:rsidRDefault="00E500C5" w:rsidP="00804920">
      <w:pPr>
        <w:tabs>
          <w:tab w:val="left" w:pos="360"/>
          <w:tab w:val="left" w:pos="450"/>
        </w:tabs>
        <w:jc w:val="center"/>
        <w:rPr>
          <w:rFonts w:ascii="Arial" w:eastAsia="Times New Roman" w:hAnsi="Arial" w:cs="Arial"/>
          <w:b/>
          <w:bCs/>
          <w:noProof/>
          <w:sz w:val="22"/>
          <w:szCs w:val="22"/>
          <w:lang w:eastAsia="x-none"/>
        </w:rPr>
      </w:pPr>
      <w:r w:rsidRPr="00D63762">
        <w:rPr>
          <w:rFonts w:ascii="Arial" w:eastAsia="Times New Roman" w:hAnsi="Arial" w:cs="Arial"/>
          <w:b/>
          <w:bCs/>
          <w:noProof/>
          <w:sz w:val="22"/>
          <w:szCs w:val="22"/>
          <w:lang w:eastAsia="x-none"/>
        </w:rPr>
        <w:t xml:space="preserve">Član </w:t>
      </w:r>
      <w:r w:rsidR="0026062F">
        <w:rPr>
          <w:rFonts w:ascii="Arial" w:eastAsia="Times New Roman" w:hAnsi="Arial" w:cs="Arial"/>
          <w:b/>
          <w:bCs/>
          <w:noProof/>
          <w:sz w:val="22"/>
          <w:szCs w:val="22"/>
          <w:lang w:eastAsia="x-none"/>
        </w:rPr>
        <w:t>50</w:t>
      </w:r>
    </w:p>
    <w:p w:rsidR="00641B48" w:rsidRPr="00D63762" w:rsidRDefault="00641B48" w:rsidP="00804920">
      <w:pPr>
        <w:tabs>
          <w:tab w:val="left" w:pos="360"/>
          <w:tab w:val="left" w:pos="450"/>
        </w:tabs>
        <w:jc w:val="both"/>
        <w:rPr>
          <w:rFonts w:ascii="Arial" w:eastAsia="Times New Roman" w:hAnsi="Arial" w:cs="Arial"/>
          <w:bCs/>
          <w:noProof/>
          <w:sz w:val="22"/>
          <w:szCs w:val="22"/>
          <w:lang w:eastAsia="x-none"/>
        </w:rPr>
      </w:pPr>
    </w:p>
    <w:p w:rsidR="00641B48" w:rsidRPr="00D63762" w:rsidRDefault="00641B48" w:rsidP="00804920">
      <w:pPr>
        <w:tabs>
          <w:tab w:val="left" w:pos="360"/>
          <w:tab w:val="left" w:pos="450"/>
          <w:tab w:val="left" w:pos="709"/>
        </w:tabs>
        <w:jc w:val="both"/>
        <w:rPr>
          <w:rFonts w:ascii="Arial" w:eastAsia="Times New Roman" w:hAnsi="Arial" w:cs="Arial"/>
          <w:bCs/>
          <w:noProof/>
          <w:sz w:val="22"/>
          <w:szCs w:val="22"/>
          <w:lang w:eastAsia="x-none"/>
        </w:rPr>
      </w:pPr>
      <w:r w:rsidRPr="00D63762">
        <w:rPr>
          <w:rFonts w:ascii="Arial" w:eastAsia="Times New Roman" w:hAnsi="Arial" w:cs="Arial"/>
          <w:bCs/>
          <w:noProof/>
          <w:sz w:val="22"/>
          <w:szCs w:val="22"/>
          <w:lang w:eastAsia="x-none"/>
        </w:rPr>
        <w:tab/>
      </w:r>
      <w:r w:rsidRPr="00D63762">
        <w:rPr>
          <w:rFonts w:ascii="Arial" w:eastAsia="Times New Roman" w:hAnsi="Arial" w:cs="Arial"/>
          <w:bCs/>
          <w:noProof/>
          <w:sz w:val="22"/>
          <w:szCs w:val="22"/>
          <w:lang w:eastAsia="x-none"/>
        </w:rPr>
        <w:tab/>
      </w:r>
      <w:r w:rsidRPr="00D63762">
        <w:rPr>
          <w:rFonts w:ascii="Arial" w:eastAsia="Times New Roman" w:hAnsi="Arial" w:cs="Arial"/>
          <w:bCs/>
          <w:noProof/>
          <w:sz w:val="22"/>
          <w:szCs w:val="22"/>
          <w:lang w:eastAsia="x-none"/>
        </w:rPr>
        <w:tab/>
        <w:t xml:space="preserve">Za obavljanje </w:t>
      </w:r>
      <w:r w:rsidR="001944CF" w:rsidRPr="00D63762">
        <w:rPr>
          <w:rFonts w:ascii="Arial" w:eastAsia="Times New Roman" w:hAnsi="Arial" w:cs="Arial"/>
          <w:bCs/>
          <w:noProof/>
          <w:sz w:val="22"/>
          <w:szCs w:val="22"/>
          <w:lang w:eastAsia="x-none"/>
        </w:rPr>
        <w:t xml:space="preserve">djelatnosti i/ili </w:t>
      </w:r>
      <w:r w:rsidRPr="00D63762">
        <w:rPr>
          <w:rFonts w:ascii="Arial" w:eastAsia="Times New Roman" w:hAnsi="Arial" w:cs="Arial"/>
          <w:bCs/>
          <w:noProof/>
          <w:sz w:val="22"/>
          <w:szCs w:val="22"/>
          <w:lang w:eastAsia="x-none"/>
        </w:rPr>
        <w:t xml:space="preserve">aktivnosti korišćenja izvora </w:t>
      </w:r>
      <w:r w:rsidR="0026062F">
        <w:rPr>
          <w:rFonts w:ascii="Arial" w:eastAsia="Times New Roman" w:hAnsi="Arial" w:cs="Arial"/>
          <w:bCs/>
          <w:noProof/>
          <w:sz w:val="22"/>
          <w:szCs w:val="22"/>
          <w:lang w:eastAsia="x-none"/>
        </w:rPr>
        <w:t>jonizujućih zračenja iz člana 48</w:t>
      </w:r>
      <w:r w:rsidR="004B31EA" w:rsidRPr="00D63762">
        <w:rPr>
          <w:rFonts w:ascii="Arial" w:eastAsia="Times New Roman" w:hAnsi="Arial" w:cs="Arial"/>
          <w:bCs/>
          <w:noProof/>
          <w:sz w:val="22"/>
          <w:szCs w:val="22"/>
          <w:lang w:eastAsia="x-none"/>
        </w:rPr>
        <w:t xml:space="preserve"> stav 1 al.</w:t>
      </w:r>
      <w:r w:rsidR="00DA4671" w:rsidRPr="00D63762">
        <w:rPr>
          <w:rFonts w:ascii="Arial" w:eastAsia="Times New Roman" w:hAnsi="Arial" w:cs="Arial"/>
          <w:bCs/>
          <w:noProof/>
          <w:sz w:val="22"/>
          <w:szCs w:val="22"/>
          <w:lang w:eastAsia="x-none"/>
        </w:rPr>
        <w:t xml:space="preserve"> 2, 4</w:t>
      </w:r>
      <w:r w:rsidR="007E3222" w:rsidRPr="00D63762">
        <w:rPr>
          <w:rFonts w:ascii="Arial" w:eastAsia="Times New Roman" w:hAnsi="Arial" w:cs="Arial"/>
          <w:bCs/>
          <w:noProof/>
          <w:sz w:val="22"/>
          <w:szCs w:val="22"/>
          <w:lang w:eastAsia="x-none"/>
        </w:rPr>
        <w:t xml:space="preserve"> ovog zakona,</w:t>
      </w:r>
      <w:r w:rsidRPr="00D63762">
        <w:rPr>
          <w:rFonts w:ascii="Arial" w:eastAsia="Times New Roman" w:hAnsi="Arial" w:cs="Arial"/>
          <w:bCs/>
          <w:noProof/>
          <w:sz w:val="22"/>
          <w:szCs w:val="22"/>
          <w:lang w:eastAsia="x-none"/>
        </w:rPr>
        <w:t xml:space="preserve"> privredno društvo, drugo pravno lice ili preduzetnik dužno je da Agenciji podnese zahtjev za </w:t>
      </w:r>
      <w:r w:rsidR="00462E18" w:rsidRPr="00D63762">
        <w:rPr>
          <w:rFonts w:ascii="Arial" w:eastAsia="Times New Roman" w:hAnsi="Arial" w:cs="Arial"/>
          <w:bCs/>
          <w:noProof/>
          <w:sz w:val="22"/>
          <w:szCs w:val="22"/>
          <w:lang w:eastAsia="x-none"/>
        </w:rPr>
        <w:t xml:space="preserve">izdavanje </w:t>
      </w:r>
      <w:r w:rsidRPr="00D63762">
        <w:rPr>
          <w:rFonts w:ascii="Arial" w:eastAsia="Times New Roman" w:hAnsi="Arial" w:cs="Arial"/>
          <w:bCs/>
          <w:noProof/>
          <w:sz w:val="22"/>
          <w:szCs w:val="22"/>
          <w:lang w:eastAsia="x-none"/>
        </w:rPr>
        <w:t>regis</w:t>
      </w:r>
      <w:r w:rsidR="00462E18" w:rsidRPr="00D63762">
        <w:rPr>
          <w:rFonts w:ascii="Arial" w:eastAsia="Times New Roman" w:hAnsi="Arial" w:cs="Arial"/>
          <w:bCs/>
          <w:noProof/>
          <w:sz w:val="22"/>
          <w:szCs w:val="22"/>
          <w:lang w:eastAsia="x-none"/>
        </w:rPr>
        <w:t>tracije</w:t>
      </w:r>
      <w:r w:rsidRPr="00D63762">
        <w:rPr>
          <w:rFonts w:ascii="Arial" w:eastAsia="Times New Roman" w:hAnsi="Arial" w:cs="Arial"/>
          <w:bCs/>
          <w:noProof/>
          <w:sz w:val="22"/>
          <w:szCs w:val="22"/>
          <w:lang w:eastAsia="x-none"/>
        </w:rPr>
        <w:t xml:space="preserve"> za korišćenje izvora jonizujućih zračenja, na propisanom formularu.</w:t>
      </w:r>
    </w:p>
    <w:p w:rsidR="00E500C5" w:rsidRPr="00D63762" w:rsidRDefault="00E500C5" w:rsidP="00804920">
      <w:pPr>
        <w:tabs>
          <w:tab w:val="left" w:pos="360"/>
          <w:tab w:val="left" w:pos="450"/>
        </w:tabs>
        <w:jc w:val="both"/>
        <w:rPr>
          <w:rFonts w:ascii="Arial" w:eastAsia="Times New Roman" w:hAnsi="Arial" w:cs="Arial"/>
          <w:bCs/>
          <w:noProof/>
          <w:sz w:val="22"/>
          <w:szCs w:val="22"/>
          <w:lang w:eastAsia="x-none"/>
        </w:rPr>
      </w:pPr>
    </w:p>
    <w:p w:rsidR="00E500C5" w:rsidRPr="00D63762" w:rsidRDefault="00641B48" w:rsidP="00804920">
      <w:pPr>
        <w:ind w:firstLine="709"/>
        <w:rPr>
          <w:rFonts w:ascii="Arial" w:eastAsia="Times New Roman" w:hAnsi="Arial" w:cs="Arial"/>
          <w:bCs/>
          <w:noProof/>
          <w:sz w:val="22"/>
          <w:szCs w:val="22"/>
          <w:lang w:eastAsia="x-none"/>
        </w:rPr>
      </w:pPr>
      <w:r w:rsidRPr="00D63762">
        <w:rPr>
          <w:rFonts w:ascii="Arial" w:eastAsia="Times New Roman" w:hAnsi="Arial" w:cs="Arial"/>
          <w:bCs/>
          <w:noProof/>
          <w:sz w:val="22"/>
          <w:szCs w:val="22"/>
          <w:lang w:eastAsia="x-none"/>
        </w:rPr>
        <w:t xml:space="preserve">Uz zahtjev </w:t>
      </w:r>
      <w:r w:rsidR="00351C30" w:rsidRPr="00D63762">
        <w:rPr>
          <w:rFonts w:ascii="Arial" w:eastAsia="Times New Roman" w:hAnsi="Arial" w:cs="Arial"/>
          <w:bCs/>
          <w:noProof/>
          <w:sz w:val="22"/>
          <w:szCs w:val="22"/>
          <w:lang w:eastAsia="x-none"/>
        </w:rPr>
        <w:t xml:space="preserve">iz stava 1 ovog člana podnosi </w:t>
      </w:r>
      <w:r w:rsidRPr="00D63762">
        <w:rPr>
          <w:rFonts w:ascii="Arial" w:eastAsia="Times New Roman" w:hAnsi="Arial" w:cs="Arial"/>
          <w:bCs/>
          <w:noProof/>
          <w:sz w:val="22"/>
          <w:szCs w:val="22"/>
          <w:lang w:eastAsia="x-none"/>
        </w:rPr>
        <w:t>se sljedeća dokumentacija:</w:t>
      </w:r>
    </w:p>
    <w:p w:rsidR="00351C30" w:rsidRPr="00D63762" w:rsidRDefault="00351C30" w:rsidP="00804920">
      <w:pPr>
        <w:ind w:firstLine="709"/>
        <w:rPr>
          <w:rFonts w:ascii="Arial" w:eastAsia="Times New Roman" w:hAnsi="Arial" w:cs="Arial"/>
          <w:bCs/>
          <w:noProof/>
          <w:sz w:val="22"/>
          <w:szCs w:val="22"/>
          <w:lang w:eastAsia="x-none"/>
        </w:rPr>
      </w:pPr>
    </w:p>
    <w:p w:rsidR="0099536E" w:rsidRPr="00D63762" w:rsidRDefault="00E500C5" w:rsidP="00516B84">
      <w:pPr>
        <w:numPr>
          <w:ilvl w:val="0"/>
          <w:numId w:val="17"/>
        </w:numPr>
        <w:spacing w:after="200"/>
        <w:contextualSpacing/>
        <w:jc w:val="both"/>
        <w:rPr>
          <w:rFonts w:ascii="Arial" w:eastAsia="Times New Roman" w:hAnsi="Arial" w:cs="Arial"/>
          <w:bCs/>
          <w:noProof/>
          <w:sz w:val="22"/>
          <w:szCs w:val="22"/>
          <w:lang w:eastAsia="x-none"/>
        </w:rPr>
      </w:pPr>
      <w:r w:rsidRPr="00D63762">
        <w:rPr>
          <w:rFonts w:ascii="Arial" w:eastAsia="Times New Roman" w:hAnsi="Arial" w:cs="Arial"/>
          <w:bCs/>
          <w:noProof/>
          <w:sz w:val="22"/>
          <w:szCs w:val="22"/>
          <w:lang w:eastAsia="x-none"/>
        </w:rPr>
        <w:t xml:space="preserve">kopiju </w:t>
      </w:r>
      <w:r w:rsidR="00A30821" w:rsidRPr="00D63762">
        <w:rPr>
          <w:rFonts w:ascii="Arial" w:eastAsia="Times New Roman" w:hAnsi="Arial" w:cs="Arial"/>
          <w:bCs/>
          <w:noProof/>
          <w:sz w:val="22"/>
          <w:szCs w:val="22"/>
          <w:lang w:eastAsia="x-none"/>
        </w:rPr>
        <w:t>registracije</w:t>
      </w:r>
      <w:r w:rsidRPr="00D63762">
        <w:rPr>
          <w:rFonts w:ascii="Arial" w:eastAsia="Times New Roman" w:hAnsi="Arial" w:cs="Arial"/>
          <w:bCs/>
          <w:noProof/>
          <w:sz w:val="22"/>
          <w:szCs w:val="22"/>
          <w:lang w:eastAsia="x-none"/>
        </w:rPr>
        <w:t xml:space="preserve"> o posjedovanju izvora jonizujućeg zračenja;</w:t>
      </w:r>
    </w:p>
    <w:p w:rsidR="00A30821" w:rsidRPr="00D63762" w:rsidRDefault="00A30821" w:rsidP="00516B84">
      <w:pPr>
        <w:numPr>
          <w:ilvl w:val="0"/>
          <w:numId w:val="17"/>
        </w:numPr>
        <w:spacing w:after="200"/>
        <w:contextualSpacing/>
        <w:jc w:val="both"/>
        <w:rPr>
          <w:rFonts w:ascii="Arial" w:eastAsia="Times New Roman" w:hAnsi="Arial" w:cs="Arial"/>
          <w:bCs/>
          <w:noProof/>
          <w:sz w:val="22"/>
          <w:szCs w:val="22"/>
          <w:lang w:eastAsia="x-none"/>
        </w:rPr>
      </w:pPr>
      <w:r w:rsidRPr="00D63762">
        <w:rPr>
          <w:rFonts w:ascii="Arial" w:eastAsia="Times New Roman" w:hAnsi="Arial" w:cs="Arial"/>
          <w:bCs/>
          <w:noProof/>
          <w:sz w:val="22"/>
          <w:szCs w:val="22"/>
          <w:lang w:eastAsia="x-none"/>
        </w:rPr>
        <w:t>dokaz o ispunjavanju mjera z</w:t>
      </w:r>
      <w:r w:rsidR="00CE5B99" w:rsidRPr="00D63762">
        <w:rPr>
          <w:rFonts w:ascii="Arial" w:eastAsia="Times New Roman" w:hAnsi="Arial" w:cs="Arial"/>
          <w:bCs/>
          <w:noProof/>
          <w:sz w:val="22"/>
          <w:szCs w:val="22"/>
          <w:lang w:eastAsia="x-none"/>
        </w:rPr>
        <w:t>aštite od jonizujućeg zračenja u pogledu</w:t>
      </w:r>
      <w:r w:rsidRPr="00D63762">
        <w:rPr>
          <w:rFonts w:ascii="Arial" w:eastAsia="Times New Roman" w:hAnsi="Arial" w:cs="Arial"/>
          <w:bCs/>
          <w:noProof/>
          <w:sz w:val="22"/>
          <w:szCs w:val="22"/>
          <w:lang w:eastAsia="x-none"/>
        </w:rPr>
        <w:t xml:space="preserve"> prostor</w:t>
      </w:r>
      <w:r w:rsidR="00CE5B99" w:rsidRPr="00D63762">
        <w:rPr>
          <w:rFonts w:ascii="Arial" w:eastAsia="Times New Roman" w:hAnsi="Arial" w:cs="Arial"/>
          <w:bCs/>
          <w:noProof/>
          <w:sz w:val="22"/>
          <w:szCs w:val="22"/>
          <w:lang w:eastAsia="x-none"/>
        </w:rPr>
        <w:t>a</w:t>
      </w:r>
      <w:r w:rsidRPr="00D63762">
        <w:rPr>
          <w:rFonts w:ascii="Arial" w:eastAsia="Times New Roman" w:hAnsi="Arial" w:cs="Arial"/>
          <w:bCs/>
          <w:noProof/>
          <w:sz w:val="22"/>
          <w:szCs w:val="22"/>
          <w:lang w:eastAsia="x-none"/>
        </w:rPr>
        <w:t xml:space="preserve"> izdat od stručnjaka za zaštitu od jonizujućih zračenja iz člana </w:t>
      </w:r>
      <w:r w:rsidR="0026062F">
        <w:rPr>
          <w:rFonts w:ascii="Arial" w:eastAsia="Times New Roman" w:hAnsi="Arial" w:cs="Arial"/>
          <w:bCs/>
          <w:noProof/>
          <w:sz w:val="22"/>
          <w:szCs w:val="22"/>
          <w:lang w:eastAsia="x-none"/>
        </w:rPr>
        <w:t>109</w:t>
      </w:r>
      <w:r w:rsidRPr="00D63762">
        <w:rPr>
          <w:rFonts w:ascii="Arial" w:eastAsia="Times New Roman" w:hAnsi="Arial" w:cs="Arial"/>
          <w:bCs/>
          <w:noProof/>
          <w:sz w:val="22"/>
          <w:szCs w:val="22"/>
          <w:lang w:eastAsia="x-none"/>
        </w:rPr>
        <w:t xml:space="preserve"> ovog zakona, u skladu s posebnim propisom;</w:t>
      </w:r>
    </w:p>
    <w:p w:rsidR="0039454E" w:rsidRPr="00D63762" w:rsidRDefault="00E500C5" w:rsidP="00516B84">
      <w:pPr>
        <w:numPr>
          <w:ilvl w:val="0"/>
          <w:numId w:val="17"/>
        </w:numPr>
        <w:spacing w:after="200"/>
        <w:contextualSpacing/>
        <w:jc w:val="both"/>
        <w:rPr>
          <w:rFonts w:ascii="Arial" w:eastAsia="Times New Roman" w:hAnsi="Arial" w:cs="Arial"/>
          <w:bCs/>
          <w:noProof/>
          <w:color w:val="FF0000"/>
          <w:sz w:val="22"/>
          <w:szCs w:val="22"/>
          <w:lang w:eastAsia="x-none"/>
        </w:rPr>
      </w:pPr>
      <w:r w:rsidRPr="00D63762">
        <w:rPr>
          <w:rFonts w:ascii="Arial" w:eastAsia="Times New Roman" w:hAnsi="Arial" w:cs="Arial"/>
          <w:bCs/>
          <w:noProof/>
          <w:sz w:val="22"/>
          <w:szCs w:val="22"/>
          <w:lang w:eastAsia="x-none"/>
        </w:rPr>
        <w:t>opis djelatnosti i</w:t>
      </w:r>
      <w:r w:rsidR="001D191E" w:rsidRPr="00D63762">
        <w:rPr>
          <w:rFonts w:ascii="Arial" w:eastAsia="Times New Roman" w:hAnsi="Arial" w:cs="Arial"/>
          <w:bCs/>
          <w:noProof/>
          <w:sz w:val="22"/>
          <w:szCs w:val="22"/>
          <w:lang w:eastAsia="x-none"/>
        </w:rPr>
        <w:t>/ili</w:t>
      </w:r>
      <w:r w:rsidRPr="00D63762">
        <w:rPr>
          <w:rFonts w:ascii="Arial" w:eastAsia="Times New Roman" w:hAnsi="Arial" w:cs="Arial"/>
          <w:bCs/>
          <w:noProof/>
          <w:sz w:val="22"/>
          <w:szCs w:val="22"/>
          <w:lang w:eastAsia="x-none"/>
        </w:rPr>
        <w:t xml:space="preserve"> aktivnosti za korišćenje izvora;</w:t>
      </w:r>
      <w:r w:rsidRPr="00D63762">
        <w:rPr>
          <w:rFonts w:ascii="Arial" w:eastAsia="Calibri" w:hAnsi="Arial" w:cs="Arial"/>
          <w:sz w:val="22"/>
          <w:szCs w:val="22"/>
        </w:rPr>
        <w:t xml:space="preserve"> </w:t>
      </w:r>
    </w:p>
    <w:p w:rsidR="00DF38F6" w:rsidRPr="00D63762" w:rsidRDefault="00E500C5" w:rsidP="00516B84">
      <w:pPr>
        <w:numPr>
          <w:ilvl w:val="0"/>
          <w:numId w:val="17"/>
        </w:numPr>
        <w:contextualSpacing/>
        <w:jc w:val="both"/>
        <w:rPr>
          <w:rFonts w:ascii="Arial" w:eastAsia="Times New Roman" w:hAnsi="Arial" w:cs="Arial"/>
          <w:bCs/>
          <w:noProof/>
          <w:color w:val="FF0000"/>
          <w:sz w:val="22"/>
          <w:szCs w:val="22"/>
          <w:lang w:eastAsia="x-none"/>
        </w:rPr>
      </w:pPr>
      <w:r w:rsidRPr="00D63762">
        <w:rPr>
          <w:rFonts w:ascii="Arial" w:eastAsia="Times New Roman" w:hAnsi="Arial" w:cs="Arial"/>
          <w:bCs/>
          <w:noProof/>
          <w:sz w:val="22"/>
          <w:szCs w:val="22"/>
          <w:lang w:eastAsia="x-none"/>
        </w:rPr>
        <w:t>dokaz o stručnoj osposobljenosti lica odgovornog za zaštitu od jonizujućih zračenja</w:t>
      </w:r>
      <w:r w:rsidR="00FC3A86" w:rsidRPr="00D63762">
        <w:rPr>
          <w:rFonts w:ascii="Arial" w:eastAsia="Times New Roman" w:hAnsi="Arial" w:cs="Arial"/>
          <w:bCs/>
          <w:noProof/>
          <w:sz w:val="22"/>
          <w:szCs w:val="22"/>
          <w:lang w:eastAsia="x-none"/>
        </w:rPr>
        <w:t xml:space="preserve">, izdat </w:t>
      </w:r>
      <w:r w:rsidR="00DF38F6" w:rsidRPr="00D63762">
        <w:rPr>
          <w:rFonts w:ascii="Arial" w:eastAsia="Times New Roman" w:hAnsi="Arial" w:cs="Arial"/>
          <w:bCs/>
          <w:noProof/>
          <w:sz w:val="22"/>
          <w:szCs w:val="22"/>
          <w:lang w:eastAsia="x-none"/>
        </w:rPr>
        <w:t xml:space="preserve">od nosioca </w:t>
      </w:r>
      <w:r w:rsidR="007E3222" w:rsidRPr="00D63762">
        <w:rPr>
          <w:rFonts w:ascii="Arial" w:eastAsia="Times New Roman" w:hAnsi="Arial" w:cs="Arial"/>
          <w:bCs/>
          <w:noProof/>
          <w:sz w:val="22"/>
          <w:szCs w:val="22"/>
          <w:lang w:eastAsia="x-none"/>
        </w:rPr>
        <w:t xml:space="preserve">dozvole </w:t>
      </w:r>
      <w:r w:rsidR="00DF38F6" w:rsidRPr="00D63762">
        <w:rPr>
          <w:rFonts w:ascii="Arial" w:eastAsia="Times New Roman" w:hAnsi="Arial" w:cs="Arial"/>
          <w:bCs/>
          <w:noProof/>
          <w:sz w:val="22"/>
          <w:szCs w:val="22"/>
          <w:lang w:eastAsia="x-none"/>
        </w:rPr>
        <w:t xml:space="preserve">za stručno osposobljavanje iz člana </w:t>
      </w:r>
      <w:r w:rsidR="0026062F">
        <w:rPr>
          <w:rFonts w:ascii="Arial" w:eastAsia="Times New Roman" w:hAnsi="Arial" w:cs="Arial"/>
          <w:bCs/>
          <w:noProof/>
          <w:sz w:val="22"/>
          <w:szCs w:val="22"/>
          <w:lang w:eastAsia="x-none"/>
        </w:rPr>
        <w:t>124</w:t>
      </w:r>
      <w:r w:rsidR="00DF38F6" w:rsidRPr="00D63762">
        <w:rPr>
          <w:rFonts w:ascii="Arial" w:eastAsia="Times New Roman" w:hAnsi="Arial" w:cs="Arial"/>
          <w:bCs/>
          <w:noProof/>
          <w:sz w:val="22"/>
          <w:szCs w:val="22"/>
          <w:lang w:eastAsia="x-none"/>
        </w:rPr>
        <w:t xml:space="preserve"> ovog zakona;</w:t>
      </w:r>
    </w:p>
    <w:p w:rsidR="00DF38F6" w:rsidRPr="00D63762" w:rsidRDefault="00E500C5" w:rsidP="00516B84">
      <w:pPr>
        <w:pStyle w:val="ListParagraph"/>
        <w:numPr>
          <w:ilvl w:val="0"/>
          <w:numId w:val="17"/>
        </w:numPr>
        <w:jc w:val="both"/>
        <w:rPr>
          <w:rFonts w:ascii="Arial" w:eastAsia="Times New Roman" w:hAnsi="Arial" w:cs="Arial"/>
          <w:bCs/>
          <w:noProof/>
          <w:sz w:val="22"/>
          <w:szCs w:val="22"/>
          <w:lang w:eastAsia="x-none"/>
        </w:rPr>
      </w:pPr>
      <w:r w:rsidRPr="00D63762">
        <w:rPr>
          <w:rFonts w:ascii="Arial" w:eastAsia="Times New Roman" w:hAnsi="Arial" w:cs="Arial"/>
          <w:bCs/>
          <w:noProof/>
          <w:sz w:val="22"/>
          <w:szCs w:val="22"/>
          <w:lang w:eastAsia="x-none"/>
        </w:rPr>
        <w:t xml:space="preserve">dokaz o stručnoj osposobljenosti lica odgovornog za bezbjednost za zatvorene i otvorene </w:t>
      </w:r>
      <w:r w:rsidR="00A30821" w:rsidRPr="00D63762">
        <w:rPr>
          <w:rFonts w:ascii="Arial" w:eastAsia="Times New Roman" w:hAnsi="Arial" w:cs="Arial"/>
          <w:bCs/>
          <w:noProof/>
          <w:sz w:val="22"/>
          <w:szCs w:val="22"/>
          <w:lang w:eastAsia="x-none"/>
        </w:rPr>
        <w:t>radioaktivne izvore kategorije 4 i 5</w:t>
      </w:r>
      <w:r w:rsidR="00FC3A86" w:rsidRPr="00D63762">
        <w:rPr>
          <w:rFonts w:ascii="Arial" w:eastAsia="Times New Roman" w:hAnsi="Arial" w:cs="Arial"/>
          <w:bCs/>
          <w:noProof/>
          <w:sz w:val="22"/>
          <w:szCs w:val="22"/>
          <w:lang w:eastAsia="x-none"/>
        </w:rPr>
        <w:t xml:space="preserve">, izdat </w:t>
      </w:r>
      <w:r w:rsidR="00DF38F6" w:rsidRPr="00D63762">
        <w:rPr>
          <w:rFonts w:ascii="Arial" w:eastAsia="Times New Roman" w:hAnsi="Arial" w:cs="Arial"/>
          <w:bCs/>
          <w:noProof/>
          <w:sz w:val="22"/>
          <w:szCs w:val="22"/>
          <w:lang w:eastAsia="x-none"/>
        </w:rPr>
        <w:t xml:space="preserve">od nosioca </w:t>
      </w:r>
      <w:r w:rsidR="007E3222" w:rsidRPr="00D63762">
        <w:rPr>
          <w:rFonts w:ascii="Arial" w:eastAsia="Times New Roman" w:hAnsi="Arial" w:cs="Arial"/>
          <w:bCs/>
          <w:noProof/>
          <w:sz w:val="22"/>
          <w:szCs w:val="22"/>
          <w:lang w:eastAsia="x-none"/>
        </w:rPr>
        <w:t>dozvole</w:t>
      </w:r>
      <w:r w:rsidR="00DF38F6" w:rsidRPr="00D63762">
        <w:rPr>
          <w:rFonts w:ascii="Arial" w:eastAsia="Times New Roman" w:hAnsi="Arial" w:cs="Arial"/>
          <w:bCs/>
          <w:noProof/>
          <w:sz w:val="22"/>
          <w:szCs w:val="22"/>
          <w:lang w:eastAsia="x-none"/>
        </w:rPr>
        <w:t xml:space="preserve"> za stručno osposobljavanje iz člana </w:t>
      </w:r>
      <w:r w:rsidR="0026062F">
        <w:rPr>
          <w:rFonts w:ascii="Arial" w:eastAsia="Times New Roman" w:hAnsi="Arial" w:cs="Arial"/>
          <w:bCs/>
          <w:noProof/>
          <w:sz w:val="22"/>
          <w:szCs w:val="22"/>
          <w:lang w:eastAsia="x-none"/>
        </w:rPr>
        <w:t>124</w:t>
      </w:r>
      <w:r w:rsidR="007E3222" w:rsidRPr="00D63762">
        <w:rPr>
          <w:rFonts w:ascii="Arial" w:eastAsia="Times New Roman" w:hAnsi="Arial" w:cs="Arial"/>
          <w:bCs/>
          <w:noProof/>
          <w:sz w:val="22"/>
          <w:szCs w:val="22"/>
          <w:lang w:eastAsia="x-none"/>
        </w:rPr>
        <w:t xml:space="preserve"> </w:t>
      </w:r>
      <w:r w:rsidR="00DF38F6" w:rsidRPr="00D63762">
        <w:rPr>
          <w:rFonts w:ascii="Arial" w:eastAsia="Times New Roman" w:hAnsi="Arial" w:cs="Arial"/>
          <w:bCs/>
          <w:noProof/>
          <w:sz w:val="22"/>
          <w:szCs w:val="22"/>
          <w:lang w:eastAsia="x-none"/>
        </w:rPr>
        <w:t>ovog zakona;</w:t>
      </w:r>
    </w:p>
    <w:p w:rsidR="00E500C5" w:rsidRPr="00D63762" w:rsidRDefault="00E500C5" w:rsidP="00516B84">
      <w:pPr>
        <w:numPr>
          <w:ilvl w:val="0"/>
          <w:numId w:val="17"/>
        </w:numPr>
        <w:spacing w:after="200"/>
        <w:contextualSpacing/>
        <w:jc w:val="both"/>
        <w:rPr>
          <w:rFonts w:ascii="Arial" w:eastAsia="Times New Roman" w:hAnsi="Arial" w:cs="Arial"/>
          <w:bCs/>
          <w:noProof/>
          <w:sz w:val="22"/>
          <w:szCs w:val="22"/>
          <w:lang w:eastAsia="x-none"/>
        </w:rPr>
      </w:pPr>
      <w:r w:rsidRPr="00D63762">
        <w:rPr>
          <w:rFonts w:ascii="Arial" w:eastAsia="Times New Roman" w:hAnsi="Arial" w:cs="Arial"/>
          <w:bCs/>
          <w:noProof/>
          <w:color w:val="000000"/>
          <w:sz w:val="22"/>
          <w:szCs w:val="22"/>
          <w:lang w:eastAsia="x-none"/>
        </w:rPr>
        <w:t xml:space="preserve">dokaz o kvalifikaciji nivoa obrazovanja </w:t>
      </w:r>
      <w:r w:rsidR="00A30821" w:rsidRPr="00D63762">
        <w:rPr>
          <w:rFonts w:ascii="Arial" w:eastAsia="Times New Roman" w:hAnsi="Arial" w:cs="Arial"/>
          <w:bCs/>
          <w:noProof/>
          <w:sz w:val="22"/>
          <w:szCs w:val="22"/>
          <w:lang w:eastAsia="x-none"/>
        </w:rPr>
        <w:t>lica odgovornog za zaštitu od jonizujućih zračenja;</w:t>
      </w:r>
    </w:p>
    <w:p w:rsidR="00F5695B" w:rsidRPr="00D63762" w:rsidRDefault="00E500C5" w:rsidP="00516B84">
      <w:pPr>
        <w:numPr>
          <w:ilvl w:val="0"/>
          <w:numId w:val="17"/>
        </w:numPr>
        <w:spacing w:after="200"/>
        <w:contextualSpacing/>
        <w:jc w:val="both"/>
        <w:rPr>
          <w:rFonts w:ascii="Arial" w:eastAsia="Times New Roman" w:hAnsi="Arial" w:cs="Arial"/>
          <w:bCs/>
          <w:noProof/>
          <w:sz w:val="22"/>
          <w:szCs w:val="22"/>
          <w:lang w:eastAsia="x-none"/>
        </w:rPr>
      </w:pPr>
      <w:r w:rsidRPr="00D63762">
        <w:rPr>
          <w:rFonts w:ascii="Arial" w:eastAsia="Times New Roman" w:hAnsi="Arial" w:cs="Arial"/>
          <w:bCs/>
          <w:noProof/>
          <w:color w:val="000000"/>
          <w:sz w:val="22"/>
          <w:szCs w:val="22"/>
          <w:lang w:eastAsia="x-none"/>
        </w:rPr>
        <w:t xml:space="preserve">dokaz o kvalifikaciji nivoa obrazovanja </w:t>
      </w:r>
      <w:r w:rsidR="00A30821" w:rsidRPr="00D63762">
        <w:rPr>
          <w:rFonts w:ascii="Arial" w:eastAsia="Times New Roman" w:hAnsi="Arial" w:cs="Arial"/>
          <w:bCs/>
          <w:noProof/>
          <w:color w:val="000000"/>
          <w:sz w:val="22"/>
          <w:szCs w:val="22"/>
          <w:lang w:eastAsia="x-none"/>
        </w:rPr>
        <w:t>lica odgovornog za bezbjednost</w:t>
      </w:r>
      <w:r w:rsidR="00F5695B" w:rsidRPr="00D63762">
        <w:rPr>
          <w:rFonts w:ascii="Arial" w:eastAsia="Times New Roman" w:hAnsi="Arial" w:cs="Arial"/>
          <w:bCs/>
          <w:noProof/>
          <w:color w:val="000000"/>
          <w:sz w:val="22"/>
          <w:szCs w:val="22"/>
          <w:lang w:eastAsia="x-none"/>
        </w:rPr>
        <w:t xml:space="preserve"> </w:t>
      </w:r>
      <w:r w:rsidR="00F5695B" w:rsidRPr="00D63762">
        <w:rPr>
          <w:rFonts w:ascii="Arial" w:eastAsia="Times New Roman" w:hAnsi="Arial" w:cs="Arial"/>
          <w:bCs/>
          <w:noProof/>
          <w:sz w:val="22"/>
          <w:szCs w:val="22"/>
          <w:lang w:eastAsia="x-none"/>
        </w:rPr>
        <w:t>za zatvorene i otvorene radioaktivne izvore kategorije 4 i 5;</w:t>
      </w:r>
    </w:p>
    <w:p w:rsidR="00E500C5" w:rsidRPr="00D63762" w:rsidRDefault="00E500C5" w:rsidP="00516B84">
      <w:pPr>
        <w:numPr>
          <w:ilvl w:val="0"/>
          <w:numId w:val="17"/>
        </w:numPr>
        <w:spacing w:after="200"/>
        <w:contextualSpacing/>
        <w:jc w:val="both"/>
        <w:rPr>
          <w:rFonts w:ascii="Arial" w:eastAsia="Times New Roman" w:hAnsi="Arial" w:cs="Arial"/>
          <w:bCs/>
          <w:noProof/>
          <w:color w:val="000000"/>
          <w:sz w:val="22"/>
          <w:szCs w:val="22"/>
          <w:lang w:eastAsia="x-none"/>
        </w:rPr>
      </w:pPr>
      <w:r w:rsidRPr="00D63762">
        <w:rPr>
          <w:rFonts w:ascii="Arial" w:eastAsia="Times New Roman" w:hAnsi="Arial" w:cs="Arial"/>
          <w:bCs/>
          <w:noProof/>
          <w:color w:val="000000"/>
          <w:sz w:val="22"/>
          <w:szCs w:val="22"/>
          <w:lang w:eastAsia="x-none"/>
        </w:rPr>
        <w:t xml:space="preserve">spisak zaposlenih lica koja obavljaju </w:t>
      </w:r>
      <w:r w:rsidR="00F5695B" w:rsidRPr="00D63762">
        <w:rPr>
          <w:rFonts w:ascii="Arial" w:eastAsia="Times New Roman" w:hAnsi="Arial" w:cs="Arial"/>
          <w:bCs/>
          <w:noProof/>
          <w:color w:val="000000"/>
          <w:sz w:val="22"/>
          <w:szCs w:val="22"/>
          <w:lang w:eastAsia="x-none"/>
        </w:rPr>
        <w:t>aktivnosti</w:t>
      </w:r>
      <w:r w:rsidRPr="00D63762">
        <w:rPr>
          <w:rFonts w:ascii="Arial" w:eastAsia="Times New Roman" w:hAnsi="Arial" w:cs="Arial"/>
          <w:bCs/>
          <w:noProof/>
          <w:color w:val="000000"/>
          <w:sz w:val="22"/>
          <w:szCs w:val="22"/>
          <w:lang w:eastAsia="x-none"/>
        </w:rPr>
        <w:t xml:space="preserve"> sa izvorima jonizujućih zračenja;</w:t>
      </w:r>
    </w:p>
    <w:p w:rsidR="00E500C5" w:rsidRPr="00D63762" w:rsidRDefault="00E500C5" w:rsidP="00516B84">
      <w:pPr>
        <w:numPr>
          <w:ilvl w:val="0"/>
          <w:numId w:val="17"/>
        </w:numPr>
        <w:spacing w:after="200"/>
        <w:contextualSpacing/>
        <w:jc w:val="both"/>
        <w:rPr>
          <w:rFonts w:ascii="Arial" w:eastAsia="Times New Roman" w:hAnsi="Arial" w:cs="Arial"/>
          <w:bCs/>
          <w:noProof/>
          <w:color w:val="000000"/>
          <w:sz w:val="22"/>
          <w:szCs w:val="22"/>
          <w:lang w:eastAsia="x-none"/>
        </w:rPr>
      </w:pPr>
      <w:r w:rsidRPr="00D63762">
        <w:rPr>
          <w:rFonts w:ascii="Arial" w:eastAsia="Times New Roman" w:hAnsi="Arial" w:cs="Arial"/>
          <w:bCs/>
          <w:noProof/>
          <w:color w:val="000000"/>
          <w:sz w:val="22"/>
          <w:szCs w:val="22"/>
          <w:lang w:eastAsia="x-none"/>
        </w:rPr>
        <w:t xml:space="preserve">dokaz o kvalifikaciji nivoa obrazovanja </w:t>
      </w:r>
      <w:r w:rsidR="00F5695B" w:rsidRPr="00D63762">
        <w:rPr>
          <w:rFonts w:ascii="Arial" w:eastAsia="Times New Roman" w:hAnsi="Arial" w:cs="Arial"/>
          <w:bCs/>
          <w:noProof/>
          <w:color w:val="000000"/>
          <w:sz w:val="22"/>
          <w:szCs w:val="22"/>
          <w:lang w:eastAsia="x-none"/>
        </w:rPr>
        <w:t>za zaposlena lica</w:t>
      </w:r>
      <w:r w:rsidRPr="00D63762">
        <w:rPr>
          <w:rFonts w:ascii="Arial" w:eastAsia="Times New Roman" w:hAnsi="Arial" w:cs="Arial"/>
          <w:bCs/>
          <w:noProof/>
          <w:color w:val="000000"/>
          <w:sz w:val="22"/>
          <w:szCs w:val="22"/>
          <w:lang w:eastAsia="x-none"/>
        </w:rPr>
        <w:t>;</w:t>
      </w:r>
    </w:p>
    <w:p w:rsidR="00E500C5" w:rsidRPr="00D63762" w:rsidRDefault="00E500C5" w:rsidP="00516B84">
      <w:pPr>
        <w:numPr>
          <w:ilvl w:val="0"/>
          <w:numId w:val="17"/>
        </w:numPr>
        <w:spacing w:after="200"/>
        <w:contextualSpacing/>
        <w:jc w:val="both"/>
        <w:rPr>
          <w:rFonts w:ascii="Arial" w:eastAsia="Times New Roman" w:hAnsi="Arial" w:cs="Arial"/>
          <w:bCs/>
          <w:noProof/>
          <w:color w:val="000000"/>
          <w:sz w:val="22"/>
          <w:szCs w:val="22"/>
          <w:lang w:eastAsia="x-none"/>
        </w:rPr>
      </w:pPr>
      <w:r w:rsidRPr="00D63762">
        <w:rPr>
          <w:rFonts w:ascii="Arial" w:eastAsia="Times New Roman" w:hAnsi="Arial" w:cs="Arial"/>
          <w:bCs/>
          <w:noProof/>
          <w:color w:val="000000"/>
          <w:sz w:val="22"/>
          <w:szCs w:val="22"/>
          <w:lang w:eastAsia="x-none"/>
        </w:rPr>
        <w:t xml:space="preserve">dokaz o radnom iskustvu za </w:t>
      </w:r>
      <w:r w:rsidR="00F5695B" w:rsidRPr="00D63762">
        <w:rPr>
          <w:rFonts w:ascii="Arial" w:eastAsia="Times New Roman" w:hAnsi="Arial" w:cs="Arial"/>
          <w:bCs/>
          <w:noProof/>
          <w:color w:val="000000"/>
          <w:sz w:val="22"/>
          <w:szCs w:val="22"/>
          <w:lang w:eastAsia="x-none"/>
        </w:rPr>
        <w:t>zaposlena lica</w:t>
      </w:r>
      <w:r w:rsidRPr="00D63762">
        <w:rPr>
          <w:rFonts w:ascii="Arial" w:eastAsia="Times New Roman" w:hAnsi="Arial" w:cs="Arial"/>
          <w:bCs/>
          <w:noProof/>
          <w:color w:val="000000"/>
          <w:sz w:val="22"/>
          <w:szCs w:val="22"/>
          <w:lang w:eastAsia="x-none"/>
        </w:rPr>
        <w:t>;</w:t>
      </w:r>
    </w:p>
    <w:p w:rsidR="00E500C5" w:rsidRPr="00D63762" w:rsidRDefault="00E500C5" w:rsidP="00516B84">
      <w:pPr>
        <w:numPr>
          <w:ilvl w:val="0"/>
          <w:numId w:val="17"/>
        </w:numPr>
        <w:spacing w:after="200"/>
        <w:contextualSpacing/>
        <w:jc w:val="both"/>
        <w:rPr>
          <w:rFonts w:ascii="Arial" w:eastAsia="Times New Roman" w:hAnsi="Arial" w:cs="Arial"/>
          <w:bCs/>
          <w:noProof/>
          <w:color w:val="000000"/>
          <w:sz w:val="22"/>
          <w:szCs w:val="22"/>
          <w:lang w:eastAsia="x-none"/>
        </w:rPr>
      </w:pPr>
      <w:r w:rsidRPr="00D63762">
        <w:rPr>
          <w:rFonts w:ascii="Arial" w:eastAsia="Times New Roman" w:hAnsi="Arial" w:cs="Arial"/>
          <w:bCs/>
          <w:noProof/>
          <w:color w:val="000000"/>
          <w:sz w:val="22"/>
          <w:szCs w:val="22"/>
          <w:lang w:eastAsia="x-none"/>
        </w:rPr>
        <w:t xml:space="preserve">dokaz o stalnom radnom odnosu za </w:t>
      </w:r>
      <w:r w:rsidR="00F5695B" w:rsidRPr="00D63762">
        <w:rPr>
          <w:rFonts w:ascii="Arial" w:eastAsia="Times New Roman" w:hAnsi="Arial" w:cs="Arial"/>
          <w:bCs/>
          <w:noProof/>
          <w:color w:val="000000"/>
          <w:sz w:val="22"/>
          <w:szCs w:val="22"/>
          <w:lang w:eastAsia="x-none"/>
        </w:rPr>
        <w:t>zaposlena lica</w:t>
      </w:r>
      <w:r w:rsidRPr="00D63762">
        <w:rPr>
          <w:rFonts w:ascii="Arial" w:eastAsia="Times New Roman" w:hAnsi="Arial" w:cs="Arial"/>
          <w:bCs/>
          <w:noProof/>
          <w:color w:val="000000"/>
          <w:sz w:val="22"/>
          <w:szCs w:val="22"/>
          <w:lang w:eastAsia="x-none"/>
        </w:rPr>
        <w:t>;</w:t>
      </w:r>
    </w:p>
    <w:p w:rsidR="00E500C5" w:rsidRPr="00D63762" w:rsidRDefault="00E500C5" w:rsidP="00516B84">
      <w:pPr>
        <w:numPr>
          <w:ilvl w:val="0"/>
          <w:numId w:val="17"/>
        </w:numPr>
        <w:spacing w:after="200"/>
        <w:contextualSpacing/>
        <w:jc w:val="both"/>
        <w:rPr>
          <w:rFonts w:ascii="Arial" w:eastAsia="Times New Roman" w:hAnsi="Arial" w:cs="Arial"/>
          <w:bCs/>
          <w:noProof/>
          <w:color w:val="000000"/>
          <w:sz w:val="22"/>
          <w:szCs w:val="22"/>
          <w:lang w:eastAsia="x-none"/>
        </w:rPr>
      </w:pPr>
      <w:r w:rsidRPr="00D63762">
        <w:rPr>
          <w:rFonts w:ascii="Arial" w:eastAsia="Times New Roman" w:hAnsi="Arial" w:cs="Arial"/>
          <w:bCs/>
          <w:noProof/>
          <w:color w:val="000000"/>
          <w:sz w:val="22"/>
          <w:szCs w:val="22"/>
          <w:lang w:eastAsia="x-none"/>
        </w:rPr>
        <w:t xml:space="preserve">dokaz o stručnoj osposobljenosti za sigurnost i bezbjednost za </w:t>
      </w:r>
      <w:r w:rsidR="00F5695B" w:rsidRPr="00D63762">
        <w:rPr>
          <w:rFonts w:ascii="Arial" w:eastAsia="Times New Roman" w:hAnsi="Arial" w:cs="Arial"/>
          <w:bCs/>
          <w:noProof/>
          <w:color w:val="000000"/>
          <w:sz w:val="22"/>
          <w:szCs w:val="22"/>
          <w:lang w:eastAsia="x-none"/>
        </w:rPr>
        <w:t>zaposlena lica</w:t>
      </w:r>
      <w:r w:rsidRPr="00D63762">
        <w:rPr>
          <w:rFonts w:ascii="Arial" w:eastAsia="Times New Roman" w:hAnsi="Arial" w:cs="Arial"/>
          <w:bCs/>
          <w:noProof/>
          <w:color w:val="000000"/>
          <w:sz w:val="22"/>
          <w:szCs w:val="22"/>
          <w:lang w:eastAsia="x-none"/>
        </w:rPr>
        <w:t>;</w:t>
      </w:r>
    </w:p>
    <w:p w:rsidR="00E500C5" w:rsidRPr="00D63762" w:rsidRDefault="00E500C5" w:rsidP="00516B84">
      <w:pPr>
        <w:numPr>
          <w:ilvl w:val="0"/>
          <w:numId w:val="17"/>
        </w:numPr>
        <w:spacing w:after="200"/>
        <w:contextualSpacing/>
        <w:jc w:val="both"/>
        <w:rPr>
          <w:rFonts w:ascii="Arial" w:eastAsia="Times New Roman" w:hAnsi="Arial" w:cs="Arial"/>
          <w:bCs/>
          <w:noProof/>
          <w:color w:val="000000"/>
          <w:sz w:val="22"/>
          <w:szCs w:val="22"/>
          <w:lang w:eastAsia="x-none"/>
        </w:rPr>
      </w:pPr>
      <w:r w:rsidRPr="00D63762">
        <w:rPr>
          <w:rFonts w:ascii="Arial" w:eastAsia="Times New Roman" w:hAnsi="Arial" w:cs="Arial"/>
          <w:bCs/>
          <w:noProof/>
          <w:color w:val="000000"/>
          <w:sz w:val="22"/>
          <w:szCs w:val="22"/>
          <w:lang w:eastAsia="x-none"/>
        </w:rPr>
        <w:t xml:space="preserve"> kopija ugovora sa ovlašćenim </w:t>
      </w:r>
      <w:r w:rsidR="00F5695B" w:rsidRPr="00D63762">
        <w:rPr>
          <w:rFonts w:ascii="Arial" w:eastAsia="Times New Roman" w:hAnsi="Arial" w:cs="Arial"/>
          <w:bCs/>
          <w:noProof/>
          <w:color w:val="000000"/>
          <w:sz w:val="22"/>
          <w:szCs w:val="22"/>
          <w:lang w:eastAsia="x-none"/>
        </w:rPr>
        <w:t>pravnim</w:t>
      </w:r>
      <w:r w:rsidRPr="00D63762">
        <w:rPr>
          <w:rFonts w:ascii="Arial" w:eastAsia="Times New Roman" w:hAnsi="Arial" w:cs="Arial"/>
          <w:bCs/>
          <w:noProof/>
          <w:color w:val="000000"/>
          <w:sz w:val="22"/>
          <w:szCs w:val="22"/>
          <w:lang w:eastAsia="x-none"/>
        </w:rPr>
        <w:t xml:space="preserve"> licem </w:t>
      </w:r>
      <w:r w:rsidR="00F5695B" w:rsidRPr="00D63762">
        <w:rPr>
          <w:rFonts w:ascii="Arial" w:eastAsia="Times New Roman" w:hAnsi="Arial" w:cs="Arial"/>
          <w:bCs/>
          <w:noProof/>
          <w:color w:val="000000"/>
          <w:sz w:val="22"/>
          <w:szCs w:val="22"/>
          <w:lang w:eastAsia="x-none"/>
        </w:rPr>
        <w:t>za obavljanje poslova kontrole</w:t>
      </w:r>
      <w:r w:rsidRPr="00D63762">
        <w:rPr>
          <w:rFonts w:ascii="Arial" w:eastAsia="Times New Roman" w:hAnsi="Arial" w:cs="Arial"/>
          <w:bCs/>
          <w:noProof/>
          <w:color w:val="000000"/>
          <w:sz w:val="22"/>
          <w:szCs w:val="22"/>
          <w:lang w:eastAsia="x-none"/>
        </w:rPr>
        <w:t xml:space="preserve"> </w:t>
      </w:r>
      <w:r w:rsidR="00F5695B" w:rsidRPr="00D63762">
        <w:rPr>
          <w:rFonts w:ascii="Arial" w:eastAsia="Times New Roman" w:hAnsi="Arial" w:cs="Arial"/>
          <w:bCs/>
          <w:noProof/>
          <w:color w:val="000000"/>
          <w:sz w:val="22"/>
          <w:szCs w:val="22"/>
          <w:lang w:eastAsia="x-none"/>
        </w:rPr>
        <w:t xml:space="preserve">lične dozimetrije iz člana </w:t>
      </w:r>
      <w:r w:rsidR="0026062F">
        <w:rPr>
          <w:rFonts w:ascii="Arial" w:eastAsia="Times New Roman" w:hAnsi="Arial" w:cs="Arial"/>
          <w:bCs/>
          <w:noProof/>
          <w:color w:val="000000"/>
          <w:sz w:val="22"/>
          <w:szCs w:val="22"/>
          <w:lang w:eastAsia="x-none"/>
        </w:rPr>
        <w:t>108</w:t>
      </w:r>
      <w:r w:rsidR="00F5695B" w:rsidRPr="00D63762">
        <w:rPr>
          <w:rFonts w:ascii="Arial" w:eastAsia="Times New Roman" w:hAnsi="Arial" w:cs="Arial"/>
          <w:bCs/>
          <w:noProof/>
          <w:color w:val="000000"/>
          <w:sz w:val="22"/>
          <w:szCs w:val="22"/>
          <w:lang w:eastAsia="x-none"/>
        </w:rPr>
        <w:t xml:space="preserve"> ovog zakona</w:t>
      </w:r>
      <w:r w:rsidRPr="00D63762">
        <w:rPr>
          <w:rFonts w:ascii="Arial" w:eastAsia="Times New Roman" w:hAnsi="Arial" w:cs="Arial"/>
          <w:bCs/>
          <w:noProof/>
          <w:color w:val="000000"/>
          <w:sz w:val="22"/>
          <w:szCs w:val="22"/>
          <w:lang w:eastAsia="x-none"/>
        </w:rPr>
        <w:t>;</w:t>
      </w:r>
    </w:p>
    <w:p w:rsidR="00E500C5" w:rsidRPr="00D63762" w:rsidRDefault="00E500C5" w:rsidP="00516B84">
      <w:pPr>
        <w:numPr>
          <w:ilvl w:val="0"/>
          <w:numId w:val="17"/>
        </w:numPr>
        <w:spacing w:after="200"/>
        <w:contextualSpacing/>
        <w:jc w:val="both"/>
        <w:rPr>
          <w:rFonts w:ascii="Arial" w:eastAsia="Times New Roman" w:hAnsi="Arial" w:cs="Arial"/>
          <w:bCs/>
          <w:noProof/>
          <w:color w:val="FF0000"/>
          <w:sz w:val="22"/>
          <w:szCs w:val="22"/>
          <w:lang w:eastAsia="x-none"/>
        </w:rPr>
      </w:pPr>
      <w:r w:rsidRPr="00D63762">
        <w:rPr>
          <w:rFonts w:ascii="Arial" w:eastAsia="Times New Roman" w:hAnsi="Arial" w:cs="Arial"/>
          <w:bCs/>
          <w:noProof/>
          <w:color w:val="000000"/>
          <w:sz w:val="22"/>
          <w:szCs w:val="22"/>
          <w:lang w:eastAsia="x-none"/>
        </w:rPr>
        <w:t>dokaz o ispravnosti izvora</w:t>
      </w:r>
      <w:r w:rsidR="009E2F6B" w:rsidRPr="00D63762">
        <w:rPr>
          <w:rFonts w:ascii="Arial" w:eastAsia="Times New Roman" w:hAnsi="Arial" w:cs="Arial"/>
          <w:bCs/>
          <w:noProof/>
          <w:color w:val="000000"/>
          <w:sz w:val="22"/>
          <w:szCs w:val="22"/>
          <w:lang w:eastAsia="x-none"/>
        </w:rPr>
        <w:t xml:space="preserve"> </w:t>
      </w:r>
      <w:r w:rsidR="009E2F6B" w:rsidRPr="00D63762">
        <w:rPr>
          <w:rFonts w:ascii="Arial" w:eastAsia="Times New Roman" w:hAnsi="Arial" w:cs="Arial"/>
          <w:bCs/>
          <w:noProof/>
          <w:sz w:val="22"/>
          <w:szCs w:val="22"/>
          <w:lang w:eastAsia="x-none"/>
        </w:rPr>
        <w:t xml:space="preserve">izdat od stručnjaka za zaštitu od jonizujućih zračenja iz člana </w:t>
      </w:r>
      <w:r w:rsidR="0026062F">
        <w:rPr>
          <w:rFonts w:ascii="Arial" w:eastAsia="Times New Roman" w:hAnsi="Arial" w:cs="Arial"/>
          <w:bCs/>
          <w:noProof/>
          <w:sz w:val="22"/>
          <w:szCs w:val="22"/>
          <w:lang w:eastAsia="x-none"/>
        </w:rPr>
        <w:t>109</w:t>
      </w:r>
      <w:r w:rsidR="009E2F6B" w:rsidRPr="00D63762">
        <w:rPr>
          <w:rFonts w:ascii="Arial" w:eastAsia="Times New Roman" w:hAnsi="Arial" w:cs="Arial"/>
          <w:bCs/>
          <w:noProof/>
          <w:sz w:val="22"/>
          <w:szCs w:val="22"/>
          <w:lang w:eastAsia="x-none"/>
        </w:rPr>
        <w:t xml:space="preserve"> ovog zakona</w:t>
      </w:r>
      <w:r w:rsidRPr="00D63762">
        <w:rPr>
          <w:rFonts w:ascii="Arial" w:eastAsia="Times New Roman" w:hAnsi="Arial" w:cs="Arial"/>
          <w:bCs/>
          <w:noProof/>
          <w:color w:val="000000"/>
          <w:sz w:val="22"/>
          <w:szCs w:val="22"/>
          <w:lang w:eastAsia="x-none"/>
        </w:rPr>
        <w:t xml:space="preserve">; </w:t>
      </w:r>
    </w:p>
    <w:p w:rsidR="00E500C5" w:rsidRPr="00D63762" w:rsidRDefault="00AA6FA5" w:rsidP="00516B84">
      <w:pPr>
        <w:numPr>
          <w:ilvl w:val="0"/>
          <w:numId w:val="17"/>
        </w:numPr>
        <w:spacing w:after="200"/>
        <w:contextualSpacing/>
        <w:jc w:val="both"/>
        <w:rPr>
          <w:rFonts w:ascii="Arial" w:eastAsia="Times New Roman" w:hAnsi="Arial" w:cs="Arial"/>
          <w:bCs/>
          <w:noProof/>
          <w:color w:val="000000"/>
          <w:sz w:val="22"/>
          <w:szCs w:val="22"/>
          <w:lang w:eastAsia="x-none"/>
        </w:rPr>
      </w:pPr>
      <w:r w:rsidRPr="00D63762">
        <w:rPr>
          <w:rFonts w:ascii="Arial" w:eastAsia="Times New Roman" w:hAnsi="Arial" w:cs="Arial"/>
          <w:bCs/>
          <w:noProof/>
          <w:color w:val="000000"/>
          <w:sz w:val="22"/>
          <w:szCs w:val="22"/>
          <w:lang w:eastAsia="x-none"/>
        </w:rPr>
        <w:t>program zaštite</w:t>
      </w:r>
      <w:r w:rsidR="00E500C5" w:rsidRPr="00D63762">
        <w:rPr>
          <w:rFonts w:ascii="Arial" w:eastAsia="Times New Roman" w:hAnsi="Arial" w:cs="Arial"/>
          <w:bCs/>
          <w:noProof/>
          <w:color w:val="000000"/>
          <w:sz w:val="22"/>
          <w:szCs w:val="22"/>
          <w:lang w:eastAsia="x-none"/>
        </w:rPr>
        <w:t xml:space="preserve"> od </w:t>
      </w:r>
      <w:r w:rsidRPr="00D63762">
        <w:rPr>
          <w:rFonts w:ascii="Arial" w:eastAsia="Times New Roman" w:hAnsi="Arial" w:cs="Arial"/>
          <w:bCs/>
          <w:noProof/>
          <w:color w:val="000000"/>
          <w:sz w:val="22"/>
          <w:szCs w:val="22"/>
          <w:lang w:eastAsia="x-none"/>
        </w:rPr>
        <w:t xml:space="preserve">jonizujućih </w:t>
      </w:r>
      <w:r w:rsidR="00E500C5" w:rsidRPr="00D63762">
        <w:rPr>
          <w:rFonts w:ascii="Arial" w:eastAsia="Times New Roman" w:hAnsi="Arial" w:cs="Arial"/>
          <w:bCs/>
          <w:noProof/>
          <w:color w:val="000000"/>
          <w:sz w:val="22"/>
          <w:szCs w:val="22"/>
          <w:lang w:eastAsia="x-none"/>
        </w:rPr>
        <w:t>zračenja</w:t>
      </w:r>
      <w:r w:rsidR="009E2F6B" w:rsidRPr="00D63762">
        <w:rPr>
          <w:rFonts w:ascii="Arial" w:eastAsia="Times New Roman" w:hAnsi="Arial" w:cs="Arial"/>
          <w:bCs/>
          <w:noProof/>
          <w:color w:val="000000"/>
          <w:sz w:val="22"/>
          <w:szCs w:val="22"/>
          <w:lang w:eastAsia="x-none"/>
        </w:rPr>
        <w:t xml:space="preserve"> iz člana </w:t>
      </w:r>
      <w:r w:rsidR="0026062F">
        <w:rPr>
          <w:rFonts w:ascii="Arial" w:eastAsia="Times New Roman" w:hAnsi="Arial" w:cs="Arial"/>
          <w:bCs/>
          <w:noProof/>
          <w:color w:val="000000"/>
          <w:sz w:val="22"/>
          <w:szCs w:val="22"/>
          <w:lang w:eastAsia="x-none"/>
        </w:rPr>
        <w:t>23</w:t>
      </w:r>
      <w:r w:rsidR="009E2F6B" w:rsidRPr="00D63762">
        <w:rPr>
          <w:rFonts w:ascii="Arial" w:eastAsia="Times New Roman" w:hAnsi="Arial" w:cs="Arial"/>
          <w:bCs/>
          <w:noProof/>
          <w:color w:val="000000"/>
          <w:sz w:val="22"/>
          <w:szCs w:val="22"/>
          <w:lang w:eastAsia="x-none"/>
        </w:rPr>
        <w:t xml:space="preserve"> ovog zakona</w:t>
      </w:r>
      <w:r w:rsidR="00E500C5" w:rsidRPr="00D63762">
        <w:rPr>
          <w:rFonts w:ascii="Arial" w:eastAsia="Times New Roman" w:hAnsi="Arial" w:cs="Arial"/>
          <w:bCs/>
          <w:noProof/>
          <w:color w:val="000000"/>
          <w:sz w:val="22"/>
          <w:szCs w:val="22"/>
          <w:lang w:eastAsia="x-none"/>
        </w:rPr>
        <w:t>;</w:t>
      </w:r>
    </w:p>
    <w:p w:rsidR="00E500C5" w:rsidRPr="00D63762" w:rsidRDefault="00AB346E" w:rsidP="00516B84">
      <w:pPr>
        <w:numPr>
          <w:ilvl w:val="0"/>
          <w:numId w:val="17"/>
        </w:numPr>
        <w:spacing w:after="200"/>
        <w:contextualSpacing/>
        <w:jc w:val="both"/>
        <w:rPr>
          <w:rFonts w:ascii="Arial" w:eastAsia="Times New Roman" w:hAnsi="Arial" w:cs="Arial"/>
          <w:bCs/>
          <w:noProof/>
          <w:sz w:val="22"/>
          <w:szCs w:val="22"/>
          <w:lang w:eastAsia="x-none"/>
        </w:rPr>
      </w:pPr>
      <w:r w:rsidRPr="00D63762">
        <w:rPr>
          <w:rFonts w:ascii="Arial" w:eastAsia="Times New Roman" w:hAnsi="Arial" w:cs="Arial"/>
          <w:bCs/>
          <w:noProof/>
          <w:sz w:val="22"/>
          <w:szCs w:val="22"/>
          <w:lang w:eastAsia="x-none"/>
        </w:rPr>
        <w:t xml:space="preserve">akt o procjeni rizika iz člana </w:t>
      </w:r>
      <w:r w:rsidR="0026062F">
        <w:rPr>
          <w:rFonts w:ascii="Arial" w:eastAsia="Times New Roman" w:hAnsi="Arial" w:cs="Arial"/>
          <w:bCs/>
          <w:noProof/>
          <w:sz w:val="22"/>
          <w:szCs w:val="22"/>
          <w:lang w:eastAsia="x-none"/>
        </w:rPr>
        <w:t>119</w:t>
      </w:r>
      <w:r w:rsidRPr="00D63762">
        <w:rPr>
          <w:rFonts w:ascii="Arial" w:eastAsia="Times New Roman" w:hAnsi="Arial" w:cs="Arial"/>
          <w:bCs/>
          <w:noProof/>
          <w:sz w:val="22"/>
          <w:szCs w:val="22"/>
          <w:lang w:eastAsia="x-none"/>
        </w:rPr>
        <w:t xml:space="preserve"> ovog </w:t>
      </w:r>
      <w:r w:rsidR="00C81AC8" w:rsidRPr="00D63762">
        <w:rPr>
          <w:rFonts w:ascii="Arial" w:eastAsia="Times New Roman" w:hAnsi="Arial" w:cs="Arial"/>
          <w:bCs/>
          <w:noProof/>
          <w:sz w:val="22"/>
          <w:szCs w:val="22"/>
          <w:lang w:eastAsia="x-none"/>
        </w:rPr>
        <w:t>z</w:t>
      </w:r>
      <w:r w:rsidRPr="00D63762">
        <w:rPr>
          <w:rFonts w:ascii="Arial" w:eastAsia="Times New Roman" w:hAnsi="Arial" w:cs="Arial"/>
          <w:bCs/>
          <w:noProof/>
          <w:sz w:val="22"/>
          <w:szCs w:val="22"/>
          <w:lang w:eastAsia="x-none"/>
        </w:rPr>
        <w:t>akona</w:t>
      </w:r>
      <w:r w:rsidR="00E500C5" w:rsidRPr="00D63762">
        <w:rPr>
          <w:rFonts w:ascii="Arial" w:eastAsia="Times New Roman" w:hAnsi="Arial" w:cs="Arial"/>
          <w:bCs/>
          <w:noProof/>
          <w:sz w:val="22"/>
          <w:szCs w:val="22"/>
          <w:lang w:eastAsia="x-none"/>
        </w:rPr>
        <w:t xml:space="preserve">; </w:t>
      </w:r>
    </w:p>
    <w:p w:rsidR="00C81AC8" w:rsidRPr="00D63762" w:rsidRDefault="00AB346E" w:rsidP="00516B84">
      <w:pPr>
        <w:numPr>
          <w:ilvl w:val="0"/>
          <w:numId w:val="17"/>
        </w:numPr>
        <w:spacing w:after="200"/>
        <w:contextualSpacing/>
        <w:jc w:val="both"/>
        <w:rPr>
          <w:rFonts w:ascii="Arial" w:eastAsia="Times New Roman" w:hAnsi="Arial" w:cs="Arial"/>
          <w:bCs/>
          <w:noProof/>
          <w:sz w:val="22"/>
          <w:szCs w:val="22"/>
          <w:lang w:eastAsia="x-none"/>
        </w:rPr>
      </w:pPr>
      <w:r w:rsidRPr="00D63762">
        <w:rPr>
          <w:rFonts w:ascii="Arial" w:eastAsia="Times New Roman" w:hAnsi="Arial" w:cs="Arial"/>
          <w:bCs/>
          <w:noProof/>
          <w:sz w:val="22"/>
          <w:szCs w:val="22"/>
          <w:lang w:eastAsia="x-none"/>
        </w:rPr>
        <w:t xml:space="preserve">Akcioni program iz člana </w:t>
      </w:r>
      <w:r w:rsidR="0026062F">
        <w:rPr>
          <w:rFonts w:ascii="Arial" w:eastAsia="Times New Roman" w:hAnsi="Arial" w:cs="Arial"/>
          <w:bCs/>
          <w:noProof/>
          <w:sz w:val="22"/>
          <w:szCs w:val="22"/>
          <w:lang w:eastAsia="x-none"/>
        </w:rPr>
        <w:t>120</w:t>
      </w:r>
      <w:r w:rsidRPr="00D63762">
        <w:rPr>
          <w:rFonts w:ascii="Arial" w:eastAsia="Times New Roman" w:hAnsi="Arial" w:cs="Arial"/>
          <w:bCs/>
          <w:noProof/>
          <w:sz w:val="22"/>
          <w:szCs w:val="22"/>
          <w:lang w:eastAsia="x-none"/>
        </w:rPr>
        <w:t xml:space="preserve"> ovog </w:t>
      </w:r>
      <w:r w:rsidR="00C81AC8" w:rsidRPr="00D63762">
        <w:rPr>
          <w:rFonts w:ascii="Arial" w:eastAsia="Times New Roman" w:hAnsi="Arial" w:cs="Arial"/>
          <w:bCs/>
          <w:noProof/>
          <w:sz w:val="22"/>
          <w:szCs w:val="22"/>
          <w:lang w:eastAsia="x-none"/>
        </w:rPr>
        <w:t>z</w:t>
      </w:r>
      <w:r w:rsidRPr="00D63762">
        <w:rPr>
          <w:rFonts w:ascii="Arial" w:eastAsia="Times New Roman" w:hAnsi="Arial" w:cs="Arial"/>
          <w:bCs/>
          <w:noProof/>
          <w:sz w:val="22"/>
          <w:szCs w:val="22"/>
          <w:lang w:eastAsia="x-none"/>
        </w:rPr>
        <w:t>akona</w:t>
      </w:r>
      <w:r w:rsidR="00E500C5" w:rsidRPr="00D63762">
        <w:rPr>
          <w:rFonts w:ascii="Arial" w:eastAsia="Times New Roman" w:hAnsi="Arial" w:cs="Arial"/>
          <w:bCs/>
          <w:noProof/>
          <w:sz w:val="22"/>
          <w:szCs w:val="22"/>
          <w:lang w:eastAsia="x-none"/>
        </w:rPr>
        <w:t>;</w:t>
      </w:r>
    </w:p>
    <w:p w:rsidR="00C81AC8" w:rsidRPr="00D63762" w:rsidRDefault="00C81AC8" w:rsidP="00516B84">
      <w:pPr>
        <w:numPr>
          <w:ilvl w:val="0"/>
          <w:numId w:val="17"/>
        </w:numPr>
        <w:spacing w:after="200"/>
        <w:contextualSpacing/>
        <w:jc w:val="both"/>
        <w:rPr>
          <w:rFonts w:ascii="Arial" w:eastAsia="Times New Roman" w:hAnsi="Arial" w:cs="Arial"/>
          <w:bCs/>
          <w:noProof/>
          <w:sz w:val="22"/>
          <w:szCs w:val="22"/>
          <w:lang w:eastAsia="x-none"/>
        </w:rPr>
      </w:pPr>
      <w:r w:rsidRPr="00D63762">
        <w:rPr>
          <w:rFonts w:ascii="Arial" w:eastAsia="Times New Roman" w:hAnsi="Arial" w:cs="Arial"/>
          <w:bCs/>
          <w:noProof/>
          <w:sz w:val="22"/>
          <w:szCs w:val="22"/>
          <w:lang w:eastAsia="x-none"/>
        </w:rPr>
        <w:t>uputstvo pripremljenosti i odgovora na vanredne situacije;</w:t>
      </w:r>
    </w:p>
    <w:p w:rsidR="00E500C5" w:rsidRPr="00D63762" w:rsidRDefault="00E500C5" w:rsidP="00516B84">
      <w:pPr>
        <w:numPr>
          <w:ilvl w:val="0"/>
          <w:numId w:val="17"/>
        </w:numPr>
        <w:spacing w:after="200"/>
        <w:contextualSpacing/>
        <w:jc w:val="both"/>
        <w:rPr>
          <w:rFonts w:ascii="Arial" w:eastAsia="Times New Roman" w:hAnsi="Arial" w:cs="Arial"/>
          <w:bCs/>
          <w:noProof/>
          <w:sz w:val="22"/>
          <w:szCs w:val="22"/>
          <w:lang w:eastAsia="x-none"/>
        </w:rPr>
      </w:pPr>
      <w:r w:rsidRPr="00D63762">
        <w:rPr>
          <w:rFonts w:ascii="Arial" w:eastAsia="Times New Roman" w:hAnsi="Arial" w:cs="Arial"/>
          <w:bCs/>
          <w:noProof/>
          <w:sz w:val="22"/>
          <w:szCs w:val="22"/>
          <w:lang w:eastAsia="x-none"/>
        </w:rPr>
        <w:t xml:space="preserve"> spisak sredstava i opreme lične zaštite na radu i dokaz o njenoj ispravnosti</w:t>
      </w:r>
      <w:r w:rsidR="00C81AC8" w:rsidRPr="00D63762">
        <w:rPr>
          <w:rFonts w:ascii="Arial" w:eastAsia="Times New Roman" w:hAnsi="Arial" w:cs="Arial"/>
          <w:bCs/>
          <w:noProof/>
          <w:sz w:val="22"/>
          <w:szCs w:val="22"/>
          <w:lang w:eastAsia="x-none"/>
        </w:rPr>
        <w:t xml:space="preserve"> </w:t>
      </w:r>
      <w:r w:rsidR="00894561" w:rsidRPr="00D63762">
        <w:rPr>
          <w:rFonts w:ascii="Arial" w:eastAsia="Times New Roman" w:hAnsi="Arial" w:cs="Arial"/>
          <w:bCs/>
          <w:noProof/>
          <w:sz w:val="22"/>
          <w:szCs w:val="22"/>
          <w:lang w:eastAsia="x-none"/>
        </w:rPr>
        <w:t xml:space="preserve">izdat od stručnjaka za zaštitu od jonizujućih zračenja iz člana </w:t>
      </w:r>
      <w:r w:rsidR="0026062F">
        <w:rPr>
          <w:rFonts w:ascii="Arial" w:eastAsia="Times New Roman" w:hAnsi="Arial" w:cs="Arial"/>
          <w:bCs/>
          <w:noProof/>
          <w:sz w:val="22"/>
          <w:szCs w:val="22"/>
          <w:lang w:eastAsia="x-none"/>
        </w:rPr>
        <w:t>109</w:t>
      </w:r>
      <w:r w:rsidR="00AA3163" w:rsidRPr="00D63762">
        <w:rPr>
          <w:rFonts w:ascii="Arial" w:eastAsia="Times New Roman" w:hAnsi="Arial" w:cs="Arial"/>
          <w:bCs/>
          <w:noProof/>
          <w:sz w:val="22"/>
          <w:szCs w:val="22"/>
          <w:lang w:eastAsia="x-none"/>
        </w:rPr>
        <w:t xml:space="preserve"> </w:t>
      </w:r>
      <w:r w:rsidR="00894561" w:rsidRPr="00D63762">
        <w:rPr>
          <w:rFonts w:ascii="Arial" w:eastAsia="Times New Roman" w:hAnsi="Arial" w:cs="Arial"/>
          <w:bCs/>
          <w:noProof/>
          <w:sz w:val="22"/>
          <w:szCs w:val="22"/>
          <w:lang w:eastAsia="x-none"/>
        </w:rPr>
        <w:t>ovog zakona</w:t>
      </w:r>
      <w:r w:rsidRPr="00D63762">
        <w:rPr>
          <w:rFonts w:ascii="Arial" w:eastAsia="Times New Roman" w:hAnsi="Arial" w:cs="Arial"/>
          <w:bCs/>
          <w:noProof/>
          <w:sz w:val="22"/>
          <w:szCs w:val="22"/>
          <w:lang w:eastAsia="x-none"/>
        </w:rPr>
        <w:t>;</w:t>
      </w:r>
    </w:p>
    <w:p w:rsidR="00E500C5" w:rsidRPr="00D63762" w:rsidRDefault="00E500C5" w:rsidP="00516B84">
      <w:pPr>
        <w:numPr>
          <w:ilvl w:val="0"/>
          <w:numId w:val="17"/>
        </w:numPr>
        <w:spacing w:after="200"/>
        <w:contextualSpacing/>
        <w:jc w:val="both"/>
        <w:rPr>
          <w:rFonts w:ascii="Arial" w:eastAsia="Times New Roman" w:hAnsi="Arial" w:cs="Arial"/>
          <w:bCs/>
          <w:noProof/>
          <w:sz w:val="22"/>
          <w:szCs w:val="22"/>
          <w:lang w:eastAsia="x-none"/>
        </w:rPr>
      </w:pPr>
      <w:r w:rsidRPr="00D63762">
        <w:rPr>
          <w:rFonts w:ascii="Arial" w:eastAsia="Times New Roman" w:hAnsi="Arial" w:cs="Arial"/>
          <w:bCs/>
          <w:noProof/>
          <w:sz w:val="22"/>
          <w:szCs w:val="22"/>
          <w:lang w:eastAsia="x-none"/>
        </w:rPr>
        <w:t>kopiju ugovora o poslovno-tehničkoj saradnji o održavanju opreme</w:t>
      </w:r>
      <w:r w:rsidR="00FC3A70" w:rsidRPr="00D63762">
        <w:rPr>
          <w:rFonts w:ascii="Arial" w:eastAsia="Times New Roman" w:hAnsi="Arial" w:cs="Arial"/>
          <w:bCs/>
          <w:noProof/>
          <w:sz w:val="22"/>
          <w:szCs w:val="22"/>
          <w:lang w:eastAsia="x-none"/>
        </w:rPr>
        <w:t xml:space="preserve"> ako je primjenjivo</w:t>
      </w:r>
      <w:r w:rsidRPr="00D63762">
        <w:rPr>
          <w:rFonts w:ascii="Arial" w:eastAsia="Times New Roman" w:hAnsi="Arial" w:cs="Arial"/>
          <w:bCs/>
          <w:noProof/>
          <w:sz w:val="22"/>
          <w:szCs w:val="22"/>
          <w:lang w:eastAsia="x-none"/>
        </w:rPr>
        <w:t>;</w:t>
      </w:r>
    </w:p>
    <w:p w:rsidR="00E500C5" w:rsidRPr="00D63762" w:rsidRDefault="00E500C5" w:rsidP="00516B84">
      <w:pPr>
        <w:numPr>
          <w:ilvl w:val="0"/>
          <w:numId w:val="17"/>
        </w:numPr>
        <w:spacing w:after="200"/>
        <w:contextualSpacing/>
        <w:jc w:val="both"/>
        <w:rPr>
          <w:rFonts w:ascii="Arial" w:eastAsia="Times New Roman" w:hAnsi="Arial" w:cs="Arial"/>
          <w:bCs/>
          <w:noProof/>
          <w:color w:val="FF0000"/>
          <w:sz w:val="22"/>
          <w:szCs w:val="22"/>
          <w:lang w:eastAsia="x-none"/>
        </w:rPr>
      </w:pPr>
      <w:r w:rsidRPr="00D63762">
        <w:rPr>
          <w:rFonts w:ascii="Arial" w:eastAsia="Times New Roman" w:hAnsi="Arial" w:cs="Arial"/>
          <w:bCs/>
          <w:noProof/>
          <w:sz w:val="22"/>
          <w:szCs w:val="22"/>
          <w:lang w:eastAsia="x-none"/>
        </w:rPr>
        <w:t xml:space="preserve">kopija polise osiguranja za zbrinjavanje </w:t>
      </w:r>
      <w:r w:rsidR="00C4366F" w:rsidRPr="00D63762">
        <w:rPr>
          <w:rFonts w:ascii="Arial" w:eastAsia="Times New Roman" w:hAnsi="Arial" w:cs="Arial"/>
          <w:bCs/>
          <w:noProof/>
          <w:sz w:val="22"/>
          <w:szCs w:val="22"/>
          <w:lang w:eastAsia="x-none"/>
        </w:rPr>
        <w:t xml:space="preserve">radioaktivnih </w:t>
      </w:r>
      <w:r w:rsidRPr="00D63762">
        <w:rPr>
          <w:rFonts w:ascii="Arial" w:eastAsia="Times New Roman" w:hAnsi="Arial" w:cs="Arial"/>
          <w:bCs/>
          <w:noProof/>
          <w:sz w:val="22"/>
          <w:szCs w:val="22"/>
          <w:lang w:eastAsia="x-none"/>
        </w:rPr>
        <w:t>izvora</w:t>
      </w:r>
      <w:r w:rsidR="007B31A0" w:rsidRPr="00D63762">
        <w:rPr>
          <w:rFonts w:ascii="Arial" w:eastAsia="Times New Roman" w:hAnsi="Arial" w:cs="Arial"/>
          <w:bCs/>
          <w:noProof/>
          <w:sz w:val="22"/>
          <w:szCs w:val="22"/>
          <w:lang w:eastAsia="x-none"/>
        </w:rPr>
        <w:t xml:space="preserve"> kategorije 4 i 5</w:t>
      </w:r>
      <w:r w:rsidRPr="00D63762">
        <w:rPr>
          <w:rFonts w:ascii="Arial" w:eastAsia="Times New Roman" w:hAnsi="Arial" w:cs="Arial"/>
          <w:bCs/>
          <w:noProof/>
          <w:color w:val="000000" w:themeColor="text1"/>
          <w:sz w:val="22"/>
          <w:szCs w:val="22"/>
          <w:lang w:eastAsia="x-none"/>
        </w:rPr>
        <w:t>;</w:t>
      </w:r>
    </w:p>
    <w:p w:rsidR="008F513C" w:rsidRPr="00D63762" w:rsidRDefault="00E500C5" w:rsidP="00516B84">
      <w:pPr>
        <w:numPr>
          <w:ilvl w:val="0"/>
          <w:numId w:val="17"/>
        </w:numPr>
        <w:spacing w:after="200"/>
        <w:contextualSpacing/>
        <w:jc w:val="both"/>
        <w:rPr>
          <w:rFonts w:ascii="Arial" w:eastAsia="Times New Roman" w:hAnsi="Arial" w:cs="Arial"/>
          <w:bCs/>
          <w:noProof/>
          <w:color w:val="FF0000"/>
          <w:sz w:val="22"/>
          <w:szCs w:val="22"/>
          <w:lang w:eastAsia="x-none"/>
        </w:rPr>
      </w:pPr>
      <w:r w:rsidRPr="00D63762">
        <w:rPr>
          <w:rFonts w:ascii="Arial" w:eastAsia="Times New Roman" w:hAnsi="Arial" w:cs="Arial"/>
          <w:bCs/>
          <w:noProof/>
          <w:sz w:val="22"/>
          <w:szCs w:val="22"/>
          <w:lang w:eastAsia="x-none"/>
        </w:rPr>
        <w:t xml:space="preserve">kopija ugovora o poslovno-tehničkoj saradnji sa dobavljačem o vraćanju radioaktivnih izvora </w:t>
      </w:r>
      <w:r w:rsidR="00302EEF" w:rsidRPr="00D63762">
        <w:rPr>
          <w:rFonts w:ascii="Arial" w:eastAsia="Times New Roman" w:hAnsi="Arial" w:cs="Arial"/>
          <w:bCs/>
          <w:noProof/>
          <w:sz w:val="22"/>
          <w:szCs w:val="22"/>
          <w:lang w:eastAsia="x-none"/>
        </w:rPr>
        <w:t xml:space="preserve">kategorije 4 i 5 </w:t>
      </w:r>
      <w:r w:rsidRPr="00D63762">
        <w:rPr>
          <w:rFonts w:ascii="Arial" w:eastAsia="Times New Roman" w:hAnsi="Arial" w:cs="Arial"/>
          <w:bCs/>
          <w:noProof/>
          <w:sz w:val="22"/>
          <w:szCs w:val="22"/>
          <w:lang w:eastAsia="x-none"/>
        </w:rPr>
        <w:t>proizvođaču nakon prestanka korišćenja</w:t>
      </w:r>
      <w:r w:rsidR="00302EEF" w:rsidRPr="00D63762">
        <w:rPr>
          <w:rFonts w:ascii="Arial" w:eastAsia="Times New Roman" w:hAnsi="Arial" w:cs="Arial"/>
          <w:bCs/>
          <w:noProof/>
          <w:sz w:val="22"/>
          <w:szCs w:val="22"/>
          <w:lang w:eastAsia="x-none"/>
        </w:rPr>
        <w:t>, osim kalibracionih radioaktivnih izvora</w:t>
      </w:r>
      <w:r w:rsidR="008F513C" w:rsidRPr="00D63762">
        <w:rPr>
          <w:rFonts w:ascii="Arial" w:eastAsia="Times New Roman" w:hAnsi="Arial" w:cs="Arial"/>
          <w:bCs/>
          <w:noProof/>
          <w:sz w:val="22"/>
          <w:szCs w:val="22"/>
          <w:lang w:eastAsia="x-none"/>
        </w:rPr>
        <w:t>.</w:t>
      </w:r>
    </w:p>
    <w:p w:rsidR="002B2601" w:rsidRPr="00D63762" w:rsidRDefault="002B2601" w:rsidP="00804920">
      <w:pPr>
        <w:spacing w:after="200"/>
        <w:ind w:left="1080"/>
        <w:contextualSpacing/>
        <w:jc w:val="both"/>
        <w:rPr>
          <w:rFonts w:ascii="Arial" w:eastAsia="Times New Roman" w:hAnsi="Arial" w:cs="Arial"/>
          <w:bCs/>
          <w:noProof/>
          <w:color w:val="FF0000"/>
          <w:sz w:val="22"/>
          <w:szCs w:val="22"/>
          <w:lang w:eastAsia="x-none"/>
        </w:rPr>
      </w:pPr>
    </w:p>
    <w:p w:rsidR="008F513C" w:rsidRPr="00D63762" w:rsidRDefault="008F513C" w:rsidP="00804920">
      <w:pPr>
        <w:ind w:firstLine="720"/>
        <w:jc w:val="both"/>
        <w:rPr>
          <w:rFonts w:ascii="Arial" w:eastAsia="Times New Roman" w:hAnsi="Arial" w:cs="Arial"/>
          <w:bCs/>
          <w:noProof/>
          <w:sz w:val="22"/>
          <w:szCs w:val="22"/>
          <w:lang w:eastAsia="x-none"/>
        </w:rPr>
      </w:pPr>
      <w:r w:rsidRPr="00D63762">
        <w:rPr>
          <w:rFonts w:ascii="Arial" w:eastAsia="Times New Roman" w:hAnsi="Arial" w:cs="Arial"/>
          <w:bCs/>
          <w:noProof/>
          <w:sz w:val="22"/>
          <w:szCs w:val="22"/>
          <w:lang w:eastAsia="x-none"/>
        </w:rPr>
        <w:t>Agencija izdaje registraciju o korišćenju izvora jonizujućeg zračenja na period od 4 godine, u formi rješenja.</w:t>
      </w:r>
    </w:p>
    <w:p w:rsidR="008F513C" w:rsidRPr="00D63762" w:rsidRDefault="008F513C" w:rsidP="00804920">
      <w:pPr>
        <w:tabs>
          <w:tab w:val="left" w:pos="360"/>
          <w:tab w:val="left" w:pos="450"/>
        </w:tabs>
        <w:jc w:val="both"/>
        <w:rPr>
          <w:rFonts w:ascii="Arial" w:eastAsia="Times New Roman" w:hAnsi="Arial" w:cs="Arial"/>
          <w:bCs/>
          <w:noProof/>
          <w:sz w:val="22"/>
          <w:szCs w:val="22"/>
          <w:lang w:eastAsia="x-none"/>
        </w:rPr>
      </w:pPr>
    </w:p>
    <w:p w:rsidR="004F2AED" w:rsidRPr="00D63762" w:rsidRDefault="008F513C" w:rsidP="00804920">
      <w:pPr>
        <w:tabs>
          <w:tab w:val="left" w:pos="360"/>
          <w:tab w:val="left" w:pos="450"/>
          <w:tab w:val="left" w:pos="709"/>
        </w:tabs>
        <w:jc w:val="both"/>
        <w:rPr>
          <w:rFonts w:ascii="Arial" w:eastAsia="Times New Roman" w:hAnsi="Arial" w:cs="Arial"/>
          <w:bCs/>
          <w:noProof/>
          <w:sz w:val="22"/>
          <w:szCs w:val="22"/>
          <w:lang w:eastAsia="x-none"/>
        </w:rPr>
      </w:pPr>
      <w:r w:rsidRPr="00D63762">
        <w:rPr>
          <w:rFonts w:ascii="Arial" w:eastAsia="Times New Roman" w:hAnsi="Arial" w:cs="Arial"/>
          <w:bCs/>
          <w:noProof/>
          <w:sz w:val="22"/>
          <w:szCs w:val="22"/>
          <w:lang w:eastAsia="x-none"/>
        </w:rPr>
        <w:tab/>
      </w:r>
      <w:r w:rsidRPr="00D63762">
        <w:rPr>
          <w:rFonts w:ascii="Arial" w:eastAsia="Times New Roman" w:hAnsi="Arial" w:cs="Arial"/>
          <w:bCs/>
          <w:noProof/>
          <w:sz w:val="22"/>
          <w:szCs w:val="22"/>
          <w:lang w:eastAsia="x-none"/>
        </w:rPr>
        <w:tab/>
      </w:r>
      <w:r w:rsidRPr="00D63762">
        <w:rPr>
          <w:rFonts w:ascii="Arial" w:eastAsia="Times New Roman" w:hAnsi="Arial" w:cs="Arial"/>
          <w:bCs/>
          <w:noProof/>
          <w:sz w:val="22"/>
          <w:szCs w:val="22"/>
          <w:lang w:eastAsia="x-none"/>
        </w:rPr>
        <w:tab/>
        <w:t>Registraciju iz stava 3 ovog člana nosilac je dužan da postavi na vidno mjesto u prostoriji gdje se registrovani izvori koriste i mora biti čitljiva.</w:t>
      </w:r>
    </w:p>
    <w:p w:rsidR="004F2AED" w:rsidRPr="00D63762" w:rsidRDefault="004F2AED" w:rsidP="00804920">
      <w:pPr>
        <w:tabs>
          <w:tab w:val="left" w:pos="360"/>
          <w:tab w:val="left" w:pos="450"/>
          <w:tab w:val="left" w:pos="709"/>
        </w:tabs>
        <w:jc w:val="both"/>
        <w:rPr>
          <w:rFonts w:ascii="Arial" w:eastAsia="Times New Roman" w:hAnsi="Arial" w:cs="Arial"/>
          <w:bCs/>
          <w:noProof/>
          <w:sz w:val="22"/>
          <w:szCs w:val="22"/>
          <w:lang w:eastAsia="x-none"/>
        </w:rPr>
      </w:pPr>
    </w:p>
    <w:p w:rsidR="005720FD" w:rsidRPr="00D63762" w:rsidRDefault="004F2AED" w:rsidP="00804920">
      <w:pPr>
        <w:tabs>
          <w:tab w:val="left" w:pos="360"/>
          <w:tab w:val="left" w:pos="450"/>
          <w:tab w:val="left" w:pos="709"/>
        </w:tabs>
        <w:jc w:val="both"/>
        <w:rPr>
          <w:rFonts w:ascii="Arial" w:eastAsia="Times New Roman" w:hAnsi="Arial" w:cs="Arial"/>
          <w:bCs/>
          <w:noProof/>
          <w:sz w:val="22"/>
          <w:szCs w:val="22"/>
          <w:lang w:eastAsia="x-none"/>
        </w:rPr>
      </w:pPr>
      <w:r w:rsidRPr="00D63762">
        <w:rPr>
          <w:rFonts w:ascii="Arial" w:eastAsia="Times New Roman" w:hAnsi="Arial" w:cs="Arial"/>
          <w:bCs/>
          <w:noProof/>
          <w:sz w:val="22"/>
          <w:szCs w:val="22"/>
          <w:lang w:eastAsia="x-none"/>
        </w:rPr>
        <w:tab/>
      </w:r>
      <w:r w:rsidRPr="00D63762">
        <w:rPr>
          <w:rFonts w:ascii="Arial" w:eastAsia="Times New Roman" w:hAnsi="Arial" w:cs="Arial"/>
          <w:bCs/>
          <w:noProof/>
          <w:sz w:val="22"/>
          <w:szCs w:val="22"/>
          <w:lang w:eastAsia="x-none"/>
        </w:rPr>
        <w:tab/>
      </w:r>
      <w:r w:rsidRPr="00D63762">
        <w:rPr>
          <w:rFonts w:ascii="Arial" w:eastAsia="Times New Roman" w:hAnsi="Arial" w:cs="Arial"/>
          <w:bCs/>
          <w:noProof/>
          <w:sz w:val="22"/>
          <w:szCs w:val="22"/>
          <w:lang w:eastAsia="x-none"/>
        </w:rPr>
        <w:tab/>
      </w:r>
      <w:r w:rsidR="002C5827" w:rsidRPr="00D63762">
        <w:rPr>
          <w:rFonts w:ascii="Arial" w:eastAsia="Times New Roman" w:hAnsi="Arial" w:cs="Arial"/>
          <w:bCs/>
          <w:noProof/>
          <w:sz w:val="22"/>
          <w:szCs w:val="22"/>
          <w:lang w:eastAsia="x-none"/>
        </w:rPr>
        <w:t>Za pasivno korišćenje izvora jonizujućeg zračenja</w:t>
      </w:r>
      <w:r w:rsidR="002C5827" w:rsidRPr="00D63762">
        <w:rPr>
          <w:rFonts w:ascii="Arial" w:hAnsi="Arial" w:cs="Arial"/>
          <w:sz w:val="22"/>
          <w:szCs w:val="22"/>
        </w:rPr>
        <w:t xml:space="preserve"> </w:t>
      </w:r>
      <w:r w:rsidR="002C5827" w:rsidRPr="00D63762">
        <w:rPr>
          <w:rFonts w:ascii="Arial" w:eastAsia="Times New Roman" w:hAnsi="Arial" w:cs="Arial"/>
          <w:bCs/>
          <w:noProof/>
          <w:sz w:val="22"/>
          <w:szCs w:val="22"/>
          <w:lang w:eastAsia="x-none"/>
        </w:rPr>
        <w:t>ne pribavlja se dokumentacija iz stava 2 al. 5, 6, 7, 8, 9, 10 i 11 ovog člana.</w:t>
      </w:r>
    </w:p>
    <w:p w:rsidR="005720FD" w:rsidRPr="00D63762" w:rsidRDefault="005720FD" w:rsidP="00804920">
      <w:pPr>
        <w:tabs>
          <w:tab w:val="left" w:pos="360"/>
          <w:tab w:val="left" w:pos="450"/>
          <w:tab w:val="left" w:pos="709"/>
        </w:tabs>
        <w:jc w:val="both"/>
        <w:rPr>
          <w:rFonts w:ascii="Arial" w:eastAsia="Times New Roman" w:hAnsi="Arial" w:cs="Arial"/>
          <w:bCs/>
          <w:noProof/>
          <w:sz w:val="22"/>
          <w:szCs w:val="22"/>
          <w:lang w:eastAsia="x-none"/>
        </w:rPr>
      </w:pPr>
    </w:p>
    <w:p w:rsidR="00E500C5" w:rsidRPr="00D63762" w:rsidRDefault="005720FD" w:rsidP="00804920">
      <w:pPr>
        <w:tabs>
          <w:tab w:val="left" w:pos="360"/>
          <w:tab w:val="left" w:pos="450"/>
        </w:tabs>
        <w:jc w:val="both"/>
        <w:rPr>
          <w:rFonts w:ascii="Arial" w:eastAsia="Times New Roman" w:hAnsi="Arial" w:cs="Arial"/>
          <w:bCs/>
          <w:noProof/>
          <w:sz w:val="22"/>
          <w:szCs w:val="22"/>
          <w:lang w:eastAsia="x-none"/>
        </w:rPr>
      </w:pPr>
      <w:r w:rsidRPr="00D63762">
        <w:rPr>
          <w:rFonts w:ascii="Arial" w:eastAsia="Times New Roman" w:hAnsi="Arial" w:cs="Arial"/>
          <w:bCs/>
          <w:noProof/>
          <w:sz w:val="22"/>
          <w:szCs w:val="22"/>
          <w:lang w:eastAsia="x-none"/>
        </w:rPr>
        <w:tab/>
      </w:r>
      <w:r w:rsidRPr="00D63762">
        <w:rPr>
          <w:rFonts w:ascii="Arial" w:eastAsia="Times New Roman" w:hAnsi="Arial" w:cs="Arial"/>
          <w:bCs/>
          <w:noProof/>
          <w:sz w:val="22"/>
          <w:szCs w:val="22"/>
          <w:lang w:eastAsia="x-none"/>
        </w:rPr>
        <w:tab/>
      </w:r>
      <w:r w:rsidRPr="00D63762">
        <w:rPr>
          <w:rFonts w:ascii="Arial" w:eastAsia="Times New Roman" w:hAnsi="Arial" w:cs="Arial"/>
          <w:bCs/>
          <w:noProof/>
          <w:sz w:val="22"/>
          <w:szCs w:val="22"/>
          <w:lang w:eastAsia="x-none"/>
        </w:rPr>
        <w:tab/>
      </w:r>
      <w:r w:rsidR="008F513C" w:rsidRPr="00D63762">
        <w:rPr>
          <w:rFonts w:ascii="Arial" w:eastAsia="Times New Roman" w:hAnsi="Arial" w:cs="Arial"/>
          <w:bCs/>
          <w:noProof/>
          <w:sz w:val="22"/>
          <w:szCs w:val="22"/>
          <w:lang w:eastAsia="x-none"/>
        </w:rPr>
        <w:t xml:space="preserve">Obrazac formulara za </w:t>
      </w:r>
      <w:r w:rsidRPr="00D63762">
        <w:rPr>
          <w:rFonts w:ascii="Arial" w:eastAsia="Times New Roman" w:hAnsi="Arial" w:cs="Arial"/>
          <w:bCs/>
          <w:noProof/>
          <w:sz w:val="22"/>
          <w:szCs w:val="22"/>
          <w:lang w:eastAsia="x-none"/>
        </w:rPr>
        <w:t>korišćenje</w:t>
      </w:r>
      <w:r w:rsidR="008F513C" w:rsidRPr="00D63762">
        <w:rPr>
          <w:rFonts w:ascii="Arial" w:eastAsia="Times New Roman" w:hAnsi="Arial" w:cs="Arial"/>
          <w:bCs/>
          <w:noProof/>
          <w:sz w:val="22"/>
          <w:szCs w:val="22"/>
          <w:lang w:eastAsia="x-none"/>
        </w:rPr>
        <w:t xml:space="preserve"> izvora jonizujućih zračenja propisuje Ministarstvo.</w:t>
      </w:r>
    </w:p>
    <w:p w:rsidR="00642056" w:rsidRPr="00D63762" w:rsidRDefault="00642056" w:rsidP="00804920">
      <w:pPr>
        <w:widowControl w:val="0"/>
        <w:autoSpaceDE w:val="0"/>
        <w:autoSpaceDN w:val="0"/>
        <w:adjustRightInd w:val="0"/>
        <w:spacing w:after="200"/>
        <w:rPr>
          <w:rFonts w:ascii="Arial" w:eastAsia="Calibri" w:hAnsi="Arial" w:cs="Arial"/>
          <w:b/>
          <w:bCs/>
          <w:color w:val="000000"/>
          <w:sz w:val="22"/>
          <w:szCs w:val="22"/>
        </w:rPr>
      </w:pPr>
    </w:p>
    <w:p w:rsidR="00E500C5" w:rsidRPr="00D63762" w:rsidRDefault="00E500C5" w:rsidP="00804920">
      <w:pPr>
        <w:jc w:val="center"/>
        <w:rPr>
          <w:rFonts w:ascii="Arial" w:eastAsia="Calibri" w:hAnsi="Arial" w:cs="Arial"/>
          <w:b/>
          <w:noProof/>
          <w:color w:val="000000"/>
          <w:sz w:val="22"/>
          <w:szCs w:val="22"/>
        </w:rPr>
      </w:pPr>
      <w:r w:rsidRPr="00D63762">
        <w:rPr>
          <w:rFonts w:ascii="Arial" w:eastAsia="Calibri" w:hAnsi="Arial" w:cs="Arial"/>
          <w:b/>
          <w:noProof/>
          <w:color w:val="000000"/>
          <w:sz w:val="22"/>
          <w:szCs w:val="22"/>
        </w:rPr>
        <w:t xml:space="preserve">LICENCIRANJE </w:t>
      </w:r>
    </w:p>
    <w:p w:rsidR="00E500C5" w:rsidRPr="00D63762" w:rsidRDefault="00E500C5" w:rsidP="00804920">
      <w:pPr>
        <w:jc w:val="center"/>
        <w:rPr>
          <w:rFonts w:ascii="Arial" w:eastAsia="Calibri" w:hAnsi="Arial" w:cs="Arial"/>
          <w:b/>
          <w:noProof/>
          <w:color w:val="000000"/>
          <w:sz w:val="22"/>
          <w:szCs w:val="22"/>
        </w:rPr>
      </w:pPr>
    </w:p>
    <w:p w:rsidR="00E500C5" w:rsidRPr="00D63762" w:rsidRDefault="003A6D76" w:rsidP="00804920">
      <w:pPr>
        <w:tabs>
          <w:tab w:val="left" w:pos="360"/>
          <w:tab w:val="left" w:pos="450"/>
        </w:tabs>
        <w:jc w:val="center"/>
        <w:rPr>
          <w:rFonts w:ascii="Arial" w:eastAsia="Times New Roman" w:hAnsi="Arial" w:cs="Arial"/>
          <w:b/>
          <w:bCs/>
          <w:noProof/>
          <w:sz w:val="22"/>
          <w:szCs w:val="22"/>
          <w:lang w:eastAsia="x-none"/>
        </w:rPr>
      </w:pPr>
      <w:r w:rsidRPr="00D63762">
        <w:rPr>
          <w:rFonts w:ascii="Arial" w:eastAsia="Times New Roman" w:hAnsi="Arial" w:cs="Arial"/>
          <w:b/>
          <w:bCs/>
          <w:noProof/>
          <w:sz w:val="22"/>
          <w:szCs w:val="22"/>
          <w:lang w:eastAsia="x-none"/>
        </w:rPr>
        <w:t>Djelatnosti i/ili a</w:t>
      </w:r>
      <w:r w:rsidR="00E37647">
        <w:rPr>
          <w:rFonts w:ascii="Arial" w:eastAsia="Times New Roman" w:hAnsi="Arial" w:cs="Arial"/>
          <w:b/>
          <w:bCs/>
          <w:noProof/>
          <w:sz w:val="22"/>
          <w:szCs w:val="22"/>
          <w:lang w:eastAsia="x-none"/>
        </w:rPr>
        <w:t xml:space="preserve">ktivnosti koje podliježu </w:t>
      </w:r>
      <w:r w:rsidR="00E500C5" w:rsidRPr="00D63762">
        <w:rPr>
          <w:rFonts w:ascii="Arial" w:eastAsia="Times New Roman" w:hAnsi="Arial" w:cs="Arial"/>
          <w:b/>
          <w:bCs/>
          <w:noProof/>
          <w:sz w:val="22"/>
          <w:szCs w:val="22"/>
          <w:lang w:eastAsia="x-none"/>
        </w:rPr>
        <w:t xml:space="preserve">licenciranju </w:t>
      </w:r>
    </w:p>
    <w:p w:rsidR="00924343" w:rsidRPr="00D63762" w:rsidRDefault="0026062F" w:rsidP="00804920">
      <w:pPr>
        <w:tabs>
          <w:tab w:val="left" w:pos="360"/>
          <w:tab w:val="left" w:pos="450"/>
        </w:tabs>
        <w:jc w:val="center"/>
        <w:rPr>
          <w:rFonts w:ascii="Arial" w:eastAsia="Times New Roman" w:hAnsi="Arial" w:cs="Arial"/>
          <w:b/>
          <w:bCs/>
          <w:noProof/>
          <w:sz w:val="22"/>
          <w:szCs w:val="22"/>
          <w:lang w:eastAsia="x-none"/>
        </w:rPr>
      </w:pPr>
      <w:r>
        <w:rPr>
          <w:rFonts w:ascii="Arial" w:eastAsia="Times New Roman" w:hAnsi="Arial" w:cs="Arial"/>
          <w:b/>
          <w:bCs/>
          <w:noProof/>
          <w:sz w:val="22"/>
          <w:szCs w:val="22"/>
          <w:lang w:eastAsia="x-none"/>
        </w:rPr>
        <w:t>Član 51</w:t>
      </w:r>
    </w:p>
    <w:p w:rsidR="00924343" w:rsidRPr="00D63762" w:rsidRDefault="00924343" w:rsidP="00804920">
      <w:pPr>
        <w:tabs>
          <w:tab w:val="left" w:pos="360"/>
          <w:tab w:val="left" w:pos="450"/>
        </w:tabs>
        <w:jc w:val="center"/>
        <w:rPr>
          <w:rFonts w:ascii="Arial" w:eastAsia="Times New Roman" w:hAnsi="Arial" w:cs="Arial"/>
          <w:b/>
          <w:bCs/>
          <w:noProof/>
          <w:sz w:val="22"/>
          <w:szCs w:val="22"/>
          <w:lang w:eastAsia="x-none"/>
        </w:rPr>
      </w:pPr>
    </w:p>
    <w:p w:rsidR="00215613" w:rsidRPr="00D63762" w:rsidRDefault="00215613" w:rsidP="00804920">
      <w:pPr>
        <w:tabs>
          <w:tab w:val="left" w:pos="360"/>
          <w:tab w:val="left" w:pos="450"/>
        </w:tabs>
        <w:jc w:val="both"/>
        <w:rPr>
          <w:rFonts w:ascii="Arial" w:eastAsia="Times New Roman" w:hAnsi="Arial" w:cs="Arial"/>
          <w:bCs/>
          <w:noProof/>
          <w:sz w:val="22"/>
          <w:szCs w:val="22"/>
          <w:lang w:eastAsia="x-none"/>
        </w:rPr>
      </w:pPr>
      <w:r w:rsidRPr="00D63762">
        <w:rPr>
          <w:rFonts w:ascii="Arial" w:eastAsia="Times New Roman" w:hAnsi="Arial" w:cs="Arial"/>
          <w:bCs/>
          <w:noProof/>
          <w:sz w:val="22"/>
          <w:szCs w:val="22"/>
          <w:lang w:eastAsia="x-none"/>
        </w:rPr>
        <w:tab/>
      </w:r>
      <w:r w:rsidRPr="00D63762">
        <w:rPr>
          <w:rFonts w:ascii="Arial" w:eastAsia="Times New Roman" w:hAnsi="Arial" w:cs="Arial"/>
          <w:bCs/>
          <w:noProof/>
          <w:sz w:val="22"/>
          <w:szCs w:val="22"/>
          <w:lang w:eastAsia="x-none"/>
        </w:rPr>
        <w:tab/>
      </w:r>
      <w:r w:rsidRPr="00D63762">
        <w:rPr>
          <w:rFonts w:ascii="Arial" w:eastAsia="Times New Roman" w:hAnsi="Arial" w:cs="Arial"/>
          <w:bCs/>
          <w:noProof/>
          <w:sz w:val="22"/>
          <w:szCs w:val="22"/>
          <w:lang w:eastAsia="x-none"/>
        </w:rPr>
        <w:tab/>
        <w:t>Djelatnosti i/ili aktivnosti koje podliježu licenciranju su:</w:t>
      </w:r>
    </w:p>
    <w:p w:rsidR="00E500C5" w:rsidRPr="00D63762" w:rsidRDefault="00E500C5" w:rsidP="00804920">
      <w:pPr>
        <w:tabs>
          <w:tab w:val="left" w:pos="360"/>
          <w:tab w:val="left" w:pos="450"/>
        </w:tabs>
        <w:jc w:val="both"/>
        <w:rPr>
          <w:rFonts w:ascii="Arial" w:eastAsia="Times New Roman" w:hAnsi="Arial" w:cs="Arial"/>
          <w:bCs/>
          <w:noProof/>
          <w:sz w:val="22"/>
          <w:szCs w:val="22"/>
          <w:lang w:eastAsia="x-none"/>
        </w:rPr>
      </w:pPr>
    </w:p>
    <w:p w:rsidR="00E500C5" w:rsidRPr="00D63762" w:rsidRDefault="00E500C5" w:rsidP="00516B84">
      <w:pPr>
        <w:numPr>
          <w:ilvl w:val="0"/>
          <w:numId w:val="18"/>
        </w:numPr>
        <w:tabs>
          <w:tab w:val="clear" w:pos="786"/>
          <w:tab w:val="left" w:pos="360"/>
          <w:tab w:val="left" w:pos="450"/>
          <w:tab w:val="num" w:pos="2094"/>
        </w:tabs>
        <w:ind w:left="1080"/>
        <w:jc w:val="both"/>
        <w:rPr>
          <w:rFonts w:ascii="Arial" w:eastAsia="Times New Roman" w:hAnsi="Arial" w:cs="Arial"/>
          <w:noProof/>
          <w:color w:val="000000"/>
          <w:sz w:val="22"/>
          <w:szCs w:val="22"/>
          <w:lang w:eastAsia="x-none"/>
        </w:rPr>
      </w:pPr>
      <w:r w:rsidRPr="00D63762">
        <w:rPr>
          <w:rFonts w:ascii="Arial" w:eastAsia="Times New Roman" w:hAnsi="Arial" w:cs="Arial"/>
          <w:noProof/>
          <w:color w:val="000000"/>
          <w:sz w:val="22"/>
          <w:szCs w:val="22"/>
          <w:lang w:eastAsia="x-none"/>
        </w:rPr>
        <w:t xml:space="preserve">posjedovanje uređaja koji proizvode jonizujuće zračenja kategorija 1 - 2;  </w:t>
      </w:r>
    </w:p>
    <w:p w:rsidR="00E500C5" w:rsidRPr="00D63762" w:rsidRDefault="00E500C5" w:rsidP="00516B84">
      <w:pPr>
        <w:numPr>
          <w:ilvl w:val="0"/>
          <w:numId w:val="18"/>
        </w:numPr>
        <w:tabs>
          <w:tab w:val="clear" w:pos="786"/>
          <w:tab w:val="left" w:pos="360"/>
          <w:tab w:val="left" w:pos="450"/>
          <w:tab w:val="num" w:pos="1080"/>
        </w:tabs>
        <w:ind w:left="1080"/>
        <w:jc w:val="both"/>
        <w:rPr>
          <w:rFonts w:ascii="Arial" w:eastAsia="Times New Roman" w:hAnsi="Arial" w:cs="Arial"/>
          <w:noProof/>
          <w:color w:val="000000"/>
          <w:sz w:val="22"/>
          <w:szCs w:val="22"/>
          <w:lang w:eastAsia="x-none"/>
        </w:rPr>
      </w:pPr>
      <w:r w:rsidRPr="00D63762">
        <w:rPr>
          <w:rFonts w:ascii="Arial" w:eastAsia="Times New Roman" w:hAnsi="Arial" w:cs="Arial"/>
          <w:noProof/>
          <w:color w:val="000000"/>
          <w:sz w:val="22"/>
          <w:szCs w:val="22"/>
          <w:lang w:eastAsia="x-none"/>
        </w:rPr>
        <w:t>korišćenje uređaja koji proizvode jonizujuće zračenja kategorija 1 - 2;</w:t>
      </w:r>
      <w:r w:rsidR="00795B2E">
        <w:rPr>
          <w:rFonts w:ascii="Arial" w:eastAsia="Times New Roman" w:hAnsi="Arial" w:cs="Arial"/>
          <w:noProof/>
          <w:color w:val="FF0000"/>
          <w:sz w:val="22"/>
          <w:szCs w:val="22"/>
          <w:lang w:eastAsia="x-none"/>
        </w:rPr>
        <w:t xml:space="preserve"> </w:t>
      </w:r>
    </w:p>
    <w:p w:rsidR="00E500C5" w:rsidRPr="00D63762" w:rsidRDefault="00E500C5" w:rsidP="00516B84">
      <w:pPr>
        <w:numPr>
          <w:ilvl w:val="0"/>
          <w:numId w:val="18"/>
        </w:numPr>
        <w:tabs>
          <w:tab w:val="left" w:pos="360"/>
          <w:tab w:val="left" w:pos="450"/>
        </w:tabs>
        <w:ind w:left="1080"/>
        <w:jc w:val="both"/>
        <w:rPr>
          <w:rFonts w:ascii="Arial" w:eastAsia="Times New Roman" w:hAnsi="Arial" w:cs="Arial"/>
          <w:noProof/>
          <w:color w:val="000000"/>
          <w:sz w:val="22"/>
          <w:szCs w:val="22"/>
          <w:lang w:eastAsia="x-none"/>
        </w:rPr>
      </w:pPr>
      <w:r w:rsidRPr="00D63762">
        <w:rPr>
          <w:rFonts w:ascii="Arial" w:eastAsia="Times New Roman" w:hAnsi="Arial" w:cs="Arial"/>
          <w:noProof/>
          <w:color w:val="000000"/>
          <w:sz w:val="22"/>
          <w:szCs w:val="22"/>
          <w:lang w:eastAsia="x-none"/>
        </w:rPr>
        <w:t xml:space="preserve">posjedovanje zatvorenih radiokativnih izvora kategorije 1 - 3; </w:t>
      </w:r>
    </w:p>
    <w:p w:rsidR="00E500C5" w:rsidRPr="00D63762" w:rsidRDefault="00E500C5" w:rsidP="00516B84">
      <w:pPr>
        <w:numPr>
          <w:ilvl w:val="0"/>
          <w:numId w:val="18"/>
        </w:numPr>
        <w:tabs>
          <w:tab w:val="left" w:pos="360"/>
          <w:tab w:val="left" w:pos="450"/>
        </w:tabs>
        <w:ind w:left="1080"/>
        <w:jc w:val="both"/>
        <w:rPr>
          <w:rFonts w:ascii="Arial" w:eastAsia="Times New Roman" w:hAnsi="Arial" w:cs="Arial"/>
          <w:noProof/>
          <w:color w:val="000000"/>
          <w:sz w:val="22"/>
          <w:szCs w:val="22"/>
          <w:lang w:eastAsia="x-none"/>
        </w:rPr>
      </w:pPr>
      <w:r w:rsidRPr="00D63762">
        <w:rPr>
          <w:rFonts w:ascii="Arial" w:eastAsia="Times New Roman" w:hAnsi="Arial" w:cs="Arial"/>
          <w:noProof/>
          <w:color w:val="000000"/>
          <w:sz w:val="22"/>
          <w:szCs w:val="22"/>
          <w:lang w:eastAsia="x-none"/>
        </w:rPr>
        <w:t xml:space="preserve">korišćenje zatvorenih radiokativnih izvora kategorije 1 - 3; </w:t>
      </w:r>
    </w:p>
    <w:p w:rsidR="00E500C5" w:rsidRPr="00D63762" w:rsidRDefault="00E500C5" w:rsidP="00516B84">
      <w:pPr>
        <w:numPr>
          <w:ilvl w:val="0"/>
          <w:numId w:val="18"/>
        </w:numPr>
        <w:tabs>
          <w:tab w:val="left" w:pos="360"/>
          <w:tab w:val="left" w:pos="450"/>
        </w:tabs>
        <w:ind w:left="1080"/>
        <w:jc w:val="both"/>
        <w:rPr>
          <w:rFonts w:ascii="Arial" w:eastAsia="Times New Roman" w:hAnsi="Arial" w:cs="Arial"/>
          <w:noProof/>
          <w:color w:val="000000"/>
          <w:sz w:val="22"/>
          <w:szCs w:val="22"/>
          <w:lang w:eastAsia="x-none"/>
        </w:rPr>
      </w:pPr>
      <w:r w:rsidRPr="00D63762">
        <w:rPr>
          <w:rFonts w:ascii="Arial" w:eastAsia="Times New Roman" w:hAnsi="Arial" w:cs="Arial"/>
          <w:noProof/>
          <w:color w:val="000000"/>
          <w:sz w:val="22"/>
          <w:szCs w:val="22"/>
          <w:lang w:eastAsia="x-none"/>
        </w:rPr>
        <w:t xml:space="preserve">posjedovanje otvorenih </w:t>
      </w:r>
      <w:r w:rsidR="00D247E1" w:rsidRPr="00D63762">
        <w:rPr>
          <w:rFonts w:ascii="Arial" w:eastAsia="Times New Roman" w:hAnsi="Arial" w:cs="Arial"/>
          <w:noProof/>
          <w:color w:val="000000"/>
          <w:sz w:val="22"/>
          <w:szCs w:val="22"/>
          <w:lang w:eastAsia="x-none"/>
        </w:rPr>
        <w:t xml:space="preserve">radioaktivnih </w:t>
      </w:r>
      <w:r w:rsidRPr="00D63762">
        <w:rPr>
          <w:rFonts w:ascii="Arial" w:eastAsia="Times New Roman" w:hAnsi="Arial" w:cs="Arial"/>
          <w:noProof/>
          <w:color w:val="000000"/>
          <w:sz w:val="22"/>
          <w:szCs w:val="22"/>
          <w:lang w:eastAsia="x-none"/>
        </w:rPr>
        <w:t>izvora</w:t>
      </w:r>
      <w:r w:rsidR="00DA4671" w:rsidRPr="00D63762">
        <w:rPr>
          <w:rFonts w:ascii="Arial" w:eastAsia="Times New Roman" w:hAnsi="Arial" w:cs="Arial"/>
          <w:noProof/>
          <w:color w:val="000000"/>
          <w:sz w:val="22"/>
          <w:szCs w:val="22"/>
          <w:lang w:eastAsia="x-none"/>
        </w:rPr>
        <w:t xml:space="preserve"> kategorije 4 i 5</w:t>
      </w:r>
      <w:r w:rsidRPr="00D63762">
        <w:rPr>
          <w:rFonts w:ascii="Arial" w:eastAsia="Times New Roman" w:hAnsi="Arial" w:cs="Arial"/>
          <w:noProof/>
          <w:color w:val="000000"/>
          <w:sz w:val="22"/>
          <w:szCs w:val="22"/>
          <w:lang w:eastAsia="x-none"/>
        </w:rPr>
        <w:t>;</w:t>
      </w:r>
      <w:r w:rsidRPr="00D63762">
        <w:rPr>
          <w:rFonts w:ascii="Arial" w:eastAsia="Times New Roman" w:hAnsi="Arial" w:cs="Arial"/>
          <w:noProof/>
          <w:color w:val="FF0000"/>
          <w:sz w:val="22"/>
          <w:szCs w:val="22"/>
          <w:lang w:eastAsia="x-none"/>
        </w:rPr>
        <w:t xml:space="preserve"> </w:t>
      </w:r>
    </w:p>
    <w:p w:rsidR="00E500C5" w:rsidRPr="00D63762" w:rsidRDefault="00E500C5" w:rsidP="00516B84">
      <w:pPr>
        <w:numPr>
          <w:ilvl w:val="0"/>
          <w:numId w:val="18"/>
        </w:numPr>
        <w:tabs>
          <w:tab w:val="left" w:pos="360"/>
          <w:tab w:val="left" w:pos="450"/>
        </w:tabs>
        <w:ind w:left="1080"/>
        <w:jc w:val="both"/>
        <w:rPr>
          <w:rFonts w:ascii="Arial" w:eastAsia="Times New Roman" w:hAnsi="Arial" w:cs="Arial"/>
          <w:noProof/>
          <w:color w:val="000000"/>
          <w:sz w:val="22"/>
          <w:szCs w:val="22"/>
          <w:lang w:eastAsia="x-none"/>
        </w:rPr>
      </w:pPr>
      <w:r w:rsidRPr="00D63762">
        <w:rPr>
          <w:rFonts w:ascii="Arial" w:eastAsia="Times New Roman" w:hAnsi="Arial" w:cs="Arial"/>
          <w:noProof/>
          <w:color w:val="000000"/>
          <w:sz w:val="22"/>
          <w:szCs w:val="22"/>
          <w:lang w:eastAsia="x-none"/>
        </w:rPr>
        <w:t xml:space="preserve">korišćenje otvorenih </w:t>
      </w:r>
      <w:r w:rsidR="00D43222" w:rsidRPr="00D63762">
        <w:rPr>
          <w:rFonts w:ascii="Arial" w:eastAsia="Times New Roman" w:hAnsi="Arial" w:cs="Arial"/>
          <w:noProof/>
          <w:color w:val="000000"/>
          <w:sz w:val="22"/>
          <w:szCs w:val="22"/>
          <w:lang w:eastAsia="x-none"/>
        </w:rPr>
        <w:t xml:space="preserve">radioaktivnih </w:t>
      </w:r>
      <w:r w:rsidRPr="00D63762">
        <w:rPr>
          <w:rFonts w:ascii="Arial" w:eastAsia="Times New Roman" w:hAnsi="Arial" w:cs="Arial"/>
          <w:noProof/>
          <w:color w:val="000000"/>
          <w:sz w:val="22"/>
          <w:szCs w:val="22"/>
          <w:lang w:eastAsia="x-none"/>
        </w:rPr>
        <w:t>izvora</w:t>
      </w:r>
      <w:r w:rsidR="00DA4671" w:rsidRPr="00D63762">
        <w:rPr>
          <w:rFonts w:ascii="Arial" w:eastAsia="Times New Roman" w:hAnsi="Arial" w:cs="Arial"/>
          <w:noProof/>
          <w:color w:val="000000"/>
          <w:sz w:val="22"/>
          <w:szCs w:val="22"/>
          <w:lang w:eastAsia="x-none"/>
        </w:rPr>
        <w:t xml:space="preserve"> kategorije 4 i 5</w:t>
      </w:r>
      <w:r w:rsidRPr="00D63762">
        <w:rPr>
          <w:rFonts w:ascii="Arial" w:eastAsia="Times New Roman" w:hAnsi="Arial" w:cs="Arial"/>
          <w:noProof/>
          <w:color w:val="000000"/>
          <w:sz w:val="22"/>
          <w:szCs w:val="22"/>
          <w:lang w:eastAsia="x-none"/>
        </w:rPr>
        <w:t xml:space="preserve">; </w:t>
      </w:r>
    </w:p>
    <w:p w:rsidR="000A01CD" w:rsidRPr="00D63762" w:rsidRDefault="000A01CD" w:rsidP="00516B84">
      <w:pPr>
        <w:pStyle w:val="ListParagraph"/>
        <w:numPr>
          <w:ilvl w:val="0"/>
          <w:numId w:val="18"/>
        </w:numPr>
        <w:ind w:left="1080"/>
        <w:jc w:val="both"/>
        <w:rPr>
          <w:rFonts w:ascii="Arial" w:hAnsi="Arial" w:cs="Arial"/>
          <w:color w:val="FF0000"/>
          <w:sz w:val="22"/>
          <w:szCs w:val="22"/>
        </w:rPr>
      </w:pPr>
      <w:r w:rsidRPr="00D63762">
        <w:rPr>
          <w:rFonts w:ascii="Arial" w:hAnsi="Arial" w:cs="Arial"/>
          <w:sz w:val="22"/>
          <w:szCs w:val="22"/>
        </w:rPr>
        <w:t>uvoz i izvoz izvora jonizujućih zračenja;</w:t>
      </w:r>
      <w:r w:rsidR="0033116A" w:rsidRPr="00D63762">
        <w:rPr>
          <w:rFonts w:ascii="Arial" w:hAnsi="Arial" w:cs="Arial"/>
          <w:sz w:val="22"/>
          <w:szCs w:val="22"/>
        </w:rPr>
        <w:t xml:space="preserve"> </w:t>
      </w:r>
    </w:p>
    <w:p w:rsidR="000A01CD" w:rsidRPr="00D63762" w:rsidRDefault="000A01CD" w:rsidP="00516B84">
      <w:pPr>
        <w:pStyle w:val="ListParagraph"/>
        <w:numPr>
          <w:ilvl w:val="0"/>
          <w:numId w:val="18"/>
        </w:numPr>
        <w:ind w:left="1080"/>
        <w:jc w:val="both"/>
        <w:rPr>
          <w:rFonts w:ascii="Arial" w:hAnsi="Arial" w:cs="Arial"/>
          <w:sz w:val="22"/>
          <w:szCs w:val="22"/>
        </w:rPr>
      </w:pPr>
      <w:r w:rsidRPr="00D63762">
        <w:rPr>
          <w:rFonts w:ascii="Arial" w:hAnsi="Arial" w:cs="Arial"/>
          <w:sz w:val="22"/>
          <w:szCs w:val="22"/>
        </w:rPr>
        <w:t>prevoz radioaktivnih izvora;</w:t>
      </w:r>
      <w:r w:rsidR="00913695" w:rsidRPr="00D63762">
        <w:rPr>
          <w:rFonts w:ascii="Arial" w:hAnsi="Arial" w:cs="Arial"/>
          <w:sz w:val="22"/>
          <w:szCs w:val="22"/>
        </w:rPr>
        <w:t xml:space="preserve"> </w:t>
      </w:r>
    </w:p>
    <w:p w:rsidR="000A01CD" w:rsidRPr="00D63762" w:rsidRDefault="000A01CD" w:rsidP="00516B84">
      <w:pPr>
        <w:pStyle w:val="ListParagraph"/>
        <w:numPr>
          <w:ilvl w:val="0"/>
          <w:numId w:val="18"/>
        </w:numPr>
        <w:spacing w:after="200"/>
        <w:ind w:left="1080"/>
        <w:jc w:val="both"/>
        <w:rPr>
          <w:rFonts w:ascii="Arial" w:hAnsi="Arial" w:cs="Arial"/>
          <w:sz w:val="22"/>
          <w:szCs w:val="22"/>
        </w:rPr>
      </w:pPr>
      <w:r w:rsidRPr="00D63762">
        <w:rPr>
          <w:rFonts w:ascii="Arial" w:hAnsi="Arial" w:cs="Arial"/>
          <w:sz w:val="22"/>
          <w:szCs w:val="22"/>
        </w:rPr>
        <w:t>privremeno korišćenje izvora jonizujućeg zračenja u izuzetnim okolnostima za strana pravna lica;</w:t>
      </w:r>
    </w:p>
    <w:p w:rsidR="000A01CD" w:rsidRPr="00D63762" w:rsidRDefault="000A01CD" w:rsidP="00516B84">
      <w:pPr>
        <w:pStyle w:val="ListParagraph"/>
        <w:numPr>
          <w:ilvl w:val="0"/>
          <w:numId w:val="18"/>
        </w:numPr>
        <w:spacing w:after="200"/>
        <w:ind w:left="1080"/>
        <w:jc w:val="both"/>
        <w:rPr>
          <w:rFonts w:ascii="Arial" w:hAnsi="Arial" w:cs="Arial"/>
          <w:sz w:val="22"/>
          <w:szCs w:val="22"/>
        </w:rPr>
      </w:pPr>
      <w:r w:rsidRPr="00D63762">
        <w:rPr>
          <w:rFonts w:ascii="Arial" w:hAnsi="Arial" w:cs="Arial"/>
          <w:sz w:val="22"/>
          <w:szCs w:val="22"/>
        </w:rPr>
        <w:t>ispuštanje znatnih količina radioaktivnih materijala sa gasovitim i tečnim efluentim u životnu sredinu;</w:t>
      </w:r>
      <w:r w:rsidR="00E86BD0" w:rsidRPr="00D63762">
        <w:rPr>
          <w:rFonts w:ascii="Arial" w:hAnsi="Arial" w:cs="Arial"/>
          <w:sz w:val="22"/>
          <w:szCs w:val="22"/>
        </w:rPr>
        <w:t xml:space="preserve"> </w:t>
      </w:r>
    </w:p>
    <w:p w:rsidR="000A01CD" w:rsidRPr="00D63762" w:rsidRDefault="000A01CD" w:rsidP="00516B84">
      <w:pPr>
        <w:pStyle w:val="ListParagraph"/>
        <w:numPr>
          <w:ilvl w:val="0"/>
          <w:numId w:val="18"/>
        </w:numPr>
        <w:spacing w:after="200"/>
        <w:ind w:left="1080"/>
        <w:jc w:val="both"/>
        <w:rPr>
          <w:rFonts w:ascii="Arial" w:hAnsi="Arial" w:cs="Arial"/>
          <w:sz w:val="22"/>
          <w:szCs w:val="22"/>
        </w:rPr>
      </w:pPr>
      <w:r w:rsidRPr="00D63762">
        <w:rPr>
          <w:rFonts w:ascii="Arial" w:hAnsi="Arial" w:cs="Arial"/>
          <w:sz w:val="22"/>
          <w:szCs w:val="22"/>
        </w:rPr>
        <w:t>namjerno dodavanje radioaktivnih supstanci tokom proizvodnje i izrade potrošačkih ili drugih proizvoda</w:t>
      </w:r>
      <w:r w:rsidR="007D5CAF" w:rsidRPr="00D63762">
        <w:rPr>
          <w:rFonts w:ascii="Arial" w:hAnsi="Arial" w:cs="Arial"/>
          <w:sz w:val="22"/>
          <w:szCs w:val="22"/>
        </w:rPr>
        <w:t>,</w:t>
      </w:r>
      <w:r w:rsidRPr="00D63762">
        <w:rPr>
          <w:rFonts w:ascii="Arial" w:hAnsi="Arial" w:cs="Arial"/>
          <w:sz w:val="22"/>
          <w:szCs w:val="22"/>
        </w:rPr>
        <w:t xml:space="preserve"> uključujući i medicinske proizvode;</w:t>
      </w:r>
    </w:p>
    <w:p w:rsidR="00D276DB" w:rsidRPr="00D63762" w:rsidRDefault="000A01CD" w:rsidP="00516B84">
      <w:pPr>
        <w:pStyle w:val="ListParagraph"/>
        <w:numPr>
          <w:ilvl w:val="0"/>
          <w:numId w:val="18"/>
        </w:numPr>
        <w:spacing w:after="200"/>
        <w:ind w:left="1080"/>
        <w:jc w:val="both"/>
        <w:rPr>
          <w:rFonts w:ascii="Arial" w:hAnsi="Arial" w:cs="Arial"/>
          <w:sz w:val="22"/>
          <w:szCs w:val="22"/>
        </w:rPr>
      </w:pPr>
      <w:r w:rsidRPr="00D63762">
        <w:rPr>
          <w:rFonts w:ascii="Arial" w:hAnsi="Arial" w:cs="Arial"/>
          <w:sz w:val="22"/>
          <w:szCs w:val="22"/>
        </w:rPr>
        <w:t>uvoz potrošačkih ili drugih proizvoda</w:t>
      </w:r>
      <w:r w:rsidR="007D5CAF" w:rsidRPr="00D63762">
        <w:rPr>
          <w:rFonts w:ascii="Arial" w:hAnsi="Arial" w:cs="Arial"/>
          <w:sz w:val="22"/>
          <w:szCs w:val="22"/>
        </w:rPr>
        <w:t>,</w:t>
      </w:r>
      <w:r w:rsidRPr="00D63762">
        <w:rPr>
          <w:rFonts w:ascii="Arial" w:hAnsi="Arial" w:cs="Arial"/>
          <w:sz w:val="22"/>
          <w:szCs w:val="22"/>
        </w:rPr>
        <w:t xml:space="preserve"> uključujući i medicinske proizvode u koje su namjerno dodate radioaktivne supstance;</w:t>
      </w:r>
    </w:p>
    <w:p w:rsidR="00BA7B0C" w:rsidRPr="00795B2E" w:rsidRDefault="000A01CD" w:rsidP="00516B84">
      <w:pPr>
        <w:pStyle w:val="ListParagraph"/>
        <w:numPr>
          <w:ilvl w:val="0"/>
          <w:numId w:val="18"/>
        </w:numPr>
        <w:spacing w:after="200"/>
        <w:ind w:left="1080"/>
        <w:jc w:val="both"/>
        <w:rPr>
          <w:rFonts w:ascii="Arial" w:hAnsi="Arial" w:cs="Arial"/>
          <w:color w:val="000000" w:themeColor="text1"/>
          <w:sz w:val="22"/>
          <w:szCs w:val="22"/>
        </w:rPr>
      </w:pPr>
      <w:r w:rsidRPr="00D63762">
        <w:rPr>
          <w:rFonts w:ascii="Arial" w:hAnsi="Arial" w:cs="Arial"/>
          <w:sz w:val="22"/>
          <w:szCs w:val="22"/>
        </w:rPr>
        <w:t xml:space="preserve">ispunjavanje mjera sigurnosti i bezbjednosti pri izgradnji objekta u kojem se koriste </w:t>
      </w:r>
      <w:r w:rsidR="00D276DB" w:rsidRPr="00D63762">
        <w:rPr>
          <w:rFonts w:ascii="Arial" w:hAnsi="Arial" w:cs="Arial"/>
          <w:sz w:val="22"/>
          <w:szCs w:val="22"/>
        </w:rPr>
        <w:t xml:space="preserve">zatvoreni </w:t>
      </w:r>
      <w:r w:rsidR="00D276DB" w:rsidRPr="00795B2E">
        <w:rPr>
          <w:rFonts w:ascii="Arial" w:hAnsi="Arial" w:cs="Arial"/>
          <w:color w:val="000000" w:themeColor="text1"/>
          <w:sz w:val="22"/>
          <w:szCs w:val="22"/>
        </w:rPr>
        <w:t>radioaktivni izvori kategorija 1, 2 i 3 i otvoreni radioaktivni izvori kategorija 4 i 5;</w:t>
      </w:r>
    </w:p>
    <w:p w:rsidR="000A01CD" w:rsidRPr="00795B2E" w:rsidRDefault="00913695" w:rsidP="00516B84">
      <w:pPr>
        <w:pStyle w:val="ListParagraph"/>
        <w:numPr>
          <w:ilvl w:val="0"/>
          <w:numId w:val="18"/>
        </w:numPr>
        <w:spacing w:after="200"/>
        <w:ind w:left="1080"/>
        <w:jc w:val="both"/>
        <w:rPr>
          <w:rFonts w:ascii="Arial" w:hAnsi="Arial" w:cs="Arial"/>
          <w:color w:val="000000" w:themeColor="text1"/>
          <w:sz w:val="22"/>
          <w:szCs w:val="22"/>
        </w:rPr>
      </w:pPr>
      <w:r w:rsidRPr="00795B2E">
        <w:rPr>
          <w:rFonts w:ascii="Arial" w:hAnsi="Arial" w:cs="Arial"/>
          <w:color w:val="000000" w:themeColor="text1"/>
          <w:sz w:val="22"/>
          <w:szCs w:val="22"/>
        </w:rPr>
        <w:t>trajan prestanak</w:t>
      </w:r>
      <w:r w:rsidR="000A01CD" w:rsidRPr="00795B2E">
        <w:rPr>
          <w:rFonts w:ascii="Arial" w:hAnsi="Arial" w:cs="Arial"/>
          <w:color w:val="000000" w:themeColor="text1"/>
          <w:sz w:val="22"/>
          <w:szCs w:val="22"/>
        </w:rPr>
        <w:t xml:space="preserve"> </w:t>
      </w:r>
      <w:r w:rsidR="00BA7B0C" w:rsidRPr="00795B2E">
        <w:rPr>
          <w:rFonts w:ascii="Arial" w:hAnsi="Arial" w:cs="Arial"/>
          <w:color w:val="000000" w:themeColor="text1"/>
          <w:sz w:val="22"/>
          <w:szCs w:val="22"/>
        </w:rPr>
        <w:t>korišćenja izvora jonizujućih zračenja i objekta u kojem su se izvori koristili;</w:t>
      </w:r>
    </w:p>
    <w:p w:rsidR="000A01CD" w:rsidRPr="00795B2E" w:rsidRDefault="00913695" w:rsidP="00516B84">
      <w:pPr>
        <w:pStyle w:val="ListParagraph"/>
        <w:numPr>
          <w:ilvl w:val="0"/>
          <w:numId w:val="18"/>
        </w:numPr>
        <w:spacing w:after="200"/>
        <w:ind w:left="1080"/>
        <w:jc w:val="both"/>
        <w:rPr>
          <w:rFonts w:ascii="Arial" w:hAnsi="Arial" w:cs="Arial"/>
          <w:color w:val="000000" w:themeColor="text1"/>
          <w:sz w:val="22"/>
          <w:szCs w:val="22"/>
        </w:rPr>
      </w:pPr>
      <w:r w:rsidRPr="00795B2E">
        <w:rPr>
          <w:rFonts w:ascii="Arial" w:hAnsi="Arial" w:cs="Arial"/>
          <w:color w:val="000000" w:themeColor="text1"/>
          <w:sz w:val="22"/>
          <w:szCs w:val="22"/>
        </w:rPr>
        <w:t>ispunjavanje</w:t>
      </w:r>
      <w:r w:rsidR="000A01CD" w:rsidRPr="00795B2E">
        <w:rPr>
          <w:rFonts w:ascii="Arial" w:hAnsi="Arial" w:cs="Arial"/>
          <w:color w:val="000000" w:themeColor="text1"/>
          <w:sz w:val="22"/>
          <w:szCs w:val="22"/>
        </w:rPr>
        <w:t xml:space="preserve"> mjera sigurnosti i bezbjednosti pri izgradnji skladišta ili odlagališta radioaktivnog otpada</w:t>
      </w:r>
      <w:r w:rsidRPr="00795B2E">
        <w:rPr>
          <w:rFonts w:ascii="Arial" w:hAnsi="Arial" w:cs="Arial"/>
          <w:color w:val="000000" w:themeColor="text1"/>
          <w:sz w:val="22"/>
          <w:szCs w:val="22"/>
        </w:rPr>
        <w:t>;</w:t>
      </w:r>
    </w:p>
    <w:p w:rsidR="000A01CD" w:rsidRPr="00795B2E" w:rsidRDefault="00913695" w:rsidP="00516B84">
      <w:pPr>
        <w:pStyle w:val="ListParagraph"/>
        <w:numPr>
          <w:ilvl w:val="0"/>
          <w:numId w:val="18"/>
        </w:numPr>
        <w:ind w:left="1080"/>
        <w:jc w:val="both"/>
        <w:rPr>
          <w:rFonts w:ascii="Arial" w:hAnsi="Arial" w:cs="Arial"/>
          <w:color w:val="000000" w:themeColor="text1"/>
          <w:sz w:val="22"/>
          <w:szCs w:val="22"/>
        </w:rPr>
      </w:pPr>
      <w:r w:rsidRPr="00795B2E">
        <w:rPr>
          <w:rFonts w:ascii="Arial" w:hAnsi="Arial" w:cs="Arial"/>
          <w:color w:val="000000" w:themeColor="text1"/>
          <w:sz w:val="22"/>
          <w:szCs w:val="22"/>
        </w:rPr>
        <w:t>probni rad</w:t>
      </w:r>
      <w:r w:rsidR="000A01CD" w:rsidRPr="00795B2E">
        <w:rPr>
          <w:rFonts w:ascii="Arial" w:hAnsi="Arial" w:cs="Arial"/>
          <w:color w:val="000000" w:themeColor="text1"/>
          <w:sz w:val="22"/>
          <w:szCs w:val="22"/>
        </w:rPr>
        <w:t xml:space="preserve"> skladištenja ili odlaganja</w:t>
      </w:r>
      <w:r w:rsidRPr="00795B2E">
        <w:rPr>
          <w:rFonts w:ascii="Arial" w:hAnsi="Arial" w:cs="Arial"/>
          <w:color w:val="000000" w:themeColor="text1"/>
          <w:sz w:val="22"/>
          <w:szCs w:val="22"/>
        </w:rPr>
        <w:t>;</w:t>
      </w:r>
      <w:r w:rsidR="0033116A" w:rsidRPr="00795B2E">
        <w:rPr>
          <w:rFonts w:ascii="Arial" w:hAnsi="Arial" w:cs="Arial"/>
          <w:color w:val="000000" w:themeColor="text1"/>
          <w:sz w:val="22"/>
          <w:szCs w:val="22"/>
        </w:rPr>
        <w:t xml:space="preserve"> </w:t>
      </w:r>
    </w:p>
    <w:p w:rsidR="00D276DB" w:rsidRPr="00795B2E" w:rsidRDefault="000A01CD" w:rsidP="00516B84">
      <w:pPr>
        <w:pStyle w:val="ListParagraph"/>
        <w:numPr>
          <w:ilvl w:val="0"/>
          <w:numId w:val="18"/>
        </w:numPr>
        <w:ind w:left="1080"/>
        <w:jc w:val="both"/>
        <w:rPr>
          <w:rFonts w:ascii="Arial" w:hAnsi="Arial" w:cs="Arial"/>
          <w:color w:val="000000" w:themeColor="text1"/>
          <w:sz w:val="22"/>
          <w:szCs w:val="22"/>
        </w:rPr>
      </w:pPr>
      <w:r w:rsidRPr="00795B2E">
        <w:rPr>
          <w:rFonts w:ascii="Arial" w:hAnsi="Arial" w:cs="Arial"/>
          <w:color w:val="000000" w:themeColor="text1"/>
          <w:sz w:val="22"/>
          <w:szCs w:val="22"/>
        </w:rPr>
        <w:t>sklad</w:t>
      </w:r>
      <w:r w:rsidR="00913695" w:rsidRPr="00795B2E">
        <w:rPr>
          <w:rFonts w:ascii="Arial" w:hAnsi="Arial" w:cs="Arial"/>
          <w:color w:val="000000" w:themeColor="text1"/>
          <w:sz w:val="22"/>
          <w:szCs w:val="22"/>
        </w:rPr>
        <w:t>ištenje ili odlaganje</w:t>
      </w:r>
      <w:r w:rsidR="00795B2E" w:rsidRPr="00795B2E">
        <w:rPr>
          <w:rFonts w:ascii="Arial" w:hAnsi="Arial" w:cs="Arial"/>
          <w:color w:val="000000" w:themeColor="text1"/>
          <w:sz w:val="22"/>
          <w:szCs w:val="22"/>
        </w:rPr>
        <w:t>;</w:t>
      </w:r>
    </w:p>
    <w:p w:rsidR="000A01CD" w:rsidRPr="00D63762" w:rsidRDefault="00913695" w:rsidP="00516B84">
      <w:pPr>
        <w:pStyle w:val="ListParagraph"/>
        <w:numPr>
          <w:ilvl w:val="0"/>
          <w:numId w:val="18"/>
        </w:numPr>
        <w:ind w:left="1080"/>
        <w:jc w:val="both"/>
        <w:rPr>
          <w:rFonts w:ascii="Arial" w:hAnsi="Arial" w:cs="Arial"/>
          <w:sz w:val="22"/>
          <w:szCs w:val="22"/>
        </w:rPr>
      </w:pPr>
      <w:r w:rsidRPr="00D63762">
        <w:rPr>
          <w:rFonts w:ascii="Arial" w:hAnsi="Arial" w:cs="Arial"/>
          <w:sz w:val="22"/>
          <w:szCs w:val="22"/>
        </w:rPr>
        <w:t>trajan prestanak</w:t>
      </w:r>
      <w:r w:rsidR="000A01CD" w:rsidRPr="00D63762">
        <w:rPr>
          <w:rFonts w:ascii="Arial" w:hAnsi="Arial" w:cs="Arial"/>
          <w:sz w:val="22"/>
          <w:szCs w:val="22"/>
        </w:rPr>
        <w:t xml:space="preserve"> skladištenja ili odlaganja radioaktivnog otpada</w:t>
      </w:r>
      <w:r w:rsidRPr="00D63762">
        <w:rPr>
          <w:rFonts w:ascii="Arial" w:hAnsi="Arial" w:cs="Arial"/>
          <w:sz w:val="22"/>
          <w:szCs w:val="22"/>
        </w:rPr>
        <w:t>;</w:t>
      </w:r>
      <w:r w:rsidR="0033116A" w:rsidRPr="00D63762">
        <w:rPr>
          <w:rFonts w:ascii="Arial" w:hAnsi="Arial" w:cs="Arial"/>
          <w:sz w:val="22"/>
          <w:szCs w:val="22"/>
        </w:rPr>
        <w:t xml:space="preserve"> </w:t>
      </w:r>
    </w:p>
    <w:p w:rsidR="000A01CD" w:rsidRPr="00D63762" w:rsidRDefault="00913695" w:rsidP="00516B84">
      <w:pPr>
        <w:pStyle w:val="ListParagraph"/>
        <w:numPr>
          <w:ilvl w:val="0"/>
          <w:numId w:val="18"/>
        </w:numPr>
        <w:spacing w:after="200"/>
        <w:ind w:left="1080"/>
        <w:jc w:val="both"/>
        <w:rPr>
          <w:rFonts w:ascii="Arial" w:hAnsi="Arial" w:cs="Arial"/>
          <w:color w:val="FF0000"/>
          <w:sz w:val="22"/>
          <w:szCs w:val="22"/>
        </w:rPr>
      </w:pPr>
      <w:r w:rsidRPr="00D63762">
        <w:rPr>
          <w:rFonts w:ascii="Arial" w:hAnsi="Arial" w:cs="Arial"/>
          <w:sz w:val="22"/>
          <w:szCs w:val="22"/>
        </w:rPr>
        <w:t>dekomisija;</w:t>
      </w:r>
      <w:r w:rsidR="00292264" w:rsidRPr="00D63762">
        <w:rPr>
          <w:rFonts w:ascii="Arial" w:hAnsi="Arial" w:cs="Arial"/>
          <w:sz w:val="22"/>
          <w:szCs w:val="22"/>
        </w:rPr>
        <w:t xml:space="preserve"> </w:t>
      </w:r>
    </w:p>
    <w:p w:rsidR="000A01CD" w:rsidRPr="00D63762" w:rsidRDefault="00913695" w:rsidP="00516B84">
      <w:pPr>
        <w:pStyle w:val="ListParagraph"/>
        <w:numPr>
          <w:ilvl w:val="0"/>
          <w:numId w:val="18"/>
        </w:numPr>
        <w:spacing w:after="200"/>
        <w:ind w:left="1080"/>
        <w:jc w:val="both"/>
        <w:rPr>
          <w:rFonts w:ascii="Arial" w:hAnsi="Arial" w:cs="Arial"/>
          <w:sz w:val="22"/>
          <w:szCs w:val="22"/>
        </w:rPr>
      </w:pPr>
      <w:r w:rsidRPr="00D63762">
        <w:rPr>
          <w:rFonts w:ascii="Arial" w:hAnsi="Arial" w:cs="Arial"/>
          <w:sz w:val="22"/>
          <w:szCs w:val="22"/>
        </w:rPr>
        <w:t>posjedovanje</w:t>
      </w:r>
      <w:r w:rsidR="000A01CD" w:rsidRPr="00D63762">
        <w:rPr>
          <w:rFonts w:ascii="Arial" w:hAnsi="Arial" w:cs="Arial"/>
          <w:sz w:val="22"/>
          <w:szCs w:val="22"/>
        </w:rPr>
        <w:t xml:space="preserve"> nuklearnih materijala</w:t>
      </w:r>
      <w:r w:rsidRPr="00D63762">
        <w:rPr>
          <w:rFonts w:ascii="Arial" w:hAnsi="Arial" w:cs="Arial"/>
          <w:sz w:val="22"/>
          <w:szCs w:val="22"/>
        </w:rPr>
        <w:t>;</w:t>
      </w:r>
    </w:p>
    <w:p w:rsidR="000A01CD" w:rsidRPr="00D63762" w:rsidRDefault="00913695" w:rsidP="00516B84">
      <w:pPr>
        <w:pStyle w:val="ListParagraph"/>
        <w:numPr>
          <w:ilvl w:val="0"/>
          <w:numId w:val="18"/>
        </w:numPr>
        <w:spacing w:after="200"/>
        <w:ind w:left="1080"/>
        <w:jc w:val="both"/>
        <w:rPr>
          <w:rFonts w:ascii="Arial" w:hAnsi="Arial" w:cs="Arial"/>
          <w:sz w:val="22"/>
          <w:szCs w:val="22"/>
        </w:rPr>
      </w:pPr>
      <w:r w:rsidRPr="00D63762">
        <w:rPr>
          <w:rFonts w:ascii="Arial" w:hAnsi="Arial" w:cs="Arial"/>
          <w:sz w:val="22"/>
          <w:szCs w:val="22"/>
        </w:rPr>
        <w:t>korišćenje</w:t>
      </w:r>
      <w:r w:rsidR="000A01CD" w:rsidRPr="00D63762">
        <w:rPr>
          <w:rFonts w:ascii="Arial" w:hAnsi="Arial" w:cs="Arial"/>
          <w:sz w:val="22"/>
          <w:szCs w:val="22"/>
        </w:rPr>
        <w:t xml:space="preserve"> nuklearnog materijala</w:t>
      </w:r>
      <w:r w:rsidRPr="00D63762">
        <w:rPr>
          <w:rFonts w:ascii="Arial" w:hAnsi="Arial" w:cs="Arial"/>
          <w:sz w:val="22"/>
          <w:szCs w:val="22"/>
        </w:rPr>
        <w:t>;</w:t>
      </w:r>
    </w:p>
    <w:p w:rsidR="000A01CD" w:rsidRPr="00D63762" w:rsidRDefault="00913695" w:rsidP="00516B84">
      <w:pPr>
        <w:pStyle w:val="ListParagraph"/>
        <w:numPr>
          <w:ilvl w:val="0"/>
          <w:numId w:val="18"/>
        </w:numPr>
        <w:spacing w:after="200"/>
        <w:ind w:left="1080"/>
        <w:jc w:val="both"/>
        <w:rPr>
          <w:rFonts w:ascii="Arial" w:hAnsi="Arial" w:cs="Arial"/>
          <w:sz w:val="22"/>
          <w:szCs w:val="22"/>
        </w:rPr>
      </w:pPr>
      <w:r w:rsidRPr="00D63762">
        <w:rPr>
          <w:rFonts w:ascii="Arial" w:hAnsi="Arial" w:cs="Arial"/>
          <w:sz w:val="22"/>
          <w:szCs w:val="22"/>
        </w:rPr>
        <w:t>prevoz</w:t>
      </w:r>
      <w:r w:rsidR="000A01CD" w:rsidRPr="00D63762">
        <w:rPr>
          <w:rFonts w:ascii="Arial" w:hAnsi="Arial" w:cs="Arial"/>
          <w:sz w:val="22"/>
          <w:szCs w:val="22"/>
        </w:rPr>
        <w:t xml:space="preserve"> nuklearnih materijala</w:t>
      </w:r>
      <w:r w:rsidRPr="00D63762">
        <w:rPr>
          <w:rFonts w:ascii="Arial" w:hAnsi="Arial" w:cs="Arial"/>
          <w:sz w:val="22"/>
          <w:szCs w:val="22"/>
        </w:rPr>
        <w:t>;</w:t>
      </w:r>
    </w:p>
    <w:p w:rsidR="000A01CD" w:rsidRPr="00D63762" w:rsidRDefault="000A01CD" w:rsidP="00516B84">
      <w:pPr>
        <w:pStyle w:val="ListParagraph"/>
        <w:numPr>
          <w:ilvl w:val="0"/>
          <w:numId w:val="18"/>
        </w:numPr>
        <w:spacing w:after="200"/>
        <w:ind w:left="1080"/>
        <w:jc w:val="both"/>
        <w:rPr>
          <w:rFonts w:ascii="Arial" w:hAnsi="Arial" w:cs="Arial"/>
          <w:sz w:val="22"/>
          <w:szCs w:val="22"/>
        </w:rPr>
      </w:pPr>
      <w:r w:rsidRPr="00D63762">
        <w:rPr>
          <w:rFonts w:ascii="Arial" w:hAnsi="Arial" w:cs="Arial"/>
          <w:sz w:val="22"/>
          <w:szCs w:val="22"/>
        </w:rPr>
        <w:t>obavljanje djelatnosti i</w:t>
      </w:r>
      <w:r w:rsidR="007D5CAF" w:rsidRPr="00D63762">
        <w:rPr>
          <w:rFonts w:ascii="Arial" w:hAnsi="Arial" w:cs="Arial"/>
          <w:sz w:val="22"/>
          <w:szCs w:val="22"/>
        </w:rPr>
        <w:t>/ili</w:t>
      </w:r>
      <w:r w:rsidRPr="00D63762">
        <w:rPr>
          <w:rFonts w:ascii="Arial" w:hAnsi="Arial" w:cs="Arial"/>
          <w:sz w:val="22"/>
          <w:szCs w:val="22"/>
        </w:rPr>
        <w:t xml:space="preserve"> aktivnosti sa povećanom izloženošću prirodnom izvoru zračenja</w:t>
      </w:r>
      <w:r w:rsidR="00913695" w:rsidRPr="00D63762">
        <w:rPr>
          <w:rFonts w:ascii="Arial" w:hAnsi="Arial" w:cs="Arial"/>
          <w:sz w:val="22"/>
          <w:szCs w:val="22"/>
        </w:rPr>
        <w:t>;</w:t>
      </w:r>
    </w:p>
    <w:p w:rsidR="000A01CD" w:rsidRPr="00D63762" w:rsidRDefault="000A01CD" w:rsidP="00516B84">
      <w:pPr>
        <w:pStyle w:val="ListParagraph"/>
        <w:numPr>
          <w:ilvl w:val="0"/>
          <w:numId w:val="18"/>
        </w:numPr>
        <w:spacing w:after="200"/>
        <w:ind w:left="1080"/>
        <w:jc w:val="both"/>
        <w:rPr>
          <w:rFonts w:ascii="Arial" w:hAnsi="Arial" w:cs="Arial"/>
          <w:sz w:val="22"/>
          <w:szCs w:val="22"/>
        </w:rPr>
      </w:pPr>
      <w:r w:rsidRPr="00D63762">
        <w:rPr>
          <w:rFonts w:ascii="Arial" w:hAnsi="Arial" w:cs="Arial"/>
          <w:sz w:val="22"/>
          <w:szCs w:val="22"/>
        </w:rPr>
        <w:t>ispuštanje značajnih količina radioaktivnih materijala sa određenih radnih mjesta sa povećanom izloženošću prirodnom izvoru zračenja</w:t>
      </w:r>
      <w:r w:rsidR="00913695" w:rsidRPr="00D63762">
        <w:rPr>
          <w:rFonts w:ascii="Arial" w:hAnsi="Arial" w:cs="Arial"/>
          <w:sz w:val="22"/>
          <w:szCs w:val="22"/>
        </w:rPr>
        <w:t>;</w:t>
      </w:r>
    </w:p>
    <w:p w:rsidR="00795B2E" w:rsidRPr="001640D7" w:rsidRDefault="000A01CD" w:rsidP="00804920">
      <w:pPr>
        <w:pStyle w:val="ListParagraph"/>
        <w:numPr>
          <w:ilvl w:val="0"/>
          <w:numId w:val="18"/>
        </w:numPr>
        <w:spacing w:after="200"/>
        <w:ind w:left="1080"/>
        <w:jc w:val="both"/>
        <w:rPr>
          <w:rFonts w:ascii="Arial" w:hAnsi="Arial" w:cs="Arial"/>
          <w:sz w:val="22"/>
          <w:szCs w:val="22"/>
        </w:rPr>
      </w:pPr>
      <w:r w:rsidRPr="00D63762">
        <w:rPr>
          <w:rFonts w:ascii="Arial" w:hAnsi="Arial" w:cs="Arial"/>
          <w:sz w:val="22"/>
          <w:szCs w:val="22"/>
        </w:rPr>
        <w:t>obavljanje djelatnosti na radnim mjestima sa povećanom izloženošću radonu</w:t>
      </w:r>
      <w:r w:rsidR="0000242E" w:rsidRPr="00D63762">
        <w:rPr>
          <w:rFonts w:ascii="Arial" w:hAnsi="Arial" w:cs="Arial"/>
          <w:sz w:val="22"/>
          <w:szCs w:val="22"/>
        </w:rPr>
        <w:t>.</w:t>
      </w:r>
    </w:p>
    <w:p w:rsidR="00795B2E" w:rsidRPr="00D63762" w:rsidRDefault="00795B2E" w:rsidP="00804920">
      <w:pPr>
        <w:spacing w:after="200"/>
        <w:jc w:val="both"/>
        <w:rPr>
          <w:rFonts w:ascii="Arial" w:hAnsi="Arial" w:cs="Arial"/>
          <w:sz w:val="22"/>
          <w:szCs w:val="22"/>
        </w:rPr>
      </w:pPr>
    </w:p>
    <w:p w:rsidR="00E500C5" w:rsidRPr="00D63762" w:rsidRDefault="00E500C5" w:rsidP="00804920">
      <w:pPr>
        <w:tabs>
          <w:tab w:val="left" w:pos="360"/>
          <w:tab w:val="left" w:pos="450"/>
        </w:tabs>
        <w:jc w:val="center"/>
        <w:rPr>
          <w:rFonts w:ascii="Arial" w:eastAsia="Times New Roman" w:hAnsi="Arial" w:cs="Arial"/>
          <w:b/>
          <w:bCs/>
          <w:noProof/>
          <w:sz w:val="22"/>
          <w:szCs w:val="22"/>
          <w:lang w:eastAsia="x-none"/>
        </w:rPr>
      </w:pPr>
      <w:r w:rsidRPr="00D63762">
        <w:rPr>
          <w:rFonts w:ascii="Arial" w:eastAsia="Times New Roman" w:hAnsi="Arial" w:cs="Arial"/>
          <w:b/>
          <w:bCs/>
          <w:noProof/>
          <w:sz w:val="22"/>
          <w:szCs w:val="22"/>
          <w:lang w:eastAsia="x-none"/>
        </w:rPr>
        <w:t>Uslovi za licencu o posjedovanju izvora jonizujućih zračenja</w:t>
      </w:r>
      <w:r w:rsidR="00795B2E">
        <w:rPr>
          <w:rFonts w:ascii="Arial" w:eastAsia="Times New Roman" w:hAnsi="Arial" w:cs="Arial"/>
          <w:b/>
          <w:bCs/>
          <w:noProof/>
          <w:color w:val="FF0000"/>
          <w:sz w:val="22"/>
          <w:szCs w:val="22"/>
          <w:lang w:eastAsia="x-none"/>
        </w:rPr>
        <w:t xml:space="preserve"> </w:t>
      </w:r>
    </w:p>
    <w:p w:rsidR="004B31EA" w:rsidRPr="00D63762" w:rsidRDefault="0026062F" w:rsidP="00804920">
      <w:pPr>
        <w:tabs>
          <w:tab w:val="left" w:pos="360"/>
          <w:tab w:val="left" w:pos="450"/>
          <w:tab w:val="left" w:pos="709"/>
          <w:tab w:val="left" w:pos="851"/>
        </w:tabs>
        <w:spacing w:after="200"/>
        <w:jc w:val="center"/>
        <w:rPr>
          <w:rFonts w:ascii="Arial" w:eastAsia="Times New Roman" w:hAnsi="Arial" w:cs="Arial"/>
          <w:b/>
          <w:bCs/>
          <w:noProof/>
          <w:sz w:val="22"/>
          <w:szCs w:val="22"/>
          <w:lang w:eastAsia="x-none"/>
        </w:rPr>
      </w:pPr>
      <w:r>
        <w:rPr>
          <w:rFonts w:ascii="Arial" w:eastAsia="Times New Roman" w:hAnsi="Arial" w:cs="Arial"/>
          <w:b/>
          <w:bCs/>
          <w:noProof/>
          <w:sz w:val="22"/>
          <w:szCs w:val="22"/>
          <w:lang w:eastAsia="x-none"/>
        </w:rPr>
        <w:t>Član 52</w:t>
      </w:r>
    </w:p>
    <w:p w:rsidR="00351C30" w:rsidRPr="00D63762" w:rsidRDefault="004B31EA" w:rsidP="00804920">
      <w:pPr>
        <w:tabs>
          <w:tab w:val="left" w:pos="360"/>
          <w:tab w:val="left" w:pos="450"/>
          <w:tab w:val="left" w:pos="709"/>
        </w:tabs>
        <w:jc w:val="both"/>
        <w:rPr>
          <w:rFonts w:ascii="Arial" w:eastAsia="Times New Roman" w:hAnsi="Arial" w:cs="Arial"/>
          <w:bCs/>
          <w:noProof/>
          <w:sz w:val="22"/>
          <w:szCs w:val="22"/>
          <w:lang w:eastAsia="x-none"/>
        </w:rPr>
      </w:pPr>
      <w:r w:rsidRPr="00D63762">
        <w:rPr>
          <w:rFonts w:ascii="Arial" w:eastAsia="Times New Roman" w:hAnsi="Arial" w:cs="Arial"/>
          <w:bCs/>
          <w:noProof/>
          <w:sz w:val="22"/>
          <w:szCs w:val="22"/>
          <w:lang w:eastAsia="x-none"/>
        </w:rPr>
        <w:tab/>
      </w:r>
      <w:r w:rsidRPr="00D63762">
        <w:rPr>
          <w:rFonts w:ascii="Arial" w:eastAsia="Times New Roman" w:hAnsi="Arial" w:cs="Arial"/>
          <w:bCs/>
          <w:noProof/>
          <w:sz w:val="22"/>
          <w:szCs w:val="22"/>
          <w:lang w:eastAsia="x-none"/>
        </w:rPr>
        <w:tab/>
      </w:r>
      <w:r w:rsidRPr="00D63762">
        <w:rPr>
          <w:rFonts w:ascii="Arial" w:eastAsia="Times New Roman" w:hAnsi="Arial" w:cs="Arial"/>
          <w:bCs/>
          <w:noProof/>
          <w:sz w:val="22"/>
          <w:szCs w:val="22"/>
          <w:lang w:eastAsia="x-none"/>
        </w:rPr>
        <w:tab/>
        <w:t xml:space="preserve">Za obavljanje djelatnosti i/ili aktivnosti posjedovanja izvora </w:t>
      </w:r>
      <w:r w:rsidR="0026062F">
        <w:rPr>
          <w:rFonts w:ascii="Arial" w:eastAsia="Times New Roman" w:hAnsi="Arial" w:cs="Arial"/>
          <w:bCs/>
          <w:noProof/>
          <w:sz w:val="22"/>
          <w:szCs w:val="22"/>
          <w:lang w:eastAsia="x-none"/>
        </w:rPr>
        <w:t>jonizujućih zračenja iz člana 51</w:t>
      </w:r>
      <w:r w:rsidR="00093763" w:rsidRPr="00D63762">
        <w:rPr>
          <w:rFonts w:ascii="Arial" w:eastAsia="Times New Roman" w:hAnsi="Arial" w:cs="Arial"/>
          <w:bCs/>
          <w:noProof/>
          <w:sz w:val="22"/>
          <w:szCs w:val="22"/>
          <w:lang w:eastAsia="x-none"/>
        </w:rPr>
        <w:t xml:space="preserve"> stav 1 al. 1, </w:t>
      </w:r>
      <w:r w:rsidR="00CE728B" w:rsidRPr="00D63762">
        <w:rPr>
          <w:rFonts w:ascii="Arial" w:eastAsia="Times New Roman" w:hAnsi="Arial" w:cs="Arial"/>
          <w:bCs/>
          <w:noProof/>
          <w:sz w:val="22"/>
          <w:szCs w:val="22"/>
          <w:lang w:eastAsia="x-none"/>
        </w:rPr>
        <w:t>3</w:t>
      </w:r>
      <w:r w:rsidR="00093763" w:rsidRPr="00D63762">
        <w:rPr>
          <w:rFonts w:ascii="Arial" w:eastAsia="Times New Roman" w:hAnsi="Arial" w:cs="Arial"/>
          <w:bCs/>
          <w:noProof/>
          <w:sz w:val="22"/>
          <w:szCs w:val="22"/>
          <w:lang w:eastAsia="x-none"/>
        </w:rPr>
        <w:t xml:space="preserve"> i 5</w:t>
      </w:r>
      <w:r w:rsidR="00164EE8" w:rsidRPr="00D63762">
        <w:rPr>
          <w:rFonts w:ascii="Arial" w:eastAsia="Times New Roman" w:hAnsi="Arial" w:cs="Arial"/>
          <w:bCs/>
          <w:noProof/>
          <w:sz w:val="22"/>
          <w:szCs w:val="22"/>
          <w:lang w:eastAsia="x-none"/>
        </w:rPr>
        <w:t>,</w:t>
      </w:r>
      <w:r w:rsidRPr="00D63762">
        <w:rPr>
          <w:rFonts w:ascii="Arial" w:eastAsia="Times New Roman" w:hAnsi="Arial" w:cs="Arial"/>
          <w:bCs/>
          <w:noProof/>
          <w:sz w:val="22"/>
          <w:szCs w:val="22"/>
          <w:lang w:eastAsia="x-none"/>
        </w:rPr>
        <w:t xml:space="preserve"> privredno društvo, drugo pravno lice ili preduzetnik dužno je da Agenciji podnese zahtjev za </w:t>
      </w:r>
      <w:r w:rsidR="00462E18" w:rsidRPr="00D63762">
        <w:rPr>
          <w:rFonts w:ascii="Arial" w:eastAsia="Times New Roman" w:hAnsi="Arial" w:cs="Arial"/>
          <w:bCs/>
          <w:noProof/>
          <w:sz w:val="22"/>
          <w:szCs w:val="22"/>
          <w:lang w:eastAsia="x-none"/>
        </w:rPr>
        <w:t>izdavanje licence</w:t>
      </w:r>
      <w:r w:rsidR="00351C30" w:rsidRPr="00D63762">
        <w:rPr>
          <w:rFonts w:ascii="Arial" w:eastAsia="Times New Roman" w:hAnsi="Arial" w:cs="Arial"/>
          <w:bCs/>
          <w:noProof/>
          <w:sz w:val="22"/>
          <w:szCs w:val="22"/>
          <w:lang w:eastAsia="x-none"/>
        </w:rPr>
        <w:t xml:space="preserve"> </w:t>
      </w:r>
      <w:r w:rsidRPr="00D63762">
        <w:rPr>
          <w:rFonts w:ascii="Arial" w:eastAsia="Times New Roman" w:hAnsi="Arial" w:cs="Arial"/>
          <w:bCs/>
          <w:noProof/>
          <w:sz w:val="22"/>
          <w:szCs w:val="22"/>
          <w:lang w:eastAsia="x-none"/>
        </w:rPr>
        <w:t>za posjedovanje izvora jonizujućih zračenja, na propisanom formularu.</w:t>
      </w:r>
    </w:p>
    <w:p w:rsidR="0038069B" w:rsidRPr="00D63762" w:rsidRDefault="0038069B" w:rsidP="00804920">
      <w:pPr>
        <w:tabs>
          <w:tab w:val="left" w:pos="360"/>
          <w:tab w:val="left" w:pos="450"/>
          <w:tab w:val="left" w:pos="709"/>
        </w:tabs>
        <w:jc w:val="both"/>
        <w:rPr>
          <w:rFonts w:ascii="Arial" w:eastAsia="Times New Roman" w:hAnsi="Arial" w:cs="Arial"/>
          <w:bCs/>
          <w:noProof/>
          <w:sz w:val="22"/>
          <w:szCs w:val="22"/>
          <w:lang w:eastAsia="x-none"/>
        </w:rPr>
      </w:pPr>
    </w:p>
    <w:p w:rsidR="00351C30" w:rsidRPr="00D63762" w:rsidRDefault="00351C30" w:rsidP="00804920">
      <w:pPr>
        <w:tabs>
          <w:tab w:val="left" w:pos="360"/>
          <w:tab w:val="left" w:pos="450"/>
        </w:tabs>
        <w:jc w:val="both"/>
        <w:rPr>
          <w:rFonts w:ascii="Arial" w:eastAsia="Times New Roman" w:hAnsi="Arial" w:cs="Arial"/>
          <w:bCs/>
          <w:noProof/>
          <w:sz w:val="22"/>
          <w:szCs w:val="22"/>
          <w:lang w:eastAsia="x-none"/>
        </w:rPr>
      </w:pPr>
      <w:r w:rsidRPr="00D63762">
        <w:rPr>
          <w:rFonts w:ascii="Arial" w:eastAsia="Times New Roman" w:hAnsi="Arial" w:cs="Arial"/>
          <w:bCs/>
          <w:noProof/>
          <w:sz w:val="22"/>
          <w:szCs w:val="22"/>
          <w:lang w:eastAsia="x-none"/>
        </w:rPr>
        <w:tab/>
      </w:r>
      <w:r w:rsidRPr="00D63762">
        <w:rPr>
          <w:rFonts w:ascii="Arial" w:eastAsia="Times New Roman" w:hAnsi="Arial" w:cs="Arial"/>
          <w:bCs/>
          <w:noProof/>
          <w:sz w:val="22"/>
          <w:szCs w:val="22"/>
          <w:lang w:eastAsia="x-none"/>
        </w:rPr>
        <w:tab/>
      </w:r>
      <w:r w:rsidRPr="00D63762">
        <w:rPr>
          <w:rFonts w:ascii="Arial" w:eastAsia="Times New Roman" w:hAnsi="Arial" w:cs="Arial"/>
          <w:bCs/>
          <w:noProof/>
          <w:sz w:val="22"/>
          <w:szCs w:val="22"/>
          <w:lang w:eastAsia="x-none"/>
        </w:rPr>
        <w:tab/>
        <w:t>Uz zahtjev iz stava 1 ovog člana podnosi se sljedeća dokumentacija:</w:t>
      </w:r>
    </w:p>
    <w:p w:rsidR="00E500C5" w:rsidRPr="00D63762" w:rsidRDefault="00E500C5" w:rsidP="00804920">
      <w:pPr>
        <w:tabs>
          <w:tab w:val="left" w:pos="360"/>
          <w:tab w:val="left" w:pos="450"/>
        </w:tabs>
        <w:jc w:val="both"/>
        <w:rPr>
          <w:rFonts w:ascii="Arial" w:eastAsia="Times New Roman" w:hAnsi="Arial" w:cs="Arial"/>
          <w:bCs/>
          <w:noProof/>
          <w:sz w:val="22"/>
          <w:szCs w:val="22"/>
          <w:lang w:eastAsia="x-none"/>
        </w:rPr>
      </w:pPr>
    </w:p>
    <w:p w:rsidR="00E500C5" w:rsidRDefault="00E500C5" w:rsidP="002B60BA">
      <w:pPr>
        <w:numPr>
          <w:ilvl w:val="0"/>
          <w:numId w:val="81"/>
        </w:numPr>
        <w:contextualSpacing/>
        <w:rPr>
          <w:rFonts w:ascii="Arial" w:eastAsia="Times New Roman" w:hAnsi="Arial" w:cs="Arial"/>
          <w:bCs/>
          <w:noProof/>
          <w:color w:val="FF0000"/>
          <w:sz w:val="22"/>
          <w:szCs w:val="22"/>
          <w:lang w:eastAsia="x-none"/>
        </w:rPr>
      </w:pPr>
      <w:r w:rsidRPr="00D63762">
        <w:rPr>
          <w:rFonts w:ascii="Arial" w:eastAsia="Times New Roman" w:hAnsi="Arial" w:cs="Arial"/>
          <w:bCs/>
          <w:noProof/>
          <w:sz w:val="22"/>
          <w:szCs w:val="22"/>
          <w:lang w:eastAsia="x-none"/>
        </w:rPr>
        <w:t>opis djelatnosti i</w:t>
      </w:r>
      <w:r w:rsidR="001D191E" w:rsidRPr="00D63762">
        <w:rPr>
          <w:rFonts w:ascii="Arial" w:eastAsia="Times New Roman" w:hAnsi="Arial" w:cs="Arial"/>
          <w:bCs/>
          <w:noProof/>
          <w:sz w:val="22"/>
          <w:szCs w:val="22"/>
          <w:lang w:eastAsia="x-none"/>
        </w:rPr>
        <w:t>/ili</w:t>
      </w:r>
      <w:r w:rsidRPr="00D63762">
        <w:rPr>
          <w:rFonts w:ascii="Arial" w:eastAsia="Times New Roman" w:hAnsi="Arial" w:cs="Arial"/>
          <w:bCs/>
          <w:noProof/>
          <w:sz w:val="22"/>
          <w:szCs w:val="22"/>
          <w:lang w:eastAsia="x-none"/>
        </w:rPr>
        <w:t xml:space="preserve"> aktivnosti za koju se izvor namjerava posjedovat</w:t>
      </w:r>
      <w:r w:rsidRPr="00795B2E">
        <w:rPr>
          <w:rFonts w:ascii="Arial" w:eastAsia="Times New Roman" w:hAnsi="Arial" w:cs="Arial"/>
          <w:bCs/>
          <w:noProof/>
          <w:color w:val="000000" w:themeColor="text1"/>
          <w:sz w:val="22"/>
          <w:szCs w:val="22"/>
          <w:lang w:eastAsia="x-none"/>
        </w:rPr>
        <w:t>i</w:t>
      </w:r>
      <w:r w:rsidR="00795B2E" w:rsidRPr="00795B2E">
        <w:rPr>
          <w:rFonts w:ascii="Arial" w:eastAsia="Times New Roman" w:hAnsi="Arial" w:cs="Arial"/>
          <w:bCs/>
          <w:noProof/>
          <w:color w:val="000000" w:themeColor="text1"/>
          <w:sz w:val="22"/>
          <w:szCs w:val="22"/>
          <w:lang w:eastAsia="x-none"/>
        </w:rPr>
        <w:t>;</w:t>
      </w:r>
    </w:p>
    <w:p w:rsidR="004E2E00" w:rsidRPr="004E2E00" w:rsidRDefault="004E2E00" w:rsidP="002B60BA">
      <w:pPr>
        <w:pStyle w:val="ListParagraph"/>
        <w:numPr>
          <w:ilvl w:val="0"/>
          <w:numId w:val="81"/>
        </w:numPr>
        <w:rPr>
          <w:rFonts w:ascii="Arial" w:eastAsia="Calibri" w:hAnsi="Arial" w:cs="Arial"/>
          <w:sz w:val="22"/>
          <w:szCs w:val="22"/>
        </w:rPr>
      </w:pPr>
      <w:r w:rsidRPr="007272C7">
        <w:rPr>
          <w:rFonts w:ascii="Arial" w:eastAsia="Calibri" w:hAnsi="Arial" w:cs="Arial"/>
          <w:sz w:val="22"/>
          <w:szCs w:val="22"/>
        </w:rPr>
        <w:lastRenderedPageBreak/>
        <w:t xml:space="preserve">sigurnosni izvještaj iz člana 23 ovog zakona; </w:t>
      </w:r>
    </w:p>
    <w:p w:rsidR="00CE5B99" w:rsidRPr="00D63762" w:rsidRDefault="00CE5B99" w:rsidP="002B60BA">
      <w:pPr>
        <w:pStyle w:val="ListParagraph"/>
        <w:numPr>
          <w:ilvl w:val="0"/>
          <w:numId w:val="81"/>
        </w:numPr>
        <w:jc w:val="both"/>
        <w:rPr>
          <w:rFonts w:ascii="Arial" w:eastAsia="Times New Roman" w:hAnsi="Arial" w:cs="Arial"/>
          <w:bCs/>
          <w:noProof/>
          <w:color w:val="000000"/>
          <w:sz w:val="22"/>
          <w:szCs w:val="22"/>
          <w:lang w:eastAsia="x-none"/>
        </w:rPr>
      </w:pPr>
      <w:r w:rsidRPr="00D63762">
        <w:rPr>
          <w:rFonts w:ascii="Arial" w:eastAsia="Times New Roman" w:hAnsi="Arial" w:cs="Arial"/>
          <w:bCs/>
          <w:noProof/>
          <w:color w:val="000000"/>
          <w:sz w:val="22"/>
          <w:szCs w:val="22"/>
          <w:lang w:eastAsia="x-none"/>
        </w:rPr>
        <w:t xml:space="preserve">dokaz o ispunjavanju mjera zaštite od jonizujućeg zračenja u pogledu prostora, izdat od stručnjaka za zaštitu od jonizujućih zračenja iz člana </w:t>
      </w:r>
      <w:r w:rsidR="0026062F">
        <w:rPr>
          <w:rFonts w:ascii="Arial" w:eastAsia="Times New Roman" w:hAnsi="Arial" w:cs="Arial"/>
          <w:bCs/>
          <w:noProof/>
          <w:color w:val="000000"/>
          <w:sz w:val="22"/>
          <w:szCs w:val="22"/>
          <w:lang w:eastAsia="x-none"/>
        </w:rPr>
        <w:t>109</w:t>
      </w:r>
      <w:r w:rsidRPr="00D63762">
        <w:rPr>
          <w:rFonts w:ascii="Arial" w:eastAsia="Times New Roman" w:hAnsi="Arial" w:cs="Arial"/>
          <w:bCs/>
          <w:noProof/>
          <w:color w:val="000000"/>
          <w:sz w:val="22"/>
          <w:szCs w:val="22"/>
          <w:lang w:eastAsia="x-none"/>
        </w:rPr>
        <w:t xml:space="preserve"> ovog zakona, u skladu s posebnim propisom;</w:t>
      </w:r>
    </w:p>
    <w:p w:rsidR="00E500C5" w:rsidRPr="00D63762" w:rsidRDefault="00E500C5" w:rsidP="002B60BA">
      <w:pPr>
        <w:numPr>
          <w:ilvl w:val="0"/>
          <w:numId w:val="81"/>
        </w:numPr>
        <w:tabs>
          <w:tab w:val="left" w:pos="360"/>
          <w:tab w:val="left" w:pos="450"/>
        </w:tabs>
        <w:jc w:val="both"/>
        <w:rPr>
          <w:rFonts w:ascii="Arial" w:eastAsia="Times New Roman" w:hAnsi="Arial" w:cs="Arial"/>
          <w:iCs/>
          <w:color w:val="000000"/>
          <w:sz w:val="22"/>
          <w:szCs w:val="22"/>
          <w:lang w:eastAsia="x-none"/>
        </w:rPr>
      </w:pPr>
      <w:r w:rsidRPr="00D63762">
        <w:rPr>
          <w:rFonts w:ascii="Arial" w:eastAsia="Times New Roman" w:hAnsi="Arial" w:cs="Arial"/>
          <w:iCs/>
          <w:color w:val="000000"/>
          <w:sz w:val="22"/>
          <w:szCs w:val="22"/>
          <w:lang w:eastAsia="x-none"/>
        </w:rPr>
        <w:t xml:space="preserve">opis bezbjednosnih mjera prostora </w:t>
      </w:r>
      <w:r w:rsidRPr="00D63762">
        <w:rPr>
          <w:rFonts w:ascii="Arial" w:eastAsia="Times New Roman" w:hAnsi="Arial" w:cs="Arial"/>
          <w:bCs/>
          <w:noProof/>
          <w:color w:val="000000"/>
          <w:sz w:val="22"/>
          <w:szCs w:val="22"/>
          <w:lang w:eastAsia="x-none"/>
        </w:rPr>
        <w:t xml:space="preserve">objekta (prostora) u kome će biti smješteni </w:t>
      </w:r>
      <w:r w:rsidR="00D276DB" w:rsidRPr="00D63762">
        <w:rPr>
          <w:rFonts w:ascii="Arial" w:eastAsia="Times New Roman" w:hAnsi="Arial" w:cs="Arial"/>
          <w:bCs/>
          <w:noProof/>
          <w:color w:val="000000"/>
          <w:sz w:val="22"/>
          <w:szCs w:val="22"/>
          <w:lang w:eastAsia="x-none"/>
        </w:rPr>
        <w:t>zatvoreni radioaktivni izvori kategorija 1, 2 i 3 i otvoreni radioaktivni izvori kategorija 4 i 5</w:t>
      </w:r>
      <w:r w:rsidRPr="00D63762">
        <w:rPr>
          <w:rFonts w:ascii="Arial" w:eastAsia="Times New Roman" w:hAnsi="Arial" w:cs="Arial"/>
          <w:bCs/>
          <w:noProof/>
          <w:color w:val="000000"/>
          <w:sz w:val="22"/>
          <w:szCs w:val="22"/>
          <w:lang w:eastAsia="x-none"/>
        </w:rPr>
        <w:t>;</w:t>
      </w:r>
      <w:r w:rsidRPr="00D63762">
        <w:rPr>
          <w:rFonts w:ascii="Arial" w:eastAsia="Times New Roman" w:hAnsi="Arial" w:cs="Arial"/>
          <w:iCs/>
          <w:color w:val="000000"/>
          <w:sz w:val="22"/>
          <w:szCs w:val="22"/>
          <w:lang w:eastAsia="x-none"/>
        </w:rPr>
        <w:t xml:space="preserve"> </w:t>
      </w:r>
    </w:p>
    <w:p w:rsidR="00401C32" w:rsidRPr="00D63762" w:rsidRDefault="00AA6FA5" w:rsidP="002B60BA">
      <w:pPr>
        <w:pStyle w:val="ListParagraph"/>
        <w:numPr>
          <w:ilvl w:val="0"/>
          <w:numId w:val="81"/>
        </w:numPr>
        <w:jc w:val="both"/>
        <w:rPr>
          <w:rFonts w:ascii="Arial" w:eastAsia="Times New Roman" w:hAnsi="Arial" w:cs="Arial"/>
          <w:iCs/>
          <w:color w:val="000000"/>
          <w:sz w:val="22"/>
          <w:szCs w:val="22"/>
          <w:lang w:eastAsia="x-none"/>
        </w:rPr>
      </w:pPr>
      <w:r w:rsidRPr="00D63762">
        <w:rPr>
          <w:rFonts w:ascii="Arial" w:eastAsia="Times New Roman" w:hAnsi="Arial" w:cs="Arial"/>
          <w:iCs/>
          <w:color w:val="000000"/>
          <w:sz w:val="22"/>
          <w:szCs w:val="22"/>
          <w:lang w:eastAsia="x-none"/>
        </w:rPr>
        <w:t>program zaštite</w:t>
      </w:r>
      <w:r w:rsidR="00401C32" w:rsidRPr="00D63762">
        <w:rPr>
          <w:rFonts w:ascii="Arial" w:eastAsia="Times New Roman" w:hAnsi="Arial" w:cs="Arial"/>
          <w:iCs/>
          <w:color w:val="000000"/>
          <w:sz w:val="22"/>
          <w:szCs w:val="22"/>
          <w:lang w:eastAsia="x-none"/>
        </w:rPr>
        <w:t xml:space="preserve"> od </w:t>
      </w:r>
      <w:r w:rsidRPr="00D63762">
        <w:rPr>
          <w:rFonts w:ascii="Arial" w:eastAsia="Times New Roman" w:hAnsi="Arial" w:cs="Arial"/>
          <w:iCs/>
          <w:color w:val="000000"/>
          <w:sz w:val="22"/>
          <w:szCs w:val="22"/>
          <w:lang w:eastAsia="x-none"/>
        </w:rPr>
        <w:t xml:space="preserve">jonizujućih </w:t>
      </w:r>
      <w:r w:rsidR="00401C32" w:rsidRPr="00D63762">
        <w:rPr>
          <w:rFonts w:ascii="Arial" w:eastAsia="Times New Roman" w:hAnsi="Arial" w:cs="Arial"/>
          <w:iCs/>
          <w:color w:val="000000"/>
          <w:sz w:val="22"/>
          <w:szCs w:val="22"/>
          <w:lang w:eastAsia="x-none"/>
        </w:rPr>
        <w:t xml:space="preserve">zračenja iz člana </w:t>
      </w:r>
      <w:r w:rsidR="0026062F">
        <w:rPr>
          <w:rFonts w:ascii="Arial" w:eastAsia="Times New Roman" w:hAnsi="Arial" w:cs="Arial"/>
          <w:iCs/>
          <w:color w:val="000000"/>
          <w:sz w:val="22"/>
          <w:szCs w:val="22"/>
          <w:lang w:eastAsia="x-none"/>
        </w:rPr>
        <w:t>23</w:t>
      </w:r>
      <w:r w:rsidR="00401C32" w:rsidRPr="00D63762">
        <w:rPr>
          <w:rFonts w:ascii="Arial" w:eastAsia="Times New Roman" w:hAnsi="Arial" w:cs="Arial"/>
          <w:iCs/>
          <w:color w:val="000000"/>
          <w:sz w:val="22"/>
          <w:szCs w:val="22"/>
          <w:lang w:eastAsia="x-none"/>
        </w:rPr>
        <w:t xml:space="preserve"> ovog zakona;</w:t>
      </w:r>
    </w:p>
    <w:p w:rsidR="00E500C5" w:rsidRPr="00D63762" w:rsidRDefault="00E500C5" w:rsidP="002B60BA">
      <w:pPr>
        <w:numPr>
          <w:ilvl w:val="0"/>
          <w:numId w:val="81"/>
        </w:numPr>
        <w:contextualSpacing/>
        <w:jc w:val="both"/>
        <w:rPr>
          <w:rFonts w:ascii="Arial" w:eastAsia="Times New Roman" w:hAnsi="Arial" w:cs="Arial"/>
          <w:iCs/>
          <w:color w:val="FF0000"/>
          <w:sz w:val="22"/>
          <w:szCs w:val="22"/>
        </w:rPr>
      </w:pPr>
      <w:r w:rsidRPr="00D63762">
        <w:rPr>
          <w:rFonts w:ascii="Arial" w:eastAsia="Times New Roman" w:hAnsi="Arial" w:cs="Arial"/>
          <w:iCs/>
          <w:color w:val="000000"/>
          <w:sz w:val="22"/>
          <w:szCs w:val="22"/>
        </w:rPr>
        <w:t xml:space="preserve">plan zaštite u skladu s posebnim propisom kojim se uređuje zaštita lica i imovine </w:t>
      </w:r>
      <w:r w:rsidRPr="00D63762">
        <w:rPr>
          <w:rFonts w:ascii="Arial" w:eastAsia="Times New Roman" w:hAnsi="Arial" w:cs="Arial"/>
          <w:iCs/>
          <w:color w:val="000000" w:themeColor="text1"/>
          <w:sz w:val="22"/>
          <w:szCs w:val="22"/>
        </w:rPr>
        <w:t xml:space="preserve">za posjedovanje </w:t>
      </w:r>
      <w:r w:rsidR="00D276DB" w:rsidRPr="00D63762">
        <w:rPr>
          <w:rFonts w:ascii="Arial" w:eastAsia="Times New Roman" w:hAnsi="Arial" w:cs="Arial"/>
          <w:iCs/>
          <w:color w:val="000000" w:themeColor="text1"/>
          <w:sz w:val="22"/>
          <w:szCs w:val="22"/>
        </w:rPr>
        <w:t>zatvorenih radioaktivnih izvora kategorija 1, 2 i 3 i otvorenih radioaktivnih izvora kategorija 4 i 5</w:t>
      </w:r>
      <w:r w:rsidRPr="00D63762">
        <w:rPr>
          <w:rFonts w:ascii="Arial" w:eastAsia="Times New Roman" w:hAnsi="Arial" w:cs="Arial"/>
          <w:iCs/>
          <w:color w:val="000000" w:themeColor="text1"/>
          <w:sz w:val="22"/>
          <w:szCs w:val="22"/>
        </w:rPr>
        <w:t>;</w:t>
      </w:r>
      <w:r w:rsidRPr="00D63762">
        <w:rPr>
          <w:rFonts w:ascii="Arial" w:eastAsia="Calibri" w:hAnsi="Arial" w:cs="Arial"/>
          <w:color w:val="000000" w:themeColor="text1"/>
          <w:sz w:val="22"/>
          <w:szCs w:val="22"/>
        </w:rPr>
        <w:t xml:space="preserve"> </w:t>
      </w:r>
    </w:p>
    <w:p w:rsidR="009D5775" w:rsidRPr="00D63762" w:rsidRDefault="00E500C5" w:rsidP="002B60BA">
      <w:pPr>
        <w:numPr>
          <w:ilvl w:val="0"/>
          <w:numId w:val="81"/>
        </w:numPr>
        <w:tabs>
          <w:tab w:val="left" w:pos="360"/>
          <w:tab w:val="left" w:pos="450"/>
        </w:tabs>
        <w:jc w:val="both"/>
        <w:rPr>
          <w:rFonts w:ascii="Arial" w:eastAsia="Times New Roman" w:hAnsi="Arial" w:cs="Arial"/>
          <w:iCs/>
          <w:color w:val="000000"/>
          <w:sz w:val="22"/>
          <w:szCs w:val="22"/>
          <w:lang w:eastAsia="x-none"/>
        </w:rPr>
      </w:pPr>
      <w:r w:rsidRPr="00D63762">
        <w:rPr>
          <w:rFonts w:ascii="Arial" w:eastAsia="Times New Roman" w:hAnsi="Arial" w:cs="Arial"/>
          <w:iCs/>
          <w:color w:val="000000"/>
          <w:sz w:val="22"/>
          <w:szCs w:val="22"/>
        </w:rPr>
        <w:t xml:space="preserve">podaci o </w:t>
      </w:r>
      <w:r w:rsidR="007A3713" w:rsidRPr="00D63762">
        <w:rPr>
          <w:rFonts w:ascii="Arial" w:eastAsia="Times New Roman" w:hAnsi="Arial" w:cs="Arial"/>
          <w:iCs/>
          <w:color w:val="000000"/>
          <w:sz w:val="22"/>
          <w:szCs w:val="22"/>
        </w:rPr>
        <w:t xml:space="preserve">zatvorenim radioaktivnim izvorima kategorija 1, 2 i 3 i otvorenim radioaktivnim izvorima kategorija 4 i 5 </w:t>
      </w:r>
      <w:r w:rsidRPr="00D63762">
        <w:rPr>
          <w:rFonts w:ascii="Arial" w:eastAsia="Times New Roman" w:hAnsi="Arial" w:cs="Arial"/>
          <w:iCs/>
          <w:color w:val="000000"/>
          <w:sz w:val="22"/>
          <w:szCs w:val="22"/>
        </w:rPr>
        <w:t>i to:</w:t>
      </w:r>
      <w:r w:rsidR="00A62432" w:rsidRPr="00D63762">
        <w:rPr>
          <w:rFonts w:ascii="Arial" w:eastAsia="Times New Roman" w:hAnsi="Arial" w:cs="Arial"/>
          <w:color w:val="000000"/>
          <w:sz w:val="22"/>
          <w:szCs w:val="22"/>
        </w:rPr>
        <w:t xml:space="preserve"> </w:t>
      </w:r>
      <w:r w:rsidRPr="00D63762">
        <w:rPr>
          <w:rFonts w:ascii="Arial" w:eastAsia="Times New Roman" w:hAnsi="Arial" w:cs="Arial"/>
          <w:iCs/>
          <w:color w:val="000000"/>
          <w:sz w:val="22"/>
          <w:szCs w:val="22"/>
        </w:rPr>
        <w:t>opis izvora</w:t>
      </w:r>
      <w:r w:rsidR="00A62432" w:rsidRPr="00D63762">
        <w:rPr>
          <w:rFonts w:ascii="Arial" w:eastAsia="Times New Roman" w:hAnsi="Arial" w:cs="Arial"/>
          <w:iCs/>
          <w:color w:val="000000"/>
          <w:sz w:val="22"/>
          <w:szCs w:val="22"/>
        </w:rPr>
        <w:t>;</w:t>
      </w:r>
      <w:r w:rsidR="00A62432" w:rsidRPr="00D63762">
        <w:rPr>
          <w:rFonts w:ascii="Arial" w:eastAsia="Times New Roman" w:hAnsi="Arial" w:cs="Arial"/>
          <w:color w:val="000000"/>
          <w:sz w:val="22"/>
          <w:szCs w:val="22"/>
        </w:rPr>
        <w:t xml:space="preserve"> </w:t>
      </w:r>
      <w:r w:rsidRPr="00D63762">
        <w:rPr>
          <w:rFonts w:ascii="Arial" w:eastAsia="Times New Roman" w:hAnsi="Arial" w:cs="Arial"/>
          <w:iCs/>
          <w:color w:val="000000"/>
          <w:sz w:val="22"/>
          <w:szCs w:val="22"/>
        </w:rPr>
        <w:t>kategorizacija izvora</w:t>
      </w:r>
      <w:r w:rsidR="00A62432" w:rsidRPr="00D63762">
        <w:rPr>
          <w:rFonts w:ascii="Arial" w:eastAsia="Times New Roman" w:hAnsi="Arial" w:cs="Arial"/>
          <w:iCs/>
          <w:color w:val="000000"/>
          <w:sz w:val="22"/>
          <w:szCs w:val="22"/>
        </w:rPr>
        <w:t xml:space="preserve"> i</w:t>
      </w:r>
      <w:r w:rsidR="00A62432" w:rsidRPr="00D63762">
        <w:rPr>
          <w:rFonts w:ascii="Arial" w:eastAsia="Times New Roman" w:hAnsi="Arial" w:cs="Arial"/>
          <w:color w:val="000000"/>
          <w:sz w:val="22"/>
          <w:szCs w:val="22"/>
        </w:rPr>
        <w:t xml:space="preserve"> </w:t>
      </w:r>
      <w:r w:rsidRPr="00D63762">
        <w:rPr>
          <w:rFonts w:ascii="Arial" w:eastAsia="Times New Roman" w:hAnsi="Arial" w:cs="Arial"/>
          <w:iCs/>
          <w:color w:val="000000"/>
          <w:sz w:val="22"/>
          <w:szCs w:val="22"/>
        </w:rPr>
        <w:t>izmjerena aktivnost izvora;</w:t>
      </w:r>
      <w:r w:rsidR="009D5775" w:rsidRPr="00D63762">
        <w:rPr>
          <w:rFonts w:ascii="Arial" w:eastAsia="Times New Roman" w:hAnsi="Arial" w:cs="Arial"/>
          <w:iCs/>
          <w:color w:val="000000"/>
          <w:sz w:val="22"/>
          <w:szCs w:val="22"/>
        </w:rPr>
        <w:t xml:space="preserve"> </w:t>
      </w:r>
    </w:p>
    <w:p w:rsidR="00E500C5" w:rsidRPr="00D63762" w:rsidRDefault="009D5775" w:rsidP="002B60BA">
      <w:pPr>
        <w:numPr>
          <w:ilvl w:val="0"/>
          <w:numId w:val="81"/>
        </w:numPr>
        <w:tabs>
          <w:tab w:val="left" w:pos="360"/>
          <w:tab w:val="left" w:pos="450"/>
        </w:tabs>
        <w:jc w:val="both"/>
        <w:rPr>
          <w:rFonts w:ascii="Arial" w:eastAsia="Times New Roman" w:hAnsi="Arial" w:cs="Arial"/>
          <w:iCs/>
          <w:color w:val="000000"/>
          <w:sz w:val="22"/>
          <w:szCs w:val="22"/>
          <w:lang w:eastAsia="x-none"/>
        </w:rPr>
      </w:pPr>
      <w:r w:rsidRPr="00D63762">
        <w:rPr>
          <w:rFonts w:ascii="Arial" w:eastAsia="Times New Roman" w:hAnsi="Arial" w:cs="Arial"/>
          <w:iCs/>
          <w:color w:val="000000"/>
          <w:sz w:val="22"/>
          <w:szCs w:val="22"/>
        </w:rPr>
        <w:t xml:space="preserve">procedure za bezbjednost </w:t>
      </w:r>
      <w:r w:rsidRPr="00D63762">
        <w:rPr>
          <w:rFonts w:ascii="Arial" w:eastAsia="Times New Roman" w:hAnsi="Arial" w:cs="Arial"/>
          <w:bCs/>
          <w:noProof/>
          <w:color w:val="000000"/>
          <w:sz w:val="22"/>
          <w:szCs w:val="22"/>
          <w:lang w:eastAsia="x-none"/>
        </w:rPr>
        <w:t xml:space="preserve">za </w:t>
      </w:r>
      <w:r w:rsidR="007A3713" w:rsidRPr="00D63762">
        <w:rPr>
          <w:rFonts w:ascii="Arial" w:eastAsia="Times New Roman" w:hAnsi="Arial" w:cs="Arial"/>
          <w:bCs/>
          <w:noProof/>
          <w:color w:val="000000"/>
          <w:sz w:val="22"/>
          <w:szCs w:val="22"/>
          <w:lang w:eastAsia="x-none"/>
        </w:rPr>
        <w:t>zatvorene radioaktivne izvore kategorija 1, 2 i 3 i otvorene radioaktivne izvore kategorija 4 i 5</w:t>
      </w:r>
      <w:r w:rsidRPr="00D63762">
        <w:rPr>
          <w:rFonts w:ascii="Arial" w:eastAsia="Times New Roman" w:hAnsi="Arial" w:cs="Arial"/>
          <w:bCs/>
          <w:noProof/>
          <w:color w:val="000000"/>
          <w:sz w:val="22"/>
          <w:szCs w:val="22"/>
          <w:lang w:eastAsia="x-none"/>
        </w:rPr>
        <w:t>;</w:t>
      </w:r>
      <w:r w:rsidRPr="00D63762">
        <w:rPr>
          <w:rFonts w:ascii="Arial" w:eastAsia="Times New Roman" w:hAnsi="Arial" w:cs="Arial"/>
          <w:iCs/>
          <w:color w:val="000000"/>
          <w:sz w:val="22"/>
          <w:szCs w:val="22"/>
          <w:lang w:eastAsia="x-none"/>
        </w:rPr>
        <w:t xml:space="preserve"> </w:t>
      </w:r>
    </w:p>
    <w:p w:rsidR="009D5775" w:rsidRPr="00D63762" w:rsidRDefault="009D5775" w:rsidP="002B60BA">
      <w:pPr>
        <w:pStyle w:val="ListParagraph"/>
        <w:numPr>
          <w:ilvl w:val="0"/>
          <w:numId w:val="81"/>
        </w:numPr>
        <w:jc w:val="both"/>
        <w:rPr>
          <w:rFonts w:ascii="Arial" w:eastAsia="Times New Roman" w:hAnsi="Arial" w:cs="Arial"/>
          <w:iCs/>
          <w:color w:val="000000"/>
          <w:sz w:val="22"/>
          <w:szCs w:val="22"/>
        </w:rPr>
      </w:pPr>
      <w:r w:rsidRPr="00D63762">
        <w:rPr>
          <w:rFonts w:ascii="Arial" w:eastAsia="Times New Roman" w:hAnsi="Arial" w:cs="Arial"/>
          <w:iCs/>
          <w:color w:val="000000"/>
          <w:sz w:val="22"/>
          <w:szCs w:val="22"/>
        </w:rPr>
        <w:t>kopiju ugovora o poslovno-tehničkoj saradnji o održavanju opreme, ako je primjenjivo;</w:t>
      </w:r>
    </w:p>
    <w:p w:rsidR="00E500C5" w:rsidRPr="00D63762" w:rsidRDefault="00E500C5" w:rsidP="002B60BA">
      <w:pPr>
        <w:numPr>
          <w:ilvl w:val="0"/>
          <w:numId w:val="81"/>
        </w:numPr>
        <w:contextualSpacing/>
        <w:jc w:val="both"/>
        <w:rPr>
          <w:rFonts w:ascii="Arial" w:eastAsia="Times New Roman" w:hAnsi="Arial" w:cs="Arial"/>
          <w:iCs/>
          <w:color w:val="FF0000"/>
          <w:sz w:val="22"/>
          <w:szCs w:val="22"/>
        </w:rPr>
      </w:pPr>
      <w:r w:rsidRPr="00D63762">
        <w:rPr>
          <w:rFonts w:ascii="Arial" w:eastAsia="Times New Roman" w:hAnsi="Arial" w:cs="Arial"/>
          <w:iCs/>
          <w:color w:val="000000"/>
          <w:sz w:val="22"/>
          <w:szCs w:val="22"/>
        </w:rPr>
        <w:t xml:space="preserve">kopija ugovora sa </w:t>
      </w:r>
      <w:r w:rsidR="000E0B3B" w:rsidRPr="00D63762">
        <w:rPr>
          <w:rFonts w:ascii="Arial" w:eastAsia="Times New Roman" w:hAnsi="Arial" w:cs="Arial"/>
          <w:iCs/>
          <w:color w:val="000000"/>
          <w:sz w:val="22"/>
          <w:szCs w:val="22"/>
        </w:rPr>
        <w:t>nosiocem licence</w:t>
      </w:r>
      <w:r w:rsidRPr="00D63762">
        <w:rPr>
          <w:rFonts w:ascii="Arial" w:eastAsia="Times New Roman" w:hAnsi="Arial" w:cs="Arial"/>
          <w:iCs/>
          <w:color w:val="000000"/>
          <w:sz w:val="22"/>
          <w:szCs w:val="22"/>
        </w:rPr>
        <w:t xml:space="preserve"> </w:t>
      </w:r>
      <w:r w:rsidR="000E0B3B" w:rsidRPr="00D63762">
        <w:rPr>
          <w:rFonts w:ascii="Arial" w:eastAsia="Times New Roman" w:hAnsi="Arial" w:cs="Arial"/>
          <w:iCs/>
          <w:color w:val="000000"/>
          <w:sz w:val="22"/>
          <w:szCs w:val="22"/>
        </w:rPr>
        <w:t xml:space="preserve">o </w:t>
      </w:r>
      <w:r w:rsidRPr="00D63762">
        <w:rPr>
          <w:rFonts w:ascii="Arial" w:eastAsia="Times New Roman" w:hAnsi="Arial" w:cs="Arial"/>
          <w:iCs/>
          <w:color w:val="000000"/>
          <w:sz w:val="22"/>
          <w:szCs w:val="22"/>
        </w:rPr>
        <w:t>prevozu radioaktivnih izvora</w:t>
      </w:r>
      <w:r w:rsidR="000E0B3B" w:rsidRPr="00D63762">
        <w:rPr>
          <w:rFonts w:ascii="Arial" w:eastAsia="Times New Roman" w:hAnsi="Arial" w:cs="Arial"/>
          <w:iCs/>
          <w:color w:val="000000"/>
          <w:sz w:val="22"/>
          <w:szCs w:val="22"/>
        </w:rPr>
        <w:t xml:space="preserve"> iz člana </w:t>
      </w:r>
      <w:r w:rsidR="0026062F">
        <w:rPr>
          <w:rFonts w:ascii="Arial" w:eastAsia="Times New Roman" w:hAnsi="Arial" w:cs="Arial"/>
          <w:iCs/>
          <w:color w:val="000000"/>
          <w:sz w:val="22"/>
          <w:szCs w:val="22"/>
        </w:rPr>
        <w:t>55</w:t>
      </w:r>
      <w:r w:rsidR="000E0B3B" w:rsidRPr="00D63762">
        <w:rPr>
          <w:rFonts w:ascii="Arial" w:eastAsia="Times New Roman" w:hAnsi="Arial" w:cs="Arial"/>
          <w:iCs/>
          <w:color w:val="000000"/>
          <w:sz w:val="22"/>
          <w:szCs w:val="22"/>
        </w:rPr>
        <w:t xml:space="preserve"> ovog zakona</w:t>
      </w:r>
      <w:r w:rsidR="00875D60" w:rsidRPr="00D63762">
        <w:rPr>
          <w:rFonts w:ascii="Arial" w:eastAsia="Times New Roman" w:hAnsi="Arial" w:cs="Arial"/>
          <w:iCs/>
          <w:color w:val="000000"/>
          <w:sz w:val="22"/>
          <w:szCs w:val="22"/>
        </w:rPr>
        <w:t>, ako je primjenjivo</w:t>
      </w:r>
      <w:r w:rsidRPr="00D63762">
        <w:rPr>
          <w:rFonts w:ascii="Arial" w:eastAsia="Times New Roman" w:hAnsi="Arial" w:cs="Arial"/>
          <w:iCs/>
          <w:color w:val="000000"/>
          <w:sz w:val="22"/>
          <w:szCs w:val="22"/>
        </w:rPr>
        <w:t xml:space="preserve">; </w:t>
      </w:r>
    </w:p>
    <w:p w:rsidR="00170CF8" w:rsidRPr="00D63762" w:rsidRDefault="00170CF8" w:rsidP="002B60BA">
      <w:pPr>
        <w:numPr>
          <w:ilvl w:val="0"/>
          <w:numId w:val="81"/>
        </w:numPr>
        <w:tabs>
          <w:tab w:val="left" w:pos="360"/>
          <w:tab w:val="left" w:pos="450"/>
        </w:tabs>
        <w:jc w:val="both"/>
        <w:rPr>
          <w:rFonts w:ascii="Arial" w:eastAsia="Times New Roman" w:hAnsi="Arial" w:cs="Arial"/>
          <w:bCs/>
          <w:noProof/>
          <w:color w:val="000000"/>
          <w:sz w:val="22"/>
          <w:szCs w:val="22"/>
          <w:lang w:eastAsia="x-none"/>
        </w:rPr>
      </w:pPr>
      <w:r w:rsidRPr="00D63762">
        <w:rPr>
          <w:rFonts w:ascii="Arial" w:eastAsia="Times New Roman" w:hAnsi="Arial" w:cs="Arial"/>
          <w:bCs/>
          <w:noProof/>
          <w:color w:val="000000"/>
          <w:sz w:val="22"/>
          <w:szCs w:val="22"/>
          <w:lang w:eastAsia="x-none"/>
        </w:rPr>
        <w:t>akt o određivanju</w:t>
      </w:r>
      <w:r w:rsidR="00E500C5" w:rsidRPr="00D63762">
        <w:rPr>
          <w:rFonts w:ascii="Arial" w:eastAsia="Times New Roman" w:hAnsi="Arial" w:cs="Arial"/>
          <w:bCs/>
          <w:noProof/>
          <w:color w:val="000000"/>
          <w:sz w:val="22"/>
          <w:szCs w:val="22"/>
          <w:lang w:eastAsia="x-none"/>
        </w:rPr>
        <w:t xml:space="preserve"> lica odgovornog za zaštitu od jonizujućeg zračenja</w:t>
      </w:r>
      <w:r w:rsidRPr="00D63762">
        <w:rPr>
          <w:rFonts w:ascii="Arial" w:eastAsia="Times New Roman" w:hAnsi="Arial" w:cs="Arial"/>
          <w:bCs/>
          <w:noProof/>
          <w:color w:val="000000"/>
          <w:sz w:val="22"/>
          <w:szCs w:val="22"/>
          <w:lang w:eastAsia="x-none"/>
        </w:rPr>
        <w:t xml:space="preserve"> iz </w:t>
      </w:r>
      <w:r w:rsidR="0026062F">
        <w:rPr>
          <w:rFonts w:ascii="Arial" w:eastAsia="Times New Roman" w:hAnsi="Arial" w:cs="Arial"/>
          <w:bCs/>
          <w:noProof/>
          <w:color w:val="000000"/>
          <w:sz w:val="22"/>
          <w:szCs w:val="22"/>
          <w:lang w:eastAsia="x-none"/>
        </w:rPr>
        <w:t>člana 117</w:t>
      </w:r>
      <w:r w:rsidRPr="00D63762">
        <w:rPr>
          <w:rFonts w:ascii="Arial" w:eastAsia="Times New Roman" w:hAnsi="Arial" w:cs="Arial"/>
          <w:bCs/>
          <w:noProof/>
          <w:color w:val="000000"/>
          <w:sz w:val="22"/>
          <w:szCs w:val="22"/>
          <w:lang w:eastAsia="x-none"/>
        </w:rPr>
        <w:t xml:space="preserve"> ovog zakona;</w:t>
      </w:r>
    </w:p>
    <w:p w:rsidR="00E500C5" w:rsidRPr="00D63762" w:rsidRDefault="00170CF8" w:rsidP="002B60BA">
      <w:pPr>
        <w:numPr>
          <w:ilvl w:val="0"/>
          <w:numId w:val="81"/>
        </w:numPr>
        <w:tabs>
          <w:tab w:val="left" w:pos="360"/>
          <w:tab w:val="left" w:pos="450"/>
        </w:tabs>
        <w:jc w:val="both"/>
        <w:rPr>
          <w:rFonts w:ascii="Arial" w:eastAsia="Times New Roman" w:hAnsi="Arial" w:cs="Arial"/>
          <w:bCs/>
          <w:noProof/>
          <w:color w:val="000000"/>
          <w:sz w:val="22"/>
          <w:szCs w:val="22"/>
          <w:lang w:eastAsia="x-none"/>
        </w:rPr>
      </w:pPr>
      <w:r w:rsidRPr="00D63762">
        <w:rPr>
          <w:rFonts w:ascii="Arial" w:eastAsia="Times New Roman" w:hAnsi="Arial" w:cs="Arial"/>
          <w:bCs/>
          <w:noProof/>
          <w:color w:val="000000"/>
          <w:sz w:val="22"/>
          <w:szCs w:val="22"/>
          <w:lang w:eastAsia="x-none"/>
        </w:rPr>
        <w:t xml:space="preserve">akt o određivanju lica odgovornog </w:t>
      </w:r>
      <w:r w:rsidR="00E500C5" w:rsidRPr="00D63762">
        <w:rPr>
          <w:rFonts w:ascii="Arial" w:eastAsia="Times New Roman" w:hAnsi="Arial" w:cs="Arial"/>
          <w:bCs/>
          <w:noProof/>
          <w:color w:val="000000"/>
          <w:sz w:val="22"/>
          <w:szCs w:val="22"/>
          <w:lang w:eastAsia="x-none"/>
        </w:rPr>
        <w:t xml:space="preserve">za </w:t>
      </w:r>
      <w:r w:rsidR="00B35AE1" w:rsidRPr="00D63762">
        <w:rPr>
          <w:rFonts w:ascii="Arial" w:eastAsia="Times New Roman" w:hAnsi="Arial" w:cs="Arial"/>
          <w:bCs/>
          <w:noProof/>
          <w:color w:val="000000"/>
          <w:sz w:val="22"/>
          <w:szCs w:val="22"/>
          <w:lang w:eastAsia="x-none"/>
        </w:rPr>
        <w:t xml:space="preserve">radijacionu i/ili nuklearnu </w:t>
      </w:r>
      <w:r w:rsidR="00E500C5" w:rsidRPr="00D63762">
        <w:rPr>
          <w:rFonts w:ascii="Arial" w:eastAsia="Times New Roman" w:hAnsi="Arial" w:cs="Arial"/>
          <w:bCs/>
          <w:noProof/>
          <w:color w:val="000000"/>
          <w:sz w:val="22"/>
          <w:szCs w:val="22"/>
          <w:lang w:eastAsia="x-none"/>
        </w:rPr>
        <w:t xml:space="preserve">bezbjednost za </w:t>
      </w:r>
      <w:r w:rsidR="007A3713" w:rsidRPr="00D63762">
        <w:rPr>
          <w:rFonts w:ascii="Arial" w:eastAsia="Times New Roman" w:hAnsi="Arial" w:cs="Arial"/>
          <w:bCs/>
          <w:noProof/>
          <w:color w:val="000000"/>
          <w:sz w:val="22"/>
          <w:szCs w:val="22"/>
          <w:lang w:eastAsia="x-none"/>
        </w:rPr>
        <w:t>zatvorene radioaktivne izvore kategorija 1, 2 i 3 i otvorene radioaktivne izvore kategorija 4 i 5</w:t>
      </w:r>
      <w:r w:rsidRPr="00D63762">
        <w:rPr>
          <w:rFonts w:ascii="Arial" w:eastAsia="Times New Roman" w:hAnsi="Arial" w:cs="Arial"/>
          <w:bCs/>
          <w:noProof/>
          <w:color w:val="000000"/>
          <w:sz w:val="22"/>
          <w:szCs w:val="22"/>
          <w:lang w:eastAsia="x-none"/>
        </w:rPr>
        <w:t xml:space="preserve"> iz člana </w:t>
      </w:r>
      <w:r w:rsidR="0026062F">
        <w:rPr>
          <w:rFonts w:ascii="Arial" w:eastAsia="Times New Roman" w:hAnsi="Arial" w:cs="Arial"/>
          <w:bCs/>
          <w:noProof/>
          <w:color w:val="000000"/>
          <w:sz w:val="22"/>
          <w:szCs w:val="22"/>
          <w:lang w:eastAsia="x-none"/>
        </w:rPr>
        <w:t>170</w:t>
      </w:r>
      <w:r w:rsidRPr="00D63762">
        <w:rPr>
          <w:rFonts w:ascii="Arial" w:eastAsia="Times New Roman" w:hAnsi="Arial" w:cs="Arial"/>
          <w:bCs/>
          <w:noProof/>
          <w:color w:val="000000"/>
          <w:sz w:val="22"/>
          <w:szCs w:val="22"/>
          <w:lang w:eastAsia="x-none"/>
        </w:rPr>
        <w:t xml:space="preserve"> ovog zakona</w:t>
      </w:r>
      <w:r w:rsidR="00E500C5" w:rsidRPr="00D63762">
        <w:rPr>
          <w:rFonts w:ascii="Arial" w:eastAsia="Times New Roman" w:hAnsi="Arial" w:cs="Arial"/>
          <w:bCs/>
          <w:noProof/>
          <w:color w:val="000000"/>
          <w:sz w:val="22"/>
          <w:szCs w:val="22"/>
          <w:lang w:eastAsia="x-none"/>
        </w:rPr>
        <w:t>;</w:t>
      </w:r>
      <w:r w:rsidR="00E500C5" w:rsidRPr="00D63762">
        <w:rPr>
          <w:rFonts w:ascii="Arial" w:eastAsia="Times New Roman" w:hAnsi="Arial" w:cs="Arial"/>
          <w:iCs/>
          <w:color w:val="000000"/>
          <w:sz w:val="22"/>
          <w:szCs w:val="22"/>
          <w:lang w:eastAsia="x-none"/>
        </w:rPr>
        <w:t xml:space="preserve"> </w:t>
      </w:r>
    </w:p>
    <w:p w:rsidR="00E500C5" w:rsidRPr="00D63762" w:rsidRDefault="00E500C5" w:rsidP="002B60BA">
      <w:pPr>
        <w:numPr>
          <w:ilvl w:val="0"/>
          <w:numId w:val="81"/>
        </w:numPr>
        <w:tabs>
          <w:tab w:val="left" w:pos="360"/>
          <w:tab w:val="left" w:pos="450"/>
        </w:tabs>
        <w:jc w:val="both"/>
        <w:rPr>
          <w:rFonts w:ascii="Arial" w:eastAsia="Times New Roman" w:hAnsi="Arial" w:cs="Arial"/>
          <w:bCs/>
          <w:noProof/>
          <w:color w:val="000000"/>
          <w:sz w:val="22"/>
          <w:szCs w:val="22"/>
          <w:lang w:eastAsia="x-none"/>
        </w:rPr>
      </w:pPr>
      <w:r w:rsidRPr="00D63762">
        <w:rPr>
          <w:rFonts w:ascii="Arial" w:eastAsia="Times New Roman" w:hAnsi="Arial" w:cs="Arial"/>
          <w:bCs/>
          <w:noProof/>
          <w:color w:val="000000"/>
          <w:sz w:val="22"/>
          <w:szCs w:val="22"/>
          <w:lang w:eastAsia="x-none"/>
        </w:rPr>
        <w:t xml:space="preserve">dokaz o stručnoj osposobljenosti lica odgovornog za </w:t>
      </w:r>
      <w:r w:rsidR="00095157" w:rsidRPr="00D63762">
        <w:rPr>
          <w:rFonts w:ascii="Arial" w:eastAsia="Times New Roman" w:hAnsi="Arial" w:cs="Arial"/>
          <w:bCs/>
          <w:noProof/>
          <w:color w:val="000000"/>
          <w:sz w:val="22"/>
          <w:szCs w:val="22"/>
          <w:lang w:eastAsia="x-none"/>
        </w:rPr>
        <w:t>zaštitu od jonizujućeg zračenja</w:t>
      </w:r>
      <w:r w:rsidR="0062667F" w:rsidRPr="00D63762">
        <w:rPr>
          <w:rFonts w:ascii="Arial" w:eastAsia="Times New Roman" w:hAnsi="Arial" w:cs="Arial"/>
          <w:bCs/>
          <w:noProof/>
          <w:color w:val="000000"/>
          <w:sz w:val="22"/>
          <w:szCs w:val="22"/>
          <w:lang w:eastAsia="x-none"/>
        </w:rPr>
        <w:t xml:space="preserve"> izdat od nosioca dozvole</w:t>
      </w:r>
      <w:r w:rsidR="00AE6364" w:rsidRPr="00D63762">
        <w:rPr>
          <w:rFonts w:ascii="Arial" w:eastAsia="Times New Roman" w:hAnsi="Arial" w:cs="Arial"/>
          <w:bCs/>
          <w:noProof/>
          <w:color w:val="000000"/>
          <w:sz w:val="22"/>
          <w:szCs w:val="22"/>
          <w:lang w:eastAsia="x-none"/>
        </w:rPr>
        <w:t xml:space="preserve"> za stručno osposobljavanje iz člana </w:t>
      </w:r>
      <w:r w:rsidR="0026062F">
        <w:rPr>
          <w:rFonts w:ascii="Arial" w:eastAsia="Times New Roman" w:hAnsi="Arial" w:cs="Arial"/>
          <w:bCs/>
          <w:noProof/>
          <w:color w:val="000000"/>
          <w:sz w:val="22"/>
          <w:szCs w:val="22"/>
          <w:lang w:eastAsia="x-none"/>
        </w:rPr>
        <w:t>124</w:t>
      </w:r>
      <w:r w:rsidR="0062667F" w:rsidRPr="00D63762">
        <w:rPr>
          <w:rFonts w:ascii="Arial" w:eastAsia="Times New Roman" w:hAnsi="Arial" w:cs="Arial"/>
          <w:bCs/>
          <w:noProof/>
          <w:color w:val="000000"/>
          <w:sz w:val="22"/>
          <w:szCs w:val="22"/>
          <w:lang w:eastAsia="x-none"/>
        </w:rPr>
        <w:t xml:space="preserve"> </w:t>
      </w:r>
      <w:r w:rsidR="00AE6364" w:rsidRPr="00D63762">
        <w:rPr>
          <w:rFonts w:ascii="Arial" w:eastAsia="Times New Roman" w:hAnsi="Arial" w:cs="Arial"/>
          <w:bCs/>
          <w:noProof/>
          <w:color w:val="000000"/>
          <w:sz w:val="22"/>
          <w:szCs w:val="22"/>
          <w:lang w:eastAsia="x-none"/>
        </w:rPr>
        <w:t>ovog zakona.</w:t>
      </w:r>
    </w:p>
    <w:p w:rsidR="00AE6364" w:rsidRPr="00D63762" w:rsidRDefault="00AE6364" w:rsidP="00804920">
      <w:pPr>
        <w:contextualSpacing/>
        <w:rPr>
          <w:rFonts w:ascii="Arial" w:eastAsia="Times New Roman" w:hAnsi="Arial" w:cs="Arial"/>
          <w:bCs/>
          <w:noProof/>
          <w:color w:val="000000"/>
          <w:sz w:val="22"/>
          <w:szCs w:val="22"/>
          <w:lang w:eastAsia="x-none"/>
        </w:rPr>
      </w:pPr>
    </w:p>
    <w:p w:rsidR="00AE6364" w:rsidRPr="00D63762" w:rsidRDefault="00AE6364" w:rsidP="00804920">
      <w:pPr>
        <w:ind w:firstLine="720"/>
        <w:jc w:val="both"/>
        <w:rPr>
          <w:rFonts w:ascii="Arial" w:eastAsia="Times New Roman" w:hAnsi="Arial" w:cs="Arial"/>
          <w:bCs/>
          <w:noProof/>
          <w:sz w:val="22"/>
          <w:szCs w:val="22"/>
          <w:lang w:eastAsia="x-none"/>
        </w:rPr>
      </w:pPr>
      <w:r w:rsidRPr="00D63762">
        <w:rPr>
          <w:rFonts w:ascii="Arial" w:eastAsia="Times New Roman" w:hAnsi="Arial" w:cs="Arial"/>
          <w:bCs/>
          <w:noProof/>
          <w:sz w:val="22"/>
          <w:szCs w:val="22"/>
          <w:lang w:eastAsia="x-none"/>
        </w:rPr>
        <w:t>Agencija izdaje licencu o posjedovanju izvora jonizujućeg zračenja na period od jedne godine, u formi rješenja.</w:t>
      </w:r>
    </w:p>
    <w:p w:rsidR="00AE6364" w:rsidRPr="00D63762" w:rsidRDefault="00AE6364" w:rsidP="00804920">
      <w:pPr>
        <w:tabs>
          <w:tab w:val="left" w:pos="360"/>
          <w:tab w:val="left" w:pos="450"/>
        </w:tabs>
        <w:jc w:val="both"/>
        <w:rPr>
          <w:rFonts w:ascii="Arial" w:eastAsia="Times New Roman" w:hAnsi="Arial" w:cs="Arial"/>
          <w:bCs/>
          <w:noProof/>
          <w:sz w:val="22"/>
          <w:szCs w:val="22"/>
          <w:lang w:eastAsia="x-none"/>
        </w:rPr>
      </w:pPr>
    </w:p>
    <w:p w:rsidR="00AE6364" w:rsidRPr="00D63762" w:rsidRDefault="00AE6364" w:rsidP="00804920">
      <w:pPr>
        <w:tabs>
          <w:tab w:val="left" w:pos="360"/>
          <w:tab w:val="left" w:pos="450"/>
          <w:tab w:val="left" w:pos="709"/>
        </w:tabs>
        <w:jc w:val="both"/>
        <w:rPr>
          <w:rFonts w:ascii="Arial" w:eastAsia="Times New Roman" w:hAnsi="Arial" w:cs="Arial"/>
          <w:bCs/>
          <w:noProof/>
          <w:sz w:val="22"/>
          <w:szCs w:val="22"/>
          <w:lang w:eastAsia="x-none"/>
        </w:rPr>
      </w:pPr>
      <w:r w:rsidRPr="00D63762">
        <w:rPr>
          <w:rFonts w:ascii="Arial" w:eastAsia="Times New Roman" w:hAnsi="Arial" w:cs="Arial"/>
          <w:bCs/>
          <w:noProof/>
          <w:sz w:val="22"/>
          <w:szCs w:val="22"/>
          <w:lang w:eastAsia="x-none"/>
        </w:rPr>
        <w:tab/>
      </w:r>
      <w:r w:rsidRPr="00D63762">
        <w:rPr>
          <w:rFonts w:ascii="Arial" w:eastAsia="Times New Roman" w:hAnsi="Arial" w:cs="Arial"/>
          <w:bCs/>
          <w:noProof/>
          <w:sz w:val="22"/>
          <w:szCs w:val="22"/>
          <w:lang w:eastAsia="x-none"/>
        </w:rPr>
        <w:tab/>
      </w:r>
      <w:r w:rsidRPr="00D63762">
        <w:rPr>
          <w:rFonts w:ascii="Arial" w:eastAsia="Times New Roman" w:hAnsi="Arial" w:cs="Arial"/>
          <w:bCs/>
          <w:noProof/>
          <w:sz w:val="22"/>
          <w:szCs w:val="22"/>
          <w:lang w:eastAsia="x-none"/>
        </w:rPr>
        <w:tab/>
        <w:t>Licencu iz stava 3 ovog člana nosilac je dužan da postavi na vidno mjesto u prostoriji gdje se izvori nalaze i mora biti čitljiva.</w:t>
      </w:r>
    </w:p>
    <w:p w:rsidR="00AE6364" w:rsidRPr="00D63762" w:rsidRDefault="00AE6364" w:rsidP="00804920">
      <w:pPr>
        <w:tabs>
          <w:tab w:val="left" w:pos="360"/>
          <w:tab w:val="left" w:pos="450"/>
          <w:tab w:val="left" w:pos="709"/>
        </w:tabs>
        <w:jc w:val="both"/>
        <w:rPr>
          <w:rFonts w:ascii="Arial" w:eastAsia="Times New Roman" w:hAnsi="Arial" w:cs="Arial"/>
          <w:bCs/>
          <w:noProof/>
          <w:sz w:val="22"/>
          <w:szCs w:val="22"/>
          <w:lang w:eastAsia="x-none"/>
        </w:rPr>
      </w:pPr>
    </w:p>
    <w:p w:rsidR="0062667F" w:rsidRPr="00795B2E" w:rsidRDefault="00AE6364" w:rsidP="00795B2E">
      <w:pPr>
        <w:tabs>
          <w:tab w:val="left" w:pos="360"/>
          <w:tab w:val="left" w:pos="450"/>
        </w:tabs>
        <w:jc w:val="both"/>
        <w:rPr>
          <w:rFonts w:ascii="Arial" w:eastAsia="Times New Roman" w:hAnsi="Arial" w:cs="Arial"/>
          <w:bCs/>
          <w:noProof/>
          <w:sz w:val="22"/>
          <w:szCs w:val="22"/>
          <w:lang w:eastAsia="x-none"/>
        </w:rPr>
      </w:pPr>
      <w:r w:rsidRPr="00D63762">
        <w:rPr>
          <w:rFonts w:ascii="Arial" w:eastAsia="Times New Roman" w:hAnsi="Arial" w:cs="Arial"/>
          <w:bCs/>
          <w:noProof/>
          <w:sz w:val="22"/>
          <w:szCs w:val="22"/>
          <w:lang w:eastAsia="x-none"/>
        </w:rPr>
        <w:tab/>
      </w:r>
      <w:r w:rsidRPr="00D63762">
        <w:rPr>
          <w:rFonts w:ascii="Arial" w:eastAsia="Times New Roman" w:hAnsi="Arial" w:cs="Arial"/>
          <w:bCs/>
          <w:noProof/>
          <w:sz w:val="22"/>
          <w:szCs w:val="22"/>
          <w:lang w:eastAsia="x-none"/>
        </w:rPr>
        <w:tab/>
      </w:r>
      <w:r w:rsidRPr="00D63762">
        <w:rPr>
          <w:rFonts w:ascii="Arial" w:eastAsia="Times New Roman" w:hAnsi="Arial" w:cs="Arial"/>
          <w:bCs/>
          <w:noProof/>
          <w:sz w:val="22"/>
          <w:szCs w:val="22"/>
          <w:lang w:eastAsia="x-none"/>
        </w:rPr>
        <w:tab/>
        <w:t>Obrazac formulara za posjedovanje izvora jonizujućih zračenja propisuje Ministarstvo.</w:t>
      </w:r>
    </w:p>
    <w:p w:rsidR="00283D75" w:rsidRPr="00D63762" w:rsidRDefault="00283D75" w:rsidP="00804920">
      <w:pPr>
        <w:tabs>
          <w:tab w:val="left" w:pos="360"/>
          <w:tab w:val="left" w:pos="450"/>
        </w:tabs>
        <w:rPr>
          <w:rFonts w:ascii="Arial" w:eastAsia="Times New Roman" w:hAnsi="Arial" w:cs="Arial"/>
          <w:b/>
          <w:bCs/>
          <w:noProof/>
          <w:sz w:val="22"/>
          <w:szCs w:val="22"/>
          <w:lang w:eastAsia="x-none"/>
        </w:rPr>
      </w:pPr>
    </w:p>
    <w:p w:rsidR="00E500C5" w:rsidRPr="00D63762" w:rsidRDefault="00E500C5" w:rsidP="00804920">
      <w:pPr>
        <w:tabs>
          <w:tab w:val="left" w:pos="360"/>
          <w:tab w:val="left" w:pos="450"/>
        </w:tabs>
        <w:jc w:val="center"/>
        <w:rPr>
          <w:rFonts w:ascii="Arial" w:eastAsia="Times New Roman" w:hAnsi="Arial" w:cs="Arial"/>
          <w:b/>
          <w:bCs/>
          <w:noProof/>
          <w:sz w:val="22"/>
          <w:szCs w:val="22"/>
          <w:lang w:eastAsia="x-none"/>
        </w:rPr>
      </w:pPr>
      <w:r w:rsidRPr="00D63762">
        <w:rPr>
          <w:rFonts w:ascii="Arial" w:eastAsia="Times New Roman" w:hAnsi="Arial" w:cs="Arial"/>
          <w:b/>
          <w:bCs/>
          <w:noProof/>
          <w:sz w:val="22"/>
          <w:szCs w:val="22"/>
          <w:lang w:eastAsia="x-none"/>
        </w:rPr>
        <w:t>Uslovi za licencu o korišćenju izvora jonizujućih zračenja</w:t>
      </w:r>
      <w:r w:rsidR="00795B2E">
        <w:rPr>
          <w:rFonts w:ascii="Arial" w:eastAsia="Times New Roman" w:hAnsi="Arial" w:cs="Arial"/>
          <w:b/>
          <w:bCs/>
          <w:noProof/>
          <w:color w:val="FF0000"/>
          <w:sz w:val="22"/>
          <w:szCs w:val="22"/>
          <w:lang w:eastAsia="x-none"/>
        </w:rPr>
        <w:t xml:space="preserve"> </w:t>
      </w:r>
    </w:p>
    <w:p w:rsidR="00164EE8" w:rsidRPr="00D63762" w:rsidRDefault="0026062F" w:rsidP="00804920">
      <w:pPr>
        <w:tabs>
          <w:tab w:val="left" w:pos="360"/>
          <w:tab w:val="left" w:pos="450"/>
        </w:tabs>
        <w:spacing w:after="200"/>
        <w:jc w:val="center"/>
        <w:rPr>
          <w:rFonts w:ascii="Arial" w:eastAsia="Times New Roman" w:hAnsi="Arial" w:cs="Arial"/>
          <w:b/>
          <w:bCs/>
          <w:noProof/>
          <w:color w:val="FF0000"/>
          <w:sz w:val="22"/>
          <w:szCs w:val="22"/>
          <w:lang w:eastAsia="x-none"/>
        </w:rPr>
      </w:pPr>
      <w:r>
        <w:rPr>
          <w:rFonts w:ascii="Arial" w:eastAsia="Times New Roman" w:hAnsi="Arial" w:cs="Arial"/>
          <w:b/>
          <w:bCs/>
          <w:noProof/>
          <w:sz w:val="22"/>
          <w:szCs w:val="22"/>
          <w:lang w:eastAsia="x-none"/>
        </w:rPr>
        <w:t>Član 53</w:t>
      </w:r>
    </w:p>
    <w:p w:rsidR="00164EE8" w:rsidRPr="00D63762" w:rsidRDefault="00164EE8" w:rsidP="00804920">
      <w:pPr>
        <w:tabs>
          <w:tab w:val="left" w:pos="360"/>
          <w:tab w:val="left" w:pos="450"/>
          <w:tab w:val="left" w:pos="709"/>
        </w:tabs>
        <w:jc w:val="both"/>
        <w:rPr>
          <w:rFonts w:ascii="Arial" w:eastAsia="Times New Roman" w:hAnsi="Arial" w:cs="Arial"/>
          <w:bCs/>
          <w:noProof/>
          <w:sz w:val="22"/>
          <w:szCs w:val="22"/>
          <w:lang w:eastAsia="x-none"/>
        </w:rPr>
      </w:pPr>
      <w:r w:rsidRPr="00D63762">
        <w:rPr>
          <w:rFonts w:ascii="Arial" w:eastAsia="Times New Roman" w:hAnsi="Arial" w:cs="Arial"/>
          <w:bCs/>
          <w:noProof/>
          <w:sz w:val="22"/>
          <w:szCs w:val="22"/>
          <w:lang w:eastAsia="x-none"/>
        </w:rPr>
        <w:tab/>
      </w:r>
      <w:r w:rsidR="00595FD5" w:rsidRPr="00D63762">
        <w:rPr>
          <w:rFonts w:ascii="Arial" w:eastAsia="Times New Roman" w:hAnsi="Arial" w:cs="Arial"/>
          <w:bCs/>
          <w:noProof/>
          <w:sz w:val="22"/>
          <w:szCs w:val="22"/>
          <w:lang w:eastAsia="x-none"/>
        </w:rPr>
        <w:tab/>
      </w:r>
      <w:r w:rsidR="00595FD5" w:rsidRPr="00D63762">
        <w:rPr>
          <w:rFonts w:ascii="Arial" w:eastAsia="Times New Roman" w:hAnsi="Arial" w:cs="Arial"/>
          <w:bCs/>
          <w:noProof/>
          <w:sz w:val="22"/>
          <w:szCs w:val="22"/>
          <w:lang w:eastAsia="x-none"/>
        </w:rPr>
        <w:tab/>
      </w:r>
      <w:r w:rsidRPr="00D63762">
        <w:rPr>
          <w:rFonts w:ascii="Arial" w:eastAsia="Times New Roman" w:hAnsi="Arial" w:cs="Arial"/>
          <w:bCs/>
          <w:noProof/>
          <w:sz w:val="22"/>
          <w:szCs w:val="22"/>
          <w:lang w:eastAsia="x-none"/>
        </w:rPr>
        <w:t>Za obavljanje djelatnosti i/ili aktivnosti korišćenje izvora jonizujućih zrač</w:t>
      </w:r>
      <w:r w:rsidR="00DA4671" w:rsidRPr="00D63762">
        <w:rPr>
          <w:rFonts w:ascii="Arial" w:eastAsia="Times New Roman" w:hAnsi="Arial" w:cs="Arial"/>
          <w:bCs/>
          <w:noProof/>
          <w:sz w:val="22"/>
          <w:szCs w:val="22"/>
          <w:lang w:eastAsia="x-none"/>
        </w:rPr>
        <w:t xml:space="preserve">enja iz člana </w:t>
      </w:r>
      <w:r w:rsidR="0026062F">
        <w:rPr>
          <w:rFonts w:ascii="Arial" w:eastAsia="Times New Roman" w:hAnsi="Arial" w:cs="Arial"/>
          <w:bCs/>
          <w:noProof/>
          <w:sz w:val="22"/>
          <w:szCs w:val="22"/>
          <w:lang w:eastAsia="x-none"/>
        </w:rPr>
        <w:t>51</w:t>
      </w:r>
      <w:r w:rsidR="00093763" w:rsidRPr="00D63762">
        <w:rPr>
          <w:rFonts w:ascii="Arial" w:eastAsia="Times New Roman" w:hAnsi="Arial" w:cs="Arial"/>
          <w:bCs/>
          <w:noProof/>
          <w:sz w:val="22"/>
          <w:szCs w:val="22"/>
          <w:lang w:eastAsia="x-none"/>
        </w:rPr>
        <w:t xml:space="preserve"> stav 1 al. 2, </w:t>
      </w:r>
      <w:r w:rsidR="00DA4671" w:rsidRPr="00D63762">
        <w:rPr>
          <w:rFonts w:ascii="Arial" w:eastAsia="Times New Roman" w:hAnsi="Arial" w:cs="Arial"/>
          <w:bCs/>
          <w:noProof/>
          <w:sz w:val="22"/>
          <w:szCs w:val="22"/>
          <w:lang w:eastAsia="x-none"/>
        </w:rPr>
        <w:t>4</w:t>
      </w:r>
      <w:r w:rsidR="00093763" w:rsidRPr="00D63762">
        <w:rPr>
          <w:rFonts w:ascii="Arial" w:eastAsia="Times New Roman" w:hAnsi="Arial" w:cs="Arial"/>
          <w:bCs/>
          <w:noProof/>
          <w:sz w:val="22"/>
          <w:szCs w:val="22"/>
          <w:lang w:eastAsia="x-none"/>
        </w:rPr>
        <w:t xml:space="preserve"> i 6</w:t>
      </w:r>
      <w:r w:rsidRPr="00D63762">
        <w:rPr>
          <w:rFonts w:ascii="Arial" w:eastAsia="Times New Roman" w:hAnsi="Arial" w:cs="Arial"/>
          <w:bCs/>
          <w:noProof/>
          <w:sz w:val="22"/>
          <w:szCs w:val="22"/>
          <w:lang w:eastAsia="x-none"/>
        </w:rPr>
        <w:t xml:space="preserve">, privredno društvo, drugo pravno lice ili preduzetnik dužno je da Agenciji podnese zahtjev za </w:t>
      </w:r>
      <w:r w:rsidR="00462E18" w:rsidRPr="00D63762">
        <w:rPr>
          <w:rFonts w:ascii="Arial" w:eastAsia="Times New Roman" w:hAnsi="Arial" w:cs="Arial"/>
          <w:bCs/>
          <w:noProof/>
          <w:sz w:val="22"/>
          <w:szCs w:val="22"/>
          <w:lang w:eastAsia="x-none"/>
        </w:rPr>
        <w:t>izdavanje licence</w:t>
      </w:r>
      <w:r w:rsidRPr="00D63762">
        <w:rPr>
          <w:rFonts w:ascii="Arial" w:eastAsia="Times New Roman" w:hAnsi="Arial" w:cs="Arial"/>
          <w:bCs/>
          <w:noProof/>
          <w:sz w:val="22"/>
          <w:szCs w:val="22"/>
          <w:lang w:eastAsia="x-none"/>
        </w:rPr>
        <w:t xml:space="preserve"> za </w:t>
      </w:r>
      <w:r w:rsidR="00137438" w:rsidRPr="00D63762">
        <w:rPr>
          <w:rFonts w:ascii="Arial" w:eastAsia="Times New Roman" w:hAnsi="Arial" w:cs="Arial"/>
          <w:bCs/>
          <w:noProof/>
          <w:sz w:val="22"/>
          <w:szCs w:val="22"/>
          <w:lang w:eastAsia="x-none"/>
        </w:rPr>
        <w:t>korišćenje</w:t>
      </w:r>
      <w:r w:rsidRPr="00D63762">
        <w:rPr>
          <w:rFonts w:ascii="Arial" w:eastAsia="Times New Roman" w:hAnsi="Arial" w:cs="Arial"/>
          <w:bCs/>
          <w:noProof/>
          <w:sz w:val="22"/>
          <w:szCs w:val="22"/>
          <w:lang w:eastAsia="x-none"/>
        </w:rPr>
        <w:t xml:space="preserve"> izvora jonizujućih zračenja, na propisanom formularu.</w:t>
      </w:r>
    </w:p>
    <w:p w:rsidR="00E500C5" w:rsidRPr="00D63762" w:rsidRDefault="00E500C5" w:rsidP="00804920">
      <w:pPr>
        <w:tabs>
          <w:tab w:val="left" w:pos="360"/>
          <w:tab w:val="left" w:pos="450"/>
        </w:tabs>
        <w:jc w:val="both"/>
        <w:rPr>
          <w:rFonts w:ascii="Arial" w:eastAsia="Times New Roman" w:hAnsi="Arial" w:cs="Arial"/>
          <w:bCs/>
          <w:noProof/>
          <w:sz w:val="22"/>
          <w:szCs w:val="22"/>
          <w:lang w:eastAsia="x-none"/>
        </w:rPr>
      </w:pPr>
    </w:p>
    <w:p w:rsidR="00E500C5" w:rsidRPr="00D63762" w:rsidRDefault="002329AA" w:rsidP="00804920">
      <w:pPr>
        <w:tabs>
          <w:tab w:val="left" w:pos="360"/>
          <w:tab w:val="left" w:pos="450"/>
          <w:tab w:val="left" w:pos="709"/>
        </w:tabs>
        <w:jc w:val="both"/>
        <w:rPr>
          <w:rFonts w:ascii="Arial" w:eastAsia="Times New Roman" w:hAnsi="Arial" w:cs="Arial"/>
          <w:bCs/>
          <w:noProof/>
          <w:sz w:val="22"/>
          <w:szCs w:val="22"/>
          <w:lang w:eastAsia="x-none"/>
        </w:rPr>
      </w:pPr>
      <w:r w:rsidRPr="00D63762">
        <w:rPr>
          <w:rFonts w:ascii="Arial" w:eastAsia="Times New Roman" w:hAnsi="Arial" w:cs="Arial"/>
          <w:bCs/>
          <w:noProof/>
          <w:sz w:val="22"/>
          <w:szCs w:val="22"/>
          <w:lang w:eastAsia="x-none"/>
        </w:rPr>
        <w:tab/>
      </w:r>
      <w:r w:rsidRPr="00D63762">
        <w:rPr>
          <w:rFonts w:ascii="Arial" w:eastAsia="Times New Roman" w:hAnsi="Arial" w:cs="Arial"/>
          <w:bCs/>
          <w:noProof/>
          <w:sz w:val="22"/>
          <w:szCs w:val="22"/>
          <w:lang w:eastAsia="x-none"/>
        </w:rPr>
        <w:tab/>
      </w:r>
      <w:r w:rsidRPr="00D63762">
        <w:rPr>
          <w:rFonts w:ascii="Arial" w:eastAsia="Times New Roman" w:hAnsi="Arial" w:cs="Arial"/>
          <w:bCs/>
          <w:noProof/>
          <w:sz w:val="22"/>
          <w:szCs w:val="22"/>
          <w:lang w:eastAsia="x-none"/>
        </w:rPr>
        <w:tab/>
      </w:r>
      <w:r w:rsidR="00137438" w:rsidRPr="00D63762">
        <w:rPr>
          <w:rFonts w:ascii="Arial" w:eastAsia="Times New Roman" w:hAnsi="Arial" w:cs="Arial"/>
          <w:bCs/>
          <w:noProof/>
          <w:sz w:val="22"/>
          <w:szCs w:val="22"/>
          <w:lang w:eastAsia="x-none"/>
        </w:rPr>
        <w:t>Uz zahtjev iz stava 1 ovog člana podnosi se sljedeća dokumentacija:</w:t>
      </w:r>
    </w:p>
    <w:p w:rsidR="00137438" w:rsidRPr="00D63762" w:rsidRDefault="00137438" w:rsidP="00804920">
      <w:pPr>
        <w:tabs>
          <w:tab w:val="left" w:pos="360"/>
          <w:tab w:val="left" w:pos="450"/>
        </w:tabs>
        <w:jc w:val="both"/>
        <w:rPr>
          <w:rFonts w:ascii="Arial" w:eastAsia="Times New Roman" w:hAnsi="Arial" w:cs="Arial"/>
          <w:bCs/>
          <w:noProof/>
          <w:sz w:val="22"/>
          <w:szCs w:val="22"/>
          <w:lang w:eastAsia="x-none"/>
        </w:rPr>
      </w:pPr>
    </w:p>
    <w:p w:rsidR="00E500C5" w:rsidRDefault="00E500C5" w:rsidP="00516B84">
      <w:pPr>
        <w:numPr>
          <w:ilvl w:val="0"/>
          <w:numId w:val="19"/>
        </w:numPr>
        <w:tabs>
          <w:tab w:val="left" w:pos="360"/>
          <w:tab w:val="left" w:pos="450"/>
        </w:tabs>
        <w:jc w:val="both"/>
        <w:rPr>
          <w:rFonts w:ascii="Arial" w:eastAsia="Times New Roman" w:hAnsi="Arial" w:cs="Arial"/>
          <w:noProof/>
          <w:color w:val="000000"/>
          <w:sz w:val="22"/>
          <w:szCs w:val="22"/>
          <w:lang w:eastAsia="x-none"/>
        </w:rPr>
      </w:pPr>
      <w:r w:rsidRPr="00D63762">
        <w:rPr>
          <w:rFonts w:ascii="Arial" w:eastAsia="Times New Roman" w:hAnsi="Arial" w:cs="Arial"/>
          <w:noProof/>
          <w:color w:val="000000"/>
          <w:sz w:val="22"/>
          <w:szCs w:val="22"/>
          <w:lang w:eastAsia="x-none"/>
        </w:rPr>
        <w:t xml:space="preserve">kopija </w:t>
      </w:r>
      <w:r w:rsidR="00CF3EB4" w:rsidRPr="00D63762">
        <w:rPr>
          <w:rFonts w:ascii="Arial" w:eastAsia="Times New Roman" w:hAnsi="Arial" w:cs="Arial"/>
          <w:noProof/>
          <w:color w:val="000000"/>
          <w:sz w:val="22"/>
          <w:szCs w:val="22"/>
          <w:lang w:eastAsia="x-none"/>
        </w:rPr>
        <w:t>licence o posjedovanju izvora jonizujućih</w:t>
      </w:r>
      <w:r w:rsidRPr="00D63762">
        <w:rPr>
          <w:rFonts w:ascii="Arial" w:eastAsia="Times New Roman" w:hAnsi="Arial" w:cs="Arial"/>
          <w:noProof/>
          <w:color w:val="000000"/>
          <w:sz w:val="22"/>
          <w:szCs w:val="22"/>
          <w:lang w:eastAsia="x-none"/>
        </w:rPr>
        <w:t xml:space="preserve"> zračenja; </w:t>
      </w:r>
    </w:p>
    <w:p w:rsidR="004E2E00" w:rsidRPr="004E2E00" w:rsidRDefault="0026062F" w:rsidP="00516B84">
      <w:pPr>
        <w:pStyle w:val="ListParagraph"/>
        <w:numPr>
          <w:ilvl w:val="0"/>
          <w:numId w:val="19"/>
        </w:numPr>
        <w:rPr>
          <w:rFonts w:ascii="Arial" w:eastAsia="Calibri" w:hAnsi="Arial" w:cs="Arial"/>
          <w:sz w:val="22"/>
          <w:szCs w:val="22"/>
        </w:rPr>
      </w:pPr>
      <w:r>
        <w:rPr>
          <w:rFonts w:ascii="Arial" w:eastAsia="Calibri" w:hAnsi="Arial" w:cs="Arial"/>
          <w:sz w:val="22"/>
          <w:szCs w:val="22"/>
        </w:rPr>
        <w:t>sigurnosni izvještaj iz člana 24</w:t>
      </w:r>
      <w:r w:rsidR="004E2E00" w:rsidRPr="007272C7">
        <w:rPr>
          <w:rFonts w:ascii="Arial" w:eastAsia="Calibri" w:hAnsi="Arial" w:cs="Arial"/>
          <w:sz w:val="22"/>
          <w:szCs w:val="22"/>
        </w:rPr>
        <w:t xml:space="preserve"> ovog zakona; </w:t>
      </w:r>
    </w:p>
    <w:p w:rsidR="00E500C5" w:rsidRPr="00D63762" w:rsidRDefault="00E500C5" w:rsidP="00516B84">
      <w:pPr>
        <w:numPr>
          <w:ilvl w:val="0"/>
          <w:numId w:val="19"/>
        </w:numPr>
        <w:tabs>
          <w:tab w:val="left" w:pos="360"/>
          <w:tab w:val="left" w:pos="450"/>
        </w:tabs>
        <w:jc w:val="both"/>
        <w:rPr>
          <w:rFonts w:ascii="Arial" w:eastAsia="Times New Roman" w:hAnsi="Arial" w:cs="Arial"/>
          <w:noProof/>
          <w:color w:val="000000"/>
          <w:sz w:val="22"/>
          <w:szCs w:val="22"/>
          <w:lang w:eastAsia="x-none"/>
        </w:rPr>
      </w:pPr>
      <w:r w:rsidRPr="00D63762">
        <w:rPr>
          <w:rFonts w:ascii="Arial" w:eastAsia="Times New Roman" w:hAnsi="Arial" w:cs="Arial"/>
          <w:noProof/>
          <w:color w:val="000000"/>
          <w:sz w:val="22"/>
          <w:szCs w:val="22"/>
          <w:lang w:eastAsia="x-none"/>
        </w:rPr>
        <w:t xml:space="preserve">kopija </w:t>
      </w:r>
      <w:r w:rsidR="00CF3EB4" w:rsidRPr="00D63762">
        <w:rPr>
          <w:rFonts w:ascii="Arial" w:eastAsia="Times New Roman" w:hAnsi="Arial" w:cs="Arial"/>
          <w:noProof/>
          <w:color w:val="000000"/>
          <w:sz w:val="22"/>
          <w:szCs w:val="22"/>
          <w:lang w:eastAsia="x-none"/>
        </w:rPr>
        <w:t>odobrenja</w:t>
      </w:r>
      <w:r w:rsidRPr="00D63762">
        <w:rPr>
          <w:rFonts w:ascii="Arial" w:eastAsia="Times New Roman" w:hAnsi="Arial" w:cs="Arial"/>
          <w:noProof/>
          <w:color w:val="000000"/>
          <w:sz w:val="22"/>
          <w:szCs w:val="22"/>
          <w:lang w:eastAsia="x-none"/>
        </w:rPr>
        <w:t xml:space="preserve"> za uvoz ili iznajmljivanje izvora</w:t>
      </w:r>
      <w:r w:rsidR="00CF3EB4" w:rsidRPr="00D63762">
        <w:rPr>
          <w:rFonts w:ascii="Arial" w:eastAsia="Times New Roman" w:hAnsi="Arial" w:cs="Arial"/>
          <w:noProof/>
          <w:color w:val="000000"/>
          <w:sz w:val="22"/>
          <w:szCs w:val="22"/>
          <w:lang w:eastAsia="x-none"/>
        </w:rPr>
        <w:t xml:space="preserve"> jonizujućih zračenja </w:t>
      </w:r>
      <w:r w:rsidR="001C515A" w:rsidRPr="00D63762">
        <w:rPr>
          <w:rFonts w:ascii="Arial" w:eastAsia="Times New Roman" w:hAnsi="Arial" w:cs="Arial"/>
          <w:noProof/>
          <w:color w:val="000000"/>
          <w:sz w:val="22"/>
          <w:szCs w:val="22"/>
          <w:lang w:eastAsia="x-none"/>
        </w:rPr>
        <w:t xml:space="preserve">iz čl. </w:t>
      </w:r>
      <w:r w:rsidR="0026062F">
        <w:rPr>
          <w:rFonts w:ascii="Arial" w:eastAsia="Times New Roman" w:hAnsi="Arial" w:cs="Arial"/>
          <w:noProof/>
          <w:color w:val="000000"/>
          <w:sz w:val="22"/>
          <w:szCs w:val="22"/>
          <w:lang w:eastAsia="x-none"/>
        </w:rPr>
        <w:t xml:space="preserve">75, 76, 78 </w:t>
      </w:r>
      <w:r w:rsidR="00CF3EB4" w:rsidRPr="00D63762">
        <w:rPr>
          <w:rFonts w:ascii="Arial" w:eastAsia="Times New Roman" w:hAnsi="Arial" w:cs="Arial"/>
          <w:noProof/>
          <w:color w:val="000000"/>
          <w:sz w:val="22"/>
          <w:szCs w:val="22"/>
          <w:lang w:eastAsia="x-none"/>
        </w:rPr>
        <w:t>ovog zakona</w:t>
      </w:r>
      <w:r w:rsidRPr="00D63762">
        <w:rPr>
          <w:rFonts w:ascii="Arial" w:eastAsia="Times New Roman" w:hAnsi="Arial" w:cs="Arial"/>
          <w:noProof/>
          <w:color w:val="000000"/>
          <w:sz w:val="22"/>
          <w:szCs w:val="22"/>
          <w:lang w:eastAsia="x-none"/>
        </w:rPr>
        <w:t xml:space="preserve">; </w:t>
      </w:r>
    </w:p>
    <w:p w:rsidR="00E500C5" w:rsidRPr="00D63762" w:rsidRDefault="00E500C5" w:rsidP="00516B84">
      <w:pPr>
        <w:numPr>
          <w:ilvl w:val="0"/>
          <w:numId w:val="19"/>
        </w:numPr>
        <w:contextualSpacing/>
        <w:jc w:val="both"/>
        <w:rPr>
          <w:rFonts w:ascii="Arial" w:eastAsia="Times New Roman" w:hAnsi="Arial" w:cs="Arial"/>
          <w:bCs/>
          <w:noProof/>
          <w:color w:val="FF0000"/>
          <w:sz w:val="22"/>
          <w:szCs w:val="22"/>
          <w:lang w:eastAsia="x-none"/>
        </w:rPr>
      </w:pPr>
      <w:r w:rsidRPr="00D63762">
        <w:rPr>
          <w:rFonts w:ascii="Arial" w:eastAsia="Times New Roman" w:hAnsi="Arial" w:cs="Arial"/>
          <w:bCs/>
          <w:noProof/>
          <w:sz w:val="22"/>
          <w:szCs w:val="22"/>
          <w:lang w:eastAsia="x-none"/>
        </w:rPr>
        <w:t>opis djelatnosti i</w:t>
      </w:r>
      <w:r w:rsidR="001D191E" w:rsidRPr="00D63762">
        <w:rPr>
          <w:rFonts w:ascii="Arial" w:eastAsia="Times New Roman" w:hAnsi="Arial" w:cs="Arial"/>
          <w:bCs/>
          <w:noProof/>
          <w:sz w:val="22"/>
          <w:szCs w:val="22"/>
          <w:lang w:eastAsia="x-none"/>
        </w:rPr>
        <w:t>/ili</w:t>
      </w:r>
      <w:r w:rsidRPr="00D63762">
        <w:rPr>
          <w:rFonts w:ascii="Arial" w:eastAsia="Times New Roman" w:hAnsi="Arial" w:cs="Arial"/>
          <w:bCs/>
          <w:noProof/>
          <w:sz w:val="22"/>
          <w:szCs w:val="22"/>
          <w:lang w:eastAsia="x-none"/>
        </w:rPr>
        <w:t xml:space="preserve"> aktivnosti za korišćenje izvora</w:t>
      </w:r>
      <w:r w:rsidR="00AC1FB1" w:rsidRPr="00D63762">
        <w:rPr>
          <w:rFonts w:ascii="Arial" w:eastAsia="Times New Roman" w:hAnsi="Arial" w:cs="Arial"/>
          <w:bCs/>
          <w:noProof/>
          <w:sz w:val="22"/>
          <w:szCs w:val="22"/>
          <w:lang w:eastAsia="x-none"/>
        </w:rPr>
        <w:t xml:space="preserve"> jonizujućih zračenja</w:t>
      </w:r>
      <w:r w:rsidRPr="00D63762">
        <w:rPr>
          <w:rFonts w:ascii="Arial" w:eastAsia="Times New Roman" w:hAnsi="Arial" w:cs="Arial"/>
          <w:bCs/>
          <w:noProof/>
          <w:sz w:val="22"/>
          <w:szCs w:val="22"/>
          <w:lang w:eastAsia="x-none"/>
        </w:rPr>
        <w:t xml:space="preserve">; </w:t>
      </w:r>
    </w:p>
    <w:p w:rsidR="00E500C5" w:rsidRPr="00D63762" w:rsidRDefault="00AC1FB1" w:rsidP="00516B84">
      <w:pPr>
        <w:numPr>
          <w:ilvl w:val="0"/>
          <w:numId w:val="19"/>
        </w:numPr>
        <w:contextualSpacing/>
        <w:jc w:val="both"/>
        <w:rPr>
          <w:rFonts w:ascii="Arial" w:eastAsia="Times New Roman" w:hAnsi="Arial" w:cs="Arial"/>
          <w:bCs/>
          <w:noProof/>
          <w:color w:val="FF0000"/>
          <w:sz w:val="22"/>
          <w:szCs w:val="22"/>
          <w:lang w:eastAsia="x-none"/>
        </w:rPr>
      </w:pPr>
      <w:r w:rsidRPr="00D63762">
        <w:rPr>
          <w:rFonts w:ascii="Arial" w:eastAsia="Times New Roman" w:hAnsi="Arial" w:cs="Arial"/>
          <w:color w:val="000000"/>
          <w:sz w:val="22"/>
          <w:szCs w:val="22"/>
        </w:rPr>
        <w:t xml:space="preserve">dokaz o ispravnosti visokoaktivnih zatvorenih </w:t>
      </w:r>
      <w:r w:rsidR="00B25355" w:rsidRPr="00D63762">
        <w:rPr>
          <w:rFonts w:ascii="Arial" w:eastAsia="Times New Roman" w:hAnsi="Arial" w:cs="Arial"/>
          <w:color w:val="000000"/>
          <w:sz w:val="22"/>
          <w:szCs w:val="22"/>
        </w:rPr>
        <w:t xml:space="preserve">radioaktivnih </w:t>
      </w:r>
      <w:r w:rsidRPr="00D63762">
        <w:rPr>
          <w:rFonts w:ascii="Arial" w:eastAsia="Times New Roman" w:hAnsi="Arial" w:cs="Arial"/>
          <w:color w:val="000000"/>
          <w:sz w:val="22"/>
          <w:szCs w:val="22"/>
        </w:rPr>
        <w:t>izvora, opis funkcionisanja</w:t>
      </w:r>
      <w:r w:rsidR="00F81347" w:rsidRPr="00D63762">
        <w:rPr>
          <w:rFonts w:ascii="Arial" w:eastAsia="Times New Roman" w:hAnsi="Arial" w:cs="Arial"/>
          <w:color w:val="000000"/>
          <w:sz w:val="22"/>
          <w:szCs w:val="22"/>
        </w:rPr>
        <w:t xml:space="preserve">, </w:t>
      </w:r>
      <w:r w:rsidR="00367AED" w:rsidRPr="00D63762">
        <w:rPr>
          <w:rFonts w:ascii="Arial" w:eastAsia="Times New Roman" w:hAnsi="Arial" w:cs="Arial"/>
          <w:color w:val="000000"/>
          <w:sz w:val="22"/>
          <w:szCs w:val="22"/>
        </w:rPr>
        <w:t xml:space="preserve">opis dodatne </w:t>
      </w:r>
      <w:r w:rsidR="00F81347" w:rsidRPr="00D63762">
        <w:rPr>
          <w:rFonts w:ascii="Arial" w:eastAsia="Times New Roman" w:hAnsi="Arial" w:cs="Arial"/>
          <w:color w:val="000000"/>
          <w:sz w:val="22"/>
          <w:szCs w:val="22"/>
        </w:rPr>
        <w:t>opreme</w:t>
      </w:r>
      <w:r w:rsidRPr="00D63762">
        <w:rPr>
          <w:rFonts w:ascii="Arial" w:eastAsia="Times New Roman" w:hAnsi="Arial" w:cs="Arial"/>
          <w:color w:val="000000"/>
          <w:sz w:val="22"/>
          <w:szCs w:val="22"/>
        </w:rPr>
        <w:t xml:space="preserve"> i opis kontejnera u kojem se nala</w:t>
      </w:r>
      <w:r w:rsidR="00F81347" w:rsidRPr="00D63762">
        <w:rPr>
          <w:rFonts w:ascii="Arial" w:eastAsia="Times New Roman" w:hAnsi="Arial" w:cs="Arial"/>
          <w:color w:val="000000"/>
          <w:sz w:val="22"/>
          <w:szCs w:val="22"/>
        </w:rPr>
        <w:t>ze</w:t>
      </w:r>
      <w:r w:rsidRPr="00D63762">
        <w:rPr>
          <w:rFonts w:ascii="Arial" w:eastAsia="Times New Roman" w:hAnsi="Arial" w:cs="Arial"/>
          <w:color w:val="000000"/>
          <w:sz w:val="22"/>
          <w:szCs w:val="22"/>
        </w:rPr>
        <w:t xml:space="preserve"> izvor</w:t>
      </w:r>
      <w:r w:rsidR="00F81347" w:rsidRPr="00D63762">
        <w:rPr>
          <w:rFonts w:ascii="Arial" w:eastAsia="Times New Roman" w:hAnsi="Arial" w:cs="Arial"/>
          <w:color w:val="000000"/>
          <w:sz w:val="22"/>
          <w:szCs w:val="22"/>
        </w:rPr>
        <w:t xml:space="preserve">i; </w:t>
      </w:r>
    </w:p>
    <w:p w:rsidR="006F39CF" w:rsidRPr="00D63762" w:rsidRDefault="006F39CF" w:rsidP="00516B84">
      <w:pPr>
        <w:numPr>
          <w:ilvl w:val="0"/>
          <w:numId w:val="19"/>
        </w:numPr>
        <w:contextualSpacing/>
        <w:jc w:val="both"/>
        <w:rPr>
          <w:rFonts w:ascii="Arial" w:eastAsia="Times New Roman" w:hAnsi="Arial" w:cs="Arial"/>
          <w:bCs/>
          <w:noProof/>
          <w:color w:val="000000" w:themeColor="text1"/>
          <w:sz w:val="22"/>
          <w:szCs w:val="22"/>
          <w:lang w:eastAsia="x-none"/>
        </w:rPr>
      </w:pPr>
      <w:r w:rsidRPr="00D63762">
        <w:rPr>
          <w:rFonts w:ascii="Arial" w:eastAsia="Times New Roman" w:hAnsi="Arial" w:cs="Arial"/>
          <w:bCs/>
          <w:noProof/>
          <w:color w:val="000000" w:themeColor="text1"/>
          <w:sz w:val="22"/>
          <w:szCs w:val="22"/>
          <w:lang w:eastAsia="x-none"/>
        </w:rPr>
        <w:t>dokaz o ispravnosti otvorenih izvora jonizujućih zračenja;</w:t>
      </w:r>
    </w:p>
    <w:p w:rsidR="00E500C5" w:rsidRPr="00D63762" w:rsidRDefault="00367AED" w:rsidP="00516B84">
      <w:pPr>
        <w:numPr>
          <w:ilvl w:val="0"/>
          <w:numId w:val="19"/>
        </w:numPr>
        <w:spacing w:after="200"/>
        <w:contextualSpacing/>
        <w:jc w:val="both"/>
        <w:rPr>
          <w:rFonts w:ascii="Arial" w:eastAsia="Times New Roman" w:hAnsi="Arial" w:cs="Arial"/>
          <w:bCs/>
          <w:noProof/>
          <w:color w:val="FF0000"/>
          <w:sz w:val="22"/>
          <w:szCs w:val="22"/>
          <w:lang w:eastAsia="x-none"/>
        </w:rPr>
      </w:pPr>
      <w:r w:rsidRPr="00D63762">
        <w:rPr>
          <w:rFonts w:ascii="Arial" w:eastAsia="Times New Roman" w:hAnsi="Arial" w:cs="Arial"/>
          <w:color w:val="000000"/>
          <w:sz w:val="22"/>
          <w:szCs w:val="22"/>
        </w:rPr>
        <w:t xml:space="preserve">rezultati </w:t>
      </w:r>
      <w:r w:rsidR="00B25355" w:rsidRPr="00D63762">
        <w:rPr>
          <w:rFonts w:ascii="Arial" w:eastAsia="Times New Roman" w:hAnsi="Arial" w:cs="Arial"/>
          <w:color w:val="000000"/>
          <w:sz w:val="22"/>
          <w:szCs w:val="22"/>
        </w:rPr>
        <w:t>test</w:t>
      </w:r>
      <w:r w:rsidRPr="00D63762">
        <w:rPr>
          <w:rFonts w:ascii="Arial" w:eastAsia="Times New Roman" w:hAnsi="Arial" w:cs="Arial"/>
          <w:color w:val="000000"/>
          <w:sz w:val="22"/>
          <w:szCs w:val="22"/>
        </w:rPr>
        <w:t>a</w:t>
      </w:r>
      <w:r w:rsidR="00B25355" w:rsidRPr="00D63762">
        <w:rPr>
          <w:rFonts w:ascii="Arial" w:eastAsia="Times New Roman" w:hAnsi="Arial" w:cs="Arial"/>
          <w:color w:val="000000"/>
          <w:sz w:val="22"/>
          <w:szCs w:val="22"/>
        </w:rPr>
        <w:t xml:space="preserve"> curenja visokoaktivnih zatvorenih radioaktivnih</w:t>
      </w:r>
      <w:r w:rsidR="00E500C5" w:rsidRPr="00D63762">
        <w:rPr>
          <w:rFonts w:ascii="Arial" w:eastAsia="Times New Roman" w:hAnsi="Arial" w:cs="Arial"/>
          <w:color w:val="000000"/>
          <w:sz w:val="22"/>
          <w:szCs w:val="22"/>
        </w:rPr>
        <w:t xml:space="preserve"> iz</w:t>
      </w:r>
      <w:r w:rsidR="00B25355" w:rsidRPr="00D63762">
        <w:rPr>
          <w:rFonts w:ascii="Arial" w:eastAsia="Times New Roman" w:hAnsi="Arial" w:cs="Arial"/>
          <w:color w:val="000000"/>
          <w:sz w:val="22"/>
          <w:szCs w:val="22"/>
        </w:rPr>
        <w:t>vora</w:t>
      </w:r>
      <w:r w:rsidR="00E500C5" w:rsidRPr="00D63762">
        <w:rPr>
          <w:rFonts w:ascii="Arial" w:eastAsia="Times New Roman" w:hAnsi="Arial" w:cs="Arial"/>
          <w:color w:val="000000"/>
          <w:sz w:val="22"/>
          <w:szCs w:val="22"/>
        </w:rPr>
        <w:t>;</w:t>
      </w:r>
    </w:p>
    <w:p w:rsidR="00E500C5" w:rsidRPr="00D63762" w:rsidRDefault="00E500C5" w:rsidP="00516B84">
      <w:pPr>
        <w:numPr>
          <w:ilvl w:val="0"/>
          <w:numId w:val="19"/>
        </w:numPr>
        <w:spacing w:after="200"/>
        <w:contextualSpacing/>
        <w:jc w:val="both"/>
        <w:rPr>
          <w:rFonts w:ascii="Arial" w:eastAsia="Times New Roman" w:hAnsi="Arial" w:cs="Arial"/>
          <w:color w:val="000000"/>
          <w:sz w:val="22"/>
          <w:szCs w:val="22"/>
        </w:rPr>
      </w:pPr>
      <w:r w:rsidRPr="00D63762">
        <w:rPr>
          <w:rFonts w:ascii="Arial" w:eastAsia="Times New Roman" w:hAnsi="Arial" w:cs="Arial"/>
          <w:color w:val="000000"/>
          <w:sz w:val="22"/>
          <w:szCs w:val="22"/>
        </w:rPr>
        <w:t xml:space="preserve">dokaz o ispravnosti uređaja jonizujućeg zračenja; </w:t>
      </w:r>
    </w:p>
    <w:p w:rsidR="00E500C5" w:rsidRPr="00D63762" w:rsidRDefault="00E500C5" w:rsidP="00516B84">
      <w:pPr>
        <w:numPr>
          <w:ilvl w:val="0"/>
          <w:numId w:val="19"/>
        </w:numPr>
        <w:contextualSpacing/>
        <w:jc w:val="both"/>
        <w:rPr>
          <w:rFonts w:ascii="Arial" w:eastAsia="Times New Roman" w:hAnsi="Arial" w:cs="Arial"/>
          <w:bCs/>
          <w:noProof/>
          <w:color w:val="FF0000"/>
          <w:sz w:val="22"/>
          <w:szCs w:val="22"/>
          <w:lang w:eastAsia="x-none"/>
        </w:rPr>
      </w:pPr>
      <w:r w:rsidRPr="00D63762">
        <w:rPr>
          <w:rFonts w:ascii="Arial" w:eastAsia="Times New Roman" w:hAnsi="Arial" w:cs="Arial"/>
          <w:bCs/>
          <w:noProof/>
          <w:color w:val="000000"/>
          <w:sz w:val="22"/>
          <w:szCs w:val="22"/>
          <w:lang w:eastAsia="x-none"/>
        </w:rPr>
        <w:t xml:space="preserve">dokaz o kvalifikaciji nivoa obrazovanja </w:t>
      </w:r>
      <w:r w:rsidR="00367AED" w:rsidRPr="00D63762">
        <w:rPr>
          <w:rFonts w:ascii="Arial" w:eastAsia="Times New Roman" w:hAnsi="Arial" w:cs="Arial"/>
          <w:bCs/>
          <w:noProof/>
          <w:color w:val="000000"/>
          <w:sz w:val="22"/>
          <w:szCs w:val="22"/>
          <w:lang w:eastAsia="x-none"/>
        </w:rPr>
        <w:t>zaposlenih lica</w:t>
      </w:r>
      <w:r w:rsidR="00795B2E">
        <w:rPr>
          <w:rFonts w:ascii="Arial" w:eastAsia="Times New Roman" w:hAnsi="Arial" w:cs="Arial"/>
          <w:bCs/>
          <w:noProof/>
          <w:color w:val="000000"/>
          <w:sz w:val="22"/>
          <w:szCs w:val="22"/>
          <w:lang w:eastAsia="x-none"/>
        </w:rPr>
        <w:t>;</w:t>
      </w:r>
    </w:p>
    <w:p w:rsidR="00E500C5" w:rsidRPr="00D63762" w:rsidRDefault="00E500C5" w:rsidP="00516B84">
      <w:pPr>
        <w:numPr>
          <w:ilvl w:val="0"/>
          <w:numId w:val="19"/>
        </w:numPr>
        <w:contextualSpacing/>
        <w:jc w:val="both"/>
        <w:rPr>
          <w:rFonts w:ascii="Arial" w:eastAsia="Times New Roman" w:hAnsi="Arial" w:cs="Arial"/>
          <w:bCs/>
          <w:noProof/>
          <w:color w:val="000000"/>
          <w:sz w:val="22"/>
          <w:szCs w:val="22"/>
          <w:lang w:eastAsia="x-none"/>
        </w:rPr>
      </w:pPr>
      <w:r w:rsidRPr="00D63762">
        <w:rPr>
          <w:rFonts w:ascii="Arial" w:eastAsia="Times New Roman" w:hAnsi="Arial" w:cs="Arial"/>
          <w:bCs/>
          <w:noProof/>
          <w:color w:val="000000"/>
          <w:sz w:val="22"/>
          <w:szCs w:val="22"/>
          <w:lang w:eastAsia="x-none"/>
        </w:rPr>
        <w:lastRenderedPageBreak/>
        <w:t>spisak sredstava i opreme lične zaštite na radu i dokaz o njenoj ispravnosti</w:t>
      </w:r>
      <w:r w:rsidR="00367AED" w:rsidRPr="00D63762">
        <w:rPr>
          <w:rFonts w:ascii="Arial" w:eastAsia="Times New Roman" w:hAnsi="Arial" w:cs="Arial"/>
          <w:bCs/>
          <w:noProof/>
          <w:color w:val="000000"/>
          <w:sz w:val="22"/>
          <w:szCs w:val="22"/>
          <w:lang w:eastAsia="x-none"/>
        </w:rPr>
        <w:t xml:space="preserve"> izdat od stručnjaka za zaštitu od jonizujućih zračenja iz člana </w:t>
      </w:r>
      <w:r w:rsidR="00ED3338">
        <w:rPr>
          <w:rFonts w:ascii="Arial" w:eastAsia="Times New Roman" w:hAnsi="Arial" w:cs="Arial"/>
          <w:bCs/>
          <w:noProof/>
          <w:color w:val="000000"/>
          <w:sz w:val="22"/>
          <w:szCs w:val="22"/>
          <w:lang w:eastAsia="x-none"/>
        </w:rPr>
        <w:t>109</w:t>
      </w:r>
      <w:r w:rsidR="00367AED" w:rsidRPr="00D63762">
        <w:rPr>
          <w:rFonts w:ascii="Arial" w:eastAsia="Times New Roman" w:hAnsi="Arial" w:cs="Arial"/>
          <w:bCs/>
          <w:noProof/>
          <w:color w:val="000000"/>
          <w:sz w:val="22"/>
          <w:szCs w:val="22"/>
          <w:lang w:eastAsia="x-none"/>
        </w:rPr>
        <w:t xml:space="preserve"> ovog zakona;</w:t>
      </w:r>
    </w:p>
    <w:p w:rsidR="00E500C5" w:rsidRPr="00D63762" w:rsidRDefault="00E500C5" w:rsidP="00516B84">
      <w:pPr>
        <w:numPr>
          <w:ilvl w:val="0"/>
          <w:numId w:val="19"/>
        </w:numPr>
        <w:contextualSpacing/>
        <w:jc w:val="both"/>
        <w:rPr>
          <w:rFonts w:ascii="Arial" w:eastAsia="Times New Roman" w:hAnsi="Arial" w:cs="Arial"/>
          <w:bCs/>
          <w:noProof/>
          <w:color w:val="FF0000"/>
          <w:sz w:val="22"/>
          <w:szCs w:val="22"/>
          <w:lang w:eastAsia="x-none"/>
        </w:rPr>
      </w:pPr>
      <w:r w:rsidRPr="00D63762">
        <w:rPr>
          <w:rFonts w:ascii="Arial" w:eastAsia="Times New Roman" w:hAnsi="Arial" w:cs="Arial"/>
          <w:bCs/>
          <w:noProof/>
          <w:color w:val="000000"/>
          <w:sz w:val="22"/>
          <w:szCs w:val="22"/>
          <w:lang w:eastAsia="x-none"/>
        </w:rPr>
        <w:t xml:space="preserve">dokaz o radnom iskustvu za </w:t>
      </w:r>
      <w:r w:rsidR="00CB4C65" w:rsidRPr="00D63762">
        <w:rPr>
          <w:rFonts w:ascii="Arial" w:eastAsia="Times New Roman" w:hAnsi="Arial" w:cs="Arial"/>
          <w:bCs/>
          <w:noProof/>
          <w:color w:val="000000"/>
          <w:sz w:val="22"/>
          <w:szCs w:val="22"/>
          <w:lang w:eastAsia="x-none"/>
        </w:rPr>
        <w:t>zaposlena lica</w:t>
      </w:r>
      <w:r w:rsidRPr="00D63762">
        <w:rPr>
          <w:rFonts w:ascii="Arial" w:eastAsia="Times New Roman" w:hAnsi="Arial" w:cs="Arial"/>
          <w:bCs/>
          <w:noProof/>
          <w:color w:val="000000"/>
          <w:sz w:val="22"/>
          <w:szCs w:val="22"/>
          <w:lang w:eastAsia="x-none"/>
        </w:rPr>
        <w:t xml:space="preserve">; </w:t>
      </w:r>
    </w:p>
    <w:p w:rsidR="00E500C5" w:rsidRPr="00D63762" w:rsidRDefault="00E500C5" w:rsidP="00516B84">
      <w:pPr>
        <w:numPr>
          <w:ilvl w:val="0"/>
          <w:numId w:val="19"/>
        </w:numPr>
        <w:spacing w:after="200"/>
        <w:contextualSpacing/>
        <w:jc w:val="both"/>
        <w:rPr>
          <w:rFonts w:ascii="Arial" w:eastAsia="Times New Roman" w:hAnsi="Arial" w:cs="Arial"/>
          <w:bCs/>
          <w:noProof/>
          <w:color w:val="FF0000"/>
          <w:sz w:val="22"/>
          <w:szCs w:val="22"/>
          <w:lang w:eastAsia="x-none"/>
        </w:rPr>
      </w:pPr>
      <w:r w:rsidRPr="00D63762">
        <w:rPr>
          <w:rFonts w:ascii="Arial" w:eastAsia="Times New Roman" w:hAnsi="Arial" w:cs="Arial"/>
          <w:bCs/>
          <w:noProof/>
          <w:color w:val="000000"/>
          <w:sz w:val="22"/>
          <w:szCs w:val="22"/>
          <w:lang w:eastAsia="x-none"/>
        </w:rPr>
        <w:t xml:space="preserve">dokaz o stalnom radnom odnosu </w:t>
      </w:r>
      <w:r w:rsidR="00CB4C65" w:rsidRPr="00D63762">
        <w:rPr>
          <w:rFonts w:ascii="Arial" w:eastAsia="Times New Roman" w:hAnsi="Arial" w:cs="Arial"/>
          <w:bCs/>
          <w:noProof/>
          <w:color w:val="000000"/>
          <w:sz w:val="22"/>
          <w:szCs w:val="22"/>
          <w:lang w:eastAsia="x-none"/>
        </w:rPr>
        <w:t>za zaposlena lica</w:t>
      </w:r>
      <w:r w:rsidRPr="00D63762">
        <w:rPr>
          <w:rFonts w:ascii="Arial" w:eastAsia="Times New Roman" w:hAnsi="Arial" w:cs="Arial"/>
          <w:bCs/>
          <w:noProof/>
          <w:color w:val="000000"/>
          <w:sz w:val="22"/>
          <w:szCs w:val="22"/>
          <w:lang w:eastAsia="x-none"/>
        </w:rPr>
        <w:t xml:space="preserve">; </w:t>
      </w:r>
    </w:p>
    <w:p w:rsidR="00E500C5" w:rsidRPr="00D63762" w:rsidRDefault="00E500C5" w:rsidP="00516B84">
      <w:pPr>
        <w:numPr>
          <w:ilvl w:val="0"/>
          <w:numId w:val="19"/>
        </w:numPr>
        <w:contextualSpacing/>
        <w:jc w:val="both"/>
        <w:rPr>
          <w:rFonts w:ascii="Arial" w:eastAsia="Times New Roman" w:hAnsi="Arial" w:cs="Arial"/>
          <w:bCs/>
          <w:noProof/>
          <w:color w:val="FF0000"/>
          <w:sz w:val="22"/>
          <w:szCs w:val="22"/>
          <w:lang w:eastAsia="x-none"/>
        </w:rPr>
      </w:pPr>
      <w:r w:rsidRPr="00D63762">
        <w:rPr>
          <w:rFonts w:ascii="Arial" w:eastAsia="Times New Roman" w:hAnsi="Arial" w:cs="Arial"/>
          <w:bCs/>
          <w:noProof/>
          <w:color w:val="000000"/>
          <w:sz w:val="22"/>
          <w:szCs w:val="22"/>
          <w:lang w:eastAsia="x-none"/>
        </w:rPr>
        <w:t xml:space="preserve">dokaz o stručnoj osposobljenosti za sigurnost i bezbjednost za </w:t>
      </w:r>
      <w:r w:rsidR="00A77A78" w:rsidRPr="00D63762">
        <w:rPr>
          <w:rFonts w:ascii="Arial" w:eastAsia="Times New Roman" w:hAnsi="Arial" w:cs="Arial"/>
          <w:bCs/>
          <w:noProof/>
          <w:color w:val="000000"/>
          <w:sz w:val="22"/>
          <w:szCs w:val="22"/>
          <w:lang w:eastAsia="x-none"/>
        </w:rPr>
        <w:t>zaposlena lica</w:t>
      </w:r>
      <w:r w:rsidRPr="00D63762">
        <w:rPr>
          <w:rFonts w:ascii="Arial" w:eastAsia="Times New Roman" w:hAnsi="Arial" w:cs="Arial"/>
          <w:bCs/>
          <w:noProof/>
          <w:color w:val="000000"/>
          <w:sz w:val="22"/>
          <w:szCs w:val="22"/>
          <w:lang w:eastAsia="x-none"/>
        </w:rPr>
        <w:t xml:space="preserve">; </w:t>
      </w:r>
    </w:p>
    <w:p w:rsidR="00A77A78" w:rsidRPr="00D63762" w:rsidRDefault="00A77A78" w:rsidP="00516B84">
      <w:pPr>
        <w:pStyle w:val="ListParagraph"/>
        <w:numPr>
          <w:ilvl w:val="0"/>
          <w:numId w:val="19"/>
        </w:numPr>
        <w:jc w:val="both"/>
        <w:rPr>
          <w:rFonts w:ascii="Arial" w:eastAsia="Times New Roman" w:hAnsi="Arial" w:cs="Arial"/>
          <w:bCs/>
          <w:noProof/>
          <w:color w:val="000000"/>
          <w:sz w:val="22"/>
          <w:szCs w:val="22"/>
          <w:lang w:eastAsia="x-none"/>
        </w:rPr>
      </w:pPr>
      <w:r w:rsidRPr="00D63762">
        <w:rPr>
          <w:rFonts w:ascii="Arial" w:eastAsia="Times New Roman" w:hAnsi="Arial" w:cs="Arial"/>
          <w:bCs/>
          <w:noProof/>
          <w:color w:val="000000"/>
          <w:sz w:val="22"/>
          <w:szCs w:val="22"/>
          <w:lang w:eastAsia="x-none"/>
        </w:rPr>
        <w:t>kopija ugov</w:t>
      </w:r>
      <w:r w:rsidR="009C2FC0" w:rsidRPr="00D63762">
        <w:rPr>
          <w:rFonts w:ascii="Arial" w:eastAsia="Times New Roman" w:hAnsi="Arial" w:cs="Arial"/>
          <w:bCs/>
          <w:noProof/>
          <w:color w:val="000000"/>
          <w:sz w:val="22"/>
          <w:szCs w:val="22"/>
          <w:lang w:eastAsia="x-none"/>
        </w:rPr>
        <w:t xml:space="preserve">ora sa ovlašćenim pravnim licem </w:t>
      </w:r>
      <w:r w:rsidRPr="00D63762">
        <w:rPr>
          <w:rFonts w:ascii="Arial" w:eastAsia="Times New Roman" w:hAnsi="Arial" w:cs="Arial"/>
          <w:bCs/>
          <w:noProof/>
          <w:color w:val="000000"/>
          <w:sz w:val="22"/>
          <w:szCs w:val="22"/>
          <w:lang w:eastAsia="x-none"/>
        </w:rPr>
        <w:t xml:space="preserve">za obavljanje poslova kontrole lične dozimetrije iz člana </w:t>
      </w:r>
      <w:r w:rsidR="00ED3338">
        <w:rPr>
          <w:rFonts w:ascii="Arial" w:eastAsia="Times New Roman" w:hAnsi="Arial" w:cs="Arial"/>
          <w:bCs/>
          <w:noProof/>
          <w:color w:val="000000"/>
          <w:sz w:val="22"/>
          <w:szCs w:val="22"/>
          <w:lang w:eastAsia="x-none"/>
        </w:rPr>
        <w:t>108</w:t>
      </w:r>
      <w:r w:rsidRPr="00D63762">
        <w:rPr>
          <w:rFonts w:ascii="Arial" w:eastAsia="Times New Roman" w:hAnsi="Arial" w:cs="Arial"/>
          <w:bCs/>
          <w:noProof/>
          <w:color w:val="000000"/>
          <w:sz w:val="22"/>
          <w:szCs w:val="22"/>
          <w:lang w:eastAsia="x-none"/>
        </w:rPr>
        <w:t xml:space="preserve"> ovog zakona;</w:t>
      </w:r>
    </w:p>
    <w:p w:rsidR="00E500C5" w:rsidRPr="00D63762" w:rsidRDefault="00E500C5" w:rsidP="00516B84">
      <w:pPr>
        <w:numPr>
          <w:ilvl w:val="0"/>
          <w:numId w:val="19"/>
        </w:numPr>
        <w:contextualSpacing/>
        <w:jc w:val="both"/>
        <w:rPr>
          <w:rFonts w:ascii="Arial" w:eastAsia="Times New Roman" w:hAnsi="Arial" w:cs="Arial"/>
          <w:color w:val="000000"/>
          <w:sz w:val="22"/>
          <w:szCs w:val="22"/>
        </w:rPr>
      </w:pPr>
      <w:r w:rsidRPr="00D63762">
        <w:rPr>
          <w:rFonts w:ascii="Arial" w:eastAsia="Times New Roman" w:hAnsi="Arial" w:cs="Arial"/>
          <w:color w:val="000000"/>
          <w:sz w:val="22"/>
          <w:szCs w:val="22"/>
        </w:rPr>
        <w:t>uvjerenje o zdravstvenom pregledu za profesion</w:t>
      </w:r>
      <w:r w:rsidR="00C421AE" w:rsidRPr="00D63762">
        <w:rPr>
          <w:rFonts w:ascii="Arial" w:eastAsia="Times New Roman" w:hAnsi="Arial" w:cs="Arial"/>
          <w:color w:val="000000"/>
          <w:sz w:val="22"/>
          <w:szCs w:val="22"/>
        </w:rPr>
        <w:t xml:space="preserve">alno izložena lica u skaldu sa čl. </w:t>
      </w:r>
      <w:r w:rsidR="00ED3338">
        <w:rPr>
          <w:rFonts w:ascii="Arial" w:eastAsia="Times New Roman" w:hAnsi="Arial" w:cs="Arial"/>
          <w:color w:val="000000"/>
          <w:sz w:val="22"/>
          <w:szCs w:val="22"/>
        </w:rPr>
        <w:t>141 i 142</w:t>
      </w:r>
      <w:r w:rsidR="00C421AE" w:rsidRPr="00D63762">
        <w:rPr>
          <w:rFonts w:ascii="Arial" w:eastAsia="Times New Roman" w:hAnsi="Arial" w:cs="Arial"/>
          <w:color w:val="000000"/>
          <w:sz w:val="22"/>
          <w:szCs w:val="22"/>
        </w:rPr>
        <w:t xml:space="preserve"> ovog zakona</w:t>
      </w:r>
      <w:r w:rsidRPr="00D63762">
        <w:rPr>
          <w:rFonts w:ascii="Arial" w:eastAsia="Times New Roman" w:hAnsi="Arial" w:cs="Arial"/>
          <w:color w:val="000000"/>
          <w:sz w:val="22"/>
          <w:szCs w:val="22"/>
        </w:rPr>
        <w:t xml:space="preserve">; </w:t>
      </w:r>
    </w:p>
    <w:p w:rsidR="00921802" w:rsidRPr="00D63762" w:rsidRDefault="00755C53" w:rsidP="00516B84">
      <w:pPr>
        <w:pStyle w:val="ListParagraph"/>
        <w:numPr>
          <w:ilvl w:val="0"/>
          <w:numId w:val="19"/>
        </w:numPr>
        <w:jc w:val="both"/>
        <w:rPr>
          <w:rFonts w:ascii="Arial" w:eastAsia="Times New Roman" w:hAnsi="Arial" w:cs="Arial"/>
          <w:noProof/>
          <w:sz w:val="22"/>
          <w:szCs w:val="22"/>
          <w:lang w:eastAsia="x-none"/>
        </w:rPr>
      </w:pPr>
      <w:r w:rsidRPr="00D63762">
        <w:rPr>
          <w:rFonts w:ascii="Arial" w:eastAsia="Times New Roman" w:hAnsi="Arial" w:cs="Arial"/>
          <w:noProof/>
          <w:sz w:val="22"/>
          <w:szCs w:val="22"/>
          <w:lang w:eastAsia="x-none"/>
        </w:rPr>
        <w:t xml:space="preserve">dokaz o ispunjavanju mjera zaštite od jonizujućeg zračenja u pogledu prostora izdat od stručnjaka za zaštitu od jonizujućih zračenja iz člana </w:t>
      </w:r>
      <w:r w:rsidR="00ED3338">
        <w:rPr>
          <w:rFonts w:ascii="Arial" w:eastAsia="Times New Roman" w:hAnsi="Arial" w:cs="Arial"/>
          <w:noProof/>
          <w:sz w:val="22"/>
          <w:szCs w:val="22"/>
          <w:lang w:eastAsia="x-none"/>
        </w:rPr>
        <w:t>109</w:t>
      </w:r>
      <w:r w:rsidRPr="00D63762">
        <w:rPr>
          <w:rFonts w:ascii="Arial" w:eastAsia="Times New Roman" w:hAnsi="Arial" w:cs="Arial"/>
          <w:noProof/>
          <w:sz w:val="22"/>
          <w:szCs w:val="22"/>
          <w:lang w:eastAsia="x-none"/>
        </w:rPr>
        <w:t xml:space="preserve"> ovog zakona, u skladu s posebnim propisom;</w:t>
      </w:r>
      <w:r w:rsidR="00542231" w:rsidRPr="00D63762">
        <w:rPr>
          <w:rFonts w:ascii="Arial" w:eastAsia="Times New Roman" w:hAnsi="Arial" w:cs="Arial"/>
          <w:noProof/>
          <w:sz w:val="22"/>
          <w:szCs w:val="22"/>
          <w:lang w:eastAsia="x-none"/>
        </w:rPr>
        <w:t xml:space="preserve"> </w:t>
      </w:r>
    </w:p>
    <w:p w:rsidR="00E500C5" w:rsidRPr="00D63762" w:rsidRDefault="0014639F" w:rsidP="00516B84">
      <w:pPr>
        <w:pStyle w:val="ListParagraph"/>
        <w:numPr>
          <w:ilvl w:val="0"/>
          <w:numId w:val="19"/>
        </w:numPr>
        <w:jc w:val="both"/>
        <w:rPr>
          <w:rFonts w:ascii="Arial" w:eastAsia="Times New Roman" w:hAnsi="Arial" w:cs="Arial"/>
          <w:noProof/>
          <w:sz w:val="22"/>
          <w:szCs w:val="22"/>
          <w:lang w:eastAsia="x-none"/>
        </w:rPr>
      </w:pPr>
      <w:r w:rsidRPr="00D63762">
        <w:rPr>
          <w:rFonts w:ascii="Arial" w:eastAsia="Times New Roman" w:hAnsi="Arial" w:cs="Arial"/>
          <w:noProof/>
          <w:sz w:val="22"/>
          <w:szCs w:val="22"/>
          <w:lang w:eastAsia="x-none"/>
        </w:rPr>
        <w:t xml:space="preserve">kopiju ugovora o </w:t>
      </w:r>
      <w:r w:rsidR="008C0632" w:rsidRPr="00D63762">
        <w:rPr>
          <w:rFonts w:ascii="Arial" w:eastAsia="Times New Roman" w:hAnsi="Arial" w:cs="Arial"/>
          <w:noProof/>
          <w:sz w:val="22"/>
          <w:szCs w:val="22"/>
          <w:lang w:eastAsia="x-none"/>
        </w:rPr>
        <w:t xml:space="preserve">poslovno-tehničkoj saradnji o održavanju opreme, ako je primjenjivo, </w:t>
      </w:r>
      <w:r w:rsidR="00542231" w:rsidRPr="00D63762">
        <w:rPr>
          <w:rFonts w:ascii="Arial" w:eastAsia="Times New Roman" w:hAnsi="Arial" w:cs="Arial"/>
          <w:bCs/>
          <w:noProof/>
          <w:sz w:val="22"/>
          <w:szCs w:val="22"/>
          <w:lang w:eastAsia="x-none"/>
        </w:rPr>
        <w:t>ili kopiju odgova</w:t>
      </w:r>
      <w:r w:rsidR="00E500C5" w:rsidRPr="00D63762">
        <w:rPr>
          <w:rFonts w:ascii="Arial" w:eastAsia="Times New Roman" w:hAnsi="Arial" w:cs="Arial"/>
          <w:bCs/>
          <w:noProof/>
          <w:sz w:val="22"/>
          <w:szCs w:val="22"/>
          <w:lang w:eastAsia="x-none"/>
        </w:rPr>
        <w:t>rajuće</w:t>
      </w:r>
      <w:r w:rsidR="00542231" w:rsidRPr="00D63762">
        <w:rPr>
          <w:rFonts w:ascii="Arial" w:eastAsia="Times New Roman" w:hAnsi="Arial" w:cs="Arial"/>
          <w:bCs/>
          <w:noProof/>
          <w:sz w:val="22"/>
          <w:szCs w:val="22"/>
          <w:lang w:eastAsia="x-none"/>
        </w:rPr>
        <w:t xml:space="preserve">g ovlašćenja </w:t>
      </w:r>
      <w:r w:rsidR="00E500C5" w:rsidRPr="00D63762">
        <w:rPr>
          <w:rFonts w:ascii="Arial" w:eastAsia="Times New Roman" w:hAnsi="Arial" w:cs="Arial"/>
          <w:bCs/>
          <w:noProof/>
          <w:sz w:val="22"/>
          <w:szCs w:val="22"/>
          <w:lang w:eastAsia="x-none"/>
        </w:rPr>
        <w:t>stranog pravnog lica koje održava opremu</w:t>
      </w:r>
      <w:r w:rsidR="00E500C5" w:rsidRPr="00D63762">
        <w:rPr>
          <w:rFonts w:ascii="Arial" w:eastAsia="Times New Roman" w:hAnsi="Arial" w:cs="Arial"/>
          <w:noProof/>
          <w:sz w:val="22"/>
          <w:szCs w:val="22"/>
          <w:lang w:eastAsia="x-none"/>
        </w:rPr>
        <w:t>;</w:t>
      </w:r>
    </w:p>
    <w:p w:rsidR="00542231" w:rsidRPr="00D63762" w:rsidRDefault="00E500C5" w:rsidP="00516B84">
      <w:pPr>
        <w:numPr>
          <w:ilvl w:val="0"/>
          <w:numId w:val="19"/>
        </w:numPr>
        <w:contextualSpacing/>
        <w:jc w:val="both"/>
        <w:rPr>
          <w:rFonts w:ascii="Arial" w:eastAsia="Times New Roman" w:hAnsi="Arial" w:cs="Arial"/>
          <w:noProof/>
          <w:sz w:val="22"/>
          <w:szCs w:val="22"/>
          <w:lang w:eastAsia="x-none"/>
        </w:rPr>
      </w:pPr>
      <w:r w:rsidRPr="00D63762">
        <w:rPr>
          <w:rFonts w:ascii="Arial" w:eastAsia="Times New Roman" w:hAnsi="Arial" w:cs="Arial"/>
          <w:noProof/>
          <w:sz w:val="22"/>
          <w:szCs w:val="22"/>
          <w:lang w:eastAsia="x-none"/>
        </w:rPr>
        <w:t>kop</w:t>
      </w:r>
      <w:r w:rsidR="0014639F" w:rsidRPr="00D63762">
        <w:rPr>
          <w:rFonts w:ascii="Arial" w:eastAsia="Times New Roman" w:hAnsi="Arial" w:cs="Arial"/>
          <w:noProof/>
          <w:sz w:val="22"/>
          <w:szCs w:val="22"/>
          <w:lang w:eastAsia="x-none"/>
        </w:rPr>
        <w:t>ija ugovora o održavanju opreme</w:t>
      </w:r>
      <w:r w:rsidRPr="00D63762">
        <w:rPr>
          <w:rFonts w:ascii="Arial" w:eastAsia="Times New Roman" w:hAnsi="Arial" w:cs="Arial"/>
          <w:noProof/>
          <w:sz w:val="22"/>
          <w:szCs w:val="22"/>
          <w:lang w:eastAsia="x-none"/>
        </w:rPr>
        <w:t xml:space="preserve"> visokoaktivnog radiaktivnog zatvorenog izvora i kontejnera </w:t>
      </w:r>
      <w:r w:rsidRPr="00D63762">
        <w:rPr>
          <w:rFonts w:ascii="Arial" w:eastAsia="Times New Roman" w:hAnsi="Arial" w:cs="Arial"/>
          <w:bCs/>
          <w:noProof/>
          <w:sz w:val="22"/>
          <w:szCs w:val="22"/>
          <w:lang w:eastAsia="x-none"/>
        </w:rPr>
        <w:t>ili kopiju odgovorajuće dozvole stranog pravnog lica koje održava opremu, izvor i kontejner</w:t>
      </w:r>
      <w:r w:rsidR="0014639F" w:rsidRPr="00D63762">
        <w:rPr>
          <w:rFonts w:ascii="Arial" w:eastAsia="Times New Roman" w:hAnsi="Arial" w:cs="Arial"/>
          <w:noProof/>
          <w:sz w:val="22"/>
          <w:szCs w:val="22"/>
          <w:lang w:eastAsia="x-none"/>
        </w:rPr>
        <w:t xml:space="preserve">; </w:t>
      </w:r>
    </w:p>
    <w:p w:rsidR="0014639F" w:rsidRPr="00D63762" w:rsidRDefault="0014639F" w:rsidP="00516B84">
      <w:pPr>
        <w:pStyle w:val="ListParagraph"/>
        <w:numPr>
          <w:ilvl w:val="0"/>
          <w:numId w:val="19"/>
        </w:numPr>
        <w:jc w:val="both"/>
        <w:rPr>
          <w:rFonts w:ascii="Arial" w:eastAsia="Times New Roman" w:hAnsi="Arial" w:cs="Arial"/>
          <w:bCs/>
          <w:noProof/>
          <w:color w:val="000000"/>
          <w:sz w:val="22"/>
          <w:szCs w:val="22"/>
          <w:lang w:eastAsia="x-none"/>
        </w:rPr>
      </w:pPr>
      <w:r w:rsidRPr="00D63762">
        <w:rPr>
          <w:rFonts w:ascii="Arial" w:eastAsia="Times New Roman" w:hAnsi="Arial" w:cs="Arial"/>
          <w:bCs/>
          <w:noProof/>
          <w:color w:val="000000"/>
          <w:sz w:val="22"/>
          <w:szCs w:val="22"/>
          <w:lang w:eastAsia="x-none"/>
        </w:rPr>
        <w:t xml:space="preserve">program </w:t>
      </w:r>
      <w:r w:rsidR="00AA6FA5" w:rsidRPr="00D63762">
        <w:rPr>
          <w:rFonts w:ascii="Arial" w:eastAsia="Times New Roman" w:hAnsi="Arial" w:cs="Arial"/>
          <w:bCs/>
          <w:noProof/>
          <w:color w:val="000000"/>
          <w:sz w:val="22"/>
          <w:szCs w:val="22"/>
          <w:lang w:eastAsia="x-none"/>
        </w:rPr>
        <w:t>zaštite</w:t>
      </w:r>
      <w:r w:rsidRPr="00D63762">
        <w:rPr>
          <w:rFonts w:ascii="Arial" w:eastAsia="Times New Roman" w:hAnsi="Arial" w:cs="Arial"/>
          <w:bCs/>
          <w:noProof/>
          <w:color w:val="000000"/>
          <w:sz w:val="22"/>
          <w:szCs w:val="22"/>
          <w:lang w:eastAsia="x-none"/>
        </w:rPr>
        <w:t xml:space="preserve"> od </w:t>
      </w:r>
      <w:r w:rsidR="00AA6FA5" w:rsidRPr="00D63762">
        <w:rPr>
          <w:rFonts w:ascii="Arial" w:eastAsia="Times New Roman" w:hAnsi="Arial" w:cs="Arial"/>
          <w:bCs/>
          <w:noProof/>
          <w:color w:val="000000"/>
          <w:sz w:val="22"/>
          <w:szCs w:val="22"/>
          <w:lang w:eastAsia="x-none"/>
        </w:rPr>
        <w:t xml:space="preserve">jonizujućih </w:t>
      </w:r>
      <w:r w:rsidRPr="00D63762">
        <w:rPr>
          <w:rFonts w:ascii="Arial" w:eastAsia="Times New Roman" w:hAnsi="Arial" w:cs="Arial"/>
          <w:bCs/>
          <w:noProof/>
          <w:color w:val="000000"/>
          <w:sz w:val="22"/>
          <w:szCs w:val="22"/>
          <w:lang w:eastAsia="x-none"/>
        </w:rPr>
        <w:t xml:space="preserve">zračenja iz člana </w:t>
      </w:r>
      <w:r w:rsidR="00ED3338">
        <w:rPr>
          <w:rFonts w:ascii="Arial" w:eastAsia="Times New Roman" w:hAnsi="Arial" w:cs="Arial"/>
          <w:bCs/>
          <w:noProof/>
          <w:color w:val="000000"/>
          <w:sz w:val="22"/>
          <w:szCs w:val="22"/>
          <w:lang w:eastAsia="x-none"/>
        </w:rPr>
        <w:t>23</w:t>
      </w:r>
      <w:r w:rsidRPr="00D63762">
        <w:rPr>
          <w:rFonts w:ascii="Arial" w:eastAsia="Times New Roman" w:hAnsi="Arial" w:cs="Arial"/>
          <w:bCs/>
          <w:noProof/>
          <w:color w:val="000000"/>
          <w:sz w:val="22"/>
          <w:szCs w:val="22"/>
          <w:lang w:eastAsia="x-none"/>
        </w:rPr>
        <w:t xml:space="preserve"> ovog zakona;</w:t>
      </w:r>
    </w:p>
    <w:p w:rsidR="00E500C5" w:rsidRPr="00D63762" w:rsidRDefault="00E500C5" w:rsidP="00516B84">
      <w:pPr>
        <w:numPr>
          <w:ilvl w:val="0"/>
          <w:numId w:val="19"/>
        </w:numPr>
        <w:contextualSpacing/>
        <w:jc w:val="both"/>
        <w:rPr>
          <w:rFonts w:ascii="Arial" w:eastAsia="Times New Roman" w:hAnsi="Arial" w:cs="Arial"/>
          <w:bCs/>
          <w:noProof/>
          <w:color w:val="FF0000"/>
          <w:sz w:val="22"/>
          <w:szCs w:val="22"/>
          <w:lang w:eastAsia="x-none"/>
        </w:rPr>
      </w:pPr>
      <w:r w:rsidRPr="00D63762">
        <w:rPr>
          <w:rFonts w:ascii="Arial" w:eastAsia="Times New Roman" w:hAnsi="Arial" w:cs="Arial"/>
          <w:bCs/>
          <w:noProof/>
          <w:color w:val="000000"/>
          <w:sz w:val="22"/>
          <w:szCs w:val="22"/>
          <w:lang w:eastAsia="x-none"/>
        </w:rPr>
        <w:t xml:space="preserve">procedure za rad; </w:t>
      </w:r>
    </w:p>
    <w:p w:rsidR="00E500C5" w:rsidRPr="00D63762" w:rsidRDefault="000A1BC6" w:rsidP="00516B84">
      <w:pPr>
        <w:pStyle w:val="ListParagraph"/>
        <w:numPr>
          <w:ilvl w:val="0"/>
          <w:numId w:val="19"/>
        </w:numPr>
        <w:jc w:val="both"/>
        <w:rPr>
          <w:rFonts w:ascii="Arial" w:eastAsia="Times New Roman" w:hAnsi="Arial" w:cs="Arial"/>
          <w:bCs/>
          <w:noProof/>
          <w:color w:val="000000"/>
          <w:sz w:val="22"/>
          <w:szCs w:val="22"/>
          <w:lang w:eastAsia="x-none"/>
        </w:rPr>
      </w:pPr>
      <w:r w:rsidRPr="00D63762">
        <w:rPr>
          <w:rFonts w:ascii="Arial" w:eastAsia="Times New Roman" w:hAnsi="Arial" w:cs="Arial"/>
          <w:bCs/>
          <w:noProof/>
          <w:color w:val="000000"/>
          <w:sz w:val="22"/>
          <w:szCs w:val="22"/>
          <w:lang w:eastAsia="x-none"/>
        </w:rPr>
        <w:t xml:space="preserve">akt o određivanju lica odgovornog za zaštitu od jonizujućeg zračenja iz člana </w:t>
      </w:r>
      <w:r w:rsidR="00ED3338">
        <w:rPr>
          <w:rFonts w:ascii="Arial" w:eastAsia="Times New Roman" w:hAnsi="Arial" w:cs="Arial"/>
          <w:bCs/>
          <w:noProof/>
          <w:color w:val="000000"/>
          <w:sz w:val="22"/>
          <w:szCs w:val="22"/>
          <w:lang w:eastAsia="x-none"/>
        </w:rPr>
        <w:t>117</w:t>
      </w:r>
      <w:r w:rsidRPr="00D63762">
        <w:rPr>
          <w:rFonts w:ascii="Arial" w:eastAsia="Times New Roman" w:hAnsi="Arial" w:cs="Arial"/>
          <w:bCs/>
          <w:noProof/>
          <w:color w:val="000000"/>
          <w:sz w:val="22"/>
          <w:szCs w:val="22"/>
          <w:lang w:eastAsia="x-none"/>
        </w:rPr>
        <w:t xml:space="preserve"> ovog zakona; </w:t>
      </w:r>
    </w:p>
    <w:p w:rsidR="00795B2E" w:rsidRDefault="00E500C5" w:rsidP="00516B84">
      <w:pPr>
        <w:numPr>
          <w:ilvl w:val="0"/>
          <w:numId w:val="19"/>
        </w:numPr>
        <w:spacing w:after="200"/>
        <w:contextualSpacing/>
        <w:jc w:val="both"/>
        <w:rPr>
          <w:rFonts w:ascii="Arial" w:eastAsia="Times New Roman" w:hAnsi="Arial" w:cs="Arial"/>
          <w:bCs/>
          <w:noProof/>
          <w:color w:val="FF0000"/>
          <w:sz w:val="22"/>
          <w:szCs w:val="22"/>
          <w:lang w:eastAsia="x-none"/>
        </w:rPr>
      </w:pPr>
      <w:r w:rsidRPr="00795B2E">
        <w:rPr>
          <w:rFonts w:ascii="Arial" w:eastAsia="Times New Roman" w:hAnsi="Arial" w:cs="Arial"/>
          <w:bCs/>
          <w:noProof/>
          <w:color w:val="000000"/>
          <w:sz w:val="22"/>
          <w:szCs w:val="22"/>
          <w:lang w:eastAsia="x-none"/>
        </w:rPr>
        <w:t xml:space="preserve">dokaz o stručnoj osposobljenosti iz </w:t>
      </w:r>
      <w:r w:rsidR="000A1BC6" w:rsidRPr="00795B2E">
        <w:rPr>
          <w:rFonts w:ascii="Arial" w:eastAsia="Times New Roman" w:hAnsi="Arial" w:cs="Arial"/>
          <w:bCs/>
          <w:noProof/>
          <w:color w:val="000000"/>
          <w:sz w:val="22"/>
          <w:szCs w:val="22"/>
          <w:lang w:eastAsia="x-none"/>
        </w:rPr>
        <w:t xml:space="preserve">oblasti </w:t>
      </w:r>
      <w:r w:rsidRPr="00795B2E">
        <w:rPr>
          <w:rFonts w:ascii="Arial" w:eastAsia="Times New Roman" w:hAnsi="Arial" w:cs="Arial"/>
          <w:bCs/>
          <w:noProof/>
          <w:color w:val="000000"/>
          <w:sz w:val="22"/>
          <w:szCs w:val="22"/>
          <w:lang w:eastAsia="x-none"/>
        </w:rPr>
        <w:t xml:space="preserve">zaštite od jonizujućeg zračenja lica odgovornog za zaštitu od jonizujućeg zračenja; </w:t>
      </w:r>
    </w:p>
    <w:p w:rsidR="00C40038" w:rsidRPr="00795B2E" w:rsidRDefault="00E500C5" w:rsidP="00516B84">
      <w:pPr>
        <w:numPr>
          <w:ilvl w:val="0"/>
          <w:numId w:val="19"/>
        </w:numPr>
        <w:spacing w:after="200"/>
        <w:contextualSpacing/>
        <w:jc w:val="both"/>
        <w:rPr>
          <w:rFonts w:ascii="Arial" w:eastAsia="Times New Roman" w:hAnsi="Arial" w:cs="Arial"/>
          <w:bCs/>
          <w:noProof/>
          <w:color w:val="FF0000"/>
          <w:sz w:val="22"/>
          <w:szCs w:val="22"/>
          <w:lang w:eastAsia="x-none"/>
        </w:rPr>
      </w:pPr>
      <w:r w:rsidRPr="00795B2E">
        <w:rPr>
          <w:rFonts w:ascii="Arial" w:eastAsia="Times New Roman" w:hAnsi="Arial" w:cs="Arial"/>
          <w:bCs/>
          <w:noProof/>
          <w:sz w:val="22"/>
          <w:szCs w:val="22"/>
          <w:lang w:eastAsia="x-none"/>
        </w:rPr>
        <w:t xml:space="preserve">dokaz o stručnoj osposobljenosti lica odgovornog za bezbjednost samo za zatvorene </w:t>
      </w:r>
      <w:r w:rsidR="00283D75" w:rsidRPr="00795B2E">
        <w:rPr>
          <w:rFonts w:ascii="Arial" w:eastAsia="Times New Roman" w:hAnsi="Arial" w:cs="Arial"/>
          <w:bCs/>
          <w:noProof/>
          <w:sz w:val="22"/>
          <w:szCs w:val="22"/>
          <w:lang w:eastAsia="x-none"/>
        </w:rPr>
        <w:t xml:space="preserve">radioaktivne izvore kategorija 1, 2 i 3 </w:t>
      </w:r>
      <w:r w:rsidRPr="00795B2E">
        <w:rPr>
          <w:rFonts w:ascii="Arial" w:eastAsia="Times New Roman" w:hAnsi="Arial" w:cs="Arial"/>
          <w:bCs/>
          <w:noProof/>
          <w:sz w:val="22"/>
          <w:szCs w:val="22"/>
          <w:lang w:eastAsia="x-none"/>
        </w:rPr>
        <w:t xml:space="preserve">i otvorene </w:t>
      </w:r>
      <w:r w:rsidR="00283D75" w:rsidRPr="00795B2E">
        <w:rPr>
          <w:rFonts w:ascii="Arial" w:eastAsia="Times New Roman" w:hAnsi="Arial" w:cs="Arial"/>
          <w:bCs/>
          <w:noProof/>
          <w:sz w:val="22"/>
          <w:szCs w:val="22"/>
          <w:lang w:eastAsia="x-none"/>
        </w:rPr>
        <w:t xml:space="preserve">radioaktivne izvore kategorija </w:t>
      </w:r>
      <w:r w:rsidR="00FC3A86" w:rsidRPr="00795B2E">
        <w:rPr>
          <w:rFonts w:ascii="Arial" w:eastAsia="Times New Roman" w:hAnsi="Arial" w:cs="Arial"/>
          <w:bCs/>
          <w:noProof/>
          <w:sz w:val="22"/>
          <w:szCs w:val="22"/>
          <w:lang w:eastAsia="x-none"/>
        </w:rPr>
        <w:t xml:space="preserve">4 i 5, </w:t>
      </w:r>
      <w:r w:rsidR="00C40038" w:rsidRPr="00795B2E">
        <w:rPr>
          <w:rFonts w:ascii="Arial" w:eastAsia="Times New Roman" w:hAnsi="Arial" w:cs="Arial"/>
          <w:bCs/>
          <w:noProof/>
          <w:sz w:val="22"/>
          <w:szCs w:val="22"/>
          <w:lang w:eastAsia="x-none"/>
        </w:rPr>
        <w:t xml:space="preserve">izdat od nosioca </w:t>
      </w:r>
      <w:r w:rsidR="00DE16A0" w:rsidRPr="00795B2E">
        <w:rPr>
          <w:rFonts w:ascii="Arial" w:eastAsia="Times New Roman" w:hAnsi="Arial" w:cs="Arial"/>
          <w:bCs/>
          <w:noProof/>
          <w:sz w:val="22"/>
          <w:szCs w:val="22"/>
          <w:lang w:eastAsia="x-none"/>
        </w:rPr>
        <w:t>dozvole</w:t>
      </w:r>
      <w:r w:rsidR="00C40038" w:rsidRPr="00795B2E">
        <w:rPr>
          <w:rFonts w:ascii="Arial" w:eastAsia="Times New Roman" w:hAnsi="Arial" w:cs="Arial"/>
          <w:bCs/>
          <w:noProof/>
          <w:sz w:val="22"/>
          <w:szCs w:val="22"/>
          <w:lang w:eastAsia="x-none"/>
        </w:rPr>
        <w:t xml:space="preserve"> za stručno osposobljavanje iz člana </w:t>
      </w:r>
      <w:r w:rsidR="00DE16A0" w:rsidRPr="00795B2E">
        <w:rPr>
          <w:rFonts w:ascii="Arial" w:eastAsia="Times New Roman" w:hAnsi="Arial" w:cs="Arial"/>
          <w:bCs/>
          <w:noProof/>
          <w:sz w:val="22"/>
          <w:szCs w:val="22"/>
          <w:lang w:eastAsia="x-none"/>
        </w:rPr>
        <w:t>12</w:t>
      </w:r>
      <w:r w:rsidR="00ED3338" w:rsidRPr="00795B2E">
        <w:rPr>
          <w:rFonts w:ascii="Arial" w:eastAsia="Times New Roman" w:hAnsi="Arial" w:cs="Arial"/>
          <w:bCs/>
          <w:noProof/>
          <w:sz w:val="22"/>
          <w:szCs w:val="22"/>
          <w:lang w:eastAsia="x-none"/>
        </w:rPr>
        <w:t>4</w:t>
      </w:r>
      <w:r w:rsidR="00DE16A0" w:rsidRPr="00795B2E">
        <w:rPr>
          <w:rFonts w:ascii="Arial" w:eastAsia="Times New Roman" w:hAnsi="Arial" w:cs="Arial"/>
          <w:bCs/>
          <w:noProof/>
          <w:sz w:val="22"/>
          <w:szCs w:val="22"/>
          <w:lang w:eastAsia="x-none"/>
        </w:rPr>
        <w:t xml:space="preserve"> </w:t>
      </w:r>
      <w:r w:rsidR="00C40038" w:rsidRPr="00795B2E">
        <w:rPr>
          <w:rFonts w:ascii="Arial" w:eastAsia="Times New Roman" w:hAnsi="Arial" w:cs="Arial"/>
          <w:bCs/>
          <w:noProof/>
          <w:sz w:val="22"/>
          <w:szCs w:val="22"/>
          <w:lang w:eastAsia="x-none"/>
        </w:rPr>
        <w:t>ovog zakona;</w:t>
      </w:r>
    </w:p>
    <w:p w:rsidR="00E500C5" w:rsidRPr="00D63762" w:rsidRDefault="00E500C5" w:rsidP="00516B84">
      <w:pPr>
        <w:numPr>
          <w:ilvl w:val="0"/>
          <w:numId w:val="19"/>
        </w:numPr>
        <w:spacing w:after="200"/>
        <w:contextualSpacing/>
        <w:jc w:val="both"/>
        <w:rPr>
          <w:rFonts w:ascii="Arial" w:eastAsia="Times New Roman" w:hAnsi="Arial" w:cs="Arial"/>
          <w:bCs/>
          <w:noProof/>
          <w:color w:val="000000"/>
          <w:sz w:val="22"/>
          <w:szCs w:val="22"/>
          <w:lang w:eastAsia="x-none"/>
        </w:rPr>
      </w:pPr>
      <w:r w:rsidRPr="00D63762">
        <w:rPr>
          <w:rFonts w:ascii="Arial" w:eastAsia="Times New Roman" w:hAnsi="Arial" w:cs="Arial"/>
          <w:bCs/>
          <w:noProof/>
          <w:sz w:val="22"/>
          <w:szCs w:val="22"/>
          <w:lang w:eastAsia="x-none"/>
        </w:rPr>
        <w:t xml:space="preserve">kopija ugovora o poslovno-tehničkoj saradnji sa dobavljačem o vraćanju radioaktivnih izvora proizvođaču nakon prestanka korišćenja; </w:t>
      </w:r>
    </w:p>
    <w:p w:rsidR="00E500C5" w:rsidRPr="00D63762" w:rsidRDefault="00E500C5" w:rsidP="00516B84">
      <w:pPr>
        <w:numPr>
          <w:ilvl w:val="0"/>
          <w:numId w:val="19"/>
        </w:numPr>
        <w:contextualSpacing/>
        <w:jc w:val="both"/>
        <w:rPr>
          <w:rFonts w:ascii="Arial" w:eastAsia="Times New Roman" w:hAnsi="Arial" w:cs="Arial"/>
          <w:bCs/>
          <w:noProof/>
          <w:sz w:val="22"/>
          <w:szCs w:val="22"/>
          <w:lang w:eastAsia="x-none"/>
        </w:rPr>
      </w:pPr>
      <w:r w:rsidRPr="00D63762">
        <w:rPr>
          <w:rFonts w:ascii="Arial" w:eastAsia="Times New Roman" w:hAnsi="Arial" w:cs="Arial"/>
          <w:bCs/>
          <w:noProof/>
          <w:sz w:val="22"/>
          <w:szCs w:val="22"/>
          <w:lang w:eastAsia="x-none"/>
        </w:rPr>
        <w:t>akt</w:t>
      </w:r>
      <w:r w:rsidR="000A1BC6" w:rsidRPr="00D63762">
        <w:rPr>
          <w:rFonts w:ascii="Arial" w:eastAsia="Times New Roman" w:hAnsi="Arial" w:cs="Arial"/>
          <w:bCs/>
          <w:noProof/>
          <w:sz w:val="22"/>
          <w:szCs w:val="22"/>
          <w:lang w:eastAsia="x-none"/>
        </w:rPr>
        <w:t xml:space="preserve"> o procjeni rizika </w:t>
      </w:r>
      <w:r w:rsidR="00AB346E" w:rsidRPr="00D63762">
        <w:rPr>
          <w:rFonts w:ascii="Arial" w:eastAsia="Times New Roman" w:hAnsi="Arial" w:cs="Arial"/>
          <w:bCs/>
          <w:noProof/>
          <w:sz w:val="22"/>
          <w:szCs w:val="22"/>
          <w:lang w:eastAsia="x-none"/>
        </w:rPr>
        <w:t xml:space="preserve">iz člana </w:t>
      </w:r>
      <w:r w:rsidR="00DE16A0" w:rsidRPr="00D63762">
        <w:rPr>
          <w:rFonts w:ascii="Arial" w:eastAsia="Times New Roman" w:hAnsi="Arial" w:cs="Arial"/>
          <w:bCs/>
          <w:noProof/>
          <w:sz w:val="22"/>
          <w:szCs w:val="22"/>
          <w:lang w:eastAsia="x-none"/>
        </w:rPr>
        <w:t>11</w:t>
      </w:r>
      <w:r w:rsidR="00ED3338">
        <w:rPr>
          <w:rFonts w:ascii="Arial" w:eastAsia="Times New Roman" w:hAnsi="Arial" w:cs="Arial"/>
          <w:bCs/>
          <w:noProof/>
          <w:sz w:val="22"/>
          <w:szCs w:val="22"/>
          <w:lang w:eastAsia="x-none"/>
        </w:rPr>
        <w:t>9</w:t>
      </w:r>
      <w:r w:rsidR="00AB346E" w:rsidRPr="00D63762">
        <w:rPr>
          <w:rFonts w:ascii="Arial" w:eastAsia="Times New Roman" w:hAnsi="Arial" w:cs="Arial"/>
          <w:bCs/>
          <w:noProof/>
          <w:sz w:val="22"/>
          <w:szCs w:val="22"/>
          <w:lang w:eastAsia="x-none"/>
        </w:rPr>
        <w:t xml:space="preserve"> ovog zakona</w:t>
      </w:r>
      <w:r w:rsidRPr="00D63762">
        <w:rPr>
          <w:rFonts w:ascii="Arial" w:eastAsia="Times New Roman" w:hAnsi="Arial" w:cs="Arial"/>
          <w:bCs/>
          <w:noProof/>
          <w:sz w:val="22"/>
          <w:szCs w:val="22"/>
          <w:lang w:eastAsia="x-none"/>
        </w:rPr>
        <w:t xml:space="preserve">; </w:t>
      </w:r>
    </w:p>
    <w:p w:rsidR="00E500C5" w:rsidRPr="00D63762" w:rsidRDefault="007A3713" w:rsidP="00516B84">
      <w:pPr>
        <w:numPr>
          <w:ilvl w:val="0"/>
          <w:numId w:val="19"/>
        </w:numPr>
        <w:contextualSpacing/>
        <w:jc w:val="both"/>
        <w:rPr>
          <w:rFonts w:ascii="Arial" w:eastAsia="Times New Roman" w:hAnsi="Arial" w:cs="Arial"/>
          <w:bCs/>
          <w:noProof/>
          <w:sz w:val="22"/>
          <w:szCs w:val="22"/>
          <w:lang w:eastAsia="x-none"/>
        </w:rPr>
      </w:pPr>
      <w:r w:rsidRPr="00D63762">
        <w:rPr>
          <w:rFonts w:ascii="Arial" w:eastAsia="Times New Roman" w:hAnsi="Arial" w:cs="Arial"/>
          <w:bCs/>
          <w:noProof/>
          <w:sz w:val="22"/>
          <w:szCs w:val="22"/>
          <w:lang w:eastAsia="x-none"/>
        </w:rPr>
        <w:t>a</w:t>
      </w:r>
      <w:r w:rsidR="000A1BC6" w:rsidRPr="00D63762">
        <w:rPr>
          <w:rFonts w:ascii="Arial" w:eastAsia="Times New Roman" w:hAnsi="Arial" w:cs="Arial"/>
          <w:bCs/>
          <w:noProof/>
          <w:sz w:val="22"/>
          <w:szCs w:val="22"/>
          <w:lang w:eastAsia="x-none"/>
        </w:rPr>
        <w:t>kcioni program</w:t>
      </w:r>
      <w:r w:rsidR="00AB346E" w:rsidRPr="00D63762">
        <w:rPr>
          <w:rFonts w:ascii="Arial" w:eastAsia="Times New Roman" w:hAnsi="Arial" w:cs="Arial"/>
          <w:bCs/>
          <w:noProof/>
          <w:sz w:val="22"/>
          <w:szCs w:val="22"/>
          <w:lang w:eastAsia="x-none"/>
        </w:rPr>
        <w:t xml:space="preserve"> iz člana </w:t>
      </w:r>
      <w:r w:rsidR="00ED3338">
        <w:rPr>
          <w:rFonts w:ascii="Arial" w:eastAsia="Times New Roman" w:hAnsi="Arial" w:cs="Arial"/>
          <w:bCs/>
          <w:noProof/>
          <w:sz w:val="22"/>
          <w:szCs w:val="22"/>
          <w:lang w:eastAsia="x-none"/>
        </w:rPr>
        <w:t>120</w:t>
      </w:r>
      <w:r w:rsidR="00AB346E" w:rsidRPr="00D63762">
        <w:rPr>
          <w:rFonts w:ascii="Arial" w:eastAsia="Times New Roman" w:hAnsi="Arial" w:cs="Arial"/>
          <w:bCs/>
          <w:noProof/>
          <w:sz w:val="22"/>
          <w:szCs w:val="22"/>
          <w:lang w:eastAsia="x-none"/>
        </w:rPr>
        <w:t xml:space="preserve"> ovog zakona</w:t>
      </w:r>
      <w:r w:rsidR="00E500C5" w:rsidRPr="00D63762">
        <w:rPr>
          <w:rFonts w:ascii="Arial" w:eastAsia="Times New Roman" w:hAnsi="Arial" w:cs="Arial"/>
          <w:bCs/>
          <w:noProof/>
          <w:sz w:val="22"/>
          <w:szCs w:val="22"/>
          <w:lang w:eastAsia="x-none"/>
        </w:rPr>
        <w:t>;</w:t>
      </w:r>
    </w:p>
    <w:p w:rsidR="00E500C5" w:rsidRPr="00D63762" w:rsidRDefault="007A3713" w:rsidP="00516B84">
      <w:pPr>
        <w:numPr>
          <w:ilvl w:val="0"/>
          <w:numId w:val="19"/>
        </w:numPr>
        <w:spacing w:after="200"/>
        <w:contextualSpacing/>
        <w:jc w:val="both"/>
        <w:rPr>
          <w:rFonts w:ascii="Arial" w:eastAsia="Times New Roman" w:hAnsi="Arial" w:cs="Arial"/>
          <w:bCs/>
          <w:noProof/>
          <w:color w:val="FF0000"/>
          <w:sz w:val="22"/>
          <w:szCs w:val="22"/>
          <w:lang w:eastAsia="x-none"/>
        </w:rPr>
      </w:pPr>
      <w:r w:rsidRPr="00D63762">
        <w:rPr>
          <w:rFonts w:ascii="Arial" w:eastAsia="Times New Roman" w:hAnsi="Arial" w:cs="Arial"/>
          <w:bCs/>
          <w:noProof/>
          <w:sz w:val="22"/>
          <w:szCs w:val="22"/>
          <w:lang w:eastAsia="x-none"/>
        </w:rPr>
        <w:t>p</w:t>
      </w:r>
      <w:r w:rsidR="00E500C5" w:rsidRPr="00D63762">
        <w:rPr>
          <w:rFonts w:ascii="Arial" w:eastAsia="Times New Roman" w:hAnsi="Arial" w:cs="Arial"/>
          <w:bCs/>
          <w:noProof/>
          <w:sz w:val="22"/>
          <w:szCs w:val="22"/>
          <w:lang w:eastAsia="x-none"/>
        </w:rPr>
        <w:t xml:space="preserve">lan pripremljenosti i odgovora na vanredne situacije </w:t>
      </w:r>
      <w:r w:rsidR="00ED3338">
        <w:rPr>
          <w:rFonts w:ascii="Arial" w:eastAsia="Times New Roman" w:hAnsi="Arial" w:cs="Arial"/>
          <w:bCs/>
          <w:noProof/>
          <w:sz w:val="22"/>
          <w:szCs w:val="22"/>
          <w:lang w:eastAsia="x-none"/>
        </w:rPr>
        <w:t>iz člana 36</w:t>
      </w:r>
      <w:r w:rsidR="000A51CA" w:rsidRPr="00D63762">
        <w:rPr>
          <w:rFonts w:ascii="Arial" w:eastAsia="Times New Roman" w:hAnsi="Arial" w:cs="Arial"/>
          <w:bCs/>
          <w:noProof/>
          <w:sz w:val="22"/>
          <w:szCs w:val="22"/>
          <w:lang w:eastAsia="x-none"/>
        </w:rPr>
        <w:t xml:space="preserve"> ovog </w:t>
      </w:r>
      <w:r w:rsidR="000A51CA" w:rsidRPr="00795B2E">
        <w:rPr>
          <w:rFonts w:ascii="Arial" w:eastAsia="Times New Roman" w:hAnsi="Arial" w:cs="Arial"/>
          <w:bCs/>
          <w:noProof/>
          <w:color w:val="000000" w:themeColor="text1"/>
          <w:sz w:val="22"/>
          <w:szCs w:val="22"/>
          <w:lang w:eastAsia="x-none"/>
        </w:rPr>
        <w:t>zakona</w:t>
      </w:r>
      <w:r w:rsidR="00795B2E" w:rsidRPr="00795B2E">
        <w:rPr>
          <w:rFonts w:ascii="Arial" w:eastAsia="Times New Roman" w:hAnsi="Arial" w:cs="Arial"/>
          <w:bCs/>
          <w:noProof/>
          <w:color w:val="000000" w:themeColor="text1"/>
          <w:sz w:val="22"/>
          <w:szCs w:val="22"/>
          <w:lang w:eastAsia="x-none"/>
        </w:rPr>
        <w:t>;</w:t>
      </w:r>
    </w:p>
    <w:p w:rsidR="000A1BC6" w:rsidRPr="00D63762" w:rsidRDefault="007A3713" w:rsidP="00516B84">
      <w:pPr>
        <w:numPr>
          <w:ilvl w:val="0"/>
          <w:numId w:val="19"/>
        </w:numPr>
        <w:spacing w:after="200"/>
        <w:contextualSpacing/>
        <w:jc w:val="both"/>
        <w:rPr>
          <w:rFonts w:ascii="Arial" w:eastAsia="Times New Roman" w:hAnsi="Arial" w:cs="Arial"/>
          <w:bCs/>
          <w:noProof/>
          <w:color w:val="000000" w:themeColor="text1"/>
          <w:sz w:val="22"/>
          <w:szCs w:val="22"/>
          <w:lang w:eastAsia="x-none"/>
        </w:rPr>
      </w:pPr>
      <w:r w:rsidRPr="00D63762">
        <w:rPr>
          <w:rFonts w:ascii="Arial" w:eastAsia="Times New Roman" w:hAnsi="Arial" w:cs="Arial"/>
          <w:bCs/>
          <w:noProof/>
          <w:color w:val="000000" w:themeColor="text1"/>
          <w:sz w:val="22"/>
          <w:szCs w:val="22"/>
          <w:lang w:eastAsia="x-none"/>
        </w:rPr>
        <w:t>saglasnost na p</w:t>
      </w:r>
      <w:r w:rsidR="000A1BC6" w:rsidRPr="00D63762">
        <w:rPr>
          <w:rFonts w:ascii="Arial" w:eastAsia="Times New Roman" w:hAnsi="Arial" w:cs="Arial"/>
          <w:bCs/>
          <w:noProof/>
          <w:color w:val="000000" w:themeColor="text1"/>
          <w:sz w:val="22"/>
          <w:szCs w:val="22"/>
          <w:lang w:eastAsia="x-none"/>
        </w:rPr>
        <w:t>lan pripremljenosti i odgovora na vanredne situacije izdat od organa državne uprave nadležnog za vanredne situacije;</w:t>
      </w:r>
    </w:p>
    <w:p w:rsidR="00E5604D" w:rsidRPr="00D63762" w:rsidRDefault="00E5604D" w:rsidP="00516B84">
      <w:pPr>
        <w:numPr>
          <w:ilvl w:val="0"/>
          <w:numId w:val="19"/>
        </w:numPr>
        <w:tabs>
          <w:tab w:val="left" w:pos="360"/>
          <w:tab w:val="left" w:pos="450"/>
        </w:tabs>
        <w:jc w:val="both"/>
        <w:rPr>
          <w:rFonts w:ascii="Arial" w:eastAsia="Times New Roman" w:hAnsi="Arial" w:cs="Arial"/>
          <w:noProof/>
          <w:sz w:val="22"/>
          <w:szCs w:val="22"/>
          <w:lang w:eastAsia="x-none"/>
        </w:rPr>
      </w:pPr>
      <w:r w:rsidRPr="00D63762">
        <w:rPr>
          <w:rFonts w:ascii="Arial" w:eastAsia="Times New Roman" w:hAnsi="Arial" w:cs="Arial"/>
          <w:noProof/>
          <w:sz w:val="22"/>
          <w:szCs w:val="22"/>
          <w:lang w:eastAsia="x-none"/>
        </w:rPr>
        <w:t xml:space="preserve">uvjerenje o zdravstvenoj sposobnosti </w:t>
      </w:r>
      <w:r w:rsidRPr="00D63762">
        <w:rPr>
          <w:rFonts w:ascii="Arial" w:eastAsia="Times New Roman" w:hAnsi="Arial" w:cs="Arial"/>
          <w:bCs/>
          <w:noProof/>
          <w:sz w:val="22"/>
          <w:szCs w:val="22"/>
          <w:lang w:eastAsia="x-none"/>
        </w:rPr>
        <w:t>lica odgovornog za zaštitu od jonizujućeg zračenja</w:t>
      </w:r>
      <w:r w:rsidR="00C421AE" w:rsidRPr="00D63762">
        <w:rPr>
          <w:rFonts w:ascii="Arial" w:eastAsia="Times New Roman" w:hAnsi="Arial" w:cs="Arial"/>
          <w:bCs/>
          <w:noProof/>
          <w:sz w:val="22"/>
          <w:szCs w:val="22"/>
          <w:lang w:eastAsia="x-none"/>
        </w:rPr>
        <w:t>, u skladu sa č</w:t>
      </w:r>
      <w:r w:rsidR="001A408D" w:rsidRPr="00D63762">
        <w:rPr>
          <w:rFonts w:ascii="Arial" w:eastAsia="Times New Roman" w:hAnsi="Arial" w:cs="Arial"/>
          <w:bCs/>
          <w:noProof/>
          <w:sz w:val="22"/>
          <w:szCs w:val="22"/>
          <w:lang w:eastAsia="x-none"/>
        </w:rPr>
        <w:t>l</w:t>
      </w:r>
      <w:r w:rsidR="00DE16A0" w:rsidRPr="00D63762">
        <w:rPr>
          <w:rFonts w:ascii="Arial" w:eastAsia="Times New Roman" w:hAnsi="Arial" w:cs="Arial"/>
          <w:bCs/>
          <w:noProof/>
          <w:sz w:val="22"/>
          <w:szCs w:val="22"/>
          <w:lang w:eastAsia="x-none"/>
        </w:rPr>
        <w:t>.</w:t>
      </w:r>
      <w:r w:rsidR="00ED3338">
        <w:rPr>
          <w:rFonts w:ascii="Arial" w:eastAsia="Times New Roman" w:hAnsi="Arial" w:cs="Arial"/>
          <w:bCs/>
          <w:noProof/>
          <w:sz w:val="22"/>
          <w:szCs w:val="22"/>
          <w:lang w:eastAsia="x-none"/>
        </w:rPr>
        <w:t xml:space="preserve"> 141 i 142</w:t>
      </w:r>
      <w:r w:rsidR="00C421AE" w:rsidRPr="00D63762">
        <w:rPr>
          <w:rFonts w:ascii="Arial" w:eastAsia="Times New Roman" w:hAnsi="Arial" w:cs="Arial"/>
          <w:bCs/>
          <w:noProof/>
          <w:sz w:val="22"/>
          <w:szCs w:val="22"/>
          <w:lang w:eastAsia="x-none"/>
        </w:rPr>
        <w:t xml:space="preserve"> ovog zakona;</w:t>
      </w:r>
    </w:p>
    <w:p w:rsidR="00E500C5" w:rsidRPr="00D63762" w:rsidRDefault="00E500C5" w:rsidP="00516B84">
      <w:pPr>
        <w:numPr>
          <w:ilvl w:val="0"/>
          <w:numId w:val="19"/>
        </w:numPr>
        <w:tabs>
          <w:tab w:val="left" w:pos="360"/>
          <w:tab w:val="left" w:pos="450"/>
          <w:tab w:val="left" w:pos="709"/>
        </w:tabs>
        <w:jc w:val="both"/>
        <w:rPr>
          <w:rFonts w:ascii="Arial" w:eastAsia="Times New Roman" w:hAnsi="Arial" w:cs="Arial"/>
          <w:noProof/>
          <w:sz w:val="22"/>
          <w:szCs w:val="22"/>
          <w:lang w:eastAsia="x-none"/>
        </w:rPr>
      </w:pPr>
      <w:r w:rsidRPr="00D63762">
        <w:rPr>
          <w:rFonts w:ascii="Arial" w:eastAsia="Times New Roman" w:hAnsi="Arial" w:cs="Arial"/>
          <w:bCs/>
          <w:noProof/>
          <w:sz w:val="22"/>
          <w:szCs w:val="22"/>
          <w:lang w:eastAsia="x-none"/>
        </w:rPr>
        <w:t>dokaz o</w:t>
      </w:r>
      <w:r w:rsidR="00715D62" w:rsidRPr="00D63762">
        <w:rPr>
          <w:rFonts w:ascii="Arial" w:eastAsia="Times New Roman" w:hAnsi="Arial" w:cs="Arial"/>
          <w:bCs/>
          <w:noProof/>
          <w:sz w:val="22"/>
          <w:szCs w:val="22"/>
          <w:lang w:eastAsia="x-none"/>
        </w:rPr>
        <w:t xml:space="preserve"> označavanju kontrolisanih zona.</w:t>
      </w:r>
    </w:p>
    <w:p w:rsidR="00715D62" w:rsidRPr="00D63762" w:rsidRDefault="00715D62" w:rsidP="00804920">
      <w:pPr>
        <w:tabs>
          <w:tab w:val="left" w:pos="360"/>
          <w:tab w:val="left" w:pos="450"/>
        </w:tabs>
        <w:jc w:val="both"/>
        <w:rPr>
          <w:rFonts w:ascii="Arial" w:eastAsia="Times New Roman" w:hAnsi="Arial" w:cs="Arial"/>
          <w:bCs/>
          <w:noProof/>
          <w:sz w:val="22"/>
          <w:szCs w:val="22"/>
          <w:lang w:eastAsia="x-none"/>
        </w:rPr>
      </w:pPr>
    </w:p>
    <w:p w:rsidR="00E500C5" w:rsidRPr="00D63762" w:rsidRDefault="003D6C34" w:rsidP="00804920">
      <w:pPr>
        <w:tabs>
          <w:tab w:val="left" w:pos="360"/>
          <w:tab w:val="left" w:pos="450"/>
          <w:tab w:val="left" w:pos="709"/>
          <w:tab w:val="left" w:pos="851"/>
        </w:tabs>
        <w:jc w:val="both"/>
        <w:rPr>
          <w:rFonts w:ascii="Arial" w:eastAsia="Times New Roman" w:hAnsi="Arial" w:cs="Arial"/>
          <w:bCs/>
          <w:noProof/>
          <w:color w:val="FF0000"/>
          <w:sz w:val="22"/>
          <w:szCs w:val="22"/>
          <w:lang w:eastAsia="x-none"/>
        </w:rPr>
      </w:pPr>
      <w:r w:rsidRPr="00D63762">
        <w:rPr>
          <w:rFonts w:ascii="Arial" w:eastAsia="Times New Roman" w:hAnsi="Arial" w:cs="Arial"/>
          <w:bCs/>
          <w:noProof/>
          <w:sz w:val="22"/>
          <w:szCs w:val="22"/>
          <w:lang w:eastAsia="x-none"/>
        </w:rPr>
        <w:tab/>
      </w:r>
      <w:r w:rsidRPr="00D63762">
        <w:rPr>
          <w:rFonts w:ascii="Arial" w:eastAsia="Times New Roman" w:hAnsi="Arial" w:cs="Arial"/>
          <w:bCs/>
          <w:noProof/>
          <w:sz w:val="22"/>
          <w:szCs w:val="22"/>
          <w:lang w:eastAsia="x-none"/>
        </w:rPr>
        <w:tab/>
      </w:r>
      <w:r w:rsidRPr="00D63762">
        <w:rPr>
          <w:rFonts w:ascii="Arial" w:eastAsia="Times New Roman" w:hAnsi="Arial" w:cs="Arial"/>
          <w:bCs/>
          <w:noProof/>
          <w:sz w:val="22"/>
          <w:szCs w:val="22"/>
          <w:lang w:eastAsia="x-none"/>
        </w:rPr>
        <w:tab/>
      </w:r>
      <w:r w:rsidR="00E500C5" w:rsidRPr="00D63762">
        <w:rPr>
          <w:rFonts w:ascii="Arial" w:eastAsia="Times New Roman" w:hAnsi="Arial" w:cs="Arial"/>
          <w:bCs/>
          <w:noProof/>
          <w:sz w:val="22"/>
          <w:szCs w:val="22"/>
          <w:lang w:eastAsia="x-none"/>
        </w:rPr>
        <w:t xml:space="preserve">Za </w:t>
      </w:r>
      <w:r w:rsidR="007A3713" w:rsidRPr="00D63762">
        <w:rPr>
          <w:rFonts w:ascii="Arial" w:eastAsia="Times New Roman" w:hAnsi="Arial" w:cs="Arial"/>
          <w:bCs/>
          <w:noProof/>
          <w:sz w:val="22"/>
          <w:szCs w:val="22"/>
          <w:lang w:eastAsia="x-none"/>
        </w:rPr>
        <w:t xml:space="preserve">zatvorene </w:t>
      </w:r>
      <w:r w:rsidR="002705FC" w:rsidRPr="00D63762">
        <w:rPr>
          <w:rFonts w:ascii="Arial" w:eastAsia="Times New Roman" w:hAnsi="Arial" w:cs="Arial"/>
          <w:bCs/>
          <w:noProof/>
          <w:sz w:val="22"/>
          <w:szCs w:val="22"/>
          <w:lang w:eastAsia="x-none"/>
        </w:rPr>
        <w:t>radioaktivne izvore kategorije 1, 2 i 3</w:t>
      </w:r>
      <w:r w:rsidR="00E500C5" w:rsidRPr="00D63762">
        <w:rPr>
          <w:rFonts w:ascii="Arial" w:eastAsia="Times New Roman" w:hAnsi="Arial" w:cs="Arial"/>
          <w:bCs/>
          <w:noProof/>
          <w:sz w:val="22"/>
          <w:szCs w:val="22"/>
          <w:lang w:eastAsia="x-none"/>
        </w:rPr>
        <w:t xml:space="preserve"> </w:t>
      </w:r>
      <w:r w:rsidR="007A3713" w:rsidRPr="00D63762">
        <w:rPr>
          <w:rFonts w:ascii="Arial" w:eastAsia="Times New Roman" w:hAnsi="Arial" w:cs="Arial"/>
          <w:bCs/>
          <w:noProof/>
          <w:sz w:val="22"/>
          <w:szCs w:val="22"/>
          <w:lang w:eastAsia="x-none"/>
        </w:rPr>
        <w:t>i otvorene radioaktivne izvore kategorija 4 i 5</w:t>
      </w:r>
      <w:r w:rsidR="00E500C5" w:rsidRPr="00D63762">
        <w:rPr>
          <w:rFonts w:ascii="Arial" w:eastAsia="Times New Roman" w:hAnsi="Arial" w:cs="Arial"/>
          <w:bCs/>
          <w:noProof/>
          <w:sz w:val="22"/>
          <w:szCs w:val="22"/>
          <w:lang w:eastAsia="x-none"/>
        </w:rPr>
        <w:t xml:space="preserve"> dostavlja se i polisa osiguranja za zbrinjavanje radioaktivnih izvora</w:t>
      </w:r>
      <w:r w:rsidR="002705FC" w:rsidRPr="00D63762">
        <w:rPr>
          <w:rFonts w:ascii="Arial" w:eastAsia="Times New Roman" w:hAnsi="Arial" w:cs="Arial"/>
          <w:bCs/>
          <w:noProof/>
          <w:sz w:val="22"/>
          <w:szCs w:val="22"/>
          <w:lang w:eastAsia="x-none"/>
        </w:rPr>
        <w:t>,</w:t>
      </w:r>
      <w:r w:rsidR="00E500C5" w:rsidRPr="00D63762">
        <w:rPr>
          <w:rFonts w:ascii="Arial" w:eastAsia="Times New Roman" w:hAnsi="Arial" w:cs="Arial"/>
          <w:bCs/>
          <w:noProof/>
          <w:sz w:val="22"/>
          <w:szCs w:val="22"/>
          <w:lang w:eastAsia="x-none"/>
        </w:rPr>
        <w:t xml:space="preserve"> uključujući slučaj kada </w:t>
      </w:r>
      <w:r w:rsidR="002705FC" w:rsidRPr="00D63762">
        <w:rPr>
          <w:rFonts w:ascii="Arial" w:eastAsia="Times New Roman" w:hAnsi="Arial" w:cs="Arial"/>
          <w:bCs/>
          <w:noProof/>
          <w:sz w:val="22"/>
          <w:szCs w:val="22"/>
          <w:lang w:eastAsia="x-none"/>
        </w:rPr>
        <w:t xml:space="preserve">privredno društvo, drugo pravno lice ili preduzetnik </w:t>
      </w:r>
      <w:r w:rsidR="00E500C5" w:rsidRPr="00D63762">
        <w:rPr>
          <w:rFonts w:ascii="Arial" w:eastAsia="Times New Roman" w:hAnsi="Arial" w:cs="Arial"/>
          <w:bCs/>
          <w:noProof/>
          <w:sz w:val="22"/>
          <w:szCs w:val="22"/>
          <w:lang w:eastAsia="x-none"/>
        </w:rPr>
        <w:t xml:space="preserve">koje je nosilac </w:t>
      </w:r>
      <w:r w:rsidR="002705FC" w:rsidRPr="00D63762">
        <w:rPr>
          <w:rFonts w:ascii="Arial" w:eastAsia="Times New Roman" w:hAnsi="Arial" w:cs="Arial"/>
          <w:bCs/>
          <w:noProof/>
          <w:sz w:val="22"/>
          <w:szCs w:val="22"/>
          <w:lang w:eastAsia="x-none"/>
        </w:rPr>
        <w:t>licence</w:t>
      </w:r>
      <w:r w:rsidR="002705FC" w:rsidRPr="00D63762">
        <w:rPr>
          <w:rFonts w:ascii="Arial" w:hAnsi="Arial" w:cs="Arial"/>
          <w:sz w:val="22"/>
          <w:szCs w:val="22"/>
        </w:rPr>
        <w:t xml:space="preserve"> </w:t>
      </w:r>
      <w:r w:rsidR="002705FC" w:rsidRPr="00D63762">
        <w:rPr>
          <w:rFonts w:ascii="Arial" w:eastAsia="Times New Roman" w:hAnsi="Arial" w:cs="Arial"/>
          <w:bCs/>
          <w:noProof/>
          <w:sz w:val="22"/>
          <w:szCs w:val="22"/>
          <w:lang w:eastAsia="x-none"/>
        </w:rPr>
        <w:t>o korišćenju izvora jonizujućih zračenja</w:t>
      </w:r>
      <w:r w:rsidR="009B1320" w:rsidRPr="00D63762">
        <w:rPr>
          <w:rFonts w:ascii="Arial" w:eastAsia="Times New Roman" w:hAnsi="Arial" w:cs="Arial"/>
          <w:bCs/>
          <w:noProof/>
          <w:sz w:val="22"/>
          <w:szCs w:val="22"/>
          <w:lang w:eastAsia="x-none"/>
        </w:rPr>
        <w:t xml:space="preserve"> </w:t>
      </w:r>
      <w:r w:rsidR="00E500C5" w:rsidRPr="00D63762">
        <w:rPr>
          <w:rFonts w:ascii="Arial" w:eastAsia="Times New Roman" w:hAnsi="Arial" w:cs="Arial"/>
          <w:bCs/>
          <w:noProof/>
          <w:sz w:val="22"/>
          <w:szCs w:val="22"/>
          <w:lang w:eastAsia="x-none"/>
        </w:rPr>
        <w:t xml:space="preserve">postane nesolventno ili prestane sa obavljanjem svoje djelatnosti i/ili aktivnosti. </w:t>
      </w:r>
    </w:p>
    <w:p w:rsidR="00734AED" w:rsidRPr="00D63762" w:rsidRDefault="00734AED" w:rsidP="00804920">
      <w:pPr>
        <w:tabs>
          <w:tab w:val="left" w:pos="360"/>
          <w:tab w:val="left" w:pos="450"/>
        </w:tabs>
        <w:jc w:val="both"/>
        <w:rPr>
          <w:rFonts w:ascii="Arial" w:eastAsia="Times New Roman" w:hAnsi="Arial" w:cs="Arial"/>
          <w:bCs/>
          <w:noProof/>
          <w:color w:val="000000"/>
          <w:sz w:val="22"/>
          <w:szCs w:val="22"/>
          <w:lang w:eastAsia="x-none"/>
        </w:rPr>
      </w:pPr>
    </w:p>
    <w:p w:rsidR="0025343F" w:rsidRPr="00D63762" w:rsidRDefault="00734AED" w:rsidP="00804920">
      <w:pPr>
        <w:tabs>
          <w:tab w:val="left" w:pos="360"/>
          <w:tab w:val="left" w:pos="450"/>
          <w:tab w:val="left" w:pos="709"/>
        </w:tabs>
        <w:jc w:val="both"/>
        <w:rPr>
          <w:rFonts w:ascii="Arial" w:eastAsia="Times New Roman" w:hAnsi="Arial" w:cs="Arial"/>
          <w:bCs/>
          <w:noProof/>
          <w:color w:val="000000"/>
          <w:sz w:val="22"/>
          <w:szCs w:val="22"/>
          <w:lang w:eastAsia="x-none"/>
        </w:rPr>
      </w:pPr>
      <w:r w:rsidRPr="00D63762">
        <w:rPr>
          <w:rFonts w:ascii="Arial" w:eastAsia="Times New Roman" w:hAnsi="Arial" w:cs="Arial"/>
          <w:bCs/>
          <w:noProof/>
          <w:color w:val="000000"/>
          <w:sz w:val="22"/>
          <w:szCs w:val="22"/>
          <w:lang w:eastAsia="x-none"/>
        </w:rPr>
        <w:tab/>
      </w:r>
      <w:r w:rsidRPr="00D63762">
        <w:rPr>
          <w:rFonts w:ascii="Arial" w:eastAsia="Times New Roman" w:hAnsi="Arial" w:cs="Arial"/>
          <w:bCs/>
          <w:noProof/>
          <w:color w:val="000000"/>
          <w:sz w:val="22"/>
          <w:szCs w:val="22"/>
          <w:lang w:eastAsia="x-none"/>
        </w:rPr>
        <w:tab/>
      </w:r>
      <w:r w:rsidRPr="00D63762">
        <w:rPr>
          <w:rFonts w:ascii="Arial" w:eastAsia="Times New Roman" w:hAnsi="Arial" w:cs="Arial"/>
          <w:bCs/>
          <w:noProof/>
          <w:color w:val="000000"/>
          <w:sz w:val="22"/>
          <w:szCs w:val="22"/>
          <w:lang w:eastAsia="x-none"/>
        </w:rPr>
        <w:tab/>
        <w:t>Podnosilac zahtjeva iz stava 1 ovog člana ne prilaže dokumentaciju ili podatke koji su podnešeni u postupku pribavljanja li</w:t>
      </w:r>
      <w:r w:rsidR="00ED3338">
        <w:rPr>
          <w:rFonts w:ascii="Arial" w:eastAsia="Times New Roman" w:hAnsi="Arial" w:cs="Arial"/>
          <w:bCs/>
          <w:noProof/>
          <w:color w:val="000000"/>
          <w:sz w:val="22"/>
          <w:szCs w:val="22"/>
          <w:lang w:eastAsia="x-none"/>
        </w:rPr>
        <w:t>cence o posjedovanju iz člana 52</w:t>
      </w:r>
      <w:r w:rsidRPr="00D63762">
        <w:rPr>
          <w:rFonts w:ascii="Arial" w:eastAsia="Times New Roman" w:hAnsi="Arial" w:cs="Arial"/>
          <w:bCs/>
          <w:noProof/>
          <w:color w:val="000000"/>
          <w:sz w:val="22"/>
          <w:szCs w:val="22"/>
          <w:lang w:eastAsia="x-none"/>
        </w:rPr>
        <w:t xml:space="preserve"> ovog zakona, ukoliko se nijesu promijenile okolnosti. </w:t>
      </w:r>
    </w:p>
    <w:p w:rsidR="0025343F" w:rsidRPr="00D63762" w:rsidRDefault="0025343F" w:rsidP="00804920">
      <w:pPr>
        <w:tabs>
          <w:tab w:val="left" w:pos="360"/>
          <w:tab w:val="left" w:pos="450"/>
          <w:tab w:val="left" w:pos="709"/>
        </w:tabs>
        <w:jc w:val="both"/>
        <w:rPr>
          <w:rFonts w:ascii="Arial" w:eastAsia="Times New Roman" w:hAnsi="Arial" w:cs="Arial"/>
          <w:bCs/>
          <w:noProof/>
          <w:color w:val="000000"/>
          <w:sz w:val="22"/>
          <w:szCs w:val="22"/>
          <w:lang w:eastAsia="x-none"/>
        </w:rPr>
      </w:pPr>
    </w:p>
    <w:p w:rsidR="002B0E13" w:rsidRPr="00D63762" w:rsidRDefault="0025343F" w:rsidP="00804920">
      <w:pPr>
        <w:tabs>
          <w:tab w:val="left" w:pos="360"/>
          <w:tab w:val="left" w:pos="450"/>
          <w:tab w:val="left" w:pos="709"/>
        </w:tabs>
        <w:jc w:val="both"/>
        <w:rPr>
          <w:rFonts w:ascii="Arial" w:eastAsia="Times New Roman" w:hAnsi="Arial" w:cs="Arial"/>
          <w:bCs/>
          <w:noProof/>
          <w:color w:val="000000"/>
          <w:sz w:val="22"/>
          <w:szCs w:val="22"/>
          <w:lang w:eastAsia="x-none"/>
        </w:rPr>
      </w:pPr>
      <w:r w:rsidRPr="00D63762">
        <w:rPr>
          <w:rFonts w:ascii="Arial" w:eastAsia="Times New Roman" w:hAnsi="Arial" w:cs="Arial"/>
          <w:bCs/>
          <w:noProof/>
          <w:color w:val="000000"/>
          <w:sz w:val="22"/>
          <w:szCs w:val="22"/>
          <w:lang w:eastAsia="x-none"/>
        </w:rPr>
        <w:tab/>
      </w:r>
      <w:r w:rsidRPr="00D63762">
        <w:rPr>
          <w:rFonts w:ascii="Arial" w:eastAsia="Times New Roman" w:hAnsi="Arial" w:cs="Arial"/>
          <w:bCs/>
          <w:noProof/>
          <w:color w:val="000000"/>
          <w:sz w:val="22"/>
          <w:szCs w:val="22"/>
          <w:lang w:eastAsia="x-none"/>
        </w:rPr>
        <w:tab/>
      </w:r>
      <w:r w:rsidRPr="00D63762">
        <w:rPr>
          <w:rFonts w:ascii="Arial" w:eastAsia="Times New Roman" w:hAnsi="Arial" w:cs="Arial"/>
          <w:bCs/>
          <w:noProof/>
          <w:color w:val="000000"/>
          <w:sz w:val="22"/>
          <w:szCs w:val="22"/>
          <w:lang w:eastAsia="x-none"/>
        </w:rPr>
        <w:tab/>
      </w:r>
      <w:r w:rsidRPr="00D63762">
        <w:rPr>
          <w:rFonts w:ascii="Arial" w:eastAsia="Times New Roman" w:hAnsi="Arial" w:cs="Arial"/>
          <w:bCs/>
          <w:noProof/>
          <w:sz w:val="22"/>
          <w:szCs w:val="22"/>
          <w:lang w:eastAsia="x-none"/>
        </w:rPr>
        <w:t xml:space="preserve">Prije izdavanja licence o korišćenju izvora jonizujućih </w:t>
      </w:r>
      <w:r w:rsidR="00E500C5" w:rsidRPr="00D63762">
        <w:rPr>
          <w:rFonts w:ascii="Arial" w:eastAsia="Times New Roman" w:hAnsi="Arial" w:cs="Arial"/>
          <w:bCs/>
          <w:noProof/>
          <w:sz w:val="22"/>
          <w:szCs w:val="22"/>
          <w:lang w:eastAsia="x-none"/>
        </w:rPr>
        <w:t>Agencija je dužna da</w:t>
      </w:r>
      <w:r w:rsidRPr="00D63762">
        <w:rPr>
          <w:rFonts w:ascii="Arial" w:eastAsia="Times New Roman" w:hAnsi="Arial" w:cs="Arial"/>
          <w:bCs/>
          <w:noProof/>
          <w:sz w:val="22"/>
          <w:szCs w:val="22"/>
          <w:lang w:eastAsia="x-none"/>
        </w:rPr>
        <w:t xml:space="preserve"> izvrši na licu mjesta uvid u prostor, opremu i kadar, u cilju provjere validnosti dostavljene dokumentacije. </w:t>
      </w:r>
    </w:p>
    <w:p w:rsidR="002B0E13" w:rsidRPr="00D63762" w:rsidRDefault="002B0E13" w:rsidP="00804920">
      <w:pPr>
        <w:tabs>
          <w:tab w:val="left" w:pos="360"/>
          <w:tab w:val="left" w:pos="450"/>
          <w:tab w:val="left" w:pos="709"/>
        </w:tabs>
        <w:jc w:val="both"/>
        <w:rPr>
          <w:rFonts w:ascii="Arial" w:eastAsia="Times New Roman" w:hAnsi="Arial" w:cs="Arial"/>
          <w:bCs/>
          <w:noProof/>
          <w:color w:val="000000" w:themeColor="text1"/>
          <w:sz w:val="22"/>
          <w:szCs w:val="22"/>
          <w:lang w:eastAsia="x-none"/>
        </w:rPr>
      </w:pPr>
    </w:p>
    <w:p w:rsidR="002F452B" w:rsidRPr="00D63762" w:rsidRDefault="002B0E13" w:rsidP="00804920">
      <w:pPr>
        <w:ind w:firstLine="720"/>
        <w:jc w:val="both"/>
        <w:rPr>
          <w:rFonts w:ascii="Arial" w:eastAsia="Times New Roman" w:hAnsi="Arial" w:cs="Arial"/>
          <w:bCs/>
          <w:noProof/>
          <w:color w:val="000000" w:themeColor="text1"/>
          <w:sz w:val="22"/>
          <w:szCs w:val="22"/>
          <w:lang w:eastAsia="x-none"/>
        </w:rPr>
      </w:pPr>
      <w:r w:rsidRPr="00D63762">
        <w:rPr>
          <w:rFonts w:ascii="Arial" w:eastAsia="Times New Roman" w:hAnsi="Arial" w:cs="Arial"/>
          <w:bCs/>
          <w:noProof/>
          <w:color w:val="000000" w:themeColor="text1"/>
          <w:sz w:val="22"/>
          <w:szCs w:val="22"/>
          <w:lang w:eastAsia="x-none"/>
        </w:rPr>
        <w:t xml:space="preserve">Agencija izdaje licencu o </w:t>
      </w:r>
      <w:r w:rsidR="003D2B8A" w:rsidRPr="00D63762">
        <w:rPr>
          <w:rFonts w:ascii="Arial" w:eastAsia="Times New Roman" w:hAnsi="Arial" w:cs="Arial"/>
          <w:bCs/>
          <w:noProof/>
          <w:color w:val="000000" w:themeColor="text1"/>
          <w:sz w:val="22"/>
          <w:szCs w:val="22"/>
          <w:lang w:eastAsia="x-none"/>
        </w:rPr>
        <w:t>korišćenju</w:t>
      </w:r>
      <w:r w:rsidRPr="00D63762">
        <w:rPr>
          <w:rFonts w:ascii="Arial" w:eastAsia="Times New Roman" w:hAnsi="Arial" w:cs="Arial"/>
          <w:bCs/>
          <w:noProof/>
          <w:color w:val="000000" w:themeColor="text1"/>
          <w:sz w:val="22"/>
          <w:szCs w:val="22"/>
          <w:lang w:eastAsia="x-none"/>
        </w:rPr>
        <w:t xml:space="preserve"> izvora jonizujućeg zračenja na period </w:t>
      </w:r>
      <w:r w:rsidR="003D2B8A" w:rsidRPr="00D63762">
        <w:rPr>
          <w:rFonts w:ascii="Arial" w:eastAsia="Times New Roman" w:hAnsi="Arial" w:cs="Arial"/>
          <w:bCs/>
          <w:noProof/>
          <w:color w:val="000000" w:themeColor="text1"/>
          <w:sz w:val="22"/>
          <w:szCs w:val="22"/>
          <w:lang w:eastAsia="x-none"/>
        </w:rPr>
        <w:t>do pet godina</w:t>
      </w:r>
      <w:r w:rsidRPr="00D63762">
        <w:rPr>
          <w:rFonts w:ascii="Arial" w:eastAsia="Times New Roman" w:hAnsi="Arial" w:cs="Arial"/>
          <w:bCs/>
          <w:noProof/>
          <w:color w:val="000000" w:themeColor="text1"/>
          <w:sz w:val="22"/>
          <w:szCs w:val="22"/>
          <w:lang w:eastAsia="x-none"/>
        </w:rPr>
        <w:t>, u formi rješenja.</w:t>
      </w:r>
    </w:p>
    <w:p w:rsidR="002F452B" w:rsidRPr="00D63762" w:rsidRDefault="002F452B" w:rsidP="00804920">
      <w:pPr>
        <w:ind w:firstLine="720"/>
        <w:jc w:val="both"/>
        <w:rPr>
          <w:rFonts w:ascii="Arial" w:eastAsia="Times New Roman" w:hAnsi="Arial" w:cs="Arial"/>
          <w:bCs/>
          <w:noProof/>
          <w:color w:val="FF0000"/>
          <w:sz w:val="22"/>
          <w:szCs w:val="22"/>
          <w:lang w:eastAsia="x-none"/>
        </w:rPr>
      </w:pPr>
    </w:p>
    <w:p w:rsidR="0052495D" w:rsidRPr="00D63762" w:rsidRDefault="002B0E13" w:rsidP="00804920">
      <w:pPr>
        <w:tabs>
          <w:tab w:val="left" w:pos="360"/>
          <w:tab w:val="left" w:pos="450"/>
          <w:tab w:val="left" w:pos="709"/>
        </w:tabs>
        <w:jc w:val="both"/>
        <w:rPr>
          <w:rFonts w:ascii="Arial" w:eastAsia="Times New Roman" w:hAnsi="Arial" w:cs="Arial"/>
          <w:bCs/>
          <w:noProof/>
          <w:color w:val="FF0000"/>
          <w:sz w:val="22"/>
          <w:szCs w:val="22"/>
          <w:lang w:eastAsia="x-none"/>
        </w:rPr>
      </w:pPr>
      <w:r w:rsidRPr="00D63762">
        <w:rPr>
          <w:rFonts w:ascii="Arial" w:eastAsia="Times New Roman" w:hAnsi="Arial" w:cs="Arial"/>
          <w:bCs/>
          <w:noProof/>
          <w:color w:val="FF0000"/>
          <w:sz w:val="22"/>
          <w:szCs w:val="22"/>
          <w:lang w:eastAsia="x-none"/>
        </w:rPr>
        <w:lastRenderedPageBreak/>
        <w:tab/>
      </w:r>
      <w:r w:rsidRPr="00D63762">
        <w:rPr>
          <w:rFonts w:ascii="Arial" w:eastAsia="Times New Roman" w:hAnsi="Arial" w:cs="Arial"/>
          <w:bCs/>
          <w:noProof/>
          <w:color w:val="FF0000"/>
          <w:sz w:val="22"/>
          <w:szCs w:val="22"/>
          <w:lang w:eastAsia="x-none"/>
        </w:rPr>
        <w:tab/>
      </w:r>
      <w:r w:rsidRPr="00D63762">
        <w:rPr>
          <w:rFonts w:ascii="Arial" w:eastAsia="Times New Roman" w:hAnsi="Arial" w:cs="Arial"/>
          <w:bCs/>
          <w:noProof/>
          <w:color w:val="FF0000"/>
          <w:sz w:val="22"/>
          <w:szCs w:val="22"/>
          <w:lang w:eastAsia="x-none"/>
        </w:rPr>
        <w:tab/>
      </w:r>
      <w:r w:rsidRPr="00D63762">
        <w:rPr>
          <w:rFonts w:ascii="Arial" w:eastAsia="Times New Roman" w:hAnsi="Arial" w:cs="Arial"/>
          <w:bCs/>
          <w:noProof/>
          <w:color w:val="000000" w:themeColor="text1"/>
          <w:sz w:val="22"/>
          <w:szCs w:val="22"/>
          <w:lang w:eastAsia="x-none"/>
        </w:rPr>
        <w:t>Licencu</w:t>
      </w:r>
      <w:r w:rsidR="002F452B" w:rsidRPr="00D63762">
        <w:rPr>
          <w:rFonts w:ascii="Arial" w:eastAsia="Times New Roman" w:hAnsi="Arial" w:cs="Arial"/>
          <w:bCs/>
          <w:noProof/>
          <w:color w:val="000000" w:themeColor="text1"/>
          <w:sz w:val="22"/>
          <w:szCs w:val="22"/>
          <w:lang w:eastAsia="x-none"/>
        </w:rPr>
        <w:t xml:space="preserve"> iz stava 6</w:t>
      </w:r>
      <w:r w:rsidRPr="00D63762">
        <w:rPr>
          <w:rFonts w:ascii="Arial" w:eastAsia="Times New Roman" w:hAnsi="Arial" w:cs="Arial"/>
          <w:bCs/>
          <w:noProof/>
          <w:color w:val="000000" w:themeColor="text1"/>
          <w:sz w:val="22"/>
          <w:szCs w:val="22"/>
          <w:lang w:eastAsia="x-none"/>
        </w:rPr>
        <w:t xml:space="preserve"> ovog člana nosilac je dužan da postavi na vidno mjesto u prostoriji gdje se izvori </w:t>
      </w:r>
      <w:r w:rsidR="002F452B" w:rsidRPr="00D63762">
        <w:rPr>
          <w:rFonts w:ascii="Arial" w:eastAsia="Times New Roman" w:hAnsi="Arial" w:cs="Arial"/>
          <w:bCs/>
          <w:noProof/>
          <w:color w:val="000000" w:themeColor="text1"/>
          <w:sz w:val="22"/>
          <w:szCs w:val="22"/>
          <w:lang w:eastAsia="x-none"/>
        </w:rPr>
        <w:t>koriste</w:t>
      </w:r>
      <w:r w:rsidRPr="00D63762">
        <w:rPr>
          <w:rFonts w:ascii="Arial" w:eastAsia="Times New Roman" w:hAnsi="Arial" w:cs="Arial"/>
          <w:bCs/>
          <w:noProof/>
          <w:color w:val="000000" w:themeColor="text1"/>
          <w:sz w:val="22"/>
          <w:szCs w:val="22"/>
          <w:lang w:eastAsia="x-none"/>
        </w:rPr>
        <w:t xml:space="preserve"> i mora biti čitljiva.</w:t>
      </w:r>
    </w:p>
    <w:p w:rsidR="0052495D" w:rsidRPr="00D63762" w:rsidRDefault="0052495D" w:rsidP="00804920">
      <w:pPr>
        <w:tabs>
          <w:tab w:val="left" w:pos="360"/>
          <w:tab w:val="left" w:pos="450"/>
          <w:tab w:val="left" w:pos="709"/>
        </w:tabs>
        <w:jc w:val="both"/>
        <w:rPr>
          <w:rFonts w:ascii="Arial" w:eastAsia="Times New Roman" w:hAnsi="Arial" w:cs="Arial"/>
          <w:bCs/>
          <w:noProof/>
          <w:color w:val="FF0000"/>
          <w:sz w:val="22"/>
          <w:szCs w:val="22"/>
          <w:lang w:eastAsia="x-none"/>
        </w:rPr>
      </w:pPr>
    </w:p>
    <w:p w:rsidR="002F452B" w:rsidRPr="00D63762" w:rsidRDefault="0052495D" w:rsidP="00804920">
      <w:pPr>
        <w:tabs>
          <w:tab w:val="left" w:pos="360"/>
          <w:tab w:val="left" w:pos="450"/>
          <w:tab w:val="left" w:pos="709"/>
        </w:tabs>
        <w:jc w:val="both"/>
        <w:rPr>
          <w:rFonts w:ascii="Arial" w:eastAsia="Times New Roman" w:hAnsi="Arial" w:cs="Arial"/>
          <w:bCs/>
          <w:noProof/>
          <w:color w:val="000000" w:themeColor="text1"/>
          <w:sz w:val="22"/>
          <w:szCs w:val="22"/>
          <w:lang w:eastAsia="x-none"/>
        </w:rPr>
      </w:pPr>
      <w:r w:rsidRPr="00D63762">
        <w:rPr>
          <w:rFonts w:ascii="Arial" w:eastAsia="Times New Roman" w:hAnsi="Arial" w:cs="Arial"/>
          <w:bCs/>
          <w:noProof/>
          <w:color w:val="000000" w:themeColor="text1"/>
          <w:sz w:val="22"/>
          <w:szCs w:val="22"/>
          <w:lang w:eastAsia="x-none"/>
        </w:rPr>
        <w:tab/>
      </w:r>
      <w:r w:rsidRPr="00D63762">
        <w:rPr>
          <w:rFonts w:ascii="Arial" w:eastAsia="Times New Roman" w:hAnsi="Arial" w:cs="Arial"/>
          <w:bCs/>
          <w:noProof/>
          <w:color w:val="000000" w:themeColor="text1"/>
          <w:sz w:val="22"/>
          <w:szCs w:val="22"/>
          <w:lang w:eastAsia="x-none"/>
        </w:rPr>
        <w:tab/>
      </w:r>
      <w:r w:rsidRPr="00D63762">
        <w:rPr>
          <w:rFonts w:ascii="Arial" w:eastAsia="Times New Roman" w:hAnsi="Arial" w:cs="Arial"/>
          <w:bCs/>
          <w:noProof/>
          <w:color w:val="000000" w:themeColor="text1"/>
          <w:sz w:val="22"/>
          <w:szCs w:val="22"/>
          <w:lang w:eastAsia="x-none"/>
        </w:rPr>
        <w:tab/>
      </w:r>
      <w:r w:rsidR="002F452B" w:rsidRPr="00D63762">
        <w:rPr>
          <w:rFonts w:ascii="Arial" w:eastAsia="Times New Roman" w:hAnsi="Arial" w:cs="Arial"/>
          <w:bCs/>
          <w:noProof/>
          <w:color w:val="000000" w:themeColor="text1"/>
          <w:sz w:val="22"/>
          <w:szCs w:val="22"/>
          <w:lang w:eastAsia="x-none"/>
        </w:rPr>
        <w:t xml:space="preserve">Obrazac formulara za </w:t>
      </w:r>
      <w:r w:rsidRPr="00D63762">
        <w:rPr>
          <w:rFonts w:ascii="Arial" w:eastAsia="Times New Roman" w:hAnsi="Arial" w:cs="Arial"/>
          <w:bCs/>
          <w:noProof/>
          <w:color w:val="000000" w:themeColor="text1"/>
          <w:sz w:val="22"/>
          <w:szCs w:val="22"/>
          <w:lang w:eastAsia="x-none"/>
        </w:rPr>
        <w:t>korišćenje</w:t>
      </w:r>
      <w:r w:rsidR="002F452B" w:rsidRPr="00D63762">
        <w:rPr>
          <w:rFonts w:ascii="Arial" w:eastAsia="Times New Roman" w:hAnsi="Arial" w:cs="Arial"/>
          <w:bCs/>
          <w:noProof/>
          <w:color w:val="000000" w:themeColor="text1"/>
          <w:sz w:val="22"/>
          <w:szCs w:val="22"/>
          <w:lang w:eastAsia="x-none"/>
        </w:rPr>
        <w:t xml:space="preserve"> izvora jonizujućih zračenja propisuje Ministarstvo.</w:t>
      </w:r>
    </w:p>
    <w:p w:rsidR="00C135C0" w:rsidRPr="00D63762" w:rsidRDefault="00C135C0" w:rsidP="00804920">
      <w:pPr>
        <w:tabs>
          <w:tab w:val="left" w:pos="360"/>
          <w:tab w:val="left" w:pos="450"/>
        </w:tabs>
        <w:rPr>
          <w:rFonts w:ascii="Arial" w:eastAsia="Times New Roman" w:hAnsi="Arial" w:cs="Arial"/>
          <w:b/>
          <w:bCs/>
          <w:noProof/>
          <w:sz w:val="22"/>
          <w:szCs w:val="22"/>
          <w:lang w:eastAsia="x-none"/>
        </w:rPr>
      </w:pPr>
    </w:p>
    <w:p w:rsidR="00E500C5" w:rsidRPr="00D63762" w:rsidRDefault="00E500C5" w:rsidP="00804920">
      <w:pPr>
        <w:jc w:val="center"/>
        <w:rPr>
          <w:rFonts w:ascii="Arial" w:eastAsia="Calibri" w:hAnsi="Arial" w:cs="Arial"/>
          <w:b/>
          <w:sz w:val="22"/>
          <w:szCs w:val="22"/>
        </w:rPr>
      </w:pPr>
      <w:r w:rsidRPr="00D63762">
        <w:rPr>
          <w:rFonts w:ascii="Arial" w:eastAsia="Calibri" w:hAnsi="Arial" w:cs="Arial"/>
          <w:b/>
          <w:sz w:val="22"/>
          <w:szCs w:val="22"/>
        </w:rPr>
        <w:t>Uslovi za licencu o uvozu i</w:t>
      </w:r>
      <w:r w:rsidR="00CC5FF9" w:rsidRPr="00D63762">
        <w:rPr>
          <w:rFonts w:ascii="Arial" w:eastAsia="Calibri" w:hAnsi="Arial" w:cs="Arial"/>
          <w:b/>
          <w:sz w:val="22"/>
          <w:szCs w:val="22"/>
        </w:rPr>
        <w:t>/ili</w:t>
      </w:r>
      <w:r w:rsidRPr="00D63762">
        <w:rPr>
          <w:rFonts w:ascii="Arial" w:eastAsia="Calibri" w:hAnsi="Arial" w:cs="Arial"/>
          <w:b/>
          <w:sz w:val="22"/>
          <w:szCs w:val="22"/>
        </w:rPr>
        <w:t xml:space="preserve"> izvozu </w:t>
      </w:r>
      <w:r w:rsidRPr="00D63762">
        <w:rPr>
          <w:rFonts w:ascii="Arial" w:eastAsia="Times New Roman" w:hAnsi="Arial" w:cs="Arial"/>
          <w:b/>
          <w:bCs/>
          <w:noProof/>
          <w:sz w:val="22"/>
          <w:szCs w:val="22"/>
          <w:lang w:eastAsia="x-none"/>
        </w:rPr>
        <w:t>izvora jonizujućih zračenja</w:t>
      </w:r>
    </w:p>
    <w:p w:rsidR="00E500C5" w:rsidRPr="00D63762" w:rsidRDefault="00E500C5" w:rsidP="00804920">
      <w:pPr>
        <w:jc w:val="center"/>
        <w:rPr>
          <w:rFonts w:ascii="Arial" w:eastAsia="Calibri" w:hAnsi="Arial" w:cs="Arial"/>
          <w:b/>
          <w:sz w:val="22"/>
          <w:szCs w:val="22"/>
        </w:rPr>
      </w:pPr>
      <w:r w:rsidRPr="00D63762">
        <w:rPr>
          <w:rFonts w:ascii="Arial" w:eastAsia="Calibri" w:hAnsi="Arial" w:cs="Arial"/>
          <w:b/>
          <w:sz w:val="22"/>
          <w:szCs w:val="22"/>
        </w:rPr>
        <w:t>Č</w:t>
      </w:r>
      <w:r w:rsidR="00ED3338">
        <w:rPr>
          <w:rFonts w:ascii="Arial" w:eastAsia="Calibri" w:hAnsi="Arial" w:cs="Arial"/>
          <w:b/>
          <w:sz w:val="22"/>
          <w:szCs w:val="22"/>
        </w:rPr>
        <w:t>lan 54</w:t>
      </w:r>
    </w:p>
    <w:p w:rsidR="00CC5FF9" w:rsidRPr="00D63762" w:rsidRDefault="00CC5FF9" w:rsidP="00804920">
      <w:pPr>
        <w:tabs>
          <w:tab w:val="left" w:pos="360"/>
          <w:tab w:val="left" w:pos="450"/>
        </w:tabs>
        <w:jc w:val="both"/>
        <w:rPr>
          <w:rFonts w:ascii="Arial" w:eastAsia="Times New Roman" w:hAnsi="Arial" w:cs="Arial"/>
          <w:bCs/>
          <w:noProof/>
          <w:color w:val="000000"/>
          <w:sz w:val="22"/>
          <w:szCs w:val="22"/>
          <w:lang w:eastAsia="x-none"/>
        </w:rPr>
      </w:pPr>
    </w:p>
    <w:p w:rsidR="00E500C5" w:rsidRPr="00D63762" w:rsidRDefault="00462E18" w:rsidP="00804920">
      <w:pPr>
        <w:tabs>
          <w:tab w:val="left" w:pos="360"/>
          <w:tab w:val="left" w:pos="450"/>
          <w:tab w:val="left" w:pos="709"/>
        </w:tabs>
        <w:jc w:val="both"/>
        <w:rPr>
          <w:rFonts w:ascii="Arial" w:eastAsia="Times New Roman" w:hAnsi="Arial" w:cs="Arial"/>
          <w:bCs/>
          <w:noProof/>
          <w:sz w:val="22"/>
          <w:szCs w:val="22"/>
          <w:lang w:eastAsia="x-none"/>
        </w:rPr>
      </w:pPr>
      <w:r w:rsidRPr="00D63762">
        <w:rPr>
          <w:rFonts w:ascii="Arial" w:eastAsia="Times New Roman" w:hAnsi="Arial" w:cs="Arial"/>
          <w:bCs/>
          <w:noProof/>
          <w:sz w:val="22"/>
          <w:szCs w:val="22"/>
          <w:lang w:eastAsia="x-none"/>
        </w:rPr>
        <w:tab/>
      </w:r>
      <w:r w:rsidRPr="00D63762">
        <w:rPr>
          <w:rFonts w:ascii="Arial" w:eastAsia="Times New Roman" w:hAnsi="Arial" w:cs="Arial"/>
          <w:bCs/>
          <w:noProof/>
          <w:sz w:val="22"/>
          <w:szCs w:val="22"/>
          <w:lang w:eastAsia="x-none"/>
        </w:rPr>
        <w:tab/>
      </w:r>
      <w:r w:rsidRPr="00D63762">
        <w:rPr>
          <w:rFonts w:ascii="Arial" w:eastAsia="Times New Roman" w:hAnsi="Arial" w:cs="Arial"/>
          <w:bCs/>
          <w:noProof/>
          <w:sz w:val="22"/>
          <w:szCs w:val="22"/>
          <w:lang w:eastAsia="x-none"/>
        </w:rPr>
        <w:tab/>
      </w:r>
      <w:r w:rsidR="00CC5FF9" w:rsidRPr="00D63762">
        <w:rPr>
          <w:rFonts w:ascii="Arial" w:eastAsia="Times New Roman" w:hAnsi="Arial" w:cs="Arial"/>
          <w:bCs/>
          <w:noProof/>
          <w:sz w:val="22"/>
          <w:szCs w:val="22"/>
          <w:lang w:eastAsia="x-none"/>
        </w:rPr>
        <w:t xml:space="preserve">Za obavljanje djelatnosti i/ili aktivnosti uvoza i/ili izvoza izvora jonizujućih zračenja privredno društvo, drugo pravno lice ili preduzetnik dužno je da Agenciji podnese zahtjev za </w:t>
      </w:r>
      <w:r w:rsidRPr="00D63762">
        <w:rPr>
          <w:rFonts w:ascii="Arial" w:eastAsia="Times New Roman" w:hAnsi="Arial" w:cs="Arial"/>
          <w:bCs/>
          <w:noProof/>
          <w:sz w:val="22"/>
          <w:szCs w:val="22"/>
          <w:lang w:eastAsia="x-none"/>
        </w:rPr>
        <w:t>izdavanje licence</w:t>
      </w:r>
      <w:r w:rsidR="00CC5FF9" w:rsidRPr="00D63762">
        <w:rPr>
          <w:rFonts w:ascii="Arial" w:eastAsia="Times New Roman" w:hAnsi="Arial" w:cs="Arial"/>
          <w:bCs/>
          <w:noProof/>
          <w:sz w:val="22"/>
          <w:szCs w:val="22"/>
          <w:lang w:eastAsia="x-none"/>
        </w:rPr>
        <w:t xml:space="preserve"> o uvozu i/ili izvozu izvora jonizujućih zračenja, na propisanom formularu.</w:t>
      </w:r>
    </w:p>
    <w:p w:rsidR="00462E18" w:rsidRPr="00D63762" w:rsidRDefault="00462E18" w:rsidP="00804920">
      <w:pPr>
        <w:tabs>
          <w:tab w:val="left" w:pos="360"/>
          <w:tab w:val="left" w:pos="450"/>
          <w:tab w:val="left" w:pos="709"/>
        </w:tabs>
        <w:jc w:val="both"/>
        <w:rPr>
          <w:rFonts w:ascii="Arial" w:eastAsia="Times New Roman" w:hAnsi="Arial" w:cs="Arial"/>
          <w:bCs/>
          <w:noProof/>
          <w:sz w:val="22"/>
          <w:szCs w:val="22"/>
          <w:lang w:eastAsia="x-none"/>
        </w:rPr>
      </w:pPr>
    </w:p>
    <w:p w:rsidR="00E500C5" w:rsidRPr="00D63762" w:rsidRDefault="00462E18" w:rsidP="00804920">
      <w:pPr>
        <w:tabs>
          <w:tab w:val="left" w:pos="360"/>
          <w:tab w:val="left" w:pos="450"/>
        </w:tabs>
        <w:jc w:val="both"/>
        <w:rPr>
          <w:rFonts w:ascii="Arial" w:eastAsia="Calibri" w:hAnsi="Arial" w:cs="Arial"/>
          <w:color w:val="000000"/>
          <w:sz w:val="22"/>
          <w:szCs w:val="22"/>
        </w:rPr>
      </w:pPr>
      <w:r w:rsidRPr="00D63762">
        <w:rPr>
          <w:rFonts w:ascii="Arial" w:eastAsia="Times New Roman" w:hAnsi="Arial" w:cs="Arial"/>
          <w:bCs/>
          <w:noProof/>
          <w:color w:val="000000"/>
          <w:sz w:val="22"/>
          <w:szCs w:val="22"/>
          <w:lang w:eastAsia="x-none"/>
        </w:rPr>
        <w:tab/>
      </w:r>
      <w:r w:rsidRPr="00D63762">
        <w:rPr>
          <w:rFonts w:ascii="Arial" w:eastAsia="Times New Roman" w:hAnsi="Arial" w:cs="Arial"/>
          <w:bCs/>
          <w:noProof/>
          <w:color w:val="000000"/>
          <w:sz w:val="22"/>
          <w:szCs w:val="22"/>
          <w:lang w:eastAsia="x-none"/>
        </w:rPr>
        <w:tab/>
      </w:r>
      <w:r w:rsidRPr="00D63762">
        <w:rPr>
          <w:rFonts w:ascii="Arial" w:eastAsia="Times New Roman" w:hAnsi="Arial" w:cs="Arial"/>
          <w:bCs/>
          <w:noProof/>
          <w:color w:val="000000"/>
          <w:sz w:val="22"/>
          <w:szCs w:val="22"/>
          <w:lang w:eastAsia="x-none"/>
        </w:rPr>
        <w:tab/>
      </w:r>
      <w:r w:rsidR="00E500C5" w:rsidRPr="00D63762">
        <w:rPr>
          <w:rFonts w:ascii="Arial" w:eastAsia="Times New Roman" w:hAnsi="Arial" w:cs="Arial"/>
          <w:bCs/>
          <w:noProof/>
          <w:color w:val="000000"/>
          <w:sz w:val="22"/>
          <w:szCs w:val="22"/>
          <w:lang w:eastAsia="x-none"/>
        </w:rPr>
        <w:t xml:space="preserve">Podnosilac zahtjeva iz stava 1 ovog člana </w:t>
      </w:r>
      <w:r w:rsidR="00B86A34" w:rsidRPr="00D63762">
        <w:rPr>
          <w:rFonts w:ascii="Arial" w:eastAsia="Times New Roman" w:hAnsi="Arial" w:cs="Arial"/>
          <w:bCs/>
          <w:noProof/>
          <w:color w:val="000000"/>
          <w:sz w:val="22"/>
          <w:szCs w:val="22"/>
          <w:lang w:eastAsia="x-none"/>
        </w:rPr>
        <w:t xml:space="preserve">može da </w:t>
      </w:r>
      <w:r w:rsidR="00E500C5" w:rsidRPr="00D63762">
        <w:rPr>
          <w:rFonts w:ascii="Arial" w:eastAsia="Calibri" w:hAnsi="Arial" w:cs="Arial"/>
          <w:color w:val="000000"/>
          <w:sz w:val="22"/>
          <w:szCs w:val="22"/>
        </w:rPr>
        <w:t xml:space="preserve">vrši uvoz izvora jonizujućeg zračenja samo </w:t>
      </w:r>
      <w:r w:rsidR="00B86A34" w:rsidRPr="00D63762">
        <w:rPr>
          <w:rFonts w:ascii="Arial" w:eastAsia="Calibri" w:hAnsi="Arial" w:cs="Arial"/>
          <w:color w:val="000000"/>
          <w:sz w:val="22"/>
          <w:szCs w:val="22"/>
        </w:rPr>
        <w:t>za nosioce registracije ili licence</w:t>
      </w:r>
      <w:r w:rsidR="00E500C5" w:rsidRPr="00D63762">
        <w:rPr>
          <w:rFonts w:ascii="Arial" w:eastAsia="Calibri" w:hAnsi="Arial" w:cs="Arial"/>
          <w:color w:val="000000"/>
          <w:sz w:val="22"/>
          <w:szCs w:val="22"/>
        </w:rPr>
        <w:t xml:space="preserve"> </w:t>
      </w:r>
      <w:r w:rsidR="00F31065" w:rsidRPr="00D63762">
        <w:rPr>
          <w:rFonts w:ascii="Arial" w:eastAsia="Calibri" w:hAnsi="Arial" w:cs="Arial"/>
          <w:color w:val="000000"/>
          <w:sz w:val="22"/>
          <w:szCs w:val="22"/>
        </w:rPr>
        <w:t>o posjedovanju</w:t>
      </w:r>
      <w:r w:rsidR="00E500C5" w:rsidRPr="00D63762">
        <w:rPr>
          <w:rFonts w:ascii="Arial" w:eastAsia="Calibri" w:hAnsi="Arial" w:cs="Arial"/>
          <w:sz w:val="22"/>
          <w:szCs w:val="22"/>
        </w:rPr>
        <w:t xml:space="preserve"> </w:t>
      </w:r>
      <w:r w:rsidR="00E500C5" w:rsidRPr="00D63762">
        <w:rPr>
          <w:rFonts w:ascii="Arial" w:eastAsia="Calibri" w:hAnsi="Arial" w:cs="Arial"/>
          <w:color w:val="000000"/>
          <w:sz w:val="22"/>
          <w:szCs w:val="22"/>
        </w:rPr>
        <w:t xml:space="preserve">izvora jonizujućih zračenja </w:t>
      </w:r>
      <w:r w:rsidR="00407EA8" w:rsidRPr="00D63762">
        <w:rPr>
          <w:rFonts w:ascii="Arial" w:eastAsia="Calibri" w:hAnsi="Arial" w:cs="Arial"/>
          <w:color w:val="000000"/>
          <w:sz w:val="22"/>
          <w:szCs w:val="22"/>
        </w:rPr>
        <w:t>koji</w:t>
      </w:r>
      <w:r w:rsidR="004D388F" w:rsidRPr="00D63762">
        <w:rPr>
          <w:rFonts w:ascii="Arial" w:eastAsia="Calibri" w:hAnsi="Arial" w:cs="Arial"/>
          <w:color w:val="000000"/>
          <w:sz w:val="22"/>
          <w:szCs w:val="22"/>
        </w:rPr>
        <w:t xml:space="preserve"> imaju </w:t>
      </w:r>
      <w:r w:rsidR="00F31065" w:rsidRPr="00D63762">
        <w:rPr>
          <w:rFonts w:ascii="Arial" w:eastAsia="Calibri" w:hAnsi="Arial" w:cs="Arial"/>
          <w:color w:val="000000"/>
          <w:sz w:val="22"/>
          <w:szCs w:val="22"/>
        </w:rPr>
        <w:t>odobrenje</w:t>
      </w:r>
      <w:r w:rsidR="00E500C5" w:rsidRPr="00D63762">
        <w:rPr>
          <w:rFonts w:ascii="Arial" w:eastAsia="Calibri" w:hAnsi="Arial" w:cs="Arial"/>
          <w:color w:val="000000"/>
          <w:sz w:val="22"/>
          <w:szCs w:val="22"/>
        </w:rPr>
        <w:t xml:space="preserve"> za uvoz izvora jonizujućeg zračenja </w:t>
      </w:r>
      <w:r w:rsidR="00ED3338">
        <w:rPr>
          <w:rFonts w:ascii="Arial" w:eastAsia="Calibri" w:hAnsi="Arial" w:cs="Arial"/>
          <w:color w:val="000000"/>
          <w:sz w:val="22"/>
          <w:szCs w:val="22"/>
        </w:rPr>
        <w:t xml:space="preserve">iz člana 76 </w:t>
      </w:r>
      <w:r w:rsidR="00B86A34" w:rsidRPr="00D63762">
        <w:rPr>
          <w:rFonts w:ascii="Arial" w:eastAsia="Calibri" w:hAnsi="Arial" w:cs="Arial"/>
          <w:color w:val="000000"/>
          <w:sz w:val="22"/>
          <w:szCs w:val="22"/>
        </w:rPr>
        <w:t>ovog zakona.</w:t>
      </w:r>
    </w:p>
    <w:p w:rsidR="00B86A34" w:rsidRPr="00D63762" w:rsidRDefault="00B86A34" w:rsidP="00804920">
      <w:pPr>
        <w:tabs>
          <w:tab w:val="left" w:pos="360"/>
          <w:tab w:val="left" w:pos="450"/>
        </w:tabs>
        <w:jc w:val="both"/>
        <w:rPr>
          <w:rFonts w:ascii="Arial" w:eastAsia="Calibri" w:hAnsi="Arial" w:cs="Arial"/>
          <w:color w:val="000000"/>
          <w:sz w:val="22"/>
          <w:szCs w:val="22"/>
        </w:rPr>
      </w:pPr>
    </w:p>
    <w:p w:rsidR="00717203" w:rsidRPr="00D63762" w:rsidRDefault="00B86A34" w:rsidP="00804920">
      <w:pPr>
        <w:tabs>
          <w:tab w:val="left" w:pos="360"/>
          <w:tab w:val="left" w:pos="450"/>
        </w:tabs>
        <w:jc w:val="both"/>
        <w:rPr>
          <w:rFonts w:ascii="Arial" w:eastAsia="Calibri" w:hAnsi="Arial" w:cs="Arial"/>
          <w:color w:val="000000"/>
          <w:sz w:val="22"/>
          <w:szCs w:val="22"/>
        </w:rPr>
      </w:pPr>
      <w:r w:rsidRPr="00D63762">
        <w:rPr>
          <w:rFonts w:ascii="Arial" w:eastAsia="Times New Roman" w:hAnsi="Arial" w:cs="Arial"/>
          <w:bCs/>
          <w:noProof/>
          <w:color w:val="000000"/>
          <w:sz w:val="22"/>
          <w:szCs w:val="22"/>
          <w:lang w:eastAsia="x-none"/>
        </w:rPr>
        <w:tab/>
      </w:r>
      <w:r w:rsidRPr="00D63762">
        <w:rPr>
          <w:rFonts w:ascii="Arial" w:eastAsia="Times New Roman" w:hAnsi="Arial" w:cs="Arial"/>
          <w:bCs/>
          <w:noProof/>
          <w:color w:val="000000"/>
          <w:sz w:val="22"/>
          <w:szCs w:val="22"/>
          <w:lang w:eastAsia="x-none"/>
        </w:rPr>
        <w:tab/>
      </w:r>
      <w:r w:rsidRPr="00D63762">
        <w:rPr>
          <w:rFonts w:ascii="Arial" w:eastAsia="Times New Roman" w:hAnsi="Arial" w:cs="Arial"/>
          <w:bCs/>
          <w:noProof/>
          <w:color w:val="000000"/>
          <w:sz w:val="22"/>
          <w:szCs w:val="22"/>
          <w:lang w:eastAsia="x-none"/>
        </w:rPr>
        <w:tab/>
      </w:r>
      <w:r w:rsidR="00F31065" w:rsidRPr="00D63762">
        <w:rPr>
          <w:rFonts w:ascii="Arial" w:eastAsia="Times New Roman" w:hAnsi="Arial" w:cs="Arial"/>
          <w:bCs/>
          <w:noProof/>
          <w:color w:val="000000"/>
          <w:sz w:val="22"/>
          <w:szCs w:val="22"/>
          <w:lang w:eastAsia="x-none"/>
        </w:rPr>
        <w:t xml:space="preserve">Podnosilac zahtjeva iz stava 1 ovog člana može da </w:t>
      </w:r>
      <w:r w:rsidR="00F31065" w:rsidRPr="00D63762">
        <w:rPr>
          <w:rFonts w:ascii="Arial" w:eastAsia="Calibri" w:hAnsi="Arial" w:cs="Arial"/>
          <w:color w:val="000000"/>
          <w:sz w:val="22"/>
          <w:szCs w:val="22"/>
        </w:rPr>
        <w:t>vrši izvoz izvora jonizujućeg zračenja samo za nosioce registracije ili licence o</w:t>
      </w:r>
      <w:r w:rsidR="00AF6D1D" w:rsidRPr="00D63762">
        <w:rPr>
          <w:rFonts w:ascii="Arial" w:eastAsia="Calibri" w:hAnsi="Arial" w:cs="Arial"/>
          <w:color w:val="000000"/>
          <w:sz w:val="22"/>
          <w:szCs w:val="22"/>
        </w:rPr>
        <w:t xml:space="preserve"> </w:t>
      </w:r>
      <w:r w:rsidR="00F31065" w:rsidRPr="00D63762">
        <w:rPr>
          <w:rFonts w:ascii="Arial" w:eastAsia="Calibri" w:hAnsi="Arial" w:cs="Arial"/>
          <w:color w:val="000000"/>
          <w:sz w:val="22"/>
          <w:szCs w:val="22"/>
        </w:rPr>
        <w:t>korišćenju</w:t>
      </w:r>
      <w:r w:rsidR="00F31065" w:rsidRPr="00D63762">
        <w:rPr>
          <w:rFonts w:ascii="Arial" w:eastAsia="Calibri" w:hAnsi="Arial" w:cs="Arial"/>
          <w:sz w:val="22"/>
          <w:szCs w:val="22"/>
        </w:rPr>
        <w:t xml:space="preserve"> </w:t>
      </w:r>
      <w:r w:rsidR="00F31065" w:rsidRPr="00D63762">
        <w:rPr>
          <w:rFonts w:ascii="Arial" w:eastAsia="Calibri" w:hAnsi="Arial" w:cs="Arial"/>
          <w:color w:val="000000"/>
          <w:sz w:val="22"/>
          <w:szCs w:val="22"/>
        </w:rPr>
        <w:t>izvora jonizujućih zračenja</w:t>
      </w:r>
      <w:r w:rsidR="008A468C" w:rsidRPr="00D63762">
        <w:rPr>
          <w:rFonts w:ascii="Arial" w:eastAsia="Calibri" w:hAnsi="Arial" w:cs="Arial"/>
          <w:color w:val="000000"/>
          <w:sz w:val="22"/>
          <w:szCs w:val="22"/>
        </w:rPr>
        <w:t xml:space="preserve"> iz čl. 49 i 52 oovg zakona</w:t>
      </w:r>
      <w:r w:rsidR="00AF6D1D" w:rsidRPr="00D63762">
        <w:rPr>
          <w:rFonts w:ascii="Arial" w:eastAsia="Calibri" w:hAnsi="Arial" w:cs="Arial"/>
          <w:color w:val="000000"/>
          <w:sz w:val="22"/>
          <w:szCs w:val="22"/>
        </w:rPr>
        <w:t xml:space="preserve"> ili licence o skladištenju ili odlaganju iz </w:t>
      </w:r>
      <w:r w:rsidR="00ED3338">
        <w:rPr>
          <w:rFonts w:ascii="Arial" w:eastAsia="Calibri" w:hAnsi="Arial" w:cs="Arial"/>
          <w:color w:val="000000"/>
          <w:sz w:val="22"/>
          <w:szCs w:val="22"/>
        </w:rPr>
        <w:t>člana 64</w:t>
      </w:r>
      <w:r w:rsidR="00AF6D1D" w:rsidRPr="00D63762">
        <w:rPr>
          <w:rFonts w:ascii="Arial" w:eastAsia="Calibri" w:hAnsi="Arial" w:cs="Arial"/>
          <w:color w:val="000000"/>
          <w:sz w:val="22"/>
          <w:szCs w:val="22"/>
        </w:rPr>
        <w:t xml:space="preserve"> ovog zakona</w:t>
      </w:r>
      <w:r w:rsidR="00717203" w:rsidRPr="00D63762">
        <w:rPr>
          <w:rFonts w:ascii="Arial" w:eastAsia="Calibri" w:hAnsi="Arial" w:cs="Arial"/>
          <w:color w:val="000000"/>
          <w:sz w:val="22"/>
          <w:szCs w:val="22"/>
        </w:rPr>
        <w:t xml:space="preserve"> koji imaju odobrenje za izvoz izvora jonizujućeg zračenja iz člana </w:t>
      </w:r>
      <w:r w:rsidR="00ED3338">
        <w:rPr>
          <w:rFonts w:ascii="Arial" w:eastAsia="Calibri" w:hAnsi="Arial" w:cs="Arial"/>
          <w:color w:val="000000"/>
          <w:sz w:val="22"/>
          <w:szCs w:val="22"/>
        </w:rPr>
        <w:t>77</w:t>
      </w:r>
      <w:r w:rsidR="00717203" w:rsidRPr="00D63762">
        <w:rPr>
          <w:rFonts w:ascii="Arial" w:eastAsia="Calibri" w:hAnsi="Arial" w:cs="Arial"/>
          <w:color w:val="000000"/>
          <w:sz w:val="22"/>
          <w:szCs w:val="22"/>
        </w:rPr>
        <w:t xml:space="preserve"> ovog zakona.</w:t>
      </w:r>
    </w:p>
    <w:p w:rsidR="00E500C5" w:rsidRPr="00D63762" w:rsidRDefault="00E500C5" w:rsidP="00804920">
      <w:pPr>
        <w:tabs>
          <w:tab w:val="left" w:pos="360"/>
          <w:tab w:val="left" w:pos="450"/>
        </w:tabs>
        <w:jc w:val="both"/>
        <w:rPr>
          <w:rFonts w:ascii="Arial" w:eastAsia="Calibri" w:hAnsi="Arial" w:cs="Arial"/>
          <w:color w:val="000000"/>
          <w:sz w:val="22"/>
          <w:szCs w:val="22"/>
        </w:rPr>
      </w:pPr>
    </w:p>
    <w:p w:rsidR="001523BD" w:rsidRPr="00D63762" w:rsidRDefault="00E478B9" w:rsidP="00804920">
      <w:pPr>
        <w:tabs>
          <w:tab w:val="left" w:pos="360"/>
          <w:tab w:val="left" w:pos="450"/>
          <w:tab w:val="left" w:pos="709"/>
        </w:tabs>
        <w:jc w:val="both"/>
        <w:rPr>
          <w:rFonts w:ascii="Arial" w:eastAsia="Calibri" w:hAnsi="Arial" w:cs="Arial"/>
          <w:color w:val="000000"/>
          <w:sz w:val="22"/>
          <w:szCs w:val="22"/>
        </w:rPr>
      </w:pPr>
      <w:r w:rsidRPr="00D63762">
        <w:rPr>
          <w:rFonts w:ascii="Arial" w:eastAsia="Calibri" w:hAnsi="Arial" w:cs="Arial"/>
          <w:color w:val="000000"/>
          <w:sz w:val="22"/>
          <w:szCs w:val="22"/>
        </w:rPr>
        <w:tab/>
      </w:r>
      <w:r w:rsidRPr="00D63762">
        <w:rPr>
          <w:rFonts w:ascii="Arial" w:eastAsia="Calibri" w:hAnsi="Arial" w:cs="Arial"/>
          <w:color w:val="000000"/>
          <w:sz w:val="22"/>
          <w:szCs w:val="22"/>
        </w:rPr>
        <w:tab/>
      </w:r>
      <w:r w:rsidRPr="00D63762">
        <w:rPr>
          <w:rFonts w:ascii="Arial" w:eastAsia="Calibri" w:hAnsi="Arial" w:cs="Arial"/>
          <w:color w:val="000000"/>
          <w:sz w:val="22"/>
          <w:szCs w:val="22"/>
        </w:rPr>
        <w:tab/>
      </w:r>
      <w:r w:rsidR="00E500C5" w:rsidRPr="00D63762">
        <w:rPr>
          <w:rFonts w:ascii="Arial" w:eastAsia="Calibri" w:hAnsi="Arial" w:cs="Arial"/>
          <w:color w:val="000000"/>
          <w:sz w:val="22"/>
          <w:szCs w:val="22"/>
        </w:rPr>
        <w:t>Podnosilac zahtjeva iz stava 1 ovog člana vrši uvoz izvo</w:t>
      </w:r>
      <w:r w:rsidR="00FE041F" w:rsidRPr="00D63762">
        <w:rPr>
          <w:rFonts w:ascii="Arial" w:eastAsia="Calibri" w:hAnsi="Arial" w:cs="Arial"/>
          <w:color w:val="000000"/>
          <w:sz w:val="22"/>
          <w:szCs w:val="22"/>
        </w:rPr>
        <w:t>ra jonizujućih zračenja samo od</w:t>
      </w:r>
      <w:r w:rsidR="00E500C5" w:rsidRPr="00D63762">
        <w:rPr>
          <w:rFonts w:ascii="Arial" w:eastAsia="Calibri" w:hAnsi="Arial" w:cs="Arial"/>
          <w:color w:val="000000"/>
          <w:sz w:val="22"/>
          <w:szCs w:val="22"/>
        </w:rPr>
        <w:t xml:space="preserve"> lica ovla</w:t>
      </w:r>
      <w:r w:rsidR="003C5A8E" w:rsidRPr="00D63762">
        <w:rPr>
          <w:rFonts w:ascii="Arial" w:eastAsia="Calibri" w:hAnsi="Arial" w:cs="Arial"/>
          <w:color w:val="000000"/>
          <w:sz w:val="22"/>
          <w:szCs w:val="22"/>
        </w:rPr>
        <w:t>š</w:t>
      </w:r>
      <w:r w:rsidR="00790CF4" w:rsidRPr="00D63762">
        <w:rPr>
          <w:rFonts w:ascii="Arial" w:eastAsia="Calibri" w:hAnsi="Arial" w:cs="Arial"/>
          <w:color w:val="000000"/>
          <w:sz w:val="22"/>
          <w:szCs w:val="22"/>
        </w:rPr>
        <w:t>ćenog</w:t>
      </w:r>
      <w:r w:rsidR="00E500C5" w:rsidRPr="00D63762">
        <w:rPr>
          <w:rFonts w:ascii="Arial" w:eastAsia="Calibri" w:hAnsi="Arial" w:cs="Arial"/>
          <w:color w:val="000000"/>
          <w:sz w:val="22"/>
          <w:szCs w:val="22"/>
        </w:rPr>
        <w:t xml:space="preserve"> od nadležne institucije </w:t>
      </w:r>
      <w:r w:rsidR="00FE041F" w:rsidRPr="00D63762">
        <w:rPr>
          <w:rFonts w:ascii="Arial" w:eastAsia="Calibri" w:hAnsi="Arial" w:cs="Arial"/>
          <w:color w:val="000000"/>
          <w:sz w:val="22"/>
          <w:szCs w:val="22"/>
        </w:rPr>
        <w:t>države izvoznice.</w:t>
      </w:r>
    </w:p>
    <w:p w:rsidR="001523BD" w:rsidRPr="00D63762" w:rsidRDefault="001523BD" w:rsidP="00804920">
      <w:pPr>
        <w:tabs>
          <w:tab w:val="left" w:pos="360"/>
          <w:tab w:val="left" w:pos="450"/>
          <w:tab w:val="left" w:pos="709"/>
        </w:tabs>
        <w:jc w:val="both"/>
        <w:rPr>
          <w:rFonts w:ascii="Arial" w:eastAsia="Calibri" w:hAnsi="Arial" w:cs="Arial"/>
          <w:color w:val="000000"/>
          <w:sz w:val="22"/>
          <w:szCs w:val="22"/>
        </w:rPr>
      </w:pPr>
    </w:p>
    <w:p w:rsidR="00E500C5" w:rsidRPr="00D63762" w:rsidRDefault="001523BD" w:rsidP="00804920">
      <w:pPr>
        <w:tabs>
          <w:tab w:val="left" w:pos="360"/>
          <w:tab w:val="left" w:pos="450"/>
          <w:tab w:val="left" w:pos="709"/>
        </w:tabs>
        <w:jc w:val="both"/>
        <w:rPr>
          <w:rFonts w:ascii="Arial" w:eastAsia="Calibri" w:hAnsi="Arial" w:cs="Arial"/>
          <w:color w:val="000000"/>
          <w:sz w:val="22"/>
          <w:szCs w:val="22"/>
        </w:rPr>
      </w:pPr>
      <w:r w:rsidRPr="00D63762">
        <w:rPr>
          <w:rFonts w:ascii="Arial" w:eastAsia="Calibri" w:hAnsi="Arial" w:cs="Arial"/>
          <w:color w:val="000000"/>
          <w:sz w:val="22"/>
          <w:szCs w:val="22"/>
        </w:rPr>
        <w:tab/>
      </w:r>
      <w:r w:rsidRPr="00D63762">
        <w:rPr>
          <w:rFonts w:ascii="Arial" w:eastAsia="Calibri" w:hAnsi="Arial" w:cs="Arial"/>
          <w:color w:val="000000"/>
          <w:sz w:val="22"/>
          <w:szCs w:val="22"/>
        </w:rPr>
        <w:tab/>
      </w:r>
      <w:r w:rsidRPr="00D63762">
        <w:rPr>
          <w:rFonts w:ascii="Arial" w:eastAsia="Calibri" w:hAnsi="Arial" w:cs="Arial"/>
          <w:color w:val="000000"/>
          <w:sz w:val="22"/>
          <w:szCs w:val="22"/>
        </w:rPr>
        <w:tab/>
      </w:r>
      <w:r w:rsidR="00E500C5" w:rsidRPr="00D63762">
        <w:rPr>
          <w:rFonts w:ascii="Arial" w:eastAsia="Times New Roman" w:hAnsi="Arial" w:cs="Arial"/>
          <w:bCs/>
          <w:noProof/>
          <w:color w:val="000000"/>
          <w:sz w:val="22"/>
          <w:szCs w:val="22"/>
          <w:lang w:eastAsia="x-none"/>
        </w:rPr>
        <w:t xml:space="preserve">Uz zahtjev iz stava 1 </w:t>
      </w:r>
      <w:r w:rsidR="002F1C8A" w:rsidRPr="00D63762">
        <w:rPr>
          <w:rFonts w:ascii="Arial" w:eastAsia="Times New Roman" w:hAnsi="Arial" w:cs="Arial"/>
          <w:bCs/>
          <w:noProof/>
          <w:color w:val="000000"/>
          <w:sz w:val="22"/>
          <w:szCs w:val="22"/>
          <w:lang w:eastAsia="x-none"/>
        </w:rPr>
        <w:t xml:space="preserve">ovog člana </w:t>
      </w:r>
      <w:r w:rsidR="00E500C5" w:rsidRPr="00D63762">
        <w:rPr>
          <w:rFonts w:ascii="Arial" w:eastAsia="Times New Roman" w:hAnsi="Arial" w:cs="Arial"/>
          <w:bCs/>
          <w:noProof/>
          <w:color w:val="000000"/>
          <w:sz w:val="22"/>
          <w:szCs w:val="22"/>
          <w:lang w:eastAsia="x-none"/>
        </w:rPr>
        <w:t>dostavlja se sljedeća dokumentacija:</w:t>
      </w:r>
    </w:p>
    <w:p w:rsidR="002F1C8A" w:rsidRPr="00D63762" w:rsidRDefault="002F1C8A" w:rsidP="00804920">
      <w:pPr>
        <w:tabs>
          <w:tab w:val="left" w:pos="360"/>
          <w:tab w:val="left" w:pos="450"/>
          <w:tab w:val="left" w:pos="709"/>
        </w:tabs>
        <w:jc w:val="both"/>
        <w:rPr>
          <w:rFonts w:ascii="Arial" w:eastAsia="Calibri" w:hAnsi="Arial" w:cs="Arial"/>
          <w:color w:val="000000"/>
          <w:sz w:val="22"/>
          <w:szCs w:val="22"/>
        </w:rPr>
      </w:pPr>
    </w:p>
    <w:p w:rsidR="00E500C5" w:rsidRPr="00D63762" w:rsidRDefault="00E500C5" w:rsidP="00516B84">
      <w:pPr>
        <w:numPr>
          <w:ilvl w:val="0"/>
          <w:numId w:val="20"/>
        </w:numPr>
        <w:spacing w:after="200" w:line="276" w:lineRule="auto"/>
        <w:contextualSpacing/>
        <w:jc w:val="both"/>
        <w:rPr>
          <w:rFonts w:ascii="Arial" w:eastAsia="Calibri" w:hAnsi="Arial" w:cs="Arial"/>
          <w:color w:val="000000"/>
          <w:sz w:val="22"/>
          <w:szCs w:val="22"/>
        </w:rPr>
      </w:pPr>
      <w:r w:rsidRPr="00D63762">
        <w:rPr>
          <w:rFonts w:ascii="Arial" w:eastAsia="Calibri" w:hAnsi="Arial" w:cs="Arial"/>
          <w:color w:val="000000"/>
          <w:sz w:val="22"/>
          <w:szCs w:val="22"/>
        </w:rPr>
        <w:t xml:space="preserve">kopija </w:t>
      </w:r>
      <w:r w:rsidR="009419A2" w:rsidRPr="00D63762">
        <w:rPr>
          <w:rFonts w:ascii="Arial" w:eastAsia="Calibri" w:hAnsi="Arial" w:cs="Arial"/>
          <w:color w:val="000000"/>
          <w:sz w:val="22"/>
          <w:szCs w:val="22"/>
        </w:rPr>
        <w:t>registracije</w:t>
      </w:r>
      <w:r w:rsidRPr="00D63762">
        <w:rPr>
          <w:rFonts w:ascii="Arial" w:eastAsia="Calibri" w:hAnsi="Arial" w:cs="Arial"/>
          <w:sz w:val="22"/>
          <w:szCs w:val="22"/>
        </w:rPr>
        <w:t xml:space="preserve"> </w:t>
      </w:r>
      <w:r w:rsidR="009419A2" w:rsidRPr="00D63762">
        <w:rPr>
          <w:rFonts w:ascii="Arial" w:eastAsia="Calibri" w:hAnsi="Arial" w:cs="Arial"/>
          <w:color w:val="000000"/>
          <w:sz w:val="22"/>
          <w:szCs w:val="22"/>
        </w:rPr>
        <w:t xml:space="preserve">ili licence </w:t>
      </w:r>
      <w:r w:rsidRPr="00D63762">
        <w:rPr>
          <w:rFonts w:ascii="Arial" w:eastAsia="Calibri" w:hAnsi="Arial" w:cs="Arial"/>
          <w:color w:val="000000"/>
          <w:sz w:val="22"/>
          <w:szCs w:val="22"/>
        </w:rPr>
        <w:t>o posjedovanju izvora jonizujućih zračenja u slučaju uvoza;</w:t>
      </w:r>
    </w:p>
    <w:p w:rsidR="00E500C5" w:rsidRPr="00D63762" w:rsidRDefault="00E500C5" w:rsidP="00516B84">
      <w:pPr>
        <w:numPr>
          <w:ilvl w:val="0"/>
          <w:numId w:val="20"/>
        </w:numPr>
        <w:spacing w:after="200" w:line="276" w:lineRule="auto"/>
        <w:contextualSpacing/>
        <w:jc w:val="both"/>
        <w:rPr>
          <w:rFonts w:ascii="Arial" w:eastAsia="Calibri" w:hAnsi="Arial" w:cs="Arial"/>
          <w:color w:val="000000" w:themeColor="text1"/>
          <w:sz w:val="22"/>
          <w:szCs w:val="22"/>
        </w:rPr>
      </w:pPr>
      <w:r w:rsidRPr="00D63762">
        <w:rPr>
          <w:rFonts w:ascii="Arial" w:eastAsia="Calibri" w:hAnsi="Arial" w:cs="Arial"/>
          <w:color w:val="000000"/>
          <w:sz w:val="22"/>
          <w:szCs w:val="22"/>
        </w:rPr>
        <w:t xml:space="preserve">kopija </w:t>
      </w:r>
      <w:r w:rsidR="009419A2" w:rsidRPr="00D63762">
        <w:rPr>
          <w:rFonts w:ascii="Arial" w:eastAsia="Calibri" w:hAnsi="Arial" w:cs="Arial"/>
          <w:color w:val="000000"/>
          <w:sz w:val="22"/>
          <w:szCs w:val="22"/>
        </w:rPr>
        <w:t>r</w:t>
      </w:r>
      <w:r w:rsidRPr="00D63762">
        <w:rPr>
          <w:rFonts w:ascii="Arial" w:eastAsia="Calibri" w:hAnsi="Arial" w:cs="Arial"/>
          <w:color w:val="000000"/>
          <w:sz w:val="22"/>
          <w:szCs w:val="22"/>
        </w:rPr>
        <w:t>egistraciji  ili lice</w:t>
      </w:r>
      <w:r w:rsidR="009419A2" w:rsidRPr="00D63762">
        <w:rPr>
          <w:rFonts w:ascii="Arial" w:eastAsia="Calibri" w:hAnsi="Arial" w:cs="Arial"/>
          <w:color w:val="000000"/>
          <w:sz w:val="22"/>
          <w:szCs w:val="22"/>
        </w:rPr>
        <w:t>nce</w:t>
      </w:r>
      <w:r w:rsidRPr="00D63762">
        <w:rPr>
          <w:rFonts w:ascii="Arial" w:eastAsia="Calibri" w:hAnsi="Arial" w:cs="Arial"/>
          <w:color w:val="000000"/>
          <w:sz w:val="22"/>
          <w:szCs w:val="22"/>
        </w:rPr>
        <w:t xml:space="preserve"> o korišćenju ili kopiju </w:t>
      </w:r>
      <w:r w:rsidR="009419A2" w:rsidRPr="00D63762">
        <w:rPr>
          <w:rFonts w:ascii="Arial" w:eastAsia="Calibri" w:hAnsi="Arial" w:cs="Arial"/>
          <w:color w:val="000000"/>
          <w:sz w:val="22"/>
          <w:szCs w:val="22"/>
        </w:rPr>
        <w:t>licence</w:t>
      </w:r>
      <w:r w:rsidRPr="00D63762">
        <w:rPr>
          <w:rFonts w:ascii="Arial" w:eastAsia="Calibri" w:hAnsi="Arial" w:cs="Arial"/>
          <w:color w:val="000000"/>
          <w:sz w:val="22"/>
          <w:szCs w:val="22"/>
        </w:rPr>
        <w:t xml:space="preserve"> o </w:t>
      </w:r>
      <w:r w:rsidRPr="00D63762">
        <w:rPr>
          <w:rFonts w:ascii="Arial" w:eastAsia="Calibri" w:hAnsi="Arial" w:cs="Arial"/>
          <w:color w:val="000000" w:themeColor="text1"/>
          <w:sz w:val="22"/>
          <w:szCs w:val="22"/>
        </w:rPr>
        <w:t>skladištenju</w:t>
      </w:r>
      <w:r w:rsidR="009419A2" w:rsidRPr="00D63762">
        <w:rPr>
          <w:rFonts w:ascii="Arial" w:eastAsia="Calibri" w:hAnsi="Arial" w:cs="Arial"/>
          <w:color w:val="000000" w:themeColor="text1"/>
          <w:sz w:val="22"/>
          <w:szCs w:val="22"/>
        </w:rPr>
        <w:t xml:space="preserve"> ili odlaganju</w:t>
      </w:r>
      <w:r w:rsidRPr="00D63762">
        <w:rPr>
          <w:rFonts w:ascii="Arial" w:eastAsia="Calibri" w:hAnsi="Arial" w:cs="Arial"/>
          <w:color w:val="000000" w:themeColor="text1"/>
          <w:sz w:val="22"/>
          <w:szCs w:val="22"/>
        </w:rPr>
        <w:t xml:space="preserve"> u slučaju izvoza;</w:t>
      </w:r>
    </w:p>
    <w:p w:rsidR="00E500C5" w:rsidRPr="00D63762" w:rsidRDefault="00A63F59" w:rsidP="00516B84">
      <w:pPr>
        <w:numPr>
          <w:ilvl w:val="0"/>
          <w:numId w:val="20"/>
        </w:numPr>
        <w:spacing w:after="200" w:line="276" w:lineRule="auto"/>
        <w:contextualSpacing/>
        <w:jc w:val="both"/>
        <w:rPr>
          <w:rFonts w:ascii="Arial" w:eastAsia="Calibri" w:hAnsi="Arial" w:cs="Arial"/>
          <w:color w:val="000000" w:themeColor="text1"/>
          <w:sz w:val="22"/>
          <w:szCs w:val="22"/>
        </w:rPr>
      </w:pPr>
      <w:r w:rsidRPr="00D63762">
        <w:rPr>
          <w:rFonts w:ascii="Arial" w:eastAsia="Calibri" w:hAnsi="Arial" w:cs="Arial"/>
          <w:color w:val="000000" w:themeColor="text1"/>
          <w:sz w:val="22"/>
          <w:szCs w:val="22"/>
        </w:rPr>
        <w:t xml:space="preserve">kopija ovlašćenja </w:t>
      </w:r>
      <w:r w:rsidR="00E500C5" w:rsidRPr="00D63762">
        <w:rPr>
          <w:rFonts w:ascii="Arial" w:eastAsia="Calibri" w:hAnsi="Arial" w:cs="Arial"/>
          <w:color w:val="000000" w:themeColor="text1"/>
          <w:sz w:val="22"/>
          <w:szCs w:val="22"/>
        </w:rPr>
        <w:t>proizvođača u slučaju uvoza;</w:t>
      </w:r>
    </w:p>
    <w:p w:rsidR="00E500C5" w:rsidRPr="00D63762" w:rsidRDefault="00A63F59" w:rsidP="00516B84">
      <w:pPr>
        <w:numPr>
          <w:ilvl w:val="0"/>
          <w:numId w:val="20"/>
        </w:numPr>
        <w:spacing w:after="200" w:line="276" w:lineRule="auto"/>
        <w:contextualSpacing/>
        <w:jc w:val="both"/>
        <w:rPr>
          <w:rFonts w:ascii="Arial" w:eastAsia="Calibri" w:hAnsi="Arial" w:cs="Arial"/>
          <w:color w:val="FF0000"/>
          <w:sz w:val="22"/>
          <w:szCs w:val="22"/>
        </w:rPr>
      </w:pPr>
      <w:r w:rsidRPr="00D63762">
        <w:rPr>
          <w:rFonts w:ascii="Arial" w:eastAsia="Calibri" w:hAnsi="Arial" w:cs="Arial"/>
          <w:color w:val="000000" w:themeColor="text1"/>
          <w:sz w:val="22"/>
          <w:szCs w:val="22"/>
        </w:rPr>
        <w:t>kopija</w:t>
      </w:r>
      <w:r w:rsidR="00E500C5" w:rsidRPr="00D63762">
        <w:rPr>
          <w:rFonts w:ascii="Arial" w:eastAsia="Calibri" w:hAnsi="Arial" w:cs="Arial"/>
          <w:color w:val="000000" w:themeColor="text1"/>
          <w:sz w:val="22"/>
          <w:szCs w:val="22"/>
        </w:rPr>
        <w:t xml:space="preserve"> odgovarajućeg </w:t>
      </w:r>
      <w:r w:rsidR="00E500C5" w:rsidRPr="00D63762">
        <w:rPr>
          <w:rFonts w:ascii="Arial" w:eastAsia="Calibri" w:hAnsi="Arial" w:cs="Arial"/>
          <w:color w:val="000000"/>
          <w:sz w:val="22"/>
          <w:szCs w:val="22"/>
        </w:rPr>
        <w:t>ovlašćenja pravnog lica kome se izvozi izvor jonizujućih zračenja izdatog od nadležne institucije države uvo</w:t>
      </w:r>
      <w:r w:rsidRPr="00D63762">
        <w:rPr>
          <w:rFonts w:ascii="Arial" w:eastAsia="Calibri" w:hAnsi="Arial" w:cs="Arial"/>
          <w:color w:val="000000"/>
          <w:sz w:val="22"/>
          <w:szCs w:val="22"/>
        </w:rPr>
        <w:t>znice.</w:t>
      </w:r>
    </w:p>
    <w:p w:rsidR="00E500C5" w:rsidRPr="00D63762" w:rsidRDefault="00E500C5" w:rsidP="00804920">
      <w:pPr>
        <w:contextualSpacing/>
        <w:jc w:val="both"/>
        <w:rPr>
          <w:rFonts w:ascii="Arial" w:eastAsia="Calibri" w:hAnsi="Arial" w:cs="Arial"/>
          <w:color w:val="000000"/>
          <w:sz w:val="22"/>
          <w:szCs w:val="22"/>
        </w:rPr>
      </w:pPr>
    </w:p>
    <w:p w:rsidR="00E500C5" w:rsidRPr="00D63762" w:rsidRDefault="00E500C5" w:rsidP="00804920">
      <w:pPr>
        <w:ind w:firstLine="720"/>
        <w:contextualSpacing/>
        <w:jc w:val="both"/>
        <w:rPr>
          <w:rFonts w:ascii="Arial" w:eastAsia="Calibri" w:hAnsi="Arial" w:cs="Arial"/>
          <w:color w:val="000000"/>
          <w:sz w:val="22"/>
          <w:szCs w:val="22"/>
        </w:rPr>
      </w:pPr>
      <w:r w:rsidRPr="00D63762">
        <w:rPr>
          <w:rFonts w:ascii="Arial" w:eastAsia="Calibri" w:hAnsi="Arial" w:cs="Arial"/>
          <w:color w:val="000000"/>
          <w:sz w:val="22"/>
          <w:szCs w:val="22"/>
        </w:rPr>
        <w:t xml:space="preserve">U  slučaju da podnosilac zahtjeva iz stava 1 ovog člana </w:t>
      </w:r>
      <w:r w:rsidR="004218A7" w:rsidRPr="00D63762">
        <w:rPr>
          <w:rFonts w:ascii="Arial" w:eastAsia="Calibri" w:hAnsi="Arial" w:cs="Arial"/>
          <w:color w:val="000000"/>
          <w:sz w:val="22"/>
          <w:szCs w:val="22"/>
        </w:rPr>
        <w:t>koje vrši uvoz</w:t>
      </w:r>
      <w:r w:rsidRPr="00D63762">
        <w:rPr>
          <w:rFonts w:ascii="Arial" w:eastAsia="Calibri" w:hAnsi="Arial" w:cs="Arial"/>
          <w:color w:val="000000"/>
          <w:sz w:val="22"/>
          <w:szCs w:val="22"/>
        </w:rPr>
        <w:t xml:space="preserve"> predaje izvor jonizujućeg zračenja na adresu</w:t>
      </w:r>
      <w:r w:rsidR="000E6769" w:rsidRPr="00D63762">
        <w:rPr>
          <w:rFonts w:ascii="Arial" w:eastAsia="Calibri" w:hAnsi="Arial" w:cs="Arial"/>
          <w:color w:val="000000"/>
          <w:sz w:val="22"/>
          <w:szCs w:val="22"/>
        </w:rPr>
        <w:t xml:space="preserve"> korisnika u Crnoj Gori a nije nosilac</w:t>
      </w:r>
      <w:r w:rsidRPr="00D63762">
        <w:rPr>
          <w:rFonts w:ascii="Arial" w:eastAsia="Calibri" w:hAnsi="Arial" w:cs="Arial"/>
          <w:color w:val="000000"/>
          <w:sz w:val="22"/>
          <w:szCs w:val="22"/>
        </w:rPr>
        <w:t xml:space="preserve"> </w:t>
      </w:r>
      <w:r w:rsidR="00F2166B" w:rsidRPr="00D63762">
        <w:rPr>
          <w:rFonts w:ascii="Arial" w:eastAsia="Calibri" w:hAnsi="Arial" w:cs="Arial"/>
          <w:color w:val="000000"/>
          <w:sz w:val="22"/>
          <w:szCs w:val="22"/>
        </w:rPr>
        <w:t>odobrenja</w:t>
      </w:r>
      <w:r w:rsidRPr="00D63762">
        <w:rPr>
          <w:rFonts w:ascii="Arial" w:eastAsia="Calibri" w:hAnsi="Arial" w:cs="Arial"/>
          <w:color w:val="000000"/>
          <w:sz w:val="22"/>
          <w:szCs w:val="22"/>
        </w:rPr>
        <w:t xml:space="preserve"> </w:t>
      </w:r>
      <w:r w:rsidR="00970DE7" w:rsidRPr="00D63762">
        <w:rPr>
          <w:rFonts w:ascii="Arial" w:eastAsia="Calibri" w:hAnsi="Arial" w:cs="Arial"/>
          <w:color w:val="000000"/>
          <w:sz w:val="22"/>
          <w:szCs w:val="22"/>
        </w:rPr>
        <w:t>za taj prevoz</w:t>
      </w:r>
      <w:r w:rsidRPr="00D63762">
        <w:rPr>
          <w:rFonts w:ascii="Arial" w:eastAsia="Calibri" w:hAnsi="Arial" w:cs="Arial"/>
          <w:color w:val="000000"/>
          <w:sz w:val="22"/>
          <w:szCs w:val="22"/>
        </w:rPr>
        <w:t xml:space="preserve"> radioaktivnih izvora </w:t>
      </w:r>
      <w:r w:rsidR="00ED3338">
        <w:rPr>
          <w:rFonts w:ascii="Arial" w:eastAsia="Calibri" w:hAnsi="Arial" w:cs="Arial"/>
          <w:color w:val="000000"/>
          <w:sz w:val="22"/>
          <w:szCs w:val="22"/>
        </w:rPr>
        <w:t>iz člana 83</w:t>
      </w:r>
      <w:r w:rsidR="00F2166B" w:rsidRPr="00D63762">
        <w:rPr>
          <w:rFonts w:ascii="Arial" w:eastAsia="Calibri" w:hAnsi="Arial" w:cs="Arial"/>
          <w:color w:val="000000"/>
          <w:sz w:val="22"/>
          <w:szCs w:val="22"/>
        </w:rPr>
        <w:t xml:space="preserve"> ovog zakona</w:t>
      </w:r>
      <w:r w:rsidR="004218A7" w:rsidRPr="00D63762">
        <w:rPr>
          <w:rFonts w:ascii="Arial" w:eastAsia="Calibri" w:hAnsi="Arial" w:cs="Arial"/>
          <w:color w:val="000000"/>
          <w:sz w:val="22"/>
          <w:szCs w:val="22"/>
        </w:rPr>
        <w:t>,</w:t>
      </w:r>
      <w:r w:rsidR="00F2166B" w:rsidRPr="00D63762">
        <w:rPr>
          <w:rFonts w:ascii="Arial" w:eastAsia="Calibri" w:hAnsi="Arial" w:cs="Arial"/>
          <w:color w:val="000000"/>
          <w:sz w:val="22"/>
          <w:szCs w:val="22"/>
        </w:rPr>
        <w:t xml:space="preserve"> </w:t>
      </w:r>
      <w:r w:rsidRPr="00D63762">
        <w:rPr>
          <w:rFonts w:ascii="Arial" w:eastAsia="Calibri" w:hAnsi="Arial" w:cs="Arial"/>
          <w:color w:val="000000"/>
          <w:sz w:val="22"/>
          <w:szCs w:val="22"/>
        </w:rPr>
        <w:t xml:space="preserve">dužan je da za predaju radioaktivnog izvora sklopi ugovor o poslovno-tehničkoj saradnji sa </w:t>
      </w:r>
      <w:r w:rsidR="00F2166B" w:rsidRPr="00D63762">
        <w:rPr>
          <w:rFonts w:ascii="Arial" w:eastAsia="Calibri" w:hAnsi="Arial" w:cs="Arial"/>
          <w:color w:val="000000"/>
          <w:sz w:val="22"/>
          <w:szCs w:val="22"/>
        </w:rPr>
        <w:t xml:space="preserve">nosiocem </w:t>
      </w:r>
      <w:r w:rsidR="00970DE7" w:rsidRPr="00D63762">
        <w:rPr>
          <w:rFonts w:ascii="Arial" w:eastAsia="Calibri" w:hAnsi="Arial" w:cs="Arial"/>
          <w:color w:val="000000"/>
          <w:sz w:val="22"/>
          <w:szCs w:val="22"/>
        </w:rPr>
        <w:t>odobrenja</w:t>
      </w:r>
      <w:r w:rsidRPr="00D63762">
        <w:rPr>
          <w:rFonts w:ascii="Arial" w:eastAsia="Calibri" w:hAnsi="Arial" w:cs="Arial"/>
          <w:color w:val="000000"/>
          <w:sz w:val="22"/>
          <w:szCs w:val="22"/>
        </w:rPr>
        <w:t xml:space="preserve"> o prevozu </w:t>
      </w:r>
      <w:r w:rsidR="00970DE7" w:rsidRPr="00D63762">
        <w:rPr>
          <w:rFonts w:ascii="Arial" w:eastAsia="Calibri" w:hAnsi="Arial" w:cs="Arial"/>
          <w:color w:val="000000"/>
          <w:sz w:val="22"/>
          <w:szCs w:val="22"/>
        </w:rPr>
        <w:t>tog radioaktivnog</w:t>
      </w:r>
      <w:r w:rsidRPr="00D63762">
        <w:rPr>
          <w:rFonts w:ascii="Arial" w:eastAsia="Calibri" w:hAnsi="Arial" w:cs="Arial"/>
          <w:color w:val="000000"/>
          <w:sz w:val="22"/>
          <w:szCs w:val="22"/>
        </w:rPr>
        <w:t xml:space="preserve"> izvora i da kopiju ugovora dostavi Agenciji, radi relizacije prevoza.</w:t>
      </w:r>
      <w:r w:rsidR="004218A7" w:rsidRPr="00D63762">
        <w:rPr>
          <w:rFonts w:ascii="Arial" w:eastAsia="Calibri" w:hAnsi="Arial" w:cs="Arial"/>
          <w:color w:val="000000"/>
          <w:sz w:val="22"/>
          <w:szCs w:val="22"/>
        </w:rPr>
        <w:t xml:space="preserve"> </w:t>
      </w:r>
    </w:p>
    <w:p w:rsidR="00E500C5" w:rsidRPr="00D63762" w:rsidRDefault="00E500C5" w:rsidP="00804920">
      <w:pPr>
        <w:jc w:val="both"/>
        <w:rPr>
          <w:rFonts w:ascii="Arial" w:eastAsia="Times New Roman" w:hAnsi="Arial" w:cs="Arial"/>
          <w:bCs/>
          <w:noProof/>
          <w:sz w:val="22"/>
          <w:szCs w:val="22"/>
        </w:rPr>
      </w:pPr>
    </w:p>
    <w:p w:rsidR="00F45615" w:rsidRPr="00D63762" w:rsidRDefault="00F45615" w:rsidP="00804920">
      <w:pPr>
        <w:ind w:firstLine="720"/>
        <w:jc w:val="both"/>
        <w:rPr>
          <w:rFonts w:ascii="Arial" w:eastAsia="Times New Roman" w:hAnsi="Arial" w:cs="Arial"/>
          <w:bCs/>
          <w:noProof/>
          <w:color w:val="000000" w:themeColor="text1"/>
          <w:sz w:val="22"/>
          <w:szCs w:val="22"/>
          <w:lang w:eastAsia="x-none"/>
        </w:rPr>
      </w:pPr>
      <w:r w:rsidRPr="00D63762">
        <w:rPr>
          <w:rFonts w:ascii="Arial" w:eastAsia="Times New Roman" w:hAnsi="Arial" w:cs="Arial"/>
          <w:bCs/>
          <w:noProof/>
          <w:color w:val="000000" w:themeColor="text1"/>
          <w:sz w:val="22"/>
          <w:szCs w:val="22"/>
          <w:lang w:eastAsia="x-none"/>
        </w:rPr>
        <w:t xml:space="preserve">Agencija izdaje licencu </w:t>
      </w:r>
      <w:r w:rsidR="00126F66" w:rsidRPr="00D63762">
        <w:rPr>
          <w:rFonts w:ascii="Arial" w:eastAsia="Times New Roman" w:hAnsi="Arial" w:cs="Arial"/>
          <w:bCs/>
          <w:noProof/>
          <w:color w:val="000000" w:themeColor="text1"/>
          <w:sz w:val="22"/>
          <w:szCs w:val="22"/>
          <w:lang w:eastAsia="x-none"/>
        </w:rPr>
        <w:t>o</w:t>
      </w:r>
      <w:r w:rsidRPr="00D63762">
        <w:rPr>
          <w:rFonts w:ascii="Arial" w:eastAsia="Times New Roman" w:hAnsi="Arial" w:cs="Arial"/>
          <w:bCs/>
          <w:noProof/>
          <w:color w:val="000000" w:themeColor="text1"/>
          <w:sz w:val="22"/>
          <w:szCs w:val="22"/>
          <w:lang w:eastAsia="x-none"/>
        </w:rPr>
        <w:t xml:space="preserve"> uvozu ili izvozu izvora jonizujućih zračenja na period od pet godina, u formi rješenja.</w:t>
      </w:r>
    </w:p>
    <w:p w:rsidR="00126F66" w:rsidRPr="00D63762" w:rsidRDefault="00126F66" w:rsidP="00804920">
      <w:pPr>
        <w:tabs>
          <w:tab w:val="left" w:pos="360"/>
          <w:tab w:val="left" w:pos="450"/>
          <w:tab w:val="left" w:pos="709"/>
        </w:tabs>
        <w:jc w:val="both"/>
        <w:rPr>
          <w:rFonts w:ascii="Arial" w:eastAsia="Times New Roman" w:hAnsi="Arial" w:cs="Arial"/>
          <w:bCs/>
          <w:noProof/>
          <w:color w:val="000000" w:themeColor="text1"/>
          <w:sz w:val="22"/>
          <w:szCs w:val="22"/>
          <w:lang w:eastAsia="x-none"/>
        </w:rPr>
      </w:pPr>
    </w:p>
    <w:p w:rsidR="00126F66" w:rsidRPr="00D63762" w:rsidRDefault="00126F66" w:rsidP="00804920">
      <w:pPr>
        <w:tabs>
          <w:tab w:val="left" w:pos="360"/>
          <w:tab w:val="left" w:pos="450"/>
          <w:tab w:val="left" w:pos="709"/>
        </w:tabs>
        <w:jc w:val="both"/>
        <w:rPr>
          <w:rFonts w:ascii="Arial" w:eastAsia="Times New Roman" w:hAnsi="Arial" w:cs="Arial"/>
          <w:bCs/>
          <w:noProof/>
          <w:color w:val="000000" w:themeColor="text1"/>
          <w:sz w:val="22"/>
          <w:szCs w:val="22"/>
          <w:lang w:eastAsia="x-none"/>
        </w:rPr>
      </w:pPr>
      <w:r w:rsidRPr="00D63762">
        <w:rPr>
          <w:rFonts w:ascii="Arial" w:eastAsia="Times New Roman" w:hAnsi="Arial" w:cs="Arial"/>
          <w:bCs/>
          <w:noProof/>
          <w:color w:val="000000" w:themeColor="text1"/>
          <w:sz w:val="22"/>
          <w:szCs w:val="22"/>
          <w:lang w:eastAsia="x-none"/>
        </w:rPr>
        <w:tab/>
      </w:r>
      <w:r w:rsidRPr="00D63762">
        <w:rPr>
          <w:rFonts w:ascii="Arial" w:eastAsia="Times New Roman" w:hAnsi="Arial" w:cs="Arial"/>
          <w:bCs/>
          <w:noProof/>
          <w:color w:val="000000" w:themeColor="text1"/>
          <w:sz w:val="22"/>
          <w:szCs w:val="22"/>
          <w:lang w:eastAsia="x-none"/>
        </w:rPr>
        <w:tab/>
      </w:r>
      <w:r w:rsidRPr="00D63762">
        <w:rPr>
          <w:rFonts w:ascii="Arial" w:eastAsia="Times New Roman" w:hAnsi="Arial" w:cs="Arial"/>
          <w:bCs/>
          <w:noProof/>
          <w:color w:val="000000" w:themeColor="text1"/>
          <w:sz w:val="22"/>
          <w:szCs w:val="22"/>
          <w:lang w:eastAsia="x-none"/>
        </w:rPr>
        <w:tab/>
        <w:t>Obrazac formulara uvozu ili izvozu izvora jonizujućih zračenja propisuje Ministarstvo.</w:t>
      </w:r>
    </w:p>
    <w:p w:rsidR="00E500C5" w:rsidRPr="00D63762" w:rsidRDefault="00E500C5" w:rsidP="00804920">
      <w:pPr>
        <w:rPr>
          <w:rFonts w:ascii="Arial" w:eastAsia="Calibri" w:hAnsi="Arial" w:cs="Arial"/>
          <w:sz w:val="22"/>
          <w:szCs w:val="22"/>
        </w:rPr>
      </w:pPr>
    </w:p>
    <w:p w:rsidR="00E500C5" w:rsidRPr="00D63762" w:rsidRDefault="00E500C5" w:rsidP="00804920">
      <w:pPr>
        <w:jc w:val="center"/>
        <w:rPr>
          <w:rFonts w:ascii="Arial" w:eastAsia="Calibri" w:hAnsi="Arial" w:cs="Arial"/>
          <w:b/>
          <w:sz w:val="22"/>
          <w:szCs w:val="22"/>
        </w:rPr>
      </w:pPr>
      <w:r w:rsidRPr="00D63762">
        <w:rPr>
          <w:rFonts w:ascii="Arial" w:eastAsia="Calibri" w:hAnsi="Arial" w:cs="Arial"/>
          <w:b/>
          <w:sz w:val="22"/>
          <w:szCs w:val="22"/>
        </w:rPr>
        <w:t xml:space="preserve">Uslovi za licencu o prevozu </w:t>
      </w:r>
      <w:r w:rsidRPr="00D63762">
        <w:rPr>
          <w:rFonts w:ascii="Arial" w:eastAsia="Times New Roman" w:hAnsi="Arial" w:cs="Arial"/>
          <w:b/>
          <w:bCs/>
          <w:noProof/>
          <w:sz w:val="22"/>
          <w:szCs w:val="22"/>
          <w:lang w:eastAsia="x-none"/>
        </w:rPr>
        <w:t>radioaktivnih izvora</w:t>
      </w:r>
      <w:r w:rsidRPr="00D63762">
        <w:rPr>
          <w:rFonts w:ascii="Arial" w:eastAsia="Calibri" w:hAnsi="Arial" w:cs="Arial"/>
          <w:b/>
          <w:sz w:val="22"/>
          <w:szCs w:val="22"/>
        </w:rPr>
        <w:t xml:space="preserve"> </w:t>
      </w:r>
    </w:p>
    <w:p w:rsidR="00AE594D" w:rsidRPr="00D63762" w:rsidRDefault="00ED3338" w:rsidP="00804920">
      <w:pPr>
        <w:jc w:val="center"/>
        <w:rPr>
          <w:rFonts w:ascii="Arial" w:eastAsia="Calibri" w:hAnsi="Arial" w:cs="Arial"/>
          <w:b/>
          <w:sz w:val="22"/>
          <w:szCs w:val="22"/>
        </w:rPr>
      </w:pPr>
      <w:r>
        <w:rPr>
          <w:rFonts w:ascii="Arial" w:eastAsia="Calibri" w:hAnsi="Arial" w:cs="Arial"/>
          <w:b/>
          <w:sz w:val="22"/>
          <w:szCs w:val="22"/>
        </w:rPr>
        <w:t>Član 55</w:t>
      </w:r>
    </w:p>
    <w:p w:rsidR="00AE594D" w:rsidRPr="00D63762" w:rsidRDefault="00AE594D" w:rsidP="00804920">
      <w:pPr>
        <w:jc w:val="center"/>
        <w:rPr>
          <w:rFonts w:ascii="Arial" w:eastAsia="Calibri" w:hAnsi="Arial" w:cs="Arial"/>
          <w:b/>
          <w:sz w:val="22"/>
          <w:szCs w:val="22"/>
        </w:rPr>
      </w:pPr>
    </w:p>
    <w:p w:rsidR="00A25DB6" w:rsidRPr="00D63762" w:rsidRDefault="00B8704E" w:rsidP="00804920">
      <w:pPr>
        <w:ind w:firstLine="720"/>
        <w:rPr>
          <w:rFonts w:ascii="Arial" w:eastAsia="Calibri" w:hAnsi="Arial" w:cs="Arial"/>
          <w:sz w:val="22"/>
          <w:szCs w:val="22"/>
        </w:rPr>
      </w:pPr>
      <w:r w:rsidRPr="00D63762">
        <w:rPr>
          <w:rFonts w:ascii="Arial" w:eastAsia="Calibri" w:hAnsi="Arial" w:cs="Arial"/>
          <w:sz w:val="22"/>
          <w:szCs w:val="22"/>
        </w:rPr>
        <w:t>Za obavljanje djelatnosti i/ili aktivnosti prevozu radioaktivnih izvora privredno društvo, drugo pravno lice ili preduzetnik dužno je da Agenciji podnese zahtjev za izdavanje licence o prevozu radioaktivnih izvora, na propisanom formularu.</w:t>
      </w:r>
    </w:p>
    <w:p w:rsidR="00A25DB6" w:rsidRPr="00D63762" w:rsidRDefault="00A25DB6" w:rsidP="00804920">
      <w:pPr>
        <w:ind w:firstLine="720"/>
        <w:rPr>
          <w:rFonts w:ascii="Arial" w:eastAsia="Calibri" w:hAnsi="Arial" w:cs="Arial"/>
          <w:sz w:val="22"/>
          <w:szCs w:val="22"/>
        </w:rPr>
      </w:pPr>
    </w:p>
    <w:p w:rsidR="00E500C5" w:rsidRPr="00D63762" w:rsidRDefault="00B8704E" w:rsidP="00804920">
      <w:pPr>
        <w:ind w:firstLine="720"/>
        <w:rPr>
          <w:rFonts w:ascii="Arial" w:eastAsia="Calibri" w:hAnsi="Arial" w:cs="Arial"/>
          <w:sz w:val="22"/>
          <w:szCs w:val="22"/>
        </w:rPr>
      </w:pPr>
      <w:r w:rsidRPr="00D63762">
        <w:rPr>
          <w:rFonts w:ascii="Arial" w:eastAsia="Times New Roman" w:hAnsi="Arial" w:cs="Arial"/>
          <w:bCs/>
          <w:noProof/>
          <w:color w:val="000000"/>
          <w:sz w:val="22"/>
          <w:szCs w:val="22"/>
          <w:lang w:eastAsia="x-none"/>
        </w:rPr>
        <w:t>Uz zahtjev iz stava 1 ovog člana podnosi se sljedeća dokumentacija:</w:t>
      </w:r>
    </w:p>
    <w:p w:rsidR="00B8704E" w:rsidRPr="00D63762" w:rsidRDefault="00B8704E" w:rsidP="00804920">
      <w:pPr>
        <w:tabs>
          <w:tab w:val="left" w:pos="360"/>
          <w:tab w:val="left" w:pos="450"/>
        </w:tabs>
        <w:jc w:val="both"/>
        <w:rPr>
          <w:rFonts w:ascii="Arial" w:eastAsia="Times New Roman" w:hAnsi="Arial" w:cs="Arial"/>
          <w:bCs/>
          <w:noProof/>
          <w:color w:val="000000"/>
          <w:sz w:val="22"/>
          <w:szCs w:val="22"/>
          <w:lang w:eastAsia="x-none"/>
        </w:rPr>
      </w:pPr>
    </w:p>
    <w:p w:rsidR="004E2E00" w:rsidRDefault="00E500C5" w:rsidP="00516B84">
      <w:pPr>
        <w:numPr>
          <w:ilvl w:val="0"/>
          <w:numId w:val="21"/>
        </w:numPr>
        <w:spacing w:after="200" w:line="276" w:lineRule="auto"/>
        <w:contextualSpacing/>
        <w:jc w:val="both"/>
        <w:rPr>
          <w:rFonts w:ascii="Arial" w:eastAsia="Calibri" w:hAnsi="Arial" w:cs="Arial"/>
          <w:sz w:val="22"/>
          <w:szCs w:val="22"/>
        </w:rPr>
      </w:pPr>
      <w:r w:rsidRPr="00D63762">
        <w:rPr>
          <w:rFonts w:ascii="Arial" w:eastAsia="Calibri" w:hAnsi="Arial" w:cs="Arial"/>
          <w:sz w:val="22"/>
          <w:szCs w:val="22"/>
        </w:rPr>
        <w:t>opis djelatnosti</w:t>
      </w:r>
      <w:r w:rsidR="001D191E" w:rsidRPr="00D63762">
        <w:rPr>
          <w:rFonts w:ascii="Arial" w:eastAsia="Calibri" w:hAnsi="Arial" w:cs="Arial"/>
          <w:sz w:val="22"/>
          <w:szCs w:val="22"/>
        </w:rPr>
        <w:t xml:space="preserve"> i/ili aktivnosti</w:t>
      </w:r>
      <w:r w:rsidRPr="00D63762">
        <w:rPr>
          <w:rFonts w:ascii="Arial" w:eastAsia="Calibri" w:hAnsi="Arial" w:cs="Arial"/>
          <w:sz w:val="22"/>
          <w:szCs w:val="22"/>
        </w:rPr>
        <w:t xml:space="preserve"> za koju se vrši prevoz;</w:t>
      </w:r>
    </w:p>
    <w:p w:rsidR="004E2E00" w:rsidRPr="004E2E00" w:rsidRDefault="00ED3338" w:rsidP="00516B84">
      <w:pPr>
        <w:numPr>
          <w:ilvl w:val="0"/>
          <w:numId w:val="21"/>
        </w:numPr>
        <w:spacing w:after="200" w:line="276" w:lineRule="auto"/>
        <w:contextualSpacing/>
        <w:jc w:val="both"/>
        <w:rPr>
          <w:rFonts w:ascii="Arial" w:eastAsia="Calibri" w:hAnsi="Arial" w:cs="Arial"/>
          <w:sz w:val="22"/>
          <w:szCs w:val="22"/>
        </w:rPr>
      </w:pPr>
      <w:r>
        <w:rPr>
          <w:rFonts w:ascii="Arial" w:eastAsia="Calibri" w:hAnsi="Arial" w:cs="Arial"/>
          <w:sz w:val="22"/>
          <w:szCs w:val="22"/>
        </w:rPr>
        <w:t>sigurnosni izvještaj iz člana 24</w:t>
      </w:r>
      <w:r w:rsidR="004E2E00" w:rsidRPr="004E2E00">
        <w:rPr>
          <w:rFonts w:ascii="Arial" w:eastAsia="Calibri" w:hAnsi="Arial" w:cs="Arial"/>
          <w:sz w:val="22"/>
          <w:szCs w:val="22"/>
        </w:rPr>
        <w:t xml:space="preserve"> ovog zakona; </w:t>
      </w:r>
    </w:p>
    <w:p w:rsidR="00E500C5" w:rsidRPr="00D63762" w:rsidRDefault="00E500C5" w:rsidP="00516B84">
      <w:pPr>
        <w:numPr>
          <w:ilvl w:val="0"/>
          <w:numId w:val="21"/>
        </w:numPr>
        <w:spacing w:after="200" w:line="276" w:lineRule="auto"/>
        <w:contextualSpacing/>
        <w:jc w:val="both"/>
        <w:rPr>
          <w:rFonts w:ascii="Arial" w:eastAsia="Calibri" w:hAnsi="Arial" w:cs="Arial"/>
          <w:sz w:val="22"/>
          <w:szCs w:val="22"/>
        </w:rPr>
      </w:pPr>
      <w:r w:rsidRPr="00D63762">
        <w:rPr>
          <w:rFonts w:ascii="Arial" w:eastAsia="Calibri" w:hAnsi="Arial" w:cs="Arial"/>
          <w:sz w:val="22"/>
          <w:szCs w:val="22"/>
        </w:rPr>
        <w:lastRenderedPageBreak/>
        <w:t>opis načina vršenja prevoza;</w:t>
      </w:r>
    </w:p>
    <w:p w:rsidR="00E500C5" w:rsidRPr="00D63762" w:rsidRDefault="00AE594D" w:rsidP="00516B84">
      <w:pPr>
        <w:numPr>
          <w:ilvl w:val="0"/>
          <w:numId w:val="21"/>
        </w:numPr>
        <w:spacing w:after="200" w:line="276" w:lineRule="auto"/>
        <w:contextualSpacing/>
        <w:jc w:val="both"/>
        <w:rPr>
          <w:rFonts w:ascii="Arial" w:eastAsia="Calibri" w:hAnsi="Arial" w:cs="Arial"/>
          <w:sz w:val="22"/>
          <w:szCs w:val="22"/>
        </w:rPr>
      </w:pPr>
      <w:r w:rsidRPr="00D63762">
        <w:rPr>
          <w:rFonts w:ascii="Arial" w:eastAsia="Calibri" w:hAnsi="Arial" w:cs="Arial"/>
          <w:sz w:val="22"/>
          <w:szCs w:val="22"/>
        </w:rPr>
        <w:t xml:space="preserve">podaci o </w:t>
      </w:r>
      <w:r w:rsidR="00FD28CF" w:rsidRPr="00D63762">
        <w:rPr>
          <w:rFonts w:ascii="Arial" w:eastAsia="Calibri" w:hAnsi="Arial" w:cs="Arial"/>
          <w:sz w:val="22"/>
          <w:szCs w:val="22"/>
        </w:rPr>
        <w:t>radioaktivnim izvorima</w:t>
      </w:r>
      <w:r w:rsidR="00E500C5" w:rsidRPr="00D63762">
        <w:rPr>
          <w:rFonts w:ascii="Arial" w:eastAsia="Calibri" w:hAnsi="Arial" w:cs="Arial"/>
          <w:sz w:val="22"/>
          <w:szCs w:val="22"/>
        </w:rPr>
        <w:t xml:space="preserve">; </w:t>
      </w:r>
    </w:p>
    <w:p w:rsidR="00E500C5" w:rsidRPr="00D63762" w:rsidRDefault="00E500C5" w:rsidP="00516B84">
      <w:pPr>
        <w:numPr>
          <w:ilvl w:val="0"/>
          <w:numId w:val="21"/>
        </w:numPr>
        <w:spacing w:after="200" w:line="276" w:lineRule="auto"/>
        <w:contextualSpacing/>
        <w:jc w:val="both"/>
        <w:rPr>
          <w:rFonts w:ascii="Arial" w:eastAsia="Calibri" w:hAnsi="Arial" w:cs="Arial"/>
          <w:sz w:val="22"/>
          <w:szCs w:val="22"/>
        </w:rPr>
      </w:pPr>
      <w:r w:rsidRPr="00D63762">
        <w:rPr>
          <w:rFonts w:ascii="Arial" w:eastAsia="Calibri" w:hAnsi="Arial" w:cs="Arial"/>
          <w:sz w:val="22"/>
          <w:szCs w:val="22"/>
        </w:rPr>
        <w:t>dokaz o posjedovanju odgovarajućeg prenosnog instrumenta za mjerenje brzine doze zračenja ranga 0-10 mSv/h;</w:t>
      </w:r>
    </w:p>
    <w:p w:rsidR="006F7735" w:rsidRPr="00D63762" w:rsidRDefault="006F7735" w:rsidP="00516B84">
      <w:pPr>
        <w:numPr>
          <w:ilvl w:val="0"/>
          <w:numId w:val="21"/>
        </w:numPr>
        <w:spacing w:after="200" w:line="276" w:lineRule="auto"/>
        <w:contextualSpacing/>
        <w:jc w:val="both"/>
        <w:rPr>
          <w:rFonts w:ascii="Arial" w:eastAsia="Calibri" w:hAnsi="Arial" w:cs="Arial"/>
          <w:sz w:val="22"/>
          <w:szCs w:val="22"/>
        </w:rPr>
      </w:pPr>
      <w:r w:rsidRPr="00D63762">
        <w:rPr>
          <w:rFonts w:ascii="Arial" w:eastAsia="Calibri" w:hAnsi="Arial" w:cs="Arial"/>
          <w:sz w:val="22"/>
          <w:szCs w:val="22"/>
        </w:rPr>
        <w:t xml:space="preserve">rezultati </w:t>
      </w:r>
      <w:r w:rsidR="00E500C5" w:rsidRPr="00D63762">
        <w:rPr>
          <w:rFonts w:ascii="Arial" w:eastAsia="Calibri" w:hAnsi="Arial" w:cs="Arial"/>
          <w:sz w:val="22"/>
          <w:szCs w:val="22"/>
        </w:rPr>
        <w:t>test</w:t>
      </w:r>
      <w:r w:rsidRPr="00D63762">
        <w:rPr>
          <w:rFonts w:ascii="Arial" w:eastAsia="Calibri" w:hAnsi="Arial" w:cs="Arial"/>
          <w:sz w:val="22"/>
          <w:szCs w:val="22"/>
        </w:rPr>
        <w:t>a</w:t>
      </w:r>
      <w:r w:rsidR="00E500C5" w:rsidRPr="00D63762">
        <w:rPr>
          <w:rFonts w:ascii="Arial" w:eastAsia="Calibri" w:hAnsi="Arial" w:cs="Arial"/>
          <w:sz w:val="22"/>
          <w:szCs w:val="22"/>
        </w:rPr>
        <w:t xml:space="preserve"> curenja za visokoaktivni radioaktivni izvor;</w:t>
      </w:r>
    </w:p>
    <w:p w:rsidR="006F7735" w:rsidRPr="00D63762" w:rsidRDefault="00AD22EF" w:rsidP="00516B84">
      <w:pPr>
        <w:numPr>
          <w:ilvl w:val="0"/>
          <w:numId w:val="21"/>
        </w:numPr>
        <w:spacing w:after="200" w:line="276" w:lineRule="auto"/>
        <w:contextualSpacing/>
        <w:jc w:val="both"/>
        <w:rPr>
          <w:rFonts w:ascii="Arial" w:eastAsia="Calibri" w:hAnsi="Arial" w:cs="Arial"/>
          <w:sz w:val="22"/>
          <w:szCs w:val="22"/>
        </w:rPr>
      </w:pPr>
      <w:r w:rsidRPr="00D63762">
        <w:rPr>
          <w:rFonts w:ascii="Arial" w:eastAsia="Calibri" w:hAnsi="Arial" w:cs="Arial"/>
          <w:sz w:val="22"/>
          <w:szCs w:val="22"/>
        </w:rPr>
        <w:t>plan</w:t>
      </w:r>
      <w:r w:rsidR="006F7735" w:rsidRPr="00D63762">
        <w:rPr>
          <w:rFonts w:ascii="Arial" w:eastAsia="Calibri" w:hAnsi="Arial" w:cs="Arial"/>
          <w:sz w:val="22"/>
          <w:szCs w:val="22"/>
        </w:rPr>
        <w:t xml:space="preserve"> pripremljenosti i odgovora na vanredne situacije</w:t>
      </w:r>
      <w:r w:rsidR="00ED3338">
        <w:rPr>
          <w:rFonts w:ascii="Arial" w:eastAsia="Calibri" w:hAnsi="Arial" w:cs="Arial"/>
          <w:sz w:val="22"/>
          <w:szCs w:val="22"/>
        </w:rPr>
        <w:t xml:space="preserve"> iz člana 36 </w:t>
      </w:r>
      <w:r w:rsidR="00F22011" w:rsidRPr="00D63762">
        <w:rPr>
          <w:rFonts w:ascii="Arial" w:eastAsia="Calibri" w:hAnsi="Arial" w:cs="Arial"/>
          <w:sz w:val="22"/>
          <w:szCs w:val="22"/>
        </w:rPr>
        <w:t>ovog zakona</w:t>
      </w:r>
      <w:r w:rsidR="006F7735" w:rsidRPr="00D63762">
        <w:rPr>
          <w:rFonts w:ascii="Arial" w:eastAsia="Calibri" w:hAnsi="Arial" w:cs="Arial"/>
          <w:sz w:val="22"/>
          <w:szCs w:val="22"/>
        </w:rPr>
        <w:t>;</w:t>
      </w:r>
    </w:p>
    <w:p w:rsidR="00E500C5" w:rsidRPr="00D63762" w:rsidRDefault="006F7735" w:rsidP="00516B84">
      <w:pPr>
        <w:numPr>
          <w:ilvl w:val="0"/>
          <w:numId w:val="21"/>
        </w:numPr>
        <w:spacing w:after="200" w:line="276" w:lineRule="auto"/>
        <w:contextualSpacing/>
        <w:jc w:val="both"/>
        <w:rPr>
          <w:rFonts w:ascii="Arial" w:eastAsia="Calibri" w:hAnsi="Arial" w:cs="Arial"/>
          <w:sz w:val="22"/>
          <w:szCs w:val="22"/>
        </w:rPr>
      </w:pPr>
      <w:r w:rsidRPr="00D63762">
        <w:rPr>
          <w:rFonts w:ascii="Arial" w:eastAsia="Times New Roman" w:hAnsi="Arial" w:cs="Arial"/>
          <w:bCs/>
          <w:noProof/>
          <w:color w:val="000000"/>
          <w:sz w:val="22"/>
          <w:szCs w:val="22"/>
          <w:lang w:eastAsia="x-none"/>
        </w:rPr>
        <w:t>p</w:t>
      </w:r>
      <w:r w:rsidR="00E500C5" w:rsidRPr="00D63762">
        <w:rPr>
          <w:rFonts w:ascii="Arial" w:eastAsia="Times New Roman" w:hAnsi="Arial" w:cs="Arial"/>
          <w:bCs/>
          <w:noProof/>
          <w:color w:val="000000"/>
          <w:sz w:val="22"/>
          <w:szCs w:val="22"/>
          <w:lang w:eastAsia="x-none"/>
        </w:rPr>
        <w:t>lan zaštite za</w:t>
      </w:r>
      <w:r w:rsidR="00E500C5" w:rsidRPr="00D63762">
        <w:rPr>
          <w:rFonts w:ascii="Arial" w:eastAsia="Calibri" w:hAnsi="Arial" w:cs="Arial"/>
          <w:sz w:val="22"/>
          <w:szCs w:val="22"/>
        </w:rPr>
        <w:t xml:space="preserve"> prevoz zatvorenih</w:t>
      </w:r>
      <w:r w:rsidR="007A3713" w:rsidRPr="00D63762">
        <w:rPr>
          <w:rFonts w:ascii="Arial" w:eastAsia="Calibri" w:hAnsi="Arial" w:cs="Arial"/>
          <w:sz w:val="22"/>
          <w:szCs w:val="22"/>
        </w:rPr>
        <w:t xml:space="preserve"> i otvorenih </w:t>
      </w:r>
      <w:r w:rsidR="00E500C5" w:rsidRPr="00D63762">
        <w:rPr>
          <w:rFonts w:ascii="Arial" w:eastAsia="Calibri" w:hAnsi="Arial" w:cs="Arial"/>
          <w:sz w:val="22"/>
          <w:szCs w:val="22"/>
        </w:rPr>
        <w:t xml:space="preserve"> ra</w:t>
      </w:r>
      <w:r w:rsidR="00694B95" w:rsidRPr="00D63762">
        <w:rPr>
          <w:rFonts w:ascii="Arial" w:eastAsia="Calibri" w:hAnsi="Arial" w:cs="Arial"/>
          <w:sz w:val="22"/>
          <w:szCs w:val="22"/>
        </w:rPr>
        <w:t xml:space="preserve">dioaktivnih izvora </w:t>
      </w:r>
      <w:r w:rsidR="00E500C5" w:rsidRPr="00D63762">
        <w:rPr>
          <w:rFonts w:ascii="Arial" w:eastAsia="Calibri" w:hAnsi="Arial" w:cs="Arial"/>
          <w:sz w:val="22"/>
          <w:szCs w:val="22"/>
        </w:rPr>
        <w:t xml:space="preserve">u skladu sa posebnim propisom kojim se uređuje zaštita lica i imovine; </w:t>
      </w:r>
    </w:p>
    <w:p w:rsidR="00E500C5" w:rsidRPr="00D63762" w:rsidRDefault="006F7735" w:rsidP="00516B84">
      <w:pPr>
        <w:numPr>
          <w:ilvl w:val="0"/>
          <w:numId w:val="21"/>
        </w:numPr>
        <w:spacing w:after="200" w:line="276" w:lineRule="auto"/>
        <w:contextualSpacing/>
        <w:jc w:val="both"/>
        <w:rPr>
          <w:rFonts w:ascii="Arial" w:eastAsia="Calibri" w:hAnsi="Arial" w:cs="Arial"/>
          <w:sz w:val="22"/>
          <w:szCs w:val="22"/>
        </w:rPr>
      </w:pPr>
      <w:r w:rsidRPr="00D63762">
        <w:rPr>
          <w:rFonts w:ascii="Arial" w:eastAsia="Times New Roman" w:hAnsi="Arial" w:cs="Arial"/>
          <w:bCs/>
          <w:noProof/>
          <w:color w:val="000000"/>
          <w:sz w:val="22"/>
          <w:szCs w:val="22"/>
          <w:lang w:eastAsia="x-none"/>
        </w:rPr>
        <w:t>p</w:t>
      </w:r>
      <w:r w:rsidR="00E500C5" w:rsidRPr="00D63762">
        <w:rPr>
          <w:rFonts w:ascii="Arial" w:eastAsia="Times New Roman" w:hAnsi="Arial" w:cs="Arial"/>
          <w:bCs/>
          <w:noProof/>
          <w:color w:val="000000"/>
          <w:sz w:val="22"/>
          <w:szCs w:val="22"/>
          <w:lang w:eastAsia="x-none"/>
        </w:rPr>
        <w:t xml:space="preserve">rocedure za bezbjednost tokom prevoza </w:t>
      </w:r>
      <w:r w:rsidR="00E500C5" w:rsidRPr="00D63762">
        <w:rPr>
          <w:rFonts w:ascii="Arial" w:eastAsia="Calibri" w:hAnsi="Arial" w:cs="Arial"/>
          <w:sz w:val="22"/>
          <w:szCs w:val="22"/>
        </w:rPr>
        <w:t>zatvorenih i otvorenih ra</w:t>
      </w:r>
      <w:r w:rsidR="00694B95" w:rsidRPr="00D63762">
        <w:rPr>
          <w:rFonts w:ascii="Arial" w:eastAsia="Calibri" w:hAnsi="Arial" w:cs="Arial"/>
          <w:sz w:val="22"/>
          <w:szCs w:val="22"/>
        </w:rPr>
        <w:t>dioaktivnih izvora</w:t>
      </w:r>
      <w:r w:rsidR="00E500C5" w:rsidRPr="00D63762">
        <w:rPr>
          <w:rFonts w:ascii="Arial" w:eastAsia="Calibri" w:hAnsi="Arial" w:cs="Arial"/>
          <w:sz w:val="22"/>
          <w:szCs w:val="22"/>
        </w:rPr>
        <w:t>;</w:t>
      </w:r>
    </w:p>
    <w:p w:rsidR="00D16232" w:rsidRPr="00D63762" w:rsidRDefault="00E500C5" w:rsidP="00516B84">
      <w:pPr>
        <w:numPr>
          <w:ilvl w:val="0"/>
          <w:numId w:val="21"/>
        </w:numPr>
        <w:spacing w:after="200" w:line="276" w:lineRule="auto"/>
        <w:contextualSpacing/>
        <w:jc w:val="both"/>
        <w:rPr>
          <w:rFonts w:ascii="Arial" w:eastAsia="Calibri" w:hAnsi="Arial" w:cs="Arial"/>
          <w:sz w:val="22"/>
          <w:szCs w:val="22"/>
        </w:rPr>
      </w:pPr>
      <w:r w:rsidRPr="00D63762">
        <w:rPr>
          <w:rFonts w:ascii="Arial" w:eastAsia="Calibri" w:hAnsi="Arial" w:cs="Arial"/>
          <w:sz w:val="22"/>
          <w:szCs w:val="22"/>
        </w:rPr>
        <w:t>ADR sertifikat za klasu 7 za vozača</w:t>
      </w:r>
      <w:r w:rsidR="00F66718" w:rsidRPr="00D63762">
        <w:rPr>
          <w:rFonts w:ascii="Arial" w:eastAsia="Calibri" w:hAnsi="Arial" w:cs="Arial"/>
          <w:sz w:val="22"/>
          <w:szCs w:val="22"/>
        </w:rPr>
        <w:t xml:space="preserve"> u skladu sa posebnim propisom kojim se uređuje prevoz opasnih materija</w:t>
      </w:r>
      <w:r w:rsidRPr="00D63762">
        <w:rPr>
          <w:rFonts w:ascii="Arial" w:eastAsia="Calibri" w:hAnsi="Arial" w:cs="Arial"/>
          <w:sz w:val="22"/>
          <w:szCs w:val="22"/>
        </w:rPr>
        <w:t>;</w:t>
      </w:r>
    </w:p>
    <w:p w:rsidR="00D16232" w:rsidRPr="00D63762" w:rsidRDefault="00694B95" w:rsidP="00516B84">
      <w:pPr>
        <w:numPr>
          <w:ilvl w:val="0"/>
          <w:numId w:val="21"/>
        </w:numPr>
        <w:spacing w:after="200" w:line="276" w:lineRule="auto"/>
        <w:contextualSpacing/>
        <w:jc w:val="both"/>
        <w:rPr>
          <w:rFonts w:ascii="Arial" w:eastAsia="Calibri" w:hAnsi="Arial" w:cs="Arial"/>
          <w:sz w:val="22"/>
          <w:szCs w:val="22"/>
        </w:rPr>
      </w:pPr>
      <w:r w:rsidRPr="00D63762">
        <w:rPr>
          <w:rFonts w:ascii="Arial" w:eastAsia="Calibri" w:hAnsi="Arial" w:cs="Arial"/>
          <w:sz w:val="22"/>
          <w:szCs w:val="22"/>
        </w:rPr>
        <w:t>akt o određivanju</w:t>
      </w:r>
      <w:r w:rsidR="00E500C5" w:rsidRPr="00D63762">
        <w:rPr>
          <w:rFonts w:ascii="Arial" w:eastAsia="Calibri" w:hAnsi="Arial" w:cs="Arial"/>
          <w:sz w:val="22"/>
          <w:szCs w:val="22"/>
        </w:rPr>
        <w:t xml:space="preserve"> lica odgovornog za zaštitu od jonizujućeg zračenja</w:t>
      </w:r>
      <w:r w:rsidR="00D16232" w:rsidRPr="00D63762">
        <w:rPr>
          <w:rFonts w:ascii="Arial" w:eastAsia="Calibri" w:hAnsi="Arial" w:cs="Arial"/>
          <w:sz w:val="22"/>
          <w:szCs w:val="22"/>
        </w:rPr>
        <w:t xml:space="preserve"> iz člana </w:t>
      </w:r>
      <w:r w:rsidR="00847D73">
        <w:rPr>
          <w:rFonts w:ascii="Arial" w:eastAsia="Calibri" w:hAnsi="Arial" w:cs="Arial"/>
          <w:sz w:val="22"/>
          <w:szCs w:val="22"/>
        </w:rPr>
        <w:t>117</w:t>
      </w:r>
      <w:r w:rsidR="00D16232" w:rsidRPr="00D63762">
        <w:rPr>
          <w:rFonts w:ascii="Arial" w:eastAsia="Calibri" w:hAnsi="Arial" w:cs="Arial"/>
          <w:sz w:val="22"/>
          <w:szCs w:val="22"/>
        </w:rPr>
        <w:t xml:space="preserve"> ovog zakona;</w:t>
      </w:r>
    </w:p>
    <w:p w:rsidR="00C40038" w:rsidRPr="00D63762" w:rsidRDefault="00694B95" w:rsidP="00516B84">
      <w:pPr>
        <w:numPr>
          <w:ilvl w:val="0"/>
          <w:numId w:val="21"/>
        </w:numPr>
        <w:spacing w:after="200" w:line="276" w:lineRule="auto"/>
        <w:contextualSpacing/>
        <w:jc w:val="both"/>
        <w:rPr>
          <w:rFonts w:ascii="Arial" w:eastAsia="Calibri" w:hAnsi="Arial" w:cs="Arial"/>
          <w:sz w:val="22"/>
          <w:szCs w:val="22"/>
        </w:rPr>
      </w:pPr>
      <w:r w:rsidRPr="00D63762">
        <w:rPr>
          <w:rFonts w:ascii="Arial" w:eastAsia="Calibri" w:hAnsi="Arial" w:cs="Arial"/>
          <w:sz w:val="22"/>
          <w:szCs w:val="22"/>
        </w:rPr>
        <w:t>akt o određivanju</w:t>
      </w:r>
      <w:r w:rsidR="00E500C5" w:rsidRPr="00D63762">
        <w:rPr>
          <w:rFonts w:ascii="Arial" w:eastAsia="Calibri" w:hAnsi="Arial" w:cs="Arial"/>
          <w:sz w:val="22"/>
          <w:szCs w:val="22"/>
        </w:rPr>
        <w:t xml:space="preserve"> lica odgovornog za </w:t>
      </w:r>
      <w:r w:rsidR="00B35AE1" w:rsidRPr="00D63762">
        <w:rPr>
          <w:rFonts w:ascii="Arial" w:eastAsia="Calibri" w:hAnsi="Arial" w:cs="Arial"/>
          <w:sz w:val="22"/>
          <w:szCs w:val="22"/>
        </w:rPr>
        <w:t xml:space="preserve">radijacionu i/ili nukleranu </w:t>
      </w:r>
      <w:r w:rsidR="00E500C5" w:rsidRPr="00D63762">
        <w:rPr>
          <w:rFonts w:ascii="Arial" w:eastAsia="Calibri" w:hAnsi="Arial" w:cs="Arial"/>
          <w:sz w:val="22"/>
          <w:szCs w:val="22"/>
        </w:rPr>
        <w:t xml:space="preserve">bezbjednost </w:t>
      </w:r>
      <w:r w:rsidR="00E500C5" w:rsidRPr="00D63762">
        <w:rPr>
          <w:rFonts w:ascii="Arial" w:eastAsia="Times New Roman" w:hAnsi="Arial" w:cs="Arial"/>
          <w:bCs/>
          <w:noProof/>
          <w:sz w:val="22"/>
          <w:szCs w:val="22"/>
          <w:lang w:eastAsia="x-none"/>
        </w:rPr>
        <w:t>za zatvorene i otvorene radioakti</w:t>
      </w:r>
      <w:r w:rsidRPr="00D63762">
        <w:rPr>
          <w:rFonts w:ascii="Arial" w:eastAsia="Times New Roman" w:hAnsi="Arial" w:cs="Arial"/>
          <w:bCs/>
          <w:noProof/>
          <w:sz w:val="22"/>
          <w:szCs w:val="22"/>
          <w:lang w:eastAsia="x-none"/>
        </w:rPr>
        <w:t xml:space="preserve">vne izvore </w:t>
      </w:r>
      <w:r w:rsidR="00D16232" w:rsidRPr="00D63762">
        <w:rPr>
          <w:rFonts w:ascii="Arial" w:eastAsia="Times New Roman" w:hAnsi="Arial" w:cs="Arial"/>
          <w:bCs/>
          <w:noProof/>
          <w:color w:val="000000"/>
          <w:sz w:val="22"/>
          <w:szCs w:val="22"/>
          <w:lang w:eastAsia="x-none"/>
        </w:rPr>
        <w:t xml:space="preserve">iz člana </w:t>
      </w:r>
      <w:r w:rsidR="00847D73">
        <w:rPr>
          <w:rFonts w:ascii="Arial" w:eastAsia="Times New Roman" w:hAnsi="Arial" w:cs="Arial"/>
          <w:bCs/>
          <w:noProof/>
          <w:color w:val="000000"/>
          <w:sz w:val="22"/>
          <w:szCs w:val="22"/>
          <w:lang w:eastAsia="x-none"/>
        </w:rPr>
        <w:t>170</w:t>
      </w:r>
      <w:r w:rsidR="00D16232" w:rsidRPr="00D63762">
        <w:rPr>
          <w:rFonts w:ascii="Arial" w:eastAsia="Times New Roman" w:hAnsi="Arial" w:cs="Arial"/>
          <w:bCs/>
          <w:noProof/>
          <w:color w:val="000000"/>
          <w:sz w:val="22"/>
          <w:szCs w:val="22"/>
          <w:lang w:eastAsia="x-none"/>
        </w:rPr>
        <w:t xml:space="preserve"> ovog zakona;</w:t>
      </w:r>
    </w:p>
    <w:p w:rsidR="00A73567" w:rsidRPr="00D63762" w:rsidRDefault="00E500C5" w:rsidP="00516B84">
      <w:pPr>
        <w:numPr>
          <w:ilvl w:val="0"/>
          <w:numId w:val="21"/>
        </w:numPr>
        <w:spacing w:after="200" w:line="276" w:lineRule="auto"/>
        <w:contextualSpacing/>
        <w:jc w:val="both"/>
        <w:rPr>
          <w:rFonts w:ascii="Arial" w:eastAsia="Calibri" w:hAnsi="Arial" w:cs="Arial"/>
          <w:sz w:val="22"/>
          <w:szCs w:val="22"/>
        </w:rPr>
      </w:pPr>
      <w:r w:rsidRPr="00D63762">
        <w:rPr>
          <w:rFonts w:ascii="Arial" w:eastAsia="Calibri" w:hAnsi="Arial" w:cs="Arial"/>
          <w:sz w:val="22"/>
          <w:szCs w:val="22"/>
        </w:rPr>
        <w:t xml:space="preserve">dokaz o stručnoj osposobljenosti iz </w:t>
      </w:r>
      <w:r w:rsidR="00694B95" w:rsidRPr="00D63762">
        <w:rPr>
          <w:rFonts w:ascii="Arial" w:eastAsia="Calibri" w:hAnsi="Arial" w:cs="Arial"/>
          <w:sz w:val="22"/>
          <w:szCs w:val="22"/>
        </w:rPr>
        <w:t xml:space="preserve">oblasti </w:t>
      </w:r>
      <w:r w:rsidRPr="00D63762">
        <w:rPr>
          <w:rFonts w:ascii="Arial" w:eastAsia="Calibri" w:hAnsi="Arial" w:cs="Arial"/>
          <w:sz w:val="22"/>
          <w:szCs w:val="22"/>
        </w:rPr>
        <w:t>zaštite od jonizujućeg zračenja lica odgovornog za zaštitu od jonizujućeg zračenja</w:t>
      </w:r>
      <w:r w:rsidR="00C40038" w:rsidRPr="00D63762">
        <w:rPr>
          <w:rFonts w:ascii="Arial" w:eastAsia="Calibri" w:hAnsi="Arial" w:cs="Arial"/>
          <w:sz w:val="22"/>
          <w:szCs w:val="22"/>
        </w:rPr>
        <w:t xml:space="preserve">, </w:t>
      </w:r>
      <w:r w:rsidR="00A73567" w:rsidRPr="00D63762">
        <w:rPr>
          <w:rFonts w:ascii="Arial" w:eastAsia="Times New Roman" w:hAnsi="Arial" w:cs="Arial"/>
          <w:bCs/>
          <w:noProof/>
          <w:sz w:val="22"/>
          <w:szCs w:val="22"/>
          <w:lang w:eastAsia="x-none"/>
        </w:rPr>
        <w:t xml:space="preserve">izdat od nosioca </w:t>
      </w:r>
      <w:r w:rsidR="00EA58C3" w:rsidRPr="00D63762">
        <w:rPr>
          <w:rFonts w:ascii="Arial" w:eastAsia="Times New Roman" w:hAnsi="Arial" w:cs="Arial"/>
          <w:bCs/>
          <w:noProof/>
          <w:sz w:val="22"/>
          <w:szCs w:val="22"/>
          <w:lang w:eastAsia="x-none"/>
        </w:rPr>
        <w:t>dozvole</w:t>
      </w:r>
      <w:r w:rsidR="00A73567" w:rsidRPr="00D63762">
        <w:rPr>
          <w:rFonts w:ascii="Arial" w:eastAsia="Times New Roman" w:hAnsi="Arial" w:cs="Arial"/>
          <w:bCs/>
          <w:noProof/>
          <w:sz w:val="22"/>
          <w:szCs w:val="22"/>
          <w:lang w:eastAsia="x-none"/>
        </w:rPr>
        <w:t xml:space="preserve"> za stručno osposobljavanje iz člana </w:t>
      </w:r>
      <w:r w:rsidR="00847D73">
        <w:rPr>
          <w:rFonts w:ascii="Arial" w:eastAsia="Times New Roman" w:hAnsi="Arial" w:cs="Arial"/>
          <w:bCs/>
          <w:noProof/>
          <w:sz w:val="22"/>
          <w:szCs w:val="22"/>
          <w:lang w:eastAsia="x-none"/>
        </w:rPr>
        <w:t>124</w:t>
      </w:r>
      <w:r w:rsidR="00A73567" w:rsidRPr="00D63762">
        <w:rPr>
          <w:rFonts w:ascii="Arial" w:eastAsia="Times New Roman" w:hAnsi="Arial" w:cs="Arial"/>
          <w:bCs/>
          <w:noProof/>
          <w:sz w:val="22"/>
          <w:szCs w:val="22"/>
          <w:lang w:eastAsia="x-none"/>
        </w:rPr>
        <w:t xml:space="preserve"> ovog zakona;</w:t>
      </w:r>
    </w:p>
    <w:p w:rsidR="00C40038" w:rsidRPr="00D63762" w:rsidRDefault="00E500C5" w:rsidP="00516B84">
      <w:pPr>
        <w:numPr>
          <w:ilvl w:val="0"/>
          <w:numId w:val="21"/>
        </w:numPr>
        <w:spacing w:after="200" w:line="276" w:lineRule="auto"/>
        <w:contextualSpacing/>
        <w:jc w:val="both"/>
        <w:rPr>
          <w:rFonts w:ascii="Arial" w:eastAsia="Calibri" w:hAnsi="Arial" w:cs="Arial"/>
          <w:sz w:val="22"/>
          <w:szCs w:val="22"/>
        </w:rPr>
      </w:pPr>
      <w:r w:rsidRPr="00D63762">
        <w:rPr>
          <w:rFonts w:ascii="Arial" w:eastAsia="Times New Roman" w:hAnsi="Arial" w:cs="Arial"/>
          <w:bCs/>
          <w:noProof/>
          <w:sz w:val="22"/>
          <w:szCs w:val="22"/>
          <w:lang w:eastAsia="x-none"/>
        </w:rPr>
        <w:t>dokaz o stručnoj osposobljenosti lica odgovornog za bezbjednost za zatvorene i otvorene ra</w:t>
      </w:r>
      <w:r w:rsidR="00FC3A86" w:rsidRPr="00D63762">
        <w:rPr>
          <w:rFonts w:ascii="Arial" w:eastAsia="Times New Roman" w:hAnsi="Arial" w:cs="Arial"/>
          <w:bCs/>
          <w:noProof/>
          <w:sz w:val="22"/>
          <w:szCs w:val="22"/>
          <w:lang w:eastAsia="x-none"/>
        </w:rPr>
        <w:t xml:space="preserve">dioaktivne izvore, </w:t>
      </w:r>
      <w:r w:rsidR="00C40038" w:rsidRPr="00D63762">
        <w:rPr>
          <w:rFonts w:ascii="Arial" w:eastAsia="Times New Roman" w:hAnsi="Arial" w:cs="Arial"/>
          <w:bCs/>
          <w:noProof/>
          <w:sz w:val="22"/>
          <w:szCs w:val="22"/>
          <w:lang w:eastAsia="x-none"/>
        </w:rPr>
        <w:t>izda</w:t>
      </w:r>
      <w:r w:rsidR="00A73567" w:rsidRPr="00D63762">
        <w:rPr>
          <w:rFonts w:ascii="Arial" w:eastAsia="Times New Roman" w:hAnsi="Arial" w:cs="Arial"/>
          <w:bCs/>
          <w:noProof/>
          <w:sz w:val="22"/>
          <w:szCs w:val="22"/>
          <w:lang w:eastAsia="x-none"/>
        </w:rPr>
        <w:t xml:space="preserve">t od nosioca </w:t>
      </w:r>
      <w:r w:rsidR="00EA58C3" w:rsidRPr="00D63762">
        <w:rPr>
          <w:rFonts w:ascii="Arial" w:eastAsia="Times New Roman" w:hAnsi="Arial" w:cs="Arial"/>
          <w:bCs/>
          <w:noProof/>
          <w:sz w:val="22"/>
          <w:szCs w:val="22"/>
          <w:lang w:eastAsia="x-none"/>
        </w:rPr>
        <w:t>dozvole</w:t>
      </w:r>
      <w:r w:rsidR="00A73567" w:rsidRPr="00D63762">
        <w:rPr>
          <w:rFonts w:ascii="Arial" w:eastAsia="Times New Roman" w:hAnsi="Arial" w:cs="Arial"/>
          <w:bCs/>
          <w:noProof/>
          <w:sz w:val="22"/>
          <w:szCs w:val="22"/>
          <w:lang w:eastAsia="x-none"/>
        </w:rPr>
        <w:t xml:space="preserve"> za stručno </w:t>
      </w:r>
      <w:r w:rsidR="00C40038" w:rsidRPr="00D63762">
        <w:rPr>
          <w:rFonts w:ascii="Arial" w:eastAsia="Times New Roman" w:hAnsi="Arial" w:cs="Arial"/>
          <w:bCs/>
          <w:noProof/>
          <w:sz w:val="22"/>
          <w:szCs w:val="22"/>
          <w:lang w:eastAsia="x-none"/>
        </w:rPr>
        <w:t xml:space="preserve">osposobljavanje iz člana </w:t>
      </w:r>
      <w:r w:rsidR="00847D73">
        <w:rPr>
          <w:rFonts w:ascii="Arial" w:eastAsia="Times New Roman" w:hAnsi="Arial" w:cs="Arial"/>
          <w:bCs/>
          <w:noProof/>
          <w:sz w:val="22"/>
          <w:szCs w:val="22"/>
          <w:lang w:eastAsia="x-none"/>
        </w:rPr>
        <w:t>124</w:t>
      </w:r>
      <w:r w:rsidR="00EA58C3" w:rsidRPr="00D63762">
        <w:rPr>
          <w:rFonts w:ascii="Arial" w:eastAsia="Times New Roman" w:hAnsi="Arial" w:cs="Arial"/>
          <w:bCs/>
          <w:noProof/>
          <w:sz w:val="22"/>
          <w:szCs w:val="22"/>
          <w:lang w:eastAsia="x-none"/>
        </w:rPr>
        <w:t xml:space="preserve"> </w:t>
      </w:r>
      <w:r w:rsidR="00C40038" w:rsidRPr="00D63762">
        <w:rPr>
          <w:rFonts w:ascii="Arial" w:eastAsia="Times New Roman" w:hAnsi="Arial" w:cs="Arial"/>
          <w:bCs/>
          <w:noProof/>
          <w:sz w:val="22"/>
          <w:szCs w:val="22"/>
          <w:lang w:eastAsia="x-none"/>
        </w:rPr>
        <w:t>ovog zakona;</w:t>
      </w:r>
    </w:p>
    <w:p w:rsidR="00C40038" w:rsidRPr="00D63762" w:rsidRDefault="00E500C5" w:rsidP="00516B84">
      <w:pPr>
        <w:numPr>
          <w:ilvl w:val="0"/>
          <w:numId w:val="21"/>
        </w:numPr>
        <w:spacing w:after="200" w:line="276" w:lineRule="auto"/>
        <w:contextualSpacing/>
        <w:jc w:val="both"/>
        <w:rPr>
          <w:rFonts w:ascii="Arial" w:eastAsia="Calibri" w:hAnsi="Arial" w:cs="Arial"/>
          <w:sz w:val="22"/>
          <w:szCs w:val="22"/>
        </w:rPr>
      </w:pPr>
      <w:r w:rsidRPr="00D63762">
        <w:rPr>
          <w:rFonts w:ascii="Arial" w:eastAsia="Times New Roman" w:hAnsi="Arial" w:cs="Arial"/>
          <w:bCs/>
          <w:noProof/>
          <w:color w:val="000000"/>
          <w:sz w:val="22"/>
          <w:szCs w:val="22"/>
          <w:lang w:eastAsia="x-none"/>
        </w:rPr>
        <w:t>dokaz o k</w:t>
      </w:r>
      <w:r w:rsidR="00BE16D7" w:rsidRPr="00D63762">
        <w:rPr>
          <w:rFonts w:ascii="Arial" w:eastAsia="Times New Roman" w:hAnsi="Arial" w:cs="Arial"/>
          <w:bCs/>
          <w:noProof/>
          <w:color w:val="000000"/>
          <w:sz w:val="22"/>
          <w:szCs w:val="22"/>
          <w:lang w:eastAsia="x-none"/>
        </w:rPr>
        <w:t xml:space="preserve">valifikaciji nivoa obrazovanja za </w:t>
      </w:r>
      <w:r w:rsidRPr="00D63762">
        <w:rPr>
          <w:rFonts w:ascii="Arial" w:eastAsia="Times New Roman" w:hAnsi="Arial" w:cs="Arial"/>
          <w:bCs/>
          <w:noProof/>
          <w:color w:val="000000"/>
          <w:sz w:val="22"/>
          <w:szCs w:val="22"/>
          <w:lang w:eastAsia="x-none"/>
        </w:rPr>
        <w:t>vozač</w:t>
      </w:r>
      <w:r w:rsidR="00BE16D7" w:rsidRPr="00D63762">
        <w:rPr>
          <w:rFonts w:ascii="Arial" w:eastAsia="Times New Roman" w:hAnsi="Arial" w:cs="Arial"/>
          <w:bCs/>
          <w:noProof/>
          <w:color w:val="000000"/>
          <w:sz w:val="22"/>
          <w:szCs w:val="22"/>
          <w:lang w:eastAsia="x-none"/>
        </w:rPr>
        <w:t>a</w:t>
      </w:r>
      <w:r w:rsidRPr="00D63762">
        <w:rPr>
          <w:rFonts w:ascii="Arial" w:eastAsia="Times New Roman" w:hAnsi="Arial" w:cs="Arial"/>
          <w:bCs/>
          <w:noProof/>
          <w:color w:val="000000"/>
          <w:sz w:val="22"/>
          <w:szCs w:val="22"/>
          <w:lang w:eastAsia="x-none"/>
        </w:rPr>
        <w:t xml:space="preserve"> i </w:t>
      </w:r>
      <w:r w:rsidR="00BE16D7" w:rsidRPr="00D63762">
        <w:rPr>
          <w:rFonts w:ascii="Arial" w:eastAsia="Times New Roman" w:hAnsi="Arial" w:cs="Arial"/>
          <w:bCs/>
          <w:noProof/>
          <w:color w:val="000000"/>
          <w:sz w:val="22"/>
          <w:szCs w:val="22"/>
          <w:lang w:eastAsia="x-none"/>
        </w:rPr>
        <w:t>pratioca</w:t>
      </w:r>
      <w:r w:rsidRPr="00D63762">
        <w:rPr>
          <w:rFonts w:ascii="Arial" w:eastAsia="Times New Roman" w:hAnsi="Arial" w:cs="Arial"/>
          <w:bCs/>
          <w:noProof/>
          <w:color w:val="000000"/>
          <w:sz w:val="22"/>
          <w:szCs w:val="22"/>
          <w:lang w:eastAsia="x-none"/>
        </w:rPr>
        <w:t xml:space="preserve">; </w:t>
      </w:r>
    </w:p>
    <w:p w:rsidR="00C40038" w:rsidRPr="00D63762" w:rsidRDefault="00BE16D7" w:rsidP="00516B84">
      <w:pPr>
        <w:numPr>
          <w:ilvl w:val="0"/>
          <w:numId w:val="21"/>
        </w:numPr>
        <w:spacing w:after="200" w:line="276" w:lineRule="auto"/>
        <w:contextualSpacing/>
        <w:jc w:val="both"/>
        <w:rPr>
          <w:rFonts w:ascii="Arial" w:eastAsia="Calibri" w:hAnsi="Arial" w:cs="Arial"/>
          <w:sz w:val="22"/>
          <w:szCs w:val="22"/>
        </w:rPr>
      </w:pPr>
      <w:r w:rsidRPr="00D63762">
        <w:rPr>
          <w:rFonts w:ascii="Arial" w:eastAsia="Times New Roman" w:hAnsi="Arial" w:cs="Arial"/>
          <w:bCs/>
          <w:noProof/>
          <w:color w:val="000000"/>
          <w:sz w:val="22"/>
          <w:szCs w:val="22"/>
          <w:lang w:eastAsia="x-none"/>
        </w:rPr>
        <w:t>dokaz o stručnoj osposo</w:t>
      </w:r>
      <w:r w:rsidR="00E500C5" w:rsidRPr="00D63762">
        <w:rPr>
          <w:rFonts w:ascii="Arial" w:eastAsia="Times New Roman" w:hAnsi="Arial" w:cs="Arial"/>
          <w:bCs/>
          <w:noProof/>
          <w:color w:val="000000"/>
          <w:sz w:val="22"/>
          <w:szCs w:val="22"/>
          <w:lang w:eastAsia="x-none"/>
        </w:rPr>
        <w:t>blj</w:t>
      </w:r>
      <w:r w:rsidRPr="00D63762">
        <w:rPr>
          <w:rFonts w:ascii="Arial" w:eastAsia="Times New Roman" w:hAnsi="Arial" w:cs="Arial"/>
          <w:bCs/>
          <w:noProof/>
          <w:color w:val="000000"/>
          <w:sz w:val="22"/>
          <w:szCs w:val="22"/>
          <w:lang w:eastAsia="x-none"/>
        </w:rPr>
        <w:t>enosti  za sigurnost i bezbjednost</w:t>
      </w:r>
      <w:r w:rsidR="00E500C5" w:rsidRPr="00D63762">
        <w:rPr>
          <w:rFonts w:ascii="Arial" w:eastAsia="Times New Roman" w:hAnsi="Arial" w:cs="Arial"/>
          <w:bCs/>
          <w:noProof/>
          <w:color w:val="000000"/>
          <w:sz w:val="22"/>
          <w:szCs w:val="22"/>
          <w:lang w:eastAsia="x-none"/>
        </w:rPr>
        <w:t xml:space="preserve"> </w:t>
      </w:r>
      <w:r w:rsidRPr="00D63762">
        <w:rPr>
          <w:rFonts w:ascii="Arial" w:eastAsia="Times New Roman" w:hAnsi="Arial" w:cs="Arial"/>
          <w:bCs/>
          <w:noProof/>
          <w:color w:val="000000"/>
          <w:sz w:val="22"/>
          <w:szCs w:val="22"/>
          <w:lang w:eastAsia="x-none"/>
        </w:rPr>
        <w:t>vozač</w:t>
      </w:r>
      <w:r w:rsidR="00DD7BD1" w:rsidRPr="00D63762">
        <w:rPr>
          <w:rFonts w:ascii="Arial" w:eastAsia="Times New Roman" w:hAnsi="Arial" w:cs="Arial"/>
          <w:bCs/>
          <w:noProof/>
          <w:color w:val="000000"/>
          <w:sz w:val="22"/>
          <w:szCs w:val="22"/>
          <w:lang w:eastAsia="x-none"/>
        </w:rPr>
        <w:t>a</w:t>
      </w:r>
      <w:r w:rsidRPr="00D63762">
        <w:rPr>
          <w:rFonts w:ascii="Arial" w:eastAsia="Times New Roman" w:hAnsi="Arial" w:cs="Arial"/>
          <w:bCs/>
          <w:noProof/>
          <w:color w:val="000000"/>
          <w:sz w:val="22"/>
          <w:szCs w:val="22"/>
          <w:lang w:eastAsia="x-none"/>
        </w:rPr>
        <w:t xml:space="preserve"> i pratioca</w:t>
      </w:r>
      <w:r w:rsidR="00C40038" w:rsidRPr="00D63762">
        <w:rPr>
          <w:rFonts w:ascii="Arial" w:eastAsia="Times New Roman" w:hAnsi="Arial" w:cs="Arial"/>
          <w:bCs/>
          <w:noProof/>
          <w:color w:val="000000"/>
          <w:sz w:val="22"/>
          <w:szCs w:val="22"/>
          <w:lang w:eastAsia="x-none"/>
        </w:rPr>
        <w:t>;</w:t>
      </w:r>
    </w:p>
    <w:p w:rsidR="00C40038" w:rsidRPr="00D63762" w:rsidRDefault="00E5604D" w:rsidP="00516B84">
      <w:pPr>
        <w:numPr>
          <w:ilvl w:val="0"/>
          <w:numId w:val="21"/>
        </w:numPr>
        <w:spacing w:after="200" w:line="276" w:lineRule="auto"/>
        <w:contextualSpacing/>
        <w:jc w:val="both"/>
        <w:rPr>
          <w:rFonts w:ascii="Arial" w:eastAsia="Calibri" w:hAnsi="Arial" w:cs="Arial"/>
          <w:sz w:val="22"/>
          <w:szCs w:val="22"/>
        </w:rPr>
      </w:pPr>
      <w:r w:rsidRPr="00D63762">
        <w:rPr>
          <w:rFonts w:ascii="Arial" w:eastAsia="Times New Roman" w:hAnsi="Arial" w:cs="Arial"/>
          <w:bCs/>
          <w:noProof/>
          <w:color w:val="000000"/>
          <w:sz w:val="22"/>
          <w:szCs w:val="22"/>
          <w:lang w:eastAsia="x-none"/>
        </w:rPr>
        <w:t xml:space="preserve">kopija ugovora sa ovlašćenim pravnim licem za obavljanje poslova kontrole lične dozimetrije iz člana </w:t>
      </w:r>
      <w:r w:rsidR="00847D73">
        <w:rPr>
          <w:rFonts w:ascii="Arial" w:eastAsia="Times New Roman" w:hAnsi="Arial" w:cs="Arial"/>
          <w:bCs/>
          <w:noProof/>
          <w:color w:val="000000"/>
          <w:sz w:val="22"/>
          <w:szCs w:val="22"/>
          <w:lang w:eastAsia="x-none"/>
        </w:rPr>
        <w:t>108</w:t>
      </w:r>
      <w:r w:rsidRPr="00D63762">
        <w:rPr>
          <w:rFonts w:ascii="Arial" w:eastAsia="Times New Roman" w:hAnsi="Arial" w:cs="Arial"/>
          <w:bCs/>
          <w:noProof/>
          <w:color w:val="000000"/>
          <w:sz w:val="22"/>
          <w:szCs w:val="22"/>
          <w:lang w:eastAsia="x-none"/>
        </w:rPr>
        <w:t xml:space="preserve"> ovog zakona</w:t>
      </w:r>
      <w:r w:rsidRPr="00D63762">
        <w:rPr>
          <w:rFonts w:ascii="Arial" w:eastAsia="Calibri" w:hAnsi="Arial" w:cs="Arial"/>
          <w:sz w:val="22"/>
          <w:szCs w:val="22"/>
        </w:rPr>
        <w:t xml:space="preserve"> </w:t>
      </w:r>
      <w:r w:rsidR="00E500C5" w:rsidRPr="00D63762">
        <w:rPr>
          <w:rFonts w:ascii="Arial" w:eastAsia="Calibri" w:hAnsi="Arial" w:cs="Arial"/>
          <w:sz w:val="22"/>
          <w:szCs w:val="22"/>
        </w:rPr>
        <w:t>za lice odgovorno za za</w:t>
      </w:r>
      <w:r w:rsidRPr="00D63762">
        <w:rPr>
          <w:rFonts w:ascii="Arial" w:eastAsia="Calibri" w:hAnsi="Arial" w:cs="Arial"/>
          <w:sz w:val="22"/>
          <w:szCs w:val="22"/>
        </w:rPr>
        <w:t xml:space="preserve">štitu od jonizujućeg zračenja, </w:t>
      </w:r>
      <w:r w:rsidR="00E500C5" w:rsidRPr="00D63762">
        <w:rPr>
          <w:rFonts w:ascii="Arial" w:eastAsia="Times New Roman" w:hAnsi="Arial" w:cs="Arial"/>
          <w:bCs/>
          <w:noProof/>
          <w:color w:val="000000"/>
          <w:sz w:val="22"/>
          <w:szCs w:val="22"/>
          <w:lang w:eastAsia="x-none"/>
        </w:rPr>
        <w:t>vozač</w:t>
      </w:r>
      <w:r w:rsidRPr="00D63762">
        <w:rPr>
          <w:rFonts w:ascii="Arial" w:eastAsia="Times New Roman" w:hAnsi="Arial" w:cs="Arial"/>
          <w:bCs/>
          <w:noProof/>
          <w:color w:val="000000"/>
          <w:sz w:val="22"/>
          <w:szCs w:val="22"/>
          <w:lang w:eastAsia="x-none"/>
        </w:rPr>
        <w:t>a</w:t>
      </w:r>
      <w:r w:rsidR="00E500C5" w:rsidRPr="00D63762">
        <w:rPr>
          <w:rFonts w:ascii="Arial" w:eastAsia="Times New Roman" w:hAnsi="Arial" w:cs="Arial"/>
          <w:bCs/>
          <w:noProof/>
          <w:color w:val="000000"/>
          <w:sz w:val="22"/>
          <w:szCs w:val="22"/>
          <w:lang w:eastAsia="x-none"/>
        </w:rPr>
        <w:t xml:space="preserve"> i </w:t>
      </w:r>
      <w:r w:rsidR="00D64E85" w:rsidRPr="00D63762">
        <w:rPr>
          <w:rFonts w:ascii="Arial" w:eastAsia="Times New Roman" w:hAnsi="Arial" w:cs="Arial"/>
          <w:bCs/>
          <w:noProof/>
          <w:color w:val="000000"/>
          <w:sz w:val="22"/>
          <w:szCs w:val="22"/>
          <w:lang w:eastAsia="x-none"/>
        </w:rPr>
        <w:t xml:space="preserve">pratioca, u skladu sa </w:t>
      </w:r>
      <w:r w:rsidR="001A408D" w:rsidRPr="00D63762">
        <w:rPr>
          <w:rFonts w:ascii="Arial" w:eastAsia="Times New Roman" w:hAnsi="Arial" w:cs="Arial"/>
          <w:bCs/>
          <w:noProof/>
          <w:color w:val="000000"/>
          <w:sz w:val="22"/>
          <w:szCs w:val="22"/>
          <w:lang w:eastAsia="x-none"/>
        </w:rPr>
        <w:t xml:space="preserve">članom </w:t>
      </w:r>
      <w:r w:rsidR="00847D73">
        <w:rPr>
          <w:rFonts w:ascii="Arial" w:eastAsia="Times New Roman" w:hAnsi="Arial" w:cs="Arial"/>
          <w:bCs/>
          <w:noProof/>
          <w:color w:val="000000"/>
          <w:sz w:val="22"/>
          <w:szCs w:val="22"/>
          <w:lang w:eastAsia="x-none"/>
        </w:rPr>
        <w:t>136</w:t>
      </w:r>
      <w:r w:rsidR="00D64E85" w:rsidRPr="00D63762">
        <w:rPr>
          <w:rFonts w:ascii="Arial" w:eastAsia="Times New Roman" w:hAnsi="Arial" w:cs="Arial"/>
          <w:bCs/>
          <w:noProof/>
          <w:color w:val="000000"/>
          <w:sz w:val="22"/>
          <w:szCs w:val="22"/>
          <w:lang w:eastAsia="x-none"/>
        </w:rPr>
        <w:t xml:space="preserve"> ovog zakona;</w:t>
      </w:r>
    </w:p>
    <w:p w:rsidR="00E5604D" w:rsidRPr="00D63762" w:rsidRDefault="00E5604D" w:rsidP="00516B84">
      <w:pPr>
        <w:numPr>
          <w:ilvl w:val="0"/>
          <w:numId w:val="21"/>
        </w:numPr>
        <w:spacing w:after="200" w:line="276" w:lineRule="auto"/>
        <w:contextualSpacing/>
        <w:jc w:val="both"/>
        <w:rPr>
          <w:rFonts w:ascii="Arial" w:eastAsia="Calibri" w:hAnsi="Arial" w:cs="Arial"/>
          <w:sz w:val="22"/>
          <w:szCs w:val="22"/>
        </w:rPr>
      </w:pPr>
      <w:r w:rsidRPr="00D63762">
        <w:rPr>
          <w:rFonts w:ascii="Arial" w:eastAsia="Times New Roman" w:hAnsi="Arial" w:cs="Arial"/>
          <w:noProof/>
          <w:sz w:val="22"/>
          <w:szCs w:val="22"/>
          <w:lang w:eastAsia="x-none"/>
        </w:rPr>
        <w:t xml:space="preserve">uvjerenje o zdravstvenoj sposobnosti </w:t>
      </w:r>
      <w:r w:rsidRPr="00D63762">
        <w:rPr>
          <w:rFonts w:ascii="Arial" w:eastAsia="Times New Roman" w:hAnsi="Arial" w:cs="Arial"/>
          <w:bCs/>
          <w:noProof/>
          <w:sz w:val="22"/>
          <w:szCs w:val="22"/>
          <w:lang w:eastAsia="x-none"/>
        </w:rPr>
        <w:t>lica odgovornog za zaštitu od jonizujućeg zračenja, vozača i pratioca.</w:t>
      </w:r>
    </w:p>
    <w:p w:rsidR="00B57FA3" w:rsidRPr="00D63762" w:rsidRDefault="00B57FA3" w:rsidP="00804920">
      <w:pPr>
        <w:jc w:val="both"/>
        <w:rPr>
          <w:rFonts w:ascii="Arial" w:eastAsia="Calibri" w:hAnsi="Arial" w:cs="Arial"/>
          <w:sz w:val="22"/>
          <w:szCs w:val="22"/>
        </w:rPr>
      </w:pPr>
    </w:p>
    <w:p w:rsidR="00B57FA3" w:rsidRPr="00D63762" w:rsidRDefault="00B57FA3" w:rsidP="00804920">
      <w:pPr>
        <w:ind w:firstLine="720"/>
        <w:jc w:val="both"/>
        <w:rPr>
          <w:rFonts w:ascii="Arial" w:eastAsia="Times New Roman" w:hAnsi="Arial" w:cs="Arial"/>
          <w:bCs/>
          <w:noProof/>
          <w:color w:val="000000" w:themeColor="text1"/>
          <w:sz w:val="22"/>
          <w:szCs w:val="22"/>
          <w:lang w:eastAsia="x-none"/>
        </w:rPr>
      </w:pPr>
      <w:r w:rsidRPr="00D63762">
        <w:rPr>
          <w:rFonts w:ascii="Arial" w:eastAsia="Times New Roman" w:hAnsi="Arial" w:cs="Arial"/>
          <w:bCs/>
          <w:noProof/>
          <w:color w:val="000000" w:themeColor="text1"/>
          <w:sz w:val="22"/>
          <w:szCs w:val="22"/>
          <w:lang w:eastAsia="x-none"/>
        </w:rPr>
        <w:t>Agencija izdaje licencu o prevozu radioaktivnih izvora na period od pet godina, u formi rješenja.</w:t>
      </w:r>
    </w:p>
    <w:p w:rsidR="00B57FA3" w:rsidRPr="00D63762" w:rsidRDefault="00B57FA3" w:rsidP="00804920">
      <w:pPr>
        <w:ind w:firstLine="720"/>
        <w:jc w:val="both"/>
        <w:rPr>
          <w:rFonts w:ascii="Arial" w:eastAsia="Times New Roman" w:hAnsi="Arial" w:cs="Arial"/>
          <w:bCs/>
          <w:noProof/>
          <w:color w:val="000000" w:themeColor="text1"/>
          <w:sz w:val="22"/>
          <w:szCs w:val="22"/>
          <w:lang w:eastAsia="x-none"/>
        </w:rPr>
      </w:pPr>
    </w:p>
    <w:p w:rsidR="00B57FA3" w:rsidRPr="00D63762" w:rsidRDefault="00B57FA3" w:rsidP="00804920">
      <w:pPr>
        <w:tabs>
          <w:tab w:val="left" w:pos="360"/>
          <w:tab w:val="left" w:pos="450"/>
          <w:tab w:val="left" w:pos="709"/>
        </w:tabs>
        <w:jc w:val="both"/>
        <w:rPr>
          <w:rFonts w:ascii="Arial" w:eastAsia="Times New Roman" w:hAnsi="Arial" w:cs="Arial"/>
          <w:bCs/>
          <w:noProof/>
          <w:color w:val="FF0000"/>
          <w:sz w:val="22"/>
          <w:szCs w:val="22"/>
          <w:lang w:eastAsia="x-none"/>
        </w:rPr>
      </w:pPr>
      <w:r w:rsidRPr="00D63762">
        <w:rPr>
          <w:rFonts w:ascii="Arial" w:eastAsia="Times New Roman" w:hAnsi="Arial" w:cs="Arial"/>
          <w:bCs/>
          <w:noProof/>
          <w:color w:val="000000" w:themeColor="text1"/>
          <w:sz w:val="22"/>
          <w:szCs w:val="22"/>
          <w:lang w:eastAsia="x-none"/>
        </w:rPr>
        <w:tab/>
      </w:r>
      <w:r w:rsidRPr="00D63762">
        <w:rPr>
          <w:rFonts w:ascii="Arial" w:eastAsia="Times New Roman" w:hAnsi="Arial" w:cs="Arial"/>
          <w:bCs/>
          <w:noProof/>
          <w:color w:val="000000" w:themeColor="text1"/>
          <w:sz w:val="22"/>
          <w:szCs w:val="22"/>
          <w:lang w:eastAsia="x-none"/>
        </w:rPr>
        <w:tab/>
      </w:r>
      <w:r w:rsidRPr="00D63762">
        <w:rPr>
          <w:rFonts w:ascii="Arial" w:eastAsia="Times New Roman" w:hAnsi="Arial" w:cs="Arial"/>
          <w:bCs/>
          <w:noProof/>
          <w:color w:val="000000" w:themeColor="text1"/>
          <w:sz w:val="22"/>
          <w:szCs w:val="22"/>
          <w:lang w:eastAsia="x-none"/>
        </w:rPr>
        <w:tab/>
        <w:t xml:space="preserve">Licencu iz stava 3 ovog člana nosilac je dužan da </w:t>
      </w:r>
      <w:r w:rsidR="00F42DED" w:rsidRPr="00D63762">
        <w:rPr>
          <w:rFonts w:ascii="Arial" w:eastAsia="Times New Roman" w:hAnsi="Arial" w:cs="Arial"/>
          <w:bCs/>
          <w:noProof/>
          <w:color w:val="000000" w:themeColor="text1"/>
          <w:sz w:val="22"/>
          <w:szCs w:val="22"/>
          <w:lang w:eastAsia="x-none"/>
        </w:rPr>
        <w:t>čuva na dostupnom mjestu</w:t>
      </w:r>
      <w:r w:rsidRPr="00D63762">
        <w:rPr>
          <w:rFonts w:ascii="Arial" w:eastAsia="Times New Roman" w:hAnsi="Arial" w:cs="Arial"/>
          <w:bCs/>
          <w:noProof/>
          <w:color w:val="000000" w:themeColor="text1"/>
          <w:sz w:val="22"/>
          <w:szCs w:val="22"/>
          <w:lang w:eastAsia="x-none"/>
        </w:rPr>
        <w:t xml:space="preserve"> kojim i mora biti čitljiva.</w:t>
      </w:r>
    </w:p>
    <w:p w:rsidR="00B57FA3" w:rsidRPr="00D63762" w:rsidRDefault="00B57FA3" w:rsidP="00804920">
      <w:pPr>
        <w:jc w:val="both"/>
        <w:rPr>
          <w:rFonts w:ascii="Arial" w:eastAsia="Times New Roman" w:hAnsi="Arial" w:cs="Arial"/>
          <w:bCs/>
          <w:noProof/>
          <w:color w:val="000000"/>
          <w:sz w:val="22"/>
          <w:szCs w:val="22"/>
          <w:lang w:eastAsia="x-none"/>
        </w:rPr>
      </w:pPr>
    </w:p>
    <w:p w:rsidR="00EF51F5" w:rsidRPr="00D63762" w:rsidRDefault="00EF51F5" w:rsidP="00804920">
      <w:pPr>
        <w:ind w:firstLine="720"/>
        <w:jc w:val="both"/>
        <w:rPr>
          <w:rFonts w:ascii="Arial" w:eastAsia="Calibri" w:hAnsi="Arial" w:cs="Arial"/>
          <w:sz w:val="22"/>
          <w:szCs w:val="22"/>
        </w:rPr>
      </w:pPr>
      <w:r w:rsidRPr="00D63762">
        <w:rPr>
          <w:rFonts w:ascii="Arial" w:eastAsia="Calibri" w:hAnsi="Arial" w:cs="Arial"/>
          <w:sz w:val="22"/>
          <w:szCs w:val="22"/>
        </w:rPr>
        <w:t>Licencu iz stava 3</w:t>
      </w:r>
      <w:r w:rsidR="00EF2617" w:rsidRPr="00D63762">
        <w:rPr>
          <w:rFonts w:ascii="Arial" w:eastAsia="Calibri" w:hAnsi="Arial" w:cs="Arial"/>
          <w:sz w:val="22"/>
          <w:szCs w:val="22"/>
        </w:rPr>
        <w:t xml:space="preserve"> ne pribavlja se ukoliko se radioaktivni izvori prevoze u izuzetim paketima. </w:t>
      </w:r>
    </w:p>
    <w:p w:rsidR="00012596" w:rsidRPr="00D63762" w:rsidRDefault="00012596" w:rsidP="00804920">
      <w:pPr>
        <w:jc w:val="both"/>
        <w:rPr>
          <w:rFonts w:ascii="Arial" w:eastAsia="Calibri" w:hAnsi="Arial" w:cs="Arial"/>
          <w:sz w:val="22"/>
          <w:szCs w:val="22"/>
        </w:rPr>
      </w:pPr>
    </w:p>
    <w:p w:rsidR="00EF51F5" w:rsidRPr="00D63762" w:rsidRDefault="00EF51F5" w:rsidP="00804920">
      <w:pPr>
        <w:tabs>
          <w:tab w:val="left" w:pos="360"/>
          <w:tab w:val="left" w:pos="450"/>
        </w:tabs>
        <w:spacing w:after="200"/>
        <w:jc w:val="both"/>
        <w:rPr>
          <w:rFonts w:ascii="Arial" w:eastAsia="Calibri" w:hAnsi="Arial" w:cs="Arial"/>
          <w:color w:val="000000" w:themeColor="text1"/>
          <w:sz w:val="22"/>
          <w:szCs w:val="22"/>
        </w:rPr>
      </w:pPr>
      <w:r w:rsidRPr="00D63762">
        <w:rPr>
          <w:rFonts w:ascii="Arial" w:eastAsia="Calibri" w:hAnsi="Arial" w:cs="Arial"/>
          <w:color w:val="000000" w:themeColor="text1"/>
          <w:sz w:val="22"/>
          <w:szCs w:val="22"/>
        </w:rPr>
        <w:tab/>
      </w:r>
      <w:r w:rsidRPr="00D63762">
        <w:rPr>
          <w:rFonts w:ascii="Arial" w:eastAsia="Calibri" w:hAnsi="Arial" w:cs="Arial"/>
          <w:color w:val="000000" w:themeColor="text1"/>
          <w:sz w:val="22"/>
          <w:szCs w:val="22"/>
        </w:rPr>
        <w:tab/>
      </w:r>
      <w:r w:rsidRPr="00D63762">
        <w:rPr>
          <w:rFonts w:ascii="Arial" w:eastAsia="Calibri" w:hAnsi="Arial" w:cs="Arial"/>
          <w:color w:val="000000" w:themeColor="text1"/>
          <w:sz w:val="22"/>
          <w:szCs w:val="22"/>
        </w:rPr>
        <w:tab/>
      </w:r>
      <w:r w:rsidR="00012596" w:rsidRPr="00D63762">
        <w:rPr>
          <w:rFonts w:ascii="Arial" w:eastAsia="Calibri" w:hAnsi="Arial" w:cs="Arial"/>
          <w:color w:val="000000" w:themeColor="text1"/>
          <w:sz w:val="22"/>
          <w:szCs w:val="22"/>
        </w:rPr>
        <w:t>Radioaktivni materijali s</w:t>
      </w:r>
      <w:r w:rsidRPr="00D63762">
        <w:rPr>
          <w:rFonts w:ascii="Arial" w:eastAsia="Calibri" w:hAnsi="Arial" w:cs="Arial"/>
          <w:color w:val="000000" w:themeColor="text1"/>
          <w:sz w:val="22"/>
          <w:szCs w:val="22"/>
        </w:rPr>
        <w:t>e</w:t>
      </w:r>
      <w:r w:rsidR="00012596" w:rsidRPr="00D63762">
        <w:rPr>
          <w:rFonts w:ascii="Arial" w:eastAsia="Calibri" w:hAnsi="Arial" w:cs="Arial"/>
          <w:color w:val="000000" w:themeColor="text1"/>
          <w:sz w:val="22"/>
          <w:szCs w:val="22"/>
        </w:rPr>
        <w:t xml:space="preserve"> </w:t>
      </w:r>
      <w:r w:rsidRPr="00D63762">
        <w:rPr>
          <w:rFonts w:ascii="Arial" w:eastAsia="Calibri" w:hAnsi="Arial" w:cs="Arial"/>
          <w:color w:val="000000" w:themeColor="text1"/>
          <w:sz w:val="22"/>
          <w:szCs w:val="22"/>
        </w:rPr>
        <w:t>prevoze pod istim uslovima kao radioaktivni izvor</w:t>
      </w:r>
      <w:r w:rsidR="00012596" w:rsidRPr="00D63762">
        <w:rPr>
          <w:rFonts w:ascii="Arial" w:eastAsia="Calibri" w:hAnsi="Arial" w:cs="Arial"/>
          <w:color w:val="000000" w:themeColor="text1"/>
          <w:sz w:val="22"/>
          <w:szCs w:val="22"/>
        </w:rPr>
        <w:t>i</w:t>
      </w:r>
      <w:r w:rsidRPr="00D63762">
        <w:rPr>
          <w:rFonts w:ascii="Arial" w:eastAsia="Calibri" w:hAnsi="Arial" w:cs="Arial"/>
          <w:color w:val="000000" w:themeColor="text1"/>
          <w:sz w:val="22"/>
          <w:szCs w:val="22"/>
        </w:rPr>
        <w:t>.</w:t>
      </w:r>
    </w:p>
    <w:p w:rsidR="00EF2617" w:rsidRPr="00D63762" w:rsidRDefault="00EF51F5" w:rsidP="00804920">
      <w:pPr>
        <w:ind w:firstLine="720"/>
        <w:jc w:val="both"/>
        <w:rPr>
          <w:rFonts w:ascii="Arial" w:eastAsia="Times New Roman" w:hAnsi="Arial" w:cs="Arial"/>
          <w:bCs/>
          <w:noProof/>
          <w:color w:val="000000" w:themeColor="text1"/>
          <w:sz w:val="22"/>
          <w:szCs w:val="22"/>
          <w:lang w:eastAsia="x-none"/>
        </w:rPr>
      </w:pPr>
      <w:r w:rsidRPr="00D63762">
        <w:rPr>
          <w:rFonts w:ascii="Arial" w:eastAsia="Times New Roman" w:hAnsi="Arial" w:cs="Arial"/>
          <w:bCs/>
          <w:noProof/>
          <w:color w:val="000000" w:themeColor="text1"/>
          <w:sz w:val="22"/>
          <w:szCs w:val="22"/>
          <w:lang w:eastAsia="x-none"/>
        </w:rPr>
        <w:t xml:space="preserve">Obrazac formulara o  prevozu radioaktivnih izvora, </w:t>
      </w:r>
      <w:r w:rsidRPr="00D63762">
        <w:rPr>
          <w:rFonts w:ascii="Arial" w:eastAsia="Calibri" w:hAnsi="Arial" w:cs="Arial"/>
          <w:sz w:val="22"/>
          <w:szCs w:val="22"/>
        </w:rPr>
        <w:t>kriterijume za izuzete pakete, način označavanja paketa i izgled oznake propisuje Ministarstvo</w:t>
      </w:r>
      <w:r w:rsidRPr="00D63762">
        <w:rPr>
          <w:rFonts w:ascii="Arial" w:eastAsia="Times New Roman" w:hAnsi="Arial" w:cs="Arial"/>
          <w:bCs/>
          <w:noProof/>
          <w:color w:val="000000" w:themeColor="text1"/>
          <w:sz w:val="22"/>
          <w:szCs w:val="22"/>
          <w:lang w:eastAsia="x-none"/>
        </w:rPr>
        <w:t xml:space="preserve"> propisuje Ministarstvo.</w:t>
      </w:r>
      <w:r w:rsidR="00E500C5" w:rsidRPr="00D63762">
        <w:rPr>
          <w:rFonts w:ascii="Arial" w:eastAsia="Calibri" w:hAnsi="Arial" w:cs="Arial"/>
          <w:color w:val="FF0000"/>
          <w:sz w:val="22"/>
          <w:szCs w:val="22"/>
        </w:rPr>
        <w:t xml:space="preserve"> </w:t>
      </w:r>
    </w:p>
    <w:p w:rsidR="0021294E" w:rsidRPr="00D63762" w:rsidRDefault="00B57FA3" w:rsidP="00804920">
      <w:pPr>
        <w:tabs>
          <w:tab w:val="left" w:pos="360"/>
          <w:tab w:val="left" w:pos="450"/>
          <w:tab w:val="left" w:pos="709"/>
        </w:tabs>
        <w:jc w:val="both"/>
        <w:rPr>
          <w:rFonts w:ascii="Arial" w:eastAsia="Times New Roman" w:hAnsi="Arial" w:cs="Arial"/>
          <w:bCs/>
          <w:noProof/>
          <w:color w:val="000000" w:themeColor="text1"/>
          <w:sz w:val="22"/>
          <w:szCs w:val="22"/>
          <w:lang w:eastAsia="x-none"/>
        </w:rPr>
      </w:pPr>
      <w:r w:rsidRPr="00D63762">
        <w:rPr>
          <w:rFonts w:ascii="Arial" w:eastAsia="Times New Roman" w:hAnsi="Arial" w:cs="Arial"/>
          <w:bCs/>
          <w:noProof/>
          <w:color w:val="000000" w:themeColor="text1"/>
          <w:sz w:val="22"/>
          <w:szCs w:val="22"/>
          <w:lang w:eastAsia="x-none"/>
        </w:rPr>
        <w:tab/>
      </w:r>
      <w:r w:rsidRPr="00D63762">
        <w:rPr>
          <w:rFonts w:ascii="Arial" w:eastAsia="Times New Roman" w:hAnsi="Arial" w:cs="Arial"/>
          <w:bCs/>
          <w:noProof/>
          <w:color w:val="000000" w:themeColor="text1"/>
          <w:sz w:val="22"/>
          <w:szCs w:val="22"/>
          <w:lang w:eastAsia="x-none"/>
        </w:rPr>
        <w:tab/>
      </w:r>
      <w:r w:rsidRPr="00D63762">
        <w:rPr>
          <w:rFonts w:ascii="Arial" w:eastAsia="Times New Roman" w:hAnsi="Arial" w:cs="Arial"/>
          <w:bCs/>
          <w:noProof/>
          <w:color w:val="000000" w:themeColor="text1"/>
          <w:sz w:val="22"/>
          <w:szCs w:val="22"/>
          <w:lang w:eastAsia="x-none"/>
        </w:rPr>
        <w:tab/>
      </w:r>
    </w:p>
    <w:p w:rsidR="00E500C5" w:rsidRPr="00D63762" w:rsidRDefault="00E500C5" w:rsidP="00804920">
      <w:pPr>
        <w:jc w:val="center"/>
        <w:rPr>
          <w:rFonts w:ascii="Arial" w:eastAsia="Calibri" w:hAnsi="Arial" w:cs="Arial"/>
          <w:color w:val="FF0000"/>
          <w:sz w:val="22"/>
          <w:szCs w:val="22"/>
        </w:rPr>
      </w:pPr>
      <w:r w:rsidRPr="00D63762">
        <w:rPr>
          <w:rFonts w:ascii="Arial" w:eastAsia="Calibri" w:hAnsi="Arial" w:cs="Arial"/>
          <w:b/>
          <w:sz w:val="22"/>
          <w:szCs w:val="22"/>
        </w:rPr>
        <w:t xml:space="preserve">Uslovi za izdavanje licence stranim pravnim licima za privremeno korišćenje izvora jonizujućeg zračenja u izuzetnim okolnostima </w:t>
      </w:r>
    </w:p>
    <w:p w:rsidR="0021294E" w:rsidRPr="00D63762" w:rsidRDefault="00847D73" w:rsidP="00804920">
      <w:pPr>
        <w:jc w:val="center"/>
        <w:rPr>
          <w:rFonts w:ascii="Arial" w:eastAsia="Calibri" w:hAnsi="Arial" w:cs="Arial"/>
          <w:b/>
          <w:sz w:val="22"/>
          <w:szCs w:val="22"/>
        </w:rPr>
      </w:pPr>
      <w:r>
        <w:rPr>
          <w:rFonts w:ascii="Arial" w:eastAsia="Calibri" w:hAnsi="Arial" w:cs="Arial"/>
          <w:b/>
          <w:sz w:val="22"/>
          <w:szCs w:val="22"/>
        </w:rPr>
        <w:t>Član 56</w:t>
      </w:r>
    </w:p>
    <w:p w:rsidR="006E5AB7" w:rsidRPr="00D63762" w:rsidRDefault="006E5AB7" w:rsidP="00804920">
      <w:pPr>
        <w:jc w:val="center"/>
        <w:rPr>
          <w:rFonts w:ascii="Arial" w:eastAsia="Calibri" w:hAnsi="Arial" w:cs="Arial"/>
          <w:b/>
          <w:sz w:val="22"/>
          <w:szCs w:val="22"/>
        </w:rPr>
      </w:pPr>
    </w:p>
    <w:p w:rsidR="00E500C5" w:rsidRPr="00D63762" w:rsidRDefault="00E500C5" w:rsidP="00804920">
      <w:pPr>
        <w:ind w:firstLine="720"/>
        <w:jc w:val="both"/>
        <w:rPr>
          <w:rFonts w:ascii="Arial" w:eastAsia="Calibri" w:hAnsi="Arial" w:cs="Arial"/>
          <w:color w:val="000000"/>
          <w:sz w:val="22"/>
          <w:szCs w:val="22"/>
        </w:rPr>
      </w:pPr>
      <w:r w:rsidRPr="00D63762">
        <w:rPr>
          <w:rFonts w:ascii="Arial" w:eastAsia="Calibri" w:hAnsi="Arial" w:cs="Arial"/>
          <w:sz w:val="22"/>
          <w:szCs w:val="22"/>
        </w:rPr>
        <w:t xml:space="preserve">Strano pravno lice koje ima namjeru da se bavi privremenim korišćenjem izvora jonizujućeg zračenja u izuzetnim okolnostima na </w:t>
      </w:r>
      <w:r w:rsidRPr="00D63762">
        <w:rPr>
          <w:rFonts w:ascii="Arial" w:eastAsia="Calibri" w:hAnsi="Arial" w:cs="Arial"/>
          <w:color w:val="000000"/>
          <w:sz w:val="22"/>
          <w:szCs w:val="22"/>
        </w:rPr>
        <w:t>teritoriji Crne Gore dužno je da podnese zahtjev Agenciji za izdavanje lice</w:t>
      </w:r>
      <w:r w:rsidR="0021294E" w:rsidRPr="00D63762">
        <w:rPr>
          <w:rFonts w:ascii="Arial" w:eastAsia="Calibri" w:hAnsi="Arial" w:cs="Arial"/>
          <w:color w:val="000000"/>
          <w:sz w:val="22"/>
          <w:szCs w:val="22"/>
        </w:rPr>
        <w:t>nce</w:t>
      </w:r>
      <w:r w:rsidRPr="00D63762">
        <w:rPr>
          <w:rFonts w:ascii="Arial" w:eastAsia="Calibri" w:hAnsi="Arial" w:cs="Arial"/>
          <w:sz w:val="22"/>
          <w:szCs w:val="22"/>
        </w:rPr>
        <w:t xml:space="preserve"> </w:t>
      </w:r>
      <w:r w:rsidRPr="00D63762">
        <w:rPr>
          <w:rFonts w:ascii="Arial" w:eastAsia="Calibri" w:hAnsi="Arial" w:cs="Arial"/>
          <w:color w:val="000000"/>
          <w:sz w:val="22"/>
          <w:szCs w:val="22"/>
        </w:rPr>
        <w:t xml:space="preserve">za privremeno korišćenje izvora jonizujućeg zračenja u izuzetnim okolnostima. </w:t>
      </w:r>
    </w:p>
    <w:p w:rsidR="00CB7D9C" w:rsidRPr="00D63762" w:rsidRDefault="00CB7D9C" w:rsidP="00804920">
      <w:pPr>
        <w:ind w:firstLine="720"/>
        <w:jc w:val="both"/>
        <w:rPr>
          <w:rFonts w:ascii="Arial" w:eastAsia="Calibri" w:hAnsi="Arial" w:cs="Arial"/>
          <w:color w:val="000000"/>
          <w:sz w:val="22"/>
          <w:szCs w:val="22"/>
        </w:rPr>
      </w:pPr>
    </w:p>
    <w:p w:rsidR="00E500C5" w:rsidRPr="00D63762" w:rsidRDefault="00E500C5" w:rsidP="00804920">
      <w:pPr>
        <w:spacing w:after="200"/>
        <w:ind w:firstLine="720"/>
        <w:jc w:val="both"/>
        <w:rPr>
          <w:rFonts w:ascii="Arial" w:eastAsia="Calibri" w:hAnsi="Arial" w:cs="Arial"/>
          <w:noProof/>
          <w:sz w:val="22"/>
          <w:szCs w:val="22"/>
        </w:rPr>
      </w:pPr>
      <w:r w:rsidRPr="00D63762">
        <w:rPr>
          <w:rFonts w:ascii="Arial" w:eastAsia="Calibri" w:hAnsi="Arial" w:cs="Arial"/>
          <w:noProof/>
          <w:sz w:val="22"/>
          <w:szCs w:val="22"/>
        </w:rPr>
        <w:lastRenderedPageBreak/>
        <w:t>Izuzetne okolnosti iz stava 1 ovog člana su:</w:t>
      </w:r>
    </w:p>
    <w:p w:rsidR="00E500C5" w:rsidRPr="00D63762" w:rsidRDefault="00D43DC7" w:rsidP="00516B84">
      <w:pPr>
        <w:numPr>
          <w:ilvl w:val="0"/>
          <w:numId w:val="57"/>
        </w:numPr>
        <w:jc w:val="both"/>
        <w:rPr>
          <w:rFonts w:ascii="Arial" w:eastAsia="Calibri" w:hAnsi="Arial" w:cs="Arial"/>
          <w:noProof/>
          <w:sz w:val="22"/>
          <w:szCs w:val="22"/>
        </w:rPr>
      </w:pPr>
      <w:r w:rsidRPr="00D63762">
        <w:rPr>
          <w:rFonts w:ascii="Arial" w:eastAsia="Calibri" w:hAnsi="Arial" w:cs="Arial"/>
          <w:noProof/>
          <w:sz w:val="22"/>
          <w:szCs w:val="22"/>
        </w:rPr>
        <w:t>hitne zdravstvene i medicinske potrebe prijavljene</w:t>
      </w:r>
      <w:r w:rsidR="00E500C5" w:rsidRPr="00D63762">
        <w:rPr>
          <w:rFonts w:ascii="Arial" w:eastAsia="Calibri" w:hAnsi="Arial" w:cs="Arial"/>
          <w:noProof/>
          <w:sz w:val="22"/>
          <w:szCs w:val="22"/>
        </w:rPr>
        <w:t xml:space="preserve"> od države uvoznice i države izvoznice k</w:t>
      </w:r>
      <w:r w:rsidRPr="00D63762">
        <w:rPr>
          <w:rFonts w:ascii="Arial" w:eastAsia="Calibri" w:hAnsi="Arial" w:cs="Arial"/>
          <w:noProof/>
          <w:sz w:val="22"/>
          <w:szCs w:val="22"/>
        </w:rPr>
        <w:t>oje su, prije izdavanja odobrenja</w:t>
      </w:r>
      <w:r w:rsidR="00E500C5" w:rsidRPr="00D63762">
        <w:rPr>
          <w:rFonts w:ascii="Arial" w:eastAsia="Calibri" w:hAnsi="Arial" w:cs="Arial"/>
          <w:noProof/>
          <w:sz w:val="22"/>
          <w:szCs w:val="22"/>
        </w:rPr>
        <w:t xml:space="preserve"> za uvoz i izvoz radioaktivnih izvora</w:t>
      </w:r>
      <w:r w:rsidR="00FE5013" w:rsidRPr="00D63762">
        <w:rPr>
          <w:rFonts w:ascii="Arial" w:eastAsia="Calibri" w:hAnsi="Arial" w:cs="Arial"/>
          <w:noProof/>
          <w:sz w:val="22"/>
          <w:szCs w:val="22"/>
        </w:rPr>
        <w:t>, naročito</w:t>
      </w:r>
      <w:r w:rsidR="00E500C5" w:rsidRPr="00D63762">
        <w:rPr>
          <w:rFonts w:ascii="Arial" w:eastAsia="Calibri" w:hAnsi="Arial" w:cs="Arial"/>
          <w:noProof/>
          <w:sz w:val="22"/>
          <w:szCs w:val="22"/>
        </w:rPr>
        <w:t xml:space="preserve"> </w:t>
      </w:r>
      <w:r w:rsidR="00FE5013" w:rsidRPr="00D63762">
        <w:rPr>
          <w:rFonts w:ascii="Arial" w:eastAsia="Calibri" w:hAnsi="Arial" w:cs="Arial"/>
          <w:noProof/>
          <w:sz w:val="22"/>
          <w:szCs w:val="22"/>
        </w:rPr>
        <w:t xml:space="preserve">kategorija </w:t>
      </w:r>
      <w:r w:rsidRPr="00D63762">
        <w:rPr>
          <w:rFonts w:ascii="Arial" w:eastAsia="Calibri" w:hAnsi="Arial" w:cs="Arial"/>
          <w:noProof/>
          <w:sz w:val="22"/>
          <w:szCs w:val="22"/>
        </w:rPr>
        <w:t xml:space="preserve">1 i/ili 2 </w:t>
      </w:r>
      <w:r w:rsidR="00E500C5" w:rsidRPr="00D63762">
        <w:rPr>
          <w:rFonts w:ascii="Arial" w:eastAsia="Calibri" w:hAnsi="Arial" w:cs="Arial"/>
          <w:noProof/>
          <w:sz w:val="22"/>
          <w:szCs w:val="22"/>
        </w:rPr>
        <w:t xml:space="preserve">u izuzetnim okolnostima </w:t>
      </w:r>
      <w:r w:rsidRPr="00D63762">
        <w:rPr>
          <w:rFonts w:ascii="Arial" w:eastAsia="Calibri" w:hAnsi="Arial" w:cs="Arial"/>
          <w:noProof/>
          <w:sz w:val="22"/>
          <w:szCs w:val="22"/>
        </w:rPr>
        <w:t xml:space="preserve">iz člana </w:t>
      </w:r>
      <w:r w:rsidR="00847D73">
        <w:rPr>
          <w:rFonts w:ascii="Arial" w:eastAsia="Calibri" w:hAnsi="Arial" w:cs="Arial"/>
          <w:noProof/>
          <w:sz w:val="22"/>
          <w:szCs w:val="22"/>
        </w:rPr>
        <w:t>80</w:t>
      </w:r>
      <w:r w:rsidRPr="00D63762">
        <w:rPr>
          <w:rFonts w:ascii="Arial" w:eastAsia="Calibri" w:hAnsi="Arial" w:cs="Arial"/>
          <w:noProof/>
          <w:sz w:val="22"/>
          <w:szCs w:val="22"/>
        </w:rPr>
        <w:t xml:space="preserve"> ovog zakona, </w:t>
      </w:r>
      <w:r w:rsidR="00E500C5" w:rsidRPr="00D63762">
        <w:rPr>
          <w:rFonts w:ascii="Arial" w:eastAsia="Calibri" w:hAnsi="Arial" w:cs="Arial"/>
          <w:noProof/>
          <w:sz w:val="22"/>
          <w:szCs w:val="22"/>
        </w:rPr>
        <w:t>dužne da potpišu ugovor o sigurnom i bezb</w:t>
      </w:r>
      <w:r w:rsidRPr="00D63762">
        <w:rPr>
          <w:rFonts w:ascii="Arial" w:eastAsia="Calibri" w:hAnsi="Arial" w:cs="Arial"/>
          <w:noProof/>
          <w:sz w:val="22"/>
          <w:szCs w:val="22"/>
        </w:rPr>
        <w:t>jednom upravljanju radioaktivnim izvor</w:t>
      </w:r>
      <w:r w:rsidR="00BB0284" w:rsidRPr="00D63762">
        <w:rPr>
          <w:rFonts w:ascii="Arial" w:eastAsia="Calibri" w:hAnsi="Arial" w:cs="Arial"/>
          <w:noProof/>
          <w:sz w:val="22"/>
          <w:szCs w:val="22"/>
        </w:rPr>
        <w:t>ima</w:t>
      </w:r>
      <w:r w:rsidR="00E500C5" w:rsidRPr="00D63762">
        <w:rPr>
          <w:rFonts w:ascii="Arial" w:eastAsia="Calibri" w:hAnsi="Arial" w:cs="Arial"/>
          <w:noProof/>
          <w:sz w:val="22"/>
          <w:szCs w:val="22"/>
        </w:rPr>
        <w:t>;</w:t>
      </w:r>
    </w:p>
    <w:p w:rsidR="00E500C5" w:rsidRDefault="00770593" w:rsidP="00516B84">
      <w:pPr>
        <w:numPr>
          <w:ilvl w:val="0"/>
          <w:numId w:val="57"/>
        </w:numPr>
        <w:jc w:val="both"/>
        <w:rPr>
          <w:rFonts w:ascii="Arial" w:eastAsia="Calibri" w:hAnsi="Arial" w:cs="Arial"/>
          <w:noProof/>
          <w:sz w:val="22"/>
          <w:szCs w:val="22"/>
        </w:rPr>
      </w:pPr>
      <w:r w:rsidRPr="00D63762">
        <w:rPr>
          <w:rFonts w:ascii="Arial" w:eastAsia="Calibri" w:hAnsi="Arial" w:cs="Arial"/>
          <w:noProof/>
          <w:sz w:val="22"/>
          <w:szCs w:val="22"/>
        </w:rPr>
        <w:t>situacije</w:t>
      </w:r>
      <w:r w:rsidR="006F44FB" w:rsidRPr="00D63762">
        <w:rPr>
          <w:rFonts w:ascii="Arial" w:eastAsia="Calibri" w:hAnsi="Arial" w:cs="Arial"/>
          <w:noProof/>
          <w:sz w:val="22"/>
          <w:szCs w:val="22"/>
        </w:rPr>
        <w:t xml:space="preserve"> radijacione opas</w:t>
      </w:r>
      <w:r w:rsidR="00E500C5" w:rsidRPr="00D63762">
        <w:rPr>
          <w:rFonts w:ascii="Arial" w:eastAsia="Calibri" w:hAnsi="Arial" w:cs="Arial"/>
          <w:noProof/>
          <w:sz w:val="22"/>
          <w:szCs w:val="22"/>
        </w:rPr>
        <w:t xml:space="preserve">nosti ili </w:t>
      </w:r>
      <w:r w:rsidRPr="00D63762">
        <w:rPr>
          <w:rFonts w:ascii="Arial" w:eastAsia="Calibri" w:hAnsi="Arial" w:cs="Arial"/>
          <w:noProof/>
          <w:sz w:val="22"/>
          <w:szCs w:val="22"/>
        </w:rPr>
        <w:t xml:space="preserve">situacije </w:t>
      </w:r>
      <w:r w:rsidR="00E500C5" w:rsidRPr="00D63762">
        <w:rPr>
          <w:rFonts w:ascii="Arial" w:eastAsia="Calibri" w:hAnsi="Arial" w:cs="Arial"/>
          <w:noProof/>
          <w:sz w:val="22"/>
          <w:szCs w:val="22"/>
        </w:rPr>
        <w:t>nuklearno bezbjednosnog događaja;</w:t>
      </w:r>
    </w:p>
    <w:p w:rsidR="004E2E00" w:rsidRPr="004E2E00" w:rsidRDefault="00847D73" w:rsidP="00516B84">
      <w:pPr>
        <w:pStyle w:val="ListParagraph"/>
        <w:numPr>
          <w:ilvl w:val="0"/>
          <w:numId w:val="57"/>
        </w:numPr>
        <w:rPr>
          <w:rFonts w:ascii="Arial" w:eastAsia="Calibri" w:hAnsi="Arial" w:cs="Arial"/>
          <w:sz w:val="22"/>
          <w:szCs w:val="22"/>
        </w:rPr>
      </w:pPr>
      <w:r>
        <w:rPr>
          <w:rFonts w:ascii="Arial" w:eastAsia="Calibri" w:hAnsi="Arial" w:cs="Arial"/>
          <w:sz w:val="22"/>
          <w:szCs w:val="22"/>
        </w:rPr>
        <w:t>sigurnosni izvještaj iz člana 24</w:t>
      </w:r>
      <w:r w:rsidR="004E2E00" w:rsidRPr="007272C7">
        <w:rPr>
          <w:rFonts w:ascii="Arial" w:eastAsia="Calibri" w:hAnsi="Arial" w:cs="Arial"/>
          <w:sz w:val="22"/>
          <w:szCs w:val="22"/>
        </w:rPr>
        <w:t xml:space="preserve"> ovog zakona; </w:t>
      </w:r>
    </w:p>
    <w:p w:rsidR="00E500C5" w:rsidRPr="00D63762" w:rsidRDefault="0072475C" w:rsidP="00516B84">
      <w:pPr>
        <w:numPr>
          <w:ilvl w:val="0"/>
          <w:numId w:val="57"/>
        </w:numPr>
        <w:jc w:val="both"/>
        <w:rPr>
          <w:rFonts w:ascii="Arial" w:eastAsia="Calibri" w:hAnsi="Arial" w:cs="Arial"/>
          <w:noProof/>
          <w:sz w:val="22"/>
          <w:szCs w:val="22"/>
        </w:rPr>
      </w:pPr>
      <w:r w:rsidRPr="00D63762">
        <w:rPr>
          <w:rFonts w:ascii="Arial" w:eastAsia="Calibri" w:hAnsi="Arial" w:cs="Arial"/>
          <w:noProof/>
          <w:sz w:val="22"/>
          <w:szCs w:val="22"/>
        </w:rPr>
        <w:t>obavljanje specifičnih poslova</w:t>
      </w:r>
      <w:r w:rsidR="00E500C5" w:rsidRPr="00D63762">
        <w:rPr>
          <w:rFonts w:ascii="Arial" w:eastAsia="Calibri" w:hAnsi="Arial" w:cs="Arial"/>
          <w:noProof/>
          <w:sz w:val="22"/>
          <w:szCs w:val="22"/>
        </w:rPr>
        <w:t xml:space="preserve"> kada izvoznik zadržava kontrolu nad radioaktivnim izvorom tokom perioda korišćenja izvora izvan matične države i nakon završetka specifičnih poslova vraća radioaktivni izvor u matičnu državu;</w:t>
      </w:r>
    </w:p>
    <w:p w:rsidR="00E500C5" w:rsidRPr="00D63762" w:rsidRDefault="00E500C5" w:rsidP="00516B84">
      <w:pPr>
        <w:numPr>
          <w:ilvl w:val="0"/>
          <w:numId w:val="57"/>
        </w:numPr>
        <w:jc w:val="both"/>
        <w:rPr>
          <w:rFonts w:ascii="Arial" w:eastAsia="Calibri" w:hAnsi="Arial" w:cs="Arial"/>
          <w:noProof/>
          <w:sz w:val="22"/>
          <w:szCs w:val="22"/>
        </w:rPr>
      </w:pPr>
      <w:r w:rsidRPr="00D63762">
        <w:rPr>
          <w:rFonts w:ascii="Arial" w:eastAsia="Calibri" w:hAnsi="Arial" w:cs="Arial"/>
          <w:noProof/>
          <w:sz w:val="22"/>
          <w:szCs w:val="22"/>
        </w:rPr>
        <w:t>druge okolnosti koje odredi Agencija.</w:t>
      </w:r>
    </w:p>
    <w:p w:rsidR="00E500C5" w:rsidRPr="00D63762" w:rsidRDefault="00E500C5" w:rsidP="00804920">
      <w:pPr>
        <w:jc w:val="both"/>
        <w:rPr>
          <w:rFonts w:ascii="Arial" w:eastAsia="Calibri" w:hAnsi="Arial" w:cs="Arial"/>
          <w:sz w:val="22"/>
          <w:szCs w:val="22"/>
        </w:rPr>
      </w:pPr>
    </w:p>
    <w:p w:rsidR="00E500C5" w:rsidRPr="00D63762" w:rsidRDefault="00E500C5" w:rsidP="00804920">
      <w:pPr>
        <w:tabs>
          <w:tab w:val="left" w:pos="851"/>
        </w:tabs>
        <w:ind w:firstLine="720"/>
        <w:jc w:val="both"/>
        <w:rPr>
          <w:rFonts w:ascii="Arial" w:eastAsia="Calibri" w:hAnsi="Arial" w:cs="Arial"/>
          <w:sz w:val="22"/>
          <w:szCs w:val="22"/>
        </w:rPr>
      </w:pPr>
      <w:r w:rsidRPr="00D63762">
        <w:rPr>
          <w:rFonts w:ascii="Arial" w:eastAsia="Calibri" w:hAnsi="Arial" w:cs="Arial"/>
          <w:sz w:val="22"/>
          <w:szCs w:val="22"/>
        </w:rPr>
        <w:t>Uz zahtjev iz stava 1 ovog člana strano pravno lice dužno je da dostavi:</w:t>
      </w:r>
    </w:p>
    <w:p w:rsidR="006E3F19" w:rsidRPr="00D63762" w:rsidRDefault="006E3F19" w:rsidP="00804920">
      <w:pPr>
        <w:tabs>
          <w:tab w:val="left" w:pos="851"/>
        </w:tabs>
        <w:ind w:firstLine="720"/>
        <w:jc w:val="both"/>
        <w:rPr>
          <w:rFonts w:ascii="Arial" w:eastAsia="Calibri" w:hAnsi="Arial" w:cs="Arial"/>
          <w:sz w:val="22"/>
          <w:szCs w:val="22"/>
        </w:rPr>
      </w:pPr>
    </w:p>
    <w:p w:rsidR="00E500C5" w:rsidRPr="00D63762" w:rsidRDefault="00E500C5" w:rsidP="002B60BA">
      <w:pPr>
        <w:numPr>
          <w:ilvl w:val="0"/>
          <w:numId w:val="82"/>
        </w:numPr>
        <w:spacing w:after="200"/>
        <w:contextualSpacing/>
        <w:rPr>
          <w:rFonts w:ascii="Arial" w:eastAsia="Calibri" w:hAnsi="Arial" w:cs="Arial"/>
          <w:sz w:val="22"/>
          <w:szCs w:val="22"/>
        </w:rPr>
      </w:pPr>
      <w:r w:rsidRPr="00D63762">
        <w:rPr>
          <w:rFonts w:ascii="Arial" w:eastAsia="Calibri" w:hAnsi="Arial" w:cs="Arial"/>
          <w:sz w:val="22"/>
          <w:szCs w:val="22"/>
        </w:rPr>
        <w:t>ovjerenu kopiju odgovarajućeg ovlašćenja iz matične države izdatog od nadležne institucije;</w:t>
      </w:r>
    </w:p>
    <w:p w:rsidR="00E500C5" w:rsidRPr="00D63762" w:rsidRDefault="00E500C5" w:rsidP="002B60BA">
      <w:pPr>
        <w:numPr>
          <w:ilvl w:val="0"/>
          <w:numId w:val="82"/>
        </w:numPr>
        <w:spacing w:after="200"/>
        <w:contextualSpacing/>
        <w:rPr>
          <w:rFonts w:ascii="Arial" w:eastAsia="Calibri" w:hAnsi="Arial" w:cs="Arial"/>
          <w:sz w:val="22"/>
          <w:szCs w:val="22"/>
        </w:rPr>
      </w:pPr>
      <w:r w:rsidRPr="00D63762">
        <w:rPr>
          <w:rFonts w:ascii="Arial" w:eastAsia="Calibri" w:hAnsi="Arial" w:cs="Arial"/>
          <w:sz w:val="22"/>
          <w:szCs w:val="22"/>
        </w:rPr>
        <w:t xml:space="preserve">kopiju </w:t>
      </w:r>
      <w:r w:rsidR="006D7509" w:rsidRPr="00D63762">
        <w:rPr>
          <w:rFonts w:ascii="Arial" w:eastAsia="Calibri" w:hAnsi="Arial" w:cs="Arial"/>
          <w:sz w:val="22"/>
          <w:szCs w:val="22"/>
        </w:rPr>
        <w:t>licence</w:t>
      </w:r>
      <w:r w:rsidRPr="00D63762">
        <w:rPr>
          <w:rFonts w:ascii="Arial" w:eastAsia="Calibri" w:hAnsi="Arial" w:cs="Arial"/>
          <w:sz w:val="22"/>
          <w:szCs w:val="22"/>
        </w:rPr>
        <w:t xml:space="preserve"> o korišćenju izvora jonizujućih zračenja ako je primjen</w:t>
      </w:r>
      <w:r w:rsidR="006D7509" w:rsidRPr="00D63762">
        <w:rPr>
          <w:rFonts w:ascii="Arial" w:eastAsia="Calibri" w:hAnsi="Arial" w:cs="Arial"/>
          <w:sz w:val="22"/>
          <w:szCs w:val="22"/>
        </w:rPr>
        <w:t>jivo.</w:t>
      </w:r>
    </w:p>
    <w:p w:rsidR="00E500C5" w:rsidRPr="00D63762" w:rsidRDefault="00E500C5" w:rsidP="00804920">
      <w:pPr>
        <w:ind w:left="720"/>
        <w:contextualSpacing/>
        <w:rPr>
          <w:rFonts w:ascii="Arial" w:eastAsia="Calibri" w:hAnsi="Arial" w:cs="Arial"/>
          <w:sz w:val="22"/>
          <w:szCs w:val="22"/>
        </w:rPr>
      </w:pPr>
    </w:p>
    <w:p w:rsidR="00E500C5" w:rsidRPr="00D63762" w:rsidRDefault="00E500C5" w:rsidP="00804920">
      <w:pPr>
        <w:ind w:firstLine="720"/>
        <w:jc w:val="both"/>
        <w:rPr>
          <w:rFonts w:ascii="Arial" w:eastAsia="Calibri" w:hAnsi="Arial" w:cs="Arial"/>
          <w:sz w:val="22"/>
          <w:szCs w:val="22"/>
        </w:rPr>
      </w:pPr>
      <w:r w:rsidRPr="00D63762">
        <w:rPr>
          <w:rFonts w:ascii="Arial" w:eastAsia="Calibri" w:hAnsi="Arial" w:cs="Arial"/>
          <w:sz w:val="22"/>
          <w:szCs w:val="22"/>
        </w:rPr>
        <w:t>Agencija može zahtijevati od podnosioca zahtjeva da priloži i dodatnu dokumentaciju pored do</w:t>
      </w:r>
      <w:r w:rsidR="006D7509" w:rsidRPr="00D63762">
        <w:rPr>
          <w:rFonts w:ascii="Arial" w:eastAsia="Calibri" w:hAnsi="Arial" w:cs="Arial"/>
          <w:sz w:val="22"/>
          <w:szCs w:val="22"/>
        </w:rPr>
        <w:t>kumentacije navedene u stavu 2</w:t>
      </w:r>
      <w:r w:rsidRPr="00D63762">
        <w:rPr>
          <w:rFonts w:ascii="Arial" w:eastAsia="Calibri" w:hAnsi="Arial" w:cs="Arial"/>
          <w:sz w:val="22"/>
          <w:szCs w:val="22"/>
        </w:rPr>
        <w:t xml:space="preserve"> ovog člana.</w:t>
      </w:r>
    </w:p>
    <w:p w:rsidR="00DA4671" w:rsidRPr="00D63762" w:rsidRDefault="00DA4671" w:rsidP="00804920">
      <w:pPr>
        <w:ind w:firstLine="720"/>
        <w:jc w:val="both"/>
        <w:rPr>
          <w:rFonts w:ascii="Arial" w:eastAsia="Calibri" w:hAnsi="Arial" w:cs="Arial"/>
          <w:sz w:val="22"/>
          <w:szCs w:val="22"/>
        </w:rPr>
      </w:pPr>
    </w:p>
    <w:p w:rsidR="00E500C5" w:rsidRPr="00D63762" w:rsidRDefault="00E500C5" w:rsidP="00804920">
      <w:pPr>
        <w:rPr>
          <w:rFonts w:ascii="Arial" w:eastAsia="Calibri" w:hAnsi="Arial" w:cs="Arial"/>
          <w:b/>
          <w:sz w:val="22"/>
          <w:szCs w:val="22"/>
        </w:rPr>
      </w:pPr>
    </w:p>
    <w:p w:rsidR="00E500C5" w:rsidRPr="00D63762" w:rsidRDefault="00E500C5" w:rsidP="00804920">
      <w:pPr>
        <w:jc w:val="center"/>
        <w:rPr>
          <w:rFonts w:ascii="Arial" w:eastAsia="Times New Roman" w:hAnsi="Arial" w:cs="Arial"/>
          <w:b/>
          <w:color w:val="000000"/>
          <w:sz w:val="22"/>
          <w:szCs w:val="22"/>
          <w:lang w:val="sr-Latn-CS" w:eastAsia="sr-Latn-CS"/>
        </w:rPr>
      </w:pPr>
      <w:r w:rsidRPr="00D63762">
        <w:rPr>
          <w:rFonts w:ascii="Arial" w:eastAsia="Times New Roman" w:hAnsi="Arial" w:cs="Arial"/>
          <w:b/>
          <w:sz w:val="22"/>
          <w:szCs w:val="22"/>
          <w:lang w:eastAsia="sr-Latn-CS"/>
        </w:rPr>
        <w:t>Uslovi za izdavan</w:t>
      </w:r>
      <w:r w:rsidR="00FE7F86" w:rsidRPr="00D63762">
        <w:rPr>
          <w:rFonts w:ascii="Arial" w:eastAsia="Times New Roman" w:hAnsi="Arial" w:cs="Arial"/>
          <w:b/>
          <w:sz w:val="22"/>
          <w:szCs w:val="22"/>
          <w:lang w:eastAsia="sr-Latn-CS"/>
        </w:rPr>
        <w:t>je licence za ispuštanje značajnih</w:t>
      </w:r>
      <w:r w:rsidRPr="00D63762">
        <w:rPr>
          <w:rFonts w:ascii="Arial" w:eastAsia="Times New Roman" w:hAnsi="Arial" w:cs="Arial"/>
          <w:b/>
          <w:sz w:val="22"/>
          <w:szCs w:val="22"/>
          <w:lang w:eastAsia="sr-Latn-CS"/>
        </w:rPr>
        <w:t xml:space="preserve"> količina radioaktivnih materijala sa gasovitim i tečnim efluentim</w:t>
      </w:r>
      <w:r w:rsidR="005B110E" w:rsidRPr="00D63762">
        <w:rPr>
          <w:rFonts w:ascii="Arial" w:eastAsia="Times New Roman" w:hAnsi="Arial" w:cs="Arial"/>
          <w:b/>
          <w:sz w:val="22"/>
          <w:szCs w:val="22"/>
          <w:lang w:eastAsia="sr-Latn-CS"/>
        </w:rPr>
        <w:t>a</w:t>
      </w:r>
      <w:r w:rsidRPr="00D63762">
        <w:rPr>
          <w:rFonts w:ascii="Arial" w:eastAsia="Times New Roman" w:hAnsi="Arial" w:cs="Arial"/>
          <w:b/>
          <w:sz w:val="22"/>
          <w:szCs w:val="22"/>
          <w:lang w:eastAsia="sr-Latn-CS"/>
        </w:rPr>
        <w:t xml:space="preserve"> u životnu sredinu </w:t>
      </w:r>
    </w:p>
    <w:p w:rsidR="00B4548E" w:rsidRPr="00D63762" w:rsidRDefault="00B4548E" w:rsidP="00804920">
      <w:pPr>
        <w:jc w:val="center"/>
        <w:rPr>
          <w:rFonts w:ascii="Arial" w:eastAsia="Times New Roman" w:hAnsi="Arial" w:cs="Arial"/>
          <w:b/>
          <w:color w:val="000000"/>
          <w:sz w:val="22"/>
          <w:szCs w:val="22"/>
          <w:lang w:val="sr-Latn-CS" w:eastAsia="sr-Latn-CS"/>
        </w:rPr>
      </w:pPr>
    </w:p>
    <w:p w:rsidR="00E500C5" w:rsidRPr="00D63762" w:rsidRDefault="00E500C5" w:rsidP="00804920">
      <w:pPr>
        <w:jc w:val="center"/>
        <w:rPr>
          <w:rFonts w:ascii="Arial" w:eastAsia="Times New Roman" w:hAnsi="Arial" w:cs="Arial"/>
          <w:b/>
          <w:color w:val="000000"/>
          <w:sz w:val="22"/>
          <w:szCs w:val="22"/>
          <w:lang w:val="sr-Latn-CS" w:eastAsia="sr-Latn-CS"/>
        </w:rPr>
      </w:pPr>
      <w:r w:rsidRPr="00D63762">
        <w:rPr>
          <w:rFonts w:ascii="Arial" w:eastAsia="Times New Roman" w:hAnsi="Arial" w:cs="Arial"/>
          <w:b/>
          <w:color w:val="000000"/>
          <w:sz w:val="22"/>
          <w:szCs w:val="22"/>
          <w:lang w:val="sr-Latn-CS" w:eastAsia="sr-Latn-CS"/>
        </w:rPr>
        <w:t xml:space="preserve">Član </w:t>
      </w:r>
      <w:r w:rsidR="00847D73">
        <w:rPr>
          <w:rFonts w:ascii="Arial" w:eastAsia="Times New Roman" w:hAnsi="Arial" w:cs="Arial"/>
          <w:b/>
          <w:color w:val="000000"/>
          <w:sz w:val="22"/>
          <w:szCs w:val="22"/>
          <w:lang w:val="sr-Latn-CS" w:eastAsia="sr-Latn-CS"/>
        </w:rPr>
        <w:t>57</w:t>
      </w:r>
    </w:p>
    <w:p w:rsidR="00A3731C" w:rsidRPr="00D63762" w:rsidRDefault="00A3731C" w:rsidP="00804920">
      <w:pPr>
        <w:jc w:val="center"/>
        <w:rPr>
          <w:rFonts w:ascii="Arial" w:eastAsia="Times New Roman" w:hAnsi="Arial" w:cs="Arial"/>
          <w:b/>
          <w:color w:val="000000"/>
          <w:sz w:val="22"/>
          <w:szCs w:val="22"/>
          <w:lang w:val="sr-Latn-CS" w:eastAsia="sr-Latn-CS"/>
        </w:rPr>
      </w:pPr>
    </w:p>
    <w:p w:rsidR="00793FFE" w:rsidRPr="00D63762" w:rsidRDefault="00FA5AE1" w:rsidP="00804920">
      <w:pPr>
        <w:tabs>
          <w:tab w:val="left" w:pos="360"/>
          <w:tab w:val="left" w:pos="450"/>
          <w:tab w:val="left" w:pos="709"/>
        </w:tabs>
        <w:spacing w:after="200"/>
        <w:jc w:val="both"/>
        <w:rPr>
          <w:rFonts w:ascii="Arial" w:eastAsia="Calibri" w:hAnsi="Arial" w:cs="Arial"/>
          <w:color w:val="FF0000"/>
          <w:sz w:val="22"/>
          <w:szCs w:val="22"/>
        </w:rPr>
      </w:pPr>
      <w:r w:rsidRPr="00D63762">
        <w:rPr>
          <w:rFonts w:ascii="Arial" w:eastAsia="Calibri" w:hAnsi="Arial" w:cs="Arial"/>
          <w:color w:val="000000"/>
          <w:sz w:val="22"/>
          <w:szCs w:val="22"/>
        </w:rPr>
        <w:tab/>
      </w:r>
      <w:r w:rsidRPr="00D63762">
        <w:rPr>
          <w:rFonts w:ascii="Arial" w:eastAsia="Calibri" w:hAnsi="Arial" w:cs="Arial"/>
          <w:color w:val="000000"/>
          <w:sz w:val="22"/>
          <w:szCs w:val="22"/>
        </w:rPr>
        <w:tab/>
      </w:r>
      <w:r w:rsidRPr="00D63762">
        <w:rPr>
          <w:rFonts w:ascii="Arial" w:eastAsia="Calibri" w:hAnsi="Arial" w:cs="Arial"/>
          <w:color w:val="000000"/>
          <w:sz w:val="22"/>
          <w:szCs w:val="22"/>
        </w:rPr>
        <w:tab/>
      </w:r>
      <w:r w:rsidR="00E500C5" w:rsidRPr="00D63762">
        <w:rPr>
          <w:rFonts w:ascii="Arial" w:eastAsia="Calibri" w:hAnsi="Arial" w:cs="Arial"/>
          <w:color w:val="000000"/>
          <w:sz w:val="22"/>
          <w:szCs w:val="22"/>
        </w:rPr>
        <w:t>Ako</w:t>
      </w:r>
      <w:r w:rsidR="00793FFE" w:rsidRPr="00D63762">
        <w:rPr>
          <w:rFonts w:ascii="Arial" w:hAnsi="Arial" w:cs="Arial"/>
          <w:sz w:val="22"/>
          <w:szCs w:val="22"/>
        </w:rPr>
        <w:t xml:space="preserve"> </w:t>
      </w:r>
      <w:r w:rsidR="00793FFE" w:rsidRPr="00D63762">
        <w:rPr>
          <w:rFonts w:ascii="Arial" w:eastAsia="Calibri" w:hAnsi="Arial" w:cs="Arial"/>
          <w:color w:val="000000"/>
          <w:sz w:val="22"/>
          <w:szCs w:val="22"/>
        </w:rPr>
        <w:t xml:space="preserve">nosilac ovlašćenja </w:t>
      </w:r>
      <w:r w:rsidR="00E500C5" w:rsidRPr="00D63762">
        <w:rPr>
          <w:rFonts w:ascii="Arial" w:eastAsia="Calibri" w:hAnsi="Arial" w:cs="Arial"/>
          <w:color w:val="000000"/>
          <w:sz w:val="22"/>
          <w:szCs w:val="22"/>
        </w:rPr>
        <w:t xml:space="preserve">pri obavljanju djelatnosti i/ili aktivnosti u </w:t>
      </w:r>
      <w:r w:rsidR="00793FFE" w:rsidRPr="00D63762">
        <w:rPr>
          <w:rFonts w:ascii="Arial" w:eastAsia="Calibri" w:hAnsi="Arial" w:cs="Arial"/>
          <w:color w:val="000000"/>
          <w:sz w:val="22"/>
          <w:szCs w:val="22"/>
        </w:rPr>
        <w:t>redovnim</w:t>
      </w:r>
      <w:r w:rsidR="00E500C5" w:rsidRPr="00D63762">
        <w:rPr>
          <w:rFonts w:ascii="Arial" w:eastAsia="Calibri" w:hAnsi="Arial" w:cs="Arial"/>
          <w:color w:val="000000"/>
          <w:sz w:val="22"/>
          <w:szCs w:val="22"/>
        </w:rPr>
        <w:t xml:space="preserve"> okolnostima </w:t>
      </w:r>
      <w:r w:rsidR="00793FFE" w:rsidRPr="00D63762">
        <w:rPr>
          <w:rFonts w:ascii="Arial" w:eastAsia="Calibri" w:hAnsi="Arial" w:cs="Arial"/>
          <w:color w:val="000000"/>
          <w:sz w:val="22"/>
          <w:szCs w:val="22"/>
        </w:rPr>
        <w:t xml:space="preserve">ispušta značajne količine </w:t>
      </w:r>
      <w:r w:rsidR="00E500C5" w:rsidRPr="00D63762">
        <w:rPr>
          <w:rFonts w:ascii="Arial" w:eastAsia="Calibri" w:hAnsi="Arial" w:cs="Arial"/>
          <w:color w:val="000000"/>
          <w:sz w:val="22"/>
          <w:szCs w:val="22"/>
        </w:rPr>
        <w:t>radioaktivnih materijala sa gasovitim i tečnim efluentim</w:t>
      </w:r>
      <w:r w:rsidR="00793FFE" w:rsidRPr="00D63762">
        <w:rPr>
          <w:rFonts w:ascii="Arial" w:eastAsia="Calibri" w:hAnsi="Arial" w:cs="Arial"/>
          <w:color w:val="000000"/>
          <w:sz w:val="22"/>
          <w:szCs w:val="22"/>
        </w:rPr>
        <w:t>a u životnu sredinu</w:t>
      </w:r>
      <w:r w:rsidR="00CC0FC4" w:rsidRPr="00D63762">
        <w:rPr>
          <w:rFonts w:ascii="Arial" w:eastAsia="Calibri" w:hAnsi="Arial" w:cs="Arial"/>
          <w:color w:val="000000"/>
          <w:sz w:val="22"/>
          <w:szCs w:val="22"/>
        </w:rPr>
        <w:t>,</w:t>
      </w:r>
      <w:r w:rsidR="00793FFE" w:rsidRPr="00D63762">
        <w:rPr>
          <w:rFonts w:ascii="Arial" w:eastAsia="Calibri" w:hAnsi="Arial" w:cs="Arial"/>
          <w:color w:val="000000"/>
          <w:sz w:val="22"/>
          <w:szCs w:val="22"/>
        </w:rPr>
        <w:t xml:space="preserve"> dužan je da </w:t>
      </w:r>
      <w:r w:rsidR="00CC0FC4" w:rsidRPr="00D63762">
        <w:rPr>
          <w:rFonts w:ascii="Arial" w:eastAsia="Calibri" w:hAnsi="Arial" w:cs="Arial"/>
          <w:color w:val="000000"/>
          <w:sz w:val="22"/>
          <w:szCs w:val="22"/>
        </w:rPr>
        <w:t xml:space="preserve">Agenciji podnese zahtjev </w:t>
      </w:r>
      <w:r w:rsidR="00793FFE" w:rsidRPr="00D63762">
        <w:rPr>
          <w:rFonts w:ascii="Arial" w:eastAsia="Calibri" w:hAnsi="Arial" w:cs="Arial"/>
          <w:color w:val="000000"/>
          <w:sz w:val="22"/>
          <w:szCs w:val="22"/>
        </w:rPr>
        <w:t xml:space="preserve">za izdavanje </w:t>
      </w:r>
      <w:r w:rsidR="00F3633A" w:rsidRPr="00D63762">
        <w:rPr>
          <w:rFonts w:ascii="Arial" w:eastAsia="Calibri" w:hAnsi="Arial" w:cs="Arial"/>
          <w:color w:val="000000"/>
          <w:sz w:val="22"/>
          <w:szCs w:val="22"/>
        </w:rPr>
        <w:t>licenc</w:t>
      </w:r>
      <w:r w:rsidR="00793FFE" w:rsidRPr="00D63762">
        <w:rPr>
          <w:rFonts w:ascii="Arial" w:eastAsia="Calibri" w:hAnsi="Arial" w:cs="Arial"/>
          <w:color w:val="000000"/>
          <w:sz w:val="22"/>
          <w:szCs w:val="22"/>
        </w:rPr>
        <w:t>e</w:t>
      </w:r>
      <w:r w:rsidR="00E500C5" w:rsidRPr="00D63762">
        <w:rPr>
          <w:rFonts w:ascii="Arial" w:eastAsia="Calibri" w:hAnsi="Arial" w:cs="Arial"/>
          <w:color w:val="000000"/>
          <w:sz w:val="22"/>
          <w:szCs w:val="22"/>
        </w:rPr>
        <w:t xml:space="preserve"> o ispuštanju</w:t>
      </w:r>
      <w:r w:rsidR="00E500C5" w:rsidRPr="00D63762">
        <w:rPr>
          <w:rFonts w:ascii="Arial" w:eastAsia="Calibri" w:hAnsi="Arial" w:cs="Arial"/>
          <w:sz w:val="22"/>
          <w:szCs w:val="22"/>
        </w:rPr>
        <w:t xml:space="preserve"> </w:t>
      </w:r>
      <w:r w:rsidR="00E500C5" w:rsidRPr="00D63762">
        <w:rPr>
          <w:rFonts w:ascii="Arial" w:eastAsia="Calibri" w:hAnsi="Arial" w:cs="Arial"/>
          <w:color w:val="000000"/>
          <w:sz w:val="22"/>
          <w:szCs w:val="22"/>
        </w:rPr>
        <w:t>značajnih količina radioaktivnih materijala</w:t>
      </w:r>
      <w:r w:rsidR="00F3633A" w:rsidRPr="00D63762">
        <w:rPr>
          <w:rFonts w:ascii="Arial" w:eastAsia="Calibri" w:hAnsi="Arial" w:cs="Arial"/>
          <w:sz w:val="22"/>
          <w:szCs w:val="22"/>
        </w:rPr>
        <w:t xml:space="preserve"> </w:t>
      </w:r>
      <w:r w:rsidR="00E500C5" w:rsidRPr="00D63762">
        <w:rPr>
          <w:rFonts w:ascii="Arial" w:eastAsia="Calibri" w:hAnsi="Arial" w:cs="Arial"/>
          <w:color w:val="000000"/>
          <w:sz w:val="22"/>
          <w:szCs w:val="22"/>
        </w:rPr>
        <w:t>sa gasovitim i teč</w:t>
      </w:r>
      <w:r w:rsidR="00CC0FC4" w:rsidRPr="00D63762">
        <w:rPr>
          <w:rFonts w:ascii="Arial" w:eastAsia="Calibri" w:hAnsi="Arial" w:cs="Arial"/>
          <w:color w:val="000000"/>
          <w:sz w:val="22"/>
          <w:szCs w:val="22"/>
        </w:rPr>
        <w:t>nim efluentim</w:t>
      </w:r>
      <w:r w:rsidR="00FE5013" w:rsidRPr="00D63762">
        <w:rPr>
          <w:rFonts w:ascii="Arial" w:eastAsia="Calibri" w:hAnsi="Arial" w:cs="Arial"/>
          <w:color w:val="000000"/>
          <w:sz w:val="22"/>
          <w:szCs w:val="22"/>
        </w:rPr>
        <w:t>a</w:t>
      </w:r>
      <w:r w:rsidR="00CC0FC4" w:rsidRPr="00D63762">
        <w:rPr>
          <w:rFonts w:ascii="Arial" w:eastAsia="Calibri" w:hAnsi="Arial" w:cs="Arial"/>
          <w:color w:val="000000"/>
          <w:sz w:val="22"/>
          <w:szCs w:val="22"/>
        </w:rPr>
        <w:t xml:space="preserve"> u životnu sredinu, na propisanom formularu.</w:t>
      </w:r>
      <w:r w:rsidR="00E500C5" w:rsidRPr="00D63762">
        <w:rPr>
          <w:rFonts w:ascii="Arial" w:eastAsia="Calibri" w:hAnsi="Arial" w:cs="Arial"/>
          <w:color w:val="000000"/>
          <w:sz w:val="22"/>
          <w:szCs w:val="22"/>
        </w:rPr>
        <w:t xml:space="preserve"> </w:t>
      </w:r>
    </w:p>
    <w:p w:rsidR="00EE3BEA" w:rsidRPr="00D63762" w:rsidRDefault="00EE3BEA" w:rsidP="00804920">
      <w:pPr>
        <w:tabs>
          <w:tab w:val="left" w:pos="360"/>
          <w:tab w:val="left" w:pos="450"/>
          <w:tab w:val="left" w:pos="709"/>
        </w:tabs>
        <w:spacing w:after="200"/>
        <w:jc w:val="both"/>
        <w:rPr>
          <w:rFonts w:ascii="Arial" w:eastAsia="Calibri" w:hAnsi="Arial" w:cs="Arial"/>
          <w:color w:val="000000" w:themeColor="text1"/>
          <w:sz w:val="22"/>
          <w:szCs w:val="22"/>
        </w:rPr>
      </w:pPr>
      <w:r w:rsidRPr="00D63762">
        <w:rPr>
          <w:rFonts w:ascii="Arial" w:eastAsia="Calibri" w:hAnsi="Arial" w:cs="Arial"/>
          <w:color w:val="000000" w:themeColor="text1"/>
          <w:sz w:val="22"/>
          <w:szCs w:val="22"/>
        </w:rPr>
        <w:tab/>
      </w:r>
      <w:r w:rsidRPr="00D63762">
        <w:rPr>
          <w:rFonts w:ascii="Arial" w:eastAsia="Calibri" w:hAnsi="Arial" w:cs="Arial"/>
          <w:color w:val="000000" w:themeColor="text1"/>
          <w:sz w:val="22"/>
          <w:szCs w:val="22"/>
        </w:rPr>
        <w:tab/>
      </w:r>
      <w:r w:rsidRPr="00D63762">
        <w:rPr>
          <w:rFonts w:ascii="Arial" w:eastAsia="Calibri" w:hAnsi="Arial" w:cs="Arial"/>
          <w:color w:val="000000" w:themeColor="text1"/>
          <w:sz w:val="22"/>
          <w:szCs w:val="22"/>
        </w:rPr>
        <w:tab/>
        <w:t>Zahtjev za izdavanje licence iz stava 1</w:t>
      </w:r>
      <w:r w:rsidR="009741C1" w:rsidRPr="00D63762">
        <w:rPr>
          <w:rFonts w:ascii="Arial" w:eastAsia="Calibri" w:hAnsi="Arial" w:cs="Arial"/>
          <w:color w:val="000000" w:themeColor="text1"/>
          <w:sz w:val="22"/>
          <w:szCs w:val="22"/>
        </w:rPr>
        <w:t xml:space="preserve"> ovog člana</w:t>
      </w:r>
      <w:r w:rsidRPr="00D63762">
        <w:rPr>
          <w:rFonts w:ascii="Arial" w:eastAsia="Calibri" w:hAnsi="Arial" w:cs="Arial"/>
          <w:color w:val="000000" w:themeColor="text1"/>
          <w:sz w:val="22"/>
          <w:szCs w:val="22"/>
        </w:rPr>
        <w:t xml:space="preserve"> ne podnosi se za ispuštanja sa radnih mjesta sa potencijalno povećanom izloženošću prirodnom izvoru zračenja</w:t>
      </w:r>
      <w:r w:rsidR="00D70BBB" w:rsidRPr="00D63762">
        <w:rPr>
          <w:rFonts w:ascii="Arial" w:eastAsia="Calibri" w:hAnsi="Arial" w:cs="Arial"/>
          <w:color w:val="000000" w:themeColor="text1"/>
          <w:sz w:val="22"/>
          <w:szCs w:val="22"/>
        </w:rPr>
        <w:t xml:space="preserve">, koja su uređena u skladu sa članom </w:t>
      </w:r>
      <w:r w:rsidR="00847D73">
        <w:rPr>
          <w:rFonts w:ascii="Arial" w:eastAsia="Calibri" w:hAnsi="Arial" w:cs="Arial"/>
          <w:color w:val="000000" w:themeColor="text1"/>
          <w:sz w:val="22"/>
          <w:szCs w:val="22"/>
        </w:rPr>
        <w:t>70</w:t>
      </w:r>
      <w:r w:rsidR="00D70BBB" w:rsidRPr="00D63762">
        <w:rPr>
          <w:rFonts w:ascii="Arial" w:eastAsia="Calibri" w:hAnsi="Arial" w:cs="Arial"/>
          <w:color w:val="000000" w:themeColor="text1"/>
          <w:sz w:val="22"/>
          <w:szCs w:val="22"/>
        </w:rPr>
        <w:t xml:space="preserve"> ovog zakona</w:t>
      </w:r>
      <w:r w:rsidRPr="00D63762">
        <w:rPr>
          <w:rFonts w:ascii="Arial" w:eastAsia="Calibri" w:hAnsi="Arial" w:cs="Arial"/>
          <w:color w:val="000000" w:themeColor="text1"/>
          <w:sz w:val="22"/>
          <w:szCs w:val="22"/>
        </w:rPr>
        <w:t>.</w:t>
      </w:r>
    </w:p>
    <w:p w:rsidR="00E500C5" w:rsidRPr="00D63762" w:rsidRDefault="00EE3BEA" w:rsidP="00804920">
      <w:pPr>
        <w:tabs>
          <w:tab w:val="left" w:pos="360"/>
          <w:tab w:val="left" w:pos="450"/>
          <w:tab w:val="left" w:pos="709"/>
        </w:tabs>
        <w:spacing w:after="200"/>
        <w:jc w:val="both"/>
        <w:rPr>
          <w:rFonts w:ascii="Arial" w:eastAsia="Times New Roman" w:hAnsi="Arial" w:cs="Arial"/>
          <w:bCs/>
          <w:noProof/>
          <w:sz w:val="22"/>
          <w:szCs w:val="22"/>
          <w:lang w:eastAsia="x-none"/>
        </w:rPr>
      </w:pPr>
      <w:r w:rsidRPr="00D63762">
        <w:rPr>
          <w:rFonts w:ascii="Arial" w:eastAsia="Times New Roman" w:hAnsi="Arial" w:cs="Arial"/>
          <w:bCs/>
          <w:noProof/>
          <w:sz w:val="22"/>
          <w:szCs w:val="22"/>
          <w:lang w:eastAsia="x-none"/>
        </w:rPr>
        <w:tab/>
      </w:r>
      <w:r w:rsidRPr="00D63762">
        <w:rPr>
          <w:rFonts w:ascii="Arial" w:eastAsia="Times New Roman" w:hAnsi="Arial" w:cs="Arial"/>
          <w:bCs/>
          <w:noProof/>
          <w:sz w:val="22"/>
          <w:szCs w:val="22"/>
          <w:lang w:eastAsia="x-none"/>
        </w:rPr>
        <w:tab/>
      </w:r>
      <w:r w:rsidRPr="00D63762">
        <w:rPr>
          <w:rFonts w:ascii="Arial" w:eastAsia="Times New Roman" w:hAnsi="Arial" w:cs="Arial"/>
          <w:bCs/>
          <w:noProof/>
          <w:sz w:val="22"/>
          <w:szCs w:val="22"/>
          <w:lang w:eastAsia="x-none"/>
        </w:rPr>
        <w:tab/>
        <w:t>Uz zahtjev iz stava 1</w:t>
      </w:r>
      <w:r w:rsidR="00E500C5" w:rsidRPr="00D63762">
        <w:rPr>
          <w:rFonts w:ascii="Arial" w:eastAsia="Times New Roman" w:hAnsi="Arial" w:cs="Arial"/>
          <w:bCs/>
          <w:noProof/>
          <w:sz w:val="22"/>
          <w:szCs w:val="22"/>
          <w:lang w:eastAsia="x-none"/>
        </w:rPr>
        <w:t xml:space="preserve"> ovog člana</w:t>
      </w:r>
      <w:r w:rsidR="00517D46" w:rsidRPr="00D63762">
        <w:rPr>
          <w:rFonts w:ascii="Arial" w:eastAsia="Times New Roman" w:hAnsi="Arial" w:cs="Arial"/>
          <w:bCs/>
          <w:noProof/>
          <w:sz w:val="22"/>
          <w:szCs w:val="22"/>
          <w:lang w:eastAsia="x-none"/>
        </w:rPr>
        <w:t xml:space="preserve"> dostavlja</w:t>
      </w:r>
      <w:r w:rsidR="00E500C5" w:rsidRPr="00D63762">
        <w:rPr>
          <w:rFonts w:ascii="Arial" w:eastAsia="Times New Roman" w:hAnsi="Arial" w:cs="Arial"/>
          <w:bCs/>
          <w:noProof/>
          <w:sz w:val="22"/>
          <w:szCs w:val="22"/>
          <w:lang w:eastAsia="x-none"/>
        </w:rPr>
        <w:t xml:space="preserve"> se sljedeća dokumentacija:</w:t>
      </w:r>
    </w:p>
    <w:p w:rsidR="00E500C5" w:rsidRDefault="00E500C5" w:rsidP="00516B84">
      <w:pPr>
        <w:numPr>
          <w:ilvl w:val="0"/>
          <w:numId w:val="25"/>
        </w:numPr>
        <w:contextualSpacing/>
        <w:jc w:val="both"/>
        <w:rPr>
          <w:rFonts w:ascii="Arial" w:eastAsia="Times New Roman" w:hAnsi="Arial" w:cs="Arial"/>
          <w:bCs/>
          <w:noProof/>
          <w:sz w:val="22"/>
          <w:szCs w:val="22"/>
          <w:lang w:eastAsia="x-none"/>
        </w:rPr>
      </w:pPr>
      <w:r w:rsidRPr="00D63762">
        <w:rPr>
          <w:rFonts w:ascii="Arial" w:eastAsia="Times New Roman" w:hAnsi="Arial" w:cs="Arial"/>
          <w:bCs/>
          <w:noProof/>
          <w:sz w:val="22"/>
          <w:szCs w:val="22"/>
          <w:lang w:eastAsia="x-none"/>
        </w:rPr>
        <w:t>opis djelatnosti i</w:t>
      </w:r>
      <w:r w:rsidR="001D191E" w:rsidRPr="00D63762">
        <w:rPr>
          <w:rFonts w:ascii="Arial" w:eastAsia="Times New Roman" w:hAnsi="Arial" w:cs="Arial"/>
          <w:bCs/>
          <w:noProof/>
          <w:sz w:val="22"/>
          <w:szCs w:val="22"/>
          <w:lang w:eastAsia="x-none"/>
        </w:rPr>
        <w:t>/ili</w:t>
      </w:r>
      <w:r w:rsidRPr="00D63762">
        <w:rPr>
          <w:rFonts w:ascii="Arial" w:eastAsia="Times New Roman" w:hAnsi="Arial" w:cs="Arial"/>
          <w:bCs/>
          <w:noProof/>
          <w:sz w:val="22"/>
          <w:szCs w:val="22"/>
          <w:lang w:eastAsia="x-none"/>
        </w:rPr>
        <w:t xml:space="preserve"> aktivnosti sa navođenjem broja </w:t>
      </w:r>
      <w:r w:rsidR="00155228" w:rsidRPr="00D63762">
        <w:rPr>
          <w:rFonts w:ascii="Arial" w:eastAsia="Times New Roman" w:hAnsi="Arial" w:cs="Arial"/>
          <w:bCs/>
          <w:noProof/>
          <w:sz w:val="22"/>
          <w:szCs w:val="22"/>
          <w:lang w:eastAsia="x-none"/>
        </w:rPr>
        <w:t>registracije i/ili licence</w:t>
      </w:r>
      <w:r w:rsidRPr="00D63762">
        <w:rPr>
          <w:rFonts w:ascii="Arial" w:eastAsia="Times New Roman" w:hAnsi="Arial" w:cs="Arial"/>
          <w:bCs/>
          <w:noProof/>
          <w:sz w:val="22"/>
          <w:szCs w:val="22"/>
          <w:lang w:eastAsia="x-none"/>
        </w:rPr>
        <w:t>;</w:t>
      </w:r>
    </w:p>
    <w:p w:rsidR="004E2E00" w:rsidRPr="004E2E00" w:rsidRDefault="00847D73" w:rsidP="00516B84">
      <w:pPr>
        <w:pStyle w:val="ListParagraph"/>
        <w:numPr>
          <w:ilvl w:val="0"/>
          <w:numId w:val="25"/>
        </w:numPr>
        <w:rPr>
          <w:rFonts w:ascii="Arial" w:eastAsia="Calibri" w:hAnsi="Arial" w:cs="Arial"/>
          <w:sz w:val="22"/>
          <w:szCs w:val="22"/>
        </w:rPr>
      </w:pPr>
      <w:r>
        <w:rPr>
          <w:rFonts w:ascii="Arial" w:eastAsia="Calibri" w:hAnsi="Arial" w:cs="Arial"/>
          <w:sz w:val="22"/>
          <w:szCs w:val="22"/>
        </w:rPr>
        <w:t>sigurnosni izvještaj iz člana 24</w:t>
      </w:r>
      <w:r w:rsidR="004E2E00" w:rsidRPr="007272C7">
        <w:rPr>
          <w:rFonts w:ascii="Arial" w:eastAsia="Calibri" w:hAnsi="Arial" w:cs="Arial"/>
          <w:sz w:val="22"/>
          <w:szCs w:val="22"/>
        </w:rPr>
        <w:t xml:space="preserve"> ovog zakona; </w:t>
      </w:r>
    </w:p>
    <w:p w:rsidR="00E500C5" w:rsidRPr="00D63762" w:rsidRDefault="00E500C5" w:rsidP="00516B84">
      <w:pPr>
        <w:numPr>
          <w:ilvl w:val="0"/>
          <w:numId w:val="25"/>
        </w:numPr>
        <w:contextualSpacing/>
        <w:jc w:val="both"/>
        <w:rPr>
          <w:rFonts w:ascii="Arial" w:eastAsia="Times New Roman" w:hAnsi="Arial" w:cs="Arial"/>
          <w:bCs/>
          <w:noProof/>
          <w:color w:val="FF0000"/>
          <w:sz w:val="22"/>
          <w:szCs w:val="22"/>
          <w:lang w:eastAsia="x-none"/>
        </w:rPr>
      </w:pPr>
      <w:r w:rsidRPr="00D63762">
        <w:rPr>
          <w:rFonts w:ascii="Arial" w:eastAsia="Times New Roman" w:hAnsi="Arial" w:cs="Arial"/>
          <w:bCs/>
          <w:noProof/>
          <w:color w:val="000000"/>
          <w:sz w:val="22"/>
          <w:szCs w:val="22"/>
          <w:lang w:eastAsia="x-none"/>
        </w:rPr>
        <w:t>plan o ispuštanjima radioaktivnog materijala sa procjenom</w:t>
      </w:r>
      <w:r w:rsidRPr="00D63762">
        <w:rPr>
          <w:rFonts w:ascii="Arial" w:eastAsia="Calibri" w:hAnsi="Arial" w:cs="Arial"/>
          <w:sz w:val="22"/>
          <w:szCs w:val="22"/>
        </w:rPr>
        <w:t xml:space="preserve"> </w:t>
      </w:r>
      <w:r w:rsidRPr="00D63762">
        <w:rPr>
          <w:rFonts w:ascii="Arial" w:eastAsia="Times New Roman" w:hAnsi="Arial" w:cs="Arial"/>
          <w:bCs/>
          <w:noProof/>
          <w:color w:val="000000"/>
          <w:sz w:val="22"/>
          <w:szCs w:val="22"/>
          <w:lang w:eastAsia="x-none"/>
        </w:rPr>
        <w:t xml:space="preserve">sadržaja radionuklida koji se ispuštaju s tog radnog mjesta; </w:t>
      </w:r>
    </w:p>
    <w:p w:rsidR="00E500C5" w:rsidRPr="00D63762" w:rsidRDefault="007F1D86" w:rsidP="00516B84">
      <w:pPr>
        <w:numPr>
          <w:ilvl w:val="0"/>
          <w:numId w:val="25"/>
        </w:numPr>
        <w:contextualSpacing/>
        <w:jc w:val="both"/>
        <w:rPr>
          <w:rFonts w:ascii="Arial" w:eastAsia="Times New Roman" w:hAnsi="Arial" w:cs="Arial"/>
          <w:bCs/>
          <w:noProof/>
          <w:color w:val="FF0000"/>
          <w:sz w:val="22"/>
          <w:szCs w:val="22"/>
          <w:lang w:eastAsia="x-none"/>
        </w:rPr>
      </w:pPr>
      <w:r w:rsidRPr="00D63762">
        <w:rPr>
          <w:rFonts w:ascii="Arial" w:eastAsia="Times New Roman" w:hAnsi="Arial" w:cs="Arial"/>
          <w:bCs/>
          <w:noProof/>
          <w:color w:val="000000"/>
          <w:sz w:val="22"/>
          <w:szCs w:val="22"/>
          <w:lang w:eastAsia="x-none"/>
        </w:rPr>
        <w:t xml:space="preserve">dokaz o izvršenim mjerenjima </w:t>
      </w:r>
      <w:r w:rsidRPr="00D63762">
        <w:rPr>
          <w:rFonts w:ascii="Arial" w:eastAsia="Calibri" w:hAnsi="Arial" w:cs="Arial"/>
          <w:color w:val="000000"/>
          <w:sz w:val="22"/>
          <w:szCs w:val="22"/>
        </w:rPr>
        <w:t xml:space="preserve">monitoringa radioaktivnosti </w:t>
      </w:r>
      <w:r w:rsidR="00BE2343" w:rsidRPr="00D63762">
        <w:rPr>
          <w:rFonts w:ascii="Arial" w:eastAsia="Times New Roman" w:hAnsi="Arial" w:cs="Arial"/>
          <w:bCs/>
          <w:noProof/>
          <w:color w:val="000000"/>
          <w:sz w:val="22"/>
          <w:szCs w:val="22"/>
          <w:lang w:eastAsia="x-none"/>
        </w:rPr>
        <w:t>prije prvog ispuštanja (</w:t>
      </w:r>
      <w:r w:rsidR="00E500C5" w:rsidRPr="00D63762">
        <w:rPr>
          <w:rFonts w:ascii="Arial" w:eastAsia="Times New Roman" w:hAnsi="Arial" w:cs="Arial"/>
          <w:bCs/>
          <w:noProof/>
          <w:color w:val="000000"/>
          <w:sz w:val="22"/>
          <w:szCs w:val="22"/>
          <w:lang w:eastAsia="x-none"/>
        </w:rPr>
        <w:t xml:space="preserve">nulto stanje); </w:t>
      </w:r>
    </w:p>
    <w:p w:rsidR="00E500C5" w:rsidRPr="00D63762" w:rsidRDefault="001017F6" w:rsidP="00516B84">
      <w:pPr>
        <w:numPr>
          <w:ilvl w:val="0"/>
          <w:numId w:val="25"/>
        </w:numPr>
        <w:contextualSpacing/>
        <w:jc w:val="both"/>
        <w:rPr>
          <w:rFonts w:ascii="Arial" w:eastAsia="Times New Roman" w:hAnsi="Arial" w:cs="Arial"/>
          <w:bCs/>
          <w:noProof/>
          <w:color w:val="FF0000"/>
          <w:sz w:val="22"/>
          <w:szCs w:val="22"/>
          <w:lang w:eastAsia="x-none"/>
        </w:rPr>
      </w:pPr>
      <w:r w:rsidRPr="00D63762">
        <w:rPr>
          <w:rFonts w:ascii="Arial" w:eastAsia="Calibri" w:hAnsi="Arial" w:cs="Arial"/>
          <w:color w:val="000000"/>
          <w:sz w:val="22"/>
          <w:szCs w:val="22"/>
        </w:rPr>
        <w:t>p</w:t>
      </w:r>
      <w:r w:rsidR="00E500C5" w:rsidRPr="00D63762">
        <w:rPr>
          <w:rFonts w:ascii="Arial" w:eastAsia="Calibri" w:hAnsi="Arial" w:cs="Arial"/>
          <w:color w:val="000000"/>
          <w:sz w:val="22"/>
          <w:szCs w:val="22"/>
        </w:rPr>
        <w:t xml:space="preserve">rogram operativnog monitoringa </w:t>
      </w:r>
      <w:r w:rsidR="00847D73">
        <w:rPr>
          <w:rFonts w:ascii="Arial" w:eastAsia="Calibri" w:hAnsi="Arial" w:cs="Arial"/>
          <w:color w:val="000000"/>
          <w:sz w:val="22"/>
          <w:szCs w:val="22"/>
        </w:rPr>
        <w:t>radioaktivnosti iz člana 28</w:t>
      </w:r>
      <w:r w:rsidRPr="00D63762">
        <w:rPr>
          <w:rFonts w:ascii="Arial" w:eastAsia="Calibri" w:hAnsi="Arial" w:cs="Arial"/>
          <w:color w:val="000000"/>
          <w:sz w:val="22"/>
          <w:szCs w:val="22"/>
        </w:rPr>
        <w:t xml:space="preserve"> ovog z</w:t>
      </w:r>
      <w:r w:rsidR="00E500C5" w:rsidRPr="00D63762">
        <w:rPr>
          <w:rFonts w:ascii="Arial" w:eastAsia="Calibri" w:hAnsi="Arial" w:cs="Arial"/>
          <w:color w:val="000000"/>
          <w:sz w:val="22"/>
          <w:szCs w:val="22"/>
        </w:rPr>
        <w:t>akona;</w:t>
      </w:r>
      <w:r w:rsidR="00795B2E">
        <w:rPr>
          <w:rFonts w:ascii="Arial" w:eastAsia="Calibri" w:hAnsi="Arial" w:cs="Arial"/>
          <w:color w:val="FF0000"/>
          <w:sz w:val="22"/>
          <w:szCs w:val="22"/>
        </w:rPr>
        <w:t xml:space="preserve"> </w:t>
      </w:r>
    </w:p>
    <w:p w:rsidR="00E500C5" w:rsidRPr="00D63762" w:rsidRDefault="001017F6" w:rsidP="00516B84">
      <w:pPr>
        <w:numPr>
          <w:ilvl w:val="0"/>
          <w:numId w:val="25"/>
        </w:numPr>
        <w:contextualSpacing/>
        <w:jc w:val="both"/>
        <w:rPr>
          <w:rFonts w:ascii="Arial" w:eastAsia="Times New Roman" w:hAnsi="Arial" w:cs="Arial"/>
          <w:bCs/>
          <w:noProof/>
          <w:color w:val="FF0000"/>
          <w:sz w:val="22"/>
          <w:szCs w:val="22"/>
          <w:lang w:eastAsia="x-none"/>
        </w:rPr>
      </w:pPr>
      <w:r w:rsidRPr="00D63762">
        <w:rPr>
          <w:rFonts w:ascii="Arial" w:eastAsia="Calibri" w:hAnsi="Arial" w:cs="Arial"/>
          <w:color w:val="000000"/>
          <w:sz w:val="22"/>
          <w:szCs w:val="22"/>
        </w:rPr>
        <w:t>i</w:t>
      </w:r>
      <w:r w:rsidR="00E500C5" w:rsidRPr="00D63762">
        <w:rPr>
          <w:rFonts w:ascii="Arial" w:eastAsia="Calibri" w:hAnsi="Arial" w:cs="Arial"/>
          <w:color w:val="000000"/>
          <w:sz w:val="22"/>
          <w:szCs w:val="22"/>
        </w:rPr>
        <w:t>zvještaj o analizi uticaja ispuštenih radionuklida na zdravlje i životnu sredinu (generic screening assessment)</w:t>
      </w:r>
      <w:r w:rsidR="00A43A3D" w:rsidRPr="00D63762">
        <w:rPr>
          <w:rFonts w:ascii="Arial" w:eastAsia="Calibri" w:hAnsi="Arial" w:cs="Arial"/>
          <w:color w:val="000000"/>
          <w:sz w:val="22"/>
          <w:szCs w:val="22"/>
        </w:rPr>
        <w:t xml:space="preserve"> koji izrađuje stručnjak za zaštitu od jonizujućih zračenja iz člana </w:t>
      </w:r>
      <w:r w:rsidR="00847D73">
        <w:rPr>
          <w:rFonts w:ascii="Arial" w:eastAsia="Calibri" w:hAnsi="Arial" w:cs="Arial"/>
          <w:color w:val="000000"/>
          <w:sz w:val="22"/>
          <w:szCs w:val="22"/>
        </w:rPr>
        <w:t>109</w:t>
      </w:r>
      <w:r w:rsidR="00A43A3D" w:rsidRPr="00D63762">
        <w:rPr>
          <w:rFonts w:ascii="Arial" w:eastAsia="Calibri" w:hAnsi="Arial" w:cs="Arial"/>
          <w:color w:val="000000"/>
          <w:sz w:val="22"/>
          <w:szCs w:val="22"/>
        </w:rPr>
        <w:t xml:space="preserve"> ovog zakona</w:t>
      </w:r>
      <w:r w:rsidR="00E500C5" w:rsidRPr="00D63762">
        <w:rPr>
          <w:rFonts w:ascii="Arial" w:eastAsia="Calibri" w:hAnsi="Arial" w:cs="Arial"/>
          <w:color w:val="000000"/>
          <w:sz w:val="22"/>
          <w:szCs w:val="22"/>
        </w:rPr>
        <w:t>;</w:t>
      </w:r>
    </w:p>
    <w:p w:rsidR="00E500C5" w:rsidRPr="00D63762" w:rsidRDefault="00E500C5" w:rsidP="00516B84">
      <w:pPr>
        <w:numPr>
          <w:ilvl w:val="0"/>
          <w:numId w:val="25"/>
        </w:numPr>
        <w:contextualSpacing/>
        <w:jc w:val="both"/>
        <w:rPr>
          <w:rFonts w:ascii="Arial" w:eastAsia="Times New Roman" w:hAnsi="Arial" w:cs="Arial"/>
          <w:bCs/>
          <w:noProof/>
          <w:color w:val="FF0000"/>
          <w:sz w:val="22"/>
          <w:szCs w:val="22"/>
          <w:lang w:eastAsia="x-none"/>
        </w:rPr>
      </w:pPr>
      <w:r w:rsidRPr="00D63762">
        <w:rPr>
          <w:rFonts w:ascii="Arial" w:eastAsia="Times New Roman" w:hAnsi="Arial" w:cs="Arial"/>
          <w:bCs/>
          <w:noProof/>
          <w:color w:val="000000"/>
          <w:sz w:val="22"/>
          <w:szCs w:val="22"/>
          <w:lang w:eastAsia="x-none"/>
        </w:rPr>
        <w:t>opis načina sprečavanja neopravdane akumulacije radioaktivnih materijala koje se ispuštaju sa radnog mjesta</w:t>
      </w:r>
      <w:r w:rsidR="00A43A3D" w:rsidRPr="00D63762">
        <w:rPr>
          <w:rFonts w:ascii="Arial" w:eastAsia="Times New Roman" w:hAnsi="Arial" w:cs="Arial"/>
          <w:bCs/>
          <w:noProof/>
          <w:color w:val="000000"/>
          <w:sz w:val="22"/>
          <w:szCs w:val="22"/>
          <w:lang w:eastAsia="x-none"/>
        </w:rPr>
        <w:t xml:space="preserve"> </w:t>
      </w:r>
      <w:r w:rsidR="00A43A3D" w:rsidRPr="00D63762">
        <w:rPr>
          <w:rFonts w:ascii="Arial" w:eastAsia="Calibri" w:hAnsi="Arial" w:cs="Arial"/>
          <w:color w:val="000000"/>
          <w:sz w:val="22"/>
          <w:szCs w:val="22"/>
        </w:rPr>
        <w:t xml:space="preserve">koji izrađuje stručnjak za zaštitu od jonizujućih zračenja iz člana </w:t>
      </w:r>
      <w:r w:rsidR="00847D73">
        <w:rPr>
          <w:rFonts w:ascii="Arial" w:eastAsia="Calibri" w:hAnsi="Arial" w:cs="Arial"/>
          <w:color w:val="000000"/>
          <w:sz w:val="22"/>
          <w:szCs w:val="22"/>
        </w:rPr>
        <w:t>109</w:t>
      </w:r>
      <w:r w:rsidR="00A43A3D" w:rsidRPr="00D63762">
        <w:rPr>
          <w:rFonts w:ascii="Arial" w:eastAsia="Calibri" w:hAnsi="Arial" w:cs="Arial"/>
          <w:color w:val="000000"/>
          <w:sz w:val="22"/>
          <w:szCs w:val="22"/>
        </w:rPr>
        <w:t xml:space="preserve"> ovog zakona</w:t>
      </w:r>
      <w:r w:rsidRPr="00D63762">
        <w:rPr>
          <w:rFonts w:ascii="Arial" w:eastAsia="Times New Roman" w:hAnsi="Arial" w:cs="Arial"/>
          <w:bCs/>
          <w:noProof/>
          <w:color w:val="000000"/>
          <w:sz w:val="22"/>
          <w:szCs w:val="22"/>
          <w:lang w:eastAsia="x-none"/>
        </w:rPr>
        <w:t>;</w:t>
      </w:r>
    </w:p>
    <w:p w:rsidR="00E500C5" w:rsidRPr="00D63762" w:rsidRDefault="00DB2C4C" w:rsidP="00516B84">
      <w:pPr>
        <w:numPr>
          <w:ilvl w:val="0"/>
          <w:numId w:val="25"/>
        </w:numPr>
        <w:contextualSpacing/>
        <w:jc w:val="both"/>
        <w:rPr>
          <w:rFonts w:ascii="Arial" w:eastAsia="Times New Roman" w:hAnsi="Arial" w:cs="Arial"/>
          <w:bCs/>
          <w:noProof/>
          <w:color w:val="FF0000"/>
          <w:sz w:val="22"/>
          <w:szCs w:val="22"/>
          <w:lang w:eastAsia="x-none"/>
        </w:rPr>
      </w:pPr>
      <w:r w:rsidRPr="00D63762">
        <w:rPr>
          <w:rFonts w:ascii="Arial" w:eastAsia="Times New Roman" w:hAnsi="Arial" w:cs="Arial"/>
          <w:bCs/>
          <w:noProof/>
          <w:color w:val="000000"/>
          <w:sz w:val="22"/>
          <w:szCs w:val="22"/>
          <w:lang w:eastAsia="x-none"/>
        </w:rPr>
        <w:t>p</w:t>
      </w:r>
      <w:r w:rsidR="00E500C5" w:rsidRPr="00D63762">
        <w:rPr>
          <w:rFonts w:ascii="Arial" w:eastAsia="Times New Roman" w:hAnsi="Arial" w:cs="Arial"/>
          <w:bCs/>
          <w:noProof/>
          <w:color w:val="000000"/>
          <w:sz w:val="22"/>
          <w:szCs w:val="22"/>
          <w:lang w:eastAsia="x-none"/>
        </w:rPr>
        <w:t>lan zaštite objekta u skladu sa propisom kojim se u</w:t>
      </w:r>
      <w:r w:rsidR="00795B2E">
        <w:rPr>
          <w:rFonts w:ascii="Arial" w:eastAsia="Times New Roman" w:hAnsi="Arial" w:cs="Arial"/>
          <w:bCs/>
          <w:noProof/>
          <w:color w:val="000000"/>
          <w:sz w:val="22"/>
          <w:szCs w:val="22"/>
          <w:lang w:eastAsia="x-none"/>
        </w:rPr>
        <w:t xml:space="preserve">ređuje zaštita lica i imovine; </w:t>
      </w:r>
    </w:p>
    <w:p w:rsidR="00E500C5" w:rsidRPr="00D63762" w:rsidRDefault="00E500C5" w:rsidP="00516B84">
      <w:pPr>
        <w:numPr>
          <w:ilvl w:val="0"/>
          <w:numId w:val="25"/>
        </w:numPr>
        <w:contextualSpacing/>
        <w:jc w:val="both"/>
        <w:rPr>
          <w:rFonts w:ascii="Arial" w:eastAsia="Times New Roman" w:hAnsi="Arial" w:cs="Arial"/>
          <w:bCs/>
          <w:noProof/>
          <w:color w:val="000000"/>
          <w:sz w:val="22"/>
          <w:szCs w:val="22"/>
          <w:lang w:eastAsia="x-none"/>
        </w:rPr>
      </w:pPr>
      <w:r w:rsidRPr="00D63762">
        <w:rPr>
          <w:rFonts w:ascii="Arial" w:eastAsia="Calibri" w:hAnsi="Arial" w:cs="Arial"/>
          <w:color w:val="000000"/>
          <w:sz w:val="22"/>
          <w:szCs w:val="22"/>
        </w:rPr>
        <w:t>procedure za bezbjednost;</w:t>
      </w:r>
    </w:p>
    <w:p w:rsidR="00E500C5" w:rsidRPr="00D63762" w:rsidRDefault="00A43A3D" w:rsidP="00516B84">
      <w:pPr>
        <w:pStyle w:val="ListParagraph"/>
        <w:numPr>
          <w:ilvl w:val="0"/>
          <w:numId w:val="25"/>
        </w:numPr>
        <w:rPr>
          <w:rFonts w:ascii="Arial" w:eastAsia="Calibri" w:hAnsi="Arial" w:cs="Arial"/>
          <w:color w:val="000000"/>
          <w:sz w:val="22"/>
          <w:szCs w:val="22"/>
        </w:rPr>
      </w:pPr>
      <w:r w:rsidRPr="00D63762">
        <w:rPr>
          <w:rFonts w:ascii="Arial" w:eastAsia="Calibri" w:hAnsi="Arial" w:cs="Arial"/>
          <w:color w:val="000000"/>
          <w:sz w:val="22"/>
          <w:szCs w:val="22"/>
        </w:rPr>
        <w:t>akt o određivanju</w:t>
      </w:r>
      <w:r w:rsidR="00E500C5" w:rsidRPr="00D63762">
        <w:rPr>
          <w:rFonts w:ascii="Arial" w:eastAsia="Calibri" w:hAnsi="Arial" w:cs="Arial"/>
          <w:color w:val="000000"/>
          <w:sz w:val="22"/>
          <w:szCs w:val="22"/>
        </w:rPr>
        <w:t xml:space="preserve"> lic</w:t>
      </w:r>
      <w:r w:rsidRPr="00D63762">
        <w:rPr>
          <w:rFonts w:ascii="Arial" w:eastAsia="Calibri" w:hAnsi="Arial" w:cs="Arial"/>
          <w:color w:val="000000"/>
          <w:sz w:val="22"/>
          <w:szCs w:val="22"/>
        </w:rPr>
        <w:t xml:space="preserve">a odgovornog za </w:t>
      </w:r>
      <w:r w:rsidR="00B35AE1" w:rsidRPr="00D63762">
        <w:rPr>
          <w:rFonts w:ascii="Arial" w:eastAsia="Calibri" w:hAnsi="Arial" w:cs="Arial"/>
          <w:color w:val="000000"/>
          <w:sz w:val="22"/>
          <w:szCs w:val="22"/>
        </w:rPr>
        <w:t xml:space="preserve">radijacionu i/ili nuklearnu </w:t>
      </w:r>
      <w:r w:rsidRPr="00D63762">
        <w:rPr>
          <w:rFonts w:ascii="Arial" w:eastAsia="Calibri" w:hAnsi="Arial" w:cs="Arial"/>
          <w:color w:val="000000"/>
          <w:sz w:val="22"/>
          <w:szCs w:val="22"/>
        </w:rPr>
        <w:t>bezbjednost</w:t>
      </w:r>
      <w:r w:rsidR="00D16232" w:rsidRPr="00D63762">
        <w:rPr>
          <w:rFonts w:ascii="Arial" w:eastAsia="Calibri" w:hAnsi="Arial" w:cs="Arial"/>
          <w:color w:val="000000"/>
          <w:sz w:val="22"/>
          <w:szCs w:val="22"/>
        </w:rPr>
        <w:t xml:space="preserve"> iz člana </w:t>
      </w:r>
      <w:r w:rsidR="00847D73">
        <w:rPr>
          <w:rFonts w:ascii="Arial" w:eastAsia="Calibri" w:hAnsi="Arial" w:cs="Arial"/>
          <w:color w:val="000000"/>
          <w:sz w:val="22"/>
          <w:szCs w:val="22"/>
        </w:rPr>
        <w:t>170</w:t>
      </w:r>
      <w:r w:rsidR="00D16232" w:rsidRPr="00D63762">
        <w:rPr>
          <w:rFonts w:ascii="Arial" w:eastAsia="Calibri" w:hAnsi="Arial" w:cs="Arial"/>
          <w:color w:val="000000"/>
          <w:sz w:val="22"/>
          <w:szCs w:val="22"/>
        </w:rPr>
        <w:t xml:space="preserve"> ovog zakona;</w:t>
      </w:r>
    </w:p>
    <w:p w:rsidR="00FD4563" w:rsidRPr="00D63762" w:rsidRDefault="00DB2C4C" w:rsidP="00516B84">
      <w:pPr>
        <w:numPr>
          <w:ilvl w:val="0"/>
          <w:numId w:val="25"/>
        </w:numPr>
        <w:contextualSpacing/>
        <w:jc w:val="both"/>
        <w:rPr>
          <w:rFonts w:ascii="Arial" w:eastAsia="Times New Roman" w:hAnsi="Arial" w:cs="Arial"/>
          <w:bCs/>
          <w:noProof/>
          <w:color w:val="000000" w:themeColor="text1"/>
          <w:sz w:val="22"/>
          <w:szCs w:val="22"/>
          <w:lang w:eastAsia="x-none"/>
        </w:rPr>
      </w:pPr>
      <w:r w:rsidRPr="00D63762">
        <w:rPr>
          <w:rFonts w:ascii="Arial" w:eastAsia="Calibri" w:hAnsi="Arial" w:cs="Arial"/>
          <w:color w:val="000000" w:themeColor="text1"/>
          <w:sz w:val="22"/>
          <w:szCs w:val="22"/>
        </w:rPr>
        <w:t>p</w:t>
      </w:r>
      <w:r w:rsidR="00E500C5" w:rsidRPr="00D63762">
        <w:rPr>
          <w:rFonts w:ascii="Arial" w:eastAsia="Calibri" w:hAnsi="Arial" w:cs="Arial"/>
          <w:color w:val="000000" w:themeColor="text1"/>
          <w:sz w:val="22"/>
          <w:szCs w:val="22"/>
        </w:rPr>
        <w:t>lan pripremljenosti i odgovora na vanredne situacije</w:t>
      </w:r>
      <w:r w:rsidR="00847D73">
        <w:rPr>
          <w:rFonts w:ascii="Arial" w:eastAsia="Calibri" w:hAnsi="Arial" w:cs="Arial"/>
          <w:color w:val="000000" w:themeColor="text1"/>
          <w:sz w:val="22"/>
          <w:szCs w:val="22"/>
        </w:rPr>
        <w:t xml:space="preserve"> iz člana 36</w:t>
      </w:r>
      <w:r w:rsidR="009040CD" w:rsidRPr="00D63762">
        <w:rPr>
          <w:rFonts w:ascii="Arial" w:eastAsia="Calibri" w:hAnsi="Arial" w:cs="Arial"/>
          <w:color w:val="000000" w:themeColor="text1"/>
          <w:sz w:val="22"/>
          <w:szCs w:val="22"/>
        </w:rPr>
        <w:t xml:space="preserve"> ovog zakona</w:t>
      </w:r>
      <w:r w:rsidR="00A43A3D" w:rsidRPr="00D63762">
        <w:rPr>
          <w:rFonts w:ascii="Arial" w:eastAsia="Calibri" w:hAnsi="Arial" w:cs="Arial"/>
          <w:color w:val="000000" w:themeColor="text1"/>
          <w:sz w:val="22"/>
          <w:szCs w:val="22"/>
        </w:rPr>
        <w:t>.</w:t>
      </w:r>
    </w:p>
    <w:p w:rsidR="002A4746" w:rsidRPr="00D63762" w:rsidRDefault="002A4746" w:rsidP="00804920">
      <w:pPr>
        <w:tabs>
          <w:tab w:val="left" w:pos="360"/>
          <w:tab w:val="left" w:pos="450"/>
          <w:tab w:val="left" w:pos="709"/>
        </w:tabs>
        <w:jc w:val="both"/>
        <w:rPr>
          <w:rFonts w:ascii="Arial" w:eastAsia="Times New Roman" w:hAnsi="Arial" w:cs="Arial"/>
          <w:bCs/>
          <w:noProof/>
          <w:sz w:val="22"/>
          <w:szCs w:val="22"/>
          <w:lang w:eastAsia="x-none"/>
        </w:rPr>
      </w:pPr>
    </w:p>
    <w:p w:rsidR="002A4746" w:rsidRPr="00D63762" w:rsidRDefault="002A4746" w:rsidP="00804920">
      <w:pPr>
        <w:ind w:firstLine="720"/>
        <w:jc w:val="both"/>
        <w:rPr>
          <w:rFonts w:ascii="Arial" w:eastAsia="Times New Roman" w:hAnsi="Arial" w:cs="Arial"/>
          <w:bCs/>
          <w:noProof/>
          <w:color w:val="000000" w:themeColor="text1"/>
          <w:sz w:val="22"/>
          <w:szCs w:val="22"/>
          <w:lang w:eastAsia="x-none"/>
        </w:rPr>
      </w:pPr>
      <w:r w:rsidRPr="00D63762">
        <w:rPr>
          <w:rFonts w:ascii="Arial" w:eastAsia="Times New Roman" w:hAnsi="Arial" w:cs="Arial"/>
          <w:bCs/>
          <w:noProof/>
          <w:color w:val="000000" w:themeColor="text1"/>
          <w:sz w:val="22"/>
          <w:szCs w:val="22"/>
          <w:lang w:eastAsia="x-none"/>
        </w:rPr>
        <w:t xml:space="preserve">Agencija izdaje licencu </w:t>
      </w:r>
      <w:r w:rsidR="00072B1D" w:rsidRPr="00D63762">
        <w:rPr>
          <w:rFonts w:ascii="Arial" w:eastAsia="Times New Roman" w:hAnsi="Arial" w:cs="Arial"/>
          <w:bCs/>
          <w:noProof/>
          <w:color w:val="000000" w:themeColor="text1"/>
          <w:sz w:val="22"/>
          <w:szCs w:val="22"/>
          <w:lang w:eastAsia="x-none"/>
        </w:rPr>
        <w:t xml:space="preserve">o ispuštanju </w:t>
      </w:r>
      <w:r w:rsidRPr="00D63762">
        <w:rPr>
          <w:rFonts w:ascii="Arial" w:eastAsia="Times New Roman" w:hAnsi="Arial" w:cs="Arial"/>
          <w:bCs/>
          <w:noProof/>
          <w:color w:val="000000" w:themeColor="text1"/>
          <w:sz w:val="22"/>
          <w:szCs w:val="22"/>
          <w:lang w:eastAsia="x-none"/>
        </w:rPr>
        <w:t>značajnih količina radioaktivnih materijala sa gasovitim i tečnim efluentim u životnu sredinu na period do pet godina, u formi rješenja.</w:t>
      </w:r>
    </w:p>
    <w:p w:rsidR="002A4746" w:rsidRPr="00D63762" w:rsidRDefault="002A4746" w:rsidP="00804920">
      <w:pPr>
        <w:ind w:firstLine="720"/>
        <w:jc w:val="both"/>
        <w:rPr>
          <w:rFonts w:ascii="Arial" w:eastAsia="Times New Roman" w:hAnsi="Arial" w:cs="Arial"/>
          <w:bCs/>
          <w:noProof/>
          <w:color w:val="000000" w:themeColor="text1"/>
          <w:sz w:val="22"/>
          <w:szCs w:val="22"/>
          <w:lang w:eastAsia="x-none"/>
        </w:rPr>
      </w:pPr>
    </w:p>
    <w:p w:rsidR="002A4746" w:rsidRPr="00D63762" w:rsidRDefault="002A4746" w:rsidP="00804920">
      <w:pPr>
        <w:tabs>
          <w:tab w:val="left" w:pos="360"/>
          <w:tab w:val="left" w:pos="450"/>
          <w:tab w:val="left" w:pos="709"/>
        </w:tabs>
        <w:jc w:val="both"/>
        <w:rPr>
          <w:rFonts w:ascii="Arial" w:eastAsia="Times New Roman" w:hAnsi="Arial" w:cs="Arial"/>
          <w:bCs/>
          <w:noProof/>
          <w:color w:val="FF0000"/>
          <w:sz w:val="22"/>
          <w:szCs w:val="22"/>
          <w:lang w:eastAsia="x-none"/>
        </w:rPr>
      </w:pPr>
      <w:r w:rsidRPr="00D63762">
        <w:rPr>
          <w:rFonts w:ascii="Arial" w:eastAsia="Times New Roman" w:hAnsi="Arial" w:cs="Arial"/>
          <w:bCs/>
          <w:noProof/>
          <w:color w:val="000000" w:themeColor="text1"/>
          <w:sz w:val="22"/>
          <w:szCs w:val="22"/>
          <w:lang w:eastAsia="x-none"/>
        </w:rPr>
        <w:tab/>
      </w:r>
      <w:r w:rsidRPr="00D63762">
        <w:rPr>
          <w:rFonts w:ascii="Arial" w:eastAsia="Times New Roman" w:hAnsi="Arial" w:cs="Arial"/>
          <w:bCs/>
          <w:noProof/>
          <w:color w:val="000000" w:themeColor="text1"/>
          <w:sz w:val="22"/>
          <w:szCs w:val="22"/>
          <w:lang w:eastAsia="x-none"/>
        </w:rPr>
        <w:tab/>
      </w:r>
      <w:r w:rsidRPr="00D63762">
        <w:rPr>
          <w:rFonts w:ascii="Arial" w:eastAsia="Times New Roman" w:hAnsi="Arial" w:cs="Arial"/>
          <w:bCs/>
          <w:noProof/>
          <w:color w:val="000000" w:themeColor="text1"/>
          <w:sz w:val="22"/>
          <w:szCs w:val="22"/>
          <w:lang w:eastAsia="x-none"/>
        </w:rPr>
        <w:tab/>
        <w:t xml:space="preserve">Licencu iz stava </w:t>
      </w:r>
      <w:r w:rsidR="00D67812" w:rsidRPr="00D63762">
        <w:rPr>
          <w:rFonts w:ascii="Arial" w:eastAsia="Times New Roman" w:hAnsi="Arial" w:cs="Arial"/>
          <w:bCs/>
          <w:noProof/>
          <w:color w:val="000000" w:themeColor="text1"/>
          <w:sz w:val="22"/>
          <w:szCs w:val="22"/>
          <w:lang w:eastAsia="x-none"/>
        </w:rPr>
        <w:t>4</w:t>
      </w:r>
      <w:r w:rsidRPr="00D63762">
        <w:rPr>
          <w:rFonts w:ascii="Arial" w:eastAsia="Times New Roman" w:hAnsi="Arial" w:cs="Arial"/>
          <w:bCs/>
          <w:noProof/>
          <w:color w:val="000000" w:themeColor="text1"/>
          <w:sz w:val="22"/>
          <w:szCs w:val="22"/>
          <w:lang w:eastAsia="x-none"/>
        </w:rPr>
        <w:t xml:space="preserve"> ovog člana nosilac je dužan da postavi na vidno mjesto i mora biti čitljiva.</w:t>
      </w:r>
    </w:p>
    <w:p w:rsidR="00247674" w:rsidRPr="00D63762" w:rsidRDefault="002A4746" w:rsidP="00804920">
      <w:pPr>
        <w:tabs>
          <w:tab w:val="left" w:pos="360"/>
          <w:tab w:val="left" w:pos="450"/>
        </w:tabs>
        <w:spacing w:after="200"/>
        <w:jc w:val="both"/>
        <w:rPr>
          <w:rFonts w:ascii="Arial" w:eastAsia="Times New Roman" w:hAnsi="Arial" w:cs="Arial"/>
          <w:bCs/>
          <w:noProof/>
          <w:color w:val="000000"/>
          <w:sz w:val="22"/>
          <w:szCs w:val="22"/>
          <w:lang w:eastAsia="x-none"/>
        </w:rPr>
      </w:pPr>
      <w:r w:rsidRPr="00D63762">
        <w:rPr>
          <w:rFonts w:ascii="Arial" w:eastAsia="Times New Roman" w:hAnsi="Arial" w:cs="Arial"/>
          <w:bCs/>
          <w:noProof/>
          <w:color w:val="000000"/>
          <w:sz w:val="22"/>
          <w:szCs w:val="22"/>
          <w:lang w:eastAsia="x-none"/>
        </w:rPr>
        <w:tab/>
      </w:r>
      <w:r w:rsidRPr="00D63762">
        <w:rPr>
          <w:rFonts w:ascii="Arial" w:eastAsia="Times New Roman" w:hAnsi="Arial" w:cs="Arial"/>
          <w:bCs/>
          <w:noProof/>
          <w:color w:val="000000"/>
          <w:sz w:val="22"/>
          <w:szCs w:val="22"/>
          <w:lang w:eastAsia="x-none"/>
        </w:rPr>
        <w:tab/>
      </w:r>
      <w:r w:rsidRPr="00D63762">
        <w:rPr>
          <w:rFonts w:ascii="Arial" w:eastAsia="Times New Roman" w:hAnsi="Arial" w:cs="Arial"/>
          <w:bCs/>
          <w:noProof/>
          <w:color w:val="000000"/>
          <w:sz w:val="22"/>
          <w:szCs w:val="22"/>
          <w:lang w:eastAsia="x-none"/>
        </w:rPr>
        <w:tab/>
      </w:r>
      <w:r w:rsidR="00E500C5" w:rsidRPr="00D63762">
        <w:rPr>
          <w:rFonts w:ascii="Arial" w:eastAsia="Times New Roman" w:hAnsi="Arial" w:cs="Arial"/>
          <w:bCs/>
          <w:noProof/>
          <w:color w:val="000000"/>
          <w:sz w:val="22"/>
          <w:szCs w:val="22"/>
          <w:lang w:eastAsia="x-none"/>
        </w:rPr>
        <w:t xml:space="preserve">Nosilac </w:t>
      </w:r>
      <w:r w:rsidR="00D67812" w:rsidRPr="00D63762">
        <w:rPr>
          <w:rFonts w:ascii="Arial" w:eastAsia="Times New Roman" w:hAnsi="Arial" w:cs="Arial"/>
          <w:bCs/>
          <w:noProof/>
          <w:color w:val="000000"/>
          <w:sz w:val="22"/>
          <w:szCs w:val="22"/>
          <w:lang w:eastAsia="x-none"/>
        </w:rPr>
        <w:t>licence iz stava 4</w:t>
      </w:r>
      <w:r w:rsidRPr="00D63762">
        <w:rPr>
          <w:rFonts w:ascii="Arial" w:eastAsia="Times New Roman" w:hAnsi="Arial" w:cs="Arial"/>
          <w:bCs/>
          <w:noProof/>
          <w:color w:val="000000"/>
          <w:sz w:val="22"/>
          <w:szCs w:val="22"/>
          <w:lang w:eastAsia="x-none"/>
        </w:rPr>
        <w:t xml:space="preserve"> ovog člana </w:t>
      </w:r>
      <w:r w:rsidR="00E500C5" w:rsidRPr="00D63762">
        <w:rPr>
          <w:rFonts w:ascii="Arial" w:eastAsia="Times New Roman" w:hAnsi="Arial" w:cs="Arial"/>
          <w:bCs/>
          <w:noProof/>
          <w:color w:val="000000"/>
          <w:sz w:val="22"/>
          <w:szCs w:val="22"/>
          <w:lang w:eastAsia="x-none"/>
        </w:rPr>
        <w:t>dužan je da vodi evidenciju o obavljenim ispustima i mjerenjima i da o tome informiše Agenciju.</w:t>
      </w:r>
    </w:p>
    <w:p w:rsidR="00DA4671" w:rsidRPr="00D63762" w:rsidRDefault="00247674" w:rsidP="00804920">
      <w:pPr>
        <w:tabs>
          <w:tab w:val="left" w:pos="360"/>
          <w:tab w:val="left" w:pos="450"/>
        </w:tabs>
        <w:spacing w:after="200"/>
        <w:jc w:val="both"/>
        <w:rPr>
          <w:rFonts w:ascii="Arial" w:eastAsia="Times New Roman" w:hAnsi="Arial" w:cs="Arial"/>
          <w:bCs/>
          <w:noProof/>
          <w:color w:val="000000"/>
          <w:sz w:val="22"/>
          <w:szCs w:val="22"/>
          <w:lang w:eastAsia="x-none"/>
        </w:rPr>
      </w:pPr>
      <w:r w:rsidRPr="00D63762">
        <w:rPr>
          <w:rFonts w:ascii="Arial" w:eastAsia="Times New Roman" w:hAnsi="Arial" w:cs="Arial"/>
          <w:bCs/>
          <w:noProof/>
          <w:color w:val="000000"/>
          <w:sz w:val="22"/>
          <w:szCs w:val="22"/>
          <w:lang w:eastAsia="x-none"/>
        </w:rPr>
        <w:tab/>
      </w:r>
      <w:r w:rsidRPr="00D63762">
        <w:rPr>
          <w:rFonts w:ascii="Arial" w:eastAsia="Times New Roman" w:hAnsi="Arial" w:cs="Arial"/>
          <w:bCs/>
          <w:noProof/>
          <w:color w:val="000000"/>
          <w:sz w:val="22"/>
          <w:szCs w:val="22"/>
          <w:lang w:eastAsia="x-none"/>
        </w:rPr>
        <w:tab/>
      </w:r>
      <w:r w:rsidRPr="00D63762">
        <w:rPr>
          <w:rFonts w:ascii="Arial" w:eastAsia="Times New Roman" w:hAnsi="Arial" w:cs="Arial"/>
          <w:bCs/>
          <w:noProof/>
          <w:color w:val="000000"/>
          <w:sz w:val="22"/>
          <w:szCs w:val="22"/>
          <w:lang w:eastAsia="x-none"/>
        </w:rPr>
        <w:tab/>
      </w:r>
      <w:r w:rsidR="002A4746" w:rsidRPr="00D63762">
        <w:rPr>
          <w:rFonts w:ascii="Arial" w:eastAsia="Calibri" w:hAnsi="Arial" w:cs="Arial"/>
          <w:sz w:val="22"/>
          <w:szCs w:val="22"/>
        </w:rPr>
        <w:t xml:space="preserve">Obrazac formulara </w:t>
      </w:r>
      <w:r w:rsidR="00072B1D" w:rsidRPr="00D63762">
        <w:rPr>
          <w:rFonts w:ascii="Arial" w:eastAsia="Calibri" w:hAnsi="Arial" w:cs="Arial"/>
          <w:sz w:val="22"/>
          <w:szCs w:val="22"/>
        </w:rPr>
        <w:t>o ispuštanju</w:t>
      </w:r>
      <w:r w:rsidR="000E4A3F" w:rsidRPr="00D63762">
        <w:rPr>
          <w:rFonts w:ascii="Arial" w:eastAsia="Calibri" w:hAnsi="Arial" w:cs="Arial"/>
          <w:sz w:val="22"/>
          <w:szCs w:val="22"/>
        </w:rPr>
        <w:t xml:space="preserve"> značajnih količina radioaktivnih materijala sa gasovitim i tečnim efluentima u životnu sredinu </w:t>
      </w:r>
      <w:r w:rsidR="002A4746" w:rsidRPr="00D63762">
        <w:rPr>
          <w:rFonts w:ascii="Arial" w:eastAsia="Calibri" w:hAnsi="Arial" w:cs="Arial"/>
          <w:sz w:val="22"/>
          <w:szCs w:val="22"/>
        </w:rPr>
        <w:t>propisuje Ministarstvo.</w:t>
      </w:r>
    </w:p>
    <w:p w:rsidR="00A3731C" w:rsidRPr="00D63762" w:rsidRDefault="00A3731C" w:rsidP="00804920">
      <w:pPr>
        <w:rPr>
          <w:rFonts w:ascii="Arial" w:eastAsia="Calibri" w:hAnsi="Arial" w:cs="Arial"/>
          <w:b/>
          <w:color w:val="FF0000"/>
          <w:sz w:val="22"/>
          <w:szCs w:val="22"/>
        </w:rPr>
      </w:pPr>
    </w:p>
    <w:p w:rsidR="00E500C5" w:rsidRPr="00D63762" w:rsidRDefault="00E500C5" w:rsidP="00804920">
      <w:pPr>
        <w:jc w:val="center"/>
        <w:rPr>
          <w:rFonts w:ascii="Arial" w:eastAsia="Calibri" w:hAnsi="Arial" w:cs="Arial"/>
          <w:b/>
          <w:sz w:val="22"/>
          <w:szCs w:val="22"/>
        </w:rPr>
      </w:pPr>
      <w:r w:rsidRPr="00D63762">
        <w:rPr>
          <w:rFonts w:ascii="Arial" w:eastAsia="Calibri" w:hAnsi="Arial" w:cs="Arial"/>
          <w:b/>
          <w:sz w:val="22"/>
          <w:szCs w:val="22"/>
        </w:rPr>
        <w:t xml:space="preserve">Uslovi za izdavanje licence za namjerno dodavanje radioaktivnih supstanci tokom proizvodnje i izrade potrošačkih ili drugih proizvoda uključujući i medicinske proizvode </w:t>
      </w:r>
    </w:p>
    <w:p w:rsidR="00E500C5" w:rsidRPr="00D63762" w:rsidRDefault="00E500C5" w:rsidP="00804920">
      <w:pPr>
        <w:jc w:val="center"/>
        <w:rPr>
          <w:rFonts w:ascii="Arial" w:eastAsia="Calibri" w:hAnsi="Arial" w:cs="Arial"/>
          <w:b/>
          <w:sz w:val="22"/>
          <w:szCs w:val="22"/>
        </w:rPr>
      </w:pPr>
      <w:r w:rsidRPr="00D63762">
        <w:rPr>
          <w:rFonts w:ascii="Arial" w:eastAsia="Calibri" w:hAnsi="Arial" w:cs="Arial"/>
          <w:b/>
          <w:sz w:val="22"/>
          <w:szCs w:val="22"/>
        </w:rPr>
        <w:t xml:space="preserve">Član </w:t>
      </w:r>
      <w:r w:rsidR="00A3731C" w:rsidRPr="00D63762">
        <w:rPr>
          <w:rFonts w:ascii="Arial" w:eastAsia="Calibri" w:hAnsi="Arial" w:cs="Arial"/>
          <w:b/>
          <w:sz w:val="22"/>
          <w:szCs w:val="22"/>
        </w:rPr>
        <w:t>5</w:t>
      </w:r>
      <w:r w:rsidR="00847D73">
        <w:rPr>
          <w:rFonts w:ascii="Arial" w:eastAsia="Calibri" w:hAnsi="Arial" w:cs="Arial"/>
          <w:b/>
          <w:sz w:val="22"/>
          <w:szCs w:val="22"/>
        </w:rPr>
        <w:t>8</w:t>
      </w:r>
    </w:p>
    <w:p w:rsidR="00E500C5" w:rsidRPr="00D63762" w:rsidRDefault="00E500C5" w:rsidP="00804920">
      <w:pPr>
        <w:jc w:val="center"/>
        <w:rPr>
          <w:rFonts w:ascii="Arial" w:eastAsia="Calibri" w:hAnsi="Arial" w:cs="Arial"/>
          <w:b/>
          <w:color w:val="FF0000"/>
          <w:sz w:val="22"/>
          <w:szCs w:val="22"/>
        </w:rPr>
      </w:pPr>
    </w:p>
    <w:p w:rsidR="00907EBB" w:rsidRPr="00D63762" w:rsidRDefault="00907EBB" w:rsidP="00804920">
      <w:pPr>
        <w:tabs>
          <w:tab w:val="left" w:pos="360"/>
          <w:tab w:val="left" w:pos="450"/>
          <w:tab w:val="left" w:pos="709"/>
        </w:tabs>
        <w:jc w:val="both"/>
        <w:rPr>
          <w:rFonts w:ascii="Arial" w:eastAsia="Times New Roman" w:hAnsi="Arial" w:cs="Arial"/>
          <w:bCs/>
          <w:noProof/>
          <w:color w:val="000000"/>
          <w:sz w:val="22"/>
          <w:szCs w:val="22"/>
          <w:lang w:eastAsia="x-none"/>
        </w:rPr>
      </w:pPr>
      <w:r w:rsidRPr="00D63762">
        <w:rPr>
          <w:rFonts w:ascii="Arial" w:eastAsia="Times New Roman" w:hAnsi="Arial" w:cs="Arial"/>
          <w:bCs/>
          <w:noProof/>
          <w:color w:val="000000"/>
          <w:sz w:val="22"/>
          <w:szCs w:val="22"/>
          <w:lang w:eastAsia="x-none"/>
        </w:rPr>
        <w:tab/>
      </w:r>
      <w:r w:rsidRPr="00D63762">
        <w:rPr>
          <w:rFonts w:ascii="Arial" w:eastAsia="Times New Roman" w:hAnsi="Arial" w:cs="Arial"/>
          <w:bCs/>
          <w:noProof/>
          <w:color w:val="000000"/>
          <w:sz w:val="22"/>
          <w:szCs w:val="22"/>
          <w:lang w:eastAsia="x-none"/>
        </w:rPr>
        <w:tab/>
      </w:r>
      <w:r w:rsidRPr="00D63762">
        <w:rPr>
          <w:rFonts w:ascii="Arial" w:eastAsia="Times New Roman" w:hAnsi="Arial" w:cs="Arial"/>
          <w:bCs/>
          <w:noProof/>
          <w:color w:val="000000"/>
          <w:sz w:val="22"/>
          <w:szCs w:val="22"/>
          <w:lang w:eastAsia="x-none"/>
        </w:rPr>
        <w:tab/>
      </w:r>
      <w:r w:rsidR="00E500C5" w:rsidRPr="00D63762">
        <w:rPr>
          <w:rFonts w:ascii="Arial" w:eastAsia="Times New Roman" w:hAnsi="Arial" w:cs="Arial"/>
          <w:bCs/>
          <w:noProof/>
          <w:color w:val="000000"/>
          <w:sz w:val="22"/>
          <w:szCs w:val="22"/>
          <w:lang w:eastAsia="x-none"/>
        </w:rPr>
        <w:t xml:space="preserve">Ukoliko Agencija </w:t>
      </w:r>
      <w:r w:rsidR="00847D73">
        <w:rPr>
          <w:rFonts w:ascii="Arial" w:eastAsia="Times New Roman" w:hAnsi="Arial" w:cs="Arial"/>
          <w:bCs/>
          <w:noProof/>
          <w:color w:val="000000"/>
          <w:sz w:val="22"/>
          <w:szCs w:val="22"/>
          <w:lang w:eastAsia="x-none"/>
        </w:rPr>
        <w:t>u skladu sa članom 45</w:t>
      </w:r>
      <w:r w:rsidR="00442AAD" w:rsidRPr="00D63762">
        <w:rPr>
          <w:rFonts w:ascii="Arial" w:eastAsia="Times New Roman" w:hAnsi="Arial" w:cs="Arial"/>
          <w:bCs/>
          <w:noProof/>
          <w:color w:val="000000"/>
          <w:sz w:val="22"/>
          <w:szCs w:val="22"/>
          <w:lang w:eastAsia="x-none"/>
        </w:rPr>
        <w:t xml:space="preserve"> ovo</w:t>
      </w:r>
      <w:r w:rsidRPr="00D63762">
        <w:rPr>
          <w:rFonts w:ascii="Arial" w:eastAsia="Times New Roman" w:hAnsi="Arial" w:cs="Arial"/>
          <w:bCs/>
          <w:noProof/>
          <w:color w:val="000000"/>
          <w:sz w:val="22"/>
          <w:szCs w:val="22"/>
          <w:lang w:eastAsia="x-none"/>
        </w:rPr>
        <w:t xml:space="preserve">g zakona utvrdi da je </w:t>
      </w:r>
      <w:r w:rsidR="00E500C5" w:rsidRPr="00D63762">
        <w:rPr>
          <w:rFonts w:ascii="Arial" w:eastAsia="Times New Roman" w:hAnsi="Arial" w:cs="Arial"/>
          <w:bCs/>
          <w:noProof/>
          <w:color w:val="000000"/>
          <w:sz w:val="22"/>
          <w:szCs w:val="22"/>
          <w:lang w:eastAsia="x-none"/>
        </w:rPr>
        <w:t xml:space="preserve">djelatnost i/ili aktivnost namjernog dodavanja radioaktivnih supstanci tokom proizvodnje i izrade potrošačkih ili drugih proizvoda uključujući i medicinske proizvode opravdana i </w:t>
      </w:r>
      <w:r w:rsidRPr="00D63762">
        <w:rPr>
          <w:rFonts w:ascii="Arial" w:eastAsia="Times New Roman" w:hAnsi="Arial" w:cs="Arial"/>
          <w:bCs/>
          <w:noProof/>
          <w:color w:val="000000"/>
          <w:sz w:val="22"/>
          <w:szCs w:val="22"/>
          <w:lang w:eastAsia="x-none"/>
        </w:rPr>
        <w:t xml:space="preserve">da ne </w:t>
      </w:r>
      <w:r w:rsidR="00E500C5" w:rsidRPr="00D63762">
        <w:rPr>
          <w:rFonts w:ascii="Arial" w:eastAsia="Times New Roman" w:hAnsi="Arial" w:cs="Arial"/>
          <w:bCs/>
          <w:noProof/>
          <w:color w:val="000000"/>
          <w:sz w:val="22"/>
          <w:szCs w:val="22"/>
          <w:lang w:eastAsia="x-none"/>
        </w:rPr>
        <w:t xml:space="preserve">ispunjava kriterijume izuzeća iz člana </w:t>
      </w:r>
      <w:r w:rsidR="00847D73">
        <w:rPr>
          <w:rFonts w:ascii="Arial" w:eastAsia="Times New Roman" w:hAnsi="Arial" w:cs="Arial"/>
          <w:bCs/>
          <w:noProof/>
          <w:color w:val="000000"/>
          <w:sz w:val="22"/>
          <w:szCs w:val="22"/>
          <w:lang w:eastAsia="x-none"/>
        </w:rPr>
        <w:t>47</w:t>
      </w:r>
      <w:r w:rsidRPr="00D63762">
        <w:rPr>
          <w:rFonts w:ascii="Arial" w:eastAsia="Times New Roman" w:hAnsi="Arial" w:cs="Arial"/>
          <w:bCs/>
          <w:noProof/>
          <w:color w:val="000000"/>
          <w:sz w:val="22"/>
          <w:szCs w:val="22"/>
          <w:lang w:eastAsia="x-none"/>
        </w:rPr>
        <w:t xml:space="preserve"> ovog zakona,</w:t>
      </w:r>
      <w:r w:rsidR="00E500C5" w:rsidRPr="00D63762">
        <w:rPr>
          <w:rFonts w:ascii="Arial" w:eastAsia="Times New Roman" w:hAnsi="Arial" w:cs="Arial"/>
          <w:bCs/>
          <w:noProof/>
          <w:color w:val="000000"/>
          <w:sz w:val="22"/>
          <w:szCs w:val="22"/>
          <w:lang w:eastAsia="x-none"/>
        </w:rPr>
        <w:t xml:space="preserve"> </w:t>
      </w:r>
      <w:r w:rsidRPr="00D63762">
        <w:rPr>
          <w:rFonts w:ascii="Arial" w:eastAsia="Times New Roman" w:hAnsi="Arial" w:cs="Arial"/>
          <w:bCs/>
          <w:noProof/>
          <w:color w:val="000000"/>
          <w:sz w:val="22"/>
          <w:szCs w:val="22"/>
          <w:lang w:eastAsia="x-none"/>
        </w:rPr>
        <w:t>privredno društvo, drugo pravno lice ili preduzetnik dužno je da Agenciji podnese zahtjev za izdavanje licence za namjerno dodavanje radioaktivnih supstanci tokom proizvodnje i izrade potrošačkih ili drugih proizvoda uključujući i medicinske proizvode, na propisanom formularu.</w:t>
      </w:r>
    </w:p>
    <w:p w:rsidR="00E500C5" w:rsidRPr="00D63762" w:rsidRDefault="00E500C5" w:rsidP="00804920">
      <w:pPr>
        <w:tabs>
          <w:tab w:val="left" w:pos="360"/>
          <w:tab w:val="left" w:pos="450"/>
        </w:tabs>
        <w:jc w:val="both"/>
        <w:rPr>
          <w:rFonts w:ascii="Arial" w:eastAsia="Times New Roman" w:hAnsi="Arial" w:cs="Arial"/>
          <w:bCs/>
          <w:noProof/>
          <w:color w:val="000000"/>
          <w:sz w:val="22"/>
          <w:szCs w:val="22"/>
          <w:lang w:eastAsia="x-none"/>
        </w:rPr>
      </w:pPr>
    </w:p>
    <w:p w:rsidR="00E500C5" w:rsidRPr="00D63762" w:rsidRDefault="00907EBB" w:rsidP="00804920">
      <w:pPr>
        <w:tabs>
          <w:tab w:val="left" w:pos="360"/>
          <w:tab w:val="left" w:pos="450"/>
          <w:tab w:val="left" w:pos="709"/>
        </w:tabs>
        <w:jc w:val="both"/>
        <w:rPr>
          <w:rFonts w:ascii="Arial" w:eastAsia="Times New Roman" w:hAnsi="Arial" w:cs="Arial"/>
          <w:bCs/>
          <w:noProof/>
          <w:color w:val="000000"/>
          <w:sz w:val="22"/>
          <w:szCs w:val="22"/>
          <w:lang w:eastAsia="x-none"/>
        </w:rPr>
      </w:pPr>
      <w:r w:rsidRPr="00D63762">
        <w:rPr>
          <w:rFonts w:ascii="Arial" w:eastAsia="Times New Roman" w:hAnsi="Arial" w:cs="Arial"/>
          <w:bCs/>
          <w:noProof/>
          <w:color w:val="000000"/>
          <w:sz w:val="22"/>
          <w:szCs w:val="22"/>
          <w:lang w:eastAsia="x-none"/>
        </w:rPr>
        <w:tab/>
      </w:r>
      <w:r w:rsidRPr="00D63762">
        <w:rPr>
          <w:rFonts w:ascii="Arial" w:eastAsia="Times New Roman" w:hAnsi="Arial" w:cs="Arial"/>
          <w:bCs/>
          <w:noProof/>
          <w:color w:val="000000"/>
          <w:sz w:val="22"/>
          <w:szCs w:val="22"/>
          <w:lang w:eastAsia="x-none"/>
        </w:rPr>
        <w:tab/>
      </w:r>
      <w:r w:rsidRPr="00D63762">
        <w:rPr>
          <w:rFonts w:ascii="Arial" w:eastAsia="Times New Roman" w:hAnsi="Arial" w:cs="Arial"/>
          <w:bCs/>
          <w:noProof/>
          <w:color w:val="000000"/>
          <w:sz w:val="22"/>
          <w:szCs w:val="22"/>
          <w:lang w:eastAsia="x-none"/>
        </w:rPr>
        <w:tab/>
      </w:r>
      <w:r w:rsidR="00E500C5" w:rsidRPr="00D63762">
        <w:rPr>
          <w:rFonts w:ascii="Arial" w:eastAsia="Times New Roman" w:hAnsi="Arial" w:cs="Arial"/>
          <w:bCs/>
          <w:noProof/>
          <w:color w:val="000000"/>
          <w:sz w:val="22"/>
          <w:szCs w:val="22"/>
          <w:lang w:eastAsia="x-none"/>
        </w:rPr>
        <w:t>Uz zahtjev iz stava 1 ovog člana dostavlja se sljedeća dokumentacija:</w:t>
      </w:r>
    </w:p>
    <w:p w:rsidR="00E500C5" w:rsidRPr="00D63762" w:rsidRDefault="00E500C5" w:rsidP="00804920">
      <w:pPr>
        <w:tabs>
          <w:tab w:val="left" w:pos="360"/>
          <w:tab w:val="left" w:pos="450"/>
        </w:tabs>
        <w:jc w:val="both"/>
        <w:rPr>
          <w:rFonts w:ascii="Arial" w:eastAsia="Times New Roman" w:hAnsi="Arial" w:cs="Arial"/>
          <w:bCs/>
          <w:noProof/>
          <w:color w:val="000000"/>
          <w:sz w:val="22"/>
          <w:szCs w:val="22"/>
          <w:lang w:eastAsia="x-none"/>
        </w:rPr>
      </w:pPr>
    </w:p>
    <w:p w:rsidR="00E500C5" w:rsidRDefault="00907EBB" w:rsidP="00516B84">
      <w:pPr>
        <w:numPr>
          <w:ilvl w:val="0"/>
          <w:numId w:val="36"/>
        </w:numPr>
        <w:contextualSpacing/>
        <w:jc w:val="both"/>
        <w:rPr>
          <w:rFonts w:ascii="Arial" w:eastAsia="Calibri" w:hAnsi="Arial" w:cs="Arial"/>
          <w:color w:val="000000"/>
          <w:sz w:val="22"/>
          <w:szCs w:val="22"/>
        </w:rPr>
      </w:pPr>
      <w:r w:rsidRPr="00D63762">
        <w:rPr>
          <w:rFonts w:ascii="Arial" w:eastAsia="Calibri" w:hAnsi="Arial" w:cs="Arial"/>
          <w:color w:val="000000"/>
          <w:sz w:val="22"/>
          <w:szCs w:val="22"/>
        </w:rPr>
        <w:t>podaci</w:t>
      </w:r>
      <w:r w:rsidR="00E500C5" w:rsidRPr="00D63762">
        <w:rPr>
          <w:rFonts w:ascii="Arial" w:eastAsia="Calibri" w:hAnsi="Arial" w:cs="Arial"/>
          <w:color w:val="000000"/>
          <w:sz w:val="22"/>
          <w:szCs w:val="22"/>
        </w:rPr>
        <w:t xml:space="preserve"> o vrsti</w:t>
      </w:r>
      <w:r w:rsidRPr="00D63762">
        <w:rPr>
          <w:rFonts w:ascii="Arial" w:eastAsia="Calibri" w:hAnsi="Arial" w:cs="Arial"/>
          <w:color w:val="000000"/>
          <w:sz w:val="22"/>
          <w:szCs w:val="22"/>
        </w:rPr>
        <w:t xml:space="preserve">, fizičkim i hemijskim karakteristikama, </w:t>
      </w:r>
      <w:r w:rsidR="00E500C5" w:rsidRPr="00D63762">
        <w:rPr>
          <w:rFonts w:ascii="Arial" w:eastAsia="Calibri" w:hAnsi="Arial" w:cs="Arial"/>
          <w:color w:val="000000"/>
          <w:sz w:val="22"/>
          <w:szCs w:val="22"/>
        </w:rPr>
        <w:t>v</w:t>
      </w:r>
      <w:r w:rsidRPr="00D63762">
        <w:rPr>
          <w:rFonts w:ascii="Arial" w:eastAsia="Calibri" w:hAnsi="Arial" w:cs="Arial"/>
          <w:color w:val="000000"/>
          <w:sz w:val="22"/>
          <w:szCs w:val="22"/>
        </w:rPr>
        <w:t>remenu poluraspada i aktivnosti radionuklida;</w:t>
      </w:r>
    </w:p>
    <w:p w:rsidR="004E2E00" w:rsidRPr="004E2E00" w:rsidRDefault="00975D7B" w:rsidP="00516B84">
      <w:pPr>
        <w:pStyle w:val="ListParagraph"/>
        <w:numPr>
          <w:ilvl w:val="0"/>
          <w:numId w:val="36"/>
        </w:numPr>
        <w:rPr>
          <w:rFonts w:ascii="Arial" w:eastAsia="Calibri" w:hAnsi="Arial" w:cs="Arial"/>
          <w:sz w:val="22"/>
          <w:szCs w:val="22"/>
        </w:rPr>
      </w:pPr>
      <w:r>
        <w:rPr>
          <w:rFonts w:ascii="Arial" w:eastAsia="Calibri" w:hAnsi="Arial" w:cs="Arial"/>
          <w:sz w:val="22"/>
          <w:szCs w:val="22"/>
        </w:rPr>
        <w:t>sigurnosni izvještaj iz člana 24</w:t>
      </w:r>
      <w:r w:rsidR="004E2E00" w:rsidRPr="007272C7">
        <w:rPr>
          <w:rFonts w:ascii="Arial" w:eastAsia="Calibri" w:hAnsi="Arial" w:cs="Arial"/>
          <w:sz w:val="22"/>
          <w:szCs w:val="22"/>
        </w:rPr>
        <w:t xml:space="preserve"> ovog zakona; </w:t>
      </w:r>
    </w:p>
    <w:p w:rsidR="00E500C5" w:rsidRPr="00D63762" w:rsidRDefault="00E500C5" w:rsidP="00516B84">
      <w:pPr>
        <w:numPr>
          <w:ilvl w:val="0"/>
          <w:numId w:val="36"/>
        </w:numPr>
        <w:contextualSpacing/>
        <w:jc w:val="both"/>
        <w:rPr>
          <w:rFonts w:ascii="Arial" w:eastAsia="Calibri" w:hAnsi="Arial" w:cs="Arial"/>
          <w:color w:val="000000"/>
          <w:sz w:val="22"/>
          <w:szCs w:val="22"/>
        </w:rPr>
      </w:pPr>
      <w:r w:rsidRPr="00D63762">
        <w:rPr>
          <w:rFonts w:ascii="Arial" w:eastAsia="Calibri" w:hAnsi="Arial" w:cs="Arial"/>
          <w:color w:val="000000"/>
          <w:sz w:val="22"/>
          <w:szCs w:val="22"/>
        </w:rPr>
        <w:t>izjava da potrošački proizvod sadrži radionuklid koji služi svrsi za koju je namijenjen;</w:t>
      </w:r>
    </w:p>
    <w:p w:rsidR="004303C7" w:rsidRPr="00D63762" w:rsidRDefault="00E500C5" w:rsidP="00516B84">
      <w:pPr>
        <w:numPr>
          <w:ilvl w:val="0"/>
          <w:numId w:val="36"/>
        </w:numPr>
        <w:contextualSpacing/>
        <w:jc w:val="both"/>
        <w:rPr>
          <w:rFonts w:ascii="Arial" w:eastAsia="Calibri" w:hAnsi="Arial" w:cs="Arial"/>
          <w:color w:val="000000"/>
          <w:sz w:val="22"/>
          <w:szCs w:val="22"/>
        </w:rPr>
      </w:pPr>
      <w:r w:rsidRPr="00D63762">
        <w:rPr>
          <w:rFonts w:ascii="Arial" w:eastAsia="Calibri" w:hAnsi="Arial" w:cs="Arial"/>
          <w:color w:val="000000"/>
          <w:sz w:val="22"/>
          <w:szCs w:val="22"/>
        </w:rPr>
        <w:t>opis i rezultati testa na prototipu po</w:t>
      </w:r>
      <w:r w:rsidR="00A513DC" w:rsidRPr="00D63762">
        <w:rPr>
          <w:rFonts w:ascii="Arial" w:eastAsia="Calibri" w:hAnsi="Arial" w:cs="Arial"/>
          <w:color w:val="000000"/>
          <w:sz w:val="22"/>
          <w:szCs w:val="22"/>
        </w:rPr>
        <w:t xml:space="preserve">trošačkog proizvoda za vrijeme redovne </w:t>
      </w:r>
      <w:r w:rsidRPr="00D63762">
        <w:rPr>
          <w:rFonts w:ascii="Arial" w:eastAsia="Calibri" w:hAnsi="Arial" w:cs="Arial"/>
          <w:color w:val="000000"/>
          <w:sz w:val="22"/>
          <w:szCs w:val="22"/>
        </w:rPr>
        <w:t>upotrebe, moguće zloupotrebe i eventualnog oštećenja;</w:t>
      </w:r>
    </w:p>
    <w:p w:rsidR="004303C7" w:rsidRPr="00D63762" w:rsidRDefault="004303C7" w:rsidP="00516B84">
      <w:pPr>
        <w:numPr>
          <w:ilvl w:val="0"/>
          <w:numId w:val="36"/>
        </w:numPr>
        <w:contextualSpacing/>
        <w:jc w:val="both"/>
        <w:rPr>
          <w:rFonts w:ascii="Arial" w:eastAsia="Calibri" w:hAnsi="Arial" w:cs="Arial"/>
          <w:color w:val="000000"/>
          <w:sz w:val="22"/>
          <w:szCs w:val="22"/>
        </w:rPr>
      </w:pPr>
      <w:r w:rsidRPr="00D63762">
        <w:rPr>
          <w:rFonts w:ascii="Arial" w:eastAsia="Calibri" w:hAnsi="Arial" w:cs="Arial"/>
          <w:color w:val="000000"/>
          <w:sz w:val="22"/>
          <w:szCs w:val="22"/>
        </w:rPr>
        <w:t xml:space="preserve">program </w:t>
      </w:r>
      <w:r w:rsidR="007B2578" w:rsidRPr="00D63762">
        <w:rPr>
          <w:rFonts w:ascii="Arial" w:eastAsia="Calibri" w:hAnsi="Arial" w:cs="Arial"/>
          <w:color w:val="000000"/>
          <w:sz w:val="22"/>
          <w:szCs w:val="22"/>
        </w:rPr>
        <w:t xml:space="preserve">zaštite od jonizujućih zračenja </w:t>
      </w:r>
      <w:r w:rsidRPr="00D63762">
        <w:rPr>
          <w:rFonts w:ascii="Arial" w:eastAsia="Calibri" w:hAnsi="Arial" w:cs="Arial"/>
          <w:color w:val="000000"/>
          <w:sz w:val="22"/>
          <w:szCs w:val="22"/>
        </w:rPr>
        <w:t xml:space="preserve">člana </w:t>
      </w:r>
      <w:r w:rsidR="00975D7B">
        <w:rPr>
          <w:rFonts w:ascii="Arial" w:eastAsia="Calibri" w:hAnsi="Arial" w:cs="Arial"/>
          <w:color w:val="000000"/>
          <w:sz w:val="22"/>
          <w:szCs w:val="22"/>
        </w:rPr>
        <w:t>23</w:t>
      </w:r>
      <w:r w:rsidR="007B2578" w:rsidRPr="00D63762">
        <w:rPr>
          <w:rFonts w:ascii="Arial" w:eastAsia="Calibri" w:hAnsi="Arial" w:cs="Arial"/>
          <w:color w:val="000000"/>
          <w:sz w:val="22"/>
          <w:szCs w:val="22"/>
        </w:rPr>
        <w:t xml:space="preserve"> </w:t>
      </w:r>
      <w:r w:rsidRPr="00D63762">
        <w:rPr>
          <w:rFonts w:ascii="Arial" w:eastAsia="Calibri" w:hAnsi="Arial" w:cs="Arial"/>
          <w:color w:val="000000"/>
          <w:sz w:val="22"/>
          <w:szCs w:val="22"/>
        </w:rPr>
        <w:t>ovog zakona;</w:t>
      </w:r>
    </w:p>
    <w:p w:rsidR="00591898" w:rsidRPr="00D63762" w:rsidRDefault="00591898" w:rsidP="00516B84">
      <w:pPr>
        <w:numPr>
          <w:ilvl w:val="0"/>
          <w:numId w:val="36"/>
        </w:numPr>
        <w:contextualSpacing/>
        <w:jc w:val="both"/>
        <w:rPr>
          <w:rFonts w:ascii="Arial" w:eastAsia="Calibri" w:hAnsi="Arial" w:cs="Arial"/>
          <w:color w:val="000000"/>
          <w:sz w:val="22"/>
          <w:szCs w:val="22"/>
        </w:rPr>
      </w:pPr>
      <w:r w:rsidRPr="00D63762">
        <w:rPr>
          <w:rFonts w:ascii="Arial" w:eastAsia="Calibri" w:hAnsi="Arial" w:cs="Arial"/>
          <w:color w:val="000000"/>
          <w:sz w:val="22"/>
          <w:szCs w:val="22"/>
        </w:rPr>
        <w:t>p</w:t>
      </w:r>
      <w:r w:rsidR="00E500C5" w:rsidRPr="00D63762">
        <w:rPr>
          <w:rFonts w:ascii="Arial" w:eastAsia="Calibri" w:hAnsi="Arial" w:cs="Arial"/>
          <w:color w:val="000000"/>
          <w:sz w:val="22"/>
          <w:szCs w:val="22"/>
        </w:rPr>
        <w:t>rocjena roka upotrebe i ukupan očeki</w:t>
      </w:r>
      <w:r w:rsidRPr="00D63762">
        <w:rPr>
          <w:rFonts w:ascii="Arial" w:eastAsia="Calibri" w:hAnsi="Arial" w:cs="Arial"/>
          <w:color w:val="000000"/>
          <w:sz w:val="22"/>
          <w:szCs w:val="22"/>
        </w:rPr>
        <w:t>vani broj proizvedenih potrošač</w:t>
      </w:r>
      <w:r w:rsidR="00E500C5" w:rsidRPr="00D63762">
        <w:rPr>
          <w:rFonts w:ascii="Arial" w:eastAsia="Calibri" w:hAnsi="Arial" w:cs="Arial"/>
          <w:color w:val="000000"/>
          <w:sz w:val="22"/>
          <w:szCs w:val="22"/>
        </w:rPr>
        <w:t>kih proizvoda na godišnjem nivou;</w:t>
      </w:r>
    </w:p>
    <w:p w:rsidR="00591898" w:rsidRPr="00D63762" w:rsidRDefault="00591898" w:rsidP="00516B84">
      <w:pPr>
        <w:numPr>
          <w:ilvl w:val="0"/>
          <w:numId w:val="36"/>
        </w:numPr>
        <w:contextualSpacing/>
        <w:jc w:val="both"/>
        <w:rPr>
          <w:rFonts w:ascii="Arial" w:eastAsia="Calibri" w:hAnsi="Arial" w:cs="Arial"/>
          <w:color w:val="000000"/>
          <w:sz w:val="22"/>
          <w:szCs w:val="22"/>
        </w:rPr>
      </w:pPr>
      <w:r w:rsidRPr="00D63762">
        <w:rPr>
          <w:rFonts w:ascii="Arial" w:eastAsia="Calibri" w:hAnsi="Arial" w:cs="Arial"/>
          <w:sz w:val="22"/>
          <w:szCs w:val="22"/>
        </w:rPr>
        <w:t>akt o određivanju</w:t>
      </w:r>
      <w:r w:rsidR="00E500C5" w:rsidRPr="00D63762">
        <w:rPr>
          <w:rFonts w:ascii="Arial" w:eastAsia="Calibri" w:hAnsi="Arial" w:cs="Arial"/>
          <w:sz w:val="22"/>
          <w:szCs w:val="22"/>
        </w:rPr>
        <w:t xml:space="preserve"> lica odgovornog za zaštitu od jonizujućeg zračenja</w:t>
      </w:r>
      <w:r w:rsidRPr="00D63762">
        <w:rPr>
          <w:rFonts w:ascii="Arial" w:eastAsia="Calibri" w:hAnsi="Arial" w:cs="Arial"/>
          <w:sz w:val="22"/>
          <w:szCs w:val="22"/>
        </w:rPr>
        <w:t xml:space="preserve"> iz člana </w:t>
      </w:r>
      <w:r w:rsidR="00975D7B">
        <w:rPr>
          <w:rFonts w:ascii="Arial" w:eastAsia="Calibri" w:hAnsi="Arial" w:cs="Arial"/>
          <w:sz w:val="22"/>
          <w:szCs w:val="22"/>
        </w:rPr>
        <w:t>117</w:t>
      </w:r>
      <w:r w:rsidRPr="00D63762">
        <w:rPr>
          <w:rFonts w:ascii="Arial" w:eastAsia="Calibri" w:hAnsi="Arial" w:cs="Arial"/>
          <w:sz w:val="22"/>
          <w:szCs w:val="22"/>
        </w:rPr>
        <w:t xml:space="preserve"> ovog zakona;</w:t>
      </w:r>
    </w:p>
    <w:p w:rsidR="00E500C5" w:rsidRPr="00D63762" w:rsidRDefault="00591898" w:rsidP="00516B84">
      <w:pPr>
        <w:numPr>
          <w:ilvl w:val="0"/>
          <w:numId w:val="36"/>
        </w:numPr>
        <w:contextualSpacing/>
        <w:jc w:val="both"/>
        <w:rPr>
          <w:rFonts w:ascii="Arial" w:eastAsia="Calibri" w:hAnsi="Arial" w:cs="Arial"/>
          <w:color w:val="000000"/>
          <w:sz w:val="22"/>
          <w:szCs w:val="22"/>
        </w:rPr>
      </w:pPr>
      <w:r w:rsidRPr="00D63762">
        <w:rPr>
          <w:rFonts w:ascii="Arial" w:eastAsia="Calibri" w:hAnsi="Arial" w:cs="Arial"/>
          <w:sz w:val="22"/>
          <w:szCs w:val="22"/>
        </w:rPr>
        <w:t>akt o određivanju</w:t>
      </w:r>
      <w:r w:rsidR="00E500C5" w:rsidRPr="00D63762">
        <w:rPr>
          <w:rFonts w:ascii="Arial" w:eastAsia="Calibri" w:hAnsi="Arial" w:cs="Arial"/>
          <w:sz w:val="22"/>
          <w:szCs w:val="22"/>
        </w:rPr>
        <w:t xml:space="preserve"> lica odgovornog za </w:t>
      </w:r>
      <w:r w:rsidR="00B35AE1" w:rsidRPr="00D63762">
        <w:rPr>
          <w:rFonts w:ascii="Arial" w:eastAsia="Calibri" w:hAnsi="Arial" w:cs="Arial"/>
          <w:sz w:val="22"/>
          <w:szCs w:val="22"/>
        </w:rPr>
        <w:t xml:space="preserve">radijacionu i/ili nuklearnu </w:t>
      </w:r>
      <w:r w:rsidR="00E500C5" w:rsidRPr="00D63762">
        <w:rPr>
          <w:rFonts w:ascii="Arial" w:eastAsia="Calibri" w:hAnsi="Arial" w:cs="Arial"/>
          <w:sz w:val="22"/>
          <w:szCs w:val="22"/>
        </w:rPr>
        <w:t>bezbjednost</w:t>
      </w:r>
      <w:r w:rsidRPr="00D63762">
        <w:rPr>
          <w:rFonts w:ascii="Arial" w:eastAsia="Calibri" w:hAnsi="Arial" w:cs="Arial"/>
          <w:sz w:val="22"/>
          <w:szCs w:val="22"/>
        </w:rPr>
        <w:t xml:space="preserve"> iz člana </w:t>
      </w:r>
      <w:r w:rsidR="00975D7B">
        <w:rPr>
          <w:rFonts w:ascii="Arial" w:eastAsia="Calibri" w:hAnsi="Arial" w:cs="Arial"/>
          <w:sz w:val="22"/>
          <w:szCs w:val="22"/>
        </w:rPr>
        <w:t>170</w:t>
      </w:r>
      <w:r w:rsidRPr="00D63762">
        <w:rPr>
          <w:rFonts w:ascii="Arial" w:eastAsia="Calibri" w:hAnsi="Arial" w:cs="Arial"/>
          <w:sz w:val="22"/>
          <w:szCs w:val="22"/>
        </w:rPr>
        <w:t xml:space="preserve"> ovog zakona;</w:t>
      </w:r>
    </w:p>
    <w:p w:rsidR="00975D7B" w:rsidRDefault="00E500C5" w:rsidP="00975D7B">
      <w:pPr>
        <w:numPr>
          <w:ilvl w:val="0"/>
          <w:numId w:val="36"/>
        </w:numPr>
        <w:contextualSpacing/>
        <w:jc w:val="both"/>
        <w:rPr>
          <w:rFonts w:ascii="Arial" w:eastAsia="Calibri" w:hAnsi="Arial" w:cs="Arial"/>
          <w:color w:val="000000"/>
          <w:sz w:val="22"/>
          <w:szCs w:val="22"/>
        </w:rPr>
      </w:pPr>
      <w:r w:rsidRPr="00D63762">
        <w:rPr>
          <w:rFonts w:ascii="Arial" w:eastAsia="Calibri" w:hAnsi="Arial" w:cs="Arial"/>
          <w:sz w:val="22"/>
          <w:szCs w:val="22"/>
        </w:rPr>
        <w:t>dokaz o stručnoj osposobljenosti iz zaštite od jonizujućeg zračenja za tu djelatnost lica odgovornog za zaštitu od jonizujućeg zračenja;</w:t>
      </w:r>
    </w:p>
    <w:p w:rsidR="00E500C5" w:rsidRPr="00975D7B" w:rsidRDefault="00E500C5" w:rsidP="00975D7B">
      <w:pPr>
        <w:numPr>
          <w:ilvl w:val="0"/>
          <w:numId w:val="36"/>
        </w:numPr>
        <w:contextualSpacing/>
        <w:jc w:val="both"/>
        <w:rPr>
          <w:rFonts w:ascii="Arial" w:eastAsia="Calibri" w:hAnsi="Arial" w:cs="Arial"/>
          <w:color w:val="000000"/>
          <w:sz w:val="22"/>
          <w:szCs w:val="22"/>
        </w:rPr>
      </w:pPr>
      <w:r w:rsidRPr="00975D7B">
        <w:rPr>
          <w:rFonts w:ascii="Arial" w:eastAsia="Calibri" w:hAnsi="Arial" w:cs="Arial"/>
          <w:sz w:val="22"/>
          <w:szCs w:val="22"/>
        </w:rPr>
        <w:t>dokaz o stručnoj osposobljenosti lica odgovornog za bezbjednost</w:t>
      </w:r>
      <w:r w:rsidR="009A22A7" w:rsidRPr="00975D7B">
        <w:rPr>
          <w:rFonts w:ascii="Arial" w:eastAsia="Calibri" w:hAnsi="Arial" w:cs="Arial"/>
          <w:sz w:val="22"/>
          <w:szCs w:val="22"/>
        </w:rPr>
        <w:t xml:space="preserve">, </w:t>
      </w:r>
      <w:r w:rsidR="009A22A7" w:rsidRPr="00975D7B">
        <w:rPr>
          <w:rFonts w:ascii="Arial" w:eastAsia="Times New Roman" w:hAnsi="Arial" w:cs="Arial"/>
          <w:bCs/>
          <w:noProof/>
          <w:sz w:val="22"/>
          <w:szCs w:val="22"/>
          <w:lang w:eastAsia="x-none"/>
        </w:rPr>
        <w:t xml:space="preserve">izdat od nosioca </w:t>
      </w:r>
      <w:r w:rsidR="00D017E7" w:rsidRPr="00975D7B">
        <w:rPr>
          <w:rFonts w:ascii="Arial" w:eastAsia="Times New Roman" w:hAnsi="Arial" w:cs="Arial"/>
          <w:bCs/>
          <w:noProof/>
          <w:sz w:val="22"/>
          <w:szCs w:val="22"/>
          <w:lang w:eastAsia="x-none"/>
        </w:rPr>
        <w:t>dozvole</w:t>
      </w:r>
      <w:r w:rsidR="009A22A7" w:rsidRPr="00975D7B">
        <w:rPr>
          <w:rFonts w:ascii="Arial" w:eastAsia="Times New Roman" w:hAnsi="Arial" w:cs="Arial"/>
          <w:bCs/>
          <w:noProof/>
          <w:sz w:val="22"/>
          <w:szCs w:val="22"/>
          <w:lang w:eastAsia="x-none"/>
        </w:rPr>
        <w:t xml:space="preserve"> za stručno osposobljavanje iz člana </w:t>
      </w:r>
      <w:r w:rsidR="00975D7B" w:rsidRPr="00975D7B">
        <w:rPr>
          <w:rFonts w:ascii="Arial" w:eastAsia="Times New Roman" w:hAnsi="Arial" w:cs="Arial"/>
          <w:bCs/>
          <w:noProof/>
          <w:sz w:val="22"/>
          <w:szCs w:val="22"/>
          <w:lang w:eastAsia="x-none"/>
        </w:rPr>
        <w:t>124</w:t>
      </w:r>
      <w:r w:rsidR="00D017E7" w:rsidRPr="00975D7B">
        <w:rPr>
          <w:rFonts w:ascii="Arial" w:eastAsia="Times New Roman" w:hAnsi="Arial" w:cs="Arial"/>
          <w:bCs/>
          <w:noProof/>
          <w:sz w:val="22"/>
          <w:szCs w:val="22"/>
          <w:lang w:eastAsia="x-none"/>
        </w:rPr>
        <w:t xml:space="preserve"> </w:t>
      </w:r>
      <w:r w:rsidR="009A22A7" w:rsidRPr="00975D7B">
        <w:rPr>
          <w:rFonts w:ascii="Arial" w:eastAsia="Times New Roman" w:hAnsi="Arial" w:cs="Arial"/>
          <w:bCs/>
          <w:noProof/>
          <w:sz w:val="22"/>
          <w:szCs w:val="22"/>
          <w:lang w:eastAsia="x-none"/>
        </w:rPr>
        <w:t>ovog zakona;</w:t>
      </w:r>
    </w:p>
    <w:p w:rsidR="00E500C5" w:rsidRPr="00D63762" w:rsidRDefault="00E500C5" w:rsidP="00516B84">
      <w:pPr>
        <w:numPr>
          <w:ilvl w:val="0"/>
          <w:numId w:val="36"/>
        </w:numPr>
        <w:contextualSpacing/>
        <w:jc w:val="both"/>
        <w:rPr>
          <w:rFonts w:ascii="Arial" w:eastAsia="Times New Roman" w:hAnsi="Arial" w:cs="Arial"/>
          <w:bCs/>
          <w:noProof/>
          <w:color w:val="000000"/>
          <w:sz w:val="22"/>
          <w:szCs w:val="22"/>
          <w:lang w:eastAsia="x-none"/>
        </w:rPr>
      </w:pPr>
      <w:r w:rsidRPr="00D63762">
        <w:rPr>
          <w:rFonts w:ascii="Arial" w:eastAsia="Times New Roman" w:hAnsi="Arial" w:cs="Arial"/>
          <w:bCs/>
          <w:noProof/>
          <w:color w:val="000000"/>
          <w:sz w:val="22"/>
          <w:szCs w:val="22"/>
          <w:lang w:eastAsia="x-none"/>
        </w:rPr>
        <w:t>dokaz o k</w:t>
      </w:r>
      <w:r w:rsidR="00591898" w:rsidRPr="00D63762">
        <w:rPr>
          <w:rFonts w:ascii="Arial" w:eastAsia="Times New Roman" w:hAnsi="Arial" w:cs="Arial"/>
          <w:bCs/>
          <w:noProof/>
          <w:color w:val="000000"/>
          <w:sz w:val="22"/>
          <w:szCs w:val="22"/>
          <w:lang w:eastAsia="x-none"/>
        </w:rPr>
        <w:t>valifikacij</w:t>
      </w:r>
      <w:r w:rsidR="00377021" w:rsidRPr="00D63762">
        <w:rPr>
          <w:rFonts w:ascii="Arial" w:eastAsia="Times New Roman" w:hAnsi="Arial" w:cs="Arial"/>
          <w:bCs/>
          <w:noProof/>
          <w:color w:val="000000"/>
          <w:sz w:val="22"/>
          <w:szCs w:val="22"/>
          <w:lang w:eastAsia="x-none"/>
        </w:rPr>
        <w:t>i nivoa obrazovanja za zaposlena lica</w:t>
      </w:r>
      <w:r w:rsidRPr="00D63762">
        <w:rPr>
          <w:rFonts w:ascii="Arial" w:eastAsia="Times New Roman" w:hAnsi="Arial" w:cs="Arial"/>
          <w:bCs/>
          <w:noProof/>
          <w:color w:val="000000"/>
          <w:sz w:val="22"/>
          <w:szCs w:val="22"/>
          <w:lang w:eastAsia="x-none"/>
        </w:rPr>
        <w:t>;</w:t>
      </w:r>
    </w:p>
    <w:p w:rsidR="00E500C5" w:rsidRPr="00D63762" w:rsidRDefault="00E500C5" w:rsidP="00516B84">
      <w:pPr>
        <w:numPr>
          <w:ilvl w:val="0"/>
          <w:numId w:val="36"/>
        </w:numPr>
        <w:contextualSpacing/>
        <w:jc w:val="both"/>
        <w:rPr>
          <w:rFonts w:ascii="Arial" w:eastAsia="Times New Roman" w:hAnsi="Arial" w:cs="Arial"/>
          <w:bCs/>
          <w:noProof/>
          <w:color w:val="000000"/>
          <w:sz w:val="22"/>
          <w:szCs w:val="22"/>
          <w:lang w:eastAsia="x-none"/>
        </w:rPr>
      </w:pPr>
      <w:r w:rsidRPr="00D63762">
        <w:rPr>
          <w:rFonts w:ascii="Arial" w:eastAsia="Times New Roman" w:hAnsi="Arial" w:cs="Arial"/>
          <w:bCs/>
          <w:noProof/>
          <w:color w:val="000000"/>
          <w:sz w:val="22"/>
          <w:szCs w:val="22"/>
          <w:lang w:eastAsia="x-none"/>
        </w:rPr>
        <w:t xml:space="preserve">dokaz o stručnoj osposobljenosti </w:t>
      </w:r>
      <w:r w:rsidR="00591898" w:rsidRPr="00D63762">
        <w:rPr>
          <w:rFonts w:ascii="Arial" w:eastAsia="Times New Roman" w:hAnsi="Arial" w:cs="Arial"/>
          <w:bCs/>
          <w:noProof/>
          <w:color w:val="000000"/>
          <w:sz w:val="22"/>
          <w:szCs w:val="22"/>
          <w:lang w:eastAsia="x-none"/>
        </w:rPr>
        <w:t>zaposlenih</w:t>
      </w:r>
      <w:r w:rsidR="00377021" w:rsidRPr="00D63762">
        <w:rPr>
          <w:rFonts w:ascii="Arial" w:eastAsia="Times New Roman" w:hAnsi="Arial" w:cs="Arial"/>
          <w:bCs/>
          <w:noProof/>
          <w:color w:val="000000"/>
          <w:sz w:val="22"/>
          <w:szCs w:val="22"/>
          <w:lang w:eastAsia="x-none"/>
        </w:rPr>
        <w:t xml:space="preserve"> lica</w:t>
      </w:r>
      <w:r w:rsidR="00591898" w:rsidRPr="00D63762">
        <w:rPr>
          <w:rFonts w:ascii="Arial" w:eastAsia="Times New Roman" w:hAnsi="Arial" w:cs="Arial"/>
          <w:bCs/>
          <w:noProof/>
          <w:color w:val="000000"/>
          <w:sz w:val="22"/>
          <w:szCs w:val="22"/>
          <w:lang w:eastAsia="x-none"/>
        </w:rPr>
        <w:t xml:space="preserve"> iz oblasti </w:t>
      </w:r>
      <w:r w:rsidRPr="00D63762">
        <w:rPr>
          <w:rFonts w:ascii="Arial" w:eastAsia="Times New Roman" w:hAnsi="Arial" w:cs="Arial"/>
          <w:bCs/>
          <w:noProof/>
          <w:color w:val="000000"/>
          <w:sz w:val="22"/>
          <w:szCs w:val="22"/>
          <w:lang w:eastAsia="x-none"/>
        </w:rPr>
        <w:t>sigurnost</w:t>
      </w:r>
      <w:r w:rsidR="00591898" w:rsidRPr="00D63762">
        <w:rPr>
          <w:rFonts w:ascii="Arial" w:eastAsia="Times New Roman" w:hAnsi="Arial" w:cs="Arial"/>
          <w:bCs/>
          <w:noProof/>
          <w:color w:val="000000"/>
          <w:sz w:val="22"/>
          <w:szCs w:val="22"/>
          <w:lang w:eastAsia="x-none"/>
        </w:rPr>
        <w:t>i</w:t>
      </w:r>
      <w:r w:rsidRPr="00D63762">
        <w:rPr>
          <w:rFonts w:ascii="Arial" w:eastAsia="Times New Roman" w:hAnsi="Arial" w:cs="Arial"/>
          <w:bCs/>
          <w:noProof/>
          <w:color w:val="000000"/>
          <w:sz w:val="22"/>
          <w:szCs w:val="22"/>
          <w:lang w:eastAsia="x-none"/>
        </w:rPr>
        <w:t xml:space="preserve"> i bezbjednost</w:t>
      </w:r>
      <w:r w:rsidR="00591898" w:rsidRPr="00D63762">
        <w:rPr>
          <w:rFonts w:ascii="Arial" w:eastAsia="Times New Roman" w:hAnsi="Arial" w:cs="Arial"/>
          <w:bCs/>
          <w:noProof/>
          <w:color w:val="000000"/>
          <w:sz w:val="22"/>
          <w:szCs w:val="22"/>
          <w:lang w:eastAsia="x-none"/>
        </w:rPr>
        <w:t>i</w:t>
      </w:r>
      <w:r w:rsidRPr="00D63762">
        <w:rPr>
          <w:rFonts w:ascii="Arial" w:eastAsia="Times New Roman" w:hAnsi="Arial" w:cs="Arial"/>
          <w:bCs/>
          <w:noProof/>
          <w:color w:val="000000"/>
          <w:sz w:val="22"/>
          <w:szCs w:val="22"/>
          <w:lang w:eastAsia="x-none"/>
        </w:rPr>
        <w:t>;</w:t>
      </w:r>
    </w:p>
    <w:p w:rsidR="00E40DC8" w:rsidRPr="00D63762" w:rsidRDefault="00E40DC8" w:rsidP="00516B84">
      <w:pPr>
        <w:numPr>
          <w:ilvl w:val="0"/>
          <w:numId w:val="36"/>
        </w:numPr>
        <w:contextualSpacing/>
        <w:jc w:val="both"/>
        <w:rPr>
          <w:rFonts w:ascii="Arial" w:eastAsia="Times New Roman" w:hAnsi="Arial" w:cs="Arial"/>
          <w:color w:val="000000"/>
          <w:sz w:val="22"/>
          <w:szCs w:val="22"/>
        </w:rPr>
      </w:pPr>
      <w:r w:rsidRPr="00D63762">
        <w:rPr>
          <w:rFonts w:ascii="Arial" w:eastAsia="Times New Roman" w:hAnsi="Arial" w:cs="Arial"/>
          <w:color w:val="000000"/>
          <w:sz w:val="22"/>
          <w:szCs w:val="22"/>
        </w:rPr>
        <w:t xml:space="preserve">kopija ugovora sa ovlašćenim pravnim licem za obavljanje poslova kontrole lične dozimetrije iz člana </w:t>
      </w:r>
      <w:r w:rsidR="00975D7B">
        <w:rPr>
          <w:rFonts w:ascii="Arial" w:eastAsia="Times New Roman" w:hAnsi="Arial" w:cs="Arial"/>
          <w:color w:val="000000"/>
          <w:sz w:val="22"/>
          <w:szCs w:val="22"/>
        </w:rPr>
        <w:t>108</w:t>
      </w:r>
      <w:r w:rsidRPr="00D63762">
        <w:rPr>
          <w:rFonts w:ascii="Arial" w:eastAsia="Times New Roman" w:hAnsi="Arial" w:cs="Arial"/>
          <w:color w:val="000000"/>
          <w:sz w:val="22"/>
          <w:szCs w:val="22"/>
        </w:rPr>
        <w:t xml:space="preserve"> ovog zakona</w:t>
      </w:r>
      <w:r w:rsidR="00D64E85" w:rsidRPr="00D63762">
        <w:rPr>
          <w:rFonts w:ascii="Arial" w:eastAsia="Times New Roman" w:hAnsi="Arial" w:cs="Arial"/>
          <w:color w:val="000000"/>
          <w:sz w:val="22"/>
          <w:szCs w:val="22"/>
        </w:rPr>
        <w:t xml:space="preserve">, u skladu sa </w:t>
      </w:r>
      <w:r w:rsidR="001A408D" w:rsidRPr="00D63762">
        <w:rPr>
          <w:rFonts w:ascii="Arial" w:eastAsia="Times New Roman" w:hAnsi="Arial" w:cs="Arial"/>
          <w:color w:val="000000"/>
          <w:sz w:val="22"/>
          <w:szCs w:val="22"/>
        </w:rPr>
        <w:t xml:space="preserve">članom </w:t>
      </w:r>
      <w:r w:rsidR="00975D7B">
        <w:rPr>
          <w:rFonts w:ascii="Arial" w:eastAsia="Times New Roman" w:hAnsi="Arial" w:cs="Arial"/>
          <w:color w:val="000000"/>
          <w:sz w:val="22"/>
          <w:szCs w:val="22"/>
        </w:rPr>
        <w:t>136</w:t>
      </w:r>
      <w:r w:rsidR="00D64E85" w:rsidRPr="00D63762">
        <w:rPr>
          <w:rFonts w:ascii="Arial" w:eastAsia="Times New Roman" w:hAnsi="Arial" w:cs="Arial"/>
          <w:color w:val="000000"/>
          <w:sz w:val="22"/>
          <w:szCs w:val="22"/>
        </w:rPr>
        <w:t xml:space="preserve"> ovog zakona</w:t>
      </w:r>
      <w:r w:rsidRPr="00D63762">
        <w:rPr>
          <w:rFonts w:ascii="Arial" w:eastAsia="Times New Roman" w:hAnsi="Arial" w:cs="Arial"/>
          <w:color w:val="000000"/>
          <w:sz w:val="22"/>
          <w:szCs w:val="22"/>
        </w:rPr>
        <w:t>;</w:t>
      </w:r>
    </w:p>
    <w:p w:rsidR="00E40DC8" w:rsidRPr="00D63762" w:rsidRDefault="00E40DC8" w:rsidP="00516B84">
      <w:pPr>
        <w:numPr>
          <w:ilvl w:val="0"/>
          <w:numId w:val="36"/>
        </w:numPr>
        <w:contextualSpacing/>
        <w:jc w:val="both"/>
        <w:rPr>
          <w:rFonts w:ascii="Arial" w:eastAsia="Times New Roman" w:hAnsi="Arial" w:cs="Arial"/>
          <w:color w:val="000000"/>
          <w:sz w:val="22"/>
          <w:szCs w:val="22"/>
        </w:rPr>
      </w:pPr>
      <w:r w:rsidRPr="00D63762">
        <w:rPr>
          <w:rFonts w:ascii="Arial" w:eastAsia="Times New Roman" w:hAnsi="Arial" w:cs="Arial"/>
          <w:color w:val="000000"/>
          <w:sz w:val="22"/>
          <w:szCs w:val="22"/>
        </w:rPr>
        <w:t xml:space="preserve">spisak sredstava i opreme lične zaštite na radu i dokaz o njenoj ispravnosti izdat od stručnjaka za zaštitu od jonizujućih zračenja iz člana </w:t>
      </w:r>
      <w:r w:rsidR="00975D7B">
        <w:rPr>
          <w:rFonts w:ascii="Arial" w:eastAsia="Times New Roman" w:hAnsi="Arial" w:cs="Arial"/>
          <w:color w:val="000000"/>
          <w:sz w:val="22"/>
          <w:szCs w:val="22"/>
        </w:rPr>
        <w:t>109</w:t>
      </w:r>
      <w:r w:rsidRPr="00D63762">
        <w:rPr>
          <w:rFonts w:ascii="Arial" w:eastAsia="Times New Roman" w:hAnsi="Arial" w:cs="Arial"/>
          <w:color w:val="000000"/>
          <w:sz w:val="22"/>
          <w:szCs w:val="22"/>
        </w:rPr>
        <w:t xml:space="preserve"> ovog zakona;</w:t>
      </w:r>
    </w:p>
    <w:p w:rsidR="00E500C5" w:rsidRPr="00D63762" w:rsidRDefault="00E40DC8" w:rsidP="00516B84">
      <w:pPr>
        <w:numPr>
          <w:ilvl w:val="0"/>
          <w:numId w:val="36"/>
        </w:numPr>
        <w:contextualSpacing/>
        <w:jc w:val="both"/>
        <w:rPr>
          <w:rFonts w:ascii="Arial" w:eastAsia="Calibri" w:hAnsi="Arial" w:cs="Arial"/>
          <w:sz w:val="22"/>
          <w:szCs w:val="22"/>
        </w:rPr>
      </w:pPr>
      <w:r w:rsidRPr="00D63762">
        <w:rPr>
          <w:rFonts w:ascii="Arial" w:eastAsia="Calibri" w:hAnsi="Arial" w:cs="Arial"/>
          <w:sz w:val="22"/>
          <w:szCs w:val="22"/>
        </w:rPr>
        <w:t>opis prostora</w:t>
      </w:r>
      <w:r w:rsidR="00E500C5" w:rsidRPr="00D63762">
        <w:rPr>
          <w:rFonts w:ascii="Arial" w:eastAsia="Calibri" w:hAnsi="Arial" w:cs="Arial"/>
          <w:sz w:val="22"/>
          <w:szCs w:val="22"/>
        </w:rPr>
        <w:t xml:space="preserve"> za spremanje radioaktivnih supstanci koje dodaje ili ugrađuje u </w:t>
      </w:r>
      <w:r w:rsidRPr="00D63762">
        <w:rPr>
          <w:rFonts w:ascii="Arial" w:eastAsia="Calibri" w:hAnsi="Arial" w:cs="Arial"/>
          <w:sz w:val="22"/>
          <w:szCs w:val="22"/>
        </w:rPr>
        <w:t xml:space="preserve">potrošački </w:t>
      </w:r>
      <w:r w:rsidR="00E500C5" w:rsidRPr="00D63762">
        <w:rPr>
          <w:rFonts w:ascii="Arial" w:eastAsia="Calibri" w:hAnsi="Arial" w:cs="Arial"/>
          <w:sz w:val="22"/>
          <w:szCs w:val="22"/>
        </w:rPr>
        <w:t>proizvod;</w:t>
      </w:r>
    </w:p>
    <w:p w:rsidR="00E500C5" w:rsidRPr="00D63762" w:rsidRDefault="00DB2C4C" w:rsidP="00516B84">
      <w:pPr>
        <w:numPr>
          <w:ilvl w:val="0"/>
          <w:numId w:val="36"/>
        </w:numPr>
        <w:contextualSpacing/>
        <w:jc w:val="both"/>
        <w:rPr>
          <w:rFonts w:ascii="Arial" w:eastAsia="Calibri" w:hAnsi="Arial" w:cs="Arial"/>
          <w:sz w:val="22"/>
          <w:szCs w:val="22"/>
        </w:rPr>
      </w:pPr>
      <w:r w:rsidRPr="00D63762">
        <w:rPr>
          <w:rFonts w:ascii="Arial" w:eastAsia="Calibri" w:hAnsi="Arial" w:cs="Arial"/>
          <w:sz w:val="22"/>
          <w:szCs w:val="22"/>
        </w:rPr>
        <w:lastRenderedPageBreak/>
        <w:t>p</w:t>
      </w:r>
      <w:r w:rsidR="00E40DC8" w:rsidRPr="00D63762">
        <w:rPr>
          <w:rFonts w:ascii="Arial" w:eastAsia="Calibri" w:hAnsi="Arial" w:cs="Arial"/>
          <w:sz w:val="22"/>
          <w:szCs w:val="22"/>
        </w:rPr>
        <w:t>lan</w:t>
      </w:r>
      <w:r w:rsidR="00E500C5" w:rsidRPr="00D63762">
        <w:rPr>
          <w:rFonts w:ascii="Arial" w:eastAsia="Calibri" w:hAnsi="Arial" w:cs="Arial"/>
          <w:sz w:val="22"/>
          <w:szCs w:val="22"/>
        </w:rPr>
        <w:t xml:space="preserve"> o zaštitnim mjerama kojim se osigurava bezbjednost radioaktivnih supstanci koje dodaje ili ugrađuje u </w:t>
      </w:r>
      <w:r w:rsidR="00E40DC8" w:rsidRPr="00D63762">
        <w:rPr>
          <w:rFonts w:ascii="Arial" w:eastAsia="Calibri" w:hAnsi="Arial" w:cs="Arial"/>
          <w:sz w:val="22"/>
          <w:szCs w:val="22"/>
        </w:rPr>
        <w:t xml:space="preserve">potrošački </w:t>
      </w:r>
      <w:r w:rsidR="00E500C5" w:rsidRPr="00D63762">
        <w:rPr>
          <w:rFonts w:ascii="Arial" w:eastAsia="Calibri" w:hAnsi="Arial" w:cs="Arial"/>
          <w:sz w:val="22"/>
          <w:szCs w:val="22"/>
        </w:rPr>
        <w:t>proizvod u skladu sa propisom kojim se uređuje zaštita lica i imovine;</w:t>
      </w:r>
    </w:p>
    <w:p w:rsidR="00E500C5" w:rsidRPr="00D63762" w:rsidRDefault="00E500C5" w:rsidP="00516B84">
      <w:pPr>
        <w:numPr>
          <w:ilvl w:val="0"/>
          <w:numId w:val="36"/>
        </w:numPr>
        <w:contextualSpacing/>
        <w:jc w:val="both"/>
        <w:rPr>
          <w:rFonts w:ascii="Arial" w:eastAsia="Calibri" w:hAnsi="Arial" w:cs="Arial"/>
          <w:sz w:val="22"/>
          <w:szCs w:val="22"/>
        </w:rPr>
      </w:pPr>
      <w:r w:rsidRPr="00D63762">
        <w:rPr>
          <w:rFonts w:ascii="Arial" w:eastAsia="Calibri" w:hAnsi="Arial" w:cs="Arial"/>
          <w:sz w:val="22"/>
          <w:szCs w:val="22"/>
        </w:rPr>
        <w:t>procedure za bezbjednost;</w:t>
      </w:r>
    </w:p>
    <w:p w:rsidR="00E500C5" w:rsidRPr="00D63762" w:rsidRDefault="00E40DC8" w:rsidP="00516B84">
      <w:pPr>
        <w:numPr>
          <w:ilvl w:val="0"/>
          <w:numId w:val="36"/>
        </w:numPr>
        <w:contextualSpacing/>
        <w:rPr>
          <w:rFonts w:ascii="Arial" w:eastAsia="Calibri" w:hAnsi="Arial" w:cs="Arial"/>
          <w:color w:val="000000"/>
          <w:sz w:val="22"/>
          <w:szCs w:val="22"/>
        </w:rPr>
      </w:pPr>
      <w:r w:rsidRPr="00D63762">
        <w:rPr>
          <w:rFonts w:ascii="Arial" w:eastAsia="Calibri" w:hAnsi="Arial" w:cs="Arial"/>
          <w:color w:val="000000"/>
          <w:sz w:val="22"/>
          <w:szCs w:val="22"/>
        </w:rPr>
        <w:t>p</w:t>
      </w:r>
      <w:r w:rsidR="00E500C5" w:rsidRPr="00D63762">
        <w:rPr>
          <w:rFonts w:ascii="Arial" w:eastAsia="Calibri" w:hAnsi="Arial" w:cs="Arial"/>
          <w:color w:val="000000"/>
          <w:sz w:val="22"/>
          <w:szCs w:val="22"/>
        </w:rPr>
        <w:t>lan pripremljenosti i odgovora na vanredne situacije</w:t>
      </w:r>
      <w:r w:rsidRPr="00D63762">
        <w:rPr>
          <w:rFonts w:ascii="Arial" w:eastAsia="Calibri" w:hAnsi="Arial" w:cs="Arial"/>
          <w:color w:val="000000"/>
          <w:sz w:val="22"/>
          <w:szCs w:val="22"/>
        </w:rPr>
        <w:t>;</w:t>
      </w:r>
    </w:p>
    <w:p w:rsidR="00143156" w:rsidRPr="00D63762" w:rsidRDefault="00E500C5" w:rsidP="00516B84">
      <w:pPr>
        <w:numPr>
          <w:ilvl w:val="0"/>
          <w:numId w:val="36"/>
        </w:numPr>
        <w:contextualSpacing/>
        <w:jc w:val="both"/>
        <w:rPr>
          <w:rFonts w:ascii="Arial" w:eastAsia="Calibri" w:hAnsi="Arial" w:cs="Arial"/>
          <w:sz w:val="22"/>
          <w:szCs w:val="22"/>
        </w:rPr>
      </w:pPr>
      <w:r w:rsidRPr="00D63762">
        <w:rPr>
          <w:rFonts w:ascii="Arial" w:eastAsia="Calibri" w:hAnsi="Arial" w:cs="Arial"/>
          <w:sz w:val="22"/>
          <w:szCs w:val="22"/>
        </w:rPr>
        <w:t>preporuke na crnogorskom jeziku korisnicima potroša</w:t>
      </w:r>
      <w:r w:rsidR="00E40DC8" w:rsidRPr="00D63762">
        <w:rPr>
          <w:rFonts w:ascii="Arial" w:eastAsia="Calibri" w:hAnsi="Arial" w:cs="Arial"/>
          <w:sz w:val="22"/>
          <w:szCs w:val="22"/>
        </w:rPr>
        <w:t xml:space="preserve">čkih proizvoda o načinu njihove instalacije, korišćenja, </w:t>
      </w:r>
      <w:r w:rsidRPr="00D63762">
        <w:rPr>
          <w:rFonts w:ascii="Arial" w:eastAsia="Calibri" w:hAnsi="Arial" w:cs="Arial"/>
          <w:sz w:val="22"/>
          <w:szCs w:val="22"/>
        </w:rPr>
        <w:t xml:space="preserve">održavanja, popravke, prevoza, skladištenja, recikliranja i </w:t>
      </w:r>
      <w:r w:rsidR="00E40DC8" w:rsidRPr="00D63762">
        <w:rPr>
          <w:rFonts w:ascii="Arial" w:eastAsia="Calibri" w:hAnsi="Arial" w:cs="Arial"/>
          <w:sz w:val="22"/>
          <w:szCs w:val="22"/>
        </w:rPr>
        <w:t>odlaganja nakon isteka upotrebe.</w:t>
      </w:r>
    </w:p>
    <w:p w:rsidR="00143156" w:rsidRPr="00D63762" w:rsidRDefault="00143156" w:rsidP="00804920">
      <w:pPr>
        <w:jc w:val="both"/>
        <w:rPr>
          <w:rFonts w:ascii="Arial" w:eastAsia="Calibri" w:hAnsi="Arial" w:cs="Arial"/>
          <w:sz w:val="22"/>
          <w:szCs w:val="22"/>
        </w:rPr>
      </w:pPr>
    </w:p>
    <w:p w:rsidR="00143156" w:rsidRPr="00D63762" w:rsidRDefault="00143156" w:rsidP="00804920">
      <w:pPr>
        <w:ind w:firstLine="720"/>
        <w:jc w:val="both"/>
        <w:rPr>
          <w:rFonts w:ascii="Arial" w:eastAsia="Times New Roman" w:hAnsi="Arial" w:cs="Arial"/>
          <w:bCs/>
          <w:noProof/>
          <w:color w:val="000000" w:themeColor="text1"/>
          <w:sz w:val="22"/>
          <w:szCs w:val="22"/>
          <w:lang w:eastAsia="x-none"/>
        </w:rPr>
      </w:pPr>
      <w:r w:rsidRPr="00D63762">
        <w:rPr>
          <w:rFonts w:ascii="Arial" w:eastAsia="Times New Roman" w:hAnsi="Arial" w:cs="Arial"/>
          <w:bCs/>
          <w:noProof/>
          <w:color w:val="000000" w:themeColor="text1"/>
          <w:sz w:val="22"/>
          <w:szCs w:val="22"/>
          <w:lang w:eastAsia="x-none"/>
        </w:rPr>
        <w:t>Agencija izdaje licencu za namjerno dodavanje radioaktivnih supstanci tokom proizvodnje i izrade potrošačkih ili drugih proizvoda uključujući i medicinske proizvode na period od pet godina, u formi rješenja.</w:t>
      </w:r>
    </w:p>
    <w:p w:rsidR="00143156" w:rsidRPr="00D63762" w:rsidRDefault="00143156" w:rsidP="00804920">
      <w:pPr>
        <w:ind w:firstLine="720"/>
        <w:jc w:val="both"/>
        <w:rPr>
          <w:rFonts w:ascii="Arial" w:eastAsia="Times New Roman" w:hAnsi="Arial" w:cs="Arial"/>
          <w:bCs/>
          <w:noProof/>
          <w:color w:val="000000" w:themeColor="text1"/>
          <w:sz w:val="22"/>
          <w:szCs w:val="22"/>
          <w:lang w:eastAsia="x-none"/>
        </w:rPr>
      </w:pPr>
    </w:p>
    <w:p w:rsidR="003847D6" w:rsidRPr="00D63762" w:rsidRDefault="00143156" w:rsidP="00804920">
      <w:pPr>
        <w:ind w:firstLine="720"/>
        <w:jc w:val="both"/>
        <w:rPr>
          <w:rFonts w:ascii="Arial" w:eastAsia="Times New Roman" w:hAnsi="Arial" w:cs="Arial"/>
          <w:bCs/>
          <w:noProof/>
          <w:color w:val="000000" w:themeColor="text1"/>
          <w:sz w:val="22"/>
          <w:szCs w:val="22"/>
          <w:lang w:eastAsia="x-none"/>
        </w:rPr>
      </w:pPr>
      <w:r w:rsidRPr="00D63762">
        <w:rPr>
          <w:rFonts w:ascii="Arial" w:eastAsia="Calibri" w:hAnsi="Arial" w:cs="Arial"/>
          <w:sz w:val="22"/>
          <w:szCs w:val="22"/>
        </w:rPr>
        <w:t>Nosilac licence iz stava 3 ovog člana dužan je da gotovi potrošački proizvod označi, navodeći</w:t>
      </w:r>
      <w:r w:rsidR="00D017E7" w:rsidRPr="00D63762">
        <w:rPr>
          <w:rFonts w:ascii="Arial" w:eastAsia="Calibri" w:hAnsi="Arial" w:cs="Arial"/>
          <w:sz w:val="22"/>
          <w:szCs w:val="22"/>
        </w:rPr>
        <w:t xml:space="preserve"> podatke iz stava 2 tačke 2 i 17</w:t>
      </w:r>
      <w:r w:rsidR="003847D6" w:rsidRPr="00D63762">
        <w:rPr>
          <w:rFonts w:ascii="Arial" w:eastAsia="Calibri" w:hAnsi="Arial" w:cs="Arial"/>
          <w:sz w:val="22"/>
          <w:szCs w:val="22"/>
        </w:rPr>
        <w:t xml:space="preserve"> ovog člana</w:t>
      </w:r>
      <w:r w:rsidRPr="00D63762">
        <w:rPr>
          <w:rFonts w:ascii="Arial" w:eastAsia="Calibri" w:hAnsi="Arial" w:cs="Arial"/>
          <w:sz w:val="22"/>
          <w:szCs w:val="22"/>
        </w:rPr>
        <w:t>.</w:t>
      </w:r>
    </w:p>
    <w:p w:rsidR="003847D6" w:rsidRPr="00D63762" w:rsidRDefault="003847D6" w:rsidP="00804920">
      <w:pPr>
        <w:ind w:firstLine="720"/>
        <w:jc w:val="both"/>
        <w:rPr>
          <w:rFonts w:ascii="Arial" w:eastAsia="Times New Roman" w:hAnsi="Arial" w:cs="Arial"/>
          <w:bCs/>
          <w:noProof/>
          <w:color w:val="000000" w:themeColor="text1"/>
          <w:sz w:val="22"/>
          <w:szCs w:val="22"/>
          <w:lang w:eastAsia="x-none"/>
        </w:rPr>
      </w:pPr>
    </w:p>
    <w:p w:rsidR="00143156" w:rsidRPr="00D63762" w:rsidRDefault="00143156" w:rsidP="00804920">
      <w:pPr>
        <w:ind w:firstLine="720"/>
        <w:jc w:val="both"/>
        <w:rPr>
          <w:rFonts w:ascii="Arial" w:eastAsia="Times New Roman" w:hAnsi="Arial" w:cs="Arial"/>
          <w:bCs/>
          <w:noProof/>
          <w:color w:val="000000" w:themeColor="text1"/>
          <w:sz w:val="22"/>
          <w:szCs w:val="22"/>
          <w:lang w:eastAsia="x-none"/>
        </w:rPr>
      </w:pPr>
      <w:r w:rsidRPr="00D63762">
        <w:rPr>
          <w:rFonts w:ascii="Arial" w:eastAsia="Times New Roman" w:hAnsi="Arial" w:cs="Arial"/>
          <w:bCs/>
          <w:noProof/>
          <w:color w:val="000000" w:themeColor="text1"/>
          <w:sz w:val="22"/>
          <w:szCs w:val="22"/>
          <w:lang w:eastAsia="x-none"/>
        </w:rPr>
        <w:t xml:space="preserve">Licencu iz stava </w:t>
      </w:r>
      <w:r w:rsidR="003847D6" w:rsidRPr="00D63762">
        <w:rPr>
          <w:rFonts w:ascii="Arial" w:eastAsia="Times New Roman" w:hAnsi="Arial" w:cs="Arial"/>
          <w:bCs/>
          <w:noProof/>
          <w:color w:val="000000" w:themeColor="text1"/>
          <w:sz w:val="22"/>
          <w:szCs w:val="22"/>
          <w:lang w:eastAsia="x-none"/>
        </w:rPr>
        <w:t>3</w:t>
      </w:r>
      <w:r w:rsidRPr="00D63762">
        <w:rPr>
          <w:rFonts w:ascii="Arial" w:eastAsia="Times New Roman" w:hAnsi="Arial" w:cs="Arial"/>
          <w:bCs/>
          <w:noProof/>
          <w:color w:val="000000" w:themeColor="text1"/>
          <w:sz w:val="22"/>
          <w:szCs w:val="22"/>
          <w:lang w:eastAsia="x-none"/>
        </w:rPr>
        <w:t xml:space="preserve"> ovog člana nosilac je dužan da postavi na vidno mjesto i mora biti čitljiva.</w:t>
      </w:r>
    </w:p>
    <w:p w:rsidR="003847D6" w:rsidRPr="00D63762" w:rsidRDefault="003847D6" w:rsidP="00804920">
      <w:pPr>
        <w:ind w:firstLine="720"/>
        <w:jc w:val="both"/>
        <w:rPr>
          <w:rFonts w:ascii="Arial" w:eastAsia="Times New Roman" w:hAnsi="Arial" w:cs="Arial"/>
          <w:bCs/>
          <w:noProof/>
          <w:color w:val="000000" w:themeColor="text1"/>
          <w:sz w:val="22"/>
          <w:szCs w:val="22"/>
          <w:lang w:eastAsia="x-none"/>
        </w:rPr>
      </w:pPr>
    </w:p>
    <w:p w:rsidR="00FC7F57" w:rsidRPr="00D63762" w:rsidRDefault="00143156" w:rsidP="00804920">
      <w:pPr>
        <w:tabs>
          <w:tab w:val="left" w:pos="360"/>
          <w:tab w:val="left" w:pos="450"/>
        </w:tabs>
        <w:spacing w:after="200"/>
        <w:jc w:val="both"/>
        <w:rPr>
          <w:rFonts w:ascii="Arial" w:eastAsia="Times New Roman" w:hAnsi="Arial" w:cs="Arial"/>
          <w:bCs/>
          <w:noProof/>
          <w:color w:val="000000"/>
          <w:sz w:val="22"/>
          <w:szCs w:val="22"/>
          <w:lang w:eastAsia="x-none"/>
        </w:rPr>
      </w:pPr>
      <w:r w:rsidRPr="00D63762">
        <w:rPr>
          <w:rFonts w:ascii="Arial" w:eastAsia="Times New Roman" w:hAnsi="Arial" w:cs="Arial"/>
          <w:bCs/>
          <w:noProof/>
          <w:color w:val="000000"/>
          <w:sz w:val="22"/>
          <w:szCs w:val="22"/>
          <w:lang w:eastAsia="x-none"/>
        </w:rPr>
        <w:tab/>
      </w:r>
      <w:r w:rsidRPr="00D63762">
        <w:rPr>
          <w:rFonts w:ascii="Arial" w:eastAsia="Times New Roman" w:hAnsi="Arial" w:cs="Arial"/>
          <w:bCs/>
          <w:noProof/>
          <w:color w:val="000000"/>
          <w:sz w:val="22"/>
          <w:szCs w:val="22"/>
          <w:lang w:eastAsia="x-none"/>
        </w:rPr>
        <w:tab/>
      </w:r>
      <w:r w:rsidRPr="00D63762">
        <w:rPr>
          <w:rFonts w:ascii="Arial" w:eastAsia="Times New Roman" w:hAnsi="Arial" w:cs="Arial"/>
          <w:bCs/>
          <w:noProof/>
          <w:color w:val="000000"/>
          <w:sz w:val="22"/>
          <w:szCs w:val="22"/>
          <w:lang w:eastAsia="x-none"/>
        </w:rPr>
        <w:tab/>
      </w:r>
      <w:r w:rsidRPr="00D63762">
        <w:rPr>
          <w:rFonts w:ascii="Arial" w:eastAsia="Calibri" w:hAnsi="Arial" w:cs="Arial"/>
          <w:sz w:val="22"/>
          <w:szCs w:val="22"/>
        </w:rPr>
        <w:t xml:space="preserve">Obrazac formulara </w:t>
      </w:r>
      <w:r w:rsidR="003847D6" w:rsidRPr="00D63762">
        <w:rPr>
          <w:rFonts w:ascii="Arial" w:eastAsia="Calibri" w:hAnsi="Arial" w:cs="Arial"/>
          <w:sz w:val="22"/>
          <w:szCs w:val="22"/>
        </w:rPr>
        <w:t xml:space="preserve">za namjerno dodavanje radioaktivnih supstanci tokom proizvodnje i izrade potrošačkih ili drugih proizvoda uključujući i medicinske proizvode i </w:t>
      </w:r>
      <w:r w:rsidR="003847D6" w:rsidRPr="00D63762">
        <w:rPr>
          <w:rFonts w:ascii="Arial" w:eastAsia="Calibri" w:hAnsi="Arial" w:cs="Arial"/>
          <w:noProof/>
          <w:sz w:val="22"/>
          <w:szCs w:val="22"/>
        </w:rPr>
        <w:t>primjere potrošačkih proizvoda</w:t>
      </w:r>
      <w:r w:rsidR="006010F8" w:rsidRPr="00D63762">
        <w:rPr>
          <w:rFonts w:ascii="Arial" w:eastAsia="Calibri" w:hAnsi="Arial" w:cs="Arial"/>
          <w:noProof/>
          <w:sz w:val="22"/>
          <w:szCs w:val="22"/>
        </w:rPr>
        <w:t>, vrste i opis potrošaćkih proizvoda</w:t>
      </w:r>
      <w:r w:rsidR="003847D6" w:rsidRPr="00D63762">
        <w:rPr>
          <w:rFonts w:ascii="Arial" w:eastAsia="Calibri" w:hAnsi="Arial" w:cs="Arial"/>
          <w:noProof/>
          <w:sz w:val="22"/>
          <w:szCs w:val="22"/>
        </w:rPr>
        <w:t xml:space="preserve"> </w:t>
      </w:r>
      <w:r w:rsidRPr="00D63762">
        <w:rPr>
          <w:rFonts w:ascii="Arial" w:eastAsia="Calibri" w:hAnsi="Arial" w:cs="Arial"/>
          <w:sz w:val="22"/>
          <w:szCs w:val="22"/>
        </w:rPr>
        <w:t>propisuje Ministarstvo.</w:t>
      </w:r>
    </w:p>
    <w:p w:rsidR="00FC7F57" w:rsidRPr="00D63762" w:rsidRDefault="00FC7F57" w:rsidP="00804920">
      <w:pPr>
        <w:rPr>
          <w:rFonts w:ascii="Arial" w:eastAsia="Calibri" w:hAnsi="Arial" w:cs="Arial"/>
          <w:b/>
          <w:color w:val="FF0000"/>
          <w:sz w:val="22"/>
          <w:szCs w:val="22"/>
        </w:rPr>
      </w:pPr>
    </w:p>
    <w:p w:rsidR="00E500C5" w:rsidRPr="00D63762" w:rsidRDefault="00E500C5" w:rsidP="00804920">
      <w:pPr>
        <w:tabs>
          <w:tab w:val="left" w:pos="360"/>
          <w:tab w:val="left" w:pos="450"/>
        </w:tabs>
        <w:jc w:val="center"/>
        <w:rPr>
          <w:rFonts w:ascii="Arial" w:eastAsia="Times New Roman" w:hAnsi="Arial" w:cs="Arial"/>
          <w:bCs/>
          <w:noProof/>
          <w:color w:val="000000"/>
          <w:sz w:val="22"/>
          <w:szCs w:val="22"/>
          <w:lang w:eastAsia="x-none"/>
        </w:rPr>
      </w:pPr>
      <w:r w:rsidRPr="00D63762">
        <w:rPr>
          <w:rFonts w:ascii="Arial" w:eastAsia="Calibri" w:hAnsi="Arial" w:cs="Arial"/>
          <w:b/>
          <w:sz w:val="22"/>
          <w:szCs w:val="22"/>
        </w:rPr>
        <w:t xml:space="preserve">Uslovi za izdavanje licence za uvoz potrošačkih ili drugih proizvoda uključujući i medicinske proizvode u koje su namjerno </w:t>
      </w:r>
      <w:r w:rsidRPr="00D63762">
        <w:rPr>
          <w:rFonts w:ascii="Arial" w:eastAsia="Times New Roman" w:hAnsi="Arial" w:cs="Arial"/>
          <w:b/>
          <w:bCs/>
          <w:noProof/>
          <w:color w:val="000000"/>
          <w:sz w:val="22"/>
          <w:szCs w:val="22"/>
          <w:lang w:eastAsia="x-none"/>
        </w:rPr>
        <w:t xml:space="preserve">dodate </w:t>
      </w:r>
      <w:r w:rsidR="000A01CD" w:rsidRPr="00D63762">
        <w:rPr>
          <w:rFonts w:ascii="Arial" w:eastAsia="Calibri" w:hAnsi="Arial" w:cs="Arial"/>
          <w:b/>
          <w:sz w:val="22"/>
          <w:szCs w:val="22"/>
        </w:rPr>
        <w:t xml:space="preserve">radioaktivne </w:t>
      </w:r>
      <w:r w:rsidRPr="00D63762">
        <w:rPr>
          <w:rFonts w:ascii="Arial" w:eastAsia="Calibri" w:hAnsi="Arial" w:cs="Arial"/>
          <w:b/>
          <w:sz w:val="22"/>
          <w:szCs w:val="22"/>
        </w:rPr>
        <w:t>supstance</w:t>
      </w:r>
      <w:r w:rsidR="00B066A7" w:rsidRPr="00D63762">
        <w:rPr>
          <w:rFonts w:ascii="Arial" w:eastAsia="Calibri" w:hAnsi="Arial" w:cs="Arial"/>
          <w:b/>
          <w:sz w:val="22"/>
          <w:szCs w:val="22"/>
        </w:rPr>
        <w:t xml:space="preserve"> </w:t>
      </w:r>
    </w:p>
    <w:p w:rsidR="00E500C5" w:rsidRPr="00D63762" w:rsidRDefault="00E500C5" w:rsidP="00804920">
      <w:pPr>
        <w:jc w:val="center"/>
        <w:rPr>
          <w:rFonts w:ascii="Arial" w:eastAsia="Calibri" w:hAnsi="Arial" w:cs="Arial"/>
          <w:b/>
          <w:sz w:val="22"/>
          <w:szCs w:val="22"/>
        </w:rPr>
      </w:pPr>
    </w:p>
    <w:p w:rsidR="00E500C5" w:rsidRPr="00D63762" w:rsidRDefault="00FC7F57" w:rsidP="00804920">
      <w:pPr>
        <w:jc w:val="center"/>
        <w:rPr>
          <w:rFonts w:ascii="Arial" w:eastAsia="Calibri" w:hAnsi="Arial" w:cs="Arial"/>
          <w:b/>
          <w:sz w:val="22"/>
          <w:szCs w:val="22"/>
        </w:rPr>
      </w:pPr>
      <w:r w:rsidRPr="00D63762">
        <w:rPr>
          <w:rFonts w:ascii="Arial" w:eastAsia="Calibri" w:hAnsi="Arial" w:cs="Arial"/>
          <w:b/>
          <w:sz w:val="22"/>
          <w:szCs w:val="22"/>
        </w:rPr>
        <w:t xml:space="preserve">Član </w:t>
      </w:r>
      <w:r w:rsidR="00975D7B">
        <w:rPr>
          <w:rFonts w:ascii="Arial" w:eastAsia="Calibri" w:hAnsi="Arial" w:cs="Arial"/>
          <w:b/>
          <w:sz w:val="22"/>
          <w:szCs w:val="22"/>
        </w:rPr>
        <w:t>59</w:t>
      </w:r>
    </w:p>
    <w:p w:rsidR="00E500C5" w:rsidRPr="00D63762" w:rsidRDefault="00E500C5" w:rsidP="00804920">
      <w:pPr>
        <w:jc w:val="center"/>
        <w:rPr>
          <w:rFonts w:ascii="Arial" w:eastAsia="Calibri" w:hAnsi="Arial" w:cs="Arial"/>
          <w:sz w:val="22"/>
          <w:szCs w:val="22"/>
        </w:rPr>
      </w:pPr>
    </w:p>
    <w:p w:rsidR="00353F2E" w:rsidRPr="00D63762" w:rsidRDefault="00353F2E" w:rsidP="00804920">
      <w:pPr>
        <w:tabs>
          <w:tab w:val="left" w:pos="360"/>
          <w:tab w:val="left" w:pos="450"/>
        </w:tabs>
        <w:jc w:val="both"/>
        <w:rPr>
          <w:rFonts w:ascii="Arial" w:eastAsia="Times New Roman" w:hAnsi="Arial" w:cs="Arial"/>
          <w:bCs/>
          <w:noProof/>
          <w:color w:val="000000"/>
          <w:sz w:val="22"/>
          <w:szCs w:val="22"/>
          <w:lang w:eastAsia="x-none"/>
        </w:rPr>
      </w:pPr>
      <w:r w:rsidRPr="00D63762">
        <w:rPr>
          <w:rFonts w:ascii="Arial" w:eastAsia="Times New Roman" w:hAnsi="Arial" w:cs="Arial"/>
          <w:bCs/>
          <w:noProof/>
          <w:color w:val="000000"/>
          <w:sz w:val="22"/>
          <w:szCs w:val="22"/>
          <w:lang w:eastAsia="x-none"/>
        </w:rPr>
        <w:tab/>
      </w:r>
      <w:r w:rsidRPr="00D63762">
        <w:rPr>
          <w:rFonts w:ascii="Arial" w:eastAsia="Times New Roman" w:hAnsi="Arial" w:cs="Arial"/>
          <w:bCs/>
          <w:noProof/>
          <w:color w:val="000000"/>
          <w:sz w:val="22"/>
          <w:szCs w:val="22"/>
          <w:lang w:eastAsia="x-none"/>
        </w:rPr>
        <w:tab/>
      </w:r>
      <w:r w:rsidRPr="00D63762">
        <w:rPr>
          <w:rFonts w:ascii="Arial" w:eastAsia="Times New Roman" w:hAnsi="Arial" w:cs="Arial"/>
          <w:bCs/>
          <w:noProof/>
          <w:color w:val="000000"/>
          <w:sz w:val="22"/>
          <w:szCs w:val="22"/>
          <w:lang w:eastAsia="x-none"/>
        </w:rPr>
        <w:tab/>
      </w:r>
      <w:r w:rsidR="00E500C5" w:rsidRPr="00D63762">
        <w:rPr>
          <w:rFonts w:ascii="Arial" w:eastAsia="Times New Roman" w:hAnsi="Arial" w:cs="Arial"/>
          <w:bCs/>
          <w:noProof/>
          <w:color w:val="000000"/>
          <w:sz w:val="22"/>
          <w:szCs w:val="22"/>
          <w:lang w:eastAsia="x-none"/>
        </w:rPr>
        <w:t>Ukoliko Agencija</w:t>
      </w:r>
      <w:r w:rsidR="00442AAD" w:rsidRPr="00D63762">
        <w:rPr>
          <w:rFonts w:ascii="Arial" w:hAnsi="Arial" w:cs="Arial"/>
          <w:sz w:val="22"/>
          <w:szCs w:val="22"/>
        </w:rPr>
        <w:t xml:space="preserve"> </w:t>
      </w:r>
      <w:r w:rsidR="00442AAD" w:rsidRPr="00D63762">
        <w:rPr>
          <w:rFonts w:ascii="Arial" w:eastAsia="Times New Roman" w:hAnsi="Arial" w:cs="Arial"/>
          <w:bCs/>
          <w:noProof/>
          <w:color w:val="000000"/>
          <w:sz w:val="22"/>
          <w:szCs w:val="22"/>
          <w:lang w:eastAsia="x-none"/>
        </w:rPr>
        <w:t xml:space="preserve">u skladu sa članom </w:t>
      </w:r>
      <w:r w:rsidR="00975D7B">
        <w:rPr>
          <w:rFonts w:ascii="Arial" w:eastAsia="Times New Roman" w:hAnsi="Arial" w:cs="Arial"/>
          <w:bCs/>
          <w:noProof/>
          <w:color w:val="000000"/>
          <w:sz w:val="22"/>
          <w:szCs w:val="22"/>
          <w:lang w:eastAsia="x-none"/>
        </w:rPr>
        <w:t>45</w:t>
      </w:r>
      <w:r w:rsidR="00442AAD" w:rsidRPr="00D63762">
        <w:rPr>
          <w:rFonts w:ascii="Arial" w:eastAsia="Times New Roman" w:hAnsi="Arial" w:cs="Arial"/>
          <w:bCs/>
          <w:noProof/>
          <w:color w:val="000000"/>
          <w:sz w:val="22"/>
          <w:szCs w:val="22"/>
          <w:lang w:eastAsia="x-none"/>
        </w:rPr>
        <w:t xml:space="preserve"> ovog zakona</w:t>
      </w:r>
      <w:r w:rsidR="00E500C5" w:rsidRPr="00D63762">
        <w:rPr>
          <w:rFonts w:ascii="Arial" w:eastAsia="Times New Roman" w:hAnsi="Arial" w:cs="Arial"/>
          <w:bCs/>
          <w:noProof/>
          <w:color w:val="000000"/>
          <w:sz w:val="22"/>
          <w:szCs w:val="22"/>
          <w:lang w:eastAsia="x-none"/>
        </w:rPr>
        <w:t xml:space="preserve"> </w:t>
      </w:r>
      <w:r w:rsidR="00442AAD" w:rsidRPr="00D63762">
        <w:rPr>
          <w:rFonts w:ascii="Arial" w:eastAsia="Times New Roman" w:hAnsi="Arial" w:cs="Arial"/>
          <w:bCs/>
          <w:noProof/>
          <w:color w:val="000000"/>
          <w:sz w:val="22"/>
          <w:szCs w:val="22"/>
          <w:lang w:eastAsia="x-none"/>
        </w:rPr>
        <w:t xml:space="preserve">utvrdi da je djelatnost i/ili aktivnost </w:t>
      </w:r>
      <w:r w:rsidR="00E500C5" w:rsidRPr="00D63762">
        <w:rPr>
          <w:rFonts w:ascii="Arial" w:eastAsia="Times New Roman" w:hAnsi="Arial" w:cs="Arial"/>
          <w:bCs/>
          <w:noProof/>
          <w:color w:val="000000"/>
          <w:sz w:val="22"/>
          <w:szCs w:val="22"/>
          <w:lang w:eastAsia="x-none"/>
        </w:rPr>
        <w:t>uvoza</w:t>
      </w:r>
      <w:r w:rsidR="00E500C5" w:rsidRPr="00D63762">
        <w:rPr>
          <w:rFonts w:ascii="Arial" w:eastAsia="Calibri" w:hAnsi="Arial" w:cs="Arial"/>
          <w:sz w:val="22"/>
          <w:szCs w:val="22"/>
        </w:rPr>
        <w:t xml:space="preserve"> </w:t>
      </w:r>
      <w:r w:rsidR="00E500C5" w:rsidRPr="00D63762">
        <w:rPr>
          <w:rFonts w:ascii="Arial" w:eastAsia="Times New Roman" w:hAnsi="Arial" w:cs="Arial"/>
          <w:bCs/>
          <w:noProof/>
          <w:color w:val="000000"/>
          <w:sz w:val="22"/>
          <w:szCs w:val="22"/>
          <w:lang w:eastAsia="x-none"/>
        </w:rPr>
        <w:t xml:space="preserve">potrošačkih ili drugih proizvoda uključujući i medicinske proizvode u koje su namjerno dodate radioaktivne supstance opravdana i </w:t>
      </w:r>
      <w:r w:rsidR="00442AAD" w:rsidRPr="00D63762">
        <w:rPr>
          <w:rFonts w:ascii="Arial" w:eastAsia="Times New Roman" w:hAnsi="Arial" w:cs="Arial"/>
          <w:bCs/>
          <w:noProof/>
          <w:color w:val="000000"/>
          <w:sz w:val="22"/>
          <w:szCs w:val="22"/>
          <w:lang w:eastAsia="x-none"/>
        </w:rPr>
        <w:t xml:space="preserve">da ne </w:t>
      </w:r>
      <w:r w:rsidR="00E500C5" w:rsidRPr="00D63762">
        <w:rPr>
          <w:rFonts w:ascii="Arial" w:eastAsia="Times New Roman" w:hAnsi="Arial" w:cs="Arial"/>
          <w:bCs/>
          <w:noProof/>
          <w:color w:val="000000"/>
          <w:sz w:val="22"/>
          <w:szCs w:val="22"/>
          <w:lang w:eastAsia="x-none"/>
        </w:rPr>
        <w:t xml:space="preserve">ispunjava kriterijume izuzeća iz člana </w:t>
      </w:r>
      <w:r w:rsidR="00975D7B">
        <w:rPr>
          <w:rFonts w:ascii="Arial" w:eastAsia="Times New Roman" w:hAnsi="Arial" w:cs="Arial"/>
          <w:bCs/>
          <w:noProof/>
          <w:color w:val="000000"/>
          <w:sz w:val="22"/>
          <w:szCs w:val="22"/>
          <w:lang w:eastAsia="x-none"/>
        </w:rPr>
        <w:t>47</w:t>
      </w:r>
      <w:r w:rsidR="00E500C5" w:rsidRPr="00D63762">
        <w:rPr>
          <w:rFonts w:ascii="Arial" w:eastAsia="Times New Roman" w:hAnsi="Arial" w:cs="Arial"/>
          <w:bCs/>
          <w:noProof/>
          <w:color w:val="000000"/>
          <w:sz w:val="22"/>
          <w:szCs w:val="22"/>
          <w:lang w:eastAsia="x-none"/>
        </w:rPr>
        <w:t xml:space="preserve"> </w:t>
      </w:r>
      <w:r w:rsidR="00E049AB" w:rsidRPr="00D63762">
        <w:rPr>
          <w:rFonts w:ascii="Arial" w:eastAsia="Times New Roman" w:hAnsi="Arial" w:cs="Arial"/>
          <w:bCs/>
          <w:noProof/>
          <w:color w:val="000000"/>
          <w:sz w:val="22"/>
          <w:szCs w:val="22"/>
          <w:lang w:eastAsia="x-none"/>
        </w:rPr>
        <w:t>ovog zakona</w:t>
      </w:r>
      <w:r w:rsidR="00442AAD" w:rsidRPr="00D63762">
        <w:rPr>
          <w:rFonts w:ascii="Arial" w:eastAsia="Times New Roman" w:hAnsi="Arial" w:cs="Arial"/>
          <w:bCs/>
          <w:noProof/>
          <w:color w:val="000000"/>
          <w:sz w:val="22"/>
          <w:szCs w:val="22"/>
          <w:lang w:eastAsia="x-none"/>
        </w:rPr>
        <w:t>,</w:t>
      </w:r>
      <w:r w:rsidR="00E049AB" w:rsidRPr="00D63762">
        <w:rPr>
          <w:rFonts w:ascii="Arial" w:eastAsia="Times New Roman" w:hAnsi="Arial" w:cs="Arial"/>
          <w:bCs/>
          <w:noProof/>
          <w:color w:val="000000"/>
          <w:sz w:val="22"/>
          <w:szCs w:val="22"/>
          <w:lang w:eastAsia="x-none"/>
        </w:rPr>
        <w:t xml:space="preserve"> </w:t>
      </w:r>
      <w:r w:rsidR="00442AAD" w:rsidRPr="00D63762">
        <w:rPr>
          <w:rFonts w:ascii="Arial" w:eastAsia="Times New Roman" w:hAnsi="Arial" w:cs="Arial"/>
          <w:bCs/>
          <w:noProof/>
          <w:color w:val="000000"/>
          <w:sz w:val="22"/>
          <w:szCs w:val="22"/>
          <w:lang w:eastAsia="x-none"/>
        </w:rPr>
        <w:t>privredno društvo, drugo pravno lice ili preduzetnik dužno je da Agenciji podnese zahtjev za izdavanje licence za</w:t>
      </w:r>
      <w:r w:rsidR="00E500C5" w:rsidRPr="00D63762">
        <w:rPr>
          <w:rFonts w:ascii="Arial" w:eastAsia="Times New Roman" w:hAnsi="Arial" w:cs="Arial"/>
          <w:bCs/>
          <w:noProof/>
          <w:color w:val="000000"/>
          <w:sz w:val="22"/>
          <w:szCs w:val="22"/>
          <w:lang w:eastAsia="x-none"/>
        </w:rPr>
        <w:t xml:space="preserve"> uvoz potrošačkih ili drugih proizvoda uključujući i medicinske proizvode proizvode u koje su namjern</w:t>
      </w:r>
      <w:r w:rsidR="00442AAD" w:rsidRPr="00D63762">
        <w:rPr>
          <w:rFonts w:ascii="Arial" w:eastAsia="Times New Roman" w:hAnsi="Arial" w:cs="Arial"/>
          <w:bCs/>
          <w:noProof/>
          <w:color w:val="000000"/>
          <w:sz w:val="22"/>
          <w:szCs w:val="22"/>
          <w:lang w:eastAsia="x-none"/>
        </w:rPr>
        <w:t>o dodate radioaktivne supstance, na propisanom formularu.</w:t>
      </w:r>
    </w:p>
    <w:p w:rsidR="00E500C5" w:rsidRPr="00D63762" w:rsidRDefault="00E500C5" w:rsidP="00804920">
      <w:pPr>
        <w:tabs>
          <w:tab w:val="left" w:pos="360"/>
          <w:tab w:val="left" w:pos="450"/>
        </w:tabs>
        <w:jc w:val="both"/>
        <w:rPr>
          <w:rFonts w:ascii="Arial" w:eastAsia="Times New Roman" w:hAnsi="Arial" w:cs="Arial"/>
          <w:bCs/>
          <w:noProof/>
          <w:color w:val="000000"/>
          <w:sz w:val="22"/>
          <w:szCs w:val="22"/>
          <w:lang w:eastAsia="x-none"/>
        </w:rPr>
      </w:pPr>
    </w:p>
    <w:p w:rsidR="00E500C5" w:rsidRPr="00D63762" w:rsidRDefault="00353F2E" w:rsidP="00804920">
      <w:pPr>
        <w:tabs>
          <w:tab w:val="left" w:pos="360"/>
          <w:tab w:val="left" w:pos="450"/>
        </w:tabs>
        <w:jc w:val="both"/>
        <w:rPr>
          <w:rFonts w:ascii="Arial" w:eastAsia="Times New Roman" w:hAnsi="Arial" w:cs="Arial"/>
          <w:bCs/>
          <w:noProof/>
          <w:color w:val="000000"/>
          <w:sz w:val="22"/>
          <w:szCs w:val="22"/>
          <w:lang w:eastAsia="x-none"/>
        </w:rPr>
      </w:pPr>
      <w:r w:rsidRPr="00D63762">
        <w:rPr>
          <w:rFonts w:ascii="Arial" w:eastAsia="Times New Roman" w:hAnsi="Arial" w:cs="Arial"/>
          <w:bCs/>
          <w:noProof/>
          <w:color w:val="000000"/>
          <w:sz w:val="22"/>
          <w:szCs w:val="22"/>
          <w:lang w:eastAsia="x-none"/>
        </w:rPr>
        <w:tab/>
      </w:r>
      <w:r w:rsidRPr="00D63762">
        <w:rPr>
          <w:rFonts w:ascii="Arial" w:eastAsia="Times New Roman" w:hAnsi="Arial" w:cs="Arial"/>
          <w:bCs/>
          <w:noProof/>
          <w:color w:val="000000"/>
          <w:sz w:val="22"/>
          <w:szCs w:val="22"/>
          <w:lang w:eastAsia="x-none"/>
        </w:rPr>
        <w:tab/>
      </w:r>
      <w:r w:rsidRPr="00D63762">
        <w:rPr>
          <w:rFonts w:ascii="Arial" w:eastAsia="Times New Roman" w:hAnsi="Arial" w:cs="Arial"/>
          <w:bCs/>
          <w:noProof/>
          <w:color w:val="000000"/>
          <w:sz w:val="22"/>
          <w:szCs w:val="22"/>
          <w:lang w:eastAsia="x-none"/>
        </w:rPr>
        <w:tab/>
      </w:r>
      <w:r w:rsidR="00E500C5" w:rsidRPr="00D63762">
        <w:rPr>
          <w:rFonts w:ascii="Arial" w:eastAsia="Times New Roman" w:hAnsi="Arial" w:cs="Arial"/>
          <w:bCs/>
          <w:noProof/>
          <w:color w:val="000000"/>
          <w:sz w:val="22"/>
          <w:szCs w:val="22"/>
          <w:lang w:eastAsia="x-none"/>
        </w:rPr>
        <w:t>Uz zahtjev iz stava 1 ovog člana dostavlja se sljedeća dokumentacija:</w:t>
      </w:r>
    </w:p>
    <w:p w:rsidR="00E500C5" w:rsidRPr="00D63762" w:rsidRDefault="00E500C5" w:rsidP="00804920">
      <w:pPr>
        <w:tabs>
          <w:tab w:val="left" w:pos="360"/>
          <w:tab w:val="left" w:pos="450"/>
        </w:tabs>
        <w:jc w:val="both"/>
        <w:rPr>
          <w:rFonts w:ascii="Arial" w:eastAsia="Times New Roman" w:hAnsi="Arial" w:cs="Arial"/>
          <w:bCs/>
          <w:noProof/>
          <w:color w:val="000000"/>
          <w:sz w:val="22"/>
          <w:szCs w:val="22"/>
          <w:lang w:eastAsia="x-none"/>
        </w:rPr>
      </w:pPr>
    </w:p>
    <w:p w:rsidR="00E500C5" w:rsidRDefault="00E500C5" w:rsidP="00516B84">
      <w:pPr>
        <w:numPr>
          <w:ilvl w:val="0"/>
          <w:numId w:val="37"/>
        </w:numPr>
        <w:contextualSpacing/>
        <w:rPr>
          <w:rFonts w:ascii="Arial" w:eastAsia="Calibri" w:hAnsi="Arial" w:cs="Arial"/>
          <w:color w:val="000000"/>
          <w:sz w:val="22"/>
          <w:szCs w:val="22"/>
        </w:rPr>
      </w:pPr>
      <w:r w:rsidRPr="00D63762">
        <w:rPr>
          <w:rFonts w:ascii="Arial" w:eastAsia="Calibri" w:hAnsi="Arial" w:cs="Arial"/>
          <w:color w:val="000000"/>
          <w:sz w:val="22"/>
          <w:szCs w:val="22"/>
        </w:rPr>
        <w:t>kopiju odgovarajuć</w:t>
      </w:r>
      <w:r w:rsidR="00CE1580" w:rsidRPr="00D63762">
        <w:rPr>
          <w:rFonts w:ascii="Arial" w:eastAsia="Calibri" w:hAnsi="Arial" w:cs="Arial"/>
          <w:color w:val="000000"/>
          <w:sz w:val="22"/>
          <w:szCs w:val="22"/>
        </w:rPr>
        <w:t>eg ovlašćenja proizvođača izdatog</w:t>
      </w:r>
      <w:r w:rsidRPr="00D63762">
        <w:rPr>
          <w:rFonts w:ascii="Arial" w:eastAsia="Calibri" w:hAnsi="Arial" w:cs="Arial"/>
          <w:color w:val="000000"/>
          <w:sz w:val="22"/>
          <w:szCs w:val="22"/>
        </w:rPr>
        <w:t xml:space="preserve"> od nadležne institucije </w:t>
      </w:r>
      <w:r w:rsidR="0064513C" w:rsidRPr="00D63762">
        <w:rPr>
          <w:rFonts w:ascii="Arial" w:eastAsia="Calibri" w:hAnsi="Arial" w:cs="Arial"/>
          <w:color w:val="000000"/>
          <w:sz w:val="22"/>
          <w:szCs w:val="22"/>
        </w:rPr>
        <w:t>države</w:t>
      </w:r>
      <w:r w:rsidRPr="00D63762">
        <w:rPr>
          <w:rFonts w:ascii="Arial" w:eastAsia="Calibri" w:hAnsi="Arial" w:cs="Arial"/>
          <w:color w:val="000000"/>
          <w:sz w:val="22"/>
          <w:szCs w:val="22"/>
        </w:rPr>
        <w:t xml:space="preserve"> porijeka;</w:t>
      </w:r>
    </w:p>
    <w:p w:rsidR="001D7411" w:rsidRPr="00D63762" w:rsidRDefault="00E500C5" w:rsidP="00516B84">
      <w:pPr>
        <w:numPr>
          <w:ilvl w:val="0"/>
          <w:numId w:val="37"/>
        </w:numPr>
        <w:contextualSpacing/>
        <w:jc w:val="both"/>
        <w:rPr>
          <w:rFonts w:ascii="Arial" w:eastAsia="Calibri" w:hAnsi="Arial" w:cs="Arial"/>
          <w:color w:val="000000"/>
          <w:sz w:val="22"/>
          <w:szCs w:val="22"/>
        </w:rPr>
      </w:pPr>
      <w:r w:rsidRPr="00D63762">
        <w:rPr>
          <w:rFonts w:ascii="Arial" w:eastAsia="Calibri" w:hAnsi="Arial" w:cs="Arial"/>
          <w:color w:val="000000"/>
          <w:sz w:val="22"/>
          <w:szCs w:val="22"/>
        </w:rPr>
        <w:t>kopiju odgovaraj</w:t>
      </w:r>
      <w:r w:rsidR="00CE1580" w:rsidRPr="00D63762">
        <w:rPr>
          <w:rFonts w:ascii="Arial" w:eastAsia="Calibri" w:hAnsi="Arial" w:cs="Arial"/>
          <w:color w:val="000000"/>
          <w:sz w:val="22"/>
          <w:szCs w:val="22"/>
        </w:rPr>
        <w:t>ućeg ovlašćenja izvoznika izdatog</w:t>
      </w:r>
      <w:r w:rsidRPr="00D63762">
        <w:rPr>
          <w:rFonts w:ascii="Arial" w:eastAsia="Calibri" w:hAnsi="Arial" w:cs="Arial"/>
          <w:color w:val="000000"/>
          <w:sz w:val="22"/>
          <w:szCs w:val="22"/>
        </w:rPr>
        <w:t xml:space="preserve"> od nadležne institucije </w:t>
      </w:r>
      <w:r w:rsidR="0064513C" w:rsidRPr="00D63762">
        <w:rPr>
          <w:rFonts w:ascii="Arial" w:eastAsia="Calibri" w:hAnsi="Arial" w:cs="Arial"/>
          <w:color w:val="000000"/>
          <w:sz w:val="22"/>
          <w:szCs w:val="22"/>
        </w:rPr>
        <w:t xml:space="preserve">države </w:t>
      </w:r>
      <w:r w:rsidRPr="00D63762">
        <w:rPr>
          <w:rFonts w:ascii="Arial" w:eastAsia="Calibri" w:hAnsi="Arial" w:cs="Arial"/>
          <w:color w:val="000000"/>
          <w:sz w:val="22"/>
          <w:szCs w:val="22"/>
        </w:rPr>
        <w:t>porijeka;</w:t>
      </w:r>
    </w:p>
    <w:p w:rsidR="00C579D3" w:rsidRPr="00D63762" w:rsidRDefault="001D7411" w:rsidP="00516B84">
      <w:pPr>
        <w:numPr>
          <w:ilvl w:val="0"/>
          <w:numId w:val="37"/>
        </w:numPr>
        <w:contextualSpacing/>
        <w:jc w:val="both"/>
        <w:rPr>
          <w:rFonts w:ascii="Arial" w:eastAsia="Calibri" w:hAnsi="Arial" w:cs="Arial"/>
          <w:color w:val="000000"/>
          <w:sz w:val="22"/>
          <w:szCs w:val="22"/>
        </w:rPr>
      </w:pPr>
      <w:r w:rsidRPr="00D63762">
        <w:rPr>
          <w:rFonts w:ascii="Arial" w:eastAsia="Calibri" w:hAnsi="Arial" w:cs="Arial"/>
          <w:color w:val="000000"/>
          <w:sz w:val="22"/>
          <w:szCs w:val="22"/>
        </w:rPr>
        <w:t xml:space="preserve">podaci o vrsti, fizičkim i hemijskim karakteristikama, vremenu poluraspada i aktivnosti radionuklida, </w:t>
      </w:r>
      <w:r w:rsidR="00E500C5" w:rsidRPr="00D63762">
        <w:rPr>
          <w:rFonts w:ascii="Arial" w:eastAsia="Calibri" w:hAnsi="Arial" w:cs="Arial"/>
          <w:color w:val="000000"/>
          <w:sz w:val="22"/>
          <w:szCs w:val="22"/>
        </w:rPr>
        <w:t>koje dobavlja od izvoznika i/ili proizvođača;</w:t>
      </w:r>
    </w:p>
    <w:p w:rsidR="003E087B" w:rsidRPr="00D63762" w:rsidRDefault="00C579D3" w:rsidP="00516B84">
      <w:pPr>
        <w:numPr>
          <w:ilvl w:val="0"/>
          <w:numId w:val="37"/>
        </w:numPr>
        <w:contextualSpacing/>
        <w:jc w:val="both"/>
        <w:rPr>
          <w:rFonts w:ascii="Arial" w:eastAsia="Calibri" w:hAnsi="Arial" w:cs="Arial"/>
          <w:color w:val="000000"/>
          <w:sz w:val="22"/>
          <w:szCs w:val="22"/>
        </w:rPr>
      </w:pPr>
      <w:r w:rsidRPr="00D63762">
        <w:rPr>
          <w:rFonts w:ascii="Arial" w:eastAsia="Calibri" w:hAnsi="Arial" w:cs="Arial"/>
          <w:color w:val="000000"/>
          <w:sz w:val="22"/>
          <w:szCs w:val="22"/>
        </w:rPr>
        <w:t>izjava da potrošački proizvod sadrži radionuklid koji služi svrsi za koju je namijenjen</w:t>
      </w:r>
      <w:r w:rsidR="00E500C5" w:rsidRPr="00D63762">
        <w:rPr>
          <w:rFonts w:ascii="Arial" w:eastAsia="Calibri" w:hAnsi="Arial" w:cs="Arial"/>
          <w:color w:val="000000"/>
          <w:sz w:val="22"/>
          <w:szCs w:val="22"/>
        </w:rPr>
        <w:t>, koje dobavlja od izvoznika i/ili proizvođača;</w:t>
      </w:r>
    </w:p>
    <w:p w:rsidR="003E087B" w:rsidRPr="00D63762" w:rsidRDefault="003E087B" w:rsidP="00516B84">
      <w:pPr>
        <w:numPr>
          <w:ilvl w:val="0"/>
          <w:numId w:val="37"/>
        </w:numPr>
        <w:contextualSpacing/>
        <w:rPr>
          <w:rFonts w:ascii="Arial" w:eastAsia="Calibri" w:hAnsi="Arial" w:cs="Arial"/>
          <w:color w:val="000000"/>
          <w:sz w:val="22"/>
          <w:szCs w:val="22"/>
        </w:rPr>
      </w:pPr>
      <w:r w:rsidRPr="00D63762">
        <w:rPr>
          <w:rFonts w:ascii="Arial" w:eastAsia="Calibri" w:hAnsi="Arial" w:cs="Arial"/>
          <w:color w:val="000000"/>
          <w:sz w:val="22"/>
          <w:szCs w:val="22"/>
        </w:rPr>
        <w:t xml:space="preserve">opis i rezultati testa na prototipu potrošačkog proizvoda za vrijeme redovne upotrebe, moguće zloupotrebe i eventualnog oštećenja, </w:t>
      </w:r>
      <w:r w:rsidR="00E500C5" w:rsidRPr="00D63762">
        <w:rPr>
          <w:rFonts w:ascii="Arial" w:eastAsia="Calibri" w:hAnsi="Arial" w:cs="Arial"/>
          <w:color w:val="000000"/>
          <w:sz w:val="22"/>
          <w:szCs w:val="22"/>
        </w:rPr>
        <w:t>koje dobavlja od izvoznika i/ili proizvođača;</w:t>
      </w:r>
    </w:p>
    <w:p w:rsidR="003E087B" w:rsidRPr="00D63762" w:rsidRDefault="003E087B" w:rsidP="00516B84">
      <w:pPr>
        <w:numPr>
          <w:ilvl w:val="0"/>
          <w:numId w:val="37"/>
        </w:numPr>
        <w:contextualSpacing/>
        <w:rPr>
          <w:rFonts w:ascii="Arial" w:eastAsia="Calibri" w:hAnsi="Arial" w:cs="Arial"/>
          <w:color w:val="000000"/>
          <w:sz w:val="22"/>
          <w:szCs w:val="22"/>
        </w:rPr>
      </w:pPr>
      <w:r w:rsidRPr="00D63762">
        <w:rPr>
          <w:rFonts w:ascii="Arial" w:eastAsia="Calibri" w:hAnsi="Arial" w:cs="Arial"/>
          <w:sz w:val="22"/>
          <w:szCs w:val="22"/>
        </w:rPr>
        <w:t>opis prostora za spremanje radioaktivnih supstanci koje dodaje ili ugrađuje u potrošački proizvod;</w:t>
      </w:r>
    </w:p>
    <w:p w:rsidR="00B066A7" w:rsidRPr="00D63762" w:rsidRDefault="00E500C5" w:rsidP="00516B84">
      <w:pPr>
        <w:numPr>
          <w:ilvl w:val="0"/>
          <w:numId w:val="37"/>
        </w:numPr>
        <w:contextualSpacing/>
        <w:jc w:val="both"/>
        <w:rPr>
          <w:rFonts w:ascii="Arial" w:eastAsia="Calibri" w:hAnsi="Arial" w:cs="Arial"/>
          <w:sz w:val="22"/>
          <w:szCs w:val="22"/>
        </w:rPr>
      </w:pPr>
      <w:r w:rsidRPr="00D63762">
        <w:rPr>
          <w:rFonts w:ascii="Arial" w:eastAsia="Calibri" w:hAnsi="Arial" w:cs="Arial"/>
          <w:color w:val="000000"/>
          <w:sz w:val="22"/>
          <w:szCs w:val="22"/>
        </w:rPr>
        <w:t xml:space="preserve">uputstvo </w:t>
      </w:r>
      <w:r w:rsidR="003E087B" w:rsidRPr="00D63762">
        <w:rPr>
          <w:rFonts w:ascii="Arial" w:eastAsia="Calibri" w:hAnsi="Arial" w:cs="Arial"/>
          <w:color w:val="000000"/>
          <w:sz w:val="22"/>
          <w:szCs w:val="22"/>
        </w:rPr>
        <w:t>pripremljenosti i odgovora na vanredne situacije</w:t>
      </w:r>
      <w:r w:rsidRPr="00D63762">
        <w:rPr>
          <w:rFonts w:ascii="Arial" w:eastAsia="Calibri" w:hAnsi="Arial" w:cs="Arial"/>
          <w:color w:val="000000"/>
          <w:sz w:val="22"/>
          <w:szCs w:val="22"/>
        </w:rPr>
        <w:t xml:space="preserve">; </w:t>
      </w:r>
    </w:p>
    <w:p w:rsidR="00E500C5" w:rsidRPr="00D63762" w:rsidRDefault="00C579D3" w:rsidP="00516B84">
      <w:pPr>
        <w:numPr>
          <w:ilvl w:val="0"/>
          <w:numId w:val="37"/>
        </w:numPr>
        <w:contextualSpacing/>
        <w:jc w:val="both"/>
        <w:rPr>
          <w:rFonts w:ascii="Arial" w:eastAsia="Calibri" w:hAnsi="Arial" w:cs="Arial"/>
          <w:sz w:val="22"/>
          <w:szCs w:val="22"/>
        </w:rPr>
      </w:pPr>
      <w:r w:rsidRPr="00D63762">
        <w:rPr>
          <w:rFonts w:ascii="Arial" w:eastAsia="Calibri" w:hAnsi="Arial" w:cs="Arial"/>
          <w:sz w:val="22"/>
          <w:szCs w:val="22"/>
        </w:rPr>
        <w:t xml:space="preserve">preporuke na crnogorskom jeziku korisnicima potrošačkih proizvoda o načinu njihove instalacije, korišćenja, održavanja, popravke, prevoza, skladištenja, recikliranja i odlaganja nakon isteka upotrebe, </w:t>
      </w:r>
      <w:r w:rsidR="00E500C5" w:rsidRPr="00D63762">
        <w:rPr>
          <w:rFonts w:ascii="Arial" w:eastAsia="Calibri" w:hAnsi="Arial" w:cs="Arial"/>
          <w:sz w:val="22"/>
          <w:szCs w:val="22"/>
        </w:rPr>
        <w:t>koje dobavlja od izvoznika i/ili proizvođača;</w:t>
      </w:r>
    </w:p>
    <w:p w:rsidR="00E500C5" w:rsidRPr="00D63762" w:rsidRDefault="00E500C5" w:rsidP="00516B84">
      <w:pPr>
        <w:numPr>
          <w:ilvl w:val="0"/>
          <w:numId w:val="37"/>
        </w:numPr>
        <w:contextualSpacing/>
        <w:jc w:val="both"/>
        <w:rPr>
          <w:rFonts w:ascii="Arial" w:eastAsia="Calibri" w:hAnsi="Arial" w:cs="Arial"/>
          <w:sz w:val="22"/>
          <w:szCs w:val="22"/>
        </w:rPr>
      </w:pPr>
      <w:r w:rsidRPr="00D63762">
        <w:rPr>
          <w:rFonts w:ascii="Arial" w:eastAsia="Calibri" w:hAnsi="Arial" w:cs="Arial"/>
          <w:sz w:val="22"/>
          <w:szCs w:val="22"/>
        </w:rPr>
        <w:lastRenderedPageBreak/>
        <w:t>kopija ugovora</w:t>
      </w:r>
      <w:r w:rsidR="003E087B" w:rsidRPr="00D63762">
        <w:rPr>
          <w:rFonts w:ascii="Arial" w:eastAsia="Calibri" w:hAnsi="Arial" w:cs="Arial"/>
          <w:sz w:val="22"/>
          <w:szCs w:val="22"/>
        </w:rPr>
        <w:t xml:space="preserve"> sa distributerima i prodavcima</w:t>
      </w:r>
      <w:r w:rsidR="00CE1580" w:rsidRPr="00D63762">
        <w:rPr>
          <w:rFonts w:ascii="Arial" w:eastAsia="Calibri" w:hAnsi="Arial" w:cs="Arial"/>
          <w:sz w:val="22"/>
          <w:szCs w:val="22"/>
        </w:rPr>
        <w:t>, ako je primjenjivo</w:t>
      </w:r>
      <w:r w:rsidR="003E087B" w:rsidRPr="00D63762">
        <w:rPr>
          <w:rFonts w:ascii="Arial" w:eastAsia="Calibri" w:hAnsi="Arial" w:cs="Arial"/>
          <w:sz w:val="22"/>
          <w:szCs w:val="22"/>
        </w:rPr>
        <w:t>.</w:t>
      </w:r>
    </w:p>
    <w:p w:rsidR="00964507" w:rsidRPr="00D63762" w:rsidRDefault="00964507" w:rsidP="00804920">
      <w:pPr>
        <w:jc w:val="both"/>
        <w:rPr>
          <w:rFonts w:ascii="Arial" w:eastAsia="Calibri" w:hAnsi="Arial" w:cs="Arial"/>
          <w:sz w:val="22"/>
          <w:szCs w:val="22"/>
        </w:rPr>
      </w:pPr>
    </w:p>
    <w:p w:rsidR="00964507" w:rsidRPr="00D63762" w:rsidRDefault="00964507" w:rsidP="00804920">
      <w:pPr>
        <w:ind w:firstLine="720"/>
        <w:jc w:val="both"/>
        <w:rPr>
          <w:rFonts w:ascii="Arial" w:eastAsia="Times New Roman" w:hAnsi="Arial" w:cs="Arial"/>
          <w:bCs/>
          <w:noProof/>
          <w:color w:val="000000" w:themeColor="text1"/>
          <w:sz w:val="22"/>
          <w:szCs w:val="22"/>
          <w:lang w:eastAsia="x-none"/>
        </w:rPr>
      </w:pPr>
      <w:r w:rsidRPr="00D63762">
        <w:rPr>
          <w:rFonts w:ascii="Arial" w:eastAsia="Times New Roman" w:hAnsi="Arial" w:cs="Arial"/>
          <w:bCs/>
          <w:noProof/>
          <w:color w:val="000000" w:themeColor="text1"/>
          <w:sz w:val="22"/>
          <w:szCs w:val="22"/>
          <w:lang w:eastAsia="x-none"/>
        </w:rPr>
        <w:t xml:space="preserve">Agencija izdaje licencu za uvoz potrošačkih ili drugih proizvoda uključujući i medicinske proizvode u koje su namjerno dodate radioaktivne supstance na period od pet godina, u formi rješenja, </w:t>
      </w:r>
      <w:r w:rsidRPr="00D63762">
        <w:rPr>
          <w:rFonts w:ascii="Arial" w:eastAsia="Calibri" w:hAnsi="Arial" w:cs="Arial"/>
          <w:sz w:val="22"/>
          <w:szCs w:val="22"/>
        </w:rPr>
        <w:t>sa mogućnošću višekratnih uvoza</w:t>
      </w:r>
      <w:r w:rsidRPr="00D63762">
        <w:rPr>
          <w:rFonts w:ascii="Arial" w:eastAsia="Times New Roman" w:hAnsi="Arial" w:cs="Arial"/>
          <w:bCs/>
          <w:noProof/>
          <w:color w:val="000000" w:themeColor="text1"/>
          <w:sz w:val="22"/>
          <w:szCs w:val="22"/>
          <w:lang w:eastAsia="x-none"/>
        </w:rPr>
        <w:t>.</w:t>
      </w:r>
    </w:p>
    <w:p w:rsidR="00964507" w:rsidRPr="00D63762" w:rsidRDefault="00964507" w:rsidP="00804920">
      <w:pPr>
        <w:jc w:val="both"/>
        <w:rPr>
          <w:rFonts w:ascii="Arial" w:eastAsia="Times New Roman" w:hAnsi="Arial" w:cs="Arial"/>
          <w:bCs/>
          <w:noProof/>
          <w:color w:val="000000" w:themeColor="text1"/>
          <w:sz w:val="22"/>
          <w:szCs w:val="22"/>
          <w:lang w:eastAsia="x-none"/>
        </w:rPr>
      </w:pPr>
    </w:p>
    <w:p w:rsidR="00964507" w:rsidRPr="00D63762" w:rsidRDefault="00964507" w:rsidP="00804920">
      <w:pPr>
        <w:ind w:firstLine="720"/>
        <w:jc w:val="both"/>
        <w:rPr>
          <w:rFonts w:ascii="Arial" w:eastAsia="Times New Roman" w:hAnsi="Arial" w:cs="Arial"/>
          <w:bCs/>
          <w:noProof/>
          <w:color w:val="000000" w:themeColor="text1"/>
          <w:sz w:val="22"/>
          <w:szCs w:val="22"/>
          <w:lang w:eastAsia="x-none"/>
        </w:rPr>
      </w:pPr>
      <w:r w:rsidRPr="00D63762">
        <w:rPr>
          <w:rFonts w:ascii="Arial" w:eastAsia="Times New Roman" w:hAnsi="Arial" w:cs="Arial"/>
          <w:bCs/>
          <w:noProof/>
          <w:color w:val="000000" w:themeColor="text1"/>
          <w:sz w:val="22"/>
          <w:szCs w:val="22"/>
          <w:lang w:eastAsia="x-none"/>
        </w:rPr>
        <w:t>Licencu iz stava 3 ovog člana nosilac je dužan da postavi na vidno mjesto i mora biti čitljiva.</w:t>
      </w:r>
    </w:p>
    <w:p w:rsidR="00964507" w:rsidRPr="00D63762" w:rsidRDefault="00964507" w:rsidP="00804920">
      <w:pPr>
        <w:ind w:firstLine="720"/>
        <w:jc w:val="both"/>
        <w:rPr>
          <w:rFonts w:ascii="Arial" w:eastAsia="Times New Roman" w:hAnsi="Arial" w:cs="Arial"/>
          <w:bCs/>
          <w:noProof/>
          <w:color w:val="000000" w:themeColor="text1"/>
          <w:sz w:val="22"/>
          <w:szCs w:val="22"/>
          <w:lang w:eastAsia="x-none"/>
        </w:rPr>
      </w:pPr>
    </w:p>
    <w:p w:rsidR="00964507" w:rsidRPr="00D63762" w:rsidRDefault="00964507" w:rsidP="00804920">
      <w:pPr>
        <w:tabs>
          <w:tab w:val="left" w:pos="360"/>
          <w:tab w:val="left" w:pos="450"/>
        </w:tabs>
        <w:jc w:val="both"/>
        <w:rPr>
          <w:rFonts w:ascii="Arial" w:eastAsia="Times New Roman" w:hAnsi="Arial" w:cs="Arial"/>
          <w:bCs/>
          <w:noProof/>
          <w:color w:val="FF0000"/>
          <w:sz w:val="22"/>
          <w:szCs w:val="22"/>
          <w:lang w:eastAsia="x-none"/>
        </w:rPr>
      </w:pPr>
      <w:r w:rsidRPr="00D63762">
        <w:rPr>
          <w:rFonts w:ascii="Arial" w:eastAsia="Calibri" w:hAnsi="Arial" w:cs="Arial"/>
          <w:sz w:val="22"/>
          <w:szCs w:val="22"/>
        </w:rPr>
        <w:tab/>
      </w:r>
      <w:r w:rsidRPr="00D63762">
        <w:rPr>
          <w:rFonts w:ascii="Arial" w:eastAsia="Calibri" w:hAnsi="Arial" w:cs="Arial"/>
          <w:sz w:val="22"/>
          <w:szCs w:val="22"/>
        </w:rPr>
        <w:tab/>
      </w:r>
      <w:r w:rsidRPr="00D63762">
        <w:rPr>
          <w:rFonts w:ascii="Arial" w:eastAsia="Calibri" w:hAnsi="Arial" w:cs="Arial"/>
          <w:sz w:val="22"/>
          <w:szCs w:val="22"/>
        </w:rPr>
        <w:tab/>
        <w:t xml:space="preserve">U slučaju zabrane uvoza potrošačkih proizvoda Agencija je dužna da informiše nadležne institucije </w:t>
      </w:r>
      <w:r w:rsidR="0064513C" w:rsidRPr="00D63762">
        <w:rPr>
          <w:rFonts w:ascii="Arial" w:eastAsia="Calibri" w:hAnsi="Arial" w:cs="Arial"/>
          <w:sz w:val="22"/>
          <w:szCs w:val="22"/>
        </w:rPr>
        <w:t>države</w:t>
      </w:r>
      <w:r w:rsidRPr="00D63762">
        <w:rPr>
          <w:rFonts w:ascii="Arial" w:eastAsia="Calibri" w:hAnsi="Arial" w:cs="Arial"/>
          <w:sz w:val="22"/>
          <w:szCs w:val="22"/>
        </w:rPr>
        <w:t xml:space="preserve"> izvoznika i/ili proizvođača o razlozima zabrane tog uvoza. </w:t>
      </w:r>
    </w:p>
    <w:p w:rsidR="00964507" w:rsidRPr="00D63762" w:rsidRDefault="00964507" w:rsidP="00804920">
      <w:pPr>
        <w:ind w:firstLine="720"/>
        <w:jc w:val="both"/>
        <w:rPr>
          <w:rFonts w:ascii="Arial" w:eastAsia="Times New Roman" w:hAnsi="Arial" w:cs="Arial"/>
          <w:bCs/>
          <w:noProof/>
          <w:color w:val="000000" w:themeColor="text1"/>
          <w:sz w:val="22"/>
          <w:szCs w:val="22"/>
          <w:lang w:eastAsia="x-none"/>
        </w:rPr>
      </w:pPr>
    </w:p>
    <w:p w:rsidR="00E500C5" w:rsidRPr="00D63762" w:rsidRDefault="00964507" w:rsidP="00804920">
      <w:pPr>
        <w:tabs>
          <w:tab w:val="left" w:pos="360"/>
          <w:tab w:val="left" w:pos="450"/>
        </w:tabs>
        <w:spacing w:after="200"/>
        <w:jc w:val="both"/>
        <w:rPr>
          <w:rFonts w:ascii="Arial" w:eastAsia="Times New Roman" w:hAnsi="Arial" w:cs="Arial"/>
          <w:bCs/>
          <w:noProof/>
          <w:color w:val="000000"/>
          <w:sz w:val="22"/>
          <w:szCs w:val="22"/>
          <w:lang w:eastAsia="x-none"/>
        </w:rPr>
      </w:pPr>
      <w:r w:rsidRPr="00D63762">
        <w:rPr>
          <w:rFonts w:ascii="Arial" w:eastAsia="Times New Roman" w:hAnsi="Arial" w:cs="Arial"/>
          <w:bCs/>
          <w:noProof/>
          <w:color w:val="000000"/>
          <w:sz w:val="22"/>
          <w:szCs w:val="22"/>
          <w:lang w:eastAsia="x-none"/>
        </w:rPr>
        <w:tab/>
      </w:r>
      <w:r w:rsidRPr="00D63762">
        <w:rPr>
          <w:rFonts w:ascii="Arial" w:eastAsia="Times New Roman" w:hAnsi="Arial" w:cs="Arial"/>
          <w:bCs/>
          <w:noProof/>
          <w:color w:val="000000"/>
          <w:sz w:val="22"/>
          <w:szCs w:val="22"/>
          <w:lang w:eastAsia="x-none"/>
        </w:rPr>
        <w:tab/>
      </w:r>
      <w:r w:rsidRPr="00D63762">
        <w:rPr>
          <w:rFonts w:ascii="Arial" w:eastAsia="Times New Roman" w:hAnsi="Arial" w:cs="Arial"/>
          <w:bCs/>
          <w:noProof/>
          <w:color w:val="000000"/>
          <w:sz w:val="22"/>
          <w:szCs w:val="22"/>
          <w:lang w:eastAsia="x-none"/>
        </w:rPr>
        <w:tab/>
      </w:r>
      <w:r w:rsidRPr="00D63762">
        <w:rPr>
          <w:rFonts w:ascii="Arial" w:eastAsia="Calibri" w:hAnsi="Arial" w:cs="Arial"/>
          <w:sz w:val="22"/>
          <w:szCs w:val="22"/>
        </w:rPr>
        <w:t>Obrazac formulara za uvoz potrošačkih ili drugih proizvoda uključujući i medicinske proizvode u koje su namjerno dodate radioaktivne supstance propisuje Ministarstvo.</w:t>
      </w:r>
    </w:p>
    <w:p w:rsidR="00E500C5" w:rsidRPr="00D63762" w:rsidRDefault="00E500C5" w:rsidP="00804920">
      <w:pPr>
        <w:jc w:val="center"/>
        <w:rPr>
          <w:rFonts w:ascii="Arial" w:eastAsia="Calibri" w:hAnsi="Arial" w:cs="Arial"/>
          <w:b/>
          <w:sz w:val="22"/>
          <w:szCs w:val="22"/>
        </w:rPr>
      </w:pPr>
      <w:r w:rsidRPr="00D63762">
        <w:rPr>
          <w:rFonts w:ascii="Arial" w:eastAsia="Calibri" w:hAnsi="Arial" w:cs="Arial"/>
          <w:b/>
          <w:sz w:val="22"/>
          <w:szCs w:val="22"/>
        </w:rPr>
        <w:t>Uslovi za izdavanje licence o ispunjavanju mjera sigurnosti i bezbjednosti pri izgrad</w:t>
      </w:r>
      <w:r w:rsidR="001118FF" w:rsidRPr="00D63762">
        <w:rPr>
          <w:rFonts w:ascii="Arial" w:eastAsia="Calibri" w:hAnsi="Arial" w:cs="Arial"/>
          <w:b/>
          <w:sz w:val="22"/>
          <w:szCs w:val="22"/>
        </w:rPr>
        <w:t>nji objekta u kojem se koriste zatvoreni</w:t>
      </w:r>
      <w:r w:rsidRPr="00D63762">
        <w:rPr>
          <w:rFonts w:ascii="Arial" w:eastAsia="Calibri" w:hAnsi="Arial" w:cs="Arial"/>
          <w:b/>
          <w:sz w:val="22"/>
          <w:szCs w:val="22"/>
        </w:rPr>
        <w:t xml:space="preserve"> r</w:t>
      </w:r>
      <w:r w:rsidR="00656998" w:rsidRPr="00D63762">
        <w:rPr>
          <w:rFonts w:ascii="Arial" w:eastAsia="Calibri" w:hAnsi="Arial" w:cs="Arial"/>
          <w:b/>
          <w:sz w:val="22"/>
          <w:szCs w:val="22"/>
        </w:rPr>
        <w:t xml:space="preserve">adioaktivni izvori kategorije 1, 2 i </w:t>
      </w:r>
      <w:r w:rsidR="001118FF" w:rsidRPr="00D63762">
        <w:rPr>
          <w:rFonts w:ascii="Arial" w:eastAsia="Calibri" w:hAnsi="Arial" w:cs="Arial"/>
          <w:b/>
          <w:sz w:val="22"/>
          <w:szCs w:val="22"/>
        </w:rPr>
        <w:t>3 i</w:t>
      </w:r>
      <w:r w:rsidR="00DB20CA" w:rsidRPr="00D63762">
        <w:rPr>
          <w:rFonts w:ascii="Arial" w:eastAsia="Calibri" w:hAnsi="Arial" w:cs="Arial"/>
          <w:b/>
          <w:sz w:val="22"/>
          <w:szCs w:val="22"/>
        </w:rPr>
        <w:t>/ili</w:t>
      </w:r>
      <w:r w:rsidR="001118FF" w:rsidRPr="00D63762">
        <w:rPr>
          <w:rFonts w:ascii="Arial" w:eastAsia="Calibri" w:hAnsi="Arial" w:cs="Arial"/>
          <w:b/>
          <w:sz w:val="22"/>
          <w:szCs w:val="22"/>
        </w:rPr>
        <w:t xml:space="preserve"> otvoreni radioaktivni izvori</w:t>
      </w:r>
      <w:r w:rsidR="003B0E02" w:rsidRPr="00D63762">
        <w:rPr>
          <w:rFonts w:ascii="Arial" w:eastAsia="Calibri" w:hAnsi="Arial" w:cs="Arial"/>
          <w:b/>
          <w:sz w:val="22"/>
          <w:szCs w:val="22"/>
        </w:rPr>
        <w:t xml:space="preserve"> kategorija 4 i 5</w:t>
      </w:r>
      <w:r w:rsidRPr="00D63762">
        <w:rPr>
          <w:rFonts w:ascii="Arial" w:eastAsia="Calibri" w:hAnsi="Arial" w:cs="Arial"/>
          <w:b/>
          <w:sz w:val="22"/>
          <w:szCs w:val="22"/>
        </w:rPr>
        <w:t xml:space="preserve"> </w:t>
      </w:r>
    </w:p>
    <w:p w:rsidR="003A1091" w:rsidRPr="00D63762" w:rsidRDefault="00FC7F57" w:rsidP="00804920">
      <w:pPr>
        <w:jc w:val="center"/>
        <w:rPr>
          <w:rFonts w:ascii="Arial" w:eastAsia="Calibri" w:hAnsi="Arial" w:cs="Arial"/>
          <w:b/>
          <w:sz w:val="22"/>
          <w:szCs w:val="22"/>
        </w:rPr>
      </w:pPr>
      <w:r w:rsidRPr="00D63762">
        <w:rPr>
          <w:rFonts w:ascii="Arial" w:eastAsia="Calibri" w:hAnsi="Arial" w:cs="Arial"/>
          <w:b/>
          <w:sz w:val="22"/>
          <w:szCs w:val="22"/>
        </w:rPr>
        <w:t xml:space="preserve">Član </w:t>
      </w:r>
      <w:r w:rsidR="00975D7B">
        <w:rPr>
          <w:rFonts w:ascii="Arial" w:eastAsia="Calibri" w:hAnsi="Arial" w:cs="Arial"/>
          <w:b/>
          <w:sz w:val="22"/>
          <w:szCs w:val="22"/>
        </w:rPr>
        <w:t>60</w:t>
      </w:r>
    </w:p>
    <w:p w:rsidR="003A1091" w:rsidRPr="00D63762" w:rsidRDefault="003A1091" w:rsidP="00804920">
      <w:pPr>
        <w:jc w:val="center"/>
        <w:rPr>
          <w:rFonts w:ascii="Arial" w:eastAsia="Calibri" w:hAnsi="Arial" w:cs="Arial"/>
          <w:b/>
          <w:sz w:val="22"/>
          <w:szCs w:val="22"/>
        </w:rPr>
      </w:pPr>
    </w:p>
    <w:p w:rsidR="00DB20CA" w:rsidRPr="00D63762" w:rsidRDefault="00DB20CA" w:rsidP="00804920">
      <w:pPr>
        <w:tabs>
          <w:tab w:val="left" w:pos="360"/>
          <w:tab w:val="left" w:pos="450"/>
          <w:tab w:val="left" w:pos="709"/>
        </w:tabs>
        <w:jc w:val="both"/>
        <w:rPr>
          <w:rFonts w:ascii="Arial" w:eastAsia="Times New Roman" w:hAnsi="Arial" w:cs="Arial"/>
          <w:bCs/>
          <w:noProof/>
          <w:color w:val="000000"/>
          <w:sz w:val="22"/>
          <w:szCs w:val="22"/>
          <w:lang w:eastAsia="x-none"/>
        </w:rPr>
      </w:pPr>
      <w:r w:rsidRPr="00D63762">
        <w:rPr>
          <w:rFonts w:ascii="Arial" w:eastAsia="Times New Roman" w:hAnsi="Arial" w:cs="Arial"/>
          <w:bCs/>
          <w:noProof/>
          <w:color w:val="000000"/>
          <w:sz w:val="22"/>
          <w:szCs w:val="22"/>
          <w:lang w:eastAsia="x-none"/>
        </w:rPr>
        <w:tab/>
      </w:r>
      <w:r w:rsidRPr="00D63762">
        <w:rPr>
          <w:rFonts w:ascii="Arial" w:eastAsia="Times New Roman" w:hAnsi="Arial" w:cs="Arial"/>
          <w:bCs/>
          <w:noProof/>
          <w:color w:val="000000"/>
          <w:sz w:val="22"/>
          <w:szCs w:val="22"/>
          <w:lang w:eastAsia="x-none"/>
        </w:rPr>
        <w:tab/>
      </w:r>
      <w:r w:rsidRPr="00D63762">
        <w:rPr>
          <w:rFonts w:ascii="Arial" w:eastAsia="Times New Roman" w:hAnsi="Arial" w:cs="Arial"/>
          <w:bCs/>
          <w:noProof/>
          <w:color w:val="000000"/>
          <w:sz w:val="22"/>
          <w:szCs w:val="22"/>
          <w:lang w:eastAsia="x-none"/>
        </w:rPr>
        <w:tab/>
      </w:r>
      <w:r w:rsidR="00D24586" w:rsidRPr="00D63762">
        <w:rPr>
          <w:rFonts w:ascii="Arial" w:eastAsia="Times New Roman" w:hAnsi="Arial" w:cs="Arial"/>
          <w:bCs/>
          <w:noProof/>
          <w:color w:val="000000"/>
          <w:sz w:val="22"/>
          <w:szCs w:val="22"/>
          <w:lang w:eastAsia="x-none"/>
        </w:rPr>
        <w:t>Pored uslova u skladu sa propisom kojim se uređuje planiranje i izgradnja objekata, p</w:t>
      </w:r>
      <w:r w:rsidRPr="00D63762">
        <w:rPr>
          <w:rFonts w:ascii="Arial" w:eastAsia="Times New Roman" w:hAnsi="Arial" w:cs="Arial"/>
          <w:bCs/>
          <w:noProof/>
          <w:color w:val="000000"/>
          <w:sz w:val="22"/>
          <w:szCs w:val="22"/>
          <w:lang w:eastAsia="x-none"/>
        </w:rPr>
        <w:t>rivredno društvo, drugo pravno lice ili preduzetnik dužno je da Agenciji podnese zahtjev</w:t>
      </w:r>
      <w:r w:rsidR="00D24586" w:rsidRPr="00D63762">
        <w:rPr>
          <w:rFonts w:ascii="Arial" w:eastAsia="Times New Roman" w:hAnsi="Arial" w:cs="Arial"/>
          <w:bCs/>
          <w:noProof/>
          <w:color w:val="000000"/>
          <w:sz w:val="22"/>
          <w:szCs w:val="22"/>
          <w:lang w:eastAsia="x-none"/>
        </w:rPr>
        <w:t xml:space="preserve"> </w:t>
      </w:r>
      <w:r w:rsidRPr="00D63762">
        <w:rPr>
          <w:rFonts w:ascii="Arial" w:eastAsia="Times New Roman" w:hAnsi="Arial" w:cs="Arial"/>
          <w:bCs/>
          <w:noProof/>
          <w:color w:val="000000"/>
          <w:sz w:val="22"/>
          <w:szCs w:val="22"/>
          <w:lang w:eastAsia="x-none"/>
        </w:rPr>
        <w:t xml:space="preserve">za izdavanje licence o ispunjavanju mjera sigurnosti i bezbjednosti pri izgradnji objekta u kojem se koriste zatvoreni radioaktivni izvori kategorije 1, 2 i 3 i/ili otvoreni radioaktivni izvori </w:t>
      </w:r>
      <w:r w:rsidR="00D24586" w:rsidRPr="00D63762">
        <w:rPr>
          <w:rFonts w:ascii="Arial" w:eastAsia="Times New Roman" w:hAnsi="Arial" w:cs="Arial"/>
          <w:bCs/>
          <w:noProof/>
          <w:color w:val="000000"/>
          <w:sz w:val="22"/>
          <w:szCs w:val="22"/>
          <w:lang w:eastAsia="x-none"/>
        </w:rPr>
        <w:t>kategrije 4 i 5, na propisanom formularu.</w:t>
      </w:r>
    </w:p>
    <w:p w:rsidR="00E500C5" w:rsidRPr="00D63762" w:rsidRDefault="00E500C5" w:rsidP="00804920">
      <w:pPr>
        <w:tabs>
          <w:tab w:val="left" w:pos="360"/>
          <w:tab w:val="left" w:pos="450"/>
        </w:tabs>
        <w:jc w:val="both"/>
        <w:rPr>
          <w:rFonts w:ascii="Arial" w:eastAsia="Times New Roman" w:hAnsi="Arial" w:cs="Arial"/>
          <w:bCs/>
          <w:noProof/>
          <w:sz w:val="22"/>
          <w:szCs w:val="22"/>
          <w:lang w:eastAsia="x-none"/>
        </w:rPr>
      </w:pPr>
    </w:p>
    <w:p w:rsidR="00E500C5" w:rsidRPr="00D63762" w:rsidRDefault="00D24586" w:rsidP="00804920">
      <w:pPr>
        <w:tabs>
          <w:tab w:val="left" w:pos="360"/>
          <w:tab w:val="left" w:pos="450"/>
        </w:tabs>
        <w:jc w:val="both"/>
        <w:rPr>
          <w:rFonts w:ascii="Arial" w:eastAsia="Times New Roman" w:hAnsi="Arial" w:cs="Arial"/>
          <w:bCs/>
          <w:noProof/>
          <w:sz w:val="22"/>
          <w:szCs w:val="22"/>
          <w:lang w:eastAsia="x-none"/>
        </w:rPr>
      </w:pPr>
      <w:r w:rsidRPr="00D63762">
        <w:rPr>
          <w:rFonts w:ascii="Arial" w:eastAsia="Times New Roman" w:hAnsi="Arial" w:cs="Arial"/>
          <w:bCs/>
          <w:noProof/>
          <w:sz w:val="22"/>
          <w:szCs w:val="22"/>
          <w:lang w:eastAsia="x-none"/>
        </w:rPr>
        <w:tab/>
      </w:r>
      <w:r w:rsidRPr="00D63762">
        <w:rPr>
          <w:rFonts w:ascii="Arial" w:eastAsia="Times New Roman" w:hAnsi="Arial" w:cs="Arial"/>
          <w:bCs/>
          <w:noProof/>
          <w:sz w:val="22"/>
          <w:szCs w:val="22"/>
          <w:lang w:eastAsia="x-none"/>
        </w:rPr>
        <w:tab/>
      </w:r>
      <w:r w:rsidRPr="00D63762">
        <w:rPr>
          <w:rFonts w:ascii="Arial" w:eastAsia="Times New Roman" w:hAnsi="Arial" w:cs="Arial"/>
          <w:bCs/>
          <w:noProof/>
          <w:sz w:val="22"/>
          <w:szCs w:val="22"/>
          <w:lang w:eastAsia="x-none"/>
        </w:rPr>
        <w:tab/>
      </w:r>
      <w:r w:rsidR="00E500C5" w:rsidRPr="00D63762">
        <w:rPr>
          <w:rFonts w:ascii="Arial" w:eastAsia="Times New Roman" w:hAnsi="Arial" w:cs="Arial"/>
          <w:bCs/>
          <w:noProof/>
          <w:sz w:val="22"/>
          <w:szCs w:val="22"/>
          <w:lang w:eastAsia="x-none"/>
        </w:rPr>
        <w:t>Uz zahtjev iz stava 1 ovog člana dostavlja se sljedeća dokumentacija:</w:t>
      </w:r>
    </w:p>
    <w:p w:rsidR="00E500C5" w:rsidRPr="00D63762" w:rsidRDefault="00E500C5" w:rsidP="00804920">
      <w:pPr>
        <w:tabs>
          <w:tab w:val="left" w:pos="360"/>
          <w:tab w:val="left" w:pos="450"/>
        </w:tabs>
        <w:jc w:val="both"/>
        <w:rPr>
          <w:rFonts w:ascii="Arial" w:eastAsia="Times New Roman" w:hAnsi="Arial" w:cs="Arial"/>
          <w:bCs/>
          <w:noProof/>
          <w:sz w:val="22"/>
          <w:szCs w:val="22"/>
          <w:lang w:eastAsia="x-none"/>
        </w:rPr>
      </w:pPr>
    </w:p>
    <w:p w:rsidR="00E500C5" w:rsidRPr="00D63762" w:rsidRDefault="00E500C5" w:rsidP="00516B84">
      <w:pPr>
        <w:numPr>
          <w:ilvl w:val="0"/>
          <w:numId w:val="50"/>
        </w:numPr>
        <w:contextualSpacing/>
        <w:jc w:val="both"/>
        <w:rPr>
          <w:rFonts w:ascii="Arial" w:eastAsia="Times New Roman" w:hAnsi="Arial" w:cs="Arial"/>
          <w:bCs/>
          <w:noProof/>
          <w:sz w:val="22"/>
          <w:szCs w:val="22"/>
          <w:lang w:eastAsia="x-none"/>
        </w:rPr>
      </w:pPr>
      <w:r w:rsidRPr="00D63762">
        <w:rPr>
          <w:rFonts w:ascii="Arial" w:eastAsia="Times New Roman" w:hAnsi="Arial" w:cs="Arial"/>
          <w:bCs/>
          <w:noProof/>
          <w:sz w:val="22"/>
          <w:szCs w:val="22"/>
          <w:lang w:eastAsia="x-none"/>
        </w:rPr>
        <w:t>opis djelatnosti (namjena) i</w:t>
      </w:r>
      <w:r w:rsidR="001D191E" w:rsidRPr="00D63762">
        <w:rPr>
          <w:rFonts w:ascii="Arial" w:eastAsia="Times New Roman" w:hAnsi="Arial" w:cs="Arial"/>
          <w:bCs/>
          <w:noProof/>
          <w:sz w:val="22"/>
          <w:szCs w:val="22"/>
          <w:lang w:eastAsia="x-none"/>
        </w:rPr>
        <w:t>/ili</w:t>
      </w:r>
      <w:r w:rsidRPr="00D63762">
        <w:rPr>
          <w:rFonts w:ascii="Arial" w:eastAsia="Times New Roman" w:hAnsi="Arial" w:cs="Arial"/>
          <w:bCs/>
          <w:noProof/>
          <w:sz w:val="22"/>
          <w:szCs w:val="22"/>
          <w:lang w:eastAsia="x-none"/>
        </w:rPr>
        <w:t xml:space="preserve"> aktivnosti;</w:t>
      </w:r>
    </w:p>
    <w:p w:rsidR="00E500C5" w:rsidRPr="00D63762" w:rsidRDefault="001A1153" w:rsidP="00516B84">
      <w:pPr>
        <w:numPr>
          <w:ilvl w:val="0"/>
          <w:numId w:val="50"/>
        </w:numPr>
        <w:contextualSpacing/>
        <w:jc w:val="both"/>
        <w:rPr>
          <w:rFonts w:ascii="Arial" w:eastAsia="Times New Roman" w:hAnsi="Arial" w:cs="Arial"/>
          <w:sz w:val="22"/>
          <w:szCs w:val="22"/>
        </w:rPr>
      </w:pPr>
      <w:r w:rsidRPr="00D63762">
        <w:rPr>
          <w:rFonts w:ascii="Arial" w:eastAsia="Times New Roman" w:hAnsi="Arial" w:cs="Arial"/>
          <w:sz w:val="22"/>
          <w:szCs w:val="22"/>
        </w:rPr>
        <w:t>s</w:t>
      </w:r>
      <w:r w:rsidR="00E500C5" w:rsidRPr="00D63762">
        <w:rPr>
          <w:rFonts w:ascii="Arial" w:eastAsia="Times New Roman" w:hAnsi="Arial" w:cs="Arial"/>
          <w:sz w:val="22"/>
          <w:szCs w:val="22"/>
        </w:rPr>
        <w:t xml:space="preserve">igurnosni izvještaj </w:t>
      </w:r>
      <w:r w:rsidR="009B2C9E" w:rsidRPr="00D63762">
        <w:rPr>
          <w:rFonts w:ascii="Arial" w:eastAsia="Times New Roman" w:hAnsi="Arial" w:cs="Arial"/>
          <w:sz w:val="22"/>
          <w:szCs w:val="22"/>
        </w:rPr>
        <w:t>iz člana</w:t>
      </w:r>
      <w:r w:rsidR="00E500C5" w:rsidRPr="00D63762">
        <w:rPr>
          <w:rFonts w:ascii="Arial" w:eastAsia="Times New Roman" w:hAnsi="Arial" w:cs="Arial"/>
          <w:sz w:val="22"/>
          <w:szCs w:val="22"/>
        </w:rPr>
        <w:t xml:space="preserve"> </w:t>
      </w:r>
      <w:r w:rsidR="00975D7B">
        <w:rPr>
          <w:rFonts w:ascii="Arial" w:eastAsia="Times New Roman" w:hAnsi="Arial" w:cs="Arial"/>
          <w:sz w:val="22"/>
          <w:szCs w:val="22"/>
        </w:rPr>
        <w:t>24</w:t>
      </w:r>
      <w:r w:rsidR="00E500C5" w:rsidRPr="00D63762">
        <w:rPr>
          <w:rFonts w:ascii="Arial" w:eastAsia="Times New Roman" w:hAnsi="Arial" w:cs="Arial"/>
          <w:sz w:val="22"/>
          <w:szCs w:val="22"/>
        </w:rPr>
        <w:t xml:space="preserve"> ovog zakona; </w:t>
      </w:r>
    </w:p>
    <w:p w:rsidR="00E500C5" w:rsidRPr="00D63762" w:rsidRDefault="00F122A3" w:rsidP="00516B84">
      <w:pPr>
        <w:numPr>
          <w:ilvl w:val="0"/>
          <w:numId w:val="50"/>
        </w:numPr>
        <w:contextualSpacing/>
        <w:jc w:val="both"/>
        <w:rPr>
          <w:rFonts w:ascii="Arial" w:eastAsia="Times New Roman" w:hAnsi="Arial" w:cs="Arial"/>
          <w:sz w:val="22"/>
          <w:szCs w:val="22"/>
        </w:rPr>
      </w:pPr>
      <w:r w:rsidRPr="00D63762">
        <w:rPr>
          <w:rFonts w:ascii="Arial" w:eastAsia="Times New Roman" w:hAnsi="Arial" w:cs="Arial"/>
          <w:sz w:val="22"/>
          <w:szCs w:val="22"/>
        </w:rPr>
        <w:t>p</w:t>
      </w:r>
      <w:r w:rsidR="00023A46" w:rsidRPr="00D63762">
        <w:rPr>
          <w:rFonts w:ascii="Arial" w:eastAsia="Times New Roman" w:hAnsi="Arial" w:cs="Arial"/>
          <w:sz w:val="22"/>
          <w:szCs w:val="22"/>
        </w:rPr>
        <w:t>očetni p</w:t>
      </w:r>
      <w:r w:rsidRPr="00D63762">
        <w:rPr>
          <w:rFonts w:ascii="Arial" w:eastAsia="Times New Roman" w:hAnsi="Arial" w:cs="Arial"/>
          <w:sz w:val="22"/>
          <w:szCs w:val="22"/>
        </w:rPr>
        <w:t xml:space="preserve">lan dekomisije </w:t>
      </w:r>
      <w:r w:rsidR="00E500C5" w:rsidRPr="00D63762">
        <w:rPr>
          <w:rFonts w:ascii="Arial" w:eastAsia="Times New Roman" w:hAnsi="Arial" w:cs="Arial"/>
          <w:sz w:val="22"/>
          <w:szCs w:val="22"/>
        </w:rPr>
        <w:t xml:space="preserve">u skladu </w:t>
      </w:r>
      <w:r w:rsidR="009B2C9E" w:rsidRPr="00D63762">
        <w:rPr>
          <w:rFonts w:ascii="Arial" w:eastAsia="Times New Roman" w:hAnsi="Arial" w:cs="Arial"/>
          <w:sz w:val="22"/>
          <w:szCs w:val="22"/>
        </w:rPr>
        <w:t>iz</w:t>
      </w:r>
      <w:r w:rsidR="00E500C5" w:rsidRPr="00D63762">
        <w:rPr>
          <w:rFonts w:ascii="Arial" w:eastAsia="Times New Roman" w:hAnsi="Arial" w:cs="Arial"/>
          <w:sz w:val="22"/>
          <w:szCs w:val="22"/>
        </w:rPr>
        <w:t xml:space="preserve"> </w:t>
      </w:r>
      <w:r w:rsidR="009B2C9E" w:rsidRPr="00D63762">
        <w:rPr>
          <w:rFonts w:ascii="Arial" w:eastAsia="Times New Roman" w:hAnsi="Arial" w:cs="Arial"/>
          <w:sz w:val="22"/>
          <w:szCs w:val="22"/>
        </w:rPr>
        <w:t>člana</w:t>
      </w:r>
      <w:r w:rsidR="00E500C5" w:rsidRPr="00D63762">
        <w:rPr>
          <w:rFonts w:ascii="Arial" w:eastAsia="Times New Roman" w:hAnsi="Arial" w:cs="Arial"/>
          <w:sz w:val="22"/>
          <w:szCs w:val="22"/>
        </w:rPr>
        <w:t xml:space="preserve"> </w:t>
      </w:r>
      <w:r w:rsidR="00975D7B">
        <w:rPr>
          <w:rFonts w:ascii="Arial" w:eastAsia="Times New Roman" w:hAnsi="Arial" w:cs="Arial"/>
          <w:sz w:val="22"/>
          <w:szCs w:val="22"/>
        </w:rPr>
        <w:t>25</w:t>
      </w:r>
      <w:r w:rsidR="00E500C5" w:rsidRPr="00D63762">
        <w:rPr>
          <w:rFonts w:ascii="Arial" w:eastAsia="Times New Roman" w:hAnsi="Arial" w:cs="Arial"/>
          <w:sz w:val="22"/>
          <w:szCs w:val="22"/>
        </w:rPr>
        <w:t xml:space="preserve"> ovog zakona;</w:t>
      </w:r>
    </w:p>
    <w:p w:rsidR="00E500C5" w:rsidRPr="00D63762" w:rsidRDefault="00286D44" w:rsidP="00516B84">
      <w:pPr>
        <w:numPr>
          <w:ilvl w:val="0"/>
          <w:numId w:val="50"/>
        </w:numPr>
        <w:contextualSpacing/>
        <w:jc w:val="both"/>
        <w:rPr>
          <w:rFonts w:ascii="Arial" w:eastAsia="Times New Roman" w:hAnsi="Arial" w:cs="Arial"/>
          <w:sz w:val="22"/>
          <w:szCs w:val="22"/>
        </w:rPr>
      </w:pPr>
      <w:r w:rsidRPr="00D63762">
        <w:rPr>
          <w:rFonts w:ascii="Arial" w:eastAsia="Times New Roman" w:hAnsi="Arial" w:cs="Arial"/>
          <w:sz w:val="22"/>
          <w:szCs w:val="22"/>
        </w:rPr>
        <w:t>program</w:t>
      </w:r>
      <w:r w:rsidR="00E500C5" w:rsidRPr="00D63762">
        <w:rPr>
          <w:rFonts w:ascii="Arial" w:eastAsia="Times New Roman" w:hAnsi="Arial" w:cs="Arial"/>
          <w:sz w:val="22"/>
          <w:szCs w:val="22"/>
        </w:rPr>
        <w:t xml:space="preserve"> operativnog monitoringa radioaktivnosti prije početka rada (nulto stanje) </w:t>
      </w:r>
      <w:r w:rsidR="009B2C9E" w:rsidRPr="00D63762">
        <w:rPr>
          <w:rFonts w:ascii="Arial" w:eastAsia="Times New Roman" w:hAnsi="Arial" w:cs="Arial"/>
          <w:color w:val="000000"/>
          <w:sz w:val="22"/>
          <w:szCs w:val="22"/>
        </w:rPr>
        <w:t>iz člana</w:t>
      </w:r>
      <w:r w:rsidR="00E500C5" w:rsidRPr="00D63762">
        <w:rPr>
          <w:rFonts w:ascii="Arial" w:eastAsia="Times New Roman" w:hAnsi="Arial" w:cs="Arial"/>
          <w:color w:val="000000"/>
          <w:sz w:val="22"/>
          <w:szCs w:val="22"/>
        </w:rPr>
        <w:t xml:space="preserve"> </w:t>
      </w:r>
      <w:r w:rsidR="00975D7B">
        <w:rPr>
          <w:rFonts w:ascii="Arial" w:eastAsia="Times New Roman" w:hAnsi="Arial" w:cs="Arial"/>
          <w:color w:val="000000"/>
          <w:sz w:val="22"/>
          <w:szCs w:val="22"/>
        </w:rPr>
        <w:t>28</w:t>
      </w:r>
      <w:r w:rsidRPr="00D63762">
        <w:rPr>
          <w:rFonts w:ascii="Arial" w:eastAsia="Times New Roman" w:hAnsi="Arial" w:cs="Arial"/>
          <w:color w:val="000000"/>
          <w:sz w:val="22"/>
          <w:szCs w:val="22"/>
        </w:rPr>
        <w:t xml:space="preserve"> </w:t>
      </w:r>
      <w:r w:rsidR="00E500C5" w:rsidRPr="00D63762">
        <w:rPr>
          <w:rFonts w:ascii="Arial" w:eastAsia="Times New Roman" w:hAnsi="Arial" w:cs="Arial"/>
          <w:color w:val="000000"/>
          <w:sz w:val="22"/>
          <w:szCs w:val="22"/>
        </w:rPr>
        <w:t>ovog zakona</w:t>
      </w:r>
      <w:r w:rsidR="00E500C5" w:rsidRPr="00D63762">
        <w:rPr>
          <w:rFonts w:ascii="Arial" w:eastAsia="Times New Roman" w:hAnsi="Arial" w:cs="Arial"/>
          <w:sz w:val="22"/>
          <w:szCs w:val="22"/>
        </w:rPr>
        <w:t xml:space="preserve">; </w:t>
      </w:r>
    </w:p>
    <w:p w:rsidR="00286D44" w:rsidRPr="00D63762" w:rsidRDefault="00286D44" w:rsidP="00516B84">
      <w:pPr>
        <w:numPr>
          <w:ilvl w:val="0"/>
          <w:numId w:val="50"/>
        </w:numPr>
        <w:jc w:val="both"/>
        <w:rPr>
          <w:rFonts w:ascii="Arial" w:eastAsia="Times New Roman" w:hAnsi="Arial" w:cs="Arial"/>
          <w:sz w:val="22"/>
          <w:szCs w:val="22"/>
        </w:rPr>
      </w:pPr>
      <w:r w:rsidRPr="00D63762">
        <w:rPr>
          <w:rFonts w:ascii="Arial" w:eastAsia="Times New Roman" w:hAnsi="Arial" w:cs="Arial"/>
          <w:sz w:val="22"/>
          <w:szCs w:val="22"/>
        </w:rPr>
        <w:t>program osiguranja i kontrole kvaliteta QA/QC</w:t>
      </w:r>
      <w:r w:rsidR="00E500C5" w:rsidRPr="00D63762">
        <w:rPr>
          <w:rFonts w:ascii="Arial" w:eastAsia="Times New Roman" w:hAnsi="Arial" w:cs="Arial"/>
          <w:sz w:val="22"/>
          <w:szCs w:val="22"/>
        </w:rPr>
        <w:t xml:space="preserve"> za obezbjeđivanje kv</w:t>
      </w:r>
      <w:r w:rsidRPr="00D63762">
        <w:rPr>
          <w:rFonts w:ascii="Arial" w:eastAsia="Times New Roman" w:hAnsi="Arial" w:cs="Arial"/>
          <w:sz w:val="22"/>
          <w:szCs w:val="22"/>
        </w:rPr>
        <w:t xml:space="preserve">alitetnog upravljanja objektom </w:t>
      </w:r>
      <w:r w:rsidR="009B2C9E" w:rsidRPr="00D63762">
        <w:rPr>
          <w:rFonts w:ascii="Arial" w:eastAsia="Times New Roman" w:hAnsi="Arial" w:cs="Arial"/>
          <w:sz w:val="22"/>
          <w:szCs w:val="22"/>
        </w:rPr>
        <w:t>iz</w:t>
      </w:r>
      <w:r w:rsidR="00E500C5" w:rsidRPr="00D63762">
        <w:rPr>
          <w:rFonts w:ascii="Arial" w:eastAsia="Times New Roman" w:hAnsi="Arial" w:cs="Arial"/>
          <w:sz w:val="22"/>
          <w:szCs w:val="22"/>
        </w:rPr>
        <w:t xml:space="preserve"> </w:t>
      </w:r>
      <w:r w:rsidR="009B2C9E" w:rsidRPr="00D63762">
        <w:rPr>
          <w:rFonts w:ascii="Arial" w:eastAsia="Times New Roman" w:hAnsi="Arial" w:cs="Arial"/>
          <w:sz w:val="22"/>
          <w:szCs w:val="22"/>
        </w:rPr>
        <w:t>člana</w:t>
      </w:r>
      <w:r w:rsidR="00975D7B">
        <w:rPr>
          <w:rFonts w:ascii="Arial" w:eastAsia="Times New Roman" w:hAnsi="Arial" w:cs="Arial"/>
          <w:sz w:val="22"/>
          <w:szCs w:val="22"/>
        </w:rPr>
        <w:t xml:space="preserve"> 22</w:t>
      </w:r>
      <w:r w:rsidR="00E500C5" w:rsidRPr="00D63762">
        <w:rPr>
          <w:rFonts w:ascii="Arial" w:eastAsia="Times New Roman" w:hAnsi="Arial" w:cs="Arial"/>
          <w:sz w:val="22"/>
          <w:szCs w:val="22"/>
        </w:rPr>
        <w:t xml:space="preserve"> ovog zakona;</w:t>
      </w:r>
    </w:p>
    <w:p w:rsidR="00E500C5" w:rsidRPr="00D63762" w:rsidRDefault="00286D44" w:rsidP="00516B84">
      <w:pPr>
        <w:numPr>
          <w:ilvl w:val="0"/>
          <w:numId w:val="50"/>
        </w:numPr>
        <w:jc w:val="both"/>
        <w:rPr>
          <w:rFonts w:ascii="Arial" w:eastAsia="Times New Roman" w:hAnsi="Arial" w:cs="Arial"/>
          <w:sz w:val="22"/>
          <w:szCs w:val="22"/>
        </w:rPr>
      </w:pPr>
      <w:r w:rsidRPr="00D63762">
        <w:rPr>
          <w:rFonts w:ascii="Arial" w:eastAsia="Times New Roman" w:hAnsi="Arial" w:cs="Arial"/>
          <w:sz w:val="22"/>
          <w:szCs w:val="22"/>
        </w:rPr>
        <w:t xml:space="preserve">plan </w:t>
      </w:r>
      <w:r w:rsidR="00E500C5" w:rsidRPr="00D63762">
        <w:rPr>
          <w:rFonts w:ascii="Arial" w:eastAsia="Times New Roman" w:hAnsi="Arial" w:cs="Arial"/>
          <w:sz w:val="22"/>
          <w:szCs w:val="22"/>
        </w:rPr>
        <w:t xml:space="preserve">upravljanja radioaktivnim otpadom ukoliko je primjenjivo u skladu sa članom </w:t>
      </w:r>
      <w:r w:rsidR="00975D7B">
        <w:rPr>
          <w:rFonts w:ascii="Arial" w:eastAsia="Times New Roman" w:hAnsi="Arial" w:cs="Arial"/>
          <w:sz w:val="22"/>
          <w:szCs w:val="22"/>
        </w:rPr>
        <w:t>19</w:t>
      </w:r>
      <w:r w:rsidR="00E500C5" w:rsidRPr="00D63762">
        <w:rPr>
          <w:rFonts w:ascii="Arial" w:eastAsia="Times New Roman" w:hAnsi="Arial" w:cs="Arial"/>
          <w:sz w:val="22"/>
          <w:szCs w:val="22"/>
        </w:rPr>
        <w:t xml:space="preserve"> ovog zakona; </w:t>
      </w:r>
    </w:p>
    <w:p w:rsidR="00E500C5" w:rsidRPr="00D63762" w:rsidRDefault="00E500C5" w:rsidP="00516B84">
      <w:pPr>
        <w:numPr>
          <w:ilvl w:val="0"/>
          <w:numId w:val="50"/>
        </w:numPr>
        <w:contextualSpacing/>
        <w:jc w:val="both"/>
        <w:rPr>
          <w:rFonts w:ascii="Arial" w:eastAsia="Times New Roman" w:hAnsi="Arial" w:cs="Arial"/>
          <w:sz w:val="22"/>
          <w:szCs w:val="22"/>
        </w:rPr>
      </w:pPr>
      <w:r w:rsidRPr="00D63762">
        <w:rPr>
          <w:rFonts w:ascii="Arial" w:eastAsia="Times New Roman" w:hAnsi="Arial" w:cs="Arial"/>
          <w:sz w:val="22"/>
          <w:szCs w:val="22"/>
        </w:rPr>
        <w:t xml:space="preserve">mišljenje stručnjaka za zaštitu od </w:t>
      </w:r>
      <w:r w:rsidR="001058BA" w:rsidRPr="00D63762">
        <w:rPr>
          <w:rFonts w:ascii="Arial" w:eastAsia="Times New Roman" w:hAnsi="Arial" w:cs="Arial"/>
          <w:sz w:val="22"/>
          <w:szCs w:val="22"/>
        </w:rPr>
        <w:t xml:space="preserve">jonizujućih </w:t>
      </w:r>
      <w:r w:rsidRPr="00D63762">
        <w:rPr>
          <w:rFonts w:ascii="Arial" w:eastAsia="Times New Roman" w:hAnsi="Arial" w:cs="Arial"/>
          <w:sz w:val="22"/>
          <w:szCs w:val="22"/>
        </w:rPr>
        <w:t xml:space="preserve">zračenja </w:t>
      </w:r>
      <w:r w:rsidR="00975D7B">
        <w:rPr>
          <w:rFonts w:ascii="Arial" w:eastAsia="Times New Roman" w:hAnsi="Arial" w:cs="Arial"/>
          <w:sz w:val="22"/>
          <w:szCs w:val="22"/>
        </w:rPr>
        <w:t>iz čl. 109</w:t>
      </w:r>
      <w:r w:rsidR="00666A4E" w:rsidRPr="00D63762">
        <w:rPr>
          <w:rFonts w:ascii="Arial" w:eastAsia="Times New Roman" w:hAnsi="Arial" w:cs="Arial"/>
          <w:sz w:val="22"/>
          <w:szCs w:val="22"/>
        </w:rPr>
        <w:t xml:space="preserve"> </w:t>
      </w:r>
      <w:r w:rsidR="004D75C8" w:rsidRPr="00D63762">
        <w:rPr>
          <w:rFonts w:ascii="Arial" w:eastAsia="Times New Roman" w:hAnsi="Arial" w:cs="Arial"/>
          <w:sz w:val="22"/>
          <w:szCs w:val="22"/>
        </w:rPr>
        <w:t xml:space="preserve">ovog zakona </w:t>
      </w:r>
      <w:r w:rsidRPr="00D63762">
        <w:rPr>
          <w:rFonts w:ascii="Arial" w:eastAsia="Times New Roman" w:hAnsi="Arial" w:cs="Arial"/>
          <w:sz w:val="22"/>
          <w:szCs w:val="22"/>
        </w:rPr>
        <w:t xml:space="preserve">koje se odnosi na relevantne aspekte sigurnosti objekta sačinjenog na osnovu dokumentacije iz alineja 2 do 6; </w:t>
      </w:r>
    </w:p>
    <w:p w:rsidR="00E500C5" w:rsidRPr="00D63762" w:rsidRDefault="00E500C5" w:rsidP="00516B84">
      <w:pPr>
        <w:numPr>
          <w:ilvl w:val="0"/>
          <w:numId w:val="50"/>
        </w:numPr>
        <w:contextualSpacing/>
        <w:jc w:val="both"/>
        <w:rPr>
          <w:rFonts w:ascii="Arial" w:eastAsia="Times New Roman" w:hAnsi="Arial" w:cs="Arial"/>
          <w:sz w:val="22"/>
          <w:szCs w:val="22"/>
        </w:rPr>
      </w:pPr>
      <w:r w:rsidRPr="00D63762">
        <w:rPr>
          <w:rFonts w:ascii="Arial" w:eastAsia="Times New Roman" w:hAnsi="Arial" w:cs="Arial"/>
          <w:sz w:val="22"/>
          <w:szCs w:val="22"/>
        </w:rPr>
        <w:t>saglasnost na Plan fizičke objekta u skladu sa propisom kojim se uređuje zaštita lica i imovine.</w:t>
      </w:r>
    </w:p>
    <w:p w:rsidR="00E500C5" w:rsidRPr="00D63762" w:rsidRDefault="00E500C5" w:rsidP="00804920">
      <w:pPr>
        <w:ind w:left="1080"/>
        <w:contextualSpacing/>
        <w:jc w:val="both"/>
        <w:rPr>
          <w:rFonts w:ascii="Arial" w:eastAsia="Times New Roman" w:hAnsi="Arial" w:cs="Arial"/>
          <w:sz w:val="22"/>
          <w:szCs w:val="22"/>
        </w:rPr>
      </w:pPr>
    </w:p>
    <w:p w:rsidR="00411658" w:rsidRPr="00D63762" w:rsidRDefault="00411658" w:rsidP="00804920">
      <w:pPr>
        <w:tabs>
          <w:tab w:val="left" w:pos="360"/>
          <w:tab w:val="left" w:pos="450"/>
        </w:tabs>
        <w:jc w:val="both"/>
        <w:rPr>
          <w:rFonts w:ascii="Arial" w:eastAsia="Times New Roman" w:hAnsi="Arial" w:cs="Arial"/>
          <w:bCs/>
          <w:noProof/>
          <w:sz w:val="22"/>
          <w:szCs w:val="22"/>
          <w:lang w:eastAsia="x-none"/>
        </w:rPr>
      </w:pPr>
    </w:p>
    <w:p w:rsidR="00411658" w:rsidRPr="00D63762" w:rsidRDefault="00411658" w:rsidP="00804920">
      <w:pPr>
        <w:ind w:firstLine="720"/>
        <w:jc w:val="both"/>
        <w:rPr>
          <w:rFonts w:ascii="Arial" w:eastAsia="Times New Roman" w:hAnsi="Arial" w:cs="Arial"/>
          <w:bCs/>
          <w:noProof/>
          <w:color w:val="000000" w:themeColor="text1"/>
          <w:sz w:val="22"/>
          <w:szCs w:val="22"/>
          <w:lang w:eastAsia="x-none"/>
        </w:rPr>
      </w:pPr>
      <w:r w:rsidRPr="00D63762">
        <w:rPr>
          <w:rFonts w:ascii="Arial" w:eastAsia="Times New Roman" w:hAnsi="Arial" w:cs="Arial"/>
          <w:bCs/>
          <w:noProof/>
          <w:color w:val="000000" w:themeColor="text1"/>
          <w:sz w:val="22"/>
          <w:szCs w:val="22"/>
          <w:lang w:eastAsia="x-none"/>
        </w:rPr>
        <w:t>Agencija izdaje licencu o ispunjavanju mjera sigurnosti i bezbjednosti pri izgradnji objekta u kojem se koriste zatvoreni radioaktivni izvori kategorije 1, 2 i 3 i/ili otvoreni radioaktivni izvori kategorija 4 i 5 na period do tri godine, u formi rješenja.</w:t>
      </w:r>
    </w:p>
    <w:p w:rsidR="00411658" w:rsidRPr="00D63762" w:rsidRDefault="00411658" w:rsidP="00804920">
      <w:pPr>
        <w:ind w:firstLine="720"/>
        <w:jc w:val="both"/>
        <w:rPr>
          <w:rFonts w:ascii="Arial" w:eastAsia="Times New Roman" w:hAnsi="Arial" w:cs="Arial"/>
          <w:bCs/>
          <w:noProof/>
          <w:color w:val="000000" w:themeColor="text1"/>
          <w:sz w:val="22"/>
          <w:szCs w:val="22"/>
          <w:lang w:eastAsia="x-none"/>
        </w:rPr>
      </w:pPr>
    </w:p>
    <w:p w:rsidR="00411658" w:rsidRPr="00D63762" w:rsidRDefault="00411658" w:rsidP="00804920">
      <w:pPr>
        <w:ind w:firstLine="720"/>
        <w:jc w:val="both"/>
        <w:rPr>
          <w:rFonts w:ascii="Arial" w:eastAsia="Times New Roman" w:hAnsi="Arial" w:cs="Arial"/>
          <w:bCs/>
          <w:noProof/>
          <w:color w:val="000000" w:themeColor="text1"/>
          <w:sz w:val="22"/>
          <w:szCs w:val="22"/>
          <w:lang w:eastAsia="x-none"/>
        </w:rPr>
      </w:pPr>
      <w:r w:rsidRPr="00D63762">
        <w:rPr>
          <w:rFonts w:ascii="Arial" w:eastAsia="Times New Roman" w:hAnsi="Arial" w:cs="Arial"/>
          <w:bCs/>
          <w:noProof/>
          <w:color w:val="000000" w:themeColor="text1"/>
          <w:sz w:val="22"/>
          <w:szCs w:val="22"/>
          <w:lang w:eastAsia="x-none"/>
        </w:rPr>
        <w:t>Licencu iz stava 3 ovog člana nosilac je dužan da postavi na vidno mjesto, mora biti čitljiva i dostavlja</w:t>
      </w:r>
      <w:r w:rsidRPr="00D63762">
        <w:rPr>
          <w:rFonts w:ascii="Arial" w:hAnsi="Arial" w:cs="Arial"/>
          <w:sz w:val="22"/>
          <w:szCs w:val="22"/>
        </w:rPr>
        <w:t xml:space="preserve"> </w:t>
      </w:r>
      <w:r w:rsidRPr="00D63762">
        <w:rPr>
          <w:rFonts w:ascii="Arial" w:eastAsia="Times New Roman" w:hAnsi="Arial" w:cs="Arial"/>
          <w:bCs/>
          <w:noProof/>
          <w:color w:val="000000" w:themeColor="text1"/>
          <w:sz w:val="22"/>
          <w:szCs w:val="22"/>
          <w:lang w:eastAsia="x-none"/>
        </w:rPr>
        <w:t>kopiju ministarstvu nadležnom za poslove planiranja i izgradnje objekata ili jedinicama lokalnih samouprava.</w:t>
      </w:r>
    </w:p>
    <w:p w:rsidR="00411658" w:rsidRPr="00D63762" w:rsidRDefault="00411658" w:rsidP="00804920">
      <w:pPr>
        <w:ind w:firstLine="720"/>
        <w:jc w:val="both"/>
        <w:rPr>
          <w:rFonts w:ascii="Arial" w:eastAsia="Times New Roman" w:hAnsi="Arial" w:cs="Arial"/>
          <w:bCs/>
          <w:noProof/>
          <w:color w:val="000000" w:themeColor="text1"/>
          <w:sz w:val="22"/>
          <w:szCs w:val="22"/>
          <w:lang w:eastAsia="x-none"/>
        </w:rPr>
      </w:pPr>
    </w:p>
    <w:p w:rsidR="009D6B7D" w:rsidRDefault="009D6B7D" w:rsidP="00804920">
      <w:pPr>
        <w:ind w:firstLine="720"/>
        <w:jc w:val="both"/>
        <w:rPr>
          <w:rFonts w:ascii="Arial" w:eastAsia="Calibri" w:hAnsi="Arial" w:cs="Arial"/>
          <w:sz w:val="22"/>
          <w:szCs w:val="22"/>
        </w:rPr>
      </w:pPr>
      <w:r w:rsidRPr="00D63762">
        <w:rPr>
          <w:rFonts w:ascii="Arial" w:eastAsia="Calibri" w:hAnsi="Arial" w:cs="Arial"/>
          <w:sz w:val="22"/>
          <w:szCs w:val="22"/>
        </w:rPr>
        <w:t>Obrazac formulara o ispunjavanju mjera sigurnosti i bezbjednosti pri izgradnji objekta u kojem se koriste zatvoreni radioaktivni izvori kategorije 1, 2 i 3 i/ili otvoreni radioaktivni izvori kategorija 4 i 5  propisuje Ministarstvo.</w:t>
      </w:r>
    </w:p>
    <w:p w:rsidR="004E2E00" w:rsidRPr="00D63762" w:rsidRDefault="004E2E00" w:rsidP="00804920">
      <w:pPr>
        <w:ind w:firstLine="720"/>
        <w:jc w:val="both"/>
        <w:rPr>
          <w:rFonts w:ascii="Arial" w:eastAsia="Times New Roman" w:hAnsi="Arial" w:cs="Arial"/>
          <w:bCs/>
          <w:noProof/>
          <w:color w:val="000000" w:themeColor="text1"/>
          <w:sz w:val="22"/>
          <w:szCs w:val="22"/>
          <w:lang w:eastAsia="x-none"/>
        </w:rPr>
      </w:pPr>
    </w:p>
    <w:p w:rsidR="00E500C5" w:rsidRPr="00D63762" w:rsidRDefault="00E500C5" w:rsidP="00804920">
      <w:pPr>
        <w:jc w:val="both"/>
        <w:rPr>
          <w:rFonts w:ascii="Arial" w:eastAsia="Calibri" w:hAnsi="Arial" w:cs="Arial"/>
          <w:sz w:val="22"/>
          <w:szCs w:val="22"/>
        </w:rPr>
      </w:pPr>
    </w:p>
    <w:p w:rsidR="00642788" w:rsidRPr="00D63762" w:rsidRDefault="00642788" w:rsidP="00804920">
      <w:pPr>
        <w:jc w:val="center"/>
        <w:rPr>
          <w:rFonts w:ascii="Arial" w:eastAsia="Calibri" w:hAnsi="Arial" w:cs="Arial"/>
          <w:b/>
          <w:color w:val="FF0000"/>
          <w:sz w:val="22"/>
          <w:szCs w:val="22"/>
        </w:rPr>
      </w:pPr>
      <w:r w:rsidRPr="00D63762">
        <w:rPr>
          <w:rFonts w:ascii="Arial" w:eastAsia="Calibri" w:hAnsi="Arial" w:cs="Arial"/>
          <w:b/>
          <w:sz w:val="22"/>
          <w:szCs w:val="22"/>
        </w:rPr>
        <w:lastRenderedPageBreak/>
        <w:t xml:space="preserve">Uslovi za izdavanje licence o trajnom prestanku korišćenja </w:t>
      </w:r>
      <w:r w:rsidR="00BA7B0C" w:rsidRPr="00D63762">
        <w:rPr>
          <w:rFonts w:ascii="Arial" w:eastAsia="Calibri" w:hAnsi="Arial" w:cs="Arial"/>
          <w:b/>
          <w:color w:val="000000" w:themeColor="text1"/>
          <w:sz w:val="22"/>
          <w:szCs w:val="22"/>
        </w:rPr>
        <w:t>izvora jonizujućih zračenja i objekta u kojem su se izvori koristili</w:t>
      </w:r>
      <w:r w:rsidR="002F6750" w:rsidRPr="002F6750">
        <w:rPr>
          <w:rFonts w:ascii="Arial" w:eastAsia="Times New Roman" w:hAnsi="Arial" w:cs="Arial"/>
          <w:b/>
          <w:bCs/>
          <w:noProof/>
          <w:color w:val="FF0000"/>
          <w:sz w:val="22"/>
          <w:szCs w:val="22"/>
          <w:lang w:eastAsia="x-none"/>
        </w:rPr>
        <w:t xml:space="preserve"> </w:t>
      </w:r>
    </w:p>
    <w:p w:rsidR="00642788" w:rsidRPr="00D63762" w:rsidRDefault="00642788" w:rsidP="00804920">
      <w:pPr>
        <w:jc w:val="center"/>
        <w:rPr>
          <w:rFonts w:ascii="Arial" w:eastAsia="Calibri" w:hAnsi="Arial" w:cs="Arial"/>
          <w:b/>
          <w:sz w:val="22"/>
          <w:szCs w:val="22"/>
        </w:rPr>
      </w:pPr>
      <w:r w:rsidRPr="00D63762">
        <w:rPr>
          <w:rFonts w:ascii="Arial" w:eastAsia="Calibri" w:hAnsi="Arial" w:cs="Arial"/>
          <w:b/>
          <w:sz w:val="22"/>
          <w:szCs w:val="22"/>
        </w:rPr>
        <w:t xml:space="preserve">Član </w:t>
      </w:r>
      <w:r w:rsidR="00975D7B">
        <w:rPr>
          <w:rFonts w:ascii="Arial" w:eastAsia="Calibri" w:hAnsi="Arial" w:cs="Arial"/>
          <w:b/>
          <w:sz w:val="22"/>
          <w:szCs w:val="22"/>
        </w:rPr>
        <w:t>61</w:t>
      </w:r>
    </w:p>
    <w:p w:rsidR="005957A9" w:rsidRPr="00D63762" w:rsidRDefault="005957A9" w:rsidP="00804920">
      <w:pPr>
        <w:jc w:val="both"/>
        <w:rPr>
          <w:rFonts w:ascii="Arial" w:eastAsia="Calibri" w:hAnsi="Arial" w:cs="Arial"/>
          <w:sz w:val="22"/>
          <w:szCs w:val="22"/>
        </w:rPr>
      </w:pPr>
    </w:p>
    <w:p w:rsidR="009B2C9E" w:rsidRPr="00D63762" w:rsidRDefault="005957A9" w:rsidP="00804920">
      <w:pPr>
        <w:ind w:firstLine="720"/>
        <w:jc w:val="both"/>
        <w:rPr>
          <w:rFonts w:ascii="Arial" w:eastAsia="Calibri" w:hAnsi="Arial" w:cs="Arial"/>
          <w:sz w:val="22"/>
          <w:szCs w:val="22"/>
        </w:rPr>
      </w:pPr>
      <w:r w:rsidRPr="00D63762">
        <w:rPr>
          <w:rFonts w:ascii="Arial" w:eastAsia="Calibri" w:hAnsi="Arial" w:cs="Arial"/>
          <w:sz w:val="22"/>
          <w:szCs w:val="22"/>
        </w:rPr>
        <w:t>Nosioci licence</w:t>
      </w:r>
      <w:r w:rsidR="00642788" w:rsidRPr="00D63762">
        <w:rPr>
          <w:rFonts w:ascii="Arial" w:eastAsia="Calibri" w:hAnsi="Arial" w:cs="Arial"/>
          <w:sz w:val="22"/>
          <w:szCs w:val="22"/>
        </w:rPr>
        <w:t xml:space="preserve"> </w:t>
      </w:r>
      <w:r w:rsidRPr="00D63762">
        <w:rPr>
          <w:rFonts w:ascii="Arial" w:eastAsia="Calibri" w:hAnsi="Arial" w:cs="Arial"/>
          <w:sz w:val="22"/>
          <w:szCs w:val="22"/>
        </w:rPr>
        <w:t xml:space="preserve">iz </w:t>
      </w:r>
      <w:r w:rsidR="000F2B75" w:rsidRPr="00D63762">
        <w:rPr>
          <w:rFonts w:ascii="Arial" w:eastAsia="Calibri" w:hAnsi="Arial" w:cs="Arial"/>
          <w:sz w:val="22"/>
          <w:szCs w:val="22"/>
        </w:rPr>
        <w:t>čl.</w:t>
      </w:r>
      <w:r w:rsidR="00975D7B">
        <w:rPr>
          <w:rFonts w:ascii="Arial" w:eastAsia="Calibri" w:hAnsi="Arial" w:cs="Arial"/>
          <w:sz w:val="22"/>
          <w:szCs w:val="22"/>
        </w:rPr>
        <w:t xml:space="preserve"> 53</w:t>
      </w:r>
      <w:r w:rsidRPr="00D63762">
        <w:rPr>
          <w:rFonts w:ascii="Arial" w:eastAsia="Calibri" w:hAnsi="Arial" w:cs="Arial"/>
          <w:sz w:val="22"/>
          <w:szCs w:val="22"/>
        </w:rPr>
        <w:t xml:space="preserve"> </w:t>
      </w:r>
      <w:r w:rsidR="009B2C9E" w:rsidRPr="00D63762">
        <w:rPr>
          <w:rFonts w:ascii="Arial" w:eastAsia="Calibri" w:hAnsi="Arial" w:cs="Arial"/>
          <w:sz w:val="22"/>
          <w:szCs w:val="22"/>
        </w:rPr>
        <w:t xml:space="preserve">i </w:t>
      </w:r>
      <w:r w:rsidR="00975D7B">
        <w:rPr>
          <w:rFonts w:ascii="Arial" w:eastAsia="Calibri" w:hAnsi="Arial" w:cs="Arial"/>
          <w:sz w:val="22"/>
          <w:szCs w:val="22"/>
        </w:rPr>
        <w:t>60</w:t>
      </w:r>
      <w:r w:rsidRPr="00D63762">
        <w:rPr>
          <w:rFonts w:ascii="Arial" w:eastAsia="Calibri" w:hAnsi="Arial" w:cs="Arial"/>
          <w:sz w:val="22"/>
          <w:szCs w:val="22"/>
        </w:rPr>
        <w:t xml:space="preserve"> ovog zakona</w:t>
      </w:r>
      <w:r w:rsidR="00642788" w:rsidRPr="00D63762">
        <w:rPr>
          <w:rFonts w:ascii="Arial" w:eastAsia="Calibri" w:hAnsi="Arial" w:cs="Arial"/>
          <w:sz w:val="22"/>
          <w:szCs w:val="22"/>
        </w:rPr>
        <w:t xml:space="preserve"> dužni su da godinu dana prije odluke o trajnom prestanku obavljanja djelatnosti</w:t>
      </w:r>
      <w:r w:rsidRPr="00D63762">
        <w:rPr>
          <w:rFonts w:ascii="Arial" w:eastAsia="Calibri" w:hAnsi="Arial" w:cs="Arial"/>
          <w:sz w:val="22"/>
          <w:szCs w:val="22"/>
        </w:rPr>
        <w:t xml:space="preserve"> </w:t>
      </w:r>
      <w:r w:rsidR="00642788" w:rsidRPr="00D63762">
        <w:rPr>
          <w:rFonts w:ascii="Arial" w:eastAsia="Calibri" w:hAnsi="Arial" w:cs="Arial"/>
          <w:sz w:val="22"/>
          <w:szCs w:val="22"/>
        </w:rPr>
        <w:t>ili u slučaju nesolventnosti</w:t>
      </w:r>
      <w:r w:rsidR="009B2C9E" w:rsidRPr="00D63762">
        <w:rPr>
          <w:rFonts w:ascii="Arial" w:eastAsia="Calibri" w:hAnsi="Arial" w:cs="Arial"/>
          <w:sz w:val="22"/>
          <w:szCs w:val="22"/>
        </w:rPr>
        <w:t>, podnesu</w:t>
      </w:r>
      <w:r w:rsidR="00642788" w:rsidRPr="00D63762">
        <w:rPr>
          <w:rFonts w:ascii="Arial" w:eastAsia="Calibri" w:hAnsi="Arial" w:cs="Arial"/>
          <w:sz w:val="22"/>
          <w:szCs w:val="22"/>
        </w:rPr>
        <w:t xml:space="preserve"> zahtjev Agenciji za izdavanje </w:t>
      </w:r>
      <w:r w:rsidR="009B2C9E" w:rsidRPr="00D63762">
        <w:rPr>
          <w:rFonts w:ascii="Arial" w:eastAsia="Calibri" w:hAnsi="Arial" w:cs="Arial"/>
          <w:sz w:val="22"/>
          <w:szCs w:val="22"/>
        </w:rPr>
        <w:t>licence</w:t>
      </w:r>
      <w:r w:rsidR="00642788" w:rsidRPr="00D63762">
        <w:rPr>
          <w:rFonts w:ascii="Arial" w:eastAsia="Calibri" w:hAnsi="Arial" w:cs="Arial"/>
          <w:sz w:val="22"/>
          <w:szCs w:val="22"/>
        </w:rPr>
        <w:t xml:space="preserve"> o trajnom prestanku korišćenja izvora jonizujućih zračenja i objekta u kojem </w:t>
      </w:r>
      <w:r w:rsidR="009B2C9E" w:rsidRPr="00D63762">
        <w:rPr>
          <w:rFonts w:ascii="Arial" w:eastAsia="Calibri" w:hAnsi="Arial" w:cs="Arial"/>
          <w:sz w:val="22"/>
          <w:szCs w:val="22"/>
        </w:rPr>
        <w:t>su se izvori koristili, na propisanom formularu.</w:t>
      </w:r>
    </w:p>
    <w:p w:rsidR="009B2C9E" w:rsidRPr="00D63762" w:rsidRDefault="009B2C9E" w:rsidP="00804920">
      <w:pPr>
        <w:ind w:firstLine="720"/>
        <w:jc w:val="both"/>
        <w:rPr>
          <w:rFonts w:ascii="Arial" w:eastAsia="Calibri" w:hAnsi="Arial" w:cs="Arial"/>
          <w:sz w:val="22"/>
          <w:szCs w:val="22"/>
        </w:rPr>
      </w:pPr>
    </w:p>
    <w:p w:rsidR="00642788" w:rsidRPr="00D63762" w:rsidRDefault="00642788" w:rsidP="00804920">
      <w:pPr>
        <w:ind w:firstLine="720"/>
        <w:jc w:val="both"/>
        <w:rPr>
          <w:rFonts w:ascii="Arial" w:eastAsia="Calibri" w:hAnsi="Arial" w:cs="Arial"/>
          <w:sz w:val="22"/>
          <w:szCs w:val="22"/>
        </w:rPr>
      </w:pPr>
      <w:r w:rsidRPr="00D63762">
        <w:rPr>
          <w:rFonts w:ascii="Arial" w:eastAsia="Calibri" w:hAnsi="Arial" w:cs="Arial"/>
          <w:color w:val="000000"/>
          <w:sz w:val="22"/>
          <w:szCs w:val="22"/>
        </w:rPr>
        <w:t xml:space="preserve">Uz zahtjev iz stava 1 ovog člana </w:t>
      </w:r>
      <w:r w:rsidR="009B2C9E" w:rsidRPr="00D63762">
        <w:rPr>
          <w:rFonts w:ascii="Arial" w:eastAsia="Calibri" w:hAnsi="Arial" w:cs="Arial"/>
          <w:color w:val="000000"/>
          <w:sz w:val="22"/>
          <w:szCs w:val="22"/>
        </w:rPr>
        <w:t>dostavlja se</w:t>
      </w:r>
      <w:r w:rsidRPr="00D63762">
        <w:rPr>
          <w:rFonts w:ascii="Arial" w:eastAsia="Calibri" w:hAnsi="Arial" w:cs="Arial"/>
          <w:color w:val="000000"/>
          <w:sz w:val="22"/>
          <w:szCs w:val="22"/>
        </w:rPr>
        <w:t xml:space="preserve"> sljedeć</w:t>
      </w:r>
      <w:r w:rsidR="009B2C9E" w:rsidRPr="00D63762">
        <w:rPr>
          <w:rFonts w:ascii="Arial" w:eastAsia="Calibri" w:hAnsi="Arial" w:cs="Arial"/>
          <w:color w:val="000000"/>
          <w:sz w:val="22"/>
          <w:szCs w:val="22"/>
        </w:rPr>
        <w:t>a dokumentacija</w:t>
      </w:r>
      <w:r w:rsidRPr="00D63762">
        <w:rPr>
          <w:rFonts w:ascii="Arial" w:eastAsia="Calibri" w:hAnsi="Arial" w:cs="Arial"/>
          <w:color w:val="000000"/>
          <w:sz w:val="22"/>
          <w:szCs w:val="22"/>
        </w:rPr>
        <w:t>:</w:t>
      </w:r>
    </w:p>
    <w:p w:rsidR="007272C7" w:rsidRPr="007272C7" w:rsidRDefault="007272C7" w:rsidP="00516B84">
      <w:pPr>
        <w:pStyle w:val="ListParagraph"/>
        <w:numPr>
          <w:ilvl w:val="0"/>
          <w:numId w:val="54"/>
        </w:numPr>
        <w:rPr>
          <w:rFonts w:ascii="Arial" w:eastAsia="Calibri" w:hAnsi="Arial" w:cs="Arial"/>
          <w:sz w:val="22"/>
          <w:szCs w:val="22"/>
        </w:rPr>
      </w:pPr>
      <w:r w:rsidRPr="007272C7">
        <w:rPr>
          <w:rFonts w:ascii="Arial" w:eastAsia="Calibri" w:hAnsi="Arial" w:cs="Arial"/>
          <w:sz w:val="22"/>
          <w:szCs w:val="22"/>
        </w:rPr>
        <w:t>s</w:t>
      </w:r>
      <w:r w:rsidR="00975D7B">
        <w:rPr>
          <w:rFonts w:ascii="Arial" w:eastAsia="Calibri" w:hAnsi="Arial" w:cs="Arial"/>
          <w:sz w:val="22"/>
          <w:szCs w:val="22"/>
        </w:rPr>
        <w:t xml:space="preserve">igurnosni izvještaj iz člana 24 </w:t>
      </w:r>
      <w:r w:rsidRPr="007272C7">
        <w:rPr>
          <w:rFonts w:ascii="Arial" w:eastAsia="Calibri" w:hAnsi="Arial" w:cs="Arial"/>
          <w:sz w:val="22"/>
          <w:szCs w:val="22"/>
        </w:rPr>
        <w:t xml:space="preserve">ovog zakona; </w:t>
      </w:r>
    </w:p>
    <w:p w:rsidR="00642788" w:rsidRPr="00D63762" w:rsidRDefault="0009201E" w:rsidP="00516B84">
      <w:pPr>
        <w:numPr>
          <w:ilvl w:val="0"/>
          <w:numId w:val="54"/>
        </w:numPr>
        <w:tabs>
          <w:tab w:val="clear" w:pos="1080"/>
          <w:tab w:val="num" w:pos="3960"/>
        </w:tabs>
        <w:jc w:val="both"/>
        <w:rPr>
          <w:rFonts w:ascii="Arial" w:eastAsia="Times New Roman" w:hAnsi="Arial" w:cs="Arial"/>
          <w:sz w:val="22"/>
          <w:szCs w:val="22"/>
          <w:lang w:val="hr-HR"/>
        </w:rPr>
      </w:pPr>
      <w:r w:rsidRPr="00D63762">
        <w:rPr>
          <w:rFonts w:ascii="Arial" w:eastAsia="Times New Roman" w:hAnsi="Arial" w:cs="Arial"/>
          <w:sz w:val="22"/>
          <w:szCs w:val="22"/>
          <w:lang w:val="hr-HR"/>
        </w:rPr>
        <w:t>kon</w:t>
      </w:r>
      <w:r w:rsidR="00975D7B">
        <w:rPr>
          <w:rFonts w:ascii="Arial" w:eastAsia="Times New Roman" w:hAnsi="Arial" w:cs="Arial"/>
          <w:sz w:val="22"/>
          <w:szCs w:val="22"/>
          <w:lang w:val="hr-HR"/>
        </w:rPr>
        <w:t>ačni plan dekomisije iz člana 25</w:t>
      </w:r>
      <w:r w:rsidRPr="00D63762">
        <w:rPr>
          <w:rFonts w:ascii="Arial" w:eastAsia="Times New Roman" w:hAnsi="Arial" w:cs="Arial"/>
          <w:sz w:val="22"/>
          <w:szCs w:val="22"/>
          <w:lang w:val="hr-HR"/>
        </w:rPr>
        <w:t xml:space="preserve"> ovog zakona</w:t>
      </w:r>
      <w:r w:rsidR="00642788" w:rsidRPr="00D63762">
        <w:rPr>
          <w:rFonts w:ascii="Arial" w:eastAsia="Times New Roman" w:hAnsi="Arial" w:cs="Arial"/>
          <w:sz w:val="22"/>
          <w:szCs w:val="22"/>
          <w:lang w:val="hr-HR"/>
        </w:rPr>
        <w:t>;</w:t>
      </w:r>
    </w:p>
    <w:p w:rsidR="00642788" w:rsidRPr="00D63762" w:rsidRDefault="001058BA" w:rsidP="00516B84">
      <w:pPr>
        <w:numPr>
          <w:ilvl w:val="0"/>
          <w:numId w:val="54"/>
        </w:numPr>
        <w:tabs>
          <w:tab w:val="clear" w:pos="1080"/>
          <w:tab w:val="num" w:pos="3960"/>
        </w:tabs>
        <w:contextualSpacing/>
        <w:jc w:val="both"/>
        <w:rPr>
          <w:rFonts w:ascii="Arial" w:eastAsia="Times New Roman" w:hAnsi="Arial" w:cs="Arial"/>
          <w:sz w:val="22"/>
          <w:szCs w:val="22"/>
        </w:rPr>
      </w:pPr>
      <w:r w:rsidRPr="00D63762">
        <w:rPr>
          <w:rFonts w:ascii="Arial" w:eastAsia="Times New Roman" w:hAnsi="Arial" w:cs="Arial"/>
          <w:sz w:val="22"/>
          <w:szCs w:val="22"/>
        </w:rPr>
        <w:t xml:space="preserve">plan upravljanja radioaktivnim otpadom </w:t>
      </w:r>
      <w:r w:rsidR="0009201E" w:rsidRPr="00D63762">
        <w:rPr>
          <w:rFonts w:ascii="Arial" w:eastAsia="Times New Roman" w:hAnsi="Arial" w:cs="Arial"/>
          <w:sz w:val="22"/>
          <w:szCs w:val="22"/>
        </w:rPr>
        <w:t>iz člana</w:t>
      </w:r>
      <w:r w:rsidR="00642788" w:rsidRPr="00D63762">
        <w:rPr>
          <w:rFonts w:ascii="Arial" w:eastAsia="Times New Roman" w:hAnsi="Arial" w:cs="Arial"/>
          <w:sz w:val="22"/>
          <w:szCs w:val="22"/>
        </w:rPr>
        <w:t xml:space="preserve"> </w:t>
      </w:r>
      <w:r w:rsidR="00975D7B">
        <w:rPr>
          <w:rFonts w:ascii="Arial" w:eastAsia="Times New Roman" w:hAnsi="Arial" w:cs="Arial"/>
          <w:sz w:val="22"/>
          <w:szCs w:val="22"/>
        </w:rPr>
        <w:t>19</w:t>
      </w:r>
      <w:r w:rsidR="0009201E" w:rsidRPr="00D63762">
        <w:rPr>
          <w:rFonts w:ascii="Arial" w:eastAsia="Times New Roman" w:hAnsi="Arial" w:cs="Arial"/>
          <w:sz w:val="22"/>
          <w:szCs w:val="22"/>
        </w:rPr>
        <w:t xml:space="preserve"> </w:t>
      </w:r>
      <w:r w:rsidR="00642788" w:rsidRPr="00D63762">
        <w:rPr>
          <w:rFonts w:ascii="Arial" w:eastAsia="Times New Roman" w:hAnsi="Arial" w:cs="Arial"/>
          <w:sz w:val="22"/>
          <w:szCs w:val="22"/>
        </w:rPr>
        <w:t xml:space="preserve">ovog zakona; </w:t>
      </w:r>
    </w:p>
    <w:p w:rsidR="0009201E" w:rsidRPr="00D63762" w:rsidRDefault="0009201E" w:rsidP="00516B84">
      <w:pPr>
        <w:pStyle w:val="ListParagraph"/>
        <w:numPr>
          <w:ilvl w:val="0"/>
          <w:numId w:val="54"/>
        </w:numPr>
        <w:tabs>
          <w:tab w:val="clear" w:pos="1080"/>
          <w:tab w:val="num" w:pos="3960"/>
        </w:tabs>
        <w:rPr>
          <w:rFonts w:ascii="Arial" w:eastAsia="Times New Roman" w:hAnsi="Arial" w:cs="Arial"/>
          <w:sz w:val="22"/>
          <w:szCs w:val="22"/>
        </w:rPr>
      </w:pPr>
      <w:r w:rsidRPr="00D63762">
        <w:rPr>
          <w:rFonts w:ascii="Arial" w:eastAsia="Times New Roman" w:hAnsi="Arial" w:cs="Arial"/>
          <w:sz w:val="22"/>
          <w:szCs w:val="22"/>
        </w:rPr>
        <w:t>program osiguranja i kont</w:t>
      </w:r>
      <w:r w:rsidR="00975D7B">
        <w:rPr>
          <w:rFonts w:ascii="Arial" w:eastAsia="Times New Roman" w:hAnsi="Arial" w:cs="Arial"/>
          <w:sz w:val="22"/>
          <w:szCs w:val="22"/>
        </w:rPr>
        <w:t>role kvaliteta QA/QC iz člana 22</w:t>
      </w:r>
      <w:r w:rsidRPr="00D63762">
        <w:rPr>
          <w:rFonts w:ascii="Arial" w:eastAsia="Times New Roman" w:hAnsi="Arial" w:cs="Arial"/>
          <w:sz w:val="22"/>
          <w:szCs w:val="22"/>
        </w:rPr>
        <w:t xml:space="preserve"> ovog zakona;</w:t>
      </w:r>
    </w:p>
    <w:p w:rsidR="00642788" w:rsidRPr="00D63762" w:rsidRDefault="0009201E" w:rsidP="00516B84">
      <w:pPr>
        <w:numPr>
          <w:ilvl w:val="0"/>
          <w:numId w:val="54"/>
        </w:numPr>
        <w:tabs>
          <w:tab w:val="clear" w:pos="1080"/>
          <w:tab w:val="num" w:pos="3960"/>
        </w:tabs>
        <w:rPr>
          <w:rFonts w:ascii="Arial" w:eastAsia="Times New Roman" w:hAnsi="Arial" w:cs="Arial"/>
          <w:sz w:val="22"/>
          <w:szCs w:val="22"/>
        </w:rPr>
      </w:pPr>
      <w:r w:rsidRPr="00D63762">
        <w:rPr>
          <w:rFonts w:ascii="Arial" w:eastAsia="Times New Roman" w:hAnsi="Arial" w:cs="Arial"/>
          <w:sz w:val="22"/>
          <w:szCs w:val="22"/>
        </w:rPr>
        <w:t>posljednji i</w:t>
      </w:r>
      <w:r w:rsidR="00642788" w:rsidRPr="00D63762">
        <w:rPr>
          <w:rFonts w:ascii="Arial" w:eastAsia="Times New Roman" w:hAnsi="Arial" w:cs="Arial"/>
          <w:sz w:val="22"/>
          <w:szCs w:val="22"/>
        </w:rPr>
        <w:t xml:space="preserve">zvještaj o sprovedenom operativnom monitoringu radioaktivnosti </w:t>
      </w:r>
      <w:r w:rsidR="00975D7B">
        <w:rPr>
          <w:rFonts w:ascii="Arial" w:eastAsia="Times New Roman" w:hAnsi="Arial" w:cs="Arial"/>
          <w:sz w:val="22"/>
          <w:szCs w:val="22"/>
        </w:rPr>
        <w:t xml:space="preserve"> iz člana 28</w:t>
      </w:r>
      <w:r w:rsidRPr="00D63762">
        <w:rPr>
          <w:rFonts w:ascii="Arial" w:eastAsia="Times New Roman" w:hAnsi="Arial" w:cs="Arial"/>
          <w:sz w:val="22"/>
          <w:szCs w:val="22"/>
        </w:rPr>
        <w:t xml:space="preserve">, </w:t>
      </w:r>
      <w:r w:rsidR="00642788" w:rsidRPr="00D63762">
        <w:rPr>
          <w:rFonts w:ascii="Arial" w:eastAsia="Times New Roman" w:hAnsi="Arial" w:cs="Arial"/>
          <w:sz w:val="22"/>
          <w:szCs w:val="22"/>
        </w:rPr>
        <w:t>gdje je primjenjivo;</w:t>
      </w:r>
    </w:p>
    <w:p w:rsidR="00642788" w:rsidRPr="00D63762" w:rsidRDefault="0009201E" w:rsidP="00516B84">
      <w:pPr>
        <w:numPr>
          <w:ilvl w:val="0"/>
          <w:numId w:val="54"/>
        </w:numPr>
        <w:tabs>
          <w:tab w:val="clear" w:pos="1080"/>
          <w:tab w:val="num" w:pos="3960"/>
        </w:tabs>
        <w:contextualSpacing/>
        <w:jc w:val="both"/>
        <w:rPr>
          <w:rFonts w:ascii="Arial" w:eastAsia="Times New Roman" w:hAnsi="Arial" w:cs="Arial"/>
          <w:sz w:val="22"/>
          <w:szCs w:val="22"/>
        </w:rPr>
      </w:pPr>
      <w:r w:rsidRPr="00D63762">
        <w:rPr>
          <w:rFonts w:ascii="Arial" w:eastAsia="Times New Roman" w:hAnsi="Arial" w:cs="Arial"/>
          <w:sz w:val="22"/>
          <w:szCs w:val="22"/>
        </w:rPr>
        <w:t>predlog p</w:t>
      </w:r>
      <w:r w:rsidR="00642788" w:rsidRPr="00D63762">
        <w:rPr>
          <w:rFonts w:ascii="Arial" w:eastAsia="Times New Roman" w:hAnsi="Arial" w:cs="Arial"/>
          <w:sz w:val="22"/>
          <w:szCs w:val="22"/>
        </w:rPr>
        <w:t>rograma operativnog monitoringa radioaktivnosti i trajanje njegovog sprovođenja nakon prestanka rada gdje je primjenjivo;</w:t>
      </w:r>
    </w:p>
    <w:p w:rsidR="00642788" w:rsidRPr="00D63762" w:rsidRDefault="0009201E" w:rsidP="00516B84">
      <w:pPr>
        <w:numPr>
          <w:ilvl w:val="0"/>
          <w:numId w:val="54"/>
        </w:numPr>
        <w:tabs>
          <w:tab w:val="clear" w:pos="1080"/>
          <w:tab w:val="num" w:pos="3960"/>
        </w:tabs>
        <w:contextualSpacing/>
        <w:jc w:val="both"/>
        <w:rPr>
          <w:rFonts w:ascii="Arial" w:eastAsia="Times New Roman" w:hAnsi="Arial" w:cs="Arial"/>
          <w:color w:val="000000"/>
          <w:sz w:val="22"/>
          <w:szCs w:val="22"/>
        </w:rPr>
      </w:pPr>
      <w:r w:rsidRPr="00D63762">
        <w:rPr>
          <w:rFonts w:ascii="Arial" w:eastAsia="Times New Roman" w:hAnsi="Arial" w:cs="Arial"/>
          <w:color w:val="000000"/>
          <w:sz w:val="22"/>
          <w:szCs w:val="22"/>
        </w:rPr>
        <w:t>m</w:t>
      </w:r>
      <w:r w:rsidR="00642788" w:rsidRPr="00D63762">
        <w:rPr>
          <w:rFonts w:ascii="Arial" w:eastAsia="Times New Roman" w:hAnsi="Arial" w:cs="Arial"/>
          <w:color w:val="000000"/>
          <w:sz w:val="22"/>
          <w:szCs w:val="22"/>
        </w:rPr>
        <w:t xml:space="preserve">išljenje stručnjaka za zaštitu od </w:t>
      </w:r>
      <w:r w:rsidRPr="00D63762">
        <w:rPr>
          <w:rFonts w:ascii="Arial" w:eastAsia="Times New Roman" w:hAnsi="Arial" w:cs="Arial"/>
          <w:color w:val="000000"/>
          <w:sz w:val="22"/>
          <w:szCs w:val="22"/>
        </w:rPr>
        <w:t xml:space="preserve">jonizujućih </w:t>
      </w:r>
      <w:r w:rsidR="00642788" w:rsidRPr="00D63762">
        <w:rPr>
          <w:rFonts w:ascii="Arial" w:eastAsia="Times New Roman" w:hAnsi="Arial" w:cs="Arial"/>
          <w:color w:val="000000"/>
          <w:sz w:val="22"/>
          <w:szCs w:val="22"/>
        </w:rPr>
        <w:t>zračenja</w:t>
      </w:r>
      <w:r w:rsidRPr="00D63762">
        <w:rPr>
          <w:rFonts w:ascii="Arial" w:eastAsia="Times New Roman" w:hAnsi="Arial" w:cs="Arial"/>
          <w:color w:val="000000"/>
          <w:sz w:val="22"/>
          <w:szCs w:val="22"/>
        </w:rPr>
        <w:t xml:space="preserve"> iz člana </w:t>
      </w:r>
      <w:r w:rsidR="00975D7B">
        <w:rPr>
          <w:rFonts w:ascii="Arial" w:eastAsia="Times New Roman" w:hAnsi="Arial" w:cs="Arial"/>
          <w:color w:val="000000"/>
          <w:sz w:val="22"/>
          <w:szCs w:val="22"/>
        </w:rPr>
        <w:t>109</w:t>
      </w:r>
      <w:r w:rsidRPr="00D63762">
        <w:rPr>
          <w:rFonts w:ascii="Arial" w:eastAsia="Times New Roman" w:hAnsi="Arial" w:cs="Arial"/>
          <w:color w:val="000000"/>
          <w:sz w:val="22"/>
          <w:szCs w:val="22"/>
        </w:rPr>
        <w:t xml:space="preserve"> ovog zakona</w:t>
      </w:r>
      <w:r w:rsidR="00642788" w:rsidRPr="00D63762">
        <w:rPr>
          <w:rFonts w:ascii="Arial" w:eastAsia="Times New Roman" w:hAnsi="Arial" w:cs="Arial"/>
          <w:color w:val="000000"/>
          <w:sz w:val="22"/>
          <w:szCs w:val="22"/>
        </w:rPr>
        <w:t xml:space="preserve"> koje se odnosi na relevantne aspekte sigurnosti objekta sačinjenog na osnovu dokumentacije iz alineja 1 do 6; </w:t>
      </w:r>
    </w:p>
    <w:p w:rsidR="00642788" w:rsidRPr="00D63762" w:rsidRDefault="00642788" w:rsidP="00516B84">
      <w:pPr>
        <w:numPr>
          <w:ilvl w:val="0"/>
          <w:numId w:val="54"/>
        </w:numPr>
        <w:tabs>
          <w:tab w:val="clear" w:pos="1080"/>
          <w:tab w:val="num" w:pos="3960"/>
        </w:tabs>
        <w:contextualSpacing/>
        <w:jc w:val="both"/>
        <w:rPr>
          <w:rFonts w:ascii="Arial" w:eastAsia="Times New Roman" w:hAnsi="Arial" w:cs="Arial"/>
          <w:sz w:val="22"/>
          <w:szCs w:val="22"/>
        </w:rPr>
      </w:pPr>
      <w:r w:rsidRPr="00D63762">
        <w:rPr>
          <w:rFonts w:ascii="Arial" w:eastAsia="Times New Roman" w:hAnsi="Arial" w:cs="Arial"/>
          <w:sz w:val="22"/>
          <w:szCs w:val="22"/>
        </w:rPr>
        <w:t>pisane procedure procesa prestanka korišćenja izvora i prestanka rada objekta;</w:t>
      </w:r>
    </w:p>
    <w:p w:rsidR="00642788" w:rsidRPr="00D63762" w:rsidRDefault="00642788" w:rsidP="00516B84">
      <w:pPr>
        <w:numPr>
          <w:ilvl w:val="0"/>
          <w:numId w:val="54"/>
        </w:numPr>
        <w:tabs>
          <w:tab w:val="clear" w:pos="1080"/>
          <w:tab w:val="num" w:pos="3960"/>
        </w:tabs>
        <w:rPr>
          <w:rFonts w:ascii="Arial" w:eastAsia="Times New Roman" w:hAnsi="Arial" w:cs="Arial"/>
          <w:sz w:val="22"/>
          <w:szCs w:val="22"/>
        </w:rPr>
      </w:pPr>
      <w:r w:rsidRPr="00D63762">
        <w:rPr>
          <w:rFonts w:ascii="Arial" w:eastAsia="Times New Roman" w:hAnsi="Arial" w:cs="Arial"/>
          <w:sz w:val="22"/>
          <w:szCs w:val="22"/>
        </w:rPr>
        <w:t>saglasnost na Plan fizičke zaštite objekta u skladu sa propisom kojim se uređuje zaštita lica i imovine.</w:t>
      </w:r>
    </w:p>
    <w:p w:rsidR="000F2B75" w:rsidRPr="00D63762" w:rsidRDefault="000F2B75" w:rsidP="00804920">
      <w:pPr>
        <w:spacing w:after="200"/>
        <w:contextualSpacing/>
        <w:jc w:val="both"/>
        <w:rPr>
          <w:rFonts w:ascii="Arial" w:eastAsia="Calibri" w:hAnsi="Arial" w:cs="Arial"/>
          <w:sz w:val="22"/>
          <w:szCs w:val="22"/>
        </w:rPr>
      </w:pPr>
    </w:p>
    <w:p w:rsidR="000F2B75" w:rsidRPr="00D63762" w:rsidRDefault="000F2B75" w:rsidP="00804920">
      <w:pPr>
        <w:spacing w:after="200"/>
        <w:ind w:firstLine="720"/>
        <w:contextualSpacing/>
        <w:jc w:val="both"/>
        <w:rPr>
          <w:rFonts w:ascii="Arial" w:eastAsia="Times New Roman" w:hAnsi="Arial" w:cs="Arial"/>
          <w:bCs/>
          <w:noProof/>
          <w:color w:val="000000"/>
          <w:sz w:val="22"/>
          <w:szCs w:val="22"/>
          <w:lang w:eastAsia="x-none"/>
        </w:rPr>
      </w:pPr>
      <w:r w:rsidRPr="00D63762">
        <w:rPr>
          <w:rFonts w:ascii="Arial" w:eastAsia="Times New Roman" w:hAnsi="Arial" w:cs="Arial"/>
          <w:bCs/>
          <w:noProof/>
          <w:color w:val="000000"/>
          <w:sz w:val="22"/>
          <w:szCs w:val="22"/>
          <w:lang w:eastAsia="x-none"/>
        </w:rPr>
        <w:t xml:space="preserve">Podnosilac zahtjeva iz stava 1 ovog člana ne prilaže dokumentaciju ili podatke koji su podnešeni u postupku pribavljanja licenci iz </w:t>
      </w:r>
      <w:r w:rsidR="00975D7B">
        <w:rPr>
          <w:rFonts w:ascii="Arial" w:eastAsia="Calibri" w:hAnsi="Arial" w:cs="Arial"/>
          <w:sz w:val="22"/>
          <w:szCs w:val="22"/>
        </w:rPr>
        <w:t>čl. 53 i 60</w:t>
      </w:r>
      <w:r w:rsidRPr="00D63762">
        <w:rPr>
          <w:rFonts w:ascii="Arial" w:eastAsia="Calibri" w:hAnsi="Arial" w:cs="Arial"/>
          <w:sz w:val="22"/>
          <w:szCs w:val="22"/>
        </w:rPr>
        <w:t xml:space="preserve"> ovog zakona</w:t>
      </w:r>
      <w:r w:rsidRPr="00D63762">
        <w:rPr>
          <w:rFonts w:ascii="Arial" w:eastAsia="Times New Roman" w:hAnsi="Arial" w:cs="Arial"/>
          <w:bCs/>
          <w:noProof/>
          <w:color w:val="000000"/>
          <w:sz w:val="22"/>
          <w:szCs w:val="22"/>
          <w:lang w:eastAsia="x-none"/>
        </w:rPr>
        <w:t>, ukoliko se nijesu promijenile okolnosti.</w:t>
      </w:r>
    </w:p>
    <w:p w:rsidR="000F2B75" w:rsidRPr="00D63762" w:rsidRDefault="000F2B75" w:rsidP="00804920">
      <w:pPr>
        <w:spacing w:after="200"/>
        <w:contextualSpacing/>
        <w:jc w:val="both"/>
        <w:rPr>
          <w:rFonts w:ascii="Arial" w:eastAsia="Calibri" w:hAnsi="Arial" w:cs="Arial"/>
          <w:sz w:val="22"/>
          <w:szCs w:val="22"/>
        </w:rPr>
      </w:pPr>
    </w:p>
    <w:p w:rsidR="00642788" w:rsidRPr="00D63762" w:rsidRDefault="000F2B75" w:rsidP="00804920">
      <w:pPr>
        <w:ind w:firstLine="720"/>
        <w:jc w:val="both"/>
        <w:rPr>
          <w:rFonts w:ascii="Arial" w:eastAsia="Calibri" w:hAnsi="Arial" w:cs="Arial"/>
          <w:color w:val="000000"/>
          <w:sz w:val="22"/>
          <w:szCs w:val="22"/>
        </w:rPr>
      </w:pPr>
      <w:r w:rsidRPr="00D63762">
        <w:rPr>
          <w:rFonts w:ascii="Arial" w:eastAsia="Times New Roman" w:hAnsi="Arial" w:cs="Arial"/>
          <w:bCs/>
          <w:noProof/>
          <w:color w:val="000000" w:themeColor="text1"/>
          <w:sz w:val="22"/>
          <w:szCs w:val="22"/>
          <w:lang w:eastAsia="x-none"/>
        </w:rPr>
        <w:t xml:space="preserve">Agencija izdaje licencu </w:t>
      </w:r>
      <w:r w:rsidR="009047BF" w:rsidRPr="00D63762">
        <w:rPr>
          <w:rFonts w:ascii="Arial" w:eastAsia="Times New Roman" w:hAnsi="Arial" w:cs="Arial"/>
          <w:bCs/>
          <w:noProof/>
          <w:color w:val="000000" w:themeColor="text1"/>
          <w:sz w:val="22"/>
          <w:szCs w:val="22"/>
          <w:lang w:eastAsia="x-none"/>
        </w:rPr>
        <w:t xml:space="preserve">o trajnom prestanku korišćenja </w:t>
      </w:r>
      <w:r w:rsidRPr="00D63762">
        <w:rPr>
          <w:rFonts w:ascii="Arial" w:eastAsia="Times New Roman" w:hAnsi="Arial" w:cs="Arial"/>
          <w:bCs/>
          <w:noProof/>
          <w:color w:val="000000" w:themeColor="text1"/>
          <w:sz w:val="22"/>
          <w:szCs w:val="22"/>
          <w:lang w:eastAsia="x-none"/>
        </w:rPr>
        <w:t>na period do tri godine</w:t>
      </w:r>
      <w:r w:rsidR="009047BF" w:rsidRPr="00D63762">
        <w:rPr>
          <w:rFonts w:ascii="Arial" w:eastAsia="Times New Roman" w:hAnsi="Arial" w:cs="Arial"/>
          <w:bCs/>
          <w:noProof/>
          <w:color w:val="000000" w:themeColor="text1"/>
          <w:sz w:val="22"/>
          <w:szCs w:val="22"/>
          <w:lang w:eastAsia="x-none"/>
        </w:rPr>
        <w:t xml:space="preserve">, u formi rješenja, </w:t>
      </w:r>
      <w:r w:rsidR="00642788" w:rsidRPr="00D63762">
        <w:rPr>
          <w:rFonts w:ascii="Arial" w:eastAsia="Calibri" w:hAnsi="Arial" w:cs="Arial"/>
          <w:color w:val="000000"/>
          <w:sz w:val="22"/>
          <w:szCs w:val="22"/>
        </w:rPr>
        <w:t xml:space="preserve">u okviru kojih je dužan da podnese zahtjev za </w:t>
      </w:r>
      <w:r w:rsidR="00F41A7B" w:rsidRPr="00D63762">
        <w:rPr>
          <w:rFonts w:ascii="Arial" w:eastAsia="Calibri" w:hAnsi="Arial" w:cs="Arial"/>
          <w:color w:val="000000"/>
          <w:sz w:val="22"/>
          <w:szCs w:val="22"/>
        </w:rPr>
        <w:t>izdavanje licence o dekomisiji.</w:t>
      </w:r>
    </w:p>
    <w:p w:rsidR="009D6B7D" w:rsidRPr="00D63762" w:rsidRDefault="009D6B7D" w:rsidP="00804920">
      <w:pPr>
        <w:ind w:firstLine="720"/>
        <w:jc w:val="both"/>
        <w:rPr>
          <w:rFonts w:ascii="Arial" w:eastAsia="Times New Roman" w:hAnsi="Arial" w:cs="Arial"/>
          <w:bCs/>
          <w:noProof/>
          <w:color w:val="000000" w:themeColor="text1"/>
          <w:sz w:val="22"/>
          <w:szCs w:val="22"/>
          <w:lang w:eastAsia="x-none"/>
        </w:rPr>
      </w:pPr>
    </w:p>
    <w:p w:rsidR="009D6B7D" w:rsidRPr="00D63762" w:rsidRDefault="009D6B7D" w:rsidP="00804920">
      <w:pPr>
        <w:ind w:firstLine="720"/>
        <w:jc w:val="both"/>
        <w:rPr>
          <w:rFonts w:ascii="Arial" w:eastAsia="Times New Roman" w:hAnsi="Arial" w:cs="Arial"/>
          <w:bCs/>
          <w:noProof/>
          <w:color w:val="000000" w:themeColor="text1"/>
          <w:sz w:val="22"/>
          <w:szCs w:val="22"/>
          <w:lang w:eastAsia="x-none"/>
        </w:rPr>
      </w:pPr>
      <w:r w:rsidRPr="00D63762">
        <w:rPr>
          <w:rFonts w:ascii="Arial" w:eastAsia="Calibri" w:hAnsi="Arial" w:cs="Arial"/>
          <w:sz w:val="22"/>
          <w:szCs w:val="22"/>
        </w:rPr>
        <w:t>Obrazac formulara o trajnom prestanku korišćenja propisuje Ministarstvo.</w:t>
      </w:r>
    </w:p>
    <w:p w:rsidR="00642788" w:rsidRPr="00D63762" w:rsidRDefault="00642788" w:rsidP="00804920">
      <w:pPr>
        <w:jc w:val="both"/>
        <w:rPr>
          <w:rFonts w:ascii="Arial" w:eastAsia="Calibri" w:hAnsi="Arial" w:cs="Arial"/>
          <w:sz w:val="22"/>
          <w:szCs w:val="22"/>
        </w:rPr>
      </w:pPr>
    </w:p>
    <w:p w:rsidR="00E500C5" w:rsidRPr="00D63762" w:rsidRDefault="00E500C5" w:rsidP="00804920">
      <w:pPr>
        <w:jc w:val="center"/>
        <w:rPr>
          <w:rFonts w:ascii="Arial" w:eastAsia="Calibri" w:hAnsi="Arial" w:cs="Arial"/>
          <w:b/>
          <w:sz w:val="22"/>
          <w:szCs w:val="22"/>
        </w:rPr>
      </w:pPr>
      <w:r w:rsidRPr="00D63762">
        <w:rPr>
          <w:rFonts w:ascii="Arial" w:eastAsia="Calibri" w:hAnsi="Arial" w:cs="Arial"/>
          <w:b/>
          <w:sz w:val="22"/>
          <w:szCs w:val="22"/>
        </w:rPr>
        <w:t xml:space="preserve">Uslovi za izdavanje licence o ispunjavanju mjera sigurnosti i bezbjednosti pri izgradnji skladišta ili odlagališta radioaktivnog otpada </w:t>
      </w:r>
    </w:p>
    <w:p w:rsidR="00E500C5" w:rsidRPr="00D63762" w:rsidRDefault="00E500C5" w:rsidP="00804920">
      <w:pPr>
        <w:jc w:val="center"/>
        <w:rPr>
          <w:rFonts w:ascii="Arial" w:eastAsia="Calibri" w:hAnsi="Arial" w:cs="Arial"/>
          <w:b/>
          <w:sz w:val="22"/>
          <w:szCs w:val="22"/>
        </w:rPr>
      </w:pPr>
      <w:r w:rsidRPr="00D63762">
        <w:rPr>
          <w:rFonts w:ascii="Arial" w:eastAsia="Calibri" w:hAnsi="Arial" w:cs="Arial"/>
          <w:b/>
          <w:sz w:val="22"/>
          <w:szCs w:val="22"/>
        </w:rPr>
        <w:t xml:space="preserve">Član </w:t>
      </w:r>
      <w:r w:rsidR="00975D7B">
        <w:rPr>
          <w:rFonts w:ascii="Arial" w:eastAsia="Calibri" w:hAnsi="Arial" w:cs="Arial"/>
          <w:b/>
          <w:sz w:val="22"/>
          <w:szCs w:val="22"/>
        </w:rPr>
        <w:t>62</w:t>
      </w:r>
    </w:p>
    <w:p w:rsidR="00E500C5" w:rsidRPr="00D63762" w:rsidRDefault="00E500C5" w:rsidP="00804920">
      <w:pPr>
        <w:jc w:val="center"/>
        <w:rPr>
          <w:rFonts w:ascii="Arial" w:eastAsia="Calibri" w:hAnsi="Arial" w:cs="Arial"/>
          <w:b/>
          <w:sz w:val="22"/>
          <w:szCs w:val="22"/>
        </w:rPr>
      </w:pPr>
    </w:p>
    <w:p w:rsidR="003A1091" w:rsidRPr="00D63762" w:rsidRDefault="003A1091" w:rsidP="00804920">
      <w:pPr>
        <w:tabs>
          <w:tab w:val="left" w:pos="360"/>
          <w:tab w:val="left" w:pos="450"/>
          <w:tab w:val="left" w:pos="709"/>
          <w:tab w:val="left" w:pos="851"/>
        </w:tabs>
        <w:jc w:val="both"/>
        <w:rPr>
          <w:rFonts w:ascii="Arial" w:eastAsia="Times New Roman" w:hAnsi="Arial" w:cs="Arial"/>
          <w:bCs/>
          <w:noProof/>
          <w:sz w:val="22"/>
          <w:szCs w:val="22"/>
          <w:lang w:eastAsia="x-none"/>
        </w:rPr>
      </w:pPr>
      <w:r w:rsidRPr="00D63762">
        <w:rPr>
          <w:rFonts w:ascii="Arial" w:eastAsia="Times New Roman" w:hAnsi="Arial" w:cs="Arial"/>
          <w:bCs/>
          <w:noProof/>
          <w:sz w:val="22"/>
          <w:szCs w:val="22"/>
          <w:lang w:eastAsia="x-none"/>
        </w:rPr>
        <w:tab/>
      </w:r>
      <w:r w:rsidRPr="00D63762">
        <w:rPr>
          <w:rFonts w:ascii="Arial" w:eastAsia="Times New Roman" w:hAnsi="Arial" w:cs="Arial"/>
          <w:bCs/>
          <w:noProof/>
          <w:sz w:val="22"/>
          <w:szCs w:val="22"/>
          <w:lang w:eastAsia="x-none"/>
        </w:rPr>
        <w:tab/>
      </w:r>
      <w:r w:rsidRPr="00D63762">
        <w:rPr>
          <w:rFonts w:ascii="Arial" w:eastAsia="Times New Roman" w:hAnsi="Arial" w:cs="Arial"/>
          <w:bCs/>
          <w:noProof/>
          <w:sz w:val="22"/>
          <w:szCs w:val="22"/>
          <w:lang w:eastAsia="x-none"/>
        </w:rPr>
        <w:tab/>
        <w:t>Pored uslova u skladu sa propisom kojim se uređuje planiranje i izgradnja objekata, privredno društvo, drugo pravno lice ili preduzetnik dužno je da Agenciji podnese zahtjev za izdavanje licence o ispunjavanju mjera sigurnosti i bezbjednosti pri izgradnji skladišta ili odlagališta radioaktivnog otpada, na propisanom formularu.</w:t>
      </w:r>
    </w:p>
    <w:p w:rsidR="003A1091" w:rsidRPr="00D63762" w:rsidRDefault="003A1091" w:rsidP="00804920">
      <w:pPr>
        <w:tabs>
          <w:tab w:val="left" w:pos="360"/>
          <w:tab w:val="left" w:pos="450"/>
          <w:tab w:val="left" w:pos="709"/>
          <w:tab w:val="left" w:pos="851"/>
        </w:tabs>
        <w:jc w:val="both"/>
        <w:rPr>
          <w:rFonts w:ascii="Arial" w:eastAsia="Times New Roman" w:hAnsi="Arial" w:cs="Arial"/>
          <w:bCs/>
          <w:noProof/>
          <w:sz w:val="22"/>
          <w:szCs w:val="22"/>
          <w:lang w:eastAsia="x-none"/>
        </w:rPr>
      </w:pPr>
    </w:p>
    <w:p w:rsidR="00E500C5" w:rsidRPr="00D63762" w:rsidRDefault="003A1091" w:rsidP="00804920">
      <w:pPr>
        <w:tabs>
          <w:tab w:val="left" w:pos="360"/>
          <w:tab w:val="left" w:pos="450"/>
          <w:tab w:val="left" w:pos="709"/>
          <w:tab w:val="left" w:pos="851"/>
        </w:tabs>
        <w:jc w:val="both"/>
        <w:rPr>
          <w:rFonts w:ascii="Arial" w:eastAsia="Times New Roman" w:hAnsi="Arial" w:cs="Arial"/>
          <w:bCs/>
          <w:noProof/>
          <w:sz w:val="22"/>
          <w:szCs w:val="22"/>
          <w:lang w:eastAsia="x-none"/>
        </w:rPr>
      </w:pPr>
      <w:r w:rsidRPr="00D63762">
        <w:rPr>
          <w:rFonts w:ascii="Arial" w:eastAsia="Times New Roman" w:hAnsi="Arial" w:cs="Arial"/>
          <w:bCs/>
          <w:noProof/>
          <w:sz w:val="22"/>
          <w:szCs w:val="22"/>
          <w:lang w:eastAsia="x-none"/>
        </w:rPr>
        <w:tab/>
      </w:r>
      <w:r w:rsidRPr="00D63762">
        <w:rPr>
          <w:rFonts w:ascii="Arial" w:eastAsia="Times New Roman" w:hAnsi="Arial" w:cs="Arial"/>
          <w:bCs/>
          <w:noProof/>
          <w:sz w:val="22"/>
          <w:szCs w:val="22"/>
          <w:lang w:eastAsia="x-none"/>
        </w:rPr>
        <w:tab/>
      </w:r>
      <w:r w:rsidRPr="00D63762">
        <w:rPr>
          <w:rFonts w:ascii="Arial" w:eastAsia="Times New Roman" w:hAnsi="Arial" w:cs="Arial"/>
          <w:bCs/>
          <w:noProof/>
          <w:sz w:val="22"/>
          <w:szCs w:val="22"/>
          <w:lang w:eastAsia="x-none"/>
        </w:rPr>
        <w:tab/>
      </w:r>
      <w:r w:rsidR="00E500C5" w:rsidRPr="00D63762">
        <w:rPr>
          <w:rFonts w:ascii="Arial" w:eastAsia="Times New Roman" w:hAnsi="Arial" w:cs="Arial"/>
          <w:bCs/>
          <w:noProof/>
          <w:sz w:val="22"/>
          <w:szCs w:val="22"/>
          <w:lang w:eastAsia="x-none"/>
        </w:rPr>
        <w:t>Uz zahtjev iz stava 1 ovog člana dostavlja se sljedeća dokumentacija:</w:t>
      </w:r>
    </w:p>
    <w:p w:rsidR="00E500C5" w:rsidRPr="00D63762" w:rsidRDefault="00E500C5" w:rsidP="00804920">
      <w:pPr>
        <w:tabs>
          <w:tab w:val="left" w:pos="360"/>
          <w:tab w:val="left" w:pos="450"/>
        </w:tabs>
        <w:jc w:val="both"/>
        <w:rPr>
          <w:rFonts w:ascii="Arial" w:eastAsia="Times New Roman" w:hAnsi="Arial" w:cs="Arial"/>
          <w:bCs/>
          <w:noProof/>
          <w:sz w:val="22"/>
          <w:szCs w:val="22"/>
          <w:lang w:eastAsia="x-none"/>
        </w:rPr>
      </w:pPr>
    </w:p>
    <w:p w:rsidR="00E500C5" w:rsidRPr="00D63762" w:rsidRDefault="00E500C5" w:rsidP="00516B84">
      <w:pPr>
        <w:numPr>
          <w:ilvl w:val="0"/>
          <w:numId w:val="51"/>
        </w:numPr>
        <w:contextualSpacing/>
        <w:jc w:val="both"/>
        <w:rPr>
          <w:rFonts w:ascii="Arial" w:eastAsia="Times New Roman" w:hAnsi="Arial" w:cs="Arial"/>
          <w:bCs/>
          <w:noProof/>
          <w:sz w:val="22"/>
          <w:szCs w:val="22"/>
          <w:lang w:eastAsia="x-none"/>
        </w:rPr>
      </w:pPr>
      <w:r w:rsidRPr="00D63762">
        <w:rPr>
          <w:rFonts w:ascii="Arial" w:eastAsia="Times New Roman" w:hAnsi="Arial" w:cs="Arial"/>
          <w:bCs/>
          <w:noProof/>
          <w:sz w:val="22"/>
          <w:szCs w:val="22"/>
          <w:lang w:eastAsia="x-none"/>
        </w:rPr>
        <w:t>opis djelatnosti (namjena) i</w:t>
      </w:r>
      <w:r w:rsidR="001D191E" w:rsidRPr="00D63762">
        <w:rPr>
          <w:rFonts w:ascii="Arial" w:eastAsia="Times New Roman" w:hAnsi="Arial" w:cs="Arial"/>
          <w:bCs/>
          <w:noProof/>
          <w:sz w:val="22"/>
          <w:szCs w:val="22"/>
          <w:lang w:eastAsia="x-none"/>
        </w:rPr>
        <w:t>/ili</w:t>
      </w:r>
      <w:r w:rsidRPr="00D63762">
        <w:rPr>
          <w:rFonts w:ascii="Arial" w:eastAsia="Times New Roman" w:hAnsi="Arial" w:cs="Arial"/>
          <w:bCs/>
          <w:noProof/>
          <w:sz w:val="22"/>
          <w:szCs w:val="22"/>
          <w:lang w:eastAsia="x-none"/>
        </w:rPr>
        <w:t xml:space="preserve"> aktivnosti;</w:t>
      </w:r>
    </w:p>
    <w:p w:rsidR="00E51870" w:rsidRPr="00E51870" w:rsidRDefault="00975D7B" w:rsidP="00516B84">
      <w:pPr>
        <w:pStyle w:val="ListParagraph"/>
        <w:numPr>
          <w:ilvl w:val="0"/>
          <w:numId w:val="51"/>
        </w:numPr>
        <w:rPr>
          <w:rFonts w:ascii="Arial" w:eastAsia="Times New Roman" w:hAnsi="Arial" w:cs="Arial"/>
          <w:color w:val="000000"/>
          <w:sz w:val="22"/>
          <w:szCs w:val="22"/>
        </w:rPr>
      </w:pPr>
      <w:r>
        <w:rPr>
          <w:rFonts w:ascii="Arial" w:eastAsia="Times New Roman" w:hAnsi="Arial" w:cs="Arial"/>
          <w:color w:val="000000"/>
          <w:sz w:val="22"/>
          <w:szCs w:val="22"/>
        </w:rPr>
        <w:t>sigurnosni izvještaj iz člana 24</w:t>
      </w:r>
      <w:r w:rsidR="00E51870" w:rsidRPr="00E51870">
        <w:rPr>
          <w:rFonts w:ascii="Arial" w:eastAsia="Times New Roman" w:hAnsi="Arial" w:cs="Arial"/>
          <w:color w:val="000000"/>
          <w:sz w:val="22"/>
          <w:szCs w:val="22"/>
        </w:rPr>
        <w:t xml:space="preserve"> ovog zakona; </w:t>
      </w:r>
    </w:p>
    <w:p w:rsidR="00E500C5" w:rsidRPr="00D63762" w:rsidRDefault="003A1091" w:rsidP="00516B84">
      <w:pPr>
        <w:numPr>
          <w:ilvl w:val="0"/>
          <w:numId w:val="51"/>
        </w:numPr>
        <w:contextualSpacing/>
        <w:jc w:val="both"/>
        <w:rPr>
          <w:rFonts w:ascii="Arial" w:eastAsia="Times New Roman" w:hAnsi="Arial" w:cs="Arial"/>
          <w:color w:val="000000"/>
          <w:sz w:val="22"/>
          <w:szCs w:val="22"/>
        </w:rPr>
      </w:pPr>
      <w:r w:rsidRPr="00D63762">
        <w:rPr>
          <w:rFonts w:ascii="Arial" w:eastAsia="Times New Roman" w:hAnsi="Arial" w:cs="Arial"/>
          <w:color w:val="000000"/>
          <w:sz w:val="22"/>
          <w:szCs w:val="22"/>
        </w:rPr>
        <w:t>p</w:t>
      </w:r>
      <w:r w:rsidR="00023A46" w:rsidRPr="00D63762">
        <w:rPr>
          <w:rFonts w:ascii="Arial" w:eastAsia="Times New Roman" w:hAnsi="Arial" w:cs="Arial"/>
          <w:color w:val="000000"/>
          <w:sz w:val="22"/>
          <w:szCs w:val="22"/>
        </w:rPr>
        <w:t>očetni p</w:t>
      </w:r>
      <w:r w:rsidRPr="00D63762">
        <w:rPr>
          <w:rFonts w:ascii="Arial" w:eastAsia="Times New Roman" w:hAnsi="Arial" w:cs="Arial"/>
          <w:color w:val="000000"/>
          <w:sz w:val="22"/>
          <w:szCs w:val="22"/>
        </w:rPr>
        <w:t xml:space="preserve">lan dekomisije </w:t>
      </w:r>
      <w:r w:rsidR="00E500C5" w:rsidRPr="00D63762">
        <w:rPr>
          <w:rFonts w:ascii="Arial" w:eastAsia="Times New Roman" w:hAnsi="Arial" w:cs="Arial"/>
          <w:color w:val="000000"/>
          <w:sz w:val="22"/>
          <w:szCs w:val="22"/>
        </w:rPr>
        <w:t xml:space="preserve">samo za skladište </w:t>
      </w:r>
      <w:r w:rsidR="00975D7B">
        <w:rPr>
          <w:rFonts w:ascii="Arial" w:eastAsia="Times New Roman" w:hAnsi="Arial" w:cs="Arial"/>
          <w:color w:val="000000"/>
          <w:sz w:val="22"/>
          <w:szCs w:val="22"/>
        </w:rPr>
        <w:t>iz člana 25</w:t>
      </w:r>
      <w:r w:rsidRPr="00D63762">
        <w:rPr>
          <w:rFonts w:ascii="Arial" w:eastAsia="Times New Roman" w:hAnsi="Arial" w:cs="Arial"/>
          <w:color w:val="000000"/>
          <w:sz w:val="22"/>
          <w:szCs w:val="22"/>
        </w:rPr>
        <w:t xml:space="preserve"> ovog zakona</w:t>
      </w:r>
      <w:r w:rsidR="00E500C5" w:rsidRPr="00D63762">
        <w:rPr>
          <w:rFonts w:ascii="Arial" w:eastAsia="Times New Roman" w:hAnsi="Arial" w:cs="Arial"/>
          <w:color w:val="000000"/>
          <w:sz w:val="22"/>
          <w:szCs w:val="22"/>
        </w:rPr>
        <w:t>;</w:t>
      </w:r>
    </w:p>
    <w:p w:rsidR="003A1091" w:rsidRPr="00D63762" w:rsidRDefault="003A1091" w:rsidP="00516B84">
      <w:pPr>
        <w:numPr>
          <w:ilvl w:val="0"/>
          <w:numId w:val="51"/>
        </w:numPr>
        <w:contextualSpacing/>
        <w:jc w:val="both"/>
        <w:rPr>
          <w:rFonts w:ascii="Arial" w:eastAsia="Times New Roman" w:hAnsi="Arial" w:cs="Arial"/>
          <w:color w:val="FF0000"/>
          <w:sz w:val="22"/>
          <w:szCs w:val="22"/>
        </w:rPr>
      </w:pPr>
      <w:r w:rsidRPr="00D63762">
        <w:rPr>
          <w:rFonts w:ascii="Arial" w:eastAsia="Times New Roman" w:hAnsi="Arial" w:cs="Arial"/>
          <w:color w:val="000000" w:themeColor="text1"/>
          <w:sz w:val="22"/>
          <w:szCs w:val="22"/>
        </w:rPr>
        <w:t>p</w:t>
      </w:r>
      <w:r w:rsidR="00E500C5" w:rsidRPr="00D63762">
        <w:rPr>
          <w:rFonts w:ascii="Arial" w:eastAsia="Times New Roman" w:hAnsi="Arial" w:cs="Arial"/>
          <w:color w:val="000000" w:themeColor="text1"/>
          <w:sz w:val="22"/>
          <w:szCs w:val="22"/>
        </w:rPr>
        <w:t xml:space="preserve">rogram operativnog monitoringa radioaktivnosti prije početka rada (nulto stanje) </w:t>
      </w:r>
      <w:r w:rsidRPr="00D63762">
        <w:rPr>
          <w:rFonts w:ascii="Arial" w:eastAsia="Times New Roman" w:hAnsi="Arial" w:cs="Arial"/>
          <w:color w:val="000000"/>
          <w:sz w:val="22"/>
          <w:szCs w:val="22"/>
        </w:rPr>
        <w:t>iz člana</w:t>
      </w:r>
      <w:r w:rsidR="00E500C5" w:rsidRPr="00D63762">
        <w:rPr>
          <w:rFonts w:ascii="Arial" w:eastAsia="Times New Roman" w:hAnsi="Arial" w:cs="Arial"/>
          <w:color w:val="000000"/>
          <w:sz w:val="22"/>
          <w:szCs w:val="22"/>
        </w:rPr>
        <w:t xml:space="preserve"> </w:t>
      </w:r>
      <w:r w:rsidR="00975D7B">
        <w:rPr>
          <w:rFonts w:ascii="Arial" w:eastAsia="Times New Roman" w:hAnsi="Arial" w:cs="Arial"/>
          <w:color w:val="000000"/>
          <w:sz w:val="22"/>
          <w:szCs w:val="22"/>
        </w:rPr>
        <w:t>28</w:t>
      </w:r>
      <w:r w:rsidR="00E500C5" w:rsidRPr="00D63762">
        <w:rPr>
          <w:rFonts w:ascii="Arial" w:eastAsia="Times New Roman" w:hAnsi="Arial" w:cs="Arial"/>
          <w:color w:val="000000"/>
          <w:sz w:val="22"/>
          <w:szCs w:val="22"/>
        </w:rPr>
        <w:t xml:space="preserve"> ovog </w:t>
      </w:r>
      <w:r w:rsidR="00E500C5" w:rsidRPr="00D63762">
        <w:rPr>
          <w:rFonts w:ascii="Arial" w:eastAsia="Times New Roman" w:hAnsi="Arial" w:cs="Arial"/>
          <w:color w:val="000000" w:themeColor="text1"/>
          <w:sz w:val="22"/>
          <w:szCs w:val="22"/>
        </w:rPr>
        <w:t>zakona</w:t>
      </w:r>
      <w:r w:rsidR="00F41A7B" w:rsidRPr="00D63762">
        <w:rPr>
          <w:rFonts w:ascii="Arial" w:eastAsia="Times New Roman" w:hAnsi="Arial" w:cs="Arial"/>
          <w:color w:val="000000" w:themeColor="text1"/>
          <w:sz w:val="22"/>
          <w:szCs w:val="22"/>
        </w:rPr>
        <w:t>;</w:t>
      </w:r>
    </w:p>
    <w:p w:rsidR="00E500C5" w:rsidRPr="00D63762" w:rsidRDefault="003A1091" w:rsidP="00516B84">
      <w:pPr>
        <w:numPr>
          <w:ilvl w:val="0"/>
          <w:numId w:val="51"/>
        </w:numPr>
        <w:contextualSpacing/>
        <w:jc w:val="both"/>
        <w:rPr>
          <w:rFonts w:ascii="Arial" w:eastAsia="Times New Roman" w:hAnsi="Arial" w:cs="Arial"/>
          <w:color w:val="FF0000"/>
          <w:sz w:val="22"/>
          <w:szCs w:val="22"/>
        </w:rPr>
      </w:pPr>
      <w:r w:rsidRPr="00D63762">
        <w:rPr>
          <w:rFonts w:ascii="Arial" w:eastAsia="Times New Roman" w:hAnsi="Arial" w:cs="Arial"/>
          <w:sz w:val="22"/>
          <w:szCs w:val="22"/>
        </w:rPr>
        <w:t>program osiguranja i kont</w:t>
      </w:r>
      <w:r w:rsidR="00975D7B">
        <w:rPr>
          <w:rFonts w:ascii="Arial" w:eastAsia="Times New Roman" w:hAnsi="Arial" w:cs="Arial"/>
          <w:sz w:val="22"/>
          <w:szCs w:val="22"/>
        </w:rPr>
        <w:t>role kvaliteta QA/QC iz člana 22</w:t>
      </w:r>
      <w:r w:rsidRPr="00D63762">
        <w:rPr>
          <w:rFonts w:ascii="Arial" w:eastAsia="Times New Roman" w:hAnsi="Arial" w:cs="Arial"/>
          <w:sz w:val="22"/>
          <w:szCs w:val="22"/>
        </w:rPr>
        <w:t xml:space="preserve"> ovog zakona</w:t>
      </w:r>
      <w:r w:rsidR="00E500C5" w:rsidRPr="00D63762">
        <w:rPr>
          <w:rFonts w:ascii="Arial" w:eastAsia="Times New Roman" w:hAnsi="Arial" w:cs="Arial"/>
          <w:sz w:val="22"/>
          <w:szCs w:val="22"/>
        </w:rPr>
        <w:t>;</w:t>
      </w:r>
    </w:p>
    <w:p w:rsidR="00E500C5" w:rsidRPr="00D63762" w:rsidRDefault="003A1091" w:rsidP="00516B84">
      <w:pPr>
        <w:numPr>
          <w:ilvl w:val="0"/>
          <w:numId w:val="51"/>
        </w:numPr>
        <w:contextualSpacing/>
        <w:jc w:val="both"/>
        <w:rPr>
          <w:rFonts w:ascii="Arial" w:eastAsia="Times New Roman" w:hAnsi="Arial" w:cs="Arial"/>
          <w:sz w:val="22"/>
          <w:szCs w:val="22"/>
        </w:rPr>
      </w:pPr>
      <w:r w:rsidRPr="00D63762">
        <w:rPr>
          <w:rFonts w:ascii="Arial" w:eastAsia="Times New Roman" w:hAnsi="Arial" w:cs="Arial"/>
          <w:sz w:val="22"/>
          <w:szCs w:val="22"/>
        </w:rPr>
        <w:t xml:space="preserve">plan </w:t>
      </w:r>
      <w:r w:rsidR="00E500C5" w:rsidRPr="00D63762">
        <w:rPr>
          <w:rFonts w:ascii="Arial" w:eastAsia="Times New Roman" w:hAnsi="Arial" w:cs="Arial"/>
          <w:sz w:val="22"/>
          <w:szCs w:val="22"/>
        </w:rPr>
        <w:t xml:space="preserve">upravljanja radioaktivnim otpadom </w:t>
      </w:r>
      <w:r w:rsidR="00975D7B">
        <w:rPr>
          <w:rFonts w:ascii="Arial" w:eastAsia="Times New Roman" w:hAnsi="Arial" w:cs="Arial"/>
          <w:color w:val="000000"/>
          <w:sz w:val="22"/>
          <w:szCs w:val="22"/>
        </w:rPr>
        <w:t xml:space="preserve">iz člana 19 </w:t>
      </w:r>
      <w:r w:rsidR="00E500C5" w:rsidRPr="00D63762">
        <w:rPr>
          <w:rFonts w:ascii="Arial" w:eastAsia="Times New Roman" w:hAnsi="Arial" w:cs="Arial"/>
          <w:color w:val="000000"/>
          <w:sz w:val="22"/>
          <w:szCs w:val="22"/>
        </w:rPr>
        <w:t>ovog zakona</w:t>
      </w:r>
      <w:r w:rsidR="00E500C5" w:rsidRPr="00D63762">
        <w:rPr>
          <w:rFonts w:ascii="Arial" w:eastAsia="Times New Roman" w:hAnsi="Arial" w:cs="Arial"/>
          <w:sz w:val="22"/>
          <w:szCs w:val="22"/>
        </w:rPr>
        <w:t xml:space="preserve">; </w:t>
      </w:r>
    </w:p>
    <w:p w:rsidR="00E500C5" w:rsidRPr="00D63762" w:rsidRDefault="00E500C5" w:rsidP="00516B84">
      <w:pPr>
        <w:numPr>
          <w:ilvl w:val="0"/>
          <w:numId w:val="51"/>
        </w:numPr>
        <w:contextualSpacing/>
        <w:jc w:val="both"/>
        <w:rPr>
          <w:rFonts w:ascii="Arial" w:eastAsia="Times New Roman" w:hAnsi="Arial" w:cs="Arial"/>
          <w:sz w:val="22"/>
          <w:szCs w:val="22"/>
        </w:rPr>
      </w:pPr>
      <w:r w:rsidRPr="00D63762">
        <w:rPr>
          <w:rFonts w:ascii="Arial" w:eastAsia="Times New Roman" w:hAnsi="Arial" w:cs="Arial"/>
          <w:sz w:val="22"/>
          <w:szCs w:val="22"/>
        </w:rPr>
        <w:t xml:space="preserve">mišljenje stručnjaka za zaštitu od </w:t>
      </w:r>
      <w:r w:rsidR="003A1091" w:rsidRPr="00D63762">
        <w:rPr>
          <w:rFonts w:ascii="Arial" w:eastAsia="Times New Roman" w:hAnsi="Arial" w:cs="Arial"/>
          <w:sz w:val="22"/>
          <w:szCs w:val="22"/>
        </w:rPr>
        <w:t xml:space="preserve">jonizujućih </w:t>
      </w:r>
      <w:r w:rsidRPr="00D63762">
        <w:rPr>
          <w:rFonts w:ascii="Arial" w:eastAsia="Times New Roman" w:hAnsi="Arial" w:cs="Arial"/>
          <w:sz w:val="22"/>
          <w:szCs w:val="22"/>
        </w:rPr>
        <w:t xml:space="preserve">zračenja </w:t>
      </w:r>
      <w:r w:rsidR="003A1091" w:rsidRPr="00D63762">
        <w:rPr>
          <w:rFonts w:ascii="Arial" w:eastAsia="Times New Roman" w:hAnsi="Arial" w:cs="Arial"/>
          <w:sz w:val="22"/>
          <w:szCs w:val="22"/>
        </w:rPr>
        <w:t xml:space="preserve">iz člana </w:t>
      </w:r>
      <w:r w:rsidR="00975D7B">
        <w:rPr>
          <w:rFonts w:ascii="Arial" w:eastAsia="Times New Roman" w:hAnsi="Arial" w:cs="Arial"/>
          <w:sz w:val="22"/>
          <w:szCs w:val="22"/>
        </w:rPr>
        <w:t>109</w:t>
      </w:r>
      <w:r w:rsidR="003A1091" w:rsidRPr="00D63762">
        <w:rPr>
          <w:rFonts w:ascii="Arial" w:eastAsia="Times New Roman" w:hAnsi="Arial" w:cs="Arial"/>
          <w:sz w:val="22"/>
          <w:szCs w:val="22"/>
        </w:rPr>
        <w:t xml:space="preserve"> ovog zakona </w:t>
      </w:r>
      <w:r w:rsidRPr="00D63762">
        <w:rPr>
          <w:rFonts w:ascii="Arial" w:eastAsia="Times New Roman" w:hAnsi="Arial" w:cs="Arial"/>
          <w:sz w:val="22"/>
          <w:szCs w:val="22"/>
        </w:rPr>
        <w:t xml:space="preserve">koje se odnosi na relevantne aspekte sigurnosti objekta sačinjenog na osnovu dokumentacije iz alineja 2 do 7; </w:t>
      </w:r>
    </w:p>
    <w:p w:rsidR="00E500C5" w:rsidRPr="00D63762" w:rsidRDefault="00E500C5" w:rsidP="00516B84">
      <w:pPr>
        <w:numPr>
          <w:ilvl w:val="0"/>
          <w:numId w:val="51"/>
        </w:numPr>
        <w:contextualSpacing/>
        <w:jc w:val="both"/>
        <w:rPr>
          <w:rFonts w:ascii="Arial" w:eastAsia="Times New Roman" w:hAnsi="Arial" w:cs="Arial"/>
          <w:sz w:val="22"/>
          <w:szCs w:val="22"/>
        </w:rPr>
      </w:pPr>
      <w:r w:rsidRPr="00D63762">
        <w:rPr>
          <w:rFonts w:ascii="Arial" w:eastAsia="Times New Roman" w:hAnsi="Arial" w:cs="Arial"/>
          <w:sz w:val="22"/>
          <w:szCs w:val="22"/>
        </w:rPr>
        <w:t>saglasnost na Plan fizičke zaštite objekta u skladu sa propisom kojim se uređuje zaštita lica i imovine.</w:t>
      </w:r>
    </w:p>
    <w:p w:rsidR="00E500C5" w:rsidRPr="00D63762" w:rsidRDefault="00E500C5" w:rsidP="00804920">
      <w:pPr>
        <w:spacing w:after="200"/>
        <w:contextualSpacing/>
        <w:jc w:val="both"/>
        <w:rPr>
          <w:rFonts w:ascii="Arial" w:eastAsia="Calibri" w:hAnsi="Arial" w:cs="Arial"/>
          <w:sz w:val="22"/>
          <w:szCs w:val="22"/>
        </w:rPr>
      </w:pPr>
    </w:p>
    <w:p w:rsidR="00E500C5" w:rsidRPr="00D63762" w:rsidRDefault="00155E0B" w:rsidP="00804920">
      <w:pPr>
        <w:tabs>
          <w:tab w:val="left" w:pos="360"/>
          <w:tab w:val="left" w:pos="450"/>
          <w:tab w:val="left" w:pos="709"/>
        </w:tabs>
        <w:jc w:val="both"/>
        <w:rPr>
          <w:rFonts w:ascii="Arial" w:eastAsia="Times New Roman" w:hAnsi="Arial" w:cs="Arial"/>
          <w:bCs/>
          <w:noProof/>
          <w:sz w:val="22"/>
          <w:szCs w:val="22"/>
          <w:lang w:eastAsia="x-none"/>
        </w:rPr>
      </w:pPr>
      <w:r w:rsidRPr="00D63762">
        <w:rPr>
          <w:rFonts w:ascii="Arial" w:eastAsia="Times New Roman" w:hAnsi="Arial" w:cs="Arial"/>
          <w:bCs/>
          <w:noProof/>
          <w:sz w:val="22"/>
          <w:szCs w:val="22"/>
          <w:lang w:eastAsia="x-none"/>
        </w:rPr>
        <w:tab/>
      </w:r>
      <w:r w:rsidRPr="00D63762">
        <w:rPr>
          <w:rFonts w:ascii="Arial" w:eastAsia="Times New Roman" w:hAnsi="Arial" w:cs="Arial"/>
          <w:bCs/>
          <w:noProof/>
          <w:sz w:val="22"/>
          <w:szCs w:val="22"/>
          <w:lang w:eastAsia="x-none"/>
        </w:rPr>
        <w:tab/>
      </w:r>
      <w:r w:rsidRPr="00D63762">
        <w:rPr>
          <w:rFonts w:ascii="Arial" w:eastAsia="Times New Roman" w:hAnsi="Arial" w:cs="Arial"/>
          <w:bCs/>
          <w:noProof/>
          <w:sz w:val="22"/>
          <w:szCs w:val="22"/>
          <w:lang w:eastAsia="x-none"/>
        </w:rPr>
        <w:tab/>
      </w:r>
      <w:r w:rsidR="00E500C5" w:rsidRPr="00D63762">
        <w:rPr>
          <w:rFonts w:ascii="Arial" w:eastAsia="Times New Roman" w:hAnsi="Arial" w:cs="Arial"/>
          <w:bCs/>
          <w:noProof/>
          <w:sz w:val="22"/>
          <w:szCs w:val="22"/>
          <w:lang w:eastAsia="x-none"/>
        </w:rPr>
        <w:t xml:space="preserve">Agencija izdaje </w:t>
      </w:r>
      <w:r w:rsidR="00EE1D37" w:rsidRPr="00D63762">
        <w:rPr>
          <w:rFonts w:ascii="Arial" w:eastAsia="Times New Roman" w:hAnsi="Arial" w:cs="Arial"/>
          <w:bCs/>
          <w:noProof/>
          <w:sz w:val="22"/>
          <w:szCs w:val="22"/>
          <w:lang w:eastAsia="x-none"/>
        </w:rPr>
        <w:t xml:space="preserve">licencu </w:t>
      </w:r>
      <w:r w:rsidR="00E500C5" w:rsidRPr="00D63762">
        <w:rPr>
          <w:rFonts w:ascii="Arial" w:eastAsia="Times New Roman" w:hAnsi="Arial" w:cs="Arial"/>
          <w:bCs/>
          <w:noProof/>
          <w:sz w:val="22"/>
          <w:szCs w:val="22"/>
          <w:lang w:eastAsia="x-none"/>
        </w:rPr>
        <w:t>o ispunjavanju mjera sigurnosti i bezbjednosti pri izgradnji pri izgradnji skladišta ili odlagališta radioaktivnog</w:t>
      </w:r>
      <w:r w:rsidR="00EE1D37" w:rsidRPr="00D63762">
        <w:rPr>
          <w:rFonts w:ascii="Arial" w:eastAsia="Times New Roman" w:hAnsi="Arial" w:cs="Arial"/>
          <w:bCs/>
          <w:noProof/>
          <w:sz w:val="22"/>
          <w:szCs w:val="22"/>
          <w:lang w:eastAsia="x-none"/>
        </w:rPr>
        <w:t xml:space="preserve"> otpada, na period do tri godine, u formi rješenja.</w:t>
      </w:r>
    </w:p>
    <w:p w:rsidR="00E500C5" w:rsidRPr="00D63762" w:rsidRDefault="00E500C5" w:rsidP="00804920">
      <w:pPr>
        <w:tabs>
          <w:tab w:val="left" w:pos="360"/>
          <w:tab w:val="left" w:pos="450"/>
        </w:tabs>
        <w:jc w:val="both"/>
        <w:rPr>
          <w:rFonts w:ascii="Arial" w:eastAsia="Times New Roman" w:hAnsi="Arial" w:cs="Arial"/>
          <w:bCs/>
          <w:noProof/>
          <w:sz w:val="22"/>
          <w:szCs w:val="22"/>
          <w:lang w:eastAsia="x-none"/>
        </w:rPr>
      </w:pPr>
    </w:p>
    <w:p w:rsidR="00EE1D37" w:rsidRDefault="00EE1D37" w:rsidP="00804920">
      <w:pPr>
        <w:ind w:firstLine="720"/>
        <w:jc w:val="both"/>
        <w:rPr>
          <w:rFonts w:ascii="Arial" w:eastAsia="Times New Roman" w:hAnsi="Arial" w:cs="Arial"/>
          <w:bCs/>
          <w:noProof/>
          <w:color w:val="000000" w:themeColor="text1"/>
          <w:sz w:val="22"/>
          <w:szCs w:val="22"/>
          <w:lang w:eastAsia="x-none"/>
        </w:rPr>
      </w:pPr>
      <w:r w:rsidRPr="00D63762">
        <w:rPr>
          <w:rFonts w:ascii="Arial" w:eastAsia="Times New Roman" w:hAnsi="Arial" w:cs="Arial"/>
          <w:bCs/>
          <w:noProof/>
          <w:color w:val="000000" w:themeColor="text1"/>
          <w:sz w:val="22"/>
          <w:szCs w:val="22"/>
          <w:lang w:eastAsia="x-none"/>
        </w:rPr>
        <w:t>Licencu iz stava 3 ovog člana nosilac je dužan da postavi na vidno mjesto, mora biti čitljiva i dostavlja</w:t>
      </w:r>
      <w:r w:rsidRPr="00D63762">
        <w:rPr>
          <w:rFonts w:ascii="Arial" w:hAnsi="Arial" w:cs="Arial"/>
          <w:sz w:val="22"/>
          <w:szCs w:val="22"/>
        </w:rPr>
        <w:t xml:space="preserve"> </w:t>
      </w:r>
      <w:r w:rsidRPr="00D63762">
        <w:rPr>
          <w:rFonts w:ascii="Arial" w:eastAsia="Times New Roman" w:hAnsi="Arial" w:cs="Arial"/>
          <w:bCs/>
          <w:noProof/>
          <w:color w:val="000000" w:themeColor="text1"/>
          <w:sz w:val="22"/>
          <w:szCs w:val="22"/>
          <w:lang w:eastAsia="x-none"/>
        </w:rPr>
        <w:t>kopiju ministarstvu nadležnom za poslove planiranja i izgradnje objekata.</w:t>
      </w:r>
    </w:p>
    <w:p w:rsidR="00085F05" w:rsidRDefault="00085F05" w:rsidP="00804920">
      <w:pPr>
        <w:ind w:firstLine="720"/>
        <w:jc w:val="both"/>
        <w:rPr>
          <w:rFonts w:ascii="Arial" w:eastAsia="Times New Roman" w:hAnsi="Arial" w:cs="Arial"/>
          <w:bCs/>
          <w:noProof/>
          <w:color w:val="000000" w:themeColor="text1"/>
          <w:sz w:val="22"/>
          <w:szCs w:val="22"/>
          <w:lang w:eastAsia="x-none"/>
        </w:rPr>
      </w:pPr>
    </w:p>
    <w:p w:rsidR="00085F05" w:rsidRPr="00D63762" w:rsidRDefault="00085F05" w:rsidP="00804920">
      <w:pPr>
        <w:ind w:firstLine="720"/>
        <w:jc w:val="both"/>
        <w:rPr>
          <w:rFonts w:ascii="Arial" w:eastAsia="Times New Roman" w:hAnsi="Arial" w:cs="Arial"/>
          <w:bCs/>
          <w:noProof/>
          <w:color w:val="000000" w:themeColor="text1"/>
          <w:sz w:val="22"/>
          <w:szCs w:val="22"/>
          <w:lang w:eastAsia="x-none"/>
        </w:rPr>
      </w:pPr>
      <w:r w:rsidRPr="00085F05">
        <w:rPr>
          <w:rFonts w:ascii="Arial" w:eastAsia="Times New Roman" w:hAnsi="Arial" w:cs="Arial"/>
          <w:bCs/>
          <w:noProof/>
          <w:color w:val="000000" w:themeColor="text1"/>
          <w:sz w:val="22"/>
          <w:szCs w:val="22"/>
          <w:lang w:eastAsia="x-none"/>
        </w:rPr>
        <w:t>Sredstva za izgradnju skladišta ili odlagališta iz stava 1 ovog člana obezbjeđuju se iz budžeta Crne Gore.</w:t>
      </w:r>
    </w:p>
    <w:p w:rsidR="00EE1D37" w:rsidRPr="00D63762" w:rsidRDefault="00EE1D37" w:rsidP="00804920">
      <w:pPr>
        <w:tabs>
          <w:tab w:val="left" w:pos="360"/>
          <w:tab w:val="left" w:pos="450"/>
        </w:tabs>
        <w:jc w:val="both"/>
        <w:rPr>
          <w:rFonts w:ascii="Arial" w:eastAsia="Times New Roman" w:hAnsi="Arial" w:cs="Arial"/>
          <w:bCs/>
          <w:noProof/>
          <w:sz w:val="22"/>
          <w:szCs w:val="22"/>
          <w:lang w:eastAsia="x-none"/>
        </w:rPr>
      </w:pPr>
    </w:p>
    <w:p w:rsidR="00EE1D37" w:rsidRPr="00D63762" w:rsidRDefault="00EE1D37" w:rsidP="00804920">
      <w:pPr>
        <w:ind w:firstLine="720"/>
        <w:jc w:val="both"/>
        <w:rPr>
          <w:rFonts w:ascii="Arial" w:eastAsia="Calibri" w:hAnsi="Arial" w:cs="Arial"/>
          <w:sz w:val="22"/>
          <w:szCs w:val="22"/>
        </w:rPr>
      </w:pPr>
      <w:r w:rsidRPr="00D63762">
        <w:rPr>
          <w:rFonts w:ascii="Arial" w:eastAsia="Calibri" w:hAnsi="Arial" w:cs="Arial"/>
          <w:sz w:val="22"/>
          <w:szCs w:val="22"/>
        </w:rPr>
        <w:t>Obrazac formulara o  ispunjavanju mjera sigurnosti i bezbjednosti pri izgradnji skladišta ili odlagališta radioaktivnog otpada propisuje Ministarstvo.</w:t>
      </w:r>
    </w:p>
    <w:p w:rsidR="006433ED" w:rsidRPr="00D63762" w:rsidRDefault="006433ED" w:rsidP="00804920">
      <w:pPr>
        <w:ind w:firstLine="720"/>
        <w:jc w:val="both"/>
        <w:rPr>
          <w:rFonts w:ascii="Arial" w:eastAsia="Times New Roman" w:hAnsi="Arial" w:cs="Arial"/>
          <w:bCs/>
          <w:noProof/>
          <w:color w:val="000000" w:themeColor="text1"/>
          <w:sz w:val="22"/>
          <w:szCs w:val="22"/>
          <w:lang w:eastAsia="x-none"/>
        </w:rPr>
      </w:pPr>
    </w:p>
    <w:p w:rsidR="00E500C5" w:rsidRPr="00D63762" w:rsidRDefault="002C5DFA" w:rsidP="00804920">
      <w:pPr>
        <w:jc w:val="center"/>
        <w:rPr>
          <w:rFonts w:ascii="Arial" w:eastAsia="Calibri" w:hAnsi="Arial" w:cs="Arial"/>
          <w:b/>
          <w:sz w:val="22"/>
          <w:szCs w:val="22"/>
        </w:rPr>
      </w:pPr>
      <w:r w:rsidRPr="00D63762">
        <w:rPr>
          <w:rFonts w:ascii="Arial" w:eastAsia="Calibri" w:hAnsi="Arial" w:cs="Arial"/>
          <w:b/>
          <w:sz w:val="22"/>
          <w:szCs w:val="22"/>
        </w:rPr>
        <w:t xml:space="preserve">Uslovi za izdavanje licence o </w:t>
      </w:r>
      <w:r w:rsidR="00E500C5" w:rsidRPr="00D63762">
        <w:rPr>
          <w:rFonts w:ascii="Arial" w:eastAsia="Calibri" w:hAnsi="Arial" w:cs="Arial"/>
          <w:b/>
          <w:sz w:val="22"/>
          <w:szCs w:val="22"/>
        </w:rPr>
        <w:t>probnom radu skladištenja</w:t>
      </w:r>
      <w:r w:rsidR="00E500C5" w:rsidRPr="00D63762">
        <w:rPr>
          <w:rFonts w:ascii="Arial" w:eastAsia="Calibri" w:hAnsi="Arial" w:cs="Arial"/>
          <w:sz w:val="22"/>
          <w:szCs w:val="22"/>
        </w:rPr>
        <w:t xml:space="preserve"> </w:t>
      </w:r>
      <w:r w:rsidR="00E500C5" w:rsidRPr="00D63762">
        <w:rPr>
          <w:rFonts w:ascii="Arial" w:eastAsia="Calibri" w:hAnsi="Arial" w:cs="Arial"/>
          <w:b/>
          <w:sz w:val="22"/>
          <w:szCs w:val="22"/>
        </w:rPr>
        <w:t xml:space="preserve">ili odlaganja </w:t>
      </w:r>
    </w:p>
    <w:p w:rsidR="0067587A" w:rsidRDefault="00E500C5" w:rsidP="00804920">
      <w:pPr>
        <w:jc w:val="center"/>
        <w:rPr>
          <w:rFonts w:ascii="Arial" w:eastAsia="Calibri" w:hAnsi="Arial" w:cs="Arial"/>
          <w:b/>
          <w:sz w:val="22"/>
          <w:szCs w:val="22"/>
        </w:rPr>
      </w:pPr>
      <w:r w:rsidRPr="00D63762">
        <w:rPr>
          <w:rFonts w:ascii="Arial" w:eastAsia="Calibri" w:hAnsi="Arial" w:cs="Arial"/>
          <w:b/>
          <w:sz w:val="22"/>
          <w:szCs w:val="22"/>
        </w:rPr>
        <w:t xml:space="preserve">Član </w:t>
      </w:r>
      <w:r w:rsidR="00975D7B">
        <w:rPr>
          <w:rFonts w:ascii="Arial" w:eastAsia="Calibri" w:hAnsi="Arial" w:cs="Arial"/>
          <w:b/>
          <w:sz w:val="22"/>
          <w:szCs w:val="22"/>
        </w:rPr>
        <w:t>63</w:t>
      </w:r>
    </w:p>
    <w:p w:rsidR="00975D7B" w:rsidRPr="00D63762" w:rsidRDefault="00975D7B" w:rsidP="00804920">
      <w:pPr>
        <w:jc w:val="center"/>
        <w:rPr>
          <w:rFonts w:ascii="Arial" w:eastAsia="Calibri" w:hAnsi="Arial" w:cs="Arial"/>
          <w:b/>
          <w:sz w:val="22"/>
          <w:szCs w:val="22"/>
        </w:rPr>
      </w:pPr>
    </w:p>
    <w:p w:rsidR="00FC0E6F" w:rsidRPr="00D63762" w:rsidRDefault="00CA7D76" w:rsidP="00804920">
      <w:pPr>
        <w:tabs>
          <w:tab w:val="left" w:pos="360"/>
          <w:tab w:val="left" w:pos="450"/>
          <w:tab w:val="left" w:pos="709"/>
        </w:tabs>
        <w:jc w:val="both"/>
        <w:rPr>
          <w:rFonts w:ascii="Arial" w:eastAsia="Times New Roman" w:hAnsi="Arial" w:cs="Arial"/>
          <w:bCs/>
          <w:noProof/>
          <w:sz w:val="22"/>
          <w:szCs w:val="22"/>
          <w:lang w:eastAsia="x-none"/>
        </w:rPr>
      </w:pPr>
      <w:r w:rsidRPr="00D63762">
        <w:rPr>
          <w:rFonts w:ascii="Arial" w:eastAsia="Times New Roman" w:hAnsi="Arial" w:cs="Arial"/>
          <w:bCs/>
          <w:noProof/>
          <w:sz w:val="22"/>
          <w:szCs w:val="22"/>
          <w:lang w:eastAsia="x-none"/>
        </w:rPr>
        <w:tab/>
      </w:r>
      <w:r w:rsidRPr="00D63762">
        <w:rPr>
          <w:rFonts w:ascii="Arial" w:eastAsia="Times New Roman" w:hAnsi="Arial" w:cs="Arial"/>
          <w:bCs/>
          <w:noProof/>
          <w:sz w:val="22"/>
          <w:szCs w:val="22"/>
          <w:lang w:eastAsia="x-none"/>
        </w:rPr>
        <w:tab/>
      </w:r>
      <w:r w:rsidRPr="00D63762">
        <w:rPr>
          <w:rFonts w:ascii="Arial" w:eastAsia="Times New Roman" w:hAnsi="Arial" w:cs="Arial"/>
          <w:bCs/>
          <w:noProof/>
          <w:sz w:val="22"/>
          <w:szCs w:val="22"/>
          <w:lang w:eastAsia="x-none"/>
        </w:rPr>
        <w:tab/>
      </w:r>
      <w:r w:rsidR="00E500C5" w:rsidRPr="00D63762">
        <w:rPr>
          <w:rFonts w:ascii="Arial" w:eastAsia="Times New Roman" w:hAnsi="Arial" w:cs="Arial"/>
          <w:bCs/>
          <w:noProof/>
          <w:sz w:val="22"/>
          <w:szCs w:val="22"/>
          <w:lang w:eastAsia="x-none"/>
        </w:rPr>
        <w:t>Iskorišćeni radioaktivni izvori, radioaktivni</w:t>
      </w:r>
      <w:r w:rsidR="00FC0E6F" w:rsidRPr="00D63762">
        <w:rPr>
          <w:rFonts w:ascii="Arial" w:eastAsia="Times New Roman" w:hAnsi="Arial" w:cs="Arial"/>
          <w:bCs/>
          <w:noProof/>
          <w:sz w:val="22"/>
          <w:szCs w:val="22"/>
          <w:lang w:eastAsia="x-none"/>
        </w:rPr>
        <w:t xml:space="preserve"> materijal, radioaktivni otpad i nuklearni materijal </w:t>
      </w:r>
      <w:r w:rsidR="00E500C5" w:rsidRPr="00D63762">
        <w:rPr>
          <w:rFonts w:ascii="Arial" w:eastAsia="Times New Roman" w:hAnsi="Arial" w:cs="Arial"/>
          <w:bCs/>
          <w:noProof/>
          <w:sz w:val="22"/>
          <w:szCs w:val="22"/>
          <w:lang w:eastAsia="x-none"/>
        </w:rPr>
        <w:t xml:space="preserve">skladište </w:t>
      </w:r>
      <w:r w:rsidR="00FC0E6F" w:rsidRPr="00D63762">
        <w:rPr>
          <w:rFonts w:ascii="Arial" w:eastAsia="Times New Roman" w:hAnsi="Arial" w:cs="Arial"/>
          <w:bCs/>
          <w:noProof/>
          <w:sz w:val="22"/>
          <w:szCs w:val="22"/>
          <w:lang w:eastAsia="x-none"/>
        </w:rPr>
        <w:t xml:space="preserve">se </w:t>
      </w:r>
      <w:r w:rsidR="00E500C5" w:rsidRPr="00D63762">
        <w:rPr>
          <w:rFonts w:ascii="Arial" w:eastAsia="Times New Roman" w:hAnsi="Arial" w:cs="Arial"/>
          <w:bCs/>
          <w:noProof/>
          <w:sz w:val="22"/>
          <w:szCs w:val="22"/>
          <w:lang w:eastAsia="x-none"/>
        </w:rPr>
        <w:t xml:space="preserve">u skladište radioaktivnog otpada kod </w:t>
      </w:r>
      <w:r w:rsidR="00FC0E6F" w:rsidRPr="00D63762">
        <w:rPr>
          <w:rFonts w:ascii="Arial" w:eastAsia="Times New Roman" w:hAnsi="Arial" w:cs="Arial"/>
          <w:bCs/>
          <w:noProof/>
          <w:sz w:val="22"/>
          <w:szCs w:val="22"/>
          <w:lang w:eastAsia="x-none"/>
        </w:rPr>
        <w:t>nosioca licence o skladi</w:t>
      </w:r>
      <w:r w:rsidR="00975D7B">
        <w:rPr>
          <w:rFonts w:ascii="Arial" w:eastAsia="Times New Roman" w:hAnsi="Arial" w:cs="Arial"/>
          <w:bCs/>
          <w:noProof/>
          <w:sz w:val="22"/>
          <w:szCs w:val="22"/>
          <w:lang w:eastAsia="x-none"/>
        </w:rPr>
        <w:t>štenju ili odlaganju iz člana 64</w:t>
      </w:r>
      <w:r w:rsidR="00FC0E6F" w:rsidRPr="00D63762">
        <w:rPr>
          <w:rFonts w:ascii="Arial" w:eastAsia="Times New Roman" w:hAnsi="Arial" w:cs="Arial"/>
          <w:bCs/>
          <w:noProof/>
          <w:sz w:val="22"/>
          <w:szCs w:val="22"/>
          <w:lang w:eastAsia="x-none"/>
        </w:rPr>
        <w:t xml:space="preserve"> ovog zakona.</w:t>
      </w:r>
    </w:p>
    <w:p w:rsidR="00FC0E6F" w:rsidRPr="00D63762" w:rsidRDefault="00FC0E6F" w:rsidP="00804920">
      <w:pPr>
        <w:tabs>
          <w:tab w:val="left" w:pos="360"/>
          <w:tab w:val="left" w:pos="450"/>
          <w:tab w:val="left" w:pos="709"/>
        </w:tabs>
        <w:jc w:val="both"/>
        <w:rPr>
          <w:rFonts w:ascii="Arial" w:eastAsia="Times New Roman" w:hAnsi="Arial" w:cs="Arial"/>
          <w:bCs/>
          <w:noProof/>
          <w:sz w:val="22"/>
          <w:szCs w:val="22"/>
          <w:lang w:eastAsia="x-none"/>
        </w:rPr>
      </w:pPr>
    </w:p>
    <w:p w:rsidR="00FC0E6F" w:rsidRPr="00D63762" w:rsidRDefault="00FC0E6F" w:rsidP="00804920">
      <w:pPr>
        <w:tabs>
          <w:tab w:val="left" w:pos="360"/>
          <w:tab w:val="left" w:pos="450"/>
          <w:tab w:val="left" w:pos="709"/>
        </w:tabs>
        <w:jc w:val="both"/>
        <w:rPr>
          <w:rFonts w:ascii="Arial" w:eastAsia="Times New Roman" w:hAnsi="Arial" w:cs="Arial"/>
          <w:bCs/>
          <w:noProof/>
          <w:sz w:val="22"/>
          <w:szCs w:val="22"/>
          <w:lang w:eastAsia="x-none"/>
        </w:rPr>
      </w:pPr>
      <w:r w:rsidRPr="00D63762">
        <w:rPr>
          <w:rFonts w:ascii="Arial" w:eastAsia="Times New Roman" w:hAnsi="Arial" w:cs="Arial"/>
          <w:bCs/>
          <w:noProof/>
          <w:sz w:val="22"/>
          <w:szCs w:val="22"/>
          <w:lang w:eastAsia="x-none"/>
        </w:rPr>
        <w:tab/>
      </w:r>
      <w:r w:rsidRPr="00D63762">
        <w:rPr>
          <w:rFonts w:ascii="Arial" w:eastAsia="Times New Roman" w:hAnsi="Arial" w:cs="Arial"/>
          <w:bCs/>
          <w:noProof/>
          <w:sz w:val="22"/>
          <w:szCs w:val="22"/>
          <w:lang w:eastAsia="x-none"/>
        </w:rPr>
        <w:tab/>
      </w:r>
      <w:r w:rsidRPr="00D63762">
        <w:rPr>
          <w:rFonts w:ascii="Arial" w:eastAsia="Times New Roman" w:hAnsi="Arial" w:cs="Arial"/>
          <w:bCs/>
          <w:noProof/>
          <w:sz w:val="22"/>
          <w:szCs w:val="22"/>
          <w:lang w:eastAsia="x-none"/>
        </w:rPr>
        <w:tab/>
      </w:r>
      <w:r w:rsidRPr="00D63762">
        <w:rPr>
          <w:rFonts w:ascii="Arial" w:eastAsia="Calibri" w:hAnsi="Arial" w:cs="Arial"/>
          <w:color w:val="000000"/>
          <w:sz w:val="22"/>
          <w:szCs w:val="22"/>
        </w:rPr>
        <w:t xml:space="preserve">Radioaktivni otpad i </w:t>
      </w:r>
      <w:r w:rsidR="00033AD4" w:rsidRPr="00D63762">
        <w:rPr>
          <w:rFonts w:ascii="Arial" w:eastAsia="Calibri" w:hAnsi="Arial" w:cs="Arial"/>
          <w:color w:val="000000"/>
          <w:sz w:val="22"/>
          <w:szCs w:val="22"/>
        </w:rPr>
        <w:t>nuklearni materijal (otpad)</w:t>
      </w:r>
      <w:r w:rsidRPr="00D63762">
        <w:rPr>
          <w:rFonts w:ascii="Arial" w:eastAsia="Calibri" w:hAnsi="Arial" w:cs="Arial"/>
          <w:color w:val="000000"/>
          <w:sz w:val="22"/>
          <w:szCs w:val="22"/>
        </w:rPr>
        <w:t xml:space="preserve"> se odlažu</w:t>
      </w:r>
      <w:r w:rsidR="00E500C5" w:rsidRPr="00D63762">
        <w:rPr>
          <w:rFonts w:ascii="Arial" w:eastAsia="Calibri" w:hAnsi="Arial" w:cs="Arial"/>
          <w:color w:val="000000"/>
          <w:sz w:val="22"/>
          <w:szCs w:val="22"/>
        </w:rPr>
        <w:t xml:space="preserve"> u odlagalište radioaktivnog otpada kod </w:t>
      </w:r>
      <w:r w:rsidRPr="00D63762">
        <w:rPr>
          <w:rFonts w:ascii="Arial" w:eastAsia="Times New Roman" w:hAnsi="Arial" w:cs="Arial"/>
          <w:bCs/>
          <w:noProof/>
          <w:sz w:val="22"/>
          <w:szCs w:val="22"/>
          <w:lang w:eastAsia="x-none"/>
        </w:rPr>
        <w:t>nosioca licence o skladišt</w:t>
      </w:r>
      <w:r w:rsidR="00975D7B">
        <w:rPr>
          <w:rFonts w:ascii="Arial" w:eastAsia="Times New Roman" w:hAnsi="Arial" w:cs="Arial"/>
          <w:bCs/>
          <w:noProof/>
          <w:sz w:val="22"/>
          <w:szCs w:val="22"/>
          <w:lang w:eastAsia="x-none"/>
        </w:rPr>
        <w:t>enju ili odlaganju iz člana 64</w:t>
      </w:r>
      <w:r w:rsidRPr="00D63762">
        <w:rPr>
          <w:rFonts w:ascii="Arial" w:eastAsia="Times New Roman" w:hAnsi="Arial" w:cs="Arial"/>
          <w:bCs/>
          <w:noProof/>
          <w:sz w:val="22"/>
          <w:szCs w:val="22"/>
          <w:lang w:eastAsia="x-none"/>
        </w:rPr>
        <w:t xml:space="preserve"> ovog zakona.</w:t>
      </w:r>
    </w:p>
    <w:p w:rsidR="00140427" w:rsidRPr="00D63762" w:rsidRDefault="00140427" w:rsidP="00804920">
      <w:pPr>
        <w:tabs>
          <w:tab w:val="left" w:pos="360"/>
          <w:tab w:val="left" w:pos="450"/>
          <w:tab w:val="left" w:pos="709"/>
        </w:tabs>
        <w:jc w:val="both"/>
        <w:rPr>
          <w:rFonts w:ascii="Arial" w:eastAsia="Times New Roman" w:hAnsi="Arial" w:cs="Arial"/>
          <w:bCs/>
          <w:noProof/>
          <w:sz w:val="22"/>
          <w:szCs w:val="22"/>
          <w:lang w:eastAsia="x-none"/>
        </w:rPr>
      </w:pPr>
    </w:p>
    <w:p w:rsidR="003D686A" w:rsidRPr="00D63762" w:rsidRDefault="00140427" w:rsidP="00804920">
      <w:pPr>
        <w:spacing w:after="200"/>
        <w:ind w:left="720"/>
        <w:jc w:val="both"/>
        <w:rPr>
          <w:rFonts w:ascii="Arial" w:eastAsia="Calibri" w:hAnsi="Arial" w:cs="Arial"/>
          <w:sz w:val="22"/>
          <w:szCs w:val="22"/>
        </w:rPr>
      </w:pPr>
      <w:r w:rsidRPr="00D63762">
        <w:rPr>
          <w:rFonts w:ascii="Arial" w:eastAsia="Calibri" w:hAnsi="Arial" w:cs="Arial"/>
          <w:sz w:val="22"/>
          <w:szCs w:val="22"/>
        </w:rPr>
        <w:t>Radioaktivni otpad se može otpustiti, izuzeti ili ispustiti.</w:t>
      </w:r>
    </w:p>
    <w:p w:rsidR="003D686A" w:rsidRPr="00D63762" w:rsidRDefault="00CE6F25" w:rsidP="00975D7B">
      <w:pPr>
        <w:spacing w:after="200"/>
        <w:ind w:firstLine="720"/>
        <w:jc w:val="both"/>
        <w:rPr>
          <w:rFonts w:ascii="Arial" w:eastAsia="Calibri" w:hAnsi="Arial" w:cs="Arial"/>
          <w:sz w:val="22"/>
          <w:szCs w:val="22"/>
        </w:rPr>
      </w:pPr>
      <w:r w:rsidRPr="00D63762">
        <w:rPr>
          <w:rFonts w:ascii="Arial" w:eastAsia="Calibri" w:hAnsi="Arial" w:cs="Arial"/>
          <w:sz w:val="22"/>
          <w:szCs w:val="22"/>
        </w:rPr>
        <w:t>Za obavljanje djelatnosti i/ili aktivnosti probnog rada skladištenja ili odlaganja privredno društvo, drugo pravno lice ili preduzetnik dužno je da Agenciji podnese zahtjev za izdavanje licence o probnom radu skladištenja ili odlaganja, na propisanom formularu.</w:t>
      </w:r>
    </w:p>
    <w:p w:rsidR="00CE6F25" w:rsidRPr="00D63762" w:rsidRDefault="00140427" w:rsidP="00804920">
      <w:pPr>
        <w:ind w:left="720"/>
        <w:jc w:val="both"/>
        <w:rPr>
          <w:rFonts w:ascii="Arial" w:eastAsia="Calibri" w:hAnsi="Arial" w:cs="Arial"/>
          <w:sz w:val="22"/>
          <w:szCs w:val="22"/>
        </w:rPr>
      </w:pPr>
      <w:r w:rsidRPr="00D63762">
        <w:rPr>
          <w:rFonts w:ascii="Arial" w:eastAsia="Calibri" w:hAnsi="Arial" w:cs="Arial"/>
          <w:color w:val="000000"/>
          <w:sz w:val="22"/>
          <w:szCs w:val="22"/>
        </w:rPr>
        <w:t>Uz zahtjev iz stava 4</w:t>
      </w:r>
      <w:r w:rsidR="00E500C5" w:rsidRPr="00D63762">
        <w:rPr>
          <w:rFonts w:ascii="Arial" w:eastAsia="Calibri" w:hAnsi="Arial" w:cs="Arial"/>
          <w:color w:val="000000"/>
          <w:sz w:val="22"/>
          <w:szCs w:val="22"/>
        </w:rPr>
        <w:t xml:space="preserve"> ovog člana </w:t>
      </w:r>
      <w:r w:rsidR="00CE6F25" w:rsidRPr="00D63762">
        <w:rPr>
          <w:rFonts w:ascii="Arial" w:eastAsia="Calibri" w:hAnsi="Arial" w:cs="Arial"/>
          <w:color w:val="000000"/>
          <w:sz w:val="22"/>
          <w:szCs w:val="22"/>
        </w:rPr>
        <w:t>dostavlja se sljedeća dokumentacija</w:t>
      </w:r>
      <w:r w:rsidR="00E500C5" w:rsidRPr="00D63762">
        <w:rPr>
          <w:rFonts w:ascii="Arial" w:eastAsia="Calibri" w:hAnsi="Arial" w:cs="Arial"/>
          <w:color w:val="000000"/>
          <w:sz w:val="22"/>
          <w:szCs w:val="22"/>
        </w:rPr>
        <w:t>:</w:t>
      </w:r>
    </w:p>
    <w:p w:rsidR="0067587A" w:rsidRPr="00D63762" w:rsidRDefault="0067587A" w:rsidP="00804920">
      <w:pPr>
        <w:tabs>
          <w:tab w:val="left" w:pos="709"/>
        </w:tabs>
        <w:jc w:val="both"/>
        <w:rPr>
          <w:rFonts w:ascii="Arial" w:eastAsia="Calibri" w:hAnsi="Arial" w:cs="Arial"/>
          <w:color w:val="000000"/>
          <w:sz w:val="22"/>
          <w:szCs w:val="22"/>
        </w:rPr>
      </w:pPr>
    </w:p>
    <w:p w:rsidR="00E500C5" w:rsidRPr="00D63762" w:rsidRDefault="00E500C5" w:rsidP="00975D7B">
      <w:pPr>
        <w:numPr>
          <w:ilvl w:val="0"/>
          <w:numId w:val="52"/>
        </w:numPr>
        <w:contextualSpacing/>
        <w:jc w:val="both"/>
        <w:rPr>
          <w:rFonts w:ascii="Arial" w:eastAsia="Times New Roman" w:hAnsi="Arial" w:cs="Arial"/>
          <w:bCs/>
          <w:noProof/>
          <w:color w:val="000000"/>
          <w:sz w:val="22"/>
          <w:szCs w:val="22"/>
          <w:lang w:eastAsia="x-none"/>
        </w:rPr>
      </w:pPr>
      <w:r w:rsidRPr="00D63762">
        <w:rPr>
          <w:rFonts w:ascii="Arial" w:eastAsia="Times New Roman" w:hAnsi="Arial" w:cs="Arial"/>
          <w:bCs/>
          <w:noProof/>
          <w:color w:val="000000"/>
          <w:sz w:val="22"/>
          <w:szCs w:val="22"/>
          <w:lang w:eastAsia="x-none"/>
        </w:rPr>
        <w:t>opis djelatnosti (namjena) i</w:t>
      </w:r>
      <w:r w:rsidR="001D191E" w:rsidRPr="00D63762">
        <w:rPr>
          <w:rFonts w:ascii="Arial" w:eastAsia="Times New Roman" w:hAnsi="Arial" w:cs="Arial"/>
          <w:bCs/>
          <w:noProof/>
          <w:color w:val="000000"/>
          <w:sz w:val="22"/>
          <w:szCs w:val="22"/>
          <w:lang w:eastAsia="x-none"/>
        </w:rPr>
        <w:t>/ili</w:t>
      </w:r>
      <w:r w:rsidRPr="00D63762">
        <w:rPr>
          <w:rFonts w:ascii="Arial" w:eastAsia="Times New Roman" w:hAnsi="Arial" w:cs="Arial"/>
          <w:bCs/>
          <w:noProof/>
          <w:color w:val="000000"/>
          <w:sz w:val="22"/>
          <w:szCs w:val="22"/>
          <w:lang w:eastAsia="x-none"/>
        </w:rPr>
        <w:t xml:space="preserve"> aktivnosti;</w:t>
      </w:r>
    </w:p>
    <w:p w:rsidR="00E51870" w:rsidRPr="00E51870" w:rsidRDefault="00E51870" w:rsidP="00975D7B">
      <w:pPr>
        <w:pStyle w:val="ListParagraph"/>
        <w:numPr>
          <w:ilvl w:val="0"/>
          <w:numId w:val="52"/>
        </w:numPr>
        <w:jc w:val="both"/>
        <w:rPr>
          <w:rFonts w:ascii="Arial" w:eastAsia="Times New Roman" w:hAnsi="Arial" w:cs="Arial"/>
          <w:color w:val="000000"/>
          <w:sz w:val="22"/>
          <w:szCs w:val="22"/>
        </w:rPr>
      </w:pPr>
      <w:r w:rsidRPr="00E51870">
        <w:rPr>
          <w:rFonts w:ascii="Arial" w:eastAsia="Times New Roman" w:hAnsi="Arial" w:cs="Arial"/>
          <w:color w:val="000000"/>
          <w:sz w:val="22"/>
          <w:szCs w:val="22"/>
        </w:rPr>
        <w:t>sigurnosni izvještaj iz član</w:t>
      </w:r>
      <w:r w:rsidR="00975D7B">
        <w:rPr>
          <w:rFonts w:ascii="Arial" w:eastAsia="Times New Roman" w:hAnsi="Arial" w:cs="Arial"/>
          <w:color w:val="000000"/>
          <w:sz w:val="22"/>
          <w:szCs w:val="22"/>
        </w:rPr>
        <w:t>a 24</w:t>
      </w:r>
      <w:r w:rsidRPr="00E51870">
        <w:rPr>
          <w:rFonts w:ascii="Arial" w:eastAsia="Times New Roman" w:hAnsi="Arial" w:cs="Arial"/>
          <w:color w:val="000000"/>
          <w:sz w:val="22"/>
          <w:szCs w:val="22"/>
        </w:rPr>
        <w:t xml:space="preserve"> ovog zakona; </w:t>
      </w:r>
    </w:p>
    <w:p w:rsidR="00E500C5" w:rsidRPr="00D63762" w:rsidRDefault="00701E86" w:rsidP="00975D7B">
      <w:pPr>
        <w:numPr>
          <w:ilvl w:val="0"/>
          <w:numId w:val="52"/>
        </w:numPr>
        <w:contextualSpacing/>
        <w:jc w:val="both"/>
        <w:rPr>
          <w:rFonts w:ascii="Arial" w:eastAsia="Times New Roman" w:hAnsi="Arial" w:cs="Arial"/>
          <w:color w:val="000000"/>
          <w:sz w:val="22"/>
          <w:szCs w:val="22"/>
        </w:rPr>
      </w:pPr>
      <w:r w:rsidRPr="00D63762">
        <w:rPr>
          <w:rFonts w:ascii="Arial" w:eastAsia="Times New Roman" w:hAnsi="Arial" w:cs="Arial"/>
          <w:color w:val="000000"/>
          <w:sz w:val="22"/>
          <w:szCs w:val="22"/>
        </w:rPr>
        <w:t>p</w:t>
      </w:r>
      <w:r w:rsidR="00E500C5" w:rsidRPr="00D63762">
        <w:rPr>
          <w:rFonts w:ascii="Arial" w:eastAsia="Times New Roman" w:hAnsi="Arial" w:cs="Arial"/>
          <w:color w:val="000000"/>
          <w:sz w:val="22"/>
          <w:szCs w:val="22"/>
        </w:rPr>
        <w:t>rogram probnog rada;</w:t>
      </w:r>
    </w:p>
    <w:p w:rsidR="00E500C5" w:rsidRPr="00D63762" w:rsidRDefault="00701E86" w:rsidP="00975D7B">
      <w:pPr>
        <w:numPr>
          <w:ilvl w:val="0"/>
          <w:numId w:val="52"/>
        </w:numPr>
        <w:contextualSpacing/>
        <w:jc w:val="both"/>
        <w:rPr>
          <w:rFonts w:ascii="Arial" w:eastAsia="Times New Roman" w:hAnsi="Arial" w:cs="Arial"/>
          <w:sz w:val="22"/>
          <w:szCs w:val="22"/>
        </w:rPr>
      </w:pPr>
      <w:r w:rsidRPr="00D63762">
        <w:rPr>
          <w:rFonts w:ascii="Arial" w:eastAsia="Times New Roman" w:hAnsi="Arial" w:cs="Arial"/>
          <w:sz w:val="22"/>
          <w:szCs w:val="22"/>
        </w:rPr>
        <w:t>p</w:t>
      </w:r>
      <w:r w:rsidR="00E500C5" w:rsidRPr="00D63762">
        <w:rPr>
          <w:rFonts w:ascii="Arial" w:eastAsia="Times New Roman" w:hAnsi="Arial" w:cs="Arial"/>
          <w:sz w:val="22"/>
          <w:szCs w:val="22"/>
        </w:rPr>
        <w:t xml:space="preserve">lan upravljanja radioaktivnim otpadom </w:t>
      </w:r>
      <w:r w:rsidR="00975D7B">
        <w:rPr>
          <w:rFonts w:ascii="Arial" w:eastAsia="Times New Roman" w:hAnsi="Arial" w:cs="Arial"/>
          <w:sz w:val="22"/>
          <w:szCs w:val="22"/>
        </w:rPr>
        <w:t>iz  člana 19</w:t>
      </w:r>
      <w:r w:rsidR="00E500C5" w:rsidRPr="00D63762">
        <w:rPr>
          <w:rFonts w:ascii="Arial" w:eastAsia="Times New Roman" w:hAnsi="Arial" w:cs="Arial"/>
          <w:sz w:val="22"/>
          <w:szCs w:val="22"/>
        </w:rPr>
        <w:t xml:space="preserve"> ovog zakona; </w:t>
      </w:r>
    </w:p>
    <w:p w:rsidR="00E500C5" w:rsidRPr="00D63762" w:rsidRDefault="00701E86" w:rsidP="00975D7B">
      <w:pPr>
        <w:numPr>
          <w:ilvl w:val="0"/>
          <w:numId w:val="52"/>
        </w:numPr>
        <w:contextualSpacing/>
        <w:jc w:val="both"/>
        <w:rPr>
          <w:rFonts w:ascii="Arial" w:eastAsia="Times New Roman" w:hAnsi="Arial" w:cs="Arial"/>
          <w:sz w:val="22"/>
          <w:szCs w:val="22"/>
        </w:rPr>
      </w:pPr>
      <w:r w:rsidRPr="00D63762">
        <w:rPr>
          <w:rFonts w:ascii="Arial" w:eastAsia="Times New Roman" w:hAnsi="Arial" w:cs="Arial"/>
          <w:sz w:val="22"/>
          <w:szCs w:val="22"/>
        </w:rPr>
        <w:t>p</w:t>
      </w:r>
      <w:r w:rsidR="00023A46" w:rsidRPr="00D63762">
        <w:rPr>
          <w:rFonts w:ascii="Arial" w:eastAsia="Times New Roman" w:hAnsi="Arial" w:cs="Arial"/>
          <w:sz w:val="22"/>
          <w:szCs w:val="22"/>
        </w:rPr>
        <w:t>očetni p</w:t>
      </w:r>
      <w:r w:rsidRPr="00D63762">
        <w:rPr>
          <w:rFonts w:ascii="Arial" w:eastAsia="Times New Roman" w:hAnsi="Arial" w:cs="Arial"/>
          <w:sz w:val="22"/>
          <w:szCs w:val="22"/>
        </w:rPr>
        <w:t xml:space="preserve">lan dekomisije </w:t>
      </w:r>
      <w:r w:rsidR="00E500C5" w:rsidRPr="00D63762">
        <w:rPr>
          <w:rFonts w:ascii="Arial" w:eastAsia="Times New Roman" w:hAnsi="Arial" w:cs="Arial"/>
          <w:sz w:val="22"/>
          <w:szCs w:val="22"/>
        </w:rPr>
        <w:t xml:space="preserve">za skladište radioaktivnog otpada </w:t>
      </w:r>
      <w:r w:rsidR="00975D7B">
        <w:rPr>
          <w:rFonts w:ascii="Arial" w:eastAsia="Times New Roman" w:hAnsi="Arial" w:cs="Arial"/>
          <w:sz w:val="22"/>
          <w:szCs w:val="22"/>
        </w:rPr>
        <w:t>iz člana 25</w:t>
      </w:r>
      <w:r w:rsidR="00E500C5" w:rsidRPr="00D63762">
        <w:rPr>
          <w:rFonts w:ascii="Arial" w:eastAsia="Times New Roman" w:hAnsi="Arial" w:cs="Arial"/>
          <w:sz w:val="22"/>
          <w:szCs w:val="22"/>
        </w:rPr>
        <w:t xml:space="preserve"> ovog zakona;</w:t>
      </w:r>
    </w:p>
    <w:p w:rsidR="00EA0E44" w:rsidRPr="00D63762" w:rsidRDefault="00CE4659" w:rsidP="00975D7B">
      <w:pPr>
        <w:numPr>
          <w:ilvl w:val="0"/>
          <w:numId w:val="52"/>
        </w:numPr>
        <w:contextualSpacing/>
        <w:jc w:val="both"/>
        <w:rPr>
          <w:rFonts w:ascii="Arial" w:eastAsia="Times New Roman" w:hAnsi="Arial" w:cs="Arial"/>
          <w:color w:val="000000"/>
          <w:sz w:val="22"/>
          <w:szCs w:val="22"/>
        </w:rPr>
      </w:pPr>
      <w:r w:rsidRPr="00D63762">
        <w:rPr>
          <w:rFonts w:ascii="Arial" w:eastAsia="Times New Roman" w:hAnsi="Arial" w:cs="Arial"/>
          <w:color w:val="000000"/>
          <w:sz w:val="22"/>
          <w:szCs w:val="22"/>
        </w:rPr>
        <w:t>p</w:t>
      </w:r>
      <w:r w:rsidR="00EA0E44" w:rsidRPr="00D63762">
        <w:rPr>
          <w:rFonts w:ascii="Arial" w:eastAsia="Times New Roman" w:hAnsi="Arial" w:cs="Arial"/>
          <w:color w:val="000000"/>
          <w:sz w:val="22"/>
          <w:szCs w:val="22"/>
        </w:rPr>
        <w:t>lan pripremljenosti i odgovora na vanredne situacije</w:t>
      </w:r>
      <w:r w:rsidR="00701E86" w:rsidRPr="00D63762">
        <w:rPr>
          <w:rFonts w:ascii="Arial" w:eastAsia="Times New Roman" w:hAnsi="Arial" w:cs="Arial"/>
          <w:color w:val="000000"/>
          <w:sz w:val="22"/>
          <w:szCs w:val="22"/>
        </w:rPr>
        <w:t xml:space="preserve"> iz člana</w:t>
      </w:r>
      <w:r w:rsidR="00975D7B">
        <w:rPr>
          <w:rFonts w:ascii="Arial" w:eastAsia="Times New Roman" w:hAnsi="Arial" w:cs="Arial"/>
          <w:color w:val="000000"/>
          <w:sz w:val="22"/>
          <w:szCs w:val="22"/>
        </w:rPr>
        <w:t xml:space="preserve"> 36</w:t>
      </w:r>
      <w:r w:rsidRPr="00D63762">
        <w:rPr>
          <w:rFonts w:ascii="Arial" w:eastAsia="Times New Roman" w:hAnsi="Arial" w:cs="Arial"/>
          <w:color w:val="000000"/>
          <w:sz w:val="22"/>
          <w:szCs w:val="22"/>
        </w:rPr>
        <w:t xml:space="preserve"> o</w:t>
      </w:r>
      <w:r w:rsidR="000A51CA" w:rsidRPr="00D63762">
        <w:rPr>
          <w:rFonts w:ascii="Arial" w:eastAsia="Times New Roman" w:hAnsi="Arial" w:cs="Arial"/>
          <w:color w:val="000000"/>
          <w:sz w:val="22"/>
          <w:szCs w:val="22"/>
        </w:rPr>
        <w:t>v</w:t>
      </w:r>
      <w:r w:rsidRPr="00D63762">
        <w:rPr>
          <w:rFonts w:ascii="Arial" w:eastAsia="Times New Roman" w:hAnsi="Arial" w:cs="Arial"/>
          <w:color w:val="000000"/>
          <w:sz w:val="22"/>
          <w:szCs w:val="22"/>
        </w:rPr>
        <w:t>og zakona</w:t>
      </w:r>
      <w:r w:rsidR="00EA0E44" w:rsidRPr="00D63762">
        <w:rPr>
          <w:rFonts w:ascii="Arial" w:eastAsia="Times New Roman" w:hAnsi="Arial" w:cs="Arial"/>
          <w:color w:val="000000"/>
          <w:sz w:val="22"/>
          <w:szCs w:val="22"/>
        </w:rPr>
        <w:t>;</w:t>
      </w:r>
    </w:p>
    <w:p w:rsidR="00E500C5" w:rsidRPr="00D63762" w:rsidRDefault="00CE4659" w:rsidP="00975D7B">
      <w:pPr>
        <w:numPr>
          <w:ilvl w:val="0"/>
          <w:numId w:val="52"/>
        </w:numPr>
        <w:contextualSpacing/>
        <w:jc w:val="both"/>
        <w:rPr>
          <w:rFonts w:ascii="Arial" w:eastAsia="Times New Roman" w:hAnsi="Arial" w:cs="Arial"/>
          <w:sz w:val="22"/>
          <w:szCs w:val="22"/>
        </w:rPr>
      </w:pPr>
      <w:r w:rsidRPr="00D63762">
        <w:rPr>
          <w:rFonts w:ascii="Arial" w:eastAsia="Times New Roman" w:hAnsi="Arial" w:cs="Arial"/>
          <w:sz w:val="22"/>
          <w:szCs w:val="22"/>
        </w:rPr>
        <w:t>i</w:t>
      </w:r>
      <w:r w:rsidR="00E500C5" w:rsidRPr="00D63762">
        <w:rPr>
          <w:rFonts w:ascii="Arial" w:eastAsia="Times New Roman" w:hAnsi="Arial" w:cs="Arial"/>
          <w:sz w:val="22"/>
          <w:szCs w:val="22"/>
        </w:rPr>
        <w:t>zvještaj o sprovedenom operativnom monitoringu radioaktivnosti prije početka rada</w:t>
      </w:r>
      <w:r w:rsidRPr="00D63762">
        <w:rPr>
          <w:rFonts w:ascii="Arial" w:eastAsia="Times New Roman" w:hAnsi="Arial" w:cs="Arial"/>
          <w:sz w:val="22"/>
          <w:szCs w:val="22"/>
        </w:rPr>
        <w:t xml:space="preserve"> iz </w:t>
      </w:r>
      <w:r w:rsidR="00975D7B">
        <w:rPr>
          <w:rFonts w:ascii="Arial" w:eastAsia="Times New Roman" w:hAnsi="Arial" w:cs="Arial"/>
          <w:sz w:val="22"/>
          <w:szCs w:val="22"/>
        </w:rPr>
        <w:t>člana 29</w:t>
      </w:r>
      <w:r w:rsidRPr="00D63762">
        <w:rPr>
          <w:rFonts w:ascii="Arial" w:eastAsia="Times New Roman" w:hAnsi="Arial" w:cs="Arial"/>
          <w:sz w:val="22"/>
          <w:szCs w:val="22"/>
        </w:rPr>
        <w:t xml:space="preserve"> ovog zakona</w:t>
      </w:r>
      <w:r w:rsidR="00E500C5" w:rsidRPr="00D63762">
        <w:rPr>
          <w:rFonts w:ascii="Arial" w:eastAsia="Times New Roman" w:hAnsi="Arial" w:cs="Arial"/>
          <w:sz w:val="22"/>
          <w:szCs w:val="22"/>
        </w:rPr>
        <w:t xml:space="preserve">; </w:t>
      </w:r>
    </w:p>
    <w:p w:rsidR="00E500C5" w:rsidRPr="00D63762" w:rsidRDefault="00CE4659" w:rsidP="00975D7B">
      <w:pPr>
        <w:numPr>
          <w:ilvl w:val="0"/>
          <w:numId w:val="52"/>
        </w:numPr>
        <w:jc w:val="both"/>
        <w:rPr>
          <w:rFonts w:ascii="Arial" w:eastAsia="Times New Roman" w:hAnsi="Arial" w:cs="Arial"/>
          <w:color w:val="000000"/>
          <w:sz w:val="22"/>
          <w:szCs w:val="22"/>
        </w:rPr>
      </w:pPr>
      <w:r w:rsidRPr="00D63762">
        <w:rPr>
          <w:rFonts w:ascii="Arial" w:eastAsia="Times New Roman" w:hAnsi="Arial" w:cs="Arial"/>
          <w:sz w:val="22"/>
          <w:szCs w:val="22"/>
        </w:rPr>
        <w:t>program osiguranja i kont</w:t>
      </w:r>
      <w:r w:rsidR="00975D7B">
        <w:rPr>
          <w:rFonts w:ascii="Arial" w:eastAsia="Times New Roman" w:hAnsi="Arial" w:cs="Arial"/>
          <w:sz w:val="22"/>
          <w:szCs w:val="22"/>
        </w:rPr>
        <w:t>role kvaliteta QA/QC iz člana 22</w:t>
      </w:r>
      <w:r w:rsidRPr="00D63762">
        <w:rPr>
          <w:rFonts w:ascii="Arial" w:eastAsia="Times New Roman" w:hAnsi="Arial" w:cs="Arial"/>
          <w:sz w:val="22"/>
          <w:szCs w:val="22"/>
        </w:rPr>
        <w:t xml:space="preserve"> ovog zakona, </w:t>
      </w:r>
      <w:r w:rsidR="00E500C5" w:rsidRPr="00D63762">
        <w:rPr>
          <w:rFonts w:ascii="Arial" w:eastAsia="Times New Roman" w:hAnsi="Arial" w:cs="Arial"/>
          <w:sz w:val="22"/>
          <w:szCs w:val="22"/>
        </w:rPr>
        <w:t>za obezbjeđivanje kvalitetnog upravljanja skladištem ili odlagalištem radioaktivnog otpad</w:t>
      </w:r>
      <w:r w:rsidRPr="00D63762">
        <w:rPr>
          <w:rFonts w:ascii="Arial" w:eastAsia="Times New Roman" w:hAnsi="Arial" w:cs="Arial"/>
          <w:color w:val="000000"/>
          <w:sz w:val="22"/>
          <w:szCs w:val="22"/>
        </w:rPr>
        <w:t>a</w:t>
      </w:r>
      <w:r w:rsidR="00E500C5" w:rsidRPr="00D63762">
        <w:rPr>
          <w:rFonts w:ascii="Arial" w:eastAsia="Times New Roman" w:hAnsi="Arial" w:cs="Arial"/>
          <w:color w:val="000000"/>
          <w:sz w:val="22"/>
          <w:szCs w:val="22"/>
        </w:rPr>
        <w:t>;</w:t>
      </w:r>
    </w:p>
    <w:p w:rsidR="00E500C5" w:rsidRPr="00D63762" w:rsidRDefault="00EF71DD" w:rsidP="00975D7B">
      <w:pPr>
        <w:numPr>
          <w:ilvl w:val="0"/>
          <w:numId w:val="52"/>
        </w:numPr>
        <w:contextualSpacing/>
        <w:jc w:val="both"/>
        <w:rPr>
          <w:rFonts w:ascii="Arial" w:eastAsia="Times New Roman" w:hAnsi="Arial" w:cs="Arial"/>
          <w:color w:val="000000"/>
          <w:sz w:val="22"/>
          <w:szCs w:val="22"/>
        </w:rPr>
      </w:pPr>
      <w:r w:rsidRPr="00D63762">
        <w:rPr>
          <w:rFonts w:ascii="Arial" w:eastAsia="Times New Roman" w:hAnsi="Arial" w:cs="Arial"/>
          <w:color w:val="000000"/>
          <w:sz w:val="22"/>
          <w:szCs w:val="22"/>
        </w:rPr>
        <w:t>m</w:t>
      </w:r>
      <w:r w:rsidR="00E500C5" w:rsidRPr="00D63762">
        <w:rPr>
          <w:rFonts w:ascii="Arial" w:eastAsia="Times New Roman" w:hAnsi="Arial" w:cs="Arial"/>
          <w:color w:val="000000"/>
          <w:sz w:val="22"/>
          <w:szCs w:val="22"/>
        </w:rPr>
        <w:t xml:space="preserve">išljenje stručnjaka za zaštitu od </w:t>
      </w:r>
      <w:r w:rsidRPr="00D63762">
        <w:rPr>
          <w:rFonts w:ascii="Arial" w:eastAsia="Times New Roman" w:hAnsi="Arial" w:cs="Arial"/>
          <w:color w:val="000000"/>
          <w:sz w:val="22"/>
          <w:szCs w:val="22"/>
        </w:rPr>
        <w:t xml:space="preserve">jonizujućih </w:t>
      </w:r>
      <w:r w:rsidR="00E500C5" w:rsidRPr="00D63762">
        <w:rPr>
          <w:rFonts w:ascii="Arial" w:eastAsia="Times New Roman" w:hAnsi="Arial" w:cs="Arial"/>
          <w:color w:val="000000"/>
          <w:sz w:val="22"/>
          <w:szCs w:val="22"/>
        </w:rPr>
        <w:t xml:space="preserve">zračenja </w:t>
      </w:r>
      <w:r w:rsidRPr="00D63762">
        <w:rPr>
          <w:rFonts w:ascii="Arial" w:eastAsia="Times New Roman" w:hAnsi="Arial" w:cs="Arial"/>
          <w:color w:val="000000"/>
          <w:sz w:val="22"/>
          <w:szCs w:val="22"/>
        </w:rPr>
        <w:t xml:space="preserve">iz člana </w:t>
      </w:r>
      <w:r w:rsidR="00975D7B">
        <w:rPr>
          <w:rFonts w:ascii="Arial" w:eastAsia="Times New Roman" w:hAnsi="Arial" w:cs="Arial"/>
          <w:color w:val="000000"/>
          <w:sz w:val="22"/>
          <w:szCs w:val="22"/>
        </w:rPr>
        <w:t>109</w:t>
      </w:r>
      <w:r w:rsidRPr="00D63762">
        <w:rPr>
          <w:rFonts w:ascii="Arial" w:eastAsia="Times New Roman" w:hAnsi="Arial" w:cs="Arial"/>
          <w:color w:val="000000"/>
          <w:sz w:val="22"/>
          <w:szCs w:val="22"/>
        </w:rPr>
        <w:t xml:space="preserve"> ovog zakona, </w:t>
      </w:r>
      <w:r w:rsidR="00E500C5" w:rsidRPr="00D63762">
        <w:rPr>
          <w:rFonts w:ascii="Arial" w:eastAsia="Times New Roman" w:hAnsi="Arial" w:cs="Arial"/>
          <w:color w:val="000000"/>
          <w:sz w:val="22"/>
          <w:szCs w:val="22"/>
        </w:rPr>
        <w:t xml:space="preserve">koje se odnosi na relevantne aspekte sigurnosti objekta sačinjenog na osnovu dokumentacije iz alineja 2 do 8; </w:t>
      </w:r>
    </w:p>
    <w:p w:rsidR="00E500C5" w:rsidRPr="00D63762" w:rsidRDefault="00E500C5" w:rsidP="00975D7B">
      <w:pPr>
        <w:numPr>
          <w:ilvl w:val="0"/>
          <w:numId w:val="52"/>
        </w:numPr>
        <w:jc w:val="both"/>
        <w:rPr>
          <w:rFonts w:ascii="Arial" w:eastAsia="Times New Roman" w:hAnsi="Arial" w:cs="Arial"/>
          <w:color w:val="000000"/>
          <w:sz w:val="22"/>
          <w:szCs w:val="22"/>
        </w:rPr>
      </w:pPr>
      <w:r w:rsidRPr="00D63762">
        <w:rPr>
          <w:rFonts w:ascii="Arial" w:eastAsia="Times New Roman" w:hAnsi="Arial" w:cs="Arial"/>
          <w:color w:val="000000"/>
          <w:sz w:val="22"/>
          <w:szCs w:val="22"/>
        </w:rPr>
        <w:t>saglasnost na Plan fizičke zaštite objekta u skladu sa propisom kojim se uređuje zaštita lica i imovine;</w:t>
      </w:r>
    </w:p>
    <w:p w:rsidR="00EF71DD" w:rsidRPr="00D63762" w:rsidRDefault="00EF71DD" w:rsidP="00975D7B">
      <w:pPr>
        <w:numPr>
          <w:ilvl w:val="0"/>
          <w:numId w:val="52"/>
        </w:numPr>
        <w:contextualSpacing/>
        <w:jc w:val="both"/>
        <w:rPr>
          <w:rFonts w:ascii="Arial" w:eastAsia="Times New Roman" w:hAnsi="Arial" w:cs="Arial"/>
          <w:bCs/>
          <w:noProof/>
          <w:color w:val="FF0000"/>
          <w:sz w:val="22"/>
          <w:szCs w:val="22"/>
          <w:lang w:eastAsia="x-none"/>
        </w:rPr>
      </w:pPr>
      <w:r w:rsidRPr="00D63762">
        <w:rPr>
          <w:rFonts w:ascii="Arial" w:eastAsia="Times New Roman" w:hAnsi="Arial" w:cs="Arial"/>
          <w:bCs/>
          <w:noProof/>
          <w:color w:val="000000"/>
          <w:sz w:val="22"/>
          <w:szCs w:val="22"/>
          <w:lang w:eastAsia="x-none"/>
        </w:rPr>
        <w:t xml:space="preserve">program zaštite od </w:t>
      </w:r>
      <w:r w:rsidR="00975D7B">
        <w:rPr>
          <w:rFonts w:ascii="Arial" w:eastAsia="Times New Roman" w:hAnsi="Arial" w:cs="Arial"/>
          <w:bCs/>
          <w:noProof/>
          <w:color w:val="000000"/>
          <w:sz w:val="22"/>
          <w:szCs w:val="22"/>
          <w:lang w:eastAsia="x-none"/>
        </w:rPr>
        <w:t>jonizujućih zračenja iz člana 23</w:t>
      </w:r>
      <w:r w:rsidRPr="00D63762">
        <w:rPr>
          <w:rFonts w:ascii="Arial" w:eastAsia="Times New Roman" w:hAnsi="Arial" w:cs="Arial"/>
          <w:bCs/>
          <w:noProof/>
          <w:color w:val="000000"/>
          <w:sz w:val="22"/>
          <w:szCs w:val="22"/>
          <w:lang w:eastAsia="x-none"/>
        </w:rPr>
        <w:t xml:space="preserve"> ovog zakona;</w:t>
      </w:r>
    </w:p>
    <w:p w:rsidR="00E500C5" w:rsidRPr="00D63762" w:rsidRDefault="00E500C5" w:rsidP="00975D7B">
      <w:pPr>
        <w:numPr>
          <w:ilvl w:val="0"/>
          <w:numId w:val="52"/>
        </w:numPr>
        <w:jc w:val="both"/>
        <w:rPr>
          <w:rFonts w:ascii="Arial" w:eastAsia="Times New Roman" w:hAnsi="Arial" w:cs="Arial"/>
          <w:color w:val="000000"/>
          <w:sz w:val="22"/>
          <w:szCs w:val="22"/>
        </w:rPr>
      </w:pPr>
      <w:r w:rsidRPr="00D63762">
        <w:rPr>
          <w:rFonts w:ascii="Arial" w:eastAsia="Times New Roman" w:hAnsi="Arial" w:cs="Arial"/>
          <w:color w:val="000000"/>
          <w:sz w:val="22"/>
          <w:szCs w:val="22"/>
        </w:rPr>
        <w:t>pisane procedure procesa skladištenja ili odlaganja u pogledu sigurnosti;</w:t>
      </w:r>
    </w:p>
    <w:p w:rsidR="00E500C5" w:rsidRPr="00D63762" w:rsidRDefault="00E500C5" w:rsidP="00975D7B">
      <w:pPr>
        <w:numPr>
          <w:ilvl w:val="0"/>
          <w:numId w:val="52"/>
        </w:numPr>
        <w:jc w:val="both"/>
        <w:rPr>
          <w:rFonts w:ascii="Arial" w:eastAsia="Times New Roman" w:hAnsi="Arial" w:cs="Arial"/>
          <w:color w:val="000000"/>
          <w:sz w:val="22"/>
          <w:szCs w:val="22"/>
        </w:rPr>
      </w:pPr>
      <w:r w:rsidRPr="00D63762">
        <w:rPr>
          <w:rFonts w:ascii="Arial" w:eastAsia="Times New Roman" w:hAnsi="Arial" w:cs="Arial"/>
          <w:color w:val="000000"/>
          <w:sz w:val="22"/>
          <w:szCs w:val="22"/>
        </w:rPr>
        <w:t xml:space="preserve">popis procedura procesa skladištenja ili odlaganja u pogledu bezbjednosti; </w:t>
      </w:r>
    </w:p>
    <w:p w:rsidR="00E500C5" w:rsidRPr="00D63762" w:rsidRDefault="00BE577B" w:rsidP="00975D7B">
      <w:pPr>
        <w:numPr>
          <w:ilvl w:val="0"/>
          <w:numId w:val="52"/>
        </w:numPr>
        <w:contextualSpacing/>
        <w:jc w:val="both"/>
        <w:rPr>
          <w:rFonts w:ascii="Arial" w:eastAsia="Times New Roman" w:hAnsi="Arial" w:cs="Arial"/>
          <w:color w:val="000000"/>
          <w:sz w:val="22"/>
          <w:szCs w:val="22"/>
        </w:rPr>
      </w:pPr>
      <w:r w:rsidRPr="00D63762">
        <w:rPr>
          <w:rFonts w:ascii="Arial" w:eastAsia="Times New Roman" w:hAnsi="Arial" w:cs="Arial"/>
          <w:color w:val="000000"/>
          <w:sz w:val="22"/>
          <w:szCs w:val="22"/>
        </w:rPr>
        <w:t>i</w:t>
      </w:r>
      <w:r w:rsidR="00E500C5" w:rsidRPr="00D63762">
        <w:rPr>
          <w:rFonts w:ascii="Arial" w:eastAsia="Times New Roman" w:hAnsi="Arial" w:cs="Arial"/>
          <w:color w:val="000000"/>
          <w:sz w:val="22"/>
          <w:szCs w:val="22"/>
        </w:rPr>
        <w:t>zvještaj o rezultatima uspješno obavljenih pretpogonskih ispitivanja koja uključuju ispitivanja u skladu sa tehničkom dokumentacijom;</w:t>
      </w:r>
    </w:p>
    <w:p w:rsidR="00E500C5" w:rsidRPr="00D63762" w:rsidRDefault="00E500C5" w:rsidP="00975D7B">
      <w:pPr>
        <w:numPr>
          <w:ilvl w:val="0"/>
          <w:numId w:val="52"/>
        </w:numPr>
        <w:contextualSpacing/>
        <w:jc w:val="both"/>
        <w:rPr>
          <w:rFonts w:ascii="Arial" w:eastAsia="Times New Roman" w:hAnsi="Arial" w:cs="Arial"/>
          <w:color w:val="000000"/>
          <w:sz w:val="22"/>
          <w:szCs w:val="22"/>
        </w:rPr>
      </w:pPr>
      <w:r w:rsidRPr="00D63762">
        <w:rPr>
          <w:rFonts w:ascii="Arial" w:eastAsia="Times New Roman" w:hAnsi="Arial" w:cs="Arial"/>
          <w:color w:val="000000"/>
          <w:sz w:val="22"/>
          <w:szCs w:val="22"/>
        </w:rPr>
        <w:t xml:space="preserve"> dokazi o kvalitetu ugrađene</w:t>
      </w:r>
      <w:r w:rsidR="007C76D8" w:rsidRPr="00D63762">
        <w:rPr>
          <w:rFonts w:ascii="Arial" w:eastAsia="Times New Roman" w:hAnsi="Arial" w:cs="Arial"/>
          <w:color w:val="000000"/>
          <w:sz w:val="22"/>
          <w:szCs w:val="22"/>
        </w:rPr>
        <w:t xml:space="preserve"> opreme i materijala u skladu sa </w:t>
      </w:r>
      <w:r w:rsidR="007C76D8" w:rsidRPr="00D63762">
        <w:rPr>
          <w:rFonts w:ascii="Arial" w:eastAsia="Times New Roman" w:hAnsi="Arial" w:cs="Arial"/>
          <w:sz w:val="22"/>
          <w:szCs w:val="22"/>
        </w:rPr>
        <w:t>programom osiguranja i kontrole kvaliteta QA/QC</w:t>
      </w:r>
      <w:r w:rsidRPr="00D63762">
        <w:rPr>
          <w:rFonts w:ascii="Arial" w:eastAsia="Times New Roman" w:hAnsi="Arial" w:cs="Arial"/>
          <w:color w:val="000000"/>
          <w:sz w:val="22"/>
          <w:szCs w:val="22"/>
        </w:rPr>
        <w:t>, standardima, tehničkim normativima i normama kvaliteta proizvoda i usluga;</w:t>
      </w:r>
    </w:p>
    <w:p w:rsidR="00E500C5" w:rsidRPr="00D63762" w:rsidRDefault="00E500C5" w:rsidP="00975D7B">
      <w:pPr>
        <w:numPr>
          <w:ilvl w:val="0"/>
          <w:numId w:val="52"/>
        </w:numPr>
        <w:contextualSpacing/>
        <w:jc w:val="both"/>
        <w:rPr>
          <w:rFonts w:ascii="Arial" w:eastAsia="Times New Roman" w:hAnsi="Arial" w:cs="Arial"/>
          <w:color w:val="000000"/>
          <w:sz w:val="22"/>
          <w:szCs w:val="22"/>
        </w:rPr>
      </w:pPr>
      <w:r w:rsidRPr="00D63762">
        <w:rPr>
          <w:rFonts w:ascii="Arial" w:eastAsia="Times New Roman" w:hAnsi="Arial" w:cs="Arial"/>
          <w:color w:val="000000"/>
          <w:sz w:val="22"/>
          <w:szCs w:val="22"/>
        </w:rPr>
        <w:lastRenderedPageBreak/>
        <w:t xml:space="preserve"> izjava da je skladište ili odlagalište radioaktivnog otpada: spremno za svaku fazu probnog rada u skladu s programima i procedurama i u skladu sa projektom skladišta ili odlagališta radioaktivnog otpada;</w:t>
      </w:r>
    </w:p>
    <w:p w:rsidR="00E500C5" w:rsidRPr="00D63762" w:rsidRDefault="00E500C5" w:rsidP="00975D7B">
      <w:pPr>
        <w:numPr>
          <w:ilvl w:val="0"/>
          <w:numId w:val="52"/>
        </w:numPr>
        <w:contextualSpacing/>
        <w:jc w:val="both"/>
        <w:rPr>
          <w:rFonts w:ascii="Arial" w:eastAsia="Times New Roman" w:hAnsi="Arial" w:cs="Arial"/>
          <w:color w:val="000000"/>
          <w:sz w:val="22"/>
          <w:szCs w:val="22"/>
        </w:rPr>
      </w:pPr>
      <w:r w:rsidRPr="00D63762">
        <w:rPr>
          <w:rFonts w:ascii="Arial" w:eastAsia="Times New Roman" w:hAnsi="Arial" w:cs="Arial"/>
          <w:color w:val="000000"/>
          <w:sz w:val="22"/>
          <w:szCs w:val="22"/>
        </w:rPr>
        <w:t>kopija licence za složeni inženjerski objekat u skladu sa propisom kojim se uređuje izgradnja objekata i prostorno planiranje;</w:t>
      </w:r>
    </w:p>
    <w:p w:rsidR="00E500C5" w:rsidRPr="00D63762" w:rsidRDefault="00C804FD" w:rsidP="00975D7B">
      <w:pPr>
        <w:numPr>
          <w:ilvl w:val="0"/>
          <w:numId w:val="52"/>
        </w:numPr>
        <w:contextualSpacing/>
        <w:jc w:val="both"/>
        <w:rPr>
          <w:rFonts w:ascii="Arial" w:eastAsia="Times New Roman" w:hAnsi="Arial" w:cs="Arial"/>
          <w:sz w:val="22"/>
          <w:szCs w:val="22"/>
        </w:rPr>
      </w:pPr>
      <w:r w:rsidRPr="00D63762">
        <w:rPr>
          <w:rFonts w:ascii="Arial" w:eastAsia="Times New Roman" w:hAnsi="Arial" w:cs="Arial"/>
          <w:color w:val="000000"/>
          <w:sz w:val="22"/>
          <w:szCs w:val="22"/>
        </w:rPr>
        <w:t xml:space="preserve">rezultate </w:t>
      </w:r>
      <w:r w:rsidR="00E500C5" w:rsidRPr="00D63762">
        <w:rPr>
          <w:rFonts w:ascii="Arial" w:eastAsia="Times New Roman" w:hAnsi="Arial" w:cs="Arial"/>
          <w:color w:val="000000"/>
          <w:sz w:val="22"/>
          <w:szCs w:val="22"/>
        </w:rPr>
        <w:t>test</w:t>
      </w:r>
      <w:r w:rsidRPr="00D63762">
        <w:rPr>
          <w:rFonts w:ascii="Arial" w:eastAsia="Times New Roman" w:hAnsi="Arial" w:cs="Arial"/>
          <w:color w:val="000000"/>
          <w:sz w:val="22"/>
          <w:szCs w:val="22"/>
        </w:rPr>
        <w:t>a curenja iskorišćenih zatvorenih radioaktivnih</w:t>
      </w:r>
      <w:r w:rsidR="00E500C5" w:rsidRPr="00D63762">
        <w:rPr>
          <w:rFonts w:ascii="Arial" w:eastAsia="Times New Roman" w:hAnsi="Arial" w:cs="Arial"/>
          <w:color w:val="000000"/>
          <w:sz w:val="22"/>
          <w:szCs w:val="22"/>
        </w:rPr>
        <w:t xml:space="preserve"> izvora kategorije 1 </w:t>
      </w:r>
      <w:r w:rsidRPr="00D63762">
        <w:rPr>
          <w:rFonts w:ascii="Arial" w:eastAsia="Times New Roman" w:hAnsi="Arial" w:cs="Arial"/>
          <w:color w:val="000000"/>
          <w:sz w:val="22"/>
          <w:szCs w:val="22"/>
        </w:rPr>
        <w:t>i/</w:t>
      </w:r>
      <w:r w:rsidR="00E500C5" w:rsidRPr="00D63762">
        <w:rPr>
          <w:rFonts w:ascii="Arial" w:eastAsia="Times New Roman" w:hAnsi="Arial" w:cs="Arial"/>
          <w:color w:val="000000"/>
          <w:sz w:val="22"/>
          <w:szCs w:val="22"/>
        </w:rPr>
        <w:t>ili 2;</w:t>
      </w:r>
    </w:p>
    <w:p w:rsidR="00E500C5" w:rsidRPr="00D63762" w:rsidRDefault="00E500C5" w:rsidP="00975D7B">
      <w:pPr>
        <w:numPr>
          <w:ilvl w:val="0"/>
          <w:numId w:val="52"/>
        </w:numPr>
        <w:contextualSpacing/>
        <w:jc w:val="both"/>
        <w:rPr>
          <w:rFonts w:ascii="Arial" w:eastAsia="Times New Roman" w:hAnsi="Arial" w:cs="Arial"/>
          <w:bCs/>
          <w:noProof/>
          <w:color w:val="FF0000"/>
          <w:sz w:val="22"/>
          <w:szCs w:val="22"/>
          <w:lang w:eastAsia="x-none"/>
        </w:rPr>
      </w:pPr>
      <w:r w:rsidRPr="00D63762">
        <w:rPr>
          <w:rFonts w:ascii="Arial" w:eastAsia="Times New Roman" w:hAnsi="Arial" w:cs="Arial"/>
          <w:bCs/>
          <w:noProof/>
          <w:color w:val="000000"/>
          <w:sz w:val="22"/>
          <w:szCs w:val="22"/>
          <w:lang w:eastAsia="x-none"/>
        </w:rPr>
        <w:t>dokaz o k</w:t>
      </w:r>
      <w:r w:rsidR="006E1522" w:rsidRPr="00D63762">
        <w:rPr>
          <w:rFonts w:ascii="Arial" w:eastAsia="Times New Roman" w:hAnsi="Arial" w:cs="Arial"/>
          <w:bCs/>
          <w:noProof/>
          <w:color w:val="000000"/>
          <w:sz w:val="22"/>
          <w:szCs w:val="22"/>
          <w:lang w:eastAsia="x-none"/>
        </w:rPr>
        <w:t>valifikacij</w:t>
      </w:r>
      <w:r w:rsidR="00377021" w:rsidRPr="00D63762">
        <w:rPr>
          <w:rFonts w:ascii="Arial" w:eastAsia="Times New Roman" w:hAnsi="Arial" w:cs="Arial"/>
          <w:bCs/>
          <w:noProof/>
          <w:color w:val="000000"/>
          <w:sz w:val="22"/>
          <w:szCs w:val="22"/>
          <w:lang w:eastAsia="x-none"/>
        </w:rPr>
        <w:t>i nivoa obrazovanja za zaposlena lica</w:t>
      </w:r>
      <w:r w:rsidRPr="00D63762">
        <w:rPr>
          <w:rFonts w:ascii="Arial" w:eastAsia="Times New Roman" w:hAnsi="Arial" w:cs="Arial"/>
          <w:bCs/>
          <w:noProof/>
          <w:color w:val="000000"/>
          <w:sz w:val="22"/>
          <w:szCs w:val="22"/>
          <w:lang w:eastAsia="x-none"/>
        </w:rPr>
        <w:t xml:space="preserve">; </w:t>
      </w:r>
    </w:p>
    <w:p w:rsidR="006E1522" w:rsidRPr="00D63762" w:rsidRDefault="006E1522" w:rsidP="00975D7B">
      <w:pPr>
        <w:numPr>
          <w:ilvl w:val="0"/>
          <w:numId w:val="52"/>
        </w:numPr>
        <w:contextualSpacing/>
        <w:jc w:val="both"/>
        <w:rPr>
          <w:rFonts w:ascii="Arial" w:eastAsia="Times New Roman" w:hAnsi="Arial" w:cs="Arial"/>
          <w:bCs/>
          <w:noProof/>
          <w:color w:val="FF0000"/>
          <w:sz w:val="22"/>
          <w:szCs w:val="22"/>
          <w:lang w:eastAsia="x-none"/>
        </w:rPr>
      </w:pPr>
      <w:r w:rsidRPr="00D63762">
        <w:rPr>
          <w:rFonts w:ascii="Arial" w:eastAsia="Times New Roman" w:hAnsi="Arial" w:cs="Arial"/>
          <w:bCs/>
          <w:noProof/>
          <w:color w:val="000000"/>
          <w:sz w:val="22"/>
          <w:szCs w:val="22"/>
          <w:lang w:eastAsia="x-none"/>
        </w:rPr>
        <w:t xml:space="preserve">dokaz o radnom iskustvu za </w:t>
      </w:r>
      <w:r w:rsidR="00377021" w:rsidRPr="00D63762">
        <w:rPr>
          <w:rFonts w:ascii="Arial" w:eastAsia="Times New Roman" w:hAnsi="Arial" w:cs="Arial"/>
          <w:bCs/>
          <w:noProof/>
          <w:color w:val="000000"/>
          <w:sz w:val="22"/>
          <w:szCs w:val="22"/>
          <w:lang w:eastAsia="x-none"/>
        </w:rPr>
        <w:t>zaposlena lica</w:t>
      </w:r>
      <w:r w:rsidRPr="00D63762">
        <w:rPr>
          <w:rFonts w:ascii="Arial" w:eastAsia="Times New Roman" w:hAnsi="Arial" w:cs="Arial"/>
          <w:bCs/>
          <w:noProof/>
          <w:color w:val="000000"/>
          <w:sz w:val="22"/>
          <w:szCs w:val="22"/>
          <w:lang w:eastAsia="x-none"/>
        </w:rPr>
        <w:t xml:space="preserve">; </w:t>
      </w:r>
    </w:p>
    <w:p w:rsidR="006E1522" w:rsidRPr="00D63762" w:rsidRDefault="006E1522" w:rsidP="00975D7B">
      <w:pPr>
        <w:numPr>
          <w:ilvl w:val="0"/>
          <w:numId w:val="52"/>
        </w:numPr>
        <w:contextualSpacing/>
        <w:jc w:val="both"/>
        <w:rPr>
          <w:rFonts w:ascii="Arial" w:eastAsia="Times New Roman" w:hAnsi="Arial" w:cs="Arial"/>
          <w:bCs/>
          <w:noProof/>
          <w:color w:val="FF0000"/>
          <w:sz w:val="22"/>
          <w:szCs w:val="22"/>
          <w:lang w:eastAsia="x-none"/>
        </w:rPr>
      </w:pPr>
      <w:r w:rsidRPr="00D63762">
        <w:rPr>
          <w:rFonts w:ascii="Arial" w:eastAsia="Times New Roman" w:hAnsi="Arial" w:cs="Arial"/>
          <w:bCs/>
          <w:noProof/>
          <w:color w:val="000000"/>
          <w:sz w:val="22"/>
          <w:szCs w:val="22"/>
          <w:lang w:eastAsia="x-none"/>
        </w:rPr>
        <w:t xml:space="preserve">dokaz o stalnom radnom odnosu za </w:t>
      </w:r>
      <w:r w:rsidR="00377021" w:rsidRPr="00D63762">
        <w:rPr>
          <w:rFonts w:ascii="Arial" w:eastAsia="Times New Roman" w:hAnsi="Arial" w:cs="Arial"/>
          <w:bCs/>
          <w:noProof/>
          <w:color w:val="000000"/>
          <w:sz w:val="22"/>
          <w:szCs w:val="22"/>
          <w:lang w:eastAsia="x-none"/>
        </w:rPr>
        <w:t>zaposlena lica</w:t>
      </w:r>
      <w:r w:rsidRPr="00D63762">
        <w:rPr>
          <w:rFonts w:ascii="Arial" w:eastAsia="Times New Roman" w:hAnsi="Arial" w:cs="Arial"/>
          <w:bCs/>
          <w:noProof/>
          <w:color w:val="000000"/>
          <w:sz w:val="22"/>
          <w:szCs w:val="22"/>
          <w:lang w:eastAsia="x-none"/>
        </w:rPr>
        <w:t xml:space="preserve">; </w:t>
      </w:r>
    </w:p>
    <w:p w:rsidR="006E1522" w:rsidRPr="00D63762" w:rsidRDefault="006E1522" w:rsidP="00975D7B">
      <w:pPr>
        <w:numPr>
          <w:ilvl w:val="0"/>
          <w:numId w:val="52"/>
        </w:numPr>
        <w:contextualSpacing/>
        <w:jc w:val="both"/>
        <w:rPr>
          <w:rFonts w:ascii="Arial" w:eastAsia="Times New Roman" w:hAnsi="Arial" w:cs="Arial"/>
          <w:bCs/>
          <w:noProof/>
          <w:color w:val="000000"/>
          <w:sz w:val="22"/>
          <w:szCs w:val="22"/>
          <w:lang w:eastAsia="x-none"/>
        </w:rPr>
      </w:pPr>
      <w:r w:rsidRPr="00D63762">
        <w:rPr>
          <w:rFonts w:ascii="Arial" w:eastAsia="Times New Roman" w:hAnsi="Arial" w:cs="Arial"/>
          <w:bCs/>
          <w:noProof/>
          <w:color w:val="000000"/>
          <w:sz w:val="22"/>
          <w:szCs w:val="22"/>
          <w:lang w:eastAsia="x-none"/>
        </w:rPr>
        <w:t xml:space="preserve">dokaz o stručnoj osposobljenosti za sprovođenje mjera zaštite od jonizujučih zračenja, sigurnost i bezbjednost za </w:t>
      </w:r>
      <w:r w:rsidR="00377021" w:rsidRPr="00D63762">
        <w:rPr>
          <w:rFonts w:ascii="Arial" w:eastAsia="Times New Roman" w:hAnsi="Arial" w:cs="Arial"/>
          <w:bCs/>
          <w:noProof/>
          <w:color w:val="000000"/>
          <w:sz w:val="22"/>
          <w:szCs w:val="22"/>
          <w:lang w:eastAsia="x-none"/>
        </w:rPr>
        <w:t>zaposlena lica</w:t>
      </w:r>
      <w:r w:rsidRPr="00D63762">
        <w:rPr>
          <w:rFonts w:ascii="Arial" w:eastAsia="Times New Roman" w:hAnsi="Arial" w:cs="Arial"/>
          <w:bCs/>
          <w:noProof/>
          <w:color w:val="000000"/>
          <w:sz w:val="22"/>
          <w:szCs w:val="22"/>
          <w:lang w:eastAsia="x-none"/>
        </w:rPr>
        <w:t>;</w:t>
      </w:r>
    </w:p>
    <w:p w:rsidR="006E1522" w:rsidRPr="00D63762" w:rsidRDefault="00750E6E" w:rsidP="00975D7B">
      <w:pPr>
        <w:numPr>
          <w:ilvl w:val="0"/>
          <w:numId w:val="52"/>
        </w:numPr>
        <w:spacing w:after="200"/>
        <w:contextualSpacing/>
        <w:jc w:val="both"/>
        <w:rPr>
          <w:rFonts w:ascii="Arial" w:eastAsia="Times New Roman" w:hAnsi="Arial" w:cs="Arial"/>
          <w:bCs/>
          <w:noProof/>
          <w:color w:val="000000"/>
          <w:sz w:val="22"/>
          <w:szCs w:val="22"/>
          <w:lang w:eastAsia="x-none"/>
        </w:rPr>
      </w:pPr>
      <w:r w:rsidRPr="00D63762">
        <w:rPr>
          <w:rFonts w:ascii="Arial" w:eastAsia="Times New Roman" w:hAnsi="Arial" w:cs="Arial"/>
          <w:bCs/>
          <w:noProof/>
          <w:color w:val="000000"/>
          <w:sz w:val="22"/>
          <w:szCs w:val="22"/>
          <w:lang w:eastAsia="x-none"/>
        </w:rPr>
        <w:t>akt o određivanju</w:t>
      </w:r>
      <w:r w:rsidR="006E1522" w:rsidRPr="00D63762">
        <w:rPr>
          <w:rFonts w:ascii="Arial" w:eastAsia="Times New Roman" w:hAnsi="Arial" w:cs="Arial"/>
          <w:bCs/>
          <w:noProof/>
          <w:color w:val="000000"/>
          <w:sz w:val="22"/>
          <w:szCs w:val="22"/>
          <w:lang w:eastAsia="x-none"/>
        </w:rPr>
        <w:t xml:space="preserve">  lica odgovornog za zaštitu od jonizujućeg zračenja</w:t>
      </w:r>
      <w:r w:rsidRPr="00D63762">
        <w:rPr>
          <w:rFonts w:ascii="Arial" w:eastAsia="Times New Roman" w:hAnsi="Arial" w:cs="Arial"/>
          <w:bCs/>
          <w:noProof/>
          <w:color w:val="000000"/>
          <w:sz w:val="22"/>
          <w:szCs w:val="22"/>
          <w:lang w:eastAsia="x-none"/>
        </w:rPr>
        <w:t xml:space="preserve"> iz člana </w:t>
      </w:r>
      <w:r w:rsidR="00975D7B">
        <w:rPr>
          <w:rFonts w:ascii="Arial" w:eastAsia="Times New Roman" w:hAnsi="Arial" w:cs="Arial"/>
          <w:bCs/>
          <w:noProof/>
          <w:color w:val="000000"/>
          <w:sz w:val="22"/>
          <w:szCs w:val="22"/>
          <w:lang w:eastAsia="x-none"/>
        </w:rPr>
        <w:t>117</w:t>
      </w:r>
      <w:r w:rsidRPr="00D63762">
        <w:rPr>
          <w:rFonts w:ascii="Arial" w:eastAsia="Times New Roman" w:hAnsi="Arial" w:cs="Arial"/>
          <w:bCs/>
          <w:noProof/>
          <w:color w:val="000000"/>
          <w:sz w:val="22"/>
          <w:szCs w:val="22"/>
          <w:lang w:eastAsia="x-none"/>
        </w:rPr>
        <w:t xml:space="preserve"> ovog zakona</w:t>
      </w:r>
      <w:r w:rsidR="006E1522" w:rsidRPr="00D63762">
        <w:rPr>
          <w:rFonts w:ascii="Arial" w:eastAsia="Times New Roman" w:hAnsi="Arial" w:cs="Arial"/>
          <w:bCs/>
          <w:noProof/>
          <w:color w:val="000000"/>
          <w:sz w:val="22"/>
          <w:szCs w:val="22"/>
          <w:lang w:eastAsia="x-none"/>
        </w:rPr>
        <w:t xml:space="preserve">; </w:t>
      </w:r>
    </w:p>
    <w:p w:rsidR="006E1522" w:rsidRPr="00D63762" w:rsidRDefault="00750E6E" w:rsidP="00975D7B">
      <w:pPr>
        <w:numPr>
          <w:ilvl w:val="0"/>
          <w:numId w:val="52"/>
        </w:numPr>
        <w:contextualSpacing/>
        <w:jc w:val="both"/>
        <w:rPr>
          <w:rFonts w:ascii="Arial" w:eastAsia="Times New Roman" w:hAnsi="Arial" w:cs="Arial"/>
          <w:bCs/>
          <w:noProof/>
          <w:color w:val="000000"/>
          <w:sz w:val="22"/>
          <w:szCs w:val="22"/>
          <w:lang w:eastAsia="x-none"/>
        </w:rPr>
      </w:pPr>
      <w:r w:rsidRPr="00D63762">
        <w:rPr>
          <w:rFonts w:ascii="Arial" w:eastAsia="Times New Roman" w:hAnsi="Arial" w:cs="Arial"/>
          <w:bCs/>
          <w:noProof/>
          <w:color w:val="000000"/>
          <w:sz w:val="22"/>
          <w:szCs w:val="22"/>
          <w:lang w:eastAsia="x-none"/>
        </w:rPr>
        <w:t>akt o određivanju</w:t>
      </w:r>
      <w:r w:rsidR="006E1522" w:rsidRPr="00D63762">
        <w:rPr>
          <w:rFonts w:ascii="Arial" w:eastAsia="Times New Roman" w:hAnsi="Arial" w:cs="Arial"/>
          <w:bCs/>
          <w:noProof/>
          <w:color w:val="000000"/>
          <w:sz w:val="22"/>
          <w:szCs w:val="22"/>
          <w:lang w:eastAsia="x-none"/>
        </w:rPr>
        <w:t xml:space="preserve"> lica odgovornog za </w:t>
      </w:r>
      <w:r w:rsidR="00B35AE1" w:rsidRPr="00D63762">
        <w:rPr>
          <w:rFonts w:ascii="Arial" w:eastAsia="Times New Roman" w:hAnsi="Arial" w:cs="Arial"/>
          <w:bCs/>
          <w:noProof/>
          <w:color w:val="000000"/>
          <w:sz w:val="22"/>
          <w:szCs w:val="22"/>
          <w:lang w:eastAsia="x-none"/>
        </w:rPr>
        <w:t xml:space="preserve">radijacionu i/ili nuklearnu </w:t>
      </w:r>
      <w:r w:rsidR="006E1522" w:rsidRPr="00D63762">
        <w:rPr>
          <w:rFonts w:ascii="Arial" w:eastAsia="Times New Roman" w:hAnsi="Arial" w:cs="Arial"/>
          <w:bCs/>
          <w:noProof/>
          <w:color w:val="000000"/>
          <w:sz w:val="22"/>
          <w:szCs w:val="22"/>
          <w:lang w:eastAsia="x-none"/>
        </w:rPr>
        <w:t>bezbjednost</w:t>
      </w:r>
      <w:r w:rsidRPr="00D63762">
        <w:rPr>
          <w:rFonts w:ascii="Arial" w:eastAsia="Times New Roman" w:hAnsi="Arial" w:cs="Arial"/>
          <w:bCs/>
          <w:noProof/>
          <w:color w:val="000000"/>
          <w:sz w:val="22"/>
          <w:szCs w:val="22"/>
          <w:lang w:eastAsia="x-none"/>
        </w:rPr>
        <w:t xml:space="preserve"> iz člana </w:t>
      </w:r>
      <w:r w:rsidR="00975D7B">
        <w:rPr>
          <w:rFonts w:ascii="Arial" w:eastAsia="Times New Roman" w:hAnsi="Arial" w:cs="Arial"/>
          <w:bCs/>
          <w:noProof/>
          <w:color w:val="000000"/>
          <w:sz w:val="22"/>
          <w:szCs w:val="22"/>
          <w:lang w:eastAsia="x-none"/>
        </w:rPr>
        <w:t>170</w:t>
      </w:r>
      <w:r w:rsidR="00B35AE1" w:rsidRPr="00D63762">
        <w:rPr>
          <w:rFonts w:ascii="Arial" w:eastAsia="Times New Roman" w:hAnsi="Arial" w:cs="Arial"/>
          <w:bCs/>
          <w:noProof/>
          <w:color w:val="000000"/>
          <w:sz w:val="22"/>
          <w:szCs w:val="22"/>
          <w:lang w:eastAsia="x-none"/>
        </w:rPr>
        <w:t xml:space="preserve"> </w:t>
      </w:r>
      <w:r w:rsidRPr="00D63762">
        <w:rPr>
          <w:rFonts w:ascii="Arial" w:eastAsia="Times New Roman" w:hAnsi="Arial" w:cs="Arial"/>
          <w:bCs/>
          <w:noProof/>
          <w:color w:val="000000"/>
          <w:sz w:val="22"/>
          <w:szCs w:val="22"/>
          <w:lang w:eastAsia="x-none"/>
        </w:rPr>
        <w:t>ovog zakona</w:t>
      </w:r>
      <w:r w:rsidR="006E1522" w:rsidRPr="00D63762">
        <w:rPr>
          <w:rFonts w:ascii="Arial" w:eastAsia="Times New Roman" w:hAnsi="Arial" w:cs="Arial"/>
          <w:bCs/>
          <w:noProof/>
          <w:color w:val="000000"/>
          <w:sz w:val="22"/>
          <w:szCs w:val="22"/>
          <w:lang w:eastAsia="x-none"/>
        </w:rPr>
        <w:t>;</w:t>
      </w:r>
    </w:p>
    <w:p w:rsidR="00A00533" w:rsidRPr="00D63762" w:rsidRDefault="006E1522" w:rsidP="00975D7B">
      <w:pPr>
        <w:pStyle w:val="ListParagraph"/>
        <w:numPr>
          <w:ilvl w:val="0"/>
          <w:numId w:val="52"/>
        </w:numPr>
        <w:jc w:val="both"/>
        <w:rPr>
          <w:rFonts w:ascii="Arial" w:eastAsia="Times New Roman" w:hAnsi="Arial" w:cs="Arial"/>
          <w:bCs/>
          <w:noProof/>
          <w:color w:val="000000"/>
          <w:sz w:val="22"/>
          <w:szCs w:val="22"/>
          <w:lang w:eastAsia="x-none"/>
        </w:rPr>
      </w:pPr>
      <w:r w:rsidRPr="00D63762">
        <w:rPr>
          <w:rFonts w:ascii="Arial" w:eastAsia="Times New Roman" w:hAnsi="Arial" w:cs="Arial"/>
          <w:bCs/>
          <w:noProof/>
          <w:color w:val="000000"/>
          <w:sz w:val="22"/>
          <w:szCs w:val="22"/>
          <w:lang w:eastAsia="x-none"/>
        </w:rPr>
        <w:t>dokaz o stručnoj osposobljenosti lica odgovornog za zaštitu od jonizujućeg zračenja</w:t>
      </w:r>
      <w:r w:rsidR="007609EF" w:rsidRPr="00D63762">
        <w:rPr>
          <w:rFonts w:ascii="Arial" w:eastAsia="Times New Roman" w:hAnsi="Arial" w:cs="Arial"/>
          <w:bCs/>
          <w:noProof/>
          <w:color w:val="000000"/>
          <w:sz w:val="22"/>
          <w:szCs w:val="22"/>
          <w:lang w:eastAsia="x-none"/>
        </w:rPr>
        <w:t xml:space="preserve">, izdat od nosioca </w:t>
      </w:r>
      <w:r w:rsidR="00D90A0B" w:rsidRPr="00D63762">
        <w:rPr>
          <w:rFonts w:ascii="Arial" w:eastAsia="Times New Roman" w:hAnsi="Arial" w:cs="Arial"/>
          <w:bCs/>
          <w:noProof/>
          <w:color w:val="000000"/>
          <w:sz w:val="22"/>
          <w:szCs w:val="22"/>
          <w:lang w:eastAsia="x-none"/>
        </w:rPr>
        <w:t>dozvole</w:t>
      </w:r>
      <w:r w:rsidR="007609EF" w:rsidRPr="00D63762">
        <w:rPr>
          <w:rFonts w:ascii="Arial" w:eastAsia="Times New Roman" w:hAnsi="Arial" w:cs="Arial"/>
          <w:bCs/>
          <w:noProof/>
          <w:color w:val="000000"/>
          <w:sz w:val="22"/>
          <w:szCs w:val="22"/>
          <w:lang w:eastAsia="x-none"/>
        </w:rPr>
        <w:t xml:space="preserve"> za stručno osposobljavanje iz člana </w:t>
      </w:r>
      <w:r w:rsidR="00975D7B">
        <w:rPr>
          <w:rFonts w:ascii="Arial" w:eastAsia="Times New Roman" w:hAnsi="Arial" w:cs="Arial"/>
          <w:bCs/>
          <w:noProof/>
          <w:color w:val="000000"/>
          <w:sz w:val="22"/>
          <w:szCs w:val="22"/>
          <w:lang w:eastAsia="x-none"/>
        </w:rPr>
        <w:t>124</w:t>
      </w:r>
      <w:r w:rsidR="007609EF" w:rsidRPr="00D63762">
        <w:rPr>
          <w:rFonts w:ascii="Arial" w:eastAsia="Times New Roman" w:hAnsi="Arial" w:cs="Arial"/>
          <w:bCs/>
          <w:noProof/>
          <w:color w:val="000000"/>
          <w:sz w:val="22"/>
          <w:szCs w:val="22"/>
          <w:lang w:eastAsia="x-none"/>
        </w:rPr>
        <w:t xml:space="preserve"> ovog zakona;</w:t>
      </w:r>
    </w:p>
    <w:p w:rsidR="009A22A7" w:rsidRPr="00D63762" w:rsidRDefault="006E1522" w:rsidP="00516B84">
      <w:pPr>
        <w:pStyle w:val="ListParagraph"/>
        <w:numPr>
          <w:ilvl w:val="0"/>
          <w:numId w:val="52"/>
        </w:numPr>
        <w:rPr>
          <w:rFonts w:ascii="Arial" w:eastAsia="Times New Roman" w:hAnsi="Arial" w:cs="Arial"/>
          <w:bCs/>
          <w:noProof/>
          <w:color w:val="000000"/>
          <w:sz w:val="22"/>
          <w:szCs w:val="22"/>
          <w:lang w:eastAsia="x-none"/>
        </w:rPr>
      </w:pPr>
      <w:r w:rsidRPr="00D63762">
        <w:rPr>
          <w:rFonts w:ascii="Arial" w:eastAsia="Times New Roman" w:hAnsi="Arial" w:cs="Arial"/>
          <w:bCs/>
          <w:noProof/>
          <w:color w:val="000000"/>
          <w:sz w:val="22"/>
          <w:szCs w:val="22"/>
          <w:lang w:eastAsia="x-none"/>
        </w:rPr>
        <w:t xml:space="preserve"> </w:t>
      </w:r>
      <w:r w:rsidR="00A00533" w:rsidRPr="00D63762">
        <w:rPr>
          <w:rFonts w:ascii="Arial" w:eastAsia="Times New Roman" w:hAnsi="Arial" w:cs="Arial"/>
          <w:bCs/>
          <w:noProof/>
          <w:color w:val="000000"/>
          <w:sz w:val="22"/>
          <w:szCs w:val="22"/>
          <w:lang w:eastAsia="x-none"/>
        </w:rPr>
        <w:t>dokaz o stručnoj osposobljenosti lica odgovornog za bezbjednost</w:t>
      </w:r>
      <w:r w:rsidR="009A22A7" w:rsidRPr="00D63762">
        <w:rPr>
          <w:rFonts w:ascii="Arial" w:eastAsia="Times New Roman" w:hAnsi="Arial" w:cs="Arial"/>
          <w:bCs/>
          <w:noProof/>
          <w:color w:val="000000"/>
          <w:sz w:val="22"/>
          <w:szCs w:val="22"/>
          <w:lang w:eastAsia="x-none"/>
        </w:rPr>
        <w:t xml:space="preserve">, izdat od nosioca </w:t>
      </w:r>
      <w:r w:rsidR="001C6AED" w:rsidRPr="00D63762">
        <w:rPr>
          <w:rFonts w:ascii="Arial" w:eastAsia="Times New Roman" w:hAnsi="Arial" w:cs="Arial"/>
          <w:bCs/>
          <w:noProof/>
          <w:color w:val="000000"/>
          <w:sz w:val="22"/>
          <w:szCs w:val="22"/>
          <w:lang w:eastAsia="x-none"/>
        </w:rPr>
        <w:t xml:space="preserve">dozvole </w:t>
      </w:r>
      <w:r w:rsidR="009A22A7" w:rsidRPr="00D63762">
        <w:rPr>
          <w:rFonts w:ascii="Arial" w:eastAsia="Times New Roman" w:hAnsi="Arial" w:cs="Arial"/>
          <w:bCs/>
          <w:noProof/>
          <w:color w:val="000000"/>
          <w:sz w:val="22"/>
          <w:szCs w:val="22"/>
          <w:lang w:eastAsia="x-none"/>
        </w:rPr>
        <w:t xml:space="preserve">za stručno osposobljavanje iz člana </w:t>
      </w:r>
      <w:r w:rsidR="00975D7B">
        <w:rPr>
          <w:rFonts w:ascii="Arial" w:eastAsia="Times New Roman" w:hAnsi="Arial" w:cs="Arial"/>
          <w:bCs/>
          <w:noProof/>
          <w:color w:val="000000"/>
          <w:sz w:val="22"/>
          <w:szCs w:val="22"/>
          <w:lang w:eastAsia="x-none"/>
        </w:rPr>
        <w:t>124</w:t>
      </w:r>
      <w:r w:rsidR="001C6AED" w:rsidRPr="00D63762">
        <w:rPr>
          <w:rFonts w:ascii="Arial" w:eastAsia="Times New Roman" w:hAnsi="Arial" w:cs="Arial"/>
          <w:bCs/>
          <w:noProof/>
          <w:color w:val="000000"/>
          <w:sz w:val="22"/>
          <w:szCs w:val="22"/>
          <w:lang w:eastAsia="x-none"/>
        </w:rPr>
        <w:t xml:space="preserve"> </w:t>
      </w:r>
      <w:r w:rsidR="009A22A7" w:rsidRPr="00D63762">
        <w:rPr>
          <w:rFonts w:ascii="Arial" w:eastAsia="Times New Roman" w:hAnsi="Arial" w:cs="Arial"/>
          <w:bCs/>
          <w:noProof/>
          <w:color w:val="000000"/>
          <w:sz w:val="22"/>
          <w:szCs w:val="22"/>
          <w:lang w:eastAsia="x-none"/>
        </w:rPr>
        <w:t>ovog zakona;</w:t>
      </w:r>
    </w:p>
    <w:p w:rsidR="008124C8" w:rsidRPr="00D63762" w:rsidRDefault="008124C8" w:rsidP="00516B84">
      <w:pPr>
        <w:numPr>
          <w:ilvl w:val="0"/>
          <w:numId w:val="52"/>
        </w:numPr>
        <w:contextualSpacing/>
        <w:jc w:val="both"/>
        <w:rPr>
          <w:rFonts w:ascii="Arial" w:eastAsia="Times New Roman" w:hAnsi="Arial" w:cs="Arial"/>
          <w:bCs/>
          <w:noProof/>
          <w:sz w:val="22"/>
          <w:szCs w:val="22"/>
          <w:lang w:eastAsia="x-none"/>
        </w:rPr>
      </w:pPr>
      <w:r w:rsidRPr="00D63762">
        <w:rPr>
          <w:rFonts w:ascii="Arial" w:eastAsia="Times New Roman" w:hAnsi="Arial" w:cs="Arial"/>
          <w:bCs/>
          <w:noProof/>
          <w:color w:val="000000"/>
          <w:sz w:val="22"/>
          <w:szCs w:val="22"/>
          <w:lang w:eastAsia="x-none"/>
        </w:rPr>
        <w:t xml:space="preserve">spisak sredstava i opreme lične zaštite na radu i dokaz o njenoj ispravnosti izdat od stručnjaka za zaštitu od jonizujućih zračenja iz člana </w:t>
      </w:r>
      <w:r w:rsidR="00975D7B">
        <w:rPr>
          <w:rFonts w:ascii="Arial" w:eastAsia="Times New Roman" w:hAnsi="Arial" w:cs="Arial"/>
          <w:bCs/>
          <w:noProof/>
          <w:color w:val="000000"/>
          <w:sz w:val="22"/>
          <w:szCs w:val="22"/>
          <w:lang w:eastAsia="x-none"/>
        </w:rPr>
        <w:t>109</w:t>
      </w:r>
      <w:r w:rsidRPr="00D63762">
        <w:rPr>
          <w:rFonts w:ascii="Arial" w:eastAsia="Times New Roman" w:hAnsi="Arial" w:cs="Arial"/>
          <w:bCs/>
          <w:noProof/>
          <w:color w:val="000000"/>
          <w:sz w:val="22"/>
          <w:szCs w:val="22"/>
          <w:lang w:eastAsia="x-none"/>
        </w:rPr>
        <w:t xml:space="preserve"> ovog zakona;</w:t>
      </w:r>
    </w:p>
    <w:p w:rsidR="008124C8" w:rsidRPr="00D63762" w:rsidRDefault="008124C8" w:rsidP="00516B84">
      <w:pPr>
        <w:numPr>
          <w:ilvl w:val="0"/>
          <w:numId w:val="52"/>
        </w:numPr>
        <w:contextualSpacing/>
        <w:jc w:val="both"/>
        <w:rPr>
          <w:rFonts w:ascii="Arial" w:eastAsia="Times New Roman" w:hAnsi="Arial" w:cs="Arial"/>
          <w:bCs/>
          <w:noProof/>
          <w:color w:val="000000"/>
          <w:sz w:val="22"/>
          <w:szCs w:val="22"/>
          <w:lang w:eastAsia="x-none"/>
        </w:rPr>
      </w:pPr>
      <w:r w:rsidRPr="00D63762">
        <w:rPr>
          <w:rFonts w:ascii="Arial" w:eastAsia="Times New Roman" w:hAnsi="Arial" w:cs="Arial"/>
          <w:bCs/>
          <w:noProof/>
          <w:color w:val="000000"/>
          <w:sz w:val="22"/>
          <w:szCs w:val="22"/>
          <w:lang w:eastAsia="x-none"/>
        </w:rPr>
        <w:t xml:space="preserve">kopija ugovora sa ovlašćenim pravnim licem za obavljanje poslova kontrole lične dozimetrije iz člana </w:t>
      </w:r>
      <w:r w:rsidR="00975D7B">
        <w:rPr>
          <w:rFonts w:ascii="Arial" w:eastAsia="Times New Roman" w:hAnsi="Arial" w:cs="Arial"/>
          <w:bCs/>
          <w:noProof/>
          <w:color w:val="000000"/>
          <w:sz w:val="22"/>
          <w:szCs w:val="22"/>
          <w:lang w:eastAsia="x-none"/>
        </w:rPr>
        <w:t>108</w:t>
      </w:r>
      <w:r w:rsidR="00D90A0B" w:rsidRPr="00D63762">
        <w:rPr>
          <w:rFonts w:ascii="Arial" w:eastAsia="Times New Roman" w:hAnsi="Arial" w:cs="Arial"/>
          <w:bCs/>
          <w:noProof/>
          <w:color w:val="000000"/>
          <w:sz w:val="22"/>
          <w:szCs w:val="22"/>
          <w:lang w:eastAsia="x-none"/>
        </w:rPr>
        <w:t xml:space="preserve"> </w:t>
      </w:r>
      <w:r w:rsidRPr="00D63762">
        <w:rPr>
          <w:rFonts w:ascii="Arial" w:eastAsia="Times New Roman" w:hAnsi="Arial" w:cs="Arial"/>
          <w:bCs/>
          <w:noProof/>
          <w:color w:val="000000"/>
          <w:sz w:val="22"/>
          <w:szCs w:val="22"/>
          <w:lang w:eastAsia="x-none"/>
        </w:rPr>
        <w:t>ovog zakona</w:t>
      </w:r>
      <w:r w:rsidR="008C5C1D" w:rsidRPr="00D63762">
        <w:rPr>
          <w:rFonts w:ascii="Arial" w:eastAsia="Times New Roman" w:hAnsi="Arial" w:cs="Arial"/>
          <w:bCs/>
          <w:noProof/>
          <w:color w:val="000000"/>
          <w:sz w:val="22"/>
          <w:szCs w:val="22"/>
          <w:lang w:eastAsia="x-none"/>
        </w:rPr>
        <w:t xml:space="preserve">, </w:t>
      </w:r>
      <w:r w:rsidR="00D64E85" w:rsidRPr="00D63762">
        <w:rPr>
          <w:rFonts w:ascii="Arial" w:eastAsia="Times New Roman" w:hAnsi="Arial" w:cs="Arial"/>
          <w:bCs/>
          <w:noProof/>
          <w:color w:val="000000"/>
          <w:sz w:val="22"/>
          <w:szCs w:val="22"/>
          <w:lang w:eastAsia="x-none"/>
        </w:rPr>
        <w:t xml:space="preserve">u </w:t>
      </w:r>
      <w:r w:rsidR="001A408D" w:rsidRPr="00D63762">
        <w:rPr>
          <w:rFonts w:ascii="Arial" w:eastAsia="Times New Roman" w:hAnsi="Arial" w:cs="Arial"/>
          <w:bCs/>
          <w:noProof/>
          <w:color w:val="000000"/>
          <w:sz w:val="22"/>
          <w:szCs w:val="22"/>
          <w:lang w:eastAsia="x-none"/>
        </w:rPr>
        <w:t xml:space="preserve">skladu sa članom </w:t>
      </w:r>
      <w:r w:rsidR="00975D7B">
        <w:rPr>
          <w:rFonts w:ascii="Arial" w:eastAsia="Times New Roman" w:hAnsi="Arial" w:cs="Arial"/>
          <w:bCs/>
          <w:noProof/>
          <w:color w:val="000000"/>
          <w:sz w:val="22"/>
          <w:szCs w:val="22"/>
          <w:lang w:eastAsia="x-none"/>
        </w:rPr>
        <w:t>136</w:t>
      </w:r>
      <w:r w:rsidR="00D64E85" w:rsidRPr="00D63762">
        <w:rPr>
          <w:rFonts w:ascii="Arial" w:eastAsia="Times New Roman" w:hAnsi="Arial" w:cs="Arial"/>
          <w:bCs/>
          <w:noProof/>
          <w:color w:val="000000"/>
          <w:sz w:val="22"/>
          <w:szCs w:val="22"/>
          <w:lang w:eastAsia="x-none"/>
        </w:rPr>
        <w:t xml:space="preserve"> ovog zakona, </w:t>
      </w:r>
      <w:r w:rsidR="008C5C1D" w:rsidRPr="00D63762">
        <w:rPr>
          <w:rFonts w:ascii="Arial" w:eastAsia="Times New Roman" w:hAnsi="Arial" w:cs="Arial"/>
          <w:bCs/>
          <w:noProof/>
          <w:color w:val="000000"/>
          <w:sz w:val="22"/>
          <w:szCs w:val="22"/>
          <w:lang w:eastAsia="x-none"/>
        </w:rPr>
        <w:t>ako je primjenjivo</w:t>
      </w:r>
      <w:r w:rsidRPr="00D63762">
        <w:rPr>
          <w:rFonts w:ascii="Arial" w:eastAsia="Times New Roman" w:hAnsi="Arial" w:cs="Arial"/>
          <w:bCs/>
          <w:noProof/>
          <w:color w:val="000000"/>
          <w:sz w:val="22"/>
          <w:szCs w:val="22"/>
          <w:lang w:eastAsia="x-none"/>
        </w:rPr>
        <w:t>;</w:t>
      </w:r>
    </w:p>
    <w:p w:rsidR="008747E0" w:rsidRPr="00D63762" w:rsidRDefault="00EF59B5" w:rsidP="00516B84">
      <w:pPr>
        <w:numPr>
          <w:ilvl w:val="0"/>
          <w:numId w:val="52"/>
        </w:numPr>
        <w:contextualSpacing/>
        <w:jc w:val="both"/>
        <w:rPr>
          <w:rFonts w:ascii="Arial" w:eastAsia="Times New Roman" w:hAnsi="Arial" w:cs="Arial"/>
          <w:noProof/>
          <w:sz w:val="22"/>
          <w:szCs w:val="22"/>
          <w:lang w:eastAsia="x-none"/>
        </w:rPr>
      </w:pPr>
      <w:r w:rsidRPr="00D63762">
        <w:rPr>
          <w:rFonts w:ascii="Arial" w:eastAsia="Times New Roman" w:hAnsi="Arial" w:cs="Arial"/>
          <w:bCs/>
          <w:noProof/>
          <w:sz w:val="22"/>
          <w:szCs w:val="22"/>
          <w:lang w:eastAsia="x-none"/>
        </w:rPr>
        <w:t>kopiju ugovora o poslovno-tehničkoj saradnji o održavanju opreme</w:t>
      </w:r>
      <w:r w:rsidR="008747E0" w:rsidRPr="00D63762">
        <w:rPr>
          <w:rFonts w:ascii="Arial" w:eastAsia="Times New Roman" w:hAnsi="Arial" w:cs="Arial"/>
          <w:bCs/>
          <w:noProof/>
          <w:sz w:val="22"/>
          <w:szCs w:val="22"/>
          <w:lang w:eastAsia="x-none"/>
        </w:rPr>
        <w:t xml:space="preserve"> ili kopiju odgovorajuće dozvole stranog pravnog lica koje održava opremu ili drugi dokaz o održavanju opreme, ako je primjenjivo</w:t>
      </w:r>
      <w:r w:rsidR="008747E0" w:rsidRPr="00D63762">
        <w:rPr>
          <w:rFonts w:ascii="Arial" w:eastAsia="Times New Roman" w:hAnsi="Arial" w:cs="Arial"/>
          <w:noProof/>
          <w:sz w:val="22"/>
          <w:szCs w:val="22"/>
          <w:lang w:eastAsia="x-none"/>
        </w:rPr>
        <w:t>;</w:t>
      </w:r>
    </w:p>
    <w:p w:rsidR="00E500C5" w:rsidRPr="00D63762" w:rsidRDefault="00E500C5" w:rsidP="00516B84">
      <w:pPr>
        <w:numPr>
          <w:ilvl w:val="0"/>
          <w:numId w:val="52"/>
        </w:numPr>
        <w:contextualSpacing/>
        <w:rPr>
          <w:rFonts w:ascii="Arial" w:eastAsia="Times New Roman" w:hAnsi="Arial" w:cs="Arial"/>
          <w:bCs/>
          <w:noProof/>
          <w:sz w:val="22"/>
          <w:szCs w:val="22"/>
          <w:lang w:eastAsia="x-none"/>
        </w:rPr>
      </w:pPr>
      <w:r w:rsidRPr="00D63762">
        <w:rPr>
          <w:rFonts w:ascii="Arial" w:eastAsia="Times New Roman" w:hAnsi="Arial" w:cs="Arial"/>
          <w:bCs/>
          <w:noProof/>
          <w:sz w:val="22"/>
          <w:szCs w:val="22"/>
          <w:lang w:eastAsia="x-none"/>
        </w:rPr>
        <w:t>ak</w:t>
      </w:r>
      <w:r w:rsidR="008747E0" w:rsidRPr="00D63762">
        <w:rPr>
          <w:rFonts w:ascii="Arial" w:eastAsia="Times New Roman" w:hAnsi="Arial" w:cs="Arial"/>
          <w:bCs/>
          <w:noProof/>
          <w:sz w:val="22"/>
          <w:szCs w:val="22"/>
          <w:lang w:eastAsia="x-none"/>
        </w:rPr>
        <w:t xml:space="preserve">t o procjeni rizika iz člana </w:t>
      </w:r>
      <w:r w:rsidR="00975D7B">
        <w:rPr>
          <w:rFonts w:ascii="Arial" w:eastAsia="Times New Roman" w:hAnsi="Arial" w:cs="Arial"/>
          <w:bCs/>
          <w:noProof/>
          <w:sz w:val="22"/>
          <w:szCs w:val="22"/>
          <w:lang w:eastAsia="x-none"/>
        </w:rPr>
        <w:t>119</w:t>
      </w:r>
      <w:r w:rsidR="00D90A0B" w:rsidRPr="00D63762">
        <w:rPr>
          <w:rFonts w:ascii="Arial" w:eastAsia="Times New Roman" w:hAnsi="Arial" w:cs="Arial"/>
          <w:bCs/>
          <w:noProof/>
          <w:sz w:val="22"/>
          <w:szCs w:val="22"/>
          <w:lang w:eastAsia="x-none"/>
        </w:rPr>
        <w:t xml:space="preserve"> </w:t>
      </w:r>
      <w:r w:rsidR="008747E0" w:rsidRPr="00D63762">
        <w:rPr>
          <w:rFonts w:ascii="Arial" w:eastAsia="Times New Roman" w:hAnsi="Arial" w:cs="Arial"/>
          <w:bCs/>
          <w:noProof/>
          <w:sz w:val="22"/>
          <w:szCs w:val="22"/>
          <w:lang w:eastAsia="x-none"/>
        </w:rPr>
        <w:t>ovog zakona</w:t>
      </w:r>
      <w:r w:rsidRPr="00D63762">
        <w:rPr>
          <w:rFonts w:ascii="Arial" w:eastAsia="Times New Roman" w:hAnsi="Arial" w:cs="Arial"/>
          <w:bCs/>
          <w:noProof/>
          <w:sz w:val="22"/>
          <w:szCs w:val="22"/>
          <w:lang w:eastAsia="x-none"/>
        </w:rPr>
        <w:t xml:space="preserve">; </w:t>
      </w:r>
    </w:p>
    <w:p w:rsidR="002132DE" w:rsidRPr="00D63762" w:rsidRDefault="008747E0" w:rsidP="00516B84">
      <w:pPr>
        <w:numPr>
          <w:ilvl w:val="0"/>
          <w:numId w:val="52"/>
        </w:numPr>
        <w:contextualSpacing/>
        <w:rPr>
          <w:rFonts w:ascii="Arial" w:eastAsia="Times New Roman" w:hAnsi="Arial" w:cs="Arial"/>
          <w:bCs/>
          <w:noProof/>
          <w:sz w:val="22"/>
          <w:szCs w:val="22"/>
          <w:lang w:eastAsia="x-none"/>
        </w:rPr>
      </w:pPr>
      <w:r w:rsidRPr="00D63762">
        <w:rPr>
          <w:rFonts w:ascii="Arial" w:eastAsia="Times New Roman" w:hAnsi="Arial" w:cs="Arial"/>
          <w:bCs/>
          <w:noProof/>
          <w:sz w:val="22"/>
          <w:szCs w:val="22"/>
          <w:lang w:eastAsia="x-none"/>
        </w:rPr>
        <w:t xml:space="preserve">Akcioni program iz člana </w:t>
      </w:r>
      <w:r w:rsidR="00975D7B">
        <w:rPr>
          <w:rFonts w:ascii="Arial" w:eastAsia="Times New Roman" w:hAnsi="Arial" w:cs="Arial"/>
          <w:bCs/>
          <w:noProof/>
          <w:sz w:val="22"/>
          <w:szCs w:val="22"/>
          <w:lang w:eastAsia="x-none"/>
        </w:rPr>
        <w:t>120</w:t>
      </w:r>
      <w:r w:rsidRPr="00D63762">
        <w:rPr>
          <w:rFonts w:ascii="Arial" w:eastAsia="Times New Roman" w:hAnsi="Arial" w:cs="Arial"/>
          <w:bCs/>
          <w:noProof/>
          <w:sz w:val="22"/>
          <w:szCs w:val="22"/>
          <w:lang w:eastAsia="x-none"/>
        </w:rPr>
        <w:t xml:space="preserve"> ovog zakona</w:t>
      </w:r>
      <w:r w:rsidR="00E500C5" w:rsidRPr="00D63762">
        <w:rPr>
          <w:rFonts w:ascii="Arial" w:eastAsia="Times New Roman" w:hAnsi="Arial" w:cs="Arial"/>
          <w:bCs/>
          <w:noProof/>
          <w:sz w:val="22"/>
          <w:szCs w:val="22"/>
          <w:lang w:eastAsia="x-none"/>
        </w:rPr>
        <w:t>;</w:t>
      </w:r>
    </w:p>
    <w:p w:rsidR="002132DE" w:rsidRPr="00D63762" w:rsidRDefault="002132DE" w:rsidP="00516B84">
      <w:pPr>
        <w:numPr>
          <w:ilvl w:val="0"/>
          <w:numId w:val="52"/>
        </w:numPr>
        <w:contextualSpacing/>
        <w:rPr>
          <w:rFonts w:ascii="Arial" w:eastAsia="Times New Roman" w:hAnsi="Arial" w:cs="Arial"/>
          <w:bCs/>
          <w:noProof/>
          <w:sz w:val="22"/>
          <w:szCs w:val="22"/>
          <w:lang w:eastAsia="x-none"/>
        </w:rPr>
      </w:pPr>
      <w:r w:rsidRPr="00D63762">
        <w:rPr>
          <w:rFonts w:ascii="Arial" w:eastAsia="Times New Roman" w:hAnsi="Arial" w:cs="Arial"/>
          <w:bCs/>
          <w:noProof/>
          <w:sz w:val="22"/>
          <w:szCs w:val="22"/>
          <w:lang w:eastAsia="x-none"/>
        </w:rPr>
        <w:t>uvjerenje o zdravstvenom pregledu za profesionalno izložena lica  i lice odgovorno za zaštitu od jonizujućeg zračenja</w:t>
      </w:r>
      <w:r w:rsidR="00D64E85" w:rsidRPr="00D63762">
        <w:rPr>
          <w:rFonts w:ascii="Arial" w:eastAsia="Times New Roman" w:hAnsi="Arial" w:cs="Arial"/>
          <w:bCs/>
          <w:noProof/>
          <w:sz w:val="22"/>
          <w:szCs w:val="22"/>
          <w:lang w:eastAsia="x-none"/>
        </w:rPr>
        <w:t xml:space="preserve"> u skladu sa čl.</w:t>
      </w:r>
      <w:r w:rsidR="00975D7B">
        <w:rPr>
          <w:rFonts w:ascii="Arial" w:eastAsia="Times New Roman" w:hAnsi="Arial" w:cs="Arial"/>
          <w:bCs/>
          <w:noProof/>
          <w:sz w:val="22"/>
          <w:szCs w:val="22"/>
          <w:lang w:eastAsia="x-none"/>
        </w:rPr>
        <w:t xml:space="preserve"> 141 i 142</w:t>
      </w:r>
      <w:r w:rsidR="00D64E85" w:rsidRPr="00D63762">
        <w:rPr>
          <w:rFonts w:ascii="Arial" w:eastAsia="Times New Roman" w:hAnsi="Arial" w:cs="Arial"/>
          <w:bCs/>
          <w:noProof/>
          <w:sz w:val="22"/>
          <w:szCs w:val="22"/>
          <w:lang w:eastAsia="x-none"/>
        </w:rPr>
        <w:t xml:space="preserve"> ovog zakona</w:t>
      </w:r>
      <w:r w:rsidRPr="00D63762">
        <w:rPr>
          <w:rFonts w:ascii="Arial" w:eastAsia="Times New Roman" w:hAnsi="Arial" w:cs="Arial"/>
          <w:bCs/>
          <w:noProof/>
          <w:sz w:val="22"/>
          <w:szCs w:val="22"/>
          <w:lang w:eastAsia="x-none"/>
        </w:rPr>
        <w:t xml:space="preserve">; </w:t>
      </w:r>
    </w:p>
    <w:p w:rsidR="00E500C5" w:rsidRPr="00D63762" w:rsidRDefault="00E500C5" w:rsidP="00516B84">
      <w:pPr>
        <w:numPr>
          <w:ilvl w:val="0"/>
          <w:numId w:val="52"/>
        </w:numPr>
        <w:tabs>
          <w:tab w:val="left" w:pos="360"/>
          <w:tab w:val="left" w:pos="450"/>
        </w:tabs>
        <w:jc w:val="both"/>
        <w:rPr>
          <w:rFonts w:ascii="Arial" w:eastAsia="Times New Roman" w:hAnsi="Arial" w:cs="Arial"/>
          <w:noProof/>
          <w:sz w:val="22"/>
          <w:szCs w:val="22"/>
          <w:lang w:eastAsia="x-none"/>
        </w:rPr>
      </w:pPr>
      <w:r w:rsidRPr="00D63762">
        <w:rPr>
          <w:rFonts w:ascii="Arial" w:eastAsia="Times New Roman" w:hAnsi="Arial" w:cs="Arial"/>
          <w:bCs/>
          <w:noProof/>
          <w:sz w:val="22"/>
          <w:szCs w:val="22"/>
          <w:lang w:eastAsia="x-none"/>
        </w:rPr>
        <w:t>dokaz o označavanju kontrolisanih zona za skladište radioaktivn</w:t>
      </w:r>
      <w:r w:rsidR="002132DE" w:rsidRPr="00D63762">
        <w:rPr>
          <w:rFonts w:ascii="Arial" w:eastAsia="Times New Roman" w:hAnsi="Arial" w:cs="Arial"/>
          <w:bCs/>
          <w:noProof/>
          <w:sz w:val="22"/>
          <w:szCs w:val="22"/>
          <w:lang w:eastAsia="x-none"/>
        </w:rPr>
        <w:t>og otpada</w:t>
      </w:r>
      <w:r w:rsidR="00B17132" w:rsidRPr="00D63762">
        <w:rPr>
          <w:rFonts w:ascii="Arial" w:eastAsia="Times New Roman" w:hAnsi="Arial" w:cs="Arial"/>
          <w:bCs/>
          <w:noProof/>
          <w:sz w:val="22"/>
          <w:szCs w:val="22"/>
          <w:lang w:eastAsia="x-none"/>
        </w:rPr>
        <w:t>;</w:t>
      </w:r>
    </w:p>
    <w:p w:rsidR="00140427" w:rsidRPr="00D63762" w:rsidRDefault="00B17132" w:rsidP="00516B84">
      <w:pPr>
        <w:pStyle w:val="ListParagraph"/>
        <w:numPr>
          <w:ilvl w:val="0"/>
          <w:numId w:val="52"/>
        </w:numPr>
        <w:jc w:val="both"/>
        <w:rPr>
          <w:rFonts w:ascii="Arial" w:eastAsia="Times New Roman" w:hAnsi="Arial" w:cs="Arial"/>
          <w:bCs/>
          <w:noProof/>
          <w:sz w:val="22"/>
          <w:szCs w:val="22"/>
          <w:lang w:eastAsia="x-none"/>
        </w:rPr>
      </w:pPr>
      <w:r w:rsidRPr="00D63762">
        <w:rPr>
          <w:rFonts w:ascii="Arial" w:eastAsia="Times New Roman" w:hAnsi="Arial" w:cs="Arial"/>
          <w:bCs/>
          <w:noProof/>
          <w:sz w:val="22"/>
          <w:szCs w:val="22"/>
          <w:lang w:eastAsia="x-none"/>
        </w:rPr>
        <w:t>dokaz o uspostavljenoj unutrašnjoj službi zaštite u skladu sa propisom kojim se uređuje zaštita lica i imovine, od čega najmanje za period od 20 godina u slučaju odlagališta;</w:t>
      </w:r>
    </w:p>
    <w:p w:rsidR="00140427" w:rsidRPr="00D63762" w:rsidRDefault="00140427" w:rsidP="00804920">
      <w:pPr>
        <w:jc w:val="both"/>
        <w:rPr>
          <w:rFonts w:ascii="Arial" w:eastAsia="Times New Roman" w:hAnsi="Arial" w:cs="Arial"/>
          <w:bCs/>
          <w:noProof/>
          <w:color w:val="000000" w:themeColor="text1"/>
          <w:sz w:val="22"/>
          <w:szCs w:val="22"/>
          <w:lang w:eastAsia="x-none"/>
        </w:rPr>
      </w:pPr>
    </w:p>
    <w:p w:rsidR="00140427" w:rsidRPr="00D63762" w:rsidRDefault="00140427" w:rsidP="00804920">
      <w:pPr>
        <w:autoSpaceDE w:val="0"/>
        <w:autoSpaceDN w:val="0"/>
        <w:adjustRightInd w:val="0"/>
        <w:spacing w:after="200"/>
        <w:ind w:firstLine="720"/>
        <w:jc w:val="both"/>
        <w:rPr>
          <w:rFonts w:ascii="Arial" w:eastAsia="Calibri" w:hAnsi="Arial" w:cs="Arial"/>
          <w:color w:val="000000"/>
          <w:sz w:val="22"/>
          <w:szCs w:val="22"/>
        </w:rPr>
      </w:pPr>
      <w:r w:rsidRPr="00D63762">
        <w:rPr>
          <w:rFonts w:ascii="Arial" w:eastAsia="Calibri" w:hAnsi="Arial" w:cs="Arial"/>
          <w:color w:val="000000"/>
          <w:sz w:val="22"/>
          <w:szCs w:val="22"/>
        </w:rPr>
        <w:t xml:space="preserve">Podnosilac zahtjeva iz stava 4 ovog člana dužan je da pored dokumentacije </w:t>
      </w:r>
      <w:r w:rsidR="0067587A" w:rsidRPr="00D63762">
        <w:rPr>
          <w:rFonts w:ascii="Arial" w:eastAsia="Calibri" w:hAnsi="Arial" w:cs="Arial"/>
          <w:color w:val="000000"/>
          <w:sz w:val="22"/>
          <w:szCs w:val="22"/>
        </w:rPr>
        <w:t xml:space="preserve">iz stava 5 ovog člana </w:t>
      </w:r>
      <w:r w:rsidRPr="00D63762">
        <w:rPr>
          <w:rFonts w:ascii="Arial" w:eastAsia="Calibri" w:hAnsi="Arial" w:cs="Arial"/>
          <w:color w:val="000000"/>
          <w:sz w:val="22"/>
          <w:szCs w:val="22"/>
        </w:rPr>
        <w:t>obezbijedi:</w:t>
      </w:r>
    </w:p>
    <w:p w:rsidR="00140427" w:rsidRPr="00D63762" w:rsidRDefault="00140427" w:rsidP="00516B84">
      <w:pPr>
        <w:numPr>
          <w:ilvl w:val="0"/>
          <w:numId w:val="23"/>
        </w:numPr>
        <w:autoSpaceDE w:val="0"/>
        <w:autoSpaceDN w:val="0"/>
        <w:adjustRightInd w:val="0"/>
        <w:contextualSpacing/>
        <w:jc w:val="both"/>
        <w:rPr>
          <w:rFonts w:ascii="Arial" w:eastAsia="Times New Roman" w:hAnsi="Arial" w:cs="Arial"/>
          <w:color w:val="000000"/>
          <w:sz w:val="22"/>
          <w:szCs w:val="22"/>
        </w:rPr>
      </w:pPr>
      <w:r w:rsidRPr="00D63762">
        <w:rPr>
          <w:rFonts w:ascii="Arial" w:eastAsia="Times New Roman" w:hAnsi="Arial" w:cs="Arial"/>
          <w:color w:val="000000"/>
          <w:sz w:val="22"/>
          <w:szCs w:val="22"/>
        </w:rPr>
        <w:t>odgovarajući broj lica koja imaju odgovarajuću kvalifikaciju nivoa obrazovanja;</w:t>
      </w:r>
    </w:p>
    <w:p w:rsidR="007F5285" w:rsidRPr="00D63762" w:rsidRDefault="005E1E93" w:rsidP="00516B84">
      <w:pPr>
        <w:numPr>
          <w:ilvl w:val="0"/>
          <w:numId w:val="23"/>
        </w:numPr>
        <w:autoSpaceDE w:val="0"/>
        <w:autoSpaceDN w:val="0"/>
        <w:adjustRightInd w:val="0"/>
        <w:contextualSpacing/>
        <w:jc w:val="both"/>
        <w:rPr>
          <w:rFonts w:ascii="Arial" w:eastAsia="Times New Roman" w:hAnsi="Arial" w:cs="Arial"/>
          <w:color w:val="000000"/>
          <w:sz w:val="22"/>
          <w:szCs w:val="22"/>
        </w:rPr>
      </w:pPr>
      <w:r w:rsidRPr="00D63762">
        <w:rPr>
          <w:rFonts w:ascii="Arial" w:eastAsia="Times New Roman" w:hAnsi="Arial" w:cs="Arial"/>
          <w:color w:val="000000"/>
          <w:sz w:val="22"/>
          <w:szCs w:val="22"/>
        </w:rPr>
        <w:t>ima određen broj i vrstu instrumenata, uređaja i opreme koja je neophodna za obavljanje tih poslova</w:t>
      </w:r>
      <w:r w:rsidR="00882DB3" w:rsidRPr="00D63762">
        <w:rPr>
          <w:rFonts w:ascii="Arial" w:eastAsia="Times New Roman" w:hAnsi="Arial" w:cs="Arial"/>
          <w:color w:val="000000"/>
          <w:sz w:val="22"/>
          <w:szCs w:val="22"/>
        </w:rPr>
        <w:t>, u skladu sa posebnim propisom</w:t>
      </w:r>
      <w:r w:rsidRPr="00D63762">
        <w:rPr>
          <w:rFonts w:ascii="Arial" w:eastAsia="Times New Roman" w:hAnsi="Arial" w:cs="Arial"/>
          <w:color w:val="000000"/>
          <w:sz w:val="22"/>
          <w:szCs w:val="22"/>
        </w:rPr>
        <w:t>;</w:t>
      </w:r>
    </w:p>
    <w:p w:rsidR="007F5285" w:rsidRPr="00D63762" w:rsidRDefault="007F5285" w:rsidP="00516B84">
      <w:pPr>
        <w:numPr>
          <w:ilvl w:val="0"/>
          <w:numId w:val="23"/>
        </w:numPr>
        <w:autoSpaceDE w:val="0"/>
        <w:autoSpaceDN w:val="0"/>
        <w:adjustRightInd w:val="0"/>
        <w:contextualSpacing/>
        <w:jc w:val="both"/>
        <w:rPr>
          <w:rFonts w:ascii="Arial" w:eastAsia="Times New Roman" w:hAnsi="Arial" w:cs="Arial"/>
          <w:color w:val="000000"/>
          <w:sz w:val="22"/>
          <w:szCs w:val="22"/>
        </w:rPr>
      </w:pPr>
      <w:r w:rsidRPr="00D63762">
        <w:rPr>
          <w:rFonts w:ascii="Arial" w:eastAsia="Times New Roman" w:hAnsi="Arial" w:cs="Arial"/>
          <w:color w:val="000000"/>
          <w:sz w:val="22"/>
          <w:szCs w:val="22"/>
        </w:rPr>
        <w:t>odgovarajući prostor za skladištenje ili odlaganje, u skladu sa posebnim propisom;</w:t>
      </w:r>
    </w:p>
    <w:p w:rsidR="005E1E93" w:rsidRPr="00D63762" w:rsidRDefault="005E1E93" w:rsidP="00516B84">
      <w:pPr>
        <w:numPr>
          <w:ilvl w:val="0"/>
          <w:numId w:val="23"/>
        </w:numPr>
        <w:autoSpaceDE w:val="0"/>
        <w:autoSpaceDN w:val="0"/>
        <w:adjustRightInd w:val="0"/>
        <w:contextualSpacing/>
        <w:jc w:val="both"/>
        <w:rPr>
          <w:rFonts w:ascii="Arial" w:eastAsia="Times New Roman" w:hAnsi="Arial" w:cs="Arial"/>
          <w:color w:val="000000"/>
          <w:sz w:val="22"/>
          <w:szCs w:val="22"/>
        </w:rPr>
      </w:pPr>
      <w:r w:rsidRPr="00D63762">
        <w:rPr>
          <w:rFonts w:ascii="Arial" w:eastAsia="Times New Roman" w:hAnsi="Arial" w:cs="Arial"/>
          <w:color w:val="000000"/>
          <w:sz w:val="22"/>
          <w:szCs w:val="22"/>
        </w:rPr>
        <w:t>izradu i primijenu kriterijuma</w:t>
      </w:r>
      <w:r w:rsidR="00140427" w:rsidRPr="00D63762">
        <w:rPr>
          <w:rFonts w:ascii="Arial" w:eastAsia="Times New Roman" w:hAnsi="Arial" w:cs="Arial"/>
          <w:color w:val="000000"/>
          <w:sz w:val="22"/>
          <w:szCs w:val="22"/>
        </w:rPr>
        <w:t xml:space="preserve"> prihvatljivosti iskorišćenih radioaktivnih izvora</w:t>
      </w:r>
      <w:r w:rsidRPr="00D63762">
        <w:rPr>
          <w:rFonts w:ascii="Arial" w:eastAsia="Times New Roman" w:hAnsi="Arial" w:cs="Arial"/>
          <w:color w:val="000000"/>
          <w:sz w:val="22"/>
          <w:szCs w:val="22"/>
        </w:rPr>
        <w:t xml:space="preserve">, radioaktivnog materijala, nuklearnog materijala i radiokativnog otpada za skladištenje ili odlaganje, u skladu sa posebnim propisom; </w:t>
      </w:r>
    </w:p>
    <w:p w:rsidR="00140427" w:rsidRPr="00D63762" w:rsidRDefault="00882DB3" w:rsidP="00516B84">
      <w:pPr>
        <w:numPr>
          <w:ilvl w:val="0"/>
          <w:numId w:val="23"/>
        </w:numPr>
        <w:autoSpaceDE w:val="0"/>
        <w:autoSpaceDN w:val="0"/>
        <w:adjustRightInd w:val="0"/>
        <w:contextualSpacing/>
        <w:jc w:val="both"/>
        <w:rPr>
          <w:rFonts w:ascii="Arial" w:eastAsia="Times New Roman" w:hAnsi="Arial" w:cs="Arial"/>
          <w:color w:val="000000"/>
          <w:sz w:val="22"/>
          <w:szCs w:val="22"/>
        </w:rPr>
      </w:pPr>
      <w:r w:rsidRPr="00D63762">
        <w:rPr>
          <w:rFonts w:ascii="Arial" w:eastAsia="Calibri" w:hAnsi="Arial" w:cs="Arial"/>
          <w:sz w:val="22"/>
          <w:szCs w:val="22"/>
        </w:rPr>
        <w:t xml:space="preserve">obezbijedi </w:t>
      </w:r>
      <w:r w:rsidRPr="00D63762">
        <w:rPr>
          <w:rFonts w:ascii="Arial" w:eastAsia="Times New Roman" w:hAnsi="Arial" w:cs="Arial"/>
          <w:color w:val="000000"/>
          <w:sz w:val="22"/>
          <w:szCs w:val="22"/>
        </w:rPr>
        <w:t xml:space="preserve">da </w:t>
      </w:r>
      <w:r w:rsidR="005E1E93" w:rsidRPr="00D63762">
        <w:rPr>
          <w:rFonts w:ascii="Arial" w:eastAsia="Calibri" w:hAnsi="Arial" w:cs="Arial"/>
          <w:sz w:val="22"/>
          <w:szCs w:val="22"/>
        </w:rPr>
        <w:t xml:space="preserve">se iskorišćeni radioaktivni izvori, radioaktivni materijal, nuklearni materijal i radioaktivni otpad </w:t>
      </w:r>
      <w:r w:rsidRPr="00D63762">
        <w:rPr>
          <w:rFonts w:ascii="Arial" w:eastAsia="Calibri" w:hAnsi="Arial" w:cs="Arial"/>
          <w:sz w:val="22"/>
          <w:szCs w:val="22"/>
        </w:rPr>
        <w:t xml:space="preserve">karakteriše, </w:t>
      </w:r>
      <w:r w:rsidR="00C5779E" w:rsidRPr="00D63762">
        <w:rPr>
          <w:rFonts w:ascii="Arial" w:eastAsia="Calibri" w:hAnsi="Arial" w:cs="Arial"/>
          <w:sz w:val="22"/>
          <w:szCs w:val="22"/>
        </w:rPr>
        <w:t xml:space="preserve">klasifikuje, </w:t>
      </w:r>
      <w:r w:rsidRPr="00D63762">
        <w:rPr>
          <w:rFonts w:ascii="Arial" w:eastAsia="Calibri" w:hAnsi="Arial" w:cs="Arial"/>
          <w:sz w:val="22"/>
          <w:szCs w:val="22"/>
        </w:rPr>
        <w:t xml:space="preserve">razvrstava, </w:t>
      </w:r>
      <w:r w:rsidR="005E1E93" w:rsidRPr="00D63762">
        <w:rPr>
          <w:rFonts w:ascii="Arial" w:eastAsia="Calibri" w:hAnsi="Arial" w:cs="Arial"/>
          <w:sz w:val="22"/>
          <w:szCs w:val="22"/>
        </w:rPr>
        <w:t xml:space="preserve">evidentira, </w:t>
      </w:r>
      <w:r w:rsidRPr="00D63762">
        <w:rPr>
          <w:rFonts w:ascii="Arial" w:eastAsia="Calibri" w:hAnsi="Arial" w:cs="Arial"/>
          <w:color w:val="000000"/>
          <w:sz w:val="22"/>
          <w:szCs w:val="22"/>
        </w:rPr>
        <w:t>obrađuje, pakuje, označava, otpušta, izuzima, ispušta, sprema, čuva, skladišti, odležava i odlaže</w:t>
      </w:r>
      <w:r w:rsidR="0067587A" w:rsidRPr="00D63762">
        <w:rPr>
          <w:rFonts w:ascii="Arial" w:eastAsia="Times New Roman" w:hAnsi="Arial" w:cs="Arial"/>
          <w:color w:val="000000"/>
          <w:sz w:val="22"/>
          <w:szCs w:val="22"/>
        </w:rPr>
        <w:t>, u skladu sa posebnim propisom.</w:t>
      </w:r>
    </w:p>
    <w:p w:rsidR="007F5285" w:rsidRPr="00D63762" w:rsidRDefault="007F5285" w:rsidP="00804920">
      <w:pPr>
        <w:autoSpaceDE w:val="0"/>
        <w:autoSpaceDN w:val="0"/>
        <w:adjustRightInd w:val="0"/>
        <w:ind w:left="1080"/>
        <w:contextualSpacing/>
        <w:jc w:val="both"/>
        <w:rPr>
          <w:rFonts w:ascii="Arial" w:eastAsia="Times New Roman" w:hAnsi="Arial" w:cs="Arial"/>
          <w:color w:val="000000"/>
          <w:sz w:val="22"/>
          <w:szCs w:val="22"/>
        </w:rPr>
      </w:pPr>
    </w:p>
    <w:p w:rsidR="001D76AA" w:rsidRPr="00D63762" w:rsidRDefault="001D76AA" w:rsidP="00804920">
      <w:pPr>
        <w:ind w:firstLine="720"/>
        <w:jc w:val="both"/>
        <w:rPr>
          <w:rFonts w:ascii="Arial" w:eastAsia="Times New Roman" w:hAnsi="Arial" w:cs="Arial"/>
          <w:bCs/>
          <w:noProof/>
          <w:color w:val="000000" w:themeColor="text1"/>
          <w:sz w:val="22"/>
          <w:szCs w:val="22"/>
          <w:lang w:eastAsia="x-none"/>
        </w:rPr>
      </w:pPr>
      <w:r w:rsidRPr="00D63762">
        <w:rPr>
          <w:rFonts w:ascii="Arial" w:eastAsia="Times New Roman" w:hAnsi="Arial" w:cs="Arial"/>
          <w:bCs/>
          <w:noProof/>
          <w:color w:val="000000" w:themeColor="text1"/>
          <w:sz w:val="22"/>
          <w:szCs w:val="22"/>
          <w:lang w:eastAsia="x-none"/>
        </w:rPr>
        <w:t>Agencija izdaje licencu o  probnom radu skladištenja ili odlaganja na period do jedne godine godina, u formi rješenja.</w:t>
      </w:r>
    </w:p>
    <w:p w:rsidR="004A3C6D" w:rsidRPr="00D63762" w:rsidRDefault="004A3C6D" w:rsidP="00804920">
      <w:pPr>
        <w:ind w:firstLine="720"/>
        <w:jc w:val="both"/>
        <w:rPr>
          <w:rFonts w:ascii="Arial" w:eastAsia="Times New Roman" w:hAnsi="Arial" w:cs="Arial"/>
          <w:bCs/>
          <w:noProof/>
          <w:color w:val="000000" w:themeColor="text1"/>
          <w:sz w:val="22"/>
          <w:szCs w:val="22"/>
          <w:lang w:eastAsia="x-none"/>
        </w:rPr>
      </w:pPr>
    </w:p>
    <w:p w:rsidR="001D76AA" w:rsidRPr="00D63762" w:rsidRDefault="001D76AA" w:rsidP="00804920">
      <w:pPr>
        <w:tabs>
          <w:tab w:val="left" w:pos="360"/>
          <w:tab w:val="left" w:pos="450"/>
          <w:tab w:val="left" w:pos="709"/>
        </w:tabs>
        <w:jc w:val="both"/>
        <w:rPr>
          <w:rFonts w:ascii="Arial" w:eastAsia="Calibri" w:hAnsi="Arial" w:cs="Arial"/>
          <w:sz w:val="22"/>
          <w:szCs w:val="22"/>
        </w:rPr>
      </w:pPr>
      <w:r w:rsidRPr="00D63762">
        <w:rPr>
          <w:rFonts w:ascii="Arial" w:eastAsia="Times New Roman" w:hAnsi="Arial" w:cs="Arial"/>
          <w:bCs/>
          <w:noProof/>
          <w:color w:val="000000" w:themeColor="text1"/>
          <w:sz w:val="22"/>
          <w:szCs w:val="22"/>
          <w:lang w:eastAsia="x-none"/>
        </w:rPr>
        <w:lastRenderedPageBreak/>
        <w:tab/>
      </w:r>
      <w:r w:rsidRPr="00D63762">
        <w:rPr>
          <w:rFonts w:ascii="Arial" w:eastAsia="Times New Roman" w:hAnsi="Arial" w:cs="Arial"/>
          <w:bCs/>
          <w:noProof/>
          <w:color w:val="000000" w:themeColor="text1"/>
          <w:sz w:val="22"/>
          <w:szCs w:val="22"/>
          <w:lang w:eastAsia="x-none"/>
        </w:rPr>
        <w:tab/>
      </w:r>
      <w:r w:rsidRPr="00D63762">
        <w:rPr>
          <w:rFonts w:ascii="Arial" w:eastAsia="Times New Roman" w:hAnsi="Arial" w:cs="Arial"/>
          <w:bCs/>
          <w:noProof/>
          <w:color w:val="000000" w:themeColor="text1"/>
          <w:sz w:val="22"/>
          <w:szCs w:val="22"/>
          <w:lang w:eastAsia="x-none"/>
        </w:rPr>
        <w:tab/>
      </w:r>
      <w:r w:rsidRPr="00D63762">
        <w:rPr>
          <w:rFonts w:ascii="Arial" w:eastAsia="Calibri" w:hAnsi="Arial" w:cs="Arial"/>
          <w:sz w:val="22"/>
          <w:szCs w:val="22"/>
        </w:rPr>
        <w:t xml:space="preserve">Nosilac licence iz stava </w:t>
      </w:r>
      <w:r w:rsidR="00140427" w:rsidRPr="00D63762">
        <w:rPr>
          <w:rFonts w:ascii="Arial" w:eastAsia="Calibri" w:hAnsi="Arial" w:cs="Arial"/>
          <w:sz w:val="22"/>
          <w:szCs w:val="22"/>
        </w:rPr>
        <w:t>5</w:t>
      </w:r>
      <w:r w:rsidRPr="00D63762">
        <w:rPr>
          <w:rFonts w:ascii="Arial" w:eastAsia="Calibri" w:hAnsi="Arial" w:cs="Arial"/>
          <w:sz w:val="22"/>
          <w:szCs w:val="22"/>
        </w:rPr>
        <w:t xml:space="preserve"> ovog člana dužan je da vodi evidenciju o uskladištenim iskorišćenim radioaktivnim izvorima, radioaktivnom materijalu, iskorišećnim nuklearnim materijalima i radioaktivnom otpadu i odloženom radioaktivnom otpadu za vrijeme probnog rada i podatke iz te evidencije dostavlja Agenciji u rokovima i na način koji odredi Agencija</w:t>
      </w:r>
      <w:r w:rsidR="00823BDD" w:rsidRPr="00D63762">
        <w:rPr>
          <w:rFonts w:ascii="Arial" w:eastAsia="Calibri" w:hAnsi="Arial" w:cs="Arial"/>
          <w:sz w:val="22"/>
          <w:szCs w:val="22"/>
        </w:rPr>
        <w:t>.</w:t>
      </w:r>
    </w:p>
    <w:p w:rsidR="00823BDD" w:rsidRPr="00D63762" w:rsidRDefault="00823BDD" w:rsidP="00804920">
      <w:pPr>
        <w:tabs>
          <w:tab w:val="left" w:pos="360"/>
          <w:tab w:val="left" w:pos="450"/>
          <w:tab w:val="left" w:pos="709"/>
        </w:tabs>
        <w:jc w:val="both"/>
        <w:rPr>
          <w:rFonts w:ascii="Arial" w:eastAsia="Calibri" w:hAnsi="Arial" w:cs="Arial"/>
          <w:sz w:val="22"/>
          <w:szCs w:val="22"/>
        </w:rPr>
      </w:pPr>
    </w:p>
    <w:p w:rsidR="00E500C5" w:rsidRPr="00D63762" w:rsidRDefault="001D76AA" w:rsidP="00804920">
      <w:pPr>
        <w:tabs>
          <w:tab w:val="left" w:pos="360"/>
          <w:tab w:val="left" w:pos="450"/>
          <w:tab w:val="left" w:pos="709"/>
        </w:tabs>
        <w:jc w:val="both"/>
        <w:rPr>
          <w:rFonts w:ascii="Arial" w:eastAsia="Times New Roman" w:hAnsi="Arial" w:cs="Arial"/>
          <w:bCs/>
          <w:noProof/>
          <w:color w:val="000000" w:themeColor="text1"/>
          <w:sz w:val="22"/>
          <w:szCs w:val="22"/>
          <w:lang w:eastAsia="x-none"/>
        </w:rPr>
      </w:pPr>
      <w:r w:rsidRPr="00D63762">
        <w:rPr>
          <w:rFonts w:ascii="Arial" w:eastAsia="Calibri" w:hAnsi="Arial" w:cs="Arial"/>
          <w:sz w:val="22"/>
          <w:szCs w:val="22"/>
        </w:rPr>
        <w:tab/>
      </w:r>
      <w:r w:rsidRPr="00D63762">
        <w:rPr>
          <w:rFonts w:ascii="Arial" w:eastAsia="Calibri" w:hAnsi="Arial" w:cs="Arial"/>
          <w:sz w:val="22"/>
          <w:szCs w:val="22"/>
        </w:rPr>
        <w:tab/>
      </w:r>
      <w:r w:rsidRPr="00D63762">
        <w:rPr>
          <w:rFonts w:ascii="Arial" w:eastAsia="Calibri" w:hAnsi="Arial" w:cs="Arial"/>
          <w:sz w:val="22"/>
          <w:szCs w:val="22"/>
        </w:rPr>
        <w:tab/>
      </w:r>
      <w:r w:rsidRPr="00D63762">
        <w:rPr>
          <w:rFonts w:ascii="Arial" w:eastAsia="Times New Roman" w:hAnsi="Arial" w:cs="Arial"/>
          <w:bCs/>
          <w:noProof/>
          <w:color w:val="000000" w:themeColor="text1"/>
          <w:sz w:val="22"/>
          <w:szCs w:val="22"/>
          <w:lang w:eastAsia="x-none"/>
        </w:rPr>
        <w:t xml:space="preserve">Licencu iz stava </w:t>
      </w:r>
      <w:r w:rsidR="00140427" w:rsidRPr="00D63762">
        <w:rPr>
          <w:rFonts w:ascii="Arial" w:eastAsia="Times New Roman" w:hAnsi="Arial" w:cs="Arial"/>
          <w:bCs/>
          <w:noProof/>
          <w:color w:val="000000" w:themeColor="text1"/>
          <w:sz w:val="22"/>
          <w:szCs w:val="22"/>
          <w:lang w:eastAsia="x-none"/>
        </w:rPr>
        <w:t>5</w:t>
      </w:r>
      <w:r w:rsidRPr="00D63762">
        <w:rPr>
          <w:rFonts w:ascii="Arial" w:eastAsia="Times New Roman" w:hAnsi="Arial" w:cs="Arial"/>
          <w:bCs/>
          <w:noProof/>
          <w:color w:val="000000" w:themeColor="text1"/>
          <w:sz w:val="22"/>
          <w:szCs w:val="22"/>
          <w:lang w:eastAsia="x-none"/>
        </w:rPr>
        <w:t xml:space="preserve"> ovog člana nosilac je dužan da postavi na vidno mjesto, mora biti čitljiva</w:t>
      </w:r>
      <w:r w:rsidRPr="00D63762">
        <w:rPr>
          <w:rFonts w:ascii="Arial" w:eastAsia="Times New Roman" w:hAnsi="Arial" w:cs="Arial"/>
          <w:bCs/>
          <w:noProof/>
          <w:color w:val="000000"/>
          <w:sz w:val="22"/>
          <w:szCs w:val="22"/>
          <w:lang w:eastAsia="x-none"/>
        </w:rPr>
        <w:t xml:space="preserve"> i da dostavi kopiju ministarstvu nadležnom za poslove životne sredine i planiranja i izgradnje objekata.</w:t>
      </w:r>
    </w:p>
    <w:p w:rsidR="00140427" w:rsidRPr="00D63762" w:rsidRDefault="00140427" w:rsidP="00804920">
      <w:pPr>
        <w:spacing w:after="200"/>
        <w:contextualSpacing/>
        <w:jc w:val="both"/>
        <w:rPr>
          <w:rFonts w:ascii="Arial" w:eastAsia="Calibri" w:hAnsi="Arial" w:cs="Arial"/>
          <w:sz w:val="22"/>
          <w:szCs w:val="22"/>
        </w:rPr>
      </w:pPr>
    </w:p>
    <w:p w:rsidR="00E500C5" w:rsidRPr="00D63762" w:rsidRDefault="001D76AA" w:rsidP="00804920">
      <w:pPr>
        <w:spacing w:after="200"/>
        <w:ind w:firstLine="720"/>
        <w:jc w:val="both"/>
        <w:rPr>
          <w:rFonts w:ascii="Arial" w:eastAsia="Calibri" w:hAnsi="Arial" w:cs="Arial"/>
          <w:sz w:val="22"/>
          <w:szCs w:val="22"/>
        </w:rPr>
      </w:pPr>
      <w:r w:rsidRPr="00D63762">
        <w:rPr>
          <w:rFonts w:ascii="Arial" w:eastAsia="Calibri" w:hAnsi="Arial" w:cs="Arial"/>
          <w:sz w:val="22"/>
          <w:szCs w:val="22"/>
        </w:rPr>
        <w:t>Sredstva za održavanje</w:t>
      </w:r>
      <w:r w:rsidR="00E500C5" w:rsidRPr="00D63762">
        <w:rPr>
          <w:rFonts w:ascii="Arial" w:eastAsia="Calibri" w:hAnsi="Arial" w:cs="Arial"/>
          <w:sz w:val="22"/>
          <w:szCs w:val="22"/>
        </w:rPr>
        <w:t xml:space="preserve"> skladišta ili odlagališta u toku probnog rada obezbjeđuju se iz budžeta Crne Gore. </w:t>
      </w:r>
    </w:p>
    <w:p w:rsidR="0067587A" w:rsidRPr="00D63762" w:rsidRDefault="00E500C5" w:rsidP="00804920">
      <w:pPr>
        <w:spacing w:after="200"/>
        <w:ind w:firstLine="720"/>
        <w:jc w:val="both"/>
        <w:rPr>
          <w:rFonts w:ascii="Arial" w:eastAsia="Calibri" w:hAnsi="Arial" w:cs="Arial"/>
          <w:sz w:val="22"/>
          <w:szCs w:val="22"/>
        </w:rPr>
      </w:pPr>
      <w:r w:rsidRPr="00D63762">
        <w:rPr>
          <w:rFonts w:ascii="Arial" w:eastAsia="Calibri" w:hAnsi="Arial" w:cs="Arial"/>
          <w:sz w:val="22"/>
          <w:szCs w:val="22"/>
        </w:rPr>
        <w:t>Bliže uslove u pogledu ka</w:t>
      </w:r>
      <w:r w:rsidR="007F5285" w:rsidRPr="00D63762">
        <w:rPr>
          <w:rFonts w:ascii="Arial" w:eastAsia="Calibri" w:hAnsi="Arial" w:cs="Arial"/>
          <w:sz w:val="22"/>
          <w:szCs w:val="22"/>
        </w:rPr>
        <w:t>dra, prostora i opreme iz  st. 6</w:t>
      </w:r>
      <w:r w:rsidRPr="00D63762">
        <w:rPr>
          <w:rFonts w:ascii="Arial" w:eastAsia="Calibri" w:hAnsi="Arial" w:cs="Arial"/>
          <w:sz w:val="22"/>
          <w:szCs w:val="22"/>
        </w:rPr>
        <w:t xml:space="preserve"> alineje 1, </w:t>
      </w:r>
      <w:r w:rsidR="007F5285" w:rsidRPr="00D63762">
        <w:rPr>
          <w:rFonts w:ascii="Arial" w:eastAsia="Calibri" w:hAnsi="Arial" w:cs="Arial"/>
          <w:sz w:val="22"/>
          <w:szCs w:val="22"/>
        </w:rPr>
        <w:t>2 i 3</w:t>
      </w:r>
      <w:r w:rsidRPr="00D63762">
        <w:rPr>
          <w:rFonts w:ascii="Arial" w:eastAsia="Calibri" w:hAnsi="Arial" w:cs="Arial"/>
          <w:sz w:val="22"/>
          <w:szCs w:val="22"/>
        </w:rPr>
        <w:t xml:space="preserve">, način pod kojim se iskorišćeni radioaktivni izvori, radioaktivni materijal, nuklearni materijal i radioaktivni otpad </w:t>
      </w:r>
      <w:r w:rsidR="007F5285" w:rsidRPr="00D63762">
        <w:rPr>
          <w:rFonts w:ascii="Arial" w:eastAsia="Calibri" w:hAnsi="Arial" w:cs="Arial"/>
          <w:sz w:val="22"/>
          <w:szCs w:val="22"/>
        </w:rPr>
        <w:t>karakteriše, klasifikuje, razvrstava, evidentira, obrađuje, pakuje, označava, uključujući izgled oznake</w:t>
      </w:r>
      <w:r w:rsidR="0067587A" w:rsidRPr="00D63762">
        <w:rPr>
          <w:rFonts w:ascii="Arial" w:eastAsia="Calibri" w:hAnsi="Arial" w:cs="Arial"/>
          <w:sz w:val="22"/>
          <w:szCs w:val="22"/>
        </w:rPr>
        <w:t>, otpušta, izuzima i</w:t>
      </w:r>
      <w:r w:rsidR="007F5285" w:rsidRPr="00D63762">
        <w:rPr>
          <w:rFonts w:ascii="Arial" w:eastAsia="Calibri" w:hAnsi="Arial" w:cs="Arial"/>
          <w:sz w:val="22"/>
          <w:szCs w:val="22"/>
        </w:rPr>
        <w:t xml:space="preserve"> ispušta, sprema, čuva, skladišti, odležava i odlaže, i </w:t>
      </w:r>
      <w:r w:rsidRPr="00D63762">
        <w:rPr>
          <w:rFonts w:ascii="Arial" w:eastAsia="Calibri" w:hAnsi="Arial" w:cs="Arial"/>
          <w:color w:val="000000"/>
          <w:sz w:val="22"/>
          <w:szCs w:val="22"/>
        </w:rPr>
        <w:t xml:space="preserve">kriterijume prihvatljivosti </w:t>
      </w:r>
      <w:r w:rsidR="007C60ED" w:rsidRPr="00D63762">
        <w:rPr>
          <w:rFonts w:ascii="Arial" w:eastAsia="Times New Roman" w:hAnsi="Arial" w:cs="Arial"/>
          <w:color w:val="000000"/>
          <w:sz w:val="22"/>
          <w:szCs w:val="22"/>
        </w:rPr>
        <w:t xml:space="preserve">iskorišćenih radioaktivnih izvora, radioaktivnog materijala, nuklearnog materijala i radiokativnog otpada za skladištenje ili odlaganje </w:t>
      </w:r>
      <w:r w:rsidRPr="00D63762">
        <w:rPr>
          <w:rFonts w:ascii="Arial" w:eastAsia="Calibri" w:hAnsi="Arial" w:cs="Arial"/>
          <w:color w:val="000000"/>
          <w:sz w:val="22"/>
          <w:szCs w:val="22"/>
        </w:rPr>
        <w:t xml:space="preserve">propisuje </w:t>
      </w:r>
      <w:r w:rsidRPr="00D63762">
        <w:rPr>
          <w:rFonts w:ascii="Arial" w:eastAsia="Calibri" w:hAnsi="Arial" w:cs="Arial"/>
          <w:sz w:val="22"/>
          <w:szCs w:val="22"/>
        </w:rPr>
        <w:t xml:space="preserve">Ministarstvo. </w:t>
      </w:r>
    </w:p>
    <w:p w:rsidR="00EE2AD3" w:rsidRPr="00D63762" w:rsidRDefault="00E500C5" w:rsidP="00804920">
      <w:pPr>
        <w:spacing w:after="200"/>
        <w:ind w:firstLine="720"/>
        <w:jc w:val="both"/>
        <w:rPr>
          <w:rFonts w:ascii="Arial" w:eastAsia="Calibri" w:hAnsi="Arial" w:cs="Arial"/>
          <w:color w:val="FF0000"/>
          <w:sz w:val="22"/>
          <w:szCs w:val="22"/>
        </w:rPr>
      </w:pPr>
      <w:r w:rsidRPr="00D63762">
        <w:rPr>
          <w:rFonts w:ascii="Arial" w:eastAsia="Calibri" w:hAnsi="Arial" w:cs="Arial"/>
          <w:color w:val="000000" w:themeColor="text1"/>
          <w:sz w:val="22"/>
          <w:szCs w:val="22"/>
        </w:rPr>
        <w:t>Ni</w:t>
      </w:r>
      <w:r w:rsidR="00F20B3D" w:rsidRPr="00D63762">
        <w:rPr>
          <w:rFonts w:ascii="Arial" w:eastAsia="Calibri" w:hAnsi="Arial" w:cs="Arial"/>
          <w:color w:val="000000" w:themeColor="text1"/>
          <w:sz w:val="22"/>
          <w:szCs w:val="22"/>
        </w:rPr>
        <w:t>voe otpuštanja, nivoe izuzimanja</w:t>
      </w:r>
      <w:r w:rsidRPr="00D63762">
        <w:rPr>
          <w:rFonts w:ascii="Arial" w:eastAsia="Calibri" w:hAnsi="Arial" w:cs="Arial"/>
          <w:color w:val="000000" w:themeColor="text1"/>
          <w:sz w:val="22"/>
          <w:szCs w:val="22"/>
        </w:rPr>
        <w:t xml:space="preserve"> i nivoe ispuštanja radioaktivnog otpada propisuje Ministarstvo.</w:t>
      </w:r>
      <w:r w:rsidR="00E0768D" w:rsidRPr="00D63762">
        <w:rPr>
          <w:rFonts w:ascii="Arial" w:eastAsia="Calibri" w:hAnsi="Arial" w:cs="Arial"/>
          <w:color w:val="000000" w:themeColor="text1"/>
          <w:sz w:val="22"/>
          <w:szCs w:val="22"/>
        </w:rPr>
        <w:t xml:space="preserve"> </w:t>
      </w:r>
    </w:p>
    <w:p w:rsidR="000630EB" w:rsidRPr="00D63762" w:rsidRDefault="000630EB" w:rsidP="00804920">
      <w:pPr>
        <w:ind w:firstLine="720"/>
        <w:jc w:val="both"/>
        <w:rPr>
          <w:rFonts w:ascii="Arial" w:eastAsia="Times New Roman" w:hAnsi="Arial" w:cs="Arial"/>
          <w:bCs/>
          <w:noProof/>
          <w:color w:val="000000" w:themeColor="text1"/>
          <w:sz w:val="22"/>
          <w:szCs w:val="22"/>
          <w:lang w:eastAsia="x-none"/>
        </w:rPr>
      </w:pPr>
      <w:r w:rsidRPr="00D63762">
        <w:rPr>
          <w:rFonts w:ascii="Arial" w:eastAsia="Calibri" w:hAnsi="Arial" w:cs="Arial"/>
          <w:sz w:val="22"/>
          <w:szCs w:val="22"/>
        </w:rPr>
        <w:t>Obrazac formulara o probnom radu skladištenja ili odlaganja propisuje Ministarstvo.</w:t>
      </w:r>
    </w:p>
    <w:p w:rsidR="000630EB" w:rsidRPr="00D63762" w:rsidRDefault="000630EB" w:rsidP="00804920">
      <w:pPr>
        <w:spacing w:after="200"/>
        <w:jc w:val="both"/>
        <w:rPr>
          <w:rFonts w:ascii="Arial" w:eastAsia="Calibri" w:hAnsi="Arial" w:cs="Arial"/>
          <w:sz w:val="22"/>
          <w:szCs w:val="22"/>
        </w:rPr>
      </w:pPr>
    </w:p>
    <w:p w:rsidR="00E500C5" w:rsidRPr="00D63762" w:rsidRDefault="00E500C5" w:rsidP="00804920">
      <w:pPr>
        <w:jc w:val="center"/>
        <w:rPr>
          <w:rFonts w:ascii="Arial" w:eastAsia="Calibri" w:hAnsi="Arial" w:cs="Arial"/>
          <w:b/>
          <w:sz w:val="22"/>
          <w:szCs w:val="22"/>
        </w:rPr>
      </w:pPr>
      <w:r w:rsidRPr="00D63762">
        <w:rPr>
          <w:rFonts w:ascii="Arial" w:eastAsia="Calibri" w:hAnsi="Arial" w:cs="Arial"/>
          <w:b/>
          <w:sz w:val="22"/>
          <w:szCs w:val="22"/>
        </w:rPr>
        <w:t>Uslovi za izdavanje licence o skladištenju ili odlaganju</w:t>
      </w:r>
    </w:p>
    <w:p w:rsidR="00E500C5" w:rsidRPr="00D63762" w:rsidRDefault="00975D7B" w:rsidP="00804920">
      <w:pPr>
        <w:jc w:val="center"/>
        <w:rPr>
          <w:rFonts w:ascii="Arial" w:eastAsia="Calibri" w:hAnsi="Arial" w:cs="Arial"/>
          <w:b/>
          <w:sz w:val="22"/>
          <w:szCs w:val="22"/>
        </w:rPr>
      </w:pPr>
      <w:r>
        <w:rPr>
          <w:rFonts w:ascii="Arial" w:eastAsia="Calibri" w:hAnsi="Arial" w:cs="Arial"/>
          <w:b/>
          <w:sz w:val="22"/>
          <w:szCs w:val="22"/>
        </w:rPr>
        <w:t>Član 64</w:t>
      </w:r>
    </w:p>
    <w:p w:rsidR="00E500C5" w:rsidRPr="00D63762" w:rsidRDefault="00E500C5" w:rsidP="00804920">
      <w:pPr>
        <w:jc w:val="center"/>
        <w:rPr>
          <w:rFonts w:ascii="Arial" w:eastAsia="Calibri" w:hAnsi="Arial" w:cs="Arial"/>
          <w:b/>
          <w:color w:val="000000"/>
          <w:sz w:val="22"/>
          <w:szCs w:val="22"/>
        </w:rPr>
      </w:pPr>
    </w:p>
    <w:p w:rsidR="00E500C5" w:rsidRPr="00D63762" w:rsidRDefault="000630EB" w:rsidP="00804920">
      <w:pPr>
        <w:ind w:firstLine="720"/>
        <w:jc w:val="both"/>
        <w:rPr>
          <w:rFonts w:ascii="Arial" w:eastAsia="Calibri" w:hAnsi="Arial" w:cs="Arial"/>
          <w:color w:val="000000"/>
          <w:sz w:val="22"/>
          <w:szCs w:val="22"/>
        </w:rPr>
      </w:pPr>
      <w:r w:rsidRPr="00D63762">
        <w:rPr>
          <w:rFonts w:ascii="Arial" w:eastAsia="Calibri" w:hAnsi="Arial" w:cs="Arial"/>
          <w:color w:val="000000"/>
          <w:sz w:val="22"/>
          <w:szCs w:val="22"/>
        </w:rPr>
        <w:t>Nosilac licence iz člana 6</w:t>
      </w:r>
      <w:r w:rsidR="00745935">
        <w:rPr>
          <w:rFonts w:ascii="Arial" w:eastAsia="Calibri" w:hAnsi="Arial" w:cs="Arial"/>
          <w:color w:val="000000"/>
          <w:sz w:val="22"/>
          <w:szCs w:val="22"/>
        </w:rPr>
        <w:t>3</w:t>
      </w:r>
      <w:r w:rsidRPr="00D63762">
        <w:rPr>
          <w:rFonts w:ascii="Arial" w:eastAsia="Calibri" w:hAnsi="Arial" w:cs="Arial"/>
          <w:color w:val="000000"/>
          <w:sz w:val="22"/>
          <w:szCs w:val="22"/>
        </w:rPr>
        <w:t xml:space="preserve"> ovog zakona </w:t>
      </w:r>
      <w:r w:rsidR="00E500C5" w:rsidRPr="00D63762">
        <w:rPr>
          <w:rFonts w:ascii="Arial" w:eastAsia="Calibri" w:hAnsi="Arial" w:cs="Arial"/>
          <w:color w:val="000000"/>
          <w:sz w:val="22"/>
          <w:szCs w:val="22"/>
        </w:rPr>
        <w:t xml:space="preserve">dužan je da dva mjeseca prije isteka </w:t>
      </w:r>
      <w:r w:rsidRPr="00D63762">
        <w:rPr>
          <w:rFonts w:ascii="Arial" w:eastAsia="Calibri" w:hAnsi="Arial" w:cs="Arial"/>
          <w:color w:val="000000"/>
          <w:sz w:val="22"/>
          <w:szCs w:val="22"/>
        </w:rPr>
        <w:t>licence</w:t>
      </w:r>
      <w:r w:rsidR="00E500C5" w:rsidRPr="00D63762">
        <w:rPr>
          <w:rFonts w:ascii="Arial" w:eastAsia="Calibri" w:hAnsi="Arial" w:cs="Arial"/>
          <w:color w:val="000000"/>
          <w:sz w:val="22"/>
          <w:szCs w:val="22"/>
        </w:rPr>
        <w:t xml:space="preserve"> podnese zahtjev Agenciji za izdavanje licenci o skladištenju ili odlaganju</w:t>
      </w:r>
      <w:r w:rsidRPr="00D63762">
        <w:rPr>
          <w:rFonts w:ascii="Arial" w:eastAsia="Calibri" w:hAnsi="Arial" w:cs="Arial"/>
          <w:color w:val="000000"/>
          <w:sz w:val="22"/>
          <w:szCs w:val="22"/>
        </w:rPr>
        <w:t>, na propisanom formularu</w:t>
      </w:r>
      <w:r w:rsidR="00E500C5" w:rsidRPr="00D63762">
        <w:rPr>
          <w:rFonts w:ascii="Arial" w:eastAsia="Calibri" w:hAnsi="Arial" w:cs="Arial"/>
          <w:color w:val="000000"/>
          <w:sz w:val="22"/>
          <w:szCs w:val="22"/>
        </w:rPr>
        <w:t>.</w:t>
      </w:r>
    </w:p>
    <w:p w:rsidR="00610470" w:rsidRPr="00D63762" w:rsidRDefault="006F12D6" w:rsidP="00804920">
      <w:pPr>
        <w:tabs>
          <w:tab w:val="left" w:pos="360"/>
          <w:tab w:val="left" w:pos="450"/>
          <w:tab w:val="left" w:pos="709"/>
        </w:tabs>
        <w:jc w:val="both"/>
        <w:rPr>
          <w:rFonts w:ascii="Arial" w:eastAsia="Times New Roman" w:hAnsi="Arial" w:cs="Arial"/>
          <w:bCs/>
          <w:noProof/>
          <w:color w:val="000000"/>
          <w:sz w:val="22"/>
          <w:szCs w:val="22"/>
          <w:lang w:eastAsia="x-none"/>
        </w:rPr>
      </w:pPr>
      <w:r w:rsidRPr="00D63762">
        <w:rPr>
          <w:rFonts w:ascii="Arial" w:eastAsia="Times New Roman" w:hAnsi="Arial" w:cs="Arial"/>
          <w:bCs/>
          <w:noProof/>
          <w:color w:val="000000"/>
          <w:sz w:val="22"/>
          <w:szCs w:val="22"/>
          <w:lang w:eastAsia="x-none"/>
        </w:rPr>
        <w:tab/>
      </w:r>
      <w:r w:rsidRPr="00D63762">
        <w:rPr>
          <w:rFonts w:ascii="Arial" w:eastAsia="Times New Roman" w:hAnsi="Arial" w:cs="Arial"/>
          <w:bCs/>
          <w:noProof/>
          <w:color w:val="000000"/>
          <w:sz w:val="22"/>
          <w:szCs w:val="22"/>
          <w:lang w:eastAsia="x-none"/>
        </w:rPr>
        <w:tab/>
      </w:r>
      <w:r w:rsidRPr="00D63762">
        <w:rPr>
          <w:rFonts w:ascii="Arial" w:eastAsia="Times New Roman" w:hAnsi="Arial" w:cs="Arial"/>
          <w:bCs/>
          <w:noProof/>
          <w:color w:val="000000"/>
          <w:sz w:val="22"/>
          <w:szCs w:val="22"/>
          <w:lang w:eastAsia="x-none"/>
        </w:rPr>
        <w:tab/>
      </w:r>
    </w:p>
    <w:p w:rsidR="00E500C5" w:rsidRPr="00D63762" w:rsidRDefault="006F12D6" w:rsidP="00804920">
      <w:pPr>
        <w:tabs>
          <w:tab w:val="left" w:pos="360"/>
          <w:tab w:val="left" w:pos="450"/>
          <w:tab w:val="left" w:pos="709"/>
        </w:tabs>
        <w:jc w:val="both"/>
        <w:rPr>
          <w:rFonts w:ascii="Arial" w:eastAsia="Calibri" w:hAnsi="Arial" w:cs="Arial"/>
          <w:color w:val="000000"/>
          <w:sz w:val="22"/>
          <w:szCs w:val="22"/>
        </w:rPr>
      </w:pPr>
      <w:r w:rsidRPr="00D63762">
        <w:rPr>
          <w:rFonts w:ascii="Arial" w:eastAsia="Times New Roman" w:hAnsi="Arial" w:cs="Arial"/>
          <w:bCs/>
          <w:noProof/>
          <w:color w:val="000000"/>
          <w:sz w:val="22"/>
          <w:szCs w:val="22"/>
          <w:lang w:eastAsia="x-none"/>
        </w:rPr>
        <w:tab/>
      </w:r>
      <w:r w:rsidRPr="00D63762">
        <w:rPr>
          <w:rFonts w:ascii="Arial" w:eastAsia="Times New Roman" w:hAnsi="Arial" w:cs="Arial"/>
          <w:bCs/>
          <w:noProof/>
          <w:color w:val="000000"/>
          <w:sz w:val="22"/>
          <w:szCs w:val="22"/>
          <w:lang w:eastAsia="x-none"/>
        </w:rPr>
        <w:tab/>
      </w:r>
      <w:r w:rsidRPr="00D63762">
        <w:rPr>
          <w:rFonts w:ascii="Arial" w:eastAsia="Times New Roman" w:hAnsi="Arial" w:cs="Arial"/>
          <w:bCs/>
          <w:noProof/>
          <w:color w:val="000000"/>
          <w:sz w:val="22"/>
          <w:szCs w:val="22"/>
          <w:lang w:eastAsia="x-none"/>
        </w:rPr>
        <w:tab/>
      </w:r>
      <w:r w:rsidRPr="00D63762">
        <w:rPr>
          <w:rFonts w:ascii="Arial" w:eastAsia="Times New Roman" w:hAnsi="Arial" w:cs="Arial"/>
          <w:bCs/>
          <w:noProof/>
          <w:color w:val="000000"/>
          <w:sz w:val="22"/>
          <w:szCs w:val="22"/>
          <w:lang w:eastAsia="x-none"/>
        </w:rPr>
        <w:tab/>
      </w:r>
      <w:r w:rsidR="00E500C5" w:rsidRPr="00D63762">
        <w:rPr>
          <w:rFonts w:ascii="Arial" w:eastAsia="Calibri" w:hAnsi="Arial" w:cs="Arial"/>
          <w:color w:val="000000"/>
          <w:sz w:val="22"/>
          <w:szCs w:val="22"/>
        </w:rPr>
        <w:t xml:space="preserve">Pored </w:t>
      </w:r>
      <w:r w:rsidRPr="00D63762">
        <w:rPr>
          <w:rFonts w:ascii="Arial" w:eastAsia="Calibri" w:hAnsi="Arial" w:cs="Arial"/>
          <w:color w:val="000000"/>
          <w:sz w:val="22"/>
          <w:szCs w:val="22"/>
        </w:rPr>
        <w:t xml:space="preserve">dokumentacije </w:t>
      </w:r>
      <w:r w:rsidR="00610470" w:rsidRPr="00D63762">
        <w:rPr>
          <w:rFonts w:ascii="Arial" w:eastAsia="Calibri" w:hAnsi="Arial" w:cs="Arial"/>
          <w:color w:val="000000"/>
          <w:sz w:val="22"/>
          <w:szCs w:val="22"/>
        </w:rPr>
        <w:t>i uslova</w:t>
      </w:r>
      <w:r w:rsidR="00B871D5" w:rsidRPr="00D63762">
        <w:rPr>
          <w:rFonts w:ascii="Arial" w:eastAsia="Calibri" w:hAnsi="Arial" w:cs="Arial"/>
          <w:color w:val="000000"/>
          <w:sz w:val="22"/>
          <w:szCs w:val="22"/>
        </w:rPr>
        <w:t xml:space="preserve"> koje je dužan da ispuni</w:t>
      </w:r>
      <w:r w:rsidR="00610470" w:rsidRPr="00D63762">
        <w:rPr>
          <w:rFonts w:ascii="Arial" w:eastAsia="Calibri" w:hAnsi="Arial" w:cs="Arial"/>
          <w:color w:val="000000"/>
          <w:sz w:val="22"/>
          <w:szCs w:val="22"/>
        </w:rPr>
        <w:t xml:space="preserve"> </w:t>
      </w:r>
      <w:r w:rsidR="00745935">
        <w:rPr>
          <w:rFonts w:ascii="Arial" w:eastAsia="Calibri" w:hAnsi="Arial" w:cs="Arial"/>
          <w:color w:val="000000"/>
          <w:sz w:val="22"/>
          <w:szCs w:val="22"/>
        </w:rPr>
        <w:t>iz člana 63</w:t>
      </w:r>
      <w:r w:rsidR="00B871D5" w:rsidRPr="00D63762">
        <w:rPr>
          <w:rFonts w:ascii="Arial" w:eastAsia="Calibri" w:hAnsi="Arial" w:cs="Arial"/>
          <w:color w:val="000000"/>
          <w:sz w:val="22"/>
          <w:szCs w:val="22"/>
        </w:rPr>
        <w:t xml:space="preserve"> st.</w:t>
      </w:r>
      <w:r w:rsidRPr="00D63762">
        <w:rPr>
          <w:rFonts w:ascii="Arial" w:eastAsia="Calibri" w:hAnsi="Arial" w:cs="Arial"/>
          <w:color w:val="000000"/>
          <w:sz w:val="22"/>
          <w:szCs w:val="22"/>
        </w:rPr>
        <w:t xml:space="preserve"> 5</w:t>
      </w:r>
      <w:r w:rsidR="00610470" w:rsidRPr="00D63762">
        <w:rPr>
          <w:rFonts w:ascii="Arial" w:eastAsia="Calibri" w:hAnsi="Arial" w:cs="Arial"/>
          <w:color w:val="000000"/>
          <w:sz w:val="22"/>
          <w:szCs w:val="22"/>
        </w:rPr>
        <w:t xml:space="preserve"> i 6</w:t>
      </w:r>
      <w:r w:rsidRPr="00D63762">
        <w:rPr>
          <w:rFonts w:ascii="Arial" w:eastAsia="Calibri" w:hAnsi="Arial" w:cs="Arial"/>
          <w:color w:val="000000"/>
          <w:sz w:val="22"/>
          <w:szCs w:val="22"/>
        </w:rPr>
        <w:t xml:space="preserve"> ovog zakona </w:t>
      </w:r>
      <w:r w:rsidR="00E500C5" w:rsidRPr="00D63762">
        <w:rPr>
          <w:rFonts w:ascii="Arial" w:eastAsia="Calibri" w:hAnsi="Arial" w:cs="Arial"/>
          <w:color w:val="000000"/>
          <w:sz w:val="22"/>
          <w:szCs w:val="22"/>
        </w:rPr>
        <w:t xml:space="preserve">podnosilac zahtjeva </w:t>
      </w:r>
      <w:r w:rsidR="00610470" w:rsidRPr="00D63762">
        <w:rPr>
          <w:rFonts w:ascii="Arial" w:eastAsia="Calibri" w:hAnsi="Arial" w:cs="Arial"/>
          <w:color w:val="000000"/>
          <w:sz w:val="22"/>
          <w:szCs w:val="22"/>
        </w:rPr>
        <w:t xml:space="preserve">iz stava 1 ovog člana </w:t>
      </w:r>
      <w:r w:rsidR="00E500C5" w:rsidRPr="00D63762">
        <w:rPr>
          <w:rFonts w:ascii="Arial" w:eastAsia="Calibri" w:hAnsi="Arial" w:cs="Arial"/>
          <w:color w:val="000000"/>
          <w:sz w:val="22"/>
          <w:szCs w:val="22"/>
        </w:rPr>
        <w:t xml:space="preserve">dužan </w:t>
      </w:r>
      <w:r w:rsidR="00610470" w:rsidRPr="00D63762">
        <w:rPr>
          <w:rFonts w:ascii="Arial" w:eastAsia="Calibri" w:hAnsi="Arial" w:cs="Arial"/>
          <w:color w:val="000000"/>
          <w:sz w:val="22"/>
          <w:szCs w:val="22"/>
        </w:rPr>
        <w:t xml:space="preserve">je </w:t>
      </w:r>
      <w:r w:rsidR="00E500C5" w:rsidRPr="00D63762">
        <w:rPr>
          <w:rFonts w:ascii="Arial" w:eastAsia="Calibri" w:hAnsi="Arial" w:cs="Arial"/>
          <w:color w:val="000000"/>
          <w:sz w:val="22"/>
          <w:szCs w:val="22"/>
        </w:rPr>
        <w:t xml:space="preserve">da uz zahtjev dostavi </w:t>
      </w:r>
      <w:r w:rsidR="00610470" w:rsidRPr="00D63762">
        <w:rPr>
          <w:rFonts w:ascii="Arial" w:eastAsia="Calibri" w:hAnsi="Arial" w:cs="Arial"/>
          <w:color w:val="000000"/>
          <w:sz w:val="22"/>
          <w:szCs w:val="22"/>
        </w:rPr>
        <w:t xml:space="preserve">i </w:t>
      </w:r>
      <w:r w:rsidR="00E500C5" w:rsidRPr="00D63762">
        <w:rPr>
          <w:rFonts w:ascii="Arial" w:eastAsia="Calibri" w:hAnsi="Arial" w:cs="Arial"/>
          <w:color w:val="000000"/>
          <w:sz w:val="22"/>
          <w:szCs w:val="22"/>
        </w:rPr>
        <w:t>sljedeću dokumentaciju:</w:t>
      </w:r>
    </w:p>
    <w:p w:rsidR="00E51870" w:rsidRDefault="00E51870" w:rsidP="00E51870">
      <w:pPr>
        <w:spacing w:after="200"/>
        <w:contextualSpacing/>
        <w:jc w:val="both"/>
        <w:rPr>
          <w:rFonts w:ascii="Arial" w:eastAsia="Times New Roman" w:hAnsi="Arial" w:cs="Arial"/>
          <w:color w:val="000000"/>
          <w:sz w:val="22"/>
          <w:szCs w:val="22"/>
        </w:rPr>
      </w:pPr>
    </w:p>
    <w:p w:rsidR="00E51870" w:rsidRPr="007272C7" w:rsidRDefault="00745935" w:rsidP="00516B84">
      <w:pPr>
        <w:pStyle w:val="ListParagraph"/>
        <w:numPr>
          <w:ilvl w:val="0"/>
          <w:numId w:val="53"/>
        </w:numPr>
        <w:rPr>
          <w:rFonts w:ascii="Arial" w:eastAsia="Calibri" w:hAnsi="Arial" w:cs="Arial"/>
          <w:sz w:val="22"/>
          <w:szCs w:val="22"/>
        </w:rPr>
      </w:pPr>
      <w:r>
        <w:rPr>
          <w:rFonts w:ascii="Arial" w:eastAsia="Calibri" w:hAnsi="Arial" w:cs="Arial"/>
          <w:sz w:val="22"/>
          <w:szCs w:val="22"/>
        </w:rPr>
        <w:t>sigurnosni izvještaj iz člana 24</w:t>
      </w:r>
      <w:r w:rsidR="00E51870" w:rsidRPr="007272C7">
        <w:rPr>
          <w:rFonts w:ascii="Arial" w:eastAsia="Calibri" w:hAnsi="Arial" w:cs="Arial"/>
          <w:sz w:val="22"/>
          <w:szCs w:val="22"/>
        </w:rPr>
        <w:t xml:space="preserve"> ovog zakona; </w:t>
      </w:r>
    </w:p>
    <w:p w:rsidR="00E500C5" w:rsidRPr="00D63762" w:rsidRDefault="00610470" w:rsidP="00516B84">
      <w:pPr>
        <w:numPr>
          <w:ilvl w:val="0"/>
          <w:numId w:val="53"/>
        </w:numPr>
        <w:spacing w:after="200"/>
        <w:contextualSpacing/>
        <w:jc w:val="both"/>
        <w:rPr>
          <w:rFonts w:ascii="Arial" w:eastAsia="Times New Roman" w:hAnsi="Arial" w:cs="Arial"/>
          <w:color w:val="000000"/>
          <w:sz w:val="22"/>
          <w:szCs w:val="22"/>
        </w:rPr>
      </w:pPr>
      <w:r w:rsidRPr="00D63762">
        <w:rPr>
          <w:rFonts w:ascii="Arial" w:eastAsia="Times New Roman" w:hAnsi="Arial" w:cs="Arial"/>
          <w:color w:val="000000"/>
          <w:sz w:val="22"/>
          <w:szCs w:val="22"/>
        </w:rPr>
        <w:t>i</w:t>
      </w:r>
      <w:r w:rsidR="00E500C5" w:rsidRPr="00D63762">
        <w:rPr>
          <w:rFonts w:ascii="Arial" w:eastAsia="Times New Roman" w:hAnsi="Arial" w:cs="Arial"/>
          <w:color w:val="000000"/>
          <w:sz w:val="22"/>
          <w:szCs w:val="22"/>
        </w:rPr>
        <w:t>zvještaj o sprovedenom programu probnog rada;</w:t>
      </w:r>
    </w:p>
    <w:p w:rsidR="00E500C5" w:rsidRPr="00D63762" w:rsidRDefault="00610470" w:rsidP="00516B84">
      <w:pPr>
        <w:numPr>
          <w:ilvl w:val="0"/>
          <w:numId w:val="53"/>
        </w:numPr>
        <w:spacing w:after="200"/>
        <w:contextualSpacing/>
        <w:jc w:val="both"/>
        <w:rPr>
          <w:rFonts w:ascii="Arial" w:eastAsia="Times New Roman" w:hAnsi="Arial" w:cs="Arial"/>
          <w:color w:val="000000"/>
          <w:sz w:val="22"/>
          <w:szCs w:val="22"/>
        </w:rPr>
      </w:pPr>
      <w:r w:rsidRPr="00D63762">
        <w:rPr>
          <w:rFonts w:ascii="Arial" w:eastAsia="Times New Roman" w:hAnsi="Arial" w:cs="Arial"/>
          <w:color w:val="000000"/>
          <w:sz w:val="22"/>
          <w:szCs w:val="22"/>
        </w:rPr>
        <w:t>i</w:t>
      </w:r>
      <w:r w:rsidR="00E500C5" w:rsidRPr="00D63762">
        <w:rPr>
          <w:rFonts w:ascii="Arial" w:eastAsia="Times New Roman" w:hAnsi="Arial" w:cs="Arial"/>
          <w:color w:val="000000"/>
          <w:sz w:val="22"/>
          <w:szCs w:val="22"/>
        </w:rPr>
        <w:t>zvještaj o sprovedenom operativnom monitoringu radioaktivnosti nakon završetka probnog rada</w:t>
      </w:r>
      <w:r w:rsidRPr="00D63762">
        <w:rPr>
          <w:rFonts w:ascii="Arial" w:eastAsia="Times New Roman" w:hAnsi="Arial" w:cs="Arial"/>
          <w:color w:val="000000"/>
          <w:sz w:val="22"/>
          <w:szCs w:val="22"/>
        </w:rPr>
        <w:t xml:space="preserve">, iz </w:t>
      </w:r>
      <w:r w:rsidR="00745935">
        <w:rPr>
          <w:rFonts w:ascii="Arial" w:eastAsia="Times New Roman" w:hAnsi="Arial" w:cs="Arial"/>
          <w:color w:val="000000"/>
          <w:sz w:val="22"/>
          <w:szCs w:val="22"/>
        </w:rPr>
        <w:t>člana 29</w:t>
      </w:r>
      <w:r w:rsidRPr="00D63762">
        <w:rPr>
          <w:rFonts w:ascii="Arial" w:eastAsia="Times New Roman" w:hAnsi="Arial" w:cs="Arial"/>
          <w:color w:val="000000"/>
          <w:sz w:val="22"/>
          <w:szCs w:val="22"/>
        </w:rPr>
        <w:t xml:space="preserve"> ovog zakona</w:t>
      </w:r>
      <w:r w:rsidR="00E500C5" w:rsidRPr="00D63762">
        <w:rPr>
          <w:rFonts w:ascii="Arial" w:eastAsia="Times New Roman" w:hAnsi="Arial" w:cs="Arial"/>
          <w:color w:val="000000"/>
          <w:sz w:val="22"/>
          <w:szCs w:val="22"/>
        </w:rPr>
        <w:t>;</w:t>
      </w:r>
    </w:p>
    <w:p w:rsidR="00EA57B9" w:rsidRPr="00D63762" w:rsidRDefault="00610470" w:rsidP="00516B84">
      <w:pPr>
        <w:numPr>
          <w:ilvl w:val="0"/>
          <w:numId w:val="53"/>
        </w:numPr>
        <w:spacing w:after="200"/>
        <w:contextualSpacing/>
        <w:jc w:val="both"/>
        <w:rPr>
          <w:rFonts w:ascii="Arial" w:eastAsia="Times New Roman" w:hAnsi="Arial" w:cs="Arial"/>
          <w:color w:val="000000"/>
          <w:sz w:val="22"/>
          <w:szCs w:val="22"/>
        </w:rPr>
      </w:pPr>
      <w:r w:rsidRPr="00D63762">
        <w:rPr>
          <w:rFonts w:ascii="Arial" w:eastAsia="Times New Roman" w:hAnsi="Arial" w:cs="Arial"/>
          <w:color w:val="000000"/>
          <w:sz w:val="22"/>
          <w:szCs w:val="22"/>
        </w:rPr>
        <w:t>p</w:t>
      </w:r>
      <w:r w:rsidR="00E500C5" w:rsidRPr="00D63762">
        <w:rPr>
          <w:rFonts w:ascii="Arial" w:eastAsia="Times New Roman" w:hAnsi="Arial" w:cs="Arial"/>
          <w:color w:val="000000"/>
          <w:sz w:val="22"/>
          <w:szCs w:val="22"/>
        </w:rPr>
        <w:t>rogram operativnog monitoringa radioaktivnosti</w:t>
      </w:r>
      <w:r w:rsidR="00745935">
        <w:rPr>
          <w:rFonts w:ascii="Arial" w:eastAsia="Times New Roman" w:hAnsi="Arial" w:cs="Arial"/>
          <w:color w:val="000000"/>
          <w:sz w:val="22"/>
          <w:szCs w:val="22"/>
        </w:rPr>
        <w:t xml:space="preserve"> iz člana 28</w:t>
      </w:r>
      <w:r w:rsidRPr="00D63762">
        <w:rPr>
          <w:rFonts w:ascii="Arial" w:eastAsia="Times New Roman" w:hAnsi="Arial" w:cs="Arial"/>
          <w:color w:val="000000"/>
          <w:sz w:val="22"/>
          <w:szCs w:val="22"/>
        </w:rPr>
        <w:t xml:space="preserve"> ovog zakona</w:t>
      </w:r>
      <w:r w:rsidR="00E500C5" w:rsidRPr="00D63762">
        <w:rPr>
          <w:rFonts w:ascii="Arial" w:eastAsia="Times New Roman" w:hAnsi="Arial" w:cs="Arial"/>
          <w:color w:val="000000"/>
          <w:sz w:val="22"/>
          <w:szCs w:val="22"/>
        </w:rPr>
        <w:t xml:space="preserve"> koji će vršiti jednom</w:t>
      </w:r>
      <w:r w:rsidRPr="00D63762">
        <w:rPr>
          <w:rFonts w:ascii="Arial" w:eastAsia="Times New Roman" w:hAnsi="Arial" w:cs="Arial"/>
          <w:color w:val="000000"/>
          <w:sz w:val="22"/>
          <w:szCs w:val="22"/>
        </w:rPr>
        <w:t xml:space="preserve"> godišnje svake naredne godine.</w:t>
      </w:r>
    </w:p>
    <w:p w:rsidR="001429EC" w:rsidRPr="00D63762" w:rsidRDefault="001429EC" w:rsidP="00804920">
      <w:pPr>
        <w:spacing w:after="200"/>
        <w:contextualSpacing/>
        <w:jc w:val="both"/>
        <w:rPr>
          <w:rFonts w:ascii="Arial" w:eastAsia="Times New Roman" w:hAnsi="Arial" w:cs="Arial"/>
          <w:color w:val="000000"/>
          <w:sz w:val="22"/>
          <w:szCs w:val="22"/>
        </w:rPr>
      </w:pPr>
    </w:p>
    <w:p w:rsidR="001429EC" w:rsidRPr="00D63762" w:rsidRDefault="001429EC" w:rsidP="00804920">
      <w:pPr>
        <w:spacing w:after="200"/>
        <w:ind w:firstLine="720"/>
        <w:contextualSpacing/>
        <w:jc w:val="both"/>
        <w:rPr>
          <w:rFonts w:ascii="Arial" w:eastAsia="Times New Roman" w:hAnsi="Arial" w:cs="Arial"/>
          <w:bCs/>
          <w:noProof/>
          <w:color w:val="000000"/>
          <w:sz w:val="22"/>
          <w:szCs w:val="22"/>
          <w:lang w:eastAsia="x-none"/>
        </w:rPr>
      </w:pPr>
      <w:r w:rsidRPr="00D63762">
        <w:rPr>
          <w:rFonts w:ascii="Arial" w:eastAsia="Times New Roman" w:hAnsi="Arial" w:cs="Arial"/>
          <w:bCs/>
          <w:noProof/>
          <w:color w:val="000000"/>
          <w:sz w:val="22"/>
          <w:szCs w:val="22"/>
          <w:lang w:eastAsia="x-none"/>
        </w:rPr>
        <w:t>Podnosilac zahtjeva iz stava 1 ovog člana ne prilaže dokumentaciju ili podatke koji su isti i podnešeni su u postupku pribavljanja licence probnom radu skladi</w:t>
      </w:r>
      <w:r w:rsidR="00745935">
        <w:rPr>
          <w:rFonts w:ascii="Arial" w:eastAsia="Times New Roman" w:hAnsi="Arial" w:cs="Arial"/>
          <w:bCs/>
          <w:noProof/>
          <w:color w:val="000000"/>
          <w:sz w:val="22"/>
          <w:szCs w:val="22"/>
          <w:lang w:eastAsia="x-none"/>
        </w:rPr>
        <w:t>štenja ili odlaganja iz člana 63</w:t>
      </w:r>
      <w:r w:rsidRPr="00D63762">
        <w:rPr>
          <w:rFonts w:ascii="Arial" w:eastAsia="Times New Roman" w:hAnsi="Arial" w:cs="Arial"/>
          <w:bCs/>
          <w:noProof/>
          <w:color w:val="000000"/>
          <w:sz w:val="22"/>
          <w:szCs w:val="22"/>
          <w:lang w:eastAsia="x-none"/>
        </w:rPr>
        <w:t xml:space="preserve"> ovog zakona, ukoliko se nijesu promijenile okolnosti</w:t>
      </w:r>
      <w:r w:rsidR="00117B85" w:rsidRPr="00D63762">
        <w:rPr>
          <w:rFonts w:ascii="Arial" w:eastAsia="Times New Roman" w:hAnsi="Arial" w:cs="Arial"/>
          <w:bCs/>
          <w:noProof/>
          <w:color w:val="000000"/>
          <w:sz w:val="22"/>
          <w:szCs w:val="22"/>
          <w:lang w:eastAsia="x-none"/>
        </w:rPr>
        <w:t xml:space="preserve"> u toku probnog rada</w:t>
      </w:r>
      <w:r w:rsidRPr="00D63762">
        <w:rPr>
          <w:rFonts w:ascii="Arial" w:eastAsia="Times New Roman" w:hAnsi="Arial" w:cs="Arial"/>
          <w:bCs/>
          <w:noProof/>
          <w:color w:val="000000"/>
          <w:sz w:val="22"/>
          <w:szCs w:val="22"/>
          <w:lang w:eastAsia="x-none"/>
        </w:rPr>
        <w:t>.</w:t>
      </w:r>
    </w:p>
    <w:p w:rsidR="001429EC" w:rsidRPr="00D63762" w:rsidRDefault="001429EC" w:rsidP="00804920">
      <w:pPr>
        <w:spacing w:after="200"/>
        <w:ind w:left="786"/>
        <w:contextualSpacing/>
        <w:jc w:val="both"/>
        <w:rPr>
          <w:rFonts w:ascii="Arial" w:eastAsia="Times New Roman" w:hAnsi="Arial" w:cs="Arial"/>
          <w:color w:val="000000"/>
          <w:sz w:val="22"/>
          <w:szCs w:val="22"/>
        </w:rPr>
      </w:pPr>
    </w:p>
    <w:p w:rsidR="00EA57B9" w:rsidRPr="00D63762" w:rsidRDefault="00EA57B9" w:rsidP="00804920">
      <w:pPr>
        <w:ind w:firstLine="720"/>
        <w:jc w:val="both"/>
        <w:rPr>
          <w:rFonts w:ascii="Arial" w:eastAsia="Times New Roman" w:hAnsi="Arial" w:cs="Arial"/>
          <w:bCs/>
          <w:noProof/>
          <w:color w:val="000000" w:themeColor="text1"/>
          <w:sz w:val="22"/>
          <w:szCs w:val="22"/>
          <w:lang w:eastAsia="x-none"/>
        </w:rPr>
      </w:pPr>
      <w:r w:rsidRPr="00D63762">
        <w:rPr>
          <w:rFonts w:ascii="Arial" w:eastAsia="Times New Roman" w:hAnsi="Arial" w:cs="Arial"/>
          <w:bCs/>
          <w:noProof/>
          <w:color w:val="000000" w:themeColor="text1"/>
          <w:sz w:val="22"/>
          <w:szCs w:val="22"/>
          <w:lang w:eastAsia="x-none"/>
        </w:rPr>
        <w:t>Agencija izdaje licencu o skladištenju ili odlaganju na period do deset godina, u formi rješenja.</w:t>
      </w:r>
    </w:p>
    <w:p w:rsidR="00E452FF" w:rsidRPr="00D63762" w:rsidRDefault="00E452FF" w:rsidP="00804920">
      <w:pPr>
        <w:ind w:firstLine="720"/>
        <w:jc w:val="both"/>
        <w:rPr>
          <w:rFonts w:ascii="Arial" w:eastAsia="Times New Roman" w:hAnsi="Arial" w:cs="Arial"/>
          <w:bCs/>
          <w:noProof/>
          <w:color w:val="000000" w:themeColor="text1"/>
          <w:sz w:val="22"/>
          <w:szCs w:val="22"/>
          <w:lang w:eastAsia="x-none"/>
        </w:rPr>
      </w:pPr>
    </w:p>
    <w:p w:rsidR="00EA57B9" w:rsidRPr="00D63762" w:rsidRDefault="00EA57B9" w:rsidP="00804920">
      <w:pPr>
        <w:tabs>
          <w:tab w:val="left" w:pos="360"/>
          <w:tab w:val="left" w:pos="450"/>
          <w:tab w:val="left" w:pos="709"/>
        </w:tabs>
        <w:jc w:val="both"/>
        <w:rPr>
          <w:rFonts w:ascii="Arial" w:eastAsia="Calibri" w:hAnsi="Arial" w:cs="Arial"/>
          <w:sz w:val="22"/>
          <w:szCs w:val="22"/>
        </w:rPr>
      </w:pPr>
      <w:r w:rsidRPr="00D63762">
        <w:rPr>
          <w:rFonts w:ascii="Arial" w:eastAsia="Times New Roman" w:hAnsi="Arial" w:cs="Arial"/>
          <w:bCs/>
          <w:noProof/>
          <w:color w:val="000000" w:themeColor="text1"/>
          <w:sz w:val="22"/>
          <w:szCs w:val="22"/>
          <w:lang w:eastAsia="x-none"/>
        </w:rPr>
        <w:tab/>
      </w:r>
      <w:r w:rsidRPr="00D63762">
        <w:rPr>
          <w:rFonts w:ascii="Arial" w:eastAsia="Times New Roman" w:hAnsi="Arial" w:cs="Arial"/>
          <w:bCs/>
          <w:noProof/>
          <w:color w:val="000000" w:themeColor="text1"/>
          <w:sz w:val="22"/>
          <w:szCs w:val="22"/>
          <w:lang w:eastAsia="x-none"/>
        </w:rPr>
        <w:tab/>
      </w:r>
      <w:r w:rsidRPr="00D63762">
        <w:rPr>
          <w:rFonts w:ascii="Arial" w:eastAsia="Times New Roman" w:hAnsi="Arial" w:cs="Arial"/>
          <w:bCs/>
          <w:noProof/>
          <w:color w:val="000000" w:themeColor="text1"/>
          <w:sz w:val="22"/>
          <w:szCs w:val="22"/>
          <w:lang w:eastAsia="x-none"/>
        </w:rPr>
        <w:tab/>
      </w:r>
      <w:r w:rsidRPr="00D63762">
        <w:rPr>
          <w:rFonts w:ascii="Arial" w:eastAsia="Calibri" w:hAnsi="Arial" w:cs="Arial"/>
          <w:sz w:val="22"/>
          <w:szCs w:val="22"/>
        </w:rPr>
        <w:t>Nosilac licence iz stava 4 ovog člana dužan je da vodi evidenciju o uskladištenim iskorišćenim radioaktivnim izvorima, radioaktivnom materijalu, iskorišećnim nuklearnim materijalima i radioaktivnom otpadu i odloženom radioaktivnom otpadu i podatke iz te evidencije dostavlja Agenciji u rokovima i na način koji odredi Agencija.</w:t>
      </w:r>
    </w:p>
    <w:p w:rsidR="00EA57B9" w:rsidRPr="00D63762" w:rsidRDefault="00EA57B9" w:rsidP="00804920">
      <w:pPr>
        <w:tabs>
          <w:tab w:val="left" w:pos="360"/>
          <w:tab w:val="left" w:pos="450"/>
          <w:tab w:val="left" w:pos="709"/>
        </w:tabs>
        <w:jc w:val="both"/>
        <w:rPr>
          <w:rFonts w:ascii="Arial" w:eastAsia="Calibri" w:hAnsi="Arial" w:cs="Arial"/>
          <w:sz w:val="22"/>
          <w:szCs w:val="22"/>
        </w:rPr>
      </w:pPr>
    </w:p>
    <w:p w:rsidR="00EA57B9" w:rsidRPr="00D63762" w:rsidRDefault="00EA57B9" w:rsidP="00804920">
      <w:pPr>
        <w:tabs>
          <w:tab w:val="left" w:pos="360"/>
          <w:tab w:val="left" w:pos="450"/>
          <w:tab w:val="left" w:pos="709"/>
        </w:tabs>
        <w:jc w:val="both"/>
        <w:rPr>
          <w:rFonts w:ascii="Arial" w:eastAsia="Times New Roman" w:hAnsi="Arial" w:cs="Arial"/>
          <w:bCs/>
          <w:noProof/>
          <w:color w:val="000000" w:themeColor="text1"/>
          <w:sz w:val="22"/>
          <w:szCs w:val="22"/>
          <w:lang w:eastAsia="x-none"/>
        </w:rPr>
      </w:pPr>
      <w:r w:rsidRPr="00D63762">
        <w:rPr>
          <w:rFonts w:ascii="Arial" w:eastAsia="Calibri" w:hAnsi="Arial" w:cs="Arial"/>
          <w:sz w:val="22"/>
          <w:szCs w:val="22"/>
        </w:rPr>
        <w:tab/>
      </w:r>
      <w:r w:rsidRPr="00D63762">
        <w:rPr>
          <w:rFonts w:ascii="Arial" w:eastAsia="Calibri" w:hAnsi="Arial" w:cs="Arial"/>
          <w:sz w:val="22"/>
          <w:szCs w:val="22"/>
        </w:rPr>
        <w:tab/>
      </w:r>
      <w:r w:rsidRPr="00D63762">
        <w:rPr>
          <w:rFonts w:ascii="Arial" w:eastAsia="Calibri" w:hAnsi="Arial" w:cs="Arial"/>
          <w:sz w:val="22"/>
          <w:szCs w:val="22"/>
        </w:rPr>
        <w:tab/>
      </w:r>
      <w:r w:rsidRPr="00D63762">
        <w:rPr>
          <w:rFonts w:ascii="Arial" w:eastAsia="Times New Roman" w:hAnsi="Arial" w:cs="Arial"/>
          <w:bCs/>
          <w:noProof/>
          <w:color w:val="000000" w:themeColor="text1"/>
          <w:sz w:val="22"/>
          <w:szCs w:val="22"/>
          <w:lang w:eastAsia="x-none"/>
        </w:rPr>
        <w:t>Licencu iz stava 4 ovog člana nosilac je dužan da postavi na vidno mjesto, mora biti čitljiva</w:t>
      </w:r>
      <w:r w:rsidRPr="00D63762">
        <w:rPr>
          <w:rFonts w:ascii="Arial" w:eastAsia="Times New Roman" w:hAnsi="Arial" w:cs="Arial"/>
          <w:bCs/>
          <w:noProof/>
          <w:color w:val="000000"/>
          <w:sz w:val="22"/>
          <w:szCs w:val="22"/>
          <w:lang w:eastAsia="x-none"/>
        </w:rPr>
        <w:t xml:space="preserve"> i da dostavi kopiju ministarstvu nadležnom za poslove životne sredine.</w:t>
      </w:r>
    </w:p>
    <w:p w:rsidR="00E500C5" w:rsidRPr="00D63762" w:rsidRDefault="00E500C5" w:rsidP="00804920">
      <w:pPr>
        <w:spacing w:after="200"/>
        <w:contextualSpacing/>
        <w:jc w:val="both"/>
        <w:rPr>
          <w:rFonts w:ascii="Arial" w:eastAsia="Calibri" w:hAnsi="Arial" w:cs="Arial"/>
          <w:sz w:val="22"/>
          <w:szCs w:val="22"/>
        </w:rPr>
      </w:pPr>
    </w:p>
    <w:p w:rsidR="00E500C5" w:rsidRPr="00D63762" w:rsidRDefault="00E500C5" w:rsidP="00804920">
      <w:pPr>
        <w:spacing w:after="200"/>
        <w:ind w:firstLine="720"/>
        <w:contextualSpacing/>
        <w:jc w:val="both"/>
        <w:rPr>
          <w:rFonts w:ascii="Arial" w:eastAsia="Calibri" w:hAnsi="Arial" w:cs="Arial"/>
          <w:sz w:val="22"/>
          <w:szCs w:val="22"/>
        </w:rPr>
      </w:pPr>
      <w:r w:rsidRPr="00D63762">
        <w:rPr>
          <w:rFonts w:ascii="Arial" w:eastAsia="Calibri" w:hAnsi="Arial" w:cs="Arial"/>
          <w:sz w:val="22"/>
          <w:szCs w:val="22"/>
        </w:rPr>
        <w:t xml:space="preserve">Nosilac </w:t>
      </w:r>
      <w:r w:rsidR="00EA57B9" w:rsidRPr="00D63762">
        <w:rPr>
          <w:rFonts w:ascii="Arial" w:eastAsia="Calibri" w:hAnsi="Arial" w:cs="Arial"/>
          <w:sz w:val="22"/>
          <w:szCs w:val="22"/>
        </w:rPr>
        <w:t>licence iz stava 4 ovog člana</w:t>
      </w:r>
      <w:r w:rsidRPr="00D63762">
        <w:rPr>
          <w:rFonts w:ascii="Arial" w:eastAsia="Calibri" w:hAnsi="Arial" w:cs="Arial"/>
          <w:sz w:val="22"/>
          <w:szCs w:val="22"/>
        </w:rPr>
        <w:t xml:space="preserve"> dužan je da redovno i na sistematičan način procjenjuje, provjerava i kontinualno poboljšava sigurnost</w:t>
      </w:r>
      <w:r w:rsidR="00EA57B9" w:rsidRPr="00D63762">
        <w:rPr>
          <w:rFonts w:ascii="Arial" w:eastAsia="Calibri" w:hAnsi="Arial" w:cs="Arial"/>
          <w:sz w:val="22"/>
          <w:szCs w:val="22"/>
        </w:rPr>
        <w:t xml:space="preserve"> prilikom skladištenja i odlaganja</w:t>
      </w:r>
      <w:r w:rsidR="004D50E0" w:rsidRPr="00D63762">
        <w:rPr>
          <w:rFonts w:ascii="Arial" w:eastAsia="Calibri" w:hAnsi="Arial" w:cs="Arial"/>
          <w:sz w:val="22"/>
          <w:szCs w:val="22"/>
        </w:rPr>
        <w:t xml:space="preserve"> radioaktivnog otpada i prilikom </w:t>
      </w:r>
      <w:r w:rsidRPr="00D63762">
        <w:rPr>
          <w:rFonts w:ascii="Arial" w:eastAsia="Calibri" w:hAnsi="Arial" w:cs="Arial"/>
          <w:sz w:val="22"/>
          <w:szCs w:val="22"/>
        </w:rPr>
        <w:t xml:space="preserve">upravljanja skladištem </w:t>
      </w:r>
      <w:r w:rsidR="004D50E0" w:rsidRPr="00D63762">
        <w:rPr>
          <w:rFonts w:ascii="Arial" w:eastAsia="Calibri" w:hAnsi="Arial" w:cs="Arial"/>
          <w:sz w:val="22"/>
          <w:szCs w:val="22"/>
        </w:rPr>
        <w:t>ili odlagali</w:t>
      </w:r>
      <w:r w:rsidR="00EA57B9" w:rsidRPr="00D63762">
        <w:rPr>
          <w:rFonts w:ascii="Arial" w:eastAsia="Calibri" w:hAnsi="Arial" w:cs="Arial"/>
          <w:sz w:val="22"/>
          <w:szCs w:val="22"/>
        </w:rPr>
        <w:t>štem radioaktivnog otpada</w:t>
      </w:r>
      <w:r w:rsidR="004D50E0" w:rsidRPr="00D63762">
        <w:rPr>
          <w:rFonts w:ascii="Arial" w:eastAsia="Calibri" w:hAnsi="Arial" w:cs="Arial"/>
          <w:sz w:val="22"/>
          <w:szCs w:val="22"/>
        </w:rPr>
        <w:t>,</w:t>
      </w:r>
      <w:r w:rsidR="00EA57B9" w:rsidRPr="00D63762">
        <w:rPr>
          <w:rFonts w:ascii="Arial" w:eastAsia="Calibri" w:hAnsi="Arial" w:cs="Arial"/>
          <w:sz w:val="22"/>
          <w:szCs w:val="22"/>
        </w:rPr>
        <w:t xml:space="preserve"> na osnovu s</w:t>
      </w:r>
      <w:r w:rsidRPr="00D63762">
        <w:rPr>
          <w:rFonts w:ascii="Arial" w:eastAsia="Calibri" w:hAnsi="Arial" w:cs="Arial"/>
          <w:sz w:val="22"/>
          <w:szCs w:val="22"/>
        </w:rPr>
        <w:t xml:space="preserve">igurnosnog izvještaja iz člana </w:t>
      </w:r>
      <w:r w:rsidR="00745935">
        <w:rPr>
          <w:rFonts w:ascii="Arial" w:eastAsia="Calibri" w:hAnsi="Arial" w:cs="Arial"/>
          <w:sz w:val="22"/>
          <w:szCs w:val="22"/>
        </w:rPr>
        <w:t>24</w:t>
      </w:r>
      <w:r w:rsidRPr="00D63762">
        <w:rPr>
          <w:rFonts w:ascii="Arial" w:eastAsia="Calibri" w:hAnsi="Arial" w:cs="Arial"/>
          <w:sz w:val="22"/>
          <w:szCs w:val="22"/>
        </w:rPr>
        <w:t xml:space="preserve"> ovog zakona i drugih dokaza i činjenica. </w:t>
      </w:r>
    </w:p>
    <w:p w:rsidR="00E500C5" w:rsidRPr="00D63762" w:rsidRDefault="00E500C5" w:rsidP="00804920">
      <w:pPr>
        <w:spacing w:after="200"/>
        <w:contextualSpacing/>
        <w:jc w:val="both"/>
        <w:rPr>
          <w:rFonts w:ascii="Arial" w:eastAsia="Calibri" w:hAnsi="Arial" w:cs="Arial"/>
          <w:sz w:val="22"/>
          <w:szCs w:val="22"/>
        </w:rPr>
      </w:pPr>
    </w:p>
    <w:p w:rsidR="00E500C5" w:rsidRPr="00D63762" w:rsidRDefault="004D50E0" w:rsidP="00804920">
      <w:pPr>
        <w:spacing w:after="200"/>
        <w:ind w:firstLine="720"/>
        <w:jc w:val="both"/>
        <w:rPr>
          <w:rFonts w:ascii="Arial" w:eastAsia="Calibri" w:hAnsi="Arial" w:cs="Arial"/>
          <w:sz w:val="22"/>
          <w:szCs w:val="22"/>
        </w:rPr>
      </w:pPr>
      <w:r w:rsidRPr="00D63762">
        <w:rPr>
          <w:rFonts w:ascii="Arial" w:eastAsia="Calibri" w:hAnsi="Arial" w:cs="Arial"/>
          <w:sz w:val="22"/>
          <w:szCs w:val="22"/>
        </w:rPr>
        <w:t>Sredstva za održavanje i rad</w:t>
      </w:r>
      <w:r w:rsidR="00E500C5" w:rsidRPr="00D63762">
        <w:rPr>
          <w:rFonts w:ascii="Arial" w:eastAsia="Calibri" w:hAnsi="Arial" w:cs="Arial"/>
          <w:sz w:val="22"/>
          <w:szCs w:val="22"/>
        </w:rPr>
        <w:t xml:space="preserve"> skladišta ili odlagališta obezbjeđuju se iz budžeta Crne Gore. </w:t>
      </w:r>
    </w:p>
    <w:p w:rsidR="00C56CEC" w:rsidRPr="00D63762" w:rsidRDefault="00C56CEC" w:rsidP="00804920">
      <w:pPr>
        <w:ind w:firstLine="720"/>
        <w:jc w:val="both"/>
        <w:rPr>
          <w:rFonts w:ascii="Arial" w:eastAsia="Times New Roman" w:hAnsi="Arial" w:cs="Arial"/>
          <w:bCs/>
          <w:noProof/>
          <w:color w:val="000000" w:themeColor="text1"/>
          <w:sz w:val="22"/>
          <w:szCs w:val="22"/>
          <w:lang w:eastAsia="x-none"/>
        </w:rPr>
      </w:pPr>
      <w:r w:rsidRPr="00D63762">
        <w:rPr>
          <w:rFonts w:ascii="Arial" w:eastAsia="Calibri" w:hAnsi="Arial" w:cs="Arial"/>
          <w:sz w:val="22"/>
          <w:szCs w:val="22"/>
        </w:rPr>
        <w:t>Obrazac formulara o skladištenju ili odlaganju propisuje Ministarstvo.</w:t>
      </w:r>
    </w:p>
    <w:p w:rsidR="00EF706E" w:rsidRPr="00D63762" w:rsidRDefault="00EF706E" w:rsidP="00804920">
      <w:pPr>
        <w:spacing w:after="200"/>
        <w:jc w:val="both"/>
        <w:rPr>
          <w:rFonts w:ascii="Arial" w:eastAsia="Calibri" w:hAnsi="Arial" w:cs="Arial"/>
          <w:sz w:val="22"/>
          <w:szCs w:val="22"/>
        </w:rPr>
      </w:pPr>
    </w:p>
    <w:p w:rsidR="00E500C5" w:rsidRPr="00D63762" w:rsidRDefault="00E500C5" w:rsidP="00804920">
      <w:pPr>
        <w:jc w:val="center"/>
        <w:rPr>
          <w:rFonts w:ascii="Arial" w:eastAsia="Calibri" w:hAnsi="Arial" w:cs="Arial"/>
          <w:b/>
          <w:sz w:val="22"/>
          <w:szCs w:val="22"/>
        </w:rPr>
      </w:pPr>
      <w:r w:rsidRPr="00D63762">
        <w:rPr>
          <w:rFonts w:ascii="Arial" w:eastAsia="Calibri" w:hAnsi="Arial" w:cs="Arial"/>
          <w:b/>
          <w:sz w:val="22"/>
          <w:szCs w:val="22"/>
        </w:rPr>
        <w:t>Uslovi za izdavanje licence o trajnom prestanku skladištenja ili odlaganja radioaktivnog otpada</w:t>
      </w:r>
      <w:r w:rsidR="002F6750">
        <w:rPr>
          <w:rFonts w:ascii="Arial" w:eastAsia="Calibri" w:hAnsi="Arial" w:cs="Arial"/>
          <w:b/>
          <w:sz w:val="22"/>
          <w:szCs w:val="22"/>
        </w:rPr>
        <w:t xml:space="preserve"> </w:t>
      </w:r>
    </w:p>
    <w:p w:rsidR="00E500C5" w:rsidRPr="00D63762" w:rsidRDefault="00745935" w:rsidP="00804920">
      <w:pPr>
        <w:jc w:val="center"/>
        <w:rPr>
          <w:rFonts w:ascii="Arial" w:eastAsia="Calibri" w:hAnsi="Arial" w:cs="Arial"/>
          <w:b/>
          <w:sz w:val="22"/>
          <w:szCs w:val="22"/>
        </w:rPr>
      </w:pPr>
      <w:r>
        <w:rPr>
          <w:rFonts w:ascii="Arial" w:eastAsia="Calibri" w:hAnsi="Arial" w:cs="Arial"/>
          <w:b/>
          <w:sz w:val="22"/>
          <w:szCs w:val="22"/>
        </w:rPr>
        <w:t>Član 65</w:t>
      </w:r>
    </w:p>
    <w:p w:rsidR="00864D0A" w:rsidRPr="00D63762" w:rsidRDefault="00864D0A" w:rsidP="00804920">
      <w:pPr>
        <w:jc w:val="center"/>
        <w:rPr>
          <w:rFonts w:ascii="Arial" w:eastAsia="Calibri" w:hAnsi="Arial" w:cs="Arial"/>
          <w:b/>
          <w:sz w:val="22"/>
          <w:szCs w:val="22"/>
        </w:rPr>
      </w:pPr>
    </w:p>
    <w:p w:rsidR="00E500C5" w:rsidRPr="00D63762" w:rsidRDefault="00F60C32" w:rsidP="00804920">
      <w:pPr>
        <w:ind w:firstLine="720"/>
        <w:jc w:val="both"/>
        <w:rPr>
          <w:rFonts w:ascii="Arial" w:eastAsia="Calibri" w:hAnsi="Arial" w:cs="Arial"/>
          <w:sz w:val="22"/>
          <w:szCs w:val="22"/>
        </w:rPr>
      </w:pPr>
      <w:r w:rsidRPr="00D63762">
        <w:rPr>
          <w:rFonts w:ascii="Arial" w:eastAsia="Calibri" w:hAnsi="Arial" w:cs="Arial"/>
          <w:sz w:val="22"/>
          <w:szCs w:val="22"/>
        </w:rPr>
        <w:t>Nosilac licence</w:t>
      </w:r>
      <w:r w:rsidR="00E500C5" w:rsidRPr="00D63762">
        <w:rPr>
          <w:rFonts w:ascii="Arial" w:eastAsia="Calibri" w:hAnsi="Arial" w:cs="Arial"/>
          <w:sz w:val="22"/>
          <w:szCs w:val="22"/>
        </w:rPr>
        <w:t xml:space="preserve"> o skladištenju ili odlaganju </w:t>
      </w:r>
      <w:r w:rsidR="00745935">
        <w:rPr>
          <w:rFonts w:ascii="Arial" w:eastAsia="Calibri" w:hAnsi="Arial" w:cs="Arial"/>
          <w:sz w:val="22"/>
          <w:szCs w:val="22"/>
        </w:rPr>
        <w:t>iz člana 64</w:t>
      </w:r>
      <w:r w:rsidRPr="00D63762">
        <w:rPr>
          <w:rFonts w:ascii="Arial" w:eastAsia="Calibri" w:hAnsi="Arial" w:cs="Arial"/>
          <w:sz w:val="22"/>
          <w:szCs w:val="22"/>
        </w:rPr>
        <w:t xml:space="preserve"> ovog zakona </w:t>
      </w:r>
      <w:r w:rsidR="00E500C5" w:rsidRPr="00D63762">
        <w:rPr>
          <w:rFonts w:ascii="Arial" w:eastAsia="Calibri" w:hAnsi="Arial" w:cs="Arial"/>
          <w:sz w:val="22"/>
          <w:szCs w:val="22"/>
        </w:rPr>
        <w:t xml:space="preserve">dužan je da godinu dana prije odluke o trajnom prestanku skladištenja ili odlaganja radioaktivnog otpada odnosno rada skladišta ili odlagališta podnese zahtjev Agenciji za izdavanje </w:t>
      </w:r>
      <w:r w:rsidRPr="00D63762">
        <w:rPr>
          <w:rFonts w:ascii="Arial" w:eastAsia="Calibri" w:hAnsi="Arial" w:cs="Arial"/>
          <w:sz w:val="22"/>
          <w:szCs w:val="22"/>
        </w:rPr>
        <w:t>l</w:t>
      </w:r>
      <w:r w:rsidR="00E500C5" w:rsidRPr="00D63762">
        <w:rPr>
          <w:rFonts w:ascii="Arial" w:eastAsia="Calibri" w:hAnsi="Arial" w:cs="Arial"/>
          <w:sz w:val="22"/>
          <w:szCs w:val="22"/>
        </w:rPr>
        <w:t>icenci o trajnom prestanku skladištenja ili odlaganja radioaktivnog otpada</w:t>
      </w:r>
      <w:r w:rsidRPr="00D63762">
        <w:rPr>
          <w:rFonts w:ascii="Arial" w:eastAsia="Calibri" w:hAnsi="Arial" w:cs="Arial"/>
          <w:sz w:val="22"/>
          <w:szCs w:val="22"/>
        </w:rPr>
        <w:t xml:space="preserve"> na propisanom formularu</w:t>
      </w:r>
      <w:r w:rsidR="00E500C5" w:rsidRPr="00D63762">
        <w:rPr>
          <w:rFonts w:ascii="Arial" w:eastAsia="Calibri" w:hAnsi="Arial" w:cs="Arial"/>
          <w:sz w:val="22"/>
          <w:szCs w:val="22"/>
        </w:rPr>
        <w:t>.</w:t>
      </w:r>
    </w:p>
    <w:p w:rsidR="00E500C5" w:rsidRPr="00D63762" w:rsidRDefault="00E500C5" w:rsidP="00804920">
      <w:pPr>
        <w:jc w:val="both"/>
        <w:rPr>
          <w:rFonts w:ascii="Arial" w:eastAsia="Calibri" w:hAnsi="Arial" w:cs="Arial"/>
          <w:color w:val="000000"/>
          <w:sz w:val="22"/>
          <w:szCs w:val="22"/>
        </w:rPr>
      </w:pPr>
    </w:p>
    <w:p w:rsidR="00E500C5" w:rsidRPr="00D63762" w:rsidRDefault="00E500C5" w:rsidP="00804920">
      <w:pPr>
        <w:ind w:firstLine="720"/>
        <w:jc w:val="both"/>
        <w:rPr>
          <w:rFonts w:ascii="Arial" w:eastAsia="Calibri" w:hAnsi="Arial" w:cs="Arial"/>
          <w:color w:val="000000"/>
          <w:sz w:val="22"/>
          <w:szCs w:val="22"/>
        </w:rPr>
      </w:pPr>
      <w:r w:rsidRPr="00D63762">
        <w:rPr>
          <w:rFonts w:ascii="Arial" w:eastAsia="Calibri" w:hAnsi="Arial" w:cs="Arial"/>
          <w:color w:val="000000"/>
          <w:sz w:val="22"/>
          <w:szCs w:val="22"/>
        </w:rPr>
        <w:t xml:space="preserve">Uz zahtjev iz stava 1 ovog člana </w:t>
      </w:r>
      <w:r w:rsidR="00B6543D" w:rsidRPr="00D63762">
        <w:rPr>
          <w:rFonts w:ascii="Arial" w:eastAsia="Calibri" w:hAnsi="Arial" w:cs="Arial"/>
          <w:color w:val="000000"/>
          <w:sz w:val="22"/>
          <w:szCs w:val="22"/>
        </w:rPr>
        <w:t>dostavlja se sljedeća dokumentacija:</w:t>
      </w:r>
    </w:p>
    <w:p w:rsidR="00957C4F" w:rsidRPr="00D63762" w:rsidRDefault="00957C4F" w:rsidP="00804920">
      <w:pPr>
        <w:ind w:firstLine="720"/>
        <w:jc w:val="both"/>
        <w:rPr>
          <w:rFonts w:ascii="Arial" w:eastAsia="Calibri" w:hAnsi="Arial" w:cs="Arial"/>
          <w:color w:val="000000"/>
          <w:sz w:val="22"/>
          <w:szCs w:val="22"/>
        </w:rPr>
      </w:pPr>
    </w:p>
    <w:p w:rsidR="00E51870" w:rsidRDefault="00745935" w:rsidP="002B60BA">
      <w:pPr>
        <w:pStyle w:val="ListParagraph"/>
        <w:numPr>
          <w:ilvl w:val="0"/>
          <w:numId w:val="128"/>
        </w:numPr>
        <w:rPr>
          <w:rFonts w:ascii="Arial" w:eastAsia="Times New Roman" w:hAnsi="Arial" w:cs="Arial"/>
          <w:color w:val="000000"/>
          <w:sz w:val="22"/>
          <w:szCs w:val="22"/>
        </w:rPr>
      </w:pPr>
      <w:r>
        <w:rPr>
          <w:rFonts w:ascii="Arial" w:eastAsia="Times New Roman" w:hAnsi="Arial" w:cs="Arial"/>
          <w:color w:val="000000"/>
          <w:sz w:val="22"/>
          <w:szCs w:val="22"/>
        </w:rPr>
        <w:t>sigurnosni izvještaj iz člana 24</w:t>
      </w:r>
      <w:r w:rsidR="00E51870" w:rsidRPr="00E51870">
        <w:rPr>
          <w:rFonts w:ascii="Arial" w:eastAsia="Times New Roman" w:hAnsi="Arial" w:cs="Arial"/>
          <w:color w:val="000000"/>
          <w:sz w:val="22"/>
          <w:szCs w:val="22"/>
        </w:rPr>
        <w:t xml:space="preserve"> ovog zakona; </w:t>
      </w:r>
    </w:p>
    <w:p w:rsidR="00D63087" w:rsidRPr="00E51870" w:rsidRDefault="00D63087" w:rsidP="002B60BA">
      <w:pPr>
        <w:pStyle w:val="ListParagraph"/>
        <w:numPr>
          <w:ilvl w:val="0"/>
          <w:numId w:val="128"/>
        </w:numPr>
        <w:rPr>
          <w:rFonts w:ascii="Arial" w:eastAsia="Times New Roman" w:hAnsi="Arial" w:cs="Arial"/>
          <w:color w:val="000000"/>
          <w:sz w:val="22"/>
          <w:szCs w:val="22"/>
        </w:rPr>
      </w:pPr>
      <w:r w:rsidRPr="00E51870">
        <w:rPr>
          <w:rFonts w:ascii="Arial" w:eastAsia="Times New Roman" w:hAnsi="Arial" w:cs="Arial"/>
          <w:sz w:val="22"/>
          <w:szCs w:val="22"/>
          <w:lang w:val="hr-HR"/>
        </w:rPr>
        <w:t>k</w:t>
      </w:r>
      <w:r w:rsidR="00BD1D9D" w:rsidRPr="00E51870">
        <w:rPr>
          <w:rFonts w:ascii="Arial" w:eastAsia="Times New Roman" w:hAnsi="Arial" w:cs="Arial"/>
          <w:sz w:val="22"/>
          <w:szCs w:val="22"/>
          <w:lang w:val="hr-HR"/>
        </w:rPr>
        <w:t>onačni p</w:t>
      </w:r>
      <w:r w:rsidRPr="00E51870">
        <w:rPr>
          <w:rFonts w:ascii="Arial" w:eastAsia="Times New Roman" w:hAnsi="Arial" w:cs="Arial"/>
          <w:sz w:val="22"/>
          <w:szCs w:val="22"/>
          <w:lang w:val="hr-HR"/>
        </w:rPr>
        <w:t xml:space="preserve">lan dekomisije </w:t>
      </w:r>
      <w:r w:rsidR="00E500C5" w:rsidRPr="00E51870">
        <w:rPr>
          <w:rFonts w:ascii="Arial" w:eastAsia="Times New Roman" w:hAnsi="Arial" w:cs="Arial"/>
          <w:sz w:val="22"/>
          <w:szCs w:val="22"/>
          <w:lang w:val="hr-HR"/>
        </w:rPr>
        <w:t xml:space="preserve">za skladište radioaktivnog otpada </w:t>
      </w:r>
      <w:r w:rsidR="00745935">
        <w:rPr>
          <w:rFonts w:ascii="Arial" w:eastAsia="Times New Roman" w:hAnsi="Arial" w:cs="Arial"/>
          <w:sz w:val="22"/>
          <w:szCs w:val="22"/>
          <w:lang w:val="hr-HR"/>
        </w:rPr>
        <w:t>iz člana 25</w:t>
      </w:r>
      <w:r w:rsidRPr="00E51870">
        <w:rPr>
          <w:rFonts w:ascii="Arial" w:eastAsia="Times New Roman" w:hAnsi="Arial" w:cs="Arial"/>
          <w:sz w:val="22"/>
          <w:szCs w:val="22"/>
          <w:lang w:val="hr-HR"/>
        </w:rPr>
        <w:t xml:space="preserve"> ovog zakona</w:t>
      </w:r>
      <w:r w:rsidR="00E500C5" w:rsidRPr="00E51870">
        <w:rPr>
          <w:rFonts w:ascii="Arial" w:eastAsia="Times New Roman" w:hAnsi="Arial" w:cs="Arial"/>
          <w:sz w:val="22"/>
          <w:szCs w:val="22"/>
          <w:lang w:val="hr-HR"/>
        </w:rPr>
        <w:t>;</w:t>
      </w:r>
    </w:p>
    <w:p w:rsidR="00D63087" w:rsidRPr="00D63762" w:rsidRDefault="00D63087" w:rsidP="002B60BA">
      <w:pPr>
        <w:numPr>
          <w:ilvl w:val="0"/>
          <w:numId w:val="128"/>
        </w:numPr>
        <w:jc w:val="both"/>
        <w:rPr>
          <w:rFonts w:ascii="Arial" w:eastAsia="Times New Roman" w:hAnsi="Arial" w:cs="Arial"/>
          <w:sz w:val="22"/>
          <w:szCs w:val="22"/>
          <w:lang w:val="hr-HR"/>
        </w:rPr>
      </w:pPr>
      <w:r w:rsidRPr="00D63762">
        <w:rPr>
          <w:rFonts w:ascii="Arial" w:eastAsia="Times New Roman" w:hAnsi="Arial" w:cs="Arial"/>
          <w:sz w:val="22"/>
          <w:szCs w:val="22"/>
        </w:rPr>
        <w:t>p</w:t>
      </w:r>
      <w:r w:rsidR="00E500C5" w:rsidRPr="00D63762">
        <w:rPr>
          <w:rFonts w:ascii="Arial" w:eastAsia="Times New Roman" w:hAnsi="Arial" w:cs="Arial"/>
          <w:sz w:val="22"/>
          <w:szCs w:val="22"/>
        </w:rPr>
        <w:t xml:space="preserve">lan upravljanja radioaktivnim otpadom u skladu </w:t>
      </w:r>
      <w:r w:rsidR="00745935">
        <w:rPr>
          <w:rFonts w:ascii="Arial" w:eastAsia="Times New Roman" w:hAnsi="Arial" w:cs="Arial"/>
          <w:sz w:val="22"/>
          <w:szCs w:val="22"/>
        </w:rPr>
        <w:t>iz člana 19</w:t>
      </w:r>
      <w:r w:rsidRPr="00D63762">
        <w:rPr>
          <w:rFonts w:ascii="Arial" w:eastAsia="Times New Roman" w:hAnsi="Arial" w:cs="Arial"/>
          <w:sz w:val="22"/>
          <w:szCs w:val="22"/>
        </w:rPr>
        <w:t xml:space="preserve"> ovog zakona;</w:t>
      </w:r>
    </w:p>
    <w:p w:rsidR="00D6003F" w:rsidRPr="00D63762" w:rsidRDefault="00D6003F" w:rsidP="002B60BA">
      <w:pPr>
        <w:pStyle w:val="ListParagraph"/>
        <w:numPr>
          <w:ilvl w:val="0"/>
          <w:numId w:val="128"/>
        </w:numPr>
        <w:rPr>
          <w:rFonts w:ascii="Arial" w:eastAsia="Times New Roman" w:hAnsi="Arial" w:cs="Arial"/>
          <w:sz w:val="22"/>
          <w:szCs w:val="22"/>
        </w:rPr>
      </w:pPr>
      <w:r w:rsidRPr="00D63762">
        <w:rPr>
          <w:rFonts w:ascii="Arial" w:eastAsia="Times New Roman" w:hAnsi="Arial" w:cs="Arial"/>
          <w:sz w:val="22"/>
          <w:szCs w:val="22"/>
        </w:rPr>
        <w:t>program osiguranja i kont</w:t>
      </w:r>
      <w:r w:rsidR="00745935">
        <w:rPr>
          <w:rFonts w:ascii="Arial" w:eastAsia="Times New Roman" w:hAnsi="Arial" w:cs="Arial"/>
          <w:sz w:val="22"/>
          <w:szCs w:val="22"/>
        </w:rPr>
        <w:t>role kvaliteta QA/QC iz člana 22</w:t>
      </w:r>
      <w:r w:rsidRPr="00D63762">
        <w:rPr>
          <w:rFonts w:ascii="Arial" w:eastAsia="Times New Roman" w:hAnsi="Arial" w:cs="Arial"/>
          <w:sz w:val="22"/>
          <w:szCs w:val="22"/>
        </w:rPr>
        <w:t xml:space="preserve"> ovog zakona</w:t>
      </w:r>
      <w:r w:rsidR="00541528" w:rsidRPr="00D63762">
        <w:rPr>
          <w:rFonts w:ascii="Arial" w:eastAsia="Times New Roman" w:hAnsi="Arial" w:cs="Arial"/>
          <w:sz w:val="22"/>
          <w:szCs w:val="22"/>
        </w:rPr>
        <w:t>;</w:t>
      </w:r>
    </w:p>
    <w:p w:rsidR="00E500C5" w:rsidRPr="00D63762" w:rsidRDefault="00541528" w:rsidP="002B60BA">
      <w:pPr>
        <w:numPr>
          <w:ilvl w:val="0"/>
          <w:numId w:val="128"/>
        </w:numPr>
        <w:contextualSpacing/>
        <w:jc w:val="both"/>
        <w:rPr>
          <w:rFonts w:ascii="Arial" w:eastAsia="Times New Roman" w:hAnsi="Arial" w:cs="Arial"/>
          <w:sz w:val="22"/>
          <w:szCs w:val="22"/>
        </w:rPr>
      </w:pPr>
      <w:r w:rsidRPr="00D63762">
        <w:rPr>
          <w:rFonts w:ascii="Arial" w:eastAsia="Times New Roman" w:hAnsi="Arial" w:cs="Arial"/>
          <w:sz w:val="22"/>
          <w:szCs w:val="22"/>
        </w:rPr>
        <w:t>posljednji i</w:t>
      </w:r>
      <w:r w:rsidR="00E500C5" w:rsidRPr="00D63762">
        <w:rPr>
          <w:rFonts w:ascii="Arial" w:eastAsia="Times New Roman" w:hAnsi="Arial" w:cs="Arial"/>
          <w:sz w:val="22"/>
          <w:szCs w:val="22"/>
        </w:rPr>
        <w:t>zvještaj o sprovedenom operativnom monitoringu radioaktivnosti</w:t>
      </w:r>
      <w:r w:rsidRPr="00D63762">
        <w:rPr>
          <w:rFonts w:ascii="Arial" w:eastAsia="Times New Roman" w:hAnsi="Arial" w:cs="Arial"/>
          <w:sz w:val="22"/>
          <w:szCs w:val="22"/>
        </w:rPr>
        <w:t xml:space="preserve"> iz člana </w:t>
      </w:r>
      <w:r w:rsidR="00745935">
        <w:rPr>
          <w:rFonts w:ascii="Arial" w:eastAsia="Times New Roman" w:hAnsi="Arial" w:cs="Arial"/>
          <w:sz w:val="22"/>
          <w:szCs w:val="22"/>
        </w:rPr>
        <w:t>29</w:t>
      </w:r>
      <w:r w:rsidRPr="00D63762">
        <w:rPr>
          <w:rFonts w:ascii="Arial" w:eastAsia="Times New Roman" w:hAnsi="Arial" w:cs="Arial"/>
          <w:sz w:val="22"/>
          <w:szCs w:val="22"/>
        </w:rPr>
        <w:t xml:space="preserve"> ovog zakona</w:t>
      </w:r>
      <w:r w:rsidR="00E500C5" w:rsidRPr="00D63762">
        <w:rPr>
          <w:rFonts w:ascii="Arial" w:eastAsia="Times New Roman" w:hAnsi="Arial" w:cs="Arial"/>
          <w:sz w:val="22"/>
          <w:szCs w:val="22"/>
        </w:rPr>
        <w:t>;</w:t>
      </w:r>
    </w:p>
    <w:p w:rsidR="00E500C5" w:rsidRPr="00D63762" w:rsidRDefault="00541528" w:rsidP="002B60BA">
      <w:pPr>
        <w:numPr>
          <w:ilvl w:val="0"/>
          <w:numId w:val="128"/>
        </w:numPr>
        <w:contextualSpacing/>
        <w:jc w:val="both"/>
        <w:rPr>
          <w:rFonts w:ascii="Arial" w:eastAsia="Times New Roman" w:hAnsi="Arial" w:cs="Arial"/>
          <w:sz w:val="22"/>
          <w:szCs w:val="22"/>
        </w:rPr>
      </w:pPr>
      <w:r w:rsidRPr="00D63762">
        <w:rPr>
          <w:rFonts w:ascii="Arial" w:eastAsia="Times New Roman" w:hAnsi="Arial" w:cs="Arial"/>
          <w:sz w:val="22"/>
          <w:szCs w:val="22"/>
        </w:rPr>
        <w:t>predlog p</w:t>
      </w:r>
      <w:r w:rsidR="00E500C5" w:rsidRPr="00D63762">
        <w:rPr>
          <w:rFonts w:ascii="Arial" w:eastAsia="Times New Roman" w:hAnsi="Arial" w:cs="Arial"/>
          <w:sz w:val="22"/>
          <w:szCs w:val="22"/>
        </w:rPr>
        <w:t>rograma operativnog monitoringa radioaktivnosti i trajanje njegovog sprovođenja nakon prestanka rada</w:t>
      </w:r>
      <w:r w:rsidRPr="00D63762">
        <w:rPr>
          <w:rFonts w:ascii="Arial" w:eastAsia="Times New Roman" w:hAnsi="Arial" w:cs="Arial"/>
          <w:sz w:val="22"/>
          <w:szCs w:val="22"/>
        </w:rPr>
        <w:t>, iz</w:t>
      </w:r>
      <w:r w:rsidR="001E343C" w:rsidRPr="00D63762">
        <w:rPr>
          <w:rFonts w:ascii="Arial" w:eastAsia="Times New Roman" w:hAnsi="Arial" w:cs="Arial"/>
          <w:sz w:val="22"/>
          <w:szCs w:val="22"/>
        </w:rPr>
        <w:t xml:space="preserve"> </w:t>
      </w:r>
      <w:r w:rsidR="00DF1310">
        <w:rPr>
          <w:rFonts w:ascii="Arial" w:eastAsia="Times New Roman" w:hAnsi="Arial" w:cs="Arial"/>
          <w:sz w:val="22"/>
          <w:szCs w:val="22"/>
        </w:rPr>
        <w:t>člana 28</w:t>
      </w:r>
      <w:r w:rsidRPr="00D63762">
        <w:rPr>
          <w:rFonts w:ascii="Arial" w:eastAsia="Times New Roman" w:hAnsi="Arial" w:cs="Arial"/>
          <w:sz w:val="22"/>
          <w:szCs w:val="22"/>
        </w:rPr>
        <w:t xml:space="preserve"> ovog zakona</w:t>
      </w:r>
      <w:r w:rsidR="00E500C5" w:rsidRPr="00D63762">
        <w:rPr>
          <w:rFonts w:ascii="Arial" w:eastAsia="Times New Roman" w:hAnsi="Arial" w:cs="Arial"/>
          <w:sz w:val="22"/>
          <w:szCs w:val="22"/>
        </w:rPr>
        <w:t>;</w:t>
      </w:r>
    </w:p>
    <w:p w:rsidR="00E500C5" w:rsidRPr="00D63762" w:rsidRDefault="00541528" w:rsidP="002B60BA">
      <w:pPr>
        <w:numPr>
          <w:ilvl w:val="0"/>
          <w:numId w:val="128"/>
        </w:numPr>
        <w:contextualSpacing/>
        <w:jc w:val="both"/>
        <w:rPr>
          <w:rFonts w:ascii="Arial" w:eastAsia="Times New Roman" w:hAnsi="Arial" w:cs="Arial"/>
          <w:color w:val="000000"/>
          <w:sz w:val="22"/>
          <w:szCs w:val="22"/>
        </w:rPr>
      </w:pPr>
      <w:r w:rsidRPr="00D63762">
        <w:rPr>
          <w:rFonts w:ascii="Arial" w:eastAsia="Times New Roman" w:hAnsi="Arial" w:cs="Arial"/>
          <w:color w:val="000000"/>
          <w:sz w:val="22"/>
          <w:szCs w:val="22"/>
        </w:rPr>
        <w:t>m</w:t>
      </w:r>
      <w:r w:rsidR="00E500C5" w:rsidRPr="00D63762">
        <w:rPr>
          <w:rFonts w:ascii="Arial" w:eastAsia="Times New Roman" w:hAnsi="Arial" w:cs="Arial"/>
          <w:color w:val="000000"/>
          <w:sz w:val="22"/>
          <w:szCs w:val="22"/>
        </w:rPr>
        <w:t xml:space="preserve">išljenje stručnjaka za zaštitu od </w:t>
      </w:r>
      <w:r w:rsidRPr="00D63762">
        <w:rPr>
          <w:rFonts w:ascii="Arial" w:eastAsia="Times New Roman" w:hAnsi="Arial" w:cs="Arial"/>
          <w:color w:val="000000"/>
          <w:sz w:val="22"/>
          <w:szCs w:val="22"/>
        </w:rPr>
        <w:t xml:space="preserve">jonizujućih zračenja iz člana </w:t>
      </w:r>
      <w:r w:rsidR="00DF1310">
        <w:rPr>
          <w:rFonts w:ascii="Arial" w:eastAsia="Times New Roman" w:hAnsi="Arial" w:cs="Arial"/>
          <w:color w:val="000000"/>
          <w:sz w:val="22"/>
          <w:szCs w:val="22"/>
        </w:rPr>
        <w:t>109</w:t>
      </w:r>
      <w:r w:rsidRPr="00D63762">
        <w:rPr>
          <w:rFonts w:ascii="Arial" w:eastAsia="Times New Roman" w:hAnsi="Arial" w:cs="Arial"/>
          <w:color w:val="000000"/>
          <w:sz w:val="22"/>
          <w:szCs w:val="22"/>
        </w:rPr>
        <w:t xml:space="preserve"> ovog zakona </w:t>
      </w:r>
      <w:r w:rsidR="00E500C5" w:rsidRPr="00D63762">
        <w:rPr>
          <w:rFonts w:ascii="Arial" w:eastAsia="Times New Roman" w:hAnsi="Arial" w:cs="Arial"/>
          <w:color w:val="000000"/>
          <w:sz w:val="22"/>
          <w:szCs w:val="22"/>
        </w:rPr>
        <w:t xml:space="preserve">koje se odnosi na relevantne aspekte sigurnosti objekta sačinjenog na osnovu dokumentacije iz alineja 1 do 6; </w:t>
      </w:r>
    </w:p>
    <w:p w:rsidR="00E500C5" w:rsidRPr="00D63762" w:rsidRDefault="00E500C5" w:rsidP="002B60BA">
      <w:pPr>
        <w:numPr>
          <w:ilvl w:val="0"/>
          <w:numId w:val="128"/>
        </w:numPr>
        <w:contextualSpacing/>
        <w:jc w:val="both"/>
        <w:rPr>
          <w:rFonts w:ascii="Arial" w:eastAsia="Times New Roman" w:hAnsi="Arial" w:cs="Arial"/>
          <w:sz w:val="22"/>
          <w:szCs w:val="22"/>
        </w:rPr>
      </w:pPr>
      <w:r w:rsidRPr="00D63762">
        <w:rPr>
          <w:rFonts w:ascii="Arial" w:eastAsia="Times New Roman" w:hAnsi="Arial" w:cs="Arial"/>
          <w:sz w:val="22"/>
          <w:szCs w:val="22"/>
        </w:rPr>
        <w:t>pisane procedure procesa prestanka rada;</w:t>
      </w:r>
    </w:p>
    <w:p w:rsidR="00E500C5" w:rsidRPr="00D63762" w:rsidRDefault="00E500C5" w:rsidP="002B60BA">
      <w:pPr>
        <w:numPr>
          <w:ilvl w:val="0"/>
          <w:numId w:val="128"/>
        </w:numPr>
        <w:rPr>
          <w:rFonts w:ascii="Arial" w:eastAsia="Times New Roman" w:hAnsi="Arial" w:cs="Arial"/>
          <w:sz w:val="22"/>
          <w:szCs w:val="22"/>
        </w:rPr>
      </w:pPr>
      <w:r w:rsidRPr="00D63762">
        <w:rPr>
          <w:rFonts w:ascii="Arial" w:eastAsia="Times New Roman" w:hAnsi="Arial" w:cs="Arial"/>
          <w:sz w:val="22"/>
          <w:szCs w:val="22"/>
        </w:rPr>
        <w:t>saglasnost na Plan fizičke zaštite objekta u skladu sa propisom kojim se uređuje zaštita lica i imovine.</w:t>
      </w:r>
    </w:p>
    <w:p w:rsidR="00E500C5" w:rsidRPr="00D63762" w:rsidRDefault="00E500C5" w:rsidP="00804920">
      <w:pPr>
        <w:ind w:left="720"/>
        <w:contextualSpacing/>
        <w:jc w:val="both"/>
        <w:rPr>
          <w:rFonts w:ascii="Arial" w:eastAsia="Times New Roman" w:hAnsi="Arial" w:cs="Arial"/>
          <w:sz w:val="22"/>
          <w:szCs w:val="22"/>
        </w:rPr>
      </w:pPr>
    </w:p>
    <w:p w:rsidR="00E65CE8" w:rsidRPr="00D63762" w:rsidRDefault="00E65CE8" w:rsidP="00804920">
      <w:pPr>
        <w:tabs>
          <w:tab w:val="left" w:pos="360"/>
          <w:tab w:val="left" w:pos="450"/>
          <w:tab w:val="left" w:pos="709"/>
        </w:tabs>
        <w:jc w:val="both"/>
        <w:rPr>
          <w:rFonts w:ascii="Arial" w:eastAsia="Times New Roman" w:hAnsi="Arial" w:cs="Arial"/>
          <w:bCs/>
          <w:noProof/>
          <w:color w:val="000000"/>
          <w:sz w:val="22"/>
          <w:szCs w:val="22"/>
          <w:lang w:eastAsia="x-none"/>
        </w:rPr>
      </w:pPr>
      <w:r w:rsidRPr="00D63762">
        <w:rPr>
          <w:rFonts w:ascii="Arial" w:eastAsia="Times New Roman" w:hAnsi="Arial" w:cs="Arial"/>
          <w:bCs/>
          <w:noProof/>
          <w:color w:val="000000"/>
          <w:sz w:val="22"/>
          <w:szCs w:val="22"/>
          <w:lang w:eastAsia="x-none"/>
        </w:rPr>
        <w:tab/>
      </w:r>
      <w:r w:rsidRPr="00D63762">
        <w:rPr>
          <w:rFonts w:ascii="Arial" w:eastAsia="Times New Roman" w:hAnsi="Arial" w:cs="Arial"/>
          <w:bCs/>
          <w:noProof/>
          <w:color w:val="000000"/>
          <w:sz w:val="22"/>
          <w:szCs w:val="22"/>
          <w:lang w:eastAsia="x-none"/>
        </w:rPr>
        <w:tab/>
      </w:r>
      <w:r w:rsidRPr="00D63762">
        <w:rPr>
          <w:rFonts w:ascii="Arial" w:eastAsia="Times New Roman" w:hAnsi="Arial" w:cs="Arial"/>
          <w:bCs/>
          <w:noProof/>
          <w:color w:val="000000"/>
          <w:sz w:val="22"/>
          <w:szCs w:val="22"/>
          <w:lang w:eastAsia="x-none"/>
        </w:rPr>
        <w:tab/>
        <w:t>Podnosilac zahtjeva iz stava 1 ovog člana ne prilaže dokumentaciju ili podatke koji su podnešeni u postupku pribavljanja licence o skladi</w:t>
      </w:r>
      <w:r w:rsidR="00DF1310">
        <w:rPr>
          <w:rFonts w:ascii="Arial" w:eastAsia="Times New Roman" w:hAnsi="Arial" w:cs="Arial"/>
          <w:bCs/>
          <w:noProof/>
          <w:color w:val="000000"/>
          <w:sz w:val="22"/>
          <w:szCs w:val="22"/>
          <w:lang w:eastAsia="x-none"/>
        </w:rPr>
        <w:t>štenju ili odlaganju iz člana 64</w:t>
      </w:r>
      <w:r w:rsidRPr="00D63762">
        <w:rPr>
          <w:rFonts w:ascii="Arial" w:eastAsia="Times New Roman" w:hAnsi="Arial" w:cs="Arial"/>
          <w:bCs/>
          <w:noProof/>
          <w:color w:val="000000"/>
          <w:sz w:val="22"/>
          <w:szCs w:val="22"/>
          <w:lang w:eastAsia="x-none"/>
        </w:rPr>
        <w:t xml:space="preserve"> ovog zakona, ukoliko se nijesu promijenile okolnosti. </w:t>
      </w:r>
    </w:p>
    <w:p w:rsidR="00E500C5" w:rsidRPr="00D63762" w:rsidRDefault="00E500C5" w:rsidP="00804920">
      <w:pPr>
        <w:spacing w:after="200"/>
        <w:contextualSpacing/>
        <w:jc w:val="both"/>
        <w:rPr>
          <w:rFonts w:ascii="Arial" w:eastAsia="Calibri" w:hAnsi="Arial" w:cs="Arial"/>
          <w:sz w:val="22"/>
          <w:szCs w:val="22"/>
        </w:rPr>
      </w:pPr>
    </w:p>
    <w:p w:rsidR="00E65CE8" w:rsidRPr="00D63762" w:rsidRDefault="00E65CE8" w:rsidP="00804920">
      <w:pPr>
        <w:ind w:firstLine="720"/>
        <w:jc w:val="both"/>
        <w:rPr>
          <w:rFonts w:ascii="Arial" w:eastAsia="Times New Roman" w:hAnsi="Arial" w:cs="Arial"/>
          <w:bCs/>
          <w:noProof/>
          <w:color w:val="000000" w:themeColor="text1"/>
          <w:sz w:val="22"/>
          <w:szCs w:val="22"/>
          <w:lang w:eastAsia="x-none"/>
        </w:rPr>
      </w:pPr>
      <w:r w:rsidRPr="00D63762">
        <w:rPr>
          <w:rFonts w:ascii="Arial" w:eastAsia="Times New Roman" w:hAnsi="Arial" w:cs="Arial"/>
          <w:bCs/>
          <w:noProof/>
          <w:color w:val="000000" w:themeColor="text1"/>
          <w:sz w:val="22"/>
          <w:szCs w:val="22"/>
          <w:lang w:eastAsia="x-none"/>
        </w:rPr>
        <w:t>Agencija izdaje licencu o  trajnom prestanku skladištenja ili odlaganja radioaktivnog otpadana na period do tri godine, u okviru kojih je dužan da podnese zahtjev za izdavanje licence o dekomisiji u slučaju skladišta radioaktivnog otpada, u formi rješenja.</w:t>
      </w:r>
    </w:p>
    <w:p w:rsidR="00E65CE8" w:rsidRPr="00D63762" w:rsidRDefault="00E65CE8" w:rsidP="00804920">
      <w:pPr>
        <w:tabs>
          <w:tab w:val="left" w:pos="360"/>
          <w:tab w:val="left" w:pos="450"/>
          <w:tab w:val="left" w:pos="709"/>
        </w:tabs>
        <w:jc w:val="both"/>
        <w:rPr>
          <w:rFonts w:ascii="Arial" w:eastAsia="Calibri" w:hAnsi="Arial" w:cs="Arial"/>
          <w:sz w:val="22"/>
          <w:szCs w:val="22"/>
        </w:rPr>
      </w:pPr>
    </w:p>
    <w:p w:rsidR="00D27214" w:rsidRPr="00D63762" w:rsidRDefault="00E65CE8" w:rsidP="00804920">
      <w:pPr>
        <w:tabs>
          <w:tab w:val="left" w:pos="360"/>
          <w:tab w:val="left" w:pos="450"/>
          <w:tab w:val="left" w:pos="709"/>
        </w:tabs>
        <w:jc w:val="both"/>
        <w:rPr>
          <w:rFonts w:ascii="Arial" w:eastAsia="Times New Roman" w:hAnsi="Arial" w:cs="Arial"/>
          <w:bCs/>
          <w:noProof/>
          <w:color w:val="000000" w:themeColor="text1"/>
          <w:sz w:val="22"/>
          <w:szCs w:val="22"/>
          <w:lang w:eastAsia="x-none"/>
        </w:rPr>
      </w:pPr>
      <w:r w:rsidRPr="00D63762">
        <w:rPr>
          <w:rFonts w:ascii="Arial" w:eastAsia="Calibri" w:hAnsi="Arial" w:cs="Arial"/>
          <w:sz w:val="22"/>
          <w:szCs w:val="22"/>
        </w:rPr>
        <w:tab/>
      </w:r>
      <w:r w:rsidRPr="00D63762">
        <w:rPr>
          <w:rFonts w:ascii="Arial" w:eastAsia="Calibri" w:hAnsi="Arial" w:cs="Arial"/>
          <w:sz w:val="22"/>
          <w:szCs w:val="22"/>
        </w:rPr>
        <w:tab/>
      </w:r>
      <w:r w:rsidRPr="00D63762">
        <w:rPr>
          <w:rFonts w:ascii="Arial" w:eastAsia="Calibri" w:hAnsi="Arial" w:cs="Arial"/>
          <w:sz w:val="22"/>
          <w:szCs w:val="22"/>
        </w:rPr>
        <w:tab/>
      </w:r>
      <w:r w:rsidRPr="00D63762">
        <w:rPr>
          <w:rFonts w:ascii="Arial" w:eastAsia="Times New Roman" w:hAnsi="Arial" w:cs="Arial"/>
          <w:bCs/>
          <w:noProof/>
          <w:color w:val="000000" w:themeColor="text1"/>
          <w:sz w:val="22"/>
          <w:szCs w:val="22"/>
          <w:lang w:eastAsia="x-none"/>
        </w:rPr>
        <w:t>Licencu iz stava 4 ovog člana nosilac je dužan da postavi na vidno mjesto, mora biti čitljiva</w:t>
      </w:r>
      <w:r w:rsidRPr="00D63762">
        <w:rPr>
          <w:rFonts w:ascii="Arial" w:eastAsia="Times New Roman" w:hAnsi="Arial" w:cs="Arial"/>
          <w:bCs/>
          <w:noProof/>
          <w:color w:val="000000"/>
          <w:sz w:val="22"/>
          <w:szCs w:val="22"/>
          <w:lang w:eastAsia="x-none"/>
        </w:rPr>
        <w:t xml:space="preserve"> i da dostavi kopiju ministarstvu nadležnom za poslove životne sredine.</w:t>
      </w:r>
    </w:p>
    <w:p w:rsidR="00D27214" w:rsidRPr="00D63762" w:rsidRDefault="00D27214" w:rsidP="00804920">
      <w:pPr>
        <w:tabs>
          <w:tab w:val="left" w:pos="360"/>
          <w:tab w:val="left" w:pos="450"/>
          <w:tab w:val="left" w:pos="709"/>
        </w:tabs>
        <w:jc w:val="both"/>
        <w:rPr>
          <w:rFonts w:ascii="Arial" w:eastAsia="Times New Roman" w:hAnsi="Arial" w:cs="Arial"/>
          <w:bCs/>
          <w:noProof/>
          <w:color w:val="000000" w:themeColor="text1"/>
          <w:sz w:val="22"/>
          <w:szCs w:val="22"/>
          <w:lang w:eastAsia="x-none"/>
        </w:rPr>
      </w:pPr>
    </w:p>
    <w:p w:rsidR="00D27214" w:rsidRPr="00D63762" w:rsidRDefault="00D27214" w:rsidP="00804920">
      <w:pPr>
        <w:tabs>
          <w:tab w:val="left" w:pos="360"/>
          <w:tab w:val="left" w:pos="450"/>
          <w:tab w:val="left" w:pos="709"/>
        </w:tabs>
        <w:jc w:val="both"/>
        <w:rPr>
          <w:rFonts w:ascii="Arial" w:eastAsia="Calibri" w:hAnsi="Arial" w:cs="Arial"/>
          <w:sz w:val="22"/>
          <w:szCs w:val="22"/>
        </w:rPr>
      </w:pPr>
      <w:r w:rsidRPr="00D63762">
        <w:rPr>
          <w:rFonts w:ascii="Arial" w:eastAsia="Times New Roman" w:hAnsi="Arial" w:cs="Arial"/>
          <w:bCs/>
          <w:noProof/>
          <w:color w:val="000000" w:themeColor="text1"/>
          <w:sz w:val="22"/>
          <w:szCs w:val="22"/>
          <w:lang w:eastAsia="x-none"/>
        </w:rPr>
        <w:tab/>
      </w:r>
      <w:r w:rsidRPr="00D63762">
        <w:rPr>
          <w:rFonts w:ascii="Arial" w:eastAsia="Times New Roman" w:hAnsi="Arial" w:cs="Arial"/>
          <w:bCs/>
          <w:noProof/>
          <w:color w:val="000000" w:themeColor="text1"/>
          <w:sz w:val="22"/>
          <w:szCs w:val="22"/>
          <w:lang w:eastAsia="x-none"/>
        </w:rPr>
        <w:tab/>
      </w:r>
      <w:r w:rsidRPr="00D63762">
        <w:rPr>
          <w:rFonts w:ascii="Arial" w:eastAsia="Times New Roman" w:hAnsi="Arial" w:cs="Arial"/>
          <w:bCs/>
          <w:noProof/>
          <w:color w:val="000000" w:themeColor="text1"/>
          <w:sz w:val="22"/>
          <w:szCs w:val="22"/>
          <w:lang w:eastAsia="x-none"/>
        </w:rPr>
        <w:tab/>
      </w:r>
      <w:r w:rsidRPr="00D63762">
        <w:rPr>
          <w:rFonts w:ascii="Arial" w:eastAsia="Calibri" w:hAnsi="Arial" w:cs="Arial"/>
          <w:sz w:val="22"/>
          <w:szCs w:val="22"/>
        </w:rPr>
        <w:t xml:space="preserve">Nakon trajnog prestanka </w:t>
      </w:r>
      <w:r w:rsidR="00E500C5" w:rsidRPr="00D63762">
        <w:rPr>
          <w:rFonts w:ascii="Arial" w:eastAsia="Calibri" w:hAnsi="Arial" w:cs="Arial"/>
          <w:sz w:val="22"/>
          <w:szCs w:val="22"/>
        </w:rPr>
        <w:t xml:space="preserve">rada odlagališta </w:t>
      </w:r>
      <w:r w:rsidRPr="00D63762">
        <w:rPr>
          <w:rFonts w:ascii="Arial" w:eastAsia="Calibri" w:hAnsi="Arial" w:cs="Arial"/>
          <w:sz w:val="22"/>
          <w:szCs w:val="22"/>
        </w:rPr>
        <w:t xml:space="preserve">nosilac licence uz stava 4 ovog člana </w:t>
      </w:r>
      <w:r w:rsidR="00E500C5" w:rsidRPr="00D63762">
        <w:rPr>
          <w:rFonts w:ascii="Arial" w:eastAsia="Calibri" w:hAnsi="Arial" w:cs="Arial"/>
          <w:sz w:val="22"/>
          <w:szCs w:val="22"/>
        </w:rPr>
        <w:t>dužan</w:t>
      </w:r>
      <w:r w:rsidRPr="00D63762">
        <w:rPr>
          <w:rFonts w:ascii="Arial" w:eastAsia="Calibri" w:hAnsi="Arial" w:cs="Arial"/>
          <w:sz w:val="22"/>
          <w:szCs w:val="22"/>
        </w:rPr>
        <w:t>je da dostavi Agenciji i</w:t>
      </w:r>
      <w:r w:rsidR="00E500C5" w:rsidRPr="00D63762">
        <w:rPr>
          <w:rFonts w:ascii="Arial" w:eastAsia="Calibri" w:hAnsi="Arial" w:cs="Arial"/>
          <w:sz w:val="22"/>
          <w:szCs w:val="22"/>
        </w:rPr>
        <w:t>zvještaj o sprovedenom operativnom monitoringu radioaktivnosti nakon trajnog prestanka odlaganja.</w:t>
      </w:r>
    </w:p>
    <w:p w:rsidR="00D27214" w:rsidRPr="00D63762" w:rsidRDefault="00D27214" w:rsidP="00804920">
      <w:pPr>
        <w:tabs>
          <w:tab w:val="left" w:pos="360"/>
          <w:tab w:val="left" w:pos="450"/>
          <w:tab w:val="left" w:pos="709"/>
        </w:tabs>
        <w:jc w:val="both"/>
        <w:rPr>
          <w:rFonts w:ascii="Arial" w:eastAsia="Calibri" w:hAnsi="Arial" w:cs="Arial"/>
          <w:sz w:val="22"/>
          <w:szCs w:val="22"/>
        </w:rPr>
      </w:pPr>
    </w:p>
    <w:p w:rsidR="00E500C5" w:rsidRPr="00D63762" w:rsidRDefault="00D27214" w:rsidP="00804920">
      <w:pPr>
        <w:tabs>
          <w:tab w:val="left" w:pos="360"/>
          <w:tab w:val="left" w:pos="450"/>
          <w:tab w:val="left" w:pos="709"/>
        </w:tabs>
        <w:jc w:val="both"/>
        <w:rPr>
          <w:rFonts w:ascii="Arial" w:eastAsia="Calibri" w:hAnsi="Arial" w:cs="Arial"/>
          <w:sz w:val="22"/>
          <w:szCs w:val="22"/>
        </w:rPr>
      </w:pPr>
      <w:r w:rsidRPr="00D63762">
        <w:rPr>
          <w:rFonts w:ascii="Arial" w:eastAsia="Calibri" w:hAnsi="Arial" w:cs="Arial"/>
          <w:sz w:val="22"/>
          <w:szCs w:val="22"/>
        </w:rPr>
        <w:tab/>
      </w:r>
      <w:r w:rsidRPr="00D63762">
        <w:rPr>
          <w:rFonts w:ascii="Arial" w:eastAsia="Calibri" w:hAnsi="Arial" w:cs="Arial"/>
          <w:sz w:val="22"/>
          <w:szCs w:val="22"/>
        </w:rPr>
        <w:tab/>
      </w:r>
      <w:r w:rsidRPr="00D63762">
        <w:rPr>
          <w:rFonts w:ascii="Arial" w:eastAsia="Calibri" w:hAnsi="Arial" w:cs="Arial"/>
          <w:sz w:val="22"/>
          <w:szCs w:val="22"/>
        </w:rPr>
        <w:tab/>
        <w:t>Ukoliko Agencija na osnovu i</w:t>
      </w:r>
      <w:r w:rsidR="00E500C5" w:rsidRPr="00D63762">
        <w:rPr>
          <w:rFonts w:ascii="Arial" w:eastAsia="Calibri" w:hAnsi="Arial" w:cs="Arial"/>
          <w:sz w:val="22"/>
          <w:szCs w:val="22"/>
        </w:rPr>
        <w:t>zvještaja iz stava 7 procijeni da su rezultati u propisanim granicama Agencija izdaje rješenje kojim se potvrđuje da s</w:t>
      </w:r>
      <w:r w:rsidRPr="00D63762">
        <w:rPr>
          <w:rFonts w:ascii="Arial" w:eastAsia="Calibri" w:hAnsi="Arial" w:cs="Arial"/>
          <w:sz w:val="22"/>
          <w:szCs w:val="22"/>
        </w:rPr>
        <w:t xml:space="preserve">e odlagalište smatra zatvorenim i </w:t>
      </w:r>
    </w:p>
    <w:p w:rsidR="00D27214" w:rsidRPr="00D63762" w:rsidRDefault="00D27214" w:rsidP="00804920">
      <w:pPr>
        <w:tabs>
          <w:tab w:val="left" w:pos="360"/>
          <w:tab w:val="left" w:pos="450"/>
          <w:tab w:val="left" w:pos="709"/>
        </w:tabs>
        <w:jc w:val="both"/>
        <w:rPr>
          <w:rFonts w:ascii="Arial" w:eastAsia="Calibri" w:hAnsi="Arial" w:cs="Arial"/>
          <w:sz w:val="22"/>
          <w:szCs w:val="22"/>
        </w:rPr>
      </w:pPr>
      <w:r w:rsidRPr="00D63762">
        <w:rPr>
          <w:rFonts w:ascii="Arial" w:eastAsia="Calibri" w:hAnsi="Arial" w:cs="Arial"/>
          <w:sz w:val="22"/>
          <w:szCs w:val="22"/>
        </w:rPr>
        <w:lastRenderedPageBreak/>
        <w:t>zahtijeva kontinuirano sprovođenje opreativnog programa monitoringa radioaktivnosti u narednih 50 godina.</w:t>
      </w:r>
    </w:p>
    <w:p w:rsidR="00D27214" w:rsidRPr="00D63762" w:rsidRDefault="00D27214" w:rsidP="00804920">
      <w:pPr>
        <w:tabs>
          <w:tab w:val="left" w:pos="360"/>
          <w:tab w:val="left" w:pos="450"/>
          <w:tab w:val="left" w:pos="709"/>
        </w:tabs>
        <w:jc w:val="both"/>
        <w:rPr>
          <w:rFonts w:ascii="Arial" w:eastAsia="Times New Roman" w:hAnsi="Arial" w:cs="Arial"/>
          <w:bCs/>
          <w:noProof/>
          <w:color w:val="000000" w:themeColor="text1"/>
          <w:sz w:val="22"/>
          <w:szCs w:val="22"/>
          <w:lang w:eastAsia="x-none"/>
        </w:rPr>
      </w:pPr>
    </w:p>
    <w:p w:rsidR="001E343C" w:rsidRDefault="00D27214" w:rsidP="002F6750">
      <w:pPr>
        <w:spacing w:after="200"/>
        <w:ind w:firstLine="720"/>
        <w:jc w:val="both"/>
        <w:rPr>
          <w:rFonts w:ascii="Arial" w:eastAsia="Calibri" w:hAnsi="Arial" w:cs="Arial"/>
          <w:sz w:val="22"/>
          <w:szCs w:val="22"/>
        </w:rPr>
      </w:pPr>
      <w:r w:rsidRPr="00D63762">
        <w:rPr>
          <w:rFonts w:ascii="Arial" w:eastAsia="Calibri" w:hAnsi="Arial" w:cs="Arial"/>
          <w:sz w:val="22"/>
          <w:szCs w:val="22"/>
        </w:rPr>
        <w:t>Sredstva za obezbjeđenje</w:t>
      </w:r>
      <w:r w:rsidR="00E500C5" w:rsidRPr="00D63762">
        <w:rPr>
          <w:rFonts w:ascii="Arial" w:eastAsia="Calibri" w:hAnsi="Arial" w:cs="Arial"/>
          <w:sz w:val="22"/>
          <w:szCs w:val="22"/>
        </w:rPr>
        <w:t xml:space="preserve"> </w:t>
      </w:r>
      <w:r w:rsidRPr="00D63762">
        <w:rPr>
          <w:rFonts w:ascii="Arial" w:eastAsia="Calibri" w:hAnsi="Arial" w:cs="Arial"/>
          <w:sz w:val="22"/>
          <w:szCs w:val="22"/>
        </w:rPr>
        <w:t xml:space="preserve">trajnog prestanka rada skladišta, trajnog prestanka rada odlagališta i  kontinuiranog sprovođenja opreativnog programa monitoringa radioaktivnosti nakon zatvaranja </w:t>
      </w:r>
      <w:r w:rsidR="00E500C5" w:rsidRPr="00D63762">
        <w:rPr>
          <w:rFonts w:ascii="Arial" w:eastAsia="Calibri" w:hAnsi="Arial" w:cs="Arial"/>
          <w:sz w:val="22"/>
          <w:szCs w:val="22"/>
        </w:rPr>
        <w:t xml:space="preserve">obezbjeđuju se iz budžeta Crne Gore. </w:t>
      </w:r>
    </w:p>
    <w:p w:rsidR="001E343C" w:rsidRPr="00D63762" w:rsidRDefault="00A50925" w:rsidP="00A23DD9">
      <w:pPr>
        <w:spacing w:after="200"/>
        <w:ind w:firstLine="720"/>
        <w:jc w:val="both"/>
        <w:rPr>
          <w:rFonts w:ascii="Arial" w:eastAsia="Calibri" w:hAnsi="Arial" w:cs="Arial"/>
          <w:sz w:val="22"/>
          <w:szCs w:val="22"/>
        </w:rPr>
      </w:pPr>
      <w:r w:rsidRPr="00D63762">
        <w:rPr>
          <w:rFonts w:ascii="Arial" w:eastAsia="Calibri" w:hAnsi="Arial" w:cs="Arial"/>
          <w:sz w:val="22"/>
          <w:szCs w:val="22"/>
        </w:rPr>
        <w:t xml:space="preserve">Obrazac formulara o </w:t>
      </w:r>
      <w:r w:rsidRPr="00A50925">
        <w:rPr>
          <w:rFonts w:ascii="Arial" w:eastAsia="Calibri" w:hAnsi="Arial" w:cs="Arial"/>
          <w:sz w:val="22"/>
          <w:szCs w:val="22"/>
        </w:rPr>
        <w:t xml:space="preserve">trajnom prestanku skladištenja ili odlaganja radioaktivnog otpada </w:t>
      </w:r>
      <w:r w:rsidRPr="00D63762">
        <w:rPr>
          <w:rFonts w:ascii="Arial" w:eastAsia="Calibri" w:hAnsi="Arial" w:cs="Arial"/>
          <w:sz w:val="22"/>
          <w:szCs w:val="22"/>
        </w:rPr>
        <w:t>propisuje Ministarstvo</w:t>
      </w:r>
      <w:r>
        <w:rPr>
          <w:rFonts w:ascii="Arial" w:eastAsia="Calibri" w:hAnsi="Arial" w:cs="Arial"/>
          <w:sz w:val="22"/>
          <w:szCs w:val="22"/>
        </w:rPr>
        <w:t>.</w:t>
      </w:r>
    </w:p>
    <w:p w:rsidR="00E500C5" w:rsidRPr="002F6750" w:rsidRDefault="00E500C5" w:rsidP="00804920">
      <w:pPr>
        <w:jc w:val="center"/>
        <w:rPr>
          <w:rFonts w:ascii="Arial" w:eastAsia="Calibri" w:hAnsi="Arial" w:cs="Arial"/>
          <w:b/>
          <w:color w:val="FF0000"/>
          <w:sz w:val="22"/>
          <w:szCs w:val="22"/>
        </w:rPr>
      </w:pPr>
      <w:r w:rsidRPr="00D63762">
        <w:rPr>
          <w:rFonts w:ascii="Arial" w:eastAsia="Calibri" w:hAnsi="Arial" w:cs="Arial"/>
          <w:b/>
          <w:color w:val="000000"/>
          <w:sz w:val="22"/>
          <w:szCs w:val="22"/>
        </w:rPr>
        <w:t xml:space="preserve">Uslovi za izdavanje licence o dekomisiji </w:t>
      </w:r>
    </w:p>
    <w:p w:rsidR="00E500C5" w:rsidRPr="00D63762" w:rsidRDefault="00E500C5" w:rsidP="00804920">
      <w:pPr>
        <w:jc w:val="center"/>
        <w:rPr>
          <w:rFonts w:ascii="Arial" w:eastAsia="Calibri" w:hAnsi="Arial" w:cs="Arial"/>
          <w:b/>
          <w:color w:val="000000"/>
          <w:sz w:val="22"/>
          <w:szCs w:val="22"/>
        </w:rPr>
      </w:pPr>
      <w:r w:rsidRPr="00D63762">
        <w:rPr>
          <w:rFonts w:ascii="Arial" w:eastAsia="Calibri" w:hAnsi="Arial" w:cs="Arial"/>
          <w:b/>
          <w:color w:val="000000"/>
          <w:sz w:val="22"/>
          <w:szCs w:val="22"/>
        </w:rPr>
        <w:t xml:space="preserve">Član </w:t>
      </w:r>
      <w:r w:rsidR="00122378">
        <w:rPr>
          <w:rFonts w:ascii="Arial" w:eastAsia="Calibri" w:hAnsi="Arial" w:cs="Arial"/>
          <w:b/>
          <w:color w:val="000000"/>
          <w:sz w:val="22"/>
          <w:szCs w:val="22"/>
        </w:rPr>
        <w:t>66</w:t>
      </w:r>
    </w:p>
    <w:p w:rsidR="00E500C5" w:rsidRPr="00D63762" w:rsidRDefault="00E500C5" w:rsidP="00804920">
      <w:pPr>
        <w:jc w:val="center"/>
        <w:rPr>
          <w:rFonts w:ascii="Arial" w:eastAsia="Calibri" w:hAnsi="Arial" w:cs="Arial"/>
          <w:color w:val="000000"/>
          <w:sz w:val="22"/>
          <w:szCs w:val="22"/>
        </w:rPr>
      </w:pPr>
    </w:p>
    <w:p w:rsidR="006433ED" w:rsidRPr="00D63762" w:rsidRDefault="00BA7B0C" w:rsidP="00804920">
      <w:pPr>
        <w:ind w:firstLine="720"/>
        <w:jc w:val="both"/>
        <w:rPr>
          <w:rFonts w:ascii="Arial" w:eastAsia="Calibri" w:hAnsi="Arial" w:cs="Arial"/>
          <w:sz w:val="22"/>
          <w:szCs w:val="22"/>
        </w:rPr>
      </w:pPr>
      <w:r w:rsidRPr="00D63762">
        <w:rPr>
          <w:rFonts w:ascii="Arial" w:eastAsia="Calibri" w:hAnsi="Arial" w:cs="Arial"/>
          <w:sz w:val="22"/>
          <w:szCs w:val="22"/>
        </w:rPr>
        <w:t>Nosilac licence</w:t>
      </w:r>
      <w:r w:rsidR="00122378">
        <w:rPr>
          <w:rFonts w:ascii="Arial" w:eastAsia="Calibri" w:hAnsi="Arial" w:cs="Arial"/>
          <w:sz w:val="22"/>
          <w:szCs w:val="22"/>
        </w:rPr>
        <w:t xml:space="preserve">  iz čl. 61 i 65</w:t>
      </w:r>
      <w:r w:rsidR="006433ED" w:rsidRPr="00D63762">
        <w:rPr>
          <w:rFonts w:ascii="Arial" w:eastAsia="Calibri" w:hAnsi="Arial" w:cs="Arial"/>
          <w:sz w:val="22"/>
          <w:szCs w:val="22"/>
        </w:rPr>
        <w:t xml:space="preserve"> koji se odnosi samo na skladištenje</w:t>
      </w:r>
      <w:r w:rsidR="006433ED" w:rsidRPr="00D63762">
        <w:rPr>
          <w:rFonts w:ascii="Arial" w:hAnsi="Arial" w:cs="Arial"/>
          <w:sz w:val="22"/>
          <w:szCs w:val="22"/>
        </w:rPr>
        <w:t xml:space="preserve"> </w:t>
      </w:r>
      <w:r w:rsidR="006433ED" w:rsidRPr="00D63762">
        <w:rPr>
          <w:rFonts w:ascii="Arial" w:eastAsia="Calibri" w:hAnsi="Arial" w:cs="Arial"/>
          <w:sz w:val="22"/>
          <w:szCs w:val="22"/>
        </w:rPr>
        <w:t>dužni su podnesu zahtjev Agenciji za izdavanje licenci o dekomisiji, godinu dana prije isteka licenci, na propisanom formularu.</w:t>
      </w:r>
    </w:p>
    <w:p w:rsidR="006433ED" w:rsidRPr="00D63762" w:rsidRDefault="006433ED" w:rsidP="00804920">
      <w:pPr>
        <w:ind w:firstLine="720"/>
        <w:jc w:val="both"/>
        <w:rPr>
          <w:rFonts w:ascii="Arial" w:eastAsia="Calibri" w:hAnsi="Arial" w:cs="Arial"/>
          <w:sz w:val="22"/>
          <w:szCs w:val="22"/>
        </w:rPr>
      </w:pPr>
    </w:p>
    <w:p w:rsidR="00D02FC4" w:rsidRPr="00D63762" w:rsidRDefault="006433ED" w:rsidP="00804920">
      <w:pPr>
        <w:ind w:firstLine="720"/>
        <w:jc w:val="both"/>
        <w:rPr>
          <w:rFonts w:ascii="Arial" w:eastAsia="Calibri" w:hAnsi="Arial" w:cs="Arial"/>
          <w:sz w:val="22"/>
          <w:szCs w:val="22"/>
        </w:rPr>
      </w:pPr>
      <w:r w:rsidRPr="00D63762">
        <w:rPr>
          <w:rFonts w:ascii="Arial" w:eastAsia="Calibri" w:hAnsi="Arial" w:cs="Arial"/>
          <w:sz w:val="22"/>
          <w:szCs w:val="22"/>
        </w:rPr>
        <w:t>Zahtjev iz stava 1 podnosi i imalac</w:t>
      </w:r>
      <w:r w:rsidRPr="00D63762">
        <w:rPr>
          <w:rFonts w:ascii="Arial" w:hAnsi="Arial" w:cs="Arial"/>
          <w:sz w:val="22"/>
          <w:szCs w:val="22"/>
        </w:rPr>
        <w:t xml:space="preserve"> </w:t>
      </w:r>
      <w:r w:rsidRPr="00D63762">
        <w:rPr>
          <w:rFonts w:ascii="Arial" w:eastAsia="Calibri" w:hAnsi="Arial" w:cs="Arial"/>
          <w:sz w:val="22"/>
          <w:szCs w:val="22"/>
        </w:rPr>
        <w:t>naslijeđenog radioaktivnog otpada, u roku koji odredi Agencija.</w:t>
      </w:r>
    </w:p>
    <w:p w:rsidR="00D02FC4" w:rsidRPr="00D63762" w:rsidRDefault="00D02FC4" w:rsidP="00804920">
      <w:pPr>
        <w:ind w:firstLine="720"/>
        <w:jc w:val="both"/>
        <w:rPr>
          <w:rFonts w:ascii="Arial" w:eastAsia="Calibri" w:hAnsi="Arial" w:cs="Arial"/>
          <w:sz w:val="22"/>
          <w:szCs w:val="22"/>
        </w:rPr>
      </w:pPr>
    </w:p>
    <w:p w:rsidR="00E500C5" w:rsidRPr="00D63762" w:rsidRDefault="00E500C5" w:rsidP="00804920">
      <w:pPr>
        <w:ind w:firstLine="720"/>
        <w:jc w:val="both"/>
        <w:rPr>
          <w:rFonts w:ascii="Arial" w:eastAsia="Calibri" w:hAnsi="Arial" w:cs="Arial"/>
          <w:sz w:val="22"/>
          <w:szCs w:val="22"/>
        </w:rPr>
      </w:pPr>
      <w:r w:rsidRPr="00D63762">
        <w:rPr>
          <w:rFonts w:ascii="Arial" w:eastAsia="Calibri" w:hAnsi="Arial" w:cs="Arial"/>
          <w:color w:val="000000"/>
          <w:sz w:val="22"/>
          <w:szCs w:val="22"/>
        </w:rPr>
        <w:t xml:space="preserve">Uz zahtjev iz stava 1 ovog člana </w:t>
      </w:r>
      <w:r w:rsidR="00D02FC4" w:rsidRPr="00D63762">
        <w:rPr>
          <w:rFonts w:ascii="Arial" w:eastAsia="Calibri" w:hAnsi="Arial" w:cs="Arial"/>
          <w:color w:val="000000"/>
          <w:sz w:val="22"/>
          <w:szCs w:val="22"/>
        </w:rPr>
        <w:t>dostavlja se sljedeća</w:t>
      </w:r>
      <w:r w:rsidRPr="00D63762">
        <w:rPr>
          <w:rFonts w:ascii="Arial" w:eastAsia="Calibri" w:hAnsi="Arial" w:cs="Arial"/>
          <w:color w:val="000000"/>
          <w:sz w:val="22"/>
          <w:szCs w:val="22"/>
        </w:rPr>
        <w:t xml:space="preserve"> dok</w:t>
      </w:r>
      <w:r w:rsidR="00D02FC4" w:rsidRPr="00D63762">
        <w:rPr>
          <w:rFonts w:ascii="Arial" w:eastAsia="Calibri" w:hAnsi="Arial" w:cs="Arial"/>
          <w:color w:val="000000"/>
          <w:sz w:val="22"/>
          <w:szCs w:val="22"/>
        </w:rPr>
        <w:t>umentacija</w:t>
      </w:r>
      <w:r w:rsidRPr="00D63762">
        <w:rPr>
          <w:rFonts w:ascii="Arial" w:eastAsia="Calibri" w:hAnsi="Arial" w:cs="Arial"/>
          <w:color w:val="000000"/>
          <w:sz w:val="22"/>
          <w:szCs w:val="22"/>
        </w:rPr>
        <w:t>:</w:t>
      </w:r>
    </w:p>
    <w:p w:rsidR="00E500C5" w:rsidRPr="00D63762" w:rsidRDefault="00E500C5" w:rsidP="00804920">
      <w:pPr>
        <w:jc w:val="both"/>
        <w:rPr>
          <w:rFonts w:ascii="Arial" w:eastAsia="Calibri" w:hAnsi="Arial" w:cs="Arial"/>
          <w:sz w:val="22"/>
          <w:szCs w:val="22"/>
        </w:rPr>
      </w:pPr>
    </w:p>
    <w:p w:rsidR="00E500C5" w:rsidRPr="00D63762" w:rsidRDefault="00E500C5" w:rsidP="00122378">
      <w:pPr>
        <w:numPr>
          <w:ilvl w:val="0"/>
          <w:numId w:val="55"/>
        </w:numPr>
        <w:contextualSpacing/>
        <w:jc w:val="both"/>
        <w:rPr>
          <w:rFonts w:ascii="Arial" w:eastAsia="Times New Roman" w:hAnsi="Arial" w:cs="Arial"/>
          <w:color w:val="000000"/>
          <w:sz w:val="22"/>
          <w:szCs w:val="22"/>
        </w:rPr>
      </w:pPr>
      <w:r w:rsidRPr="00D63762">
        <w:rPr>
          <w:rFonts w:ascii="Arial" w:eastAsia="Times New Roman" w:hAnsi="Arial" w:cs="Arial"/>
          <w:color w:val="000000"/>
          <w:sz w:val="22"/>
          <w:szCs w:val="22"/>
        </w:rPr>
        <w:t xml:space="preserve">odgovarajuća </w:t>
      </w:r>
      <w:r w:rsidR="00EA51C2" w:rsidRPr="00D63762">
        <w:rPr>
          <w:rFonts w:ascii="Arial" w:eastAsia="Times New Roman" w:hAnsi="Arial" w:cs="Arial"/>
          <w:color w:val="000000"/>
          <w:sz w:val="22"/>
          <w:szCs w:val="22"/>
        </w:rPr>
        <w:t xml:space="preserve">kopija ovlašćenja </w:t>
      </w:r>
      <w:r w:rsidRPr="00D63762">
        <w:rPr>
          <w:rFonts w:ascii="Arial" w:eastAsia="Times New Roman" w:hAnsi="Arial" w:cs="Arial"/>
          <w:color w:val="000000"/>
          <w:sz w:val="22"/>
          <w:szCs w:val="22"/>
        </w:rPr>
        <w:t>za uklanjanje objekta u skladu sa posebnim propisom ako je primjenjivo;</w:t>
      </w:r>
    </w:p>
    <w:p w:rsidR="00A54851" w:rsidRPr="00A54851" w:rsidRDefault="00122378" w:rsidP="00122378">
      <w:pPr>
        <w:pStyle w:val="ListParagraph"/>
        <w:numPr>
          <w:ilvl w:val="0"/>
          <w:numId w:val="55"/>
        </w:numPr>
        <w:jc w:val="both"/>
        <w:rPr>
          <w:rFonts w:ascii="Arial" w:eastAsia="Times New Roman" w:hAnsi="Arial" w:cs="Arial"/>
          <w:color w:val="000000"/>
          <w:sz w:val="22"/>
          <w:szCs w:val="22"/>
        </w:rPr>
      </w:pPr>
      <w:r>
        <w:rPr>
          <w:rFonts w:ascii="Arial" w:eastAsia="Times New Roman" w:hAnsi="Arial" w:cs="Arial"/>
          <w:color w:val="000000"/>
          <w:sz w:val="22"/>
          <w:szCs w:val="22"/>
        </w:rPr>
        <w:t>sigurnosni izvještaj iz člana 24</w:t>
      </w:r>
      <w:r w:rsidR="00A54851" w:rsidRPr="00A54851">
        <w:rPr>
          <w:rFonts w:ascii="Arial" w:eastAsia="Times New Roman" w:hAnsi="Arial" w:cs="Arial"/>
          <w:color w:val="000000"/>
          <w:sz w:val="22"/>
          <w:szCs w:val="22"/>
        </w:rPr>
        <w:t xml:space="preserve"> ovog zakona; </w:t>
      </w:r>
    </w:p>
    <w:p w:rsidR="00E500C5" w:rsidRPr="00D63762" w:rsidRDefault="00EA51C2" w:rsidP="00122378">
      <w:pPr>
        <w:numPr>
          <w:ilvl w:val="0"/>
          <w:numId w:val="55"/>
        </w:numPr>
        <w:jc w:val="both"/>
        <w:rPr>
          <w:rFonts w:ascii="Arial" w:eastAsia="Times New Roman" w:hAnsi="Arial" w:cs="Arial"/>
          <w:sz w:val="22"/>
          <w:szCs w:val="22"/>
          <w:lang w:val="hr-HR"/>
        </w:rPr>
      </w:pPr>
      <w:r w:rsidRPr="00D63762">
        <w:rPr>
          <w:rFonts w:ascii="Arial" w:eastAsia="Times New Roman" w:hAnsi="Arial" w:cs="Arial"/>
          <w:sz w:val="22"/>
          <w:szCs w:val="22"/>
          <w:lang w:val="hr-HR"/>
        </w:rPr>
        <w:t>k</w:t>
      </w:r>
      <w:r w:rsidR="00BD1D9D" w:rsidRPr="00D63762">
        <w:rPr>
          <w:rFonts w:ascii="Arial" w:eastAsia="Times New Roman" w:hAnsi="Arial" w:cs="Arial"/>
          <w:sz w:val="22"/>
          <w:szCs w:val="22"/>
          <w:lang w:val="hr-HR"/>
        </w:rPr>
        <w:t>onačni p</w:t>
      </w:r>
      <w:r w:rsidR="00E500C5" w:rsidRPr="00D63762">
        <w:rPr>
          <w:rFonts w:ascii="Arial" w:eastAsia="Times New Roman" w:hAnsi="Arial" w:cs="Arial"/>
          <w:sz w:val="22"/>
          <w:szCs w:val="22"/>
          <w:lang w:val="hr-HR"/>
        </w:rPr>
        <w:t xml:space="preserve">lan dekomisije </w:t>
      </w:r>
      <w:r w:rsidR="00122378">
        <w:rPr>
          <w:rFonts w:ascii="Arial" w:eastAsia="Times New Roman" w:hAnsi="Arial" w:cs="Arial"/>
          <w:sz w:val="22"/>
          <w:szCs w:val="22"/>
          <w:lang w:val="hr-HR"/>
        </w:rPr>
        <w:t>iz člana 25</w:t>
      </w:r>
      <w:r w:rsidRPr="00D63762">
        <w:rPr>
          <w:rFonts w:ascii="Arial" w:eastAsia="Times New Roman" w:hAnsi="Arial" w:cs="Arial"/>
          <w:sz w:val="22"/>
          <w:szCs w:val="22"/>
          <w:lang w:val="hr-HR"/>
        </w:rPr>
        <w:t xml:space="preserve"> ovog zakona</w:t>
      </w:r>
      <w:r w:rsidR="00E500C5" w:rsidRPr="00D63762">
        <w:rPr>
          <w:rFonts w:ascii="Arial" w:eastAsia="Times New Roman" w:hAnsi="Arial" w:cs="Arial"/>
          <w:sz w:val="22"/>
          <w:szCs w:val="22"/>
          <w:lang w:val="hr-HR"/>
        </w:rPr>
        <w:t xml:space="preserve">; </w:t>
      </w:r>
    </w:p>
    <w:p w:rsidR="00E500C5" w:rsidRPr="00D63762" w:rsidRDefault="00EA51C2" w:rsidP="00122378">
      <w:pPr>
        <w:numPr>
          <w:ilvl w:val="0"/>
          <w:numId w:val="55"/>
        </w:numPr>
        <w:jc w:val="both"/>
        <w:rPr>
          <w:rFonts w:ascii="Arial" w:eastAsia="Times New Roman" w:hAnsi="Arial" w:cs="Arial"/>
          <w:sz w:val="22"/>
          <w:szCs w:val="22"/>
          <w:lang w:val="hr-HR"/>
        </w:rPr>
      </w:pPr>
      <w:r w:rsidRPr="00D63762">
        <w:rPr>
          <w:rFonts w:ascii="Arial" w:eastAsia="Times New Roman" w:hAnsi="Arial" w:cs="Arial"/>
          <w:sz w:val="22"/>
          <w:szCs w:val="22"/>
        </w:rPr>
        <w:t>p</w:t>
      </w:r>
      <w:r w:rsidR="00E500C5" w:rsidRPr="00D63762">
        <w:rPr>
          <w:rFonts w:ascii="Arial" w:eastAsia="Times New Roman" w:hAnsi="Arial" w:cs="Arial"/>
          <w:sz w:val="22"/>
          <w:szCs w:val="22"/>
        </w:rPr>
        <w:t xml:space="preserve">lan upravljanja radioaktivnim otpadom </w:t>
      </w:r>
      <w:r w:rsidR="00122378">
        <w:rPr>
          <w:rFonts w:ascii="Arial" w:eastAsia="Times New Roman" w:hAnsi="Arial" w:cs="Arial"/>
          <w:sz w:val="22"/>
          <w:szCs w:val="22"/>
        </w:rPr>
        <w:t>iz člana 19</w:t>
      </w:r>
      <w:r w:rsidRPr="00D63762">
        <w:rPr>
          <w:rFonts w:ascii="Arial" w:eastAsia="Times New Roman" w:hAnsi="Arial" w:cs="Arial"/>
          <w:sz w:val="22"/>
          <w:szCs w:val="22"/>
        </w:rPr>
        <w:t xml:space="preserve"> ovog zakona</w:t>
      </w:r>
      <w:r w:rsidR="00E500C5" w:rsidRPr="00D63762">
        <w:rPr>
          <w:rFonts w:ascii="Arial" w:eastAsia="Times New Roman" w:hAnsi="Arial" w:cs="Arial"/>
          <w:sz w:val="22"/>
          <w:szCs w:val="22"/>
        </w:rPr>
        <w:t xml:space="preserve">; </w:t>
      </w:r>
    </w:p>
    <w:p w:rsidR="00EA51C2" w:rsidRPr="00D63762" w:rsidRDefault="00EA51C2" w:rsidP="00122378">
      <w:pPr>
        <w:numPr>
          <w:ilvl w:val="0"/>
          <w:numId w:val="55"/>
        </w:numPr>
        <w:jc w:val="both"/>
        <w:rPr>
          <w:rFonts w:ascii="Arial" w:eastAsia="Times New Roman" w:hAnsi="Arial" w:cs="Arial"/>
          <w:sz w:val="22"/>
          <w:szCs w:val="22"/>
          <w:lang w:val="hr-HR"/>
        </w:rPr>
      </w:pPr>
      <w:r w:rsidRPr="00D63762">
        <w:rPr>
          <w:rFonts w:ascii="Arial" w:eastAsia="Times New Roman" w:hAnsi="Arial" w:cs="Arial"/>
          <w:color w:val="000000"/>
          <w:sz w:val="22"/>
          <w:szCs w:val="22"/>
        </w:rPr>
        <w:t>p</w:t>
      </w:r>
      <w:r w:rsidR="00EE1498" w:rsidRPr="00D63762">
        <w:rPr>
          <w:rFonts w:ascii="Arial" w:eastAsia="Times New Roman" w:hAnsi="Arial" w:cs="Arial"/>
          <w:color w:val="000000"/>
          <w:sz w:val="22"/>
          <w:szCs w:val="22"/>
        </w:rPr>
        <w:t>lan pripremljenosti i odgovora na vanredne situacije</w:t>
      </w:r>
      <w:r w:rsidRPr="00D63762">
        <w:rPr>
          <w:rFonts w:ascii="Arial" w:eastAsia="Times New Roman" w:hAnsi="Arial" w:cs="Arial"/>
          <w:color w:val="000000"/>
          <w:sz w:val="22"/>
          <w:szCs w:val="22"/>
        </w:rPr>
        <w:t xml:space="preserve"> </w:t>
      </w:r>
      <w:r w:rsidR="00122378">
        <w:rPr>
          <w:rFonts w:ascii="Arial" w:eastAsia="Times New Roman" w:hAnsi="Arial" w:cs="Arial"/>
          <w:sz w:val="22"/>
          <w:szCs w:val="22"/>
        </w:rPr>
        <w:t>iz člana 36</w:t>
      </w:r>
      <w:r w:rsidRPr="00D63762">
        <w:rPr>
          <w:rFonts w:ascii="Arial" w:eastAsia="Times New Roman" w:hAnsi="Arial" w:cs="Arial"/>
          <w:sz w:val="22"/>
          <w:szCs w:val="22"/>
        </w:rPr>
        <w:t xml:space="preserve"> ovog zakona</w:t>
      </w:r>
      <w:r w:rsidR="00EE1498" w:rsidRPr="00D63762">
        <w:rPr>
          <w:rFonts w:ascii="Arial" w:eastAsia="Times New Roman" w:hAnsi="Arial" w:cs="Arial"/>
          <w:color w:val="000000"/>
          <w:sz w:val="22"/>
          <w:szCs w:val="22"/>
        </w:rPr>
        <w:t>;</w:t>
      </w:r>
    </w:p>
    <w:p w:rsidR="00CB3457" w:rsidRPr="00D63762" w:rsidRDefault="00EA51C2" w:rsidP="00122378">
      <w:pPr>
        <w:numPr>
          <w:ilvl w:val="0"/>
          <w:numId w:val="55"/>
        </w:numPr>
        <w:jc w:val="both"/>
        <w:rPr>
          <w:rFonts w:ascii="Arial" w:eastAsia="Times New Roman" w:hAnsi="Arial" w:cs="Arial"/>
          <w:sz w:val="22"/>
          <w:szCs w:val="22"/>
          <w:lang w:val="hr-HR"/>
        </w:rPr>
      </w:pPr>
      <w:r w:rsidRPr="00D63762">
        <w:rPr>
          <w:rFonts w:ascii="Arial" w:eastAsia="Times New Roman" w:hAnsi="Arial" w:cs="Arial"/>
          <w:sz w:val="22"/>
          <w:szCs w:val="22"/>
        </w:rPr>
        <w:t>program osiguranja i kont</w:t>
      </w:r>
      <w:r w:rsidR="00122378">
        <w:rPr>
          <w:rFonts w:ascii="Arial" w:eastAsia="Times New Roman" w:hAnsi="Arial" w:cs="Arial"/>
          <w:sz w:val="22"/>
          <w:szCs w:val="22"/>
        </w:rPr>
        <w:t>role kvaliteta QA/QC iz člana 22</w:t>
      </w:r>
      <w:r w:rsidRPr="00D63762">
        <w:rPr>
          <w:rFonts w:ascii="Arial" w:eastAsia="Times New Roman" w:hAnsi="Arial" w:cs="Arial"/>
          <w:sz w:val="22"/>
          <w:szCs w:val="22"/>
        </w:rPr>
        <w:t xml:space="preserve"> ovog zakona</w:t>
      </w:r>
      <w:r w:rsidR="00E500C5" w:rsidRPr="00D63762">
        <w:rPr>
          <w:rFonts w:ascii="Arial" w:eastAsia="Times New Roman" w:hAnsi="Arial" w:cs="Arial"/>
          <w:color w:val="000000"/>
          <w:sz w:val="22"/>
          <w:szCs w:val="22"/>
        </w:rPr>
        <w:t>;</w:t>
      </w:r>
    </w:p>
    <w:p w:rsidR="00CB3457" w:rsidRPr="00D63762" w:rsidRDefault="00E500C5" w:rsidP="00122378">
      <w:pPr>
        <w:numPr>
          <w:ilvl w:val="0"/>
          <w:numId w:val="55"/>
        </w:numPr>
        <w:jc w:val="both"/>
        <w:rPr>
          <w:rFonts w:ascii="Arial" w:eastAsia="Times New Roman" w:hAnsi="Arial" w:cs="Arial"/>
          <w:sz w:val="22"/>
          <w:szCs w:val="22"/>
          <w:lang w:val="hr-HR"/>
        </w:rPr>
      </w:pPr>
      <w:r w:rsidRPr="00D63762">
        <w:rPr>
          <w:rFonts w:ascii="Arial" w:eastAsia="Times New Roman" w:hAnsi="Arial" w:cs="Arial"/>
          <w:sz w:val="22"/>
          <w:szCs w:val="22"/>
        </w:rPr>
        <w:t xml:space="preserve">izjava odgovornog lica podizvođača radova koji učestvuju u dekomisiji da će poslove dekomisije obavljati lica koja posjeduju znanja iz oblasti zaštite od </w:t>
      </w:r>
      <w:r w:rsidR="00A10364" w:rsidRPr="00D63762">
        <w:rPr>
          <w:rFonts w:ascii="Arial" w:eastAsia="Times New Roman" w:hAnsi="Arial" w:cs="Arial"/>
          <w:sz w:val="22"/>
          <w:szCs w:val="22"/>
        </w:rPr>
        <w:t xml:space="preserve">jonizujućih </w:t>
      </w:r>
      <w:r w:rsidRPr="00D63762">
        <w:rPr>
          <w:rFonts w:ascii="Arial" w:eastAsia="Times New Roman" w:hAnsi="Arial" w:cs="Arial"/>
          <w:sz w:val="22"/>
          <w:szCs w:val="22"/>
        </w:rPr>
        <w:t>zračenja relevatna za dekomisiju u slučaju da nijesu vanjski radnici;</w:t>
      </w:r>
    </w:p>
    <w:p w:rsidR="00E500C5" w:rsidRPr="00D63762" w:rsidRDefault="00E500C5" w:rsidP="00122378">
      <w:pPr>
        <w:numPr>
          <w:ilvl w:val="0"/>
          <w:numId w:val="55"/>
        </w:numPr>
        <w:jc w:val="both"/>
        <w:rPr>
          <w:rFonts w:ascii="Arial" w:eastAsia="Times New Roman" w:hAnsi="Arial" w:cs="Arial"/>
          <w:sz w:val="22"/>
          <w:szCs w:val="22"/>
          <w:lang w:val="hr-HR"/>
        </w:rPr>
      </w:pPr>
      <w:r w:rsidRPr="00D63762">
        <w:rPr>
          <w:rFonts w:ascii="Arial" w:eastAsia="Times New Roman" w:hAnsi="Arial" w:cs="Arial"/>
          <w:sz w:val="22"/>
          <w:szCs w:val="22"/>
        </w:rPr>
        <w:t>spisak angažovanog kadra podizvođača radova;</w:t>
      </w:r>
    </w:p>
    <w:p w:rsidR="00CB3457" w:rsidRPr="00D63762" w:rsidRDefault="00E500C5" w:rsidP="00122378">
      <w:pPr>
        <w:numPr>
          <w:ilvl w:val="0"/>
          <w:numId w:val="55"/>
        </w:numPr>
        <w:jc w:val="both"/>
        <w:rPr>
          <w:rFonts w:ascii="Arial" w:eastAsia="Times New Roman" w:hAnsi="Arial" w:cs="Arial"/>
          <w:sz w:val="22"/>
          <w:szCs w:val="22"/>
        </w:rPr>
      </w:pPr>
      <w:r w:rsidRPr="00D63762">
        <w:rPr>
          <w:rFonts w:ascii="Arial" w:eastAsia="Times New Roman" w:hAnsi="Arial" w:cs="Arial"/>
          <w:sz w:val="22"/>
          <w:szCs w:val="22"/>
        </w:rPr>
        <w:t>kopija ugovora o poslovno-tehničkoj saradnji sa podizvođačem radova ako je primjenjivo;</w:t>
      </w:r>
    </w:p>
    <w:p w:rsidR="00E500C5" w:rsidRPr="00D63762" w:rsidRDefault="00CB3457" w:rsidP="00516B84">
      <w:pPr>
        <w:numPr>
          <w:ilvl w:val="0"/>
          <w:numId w:val="55"/>
        </w:numPr>
        <w:jc w:val="both"/>
        <w:rPr>
          <w:rFonts w:ascii="Arial" w:eastAsia="Times New Roman" w:hAnsi="Arial" w:cs="Arial"/>
          <w:sz w:val="22"/>
          <w:szCs w:val="22"/>
        </w:rPr>
      </w:pPr>
      <w:r w:rsidRPr="00D63762">
        <w:rPr>
          <w:rFonts w:ascii="Arial" w:eastAsia="Times New Roman" w:hAnsi="Arial" w:cs="Arial"/>
          <w:sz w:val="22"/>
          <w:szCs w:val="22"/>
        </w:rPr>
        <w:t>i</w:t>
      </w:r>
      <w:r w:rsidR="00E500C5" w:rsidRPr="00D63762">
        <w:rPr>
          <w:rFonts w:ascii="Arial" w:eastAsia="Times New Roman" w:hAnsi="Arial" w:cs="Arial"/>
          <w:sz w:val="22"/>
          <w:szCs w:val="22"/>
        </w:rPr>
        <w:t>zvještaj o sprovedenom operativnom monitoringu radioaktivnosti nakon trajnog prestanka skladištenja odnosno trjanog prestanka rada skladišta</w:t>
      </w:r>
      <w:r w:rsidRPr="00D63762">
        <w:rPr>
          <w:rFonts w:ascii="Arial" w:eastAsia="Times New Roman" w:hAnsi="Arial" w:cs="Arial"/>
          <w:sz w:val="22"/>
          <w:szCs w:val="22"/>
        </w:rPr>
        <w:t xml:space="preserve">, </w:t>
      </w:r>
      <w:r w:rsidR="00122378">
        <w:rPr>
          <w:rFonts w:ascii="Arial" w:eastAsia="Times New Roman" w:hAnsi="Arial" w:cs="Arial"/>
          <w:sz w:val="22"/>
          <w:szCs w:val="22"/>
        </w:rPr>
        <w:t>iz člana 29</w:t>
      </w:r>
      <w:r w:rsidRPr="00D63762">
        <w:rPr>
          <w:rFonts w:ascii="Arial" w:eastAsia="Times New Roman" w:hAnsi="Arial" w:cs="Arial"/>
          <w:sz w:val="22"/>
          <w:szCs w:val="22"/>
        </w:rPr>
        <w:t xml:space="preserve"> ovog zakona</w:t>
      </w:r>
      <w:r w:rsidR="00E500C5" w:rsidRPr="00D63762">
        <w:rPr>
          <w:rFonts w:ascii="Arial" w:eastAsia="Times New Roman" w:hAnsi="Arial" w:cs="Arial"/>
          <w:sz w:val="22"/>
          <w:szCs w:val="22"/>
        </w:rPr>
        <w:t>;</w:t>
      </w:r>
    </w:p>
    <w:p w:rsidR="00E500C5" w:rsidRPr="00D63762" w:rsidRDefault="00223221" w:rsidP="00516B84">
      <w:pPr>
        <w:numPr>
          <w:ilvl w:val="0"/>
          <w:numId w:val="55"/>
        </w:numPr>
        <w:jc w:val="both"/>
        <w:rPr>
          <w:rFonts w:ascii="Arial" w:eastAsia="Times New Roman" w:hAnsi="Arial" w:cs="Arial"/>
          <w:sz w:val="22"/>
          <w:szCs w:val="22"/>
        </w:rPr>
      </w:pPr>
      <w:r w:rsidRPr="00D63762">
        <w:rPr>
          <w:rFonts w:ascii="Arial" w:eastAsia="Times New Roman" w:hAnsi="Arial" w:cs="Arial"/>
          <w:sz w:val="22"/>
          <w:szCs w:val="22"/>
        </w:rPr>
        <w:t>i</w:t>
      </w:r>
      <w:r w:rsidR="00E500C5" w:rsidRPr="00D63762">
        <w:rPr>
          <w:rFonts w:ascii="Arial" w:eastAsia="Times New Roman" w:hAnsi="Arial" w:cs="Arial"/>
          <w:sz w:val="22"/>
          <w:szCs w:val="22"/>
        </w:rPr>
        <w:t>zvještaj o sprovedenom operativnom monitoringu radioaktivnosti lokacije sa naslijeđenim radioaktivnim otpadom</w:t>
      </w:r>
      <w:r w:rsidRPr="00D63762">
        <w:rPr>
          <w:rFonts w:ascii="Arial" w:eastAsia="Times New Roman" w:hAnsi="Arial" w:cs="Arial"/>
          <w:sz w:val="22"/>
          <w:szCs w:val="22"/>
        </w:rPr>
        <w:t xml:space="preserve">, </w:t>
      </w:r>
      <w:r w:rsidR="002A296C" w:rsidRPr="00D63762">
        <w:rPr>
          <w:rFonts w:ascii="Arial" w:eastAsia="Times New Roman" w:hAnsi="Arial" w:cs="Arial"/>
          <w:sz w:val="22"/>
          <w:szCs w:val="22"/>
        </w:rPr>
        <w:t>iz član</w:t>
      </w:r>
      <w:r w:rsidR="00122378">
        <w:rPr>
          <w:rFonts w:ascii="Arial" w:eastAsia="Times New Roman" w:hAnsi="Arial" w:cs="Arial"/>
          <w:sz w:val="22"/>
          <w:szCs w:val="22"/>
        </w:rPr>
        <w:t>a 29</w:t>
      </w:r>
      <w:r w:rsidRPr="00D63762">
        <w:rPr>
          <w:rFonts w:ascii="Arial" w:eastAsia="Times New Roman" w:hAnsi="Arial" w:cs="Arial"/>
          <w:sz w:val="22"/>
          <w:szCs w:val="22"/>
        </w:rPr>
        <w:t xml:space="preserve"> ovog zakona;</w:t>
      </w:r>
    </w:p>
    <w:p w:rsidR="00917691" w:rsidRPr="00D63762" w:rsidRDefault="005C4032" w:rsidP="00516B84">
      <w:pPr>
        <w:pStyle w:val="ListParagraph"/>
        <w:numPr>
          <w:ilvl w:val="0"/>
          <w:numId w:val="55"/>
        </w:numPr>
        <w:jc w:val="both"/>
        <w:rPr>
          <w:rFonts w:ascii="Arial" w:eastAsia="Times New Roman" w:hAnsi="Arial" w:cs="Arial"/>
          <w:sz w:val="22"/>
          <w:szCs w:val="22"/>
        </w:rPr>
      </w:pPr>
      <w:r w:rsidRPr="00D63762">
        <w:rPr>
          <w:rFonts w:ascii="Arial" w:eastAsia="Times New Roman" w:hAnsi="Arial" w:cs="Arial"/>
          <w:sz w:val="22"/>
          <w:szCs w:val="22"/>
        </w:rPr>
        <w:t>i</w:t>
      </w:r>
      <w:r w:rsidR="00917691" w:rsidRPr="00D63762">
        <w:rPr>
          <w:rFonts w:ascii="Arial" w:eastAsia="Times New Roman" w:hAnsi="Arial" w:cs="Arial"/>
          <w:sz w:val="22"/>
          <w:szCs w:val="22"/>
        </w:rPr>
        <w:t xml:space="preserve">zvještaj o  sprovedenom operativnom monitoringu radioaktivnosti objekta u kojem su se koristili zatvoreni </w:t>
      </w:r>
      <w:r w:rsidRPr="00D63762">
        <w:rPr>
          <w:rFonts w:ascii="Arial" w:eastAsia="Times New Roman" w:hAnsi="Arial" w:cs="Arial"/>
          <w:sz w:val="22"/>
          <w:szCs w:val="22"/>
        </w:rPr>
        <w:t xml:space="preserve">i otvoreni </w:t>
      </w:r>
      <w:r w:rsidR="00917691" w:rsidRPr="00D63762">
        <w:rPr>
          <w:rFonts w:ascii="Arial" w:eastAsia="Times New Roman" w:hAnsi="Arial" w:cs="Arial"/>
          <w:sz w:val="22"/>
          <w:szCs w:val="22"/>
        </w:rPr>
        <w:t>radioaktivni izvori nakon prestanka korišćenja</w:t>
      </w:r>
      <w:r w:rsidRPr="00D63762">
        <w:rPr>
          <w:rFonts w:ascii="Arial" w:eastAsia="Times New Roman" w:hAnsi="Arial" w:cs="Arial"/>
          <w:sz w:val="22"/>
          <w:szCs w:val="22"/>
        </w:rPr>
        <w:t>,</w:t>
      </w:r>
      <w:r w:rsidR="00917691" w:rsidRPr="00D63762">
        <w:rPr>
          <w:rFonts w:ascii="Arial" w:eastAsia="Times New Roman" w:hAnsi="Arial" w:cs="Arial"/>
          <w:sz w:val="22"/>
          <w:szCs w:val="22"/>
        </w:rPr>
        <w:t xml:space="preserve"> gdje je primjenjivo</w:t>
      </w:r>
      <w:r w:rsidRPr="00D63762">
        <w:rPr>
          <w:rFonts w:ascii="Arial" w:eastAsia="Times New Roman" w:hAnsi="Arial" w:cs="Arial"/>
          <w:sz w:val="22"/>
          <w:szCs w:val="22"/>
        </w:rPr>
        <w:t xml:space="preserve">, </w:t>
      </w:r>
      <w:r w:rsidR="00122378">
        <w:rPr>
          <w:rFonts w:ascii="Arial" w:eastAsia="Times New Roman" w:hAnsi="Arial" w:cs="Arial"/>
          <w:sz w:val="22"/>
          <w:szCs w:val="22"/>
        </w:rPr>
        <w:t>iz člana 29</w:t>
      </w:r>
      <w:r w:rsidRPr="00D63762">
        <w:rPr>
          <w:rFonts w:ascii="Arial" w:eastAsia="Times New Roman" w:hAnsi="Arial" w:cs="Arial"/>
          <w:sz w:val="22"/>
          <w:szCs w:val="22"/>
        </w:rPr>
        <w:t xml:space="preserve"> ovog zakona;</w:t>
      </w:r>
    </w:p>
    <w:p w:rsidR="00441ED5" w:rsidRPr="00D63762" w:rsidRDefault="008E1B41" w:rsidP="00516B84">
      <w:pPr>
        <w:numPr>
          <w:ilvl w:val="0"/>
          <w:numId w:val="55"/>
        </w:numPr>
        <w:jc w:val="both"/>
        <w:rPr>
          <w:rFonts w:ascii="Arial" w:eastAsia="Times New Roman" w:hAnsi="Arial" w:cs="Arial"/>
          <w:sz w:val="22"/>
          <w:szCs w:val="22"/>
        </w:rPr>
      </w:pPr>
      <w:r w:rsidRPr="00D63762">
        <w:rPr>
          <w:rFonts w:ascii="Arial" w:eastAsia="Times New Roman" w:hAnsi="Arial" w:cs="Arial"/>
          <w:sz w:val="22"/>
          <w:szCs w:val="22"/>
        </w:rPr>
        <w:t>p</w:t>
      </w:r>
      <w:r w:rsidR="00E500C5" w:rsidRPr="00D63762">
        <w:rPr>
          <w:rFonts w:ascii="Arial" w:eastAsia="Times New Roman" w:hAnsi="Arial" w:cs="Arial"/>
          <w:sz w:val="22"/>
          <w:szCs w:val="22"/>
        </w:rPr>
        <w:t>re</w:t>
      </w:r>
      <w:r w:rsidRPr="00D63762">
        <w:rPr>
          <w:rFonts w:ascii="Arial" w:eastAsia="Times New Roman" w:hAnsi="Arial" w:cs="Arial"/>
          <w:sz w:val="22"/>
          <w:szCs w:val="22"/>
        </w:rPr>
        <w:t xml:space="preserve">dlog programa </w:t>
      </w:r>
      <w:r w:rsidR="00E500C5" w:rsidRPr="00D63762">
        <w:rPr>
          <w:rFonts w:ascii="Arial" w:eastAsia="Times New Roman" w:hAnsi="Arial" w:cs="Arial"/>
          <w:sz w:val="22"/>
          <w:szCs w:val="22"/>
        </w:rPr>
        <w:t>operativnog monitoringa radioaktivnosti i trajanje njegovog sprovođenja za vrij</w:t>
      </w:r>
      <w:r w:rsidR="006D43AF" w:rsidRPr="00D63762">
        <w:rPr>
          <w:rFonts w:ascii="Arial" w:eastAsia="Times New Roman" w:hAnsi="Arial" w:cs="Arial"/>
          <w:sz w:val="22"/>
          <w:szCs w:val="22"/>
        </w:rPr>
        <w:t>eme trajanja i nakon dekomisije</w:t>
      </w:r>
      <w:r w:rsidR="00122378">
        <w:rPr>
          <w:rFonts w:ascii="Arial" w:eastAsia="Times New Roman" w:hAnsi="Arial" w:cs="Arial"/>
          <w:sz w:val="22"/>
          <w:szCs w:val="22"/>
        </w:rPr>
        <w:t>, iz člana 28</w:t>
      </w:r>
      <w:r w:rsidRPr="00D63762">
        <w:rPr>
          <w:rFonts w:ascii="Arial" w:eastAsia="Times New Roman" w:hAnsi="Arial" w:cs="Arial"/>
          <w:sz w:val="22"/>
          <w:szCs w:val="22"/>
        </w:rPr>
        <w:t xml:space="preserve"> ovog zakona;</w:t>
      </w:r>
    </w:p>
    <w:p w:rsidR="00E500C5" w:rsidRPr="00D63762" w:rsidRDefault="00E500C5" w:rsidP="00516B84">
      <w:pPr>
        <w:numPr>
          <w:ilvl w:val="0"/>
          <w:numId w:val="55"/>
        </w:numPr>
        <w:jc w:val="both"/>
        <w:rPr>
          <w:rFonts w:ascii="Arial" w:eastAsia="Times New Roman" w:hAnsi="Arial" w:cs="Arial"/>
          <w:sz w:val="22"/>
          <w:szCs w:val="22"/>
        </w:rPr>
      </w:pPr>
      <w:r w:rsidRPr="00D63762">
        <w:rPr>
          <w:rFonts w:ascii="Arial" w:eastAsia="Times New Roman" w:hAnsi="Arial" w:cs="Arial"/>
          <w:sz w:val="22"/>
          <w:szCs w:val="22"/>
        </w:rPr>
        <w:t>pisane procedure procesa dekomisije;</w:t>
      </w:r>
    </w:p>
    <w:p w:rsidR="00E500C5" w:rsidRPr="00D63762" w:rsidRDefault="00441ED5" w:rsidP="00516B84">
      <w:pPr>
        <w:numPr>
          <w:ilvl w:val="0"/>
          <w:numId w:val="55"/>
        </w:numPr>
        <w:jc w:val="both"/>
        <w:rPr>
          <w:rFonts w:ascii="Arial" w:eastAsia="Times New Roman" w:hAnsi="Arial" w:cs="Arial"/>
          <w:sz w:val="22"/>
          <w:szCs w:val="22"/>
        </w:rPr>
      </w:pPr>
      <w:r w:rsidRPr="00D63762">
        <w:rPr>
          <w:rFonts w:ascii="Arial" w:eastAsia="Times New Roman" w:hAnsi="Arial" w:cs="Arial"/>
          <w:sz w:val="22"/>
          <w:szCs w:val="22"/>
        </w:rPr>
        <w:t>m</w:t>
      </w:r>
      <w:r w:rsidR="00E500C5" w:rsidRPr="00D63762">
        <w:rPr>
          <w:rFonts w:ascii="Arial" w:eastAsia="Times New Roman" w:hAnsi="Arial" w:cs="Arial"/>
          <w:sz w:val="22"/>
          <w:szCs w:val="22"/>
        </w:rPr>
        <w:t xml:space="preserve">išljenje stručnjaka za zaštitu od </w:t>
      </w:r>
      <w:r w:rsidRPr="00D63762">
        <w:rPr>
          <w:rFonts w:ascii="Arial" w:eastAsia="Times New Roman" w:hAnsi="Arial" w:cs="Arial"/>
          <w:sz w:val="22"/>
          <w:szCs w:val="22"/>
        </w:rPr>
        <w:t xml:space="preserve">jonizujućih </w:t>
      </w:r>
      <w:r w:rsidR="00E500C5" w:rsidRPr="00D63762">
        <w:rPr>
          <w:rFonts w:ascii="Arial" w:eastAsia="Times New Roman" w:hAnsi="Arial" w:cs="Arial"/>
          <w:sz w:val="22"/>
          <w:szCs w:val="22"/>
        </w:rPr>
        <w:t xml:space="preserve">zračenja </w:t>
      </w:r>
      <w:r w:rsidRPr="00D63762">
        <w:rPr>
          <w:rFonts w:ascii="Arial" w:eastAsia="Times New Roman" w:hAnsi="Arial" w:cs="Arial"/>
          <w:sz w:val="22"/>
          <w:szCs w:val="22"/>
        </w:rPr>
        <w:t xml:space="preserve">iz člana </w:t>
      </w:r>
      <w:r w:rsidR="00122378">
        <w:rPr>
          <w:rFonts w:ascii="Arial" w:eastAsia="Times New Roman" w:hAnsi="Arial" w:cs="Arial"/>
          <w:sz w:val="22"/>
          <w:szCs w:val="22"/>
        </w:rPr>
        <w:t>109</w:t>
      </w:r>
      <w:r w:rsidRPr="00D63762">
        <w:rPr>
          <w:rFonts w:ascii="Arial" w:eastAsia="Times New Roman" w:hAnsi="Arial" w:cs="Arial"/>
          <w:sz w:val="22"/>
          <w:szCs w:val="22"/>
        </w:rPr>
        <w:t xml:space="preserve"> ovog zakona </w:t>
      </w:r>
      <w:r w:rsidR="00E500C5" w:rsidRPr="00D63762">
        <w:rPr>
          <w:rFonts w:ascii="Arial" w:eastAsia="Times New Roman" w:hAnsi="Arial" w:cs="Arial"/>
          <w:sz w:val="22"/>
          <w:szCs w:val="22"/>
        </w:rPr>
        <w:t xml:space="preserve">koje se odnosi na relevantne aspekte sigurnosti sačinjenog na osnovu </w:t>
      </w:r>
      <w:r w:rsidRPr="00D63762">
        <w:rPr>
          <w:rFonts w:ascii="Arial" w:eastAsia="Times New Roman" w:hAnsi="Arial" w:cs="Arial"/>
          <w:sz w:val="22"/>
          <w:szCs w:val="22"/>
        </w:rPr>
        <w:t>dokumentacije iz alineja 1 do 13</w:t>
      </w:r>
      <w:r w:rsidR="00E500C5" w:rsidRPr="00D63762">
        <w:rPr>
          <w:rFonts w:ascii="Arial" w:eastAsia="Times New Roman" w:hAnsi="Arial" w:cs="Arial"/>
          <w:sz w:val="22"/>
          <w:szCs w:val="22"/>
        </w:rPr>
        <w:t xml:space="preserve">; </w:t>
      </w:r>
    </w:p>
    <w:p w:rsidR="00E500C5" w:rsidRPr="00D63762" w:rsidRDefault="00E500C5" w:rsidP="00516B84">
      <w:pPr>
        <w:numPr>
          <w:ilvl w:val="0"/>
          <w:numId w:val="55"/>
        </w:numPr>
        <w:jc w:val="both"/>
        <w:rPr>
          <w:rFonts w:ascii="Arial" w:eastAsia="Times New Roman" w:hAnsi="Arial" w:cs="Arial"/>
          <w:sz w:val="22"/>
          <w:szCs w:val="22"/>
        </w:rPr>
      </w:pPr>
      <w:r w:rsidRPr="00D63762">
        <w:rPr>
          <w:rFonts w:ascii="Arial" w:eastAsia="Times New Roman" w:hAnsi="Arial" w:cs="Arial"/>
          <w:sz w:val="22"/>
          <w:szCs w:val="22"/>
        </w:rPr>
        <w:t>saglasnost na Plan fizičke zaštite objekta u skladu sa propisom kojim se uređuje zaštita lica i imovine;</w:t>
      </w:r>
    </w:p>
    <w:p w:rsidR="00E500C5" w:rsidRPr="00D63762" w:rsidRDefault="00441ED5" w:rsidP="00516B84">
      <w:pPr>
        <w:numPr>
          <w:ilvl w:val="0"/>
          <w:numId w:val="55"/>
        </w:numPr>
        <w:jc w:val="both"/>
        <w:rPr>
          <w:rFonts w:ascii="Arial" w:eastAsia="Times New Roman" w:hAnsi="Arial" w:cs="Arial"/>
          <w:sz w:val="22"/>
          <w:szCs w:val="22"/>
        </w:rPr>
      </w:pPr>
      <w:r w:rsidRPr="00D63762">
        <w:rPr>
          <w:rFonts w:ascii="Arial" w:eastAsia="Times New Roman" w:hAnsi="Arial" w:cs="Arial"/>
          <w:sz w:val="22"/>
          <w:szCs w:val="22"/>
        </w:rPr>
        <w:t xml:space="preserve">popis iskorišćenih radioaktivnih izvora </w:t>
      </w:r>
      <w:r w:rsidR="00E500C5" w:rsidRPr="00D63762">
        <w:rPr>
          <w:rFonts w:ascii="Arial" w:eastAsia="Times New Roman" w:hAnsi="Arial" w:cs="Arial"/>
          <w:sz w:val="22"/>
          <w:szCs w:val="22"/>
        </w:rPr>
        <w:t>koji se mogu staviti u ponovnu upotrebu ili obradu nakon dekomisije;</w:t>
      </w:r>
    </w:p>
    <w:p w:rsidR="00441ED5" w:rsidRPr="00D63762" w:rsidRDefault="00441ED5" w:rsidP="00516B84">
      <w:pPr>
        <w:numPr>
          <w:ilvl w:val="0"/>
          <w:numId w:val="55"/>
        </w:numPr>
        <w:jc w:val="both"/>
        <w:rPr>
          <w:rFonts w:ascii="Arial" w:eastAsia="Times New Roman" w:hAnsi="Arial" w:cs="Arial"/>
          <w:sz w:val="22"/>
          <w:szCs w:val="22"/>
        </w:rPr>
      </w:pPr>
      <w:r w:rsidRPr="00D63762">
        <w:rPr>
          <w:rFonts w:ascii="Arial" w:eastAsia="Times New Roman" w:hAnsi="Arial" w:cs="Arial"/>
          <w:sz w:val="22"/>
          <w:szCs w:val="22"/>
        </w:rPr>
        <w:t>popis radioaktivnog otpada;</w:t>
      </w:r>
    </w:p>
    <w:p w:rsidR="00E500C5" w:rsidRPr="00D63762" w:rsidRDefault="00441ED5" w:rsidP="00516B84">
      <w:pPr>
        <w:numPr>
          <w:ilvl w:val="0"/>
          <w:numId w:val="55"/>
        </w:numPr>
        <w:jc w:val="both"/>
        <w:rPr>
          <w:rFonts w:ascii="Arial" w:eastAsia="Times New Roman" w:hAnsi="Arial" w:cs="Arial"/>
          <w:sz w:val="22"/>
          <w:szCs w:val="22"/>
        </w:rPr>
      </w:pPr>
      <w:r w:rsidRPr="00D63762">
        <w:rPr>
          <w:rFonts w:ascii="Arial" w:eastAsia="Times New Roman" w:hAnsi="Arial" w:cs="Arial"/>
          <w:sz w:val="22"/>
          <w:szCs w:val="22"/>
        </w:rPr>
        <w:t>potvrda</w:t>
      </w:r>
      <w:r w:rsidR="00E500C5" w:rsidRPr="00D63762">
        <w:rPr>
          <w:rFonts w:ascii="Arial" w:eastAsia="Times New Roman" w:hAnsi="Arial" w:cs="Arial"/>
          <w:sz w:val="22"/>
          <w:szCs w:val="22"/>
        </w:rPr>
        <w:t xml:space="preserve"> o predaji iskorišćenih radioaktivnih izvora ili radioaktivnog otpada;</w:t>
      </w:r>
    </w:p>
    <w:p w:rsidR="0087289B" w:rsidRPr="00D63762" w:rsidRDefault="00E500C5" w:rsidP="00516B84">
      <w:pPr>
        <w:numPr>
          <w:ilvl w:val="0"/>
          <w:numId w:val="55"/>
        </w:numPr>
        <w:spacing w:after="200"/>
        <w:jc w:val="both"/>
        <w:rPr>
          <w:rFonts w:ascii="Arial" w:eastAsia="Times New Roman" w:hAnsi="Arial" w:cs="Arial"/>
          <w:sz w:val="22"/>
          <w:szCs w:val="22"/>
        </w:rPr>
      </w:pPr>
      <w:r w:rsidRPr="00D63762">
        <w:rPr>
          <w:rFonts w:ascii="Arial" w:eastAsia="Times New Roman" w:hAnsi="Arial" w:cs="Arial"/>
          <w:sz w:val="22"/>
          <w:szCs w:val="22"/>
        </w:rPr>
        <w:t xml:space="preserve">opis načina čuvanja dokumentacije i vođenje arhive o svim aktivnostima </w:t>
      </w:r>
      <w:r w:rsidR="00441ED5" w:rsidRPr="00D63762">
        <w:rPr>
          <w:rFonts w:ascii="Arial" w:eastAsia="Times New Roman" w:hAnsi="Arial" w:cs="Arial"/>
          <w:sz w:val="22"/>
          <w:szCs w:val="22"/>
        </w:rPr>
        <w:t>vezanim za objekat ili lokaciju.</w:t>
      </w:r>
    </w:p>
    <w:p w:rsidR="0087289B" w:rsidRPr="00D63762" w:rsidRDefault="0087289B" w:rsidP="00804920">
      <w:pPr>
        <w:ind w:firstLine="720"/>
        <w:jc w:val="both"/>
        <w:rPr>
          <w:rFonts w:ascii="Arial" w:eastAsia="Times New Roman" w:hAnsi="Arial" w:cs="Arial"/>
          <w:bCs/>
          <w:noProof/>
          <w:color w:val="000000" w:themeColor="text1"/>
          <w:sz w:val="22"/>
          <w:szCs w:val="22"/>
          <w:lang w:eastAsia="x-none"/>
        </w:rPr>
      </w:pPr>
      <w:r w:rsidRPr="00D63762">
        <w:rPr>
          <w:rFonts w:ascii="Arial" w:eastAsia="Times New Roman" w:hAnsi="Arial" w:cs="Arial"/>
          <w:bCs/>
          <w:noProof/>
          <w:color w:val="000000" w:themeColor="text1"/>
          <w:sz w:val="22"/>
          <w:szCs w:val="22"/>
          <w:lang w:eastAsia="x-none"/>
        </w:rPr>
        <w:lastRenderedPageBreak/>
        <w:t>Agencija izdaje licencu o dekomisiji na period do 5 godina, u formi rješenja.</w:t>
      </w:r>
    </w:p>
    <w:p w:rsidR="0087289B" w:rsidRPr="00D63762" w:rsidRDefault="0087289B" w:rsidP="00804920">
      <w:pPr>
        <w:ind w:firstLine="720"/>
        <w:jc w:val="both"/>
        <w:rPr>
          <w:rFonts w:ascii="Arial" w:eastAsia="Times New Roman" w:hAnsi="Arial" w:cs="Arial"/>
          <w:bCs/>
          <w:noProof/>
          <w:color w:val="000000" w:themeColor="text1"/>
          <w:sz w:val="22"/>
          <w:szCs w:val="22"/>
          <w:lang w:eastAsia="x-none"/>
        </w:rPr>
      </w:pPr>
    </w:p>
    <w:p w:rsidR="0087289B" w:rsidRPr="00D63762" w:rsidRDefault="0087289B" w:rsidP="00804920">
      <w:pPr>
        <w:ind w:firstLine="720"/>
        <w:jc w:val="both"/>
        <w:rPr>
          <w:rFonts w:ascii="Arial" w:eastAsia="Calibri" w:hAnsi="Arial" w:cs="Arial"/>
          <w:sz w:val="22"/>
          <w:szCs w:val="22"/>
        </w:rPr>
      </w:pPr>
      <w:r w:rsidRPr="00D63762">
        <w:rPr>
          <w:rFonts w:ascii="Arial" w:eastAsia="Calibri" w:hAnsi="Arial" w:cs="Arial"/>
          <w:sz w:val="22"/>
          <w:szCs w:val="22"/>
        </w:rPr>
        <w:t>Nosilac</w:t>
      </w:r>
      <w:r w:rsidR="00E500C5" w:rsidRPr="00D63762">
        <w:rPr>
          <w:rFonts w:ascii="Arial" w:eastAsia="Calibri" w:hAnsi="Arial" w:cs="Arial"/>
          <w:sz w:val="22"/>
          <w:szCs w:val="22"/>
        </w:rPr>
        <w:t xml:space="preserve"> licence </w:t>
      </w:r>
      <w:r w:rsidRPr="00D63762">
        <w:rPr>
          <w:rFonts w:ascii="Arial" w:eastAsia="Calibri" w:hAnsi="Arial" w:cs="Arial"/>
          <w:sz w:val="22"/>
          <w:szCs w:val="22"/>
        </w:rPr>
        <w:t xml:space="preserve">iz stava 4 ovog člana </w:t>
      </w:r>
      <w:r w:rsidR="00E500C5" w:rsidRPr="00D63762">
        <w:rPr>
          <w:rFonts w:ascii="Arial" w:eastAsia="Calibri" w:hAnsi="Arial" w:cs="Arial"/>
          <w:sz w:val="22"/>
          <w:szCs w:val="22"/>
        </w:rPr>
        <w:t>je dužan da za vrijeme trajanja aktivnos</w:t>
      </w:r>
      <w:r w:rsidRPr="00D63762">
        <w:rPr>
          <w:rFonts w:ascii="Arial" w:eastAsia="Calibri" w:hAnsi="Arial" w:cs="Arial"/>
          <w:sz w:val="22"/>
          <w:szCs w:val="22"/>
        </w:rPr>
        <w:t>ti dekomisije Agenciji dostavi i</w:t>
      </w:r>
      <w:r w:rsidR="00E500C5" w:rsidRPr="00D63762">
        <w:rPr>
          <w:rFonts w:ascii="Arial" w:eastAsia="Calibri" w:hAnsi="Arial" w:cs="Arial"/>
          <w:sz w:val="22"/>
          <w:szCs w:val="22"/>
        </w:rPr>
        <w:t xml:space="preserve">zvještaj o sprovedenom operativnom monitoringu radioaktivnosti u rokovima koje odredi Agencija. </w:t>
      </w:r>
    </w:p>
    <w:p w:rsidR="009C547C" w:rsidRPr="00D63762" w:rsidRDefault="009C547C" w:rsidP="00804920">
      <w:pPr>
        <w:ind w:firstLine="720"/>
        <w:jc w:val="both"/>
        <w:rPr>
          <w:rFonts w:ascii="Arial" w:eastAsia="Calibri" w:hAnsi="Arial" w:cs="Arial"/>
          <w:sz w:val="22"/>
          <w:szCs w:val="22"/>
        </w:rPr>
      </w:pPr>
    </w:p>
    <w:p w:rsidR="00E500C5" w:rsidRPr="00D63762" w:rsidRDefault="0087289B" w:rsidP="00804920">
      <w:pPr>
        <w:ind w:firstLine="720"/>
        <w:jc w:val="both"/>
        <w:rPr>
          <w:rFonts w:ascii="Arial" w:eastAsia="Calibri" w:hAnsi="Arial" w:cs="Arial"/>
          <w:sz w:val="22"/>
          <w:szCs w:val="22"/>
        </w:rPr>
      </w:pPr>
      <w:r w:rsidRPr="00D63762">
        <w:rPr>
          <w:rFonts w:ascii="Arial" w:eastAsia="Calibri" w:hAnsi="Arial" w:cs="Arial"/>
          <w:sz w:val="22"/>
          <w:szCs w:val="22"/>
        </w:rPr>
        <w:t>Ukoliko Agencija na osnovu i</w:t>
      </w:r>
      <w:r w:rsidR="00E500C5" w:rsidRPr="00D63762">
        <w:rPr>
          <w:rFonts w:ascii="Arial" w:eastAsia="Calibri" w:hAnsi="Arial" w:cs="Arial"/>
          <w:sz w:val="22"/>
          <w:szCs w:val="22"/>
        </w:rPr>
        <w:t>zvještaja iz stava 5 procijeni da su rezultati u propisanim granicama</w:t>
      </w:r>
      <w:r w:rsidRPr="00D63762">
        <w:rPr>
          <w:rFonts w:ascii="Arial" w:eastAsia="Calibri" w:hAnsi="Arial" w:cs="Arial"/>
          <w:sz w:val="22"/>
          <w:szCs w:val="22"/>
        </w:rPr>
        <w:t>,</w:t>
      </w:r>
      <w:r w:rsidR="00E500C5" w:rsidRPr="00D63762">
        <w:rPr>
          <w:rFonts w:ascii="Arial" w:eastAsia="Calibri" w:hAnsi="Arial" w:cs="Arial"/>
          <w:sz w:val="22"/>
          <w:szCs w:val="22"/>
        </w:rPr>
        <w:t xml:space="preserve"> Agencija izdaje rješenje k</w:t>
      </w:r>
      <w:r w:rsidRPr="00D63762">
        <w:rPr>
          <w:rFonts w:ascii="Arial" w:eastAsia="Calibri" w:hAnsi="Arial" w:cs="Arial"/>
          <w:sz w:val="22"/>
          <w:szCs w:val="22"/>
        </w:rPr>
        <w:t xml:space="preserve">ojim se potvrđuje da se objekat ili </w:t>
      </w:r>
      <w:r w:rsidR="00E500C5" w:rsidRPr="00D63762">
        <w:rPr>
          <w:rFonts w:ascii="Arial" w:eastAsia="Calibri" w:hAnsi="Arial" w:cs="Arial"/>
          <w:sz w:val="22"/>
          <w:szCs w:val="22"/>
        </w:rPr>
        <w:t>lokacija smatra zatvorenim</w:t>
      </w:r>
      <w:r w:rsidR="00A31EBF" w:rsidRPr="00D63762">
        <w:rPr>
          <w:rFonts w:ascii="Arial" w:eastAsia="Calibri" w:hAnsi="Arial" w:cs="Arial"/>
          <w:sz w:val="22"/>
          <w:szCs w:val="22"/>
        </w:rPr>
        <w:t xml:space="preserve"> i stavlja se van regulatorne kontrole</w:t>
      </w:r>
      <w:r w:rsidR="00434184" w:rsidRPr="00D63762">
        <w:rPr>
          <w:rFonts w:ascii="Arial" w:eastAsia="Calibri" w:hAnsi="Arial" w:cs="Arial"/>
          <w:sz w:val="22"/>
          <w:szCs w:val="22"/>
        </w:rPr>
        <w:t xml:space="preserve"> u smislu ovog zakona</w:t>
      </w:r>
      <w:r w:rsidR="00E500C5" w:rsidRPr="00D63762">
        <w:rPr>
          <w:rFonts w:ascii="Arial" w:eastAsia="Calibri" w:hAnsi="Arial" w:cs="Arial"/>
          <w:sz w:val="22"/>
          <w:szCs w:val="22"/>
        </w:rPr>
        <w:t>.</w:t>
      </w:r>
    </w:p>
    <w:p w:rsidR="0087289B" w:rsidRPr="00D63762" w:rsidRDefault="0087289B" w:rsidP="00804920">
      <w:pPr>
        <w:ind w:firstLine="720"/>
        <w:jc w:val="both"/>
        <w:rPr>
          <w:rFonts w:ascii="Arial" w:eastAsia="Calibri" w:hAnsi="Arial" w:cs="Arial"/>
          <w:sz w:val="22"/>
          <w:szCs w:val="22"/>
        </w:rPr>
      </w:pPr>
    </w:p>
    <w:p w:rsidR="00D27214" w:rsidRPr="00D63762" w:rsidRDefault="00D90AF1" w:rsidP="00804920">
      <w:pPr>
        <w:spacing w:after="200"/>
        <w:ind w:firstLine="720"/>
        <w:jc w:val="both"/>
        <w:rPr>
          <w:rFonts w:ascii="Arial" w:eastAsia="Calibri" w:hAnsi="Arial" w:cs="Arial"/>
          <w:sz w:val="22"/>
          <w:szCs w:val="22"/>
        </w:rPr>
      </w:pPr>
      <w:r w:rsidRPr="00D63762">
        <w:rPr>
          <w:rFonts w:ascii="Arial" w:eastAsia="Calibri" w:hAnsi="Arial" w:cs="Arial"/>
          <w:sz w:val="22"/>
          <w:szCs w:val="22"/>
        </w:rPr>
        <w:t>Sredstva za sprovođenje</w:t>
      </w:r>
      <w:r w:rsidR="00D27214" w:rsidRPr="00D63762">
        <w:rPr>
          <w:rFonts w:ascii="Arial" w:eastAsia="Calibri" w:hAnsi="Arial" w:cs="Arial"/>
          <w:sz w:val="22"/>
          <w:szCs w:val="22"/>
        </w:rPr>
        <w:t xml:space="preserve"> dekomisije skladišta</w:t>
      </w:r>
      <w:r w:rsidRPr="00D63762">
        <w:rPr>
          <w:rFonts w:ascii="Arial" w:eastAsia="Calibri" w:hAnsi="Arial" w:cs="Arial"/>
          <w:sz w:val="22"/>
          <w:szCs w:val="22"/>
        </w:rPr>
        <w:t xml:space="preserve"> obezbjeđuju se iz budžeta Crne Gore.</w:t>
      </w:r>
    </w:p>
    <w:p w:rsidR="00D90AF1" w:rsidRPr="00D63762" w:rsidRDefault="00D90AF1" w:rsidP="00804920">
      <w:pPr>
        <w:spacing w:after="200"/>
        <w:ind w:firstLine="720"/>
        <w:jc w:val="both"/>
        <w:rPr>
          <w:rFonts w:ascii="Arial" w:eastAsia="Calibri" w:hAnsi="Arial" w:cs="Arial"/>
          <w:sz w:val="22"/>
          <w:szCs w:val="22"/>
        </w:rPr>
      </w:pPr>
      <w:r w:rsidRPr="00D63762">
        <w:rPr>
          <w:rFonts w:ascii="Arial" w:eastAsia="Calibri" w:hAnsi="Arial" w:cs="Arial"/>
          <w:sz w:val="22"/>
          <w:szCs w:val="22"/>
        </w:rPr>
        <w:t xml:space="preserve">Sredstva za sprovođenje dekomisije objekta u kojem su se koristili </w:t>
      </w:r>
      <w:r w:rsidR="00EC227E" w:rsidRPr="00D63762">
        <w:rPr>
          <w:rFonts w:ascii="Arial" w:eastAsia="Calibri" w:hAnsi="Arial" w:cs="Arial"/>
          <w:sz w:val="22"/>
          <w:szCs w:val="22"/>
        </w:rPr>
        <w:t xml:space="preserve">izvora jonizujućih zračenja </w:t>
      </w:r>
      <w:r w:rsidRPr="00D63762">
        <w:rPr>
          <w:rFonts w:ascii="Arial" w:eastAsia="Calibri" w:hAnsi="Arial" w:cs="Arial"/>
          <w:sz w:val="22"/>
          <w:szCs w:val="22"/>
        </w:rPr>
        <w:t>obezbjeđuje nosilac licence iz člana 60 ovog zakona.</w:t>
      </w:r>
    </w:p>
    <w:p w:rsidR="00D90AF1" w:rsidRPr="00D63762" w:rsidRDefault="00D90AF1" w:rsidP="00804920">
      <w:pPr>
        <w:spacing w:after="200"/>
        <w:ind w:firstLine="720"/>
        <w:jc w:val="both"/>
        <w:rPr>
          <w:rFonts w:ascii="Arial" w:eastAsia="Calibri" w:hAnsi="Arial" w:cs="Arial"/>
          <w:sz w:val="22"/>
          <w:szCs w:val="22"/>
        </w:rPr>
      </w:pPr>
      <w:r w:rsidRPr="00D63762">
        <w:rPr>
          <w:rFonts w:ascii="Arial" w:eastAsia="Calibri" w:hAnsi="Arial" w:cs="Arial"/>
          <w:sz w:val="22"/>
          <w:szCs w:val="22"/>
        </w:rPr>
        <w:t>Sredstva za sprovođenje dekomisije lokacija sa</w:t>
      </w:r>
      <w:r w:rsidRPr="00D63762">
        <w:rPr>
          <w:rFonts w:ascii="Arial" w:hAnsi="Arial" w:cs="Arial"/>
          <w:sz w:val="22"/>
          <w:szCs w:val="22"/>
        </w:rPr>
        <w:t xml:space="preserve"> </w:t>
      </w:r>
      <w:r w:rsidRPr="00D63762">
        <w:rPr>
          <w:rFonts w:ascii="Arial" w:eastAsia="Calibri" w:hAnsi="Arial" w:cs="Arial"/>
          <w:sz w:val="22"/>
          <w:szCs w:val="22"/>
        </w:rPr>
        <w:t>naslijeđenim radioaktivnim otpadom obezb</w:t>
      </w:r>
      <w:r w:rsidR="00874228" w:rsidRPr="00D63762">
        <w:rPr>
          <w:rFonts w:ascii="Arial" w:eastAsia="Calibri" w:hAnsi="Arial" w:cs="Arial"/>
          <w:sz w:val="22"/>
          <w:szCs w:val="22"/>
        </w:rPr>
        <w:t>jeđ</w:t>
      </w:r>
      <w:r w:rsidRPr="00D63762">
        <w:rPr>
          <w:rFonts w:ascii="Arial" w:eastAsia="Calibri" w:hAnsi="Arial" w:cs="Arial"/>
          <w:sz w:val="22"/>
          <w:szCs w:val="22"/>
        </w:rPr>
        <w:t>uje imalac lokacije.</w:t>
      </w:r>
    </w:p>
    <w:p w:rsidR="00874228" w:rsidRPr="00D63762" w:rsidRDefault="00874228" w:rsidP="00804920">
      <w:pPr>
        <w:spacing w:after="200"/>
        <w:ind w:firstLine="720"/>
        <w:jc w:val="both"/>
        <w:rPr>
          <w:rFonts w:ascii="Arial" w:eastAsia="Calibri" w:hAnsi="Arial" w:cs="Arial"/>
          <w:sz w:val="22"/>
          <w:szCs w:val="22"/>
        </w:rPr>
      </w:pPr>
      <w:r w:rsidRPr="00D63762">
        <w:rPr>
          <w:rFonts w:ascii="Arial" w:eastAsia="Calibri" w:hAnsi="Arial" w:cs="Arial"/>
          <w:sz w:val="22"/>
          <w:szCs w:val="22"/>
        </w:rPr>
        <w:t xml:space="preserve">Izuzetno od stava 9 ovog člana sredstva za sprovođenje </w:t>
      </w:r>
      <w:r w:rsidR="00942C5C" w:rsidRPr="00D63762">
        <w:rPr>
          <w:rFonts w:ascii="Arial" w:eastAsia="Calibri" w:hAnsi="Arial" w:cs="Arial"/>
          <w:sz w:val="22"/>
          <w:szCs w:val="22"/>
        </w:rPr>
        <w:t>dekomisije lokacija sa naslijeđenim radioaktivnim otpadom</w:t>
      </w:r>
      <w:r w:rsidR="002D7BA6" w:rsidRPr="00D63762">
        <w:rPr>
          <w:rFonts w:ascii="Arial" w:eastAsia="Calibri" w:hAnsi="Arial" w:cs="Arial"/>
          <w:sz w:val="22"/>
          <w:szCs w:val="22"/>
        </w:rPr>
        <w:t xml:space="preserve"> mogu se obezbijediti iz Budž</w:t>
      </w:r>
      <w:r w:rsidR="00DB3D7B">
        <w:rPr>
          <w:rFonts w:ascii="Arial" w:eastAsia="Calibri" w:hAnsi="Arial" w:cs="Arial"/>
          <w:sz w:val="22"/>
          <w:szCs w:val="22"/>
        </w:rPr>
        <w:t>eta Crne Gore u sk</w:t>
      </w:r>
      <w:r w:rsidR="002D7BA6" w:rsidRPr="00D63762">
        <w:rPr>
          <w:rFonts w:ascii="Arial" w:eastAsia="Calibri" w:hAnsi="Arial" w:cs="Arial"/>
          <w:sz w:val="22"/>
          <w:szCs w:val="22"/>
        </w:rPr>
        <w:t>l</w:t>
      </w:r>
      <w:r w:rsidR="00DB3D7B">
        <w:rPr>
          <w:rFonts w:ascii="Arial" w:eastAsia="Calibri" w:hAnsi="Arial" w:cs="Arial"/>
          <w:sz w:val="22"/>
          <w:szCs w:val="22"/>
        </w:rPr>
        <w:t>a</w:t>
      </w:r>
      <w:r w:rsidR="00122378">
        <w:rPr>
          <w:rFonts w:ascii="Arial" w:eastAsia="Calibri" w:hAnsi="Arial" w:cs="Arial"/>
          <w:sz w:val="22"/>
          <w:szCs w:val="22"/>
        </w:rPr>
        <w:t>du sa članom 93</w:t>
      </w:r>
      <w:r w:rsidR="002D7BA6" w:rsidRPr="00D63762">
        <w:rPr>
          <w:rFonts w:ascii="Arial" w:eastAsia="Calibri" w:hAnsi="Arial" w:cs="Arial"/>
          <w:sz w:val="22"/>
          <w:szCs w:val="22"/>
        </w:rPr>
        <w:t xml:space="preserve"> ovog zakona.</w:t>
      </w:r>
    </w:p>
    <w:p w:rsidR="00D90AF1" w:rsidRPr="00D63762" w:rsidRDefault="00D90AF1" w:rsidP="00804920">
      <w:pPr>
        <w:ind w:firstLine="720"/>
        <w:jc w:val="both"/>
        <w:rPr>
          <w:rFonts w:ascii="Arial" w:eastAsia="Times New Roman" w:hAnsi="Arial" w:cs="Arial"/>
          <w:bCs/>
          <w:noProof/>
          <w:color w:val="000000" w:themeColor="text1"/>
          <w:sz w:val="22"/>
          <w:szCs w:val="22"/>
          <w:lang w:eastAsia="x-none"/>
        </w:rPr>
      </w:pPr>
      <w:r w:rsidRPr="00D63762">
        <w:rPr>
          <w:rFonts w:ascii="Arial" w:eastAsia="Calibri" w:hAnsi="Arial" w:cs="Arial"/>
          <w:sz w:val="22"/>
          <w:szCs w:val="22"/>
        </w:rPr>
        <w:t>Obrazac formulara o dekomisiji propisuje Ministarstvo.</w:t>
      </w:r>
    </w:p>
    <w:p w:rsidR="00D90AF1" w:rsidRPr="00D63762" w:rsidRDefault="00D90AF1" w:rsidP="00804920">
      <w:pPr>
        <w:spacing w:after="200"/>
        <w:ind w:firstLine="720"/>
        <w:jc w:val="both"/>
        <w:rPr>
          <w:rFonts w:ascii="Arial" w:eastAsia="Calibri" w:hAnsi="Arial" w:cs="Arial"/>
          <w:sz w:val="22"/>
          <w:szCs w:val="22"/>
        </w:rPr>
      </w:pPr>
    </w:p>
    <w:p w:rsidR="00E500C5" w:rsidRPr="00D63762" w:rsidRDefault="00E500C5" w:rsidP="00A23DD9">
      <w:pPr>
        <w:contextualSpacing/>
        <w:jc w:val="both"/>
        <w:rPr>
          <w:rFonts w:ascii="Arial" w:eastAsia="Times New Roman" w:hAnsi="Arial" w:cs="Arial"/>
          <w:b/>
          <w:bCs/>
          <w:noProof/>
          <w:sz w:val="22"/>
          <w:szCs w:val="22"/>
          <w:lang w:eastAsia="x-none"/>
        </w:rPr>
      </w:pPr>
      <w:r w:rsidRPr="00D63762">
        <w:rPr>
          <w:rFonts w:ascii="Arial" w:eastAsia="Calibri" w:hAnsi="Arial" w:cs="Arial"/>
          <w:b/>
          <w:color w:val="000000"/>
          <w:sz w:val="22"/>
          <w:szCs w:val="22"/>
        </w:rPr>
        <w:t>Uslovi za izdavanje licence o pos</w:t>
      </w:r>
      <w:r w:rsidR="00A23DD9">
        <w:rPr>
          <w:rFonts w:ascii="Arial" w:eastAsia="Calibri" w:hAnsi="Arial" w:cs="Arial"/>
          <w:b/>
          <w:color w:val="000000"/>
          <w:sz w:val="22"/>
          <w:szCs w:val="22"/>
        </w:rPr>
        <w:t>jedovanju nuklearnih materijala</w:t>
      </w:r>
    </w:p>
    <w:p w:rsidR="00E500C5" w:rsidRPr="00D63762" w:rsidRDefault="004A128F" w:rsidP="00804920">
      <w:pPr>
        <w:jc w:val="center"/>
        <w:rPr>
          <w:rFonts w:ascii="Arial" w:eastAsia="Calibri" w:hAnsi="Arial" w:cs="Arial"/>
          <w:b/>
          <w:color w:val="000000"/>
          <w:sz w:val="22"/>
          <w:szCs w:val="22"/>
        </w:rPr>
      </w:pPr>
      <w:r w:rsidRPr="00D63762">
        <w:rPr>
          <w:rFonts w:ascii="Arial" w:eastAsia="Calibri" w:hAnsi="Arial" w:cs="Arial"/>
          <w:b/>
          <w:color w:val="000000"/>
          <w:sz w:val="22"/>
          <w:szCs w:val="22"/>
        </w:rPr>
        <w:t xml:space="preserve">Član </w:t>
      </w:r>
      <w:r w:rsidR="00122378">
        <w:rPr>
          <w:rFonts w:ascii="Arial" w:eastAsia="Calibri" w:hAnsi="Arial" w:cs="Arial"/>
          <w:b/>
          <w:color w:val="000000"/>
          <w:sz w:val="22"/>
          <w:szCs w:val="22"/>
        </w:rPr>
        <w:t>67</w:t>
      </w:r>
    </w:p>
    <w:p w:rsidR="00E500C5" w:rsidRPr="00D63762" w:rsidRDefault="00E500C5" w:rsidP="00804920">
      <w:pPr>
        <w:ind w:left="720"/>
        <w:contextualSpacing/>
        <w:rPr>
          <w:rFonts w:ascii="Arial" w:eastAsia="Calibri" w:hAnsi="Arial" w:cs="Arial"/>
          <w:color w:val="FF0000"/>
          <w:sz w:val="22"/>
          <w:szCs w:val="22"/>
        </w:rPr>
      </w:pPr>
    </w:p>
    <w:p w:rsidR="00960544" w:rsidRPr="00D63762" w:rsidRDefault="00960544" w:rsidP="00804920">
      <w:pPr>
        <w:rPr>
          <w:rFonts w:ascii="Arial" w:eastAsia="Times New Roman" w:hAnsi="Arial" w:cs="Arial"/>
          <w:bCs/>
          <w:noProof/>
          <w:sz w:val="22"/>
          <w:szCs w:val="22"/>
          <w:lang w:eastAsia="x-none"/>
        </w:rPr>
      </w:pPr>
      <w:r w:rsidRPr="00D63762">
        <w:rPr>
          <w:rFonts w:ascii="Arial" w:eastAsia="Times New Roman" w:hAnsi="Arial" w:cs="Arial"/>
          <w:bCs/>
          <w:noProof/>
          <w:sz w:val="22"/>
          <w:szCs w:val="22"/>
          <w:lang w:eastAsia="x-none"/>
        </w:rPr>
        <w:tab/>
        <w:t>Za obavljanje djelatnosti i/ili aktivnosti posjedovanja  nuklearnih materijala privredno društvo, drugo pravno lice ili preduzetnik dužno je da Agenciji podnese zahtjev za izdavanje licence o posjedovanju nuklearnih materijala, na propisanom formularu.</w:t>
      </w:r>
    </w:p>
    <w:p w:rsidR="00960544" w:rsidRPr="00D63762" w:rsidRDefault="00960544" w:rsidP="00804920">
      <w:pPr>
        <w:rPr>
          <w:rFonts w:ascii="Arial" w:eastAsia="Times New Roman" w:hAnsi="Arial" w:cs="Arial"/>
          <w:bCs/>
          <w:noProof/>
          <w:sz w:val="22"/>
          <w:szCs w:val="22"/>
          <w:lang w:eastAsia="x-none"/>
        </w:rPr>
      </w:pPr>
    </w:p>
    <w:p w:rsidR="00E500C5" w:rsidRPr="00D63762" w:rsidRDefault="00E500C5" w:rsidP="00804920">
      <w:pPr>
        <w:ind w:firstLine="720"/>
        <w:rPr>
          <w:rFonts w:ascii="Arial" w:eastAsia="Times New Roman" w:hAnsi="Arial" w:cs="Arial"/>
          <w:bCs/>
          <w:noProof/>
          <w:sz w:val="22"/>
          <w:szCs w:val="22"/>
          <w:lang w:eastAsia="x-none"/>
        </w:rPr>
      </w:pPr>
      <w:r w:rsidRPr="00D63762">
        <w:rPr>
          <w:rFonts w:ascii="Arial" w:eastAsia="Times New Roman" w:hAnsi="Arial" w:cs="Arial"/>
          <w:bCs/>
          <w:noProof/>
          <w:sz w:val="22"/>
          <w:szCs w:val="22"/>
          <w:lang w:eastAsia="x-none"/>
        </w:rPr>
        <w:t>Uz zahtjev iz stava 1 ovog člana dostavlja se sljedeća dokumentacija:</w:t>
      </w:r>
    </w:p>
    <w:p w:rsidR="00E500C5" w:rsidRPr="00D63762" w:rsidRDefault="00E500C5" w:rsidP="00804920">
      <w:pPr>
        <w:tabs>
          <w:tab w:val="left" w:pos="360"/>
          <w:tab w:val="left" w:pos="450"/>
        </w:tabs>
        <w:ind w:left="360"/>
        <w:jc w:val="both"/>
        <w:rPr>
          <w:rFonts w:ascii="Arial" w:eastAsia="Times New Roman" w:hAnsi="Arial" w:cs="Arial"/>
          <w:bCs/>
          <w:noProof/>
          <w:sz w:val="22"/>
          <w:szCs w:val="22"/>
          <w:lang w:eastAsia="x-none"/>
        </w:rPr>
      </w:pPr>
    </w:p>
    <w:p w:rsidR="00A54851" w:rsidRPr="00A54851" w:rsidRDefault="00E500C5" w:rsidP="002B60BA">
      <w:pPr>
        <w:pStyle w:val="ListParagraph"/>
        <w:numPr>
          <w:ilvl w:val="0"/>
          <w:numId w:val="86"/>
        </w:numPr>
        <w:ind w:left="1080"/>
        <w:rPr>
          <w:rFonts w:ascii="Arial" w:hAnsi="Arial" w:cs="Arial"/>
          <w:noProof/>
          <w:color w:val="FF0000"/>
          <w:sz w:val="22"/>
          <w:szCs w:val="22"/>
        </w:rPr>
      </w:pPr>
      <w:r w:rsidRPr="00D63762">
        <w:rPr>
          <w:rFonts w:ascii="Arial" w:hAnsi="Arial" w:cs="Arial"/>
          <w:noProof/>
          <w:sz w:val="22"/>
          <w:szCs w:val="22"/>
        </w:rPr>
        <w:t>opis djelatnosti (namjena)</w:t>
      </w:r>
      <w:r w:rsidR="001D191E" w:rsidRPr="00D63762">
        <w:rPr>
          <w:rFonts w:ascii="Arial" w:hAnsi="Arial" w:cs="Arial"/>
          <w:noProof/>
          <w:sz w:val="22"/>
          <w:szCs w:val="22"/>
        </w:rPr>
        <w:t xml:space="preserve"> i/ili aktivnosti</w:t>
      </w:r>
      <w:r w:rsidRPr="00D63762">
        <w:rPr>
          <w:rFonts w:ascii="Arial" w:hAnsi="Arial" w:cs="Arial"/>
          <w:noProof/>
          <w:sz w:val="22"/>
          <w:szCs w:val="22"/>
        </w:rPr>
        <w:t>;</w:t>
      </w:r>
    </w:p>
    <w:p w:rsidR="00A54851" w:rsidRPr="00A54851" w:rsidRDefault="00122378" w:rsidP="002B60BA">
      <w:pPr>
        <w:pStyle w:val="ListParagraph"/>
        <w:numPr>
          <w:ilvl w:val="0"/>
          <w:numId w:val="86"/>
        </w:numPr>
        <w:ind w:left="1080"/>
        <w:rPr>
          <w:rFonts w:ascii="Arial" w:hAnsi="Arial" w:cs="Arial"/>
          <w:noProof/>
          <w:color w:val="FF0000"/>
          <w:sz w:val="22"/>
          <w:szCs w:val="22"/>
        </w:rPr>
      </w:pPr>
      <w:r>
        <w:rPr>
          <w:rFonts w:ascii="Arial" w:eastAsia="Calibri" w:hAnsi="Arial" w:cs="Arial"/>
          <w:sz w:val="22"/>
          <w:szCs w:val="22"/>
        </w:rPr>
        <w:t>sigurnosni izvještaj iz člana 24</w:t>
      </w:r>
      <w:r w:rsidR="00A54851" w:rsidRPr="00A54851">
        <w:rPr>
          <w:rFonts w:ascii="Arial" w:eastAsia="Calibri" w:hAnsi="Arial" w:cs="Arial"/>
          <w:sz w:val="22"/>
          <w:szCs w:val="22"/>
        </w:rPr>
        <w:t xml:space="preserve"> ovog zakona; </w:t>
      </w:r>
    </w:p>
    <w:p w:rsidR="00E500C5" w:rsidRPr="00A54851" w:rsidRDefault="00E500C5" w:rsidP="002B60BA">
      <w:pPr>
        <w:pStyle w:val="ListParagraph"/>
        <w:numPr>
          <w:ilvl w:val="0"/>
          <w:numId w:val="86"/>
        </w:numPr>
        <w:ind w:left="1080"/>
        <w:rPr>
          <w:rFonts w:ascii="Arial" w:hAnsi="Arial" w:cs="Arial"/>
          <w:noProof/>
          <w:color w:val="FF0000"/>
          <w:sz w:val="22"/>
          <w:szCs w:val="22"/>
        </w:rPr>
      </w:pPr>
      <w:r w:rsidRPr="00A54851">
        <w:rPr>
          <w:rFonts w:ascii="Arial" w:hAnsi="Arial" w:cs="Arial"/>
          <w:noProof/>
          <w:color w:val="000000"/>
          <w:sz w:val="22"/>
          <w:szCs w:val="22"/>
        </w:rPr>
        <w:t xml:space="preserve">podaci o količini, nazivu, specifikaciji </w:t>
      </w:r>
      <w:r w:rsidR="00152D10" w:rsidRPr="00A54851">
        <w:rPr>
          <w:rFonts w:ascii="Arial" w:hAnsi="Arial" w:cs="Arial"/>
          <w:noProof/>
          <w:color w:val="000000"/>
          <w:sz w:val="22"/>
          <w:szCs w:val="22"/>
        </w:rPr>
        <w:t xml:space="preserve">i </w:t>
      </w:r>
      <w:r w:rsidRPr="00A54851">
        <w:rPr>
          <w:rFonts w:ascii="Arial" w:hAnsi="Arial" w:cs="Arial"/>
          <w:noProof/>
          <w:color w:val="000000"/>
          <w:sz w:val="22"/>
          <w:szCs w:val="22"/>
        </w:rPr>
        <w:t>kategorizaciji</w:t>
      </w:r>
      <w:r w:rsidR="00152D10" w:rsidRPr="00A54851">
        <w:rPr>
          <w:rFonts w:ascii="Arial" w:hAnsi="Arial" w:cs="Arial"/>
          <w:noProof/>
          <w:color w:val="000000"/>
          <w:sz w:val="22"/>
          <w:szCs w:val="22"/>
        </w:rPr>
        <w:t xml:space="preserve"> nuklearnog materijala</w:t>
      </w:r>
      <w:r w:rsidRPr="00A54851">
        <w:rPr>
          <w:rFonts w:ascii="Arial" w:hAnsi="Arial" w:cs="Arial"/>
          <w:noProof/>
          <w:color w:val="000000"/>
          <w:sz w:val="22"/>
          <w:szCs w:val="22"/>
        </w:rPr>
        <w:t>;</w:t>
      </w:r>
    </w:p>
    <w:p w:rsidR="00960544" w:rsidRPr="00D63762" w:rsidRDefault="00960544" w:rsidP="002B60BA">
      <w:pPr>
        <w:pStyle w:val="ListParagraph"/>
        <w:numPr>
          <w:ilvl w:val="0"/>
          <w:numId w:val="86"/>
        </w:numPr>
        <w:ind w:left="1080"/>
        <w:jc w:val="both"/>
        <w:rPr>
          <w:rFonts w:ascii="Arial" w:eastAsia="Times New Roman" w:hAnsi="Arial" w:cs="Arial"/>
          <w:iCs/>
          <w:color w:val="000000"/>
          <w:sz w:val="22"/>
          <w:szCs w:val="22"/>
        </w:rPr>
      </w:pPr>
      <w:r w:rsidRPr="00D63762">
        <w:rPr>
          <w:rFonts w:ascii="Arial" w:eastAsia="Times New Roman" w:hAnsi="Arial" w:cs="Arial"/>
          <w:iCs/>
          <w:color w:val="000000"/>
          <w:sz w:val="22"/>
          <w:szCs w:val="22"/>
        </w:rPr>
        <w:t xml:space="preserve">dokaz o ispunjavanju mjera zaštite od jonizujućeg zračenja u pogledu prostora izdat od stručnjaka za zaštitu od jonizujućih zračenja iz člana </w:t>
      </w:r>
      <w:r w:rsidR="00122378">
        <w:rPr>
          <w:rFonts w:ascii="Arial" w:eastAsia="Times New Roman" w:hAnsi="Arial" w:cs="Arial"/>
          <w:iCs/>
          <w:color w:val="000000"/>
          <w:sz w:val="22"/>
          <w:szCs w:val="22"/>
        </w:rPr>
        <w:t>109</w:t>
      </w:r>
      <w:r w:rsidRPr="00D63762">
        <w:rPr>
          <w:rFonts w:ascii="Arial" w:eastAsia="Times New Roman" w:hAnsi="Arial" w:cs="Arial"/>
          <w:iCs/>
          <w:color w:val="000000"/>
          <w:sz w:val="22"/>
          <w:szCs w:val="22"/>
        </w:rPr>
        <w:t xml:space="preserve"> ovog zakona, u skladu s posebnim propisom; </w:t>
      </w:r>
    </w:p>
    <w:p w:rsidR="00960544" w:rsidRPr="00D63762" w:rsidRDefault="00960544" w:rsidP="002B60BA">
      <w:pPr>
        <w:numPr>
          <w:ilvl w:val="0"/>
          <w:numId w:val="86"/>
        </w:numPr>
        <w:tabs>
          <w:tab w:val="left" w:pos="360"/>
          <w:tab w:val="left" w:pos="450"/>
        </w:tabs>
        <w:ind w:left="1080"/>
        <w:jc w:val="both"/>
        <w:rPr>
          <w:rFonts w:ascii="Arial" w:eastAsia="Times New Roman" w:hAnsi="Arial" w:cs="Arial"/>
          <w:iCs/>
          <w:color w:val="000000"/>
          <w:sz w:val="22"/>
          <w:szCs w:val="22"/>
          <w:lang w:eastAsia="x-none"/>
        </w:rPr>
      </w:pPr>
      <w:r w:rsidRPr="00D63762">
        <w:rPr>
          <w:rFonts w:ascii="Arial" w:eastAsia="Times New Roman" w:hAnsi="Arial" w:cs="Arial"/>
          <w:iCs/>
          <w:color w:val="000000"/>
          <w:sz w:val="22"/>
          <w:szCs w:val="22"/>
          <w:lang w:eastAsia="x-none"/>
        </w:rPr>
        <w:t xml:space="preserve">opis bezbjednosnih mjera prostora </w:t>
      </w:r>
      <w:r w:rsidRPr="00D63762">
        <w:rPr>
          <w:rFonts w:ascii="Arial" w:eastAsia="Times New Roman" w:hAnsi="Arial" w:cs="Arial"/>
          <w:bCs/>
          <w:noProof/>
          <w:color w:val="000000"/>
          <w:sz w:val="22"/>
          <w:szCs w:val="22"/>
          <w:lang w:eastAsia="x-none"/>
        </w:rPr>
        <w:t>objekta (prostora) u kome će biti smješteni nuklearni materijali;</w:t>
      </w:r>
    </w:p>
    <w:p w:rsidR="00E500C5" w:rsidRPr="00D63762" w:rsidRDefault="008A0A55" w:rsidP="002B60BA">
      <w:pPr>
        <w:pStyle w:val="ListParagraph"/>
        <w:numPr>
          <w:ilvl w:val="0"/>
          <w:numId w:val="86"/>
        </w:numPr>
        <w:ind w:left="1080"/>
        <w:rPr>
          <w:rFonts w:ascii="Arial" w:eastAsia="Times New Roman" w:hAnsi="Arial" w:cs="Arial"/>
          <w:iCs/>
          <w:color w:val="000000"/>
          <w:sz w:val="22"/>
          <w:szCs w:val="22"/>
        </w:rPr>
      </w:pPr>
      <w:r w:rsidRPr="00D63762">
        <w:rPr>
          <w:rFonts w:ascii="Arial" w:eastAsia="Times New Roman" w:hAnsi="Arial" w:cs="Arial"/>
          <w:iCs/>
          <w:color w:val="000000"/>
          <w:sz w:val="22"/>
          <w:szCs w:val="22"/>
        </w:rPr>
        <w:t xml:space="preserve">program zaštite od </w:t>
      </w:r>
      <w:r w:rsidR="00122378">
        <w:rPr>
          <w:rFonts w:ascii="Arial" w:eastAsia="Times New Roman" w:hAnsi="Arial" w:cs="Arial"/>
          <w:iCs/>
          <w:color w:val="000000"/>
          <w:sz w:val="22"/>
          <w:szCs w:val="22"/>
        </w:rPr>
        <w:t>jonizujućih zračenja iz člana 23</w:t>
      </w:r>
      <w:r w:rsidRPr="00D63762">
        <w:rPr>
          <w:rFonts w:ascii="Arial" w:eastAsia="Times New Roman" w:hAnsi="Arial" w:cs="Arial"/>
          <w:iCs/>
          <w:color w:val="000000"/>
          <w:sz w:val="22"/>
          <w:szCs w:val="22"/>
        </w:rPr>
        <w:t xml:space="preserve"> ovog zakona</w:t>
      </w:r>
      <w:r w:rsidR="00E500C5" w:rsidRPr="00D63762">
        <w:rPr>
          <w:rFonts w:ascii="Arial" w:eastAsia="Times New Roman" w:hAnsi="Arial" w:cs="Arial"/>
          <w:iCs/>
          <w:color w:val="000000"/>
          <w:sz w:val="22"/>
          <w:szCs w:val="22"/>
        </w:rPr>
        <w:t xml:space="preserve">; </w:t>
      </w:r>
    </w:p>
    <w:p w:rsidR="00960544" w:rsidRPr="00D63762" w:rsidRDefault="00960544" w:rsidP="002B60BA">
      <w:pPr>
        <w:numPr>
          <w:ilvl w:val="0"/>
          <w:numId w:val="86"/>
        </w:numPr>
        <w:ind w:left="1080"/>
        <w:contextualSpacing/>
        <w:jc w:val="both"/>
        <w:rPr>
          <w:rFonts w:ascii="Arial" w:eastAsia="Times New Roman" w:hAnsi="Arial" w:cs="Arial"/>
          <w:iCs/>
          <w:color w:val="FF0000"/>
          <w:sz w:val="22"/>
          <w:szCs w:val="22"/>
        </w:rPr>
      </w:pPr>
      <w:r w:rsidRPr="00D63762">
        <w:rPr>
          <w:rFonts w:ascii="Arial" w:eastAsia="Times New Roman" w:hAnsi="Arial" w:cs="Arial"/>
          <w:iCs/>
          <w:color w:val="000000"/>
          <w:sz w:val="22"/>
          <w:szCs w:val="22"/>
        </w:rPr>
        <w:t xml:space="preserve">plan zaštite u skladu s posebnim propisom kojim se uređuje zaštita lica i imovine </w:t>
      </w:r>
      <w:r w:rsidRPr="00D63762">
        <w:rPr>
          <w:rFonts w:ascii="Arial" w:eastAsia="Times New Roman" w:hAnsi="Arial" w:cs="Arial"/>
          <w:iCs/>
          <w:color w:val="000000" w:themeColor="text1"/>
          <w:sz w:val="22"/>
          <w:szCs w:val="22"/>
        </w:rPr>
        <w:t>za posjedovanje nuklearnih materijala;</w:t>
      </w:r>
      <w:r w:rsidRPr="00D63762">
        <w:rPr>
          <w:rFonts w:ascii="Arial" w:eastAsia="Times New Roman" w:hAnsi="Arial" w:cs="Arial"/>
          <w:iCs/>
          <w:color w:val="FF0000"/>
          <w:sz w:val="22"/>
          <w:szCs w:val="22"/>
        </w:rPr>
        <w:t xml:space="preserve"> </w:t>
      </w:r>
    </w:p>
    <w:p w:rsidR="00E500C5" w:rsidRPr="00D63762" w:rsidRDefault="00960544" w:rsidP="002B60BA">
      <w:pPr>
        <w:numPr>
          <w:ilvl w:val="0"/>
          <w:numId w:val="86"/>
        </w:numPr>
        <w:tabs>
          <w:tab w:val="left" w:pos="360"/>
          <w:tab w:val="left" w:pos="450"/>
        </w:tabs>
        <w:ind w:left="1080"/>
        <w:jc w:val="both"/>
        <w:rPr>
          <w:rFonts w:ascii="Arial" w:eastAsia="Times New Roman" w:hAnsi="Arial" w:cs="Arial"/>
          <w:iCs/>
          <w:color w:val="000000"/>
          <w:sz w:val="22"/>
          <w:szCs w:val="22"/>
          <w:lang w:eastAsia="x-none"/>
        </w:rPr>
      </w:pPr>
      <w:r w:rsidRPr="00D63762">
        <w:rPr>
          <w:rFonts w:ascii="Arial" w:eastAsia="Times New Roman" w:hAnsi="Arial" w:cs="Arial"/>
          <w:iCs/>
          <w:color w:val="000000"/>
          <w:sz w:val="22"/>
          <w:szCs w:val="22"/>
        </w:rPr>
        <w:t xml:space="preserve">procedure za bezbjednost </w:t>
      </w:r>
      <w:r w:rsidRPr="00D63762">
        <w:rPr>
          <w:rFonts w:ascii="Arial" w:eastAsia="Times New Roman" w:hAnsi="Arial" w:cs="Arial"/>
          <w:bCs/>
          <w:noProof/>
          <w:color w:val="000000"/>
          <w:sz w:val="22"/>
          <w:szCs w:val="22"/>
          <w:lang w:eastAsia="x-none"/>
        </w:rPr>
        <w:t>za nuklearne materijale;</w:t>
      </w:r>
    </w:p>
    <w:p w:rsidR="00B35AE1" w:rsidRPr="00D63762" w:rsidRDefault="00CB3E31" w:rsidP="002B60BA">
      <w:pPr>
        <w:numPr>
          <w:ilvl w:val="0"/>
          <w:numId w:val="86"/>
        </w:numPr>
        <w:tabs>
          <w:tab w:val="left" w:pos="360"/>
          <w:tab w:val="left" w:pos="450"/>
        </w:tabs>
        <w:ind w:left="1080"/>
        <w:jc w:val="both"/>
        <w:rPr>
          <w:rFonts w:ascii="Arial" w:eastAsia="Times New Roman" w:hAnsi="Arial" w:cs="Arial"/>
          <w:bCs/>
          <w:noProof/>
          <w:color w:val="000000"/>
          <w:sz w:val="22"/>
          <w:szCs w:val="22"/>
          <w:lang w:eastAsia="x-none"/>
        </w:rPr>
      </w:pPr>
      <w:r w:rsidRPr="00D63762">
        <w:rPr>
          <w:rFonts w:ascii="Arial" w:eastAsia="Times New Roman" w:hAnsi="Arial" w:cs="Arial"/>
          <w:bCs/>
          <w:noProof/>
          <w:color w:val="000000"/>
          <w:sz w:val="22"/>
          <w:szCs w:val="22"/>
          <w:lang w:eastAsia="x-none"/>
        </w:rPr>
        <w:t xml:space="preserve">akt o određivanju lica odgovornog za zaštitu od jonizujućeg zračenja iz člana </w:t>
      </w:r>
      <w:r w:rsidR="00122378">
        <w:rPr>
          <w:rFonts w:ascii="Arial" w:eastAsia="Times New Roman" w:hAnsi="Arial" w:cs="Arial"/>
          <w:bCs/>
          <w:noProof/>
          <w:color w:val="000000"/>
          <w:sz w:val="22"/>
          <w:szCs w:val="22"/>
          <w:lang w:eastAsia="x-none"/>
        </w:rPr>
        <w:t>117</w:t>
      </w:r>
      <w:r w:rsidR="00530E17" w:rsidRPr="00D63762">
        <w:rPr>
          <w:rFonts w:ascii="Arial" w:eastAsia="Times New Roman" w:hAnsi="Arial" w:cs="Arial"/>
          <w:bCs/>
          <w:noProof/>
          <w:color w:val="000000"/>
          <w:sz w:val="22"/>
          <w:szCs w:val="22"/>
          <w:lang w:eastAsia="x-none"/>
        </w:rPr>
        <w:t xml:space="preserve"> </w:t>
      </w:r>
      <w:r w:rsidRPr="00D63762">
        <w:rPr>
          <w:rFonts w:ascii="Arial" w:eastAsia="Times New Roman" w:hAnsi="Arial" w:cs="Arial"/>
          <w:bCs/>
          <w:noProof/>
          <w:color w:val="000000"/>
          <w:sz w:val="22"/>
          <w:szCs w:val="22"/>
          <w:lang w:eastAsia="x-none"/>
        </w:rPr>
        <w:t>ovog zakona;</w:t>
      </w:r>
    </w:p>
    <w:p w:rsidR="00CB3E31" w:rsidRPr="00D63762" w:rsidRDefault="00CB3E31" w:rsidP="002B60BA">
      <w:pPr>
        <w:numPr>
          <w:ilvl w:val="0"/>
          <w:numId w:val="86"/>
        </w:numPr>
        <w:tabs>
          <w:tab w:val="left" w:pos="360"/>
          <w:tab w:val="left" w:pos="450"/>
        </w:tabs>
        <w:ind w:left="1080"/>
        <w:jc w:val="both"/>
        <w:rPr>
          <w:rFonts w:ascii="Arial" w:eastAsia="Times New Roman" w:hAnsi="Arial" w:cs="Arial"/>
          <w:bCs/>
          <w:noProof/>
          <w:color w:val="000000"/>
          <w:sz w:val="22"/>
          <w:szCs w:val="22"/>
          <w:lang w:eastAsia="x-none"/>
        </w:rPr>
      </w:pPr>
      <w:r w:rsidRPr="00D63762">
        <w:rPr>
          <w:rFonts w:ascii="Arial" w:eastAsia="Times New Roman" w:hAnsi="Arial" w:cs="Arial"/>
          <w:bCs/>
          <w:noProof/>
          <w:color w:val="000000"/>
          <w:sz w:val="22"/>
          <w:szCs w:val="22"/>
          <w:lang w:eastAsia="x-none"/>
        </w:rPr>
        <w:t xml:space="preserve">akt o određivanju lica odgovornog za </w:t>
      </w:r>
      <w:r w:rsidR="00B35AE1" w:rsidRPr="00D63762">
        <w:rPr>
          <w:rFonts w:ascii="Arial" w:eastAsia="Times New Roman" w:hAnsi="Arial" w:cs="Arial"/>
          <w:bCs/>
          <w:noProof/>
          <w:color w:val="000000"/>
          <w:sz w:val="22"/>
          <w:szCs w:val="22"/>
          <w:lang w:eastAsia="x-none"/>
        </w:rPr>
        <w:t xml:space="preserve">radijacionu i/ili nuklearnu </w:t>
      </w:r>
      <w:r w:rsidRPr="00D63762">
        <w:rPr>
          <w:rFonts w:ascii="Arial" w:eastAsia="Times New Roman" w:hAnsi="Arial" w:cs="Arial"/>
          <w:bCs/>
          <w:noProof/>
          <w:color w:val="000000"/>
          <w:sz w:val="22"/>
          <w:szCs w:val="22"/>
          <w:lang w:eastAsia="x-none"/>
        </w:rPr>
        <w:t xml:space="preserve">bezbjednost iz člana </w:t>
      </w:r>
      <w:r w:rsidR="00B35AE1" w:rsidRPr="00D63762">
        <w:rPr>
          <w:rFonts w:ascii="Arial" w:eastAsia="Times New Roman" w:hAnsi="Arial" w:cs="Arial"/>
          <w:bCs/>
          <w:noProof/>
          <w:color w:val="000000"/>
          <w:sz w:val="22"/>
          <w:szCs w:val="22"/>
          <w:lang w:eastAsia="x-none"/>
        </w:rPr>
        <w:t>1</w:t>
      </w:r>
      <w:r w:rsidR="00122378">
        <w:rPr>
          <w:rFonts w:ascii="Arial" w:eastAsia="Times New Roman" w:hAnsi="Arial" w:cs="Arial"/>
          <w:bCs/>
          <w:noProof/>
          <w:color w:val="000000"/>
          <w:sz w:val="22"/>
          <w:szCs w:val="22"/>
          <w:lang w:eastAsia="x-none"/>
        </w:rPr>
        <w:t>70</w:t>
      </w:r>
      <w:r w:rsidRPr="00D63762">
        <w:rPr>
          <w:rFonts w:ascii="Arial" w:eastAsia="Times New Roman" w:hAnsi="Arial" w:cs="Arial"/>
          <w:bCs/>
          <w:noProof/>
          <w:color w:val="000000"/>
          <w:sz w:val="22"/>
          <w:szCs w:val="22"/>
          <w:lang w:eastAsia="x-none"/>
        </w:rPr>
        <w:t xml:space="preserve"> ovog zakona;</w:t>
      </w:r>
      <w:r w:rsidRPr="00D63762">
        <w:rPr>
          <w:rFonts w:ascii="Arial" w:eastAsia="Times New Roman" w:hAnsi="Arial" w:cs="Arial"/>
          <w:iCs/>
          <w:color w:val="000000"/>
          <w:sz w:val="22"/>
          <w:szCs w:val="22"/>
          <w:lang w:eastAsia="x-none"/>
        </w:rPr>
        <w:t xml:space="preserve"> </w:t>
      </w:r>
    </w:p>
    <w:p w:rsidR="00CB3E31" w:rsidRPr="00D63762" w:rsidRDefault="00CB3E31" w:rsidP="002B60BA">
      <w:pPr>
        <w:numPr>
          <w:ilvl w:val="0"/>
          <w:numId w:val="86"/>
        </w:numPr>
        <w:tabs>
          <w:tab w:val="left" w:pos="360"/>
          <w:tab w:val="left" w:pos="450"/>
        </w:tabs>
        <w:ind w:left="1080"/>
        <w:jc w:val="both"/>
        <w:rPr>
          <w:rFonts w:ascii="Arial" w:eastAsia="Times New Roman" w:hAnsi="Arial" w:cs="Arial"/>
          <w:iCs/>
          <w:color w:val="000000"/>
          <w:sz w:val="22"/>
          <w:szCs w:val="22"/>
          <w:lang w:eastAsia="x-none"/>
        </w:rPr>
      </w:pPr>
      <w:r w:rsidRPr="00D63762">
        <w:rPr>
          <w:rFonts w:ascii="Arial" w:eastAsia="Times New Roman" w:hAnsi="Arial" w:cs="Arial"/>
          <w:bCs/>
          <w:noProof/>
          <w:color w:val="000000"/>
          <w:sz w:val="22"/>
          <w:szCs w:val="22"/>
          <w:lang w:eastAsia="x-none"/>
        </w:rPr>
        <w:t>dokaz o stručnoj osposobljenosti lica odgovornog za zaštitu od jonizujućeg zračenja</w:t>
      </w:r>
      <w:r w:rsidR="00F62392" w:rsidRPr="00D63762">
        <w:rPr>
          <w:rFonts w:ascii="Arial" w:eastAsia="Times New Roman" w:hAnsi="Arial" w:cs="Arial"/>
          <w:bCs/>
          <w:noProof/>
          <w:color w:val="000000"/>
          <w:sz w:val="22"/>
          <w:szCs w:val="22"/>
          <w:lang w:eastAsia="x-none"/>
        </w:rPr>
        <w:t>,</w:t>
      </w:r>
      <w:r w:rsidRPr="00D63762">
        <w:rPr>
          <w:rFonts w:ascii="Arial" w:eastAsia="Times New Roman" w:hAnsi="Arial" w:cs="Arial"/>
          <w:bCs/>
          <w:noProof/>
          <w:color w:val="000000"/>
          <w:sz w:val="22"/>
          <w:szCs w:val="22"/>
          <w:lang w:eastAsia="x-none"/>
        </w:rPr>
        <w:t xml:space="preserve"> izdat od nosioca </w:t>
      </w:r>
      <w:r w:rsidR="00530E17" w:rsidRPr="00D63762">
        <w:rPr>
          <w:rFonts w:ascii="Arial" w:eastAsia="Times New Roman" w:hAnsi="Arial" w:cs="Arial"/>
          <w:bCs/>
          <w:noProof/>
          <w:color w:val="000000"/>
          <w:sz w:val="22"/>
          <w:szCs w:val="22"/>
          <w:lang w:eastAsia="x-none"/>
        </w:rPr>
        <w:t>dozvole</w:t>
      </w:r>
      <w:r w:rsidRPr="00D63762">
        <w:rPr>
          <w:rFonts w:ascii="Arial" w:eastAsia="Times New Roman" w:hAnsi="Arial" w:cs="Arial"/>
          <w:bCs/>
          <w:noProof/>
          <w:color w:val="000000"/>
          <w:sz w:val="22"/>
          <w:szCs w:val="22"/>
          <w:lang w:eastAsia="x-none"/>
        </w:rPr>
        <w:t xml:space="preserve"> za stručno osposobljavanje iz člana </w:t>
      </w:r>
      <w:r w:rsidR="00122378">
        <w:rPr>
          <w:rFonts w:ascii="Arial" w:eastAsia="Times New Roman" w:hAnsi="Arial" w:cs="Arial"/>
          <w:bCs/>
          <w:noProof/>
          <w:color w:val="000000"/>
          <w:sz w:val="22"/>
          <w:szCs w:val="22"/>
          <w:lang w:eastAsia="x-none"/>
        </w:rPr>
        <w:t>124</w:t>
      </w:r>
      <w:r w:rsidRPr="00D63762">
        <w:rPr>
          <w:rFonts w:ascii="Arial" w:eastAsia="Times New Roman" w:hAnsi="Arial" w:cs="Arial"/>
          <w:bCs/>
          <w:noProof/>
          <w:color w:val="000000"/>
          <w:sz w:val="22"/>
          <w:szCs w:val="22"/>
          <w:lang w:eastAsia="x-none"/>
        </w:rPr>
        <w:t xml:space="preserve"> ovog zakona;</w:t>
      </w:r>
    </w:p>
    <w:p w:rsidR="00CB3E31" w:rsidRPr="00D63762" w:rsidRDefault="00CB3E31" w:rsidP="002B60BA">
      <w:pPr>
        <w:numPr>
          <w:ilvl w:val="0"/>
          <w:numId w:val="86"/>
        </w:numPr>
        <w:tabs>
          <w:tab w:val="left" w:pos="360"/>
          <w:tab w:val="left" w:pos="450"/>
        </w:tabs>
        <w:ind w:left="1080"/>
        <w:jc w:val="both"/>
        <w:rPr>
          <w:rFonts w:ascii="Arial" w:eastAsia="Times New Roman" w:hAnsi="Arial" w:cs="Arial"/>
          <w:iCs/>
          <w:color w:val="000000"/>
          <w:sz w:val="22"/>
          <w:szCs w:val="22"/>
          <w:lang w:eastAsia="x-none"/>
        </w:rPr>
      </w:pPr>
      <w:r w:rsidRPr="00D63762">
        <w:rPr>
          <w:rFonts w:ascii="Arial" w:eastAsia="Times New Roman" w:hAnsi="Arial" w:cs="Arial"/>
          <w:bCs/>
          <w:noProof/>
          <w:color w:val="000000"/>
          <w:sz w:val="22"/>
          <w:szCs w:val="22"/>
          <w:lang w:eastAsia="x-none"/>
        </w:rPr>
        <w:t>dokaz o stručnoj osposobljenosti lica odgovornog za bezbjednost</w:t>
      </w:r>
      <w:r w:rsidR="007609EF" w:rsidRPr="00D63762">
        <w:rPr>
          <w:rFonts w:ascii="Arial" w:eastAsia="Times New Roman" w:hAnsi="Arial" w:cs="Arial"/>
          <w:bCs/>
          <w:noProof/>
          <w:color w:val="000000"/>
          <w:sz w:val="22"/>
          <w:szCs w:val="22"/>
          <w:lang w:eastAsia="x-none"/>
        </w:rPr>
        <w:t>,</w:t>
      </w:r>
      <w:r w:rsidRPr="00D63762">
        <w:rPr>
          <w:rFonts w:ascii="Arial" w:eastAsia="Times New Roman" w:hAnsi="Arial" w:cs="Arial"/>
          <w:bCs/>
          <w:noProof/>
          <w:color w:val="000000"/>
          <w:sz w:val="22"/>
          <w:szCs w:val="22"/>
          <w:lang w:eastAsia="x-none"/>
        </w:rPr>
        <w:t xml:space="preserve"> izdat od nosioca </w:t>
      </w:r>
      <w:r w:rsidR="00530E17" w:rsidRPr="00D63762">
        <w:rPr>
          <w:rFonts w:ascii="Arial" w:eastAsia="Times New Roman" w:hAnsi="Arial" w:cs="Arial"/>
          <w:bCs/>
          <w:noProof/>
          <w:color w:val="000000"/>
          <w:sz w:val="22"/>
          <w:szCs w:val="22"/>
          <w:lang w:eastAsia="x-none"/>
        </w:rPr>
        <w:t>dozvole</w:t>
      </w:r>
      <w:r w:rsidRPr="00D63762">
        <w:rPr>
          <w:rFonts w:ascii="Arial" w:eastAsia="Times New Roman" w:hAnsi="Arial" w:cs="Arial"/>
          <w:bCs/>
          <w:noProof/>
          <w:color w:val="000000"/>
          <w:sz w:val="22"/>
          <w:szCs w:val="22"/>
          <w:lang w:eastAsia="x-none"/>
        </w:rPr>
        <w:t xml:space="preserve"> za stručno osposobljavanje iz člana </w:t>
      </w:r>
      <w:r w:rsidR="00122378">
        <w:rPr>
          <w:rFonts w:ascii="Arial" w:eastAsia="Times New Roman" w:hAnsi="Arial" w:cs="Arial"/>
          <w:bCs/>
          <w:noProof/>
          <w:color w:val="000000"/>
          <w:sz w:val="22"/>
          <w:szCs w:val="22"/>
          <w:lang w:eastAsia="x-none"/>
        </w:rPr>
        <w:t>124</w:t>
      </w:r>
      <w:r w:rsidRPr="00D63762">
        <w:rPr>
          <w:rFonts w:ascii="Arial" w:eastAsia="Times New Roman" w:hAnsi="Arial" w:cs="Arial"/>
          <w:bCs/>
          <w:noProof/>
          <w:color w:val="000000"/>
          <w:sz w:val="22"/>
          <w:szCs w:val="22"/>
          <w:lang w:eastAsia="x-none"/>
        </w:rPr>
        <w:t xml:space="preserve"> ovog zakona;</w:t>
      </w:r>
    </w:p>
    <w:p w:rsidR="00CB3E31" w:rsidRPr="00D63762" w:rsidRDefault="00CB3E31" w:rsidP="002B60BA">
      <w:pPr>
        <w:numPr>
          <w:ilvl w:val="0"/>
          <w:numId w:val="86"/>
        </w:numPr>
        <w:tabs>
          <w:tab w:val="left" w:pos="360"/>
          <w:tab w:val="left" w:pos="450"/>
        </w:tabs>
        <w:ind w:left="1080"/>
        <w:jc w:val="both"/>
        <w:rPr>
          <w:rFonts w:ascii="Arial" w:eastAsia="Times New Roman" w:hAnsi="Arial" w:cs="Arial"/>
          <w:iCs/>
          <w:color w:val="000000"/>
          <w:sz w:val="22"/>
          <w:szCs w:val="22"/>
          <w:lang w:eastAsia="x-none"/>
        </w:rPr>
      </w:pPr>
      <w:r w:rsidRPr="00D63762">
        <w:rPr>
          <w:rFonts w:ascii="Arial" w:eastAsia="Times New Roman" w:hAnsi="Arial" w:cs="Arial"/>
          <w:iCs/>
          <w:color w:val="000000"/>
          <w:sz w:val="22"/>
          <w:szCs w:val="22"/>
        </w:rPr>
        <w:t>kopija ugovora sa nosiocem licence o prevozu n</w:t>
      </w:r>
      <w:r w:rsidR="00122378">
        <w:rPr>
          <w:rFonts w:ascii="Arial" w:eastAsia="Times New Roman" w:hAnsi="Arial" w:cs="Arial"/>
          <w:iCs/>
          <w:color w:val="000000"/>
          <w:sz w:val="22"/>
          <w:szCs w:val="22"/>
        </w:rPr>
        <w:t>uklearnih materijala iz člana 69</w:t>
      </w:r>
      <w:r w:rsidRPr="00D63762">
        <w:rPr>
          <w:rFonts w:ascii="Arial" w:eastAsia="Times New Roman" w:hAnsi="Arial" w:cs="Arial"/>
          <w:iCs/>
          <w:color w:val="000000"/>
          <w:sz w:val="22"/>
          <w:szCs w:val="22"/>
        </w:rPr>
        <w:t xml:space="preserve"> ovog zakona</w:t>
      </w:r>
      <w:r w:rsidR="00875D60" w:rsidRPr="00D63762">
        <w:rPr>
          <w:rFonts w:ascii="Arial" w:eastAsia="Times New Roman" w:hAnsi="Arial" w:cs="Arial"/>
          <w:iCs/>
          <w:color w:val="000000"/>
          <w:sz w:val="22"/>
          <w:szCs w:val="22"/>
        </w:rPr>
        <w:t>, ako je primjenjivo</w:t>
      </w:r>
      <w:r w:rsidRPr="00D63762">
        <w:rPr>
          <w:rFonts w:ascii="Arial" w:eastAsia="Times New Roman" w:hAnsi="Arial" w:cs="Arial"/>
          <w:iCs/>
          <w:color w:val="000000"/>
          <w:sz w:val="22"/>
          <w:szCs w:val="22"/>
        </w:rPr>
        <w:t xml:space="preserve">; </w:t>
      </w:r>
    </w:p>
    <w:p w:rsidR="003E332F" w:rsidRPr="00D63762" w:rsidRDefault="003E332F" w:rsidP="002B60BA">
      <w:pPr>
        <w:numPr>
          <w:ilvl w:val="0"/>
          <w:numId w:val="86"/>
        </w:numPr>
        <w:tabs>
          <w:tab w:val="left" w:pos="360"/>
          <w:tab w:val="left" w:pos="450"/>
        </w:tabs>
        <w:ind w:left="1080"/>
        <w:jc w:val="both"/>
        <w:rPr>
          <w:rFonts w:ascii="Arial" w:eastAsia="Times New Roman" w:hAnsi="Arial" w:cs="Arial"/>
          <w:iCs/>
          <w:color w:val="000000"/>
          <w:sz w:val="22"/>
          <w:szCs w:val="22"/>
          <w:lang w:eastAsia="x-none"/>
        </w:rPr>
      </w:pPr>
      <w:r w:rsidRPr="00D63762">
        <w:rPr>
          <w:rFonts w:ascii="Arial" w:eastAsia="Times New Roman" w:hAnsi="Arial" w:cs="Arial"/>
          <w:iCs/>
          <w:color w:val="000000" w:themeColor="text1"/>
          <w:sz w:val="22"/>
          <w:szCs w:val="22"/>
        </w:rPr>
        <w:lastRenderedPageBreak/>
        <w:t>kopija ugovora o isporuci nuklearnog materijala</w:t>
      </w:r>
      <w:r w:rsidR="00122378">
        <w:rPr>
          <w:rFonts w:ascii="Arial" w:eastAsia="Times New Roman" w:hAnsi="Arial" w:cs="Arial"/>
          <w:iCs/>
          <w:color w:val="000000" w:themeColor="text1"/>
          <w:sz w:val="22"/>
          <w:szCs w:val="22"/>
        </w:rPr>
        <w:t xml:space="preserve"> iz člana 88</w:t>
      </w:r>
      <w:r w:rsidR="008C6335" w:rsidRPr="00D63762">
        <w:rPr>
          <w:rFonts w:ascii="Arial" w:eastAsia="Times New Roman" w:hAnsi="Arial" w:cs="Arial"/>
          <w:iCs/>
          <w:color w:val="000000" w:themeColor="text1"/>
          <w:sz w:val="22"/>
          <w:szCs w:val="22"/>
        </w:rPr>
        <w:t xml:space="preserve"> ovog zakona</w:t>
      </w:r>
      <w:r w:rsidRPr="00D63762">
        <w:rPr>
          <w:rFonts w:ascii="Arial" w:eastAsia="Times New Roman" w:hAnsi="Arial" w:cs="Arial"/>
          <w:iCs/>
          <w:color w:val="000000" w:themeColor="text1"/>
          <w:sz w:val="22"/>
          <w:szCs w:val="22"/>
        </w:rPr>
        <w:t>, ako je primjenjivo;</w:t>
      </w:r>
    </w:p>
    <w:p w:rsidR="009C547C" w:rsidRPr="00D63762" w:rsidRDefault="00E500C5" w:rsidP="002B60BA">
      <w:pPr>
        <w:pStyle w:val="ListParagraph"/>
        <w:numPr>
          <w:ilvl w:val="0"/>
          <w:numId w:val="86"/>
        </w:numPr>
        <w:ind w:left="1080"/>
        <w:jc w:val="both"/>
        <w:rPr>
          <w:rFonts w:ascii="Arial" w:eastAsia="Times New Roman" w:hAnsi="Arial" w:cs="Arial"/>
          <w:noProof/>
          <w:color w:val="000000"/>
          <w:sz w:val="22"/>
          <w:szCs w:val="22"/>
        </w:rPr>
      </w:pPr>
      <w:r w:rsidRPr="00D63762">
        <w:rPr>
          <w:rFonts w:ascii="Arial" w:eastAsia="Times New Roman" w:hAnsi="Arial" w:cs="Arial"/>
          <w:noProof/>
          <w:color w:val="000000"/>
          <w:sz w:val="22"/>
          <w:szCs w:val="22"/>
        </w:rPr>
        <w:t xml:space="preserve">izjavu kojom se obavezuje da će </w:t>
      </w:r>
      <w:r w:rsidRPr="00D63762">
        <w:rPr>
          <w:rFonts w:ascii="Arial" w:hAnsi="Arial" w:cs="Arial"/>
          <w:sz w:val="22"/>
          <w:szCs w:val="22"/>
        </w:rPr>
        <w:t>na poseban račun uplati finansijska sredstva u slučaju pokrića eventualne nuklearne štete koja može nastati toko</w:t>
      </w:r>
      <w:r w:rsidR="00A316DC" w:rsidRPr="00D63762">
        <w:rPr>
          <w:rFonts w:ascii="Arial" w:hAnsi="Arial" w:cs="Arial"/>
          <w:sz w:val="22"/>
          <w:szCs w:val="22"/>
        </w:rPr>
        <w:t>m nabavke nuklearnog materijala.</w:t>
      </w:r>
    </w:p>
    <w:p w:rsidR="009C547C" w:rsidRPr="00D63762" w:rsidRDefault="009C547C" w:rsidP="00804920">
      <w:pPr>
        <w:jc w:val="both"/>
        <w:rPr>
          <w:rFonts w:ascii="Arial" w:eastAsia="Times New Roman" w:hAnsi="Arial" w:cs="Arial"/>
          <w:noProof/>
          <w:color w:val="000000"/>
          <w:sz w:val="22"/>
          <w:szCs w:val="22"/>
        </w:rPr>
      </w:pPr>
    </w:p>
    <w:p w:rsidR="009C547C" w:rsidRPr="00D63762" w:rsidRDefault="009C547C" w:rsidP="00804920">
      <w:pPr>
        <w:ind w:firstLine="720"/>
        <w:jc w:val="both"/>
        <w:rPr>
          <w:rFonts w:ascii="Arial" w:eastAsia="Times New Roman" w:hAnsi="Arial" w:cs="Arial"/>
          <w:bCs/>
          <w:noProof/>
          <w:color w:val="000000" w:themeColor="text1"/>
          <w:sz w:val="22"/>
          <w:szCs w:val="22"/>
          <w:lang w:eastAsia="x-none"/>
        </w:rPr>
      </w:pPr>
      <w:r w:rsidRPr="00D63762">
        <w:rPr>
          <w:rFonts w:ascii="Arial" w:eastAsia="Times New Roman" w:hAnsi="Arial" w:cs="Arial"/>
          <w:bCs/>
          <w:noProof/>
          <w:color w:val="000000" w:themeColor="text1"/>
          <w:sz w:val="22"/>
          <w:szCs w:val="22"/>
          <w:lang w:eastAsia="x-none"/>
        </w:rPr>
        <w:t xml:space="preserve">Agencija izdaje licencu o </w:t>
      </w:r>
      <w:r w:rsidRPr="00D63762">
        <w:rPr>
          <w:rFonts w:ascii="Arial" w:eastAsia="Times New Roman" w:hAnsi="Arial" w:cs="Arial"/>
          <w:bCs/>
          <w:noProof/>
          <w:sz w:val="22"/>
          <w:szCs w:val="22"/>
          <w:lang w:eastAsia="x-none"/>
        </w:rPr>
        <w:t xml:space="preserve"> posjedovanju nuklearnog materijala </w:t>
      </w:r>
      <w:r w:rsidRPr="00D63762">
        <w:rPr>
          <w:rFonts w:ascii="Arial" w:eastAsia="Times New Roman" w:hAnsi="Arial" w:cs="Arial"/>
          <w:bCs/>
          <w:noProof/>
          <w:color w:val="000000" w:themeColor="text1"/>
          <w:sz w:val="22"/>
          <w:szCs w:val="22"/>
          <w:lang w:eastAsia="x-none"/>
        </w:rPr>
        <w:t>na period od jedne godine, u formi rješenja.</w:t>
      </w:r>
    </w:p>
    <w:p w:rsidR="009C547C" w:rsidRPr="00D63762" w:rsidRDefault="009C547C" w:rsidP="00804920">
      <w:pPr>
        <w:ind w:firstLine="720"/>
        <w:jc w:val="both"/>
        <w:rPr>
          <w:rFonts w:ascii="Arial" w:eastAsia="Times New Roman" w:hAnsi="Arial" w:cs="Arial"/>
          <w:bCs/>
          <w:noProof/>
          <w:color w:val="000000" w:themeColor="text1"/>
          <w:sz w:val="22"/>
          <w:szCs w:val="22"/>
          <w:lang w:eastAsia="x-none"/>
        </w:rPr>
      </w:pPr>
    </w:p>
    <w:p w:rsidR="009C547C" w:rsidRPr="00D63762" w:rsidRDefault="009C547C" w:rsidP="00804920">
      <w:pPr>
        <w:tabs>
          <w:tab w:val="left" w:pos="360"/>
          <w:tab w:val="left" w:pos="450"/>
          <w:tab w:val="left" w:pos="709"/>
        </w:tabs>
        <w:jc w:val="both"/>
        <w:rPr>
          <w:rFonts w:ascii="Arial" w:eastAsia="Times New Roman" w:hAnsi="Arial" w:cs="Arial"/>
          <w:bCs/>
          <w:noProof/>
          <w:color w:val="000000" w:themeColor="text1"/>
          <w:sz w:val="22"/>
          <w:szCs w:val="22"/>
          <w:lang w:eastAsia="x-none"/>
        </w:rPr>
      </w:pPr>
      <w:r w:rsidRPr="00D63762">
        <w:rPr>
          <w:rFonts w:ascii="Arial" w:eastAsia="Times New Roman" w:hAnsi="Arial" w:cs="Arial"/>
          <w:bCs/>
          <w:noProof/>
          <w:color w:val="000000" w:themeColor="text1"/>
          <w:sz w:val="22"/>
          <w:szCs w:val="22"/>
          <w:lang w:eastAsia="x-none"/>
        </w:rPr>
        <w:tab/>
      </w:r>
      <w:r w:rsidRPr="00D63762">
        <w:rPr>
          <w:rFonts w:ascii="Arial" w:eastAsia="Times New Roman" w:hAnsi="Arial" w:cs="Arial"/>
          <w:bCs/>
          <w:noProof/>
          <w:color w:val="000000" w:themeColor="text1"/>
          <w:sz w:val="22"/>
          <w:szCs w:val="22"/>
          <w:lang w:eastAsia="x-none"/>
        </w:rPr>
        <w:tab/>
      </w:r>
      <w:r w:rsidRPr="00D63762">
        <w:rPr>
          <w:rFonts w:ascii="Arial" w:eastAsia="Times New Roman" w:hAnsi="Arial" w:cs="Arial"/>
          <w:bCs/>
          <w:noProof/>
          <w:color w:val="000000" w:themeColor="text1"/>
          <w:sz w:val="22"/>
          <w:szCs w:val="22"/>
          <w:lang w:eastAsia="x-none"/>
        </w:rPr>
        <w:tab/>
        <w:t>Licencu iz stava 3 ovog člana nosilac je dužan da postavi na vidno mjesto i mora biti čitljiva</w:t>
      </w:r>
      <w:r w:rsidRPr="00D63762">
        <w:rPr>
          <w:rFonts w:ascii="Arial" w:eastAsia="Times New Roman" w:hAnsi="Arial" w:cs="Arial"/>
          <w:bCs/>
          <w:noProof/>
          <w:color w:val="000000"/>
          <w:sz w:val="22"/>
          <w:szCs w:val="22"/>
          <w:lang w:eastAsia="x-none"/>
        </w:rPr>
        <w:t>.</w:t>
      </w:r>
    </w:p>
    <w:p w:rsidR="00E500C5" w:rsidRPr="00D63762" w:rsidRDefault="009C547C" w:rsidP="00804920">
      <w:pPr>
        <w:ind w:left="720"/>
        <w:contextualSpacing/>
        <w:rPr>
          <w:rFonts w:ascii="Arial" w:eastAsia="Calibri" w:hAnsi="Arial" w:cs="Arial"/>
          <w:bCs/>
          <w:noProof/>
          <w:color w:val="000000" w:themeColor="text1"/>
          <w:sz w:val="22"/>
          <w:szCs w:val="22"/>
          <w:lang w:eastAsia="x-none"/>
        </w:rPr>
      </w:pPr>
      <w:r w:rsidRPr="00D63762">
        <w:rPr>
          <w:rFonts w:ascii="Arial" w:eastAsia="Calibri" w:hAnsi="Arial" w:cs="Arial"/>
          <w:bCs/>
          <w:noProof/>
          <w:color w:val="000000" w:themeColor="text1"/>
          <w:sz w:val="22"/>
          <w:szCs w:val="22"/>
          <w:lang w:eastAsia="x-none"/>
        </w:rPr>
        <w:t>Obrazac formulara o posjedovanju nuklearnog materijala propisuje Ministarstvo.</w:t>
      </w:r>
    </w:p>
    <w:p w:rsidR="00E500C5" w:rsidRPr="00D63762" w:rsidRDefault="00E500C5" w:rsidP="00804920">
      <w:pPr>
        <w:tabs>
          <w:tab w:val="left" w:pos="360"/>
          <w:tab w:val="left" w:pos="450"/>
        </w:tabs>
        <w:rPr>
          <w:rFonts w:ascii="Arial" w:eastAsia="Times New Roman" w:hAnsi="Arial" w:cs="Arial"/>
          <w:b/>
          <w:bCs/>
          <w:noProof/>
          <w:sz w:val="22"/>
          <w:szCs w:val="22"/>
          <w:lang w:eastAsia="x-none"/>
        </w:rPr>
      </w:pPr>
    </w:p>
    <w:p w:rsidR="00E500C5" w:rsidRPr="00D63762" w:rsidRDefault="00E500C5" w:rsidP="00804920">
      <w:pPr>
        <w:tabs>
          <w:tab w:val="left" w:pos="360"/>
          <w:tab w:val="left" w:pos="450"/>
        </w:tabs>
        <w:jc w:val="center"/>
        <w:rPr>
          <w:rFonts w:ascii="Arial" w:eastAsia="Times New Roman" w:hAnsi="Arial" w:cs="Arial"/>
          <w:b/>
          <w:bCs/>
          <w:noProof/>
          <w:sz w:val="22"/>
          <w:szCs w:val="22"/>
          <w:lang w:eastAsia="x-none"/>
        </w:rPr>
      </w:pPr>
      <w:r w:rsidRPr="00D63762">
        <w:rPr>
          <w:rFonts w:ascii="Arial" w:eastAsia="Times New Roman" w:hAnsi="Arial" w:cs="Arial"/>
          <w:b/>
          <w:bCs/>
          <w:noProof/>
          <w:sz w:val="22"/>
          <w:szCs w:val="22"/>
          <w:lang w:eastAsia="x-none"/>
        </w:rPr>
        <w:t>Uslovi za licencu o korišćenju nuklearnog materijala</w:t>
      </w:r>
      <w:r w:rsidR="00A23DD9">
        <w:rPr>
          <w:rFonts w:ascii="Arial" w:eastAsia="Times New Roman" w:hAnsi="Arial" w:cs="Arial"/>
          <w:b/>
          <w:bCs/>
          <w:noProof/>
          <w:color w:val="FF0000"/>
          <w:sz w:val="22"/>
          <w:szCs w:val="22"/>
          <w:lang w:eastAsia="x-none"/>
        </w:rPr>
        <w:t xml:space="preserve"> </w:t>
      </w:r>
    </w:p>
    <w:p w:rsidR="00E500C5" w:rsidRPr="00D63762" w:rsidRDefault="00122378" w:rsidP="00804920">
      <w:pPr>
        <w:tabs>
          <w:tab w:val="left" w:pos="360"/>
          <w:tab w:val="left" w:pos="450"/>
        </w:tabs>
        <w:jc w:val="center"/>
        <w:rPr>
          <w:rFonts w:ascii="Arial" w:eastAsia="Times New Roman" w:hAnsi="Arial" w:cs="Arial"/>
          <w:b/>
          <w:bCs/>
          <w:noProof/>
          <w:sz w:val="22"/>
          <w:szCs w:val="22"/>
          <w:lang w:eastAsia="x-none"/>
        </w:rPr>
      </w:pPr>
      <w:r>
        <w:rPr>
          <w:rFonts w:ascii="Arial" w:eastAsia="Times New Roman" w:hAnsi="Arial" w:cs="Arial"/>
          <w:b/>
          <w:bCs/>
          <w:noProof/>
          <w:sz w:val="22"/>
          <w:szCs w:val="22"/>
          <w:lang w:eastAsia="x-none"/>
        </w:rPr>
        <w:t>Član 68</w:t>
      </w:r>
    </w:p>
    <w:p w:rsidR="00E500C5" w:rsidRPr="00D63762" w:rsidRDefault="00E500C5" w:rsidP="00804920">
      <w:pPr>
        <w:tabs>
          <w:tab w:val="left" w:pos="360"/>
          <w:tab w:val="left" w:pos="450"/>
        </w:tabs>
        <w:jc w:val="center"/>
        <w:rPr>
          <w:rFonts w:ascii="Arial" w:eastAsia="Times New Roman" w:hAnsi="Arial" w:cs="Arial"/>
          <w:b/>
          <w:bCs/>
          <w:noProof/>
          <w:color w:val="FF0000"/>
          <w:sz w:val="22"/>
          <w:szCs w:val="22"/>
          <w:lang w:eastAsia="x-none"/>
        </w:rPr>
      </w:pPr>
    </w:p>
    <w:p w:rsidR="00B04BF1" w:rsidRPr="00D63762" w:rsidRDefault="00B04BF1" w:rsidP="00804920">
      <w:pPr>
        <w:ind w:firstLine="720"/>
        <w:jc w:val="both"/>
        <w:rPr>
          <w:rFonts w:ascii="Arial" w:eastAsia="Times New Roman" w:hAnsi="Arial" w:cs="Arial"/>
          <w:bCs/>
          <w:noProof/>
          <w:sz w:val="22"/>
          <w:szCs w:val="22"/>
          <w:lang w:eastAsia="x-none"/>
        </w:rPr>
      </w:pPr>
      <w:r w:rsidRPr="00D63762">
        <w:rPr>
          <w:rFonts w:ascii="Arial" w:eastAsia="Times New Roman" w:hAnsi="Arial" w:cs="Arial"/>
          <w:bCs/>
          <w:noProof/>
          <w:sz w:val="22"/>
          <w:szCs w:val="22"/>
          <w:lang w:eastAsia="x-none"/>
        </w:rPr>
        <w:t>Za obavljanje djelatnosti i/ili aktivnosti korišćenja nuklearnih materijala privredno društvo, drugo pravno lice ili preduzetnik dužno je da Agenciji podnese zahtjev za izdavanje licence o korišćenju nuklearnih materijala, na propisanom formularu.</w:t>
      </w:r>
    </w:p>
    <w:p w:rsidR="00B04BF1" w:rsidRPr="00D63762" w:rsidRDefault="00B04BF1" w:rsidP="00804920">
      <w:pPr>
        <w:ind w:firstLine="720"/>
        <w:jc w:val="both"/>
        <w:rPr>
          <w:rFonts w:ascii="Arial" w:eastAsia="Times New Roman" w:hAnsi="Arial" w:cs="Arial"/>
          <w:bCs/>
          <w:noProof/>
          <w:sz w:val="22"/>
          <w:szCs w:val="22"/>
          <w:lang w:eastAsia="x-none"/>
        </w:rPr>
      </w:pPr>
    </w:p>
    <w:p w:rsidR="00E500C5" w:rsidRPr="00D63762" w:rsidRDefault="00E500C5" w:rsidP="00804920">
      <w:pPr>
        <w:ind w:firstLine="720"/>
        <w:jc w:val="both"/>
        <w:rPr>
          <w:rFonts w:ascii="Arial" w:eastAsia="Times New Roman" w:hAnsi="Arial" w:cs="Arial"/>
          <w:bCs/>
          <w:noProof/>
          <w:sz w:val="22"/>
          <w:szCs w:val="22"/>
          <w:lang w:eastAsia="x-none"/>
        </w:rPr>
      </w:pPr>
      <w:r w:rsidRPr="00D63762">
        <w:rPr>
          <w:rFonts w:ascii="Arial" w:eastAsia="Times New Roman" w:hAnsi="Arial" w:cs="Arial"/>
          <w:bCs/>
          <w:noProof/>
          <w:sz w:val="22"/>
          <w:szCs w:val="22"/>
          <w:lang w:eastAsia="x-none"/>
        </w:rPr>
        <w:t>Uz zahtjev iz stava 1 ovog člana dostavlja se sljedeća dokumentacija:</w:t>
      </w:r>
    </w:p>
    <w:p w:rsidR="00E500C5" w:rsidRPr="00D63762" w:rsidRDefault="00E500C5" w:rsidP="00804920">
      <w:pPr>
        <w:tabs>
          <w:tab w:val="left" w:pos="360"/>
          <w:tab w:val="left" w:pos="450"/>
        </w:tabs>
        <w:ind w:left="360"/>
        <w:jc w:val="both"/>
        <w:rPr>
          <w:rFonts w:ascii="Arial" w:eastAsia="Times New Roman" w:hAnsi="Arial" w:cs="Arial"/>
          <w:bCs/>
          <w:noProof/>
          <w:sz w:val="22"/>
          <w:szCs w:val="22"/>
          <w:lang w:eastAsia="x-none"/>
        </w:rPr>
      </w:pPr>
    </w:p>
    <w:p w:rsidR="00A54851" w:rsidRDefault="00E36224" w:rsidP="002B60BA">
      <w:pPr>
        <w:pStyle w:val="ListParagraph"/>
        <w:numPr>
          <w:ilvl w:val="0"/>
          <w:numId w:val="87"/>
        </w:numPr>
        <w:ind w:left="1080"/>
        <w:rPr>
          <w:rFonts w:ascii="Arial" w:hAnsi="Arial" w:cs="Arial"/>
          <w:noProof/>
          <w:sz w:val="22"/>
          <w:szCs w:val="22"/>
        </w:rPr>
      </w:pPr>
      <w:r w:rsidRPr="00D63762">
        <w:rPr>
          <w:rFonts w:ascii="Arial" w:hAnsi="Arial" w:cs="Arial"/>
          <w:noProof/>
          <w:sz w:val="22"/>
          <w:szCs w:val="22"/>
        </w:rPr>
        <w:t>opis djelatnosti (namjena)</w:t>
      </w:r>
      <w:r w:rsidR="001D191E" w:rsidRPr="00D63762">
        <w:rPr>
          <w:rFonts w:ascii="Arial" w:hAnsi="Arial" w:cs="Arial"/>
          <w:noProof/>
          <w:sz w:val="22"/>
          <w:szCs w:val="22"/>
        </w:rPr>
        <w:t xml:space="preserve"> i/ili aktivnosti</w:t>
      </w:r>
      <w:r w:rsidRPr="00D63762">
        <w:rPr>
          <w:rFonts w:ascii="Arial" w:hAnsi="Arial" w:cs="Arial"/>
          <w:noProof/>
          <w:sz w:val="22"/>
          <w:szCs w:val="22"/>
        </w:rPr>
        <w:t>;</w:t>
      </w:r>
    </w:p>
    <w:p w:rsidR="00A54851" w:rsidRPr="00A54851" w:rsidRDefault="00122378" w:rsidP="002B60BA">
      <w:pPr>
        <w:pStyle w:val="ListParagraph"/>
        <w:numPr>
          <w:ilvl w:val="0"/>
          <w:numId w:val="87"/>
        </w:numPr>
        <w:ind w:left="1080"/>
        <w:rPr>
          <w:rFonts w:ascii="Arial" w:hAnsi="Arial" w:cs="Arial"/>
          <w:noProof/>
          <w:sz w:val="22"/>
          <w:szCs w:val="22"/>
        </w:rPr>
      </w:pPr>
      <w:r>
        <w:rPr>
          <w:rFonts w:ascii="Arial" w:eastAsia="Calibri" w:hAnsi="Arial" w:cs="Arial"/>
          <w:sz w:val="22"/>
          <w:szCs w:val="22"/>
        </w:rPr>
        <w:t>sigurnosni izvještaj iz člana 24</w:t>
      </w:r>
      <w:r w:rsidR="00A54851" w:rsidRPr="00A54851">
        <w:rPr>
          <w:rFonts w:ascii="Arial" w:eastAsia="Calibri" w:hAnsi="Arial" w:cs="Arial"/>
          <w:sz w:val="22"/>
          <w:szCs w:val="22"/>
        </w:rPr>
        <w:t xml:space="preserve"> ovog zakona; </w:t>
      </w:r>
    </w:p>
    <w:p w:rsidR="00E500C5" w:rsidRPr="00A54851" w:rsidRDefault="00E500C5" w:rsidP="002B60BA">
      <w:pPr>
        <w:pStyle w:val="ListParagraph"/>
        <w:numPr>
          <w:ilvl w:val="0"/>
          <w:numId w:val="87"/>
        </w:numPr>
        <w:ind w:left="1080"/>
        <w:rPr>
          <w:rFonts w:ascii="Arial" w:hAnsi="Arial" w:cs="Arial"/>
          <w:noProof/>
          <w:sz w:val="22"/>
          <w:szCs w:val="22"/>
        </w:rPr>
      </w:pPr>
      <w:r w:rsidRPr="00A54851">
        <w:rPr>
          <w:rFonts w:ascii="Arial" w:hAnsi="Arial" w:cs="Arial"/>
          <w:noProof/>
          <w:sz w:val="22"/>
          <w:szCs w:val="22"/>
        </w:rPr>
        <w:t xml:space="preserve">kopija </w:t>
      </w:r>
      <w:r w:rsidR="00B04BF1" w:rsidRPr="00A54851">
        <w:rPr>
          <w:rFonts w:ascii="Arial" w:hAnsi="Arial" w:cs="Arial"/>
          <w:noProof/>
          <w:sz w:val="22"/>
          <w:szCs w:val="22"/>
        </w:rPr>
        <w:t xml:space="preserve">licence </w:t>
      </w:r>
      <w:r w:rsidRPr="00A54851">
        <w:rPr>
          <w:rFonts w:ascii="Arial" w:hAnsi="Arial" w:cs="Arial"/>
          <w:noProof/>
          <w:sz w:val="22"/>
          <w:szCs w:val="22"/>
        </w:rPr>
        <w:t>o posjedovanju nuklearnog materijala</w:t>
      </w:r>
      <w:r w:rsidR="00122378">
        <w:rPr>
          <w:rFonts w:ascii="Arial" w:hAnsi="Arial" w:cs="Arial"/>
          <w:noProof/>
          <w:sz w:val="22"/>
          <w:szCs w:val="22"/>
        </w:rPr>
        <w:t xml:space="preserve"> iz člana 67</w:t>
      </w:r>
      <w:r w:rsidR="00B04BF1" w:rsidRPr="00A54851">
        <w:rPr>
          <w:rFonts w:ascii="Arial" w:hAnsi="Arial" w:cs="Arial"/>
          <w:noProof/>
          <w:sz w:val="22"/>
          <w:szCs w:val="22"/>
        </w:rPr>
        <w:t xml:space="preserve"> ovog zakona</w:t>
      </w:r>
      <w:r w:rsidRPr="00A54851">
        <w:rPr>
          <w:rFonts w:ascii="Arial" w:hAnsi="Arial" w:cs="Arial"/>
          <w:noProof/>
          <w:sz w:val="22"/>
          <w:szCs w:val="22"/>
        </w:rPr>
        <w:t>;</w:t>
      </w:r>
    </w:p>
    <w:p w:rsidR="00E500C5" w:rsidRPr="00D63762" w:rsidRDefault="00E500C5" w:rsidP="002B60BA">
      <w:pPr>
        <w:pStyle w:val="ListParagraph"/>
        <w:numPr>
          <w:ilvl w:val="0"/>
          <w:numId w:val="87"/>
        </w:numPr>
        <w:ind w:left="1080"/>
        <w:rPr>
          <w:rFonts w:ascii="Arial" w:eastAsia="Calibri" w:hAnsi="Arial" w:cs="Arial"/>
          <w:bCs/>
          <w:noProof/>
          <w:sz w:val="22"/>
          <w:szCs w:val="22"/>
        </w:rPr>
      </w:pPr>
      <w:r w:rsidRPr="00D63762">
        <w:rPr>
          <w:rFonts w:ascii="Arial" w:eastAsia="Calibri" w:hAnsi="Arial" w:cs="Arial"/>
          <w:bCs/>
          <w:noProof/>
          <w:sz w:val="22"/>
          <w:szCs w:val="22"/>
        </w:rPr>
        <w:t>podaci o količini, nazivu, specifikaciji i kategorizaciji</w:t>
      </w:r>
      <w:r w:rsidR="00152D10" w:rsidRPr="00D63762">
        <w:rPr>
          <w:rFonts w:ascii="Arial" w:eastAsia="Calibri" w:hAnsi="Arial" w:cs="Arial"/>
          <w:bCs/>
          <w:noProof/>
          <w:sz w:val="22"/>
          <w:szCs w:val="22"/>
        </w:rPr>
        <w:t xml:space="preserve"> nuklearnog materijala</w:t>
      </w:r>
      <w:r w:rsidRPr="00D63762">
        <w:rPr>
          <w:rFonts w:ascii="Arial" w:eastAsia="Calibri" w:hAnsi="Arial" w:cs="Arial"/>
          <w:bCs/>
          <w:noProof/>
          <w:sz w:val="22"/>
          <w:szCs w:val="22"/>
        </w:rPr>
        <w:t>;</w:t>
      </w:r>
    </w:p>
    <w:p w:rsidR="00E500C5" w:rsidRPr="00D63762" w:rsidRDefault="00E500C5" w:rsidP="002B60BA">
      <w:pPr>
        <w:pStyle w:val="ListParagraph"/>
        <w:numPr>
          <w:ilvl w:val="0"/>
          <w:numId w:val="87"/>
        </w:numPr>
        <w:ind w:left="1080"/>
        <w:rPr>
          <w:rFonts w:ascii="Arial" w:eastAsia="Calibri" w:hAnsi="Arial" w:cs="Arial"/>
          <w:bCs/>
          <w:noProof/>
          <w:color w:val="FF0000"/>
          <w:sz w:val="22"/>
          <w:szCs w:val="22"/>
        </w:rPr>
      </w:pPr>
      <w:r w:rsidRPr="00D63762">
        <w:rPr>
          <w:rFonts w:ascii="Arial" w:eastAsia="Calibri" w:hAnsi="Arial" w:cs="Arial"/>
          <w:sz w:val="22"/>
          <w:szCs w:val="22"/>
        </w:rPr>
        <w:t xml:space="preserve">opis kontejnera u kojem se nalazi nuklearni materijal i opis dodatne opreme ukoliko je primjenjivo; </w:t>
      </w:r>
    </w:p>
    <w:p w:rsidR="00E36224" w:rsidRPr="00D63762" w:rsidRDefault="00E500C5" w:rsidP="002B60BA">
      <w:pPr>
        <w:pStyle w:val="ListParagraph"/>
        <w:numPr>
          <w:ilvl w:val="0"/>
          <w:numId w:val="87"/>
        </w:numPr>
        <w:ind w:left="1080"/>
        <w:rPr>
          <w:rFonts w:ascii="Arial" w:eastAsia="Calibri" w:hAnsi="Arial" w:cs="Arial"/>
          <w:bCs/>
          <w:noProof/>
          <w:sz w:val="22"/>
          <w:szCs w:val="22"/>
        </w:rPr>
      </w:pPr>
      <w:r w:rsidRPr="00D63762">
        <w:rPr>
          <w:rFonts w:ascii="Arial" w:eastAsia="Calibri" w:hAnsi="Arial" w:cs="Arial"/>
          <w:bCs/>
          <w:noProof/>
          <w:sz w:val="22"/>
          <w:szCs w:val="22"/>
        </w:rPr>
        <w:t>dokaz o kvalifikaciji nivoa obr</w:t>
      </w:r>
      <w:r w:rsidR="00E36224" w:rsidRPr="00D63762">
        <w:rPr>
          <w:rFonts w:ascii="Arial" w:eastAsia="Calibri" w:hAnsi="Arial" w:cs="Arial"/>
          <w:bCs/>
          <w:noProof/>
          <w:sz w:val="22"/>
          <w:szCs w:val="22"/>
        </w:rPr>
        <w:t xml:space="preserve">azovanja </w:t>
      </w:r>
      <w:r w:rsidR="00377021" w:rsidRPr="00D63762">
        <w:rPr>
          <w:rFonts w:ascii="Arial" w:eastAsia="Calibri" w:hAnsi="Arial" w:cs="Arial"/>
          <w:bCs/>
          <w:noProof/>
          <w:sz w:val="22"/>
          <w:szCs w:val="22"/>
        </w:rPr>
        <w:t>za zaposlena lica</w:t>
      </w:r>
      <w:r w:rsidR="00E36224" w:rsidRPr="00D63762">
        <w:rPr>
          <w:rFonts w:ascii="Arial" w:eastAsia="Calibri" w:hAnsi="Arial" w:cs="Arial"/>
          <w:bCs/>
          <w:noProof/>
          <w:sz w:val="22"/>
          <w:szCs w:val="22"/>
        </w:rPr>
        <w:t>;</w:t>
      </w:r>
    </w:p>
    <w:p w:rsidR="00E36224" w:rsidRPr="00D63762" w:rsidRDefault="00E500C5" w:rsidP="002B60BA">
      <w:pPr>
        <w:pStyle w:val="ListParagraph"/>
        <w:numPr>
          <w:ilvl w:val="0"/>
          <w:numId w:val="87"/>
        </w:numPr>
        <w:ind w:left="1080"/>
        <w:rPr>
          <w:rFonts w:ascii="Arial" w:eastAsia="Calibri" w:hAnsi="Arial" w:cs="Arial"/>
          <w:bCs/>
          <w:noProof/>
          <w:sz w:val="22"/>
          <w:szCs w:val="22"/>
        </w:rPr>
      </w:pPr>
      <w:r w:rsidRPr="00D63762">
        <w:rPr>
          <w:rFonts w:ascii="Arial" w:eastAsia="Calibri" w:hAnsi="Arial" w:cs="Arial"/>
          <w:bCs/>
          <w:noProof/>
          <w:sz w:val="22"/>
          <w:szCs w:val="22"/>
        </w:rPr>
        <w:t>spisak sredstava i opreme lične zaštite na radu i dokaz o njenoj ispravnosti</w:t>
      </w:r>
      <w:r w:rsidR="00E36224" w:rsidRPr="00D63762">
        <w:rPr>
          <w:rFonts w:ascii="Arial" w:eastAsia="Calibri" w:hAnsi="Arial" w:cs="Arial"/>
          <w:bCs/>
          <w:noProof/>
          <w:sz w:val="22"/>
          <w:szCs w:val="22"/>
        </w:rPr>
        <w:t xml:space="preserve">, </w:t>
      </w:r>
      <w:r w:rsidR="00E36224" w:rsidRPr="00D63762">
        <w:rPr>
          <w:rFonts w:ascii="Arial" w:eastAsia="Times New Roman" w:hAnsi="Arial" w:cs="Arial"/>
          <w:bCs/>
          <w:noProof/>
          <w:sz w:val="22"/>
          <w:szCs w:val="22"/>
          <w:lang w:eastAsia="x-none"/>
        </w:rPr>
        <w:t xml:space="preserve">izdat od stručnjaka za zaštitu od jonizujućih zračenja iz člana </w:t>
      </w:r>
      <w:r w:rsidR="00122378">
        <w:rPr>
          <w:rFonts w:ascii="Arial" w:eastAsia="Times New Roman" w:hAnsi="Arial" w:cs="Arial"/>
          <w:bCs/>
          <w:noProof/>
          <w:sz w:val="22"/>
          <w:szCs w:val="22"/>
          <w:lang w:eastAsia="x-none"/>
        </w:rPr>
        <w:t>109</w:t>
      </w:r>
      <w:r w:rsidR="00E36224" w:rsidRPr="00D63762">
        <w:rPr>
          <w:rFonts w:ascii="Arial" w:eastAsia="Times New Roman" w:hAnsi="Arial" w:cs="Arial"/>
          <w:bCs/>
          <w:noProof/>
          <w:sz w:val="22"/>
          <w:szCs w:val="22"/>
          <w:lang w:eastAsia="x-none"/>
        </w:rPr>
        <w:t xml:space="preserve"> ovog zakona;</w:t>
      </w:r>
    </w:p>
    <w:p w:rsidR="00E500C5" w:rsidRPr="00D63762" w:rsidRDefault="00E500C5" w:rsidP="002B60BA">
      <w:pPr>
        <w:pStyle w:val="ListParagraph"/>
        <w:numPr>
          <w:ilvl w:val="0"/>
          <w:numId w:val="87"/>
        </w:numPr>
        <w:ind w:left="1080"/>
        <w:rPr>
          <w:rFonts w:ascii="Arial" w:eastAsia="Calibri" w:hAnsi="Arial" w:cs="Arial"/>
          <w:bCs/>
          <w:noProof/>
          <w:sz w:val="22"/>
          <w:szCs w:val="22"/>
        </w:rPr>
      </w:pPr>
      <w:r w:rsidRPr="00D63762">
        <w:rPr>
          <w:rFonts w:ascii="Arial" w:eastAsia="Calibri" w:hAnsi="Arial" w:cs="Arial"/>
          <w:bCs/>
          <w:noProof/>
          <w:sz w:val="22"/>
          <w:szCs w:val="22"/>
        </w:rPr>
        <w:t xml:space="preserve">dokaz o radnom iskustvu za </w:t>
      </w:r>
      <w:r w:rsidR="00377021" w:rsidRPr="00D63762">
        <w:rPr>
          <w:rFonts w:ascii="Arial" w:eastAsia="Calibri" w:hAnsi="Arial" w:cs="Arial"/>
          <w:bCs/>
          <w:noProof/>
          <w:sz w:val="22"/>
          <w:szCs w:val="22"/>
        </w:rPr>
        <w:t>zaposlena lica</w:t>
      </w:r>
      <w:r w:rsidRPr="00D63762">
        <w:rPr>
          <w:rFonts w:ascii="Arial" w:eastAsia="Calibri" w:hAnsi="Arial" w:cs="Arial"/>
          <w:bCs/>
          <w:noProof/>
          <w:sz w:val="22"/>
          <w:szCs w:val="22"/>
        </w:rPr>
        <w:t xml:space="preserve">; </w:t>
      </w:r>
    </w:p>
    <w:p w:rsidR="00F62392" w:rsidRPr="00D63762" w:rsidRDefault="00377021" w:rsidP="002B60BA">
      <w:pPr>
        <w:pStyle w:val="ListParagraph"/>
        <w:numPr>
          <w:ilvl w:val="0"/>
          <w:numId w:val="87"/>
        </w:numPr>
        <w:ind w:left="1080"/>
        <w:rPr>
          <w:rFonts w:ascii="Arial" w:eastAsia="Calibri" w:hAnsi="Arial" w:cs="Arial"/>
          <w:bCs/>
          <w:noProof/>
          <w:color w:val="FF0000"/>
          <w:sz w:val="22"/>
          <w:szCs w:val="22"/>
        </w:rPr>
      </w:pPr>
      <w:r w:rsidRPr="00D63762">
        <w:rPr>
          <w:rFonts w:ascii="Arial" w:eastAsia="Calibri" w:hAnsi="Arial" w:cs="Arial"/>
          <w:bCs/>
          <w:noProof/>
          <w:sz w:val="22"/>
          <w:szCs w:val="22"/>
        </w:rPr>
        <w:t xml:space="preserve">dokaz </w:t>
      </w:r>
      <w:r w:rsidR="00E500C5" w:rsidRPr="00D63762">
        <w:rPr>
          <w:rFonts w:ascii="Arial" w:eastAsia="Calibri" w:hAnsi="Arial" w:cs="Arial"/>
          <w:bCs/>
          <w:noProof/>
          <w:sz w:val="22"/>
          <w:szCs w:val="22"/>
        </w:rPr>
        <w:t xml:space="preserve">o stalnom radnom odnosu za </w:t>
      </w:r>
      <w:r w:rsidRPr="00D63762">
        <w:rPr>
          <w:rFonts w:ascii="Arial" w:eastAsia="Calibri" w:hAnsi="Arial" w:cs="Arial"/>
          <w:bCs/>
          <w:noProof/>
          <w:sz w:val="22"/>
          <w:szCs w:val="22"/>
        </w:rPr>
        <w:t>zaposlena lica</w:t>
      </w:r>
      <w:r w:rsidR="00E500C5" w:rsidRPr="00D63762">
        <w:rPr>
          <w:rFonts w:ascii="Arial" w:eastAsia="Calibri" w:hAnsi="Arial" w:cs="Arial"/>
          <w:bCs/>
          <w:noProof/>
          <w:sz w:val="22"/>
          <w:szCs w:val="22"/>
        </w:rPr>
        <w:t xml:space="preserve">; </w:t>
      </w:r>
    </w:p>
    <w:p w:rsidR="00E500C5" w:rsidRPr="00D63762" w:rsidRDefault="00E500C5" w:rsidP="002B60BA">
      <w:pPr>
        <w:pStyle w:val="ListParagraph"/>
        <w:numPr>
          <w:ilvl w:val="0"/>
          <w:numId w:val="87"/>
        </w:numPr>
        <w:ind w:left="1080"/>
        <w:rPr>
          <w:rFonts w:ascii="Arial" w:eastAsia="Calibri" w:hAnsi="Arial" w:cs="Arial"/>
          <w:bCs/>
          <w:noProof/>
          <w:color w:val="FF0000"/>
          <w:sz w:val="22"/>
          <w:szCs w:val="22"/>
        </w:rPr>
      </w:pPr>
      <w:r w:rsidRPr="00D63762">
        <w:rPr>
          <w:rFonts w:ascii="Arial" w:eastAsia="Calibri" w:hAnsi="Arial" w:cs="Arial"/>
          <w:bCs/>
          <w:noProof/>
          <w:sz w:val="22"/>
          <w:szCs w:val="22"/>
        </w:rPr>
        <w:t xml:space="preserve">dokaz o stručnoj osposobljenosti za sigurnost i bezbjednost za </w:t>
      </w:r>
      <w:r w:rsidR="00377021" w:rsidRPr="00D63762">
        <w:rPr>
          <w:rFonts w:ascii="Arial" w:eastAsia="Calibri" w:hAnsi="Arial" w:cs="Arial"/>
          <w:bCs/>
          <w:noProof/>
          <w:sz w:val="22"/>
          <w:szCs w:val="22"/>
        </w:rPr>
        <w:t>zaposlena lica</w:t>
      </w:r>
      <w:r w:rsidR="00F62392" w:rsidRPr="00D63762">
        <w:rPr>
          <w:rFonts w:ascii="Arial" w:eastAsia="Calibri" w:hAnsi="Arial" w:cs="Arial"/>
          <w:bCs/>
          <w:noProof/>
          <w:sz w:val="22"/>
          <w:szCs w:val="22"/>
        </w:rPr>
        <w:t xml:space="preserve">, </w:t>
      </w:r>
      <w:r w:rsidR="00F62392" w:rsidRPr="00D63762">
        <w:rPr>
          <w:rFonts w:ascii="Arial" w:eastAsia="Times New Roman" w:hAnsi="Arial" w:cs="Arial"/>
          <w:bCs/>
          <w:noProof/>
          <w:color w:val="000000"/>
          <w:sz w:val="22"/>
          <w:szCs w:val="22"/>
          <w:lang w:eastAsia="x-none"/>
        </w:rPr>
        <w:t xml:space="preserve">izdat od nosioca </w:t>
      </w:r>
      <w:r w:rsidR="00DF54D5" w:rsidRPr="00D63762">
        <w:rPr>
          <w:rFonts w:ascii="Arial" w:eastAsia="Times New Roman" w:hAnsi="Arial" w:cs="Arial"/>
          <w:bCs/>
          <w:noProof/>
          <w:color w:val="000000"/>
          <w:sz w:val="22"/>
          <w:szCs w:val="22"/>
          <w:lang w:eastAsia="x-none"/>
        </w:rPr>
        <w:t>dozvole</w:t>
      </w:r>
      <w:r w:rsidR="00F62392" w:rsidRPr="00D63762">
        <w:rPr>
          <w:rFonts w:ascii="Arial" w:eastAsia="Times New Roman" w:hAnsi="Arial" w:cs="Arial"/>
          <w:bCs/>
          <w:noProof/>
          <w:color w:val="000000"/>
          <w:sz w:val="22"/>
          <w:szCs w:val="22"/>
          <w:lang w:eastAsia="x-none"/>
        </w:rPr>
        <w:t xml:space="preserve"> za stručno osposobljavanje iz člana </w:t>
      </w:r>
      <w:r w:rsidR="00122378">
        <w:rPr>
          <w:rFonts w:ascii="Arial" w:eastAsia="Times New Roman" w:hAnsi="Arial" w:cs="Arial"/>
          <w:bCs/>
          <w:noProof/>
          <w:color w:val="000000"/>
          <w:sz w:val="22"/>
          <w:szCs w:val="22"/>
          <w:lang w:eastAsia="x-none"/>
        </w:rPr>
        <w:t>124</w:t>
      </w:r>
      <w:r w:rsidR="00F62392" w:rsidRPr="00D63762">
        <w:rPr>
          <w:rFonts w:ascii="Arial" w:eastAsia="Times New Roman" w:hAnsi="Arial" w:cs="Arial"/>
          <w:bCs/>
          <w:noProof/>
          <w:color w:val="000000"/>
          <w:sz w:val="22"/>
          <w:szCs w:val="22"/>
          <w:lang w:eastAsia="x-none"/>
        </w:rPr>
        <w:t xml:space="preserve"> ovog zakona;</w:t>
      </w:r>
    </w:p>
    <w:p w:rsidR="00561F47" w:rsidRPr="00D63762" w:rsidRDefault="00561F47" w:rsidP="002B60BA">
      <w:pPr>
        <w:numPr>
          <w:ilvl w:val="0"/>
          <w:numId w:val="87"/>
        </w:numPr>
        <w:ind w:left="1080"/>
        <w:contextualSpacing/>
        <w:jc w:val="both"/>
        <w:rPr>
          <w:rFonts w:ascii="Arial" w:eastAsia="Times New Roman" w:hAnsi="Arial" w:cs="Arial"/>
          <w:color w:val="000000"/>
          <w:sz w:val="22"/>
          <w:szCs w:val="22"/>
        </w:rPr>
      </w:pPr>
      <w:r w:rsidRPr="00D63762">
        <w:rPr>
          <w:rFonts w:ascii="Arial" w:eastAsia="Times New Roman" w:hAnsi="Arial" w:cs="Arial"/>
          <w:color w:val="000000"/>
          <w:sz w:val="22"/>
          <w:szCs w:val="22"/>
        </w:rPr>
        <w:t xml:space="preserve">kopija ugovora sa ovlašćenim pravnim licem za obavljanje poslova kontrole lične dozimetrije iz člana </w:t>
      </w:r>
      <w:r w:rsidR="00122378">
        <w:rPr>
          <w:rFonts w:ascii="Arial" w:eastAsia="Times New Roman" w:hAnsi="Arial" w:cs="Arial"/>
          <w:color w:val="000000"/>
          <w:sz w:val="22"/>
          <w:szCs w:val="22"/>
        </w:rPr>
        <w:t>108</w:t>
      </w:r>
      <w:r w:rsidRPr="00D63762">
        <w:rPr>
          <w:rFonts w:ascii="Arial" w:eastAsia="Times New Roman" w:hAnsi="Arial" w:cs="Arial"/>
          <w:color w:val="000000"/>
          <w:sz w:val="22"/>
          <w:szCs w:val="22"/>
        </w:rPr>
        <w:t xml:space="preserve"> ovog zakona</w:t>
      </w:r>
      <w:r w:rsidR="00D64E85" w:rsidRPr="00D63762">
        <w:rPr>
          <w:rFonts w:ascii="Arial" w:eastAsia="Times New Roman" w:hAnsi="Arial" w:cs="Arial"/>
          <w:color w:val="000000"/>
          <w:sz w:val="22"/>
          <w:szCs w:val="22"/>
        </w:rPr>
        <w:t xml:space="preserve">, u skladu sa </w:t>
      </w:r>
      <w:r w:rsidR="001A408D" w:rsidRPr="00D63762">
        <w:rPr>
          <w:rFonts w:ascii="Arial" w:eastAsia="Times New Roman" w:hAnsi="Arial" w:cs="Arial"/>
          <w:color w:val="000000"/>
          <w:sz w:val="22"/>
          <w:szCs w:val="22"/>
        </w:rPr>
        <w:t xml:space="preserve">članom </w:t>
      </w:r>
      <w:r w:rsidR="00122378">
        <w:rPr>
          <w:rFonts w:ascii="Arial" w:eastAsia="Times New Roman" w:hAnsi="Arial" w:cs="Arial"/>
          <w:color w:val="000000"/>
          <w:sz w:val="22"/>
          <w:szCs w:val="22"/>
        </w:rPr>
        <w:t>136</w:t>
      </w:r>
      <w:r w:rsidR="00D64E85" w:rsidRPr="00D63762">
        <w:rPr>
          <w:rFonts w:ascii="Arial" w:eastAsia="Times New Roman" w:hAnsi="Arial" w:cs="Arial"/>
          <w:color w:val="000000"/>
          <w:sz w:val="22"/>
          <w:szCs w:val="22"/>
        </w:rPr>
        <w:t xml:space="preserve"> ovog zakona</w:t>
      </w:r>
      <w:r w:rsidRPr="00D63762">
        <w:rPr>
          <w:rFonts w:ascii="Arial" w:eastAsia="Times New Roman" w:hAnsi="Arial" w:cs="Arial"/>
          <w:color w:val="000000"/>
          <w:sz w:val="22"/>
          <w:szCs w:val="22"/>
        </w:rPr>
        <w:t>;</w:t>
      </w:r>
    </w:p>
    <w:p w:rsidR="00BF5F9D" w:rsidRPr="00D63762" w:rsidRDefault="00391908" w:rsidP="00516B84">
      <w:pPr>
        <w:numPr>
          <w:ilvl w:val="0"/>
          <w:numId w:val="52"/>
        </w:numPr>
        <w:contextualSpacing/>
        <w:rPr>
          <w:rFonts w:ascii="Arial" w:eastAsia="Times New Roman" w:hAnsi="Arial" w:cs="Arial"/>
          <w:bCs/>
          <w:noProof/>
          <w:sz w:val="22"/>
          <w:szCs w:val="22"/>
          <w:lang w:eastAsia="x-none"/>
        </w:rPr>
      </w:pPr>
      <w:r w:rsidRPr="00D63762">
        <w:rPr>
          <w:rFonts w:ascii="Arial" w:hAnsi="Arial" w:cs="Arial"/>
          <w:sz w:val="22"/>
          <w:szCs w:val="22"/>
        </w:rPr>
        <w:t>uvjerenje o zdravstvenom pregledu za profesionalno izložena lica</w:t>
      </w:r>
      <w:r w:rsidR="00BF5F9D" w:rsidRPr="00D63762">
        <w:rPr>
          <w:rFonts w:ascii="Arial" w:hAnsi="Arial" w:cs="Arial"/>
          <w:sz w:val="22"/>
          <w:szCs w:val="22"/>
        </w:rPr>
        <w:t xml:space="preserve"> </w:t>
      </w:r>
      <w:r w:rsidR="00BF5F9D" w:rsidRPr="00D63762">
        <w:rPr>
          <w:rFonts w:ascii="Arial" w:eastAsia="Times New Roman" w:hAnsi="Arial" w:cs="Arial"/>
          <w:bCs/>
          <w:noProof/>
          <w:sz w:val="22"/>
          <w:szCs w:val="22"/>
          <w:lang w:eastAsia="x-none"/>
        </w:rPr>
        <w:t xml:space="preserve">u skladu sa čl. </w:t>
      </w:r>
      <w:r w:rsidR="00122378">
        <w:rPr>
          <w:rFonts w:ascii="Arial" w:eastAsia="Times New Roman" w:hAnsi="Arial" w:cs="Arial"/>
          <w:bCs/>
          <w:noProof/>
          <w:sz w:val="22"/>
          <w:szCs w:val="22"/>
          <w:lang w:eastAsia="x-none"/>
        </w:rPr>
        <w:t>141 i 142</w:t>
      </w:r>
      <w:r w:rsidR="00BF5F9D" w:rsidRPr="00D63762">
        <w:rPr>
          <w:rFonts w:ascii="Arial" w:eastAsia="Times New Roman" w:hAnsi="Arial" w:cs="Arial"/>
          <w:bCs/>
          <w:noProof/>
          <w:sz w:val="22"/>
          <w:szCs w:val="22"/>
          <w:lang w:eastAsia="x-none"/>
        </w:rPr>
        <w:t xml:space="preserve"> ovog zakona; </w:t>
      </w:r>
    </w:p>
    <w:p w:rsidR="00391908" w:rsidRPr="00D63762" w:rsidRDefault="00391908" w:rsidP="002B60BA">
      <w:pPr>
        <w:pStyle w:val="ListParagraph"/>
        <w:numPr>
          <w:ilvl w:val="0"/>
          <w:numId w:val="87"/>
        </w:numPr>
        <w:ind w:left="1080"/>
        <w:rPr>
          <w:rFonts w:ascii="Arial" w:hAnsi="Arial" w:cs="Arial"/>
          <w:sz w:val="22"/>
          <w:szCs w:val="22"/>
        </w:rPr>
      </w:pPr>
      <w:r w:rsidRPr="00D63762">
        <w:rPr>
          <w:rFonts w:ascii="Arial" w:eastAsia="Calibri" w:hAnsi="Arial" w:cs="Arial"/>
          <w:noProof/>
          <w:sz w:val="22"/>
          <w:szCs w:val="22"/>
        </w:rPr>
        <w:t xml:space="preserve">dokaz o ispunjavanju mjera zaštite od jonizujućeg zračenja u pogledu prostora izdat od stručnjaka za zaštitu od jonizujućih zračenja iz člana </w:t>
      </w:r>
      <w:r w:rsidR="00122378">
        <w:rPr>
          <w:rFonts w:ascii="Arial" w:eastAsia="Calibri" w:hAnsi="Arial" w:cs="Arial"/>
          <w:noProof/>
          <w:sz w:val="22"/>
          <w:szCs w:val="22"/>
        </w:rPr>
        <w:t>109</w:t>
      </w:r>
      <w:r w:rsidRPr="00D63762">
        <w:rPr>
          <w:rFonts w:ascii="Arial" w:eastAsia="Calibri" w:hAnsi="Arial" w:cs="Arial"/>
          <w:noProof/>
          <w:sz w:val="22"/>
          <w:szCs w:val="22"/>
        </w:rPr>
        <w:t xml:space="preserve"> ovog zakona, u skladu s posebnim propisom; </w:t>
      </w:r>
    </w:p>
    <w:p w:rsidR="00391908" w:rsidRPr="00D63762" w:rsidRDefault="00391908" w:rsidP="002B60BA">
      <w:pPr>
        <w:pStyle w:val="ListParagraph"/>
        <w:numPr>
          <w:ilvl w:val="0"/>
          <w:numId w:val="87"/>
        </w:numPr>
        <w:ind w:left="1080"/>
        <w:jc w:val="both"/>
        <w:rPr>
          <w:rFonts w:ascii="Arial" w:eastAsia="Times New Roman" w:hAnsi="Arial" w:cs="Arial"/>
          <w:noProof/>
          <w:sz w:val="22"/>
          <w:szCs w:val="22"/>
          <w:lang w:eastAsia="x-none"/>
        </w:rPr>
      </w:pPr>
      <w:r w:rsidRPr="00D63762">
        <w:rPr>
          <w:rFonts w:ascii="Arial" w:eastAsia="Times New Roman" w:hAnsi="Arial" w:cs="Arial"/>
          <w:noProof/>
          <w:sz w:val="22"/>
          <w:szCs w:val="22"/>
          <w:lang w:eastAsia="x-none"/>
        </w:rPr>
        <w:t xml:space="preserve">kopiju ugovora o poslovno-tehničkoj saradnji o održavanju opreme, ako je primjenjivo, </w:t>
      </w:r>
      <w:r w:rsidRPr="00D63762">
        <w:rPr>
          <w:rFonts w:ascii="Arial" w:eastAsia="Times New Roman" w:hAnsi="Arial" w:cs="Arial"/>
          <w:bCs/>
          <w:noProof/>
          <w:sz w:val="22"/>
          <w:szCs w:val="22"/>
          <w:lang w:eastAsia="x-none"/>
        </w:rPr>
        <w:t>ili kopiju odgovarajućeg ovlašćenja stranog pravnog lica koje održava opremu, ako je primjenjivo</w:t>
      </w:r>
      <w:r w:rsidRPr="00D63762">
        <w:rPr>
          <w:rFonts w:ascii="Arial" w:eastAsia="Times New Roman" w:hAnsi="Arial" w:cs="Arial"/>
          <w:noProof/>
          <w:sz w:val="22"/>
          <w:szCs w:val="22"/>
          <w:lang w:eastAsia="x-none"/>
        </w:rPr>
        <w:t>;</w:t>
      </w:r>
    </w:p>
    <w:p w:rsidR="00AA6FA5" w:rsidRPr="00D63762" w:rsidRDefault="00AA6FA5" w:rsidP="002B60BA">
      <w:pPr>
        <w:pStyle w:val="ListParagraph"/>
        <w:numPr>
          <w:ilvl w:val="0"/>
          <w:numId w:val="87"/>
        </w:numPr>
        <w:ind w:left="1080"/>
        <w:rPr>
          <w:rFonts w:ascii="Arial" w:eastAsia="Calibri" w:hAnsi="Arial" w:cs="Arial"/>
          <w:bCs/>
          <w:noProof/>
          <w:color w:val="FF0000"/>
          <w:sz w:val="22"/>
          <w:szCs w:val="22"/>
        </w:rPr>
      </w:pPr>
      <w:r w:rsidRPr="00D63762">
        <w:rPr>
          <w:rFonts w:ascii="Arial" w:eastAsia="Calibri" w:hAnsi="Arial" w:cs="Arial"/>
          <w:bCs/>
          <w:noProof/>
          <w:sz w:val="22"/>
          <w:szCs w:val="22"/>
        </w:rPr>
        <w:t>program zaštite</w:t>
      </w:r>
      <w:r w:rsidR="00E500C5" w:rsidRPr="00D63762">
        <w:rPr>
          <w:rFonts w:ascii="Arial" w:eastAsia="Calibri" w:hAnsi="Arial" w:cs="Arial"/>
          <w:bCs/>
          <w:noProof/>
          <w:sz w:val="22"/>
          <w:szCs w:val="22"/>
        </w:rPr>
        <w:t xml:space="preserve"> od </w:t>
      </w:r>
      <w:r w:rsidRPr="00D63762">
        <w:rPr>
          <w:rFonts w:ascii="Arial" w:eastAsia="Calibri" w:hAnsi="Arial" w:cs="Arial"/>
          <w:bCs/>
          <w:noProof/>
          <w:sz w:val="22"/>
          <w:szCs w:val="22"/>
        </w:rPr>
        <w:t xml:space="preserve">jonizujućih </w:t>
      </w:r>
      <w:r w:rsidR="00E500C5" w:rsidRPr="00D63762">
        <w:rPr>
          <w:rFonts w:ascii="Arial" w:eastAsia="Calibri" w:hAnsi="Arial" w:cs="Arial"/>
          <w:bCs/>
          <w:noProof/>
          <w:sz w:val="22"/>
          <w:szCs w:val="22"/>
        </w:rPr>
        <w:t>zračenja</w:t>
      </w:r>
      <w:r w:rsidR="00122378">
        <w:rPr>
          <w:rFonts w:ascii="Arial" w:eastAsia="Calibri" w:hAnsi="Arial" w:cs="Arial"/>
          <w:bCs/>
          <w:noProof/>
          <w:sz w:val="22"/>
          <w:szCs w:val="22"/>
        </w:rPr>
        <w:t xml:space="preserve"> iz člana 23</w:t>
      </w:r>
      <w:r w:rsidRPr="00D63762">
        <w:rPr>
          <w:rFonts w:ascii="Arial" w:eastAsia="Calibri" w:hAnsi="Arial" w:cs="Arial"/>
          <w:bCs/>
          <w:noProof/>
          <w:sz w:val="22"/>
          <w:szCs w:val="22"/>
        </w:rPr>
        <w:t xml:space="preserve"> ovog zakona;</w:t>
      </w:r>
    </w:p>
    <w:p w:rsidR="00E500C5" w:rsidRPr="00D63762" w:rsidRDefault="00E500C5" w:rsidP="002B60BA">
      <w:pPr>
        <w:pStyle w:val="ListParagraph"/>
        <w:numPr>
          <w:ilvl w:val="0"/>
          <w:numId w:val="87"/>
        </w:numPr>
        <w:ind w:left="1080"/>
        <w:rPr>
          <w:rFonts w:ascii="Arial" w:eastAsia="Calibri" w:hAnsi="Arial" w:cs="Arial"/>
          <w:bCs/>
          <w:noProof/>
          <w:color w:val="FF0000"/>
          <w:sz w:val="22"/>
          <w:szCs w:val="22"/>
        </w:rPr>
      </w:pPr>
      <w:r w:rsidRPr="00D63762">
        <w:rPr>
          <w:rFonts w:ascii="Arial" w:eastAsia="Calibri" w:hAnsi="Arial" w:cs="Arial"/>
          <w:bCs/>
          <w:noProof/>
          <w:sz w:val="22"/>
          <w:szCs w:val="22"/>
        </w:rPr>
        <w:t xml:space="preserve">procedure za rad; </w:t>
      </w:r>
    </w:p>
    <w:p w:rsidR="00E500C5" w:rsidRPr="00D63762" w:rsidRDefault="00866BD2" w:rsidP="002B60BA">
      <w:pPr>
        <w:pStyle w:val="ListParagraph"/>
        <w:numPr>
          <w:ilvl w:val="0"/>
          <w:numId w:val="87"/>
        </w:numPr>
        <w:ind w:left="1080"/>
        <w:jc w:val="both"/>
        <w:rPr>
          <w:rFonts w:ascii="Arial" w:eastAsia="Calibri" w:hAnsi="Arial" w:cs="Arial"/>
          <w:bCs/>
          <w:noProof/>
          <w:color w:val="FF0000"/>
          <w:sz w:val="22"/>
          <w:szCs w:val="22"/>
        </w:rPr>
      </w:pPr>
      <w:r w:rsidRPr="00D63762">
        <w:rPr>
          <w:rFonts w:ascii="Arial" w:eastAsia="Calibri" w:hAnsi="Arial" w:cs="Arial"/>
          <w:bCs/>
          <w:noProof/>
          <w:sz w:val="22"/>
          <w:szCs w:val="22"/>
        </w:rPr>
        <w:t>akt o određivanju</w:t>
      </w:r>
      <w:r w:rsidR="00E500C5" w:rsidRPr="00D63762">
        <w:rPr>
          <w:rFonts w:ascii="Arial" w:eastAsia="Calibri" w:hAnsi="Arial" w:cs="Arial"/>
          <w:bCs/>
          <w:noProof/>
          <w:sz w:val="22"/>
          <w:szCs w:val="22"/>
        </w:rPr>
        <w:t xml:space="preserve">  lica odgovornog za zaštitu od jonizujućeg zračenja; </w:t>
      </w:r>
    </w:p>
    <w:p w:rsidR="00866BD2" w:rsidRPr="00D63762" w:rsidRDefault="00E500C5" w:rsidP="002B60BA">
      <w:pPr>
        <w:pStyle w:val="ListParagraph"/>
        <w:numPr>
          <w:ilvl w:val="0"/>
          <w:numId w:val="87"/>
        </w:numPr>
        <w:ind w:left="1080"/>
        <w:jc w:val="both"/>
        <w:rPr>
          <w:rFonts w:ascii="Arial" w:eastAsia="Calibri" w:hAnsi="Arial" w:cs="Arial"/>
          <w:bCs/>
          <w:noProof/>
          <w:sz w:val="22"/>
          <w:szCs w:val="22"/>
        </w:rPr>
      </w:pPr>
      <w:r w:rsidRPr="00D63762">
        <w:rPr>
          <w:rFonts w:ascii="Arial" w:eastAsia="Calibri" w:hAnsi="Arial" w:cs="Arial"/>
          <w:bCs/>
          <w:noProof/>
          <w:sz w:val="22"/>
          <w:szCs w:val="22"/>
        </w:rPr>
        <w:t>dokaz o stručnoj osposobljenosti iz zaštite od jonizujućeg zračenja za tu djelatnost lica odgovornog za zaštitu od jonizujućeg zračenja</w:t>
      </w:r>
      <w:r w:rsidR="00866BD2" w:rsidRPr="00D63762">
        <w:rPr>
          <w:rFonts w:ascii="Arial" w:eastAsia="Calibri" w:hAnsi="Arial" w:cs="Arial"/>
          <w:bCs/>
          <w:noProof/>
          <w:sz w:val="22"/>
          <w:szCs w:val="22"/>
        </w:rPr>
        <w:t xml:space="preserve">, </w:t>
      </w:r>
      <w:r w:rsidR="00866BD2" w:rsidRPr="00D63762">
        <w:rPr>
          <w:rFonts w:ascii="Arial" w:eastAsia="Times New Roman" w:hAnsi="Arial" w:cs="Arial"/>
          <w:bCs/>
          <w:noProof/>
          <w:sz w:val="22"/>
          <w:szCs w:val="22"/>
          <w:lang w:eastAsia="x-none"/>
        </w:rPr>
        <w:t xml:space="preserve">izdat od nosioca </w:t>
      </w:r>
      <w:r w:rsidR="00DF54D5" w:rsidRPr="00D63762">
        <w:rPr>
          <w:rFonts w:ascii="Arial" w:eastAsia="Times New Roman" w:hAnsi="Arial" w:cs="Arial"/>
          <w:bCs/>
          <w:noProof/>
          <w:sz w:val="22"/>
          <w:szCs w:val="22"/>
          <w:lang w:eastAsia="x-none"/>
        </w:rPr>
        <w:t>dozvole</w:t>
      </w:r>
      <w:r w:rsidR="00866BD2" w:rsidRPr="00D63762">
        <w:rPr>
          <w:rFonts w:ascii="Arial" w:eastAsia="Times New Roman" w:hAnsi="Arial" w:cs="Arial"/>
          <w:bCs/>
          <w:noProof/>
          <w:sz w:val="22"/>
          <w:szCs w:val="22"/>
          <w:lang w:eastAsia="x-none"/>
        </w:rPr>
        <w:t xml:space="preserve"> za stručno osposobljavanje iz člana </w:t>
      </w:r>
      <w:r w:rsidR="00122378">
        <w:rPr>
          <w:rFonts w:ascii="Arial" w:eastAsia="Times New Roman" w:hAnsi="Arial" w:cs="Arial"/>
          <w:bCs/>
          <w:noProof/>
          <w:sz w:val="22"/>
          <w:szCs w:val="22"/>
          <w:lang w:eastAsia="x-none"/>
        </w:rPr>
        <w:t>124</w:t>
      </w:r>
      <w:r w:rsidR="00866BD2" w:rsidRPr="00D63762">
        <w:rPr>
          <w:rFonts w:ascii="Arial" w:eastAsia="Times New Roman" w:hAnsi="Arial" w:cs="Arial"/>
          <w:bCs/>
          <w:noProof/>
          <w:sz w:val="22"/>
          <w:szCs w:val="22"/>
          <w:lang w:eastAsia="x-none"/>
        </w:rPr>
        <w:t xml:space="preserve"> ovog zakona;</w:t>
      </w:r>
    </w:p>
    <w:p w:rsidR="00866BD2" w:rsidRPr="00D63762" w:rsidRDefault="00866BD2" w:rsidP="002B60BA">
      <w:pPr>
        <w:pStyle w:val="ListParagraph"/>
        <w:numPr>
          <w:ilvl w:val="0"/>
          <w:numId w:val="87"/>
        </w:numPr>
        <w:ind w:left="1080"/>
        <w:jc w:val="both"/>
        <w:rPr>
          <w:rFonts w:ascii="Arial" w:eastAsia="Calibri" w:hAnsi="Arial" w:cs="Arial"/>
          <w:bCs/>
          <w:noProof/>
          <w:sz w:val="22"/>
          <w:szCs w:val="22"/>
        </w:rPr>
      </w:pPr>
      <w:r w:rsidRPr="00D63762">
        <w:rPr>
          <w:rFonts w:ascii="Arial" w:eastAsia="Calibri" w:hAnsi="Arial" w:cs="Arial"/>
          <w:bCs/>
          <w:noProof/>
          <w:sz w:val="22"/>
          <w:szCs w:val="22"/>
        </w:rPr>
        <w:t>akt o određivanju  lica odgovornog za</w:t>
      </w:r>
      <w:r w:rsidR="00B35AE1" w:rsidRPr="00D63762">
        <w:rPr>
          <w:rFonts w:ascii="Arial" w:eastAsia="Calibri" w:hAnsi="Arial" w:cs="Arial"/>
          <w:bCs/>
          <w:noProof/>
          <w:sz w:val="22"/>
          <w:szCs w:val="22"/>
        </w:rPr>
        <w:t xml:space="preserve"> </w:t>
      </w:r>
      <w:r w:rsidR="00B35AE1" w:rsidRPr="00D63762">
        <w:rPr>
          <w:rFonts w:ascii="Arial" w:eastAsia="Calibri" w:hAnsi="Arial" w:cs="Arial"/>
          <w:color w:val="000000"/>
          <w:sz w:val="22"/>
          <w:szCs w:val="22"/>
        </w:rPr>
        <w:t>radijacionu i/ili nuklearnu</w:t>
      </w:r>
      <w:r w:rsidRPr="00D63762">
        <w:rPr>
          <w:rFonts w:ascii="Arial" w:eastAsia="Calibri" w:hAnsi="Arial" w:cs="Arial"/>
          <w:bCs/>
          <w:noProof/>
          <w:sz w:val="22"/>
          <w:szCs w:val="22"/>
        </w:rPr>
        <w:t xml:space="preserve"> bezbjednost</w:t>
      </w:r>
      <w:r w:rsidR="00F02B37" w:rsidRPr="00D63762">
        <w:rPr>
          <w:rFonts w:ascii="Arial" w:eastAsia="Calibri" w:hAnsi="Arial" w:cs="Arial"/>
          <w:bCs/>
          <w:noProof/>
          <w:sz w:val="22"/>
          <w:szCs w:val="22"/>
        </w:rPr>
        <w:t xml:space="preserve"> iz člana </w:t>
      </w:r>
      <w:r w:rsidR="00122378">
        <w:rPr>
          <w:rFonts w:ascii="Arial" w:eastAsia="Calibri" w:hAnsi="Arial" w:cs="Arial"/>
          <w:bCs/>
          <w:noProof/>
          <w:sz w:val="22"/>
          <w:szCs w:val="22"/>
        </w:rPr>
        <w:t>170</w:t>
      </w:r>
      <w:r w:rsidR="00F02B37" w:rsidRPr="00D63762">
        <w:rPr>
          <w:rFonts w:ascii="Arial" w:eastAsia="Calibri" w:hAnsi="Arial" w:cs="Arial"/>
          <w:bCs/>
          <w:noProof/>
          <w:sz w:val="22"/>
          <w:szCs w:val="22"/>
        </w:rPr>
        <w:t xml:space="preserve"> ovog zakona</w:t>
      </w:r>
      <w:r w:rsidRPr="00D63762">
        <w:rPr>
          <w:rFonts w:ascii="Arial" w:eastAsia="Calibri" w:hAnsi="Arial" w:cs="Arial"/>
          <w:bCs/>
          <w:noProof/>
          <w:sz w:val="22"/>
          <w:szCs w:val="22"/>
        </w:rPr>
        <w:t>;</w:t>
      </w:r>
    </w:p>
    <w:p w:rsidR="009A22A7" w:rsidRPr="00D63762" w:rsidRDefault="00E500C5" w:rsidP="002B60BA">
      <w:pPr>
        <w:pStyle w:val="ListParagraph"/>
        <w:numPr>
          <w:ilvl w:val="0"/>
          <w:numId w:val="87"/>
        </w:numPr>
        <w:ind w:left="1080"/>
        <w:jc w:val="both"/>
        <w:rPr>
          <w:rFonts w:ascii="Arial" w:eastAsia="Calibri" w:hAnsi="Arial" w:cs="Arial"/>
          <w:bCs/>
          <w:noProof/>
          <w:sz w:val="22"/>
          <w:szCs w:val="22"/>
        </w:rPr>
      </w:pPr>
      <w:r w:rsidRPr="00D63762">
        <w:rPr>
          <w:rFonts w:ascii="Arial" w:eastAsia="Calibri" w:hAnsi="Arial" w:cs="Arial"/>
          <w:bCs/>
          <w:noProof/>
          <w:sz w:val="22"/>
          <w:szCs w:val="22"/>
        </w:rPr>
        <w:t>dokaz o stručnoj osposobljenosti</w:t>
      </w:r>
      <w:r w:rsidR="009A22A7" w:rsidRPr="00D63762">
        <w:rPr>
          <w:rFonts w:ascii="Arial" w:eastAsia="Calibri" w:hAnsi="Arial" w:cs="Arial"/>
          <w:bCs/>
          <w:noProof/>
          <w:sz w:val="22"/>
          <w:szCs w:val="22"/>
        </w:rPr>
        <w:t xml:space="preserve"> lica odgovornog za bezbjednost, </w:t>
      </w:r>
      <w:r w:rsidR="009A22A7" w:rsidRPr="00D63762">
        <w:rPr>
          <w:rFonts w:ascii="Arial" w:eastAsia="Times New Roman" w:hAnsi="Arial" w:cs="Arial"/>
          <w:bCs/>
          <w:noProof/>
          <w:sz w:val="22"/>
          <w:szCs w:val="22"/>
          <w:lang w:eastAsia="x-none"/>
        </w:rPr>
        <w:t xml:space="preserve">izdat od nosioca </w:t>
      </w:r>
      <w:r w:rsidR="00DF54D5" w:rsidRPr="00D63762">
        <w:rPr>
          <w:rFonts w:ascii="Arial" w:eastAsia="Times New Roman" w:hAnsi="Arial" w:cs="Arial"/>
          <w:bCs/>
          <w:noProof/>
          <w:sz w:val="22"/>
          <w:szCs w:val="22"/>
          <w:lang w:eastAsia="x-none"/>
        </w:rPr>
        <w:t>dozvole</w:t>
      </w:r>
      <w:r w:rsidR="009A22A7" w:rsidRPr="00D63762">
        <w:rPr>
          <w:rFonts w:ascii="Arial" w:eastAsia="Times New Roman" w:hAnsi="Arial" w:cs="Arial"/>
          <w:bCs/>
          <w:noProof/>
          <w:sz w:val="22"/>
          <w:szCs w:val="22"/>
          <w:lang w:eastAsia="x-none"/>
        </w:rPr>
        <w:t xml:space="preserve"> za stručno osposobljavanje iz člana </w:t>
      </w:r>
      <w:r w:rsidR="00122378">
        <w:rPr>
          <w:rFonts w:ascii="Arial" w:eastAsia="Times New Roman" w:hAnsi="Arial" w:cs="Arial"/>
          <w:bCs/>
          <w:noProof/>
          <w:sz w:val="22"/>
          <w:szCs w:val="22"/>
          <w:lang w:eastAsia="x-none"/>
        </w:rPr>
        <w:t>124</w:t>
      </w:r>
      <w:r w:rsidR="00DF54D5" w:rsidRPr="00D63762">
        <w:rPr>
          <w:rFonts w:ascii="Arial" w:eastAsia="Times New Roman" w:hAnsi="Arial" w:cs="Arial"/>
          <w:bCs/>
          <w:noProof/>
          <w:sz w:val="22"/>
          <w:szCs w:val="22"/>
          <w:lang w:eastAsia="x-none"/>
        </w:rPr>
        <w:t xml:space="preserve"> </w:t>
      </w:r>
      <w:r w:rsidR="009A22A7" w:rsidRPr="00D63762">
        <w:rPr>
          <w:rFonts w:ascii="Arial" w:eastAsia="Times New Roman" w:hAnsi="Arial" w:cs="Arial"/>
          <w:bCs/>
          <w:noProof/>
          <w:sz w:val="22"/>
          <w:szCs w:val="22"/>
          <w:lang w:eastAsia="x-none"/>
        </w:rPr>
        <w:t>ovog zakona;</w:t>
      </w:r>
    </w:p>
    <w:p w:rsidR="00AA0138" w:rsidRPr="00D63762" w:rsidRDefault="00E500C5" w:rsidP="002B60BA">
      <w:pPr>
        <w:pStyle w:val="ListParagraph"/>
        <w:numPr>
          <w:ilvl w:val="0"/>
          <w:numId w:val="87"/>
        </w:numPr>
        <w:ind w:left="1080"/>
        <w:rPr>
          <w:rFonts w:ascii="Arial" w:hAnsi="Arial" w:cs="Arial"/>
          <w:bCs/>
          <w:noProof/>
          <w:sz w:val="22"/>
          <w:szCs w:val="22"/>
        </w:rPr>
      </w:pPr>
      <w:r w:rsidRPr="00D63762">
        <w:rPr>
          <w:rFonts w:ascii="Arial" w:hAnsi="Arial" w:cs="Arial"/>
          <w:bCs/>
          <w:noProof/>
          <w:sz w:val="22"/>
          <w:szCs w:val="22"/>
        </w:rPr>
        <w:t>kopija ugovora o poslovno-tehničkoj saradnji sa dobavljačem o vraćanju nukleranog materijala nakon prestanka korišćenja</w:t>
      </w:r>
      <w:r w:rsidR="00AA0138" w:rsidRPr="00D63762">
        <w:rPr>
          <w:rFonts w:ascii="Arial" w:hAnsi="Arial" w:cs="Arial"/>
          <w:bCs/>
          <w:noProof/>
          <w:sz w:val="22"/>
          <w:szCs w:val="22"/>
        </w:rPr>
        <w:t>,</w:t>
      </w:r>
      <w:r w:rsidRPr="00D63762">
        <w:rPr>
          <w:rFonts w:ascii="Arial" w:hAnsi="Arial" w:cs="Arial"/>
          <w:bCs/>
          <w:noProof/>
          <w:sz w:val="22"/>
          <w:szCs w:val="22"/>
        </w:rPr>
        <w:t xml:space="preserve"> ako je primjenjivo;</w:t>
      </w:r>
    </w:p>
    <w:p w:rsidR="00E500C5" w:rsidRPr="00A23DD9" w:rsidRDefault="00AA0138" w:rsidP="002B60BA">
      <w:pPr>
        <w:pStyle w:val="ListParagraph"/>
        <w:numPr>
          <w:ilvl w:val="0"/>
          <w:numId w:val="87"/>
        </w:numPr>
        <w:ind w:left="1080"/>
        <w:rPr>
          <w:rFonts w:ascii="Arial" w:hAnsi="Arial" w:cs="Arial"/>
          <w:bCs/>
          <w:noProof/>
          <w:color w:val="000000" w:themeColor="text1"/>
          <w:sz w:val="22"/>
          <w:szCs w:val="22"/>
        </w:rPr>
      </w:pPr>
      <w:r w:rsidRPr="00A23DD9">
        <w:rPr>
          <w:rFonts w:ascii="Arial" w:hAnsi="Arial" w:cs="Arial"/>
          <w:bCs/>
          <w:noProof/>
          <w:color w:val="000000" w:themeColor="text1"/>
          <w:sz w:val="22"/>
          <w:szCs w:val="22"/>
        </w:rPr>
        <w:lastRenderedPageBreak/>
        <w:t>kopija ugovora o isporuci nuklearnog materijala</w:t>
      </w:r>
      <w:r w:rsidR="00122378" w:rsidRPr="00A23DD9">
        <w:rPr>
          <w:rFonts w:ascii="Arial" w:hAnsi="Arial" w:cs="Arial"/>
          <w:bCs/>
          <w:noProof/>
          <w:color w:val="000000" w:themeColor="text1"/>
          <w:sz w:val="22"/>
          <w:szCs w:val="22"/>
        </w:rPr>
        <w:t xml:space="preserve"> iz člana 88</w:t>
      </w:r>
      <w:r w:rsidR="008C6335" w:rsidRPr="00A23DD9">
        <w:rPr>
          <w:rFonts w:ascii="Arial" w:hAnsi="Arial" w:cs="Arial"/>
          <w:bCs/>
          <w:noProof/>
          <w:color w:val="000000" w:themeColor="text1"/>
          <w:sz w:val="22"/>
          <w:szCs w:val="22"/>
        </w:rPr>
        <w:t xml:space="preserve"> ovog zakona</w:t>
      </w:r>
      <w:r w:rsidRPr="00A23DD9">
        <w:rPr>
          <w:rFonts w:ascii="Arial" w:hAnsi="Arial" w:cs="Arial"/>
          <w:bCs/>
          <w:noProof/>
          <w:color w:val="000000" w:themeColor="text1"/>
          <w:sz w:val="22"/>
          <w:szCs w:val="22"/>
        </w:rPr>
        <w:t>, ako je primjenjivo</w:t>
      </w:r>
      <w:r w:rsidR="00A23DD9" w:rsidRPr="00A23DD9">
        <w:rPr>
          <w:rFonts w:ascii="Arial" w:hAnsi="Arial" w:cs="Arial"/>
          <w:bCs/>
          <w:noProof/>
          <w:color w:val="000000" w:themeColor="text1"/>
          <w:sz w:val="22"/>
          <w:szCs w:val="22"/>
        </w:rPr>
        <w:t>;</w:t>
      </w:r>
    </w:p>
    <w:p w:rsidR="00E500C5" w:rsidRPr="00D63762" w:rsidRDefault="00E500C5" w:rsidP="002B60BA">
      <w:pPr>
        <w:pStyle w:val="ListParagraph"/>
        <w:numPr>
          <w:ilvl w:val="0"/>
          <w:numId w:val="87"/>
        </w:numPr>
        <w:tabs>
          <w:tab w:val="left" w:pos="1134"/>
        </w:tabs>
        <w:ind w:hanging="11"/>
        <w:rPr>
          <w:rFonts w:ascii="Arial" w:eastAsia="Calibri" w:hAnsi="Arial" w:cs="Arial"/>
          <w:bCs/>
          <w:noProof/>
          <w:sz w:val="22"/>
          <w:szCs w:val="22"/>
        </w:rPr>
      </w:pPr>
      <w:r w:rsidRPr="00D63762">
        <w:rPr>
          <w:rFonts w:ascii="Arial" w:eastAsia="Calibri" w:hAnsi="Arial" w:cs="Arial"/>
          <w:bCs/>
          <w:noProof/>
          <w:sz w:val="22"/>
          <w:szCs w:val="22"/>
        </w:rPr>
        <w:t xml:space="preserve">akt o procjeni rizika </w:t>
      </w:r>
      <w:r w:rsidR="00AB346E" w:rsidRPr="00D63762">
        <w:rPr>
          <w:rFonts w:ascii="Arial" w:eastAsia="Calibri" w:hAnsi="Arial" w:cs="Arial"/>
          <w:bCs/>
          <w:noProof/>
          <w:sz w:val="22"/>
          <w:szCs w:val="22"/>
        </w:rPr>
        <w:t xml:space="preserve">iz člana </w:t>
      </w:r>
      <w:r w:rsidR="00122378">
        <w:rPr>
          <w:rFonts w:ascii="Arial" w:eastAsia="Calibri" w:hAnsi="Arial" w:cs="Arial"/>
          <w:bCs/>
          <w:noProof/>
          <w:sz w:val="22"/>
          <w:szCs w:val="22"/>
        </w:rPr>
        <w:t>119</w:t>
      </w:r>
      <w:r w:rsidR="00AB346E" w:rsidRPr="00D63762">
        <w:rPr>
          <w:rFonts w:ascii="Arial" w:eastAsia="Calibri" w:hAnsi="Arial" w:cs="Arial"/>
          <w:bCs/>
          <w:noProof/>
          <w:sz w:val="22"/>
          <w:szCs w:val="22"/>
        </w:rPr>
        <w:t xml:space="preserve"> ovog zakona;</w:t>
      </w:r>
    </w:p>
    <w:p w:rsidR="00E500C5" w:rsidRPr="00D63762" w:rsidRDefault="00E500C5" w:rsidP="002B60BA">
      <w:pPr>
        <w:pStyle w:val="ListParagraph"/>
        <w:numPr>
          <w:ilvl w:val="0"/>
          <w:numId w:val="87"/>
        </w:numPr>
        <w:tabs>
          <w:tab w:val="left" w:pos="1134"/>
        </w:tabs>
        <w:ind w:hanging="11"/>
        <w:rPr>
          <w:rFonts w:ascii="Arial" w:eastAsia="Calibri" w:hAnsi="Arial" w:cs="Arial"/>
          <w:bCs/>
          <w:noProof/>
          <w:sz w:val="22"/>
          <w:szCs w:val="22"/>
        </w:rPr>
      </w:pPr>
      <w:r w:rsidRPr="00D63762">
        <w:rPr>
          <w:rFonts w:ascii="Arial" w:eastAsia="Calibri" w:hAnsi="Arial" w:cs="Arial"/>
          <w:bCs/>
          <w:noProof/>
          <w:sz w:val="22"/>
          <w:szCs w:val="22"/>
        </w:rPr>
        <w:t>Akcioni program</w:t>
      </w:r>
      <w:r w:rsidR="00AB346E" w:rsidRPr="00D63762">
        <w:rPr>
          <w:rFonts w:ascii="Arial" w:hAnsi="Arial" w:cs="Arial"/>
          <w:sz w:val="22"/>
          <w:szCs w:val="22"/>
        </w:rPr>
        <w:t xml:space="preserve"> </w:t>
      </w:r>
      <w:r w:rsidR="00AB346E" w:rsidRPr="00D63762">
        <w:rPr>
          <w:rFonts w:ascii="Arial" w:eastAsia="Calibri" w:hAnsi="Arial" w:cs="Arial"/>
          <w:bCs/>
          <w:noProof/>
          <w:sz w:val="22"/>
          <w:szCs w:val="22"/>
        </w:rPr>
        <w:t xml:space="preserve">iz člana </w:t>
      </w:r>
      <w:r w:rsidR="00122378">
        <w:rPr>
          <w:rFonts w:ascii="Arial" w:eastAsia="Calibri" w:hAnsi="Arial" w:cs="Arial"/>
          <w:bCs/>
          <w:noProof/>
          <w:sz w:val="22"/>
          <w:szCs w:val="22"/>
        </w:rPr>
        <w:t>120</w:t>
      </w:r>
      <w:r w:rsidR="00AB346E" w:rsidRPr="00D63762">
        <w:rPr>
          <w:rFonts w:ascii="Arial" w:eastAsia="Calibri" w:hAnsi="Arial" w:cs="Arial"/>
          <w:bCs/>
          <w:noProof/>
          <w:sz w:val="22"/>
          <w:szCs w:val="22"/>
        </w:rPr>
        <w:t xml:space="preserve"> ovog zakona;</w:t>
      </w:r>
    </w:p>
    <w:p w:rsidR="00E500C5" w:rsidRPr="00D63762" w:rsidRDefault="00E500C5" w:rsidP="002B60BA">
      <w:pPr>
        <w:pStyle w:val="ListParagraph"/>
        <w:numPr>
          <w:ilvl w:val="0"/>
          <w:numId w:val="87"/>
        </w:numPr>
        <w:tabs>
          <w:tab w:val="left" w:pos="1134"/>
        </w:tabs>
        <w:ind w:hanging="11"/>
        <w:rPr>
          <w:rFonts w:ascii="Arial" w:eastAsia="Calibri" w:hAnsi="Arial" w:cs="Arial"/>
          <w:bCs/>
          <w:noProof/>
          <w:color w:val="FF0000"/>
          <w:sz w:val="22"/>
          <w:szCs w:val="22"/>
        </w:rPr>
      </w:pPr>
      <w:r w:rsidRPr="00D63762">
        <w:rPr>
          <w:rFonts w:ascii="Arial" w:eastAsia="Calibri" w:hAnsi="Arial" w:cs="Arial"/>
          <w:bCs/>
          <w:noProof/>
          <w:sz w:val="22"/>
          <w:szCs w:val="22"/>
        </w:rPr>
        <w:t>Plan pripremljenosti i</w:t>
      </w:r>
      <w:r w:rsidR="00866BD2" w:rsidRPr="00D63762">
        <w:rPr>
          <w:rFonts w:ascii="Arial" w:eastAsia="Calibri" w:hAnsi="Arial" w:cs="Arial"/>
          <w:bCs/>
          <w:noProof/>
          <w:sz w:val="22"/>
          <w:szCs w:val="22"/>
        </w:rPr>
        <w:t xml:space="preserve"> odgovora n</w:t>
      </w:r>
      <w:r w:rsidR="00122378">
        <w:rPr>
          <w:rFonts w:ascii="Arial" w:eastAsia="Calibri" w:hAnsi="Arial" w:cs="Arial"/>
          <w:bCs/>
          <w:noProof/>
          <w:sz w:val="22"/>
          <w:szCs w:val="22"/>
        </w:rPr>
        <w:t>a vanredne situacije iz člana 36</w:t>
      </w:r>
      <w:r w:rsidR="00866BD2" w:rsidRPr="00D63762">
        <w:rPr>
          <w:rFonts w:ascii="Arial" w:eastAsia="Calibri" w:hAnsi="Arial" w:cs="Arial"/>
          <w:bCs/>
          <w:noProof/>
          <w:sz w:val="22"/>
          <w:szCs w:val="22"/>
        </w:rPr>
        <w:t xml:space="preserve"> ovog zakona.</w:t>
      </w:r>
    </w:p>
    <w:p w:rsidR="00E500C5" w:rsidRPr="00D63762" w:rsidRDefault="00E500C5" w:rsidP="00804920">
      <w:pPr>
        <w:tabs>
          <w:tab w:val="left" w:pos="360"/>
          <w:tab w:val="left" w:pos="450"/>
        </w:tabs>
        <w:jc w:val="both"/>
        <w:rPr>
          <w:rFonts w:ascii="Arial" w:eastAsia="Times New Roman" w:hAnsi="Arial" w:cs="Arial"/>
          <w:bCs/>
          <w:noProof/>
          <w:sz w:val="22"/>
          <w:szCs w:val="22"/>
          <w:lang w:eastAsia="x-none"/>
        </w:rPr>
      </w:pPr>
    </w:p>
    <w:p w:rsidR="00A23DD9" w:rsidRDefault="00847BB4" w:rsidP="00804920">
      <w:pPr>
        <w:tabs>
          <w:tab w:val="left" w:pos="360"/>
          <w:tab w:val="left" w:pos="450"/>
          <w:tab w:val="left" w:pos="709"/>
          <w:tab w:val="left" w:pos="851"/>
        </w:tabs>
        <w:jc w:val="both"/>
        <w:rPr>
          <w:rFonts w:ascii="Arial" w:eastAsia="Times New Roman" w:hAnsi="Arial" w:cs="Arial"/>
          <w:bCs/>
          <w:noProof/>
          <w:color w:val="FF0000"/>
          <w:sz w:val="22"/>
          <w:szCs w:val="22"/>
          <w:lang w:eastAsia="x-none"/>
        </w:rPr>
      </w:pPr>
      <w:r w:rsidRPr="00D63762">
        <w:rPr>
          <w:rFonts w:ascii="Arial" w:eastAsia="Times New Roman" w:hAnsi="Arial" w:cs="Arial"/>
          <w:bCs/>
          <w:noProof/>
          <w:sz w:val="22"/>
          <w:szCs w:val="22"/>
          <w:lang w:eastAsia="x-none"/>
        </w:rPr>
        <w:tab/>
      </w:r>
      <w:r w:rsidRPr="00D63762">
        <w:rPr>
          <w:rFonts w:ascii="Arial" w:eastAsia="Times New Roman" w:hAnsi="Arial" w:cs="Arial"/>
          <w:bCs/>
          <w:noProof/>
          <w:sz w:val="22"/>
          <w:szCs w:val="22"/>
          <w:lang w:eastAsia="x-none"/>
        </w:rPr>
        <w:tab/>
      </w:r>
      <w:r w:rsidRPr="00D63762">
        <w:rPr>
          <w:rFonts w:ascii="Arial" w:eastAsia="Times New Roman" w:hAnsi="Arial" w:cs="Arial"/>
          <w:bCs/>
          <w:noProof/>
          <w:sz w:val="22"/>
          <w:szCs w:val="22"/>
          <w:lang w:eastAsia="x-none"/>
        </w:rPr>
        <w:tab/>
        <w:t>Za nuklearne materijale dostavlja se i polisa osiguranja za zbrinjavanje nuklearnog materijala, uključujući slučaj kada privredno društvo, drugo pravno lice ili preduzetnik koje je nosilac licence</w:t>
      </w:r>
      <w:r w:rsidRPr="00D63762">
        <w:rPr>
          <w:rFonts w:ascii="Arial" w:hAnsi="Arial" w:cs="Arial"/>
          <w:sz w:val="22"/>
          <w:szCs w:val="22"/>
        </w:rPr>
        <w:t xml:space="preserve"> </w:t>
      </w:r>
      <w:r w:rsidRPr="00D63762">
        <w:rPr>
          <w:rFonts w:ascii="Arial" w:eastAsia="Times New Roman" w:hAnsi="Arial" w:cs="Arial"/>
          <w:bCs/>
          <w:noProof/>
          <w:sz w:val="22"/>
          <w:szCs w:val="22"/>
          <w:lang w:eastAsia="x-none"/>
        </w:rPr>
        <w:t>o korišćenju nuklearnih materijala postane nesolventno ili prestane sa obavljanjem svoje djelatnosti i/ili aktivnosti.</w:t>
      </w:r>
    </w:p>
    <w:p w:rsidR="00A23DD9" w:rsidRDefault="00A23DD9" w:rsidP="00804920">
      <w:pPr>
        <w:tabs>
          <w:tab w:val="left" w:pos="360"/>
          <w:tab w:val="left" w:pos="450"/>
          <w:tab w:val="left" w:pos="709"/>
          <w:tab w:val="left" w:pos="851"/>
        </w:tabs>
        <w:jc w:val="both"/>
        <w:rPr>
          <w:rFonts w:ascii="Arial" w:eastAsia="Times New Roman" w:hAnsi="Arial" w:cs="Arial"/>
          <w:bCs/>
          <w:noProof/>
          <w:color w:val="FF0000"/>
          <w:sz w:val="22"/>
          <w:szCs w:val="22"/>
          <w:lang w:eastAsia="x-none"/>
        </w:rPr>
      </w:pPr>
    </w:p>
    <w:p w:rsidR="00AA5513" w:rsidRPr="00D63762" w:rsidRDefault="00847BB4" w:rsidP="00804920">
      <w:pPr>
        <w:tabs>
          <w:tab w:val="left" w:pos="360"/>
          <w:tab w:val="left" w:pos="450"/>
          <w:tab w:val="left" w:pos="709"/>
          <w:tab w:val="left" w:pos="851"/>
        </w:tabs>
        <w:jc w:val="both"/>
        <w:rPr>
          <w:rFonts w:ascii="Arial" w:eastAsia="Times New Roman" w:hAnsi="Arial" w:cs="Arial"/>
          <w:bCs/>
          <w:noProof/>
          <w:color w:val="000000"/>
          <w:sz w:val="22"/>
          <w:szCs w:val="22"/>
          <w:lang w:eastAsia="x-none"/>
        </w:rPr>
      </w:pPr>
      <w:r w:rsidRPr="00D63762">
        <w:rPr>
          <w:rFonts w:ascii="Arial" w:eastAsia="Times New Roman" w:hAnsi="Arial" w:cs="Arial"/>
          <w:bCs/>
          <w:noProof/>
          <w:color w:val="FF0000"/>
          <w:sz w:val="22"/>
          <w:szCs w:val="22"/>
          <w:lang w:eastAsia="x-none"/>
        </w:rPr>
        <w:tab/>
      </w:r>
      <w:r w:rsidRPr="00D63762">
        <w:rPr>
          <w:rFonts w:ascii="Arial" w:eastAsia="Times New Roman" w:hAnsi="Arial" w:cs="Arial"/>
          <w:bCs/>
          <w:noProof/>
          <w:color w:val="FF0000"/>
          <w:sz w:val="22"/>
          <w:szCs w:val="22"/>
          <w:lang w:eastAsia="x-none"/>
        </w:rPr>
        <w:tab/>
      </w:r>
      <w:r w:rsidRPr="00D63762">
        <w:rPr>
          <w:rFonts w:ascii="Arial" w:eastAsia="Times New Roman" w:hAnsi="Arial" w:cs="Arial"/>
          <w:bCs/>
          <w:noProof/>
          <w:color w:val="FF0000"/>
          <w:sz w:val="22"/>
          <w:szCs w:val="22"/>
          <w:lang w:eastAsia="x-none"/>
        </w:rPr>
        <w:tab/>
      </w:r>
      <w:r w:rsidRPr="00D63762">
        <w:rPr>
          <w:rFonts w:ascii="Arial" w:eastAsia="Times New Roman" w:hAnsi="Arial" w:cs="Arial"/>
          <w:bCs/>
          <w:noProof/>
          <w:color w:val="000000"/>
          <w:sz w:val="22"/>
          <w:szCs w:val="22"/>
          <w:lang w:eastAsia="x-none"/>
        </w:rPr>
        <w:t>Podnosilac zahtjeva iz stava 1 ovog člana ne prilaže dokumentaciju ili podatke koji su podnešeni u postupku pribavljanja licence o posjedovanju n</w:t>
      </w:r>
      <w:r w:rsidR="00122378">
        <w:rPr>
          <w:rFonts w:ascii="Arial" w:eastAsia="Times New Roman" w:hAnsi="Arial" w:cs="Arial"/>
          <w:bCs/>
          <w:noProof/>
          <w:color w:val="000000"/>
          <w:sz w:val="22"/>
          <w:szCs w:val="22"/>
          <w:lang w:eastAsia="x-none"/>
        </w:rPr>
        <w:t>uklearnih materijala iz člana 67</w:t>
      </w:r>
      <w:r w:rsidRPr="00D63762">
        <w:rPr>
          <w:rFonts w:ascii="Arial" w:eastAsia="Times New Roman" w:hAnsi="Arial" w:cs="Arial"/>
          <w:bCs/>
          <w:noProof/>
          <w:color w:val="000000"/>
          <w:sz w:val="22"/>
          <w:szCs w:val="22"/>
          <w:lang w:eastAsia="x-none"/>
        </w:rPr>
        <w:t xml:space="preserve"> ovog zakona, ukoliko se nijesu promijenile okolnosti.</w:t>
      </w:r>
    </w:p>
    <w:p w:rsidR="00AA5513" w:rsidRPr="00D63762" w:rsidRDefault="00AA5513" w:rsidP="00804920">
      <w:pPr>
        <w:tabs>
          <w:tab w:val="left" w:pos="360"/>
          <w:tab w:val="left" w:pos="450"/>
          <w:tab w:val="left" w:pos="709"/>
          <w:tab w:val="left" w:pos="851"/>
        </w:tabs>
        <w:jc w:val="both"/>
        <w:rPr>
          <w:rFonts w:ascii="Arial" w:eastAsia="Times New Roman" w:hAnsi="Arial" w:cs="Arial"/>
          <w:bCs/>
          <w:noProof/>
          <w:color w:val="FF0000"/>
          <w:sz w:val="22"/>
          <w:szCs w:val="22"/>
          <w:lang w:eastAsia="x-none"/>
        </w:rPr>
      </w:pPr>
    </w:p>
    <w:p w:rsidR="00AA5513" w:rsidRPr="00D63762" w:rsidRDefault="00AA5513" w:rsidP="00804920">
      <w:pPr>
        <w:tabs>
          <w:tab w:val="left" w:pos="360"/>
          <w:tab w:val="left" w:pos="450"/>
          <w:tab w:val="left" w:pos="709"/>
          <w:tab w:val="left" w:pos="851"/>
        </w:tabs>
        <w:jc w:val="both"/>
        <w:rPr>
          <w:rFonts w:ascii="Arial" w:eastAsia="Times New Roman" w:hAnsi="Arial" w:cs="Arial"/>
          <w:bCs/>
          <w:noProof/>
          <w:color w:val="FF0000"/>
          <w:sz w:val="22"/>
          <w:szCs w:val="22"/>
          <w:lang w:eastAsia="x-none"/>
        </w:rPr>
      </w:pPr>
      <w:r w:rsidRPr="00D63762">
        <w:rPr>
          <w:rFonts w:ascii="Arial" w:eastAsia="Times New Roman" w:hAnsi="Arial" w:cs="Arial"/>
          <w:bCs/>
          <w:noProof/>
          <w:sz w:val="22"/>
          <w:szCs w:val="22"/>
          <w:lang w:eastAsia="x-none"/>
        </w:rPr>
        <w:tab/>
      </w:r>
      <w:r w:rsidRPr="00D63762">
        <w:rPr>
          <w:rFonts w:ascii="Arial" w:eastAsia="Times New Roman" w:hAnsi="Arial" w:cs="Arial"/>
          <w:bCs/>
          <w:noProof/>
          <w:sz w:val="22"/>
          <w:szCs w:val="22"/>
          <w:lang w:eastAsia="x-none"/>
        </w:rPr>
        <w:tab/>
      </w:r>
      <w:r w:rsidRPr="00D63762">
        <w:rPr>
          <w:rFonts w:ascii="Arial" w:eastAsia="Times New Roman" w:hAnsi="Arial" w:cs="Arial"/>
          <w:bCs/>
          <w:noProof/>
          <w:sz w:val="22"/>
          <w:szCs w:val="22"/>
          <w:lang w:eastAsia="x-none"/>
        </w:rPr>
        <w:tab/>
        <w:t xml:space="preserve">Prije izdavanja licence o korišćenju nuklearnih materijala  Agencija je dužna da izvrši na licu mjesta uvid u prostor, opremu i kadar, u cilju provjere validnosti dostavljene dokumentacije. </w:t>
      </w:r>
    </w:p>
    <w:p w:rsidR="00AA5513" w:rsidRPr="00D63762" w:rsidRDefault="00AA5513" w:rsidP="00804920">
      <w:pPr>
        <w:tabs>
          <w:tab w:val="left" w:pos="360"/>
          <w:tab w:val="left" w:pos="450"/>
          <w:tab w:val="left" w:pos="709"/>
        </w:tabs>
        <w:jc w:val="both"/>
        <w:rPr>
          <w:rFonts w:ascii="Arial" w:eastAsia="Times New Roman" w:hAnsi="Arial" w:cs="Arial"/>
          <w:bCs/>
          <w:noProof/>
          <w:color w:val="000000" w:themeColor="text1"/>
          <w:sz w:val="22"/>
          <w:szCs w:val="22"/>
          <w:lang w:eastAsia="x-none"/>
        </w:rPr>
      </w:pPr>
    </w:p>
    <w:p w:rsidR="00AA5513" w:rsidRPr="00D63762" w:rsidRDefault="00AA5513" w:rsidP="00804920">
      <w:pPr>
        <w:ind w:firstLine="720"/>
        <w:jc w:val="both"/>
        <w:rPr>
          <w:rFonts w:ascii="Arial" w:eastAsia="Times New Roman" w:hAnsi="Arial" w:cs="Arial"/>
          <w:bCs/>
          <w:noProof/>
          <w:color w:val="000000" w:themeColor="text1"/>
          <w:sz w:val="22"/>
          <w:szCs w:val="22"/>
          <w:lang w:eastAsia="x-none"/>
        </w:rPr>
      </w:pPr>
      <w:r w:rsidRPr="00D63762">
        <w:rPr>
          <w:rFonts w:ascii="Arial" w:eastAsia="Times New Roman" w:hAnsi="Arial" w:cs="Arial"/>
          <w:bCs/>
          <w:noProof/>
          <w:color w:val="000000" w:themeColor="text1"/>
          <w:sz w:val="22"/>
          <w:szCs w:val="22"/>
          <w:lang w:eastAsia="x-none"/>
        </w:rPr>
        <w:t>Agencija izdaje licencu o korišćenju nuklearnog materijala na period do pet godina, u formi rješenja.</w:t>
      </w:r>
    </w:p>
    <w:p w:rsidR="00AA5513" w:rsidRPr="00D63762" w:rsidRDefault="00AA5513" w:rsidP="00804920">
      <w:pPr>
        <w:ind w:firstLine="720"/>
        <w:jc w:val="both"/>
        <w:rPr>
          <w:rFonts w:ascii="Arial" w:eastAsia="Times New Roman" w:hAnsi="Arial" w:cs="Arial"/>
          <w:bCs/>
          <w:noProof/>
          <w:color w:val="FF0000"/>
          <w:sz w:val="22"/>
          <w:szCs w:val="22"/>
          <w:lang w:eastAsia="x-none"/>
        </w:rPr>
      </w:pPr>
    </w:p>
    <w:p w:rsidR="00AA5513" w:rsidRPr="00D63762" w:rsidRDefault="00AA5513" w:rsidP="00804920">
      <w:pPr>
        <w:tabs>
          <w:tab w:val="left" w:pos="360"/>
          <w:tab w:val="left" w:pos="450"/>
          <w:tab w:val="left" w:pos="709"/>
        </w:tabs>
        <w:jc w:val="both"/>
        <w:rPr>
          <w:rFonts w:ascii="Arial" w:eastAsia="Times New Roman" w:hAnsi="Arial" w:cs="Arial"/>
          <w:bCs/>
          <w:noProof/>
          <w:color w:val="FF0000"/>
          <w:sz w:val="22"/>
          <w:szCs w:val="22"/>
          <w:lang w:eastAsia="x-none"/>
        </w:rPr>
      </w:pPr>
      <w:r w:rsidRPr="00D63762">
        <w:rPr>
          <w:rFonts w:ascii="Arial" w:eastAsia="Times New Roman" w:hAnsi="Arial" w:cs="Arial"/>
          <w:bCs/>
          <w:noProof/>
          <w:color w:val="FF0000"/>
          <w:sz w:val="22"/>
          <w:szCs w:val="22"/>
          <w:lang w:eastAsia="x-none"/>
        </w:rPr>
        <w:tab/>
      </w:r>
      <w:r w:rsidRPr="00D63762">
        <w:rPr>
          <w:rFonts w:ascii="Arial" w:eastAsia="Times New Roman" w:hAnsi="Arial" w:cs="Arial"/>
          <w:bCs/>
          <w:noProof/>
          <w:color w:val="FF0000"/>
          <w:sz w:val="22"/>
          <w:szCs w:val="22"/>
          <w:lang w:eastAsia="x-none"/>
        </w:rPr>
        <w:tab/>
      </w:r>
      <w:r w:rsidRPr="00D63762">
        <w:rPr>
          <w:rFonts w:ascii="Arial" w:eastAsia="Times New Roman" w:hAnsi="Arial" w:cs="Arial"/>
          <w:bCs/>
          <w:noProof/>
          <w:color w:val="FF0000"/>
          <w:sz w:val="22"/>
          <w:szCs w:val="22"/>
          <w:lang w:eastAsia="x-none"/>
        </w:rPr>
        <w:tab/>
      </w:r>
      <w:r w:rsidRPr="00D63762">
        <w:rPr>
          <w:rFonts w:ascii="Arial" w:eastAsia="Times New Roman" w:hAnsi="Arial" w:cs="Arial"/>
          <w:bCs/>
          <w:noProof/>
          <w:color w:val="000000" w:themeColor="text1"/>
          <w:sz w:val="22"/>
          <w:szCs w:val="22"/>
          <w:lang w:eastAsia="x-none"/>
        </w:rPr>
        <w:t>Licencu iz stava 6 ovog člana nosilac je dužan da postavi na vidno mjesto u prostoriji gdje se nuklearni materijal koristi i mora biti čitljiva.</w:t>
      </w:r>
    </w:p>
    <w:p w:rsidR="00AA5513" w:rsidRPr="00D63762" w:rsidRDefault="00AA5513" w:rsidP="00804920">
      <w:pPr>
        <w:tabs>
          <w:tab w:val="left" w:pos="360"/>
          <w:tab w:val="left" w:pos="450"/>
          <w:tab w:val="left" w:pos="709"/>
        </w:tabs>
        <w:jc w:val="both"/>
        <w:rPr>
          <w:rFonts w:ascii="Arial" w:eastAsia="Times New Roman" w:hAnsi="Arial" w:cs="Arial"/>
          <w:bCs/>
          <w:noProof/>
          <w:color w:val="FF0000"/>
          <w:sz w:val="22"/>
          <w:szCs w:val="22"/>
          <w:lang w:eastAsia="x-none"/>
        </w:rPr>
      </w:pPr>
    </w:p>
    <w:p w:rsidR="00AA5513" w:rsidRPr="00D63762" w:rsidRDefault="00AA5513" w:rsidP="00804920">
      <w:pPr>
        <w:tabs>
          <w:tab w:val="left" w:pos="360"/>
          <w:tab w:val="left" w:pos="450"/>
        </w:tabs>
        <w:jc w:val="both"/>
        <w:rPr>
          <w:rFonts w:ascii="Arial" w:eastAsia="Times New Roman" w:hAnsi="Arial" w:cs="Arial"/>
          <w:bCs/>
          <w:noProof/>
          <w:color w:val="000000"/>
          <w:sz w:val="22"/>
          <w:szCs w:val="22"/>
          <w:lang w:eastAsia="x-none"/>
        </w:rPr>
      </w:pPr>
      <w:r w:rsidRPr="00D63762">
        <w:rPr>
          <w:rFonts w:ascii="Arial" w:eastAsia="Times New Roman" w:hAnsi="Arial" w:cs="Arial"/>
          <w:bCs/>
          <w:noProof/>
          <w:color w:val="000000" w:themeColor="text1"/>
          <w:sz w:val="22"/>
          <w:szCs w:val="22"/>
          <w:lang w:eastAsia="x-none"/>
        </w:rPr>
        <w:tab/>
      </w:r>
      <w:r w:rsidRPr="00D63762">
        <w:rPr>
          <w:rFonts w:ascii="Arial" w:eastAsia="Times New Roman" w:hAnsi="Arial" w:cs="Arial"/>
          <w:bCs/>
          <w:noProof/>
          <w:color w:val="000000" w:themeColor="text1"/>
          <w:sz w:val="22"/>
          <w:szCs w:val="22"/>
          <w:lang w:eastAsia="x-none"/>
        </w:rPr>
        <w:tab/>
      </w:r>
      <w:r w:rsidRPr="00D63762">
        <w:rPr>
          <w:rFonts w:ascii="Arial" w:eastAsia="Times New Roman" w:hAnsi="Arial" w:cs="Arial"/>
          <w:bCs/>
          <w:noProof/>
          <w:color w:val="000000" w:themeColor="text1"/>
          <w:sz w:val="22"/>
          <w:szCs w:val="22"/>
          <w:lang w:eastAsia="x-none"/>
        </w:rPr>
        <w:tab/>
      </w:r>
      <w:r w:rsidRPr="00D63762">
        <w:rPr>
          <w:rFonts w:ascii="Arial" w:eastAsia="Times New Roman" w:hAnsi="Arial" w:cs="Arial"/>
          <w:bCs/>
          <w:noProof/>
          <w:color w:val="000000"/>
          <w:sz w:val="22"/>
          <w:szCs w:val="22"/>
          <w:lang w:eastAsia="x-none"/>
        </w:rPr>
        <w:t xml:space="preserve">Nosilac licence o korišćenju nuklearnog materijala dužan je da pored navedenih uslova ispuni ostale uslove u pogledu nuklerane sigurnosti i bezbjednosti, u  skladu sa </w:t>
      </w:r>
      <w:r w:rsidR="00F42DED" w:rsidRPr="00D63762">
        <w:rPr>
          <w:rFonts w:ascii="Arial" w:eastAsia="Times New Roman" w:hAnsi="Arial" w:cs="Arial"/>
          <w:bCs/>
          <w:noProof/>
          <w:color w:val="000000"/>
          <w:sz w:val="22"/>
          <w:szCs w:val="22"/>
          <w:lang w:eastAsia="x-none"/>
        </w:rPr>
        <w:t>ovim zakonom.</w:t>
      </w:r>
    </w:p>
    <w:p w:rsidR="00AA5513" w:rsidRPr="00D63762" w:rsidRDefault="00AA5513" w:rsidP="00804920">
      <w:pPr>
        <w:tabs>
          <w:tab w:val="left" w:pos="360"/>
          <w:tab w:val="left" w:pos="450"/>
        </w:tabs>
        <w:rPr>
          <w:rFonts w:ascii="Arial" w:eastAsia="Times New Roman" w:hAnsi="Arial" w:cs="Arial"/>
          <w:bCs/>
          <w:noProof/>
          <w:color w:val="000000"/>
          <w:sz w:val="22"/>
          <w:szCs w:val="22"/>
          <w:lang w:eastAsia="x-none"/>
        </w:rPr>
      </w:pPr>
    </w:p>
    <w:p w:rsidR="00AA5513" w:rsidRDefault="00AA5513" w:rsidP="00804920">
      <w:pPr>
        <w:tabs>
          <w:tab w:val="left" w:pos="360"/>
          <w:tab w:val="left" w:pos="450"/>
          <w:tab w:val="left" w:pos="709"/>
        </w:tabs>
        <w:jc w:val="both"/>
        <w:rPr>
          <w:rFonts w:ascii="Arial" w:eastAsia="Times New Roman" w:hAnsi="Arial" w:cs="Arial"/>
          <w:bCs/>
          <w:noProof/>
          <w:color w:val="000000" w:themeColor="text1"/>
          <w:sz w:val="22"/>
          <w:szCs w:val="22"/>
          <w:lang w:eastAsia="x-none"/>
        </w:rPr>
      </w:pPr>
      <w:r w:rsidRPr="00D63762">
        <w:rPr>
          <w:rFonts w:ascii="Arial" w:eastAsia="Times New Roman" w:hAnsi="Arial" w:cs="Arial"/>
          <w:bCs/>
          <w:noProof/>
          <w:color w:val="000000" w:themeColor="text1"/>
          <w:sz w:val="22"/>
          <w:szCs w:val="22"/>
          <w:lang w:eastAsia="x-none"/>
        </w:rPr>
        <w:tab/>
      </w:r>
      <w:r w:rsidRPr="00D63762">
        <w:rPr>
          <w:rFonts w:ascii="Arial" w:eastAsia="Times New Roman" w:hAnsi="Arial" w:cs="Arial"/>
          <w:bCs/>
          <w:noProof/>
          <w:color w:val="000000" w:themeColor="text1"/>
          <w:sz w:val="22"/>
          <w:szCs w:val="22"/>
          <w:lang w:eastAsia="x-none"/>
        </w:rPr>
        <w:tab/>
      </w:r>
      <w:r w:rsidRPr="00D63762">
        <w:rPr>
          <w:rFonts w:ascii="Arial" w:eastAsia="Times New Roman" w:hAnsi="Arial" w:cs="Arial"/>
          <w:bCs/>
          <w:noProof/>
          <w:color w:val="000000" w:themeColor="text1"/>
          <w:sz w:val="22"/>
          <w:szCs w:val="22"/>
          <w:lang w:eastAsia="x-none"/>
        </w:rPr>
        <w:tab/>
        <w:t>Obrazac formulara za korišćenje nuklearnih materijala propisuje Ministarstvo.</w:t>
      </w:r>
    </w:p>
    <w:p w:rsidR="00A23DD9" w:rsidRPr="00D63762" w:rsidRDefault="00A23DD9" w:rsidP="00804920">
      <w:pPr>
        <w:tabs>
          <w:tab w:val="left" w:pos="360"/>
          <w:tab w:val="left" w:pos="450"/>
          <w:tab w:val="left" w:pos="709"/>
        </w:tabs>
        <w:jc w:val="both"/>
        <w:rPr>
          <w:rFonts w:ascii="Arial" w:eastAsia="Times New Roman" w:hAnsi="Arial" w:cs="Arial"/>
          <w:bCs/>
          <w:noProof/>
          <w:color w:val="000000" w:themeColor="text1"/>
          <w:sz w:val="22"/>
          <w:szCs w:val="22"/>
          <w:lang w:eastAsia="x-none"/>
        </w:rPr>
      </w:pPr>
    </w:p>
    <w:p w:rsidR="00E500C5" w:rsidRPr="00D63762" w:rsidRDefault="00E500C5" w:rsidP="00804920">
      <w:pPr>
        <w:rPr>
          <w:rFonts w:ascii="Arial" w:eastAsia="Calibri" w:hAnsi="Arial" w:cs="Arial"/>
          <w:b/>
          <w:color w:val="000000"/>
          <w:sz w:val="22"/>
          <w:szCs w:val="22"/>
        </w:rPr>
      </w:pPr>
    </w:p>
    <w:p w:rsidR="00E500C5" w:rsidRPr="00D63762" w:rsidRDefault="00E500C5" w:rsidP="00804920">
      <w:pPr>
        <w:jc w:val="center"/>
        <w:rPr>
          <w:rFonts w:ascii="Arial" w:eastAsia="Calibri" w:hAnsi="Arial" w:cs="Arial"/>
          <w:color w:val="000000"/>
          <w:sz w:val="22"/>
          <w:szCs w:val="22"/>
        </w:rPr>
      </w:pPr>
      <w:r w:rsidRPr="00D63762">
        <w:rPr>
          <w:rFonts w:ascii="Arial" w:eastAsia="Calibri" w:hAnsi="Arial" w:cs="Arial"/>
          <w:b/>
          <w:color w:val="000000"/>
          <w:sz w:val="22"/>
          <w:szCs w:val="22"/>
        </w:rPr>
        <w:t xml:space="preserve">Uslovi za izdavanje licence o prevozu nuklearnih materijala </w:t>
      </w:r>
    </w:p>
    <w:p w:rsidR="00E500C5" w:rsidRPr="00D63762" w:rsidRDefault="00E500C5" w:rsidP="00804920">
      <w:pPr>
        <w:jc w:val="center"/>
        <w:rPr>
          <w:rFonts w:ascii="Arial" w:eastAsia="Calibri" w:hAnsi="Arial" w:cs="Arial"/>
          <w:b/>
          <w:color w:val="000000"/>
          <w:sz w:val="22"/>
          <w:szCs w:val="22"/>
        </w:rPr>
      </w:pPr>
      <w:r w:rsidRPr="00D63762">
        <w:rPr>
          <w:rFonts w:ascii="Arial" w:eastAsia="Calibri" w:hAnsi="Arial" w:cs="Arial"/>
          <w:b/>
          <w:color w:val="000000"/>
          <w:sz w:val="22"/>
          <w:szCs w:val="22"/>
        </w:rPr>
        <w:t xml:space="preserve">Član </w:t>
      </w:r>
      <w:r w:rsidR="00122378">
        <w:rPr>
          <w:rFonts w:ascii="Arial" w:eastAsia="Calibri" w:hAnsi="Arial" w:cs="Arial"/>
          <w:b/>
          <w:color w:val="000000"/>
          <w:sz w:val="22"/>
          <w:szCs w:val="22"/>
        </w:rPr>
        <w:t>69</w:t>
      </w:r>
    </w:p>
    <w:p w:rsidR="004C29E3" w:rsidRPr="00D63762" w:rsidRDefault="004C29E3" w:rsidP="00804920">
      <w:pPr>
        <w:tabs>
          <w:tab w:val="left" w:pos="360"/>
          <w:tab w:val="left" w:pos="450"/>
        </w:tabs>
        <w:jc w:val="both"/>
        <w:rPr>
          <w:rFonts w:ascii="Arial" w:eastAsia="Times New Roman" w:hAnsi="Arial" w:cs="Arial"/>
          <w:bCs/>
          <w:noProof/>
          <w:color w:val="000000"/>
          <w:sz w:val="22"/>
          <w:szCs w:val="22"/>
          <w:lang w:eastAsia="x-none"/>
        </w:rPr>
      </w:pPr>
    </w:p>
    <w:p w:rsidR="00C256CF" w:rsidRPr="00D63762" w:rsidRDefault="004C29E3" w:rsidP="00804920">
      <w:pPr>
        <w:ind w:firstLine="720"/>
        <w:jc w:val="both"/>
        <w:rPr>
          <w:rFonts w:ascii="Arial" w:eastAsia="Times New Roman" w:hAnsi="Arial" w:cs="Arial"/>
          <w:bCs/>
          <w:noProof/>
          <w:sz w:val="22"/>
          <w:szCs w:val="22"/>
          <w:lang w:eastAsia="x-none"/>
        </w:rPr>
      </w:pPr>
      <w:r w:rsidRPr="00AC1196">
        <w:rPr>
          <w:rFonts w:ascii="Arial" w:eastAsia="Times New Roman" w:hAnsi="Arial" w:cs="Arial"/>
          <w:bCs/>
          <w:noProof/>
          <w:sz w:val="22"/>
          <w:szCs w:val="22"/>
          <w:lang w:eastAsia="x-none"/>
        </w:rPr>
        <w:t xml:space="preserve">Za obavljanje djelatnosti i/ili aktivnosti </w:t>
      </w:r>
      <w:r w:rsidR="00C256CF" w:rsidRPr="00AC1196">
        <w:rPr>
          <w:rFonts w:ascii="Arial" w:eastAsia="Times New Roman" w:hAnsi="Arial" w:cs="Arial"/>
          <w:bCs/>
          <w:noProof/>
          <w:sz w:val="22"/>
          <w:szCs w:val="22"/>
          <w:lang w:eastAsia="x-none"/>
        </w:rPr>
        <w:t xml:space="preserve">prevoza nuklearnih </w:t>
      </w:r>
      <w:r w:rsidRPr="00AC1196">
        <w:rPr>
          <w:rFonts w:ascii="Arial" w:eastAsia="Times New Roman" w:hAnsi="Arial" w:cs="Arial"/>
          <w:bCs/>
          <w:noProof/>
          <w:sz w:val="22"/>
          <w:szCs w:val="22"/>
          <w:lang w:eastAsia="x-none"/>
        </w:rPr>
        <w:t>materijala</w:t>
      </w:r>
      <w:r w:rsidR="000224A8" w:rsidRPr="00AC1196">
        <w:rPr>
          <w:rFonts w:ascii="Arial" w:eastAsia="Times New Roman" w:hAnsi="Arial" w:cs="Arial"/>
          <w:bCs/>
          <w:noProof/>
          <w:sz w:val="22"/>
          <w:szCs w:val="22"/>
          <w:lang w:eastAsia="x-none"/>
        </w:rPr>
        <w:t xml:space="preserve"> drumskim saobraćajem</w:t>
      </w:r>
      <w:r w:rsidR="000224A8" w:rsidRPr="00AC1196">
        <w:rPr>
          <w:rFonts w:ascii="Arial" w:eastAsia="Times New Roman" w:hAnsi="Arial" w:cs="Arial"/>
          <w:b/>
          <w:bCs/>
          <w:noProof/>
          <w:sz w:val="22"/>
          <w:szCs w:val="22"/>
          <w:lang w:eastAsia="x-none"/>
        </w:rPr>
        <w:t xml:space="preserve"> </w:t>
      </w:r>
      <w:r w:rsidRPr="00AC1196">
        <w:rPr>
          <w:rFonts w:ascii="Arial" w:eastAsia="Times New Roman" w:hAnsi="Arial" w:cs="Arial"/>
          <w:bCs/>
          <w:noProof/>
          <w:sz w:val="22"/>
          <w:szCs w:val="22"/>
          <w:lang w:eastAsia="x-none"/>
        </w:rPr>
        <w:t xml:space="preserve">privredno društvo, drugo pravno lice ili preduzetnik dužno je da Agenciji podnese zahtjev za izdavanje licence o </w:t>
      </w:r>
      <w:r w:rsidR="00C256CF" w:rsidRPr="00AC1196">
        <w:rPr>
          <w:rFonts w:ascii="Arial" w:eastAsia="Times New Roman" w:hAnsi="Arial" w:cs="Arial"/>
          <w:bCs/>
          <w:noProof/>
          <w:sz w:val="22"/>
          <w:szCs w:val="22"/>
          <w:lang w:eastAsia="x-none"/>
        </w:rPr>
        <w:t>prevozu</w:t>
      </w:r>
      <w:r w:rsidRPr="00AC1196">
        <w:rPr>
          <w:rFonts w:ascii="Arial" w:eastAsia="Times New Roman" w:hAnsi="Arial" w:cs="Arial"/>
          <w:bCs/>
          <w:noProof/>
          <w:sz w:val="22"/>
          <w:szCs w:val="22"/>
          <w:lang w:eastAsia="x-none"/>
        </w:rPr>
        <w:t xml:space="preserve"> nuklearnih materijala, na propisanom formularu.</w:t>
      </w:r>
    </w:p>
    <w:p w:rsidR="00C256CF" w:rsidRPr="00D63762" w:rsidRDefault="00C256CF" w:rsidP="00804920">
      <w:pPr>
        <w:ind w:firstLine="720"/>
        <w:jc w:val="both"/>
        <w:rPr>
          <w:rFonts w:ascii="Arial" w:eastAsia="Times New Roman" w:hAnsi="Arial" w:cs="Arial"/>
          <w:bCs/>
          <w:noProof/>
          <w:sz w:val="22"/>
          <w:szCs w:val="22"/>
          <w:lang w:eastAsia="x-none"/>
        </w:rPr>
      </w:pPr>
    </w:p>
    <w:p w:rsidR="00E500C5" w:rsidRPr="00D63762" w:rsidRDefault="00E500C5" w:rsidP="00804920">
      <w:pPr>
        <w:ind w:firstLine="720"/>
        <w:jc w:val="both"/>
        <w:rPr>
          <w:rFonts w:ascii="Arial" w:eastAsia="Times New Roman" w:hAnsi="Arial" w:cs="Arial"/>
          <w:bCs/>
          <w:noProof/>
          <w:sz w:val="22"/>
          <w:szCs w:val="22"/>
          <w:lang w:eastAsia="x-none"/>
        </w:rPr>
      </w:pPr>
      <w:r w:rsidRPr="00D63762">
        <w:rPr>
          <w:rFonts w:ascii="Arial" w:eastAsia="Times New Roman" w:hAnsi="Arial" w:cs="Arial"/>
          <w:bCs/>
          <w:noProof/>
          <w:color w:val="000000"/>
          <w:sz w:val="22"/>
          <w:szCs w:val="22"/>
          <w:lang w:eastAsia="x-none"/>
        </w:rPr>
        <w:t>Uz zahtjev iz stava 2 ovog člana dostavlja se sljedeća dokumentacija:</w:t>
      </w:r>
    </w:p>
    <w:p w:rsidR="00E500C5" w:rsidRPr="00D63762" w:rsidRDefault="00E500C5" w:rsidP="00804920">
      <w:pPr>
        <w:tabs>
          <w:tab w:val="left" w:pos="360"/>
          <w:tab w:val="left" w:pos="450"/>
        </w:tabs>
        <w:jc w:val="both"/>
        <w:rPr>
          <w:rFonts w:ascii="Arial" w:eastAsia="Times New Roman" w:hAnsi="Arial" w:cs="Arial"/>
          <w:bCs/>
          <w:noProof/>
          <w:color w:val="000000"/>
          <w:sz w:val="22"/>
          <w:szCs w:val="22"/>
          <w:lang w:eastAsia="x-none"/>
        </w:rPr>
      </w:pPr>
    </w:p>
    <w:p w:rsidR="00C256CF" w:rsidRDefault="001D191E" w:rsidP="002B60BA">
      <w:pPr>
        <w:pStyle w:val="ListParagraph"/>
        <w:numPr>
          <w:ilvl w:val="0"/>
          <w:numId w:val="88"/>
        </w:numPr>
        <w:rPr>
          <w:rFonts w:ascii="Arial" w:eastAsia="Calibri" w:hAnsi="Arial" w:cs="Arial"/>
          <w:color w:val="000000"/>
          <w:sz w:val="22"/>
          <w:szCs w:val="22"/>
        </w:rPr>
      </w:pPr>
      <w:r w:rsidRPr="00D63762">
        <w:rPr>
          <w:rFonts w:ascii="Arial" w:eastAsia="Calibri" w:hAnsi="Arial" w:cs="Arial"/>
          <w:color w:val="000000"/>
          <w:sz w:val="22"/>
          <w:szCs w:val="22"/>
        </w:rPr>
        <w:t xml:space="preserve">opis djelatnosti i/ili aktivnosti </w:t>
      </w:r>
      <w:r w:rsidR="00C256CF" w:rsidRPr="00D63762">
        <w:rPr>
          <w:rFonts w:ascii="Arial" w:eastAsia="Calibri" w:hAnsi="Arial" w:cs="Arial"/>
          <w:color w:val="000000"/>
          <w:sz w:val="22"/>
          <w:szCs w:val="22"/>
        </w:rPr>
        <w:t>za koju se vrši prevoz;</w:t>
      </w:r>
    </w:p>
    <w:p w:rsidR="00A54851" w:rsidRPr="007272C7" w:rsidRDefault="00971447" w:rsidP="002B60BA">
      <w:pPr>
        <w:pStyle w:val="ListParagraph"/>
        <w:numPr>
          <w:ilvl w:val="0"/>
          <w:numId w:val="88"/>
        </w:numPr>
        <w:rPr>
          <w:rFonts w:ascii="Arial" w:eastAsia="Calibri" w:hAnsi="Arial" w:cs="Arial"/>
          <w:sz w:val="22"/>
          <w:szCs w:val="22"/>
        </w:rPr>
      </w:pPr>
      <w:r>
        <w:rPr>
          <w:rFonts w:ascii="Arial" w:eastAsia="Calibri" w:hAnsi="Arial" w:cs="Arial"/>
          <w:sz w:val="22"/>
          <w:szCs w:val="22"/>
        </w:rPr>
        <w:t>sigurnosni izvještaj iz člana 24</w:t>
      </w:r>
      <w:r w:rsidR="00A54851" w:rsidRPr="007272C7">
        <w:rPr>
          <w:rFonts w:ascii="Arial" w:eastAsia="Calibri" w:hAnsi="Arial" w:cs="Arial"/>
          <w:sz w:val="22"/>
          <w:szCs w:val="22"/>
        </w:rPr>
        <w:t xml:space="preserve"> ovog zakona; </w:t>
      </w:r>
    </w:p>
    <w:p w:rsidR="00C256CF" w:rsidRPr="00A54851" w:rsidRDefault="00C256CF" w:rsidP="002B60BA">
      <w:pPr>
        <w:pStyle w:val="ListParagraph"/>
        <w:numPr>
          <w:ilvl w:val="0"/>
          <w:numId w:val="88"/>
        </w:numPr>
        <w:rPr>
          <w:rFonts w:ascii="Arial" w:eastAsia="Calibri" w:hAnsi="Arial" w:cs="Arial"/>
          <w:color w:val="000000"/>
          <w:sz w:val="22"/>
          <w:szCs w:val="22"/>
        </w:rPr>
      </w:pPr>
      <w:r w:rsidRPr="00A54851">
        <w:rPr>
          <w:rFonts w:ascii="Arial" w:eastAsia="Calibri" w:hAnsi="Arial" w:cs="Arial"/>
          <w:color w:val="000000"/>
          <w:sz w:val="22"/>
          <w:szCs w:val="22"/>
        </w:rPr>
        <w:t>opis načina vršenja prevoza;</w:t>
      </w:r>
    </w:p>
    <w:p w:rsidR="00C256CF" w:rsidRPr="00D63762" w:rsidRDefault="00C256CF" w:rsidP="002B60BA">
      <w:pPr>
        <w:pStyle w:val="ListParagraph"/>
        <w:numPr>
          <w:ilvl w:val="0"/>
          <w:numId w:val="88"/>
        </w:numPr>
        <w:rPr>
          <w:rFonts w:ascii="Arial" w:eastAsia="Calibri" w:hAnsi="Arial" w:cs="Arial"/>
          <w:color w:val="000000"/>
          <w:sz w:val="22"/>
          <w:szCs w:val="22"/>
        </w:rPr>
      </w:pPr>
      <w:r w:rsidRPr="00D63762">
        <w:rPr>
          <w:rFonts w:ascii="Arial" w:eastAsia="Calibri" w:hAnsi="Arial" w:cs="Arial"/>
          <w:color w:val="000000"/>
          <w:sz w:val="22"/>
          <w:szCs w:val="22"/>
        </w:rPr>
        <w:t>podaci o nukleranom materijalu;</w:t>
      </w:r>
    </w:p>
    <w:p w:rsidR="00E500C5" w:rsidRPr="00D63762" w:rsidRDefault="00E500C5" w:rsidP="002B60BA">
      <w:pPr>
        <w:pStyle w:val="ListParagraph"/>
        <w:numPr>
          <w:ilvl w:val="0"/>
          <w:numId w:val="88"/>
        </w:numPr>
        <w:jc w:val="both"/>
        <w:rPr>
          <w:rFonts w:ascii="Arial" w:eastAsia="Calibri" w:hAnsi="Arial" w:cs="Arial"/>
          <w:color w:val="000000"/>
          <w:sz w:val="22"/>
          <w:szCs w:val="22"/>
        </w:rPr>
      </w:pPr>
      <w:r w:rsidRPr="00D63762">
        <w:rPr>
          <w:rFonts w:ascii="Arial" w:eastAsia="Calibri" w:hAnsi="Arial" w:cs="Arial"/>
          <w:color w:val="000000"/>
          <w:sz w:val="22"/>
          <w:szCs w:val="22"/>
        </w:rPr>
        <w:t>dokaz o posjedovanju odgovarajućeg prenosnog instrumenta za mj</w:t>
      </w:r>
      <w:r w:rsidR="007A4E35" w:rsidRPr="00D63762">
        <w:rPr>
          <w:rFonts w:ascii="Arial" w:eastAsia="Calibri" w:hAnsi="Arial" w:cs="Arial"/>
          <w:color w:val="000000"/>
          <w:sz w:val="22"/>
          <w:szCs w:val="22"/>
        </w:rPr>
        <w:t>erenje brzine doze zračenja</w:t>
      </w:r>
      <w:r w:rsidRPr="00D63762">
        <w:rPr>
          <w:rFonts w:ascii="Arial" w:eastAsia="Calibri" w:hAnsi="Arial" w:cs="Arial"/>
          <w:color w:val="000000"/>
          <w:sz w:val="22"/>
          <w:szCs w:val="22"/>
        </w:rPr>
        <w:t>;</w:t>
      </w:r>
    </w:p>
    <w:p w:rsidR="00E500C5" w:rsidRPr="00D63762" w:rsidRDefault="00AD22EF" w:rsidP="002B60BA">
      <w:pPr>
        <w:pStyle w:val="ListParagraph"/>
        <w:numPr>
          <w:ilvl w:val="0"/>
          <w:numId w:val="88"/>
        </w:numPr>
        <w:jc w:val="both"/>
        <w:rPr>
          <w:rFonts w:ascii="Arial" w:eastAsia="Calibri" w:hAnsi="Arial" w:cs="Arial"/>
          <w:color w:val="000000"/>
          <w:sz w:val="22"/>
          <w:szCs w:val="22"/>
        </w:rPr>
      </w:pPr>
      <w:r w:rsidRPr="00D63762">
        <w:rPr>
          <w:rFonts w:ascii="Arial" w:eastAsia="Calibri" w:hAnsi="Arial" w:cs="Arial"/>
          <w:color w:val="000000"/>
          <w:sz w:val="22"/>
          <w:szCs w:val="22"/>
        </w:rPr>
        <w:t>p</w:t>
      </w:r>
      <w:r w:rsidR="00E500C5" w:rsidRPr="00D63762">
        <w:rPr>
          <w:rFonts w:ascii="Arial" w:eastAsia="Calibri" w:hAnsi="Arial" w:cs="Arial"/>
          <w:color w:val="000000"/>
          <w:sz w:val="22"/>
          <w:szCs w:val="22"/>
        </w:rPr>
        <w:t>lan pripremljenosti i odgovora na vanredne situacije</w:t>
      </w:r>
      <w:r w:rsidR="00971447">
        <w:rPr>
          <w:rFonts w:ascii="Arial" w:eastAsia="Calibri" w:hAnsi="Arial" w:cs="Arial"/>
          <w:color w:val="000000"/>
          <w:sz w:val="22"/>
          <w:szCs w:val="22"/>
        </w:rPr>
        <w:t xml:space="preserve"> iz člana 36</w:t>
      </w:r>
      <w:r w:rsidRPr="00D63762">
        <w:rPr>
          <w:rFonts w:ascii="Arial" w:eastAsia="Calibri" w:hAnsi="Arial" w:cs="Arial"/>
          <w:color w:val="000000"/>
          <w:sz w:val="22"/>
          <w:szCs w:val="22"/>
        </w:rPr>
        <w:t xml:space="preserve"> ovog zakona</w:t>
      </w:r>
      <w:r w:rsidR="00E500C5" w:rsidRPr="00D63762">
        <w:rPr>
          <w:rFonts w:ascii="Arial" w:eastAsia="Calibri" w:hAnsi="Arial" w:cs="Arial"/>
          <w:color w:val="000000"/>
          <w:sz w:val="22"/>
          <w:szCs w:val="22"/>
        </w:rPr>
        <w:t>;</w:t>
      </w:r>
    </w:p>
    <w:p w:rsidR="00E500C5" w:rsidRPr="00D63762" w:rsidRDefault="00AD22EF" w:rsidP="002B60BA">
      <w:pPr>
        <w:pStyle w:val="ListParagraph"/>
        <w:numPr>
          <w:ilvl w:val="0"/>
          <w:numId w:val="88"/>
        </w:numPr>
        <w:jc w:val="both"/>
        <w:rPr>
          <w:rFonts w:ascii="Arial" w:eastAsia="Calibri" w:hAnsi="Arial" w:cs="Arial"/>
          <w:color w:val="000000"/>
          <w:sz w:val="22"/>
          <w:szCs w:val="22"/>
        </w:rPr>
      </w:pPr>
      <w:r w:rsidRPr="00D63762">
        <w:rPr>
          <w:rFonts w:ascii="Arial" w:eastAsia="Times New Roman" w:hAnsi="Arial" w:cs="Arial"/>
          <w:bCs/>
          <w:noProof/>
          <w:color w:val="000000"/>
          <w:sz w:val="22"/>
          <w:szCs w:val="22"/>
          <w:lang w:eastAsia="x-none"/>
        </w:rPr>
        <w:t>s</w:t>
      </w:r>
      <w:r w:rsidR="00E500C5" w:rsidRPr="00D63762">
        <w:rPr>
          <w:rFonts w:ascii="Arial" w:eastAsia="Times New Roman" w:hAnsi="Arial" w:cs="Arial"/>
          <w:bCs/>
          <w:noProof/>
          <w:color w:val="000000"/>
          <w:sz w:val="22"/>
          <w:szCs w:val="22"/>
          <w:lang w:eastAsia="x-none"/>
        </w:rPr>
        <w:t>aglasnost na Plan zaštite za</w:t>
      </w:r>
      <w:r w:rsidR="00E500C5" w:rsidRPr="00D63762">
        <w:rPr>
          <w:rFonts w:ascii="Arial" w:eastAsia="Calibri" w:hAnsi="Arial" w:cs="Arial"/>
          <w:color w:val="000000"/>
          <w:sz w:val="22"/>
          <w:szCs w:val="22"/>
        </w:rPr>
        <w:t xml:space="preserve"> prevoz nuklearnih materijala u skladu sa posebnim propisom kojim se uređuje zaštita lica i imovine; </w:t>
      </w:r>
    </w:p>
    <w:p w:rsidR="00E500C5" w:rsidRPr="00D63762" w:rsidRDefault="00AD22EF" w:rsidP="002B60BA">
      <w:pPr>
        <w:pStyle w:val="ListParagraph"/>
        <w:numPr>
          <w:ilvl w:val="0"/>
          <w:numId w:val="88"/>
        </w:numPr>
        <w:jc w:val="both"/>
        <w:rPr>
          <w:rFonts w:ascii="Arial" w:eastAsia="Calibri" w:hAnsi="Arial" w:cs="Arial"/>
          <w:color w:val="000000"/>
          <w:sz w:val="22"/>
          <w:szCs w:val="22"/>
        </w:rPr>
      </w:pPr>
      <w:r w:rsidRPr="00D63762">
        <w:rPr>
          <w:rFonts w:ascii="Arial" w:eastAsia="Times New Roman" w:hAnsi="Arial" w:cs="Arial"/>
          <w:bCs/>
          <w:noProof/>
          <w:color w:val="000000"/>
          <w:sz w:val="22"/>
          <w:szCs w:val="22"/>
          <w:lang w:eastAsia="x-none"/>
        </w:rPr>
        <w:t>p</w:t>
      </w:r>
      <w:r w:rsidR="00E500C5" w:rsidRPr="00D63762">
        <w:rPr>
          <w:rFonts w:ascii="Arial" w:eastAsia="Times New Roman" w:hAnsi="Arial" w:cs="Arial"/>
          <w:bCs/>
          <w:noProof/>
          <w:color w:val="000000"/>
          <w:sz w:val="22"/>
          <w:szCs w:val="22"/>
          <w:lang w:eastAsia="x-none"/>
        </w:rPr>
        <w:t xml:space="preserve">rocedure za bezbjednost tokom prevoza </w:t>
      </w:r>
      <w:r w:rsidR="00E500C5" w:rsidRPr="00D63762">
        <w:rPr>
          <w:rFonts w:ascii="Arial" w:eastAsia="Calibri" w:hAnsi="Arial" w:cs="Arial"/>
          <w:color w:val="000000"/>
          <w:sz w:val="22"/>
          <w:szCs w:val="22"/>
        </w:rPr>
        <w:t>nuklearnih materijala;</w:t>
      </w:r>
    </w:p>
    <w:p w:rsidR="00DD7BD1" w:rsidRPr="00D63762" w:rsidRDefault="00DD7BD1" w:rsidP="002B60BA">
      <w:pPr>
        <w:pStyle w:val="ListParagraph"/>
        <w:numPr>
          <w:ilvl w:val="0"/>
          <w:numId w:val="88"/>
        </w:numPr>
        <w:jc w:val="both"/>
        <w:rPr>
          <w:rFonts w:ascii="Arial" w:eastAsia="Calibri" w:hAnsi="Arial" w:cs="Arial"/>
          <w:color w:val="000000"/>
          <w:sz w:val="22"/>
          <w:szCs w:val="22"/>
        </w:rPr>
      </w:pPr>
      <w:r w:rsidRPr="00D63762">
        <w:rPr>
          <w:rFonts w:ascii="Arial" w:eastAsia="Calibri" w:hAnsi="Arial" w:cs="Arial"/>
          <w:color w:val="000000"/>
          <w:sz w:val="22"/>
          <w:szCs w:val="22"/>
        </w:rPr>
        <w:t>ADR sertifikat za klasu 7 za vozača u skladu sa posebnim propisom kojim se uređuje prevoz opasnih materija;</w:t>
      </w:r>
    </w:p>
    <w:p w:rsidR="00DD7BD1" w:rsidRPr="00D63762" w:rsidRDefault="00DD7BD1" w:rsidP="002B60BA">
      <w:pPr>
        <w:pStyle w:val="ListParagraph"/>
        <w:numPr>
          <w:ilvl w:val="0"/>
          <w:numId w:val="88"/>
        </w:numPr>
        <w:jc w:val="both"/>
        <w:rPr>
          <w:rFonts w:ascii="Arial" w:eastAsia="Calibri" w:hAnsi="Arial" w:cs="Arial"/>
          <w:color w:val="000000"/>
          <w:sz w:val="22"/>
          <w:szCs w:val="22"/>
        </w:rPr>
      </w:pPr>
      <w:r w:rsidRPr="00D63762">
        <w:rPr>
          <w:rFonts w:ascii="Arial" w:eastAsia="Calibri" w:hAnsi="Arial" w:cs="Arial"/>
          <w:sz w:val="22"/>
          <w:szCs w:val="22"/>
        </w:rPr>
        <w:t xml:space="preserve">akt o određivanju lica odgovornog za zaštitu od jonizujućeg zračenja iz člana </w:t>
      </w:r>
      <w:r w:rsidR="00971447">
        <w:rPr>
          <w:rFonts w:ascii="Arial" w:eastAsia="Calibri" w:hAnsi="Arial" w:cs="Arial"/>
          <w:sz w:val="22"/>
          <w:szCs w:val="22"/>
        </w:rPr>
        <w:t>117</w:t>
      </w:r>
      <w:r w:rsidR="00703F71" w:rsidRPr="00D63762">
        <w:rPr>
          <w:rFonts w:ascii="Arial" w:eastAsia="Calibri" w:hAnsi="Arial" w:cs="Arial"/>
          <w:sz w:val="22"/>
          <w:szCs w:val="22"/>
        </w:rPr>
        <w:t xml:space="preserve"> </w:t>
      </w:r>
      <w:r w:rsidRPr="00D63762">
        <w:rPr>
          <w:rFonts w:ascii="Arial" w:eastAsia="Calibri" w:hAnsi="Arial" w:cs="Arial"/>
          <w:sz w:val="22"/>
          <w:szCs w:val="22"/>
        </w:rPr>
        <w:t>ovog zakona;</w:t>
      </w:r>
    </w:p>
    <w:p w:rsidR="00DD7BD1" w:rsidRPr="00D63762" w:rsidRDefault="00DD7BD1" w:rsidP="002B60BA">
      <w:pPr>
        <w:pStyle w:val="ListParagraph"/>
        <w:numPr>
          <w:ilvl w:val="0"/>
          <w:numId w:val="88"/>
        </w:numPr>
        <w:jc w:val="both"/>
        <w:rPr>
          <w:rFonts w:ascii="Arial" w:eastAsia="Calibri" w:hAnsi="Arial" w:cs="Arial"/>
          <w:color w:val="000000"/>
          <w:sz w:val="22"/>
          <w:szCs w:val="22"/>
        </w:rPr>
      </w:pPr>
      <w:r w:rsidRPr="00D63762">
        <w:rPr>
          <w:rFonts w:ascii="Arial" w:eastAsia="Calibri" w:hAnsi="Arial" w:cs="Arial"/>
          <w:sz w:val="22"/>
          <w:szCs w:val="22"/>
        </w:rPr>
        <w:t xml:space="preserve">akt o određivanju lica odgovornog za </w:t>
      </w:r>
      <w:r w:rsidR="00B35AE1" w:rsidRPr="00D63762">
        <w:rPr>
          <w:rFonts w:ascii="Arial" w:eastAsia="Calibri" w:hAnsi="Arial" w:cs="Arial"/>
          <w:sz w:val="22"/>
          <w:szCs w:val="22"/>
        </w:rPr>
        <w:t xml:space="preserve">radijacionu i/ili nuklearnu </w:t>
      </w:r>
      <w:r w:rsidRPr="00D63762">
        <w:rPr>
          <w:rFonts w:ascii="Arial" w:eastAsia="Calibri" w:hAnsi="Arial" w:cs="Arial"/>
          <w:sz w:val="22"/>
          <w:szCs w:val="22"/>
        </w:rPr>
        <w:t xml:space="preserve">bezbjednost </w:t>
      </w:r>
      <w:r w:rsidRPr="00D63762">
        <w:rPr>
          <w:rFonts w:ascii="Arial" w:eastAsia="Times New Roman" w:hAnsi="Arial" w:cs="Arial"/>
          <w:bCs/>
          <w:noProof/>
          <w:sz w:val="22"/>
          <w:szCs w:val="22"/>
          <w:lang w:eastAsia="x-none"/>
        </w:rPr>
        <w:t xml:space="preserve">za zatvorene i otvorene radioaktivne izvore </w:t>
      </w:r>
      <w:r w:rsidRPr="00D63762">
        <w:rPr>
          <w:rFonts w:ascii="Arial" w:eastAsia="Times New Roman" w:hAnsi="Arial" w:cs="Arial"/>
          <w:bCs/>
          <w:noProof/>
          <w:color w:val="000000"/>
          <w:sz w:val="22"/>
          <w:szCs w:val="22"/>
          <w:lang w:eastAsia="x-none"/>
        </w:rPr>
        <w:t xml:space="preserve">iz člana </w:t>
      </w:r>
      <w:r w:rsidR="00971447">
        <w:rPr>
          <w:rFonts w:ascii="Arial" w:eastAsia="Times New Roman" w:hAnsi="Arial" w:cs="Arial"/>
          <w:bCs/>
          <w:noProof/>
          <w:color w:val="000000"/>
          <w:sz w:val="22"/>
          <w:szCs w:val="22"/>
          <w:lang w:eastAsia="x-none"/>
        </w:rPr>
        <w:t>170</w:t>
      </w:r>
      <w:r w:rsidRPr="00D63762">
        <w:rPr>
          <w:rFonts w:ascii="Arial" w:eastAsia="Times New Roman" w:hAnsi="Arial" w:cs="Arial"/>
          <w:bCs/>
          <w:noProof/>
          <w:color w:val="000000"/>
          <w:sz w:val="22"/>
          <w:szCs w:val="22"/>
          <w:lang w:eastAsia="x-none"/>
        </w:rPr>
        <w:t xml:space="preserve"> ovog zakona;</w:t>
      </w:r>
    </w:p>
    <w:p w:rsidR="00DD7BD1" w:rsidRPr="00D63762" w:rsidRDefault="00DD7BD1" w:rsidP="002B60BA">
      <w:pPr>
        <w:pStyle w:val="ListParagraph"/>
        <w:numPr>
          <w:ilvl w:val="0"/>
          <w:numId w:val="88"/>
        </w:numPr>
        <w:jc w:val="both"/>
        <w:rPr>
          <w:rFonts w:ascii="Arial" w:eastAsia="Calibri" w:hAnsi="Arial" w:cs="Arial"/>
          <w:color w:val="000000"/>
          <w:sz w:val="22"/>
          <w:szCs w:val="22"/>
        </w:rPr>
      </w:pPr>
      <w:r w:rsidRPr="00D63762">
        <w:rPr>
          <w:rFonts w:ascii="Arial" w:eastAsia="Calibri" w:hAnsi="Arial" w:cs="Arial"/>
          <w:sz w:val="22"/>
          <w:szCs w:val="22"/>
        </w:rPr>
        <w:lastRenderedPageBreak/>
        <w:t xml:space="preserve">dokaz o stručnoj osposobljenosti iz oblasti zaštite od jonizujućeg zračenja lica odgovornog za zaštitu od jonizujućeg zračenja, </w:t>
      </w:r>
      <w:r w:rsidR="00703F71" w:rsidRPr="00D63762">
        <w:rPr>
          <w:rFonts w:ascii="Arial" w:eastAsia="Times New Roman" w:hAnsi="Arial" w:cs="Arial"/>
          <w:bCs/>
          <w:noProof/>
          <w:sz w:val="22"/>
          <w:szCs w:val="22"/>
          <w:lang w:eastAsia="x-none"/>
        </w:rPr>
        <w:t>izdat od nosioca dozvole</w:t>
      </w:r>
      <w:r w:rsidRPr="00D63762">
        <w:rPr>
          <w:rFonts w:ascii="Arial" w:eastAsia="Times New Roman" w:hAnsi="Arial" w:cs="Arial"/>
          <w:bCs/>
          <w:noProof/>
          <w:sz w:val="22"/>
          <w:szCs w:val="22"/>
          <w:lang w:eastAsia="x-none"/>
        </w:rPr>
        <w:t xml:space="preserve"> za stručno </w:t>
      </w:r>
      <w:r w:rsidR="00680708" w:rsidRPr="00D63762">
        <w:rPr>
          <w:rFonts w:ascii="Arial" w:eastAsia="Times New Roman" w:hAnsi="Arial" w:cs="Arial"/>
          <w:bCs/>
          <w:noProof/>
          <w:sz w:val="22"/>
          <w:szCs w:val="22"/>
          <w:lang w:eastAsia="x-none"/>
        </w:rPr>
        <w:t xml:space="preserve">osposobljavanje iz člana </w:t>
      </w:r>
      <w:r w:rsidR="00971447">
        <w:rPr>
          <w:rFonts w:ascii="Arial" w:eastAsia="Times New Roman" w:hAnsi="Arial" w:cs="Arial"/>
          <w:bCs/>
          <w:noProof/>
          <w:sz w:val="22"/>
          <w:szCs w:val="22"/>
          <w:lang w:eastAsia="x-none"/>
        </w:rPr>
        <w:t>124</w:t>
      </w:r>
      <w:r w:rsidR="00703F71" w:rsidRPr="00D63762">
        <w:rPr>
          <w:rFonts w:ascii="Arial" w:eastAsia="Times New Roman" w:hAnsi="Arial" w:cs="Arial"/>
          <w:bCs/>
          <w:noProof/>
          <w:sz w:val="22"/>
          <w:szCs w:val="22"/>
          <w:lang w:eastAsia="x-none"/>
        </w:rPr>
        <w:t xml:space="preserve"> </w:t>
      </w:r>
      <w:r w:rsidR="00680708" w:rsidRPr="00D63762">
        <w:rPr>
          <w:rFonts w:ascii="Arial" w:eastAsia="Times New Roman" w:hAnsi="Arial" w:cs="Arial"/>
          <w:bCs/>
          <w:noProof/>
          <w:sz w:val="22"/>
          <w:szCs w:val="22"/>
          <w:lang w:eastAsia="x-none"/>
        </w:rPr>
        <w:t>ovog zakona;</w:t>
      </w:r>
    </w:p>
    <w:p w:rsidR="00DD7BD1" w:rsidRPr="00D63762" w:rsidRDefault="00680708" w:rsidP="002B60BA">
      <w:pPr>
        <w:pStyle w:val="ListParagraph"/>
        <w:numPr>
          <w:ilvl w:val="0"/>
          <w:numId w:val="88"/>
        </w:numPr>
        <w:jc w:val="both"/>
        <w:rPr>
          <w:rFonts w:ascii="Arial" w:eastAsia="Calibri" w:hAnsi="Arial" w:cs="Arial"/>
          <w:color w:val="000000"/>
          <w:sz w:val="22"/>
          <w:szCs w:val="22"/>
        </w:rPr>
      </w:pPr>
      <w:r w:rsidRPr="00D63762">
        <w:rPr>
          <w:rFonts w:ascii="Arial" w:eastAsia="Times New Roman" w:hAnsi="Arial" w:cs="Arial"/>
          <w:bCs/>
          <w:noProof/>
          <w:sz w:val="22"/>
          <w:szCs w:val="22"/>
          <w:lang w:eastAsia="x-none"/>
        </w:rPr>
        <w:t>dokaz o stručnoj osposobljenosti lica odgovornog za bezbjednost za</w:t>
      </w:r>
      <w:r w:rsidR="00DD3A4F" w:rsidRPr="00D63762">
        <w:rPr>
          <w:rFonts w:ascii="Arial" w:eastAsia="Times New Roman" w:hAnsi="Arial" w:cs="Arial"/>
          <w:bCs/>
          <w:noProof/>
          <w:sz w:val="22"/>
          <w:szCs w:val="22"/>
          <w:lang w:eastAsia="x-none"/>
        </w:rPr>
        <w:t xml:space="preserve"> prevoz nuklearnih materijala</w:t>
      </w:r>
      <w:r w:rsidRPr="00D63762">
        <w:rPr>
          <w:rFonts w:ascii="Arial" w:eastAsia="Times New Roman" w:hAnsi="Arial" w:cs="Arial"/>
          <w:bCs/>
          <w:noProof/>
          <w:sz w:val="22"/>
          <w:szCs w:val="22"/>
          <w:lang w:eastAsia="x-none"/>
        </w:rPr>
        <w:t>, izda</w:t>
      </w:r>
      <w:r w:rsidR="00DD7BD1" w:rsidRPr="00D63762">
        <w:rPr>
          <w:rFonts w:ascii="Arial" w:eastAsia="Times New Roman" w:hAnsi="Arial" w:cs="Arial"/>
          <w:bCs/>
          <w:noProof/>
          <w:sz w:val="22"/>
          <w:szCs w:val="22"/>
          <w:lang w:eastAsia="x-none"/>
        </w:rPr>
        <w:t xml:space="preserve">t od nosioca </w:t>
      </w:r>
      <w:r w:rsidR="00703F71" w:rsidRPr="00D63762">
        <w:rPr>
          <w:rFonts w:ascii="Arial" w:eastAsia="Times New Roman" w:hAnsi="Arial" w:cs="Arial"/>
          <w:bCs/>
          <w:noProof/>
          <w:sz w:val="22"/>
          <w:szCs w:val="22"/>
          <w:lang w:eastAsia="x-none"/>
        </w:rPr>
        <w:t>dozvole</w:t>
      </w:r>
      <w:r w:rsidR="00DD7BD1" w:rsidRPr="00D63762">
        <w:rPr>
          <w:rFonts w:ascii="Arial" w:eastAsia="Times New Roman" w:hAnsi="Arial" w:cs="Arial"/>
          <w:bCs/>
          <w:noProof/>
          <w:sz w:val="22"/>
          <w:szCs w:val="22"/>
          <w:lang w:eastAsia="x-none"/>
        </w:rPr>
        <w:t xml:space="preserve"> za stručno </w:t>
      </w:r>
      <w:r w:rsidRPr="00D63762">
        <w:rPr>
          <w:rFonts w:ascii="Arial" w:eastAsia="Times New Roman" w:hAnsi="Arial" w:cs="Arial"/>
          <w:bCs/>
          <w:noProof/>
          <w:sz w:val="22"/>
          <w:szCs w:val="22"/>
          <w:lang w:eastAsia="x-none"/>
        </w:rPr>
        <w:t xml:space="preserve">osposobljavanje iz člana </w:t>
      </w:r>
      <w:r w:rsidR="00971447">
        <w:rPr>
          <w:rFonts w:ascii="Arial" w:eastAsia="Times New Roman" w:hAnsi="Arial" w:cs="Arial"/>
          <w:bCs/>
          <w:noProof/>
          <w:sz w:val="22"/>
          <w:szCs w:val="22"/>
          <w:lang w:eastAsia="x-none"/>
        </w:rPr>
        <w:t>124</w:t>
      </w:r>
      <w:r w:rsidRPr="00D63762">
        <w:rPr>
          <w:rFonts w:ascii="Arial" w:eastAsia="Times New Roman" w:hAnsi="Arial" w:cs="Arial"/>
          <w:bCs/>
          <w:noProof/>
          <w:sz w:val="22"/>
          <w:szCs w:val="22"/>
          <w:lang w:eastAsia="x-none"/>
        </w:rPr>
        <w:t xml:space="preserve"> ovog zakona;</w:t>
      </w:r>
    </w:p>
    <w:p w:rsidR="008D4020" w:rsidRPr="00D63762" w:rsidRDefault="00DD7BD1" w:rsidP="002B60BA">
      <w:pPr>
        <w:pStyle w:val="ListParagraph"/>
        <w:numPr>
          <w:ilvl w:val="0"/>
          <w:numId w:val="88"/>
        </w:numPr>
        <w:rPr>
          <w:rFonts w:ascii="Arial" w:eastAsia="Calibri" w:hAnsi="Arial" w:cs="Arial"/>
          <w:color w:val="000000"/>
          <w:sz w:val="22"/>
          <w:szCs w:val="22"/>
        </w:rPr>
      </w:pPr>
      <w:r w:rsidRPr="00D63762">
        <w:rPr>
          <w:rFonts w:ascii="Arial" w:eastAsia="Times New Roman" w:hAnsi="Arial" w:cs="Arial"/>
          <w:bCs/>
          <w:noProof/>
          <w:color w:val="000000"/>
          <w:sz w:val="22"/>
          <w:szCs w:val="22"/>
          <w:lang w:eastAsia="x-none"/>
        </w:rPr>
        <w:t xml:space="preserve">dokaz o kvalifikaciji nivoa obrazovanja za vozača i pratioca; </w:t>
      </w:r>
    </w:p>
    <w:p w:rsidR="008D4020" w:rsidRPr="00D63762" w:rsidRDefault="00DD7BD1" w:rsidP="002B60BA">
      <w:pPr>
        <w:pStyle w:val="ListParagraph"/>
        <w:numPr>
          <w:ilvl w:val="0"/>
          <w:numId w:val="88"/>
        </w:numPr>
        <w:rPr>
          <w:rFonts w:ascii="Arial" w:eastAsia="Calibri" w:hAnsi="Arial" w:cs="Arial"/>
          <w:color w:val="000000"/>
          <w:sz w:val="22"/>
          <w:szCs w:val="22"/>
        </w:rPr>
      </w:pPr>
      <w:r w:rsidRPr="00D63762">
        <w:rPr>
          <w:rFonts w:ascii="Arial" w:eastAsia="Times New Roman" w:hAnsi="Arial" w:cs="Arial"/>
          <w:bCs/>
          <w:noProof/>
          <w:color w:val="000000"/>
          <w:sz w:val="22"/>
          <w:szCs w:val="22"/>
          <w:lang w:eastAsia="x-none"/>
        </w:rPr>
        <w:t>dokaz o stručnoj osposobljenosti  za sigurnost i bezbjednost vozača i pratioca;</w:t>
      </w:r>
    </w:p>
    <w:p w:rsidR="008D4020" w:rsidRPr="00D63762" w:rsidRDefault="00DD7BD1" w:rsidP="002B60BA">
      <w:pPr>
        <w:pStyle w:val="ListParagraph"/>
        <w:numPr>
          <w:ilvl w:val="0"/>
          <w:numId w:val="88"/>
        </w:numPr>
        <w:rPr>
          <w:rFonts w:ascii="Arial" w:eastAsia="Calibri" w:hAnsi="Arial" w:cs="Arial"/>
          <w:color w:val="000000"/>
          <w:sz w:val="22"/>
          <w:szCs w:val="22"/>
        </w:rPr>
      </w:pPr>
      <w:r w:rsidRPr="00D63762">
        <w:rPr>
          <w:rFonts w:ascii="Arial" w:eastAsia="Times New Roman" w:hAnsi="Arial" w:cs="Arial"/>
          <w:bCs/>
          <w:noProof/>
          <w:color w:val="000000"/>
          <w:sz w:val="22"/>
          <w:szCs w:val="22"/>
          <w:lang w:eastAsia="x-none"/>
        </w:rPr>
        <w:t xml:space="preserve">kopija ugovora sa ovlašćenim pravnim licem za obavljanje poslova kontrole lične dozimetrije iz člana </w:t>
      </w:r>
      <w:r w:rsidR="00971447">
        <w:rPr>
          <w:rFonts w:ascii="Arial" w:eastAsia="Times New Roman" w:hAnsi="Arial" w:cs="Arial"/>
          <w:bCs/>
          <w:noProof/>
          <w:color w:val="000000"/>
          <w:sz w:val="22"/>
          <w:szCs w:val="22"/>
          <w:lang w:eastAsia="x-none"/>
        </w:rPr>
        <w:t>108</w:t>
      </w:r>
      <w:r w:rsidRPr="00D63762">
        <w:rPr>
          <w:rFonts w:ascii="Arial" w:eastAsia="Times New Roman" w:hAnsi="Arial" w:cs="Arial"/>
          <w:bCs/>
          <w:noProof/>
          <w:color w:val="000000"/>
          <w:sz w:val="22"/>
          <w:szCs w:val="22"/>
          <w:lang w:eastAsia="x-none"/>
        </w:rPr>
        <w:t xml:space="preserve"> ovog zakona</w:t>
      </w:r>
      <w:r w:rsidRPr="00D63762">
        <w:rPr>
          <w:rFonts w:ascii="Arial" w:eastAsia="Calibri" w:hAnsi="Arial" w:cs="Arial"/>
          <w:sz w:val="22"/>
          <w:szCs w:val="22"/>
        </w:rPr>
        <w:t xml:space="preserve"> za lice odgovorno za zaštitu od jonizujućeg zračenja, </w:t>
      </w:r>
      <w:r w:rsidRPr="00D63762">
        <w:rPr>
          <w:rFonts w:ascii="Arial" w:eastAsia="Times New Roman" w:hAnsi="Arial" w:cs="Arial"/>
          <w:bCs/>
          <w:noProof/>
          <w:color w:val="000000"/>
          <w:sz w:val="22"/>
          <w:szCs w:val="22"/>
          <w:lang w:eastAsia="x-none"/>
        </w:rPr>
        <w:t>vozača i pratioca</w:t>
      </w:r>
      <w:r w:rsidR="00D64E85" w:rsidRPr="00D63762">
        <w:rPr>
          <w:rFonts w:ascii="Arial" w:eastAsia="Times New Roman" w:hAnsi="Arial" w:cs="Arial"/>
          <w:bCs/>
          <w:noProof/>
          <w:color w:val="000000"/>
          <w:sz w:val="22"/>
          <w:szCs w:val="22"/>
          <w:lang w:eastAsia="x-none"/>
        </w:rPr>
        <w:t xml:space="preserve">, u skladu sa </w:t>
      </w:r>
      <w:r w:rsidR="001A408D" w:rsidRPr="00D63762">
        <w:rPr>
          <w:rFonts w:ascii="Arial" w:eastAsia="Times New Roman" w:hAnsi="Arial" w:cs="Arial"/>
          <w:bCs/>
          <w:noProof/>
          <w:color w:val="000000"/>
          <w:sz w:val="22"/>
          <w:szCs w:val="22"/>
          <w:lang w:eastAsia="x-none"/>
        </w:rPr>
        <w:t xml:space="preserve">članom </w:t>
      </w:r>
      <w:r w:rsidR="00971447">
        <w:rPr>
          <w:rFonts w:ascii="Arial" w:eastAsia="Times New Roman" w:hAnsi="Arial" w:cs="Arial"/>
          <w:bCs/>
          <w:noProof/>
          <w:color w:val="000000"/>
          <w:sz w:val="22"/>
          <w:szCs w:val="22"/>
          <w:lang w:eastAsia="x-none"/>
        </w:rPr>
        <w:t>136</w:t>
      </w:r>
      <w:r w:rsidR="001A408D" w:rsidRPr="00D63762">
        <w:rPr>
          <w:rFonts w:ascii="Arial" w:eastAsia="Times New Roman" w:hAnsi="Arial" w:cs="Arial"/>
          <w:bCs/>
          <w:noProof/>
          <w:color w:val="000000"/>
          <w:sz w:val="22"/>
          <w:szCs w:val="22"/>
          <w:lang w:eastAsia="x-none"/>
        </w:rPr>
        <w:t xml:space="preserve"> </w:t>
      </w:r>
      <w:r w:rsidR="00D64E85" w:rsidRPr="00D63762">
        <w:rPr>
          <w:rFonts w:ascii="Arial" w:eastAsia="Times New Roman" w:hAnsi="Arial" w:cs="Arial"/>
          <w:bCs/>
          <w:noProof/>
          <w:color w:val="000000"/>
          <w:sz w:val="22"/>
          <w:szCs w:val="22"/>
          <w:lang w:eastAsia="x-none"/>
        </w:rPr>
        <w:t>ovog zakona</w:t>
      </w:r>
      <w:r w:rsidRPr="00D63762">
        <w:rPr>
          <w:rFonts w:ascii="Arial" w:eastAsia="Times New Roman" w:hAnsi="Arial" w:cs="Arial"/>
          <w:bCs/>
          <w:noProof/>
          <w:color w:val="000000"/>
          <w:sz w:val="22"/>
          <w:szCs w:val="22"/>
          <w:lang w:eastAsia="x-none"/>
        </w:rPr>
        <w:t>;</w:t>
      </w:r>
    </w:p>
    <w:p w:rsidR="00DD7BD1" w:rsidRPr="00D63762" w:rsidRDefault="00DD7BD1" w:rsidP="002B60BA">
      <w:pPr>
        <w:pStyle w:val="ListParagraph"/>
        <w:numPr>
          <w:ilvl w:val="0"/>
          <w:numId w:val="88"/>
        </w:numPr>
        <w:rPr>
          <w:rFonts w:ascii="Arial" w:eastAsia="Calibri" w:hAnsi="Arial" w:cs="Arial"/>
          <w:color w:val="000000"/>
          <w:sz w:val="22"/>
          <w:szCs w:val="22"/>
        </w:rPr>
      </w:pPr>
      <w:r w:rsidRPr="00D63762">
        <w:rPr>
          <w:rFonts w:ascii="Arial" w:eastAsia="Times New Roman" w:hAnsi="Arial" w:cs="Arial"/>
          <w:noProof/>
          <w:sz w:val="22"/>
          <w:szCs w:val="22"/>
          <w:lang w:eastAsia="x-none"/>
        </w:rPr>
        <w:t xml:space="preserve">uvjerenje o zdravstvenoj sposobnosti </w:t>
      </w:r>
      <w:r w:rsidRPr="00D63762">
        <w:rPr>
          <w:rFonts w:ascii="Arial" w:eastAsia="Times New Roman" w:hAnsi="Arial" w:cs="Arial"/>
          <w:bCs/>
          <w:noProof/>
          <w:sz w:val="22"/>
          <w:szCs w:val="22"/>
          <w:lang w:eastAsia="x-none"/>
        </w:rPr>
        <w:t>lica odgovornog za zaštitu od jonizujućeg zračenja, vozača i pratioca.</w:t>
      </w:r>
    </w:p>
    <w:p w:rsidR="006F0002" w:rsidRPr="00D63762" w:rsidRDefault="006F0002" w:rsidP="00804920">
      <w:pPr>
        <w:jc w:val="both"/>
        <w:rPr>
          <w:rFonts w:ascii="Arial" w:eastAsia="Calibri" w:hAnsi="Arial" w:cs="Arial"/>
          <w:color w:val="000000"/>
          <w:sz w:val="22"/>
          <w:szCs w:val="22"/>
        </w:rPr>
      </w:pPr>
    </w:p>
    <w:p w:rsidR="006F0002" w:rsidRPr="00D63762" w:rsidRDefault="006F0002" w:rsidP="00804920">
      <w:pPr>
        <w:ind w:firstLine="720"/>
        <w:jc w:val="both"/>
        <w:rPr>
          <w:rFonts w:ascii="Arial" w:eastAsia="Times New Roman" w:hAnsi="Arial" w:cs="Arial"/>
          <w:bCs/>
          <w:noProof/>
          <w:color w:val="000000" w:themeColor="text1"/>
          <w:sz w:val="22"/>
          <w:szCs w:val="22"/>
          <w:lang w:eastAsia="x-none"/>
        </w:rPr>
      </w:pPr>
      <w:r w:rsidRPr="00D63762">
        <w:rPr>
          <w:rFonts w:ascii="Arial" w:eastAsia="Times New Roman" w:hAnsi="Arial" w:cs="Arial"/>
          <w:bCs/>
          <w:noProof/>
          <w:color w:val="000000" w:themeColor="text1"/>
          <w:sz w:val="22"/>
          <w:szCs w:val="22"/>
          <w:lang w:eastAsia="x-none"/>
        </w:rPr>
        <w:t xml:space="preserve">Agencija izdaje licencu o prevozu nuklearnog materijala na period </w:t>
      </w:r>
      <w:r w:rsidR="00CC280E" w:rsidRPr="00D63762">
        <w:rPr>
          <w:rFonts w:ascii="Arial" w:eastAsia="Times New Roman" w:hAnsi="Arial" w:cs="Arial"/>
          <w:bCs/>
          <w:noProof/>
          <w:color w:val="000000" w:themeColor="text1"/>
          <w:sz w:val="22"/>
          <w:szCs w:val="22"/>
          <w:lang w:eastAsia="x-none"/>
        </w:rPr>
        <w:t xml:space="preserve">od </w:t>
      </w:r>
      <w:r w:rsidRPr="00D63762">
        <w:rPr>
          <w:rFonts w:ascii="Arial" w:eastAsia="Times New Roman" w:hAnsi="Arial" w:cs="Arial"/>
          <w:bCs/>
          <w:noProof/>
          <w:color w:val="000000" w:themeColor="text1"/>
          <w:sz w:val="22"/>
          <w:szCs w:val="22"/>
          <w:lang w:eastAsia="x-none"/>
        </w:rPr>
        <w:t>pet godina, u formi rješenja.</w:t>
      </w:r>
    </w:p>
    <w:p w:rsidR="006F0002" w:rsidRPr="00D63762" w:rsidRDefault="006F0002" w:rsidP="00804920">
      <w:pPr>
        <w:ind w:firstLine="720"/>
        <w:jc w:val="both"/>
        <w:rPr>
          <w:rFonts w:ascii="Arial" w:eastAsia="Times New Roman" w:hAnsi="Arial" w:cs="Arial"/>
          <w:bCs/>
          <w:noProof/>
          <w:color w:val="FF0000"/>
          <w:sz w:val="22"/>
          <w:szCs w:val="22"/>
          <w:lang w:eastAsia="x-none"/>
        </w:rPr>
      </w:pPr>
    </w:p>
    <w:p w:rsidR="00F42DED" w:rsidRPr="00D63762" w:rsidRDefault="006F0002" w:rsidP="00804920">
      <w:pPr>
        <w:tabs>
          <w:tab w:val="left" w:pos="360"/>
          <w:tab w:val="left" w:pos="450"/>
          <w:tab w:val="left" w:pos="709"/>
        </w:tabs>
        <w:jc w:val="both"/>
        <w:rPr>
          <w:rFonts w:ascii="Arial" w:eastAsia="Times New Roman" w:hAnsi="Arial" w:cs="Arial"/>
          <w:bCs/>
          <w:noProof/>
          <w:color w:val="000000" w:themeColor="text1"/>
          <w:sz w:val="22"/>
          <w:szCs w:val="22"/>
          <w:lang w:eastAsia="x-none"/>
        </w:rPr>
      </w:pPr>
      <w:r w:rsidRPr="00D63762">
        <w:rPr>
          <w:rFonts w:ascii="Arial" w:eastAsia="Times New Roman" w:hAnsi="Arial" w:cs="Arial"/>
          <w:bCs/>
          <w:noProof/>
          <w:color w:val="FF0000"/>
          <w:sz w:val="22"/>
          <w:szCs w:val="22"/>
          <w:lang w:eastAsia="x-none"/>
        </w:rPr>
        <w:tab/>
      </w:r>
      <w:r w:rsidRPr="00D63762">
        <w:rPr>
          <w:rFonts w:ascii="Arial" w:eastAsia="Times New Roman" w:hAnsi="Arial" w:cs="Arial"/>
          <w:bCs/>
          <w:noProof/>
          <w:color w:val="FF0000"/>
          <w:sz w:val="22"/>
          <w:szCs w:val="22"/>
          <w:lang w:eastAsia="x-none"/>
        </w:rPr>
        <w:tab/>
      </w:r>
      <w:r w:rsidRPr="00D63762">
        <w:rPr>
          <w:rFonts w:ascii="Arial" w:eastAsia="Times New Roman" w:hAnsi="Arial" w:cs="Arial"/>
          <w:bCs/>
          <w:noProof/>
          <w:color w:val="FF0000"/>
          <w:sz w:val="22"/>
          <w:szCs w:val="22"/>
          <w:lang w:eastAsia="x-none"/>
        </w:rPr>
        <w:tab/>
      </w:r>
      <w:r w:rsidRPr="00D63762">
        <w:rPr>
          <w:rFonts w:ascii="Arial" w:eastAsia="Times New Roman" w:hAnsi="Arial" w:cs="Arial"/>
          <w:bCs/>
          <w:noProof/>
          <w:color w:val="000000" w:themeColor="text1"/>
          <w:sz w:val="22"/>
          <w:szCs w:val="22"/>
          <w:lang w:eastAsia="x-none"/>
        </w:rPr>
        <w:t xml:space="preserve">Licencu iz stava 3 ovog člana nosilac je dužan da </w:t>
      </w:r>
      <w:r w:rsidR="00F42DED" w:rsidRPr="00D63762">
        <w:rPr>
          <w:rFonts w:ascii="Arial" w:eastAsia="Times New Roman" w:hAnsi="Arial" w:cs="Arial"/>
          <w:bCs/>
          <w:noProof/>
          <w:color w:val="000000" w:themeColor="text1"/>
          <w:sz w:val="22"/>
          <w:szCs w:val="22"/>
          <w:lang w:eastAsia="x-none"/>
        </w:rPr>
        <w:t xml:space="preserve">čuva na dostupnom mjestu </w:t>
      </w:r>
      <w:r w:rsidRPr="00D63762">
        <w:rPr>
          <w:rFonts w:ascii="Arial" w:eastAsia="Times New Roman" w:hAnsi="Arial" w:cs="Arial"/>
          <w:bCs/>
          <w:noProof/>
          <w:color w:val="000000" w:themeColor="text1"/>
          <w:sz w:val="22"/>
          <w:szCs w:val="22"/>
          <w:lang w:eastAsia="x-none"/>
        </w:rPr>
        <w:t>i mora biti čitljiva.</w:t>
      </w:r>
    </w:p>
    <w:p w:rsidR="0075261D" w:rsidRPr="00D63762" w:rsidRDefault="0075261D" w:rsidP="00804920">
      <w:pPr>
        <w:tabs>
          <w:tab w:val="left" w:pos="360"/>
          <w:tab w:val="left" w:pos="450"/>
          <w:tab w:val="left" w:pos="709"/>
        </w:tabs>
        <w:jc w:val="both"/>
        <w:rPr>
          <w:rFonts w:ascii="Arial" w:eastAsia="Times New Roman" w:hAnsi="Arial" w:cs="Arial"/>
          <w:bCs/>
          <w:noProof/>
          <w:color w:val="000000" w:themeColor="text1"/>
          <w:sz w:val="22"/>
          <w:szCs w:val="22"/>
          <w:lang w:eastAsia="x-none"/>
        </w:rPr>
      </w:pPr>
    </w:p>
    <w:p w:rsidR="0075261D" w:rsidRPr="00D63762" w:rsidRDefault="006F0002" w:rsidP="00804920">
      <w:pPr>
        <w:tabs>
          <w:tab w:val="left" w:pos="360"/>
          <w:tab w:val="left" w:pos="450"/>
        </w:tabs>
        <w:jc w:val="both"/>
        <w:rPr>
          <w:rFonts w:ascii="Arial" w:eastAsia="Times New Roman" w:hAnsi="Arial" w:cs="Arial"/>
          <w:bCs/>
          <w:noProof/>
          <w:color w:val="000000"/>
          <w:sz w:val="22"/>
          <w:szCs w:val="22"/>
          <w:lang w:eastAsia="x-none"/>
        </w:rPr>
      </w:pPr>
      <w:r w:rsidRPr="00D63762">
        <w:rPr>
          <w:rFonts w:ascii="Arial" w:eastAsia="Times New Roman" w:hAnsi="Arial" w:cs="Arial"/>
          <w:bCs/>
          <w:noProof/>
          <w:color w:val="000000" w:themeColor="text1"/>
          <w:sz w:val="22"/>
          <w:szCs w:val="22"/>
          <w:lang w:eastAsia="x-none"/>
        </w:rPr>
        <w:tab/>
      </w:r>
      <w:r w:rsidRPr="00D63762">
        <w:rPr>
          <w:rFonts w:ascii="Arial" w:eastAsia="Times New Roman" w:hAnsi="Arial" w:cs="Arial"/>
          <w:bCs/>
          <w:noProof/>
          <w:color w:val="000000" w:themeColor="text1"/>
          <w:sz w:val="22"/>
          <w:szCs w:val="22"/>
          <w:lang w:eastAsia="x-none"/>
        </w:rPr>
        <w:tab/>
      </w:r>
      <w:r w:rsidRPr="00D63762">
        <w:rPr>
          <w:rFonts w:ascii="Arial" w:eastAsia="Times New Roman" w:hAnsi="Arial" w:cs="Arial"/>
          <w:bCs/>
          <w:noProof/>
          <w:color w:val="000000" w:themeColor="text1"/>
          <w:sz w:val="22"/>
          <w:szCs w:val="22"/>
          <w:lang w:eastAsia="x-none"/>
        </w:rPr>
        <w:tab/>
      </w:r>
      <w:r w:rsidRPr="00D63762">
        <w:rPr>
          <w:rFonts w:ascii="Arial" w:eastAsia="Times New Roman" w:hAnsi="Arial" w:cs="Arial"/>
          <w:bCs/>
          <w:noProof/>
          <w:color w:val="000000"/>
          <w:sz w:val="22"/>
          <w:szCs w:val="22"/>
          <w:lang w:eastAsia="x-none"/>
        </w:rPr>
        <w:t xml:space="preserve">Nosilac licence o </w:t>
      </w:r>
      <w:r w:rsidR="00F42DED" w:rsidRPr="00D63762">
        <w:rPr>
          <w:rFonts w:ascii="Arial" w:eastAsia="Times New Roman" w:hAnsi="Arial" w:cs="Arial"/>
          <w:bCs/>
          <w:noProof/>
          <w:color w:val="000000"/>
          <w:sz w:val="22"/>
          <w:szCs w:val="22"/>
          <w:lang w:eastAsia="x-none"/>
        </w:rPr>
        <w:t>prevozu</w:t>
      </w:r>
      <w:r w:rsidRPr="00D63762">
        <w:rPr>
          <w:rFonts w:ascii="Arial" w:eastAsia="Times New Roman" w:hAnsi="Arial" w:cs="Arial"/>
          <w:bCs/>
          <w:noProof/>
          <w:color w:val="000000"/>
          <w:sz w:val="22"/>
          <w:szCs w:val="22"/>
          <w:lang w:eastAsia="x-none"/>
        </w:rPr>
        <w:t xml:space="preserve"> nuklearnog materijala dužan je da pored navedenih uslova ispuni ostale uslove u pogledu nuklerane sigurnosti i bezbjednosti, u  skladu sa </w:t>
      </w:r>
      <w:r w:rsidR="00F42DED" w:rsidRPr="00D63762">
        <w:rPr>
          <w:rFonts w:ascii="Arial" w:eastAsia="Times New Roman" w:hAnsi="Arial" w:cs="Arial"/>
          <w:bCs/>
          <w:noProof/>
          <w:color w:val="000000"/>
          <w:sz w:val="22"/>
          <w:szCs w:val="22"/>
          <w:lang w:eastAsia="x-none"/>
        </w:rPr>
        <w:t>ovim zakonom.</w:t>
      </w:r>
    </w:p>
    <w:p w:rsidR="000D7D19" w:rsidRPr="00D63762" w:rsidRDefault="000D7D19" w:rsidP="00804920">
      <w:pPr>
        <w:tabs>
          <w:tab w:val="left" w:pos="360"/>
          <w:tab w:val="left" w:pos="450"/>
        </w:tabs>
        <w:jc w:val="both"/>
        <w:rPr>
          <w:rFonts w:ascii="Arial" w:eastAsia="Times New Roman" w:hAnsi="Arial" w:cs="Arial"/>
          <w:bCs/>
          <w:noProof/>
          <w:color w:val="000000"/>
          <w:sz w:val="22"/>
          <w:szCs w:val="22"/>
          <w:lang w:eastAsia="x-none"/>
        </w:rPr>
      </w:pPr>
    </w:p>
    <w:p w:rsidR="008A7AA0" w:rsidRPr="00D63762" w:rsidRDefault="006F0002" w:rsidP="00804920">
      <w:pPr>
        <w:tabs>
          <w:tab w:val="left" w:pos="360"/>
          <w:tab w:val="left" w:pos="450"/>
          <w:tab w:val="left" w:pos="709"/>
        </w:tabs>
        <w:jc w:val="both"/>
        <w:rPr>
          <w:rFonts w:ascii="Arial" w:eastAsia="Times New Roman" w:hAnsi="Arial" w:cs="Arial"/>
          <w:bCs/>
          <w:noProof/>
          <w:color w:val="000000" w:themeColor="text1"/>
          <w:sz w:val="22"/>
          <w:szCs w:val="22"/>
          <w:lang w:eastAsia="x-none"/>
        </w:rPr>
      </w:pPr>
      <w:r w:rsidRPr="00D63762">
        <w:rPr>
          <w:rFonts w:ascii="Arial" w:eastAsia="Times New Roman" w:hAnsi="Arial" w:cs="Arial"/>
          <w:bCs/>
          <w:noProof/>
          <w:color w:val="000000" w:themeColor="text1"/>
          <w:sz w:val="22"/>
          <w:szCs w:val="22"/>
          <w:lang w:eastAsia="x-none"/>
        </w:rPr>
        <w:tab/>
      </w:r>
      <w:r w:rsidRPr="00D63762">
        <w:rPr>
          <w:rFonts w:ascii="Arial" w:eastAsia="Times New Roman" w:hAnsi="Arial" w:cs="Arial"/>
          <w:bCs/>
          <w:noProof/>
          <w:color w:val="000000" w:themeColor="text1"/>
          <w:sz w:val="22"/>
          <w:szCs w:val="22"/>
          <w:lang w:eastAsia="x-none"/>
        </w:rPr>
        <w:tab/>
      </w:r>
      <w:r w:rsidRPr="00D63762">
        <w:rPr>
          <w:rFonts w:ascii="Arial" w:eastAsia="Times New Roman" w:hAnsi="Arial" w:cs="Arial"/>
          <w:bCs/>
          <w:noProof/>
          <w:color w:val="000000" w:themeColor="text1"/>
          <w:sz w:val="22"/>
          <w:szCs w:val="22"/>
          <w:lang w:eastAsia="x-none"/>
        </w:rPr>
        <w:tab/>
        <w:t xml:space="preserve">Obrazac formulara za </w:t>
      </w:r>
      <w:r w:rsidR="00CC280E" w:rsidRPr="00D63762">
        <w:rPr>
          <w:rFonts w:ascii="Arial" w:eastAsia="Times New Roman" w:hAnsi="Arial" w:cs="Arial"/>
          <w:bCs/>
          <w:noProof/>
          <w:color w:val="000000" w:themeColor="text1"/>
          <w:sz w:val="22"/>
          <w:szCs w:val="22"/>
          <w:lang w:eastAsia="x-none"/>
        </w:rPr>
        <w:t xml:space="preserve">prevoz </w:t>
      </w:r>
      <w:r w:rsidRPr="00D63762">
        <w:rPr>
          <w:rFonts w:ascii="Arial" w:eastAsia="Times New Roman" w:hAnsi="Arial" w:cs="Arial"/>
          <w:bCs/>
          <w:noProof/>
          <w:color w:val="000000" w:themeColor="text1"/>
          <w:sz w:val="22"/>
          <w:szCs w:val="22"/>
          <w:lang w:eastAsia="x-none"/>
        </w:rPr>
        <w:t>nuklearnih materijala propisuje Ministarstvo.</w:t>
      </w:r>
    </w:p>
    <w:p w:rsidR="00645AC5" w:rsidRDefault="00645AC5" w:rsidP="00804920">
      <w:pPr>
        <w:rPr>
          <w:rFonts w:ascii="Arial" w:eastAsia="Calibri" w:hAnsi="Arial" w:cs="Arial"/>
          <w:b/>
          <w:color w:val="000000"/>
          <w:sz w:val="22"/>
          <w:szCs w:val="22"/>
        </w:rPr>
      </w:pPr>
    </w:p>
    <w:p w:rsidR="00645AC5" w:rsidRPr="00D63762" w:rsidRDefault="00645AC5" w:rsidP="00804920">
      <w:pPr>
        <w:rPr>
          <w:rFonts w:ascii="Arial" w:eastAsia="Calibri" w:hAnsi="Arial" w:cs="Arial"/>
          <w:b/>
          <w:color w:val="000000"/>
          <w:sz w:val="22"/>
          <w:szCs w:val="22"/>
        </w:rPr>
      </w:pPr>
    </w:p>
    <w:p w:rsidR="00E500C5" w:rsidRPr="00D63762" w:rsidRDefault="00E500C5" w:rsidP="00804920">
      <w:pPr>
        <w:jc w:val="center"/>
        <w:rPr>
          <w:rFonts w:ascii="Arial" w:eastAsia="Calibri" w:hAnsi="Arial" w:cs="Arial"/>
          <w:b/>
          <w:noProof/>
          <w:color w:val="FF0000"/>
          <w:sz w:val="22"/>
          <w:szCs w:val="22"/>
          <w:lang w:eastAsia="sr-Latn-CS"/>
        </w:rPr>
      </w:pPr>
      <w:r w:rsidRPr="00D63762">
        <w:rPr>
          <w:rFonts w:ascii="Arial" w:eastAsia="Times New Roman" w:hAnsi="Arial" w:cs="Arial"/>
          <w:b/>
          <w:sz w:val="22"/>
          <w:szCs w:val="22"/>
          <w:lang w:eastAsia="sr-Latn-CS"/>
        </w:rPr>
        <w:t xml:space="preserve">Uslovi za izdavanje licence </w:t>
      </w:r>
      <w:r w:rsidR="00E71F7F" w:rsidRPr="00D63762">
        <w:rPr>
          <w:rFonts w:ascii="Arial" w:eastAsia="Times New Roman" w:hAnsi="Arial" w:cs="Arial"/>
          <w:b/>
          <w:sz w:val="22"/>
          <w:szCs w:val="22"/>
          <w:lang w:eastAsia="sr-Latn-CS"/>
        </w:rPr>
        <w:t>o obavljanju</w:t>
      </w:r>
      <w:r w:rsidRPr="00D63762">
        <w:rPr>
          <w:rFonts w:ascii="Arial" w:eastAsia="Times New Roman" w:hAnsi="Arial" w:cs="Arial"/>
          <w:b/>
          <w:sz w:val="22"/>
          <w:szCs w:val="22"/>
          <w:lang w:eastAsia="sr-Latn-CS"/>
        </w:rPr>
        <w:t xml:space="preserve"> djelatnosti i</w:t>
      </w:r>
      <w:r w:rsidR="00D269DF" w:rsidRPr="00D63762">
        <w:rPr>
          <w:rFonts w:ascii="Arial" w:eastAsia="Times New Roman" w:hAnsi="Arial" w:cs="Arial"/>
          <w:b/>
          <w:sz w:val="22"/>
          <w:szCs w:val="22"/>
          <w:lang w:eastAsia="sr-Latn-CS"/>
        </w:rPr>
        <w:t>/ili</w:t>
      </w:r>
      <w:r w:rsidRPr="00D63762">
        <w:rPr>
          <w:rFonts w:ascii="Arial" w:eastAsia="Times New Roman" w:hAnsi="Arial" w:cs="Arial"/>
          <w:b/>
          <w:sz w:val="22"/>
          <w:szCs w:val="22"/>
          <w:lang w:eastAsia="sr-Latn-CS"/>
        </w:rPr>
        <w:t xml:space="preserve"> aktivnosti sa povećanom izloženošću prirodnom izvoru zračenja </w:t>
      </w:r>
    </w:p>
    <w:p w:rsidR="00D269DF" w:rsidRPr="00D63762" w:rsidRDefault="00E500C5" w:rsidP="00804920">
      <w:pPr>
        <w:jc w:val="center"/>
        <w:rPr>
          <w:rFonts w:ascii="Arial" w:eastAsia="Times New Roman" w:hAnsi="Arial" w:cs="Arial"/>
          <w:b/>
          <w:color w:val="000000"/>
          <w:sz w:val="22"/>
          <w:szCs w:val="22"/>
          <w:lang w:val="sr-Latn-CS" w:eastAsia="sr-Latn-CS"/>
        </w:rPr>
      </w:pPr>
      <w:r w:rsidRPr="00D63762">
        <w:rPr>
          <w:rFonts w:ascii="Arial" w:eastAsia="Times New Roman" w:hAnsi="Arial" w:cs="Arial"/>
          <w:b/>
          <w:color w:val="000000"/>
          <w:sz w:val="22"/>
          <w:szCs w:val="22"/>
          <w:lang w:val="sr-Latn-CS" w:eastAsia="sr-Latn-CS"/>
        </w:rPr>
        <w:t xml:space="preserve">Član </w:t>
      </w:r>
      <w:r w:rsidR="00971447">
        <w:rPr>
          <w:rFonts w:ascii="Arial" w:eastAsia="Times New Roman" w:hAnsi="Arial" w:cs="Arial"/>
          <w:b/>
          <w:color w:val="000000"/>
          <w:sz w:val="22"/>
          <w:szCs w:val="22"/>
          <w:lang w:val="sr-Latn-CS" w:eastAsia="sr-Latn-CS"/>
        </w:rPr>
        <w:t>70</w:t>
      </w:r>
    </w:p>
    <w:p w:rsidR="00E71F7F" w:rsidRPr="00D63762" w:rsidRDefault="00E71F7F" w:rsidP="00804920">
      <w:pPr>
        <w:jc w:val="center"/>
        <w:rPr>
          <w:rFonts w:ascii="Arial" w:eastAsia="Times New Roman" w:hAnsi="Arial" w:cs="Arial"/>
          <w:b/>
          <w:color w:val="000000"/>
          <w:sz w:val="22"/>
          <w:szCs w:val="22"/>
          <w:lang w:val="sr-Latn-CS" w:eastAsia="sr-Latn-CS"/>
        </w:rPr>
      </w:pPr>
    </w:p>
    <w:p w:rsidR="0002382E" w:rsidRPr="00D63762" w:rsidRDefault="00D269DF" w:rsidP="00804920">
      <w:pPr>
        <w:tabs>
          <w:tab w:val="left" w:pos="360"/>
          <w:tab w:val="left" w:pos="450"/>
          <w:tab w:val="left" w:pos="709"/>
        </w:tabs>
        <w:spacing w:after="200"/>
        <w:jc w:val="both"/>
        <w:rPr>
          <w:rFonts w:ascii="Arial" w:eastAsia="Times New Roman" w:hAnsi="Arial" w:cs="Arial"/>
          <w:bCs/>
          <w:noProof/>
          <w:sz w:val="22"/>
          <w:szCs w:val="22"/>
          <w:lang w:eastAsia="x-none"/>
        </w:rPr>
      </w:pPr>
      <w:r w:rsidRPr="00D63762">
        <w:rPr>
          <w:rFonts w:ascii="Arial" w:eastAsia="Times New Roman" w:hAnsi="Arial" w:cs="Arial"/>
          <w:bCs/>
          <w:noProof/>
          <w:sz w:val="22"/>
          <w:szCs w:val="22"/>
          <w:lang w:eastAsia="x-none"/>
        </w:rPr>
        <w:tab/>
      </w:r>
      <w:r w:rsidRPr="00D63762">
        <w:rPr>
          <w:rFonts w:ascii="Arial" w:eastAsia="Times New Roman" w:hAnsi="Arial" w:cs="Arial"/>
          <w:bCs/>
          <w:noProof/>
          <w:sz w:val="22"/>
          <w:szCs w:val="22"/>
          <w:lang w:eastAsia="x-none"/>
        </w:rPr>
        <w:tab/>
      </w:r>
      <w:r w:rsidRPr="00D63762">
        <w:rPr>
          <w:rFonts w:ascii="Arial" w:eastAsia="Times New Roman" w:hAnsi="Arial" w:cs="Arial"/>
          <w:bCs/>
          <w:noProof/>
          <w:sz w:val="22"/>
          <w:szCs w:val="22"/>
          <w:lang w:eastAsia="x-none"/>
        </w:rPr>
        <w:tab/>
      </w:r>
      <w:r w:rsidR="00300DF4" w:rsidRPr="00300DF4">
        <w:rPr>
          <w:rFonts w:ascii="Arial" w:eastAsia="Times New Roman" w:hAnsi="Arial" w:cs="Arial"/>
          <w:bCs/>
          <w:noProof/>
          <w:sz w:val="22"/>
          <w:szCs w:val="22"/>
          <w:lang w:eastAsia="x-none"/>
        </w:rPr>
        <w:t>Za obavljanje djelatnosti i/ili aktivnosti sa povećanom izloženošću prirodnom izvoru zračenja privredno društvo, drugo pravno lice ili preduzetnik dužno je da Agenciji podnese zahtjev za izdavanje licence o obavljanju djelatnosti i/ili aktivnosti sa povećanom izloženošću prirodnom izvoru zračenja, na propisanom formularu.</w:t>
      </w:r>
    </w:p>
    <w:p w:rsidR="00E500C5" w:rsidRPr="00D63762" w:rsidRDefault="0002382E" w:rsidP="00804920">
      <w:pPr>
        <w:tabs>
          <w:tab w:val="left" w:pos="360"/>
          <w:tab w:val="left" w:pos="450"/>
          <w:tab w:val="left" w:pos="709"/>
        </w:tabs>
        <w:jc w:val="both"/>
        <w:rPr>
          <w:rFonts w:ascii="Arial" w:eastAsia="Times New Roman" w:hAnsi="Arial" w:cs="Arial"/>
          <w:bCs/>
          <w:noProof/>
          <w:sz w:val="22"/>
          <w:szCs w:val="22"/>
          <w:lang w:eastAsia="x-none"/>
        </w:rPr>
      </w:pPr>
      <w:r w:rsidRPr="00D63762">
        <w:rPr>
          <w:rFonts w:ascii="Arial" w:eastAsia="Times New Roman" w:hAnsi="Arial" w:cs="Arial"/>
          <w:bCs/>
          <w:noProof/>
          <w:sz w:val="22"/>
          <w:szCs w:val="22"/>
          <w:lang w:eastAsia="x-none"/>
        </w:rPr>
        <w:tab/>
      </w:r>
      <w:r w:rsidRPr="00D63762">
        <w:rPr>
          <w:rFonts w:ascii="Arial" w:eastAsia="Times New Roman" w:hAnsi="Arial" w:cs="Arial"/>
          <w:bCs/>
          <w:noProof/>
          <w:sz w:val="22"/>
          <w:szCs w:val="22"/>
          <w:lang w:eastAsia="x-none"/>
        </w:rPr>
        <w:tab/>
      </w:r>
      <w:r w:rsidRPr="00D63762">
        <w:rPr>
          <w:rFonts w:ascii="Arial" w:eastAsia="Times New Roman" w:hAnsi="Arial" w:cs="Arial"/>
          <w:bCs/>
          <w:noProof/>
          <w:sz w:val="22"/>
          <w:szCs w:val="22"/>
          <w:lang w:eastAsia="x-none"/>
        </w:rPr>
        <w:tab/>
      </w:r>
      <w:r w:rsidR="00E500C5" w:rsidRPr="00D63762">
        <w:rPr>
          <w:rFonts w:ascii="Arial" w:eastAsia="Times New Roman" w:hAnsi="Arial" w:cs="Arial"/>
          <w:bCs/>
          <w:noProof/>
          <w:sz w:val="22"/>
          <w:szCs w:val="22"/>
          <w:lang w:eastAsia="x-none"/>
        </w:rPr>
        <w:t xml:space="preserve">Uz zahtjev iz stava 1 ovog člana dostavlja se sljedeća </w:t>
      </w:r>
      <w:r w:rsidR="00AB7AFE" w:rsidRPr="00D63762">
        <w:rPr>
          <w:rFonts w:ascii="Arial" w:eastAsia="Times New Roman" w:hAnsi="Arial" w:cs="Arial"/>
          <w:bCs/>
          <w:noProof/>
          <w:sz w:val="22"/>
          <w:szCs w:val="22"/>
          <w:lang w:eastAsia="x-none"/>
        </w:rPr>
        <w:t>dokumentacija:</w:t>
      </w:r>
    </w:p>
    <w:p w:rsidR="00586046" w:rsidRPr="00D63762" w:rsidRDefault="00586046" w:rsidP="00804920">
      <w:pPr>
        <w:tabs>
          <w:tab w:val="left" w:pos="360"/>
          <w:tab w:val="left" w:pos="450"/>
          <w:tab w:val="left" w:pos="709"/>
        </w:tabs>
        <w:jc w:val="both"/>
        <w:rPr>
          <w:rFonts w:ascii="Arial" w:eastAsia="Times New Roman" w:hAnsi="Arial" w:cs="Arial"/>
          <w:bCs/>
          <w:noProof/>
          <w:sz w:val="22"/>
          <w:szCs w:val="22"/>
          <w:lang w:eastAsia="x-none"/>
        </w:rPr>
      </w:pPr>
    </w:p>
    <w:p w:rsidR="00E500C5" w:rsidRDefault="00E500C5" w:rsidP="002B60BA">
      <w:pPr>
        <w:numPr>
          <w:ilvl w:val="0"/>
          <w:numId w:val="71"/>
        </w:numPr>
        <w:contextualSpacing/>
        <w:jc w:val="both"/>
        <w:rPr>
          <w:rFonts w:ascii="Arial" w:eastAsia="Times New Roman" w:hAnsi="Arial" w:cs="Arial"/>
          <w:bCs/>
          <w:noProof/>
          <w:sz w:val="22"/>
          <w:szCs w:val="22"/>
          <w:lang w:eastAsia="x-none"/>
        </w:rPr>
      </w:pPr>
      <w:r w:rsidRPr="00D63762">
        <w:rPr>
          <w:rFonts w:ascii="Arial" w:eastAsia="Times New Roman" w:hAnsi="Arial" w:cs="Arial"/>
          <w:bCs/>
          <w:noProof/>
          <w:sz w:val="22"/>
          <w:szCs w:val="22"/>
          <w:lang w:eastAsia="x-none"/>
        </w:rPr>
        <w:t>opis djelatnosti i</w:t>
      </w:r>
      <w:r w:rsidR="001D191E" w:rsidRPr="00D63762">
        <w:rPr>
          <w:rFonts w:ascii="Arial" w:eastAsia="Times New Roman" w:hAnsi="Arial" w:cs="Arial"/>
          <w:bCs/>
          <w:noProof/>
          <w:sz w:val="22"/>
          <w:szCs w:val="22"/>
          <w:lang w:eastAsia="x-none"/>
        </w:rPr>
        <w:t>/ili</w:t>
      </w:r>
      <w:r w:rsidRPr="00D63762">
        <w:rPr>
          <w:rFonts w:ascii="Arial" w:eastAsia="Times New Roman" w:hAnsi="Arial" w:cs="Arial"/>
          <w:bCs/>
          <w:noProof/>
          <w:sz w:val="22"/>
          <w:szCs w:val="22"/>
          <w:lang w:eastAsia="x-none"/>
        </w:rPr>
        <w:t xml:space="preserve"> aktivnosti;</w:t>
      </w:r>
    </w:p>
    <w:p w:rsidR="00A54851" w:rsidRPr="007272C7" w:rsidRDefault="00971447" w:rsidP="002B60BA">
      <w:pPr>
        <w:pStyle w:val="ListParagraph"/>
        <w:numPr>
          <w:ilvl w:val="0"/>
          <w:numId w:val="71"/>
        </w:numPr>
        <w:rPr>
          <w:rFonts w:ascii="Arial" w:eastAsia="Calibri" w:hAnsi="Arial" w:cs="Arial"/>
          <w:sz w:val="22"/>
          <w:szCs w:val="22"/>
        </w:rPr>
      </w:pPr>
      <w:r>
        <w:rPr>
          <w:rFonts w:ascii="Arial" w:eastAsia="Calibri" w:hAnsi="Arial" w:cs="Arial"/>
          <w:sz w:val="22"/>
          <w:szCs w:val="22"/>
        </w:rPr>
        <w:t>sigurnosni izvještaj iz člana 24</w:t>
      </w:r>
      <w:r w:rsidR="00A54851" w:rsidRPr="007272C7">
        <w:rPr>
          <w:rFonts w:ascii="Arial" w:eastAsia="Calibri" w:hAnsi="Arial" w:cs="Arial"/>
          <w:sz w:val="22"/>
          <w:szCs w:val="22"/>
        </w:rPr>
        <w:t xml:space="preserve"> ovog zakona; </w:t>
      </w:r>
    </w:p>
    <w:p w:rsidR="00000D0D" w:rsidRPr="00A54851" w:rsidRDefault="00000D0D" w:rsidP="002B60BA">
      <w:pPr>
        <w:numPr>
          <w:ilvl w:val="0"/>
          <w:numId w:val="71"/>
        </w:numPr>
        <w:contextualSpacing/>
        <w:jc w:val="both"/>
        <w:rPr>
          <w:rFonts w:ascii="Arial" w:eastAsia="Times New Roman" w:hAnsi="Arial" w:cs="Arial"/>
          <w:bCs/>
          <w:noProof/>
          <w:sz w:val="22"/>
          <w:szCs w:val="22"/>
          <w:lang w:eastAsia="x-none"/>
        </w:rPr>
      </w:pPr>
      <w:r w:rsidRPr="00A54851">
        <w:rPr>
          <w:rFonts w:ascii="Arial" w:eastAsia="Times New Roman" w:hAnsi="Arial" w:cs="Arial"/>
          <w:bCs/>
          <w:noProof/>
          <w:sz w:val="22"/>
          <w:szCs w:val="22"/>
          <w:lang w:eastAsia="x-none"/>
        </w:rPr>
        <w:t>opis lokacije i prostora obavljanja djelatnosti i/ili aktivnosti;</w:t>
      </w:r>
    </w:p>
    <w:p w:rsidR="00E36224" w:rsidRPr="00D63762" w:rsidRDefault="00E500C5" w:rsidP="002B60BA">
      <w:pPr>
        <w:numPr>
          <w:ilvl w:val="0"/>
          <w:numId w:val="71"/>
        </w:numPr>
        <w:contextualSpacing/>
        <w:jc w:val="both"/>
        <w:rPr>
          <w:rFonts w:ascii="Arial" w:eastAsia="Times New Roman" w:hAnsi="Arial" w:cs="Arial"/>
          <w:bCs/>
          <w:noProof/>
          <w:color w:val="000000"/>
          <w:sz w:val="22"/>
          <w:szCs w:val="22"/>
          <w:lang w:eastAsia="x-none"/>
        </w:rPr>
      </w:pPr>
      <w:r w:rsidRPr="00D63762">
        <w:rPr>
          <w:rFonts w:ascii="Arial" w:eastAsia="Times New Roman" w:hAnsi="Arial" w:cs="Arial"/>
          <w:bCs/>
          <w:noProof/>
          <w:color w:val="000000"/>
          <w:sz w:val="22"/>
          <w:szCs w:val="22"/>
          <w:lang w:eastAsia="x-none"/>
        </w:rPr>
        <w:t xml:space="preserve">dokaz o kvalifikaciji nivoa obrazovanja za </w:t>
      </w:r>
      <w:r w:rsidR="00AB7AFE" w:rsidRPr="00D63762">
        <w:rPr>
          <w:rFonts w:ascii="Arial" w:eastAsia="Times New Roman" w:hAnsi="Arial" w:cs="Arial"/>
          <w:bCs/>
          <w:noProof/>
          <w:color w:val="000000"/>
          <w:sz w:val="22"/>
          <w:szCs w:val="22"/>
          <w:lang w:eastAsia="x-none"/>
        </w:rPr>
        <w:t>zaposlena lica</w:t>
      </w:r>
      <w:r w:rsidRPr="00D63762">
        <w:rPr>
          <w:rFonts w:ascii="Arial" w:eastAsia="Times New Roman" w:hAnsi="Arial" w:cs="Arial"/>
          <w:bCs/>
          <w:noProof/>
          <w:color w:val="000000"/>
          <w:sz w:val="22"/>
          <w:szCs w:val="22"/>
          <w:lang w:eastAsia="x-none"/>
        </w:rPr>
        <w:t>;</w:t>
      </w:r>
    </w:p>
    <w:p w:rsidR="00E500C5" w:rsidRPr="00D63762" w:rsidRDefault="00E500C5" w:rsidP="002B60BA">
      <w:pPr>
        <w:numPr>
          <w:ilvl w:val="0"/>
          <w:numId w:val="71"/>
        </w:numPr>
        <w:contextualSpacing/>
        <w:jc w:val="both"/>
        <w:rPr>
          <w:rFonts w:ascii="Arial" w:eastAsia="Times New Roman" w:hAnsi="Arial" w:cs="Arial"/>
          <w:bCs/>
          <w:noProof/>
          <w:color w:val="000000"/>
          <w:sz w:val="22"/>
          <w:szCs w:val="22"/>
          <w:lang w:eastAsia="x-none"/>
        </w:rPr>
      </w:pPr>
      <w:r w:rsidRPr="00D63762">
        <w:rPr>
          <w:rFonts w:ascii="Arial" w:eastAsia="Times New Roman" w:hAnsi="Arial" w:cs="Arial"/>
          <w:bCs/>
          <w:noProof/>
          <w:color w:val="000000"/>
          <w:sz w:val="22"/>
          <w:szCs w:val="22"/>
          <w:lang w:eastAsia="x-none"/>
        </w:rPr>
        <w:t>spisak sredstava i opreme lične zaštite na radu i dokaz o njenoj ispravnosti</w:t>
      </w:r>
      <w:r w:rsidR="00E36224" w:rsidRPr="00D63762">
        <w:rPr>
          <w:rFonts w:ascii="Arial" w:eastAsia="Times New Roman" w:hAnsi="Arial" w:cs="Arial"/>
          <w:bCs/>
          <w:noProof/>
          <w:color w:val="000000"/>
          <w:sz w:val="22"/>
          <w:szCs w:val="22"/>
          <w:lang w:eastAsia="x-none"/>
        </w:rPr>
        <w:t xml:space="preserve">, </w:t>
      </w:r>
      <w:r w:rsidR="00E36224" w:rsidRPr="00D63762">
        <w:rPr>
          <w:rFonts w:ascii="Arial" w:eastAsia="Times New Roman" w:hAnsi="Arial" w:cs="Arial"/>
          <w:bCs/>
          <w:noProof/>
          <w:sz w:val="22"/>
          <w:szCs w:val="22"/>
          <w:lang w:eastAsia="x-none"/>
        </w:rPr>
        <w:t xml:space="preserve">izdat od stručnjaka za zaštitu od jonizujućih zračenja iz člana </w:t>
      </w:r>
      <w:r w:rsidR="00971447">
        <w:rPr>
          <w:rFonts w:ascii="Arial" w:eastAsia="Times New Roman" w:hAnsi="Arial" w:cs="Arial"/>
          <w:bCs/>
          <w:noProof/>
          <w:sz w:val="22"/>
          <w:szCs w:val="22"/>
          <w:lang w:eastAsia="x-none"/>
        </w:rPr>
        <w:t>109</w:t>
      </w:r>
      <w:r w:rsidR="008B5AE2" w:rsidRPr="00D63762">
        <w:rPr>
          <w:rFonts w:ascii="Arial" w:eastAsia="Times New Roman" w:hAnsi="Arial" w:cs="Arial"/>
          <w:bCs/>
          <w:noProof/>
          <w:sz w:val="22"/>
          <w:szCs w:val="22"/>
          <w:lang w:eastAsia="x-none"/>
        </w:rPr>
        <w:t xml:space="preserve"> </w:t>
      </w:r>
      <w:r w:rsidR="00E36224" w:rsidRPr="00D63762">
        <w:rPr>
          <w:rFonts w:ascii="Arial" w:eastAsia="Times New Roman" w:hAnsi="Arial" w:cs="Arial"/>
          <w:bCs/>
          <w:noProof/>
          <w:sz w:val="22"/>
          <w:szCs w:val="22"/>
          <w:lang w:eastAsia="x-none"/>
        </w:rPr>
        <w:t>ovog zakona;</w:t>
      </w:r>
    </w:p>
    <w:p w:rsidR="00AB7AFE" w:rsidRPr="00D63762" w:rsidRDefault="00E500C5" w:rsidP="002B60BA">
      <w:pPr>
        <w:numPr>
          <w:ilvl w:val="0"/>
          <w:numId w:val="71"/>
        </w:numPr>
        <w:contextualSpacing/>
        <w:jc w:val="both"/>
        <w:rPr>
          <w:rFonts w:ascii="Arial" w:eastAsia="Times New Roman" w:hAnsi="Arial" w:cs="Arial"/>
          <w:bCs/>
          <w:noProof/>
          <w:color w:val="000000"/>
          <w:sz w:val="22"/>
          <w:szCs w:val="22"/>
          <w:lang w:eastAsia="x-none"/>
        </w:rPr>
      </w:pPr>
      <w:r w:rsidRPr="00D63762">
        <w:rPr>
          <w:rFonts w:ascii="Arial" w:eastAsia="Times New Roman" w:hAnsi="Arial" w:cs="Arial"/>
          <w:bCs/>
          <w:noProof/>
          <w:color w:val="000000"/>
          <w:sz w:val="22"/>
          <w:szCs w:val="22"/>
          <w:lang w:eastAsia="x-none"/>
        </w:rPr>
        <w:t xml:space="preserve">dokaz o radnom iskustvu za </w:t>
      </w:r>
      <w:r w:rsidR="00AB7AFE" w:rsidRPr="00D63762">
        <w:rPr>
          <w:rFonts w:ascii="Arial" w:eastAsia="Times New Roman" w:hAnsi="Arial" w:cs="Arial"/>
          <w:bCs/>
          <w:noProof/>
          <w:color w:val="000000"/>
          <w:sz w:val="22"/>
          <w:szCs w:val="22"/>
          <w:lang w:eastAsia="x-none"/>
        </w:rPr>
        <w:t>zaposlena lica</w:t>
      </w:r>
      <w:r w:rsidRPr="00D63762">
        <w:rPr>
          <w:rFonts w:ascii="Arial" w:eastAsia="Times New Roman" w:hAnsi="Arial" w:cs="Arial"/>
          <w:bCs/>
          <w:noProof/>
          <w:color w:val="000000"/>
          <w:sz w:val="22"/>
          <w:szCs w:val="22"/>
          <w:lang w:eastAsia="x-none"/>
        </w:rPr>
        <w:t>;</w:t>
      </w:r>
    </w:p>
    <w:p w:rsidR="00AB7AFE" w:rsidRPr="00D63762" w:rsidRDefault="00E500C5" w:rsidP="002B60BA">
      <w:pPr>
        <w:numPr>
          <w:ilvl w:val="0"/>
          <w:numId w:val="71"/>
        </w:numPr>
        <w:contextualSpacing/>
        <w:jc w:val="both"/>
        <w:rPr>
          <w:rFonts w:ascii="Arial" w:eastAsia="Times New Roman" w:hAnsi="Arial" w:cs="Arial"/>
          <w:bCs/>
          <w:noProof/>
          <w:color w:val="000000"/>
          <w:sz w:val="22"/>
          <w:szCs w:val="22"/>
          <w:lang w:eastAsia="x-none"/>
        </w:rPr>
      </w:pPr>
      <w:r w:rsidRPr="00D63762">
        <w:rPr>
          <w:rFonts w:ascii="Arial" w:eastAsia="Times New Roman" w:hAnsi="Arial" w:cs="Arial"/>
          <w:bCs/>
          <w:noProof/>
          <w:color w:val="000000"/>
          <w:sz w:val="22"/>
          <w:szCs w:val="22"/>
          <w:lang w:eastAsia="x-none"/>
        </w:rPr>
        <w:t xml:space="preserve">dokaz o stručnoj osposobljenosti za </w:t>
      </w:r>
      <w:r w:rsidR="00AB7AFE" w:rsidRPr="00D63762">
        <w:rPr>
          <w:rFonts w:ascii="Arial" w:eastAsia="Times New Roman" w:hAnsi="Arial" w:cs="Arial"/>
          <w:bCs/>
          <w:noProof/>
          <w:color w:val="000000"/>
          <w:sz w:val="22"/>
          <w:szCs w:val="22"/>
          <w:lang w:eastAsia="x-none"/>
        </w:rPr>
        <w:t xml:space="preserve">zaposlena lica, izdat od nosioca </w:t>
      </w:r>
      <w:r w:rsidR="008B5AE2" w:rsidRPr="00D63762">
        <w:rPr>
          <w:rFonts w:ascii="Arial" w:eastAsia="Times New Roman" w:hAnsi="Arial" w:cs="Arial"/>
          <w:bCs/>
          <w:noProof/>
          <w:color w:val="000000"/>
          <w:sz w:val="22"/>
          <w:szCs w:val="22"/>
          <w:lang w:eastAsia="x-none"/>
        </w:rPr>
        <w:t xml:space="preserve">dozvole </w:t>
      </w:r>
      <w:r w:rsidR="00AB7AFE" w:rsidRPr="00D63762">
        <w:rPr>
          <w:rFonts w:ascii="Arial" w:eastAsia="Times New Roman" w:hAnsi="Arial" w:cs="Arial"/>
          <w:bCs/>
          <w:noProof/>
          <w:color w:val="000000"/>
          <w:sz w:val="22"/>
          <w:szCs w:val="22"/>
          <w:lang w:eastAsia="x-none"/>
        </w:rPr>
        <w:t xml:space="preserve">za stručno osposobljavanje iz člana </w:t>
      </w:r>
      <w:r w:rsidR="00971447">
        <w:rPr>
          <w:rFonts w:ascii="Arial" w:eastAsia="Times New Roman" w:hAnsi="Arial" w:cs="Arial"/>
          <w:bCs/>
          <w:noProof/>
          <w:color w:val="000000"/>
          <w:sz w:val="22"/>
          <w:szCs w:val="22"/>
          <w:lang w:eastAsia="x-none"/>
        </w:rPr>
        <w:t>124</w:t>
      </w:r>
      <w:r w:rsidR="008B5AE2" w:rsidRPr="00D63762">
        <w:rPr>
          <w:rFonts w:ascii="Arial" w:eastAsia="Times New Roman" w:hAnsi="Arial" w:cs="Arial"/>
          <w:bCs/>
          <w:noProof/>
          <w:color w:val="000000"/>
          <w:sz w:val="22"/>
          <w:szCs w:val="22"/>
          <w:lang w:eastAsia="x-none"/>
        </w:rPr>
        <w:t xml:space="preserve"> </w:t>
      </w:r>
      <w:r w:rsidR="00AB7AFE" w:rsidRPr="00D63762">
        <w:rPr>
          <w:rFonts w:ascii="Arial" w:eastAsia="Times New Roman" w:hAnsi="Arial" w:cs="Arial"/>
          <w:bCs/>
          <w:noProof/>
          <w:color w:val="000000"/>
          <w:sz w:val="22"/>
          <w:szCs w:val="22"/>
          <w:lang w:eastAsia="x-none"/>
        </w:rPr>
        <w:t>ovog zakona;</w:t>
      </w:r>
    </w:p>
    <w:p w:rsidR="00AB7AFE" w:rsidRPr="00D63762" w:rsidRDefault="00AB7AFE" w:rsidP="002B60BA">
      <w:pPr>
        <w:numPr>
          <w:ilvl w:val="0"/>
          <w:numId w:val="71"/>
        </w:numPr>
        <w:contextualSpacing/>
        <w:jc w:val="both"/>
        <w:rPr>
          <w:rFonts w:ascii="Arial" w:eastAsia="Times New Roman" w:hAnsi="Arial" w:cs="Arial"/>
          <w:bCs/>
          <w:noProof/>
          <w:color w:val="000000"/>
          <w:sz w:val="22"/>
          <w:szCs w:val="22"/>
          <w:lang w:eastAsia="x-none"/>
        </w:rPr>
      </w:pPr>
      <w:r w:rsidRPr="00D63762">
        <w:rPr>
          <w:rFonts w:ascii="Arial" w:eastAsia="Times New Roman" w:hAnsi="Arial" w:cs="Arial"/>
          <w:bCs/>
          <w:noProof/>
          <w:color w:val="000000"/>
          <w:sz w:val="22"/>
          <w:szCs w:val="22"/>
          <w:lang w:eastAsia="x-none"/>
        </w:rPr>
        <w:t xml:space="preserve">akt o određivanju lica odgovornog za zaštitu od jonizujućeg zračenja iz člana </w:t>
      </w:r>
      <w:r w:rsidR="00971447">
        <w:rPr>
          <w:rFonts w:ascii="Arial" w:eastAsia="Times New Roman" w:hAnsi="Arial" w:cs="Arial"/>
          <w:bCs/>
          <w:noProof/>
          <w:color w:val="000000"/>
          <w:sz w:val="22"/>
          <w:szCs w:val="22"/>
          <w:lang w:eastAsia="x-none"/>
        </w:rPr>
        <w:t>117</w:t>
      </w:r>
      <w:r w:rsidRPr="00D63762">
        <w:rPr>
          <w:rFonts w:ascii="Arial" w:eastAsia="Times New Roman" w:hAnsi="Arial" w:cs="Arial"/>
          <w:bCs/>
          <w:noProof/>
          <w:color w:val="000000"/>
          <w:sz w:val="22"/>
          <w:szCs w:val="22"/>
          <w:lang w:eastAsia="x-none"/>
        </w:rPr>
        <w:t xml:space="preserve"> ovog zakona;</w:t>
      </w:r>
    </w:p>
    <w:p w:rsidR="00AB7AFE" w:rsidRPr="00D63762" w:rsidRDefault="00AB7AFE" w:rsidP="002B60BA">
      <w:pPr>
        <w:numPr>
          <w:ilvl w:val="0"/>
          <w:numId w:val="71"/>
        </w:numPr>
        <w:contextualSpacing/>
        <w:jc w:val="both"/>
        <w:rPr>
          <w:rFonts w:ascii="Arial" w:eastAsia="Times New Roman" w:hAnsi="Arial" w:cs="Arial"/>
          <w:bCs/>
          <w:noProof/>
          <w:color w:val="000000"/>
          <w:sz w:val="22"/>
          <w:szCs w:val="22"/>
          <w:lang w:eastAsia="x-none"/>
        </w:rPr>
      </w:pPr>
      <w:r w:rsidRPr="00D63762">
        <w:rPr>
          <w:rFonts w:ascii="Arial" w:eastAsia="Times New Roman" w:hAnsi="Arial" w:cs="Arial"/>
          <w:bCs/>
          <w:noProof/>
          <w:color w:val="000000"/>
          <w:sz w:val="22"/>
          <w:szCs w:val="22"/>
          <w:lang w:eastAsia="x-none"/>
        </w:rPr>
        <w:t xml:space="preserve">dokaz o stručnoj osposobljenosti iz oblasti zaštite od jonizujućeg zračenja lica odgovornog za zaštitu od jonizujućeg zračenja, izdat od nosioca </w:t>
      </w:r>
      <w:r w:rsidR="008B5AE2" w:rsidRPr="00D63762">
        <w:rPr>
          <w:rFonts w:ascii="Arial" w:eastAsia="Times New Roman" w:hAnsi="Arial" w:cs="Arial"/>
          <w:bCs/>
          <w:noProof/>
          <w:color w:val="000000"/>
          <w:sz w:val="22"/>
          <w:szCs w:val="22"/>
          <w:lang w:eastAsia="x-none"/>
        </w:rPr>
        <w:t>dozvole</w:t>
      </w:r>
      <w:r w:rsidRPr="00D63762">
        <w:rPr>
          <w:rFonts w:ascii="Arial" w:eastAsia="Times New Roman" w:hAnsi="Arial" w:cs="Arial"/>
          <w:bCs/>
          <w:noProof/>
          <w:color w:val="000000"/>
          <w:sz w:val="22"/>
          <w:szCs w:val="22"/>
          <w:lang w:eastAsia="x-none"/>
        </w:rPr>
        <w:t xml:space="preserve"> za stručno osposobljavanje iz člana </w:t>
      </w:r>
      <w:r w:rsidR="00971447">
        <w:rPr>
          <w:rFonts w:ascii="Arial" w:eastAsia="Times New Roman" w:hAnsi="Arial" w:cs="Arial"/>
          <w:bCs/>
          <w:noProof/>
          <w:color w:val="000000"/>
          <w:sz w:val="22"/>
          <w:szCs w:val="22"/>
          <w:lang w:eastAsia="x-none"/>
        </w:rPr>
        <w:t>124</w:t>
      </w:r>
      <w:r w:rsidRPr="00D63762">
        <w:rPr>
          <w:rFonts w:ascii="Arial" w:eastAsia="Times New Roman" w:hAnsi="Arial" w:cs="Arial"/>
          <w:bCs/>
          <w:noProof/>
          <w:color w:val="000000"/>
          <w:sz w:val="22"/>
          <w:szCs w:val="22"/>
          <w:lang w:eastAsia="x-none"/>
        </w:rPr>
        <w:t xml:space="preserve"> ovog zakona;</w:t>
      </w:r>
    </w:p>
    <w:p w:rsidR="00E23BCA" w:rsidRPr="00D63762" w:rsidRDefault="00AB7AFE" w:rsidP="002B60BA">
      <w:pPr>
        <w:numPr>
          <w:ilvl w:val="0"/>
          <w:numId w:val="71"/>
        </w:numPr>
        <w:contextualSpacing/>
        <w:jc w:val="both"/>
        <w:rPr>
          <w:rFonts w:ascii="Arial" w:eastAsia="Times New Roman" w:hAnsi="Arial" w:cs="Arial"/>
          <w:bCs/>
          <w:noProof/>
          <w:color w:val="000000"/>
          <w:sz w:val="22"/>
          <w:szCs w:val="22"/>
          <w:lang w:eastAsia="x-none"/>
        </w:rPr>
      </w:pPr>
      <w:r w:rsidRPr="00D63762">
        <w:rPr>
          <w:rFonts w:ascii="Arial" w:eastAsia="Times New Roman" w:hAnsi="Arial" w:cs="Arial"/>
          <w:bCs/>
          <w:noProof/>
          <w:color w:val="000000"/>
          <w:sz w:val="22"/>
          <w:szCs w:val="22"/>
          <w:lang w:eastAsia="x-none"/>
        </w:rPr>
        <w:t xml:space="preserve">kopija ugovora sa ovlašćenim pravnim licem za obavljanje poslova kontrole lične dozimetrije iz člana </w:t>
      </w:r>
      <w:r w:rsidR="00971447">
        <w:rPr>
          <w:rFonts w:ascii="Arial" w:eastAsia="Times New Roman" w:hAnsi="Arial" w:cs="Arial"/>
          <w:bCs/>
          <w:noProof/>
          <w:color w:val="000000"/>
          <w:sz w:val="22"/>
          <w:szCs w:val="22"/>
          <w:lang w:eastAsia="x-none"/>
        </w:rPr>
        <w:t>108</w:t>
      </w:r>
      <w:r w:rsidRPr="00D63762">
        <w:rPr>
          <w:rFonts w:ascii="Arial" w:eastAsia="Times New Roman" w:hAnsi="Arial" w:cs="Arial"/>
          <w:bCs/>
          <w:noProof/>
          <w:color w:val="000000"/>
          <w:sz w:val="22"/>
          <w:szCs w:val="22"/>
          <w:lang w:eastAsia="x-none"/>
        </w:rPr>
        <w:t xml:space="preserve"> ovog zakona za lice odgovorno za zaštitu od jonizujućeg zračenja, vozača i pratioca</w:t>
      </w:r>
      <w:r w:rsidR="00D64E85" w:rsidRPr="00D63762">
        <w:rPr>
          <w:rFonts w:ascii="Arial" w:eastAsia="Times New Roman" w:hAnsi="Arial" w:cs="Arial"/>
          <w:bCs/>
          <w:noProof/>
          <w:color w:val="000000"/>
          <w:sz w:val="22"/>
          <w:szCs w:val="22"/>
          <w:lang w:eastAsia="x-none"/>
        </w:rPr>
        <w:t xml:space="preserve">, u skladu sa </w:t>
      </w:r>
      <w:r w:rsidR="001A408D" w:rsidRPr="00D63762">
        <w:rPr>
          <w:rFonts w:ascii="Arial" w:eastAsia="Times New Roman" w:hAnsi="Arial" w:cs="Arial"/>
          <w:bCs/>
          <w:noProof/>
          <w:color w:val="000000"/>
          <w:sz w:val="22"/>
          <w:szCs w:val="22"/>
          <w:lang w:eastAsia="x-none"/>
        </w:rPr>
        <w:t xml:space="preserve">članom </w:t>
      </w:r>
      <w:r w:rsidR="00971447">
        <w:rPr>
          <w:rFonts w:ascii="Arial" w:eastAsia="Times New Roman" w:hAnsi="Arial" w:cs="Arial"/>
          <w:bCs/>
          <w:noProof/>
          <w:color w:val="000000"/>
          <w:sz w:val="22"/>
          <w:szCs w:val="22"/>
          <w:lang w:eastAsia="x-none"/>
        </w:rPr>
        <w:t>136</w:t>
      </w:r>
      <w:r w:rsidR="00D64E85" w:rsidRPr="00D63762">
        <w:rPr>
          <w:rFonts w:ascii="Arial" w:eastAsia="Times New Roman" w:hAnsi="Arial" w:cs="Arial"/>
          <w:bCs/>
          <w:noProof/>
          <w:color w:val="000000"/>
          <w:sz w:val="22"/>
          <w:szCs w:val="22"/>
          <w:lang w:eastAsia="x-none"/>
        </w:rPr>
        <w:t xml:space="preserve"> ovog zakona</w:t>
      </w:r>
      <w:r w:rsidRPr="00D63762">
        <w:rPr>
          <w:rFonts w:ascii="Arial" w:eastAsia="Times New Roman" w:hAnsi="Arial" w:cs="Arial"/>
          <w:bCs/>
          <w:noProof/>
          <w:color w:val="000000"/>
          <w:sz w:val="22"/>
          <w:szCs w:val="22"/>
          <w:lang w:eastAsia="x-none"/>
        </w:rPr>
        <w:t>;</w:t>
      </w:r>
    </w:p>
    <w:p w:rsidR="00BF5F9D" w:rsidRPr="00D63762" w:rsidRDefault="00E500C5" w:rsidP="002B60BA">
      <w:pPr>
        <w:numPr>
          <w:ilvl w:val="0"/>
          <w:numId w:val="71"/>
        </w:numPr>
        <w:contextualSpacing/>
        <w:jc w:val="both"/>
        <w:rPr>
          <w:rFonts w:ascii="Arial" w:eastAsia="Times New Roman" w:hAnsi="Arial" w:cs="Arial"/>
          <w:bCs/>
          <w:noProof/>
          <w:color w:val="000000"/>
          <w:sz w:val="22"/>
          <w:szCs w:val="22"/>
          <w:lang w:eastAsia="x-none"/>
        </w:rPr>
      </w:pPr>
      <w:r w:rsidRPr="00D63762">
        <w:rPr>
          <w:rFonts w:ascii="Arial" w:eastAsia="Times New Roman" w:hAnsi="Arial" w:cs="Arial"/>
          <w:color w:val="000000"/>
          <w:sz w:val="22"/>
          <w:szCs w:val="22"/>
        </w:rPr>
        <w:t xml:space="preserve">uvjerenje o zdravstvenom pregledu za profesionalno izložena lica </w:t>
      </w:r>
      <w:r w:rsidR="00BF5F9D" w:rsidRPr="00D63762">
        <w:rPr>
          <w:rFonts w:ascii="Arial" w:eastAsia="Times New Roman" w:hAnsi="Arial" w:cs="Arial"/>
          <w:color w:val="000000"/>
          <w:sz w:val="22"/>
          <w:szCs w:val="22"/>
        </w:rPr>
        <w:t xml:space="preserve">u skladu sa </w:t>
      </w:r>
      <w:r w:rsidR="00971447">
        <w:rPr>
          <w:rFonts w:ascii="Arial" w:eastAsia="Times New Roman" w:hAnsi="Arial" w:cs="Arial"/>
          <w:color w:val="000000"/>
          <w:sz w:val="22"/>
          <w:szCs w:val="22"/>
        </w:rPr>
        <w:t>čl. 141 i 142</w:t>
      </w:r>
      <w:r w:rsidR="00BF5F9D" w:rsidRPr="00D63762">
        <w:rPr>
          <w:rFonts w:ascii="Arial" w:eastAsia="Times New Roman" w:hAnsi="Arial" w:cs="Arial"/>
          <w:color w:val="000000"/>
          <w:sz w:val="22"/>
          <w:szCs w:val="22"/>
        </w:rPr>
        <w:t xml:space="preserve"> ovog zakona; </w:t>
      </w:r>
    </w:p>
    <w:p w:rsidR="00E500C5" w:rsidRPr="00D63762" w:rsidRDefault="00E500C5" w:rsidP="002B60BA">
      <w:pPr>
        <w:numPr>
          <w:ilvl w:val="0"/>
          <w:numId w:val="71"/>
        </w:numPr>
        <w:contextualSpacing/>
        <w:jc w:val="both"/>
        <w:rPr>
          <w:rFonts w:ascii="Arial" w:eastAsia="Times New Roman" w:hAnsi="Arial" w:cs="Arial"/>
          <w:bCs/>
          <w:noProof/>
          <w:sz w:val="22"/>
          <w:szCs w:val="22"/>
          <w:lang w:eastAsia="x-none"/>
        </w:rPr>
      </w:pPr>
      <w:r w:rsidRPr="00D63762">
        <w:rPr>
          <w:rFonts w:ascii="Arial" w:eastAsia="Times New Roman" w:hAnsi="Arial" w:cs="Arial"/>
          <w:bCs/>
          <w:noProof/>
          <w:sz w:val="22"/>
          <w:szCs w:val="22"/>
          <w:lang w:eastAsia="x-none"/>
        </w:rPr>
        <w:t xml:space="preserve">akt o procjeni rizika </w:t>
      </w:r>
      <w:r w:rsidR="00AB346E" w:rsidRPr="00D63762">
        <w:rPr>
          <w:rFonts w:ascii="Arial" w:eastAsia="Times New Roman" w:hAnsi="Arial" w:cs="Arial"/>
          <w:bCs/>
          <w:noProof/>
          <w:sz w:val="22"/>
          <w:szCs w:val="22"/>
          <w:lang w:eastAsia="x-none"/>
        </w:rPr>
        <w:t xml:space="preserve">iz člana </w:t>
      </w:r>
      <w:r w:rsidR="00971447">
        <w:rPr>
          <w:rFonts w:ascii="Arial" w:eastAsia="Times New Roman" w:hAnsi="Arial" w:cs="Arial"/>
          <w:bCs/>
          <w:noProof/>
          <w:sz w:val="22"/>
          <w:szCs w:val="22"/>
          <w:lang w:eastAsia="x-none"/>
        </w:rPr>
        <w:t>119</w:t>
      </w:r>
      <w:r w:rsidR="00AB346E" w:rsidRPr="00D63762">
        <w:rPr>
          <w:rFonts w:ascii="Arial" w:eastAsia="Times New Roman" w:hAnsi="Arial" w:cs="Arial"/>
          <w:bCs/>
          <w:noProof/>
          <w:sz w:val="22"/>
          <w:szCs w:val="22"/>
          <w:lang w:eastAsia="x-none"/>
        </w:rPr>
        <w:t xml:space="preserve"> ovog zakona</w:t>
      </w:r>
      <w:r w:rsidRPr="00D63762">
        <w:rPr>
          <w:rFonts w:ascii="Arial" w:eastAsia="Times New Roman" w:hAnsi="Arial" w:cs="Arial"/>
          <w:bCs/>
          <w:noProof/>
          <w:sz w:val="22"/>
          <w:szCs w:val="22"/>
          <w:lang w:eastAsia="x-none"/>
        </w:rPr>
        <w:t xml:space="preserve">; </w:t>
      </w:r>
    </w:p>
    <w:p w:rsidR="00E500C5" w:rsidRPr="00D63762" w:rsidRDefault="00E500C5" w:rsidP="002B60BA">
      <w:pPr>
        <w:numPr>
          <w:ilvl w:val="0"/>
          <w:numId w:val="71"/>
        </w:numPr>
        <w:contextualSpacing/>
        <w:jc w:val="both"/>
        <w:rPr>
          <w:rFonts w:ascii="Arial" w:eastAsia="Times New Roman" w:hAnsi="Arial" w:cs="Arial"/>
          <w:bCs/>
          <w:noProof/>
          <w:sz w:val="22"/>
          <w:szCs w:val="22"/>
          <w:lang w:eastAsia="x-none"/>
        </w:rPr>
      </w:pPr>
      <w:r w:rsidRPr="00D63762">
        <w:rPr>
          <w:rFonts w:ascii="Arial" w:eastAsia="Times New Roman" w:hAnsi="Arial" w:cs="Arial"/>
          <w:bCs/>
          <w:noProof/>
          <w:sz w:val="22"/>
          <w:szCs w:val="22"/>
          <w:lang w:eastAsia="x-none"/>
        </w:rPr>
        <w:lastRenderedPageBreak/>
        <w:t>Akcioni program</w:t>
      </w:r>
      <w:r w:rsidR="00AB346E" w:rsidRPr="00D63762">
        <w:rPr>
          <w:rFonts w:ascii="Arial" w:hAnsi="Arial" w:cs="Arial"/>
          <w:sz w:val="22"/>
          <w:szCs w:val="22"/>
        </w:rPr>
        <w:t xml:space="preserve"> </w:t>
      </w:r>
      <w:r w:rsidR="00AB346E" w:rsidRPr="00D63762">
        <w:rPr>
          <w:rFonts w:ascii="Arial" w:eastAsia="Times New Roman" w:hAnsi="Arial" w:cs="Arial"/>
          <w:bCs/>
          <w:noProof/>
          <w:sz w:val="22"/>
          <w:szCs w:val="22"/>
          <w:lang w:eastAsia="x-none"/>
        </w:rPr>
        <w:t xml:space="preserve">iz člana </w:t>
      </w:r>
      <w:r w:rsidR="00971447">
        <w:rPr>
          <w:rFonts w:ascii="Arial" w:eastAsia="Times New Roman" w:hAnsi="Arial" w:cs="Arial"/>
          <w:bCs/>
          <w:noProof/>
          <w:sz w:val="22"/>
          <w:szCs w:val="22"/>
          <w:lang w:eastAsia="x-none"/>
        </w:rPr>
        <w:t>120</w:t>
      </w:r>
      <w:r w:rsidR="00AB346E" w:rsidRPr="00D63762">
        <w:rPr>
          <w:rFonts w:ascii="Arial" w:eastAsia="Times New Roman" w:hAnsi="Arial" w:cs="Arial"/>
          <w:bCs/>
          <w:noProof/>
          <w:sz w:val="22"/>
          <w:szCs w:val="22"/>
          <w:lang w:eastAsia="x-none"/>
        </w:rPr>
        <w:t xml:space="preserve"> ovog zakona</w:t>
      </w:r>
      <w:r w:rsidRPr="00D63762">
        <w:rPr>
          <w:rFonts w:ascii="Arial" w:eastAsia="Times New Roman" w:hAnsi="Arial" w:cs="Arial"/>
          <w:bCs/>
          <w:noProof/>
          <w:sz w:val="22"/>
          <w:szCs w:val="22"/>
          <w:lang w:eastAsia="x-none"/>
        </w:rPr>
        <w:t>;</w:t>
      </w:r>
    </w:p>
    <w:p w:rsidR="00CD3A52" w:rsidRPr="00D63762" w:rsidRDefault="008A0A55" w:rsidP="002B60BA">
      <w:pPr>
        <w:numPr>
          <w:ilvl w:val="0"/>
          <w:numId w:val="71"/>
        </w:numPr>
        <w:contextualSpacing/>
        <w:jc w:val="both"/>
        <w:rPr>
          <w:rFonts w:ascii="Arial" w:eastAsia="Times New Roman" w:hAnsi="Arial" w:cs="Arial"/>
          <w:bCs/>
          <w:noProof/>
          <w:sz w:val="22"/>
          <w:szCs w:val="22"/>
          <w:lang w:eastAsia="x-none"/>
        </w:rPr>
      </w:pPr>
      <w:r w:rsidRPr="00D63762">
        <w:rPr>
          <w:rFonts w:ascii="Arial" w:eastAsia="Times New Roman" w:hAnsi="Arial" w:cs="Arial"/>
          <w:bCs/>
          <w:noProof/>
          <w:sz w:val="22"/>
          <w:szCs w:val="22"/>
          <w:lang w:eastAsia="x-none"/>
        </w:rPr>
        <w:t xml:space="preserve">program zaštite od jonizujućih </w:t>
      </w:r>
      <w:r w:rsidR="00971447">
        <w:rPr>
          <w:rFonts w:ascii="Arial" w:eastAsia="Times New Roman" w:hAnsi="Arial" w:cs="Arial"/>
          <w:bCs/>
          <w:noProof/>
          <w:sz w:val="22"/>
          <w:szCs w:val="22"/>
          <w:lang w:eastAsia="x-none"/>
        </w:rPr>
        <w:t>zračenja iz člana 23</w:t>
      </w:r>
      <w:r w:rsidRPr="00D63762">
        <w:rPr>
          <w:rFonts w:ascii="Arial" w:eastAsia="Times New Roman" w:hAnsi="Arial" w:cs="Arial"/>
          <w:bCs/>
          <w:noProof/>
          <w:sz w:val="22"/>
          <w:szCs w:val="22"/>
          <w:lang w:eastAsia="x-none"/>
        </w:rPr>
        <w:t xml:space="preserve"> ovog zakona</w:t>
      </w:r>
      <w:r w:rsidR="00CD3A52" w:rsidRPr="00D63762">
        <w:rPr>
          <w:rFonts w:ascii="Arial" w:eastAsia="Times New Roman" w:hAnsi="Arial" w:cs="Arial"/>
          <w:bCs/>
          <w:noProof/>
          <w:sz w:val="22"/>
          <w:szCs w:val="22"/>
          <w:lang w:eastAsia="x-none"/>
        </w:rPr>
        <w:t>;</w:t>
      </w:r>
    </w:p>
    <w:p w:rsidR="00CD3A52" w:rsidRPr="00D63762" w:rsidRDefault="00E439E8" w:rsidP="002B60BA">
      <w:pPr>
        <w:numPr>
          <w:ilvl w:val="0"/>
          <w:numId w:val="71"/>
        </w:numPr>
        <w:contextualSpacing/>
        <w:jc w:val="both"/>
        <w:rPr>
          <w:rFonts w:ascii="Arial" w:eastAsia="Times New Roman" w:hAnsi="Arial" w:cs="Arial"/>
          <w:bCs/>
          <w:noProof/>
          <w:sz w:val="22"/>
          <w:szCs w:val="22"/>
          <w:lang w:eastAsia="x-none"/>
        </w:rPr>
      </w:pPr>
      <w:r w:rsidRPr="00D63762">
        <w:rPr>
          <w:rFonts w:ascii="Arial" w:eastAsia="Times New Roman" w:hAnsi="Arial" w:cs="Arial"/>
          <w:bCs/>
          <w:noProof/>
          <w:sz w:val="22"/>
          <w:szCs w:val="22"/>
          <w:lang w:eastAsia="x-none"/>
        </w:rPr>
        <w:t>p</w:t>
      </w:r>
      <w:r w:rsidR="00CD3A52" w:rsidRPr="00D63762">
        <w:rPr>
          <w:rFonts w:ascii="Arial" w:eastAsia="Times New Roman" w:hAnsi="Arial" w:cs="Arial"/>
          <w:bCs/>
          <w:noProof/>
          <w:sz w:val="22"/>
          <w:szCs w:val="22"/>
          <w:lang w:eastAsia="x-none"/>
        </w:rPr>
        <w:t>lan upravljanja radioaktivnim otpadom</w:t>
      </w:r>
      <w:r w:rsidR="00971447">
        <w:rPr>
          <w:rFonts w:ascii="Arial" w:eastAsia="Times New Roman" w:hAnsi="Arial" w:cs="Arial"/>
          <w:bCs/>
          <w:noProof/>
          <w:sz w:val="22"/>
          <w:szCs w:val="22"/>
          <w:lang w:eastAsia="x-none"/>
        </w:rPr>
        <w:t xml:space="preserve"> iz člana 19</w:t>
      </w:r>
      <w:r w:rsidRPr="00D63762">
        <w:rPr>
          <w:rFonts w:ascii="Arial" w:eastAsia="Times New Roman" w:hAnsi="Arial" w:cs="Arial"/>
          <w:bCs/>
          <w:noProof/>
          <w:sz w:val="22"/>
          <w:szCs w:val="22"/>
          <w:lang w:eastAsia="x-none"/>
        </w:rPr>
        <w:t xml:space="preserve"> ovog zakona</w:t>
      </w:r>
      <w:r w:rsidR="00CD3A52" w:rsidRPr="00D63762">
        <w:rPr>
          <w:rFonts w:ascii="Arial" w:eastAsia="Times New Roman" w:hAnsi="Arial" w:cs="Arial"/>
          <w:bCs/>
          <w:noProof/>
          <w:sz w:val="22"/>
          <w:szCs w:val="22"/>
          <w:lang w:eastAsia="x-none"/>
        </w:rPr>
        <w:t>, gdje je primjenjivo;</w:t>
      </w:r>
    </w:p>
    <w:p w:rsidR="0051035E" w:rsidRPr="00D63762" w:rsidRDefault="00E500C5" w:rsidP="002B60BA">
      <w:pPr>
        <w:numPr>
          <w:ilvl w:val="0"/>
          <w:numId w:val="71"/>
        </w:numPr>
        <w:contextualSpacing/>
        <w:jc w:val="both"/>
        <w:rPr>
          <w:rFonts w:ascii="Arial" w:eastAsia="Times New Roman" w:hAnsi="Arial" w:cs="Arial"/>
          <w:bCs/>
          <w:noProof/>
          <w:sz w:val="22"/>
          <w:szCs w:val="22"/>
          <w:lang w:eastAsia="x-none"/>
        </w:rPr>
      </w:pPr>
      <w:r w:rsidRPr="00D63762">
        <w:rPr>
          <w:rFonts w:ascii="Arial" w:eastAsia="Calibri" w:hAnsi="Arial" w:cs="Arial"/>
          <w:color w:val="000000"/>
          <w:sz w:val="22"/>
          <w:szCs w:val="22"/>
        </w:rPr>
        <w:t xml:space="preserve">uputstvo za rad na radnom mjestu, uključujući uputstvo za sigurno sprovođenje rada i ulazak na radno mjesto </w:t>
      </w:r>
      <w:r w:rsidR="00586046" w:rsidRPr="00D63762">
        <w:rPr>
          <w:rFonts w:ascii="Arial" w:eastAsia="Calibri" w:hAnsi="Arial" w:cs="Arial"/>
          <w:color w:val="000000"/>
          <w:sz w:val="22"/>
          <w:szCs w:val="22"/>
        </w:rPr>
        <w:t>lica koja</w:t>
      </w:r>
      <w:r w:rsidR="00377021" w:rsidRPr="00D63762">
        <w:rPr>
          <w:rFonts w:ascii="Arial" w:eastAsia="Calibri" w:hAnsi="Arial" w:cs="Arial"/>
          <w:color w:val="000000"/>
          <w:sz w:val="22"/>
          <w:szCs w:val="22"/>
        </w:rPr>
        <w:t xml:space="preserve"> </w:t>
      </w:r>
      <w:r w:rsidR="00A609FF" w:rsidRPr="00D63762">
        <w:rPr>
          <w:rFonts w:ascii="Arial" w:eastAsia="Calibri" w:hAnsi="Arial" w:cs="Arial"/>
          <w:color w:val="000000"/>
          <w:sz w:val="22"/>
          <w:szCs w:val="22"/>
        </w:rPr>
        <w:t>nijesu</w:t>
      </w:r>
      <w:r w:rsidR="00377021" w:rsidRPr="00D63762">
        <w:rPr>
          <w:rFonts w:ascii="Arial" w:eastAsia="Calibri" w:hAnsi="Arial" w:cs="Arial"/>
          <w:color w:val="000000"/>
          <w:sz w:val="22"/>
          <w:szCs w:val="22"/>
        </w:rPr>
        <w:t xml:space="preserve"> zaposlena lica</w:t>
      </w:r>
      <w:r w:rsidR="00586046" w:rsidRPr="00D63762">
        <w:rPr>
          <w:rFonts w:ascii="Arial" w:eastAsia="Calibri" w:hAnsi="Arial" w:cs="Arial"/>
          <w:color w:val="000000"/>
          <w:sz w:val="22"/>
          <w:szCs w:val="22"/>
        </w:rPr>
        <w:t>,</w:t>
      </w:r>
      <w:r w:rsidR="00377021" w:rsidRPr="00D63762">
        <w:rPr>
          <w:rFonts w:ascii="Arial" w:eastAsia="Calibri" w:hAnsi="Arial" w:cs="Arial"/>
          <w:color w:val="000000"/>
          <w:sz w:val="22"/>
          <w:szCs w:val="22"/>
        </w:rPr>
        <w:t xml:space="preserve"> </w:t>
      </w:r>
      <w:r w:rsidR="00586046" w:rsidRPr="00D63762">
        <w:rPr>
          <w:rFonts w:ascii="Arial" w:eastAsia="Calibri" w:hAnsi="Arial" w:cs="Arial"/>
          <w:color w:val="000000"/>
          <w:sz w:val="22"/>
          <w:szCs w:val="22"/>
        </w:rPr>
        <w:t>ako je primjenjivo.</w:t>
      </w:r>
    </w:p>
    <w:p w:rsidR="00226589" w:rsidRPr="00D63762" w:rsidRDefault="00226589" w:rsidP="00804920">
      <w:pPr>
        <w:ind w:left="1440"/>
        <w:contextualSpacing/>
        <w:jc w:val="both"/>
        <w:rPr>
          <w:rFonts w:ascii="Arial" w:eastAsia="Times New Roman" w:hAnsi="Arial" w:cs="Arial"/>
          <w:bCs/>
          <w:noProof/>
          <w:sz w:val="22"/>
          <w:szCs w:val="22"/>
          <w:lang w:eastAsia="x-none"/>
        </w:rPr>
      </w:pPr>
    </w:p>
    <w:p w:rsidR="0051035E" w:rsidRPr="00D63762" w:rsidRDefault="0051035E" w:rsidP="00804920">
      <w:pPr>
        <w:tabs>
          <w:tab w:val="left" w:pos="360"/>
          <w:tab w:val="left" w:pos="450"/>
          <w:tab w:val="left" w:pos="709"/>
          <w:tab w:val="left" w:pos="851"/>
        </w:tabs>
        <w:jc w:val="both"/>
        <w:rPr>
          <w:rFonts w:ascii="Arial" w:eastAsia="Times New Roman" w:hAnsi="Arial" w:cs="Arial"/>
          <w:bCs/>
          <w:noProof/>
          <w:color w:val="FF0000"/>
          <w:sz w:val="22"/>
          <w:szCs w:val="22"/>
          <w:lang w:eastAsia="x-none"/>
        </w:rPr>
      </w:pPr>
      <w:r w:rsidRPr="00D63762">
        <w:rPr>
          <w:rFonts w:ascii="Arial" w:eastAsia="Times New Roman" w:hAnsi="Arial" w:cs="Arial"/>
          <w:bCs/>
          <w:noProof/>
          <w:sz w:val="22"/>
          <w:szCs w:val="22"/>
          <w:lang w:eastAsia="x-none"/>
        </w:rPr>
        <w:tab/>
      </w:r>
      <w:r w:rsidRPr="00D63762">
        <w:rPr>
          <w:rFonts w:ascii="Arial" w:eastAsia="Times New Roman" w:hAnsi="Arial" w:cs="Arial"/>
          <w:bCs/>
          <w:noProof/>
          <w:sz w:val="22"/>
          <w:szCs w:val="22"/>
          <w:lang w:eastAsia="x-none"/>
        </w:rPr>
        <w:tab/>
      </w:r>
      <w:r w:rsidRPr="00D63762">
        <w:rPr>
          <w:rFonts w:ascii="Arial" w:eastAsia="Times New Roman" w:hAnsi="Arial" w:cs="Arial"/>
          <w:bCs/>
          <w:noProof/>
          <w:sz w:val="22"/>
          <w:szCs w:val="22"/>
          <w:lang w:eastAsia="x-none"/>
        </w:rPr>
        <w:tab/>
        <w:t xml:space="preserve">Prije izdavanja licence o obavljanju djelatnosti i/ili aktivnosti sa povećanom izloženošću prirodnom izvoru zračenja Agencija je dužna da izvrši na licu mjesta uvid u prostor, opremu i kadar, u cilju provjere validnosti dostavljene dokumentacije. </w:t>
      </w:r>
    </w:p>
    <w:p w:rsidR="0051035E" w:rsidRPr="00D63762" w:rsidRDefault="0051035E" w:rsidP="00804920">
      <w:pPr>
        <w:tabs>
          <w:tab w:val="left" w:pos="360"/>
          <w:tab w:val="left" w:pos="450"/>
          <w:tab w:val="left" w:pos="709"/>
        </w:tabs>
        <w:jc w:val="both"/>
        <w:rPr>
          <w:rFonts w:ascii="Arial" w:eastAsia="Times New Roman" w:hAnsi="Arial" w:cs="Arial"/>
          <w:bCs/>
          <w:noProof/>
          <w:color w:val="000000" w:themeColor="text1"/>
          <w:sz w:val="22"/>
          <w:szCs w:val="22"/>
          <w:lang w:eastAsia="x-none"/>
        </w:rPr>
      </w:pPr>
    </w:p>
    <w:p w:rsidR="0051035E" w:rsidRPr="00D63762" w:rsidRDefault="0051035E" w:rsidP="00804920">
      <w:pPr>
        <w:ind w:firstLine="720"/>
        <w:jc w:val="both"/>
        <w:rPr>
          <w:rFonts w:ascii="Arial" w:eastAsia="Times New Roman" w:hAnsi="Arial" w:cs="Arial"/>
          <w:bCs/>
          <w:noProof/>
          <w:color w:val="000000" w:themeColor="text1"/>
          <w:sz w:val="22"/>
          <w:szCs w:val="22"/>
          <w:lang w:eastAsia="x-none"/>
        </w:rPr>
      </w:pPr>
      <w:r w:rsidRPr="00D63762">
        <w:rPr>
          <w:rFonts w:ascii="Arial" w:eastAsia="Times New Roman" w:hAnsi="Arial" w:cs="Arial"/>
          <w:bCs/>
          <w:noProof/>
          <w:color w:val="000000" w:themeColor="text1"/>
          <w:sz w:val="22"/>
          <w:szCs w:val="22"/>
          <w:lang w:eastAsia="x-none"/>
        </w:rPr>
        <w:t xml:space="preserve">Agencija izdaje licencu o </w:t>
      </w:r>
      <w:r w:rsidR="008B3EAE" w:rsidRPr="00D63762">
        <w:rPr>
          <w:rFonts w:ascii="Arial" w:eastAsia="Times New Roman" w:hAnsi="Arial" w:cs="Arial"/>
          <w:bCs/>
          <w:noProof/>
          <w:color w:val="000000" w:themeColor="text1"/>
          <w:sz w:val="22"/>
          <w:szCs w:val="22"/>
          <w:lang w:eastAsia="x-none"/>
        </w:rPr>
        <w:t xml:space="preserve">obavljanju djelatnosti i/ili aktivnosti sa povećanom izloženošću prirodnom izvoru zračenja </w:t>
      </w:r>
      <w:r w:rsidRPr="00D63762">
        <w:rPr>
          <w:rFonts w:ascii="Arial" w:eastAsia="Times New Roman" w:hAnsi="Arial" w:cs="Arial"/>
          <w:bCs/>
          <w:noProof/>
          <w:color w:val="000000" w:themeColor="text1"/>
          <w:sz w:val="22"/>
          <w:szCs w:val="22"/>
          <w:lang w:eastAsia="x-none"/>
        </w:rPr>
        <w:t>na period do pet godina, u formi rješenja.</w:t>
      </w:r>
    </w:p>
    <w:p w:rsidR="0051035E" w:rsidRPr="00D63762" w:rsidRDefault="0051035E" w:rsidP="00804920">
      <w:pPr>
        <w:ind w:firstLine="720"/>
        <w:jc w:val="both"/>
        <w:rPr>
          <w:rFonts w:ascii="Arial" w:eastAsia="Times New Roman" w:hAnsi="Arial" w:cs="Arial"/>
          <w:bCs/>
          <w:noProof/>
          <w:color w:val="FF0000"/>
          <w:sz w:val="22"/>
          <w:szCs w:val="22"/>
          <w:lang w:eastAsia="x-none"/>
        </w:rPr>
      </w:pPr>
    </w:p>
    <w:p w:rsidR="0051035E" w:rsidRPr="00D63762" w:rsidRDefault="0051035E" w:rsidP="00804920">
      <w:pPr>
        <w:tabs>
          <w:tab w:val="left" w:pos="360"/>
          <w:tab w:val="left" w:pos="450"/>
          <w:tab w:val="left" w:pos="709"/>
        </w:tabs>
        <w:jc w:val="both"/>
        <w:rPr>
          <w:rFonts w:ascii="Arial" w:eastAsia="Times New Roman" w:hAnsi="Arial" w:cs="Arial"/>
          <w:bCs/>
          <w:noProof/>
          <w:color w:val="000000" w:themeColor="text1"/>
          <w:sz w:val="22"/>
          <w:szCs w:val="22"/>
          <w:lang w:eastAsia="x-none"/>
        </w:rPr>
      </w:pPr>
      <w:r w:rsidRPr="00D63762">
        <w:rPr>
          <w:rFonts w:ascii="Arial" w:eastAsia="Times New Roman" w:hAnsi="Arial" w:cs="Arial"/>
          <w:bCs/>
          <w:noProof/>
          <w:color w:val="FF0000"/>
          <w:sz w:val="22"/>
          <w:szCs w:val="22"/>
          <w:lang w:eastAsia="x-none"/>
        </w:rPr>
        <w:tab/>
      </w:r>
      <w:r w:rsidRPr="00D63762">
        <w:rPr>
          <w:rFonts w:ascii="Arial" w:eastAsia="Times New Roman" w:hAnsi="Arial" w:cs="Arial"/>
          <w:bCs/>
          <w:noProof/>
          <w:color w:val="FF0000"/>
          <w:sz w:val="22"/>
          <w:szCs w:val="22"/>
          <w:lang w:eastAsia="x-none"/>
        </w:rPr>
        <w:tab/>
      </w:r>
      <w:r w:rsidRPr="00D63762">
        <w:rPr>
          <w:rFonts w:ascii="Arial" w:eastAsia="Times New Roman" w:hAnsi="Arial" w:cs="Arial"/>
          <w:bCs/>
          <w:noProof/>
          <w:color w:val="FF0000"/>
          <w:sz w:val="22"/>
          <w:szCs w:val="22"/>
          <w:lang w:eastAsia="x-none"/>
        </w:rPr>
        <w:tab/>
      </w:r>
      <w:r w:rsidRPr="00D63762">
        <w:rPr>
          <w:rFonts w:ascii="Arial" w:eastAsia="Times New Roman" w:hAnsi="Arial" w:cs="Arial"/>
          <w:bCs/>
          <w:noProof/>
          <w:color w:val="000000" w:themeColor="text1"/>
          <w:sz w:val="22"/>
          <w:szCs w:val="22"/>
          <w:lang w:eastAsia="x-none"/>
        </w:rPr>
        <w:t>Li</w:t>
      </w:r>
      <w:r w:rsidR="008B3EAE" w:rsidRPr="00D63762">
        <w:rPr>
          <w:rFonts w:ascii="Arial" w:eastAsia="Times New Roman" w:hAnsi="Arial" w:cs="Arial"/>
          <w:bCs/>
          <w:noProof/>
          <w:color w:val="000000" w:themeColor="text1"/>
          <w:sz w:val="22"/>
          <w:szCs w:val="22"/>
          <w:lang w:eastAsia="x-none"/>
        </w:rPr>
        <w:t>cencu iz stava 4</w:t>
      </w:r>
      <w:r w:rsidRPr="00D63762">
        <w:rPr>
          <w:rFonts w:ascii="Arial" w:eastAsia="Times New Roman" w:hAnsi="Arial" w:cs="Arial"/>
          <w:bCs/>
          <w:noProof/>
          <w:color w:val="000000" w:themeColor="text1"/>
          <w:sz w:val="22"/>
          <w:szCs w:val="22"/>
          <w:lang w:eastAsia="x-none"/>
        </w:rPr>
        <w:t xml:space="preserve"> ovog člana nosilac je dužan da</w:t>
      </w:r>
      <w:r w:rsidR="008B3EAE" w:rsidRPr="00D63762">
        <w:rPr>
          <w:rFonts w:ascii="Arial" w:eastAsia="Times New Roman" w:hAnsi="Arial" w:cs="Arial"/>
          <w:bCs/>
          <w:noProof/>
          <w:color w:val="000000" w:themeColor="text1"/>
          <w:sz w:val="22"/>
          <w:szCs w:val="22"/>
          <w:lang w:eastAsia="x-none"/>
        </w:rPr>
        <w:t xml:space="preserve"> čuva na dostupnom mjestu i mora biti čitljiva.</w:t>
      </w:r>
    </w:p>
    <w:p w:rsidR="0051035E" w:rsidRPr="00D63762" w:rsidRDefault="0051035E" w:rsidP="00804920">
      <w:pPr>
        <w:tabs>
          <w:tab w:val="left" w:pos="360"/>
          <w:tab w:val="left" w:pos="450"/>
        </w:tabs>
        <w:rPr>
          <w:rFonts w:ascii="Arial" w:eastAsia="Times New Roman" w:hAnsi="Arial" w:cs="Arial"/>
          <w:bCs/>
          <w:noProof/>
          <w:color w:val="000000"/>
          <w:sz w:val="22"/>
          <w:szCs w:val="22"/>
          <w:lang w:eastAsia="x-none"/>
        </w:rPr>
      </w:pPr>
    </w:p>
    <w:p w:rsidR="0051035E" w:rsidRPr="00D63762" w:rsidRDefault="0051035E" w:rsidP="00804920">
      <w:pPr>
        <w:tabs>
          <w:tab w:val="left" w:pos="360"/>
          <w:tab w:val="left" w:pos="450"/>
          <w:tab w:val="left" w:pos="709"/>
        </w:tabs>
        <w:jc w:val="both"/>
        <w:rPr>
          <w:rFonts w:ascii="Arial" w:eastAsia="Times New Roman" w:hAnsi="Arial" w:cs="Arial"/>
          <w:bCs/>
          <w:noProof/>
          <w:color w:val="000000" w:themeColor="text1"/>
          <w:sz w:val="22"/>
          <w:szCs w:val="22"/>
          <w:lang w:eastAsia="x-none"/>
        </w:rPr>
      </w:pPr>
      <w:r w:rsidRPr="00D63762">
        <w:rPr>
          <w:rFonts w:ascii="Arial" w:eastAsia="Times New Roman" w:hAnsi="Arial" w:cs="Arial"/>
          <w:bCs/>
          <w:noProof/>
          <w:color w:val="000000" w:themeColor="text1"/>
          <w:sz w:val="22"/>
          <w:szCs w:val="22"/>
          <w:lang w:eastAsia="x-none"/>
        </w:rPr>
        <w:tab/>
      </w:r>
      <w:r w:rsidRPr="00D63762">
        <w:rPr>
          <w:rFonts w:ascii="Arial" w:eastAsia="Times New Roman" w:hAnsi="Arial" w:cs="Arial"/>
          <w:bCs/>
          <w:noProof/>
          <w:color w:val="000000" w:themeColor="text1"/>
          <w:sz w:val="22"/>
          <w:szCs w:val="22"/>
          <w:lang w:eastAsia="x-none"/>
        </w:rPr>
        <w:tab/>
      </w:r>
      <w:r w:rsidRPr="00D63762">
        <w:rPr>
          <w:rFonts w:ascii="Arial" w:eastAsia="Times New Roman" w:hAnsi="Arial" w:cs="Arial"/>
          <w:bCs/>
          <w:noProof/>
          <w:color w:val="000000" w:themeColor="text1"/>
          <w:sz w:val="22"/>
          <w:szCs w:val="22"/>
          <w:lang w:eastAsia="x-none"/>
        </w:rPr>
        <w:tab/>
        <w:t xml:space="preserve">Obrazac formulara za </w:t>
      </w:r>
      <w:r w:rsidR="008B3EAE" w:rsidRPr="00D63762">
        <w:rPr>
          <w:rFonts w:ascii="Arial" w:eastAsia="Times New Roman" w:hAnsi="Arial" w:cs="Arial"/>
          <w:bCs/>
          <w:noProof/>
          <w:color w:val="000000" w:themeColor="text1"/>
          <w:sz w:val="22"/>
          <w:szCs w:val="22"/>
          <w:lang w:eastAsia="x-none"/>
        </w:rPr>
        <w:t xml:space="preserve">obavljanje djelatnosti i/ili aktivnosti sa povećanom izloženošću prirodnom izvoru zračenja </w:t>
      </w:r>
      <w:r w:rsidRPr="00D63762">
        <w:rPr>
          <w:rFonts w:ascii="Arial" w:eastAsia="Times New Roman" w:hAnsi="Arial" w:cs="Arial"/>
          <w:bCs/>
          <w:noProof/>
          <w:color w:val="000000" w:themeColor="text1"/>
          <w:sz w:val="22"/>
          <w:szCs w:val="22"/>
          <w:lang w:eastAsia="x-none"/>
        </w:rPr>
        <w:t>propisuje Ministarstvo.</w:t>
      </w:r>
    </w:p>
    <w:p w:rsidR="008B3EAE" w:rsidRDefault="008B3EAE" w:rsidP="00804920">
      <w:pPr>
        <w:rPr>
          <w:rFonts w:ascii="Arial" w:eastAsia="Calibri" w:hAnsi="Arial" w:cs="Arial"/>
          <w:sz w:val="22"/>
          <w:szCs w:val="22"/>
        </w:rPr>
      </w:pPr>
    </w:p>
    <w:p w:rsidR="0066202F" w:rsidRPr="00D63762" w:rsidRDefault="0066202F" w:rsidP="00804920">
      <w:pPr>
        <w:rPr>
          <w:rFonts w:ascii="Arial" w:eastAsia="Calibri" w:hAnsi="Arial" w:cs="Arial"/>
          <w:sz w:val="22"/>
          <w:szCs w:val="22"/>
        </w:rPr>
      </w:pPr>
    </w:p>
    <w:p w:rsidR="00E500C5" w:rsidRPr="00D63762" w:rsidRDefault="00E500C5" w:rsidP="00804920">
      <w:pPr>
        <w:jc w:val="center"/>
        <w:rPr>
          <w:rFonts w:ascii="Arial" w:eastAsia="Times New Roman" w:hAnsi="Arial" w:cs="Arial"/>
          <w:b/>
          <w:color w:val="000000"/>
          <w:sz w:val="22"/>
          <w:szCs w:val="22"/>
          <w:lang w:val="sr-Latn-CS" w:eastAsia="sr-Latn-CS"/>
        </w:rPr>
      </w:pPr>
      <w:r w:rsidRPr="00D63762">
        <w:rPr>
          <w:rFonts w:ascii="Arial" w:eastAsia="Times New Roman" w:hAnsi="Arial" w:cs="Arial"/>
          <w:b/>
          <w:sz w:val="22"/>
          <w:szCs w:val="22"/>
          <w:lang w:eastAsia="sr-Latn-CS"/>
        </w:rPr>
        <w:t xml:space="preserve">Uslovi za izdavanje licence </w:t>
      </w:r>
      <w:r w:rsidR="00946F60" w:rsidRPr="00D63762">
        <w:rPr>
          <w:rFonts w:ascii="Arial" w:eastAsia="Times New Roman" w:hAnsi="Arial" w:cs="Arial"/>
          <w:b/>
          <w:sz w:val="22"/>
          <w:szCs w:val="22"/>
          <w:lang w:eastAsia="sr-Latn-CS"/>
        </w:rPr>
        <w:t>o ispuštanju</w:t>
      </w:r>
      <w:r w:rsidRPr="00D63762">
        <w:rPr>
          <w:rFonts w:ascii="Arial" w:eastAsia="Times New Roman" w:hAnsi="Arial" w:cs="Arial"/>
          <w:sz w:val="22"/>
          <w:szCs w:val="22"/>
          <w:lang w:val="sr-Latn-CS" w:eastAsia="sr-Latn-CS"/>
        </w:rPr>
        <w:t xml:space="preserve"> </w:t>
      </w:r>
      <w:r w:rsidRPr="00D63762">
        <w:rPr>
          <w:rFonts w:ascii="Arial" w:eastAsia="Times New Roman" w:hAnsi="Arial" w:cs="Arial"/>
          <w:b/>
          <w:sz w:val="22"/>
          <w:szCs w:val="22"/>
          <w:lang w:eastAsia="sr-Latn-CS"/>
        </w:rPr>
        <w:t xml:space="preserve">značajnih količina radioaktivnih materijala sa određenih radnih mjesta sa povećanom izloženošću prirodnom izvoru zračenja </w:t>
      </w:r>
    </w:p>
    <w:p w:rsidR="00FE7F86" w:rsidRPr="00D63762" w:rsidRDefault="00E500C5" w:rsidP="00804920">
      <w:pPr>
        <w:jc w:val="center"/>
        <w:rPr>
          <w:rFonts w:ascii="Arial" w:eastAsia="Times New Roman" w:hAnsi="Arial" w:cs="Arial"/>
          <w:b/>
          <w:color w:val="000000"/>
          <w:sz w:val="22"/>
          <w:szCs w:val="22"/>
          <w:lang w:val="sr-Latn-CS" w:eastAsia="sr-Latn-CS"/>
        </w:rPr>
      </w:pPr>
      <w:r w:rsidRPr="00D63762">
        <w:rPr>
          <w:rFonts w:ascii="Arial" w:eastAsia="Times New Roman" w:hAnsi="Arial" w:cs="Arial"/>
          <w:b/>
          <w:color w:val="000000"/>
          <w:sz w:val="22"/>
          <w:szCs w:val="22"/>
          <w:lang w:val="sr-Latn-CS" w:eastAsia="sr-Latn-CS"/>
        </w:rPr>
        <w:t xml:space="preserve">Član </w:t>
      </w:r>
      <w:r w:rsidR="00971447">
        <w:rPr>
          <w:rFonts w:ascii="Arial" w:eastAsia="Times New Roman" w:hAnsi="Arial" w:cs="Arial"/>
          <w:b/>
          <w:color w:val="000000"/>
          <w:sz w:val="22"/>
          <w:szCs w:val="22"/>
          <w:lang w:val="sr-Latn-CS" w:eastAsia="sr-Latn-CS"/>
        </w:rPr>
        <w:t>71</w:t>
      </w:r>
    </w:p>
    <w:p w:rsidR="00FE7F86" w:rsidRPr="00D63762" w:rsidRDefault="00FE7F86" w:rsidP="00804920">
      <w:pPr>
        <w:jc w:val="center"/>
        <w:rPr>
          <w:rFonts w:ascii="Arial" w:eastAsia="Times New Roman" w:hAnsi="Arial" w:cs="Arial"/>
          <w:b/>
          <w:color w:val="000000"/>
          <w:sz w:val="22"/>
          <w:szCs w:val="22"/>
          <w:lang w:val="sr-Latn-CS" w:eastAsia="sr-Latn-CS"/>
        </w:rPr>
      </w:pPr>
    </w:p>
    <w:p w:rsidR="00E500C5" w:rsidRPr="00D63762" w:rsidRDefault="00FE7F86" w:rsidP="00804920">
      <w:pPr>
        <w:tabs>
          <w:tab w:val="left" w:pos="360"/>
          <w:tab w:val="left" w:pos="450"/>
        </w:tabs>
        <w:spacing w:after="200"/>
        <w:jc w:val="both"/>
        <w:rPr>
          <w:rFonts w:ascii="Arial" w:eastAsia="Times New Roman" w:hAnsi="Arial" w:cs="Arial"/>
          <w:bCs/>
          <w:noProof/>
          <w:sz w:val="22"/>
          <w:szCs w:val="22"/>
          <w:lang w:eastAsia="x-none"/>
        </w:rPr>
      </w:pPr>
      <w:r w:rsidRPr="00D63762">
        <w:rPr>
          <w:rFonts w:ascii="Arial" w:eastAsia="Times New Roman" w:hAnsi="Arial" w:cs="Arial"/>
          <w:bCs/>
          <w:noProof/>
          <w:sz w:val="22"/>
          <w:szCs w:val="22"/>
          <w:lang w:eastAsia="x-none"/>
        </w:rPr>
        <w:tab/>
      </w:r>
      <w:r w:rsidRPr="00D63762">
        <w:rPr>
          <w:rFonts w:ascii="Arial" w:eastAsia="Times New Roman" w:hAnsi="Arial" w:cs="Arial"/>
          <w:bCs/>
          <w:noProof/>
          <w:sz w:val="22"/>
          <w:szCs w:val="22"/>
          <w:lang w:eastAsia="x-none"/>
        </w:rPr>
        <w:tab/>
      </w:r>
      <w:r w:rsidRPr="00D63762">
        <w:rPr>
          <w:rFonts w:ascii="Arial" w:eastAsia="Times New Roman" w:hAnsi="Arial" w:cs="Arial"/>
          <w:bCs/>
          <w:noProof/>
          <w:sz w:val="22"/>
          <w:szCs w:val="22"/>
          <w:lang w:eastAsia="x-none"/>
        </w:rPr>
        <w:tab/>
        <w:t>Ako nosilac ovlašćenja pri obavljanju djelatnosti i/ili aktivnosti</w:t>
      </w:r>
      <w:r w:rsidR="00062657" w:rsidRPr="00D63762">
        <w:rPr>
          <w:rFonts w:ascii="Arial" w:eastAsia="Times New Roman" w:hAnsi="Arial" w:cs="Arial"/>
          <w:bCs/>
          <w:noProof/>
          <w:sz w:val="22"/>
          <w:szCs w:val="22"/>
          <w:lang w:eastAsia="x-none"/>
        </w:rPr>
        <w:t>,</w:t>
      </w:r>
      <w:r w:rsidRPr="00D63762">
        <w:rPr>
          <w:rFonts w:ascii="Arial" w:eastAsia="Times New Roman" w:hAnsi="Arial" w:cs="Arial"/>
          <w:bCs/>
          <w:noProof/>
          <w:sz w:val="22"/>
          <w:szCs w:val="22"/>
          <w:lang w:eastAsia="x-none"/>
        </w:rPr>
        <w:t xml:space="preserve"> u redovnim okolnostima</w:t>
      </w:r>
      <w:r w:rsidR="00062657" w:rsidRPr="00D63762">
        <w:rPr>
          <w:rFonts w:ascii="Arial" w:eastAsia="Times New Roman" w:hAnsi="Arial" w:cs="Arial"/>
          <w:bCs/>
          <w:noProof/>
          <w:sz w:val="22"/>
          <w:szCs w:val="22"/>
          <w:lang w:eastAsia="x-none"/>
        </w:rPr>
        <w:t>,</w:t>
      </w:r>
      <w:r w:rsidR="00062657" w:rsidRPr="00D63762">
        <w:rPr>
          <w:rFonts w:ascii="Arial" w:hAnsi="Arial" w:cs="Arial"/>
          <w:sz w:val="22"/>
          <w:szCs w:val="22"/>
        </w:rPr>
        <w:t xml:space="preserve"> na </w:t>
      </w:r>
      <w:r w:rsidR="00062657" w:rsidRPr="00D63762">
        <w:rPr>
          <w:rFonts w:ascii="Arial" w:eastAsia="Times New Roman" w:hAnsi="Arial" w:cs="Arial"/>
          <w:bCs/>
          <w:noProof/>
          <w:sz w:val="22"/>
          <w:szCs w:val="22"/>
          <w:lang w:eastAsia="x-none"/>
        </w:rPr>
        <w:t>radnim mjestima</w:t>
      </w:r>
      <w:r w:rsidR="00DA4248" w:rsidRPr="00D63762">
        <w:rPr>
          <w:rFonts w:ascii="Arial" w:eastAsia="Times New Roman" w:hAnsi="Arial" w:cs="Arial"/>
          <w:bCs/>
          <w:noProof/>
          <w:sz w:val="22"/>
          <w:szCs w:val="22"/>
          <w:lang w:eastAsia="x-none"/>
        </w:rPr>
        <w:t xml:space="preserve"> sa</w:t>
      </w:r>
      <w:r w:rsidR="00062657" w:rsidRPr="00D63762">
        <w:rPr>
          <w:rFonts w:ascii="Arial" w:eastAsia="Times New Roman" w:hAnsi="Arial" w:cs="Arial"/>
          <w:bCs/>
          <w:noProof/>
          <w:sz w:val="22"/>
          <w:szCs w:val="22"/>
          <w:lang w:eastAsia="x-none"/>
        </w:rPr>
        <w:t xml:space="preserve"> povećanom izloženošću prirodnom izvoru zračenja</w:t>
      </w:r>
      <w:r w:rsidRPr="00D63762">
        <w:rPr>
          <w:rFonts w:ascii="Arial" w:eastAsia="Times New Roman" w:hAnsi="Arial" w:cs="Arial"/>
          <w:bCs/>
          <w:noProof/>
          <w:sz w:val="22"/>
          <w:szCs w:val="22"/>
          <w:lang w:eastAsia="x-none"/>
        </w:rPr>
        <w:t xml:space="preserve"> ispušta značajne količine radioaktivnih materijala, dužan je da Agenciji podnese zahtjev za izdavanje licence o ispuštanju značajnih količina radioaktivnih materijala sa određenih radnih mjesta sa povećanom izloženošću prirodnom izvoru zračenja, na propisanom formularu. </w:t>
      </w:r>
    </w:p>
    <w:p w:rsidR="00E500C5" w:rsidRPr="00D63762" w:rsidRDefault="00FE7F86" w:rsidP="00804920">
      <w:pPr>
        <w:tabs>
          <w:tab w:val="left" w:pos="360"/>
          <w:tab w:val="left" w:pos="450"/>
        </w:tabs>
        <w:spacing w:after="200"/>
        <w:jc w:val="both"/>
        <w:rPr>
          <w:rFonts w:ascii="Arial" w:eastAsia="Times New Roman" w:hAnsi="Arial" w:cs="Arial"/>
          <w:bCs/>
          <w:noProof/>
          <w:sz w:val="22"/>
          <w:szCs w:val="22"/>
          <w:lang w:eastAsia="x-none"/>
        </w:rPr>
      </w:pPr>
      <w:r w:rsidRPr="00D63762">
        <w:rPr>
          <w:rFonts w:ascii="Arial" w:eastAsia="Times New Roman" w:hAnsi="Arial" w:cs="Arial"/>
          <w:bCs/>
          <w:noProof/>
          <w:sz w:val="22"/>
          <w:szCs w:val="22"/>
          <w:lang w:eastAsia="x-none"/>
        </w:rPr>
        <w:tab/>
      </w:r>
      <w:r w:rsidRPr="00D63762">
        <w:rPr>
          <w:rFonts w:ascii="Arial" w:eastAsia="Times New Roman" w:hAnsi="Arial" w:cs="Arial"/>
          <w:bCs/>
          <w:noProof/>
          <w:sz w:val="22"/>
          <w:szCs w:val="22"/>
          <w:lang w:eastAsia="x-none"/>
        </w:rPr>
        <w:tab/>
      </w:r>
      <w:r w:rsidRPr="00D63762">
        <w:rPr>
          <w:rFonts w:ascii="Arial" w:eastAsia="Times New Roman" w:hAnsi="Arial" w:cs="Arial"/>
          <w:bCs/>
          <w:noProof/>
          <w:sz w:val="22"/>
          <w:szCs w:val="22"/>
          <w:lang w:eastAsia="x-none"/>
        </w:rPr>
        <w:tab/>
        <w:t>Uz zahtjev iz stava 1</w:t>
      </w:r>
      <w:r w:rsidR="00E500C5" w:rsidRPr="00D63762">
        <w:rPr>
          <w:rFonts w:ascii="Arial" w:eastAsia="Times New Roman" w:hAnsi="Arial" w:cs="Arial"/>
          <w:bCs/>
          <w:noProof/>
          <w:sz w:val="22"/>
          <w:szCs w:val="22"/>
          <w:lang w:eastAsia="x-none"/>
        </w:rPr>
        <w:t xml:space="preserve"> ovog člana dosta</w:t>
      </w:r>
      <w:r w:rsidR="007F1D86" w:rsidRPr="00D63762">
        <w:rPr>
          <w:rFonts w:ascii="Arial" w:eastAsia="Times New Roman" w:hAnsi="Arial" w:cs="Arial"/>
          <w:bCs/>
          <w:noProof/>
          <w:sz w:val="22"/>
          <w:szCs w:val="22"/>
          <w:lang w:eastAsia="x-none"/>
        </w:rPr>
        <w:t>vlja se sljedeća dokumentacija:</w:t>
      </w:r>
    </w:p>
    <w:p w:rsidR="00A54851" w:rsidRDefault="00E500C5" w:rsidP="00516B84">
      <w:pPr>
        <w:numPr>
          <w:ilvl w:val="0"/>
          <w:numId w:val="42"/>
        </w:numPr>
        <w:spacing w:after="200" w:line="276" w:lineRule="auto"/>
        <w:contextualSpacing/>
        <w:jc w:val="both"/>
        <w:rPr>
          <w:rFonts w:ascii="Arial" w:eastAsia="Times New Roman" w:hAnsi="Arial" w:cs="Arial"/>
          <w:bCs/>
          <w:noProof/>
          <w:sz w:val="22"/>
          <w:szCs w:val="22"/>
          <w:lang w:eastAsia="x-none"/>
        </w:rPr>
      </w:pPr>
      <w:r w:rsidRPr="00D63762">
        <w:rPr>
          <w:rFonts w:ascii="Arial" w:eastAsia="Times New Roman" w:hAnsi="Arial" w:cs="Arial"/>
          <w:bCs/>
          <w:noProof/>
          <w:sz w:val="22"/>
          <w:szCs w:val="22"/>
          <w:lang w:eastAsia="x-none"/>
        </w:rPr>
        <w:t>opis djelatnosti i</w:t>
      </w:r>
      <w:r w:rsidR="001D191E" w:rsidRPr="00D63762">
        <w:rPr>
          <w:rFonts w:ascii="Arial" w:eastAsia="Times New Roman" w:hAnsi="Arial" w:cs="Arial"/>
          <w:bCs/>
          <w:noProof/>
          <w:sz w:val="22"/>
          <w:szCs w:val="22"/>
          <w:lang w:eastAsia="x-none"/>
        </w:rPr>
        <w:t>/ili</w:t>
      </w:r>
      <w:r w:rsidRPr="00D63762">
        <w:rPr>
          <w:rFonts w:ascii="Arial" w:eastAsia="Times New Roman" w:hAnsi="Arial" w:cs="Arial"/>
          <w:bCs/>
          <w:noProof/>
          <w:sz w:val="22"/>
          <w:szCs w:val="22"/>
          <w:lang w:eastAsia="x-none"/>
        </w:rPr>
        <w:t xml:space="preserve"> aktivnosti</w:t>
      </w:r>
      <w:r w:rsidR="007F1D86" w:rsidRPr="00D63762">
        <w:rPr>
          <w:rFonts w:ascii="Arial" w:eastAsia="Times New Roman" w:hAnsi="Arial" w:cs="Arial"/>
          <w:bCs/>
          <w:noProof/>
          <w:sz w:val="22"/>
          <w:szCs w:val="22"/>
          <w:lang w:eastAsia="x-none"/>
        </w:rPr>
        <w:t xml:space="preserve"> sa navođenjem broja izdate licence</w:t>
      </w:r>
      <w:r w:rsidRPr="00D63762">
        <w:rPr>
          <w:rFonts w:ascii="Arial" w:eastAsia="Times New Roman" w:hAnsi="Arial" w:cs="Arial"/>
          <w:bCs/>
          <w:noProof/>
          <w:sz w:val="22"/>
          <w:szCs w:val="22"/>
          <w:lang w:eastAsia="x-none"/>
        </w:rPr>
        <w:t>;</w:t>
      </w:r>
    </w:p>
    <w:p w:rsidR="00A54851" w:rsidRPr="00A54851" w:rsidRDefault="00971447" w:rsidP="00516B84">
      <w:pPr>
        <w:numPr>
          <w:ilvl w:val="0"/>
          <w:numId w:val="42"/>
        </w:numPr>
        <w:spacing w:after="200" w:line="276" w:lineRule="auto"/>
        <w:contextualSpacing/>
        <w:jc w:val="both"/>
        <w:rPr>
          <w:rFonts w:ascii="Arial" w:eastAsia="Times New Roman" w:hAnsi="Arial" w:cs="Arial"/>
          <w:bCs/>
          <w:noProof/>
          <w:sz w:val="22"/>
          <w:szCs w:val="22"/>
          <w:lang w:eastAsia="x-none"/>
        </w:rPr>
      </w:pPr>
      <w:r>
        <w:rPr>
          <w:rFonts w:ascii="Arial" w:eastAsia="Calibri" w:hAnsi="Arial" w:cs="Arial"/>
          <w:sz w:val="22"/>
          <w:szCs w:val="22"/>
        </w:rPr>
        <w:t>sigurnosni izvještaj iz člana 24</w:t>
      </w:r>
      <w:r w:rsidR="00A54851" w:rsidRPr="00A54851">
        <w:rPr>
          <w:rFonts w:ascii="Arial" w:eastAsia="Calibri" w:hAnsi="Arial" w:cs="Arial"/>
          <w:sz w:val="22"/>
          <w:szCs w:val="22"/>
        </w:rPr>
        <w:t xml:space="preserve"> ovog zakona; </w:t>
      </w:r>
    </w:p>
    <w:p w:rsidR="007F1D86" w:rsidRPr="00D63762" w:rsidRDefault="007F1D86" w:rsidP="00516B84">
      <w:pPr>
        <w:numPr>
          <w:ilvl w:val="0"/>
          <w:numId w:val="42"/>
        </w:numPr>
        <w:contextualSpacing/>
        <w:jc w:val="both"/>
        <w:rPr>
          <w:rFonts w:ascii="Arial" w:eastAsia="Times New Roman" w:hAnsi="Arial" w:cs="Arial"/>
          <w:bCs/>
          <w:noProof/>
          <w:color w:val="FF0000"/>
          <w:sz w:val="22"/>
          <w:szCs w:val="22"/>
          <w:lang w:eastAsia="x-none"/>
        </w:rPr>
      </w:pPr>
      <w:r w:rsidRPr="00D63762">
        <w:rPr>
          <w:rFonts w:ascii="Arial" w:eastAsia="Times New Roman" w:hAnsi="Arial" w:cs="Arial"/>
          <w:bCs/>
          <w:noProof/>
          <w:color w:val="000000"/>
          <w:sz w:val="22"/>
          <w:szCs w:val="22"/>
          <w:lang w:eastAsia="x-none"/>
        </w:rPr>
        <w:t>plan o ispuštanjima radioaktivnog materijala sa procjenom</w:t>
      </w:r>
      <w:r w:rsidRPr="00D63762">
        <w:rPr>
          <w:rFonts w:ascii="Arial" w:eastAsia="Calibri" w:hAnsi="Arial" w:cs="Arial"/>
          <w:sz w:val="22"/>
          <w:szCs w:val="22"/>
        </w:rPr>
        <w:t xml:space="preserve"> </w:t>
      </w:r>
      <w:r w:rsidRPr="00D63762">
        <w:rPr>
          <w:rFonts w:ascii="Arial" w:eastAsia="Times New Roman" w:hAnsi="Arial" w:cs="Arial"/>
          <w:bCs/>
          <w:noProof/>
          <w:color w:val="000000"/>
          <w:sz w:val="22"/>
          <w:szCs w:val="22"/>
          <w:lang w:eastAsia="x-none"/>
        </w:rPr>
        <w:t xml:space="preserve">sadržaja radionuklida koji se ispuštaju s tog radnog mjesta; </w:t>
      </w:r>
    </w:p>
    <w:p w:rsidR="007F1D86" w:rsidRPr="00D63762" w:rsidRDefault="007F1D86" w:rsidP="00516B84">
      <w:pPr>
        <w:numPr>
          <w:ilvl w:val="0"/>
          <w:numId w:val="42"/>
        </w:numPr>
        <w:contextualSpacing/>
        <w:jc w:val="both"/>
        <w:rPr>
          <w:rFonts w:ascii="Arial" w:eastAsia="Times New Roman" w:hAnsi="Arial" w:cs="Arial"/>
          <w:bCs/>
          <w:noProof/>
          <w:color w:val="FF0000"/>
          <w:sz w:val="22"/>
          <w:szCs w:val="22"/>
          <w:lang w:eastAsia="x-none"/>
        </w:rPr>
      </w:pPr>
      <w:r w:rsidRPr="00D63762">
        <w:rPr>
          <w:rFonts w:ascii="Arial" w:eastAsia="Times New Roman" w:hAnsi="Arial" w:cs="Arial"/>
          <w:bCs/>
          <w:noProof/>
          <w:color w:val="000000"/>
          <w:sz w:val="22"/>
          <w:szCs w:val="22"/>
          <w:lang w:eastAsia="x-none"/>
        </w:rPr>
        <w:t>dokaz o izvršenim mjerenjima</w:t>
      </w:r>
      <w:r w:rsidRPr="00D63762">
        <w:rPr>
          <w:rFonts w:ascii="Arial" w:hAnsi="Arial" w:cs="Arial"/>
          <w:sz w:val="22"/>
          <w:szCs w:val="22"/>
        </w:rPr>
        <w:t xml:space="preserve"> </w:t>
      </w:r>
      <w:r w:rsidRPr="00D63762">
        <w:rPr>
          <w:rFonts w:ascii="Arial" w:eastAsia="Times New Roman" w:hAnsi="Arial" w:cs="Arial"/>
          <w:bCs/>
          <w:noProof/>
          <w:color w:val="000000"/>
          <w:sz w:val="22"/>
          <w:szCs w:val="22"/>
          <w:lang w:eastAsia="x-none"/>
        </w:rPr>
        <w:t xml:space="preserve">monitoringa radioaktivnosti prije prvog ispuštanja (nulto stanje); </w:t>
      </w:r>
    </w:p>
    <w:p w:rsidR="007F1D86" w:rsidRPr="00D63762" w:rsidRDefault="007F1D86" w:rsidP="00516B84">
      <w:pPr>
        <w:numPr>
          <w:ilvl w:val="0"/>
          <w:numId w:val="42"/>
        </w:numPr>
        <w:contextualSpacing/>
        <w:jc w:val="both"/>
        <w:rPr>
          <w:rFonts w:ascii="Arial" w:eastAsia="Times New Roman" w:hAnsi="Arial" w:cs="Arial"/>
          <w:bCs/>
          <w:noProof/>
          <w:color w:val="FF0000"/>
          <w:sz w:val="22"/>
          <w:szCs w:val="22"/>
          <w:lang w:eastAsia="x-none"/>
        </w:rPr>
      </w:pPr>
      <w:r w:rsidRPr="00D63762">
        <w:rPr>
          <w:rFonts w:ascii="Arial" w:eastAsia="Calibri" w:hAnsi="Arial" w:cs="Arial"/>
          <w:color w:val="000000"/>
          <w:sz w:val="22"/>
          <w:szCs w:val="22"/>
        </w:rPr>
        <w:t>program operativnog monitor</w:t>
      </w:r>
      <w:r w:rsidR="00971447">
        <w:rPr>
          <w:rFonts w:ascii="Arial" w:eastAsia="Calibri" w:hAnsi="Arial" w:cs="Arial"/>
          <w:color w:val="000000"/>
          <w:sz w:val="22"/>
          <w:szCs w:val="22"/>
        </w:rPr>
        <w:t>inga radioaktivnosti iz člana 28</w:t>
      </w:r>
      <w:r w:rsidRPr="00D63762">
        <w:rPr>
          <w:rFonts w:ascii="Arial" w:eastAsia="Calibri" w:hAnsi="Arial" w:cs="Arial"/>
          <w:color w:val="000000"/>
          <w:sz w:val="22"/>
          <w:szCs w:val="22"/>
        </w:rPr>
        <w:t xml:space="preserve"> ovog zakona;</w:t>
      </w:r>
      <w:r w:rsidRPr="00D63762">
        <w:rPr>
          <w:rFonts w:ascii="Arial" w:eastAsia="Calibri" w:hAnsi="Arial" w:cs="Arial"/>
          <w:color w:val="FF0000"/>
          <w:sz w:val="22"/>
          <w:szCs w:val="22"/>
        </w:rPr>
        <w:t xml:space="preserve"> </w:t>
      </w:r>
    </w:p>
    <w:p w:rsidR="007F1D86" w:rsidRPr="00D63762" w:rsidRDefault="007F1D86" w:rsidP="00516B84">
      <w:pPr>
        <w:numPr>
          <w:ilvl w:val="0"/>
          <w:numId w:val="42"/>
        </w:numPr>
        <w:contextualSpacing/>
        <w:jc w:val="both"/>
        <w:rPr>
          <w:rFonts w:ascii="Arial" w:eastAsia="Times New Roman" w:hAnsi="Arial" w:cs="Arial"/>
          <w:bCs/>
          <w:noProof/>
          <w:color w:val="FF0000"/>
          <w:sz w:val="22"/>
          <w:szCs w:val="22"/>
          <w:lang w:eastAsia="x-none"/>
        </w:rPr>
      </w:pPr>
      <w:r w:rsidRPr="00D63762">
        <w:rPr>
          <w:rFonts w:ascii="Arial" w:eastAsia="Calibri" w:hAnsi="Arial" w:cs="Arial"/>
          <w:color w:val="000000"/>
          <w:sz w:val="22"/>
          <w:szCs w:val="22"/>
        </w:rPr>
        <w:t xml:space="preserve">izvještaj o </w:t>
      </w:r>
      <w:r w:rsidR="00BD3317" w:rsidRPr="00D63762">
        <w:rPr>
          <w:rFonts w:ascii="Arial" w:eastAsia="Calibri" w:hAnsi="Arial" w:cs="Arial"/>
          <w:color w:val="000000"/>
          <w:sz w:val="22"/>
          <w:szCs w:val="22"/>
        </w:rPr>
        <w:t xml:space="preserve">izvršenim mjerenjima i </w:t>
      </w:r>
      <w:r w:rsidRPr="00D63762">
        <w:rPr>
          <w:rFonts w:ascii="Arial" w:eastAsia="Calibri" w:hAnsi="Arial" w:cs="Arial"/>
          <w:color w:val="000000"/>
          <w:sz w:val="22"/>
          <w:szCs w:val="22"/>
        </w:rPr>
        <w:t>analizi uticaja ispuštenih radionuklida na zdravlje i životnu sredinu (generic screening assessment)</w:t>
      </w:r>
      <w:r w:rsidR="00BD3317" w:rsidRPr="00D63762">
        <w:rPr>
          <w:rFonts w:ascii="Arial" w:eastAsia="Calibri" w:hAnsi="Arial" w:cs="Arial"/>
          <w:color w:val="000000"/>
          <w:sz w:val="22"/>
          <w:szCs w:val="22"/>
        </w:rPr>
        <w:t xml:space="preserve">, uključujući i analizu slučajeva kada se ispušteni radioaktivni materijal namjerava ponovo upotrijebiti ili reciklirati, </w:t>
      </w:r>
      <w:r w:rsidRPr="00D63762">
        <w:rPr>
          <w:rFonts w:ascii="Arial" w:eastAsia="Calibri" w:hAnsi="Arial" w:cs="Arial"/>
          <w:color w:val="000000"/>
          <w:sz w:val="22"/>
          <w:szCs w:val="22"/>
        </w:rPr>
        <w:t xml:space="preserve">koji izrađuje stručnjak za zaštitu od jonizujućih zračenja iz člana </w:t>
      </w:r>
      <w:r w:rsidR="00971447">
        <w:rPr>
          <w:rFonts w:ascii="Arial" w:eastAsia="Calibri" w:hAnsi="Arial" w:cs="Arial"/>
          <w:color w:val="000000"/>
          <w:sz w:val="22"/>
          <w:szCs w:val="22"/>
        </w:rPr>
        <w:t>109</w:t>
      </w:r>
      <w:r w:rsidR="006B2791" w:rsidRPr="00D63762">
        <w:rPr>
          <w:rFonts w:ascii="Arial" w:eastAsia="Calibri" w:hAnsi="Arial" w:cs="Arial"/>
          <w:color w:val="000000"/>
          <w:sz w:val="22"/>
          <w:szCs w:val="22"/>
        </w:rPr>
        <w:t xml:space="preserve"> </w:t>
      </w:r>
      <w:r w:rsidRPr="00D63762">
        <w:rPr>
          <w:rFonts w:ascii="Arial" w:eastAsia="Calibri" w:hAnsi="Arial" w:cs="Arial"/>
          <w:color w:val="000000"/>
          <w:sz w:val="22"/>
          <w:szCs w:val="22"/>
        </w:rPr>
        <w:t>ovog zakona;</w:t>
      </w:r>
      <w:r w:rsidR="0066202F">
        <w:rPr>
          <w:rFonts w:ascii="Arial" w:eastAsia="Calibri" w:hAnsi="Arial" w:cs="Arial"/>
          <w:color w:val="FF0000"/>
          <w:sz w:val="22"/>
          <w:szCs w:val="22"/>
        </w:rPr>
        <w:t xml:space="preserve"> </w:t>
      </w:r>
    </w:p>
    <w:p w:rsidR="00BD3317" w:rsidRPr="00D63762" w:rsidRDefault="00BD3317" w:rsidP="00516B84">
      <w:pPr>
        <w:numPr>
          <w:ilvl w:val="0"/>
          <w:numId w:val="42"/>
        </w:numPr>
        <w:spacing w:after="200" w:line="276" w:lineRule="auto"/>
        <w:contextualSpacing/>
        <w:jc w:val="both"/>
        <w:rPr>
          <w:rFonts w:ascii="Arial" w:eastAsia="Times New Roman" w:hAnsi="Arial" w:cs="Arial"/>
          <w:bCs/>
          <w:noProof/>
          <w:color w:val="000000"/>
          <w:sz w:val="22"/>
          <w:szCs w:val="22"/>
          <w:lang w:eastAsia="x-none"/>
        </w:rPr>
      </w:pPr>
      <w:r w:rsidRPr="00D63762">
        <w:rPr>
          <w:rFonts w:ascii="Arial" w:eastAsia="Times New Roman" w:hAnsi="Arial" w:cs="Arial"/>
          <w:bCs/>
          <w:noProof/>
          <w:color w:val="000000"/>
          <w:sz w:val="22"/>
          <w:szCs w:val="22"/>
          <w:lang w:eastAsia="x-none"/>
        </w:rPr>
        <w:t>dokaz o načinu vođenja evidencije o izvršenim mjerenjima i analizama iz tačke 5 ovog stava;</w:t>
      </w:r>
    </w:p>
    <w:p w:rsidR="007F1D86" w:rsidRPr="00D63762" w:rsidRDefault="007F1D86" w:rsidP="00516B84">
      <w:pPr>
        <w:numPr>
          <w:ilvl w:val="0"/>
          <w:numId w:val="42"/>
        </w:numPr>
        <w:spacing w:after="200" w:line="276" w:lineRule="auto"/>
        <w:contextualSpacing/>
        <w:jc w:val="both"/>
        <w:rPr>
          <w:rFonts w:ascii="Arial" w:eastAsia="Times New Roman" w:hAnsi="Arial" w:cs="Arial"/>
          <w:bCs/>
          <w:noProof/>
          <w:color w:val="000000"/>
          <w:sz w:val="22"/>
          <w:szCs w:val="22"/>
          <w:lang w:eastAsia="x-none"/>
        </w:rPr>
      </w:pPr>
      <w:r w:rsidRPr="00D63762">
        <w:rPr>
          <w:rFonts w:ascii="Arial" w:eastAsia="Times New Roman" w:hAnsi="Arial" w:cs="Arial"/>
          <w:bCs/>
          <w:noProof/>
          <w:color w:val="000000"/>
          <w:sz w:val="22"/>
          <w:szCs w:val="22"/>
          <w:lang w:eastAsia="x-none"/>
        </w:rPr>
        <w:t xml:space="preserve">opis načina sprečavanja neopravdane akumulacije radioaktivnih materijala koje se ispuštaju sa radnog mjesta </w:t>
      </w:r>
      <w:r w:rsidRPr="00D63762">
        <w:rPr>
          <w:rFonts w:ascii="Arial" w:eastAsia="Calibri" w:hAnsi="Arial" w:cs="Arial"/>
          <w:color w:val="000000"/>
          <w:sz w:val="22"/>
          <w:szCs w:val="22"/>
        </w:rPr>
        <w:t xml:space="preserve">koji izrađuje stručnjak za zaštitu od jonizujućih zračenja iz člana </w:t>
      </w:r>
      <w:r w:rsidR="00971447">
        <w:rPr>
          <w:rFonts w:ascii="Arial" w:eastAsia="Calibri" w:hAnsi="Arial" w:cs="Arial"/>
          <w:color w:val="000000"/>
          <w:sz w:val="22"/>
          <w:szCs w:val="22"/>
        </w:rPr>
        <w:t>109</w:t>
      </w:r>
      <w:r w:rsidRPr="00D63762">
        <w:rPr>
          <w:rFonts w:ascii="Arial" w:eastAsia="Calibri" w:hAnsi="Arial" w:cs="Arial"/>
          <w:color w:val="000000"/>
          <w:sz w:val="22"/>
          <w:szCs w:val="22"/>
        </w:rPr>
        <w:t xml:space="preserve"> ovog zakona</w:t>
      </w:r>
      <w:r w:rsidRPr="00D63762">
        <w:rPr>
          <w:rFonts w:ascii="Arial" w:eastAsia="Times New Roman" w:hAnsi="Arial" w:cs="Arial"/>
          <w:bCs/>
          <w:noProof/>
          <w:color w:val="000000"/>
          <w:sz w:val="22"/>
          <w:szCs w:val="22"/>
          <w:lang w:eastAsia="x-none"/>
        </w:rPr>
        <w:t>;</w:t>
      </w:r>
    </w:p>
    <w:p w:rsidR="007F1D86" w:rsidRPr="00D63762" w:rsidRDefault="007F1D86" w:rsidP="00516B84">
      <w:pPr>
        <w:numPr>
          <w:ilvl w:val="0"/>
          <w:numId w:val="42"/>
        </w:numPr>
        <w:contextualSpacing/>
        <w:jc w:val="both"/>
        <w:rPr>
          <w:rFonts w:ascii="Arial" w:eastAsia="Times New Roman" w:hAnsi="Arial" w:cs="Arial"/>
          <w:bCs/>
          <w:noProof/>
          <w:color w:val="FF0000"/>
          <w:sz w:val="22"/>
          <w:szCs w:val="22"/>
          <w:lang w:eastAsia="x-none"/>
        </w:rPr>
      </w:pPr>
      <w:r w:rsidRPr="00D63762">
        <w:rPr>
          <w:rFonts w:ascii="Arial" w:eastAsia="Times New Roman" w:hAnsi="Arial" w:cs="Arial"/>
          <w:bCs/>
          <w:noProof/>
          <w:color w:val="000000"/>
          <w:sz w:val="22"/>
          <w:szCs w:val="22"/>
          <w:lang w:eastAsia="x-none"/>
        </w:rPr>
        <w:t>plan zaštite objekta u skladu sa propisom kojim se uređuje zaštita lica i imovine</w:t>
      </w:r>
      <w:r w:rsidR="00BD3317" w:rsidRPr="00D63762">
        <w:rPr>
          <w:rFonts w:ascii="Arial" w:eastAsia="Times New Roman" w:hAnsi="Arial" w:cs="Arial"/>
          <w:bCs/>
          <w:noProof/>
          <w:color w:val="000000"/>
          <w:sz w:val="22"/>
          <w:szCs w:val="22"/>
          <w:lang w:eastAsia="x-none"/>
        </w:rPr>
        <w:t>, ako je primjenjivo</w:t>
      </w:r>
      <w:r w:rsidR="0066202F">
        <w:rPr>
          <w:rFonts w:ascii="Arial" w:eastAsia="Times New Roman" w:hAnsi="Arial" w:cs="Arial"/>
          <w:bCs/>
          <w:noProof/>
          <w:color w:val="000000"/>
          <w:sz w:val="22"/>
          <w:szCs w:val="22"/>
          <w:lang w:eastAsia="x-none"/>
        </w:rPr>
        <w:t xml:space="preserve">; </w:t>
      </w:r>
    </w:p>
    <w:p w:rsidR="007F1D86" w:rsidRPr="00D63762" w:rsidRDefault="007F1D86" w:rsidP="00516B84">
      <w:pPr>
        <w:numPr>
          <w:ilvl w:val="0"/>
          <w:numId w:val="42"/>
        </w:numPr>
        <w:contextualSpacing/>
        <w:jc w:val="both"/>
        <w:rPr>
          <w:rFonts w:ascii="Arial" w:eastAsia="Times New Roman" w:hAnsi="Arial" w:cs="Arial"/>
          <w:bCs/>
          <w:noProof/>
          <w:color w:val="000000"/>
          <w:sz w:val="22"/>
          <w:szCs w:val="22"/>
          <w:lang w:eastAsia="x-none"/>
        </w:rPr>
      </w:pPr>
      <w:r w:rsidRPr="00D63762">
        <w:rPr>
          <w:rFonts w:ascii="Arial" w:eastAsia="Calibri" w:hAnsi="Arial" w:cs="Arial"/>
          <w:color w:val="000000"/>
          <w:sz w:val="22"/>
          <w:szCs w:val="22"/>
        </w:rPr>
        <w:t>procedure za bezbjednost;</w:t>
      </w:r>
    </w:p>
    <w:p w:rsidR="007F1D86" w:rsidRPr="00D63762" w:rsidRDefault="007F1D86" w:rsidP="00516B84">
      <w:pPr>
        <w:pStyle w:val="ListParagraph"/>
        <w:numPr>
          <w:ilvl w:val="0"/>
          <w:numId w:val="42"/>
        </w:numPr>
        <w:rPr>
          <w:rFonts w:ascii="Arial" w:eastAsia="Calibri" w:hAnsi="Arial" w:cs="Arial"/>
          <w:color w:val="000000"/>
          <w:sz w:val="22"/>
          <w:szCs w:val="22"/>
        </w:rPr>
      </w:pPr>
      <w:r w:rsidRPr="00D63762">
        <w:rPr>
          <w:rFonts w:ascii="Arial" w:eastAsia="Calibri" w:hAnsi="Arial" w:cs="Arial"/>
          <w:color w:val="000000"/>
          <w:sz w:val="22"/>
          <w:szCs w:val="22"/>
        </w:rPr>
        <w:t>akt o određivanju lica odgovornog za</w:t>
      </w:r>
      <w:r w:rsidR="00B35AE1" w:rsidRPr="00D63762">
        <w:rPr>
          <w:rFonts w:ascii="Arial" w:hAnsi="Arial" w:cs="Arial"/>
          <w:sz w:val="22"/>
          <w:szCs w:val="22"/>
        </w:rPr>
        <w:t xml:space="preserve"> </w:t>
      </w:r>
      <w:r w:rsidR="00B35AE1" w:rsidRPr="00D63762">
        <w:rPr>
          <w:rFonts w:ascii="Arial" w:eastAsia="Calibri" w:hAnsi="Arial" w:cs="Arial"/>
          <w:color w:val="000000"/>
          <w:sz w:val="22"/>
          <w:szCs w:val="22"/>
        </w:rPr>
        <w:t>radijacionu i/ili nuklearnu</w:t>
      </w:r>
      <w:r w:rsidRPr="00D63762">
        <w:rPr>
          <w:rFonts w:ascii="Arial" w:eastAsia="Calibri" w:hAnsi="Arial" w:cs="Arial"/>
          <w:color w:val="000000"/>
          <w:sz w:val="22"/>
          <w:szCs w:val="22"/>
        </w:rPr>
        <w:t xml:space="preserve"> bezbjednost iz člana </w:t>
      </w:r>
      <w:r w:rsidR="00971447">
        <w:rPr>
          <w:rFonts w:ascii="Arial" w:eastAsia="Calibri" w:hAnsi="Arial" w:cs="Arial"/>
          <w:color w:val="000000"/>
          <w:sz w:val="22"/>
          <w:szCs w:val="22"/>
        </w:rPr>
        <w:t>170</w:t>
      </w:r>
      <w:r w:rsidRPr="00D63762">
        <w:rPr>
          <w:rFonts w:ascii="Arial" w:eastAsia="Calibri" w:hAnsi="Arial" w:cs="Arial"/>
          <w:color w:val="000000"/>
          <w:sz w:val="22"/>
          <w:szCs w:val="22"/>
        </w:rPr>
        <w:t xml:space="preserve"> ovog zakona;</w:t>
      </w:r>
    </w:p>
    <w:p w:rsidR="007F1D86" w:rsidRPr="00D63762" w:rsidRDefault="007F1D86" w:rsidP="00516B84">
      <w:pPr>
        <w:numPr>
          <w:ilvl w:val="0"/>
          <w:numId w:val="42"/>
        </w:numPr>
        <w:contextualSpacing/>
        <w:jc w:val="both"/>
        <w:rPr>
          <w:rFonts w:ascii="Arial" w:eastAsia="Times New Roman" w:hAnsi="Arial" w:cs="Arial"/>
          <w:bCs/>
          <w:noProof/>
          <w:color w:val="000000" w:themeColor="text1"/>
          <w:sz w:val="22"/>
          <w:szCs w:val="22"/>
          <w:lang w:eastAsia="x-none"/>
        </w:rPr>
      </w:pPr>
      <w:r w:rsidRPr="00D63762">
        <w:rPr>
          <w:rFonts w:ascii="Arial" w:eastAsia="Calibri" w:hAnsi="Arial" w:cs="Arial"/>
          <w:color w:val="000000" w:themeColor="text1"/>
          <w:sz w:val="22"/>
          <w:szCs w:val="22"/>
        </w:rPr>
        <w:t>plan pripremljenosti i odgovora na vanredne situacije</w:t>
      </w:r>
      <w:r w:rsidR="00971447">
        <w:rPr>
          <w:rFonts w:ascii="Arial" w:eastAsia="Calibri" w:hAnsi="Arial" w:cs="Arial"/>
          <w:color w:val="000000" w:themeColor="text1"/>
          <w:sz w:val="22"/>
          <w:szCs w:val="22"/>
        </w:rPr>
        <w:t xml:space="preserve"> iz člana 36</w:t>
      </w:r>
      <w:r w:rsidR="00BD3317" w:rsidRPr="00D63762">
        <w:rPr>
          <w:rFonts w:ascii="Arial" w:eastAsia="Calibri" w:hAnsi="Arial" w:cs="Arial"/>
          <w:color w:val="000000" w:themeColor="text1"/>
          <w:sz w:val="22"/>
          <w:szCs w:val="22"/>
        </w:rPr>
        <w:t xml:space="preserve"> ovog zakona;</w:t>
      </w:r>
    </w:p>
    <w:p w:rsidR="00E500C5" w:rsidRPr="00D63762" w:rsidRDefault="00E500C5" w:rsidP="00516B84">
      <w:pPr>
        <w:numPr>
          <w:ilvl w:val="0"/>
          <w:numId w:val="42"/>
        </w:numPr>
        <w:spacing w:after="200" w:line="276" w:lineRule="auto"/>
        <w:contextualSpacing/>
        <w:jc w:val="both"/>
        <w:rPr>
          <w:rFonts w:ascii="Arial" w:eastAsia="Times New Roman" w:hAnsi="Arial" w:cs="Arial"/>
          <w:color w:val="000000"/>
          <w:sz w:val="22"/>
          <w:szCs w:val="22"/>
        </w:rPr>
      </w:pPr>
      <w:r w:rsidRPr="00D63762">
        <w:rPr>
          <w:rFonts w:ascii="Arial" w:eastAsia="Times New Roman" w:hAnsi="Arial" w:cs="Arial"/>
          <w:color w:val="000000"/>
          <w:sz w:val="22"/>
          <w:szCs w:val="22"/>
        </w:rPr>
        <w:lastRenderedPageBreak/>
        <w:t xml:space="preserve">dokaz o ugovoru o poslovno- tehničkoj saradnji sa </w:t>
      </w:r>
      <w:r w:rsidR="00BD3317" w:rsidRPr="00D63762">
        <w:rPr>
          <w:rFonts w:ascii="Arial" w:eastAsia="Times New Roman" w:hAnsi="Arial" w:cs="Arial"/>
          <w:color w:val="000000"/>
          <w:sz w:val="22"/>
          <w:szCs w:val="22"/>
        </w:rPr>
        <w:t>investitorima ili proizvođačima</w:t>
      </w:r>
      <w:r w:rsidRPr="00D63762">
        <w:rPr>
          <w:rFonts w:ascii="Arial" w:eastAsia="Times New Roman" w:hAnsi="Arial" w:cs="Arial"/>
          <w:color w:val="000000"/>
          <w:sz w:val="22"/>
          <w:szCs w:val="22"/>
        </w:rPr>
        <w:t xml:space="preserve"> građevinskog materijala koji će koristiti taj i</w:t>
      </w:r>
      <w:r w:rsidR="009040CD" w:rsidRPr="00D63762">
        <w:rPr>
          <w:rFonts w:ascii="Arial" w:eastAsia="Times New Roman" w:hAnsi="Arial" w:cs="Arial"/>
          <w:color w:val="000000"/>
          <w:sz w:val="22"/>
          <w:szCs w:val="22"/>
        </w:rPr>
        <w:t>spušetni radioaktivni materijal</w:t>
      </w:r>
      <w:r w:rsidR="00DA4248" w:rsidRPr="00D63762">
        <w:rPr>
          <w:rFonts w:ascii="Arial" w:eastAsia="Times New Roman" w:hAnsi="Arial" w:cs="Arial"/>
          <w:color w:val="000000"/>
          <w:sz w:val="22"/>
          <w:szCs w:val="22"/>
        </w:rPr>
        <w:t>.</w:t>
      </w:r>
    </w:p>
    <w:p w:rsidR="00DA4248" w:rsidRPr="00D63762" w:rsidRDefault="00DA4248" w:rsidP="00804920">
      <w:pPr>
        <w:spacing w:after="200" w:line="276" w:lineRule="auto"/>
        <w:ind w:left="720"/>
        <w:contextualSpacing/>
        <w:jc w:val="both"/>
        <w:rPr>
          <w:rFonts w:ascii="Arial" w:eastAsia="Times New Roman" w:hAnsi="Arial" w:cs="Arial"/>
          <w:color w:val="000000"/>
          <w:sz w:val="22"/>
          <w:szCs w:val="22"/>
        </w:rPr>
      </w:pPr>
      <w:r w:rsidRPr="00D63762">
        <w:rPr>
          <w:rFonts w:ascii="Arial" w:eastAsia="Times New Roman" w:hAnsi="Arial" w:cs="Arial"/>
          <w:color w:val="000000"/>
          <w:sz w:val="22"/>
          <w:szCs w:val="22"/>
        </w:rPr>
        <w:t xml:space="preserve"> </w:t>
      </w:r>
    </w:p>
    <w:p w:rsidR="00DA4248" w:rsidRPr="00D63762" w:rsidRDefault="00D67812" w:rsidP="00804920">
      <w:pPr>
        <w:ind w:firstLine="720"/>
        <w:jc w:val="both"/>
        <w:rPr>
          <w:rFonts w:ascii="Arial" w:eastAsia="Times New Roman" w:hAnsi="Arial" w:cs="Arial"/>
          <w:bCs/>
          <w:noProof/>
          <w:color w:val="000000" w:themeColor="text1"/>
          <w:sz w:val="22"/>
          <w:szCs w:val="22"/>
          <w:lang w:eastAsia="x-none"/>
        </w:rPr>
      </w:pPr>
      <w:r w:rsidRPr="00D63762">
        <w:rPr>
          <w:rFonts w:ascii="Arial" w:eastAsia="Times New Roman" w:hAnsi="Arial" w:cs="Arial"/>
          <w:bCs/>
          <w:noProof/>
          <w:color w:val="000000" w:themeColor="text1"/>
          <w:sz w:val="22"/>
          <w:szCs w:val="22"/>
          <w:lang w:eastAsia="x-none"/>
        </w:rPr>
        <w:t>Agencija izdaje licencu o ispuštanju</w:t>
      </w:r>
      <w:r w:rsidR="0080071D" w:rsidRPr="00D63762">
        <w:rPr>
          <w:rFonts w:ascii="Arial" w:hAnsi="Arial" w:cs="Arial"/>
          <w:sz w:val="22"/>
          <w:szCs w:val="22"/>
        </w:rPr>
        <w:t xml:space="preserve"> </w:t>
      </w:r>
      <w:r w:rsidR="0080071D" w:rsidRPr="00D63762">
        <w:rPr>
          <w:rFonts w:ascii="Arial" w:eastAsia="Times New Roman" w:hAnsi="Arial" w:cs="Arial"/>
          <w:bCs/>
          <w:noProof/>
          <w:color w:val="000000" w:themeColor="text1"/>
          <w:sz w:val="22"/>
          <w:szCs w:val="22"/>
          <w:lang w:eastAsia="x-none"/>
        </w:rPr>
        <w:t>značajnih količina radioaktivnih materijala sa određeni</w:t>
      </w:r>
      <w:r w:rsidR="00DA4248" w:rsidRPr="00D63762">
        <w:rPr>
          <w:rFonts w:ascii="Arial" w:eastAsia="Times New Roman" w:hAnsi="Arial" w:cs="Arial"/>
          <w:bCs/>
          <w:noProof/>
          <w:color w:val="000000" w:themeColor="text1"/>
          <w:sz w:val="22"/>
          <w:szCs w:val="22"/>
          <w:lang w:eastAsia="x-none"/>
        </w:rPr>
        <w:t xml:space="preserve">h radnih mjesta sa </w:t>
      </w:r>
      <w:r w:rsidR="0080071D" w:rsidRPr="00D63762">
        <w:rPr>
          <w:rFonts w:ascii="Arial" w:eastAsia="Times New Roman" w:hAnsi="Arial" w:cs="Arial"/>
          <w:bCs/>
          <w:noProof/>
          <w:color w:val="000000" w:themeColor="text1"/>
          <w:sz w:val="22"/>
          <w:szCs w:val="22"/>
          <w:lang w:eastAsia="x-none"/>
        </w:rPr>
        <w:t>povećanom izloženošću prirodnom izvoru zračenja</w:t>
      </w:r>
      <w:r w:rsidRPr="00D63762">
        <w:rPr>
          <w:rFonts w:ascii="Arial" w:eastAsia="Times New Roman" w:hAnsi="Arial" w:cs="Arial"/>
          <w:bCs/>
          <w:noProof/>
          <w:color w:val="000000" w:themeColor="text1"/>
          <w:sz w:val="22"/>
          <w:szCs w:val="22"/>
          <w:lang w:eastAsia="x-none"/>
        </w:rPr>
        <w:t xml:space="preserve"> na period do pet godina, u formi rješenja.</w:t>
      </w:r>
    </w:p>
    <w:p w:rsidR="00DA4248" w:rsidRPr="00D63762" w:rsidRDefault="00DA4248" w:rsidP="00804920">
      <w:pPr>
        <w:ind w:firstLine="720"/>
        <w:jc w:val="both"/>
        <w:rPr>
          <w:rFonts w:ascii="Arial" w:eastAsia="Times New Roman" w:hAnsi="Arial" w:cs="Arial"/>
          <w:bCs/>
          <w:noProof/>
          <w:color w:val="000000" w:themeColor="text1"/>
          <w:sz w:val="22"/>
          <w:szCs w:val="22"/>
          <w:lang w:eastAsia="x-none"/>
        </w:rPr>
      </w:pPr>
    </w:p>
    <w:p w:rsidR="00DA4248" w:rsidRPr="00D63762" w:rsidRDefault="00DA4248" w:rsidP="00804920">
      <w:pPr>
        <w:ind w:firstLine="720"/>
        <w:jc w:val="both"/>
        <w:rPr>
          <w:rFonts w:ascii="Arial" w:eastAsia="Times New Roman" w:hAnsi="Arial" w:cs="Arial"/>
          <w:bCs/>
          <w:noProof/>
          <w:color w:val="000000" w:themeColor="text1"/>
          <w:sz w:val="22"/>
          <w:szCs w:val="22"/>
          <w:lang w:eastAsia="x-none"/>
        </w:rPr>
      </w:pPr>
      <w:r w:rsidRPr="00D63762">
        <w:rPr>
          <w:rFonts w:ascii="Arial" w:eastAsia="Times New Roman" w:hAnsi="Arial" w:cs="Arial"/>
          <w:bCs/>
          <w:noProof/>
          <w:color w:val="000000" w:themeColor="text1"/>
          <w:sz w:val="22"/>
          <w:szCs w:val="22"/>
          <w:lang w:eastAsia="x-none"/>
        </w:rPr>
        <w:t xml:space="preserve">Nosilac licence iz stava 3 ovog člana </w:t>
      </w:r>
      <w:r w:rsidRPr="00D63762">
        <w:rPr>
          <w:rFonts w:ascii="Arial" w:eastAsia="Times New Roman" w:hAnsi="Arial" w:cs="Arial"/>
          <w:color w:val="000000" w:themeColor="text1"/>
          <w:sz w:val="22"/>
          <w:szCs w:val="22"/>
          <w:lang w:val="sr-Latn-CS" w:eastAsia="sr-Latn-CS"/>
        </w:rPr>
        <w:t xml:space="preserve">dužan je da prije prvog ispuštanja obezbijedi prostor na kojem će se vršiti privremeno </w:t>
      </w:r>
      <w:r w:rsidR="00D921DB" w:rsidRPr="00D63762">
        <w:rPr>
          <w:rFonts w:ascii="Arial" w:eastAsia="Times New Roman" w:hAnsi="Arial" w:cs="Arial"/>
          <w:color w:val="000000" w:themeColor="text1"/>
          <w:sz w:val="22"/>
          <w:szCs w:val="22"/>
          <w:lang w:val="sr-Latn-CS" w:eastAsia="sr-Latn-CS"/>
        </w:rPr>
        <w:t xml:space="preserve">deponovanje </w:t>
      </w:r>
      <w:r w:rsidRPr="00D63762">
        <w:rPr>
          <w:rFonts w:ascii="Arial" w:eastAsia="Times New Roman" w:hAnsi="Arial" w:cs="Arial"/>
          <w:color w:val="000000" w:themeColor="text1"/>
          <w:sz w:val="22"/>
          <w:szCs w:val="22"/>
          <w:lang w:val="sr-Latn-CS" w:eastAsia="sr-Latn-CS"/>
        </w:rPr>
        <w:t>ispuštenih količina radioaktivnih materijala i preduzmu mjere sigurnosti i bezbjednosti u skladu sa ovim zakonom, do izvršenja izvoza tog materijala, njegovog sigurnog i bezbjednog skladištenja ili korišćenja u druge namjene, ovlašćenog od strane Agencije.</w:t>
      </w:r>
    </w:p>
    <w:p w:rsidR="00D67812" w:rsidRPr="00D63762" w:rsidRDefault="00D67812" w:rsidP="00804920">
      <w:pPr>
        <w:jc w:val="both"/>
        <w:rPr>
          <w:rFonts w:ascii="Arial" w:eastAsia="Times New Roman" w:hAnsi="Arial" w:cs="Arial"/>
          <w:bCs/>
          <w:noProof/>
          <w:color w:val="000000" w:themeColor="text1"/>
          <w:sz w:val="22"/>
          <w:szCs w:val="22"/>
          <w:lang w:eastAsia="x-none"/>
        </w:rPr>
      </w:pPr>
    </w:p>
    <w:p w:rsidR="00D67812" w:rsidRPr="00D63762" w:rsidRDefault="00D67812" w:rsidP="00804920">
      <w:pPr>
        <w:tabs>
          <w:tab w:val="left" w:pos="360"/>
          <w:tab w:val="left" w:pos="450"/>
          <w:tab w:val="left" w:pos="709"/>
        </w:tabs>
        <w:jc w:val="both"/>
        <w:rPr>
          <w:rFonts w:ascii="Arial" w:eastAsia="Times New Roman" w:hAnsi="Arial" w:cs="Arial"/>
          <w:bCs/>
          <w:noProof/>
          <w:color w:val="000000" w:themeColor="text1"/>
          <w:sz w:val="22"/>
          <w:szCs w:val="22"/>
          <w:lang w:eastAsia="x-none"/>
        </w:rPr>
      </w:pPr>
      <w:r w:rsidRPr="00D63762">
        <w:rPr>
          <w:rFonts w:ascii="Arial" w:eastAsia="Times New Roman" w:hAnsi="Arial" w:cs="Arial"/>
          <w:bCs/>
          <w:noProof/>
          <w:color w:val="000000" w:themeColor="text1"/>
          <w:sz w:val="22"/>
          <w:szCs w:val="22"/>
          <w:lang w:eastAsia="x-none"/>
        </w:rPr>
        <w:tab/>
      </w:r>
      <w:r w:rsidRPr="00D63762">
        <w:rPr>
          <w:rFonts w:ascii="Arial" w:eastAsia="Times New Roman" w:hAnsi="Arial" w:cs="Arial"/>
          <w:bCs/>
          <w:noProof/>
          <w:color w:val="000000" w:themeColor="text1"/>
          <w:sz w:val="22"/>
          <w:szCs w:val="22"/>
          <w:lang w:eastAsia="x-none"/>
        </w:rPr>
        <w:tab/>
      </w:r>
      <w:r w:rsidRPr="00D63762">
        <w:rPr>
          <w:rFonts w:ascii="Arial" w:eastAsia="Times New Roman" w:hAnsi="Arial" w:cs="Arial"/>
          <w:bCs/>
          <w:noProof/>
          <w:color w:val="000000" w:themeColor="text1"/>
          <w:sz w:val="22"/>
          <w:szCs w:val="22"/>
          <w:lang w:eastAsia="x-none"/>
        </w:rPr>
        <w:tab/>
        <w:t xml:space="preserve">Licencu iz stava </w:t>
      </w:r>
      <w:r w:rsidR="0080071D" w:rsidRPr="00D63762">
        <w:rPr>
          <w:rFonts w:ascii="Arial" w:eastAsia="Times New Roman" w:hAnsi="Arial" w:cs="Arial"/>
          <w:bCs/>
          <w:noProof/>
          <w:color w:val="000000" w:themeColor="text1"/>
          <w:sz w:val="22"/>
          <w:szCs w:val="22"/>
          <w:lang w:eastAsia="x-none"/>
        </w:rPr>
        <w:t>3</w:t>
      </w:r>
      <w:r w:rsidRPr="00D63762">
        <w:rPr>
          <w:rFonts w:ascii="Arial" w:eastAsia="Times New Roman" w:hAnsi="Arial" w:cs="Arial"/>
          <w:bCs/>
          <w:noProof/>
          <w:color w:val="000000" w:themeColor="text1"/>
          <w:sz w:val="22"/>
          <w:szCs w:val="22"/>
          <w:lang w:eastAsia="x-none"/>
        </w:rPr>
        <w:t xml:space="preserve"> ovog člana </w:t>
      </w:r>
      <w:r w:rsidR="00090DD9" w:rsidRPr="00D63762">
        <w:rPr>
          <w:rFonts w:ascii="Arial" w:eastAsia="Times New Roman" w:hAnsi="Arial" w:cs="Arial"/>
          <w:bCs/>
          <w:noProof/>
          <w:color w:val="000000" w:themeColor="text1"/>
          <w:sz w:val="22"/>
          <w:szCs w:val="22"/>
          <w:lang w:eastAsia="x-none"/>
        </w:rPr>
        <w:t>nosilac je dužan da postavi na dostupno</w:t>
      </w:r>
      <w:r w:rsidRPr="00D63762">
        <w:rPr>
          <w:rFonts w:ascii="Arial" w:eastAsia="Times New Roman" w:hAnsi="Arial" w:cs="Arial"/>
          <w:bCs/>
          <w:noProof/>
          <w:color w:val="000000" w:themeColor="text1"/>
          <w:sz w:val="22"/>
          <w:szCs w:val="22"/>
          <w:lang w:eastAsia="x-none"/>
        </w:rPr>
        <w:t xml:space="preserve"> mjesto i mora biti čitljiva.</w:t>
      </w:r>
    </w:p>
    <w:p w:rsidR="00090DD9" w:rsidRPr="00D63762" w:rsidRDefault="00090DD9" w:rsidP="00804920">
      <w:pPr>
        <w:tabs>
          <w:tab w:val="left" w:pos="360"/>
          <w:tab w:val="left" w:pos="450"/>
          <w:tab w:val="left" w:pos="709"/>
        </w:tabs>
        <w:jc w:val="both"/>
        <w:rPr>
          <w:rFonts w:ascii="Arial" w:eastAsia="Times New Roman" w:hAnsi="Arial" w:cs="Arial"/>
          <w:bCs/>
          <w:noProof/>
          <w:color w:val="FF0000"/>
          <w:sz w:val="22"/>
          <w:szCs w:val="22"/>
          <w:lang w:eastAsia="x-none"/>
        </w:rPr>
      </w:pPr>
    </w:p>
    <w:p w:rsidR="00D67812" w:rsidRPr="00D63762" w:rsidRDefault="00D67812" w:rsidP="00804920">
      <w:pPr>
        <w:tabs>
          <w:tab w:val="left" w:pos="360"/>
          <w:tab w:val="left" w:pos="450"/>
        </w:tabs>
        <w:spacing w:after="200"/>
        <w:jc w:val="both"/>
        <w:rPr>
          <w:rFonts w:ascii="Arial" w:eastAsia="Times New Roman" w:hAnsi="Arial" w:cs="Arial"/>
          <w:bCs/>
          <w:noProof/>
          <w:color w:val="000000"/>
          <w:sz w:val="22"/>
          <w:szCs w:val="22"/>
          <w:lang w:eastAsia="x-none"/>
        </w:rPr>
      </w:pPr>
      <w:r w:rsidRPr="00D63762">
        <w:rPr>
          <w:rFonts w:ascii="Arial" w:eastAsia="Times New Roman" w:hAnsi="Arial" w:cs="Arial"/>
          <w:bCs/>
          <w:noProof/>
          <w:color w:val="000000"/>
          <w:sz w:val="22"/>
          <w:szCs w:val="22"/>
          <w:lang w:eastAsia="x-none"/>
        </w:rPr>
        <w:tab/>
      </w:r>
      <w:r w:rsidRPr="00D63762">
        <w:rPr>
          <w:rFonts w:ascii="Arial" w:eastAsia="Times New Roman" w:hAnsi="Arial" w:cs="Arial"/>
          <w:bCs/>
          <w:noProof/>
          <w:color w:val="000000"/>
          <w:sz w:val="22"/>
          <w:szCs w:val="22"/>
          <w:lang w:eastAsia="x-none"/>
        </w:rPr>
        <w:tab/>
      </w:r>
      <w:r w:rsidRPr="00D63762">
        <w:rPr>
          <w:rFonts w:ascii="Arial" w:eastAsia="Times New Roman" w:hAnsi="Arial" w:cs="Arial"/>
          <w:bCs/>
          <w:noProof/>
          <w:color w:val="000000"/>
          <w:sz w:val="22"/>
          <w:szCs w:val="22"/>
          <w:lang w:eastAsia="x-none"/>
        </w:rPr>
        <w:tab/>
        <w:t xml:space="preserve">Nosilac </w:t>
      </w:r>
      <w:r w:rsidR="0080071D" w:rsidRPr="00D63762">
        <w:rPr>
          <w:rFonts w:ascii="Arial" w:eastAsia="Times New Roman" w:hAnsi="Arial" w:cs="Arial"/>
          <w:bCs/>
          <w:noProof/>
          <w:color w:val="000000"/>
          <w:sz w:val="22"/>
          <w:szCs w:val="22"/>
          <w:lang w:eastAsia="x-none"/>
        </w:rPr>
        <w:t>licence iz stava 3</w:t>
      </w:r>
      <w:r w:rsidRPr="00D63762">
        <w:rPr>
          <w:rFonts w:ascii="Arial" w:eastAsia="Times New Roman" w:hAnsi="Arial" w:cs="Arial"/>
          <w:bCs/>
          <w:noProof/>
          <w:color w:val="000000"/>
          <w:sz w:val="22"/>
          <w:szCs w:val="22"/>
          <w:lang w:eastAsia="x-none"/>
        </w:rPr>
        <w:t xml:space="preserve"> ovog člana dužan je da vodi evidenciju o obavljenim ispustima i mjerenjima i da o tome informiše Agenciju</w:t>
      </w:r>
      <w:r w:rsidR="00090DD9" w:rsidRPr="00D63762">
        <w:rPr>
          <w:rFonts w:ascii="Arial" w:eastAsia="Times New Roman" w:hAnsi="Arial" w:cs="Arial"/>
          <w:bCs/>
          <w:noProof/>
          <w:color w:val="000000"/>
          <w:sz w:val="22"/>
          <w:szCs w:val="22"/>
          <w:lang w:eastAsia="x-none"/>
        </w:rPr>
        <w:t>,</w:t>
      </w:r>
      <w:r w:rsidR="007B1308" w:rsidRPr="00D63762">
        <w:rPr>
          <w:rFonts w:ascii="Arial" w:eastAsia="Times New Roman" w:hAnsi="Arial" w:cs="Arial"/>
          <w:bCs/>
          <w:noProof/>
          <w:color w:val="000000"/>
          <w:sz w:val="22"/>
          <w:szCs w:val="22"/>
          <w:lang w:eastAsia="x-none"/>
        </w:rPr>
        <w:t xml:space="preserve"> u rokovima koje odredi Agencija</w:t>
      </w:r>
      <w:r w:rsidRPr="00D63762">
        <w:rPr>
          <w:rFonts w:ascii="Arial" w:eastAsia="Times New Roman" w:hAnsi="Arial" w:cs="Arial"/>
          <w:bCs/>
          <w:noProof/>
          <w:color w:val="000000"/>
          <w:sz w:val="22"/>
          <w:szCs w:val="22"/>
          <w:lang w:eastAsia="x-none"/>
        </w:rPr>
        <w:t>.</w:t>
      </w:r>
    </w:p>
    <w:p w:rsidR="00090DD9" w:rsidRPr="00D63762" w:rsidRDefault="00090DD9" w:rsidP="00804920">
      <w:pPr>
        <w:tabs>
          <w:tab w:val="left" w:pos="360"/>
          <w:tab w:val="left" w:pos="450"/>
          <w:tab w:val="left" w:pos="709"/>
        </w:tabs>
        <w:jc w:val="both"/>
        <w:rPr>
          <w:rFonts w:ascii="Arial" w:eastAsia="Times New Roman" w:hAnsi="Arial" w:cs="Arial"/>
          <w:bCs/>
          <w:noProof/>
          <w:color w:val="000000" w:themeColor="text1"/>
          <w:sz w:val="22"/>
          <w:szCs w:val="22"/>
          <w:lang w:eastAsia="x-none"/>
        </w:rPr>
      </w:pPr>
      <w:r w:rsidRPr="00D63762">
        <w:rPr>
          <w:rFonts w:ascii="Arial" w:eastAsia="Times New Roman" w:hAnsi="Arial" w:cs="Arial"/>
          <w:bCs/>
          <w:noProof/>
          <w:color w:val="000000" w:themeColor="text1"/>
          <w:sz w:val="22"/>
          <w:szCs w:val="22"/>
          <w:lang w:eastAsia="x-none"/>
        </w:rPr>
        <w:tab/>
      </w:r>
      <w:r w:rsidRPr="00D63762">
        <w:rPr>
          <w:rFonts w:ascii="Arial" w:eastAsia="Times New Roman" w:hAnsi="Arial" w:cs="Arial"/>
          <w:bCs/>
          <w:noProof/>
          <w:color w:val="000000" w:themeColor="text1"/>
          <w:sz w:val="22"/>
          <w:szCs w:val="22"/>
          <w:lang w:eastAsia="x-none"/>
        </w:rPr>
        <w:tab/>
      </w:r>
      <w:r w:rsidR="00063DD1" w:rsidRPr="00D63762">
        <w:rPr>
          <w:rFonts w:ascii="Arial" w:eastAsia="Times New Roman" w:hAnsi="Arial" w:cs="Arial"/>
          <w:bCs/>
          <w:noProof/>
          <w:color w:val="000000" w:themeColor="text1"/>
          <w:sz w:val="22"/>
          <w:szCs w:val="22"/>
          <w:lang w:eastAsia="x-none"/>
        </w:rPr>
        <w:tab/>
      </w:r>
      <w:r w:rsidRPr="00D63762">
        <w:rPr>
          <w:rFonts w:ascii="Arial" w:eastAsia="Times New Roman" w:hAnsi="Arial" w:cs="Arial"/>
          <w:bCs/>
          <w:noProof/>
          <w:color w:val="000000" w:themeColor="text1"/>
          <w:sz w:val="22"/>
          <w:szCs w:val="22"/>
          <w:lang w:eastAsia="x-none"/>
        </w:rPr>
        <w:t>Obrazac formulara o ispuštanju značajnih količina radioaktivnih materijala sa određenih radnih mjesta sa povećanom izloženošću prirodnom izvoru zračenja propisuje Ministarstvo.</w:t>
      </w:r>
    </w:p>
    <w:p w:rsidR="00AA63D9" w:rsidRPr="00D63762" w:rsidRDefault="00AA63D9" w:rsidP="00804920">
      <w:pPr>
        <w:tabs>
          <w:tab w:val="left" w:pos="360"/>
          <w:tab w:val="left" w:pos="450"/>
          <w:tab w:val="left" w:pos="709"/>
        </w:tabs>
        <w:jc w:val="both"/>
        <w:rPr>
          <w:rFonts w:ascii="Arial" w:eastAsia="Times New Roman" w:hAnsi="Arial" w:cs="Arial"/>
          <w:bCs/>
          <w:noProof/>
          <w:color w:val="000000" w:themeColor="text1"/>
          <w:sz w:val="22"/>
          <w:szCs w:val="22"/>
          <w:lang w:eastAsia="x-none"/>
        </w:rPr>
      </w:pPr>
    </w:p>
    <w:p w:rsidR="00826D25" w:rsidRDefault="00E500C5" w:rsidP="0066202F">
      <w:pPr>
        <w:jc w:val="center"/>
        <w:rPr>
          <w:rFonts w:ascii="Arial" w:eastAsia="Times New Roman" w:hAnsi="Arial" w:cs="Arial"/>
          <w:b/>
          <w:color w:val="000000"/>
          <w:sz w:val="22"/>
          <w:szCs w:val="22"/>
          <w:lang w:val="sr-Latn-CS" w:eastAsia="sr-Latn-CS"/>
        </w:rPr>
      </w:pPr>
      <w:r w:rsidRPr="00D63762">
        <w:rPr>
          <w:rFonts w:ascii="Arial" w:eastAsia="Times New Roman" w:hAnsi="Arial" w:cs="Arial"/>
          <w:b/>
          <w:color w:val="000000"/>
          <w:sz w:val="22"/>
          <w:szCs w:val="22"/>
          <w:lang w:val="sr-Latn-CS" w:eastAsia="sr-Latn-CS"/>
        </w:rPr>
        <w:t>Uslovi za izdavanje licence</w:t>
      </w:r>
      <w:r w:rsidRPr="00D63762">
        <w:rPr>
          <w:rFonts w:ascii="Arial" w:eastAsia="Times New Roman" w:hAnsi="Arial" w:cs="Arial"/>
          <w:sz w:val="22"/>
          <w:szCs w:val="22"/>
          <w:lang w:val="sr-Latn-CS" w:eastAsia="sr-Latn-CS"/>
        </w:rPr>
        <w:t xml:space="preserve"> </w:t>
      </w:r>
      <w:r w:rsidR="00063DD1" w:rsidRPr="00D63762">
        <w:rPr>
          <w:rFonts w:ascii="Arial" w:eastAsia="Times New Roman" w:hAnsi="Arial" w:cs="Arial"/>
          <w:b/>
          <w:color w:val="000000"/>
          <w:sz w:val="22"/>
          <w:szCs w:val="22"/>
          <w:lang w:val="sr-Latn-CS" w:eastAsia="sr-Latn-CS"/>
        </w:rPr>
        <w:t>o obavljanju</w:t>
      </w:r>
      <w:r w:rsidRPr="00D63762">
        <w:rPr>
          <w:rFonts w:ascii="Arial" w:eastAsia="Times New Roman" w:hAnsi="Arial" w:cs="Arial"/>
          <w:b/>
          <w:color w:val="000000"/>
          <w:sz w:val="22"/>
          <w:szCs w:val="22"/>
          <w:lang w:val="sr-Latn-CS" w:eastAsia="sr-Latn-CS"/>
        </w:rPr>
        <w:t xml:space="preserve"> djelatnosti na radnim mjestima sa povećanom izloženošću radonu</w:t>
      </w:r>
      <w:r w:rsidR="00063DD1" w:rsidRPr="00D63762">
        <w:rPr>
          <w:rFonts w:ascii="Arial" w:eastAsia="Times New Roman" w:hAnsi="Arial" w:cs="Arial"/>
          <w:b/>
          <w:color w:val="000000"/>
          <w:sz w:val="22"/>
          <w:szCs w:val="22"/>
          <w:lang w:val="sr-Latn-CS" w:eastAsia="sr-Latn-CS"/>
        </w:rPr>
        <w:t xml:space="preserve"> </w:t>
      </w:r>
    </w:p>
    <w:p w:rsidR="0066202F" w:rsidRPr="00D63762" w:rsidRDefault="0066202F" w:rsidP="0066202F">
      <w:pPr>
        <w:jc w:val="center"/>
        <w:rPr>
          <w:rFonts w:ascii="Arial" w:eastAsia="Times New Roman" w:hAnsi="Arial" w:cs="Arial"/>
          <w:b/>
          <w:color w:val="000000"/>
          <w:sz w:val="22"/>
          <w:szCs w:val="22"/>
          <w:lang w:val="sr-Latn-CS" w:eastAsia="sr-Latn-CS"/>
        </w:rPr>
      </w:pPr>
    </w:p>
    <w:p w:rsidR="00063DD1" w:rsidRPr="00D63762" w:rsidRDefault="00E500C5" w:rsidP="00804920">
      <w:pPr>
        <w:jc w:val="center"/>
        <w:rPr>
          <w:rFonts w:ascii="Arial" w:eastAsia="Times New Roman" w:hAnsi="Arial" w:cs="Arial"/>
          <w:b/>
          <w:sz w:val="22"/>
          <w:szCs w:val="22"/>
          <w:lang w:val="sr-Latn-CS" w:eastAsia="sr-Latn-CS"/>
        </w:rPr>
      </w:pPr>
      <w:r w:rsidRPr="00D63762">
        <w:rPr>
          <w:rFonts w:ascii="Arial" w:eastAsia="Times New Roman" w:hAnsi="Arial" w:cs="Arial"/>
          <w:b/>
          <w:sz w:val="22"/>
          <w:szCs w:val="22"/>
          <w:lang w:val="sr-Latn-CS" w:eastAsia="sr-Latn-CS"/>
        </w:rPr>
        <w:t xml:space="preserve">Član </w:t>
      </w:r>
      <w:r w:rsidR="00971447">
        <w:rPr>
          <w:rFonts w:ascii="Arial" w:eastAsia="Times New Roman" w:hAnsi="Arial" w:cs="Arial"/>
          <w:b/>
          <w:sz w:val="22"/>
          <w:szCs w:val="22"/>
          <w:lang w:val="sr-Latn-CS" w:eastAsia="sr-Latn-CS"/>
        </w:rPr>
        <w:t>72</w:t>
      </w:r>
    </w:p>
    <w:p w:rsidR="00063DD1" w:rsidRPr="00D63762" w:rsidRDefault="00063DD1" w:rsidP="00804920">
      <w:pPr>
        <w:spacing w:after="200"/>
        <w:ind w:firstLine="720"/>
        <w:contextualSpacing/>
        <w:jc w:val="both"/>
        <w:rPr>
          <w:rFonts w:ascii="Arial" w:eastAsia="Times New Roman" w:hAnsi="Arial" w:cs="Arial"/>
          <w:bCs/>
          <w:noProof/>
          <w:sz w:val="22"/>
          <w:szCs w:val="22"/>
          <w:lang w:eastAsia="x-none"/>
        </w:rPr>
      </w:pPr>
    </w:p>
    <w:p w:rsidR="00063DD1" w:rsidRPr="00D63762" w:rsidRDefault="00063DD1" w:rsidP="00804920">
      <w:pPr>
        <w:spacing w:after="200"/>
        <w:ind w:firstLine="720"/>
        <w:contextualSpacing/>
        <w:jc w:val="both"/>
        <w:rPr>
          <w:rFonts w:ascii="Arial" w:eastAsia="Times New Roman" w:hAnsi="Arial" w:cs="Arial"/>
          <w:bCs/>
          <w:noProof/>
          <w:sz w:val="22"/>
          <w:szCs w:val="22"/>
          <w:lang w:eastAsia="x-none"/>
        </w:rPr>
      </w:pPr>
      <w:r w:rsidRPr="00D63762">
        <w:rPr>
          <w:rFonts w:ascii="Arial" w:eastAsia="Times New Roman" w:hAnsi="Arial" w:cs="Arial"/>
          <w:bCs/>
          <w:noProof/>
          <w:sz w:val="22"/>
          <w:szCs w:val="22"/>
          <w:lang w:eastAsia="x-none"/>
        </w:rPr>
        <w:t xml:space="preserve">Ako privredno društvo, drugo pravno lice ili preduzetnik obavlja djelatnost i/ili aktivnost na radnim mjestima sa povećanom izloženošću radonu, na kojima važe uslovi za zaposlena lica iz </w:t>
      </w:r>
      <w:r w:rsidR="00971447">
        <w:rPr>
          <w:rFonts w:ascii="Arial" w:eastAsia="Times New Roman" w:hAnsi="Arial" w:cs="Arial"/>
          <w:bCs/>
          <w:noProof/>
          <w:sz w:val="22"/>
          <w:szCs w:val="22"/>
          <w:lang w:eastAsia="x-none"/>
        </w:rPr>
        <w:t>člana 154</w:t>
      </w:r>
      <w:r w:rsidRPr="00D63762">
        <w:rPr>
          <w:rFonts w:ascii="Arial" w:eastAsia="Times New Roman" w:hAnsi="Arial" w:cs="Arial"/>
          <w:bCs/>
          <w:noProof/>
          <w:sz w:val="22"/>
          <w:szCs w:val="22"/>
          <w:lang w:eastAsia="x-none"/>
        </w:rPr>
        <w:t xml:space="preserve"> stav 4 ovog zakona, dužan je da Agenciji podnese zahtjev za izdavanje licence o obavljanju djelatnosti na radnim mjestima sa povećanom izloženošću radonu, na propisanom formularu.</w:t>
      </w:r>
    </w:p>
    <w:p w:rsidR="00063DD1" w:rsidRPr="00D63762" w:rsidRDefault="00063DD1" w:rsidP="00804920">
      <w:pPr>
        <w:spacing w:after="200"/>
        <w:ind w:firstLine="720"/>
        <w:contextualSpacing/>
        <w:jc w:val="both"/>
        <w:rPr>
          <w:rFonts w:ascii="Arial" w:eastAsia="Times New Roman" w:hAnsi="Arial" w:cs="Arial"/>
          <w:bCs/>
          <w:noProof/>
          <w:sz w:val="22"/>
          <w:szCs w:val="22"/>
          <w:lang w:eastAsia="x-none"/>
        </w:rPr>
      </w:pPr>
    </w:p>
    <w:p w:rsidR="00E500C5" w:rsidRPr="00D63762" w:rsidRDefault="00E500C5" w:rsidP="00804920">
      <w:pPr>
        <w:spacing w:after="200"/>
        <w:ind w:firstLine="720"/>
        <w:contextualSpacing/>
        <w:jc w:val="both"/>
        <w:rPr>
          <w:rFonts w:ascii="Arial" w:eastAsia="Times New Roman" w:hAnsi="Arial" w:cs="Arial"/>
          <w:bCs/>
          <w:noProof/>
          <w:sz w:val="22"/>
          <w:szCs w:val="22"/>
          <w:lang w:eastAsia="x-none"/>
        </w:rPr>
      </w:pPr>
      <w:r w:rsidRPr="00D63762">
        <w:rPr>
          <w:rFonts w:ascii="Arial" w:eastAsia="Times New Roman" w:hAnsi="Arial" w:cs="Arial"/>
          <w:bCs/>
          <w:noProof/>
          <w:sz w:val="22"/>
          <w:szCs w:val="22"/>
          <w:lang w:eastAsia="x-none"/>
        </w:rPr>
        <w:t>Uz zahtjev iz stava 1 ovog člana uz dostavlja se sljedeća dokumentacija:</w:t>
      </w:r>
    </w:p>
    <w:p w:rsidR="00063DD1" w:rsidRPr="00D63762" w:rsidRDefault="00063DD1" w:rsidP="00804920">
      <w:pPr>
        <w:spacing w:after="200"/>
        <w:ind w:firstLine="720"/>
        <w:contextualSpacing/>
        <w:jc w:val="both"/>
        <w:rPr>
          <w:rFonts w:ascii="Arial" w:eastAsia="Times New Roman" w:hAnsi="Arial" w:cs="Arial"/>
          <w:bCs/>
          <w:noProof/>
          <w:sz w:val="22"/>
          <w:szCs w:val="22"/>
          <w:lang w:eastAsia="x-none"/>
        </w:rPr>
      </w:pPr>
    </w:p>
    <w:p w:rsidR="00A54851" w:rsidRDefault="00E500C5" w:rsidP="00516B84">
      <w:pPr>
        <w:numPr>
          <w:ilvl w:val="0"/>
          <w:numId w:val="26"/>
        </w:numPr>
        <w:spacing w:after="200" w:line="276" w:lineRule="auto"/>
        <w:contextualSpacing/>
        <w:jc w:val="both"/>
        <w:rPr>
          <w:rFonts w:ascii="Arial" w:eastAsia="Times New Roman" w:hAnsi="Arial" w:cs="Arial"/>
          <w:bCs/>
          <w:noProof/>
          <w:sz w:val="22"/>
          <w:szCs w:val="22"/>
          <w:lang w:eastAsia="x-none"/>
        </w:rPr>
      </w:pPr>
      <w:r w:rsidRPr="00D63762">
        <w:rPr>
          <w:rFonts w:ascii="Arial" w:eastAsia="Times New Roman" w:hAnsi="Arial" w:cs="Arial"/>
          <w:bCs/>
          <w:noProof/>
          <w:sz w:val="22"/>
          <w:szCs w:val="22"/>
          <w:lang w:eastAsia="x-none"/>
        </w:rPr>
        <w:t>opis djelatnosti i</w:t>
      </w:r>
      <w:r w:rsidR="001D191E" w:rsidRPr="00D63762">
        <w:rPr>
          <w:rFonts w:ascii="Arial" w:eastAsia="Times New Roman" w:hAnsi="Arial" w:cs="Arial"/>
          <w:bCs/>
          <w:noProof/>
          <w:sz w:val="22"/>
          <w:szCs w:val="22"/>
          <w:lang w:eastAsia="x-none"/>
        </w:rPr>
        <w:t>/ili</w:t>
      </w:r>
      <w:r w:rsidRPr="00D63762">
        <w:rPr>
          <w:rFonts w:ascii="Arial" w:eastAsia="Times New Roman" w:hAnsi="Arial" w:cs="Arial"/>
          <w:bCs/>
          <w:noProof/>
          <w:sz w:val="22"/>
          <w:szCs w:val="22"/>
          <w:lang w:eastAsia="x-none"/>
        </w:rPr>
        <w:t xml:space="preserve"> aktivnosti;</w:t>
      </w:r>
    </w:p>
    <w:p w:rsidR="00A54851" w:rsidRPr="00A54851" w:rsidRDefault="00971447" w:rsidP="00516B84">
      <w:pPr>
        <w:numPr>
          <w:ilvl w:val="0"/>
          <w:numId w:val="26"/>
        </w:numPr>
        <w:spacing w:after="200" w:line="276" w:lineRule="auto"/>
        <w:contextualSpacing/>
        <w:jc w:val="both"/>
        <w:rPr>
          <w:rFonts w:ascii="Arial" w:eastAsia="Times New Roman" w:hAnsi="Arial" w:cs="Arial"/>
          <w:bCs/>
          <w:noProof/>
          <w:sz w:val="22"/>
          <w:szCs w:val="22"/>
          <w:lang w:eastAsia="x-none"/>
        </w:rPr>
      </w:pPr>
      <w:r>
        <w:rPr>
          <w:rFonts w:ascii="Arial" w:eastAsia="Calibri" w:hAnsi="Arial" w:cs="Arial"/>
          <w:sz w:val="22"/>
          <w:szCs w:val="22"/>
        </w:rPr>
        <w:t>sigurnosni izvještaj iz člana 24</w:t>
      </w:r>
      <w:r w:rsidR="00A54851" w:rsidRPr="00A54851">
        <w:rPr>
          <w:rFonts w:ascii="Arial" w:eastAsia="Calibri" w:hAnsi="Arial" w:cs="Arial"/>
          <w:sz w:val="22"/>
          <w:szCs w:val="22"/>
        </w:rPr>
        <w:t xml:space="preserve"> ovog zakona; </w:t>
      </w:r>
    </w:p>
    <w:p w:rsidR="00063DD1" w:rsidRPr="00D63762" w:rsidRDefault="00063DD1" w:rsidP="00516B84">
      <w:pPr>
        <w:numPr>
          <w:ilvl w:val="0"/>
          <w:numId w:val="26"/>
        </w:numPr>
        <w:spacing w:after="200" w:line="276" w:lineRule="auto"/>
        <w:contextualSpacing/>
        <w:jc w:val="both"/>
        <w:rPr>
          <w:rFonts w:ascii="Arial" w:eastAsia="Times New Roman" w:hAnsi="Arial" w:cs="Arial"/>
          <w:bCs/>
          <w:noProof/>
          <w:sz w:val="22"/>
          <w:szCs w:val="22"/>
          <w:lang w:eastAsia="x-none"/>
        </w:rPr>
      </w:pPr>
      <w:r w:rsidRPr="00D63762">
        <w:rPr>
          <w:rFonts w:ascii="Arial" w:eastAsia="Times New Roman" w:hAnsi="Arial" w:cs="Arial"/>
          <w:bCs/>
          <w:noProof/>
          <w:sz w:val="22"/>
          <w:szCs w:val="22"/>
          <w:lang w:eastAsia="x-none"/>
        </w:rPr>
        <w:t>opis radnih mjesta na kojima se djelatnost i/ili aktivnost obavlja;</w:t>
      </w:r>
    </w:p>
    <w:p w:rsidR="00AE1AFB" w:rsidRPr="00D63762" w:rsidRDefault="00E500C5" w:rsidP="00516B84">
      <w:pPr>
        <w:numPr>
          <w:ilvl w:val="0"/>
          <w:numId w:val="26"/>
        </w:numPr>
        <w:spacing w:after="200" w:line="276" w:lineRule="auto"/>
        <w:contextualSpacing/>
        <w:jc w:val="both"/>
        <w:rPr>
          <w:rFonts w:ascii="Arial" w:eastAsia="Times New Roman" w:hAnsi="Arial" w:cs="Arial"/>
          <w:bCs/>
          <w:noProof/>
          <w:color w:val="000000"/>
          <w:sz w:val="22"/>
          <w:szCs w:val="22"/>
          <w:lang w:eastAsia="x-none"/>
        </w:rPr>
      </w:pPr>
      <w:r w:rsidRPr="00D63762">
        <w:rPr>
          <w:rFonts w:ascii="Arial" w:eastAsia="Times New Roman" w:hAnsi="Arial" w:cs="Arial"/>
          <w:bCs/>
          <w:noProof/>
          <w:color w:val="000000"/>
          <w:sz w:val="22"/>
          <w:szCs w:val="22"/>
          <w:lang w:eastAsia="x-none"/>
        </w:rPr>
        <w:t xml:space="preserve">dokaz o kvalifikaciji nivoa obrazovanja </w:t>
      </w:r>
      <w:r w:rsidR="00AE1AFB" w:rsidRPr="00D63762">
        <w:rPr>
          <w:rFonts w:ascii="Arial" w:eastAsia="Times New Roman" w:hAnsi="Arial" w:cs="Arial"/>
          <w:bCs/>
          <w:noProof/>
          <w:color w:val="000000"/>
          <w:sz w:val="22"/>
          <w:szCs w:val="22"/>
          <w:lang w:eastAsia="x-none"/>
        </w:rPr>
        <w:t>za zaposlena lica</w:t>
      </w:r>
      <w:r w:rsidRPr="00D63762">
        <w:rPr>
          <w:rFonts w:ascii="Arial" w:eastAsia="Times New Roman" w:hAnsi="Arial" w:cs="Arial"/>
          <w:bCs/>
          <w:noProof/>
          <w:color w:val="000000"/>
          <w:sz w:val="22"/>
          <w:szCs w:val="22"/>
          <w:lang w:eastAsia="x-none"/>
        </w:rPr>
        <w:t>;</w:t>
      </w:r>
    </w:p>
    <w:p w:rsidR="00E36224" w:rsidRPr="00D63762" w:rsidRDefault="00E500C5" w:rsidP="00516B84">
      <w:pPr>
        <w:numPr>
          <w:ilvl w:val="0"/>
          <w:numId w:val="26"/>
        </w:numPr>
        <w:spacing w:after="200" w:line="276" w:lineRule="auto"/>
        <w:contextualSpacing/>
        <w:jc w:val="both"/>
        <w:rPr>
          <w:rFonts w:ascii="Arial" w:eastAsia="Times New Roman" w:hAnsi="Arial" w:cs="Arial"/>
          <w:bCs/>
          <w:noProof/>
          <w:color w:val="000000"/>
          <w:sz w:val="22"/>
          <w:szCs w:val="22"/>
          <w:lang w:eastAsia="x-none"/>
        </w:rPr>
      </w:pPr>
      <w:r w:rsidRPr="00D63762">
        <w:rPr>
          <w:rFonts w:ascii="Arial" w:eastAsia="Times New Roman" w:hAnsi="Arial" w:cs="Arial"/>
          <w:bCs/>
          <w:noProof/>
          <w:color w:val="000000"/>
          <w:sz w:val="22"/>
          <w:szCs w:val="22"/>
          <w:lang w:eastAsia="x-none"/>
        </w:rPr>
        <w:t>spisak sredstava i opreme lične zaštite na radu i dokaz o njenoj ispravnosti</w:t>
      </w:r>
      <w:r w:rsidR="00E36224" w:rsidRPr="00D63762">
        <w:rPr>
          <w:rFonts w:ascii="Arial" w:eastAsia="Times New Roman" w:hAnsi="Arial" w:cs="Arial"/>
          <w:bCs/>
          <w:noProof/>
          <w:color w:val="000000"/>
          <w:sz w:val="22"/>
          <w:szCs w:val="22"/>
          <w:lang w:eastAsia="x-none"/>
        </w:rPr>
        <w:t xml:space="preserve">, </w:t>
      </w:r>
      <w:r w:rsidR="00E36224" w:rsidRPr="00D63762">
        <w:rPr>
          <w:rFonts w:ascii="Arial" w:eastAsia="Times New Roman" w:hAnsi="Arial" w:cs="Arial"/>
          <w:bCs/>
          <w:noProof/>
          <w:sz w:val="22"/>
          <w:szCs w:val="22"/>
          <w:lang w:eastAsia="x-none"/>
        </w:rPr>
        <w:t xml:space="preserve">izdat od stručnjaka za zaštitu od jonizujućih zračenja iz člana </w:t>
      </w:r>
      <w:r w:rsidR="00971447">
        <w:rPr>
          <w:rFonts w:ascii="Arial" w:eastAsia="Times New Roman" w:hAnsi="Arial" w:cs="Arial"/>
          <w:bCs/>
          <w:noProof/>
          <w:sz w:val="22"/>
          <w:szCs w:val="22"/>
          <w:lang w:eastAsia="x-none"/>
        </w:rPr>
        <w:t>109</w:t>
      </w:r>
      <w:r w:rsidR="00E36224" w:rsidRPr="00D63762">
        <w:rPr>
          <w:rFonts w:ascii="Arial" w:eastAsia="Times New Roman" w:hAnsi="Arial" w:cs="Arial"/>
          <w:bCs/>
          <w:noProof/>
          <w:sz w:val="22"/>
          <w:szCs w:val="22"/>
          <w:lang w:eastAsia="x-none"/>
        </w:rPr>
        <w:t xml:space="preserve"> ovog zakona;</w:t>
      </w:r>
    </w:p>
    <w:p w:rsidR="00E500C5" w:rsidRPr="00D63762" w:rsidRDefault="00E500C5" w:rsidP="00516B84">
      <w:pPr>
        <w:numPr>
          <w:ilvl w:val="0"/>
          <w:numId w:val="26"/>
        </w:numPr>
        <w:spacing w:after="200" w:line="276" w:lineRule="auto"/>
        <w:contextualSpacing/>
        <w:jc w:val="both"/>
        <w:rPr>
          <w:rFonts w:ascii="Arial" w:eastAsia="Times New Roman" w:hAnsi="Arial" w:cs="Arial"/>
          <w:bCs/>
          <w:noProof/>
          <w:color w:val="000000"/>
          <w:sz w:val="22"/>
          <w:szCs w:val="22"/>
          <w:lang w:eastAsia="x-none"/>
        </w:rPr>
      </w:pPr>
      <w:r w:rsidRPr="00D63762">
        <w:rPr>
          <w:rFonts w:ascii="Arial" w:eastAsia="Times New Roman" w:hAnsi="Arial" w:cs="Arial"/>
          <w:bCs/>
          <w:noProof/>
          <w:color w:val="000000"/>
          <w:sz w:val="22"/>
          <w:szCs w:val="22"/>
          <w:lang w:eastAsia="x-none"/>
        </w:rPr>
        <w:t xml:space="preserve">dokaz o radnom iskustvu za </w:t>
      </w:r>
      <w:r w:rsidR="00AE1AFB" w:rsidRPr="00D63762">
        <w:rPr>
          <w:rFonts w:ascii="Arial" w:eastAsia="Times New Roman" w:hAnsi="Arial" w:cs="Arial"/>
          <w:bCs/>
          <w:noProof/>
          <w:color w:val="000000"/>
          <w:sz w:val="22"/>
          <w:szCs w:val="22"/>
          <w:lang w:eastAsia="x-none"/>
        </w:rPr>
        <w:t>zaposlena lica</w:t>
      </w:r>
      <w:r w:rsidRPr="00D63762">
        <w:rPr>
          <w:rFonts w:ascii="Arial" w:eastAsia="Times New Roman" w:hAnsi="Arial" w:cs="Arial"/>
          <w:bCs/>
          <w:noProof/>
          <w:color w:val="000000"/>
          <w:sz w:val="22"/>
          <w:szCs w:val="22"/>
          <w:lang w:eastAsia="x-none"/>
        </w:rPr>
        <w:t>;</w:t>
      </w:r>
    </w:p>
    <w:p w:rsidR="00AE1AFB" w:rsidRPr="00D63762" w:rsidRDefault="00E500C5" w:rsidP="00516B84">
      <w:pPr>
        <w:numPr>
          <w:ilvl w:val="0"/>
          <w:numId w:val="26"/>
        </w:numPr>
        <w:contextualSpacing/>
        <w:jc w:val="both"/>
        <w:rPr>
          <w:rFonts w:ascii="Arial" w:eastAsia="Times New Roman" w:hAnsi="Arial" w:cs="Arial"/>
          <w:bCs/>
          <w:noProof/>
          <w:color w:val="000000"/>
          <w:sz w:val="22"/>
          <w:szCs w:val="22"/>
          <w:lang w:eastAsia="x-none"/>
        </w:rPr>
      </w:pPr>
      <w:r w:rsidRPr="00D63762">
        <w:rPr>
          <w:rFonts w:ascii="Arial" w:eastAsia="Times New Roman" w:hAnsi="Arial" w:cs="Arial"/>
          <w:bCs/>
          <w:noProof/>
          <w:color w:val="000000"/>
          <w:sz w:val="22"/>
          <w:szCs w:val="22"/>
          <w:lang w:eastAsia="x-none"/>
        </w:rPr>
        <w:t xml:space="preserve">dokaz o stručnoj osposobljenosti za </w:t>
      </w:r>
      <w:r w:rsidR="00AE1AFB" w:rsidRPr="00D63762">
        <w:rPr>
          <w:rFonts w:ascii="Arial" w:eastAsia="Times New Roman" w:hAnsi="Arial" w:cs="Arial"/>
          <w:bCs/>
          <w:noProof/>
          <w:color w:val="000000"/>
          <w:sz w:val="22"/>
          <w:szCs w:val="22"/>
          <w:lang w:eastAsia="x-none"/>
        </w:rPr>
        <w:t xml:space="preserve">zaposlena lica, izdat izdat od nosioca </w:t>
      </w:r>
      <w:r w:rsidR="0041166D" w:rsidRPr="00D63762">
        <w:rPr>
          <w:rFonts w:ascii="Arial" w:eastAsia="Times New Roman" w:hAnsi="Arial" w:cs="Arial"/>
          <w:bCs/>
          <w:noProof/>
          <w:color w:val="000000"/>
          <w:sz w:val="22"/>
          <w:szCs w:val="22"/>
          <w:lang w:eastAsia="x-none"/>
        </w:rPr>
        <w:t>dozvole</w:t>
      </w:r>
      <w:r w:rsidR="00AE1AFB" w:rsidRPr="00D63762">
        <w:rPr>
          <w:rFonts w:ascii="Arial" w:eastAsia="Times New Roman" w:hAnsi="Arial" w:cs="Arial"/>
          <w:bCs/>
          <w:noProof/>
          <w:color w:val="000000"/>
          <w:sz w:val="22"/>
          <w:szCs w:val="22"/>
          <w:lang w:eastAsia="x-none"/>
        </w:rPr>
        <w:t xml:space="preserve"> za stručno osposobljavanje iz </w:t>
      </w:r>
      <w:r w:rsidR="00971447">
        <w:rPr>
          <w:rFonts w:ascii="Arial" w:eastAsia="Times New Roman" w:hAnsi="Arial" w:cs="Arial"/>
          <w:bCs/>
          <w:noProof/>
          <w:color w:val="000000"/>
          <w:sz w:val="22"/>
          <w:szCs w:val="22"/>
          <w:lang w:eastAsia="x-none"/>
        </w:rPr>
        <w:t>člana 124</w:t>
      </w:r>
      <w:r w:rsidR="0041166D" w:rsidRPr="00D63762">
        <w:rPr>
          <w:rFonts w:ascii="Arial" w:eastAsia="Times New Roman" w:hAnsi="Arial" w:cs="Arial"/>
          <w:bCs/>
          <w:noProof/>
          <w:color w:val="000000"/>
          <w:sz w:val="22"/>
          <w:szCs w:val="22"/>
          <w:lang w:eastAsia="x-none"/>
        </w:rPr>
        <w:t xml:space="preserve"> </w:t>
      </w:r>
      <w:r w:rsidR="00AE1AFB" w:rsidRPr="00D63762">
        <w:rPr>
          <w:rFonts w:ascii="Arial" w:eastAsia="Times New Roman" w:hAnsi="Arial" w:cs="Arial"/>
          <w:bCs/>
          <w:noProof/>
          <w:color w:val="000000"/>
          <w:sz w:val="22"/>
          <w:szCs w:val="22"/>
          <w:lang w:eastAsia="x-none"/>
        </w:rPr>
        <w:t>ovog zakona;</w:t>
      </w:r>
    </w:p>
    <w:p w:rsidR="00AE1AFB" w:rsidRPr="00D63762" w:rsidRDefault="00AE1AFB" w:rsidP="00516B84">
      <w:pPr>
        <w:numPr>
          <w:ilvl w:val="0"/>
          <w:numId w:val="26"/>
        </w:numPr>
        <w:spacing w:after="200" w:line="276" w:lineRule="auto"/>
        <w:contextualSpacing/>
        <w:jc w:val="both"/>
        <w:rPr>
          <w:rFonts w:ascii="Arial" w:eastAsia="Times New Roman" w:hAnsi="Arial" w:cs="Arial"/>
          <w:bCs/>
          <w:noProof/>
          <w:color w:val="000000"/>
          <w:sz w:val="22"/>
          <w:szCs w:val="22"/>
          <w:lang w:eastAsia="x-none"/>
        </w:rPr>
      </w:pPr>
      <w:r w:rsidRPr="00D63762">
        <w:rPr>
          <w:rFonts w:ascii="Arial" w:eastAsia="Times New Roman" w:hAnsi="Arial" w:cs="Arial"/>
          <w:bCs/>
          <w:noProof/>
          <w:color w:val="000000"/>
          <w:sz w:val="22"/>
          <w:szCs w:val="22"/>
          <w:lang w:eastAsia="x-none"/>
        </w:rPr>
        <w:t xml:space="preserve">akt o određivanju lica odgovornog za zaštitu od jonizujućeg zračenja iz člana </w:t>
      </w:r>
      <w:r w:rsidR="00971447">
        <w:rPr>
          <w:rFonts w:ascii="Arial" w:eastAsia="Times New Roman" w:hAnsi="Arial" w:cs="Arial"/>
          <w:bCs/>
          <w:noProof/>
          <w:color w:val="000000"/>
          <w:sz w:val="22"/>
          <w:szCs w:val="22"/>
          <w:lang w:eastAsia="x-none"/>
        </w:rPr>
        <w:t>117</w:t>
      </w:r>
      <w:r w:rsidRPr="00D63762">
        <w:rPr>
          <w:rFonts w:ascii="Arial" w:eastAsia="Times New Roman" w:hAnsi="Arial" w:cs="Arial"/>
          <w:bCs/>
          <w:noProof/>
          <w:color w:val="000000"/>
          <w:sz w:val="22"/>
          <w:szCs w:val="22"/>
          <w:lang w:eastAsia="x-none"/>
        </w:rPr>
        <w:t xml:space="preserve"> ovog zakona;</w:t>
      </w:r>
    </w:p>
    <w:p w:rsidR="00AE1AFB" w:rsidRPr="00D63762" w:rsidRDefault="00AE1AFB" w:rsidP="00516B84">
      <w:pPr>
        <w:numPr>
          <w:ilvl w:val="0"/>
          <w:numId w:val="26"/>
        </w:numPr>
        <w:contextualSpacing/>
        <w:jc w:val="both"/>
        <w:rPr>
          <w:rFonts w:ascii="Arial" w:eastAsia="Times New Roman" w:hAnsi="Arial" w:cs="Arial"/>
          <w:bCs/>
          <w:noProof/>
          <w:color w:val="000000"/>
          <w:sz w:val="22"/>
          <w:szCs w:val="22"/>
          <w:lang w:eastAsia="x-none"/>
        </w:rPr>
      </w:pPr>
      <w:r w:rsidRPr="00D63762">
        <w:rPr>
          <w:rFonts w:ascii="Arial" w:eastAsia="Times New Roman" w:hAnsi="Arial" w:cs="Arial"/>
          <w:bCs/>
          <w:noProof/>
          <w:color w:val="000000"/>
          <w:sz w:val="22"/>
          <w:szCs w:val="22"/>
          <w:lang w:eastAsia="x-none"/>
        </w:rPr>
        <w:t xml:space="preserve">dokaz o stručnoj osposobljenosti iz oblasti zaštite od jonizujućeg zračenja lica odgovornog za zaštitu od jonizujućeg zračenja, izdat od nosioca </w:t>
      </w:r>
      <w:r w:rsidR="0041166D" w:rsidRPr="00D63762">
        <w:rPr>
          <w:rFonts w:ascii="Arial" w:eastAsia="Times New Roman" w:hAnsi="Arial" w:cs="Arial"/>
          <w:bCs/>
          <w:noProof/>
          <w:color w:val="000000"/>
          <w:sz w:val="22"/>
          <w:szCs w:val="22"/>
          <w:lang w:eastAsia="x-none"/>
        </w:rPr>
        <w:t>dozvole</w:t>
      </w:r>
      <w:r w:rsidRPr="00D63762">
        <w:rPr>
          <w:rFonts w:ascii="Arial" w:eastAsia="Times New Roman" w:hAnsi="Arial" w:cs="Arial"/>
          <w:bCs/>
          <w:noProof/>
          <w:color w:val="000000"/>
          <w:sz w:val="22"/>
          <w:szCs w:val="22"/>
          <w:lang w:eastAsia="x-none"/>
        </w:rPr>
        <w:t xml:space="preserve"> za stručno osposobljavanje iz člana </w:t>
      </w:r>
      <w:r w:rsidR="00971447">
        <w:rPr>
          <w:rFonts w:ascii="Arial" w:eastAsia="Times New Roman" w:hAnsi="Arial" w:cs="Arial"/>
          <w:bCs/>
          <w:noProof/>
          <w:color w:val="000000"/>
          <w:sz w:val="22"/>
          <w:szCs w:val="22"/>
          <w:lang w:eastAsia="x-none"/>
        </w:rPr>
        <w:t>124</w:t>
      </w:r>
      <w:r w:rsidRPr="00D63762">
        <w:rPr>
          <w:rFonts w:ascii="Arial" w:eastAsia="Times New Roman" w:hAnsi="Arial" w:cs="Arial"/>
          <w:bCs/>
          <w:noProof/>
          <w:color w:val="000000"/>
          <w:sz w:val="22"/>
          <w:szCs w:val="22"/>
          <w:lang w:eastAsia="x-none"/>
        </w:rPr>
        <w:t xml:space="preserve"> ovog zakona;</w:t>
      </w:r>
    </w:p>
    <w:p w:rsidR="00AE1AFB" w:rsidRPr="00D63762" w:rsidRDefault="00AE1AFB" w:rsidP="00516B84">
      <w:pPr>
        <w:numPr>
          <w:ilvl w:val="0"/>
          <w:numId w:val="26"/>
        </w:numPr>
        <w:contextualSpacing/>
        <w:jc w:val="both"/>
        <w:rPr>
          <w:rFonts w:ascii="Arial" w:eastAsia="Times New Roman" w:hAnsi="Arial" w:cs="Arial"/>
          <w:bCs/>
          <w:noProof/>
          <w:sz w:val="22"/>
          <w:szCs w:val="22"/>
          <w:lang w:eastAsia="x-none"/>
        </w:rPr>
      </w:pPr>
      <w:r w:rsidRPr="00D63762">
        <w:rPr>
          <w:rFonts w:ascii="Arial" w:eastAsia="Times New Roman" w:hAnsi="Arial" w:cs="Arial"/>
          <w:bCs/>
          <w:noProof/>
          <w:sz w:val="22"/>
          <w:szCs w:val="22"/>
          <w:lang w:eastAsia="x-none"/>
        </w:rPr>
        <w:t xml:space="preserve">program zaštite od </w:t>
      </w:r>
      <w:r w:rsidR="00971447">
        <w:rPr>
          <w:rFonts w:ascii="Arial" w:eastAsia="Times New Roman" w:hAnsi="Arial" w:cs="Arial"/>
          <w:bCs/>
          <w:noProof/>
          <w:sz w:val="22"/>
          <w:szCs w:val="22"/>
          <w:lang w:eastAsia="x-none"/>
        </w:rPr>
        <w:t>jonizujućih zračenja iz člana 23</w:t>
      </w:r>
      <w:r w:rsidRPr="00D63762">
        <w:rPr>
          <w:rFonts w:ascii="Arial" w:eastAsia="Times New Roman" w:hAnsi="Arial" w:cs="Arial"/>
          <w:bCs/>
          <w:noProof/>
          <w:sz w:val="22"/>
          <w:szCs w:val="22"/>
          <w:lang w:eastAsia="x-none"/>
        </w:rPr>
        <w:t xml:space="preserve"> ovog zakona;</w:t>
      </w:r>
    </w:p>
    <w:p w:rsidR="00AE1AFB" w:rsidRPr="00D63762" w:rsidRDefault="00AE1AFB" w:rsidP="00516B84">
      <w:pPr>
        <w:numPr>
          <w:ilvl w:val="0"/>
          <w:numId w:val="26"/>
        </w:numPr>
        <w:contextualSpacing/>
        <w:jc w:val="both"/>
        <w:rPr>
          <w:rFonts w:ascii="Arial" w:eastAsia="Times New Roman" w:hAnsi="Arial" w:cs="Arial"/>
          <w:bCs/>
          <w:noProof/>
          <w:color w:val="000000"/>
          <w:sz w:val="22"/>
          <w:szCs w:val="22"/>
          <w:lang w:eastAsia="x-none"/>
        </w:rPr>
      </w:pPr>
      <w:r w:rsidRPr="00D63762">
        <w:rPr>
          <w:rFonts w:ascii="Arial" w:eastAsia="Times New Roman" w:hAnsi="Arial" w:cs="Arial"/>
          <w:bCs/>
          <w:noProof/>
          <w:color w:val="000000"/>
          <w:sz w:val="22"/>
          <w:szCs w:val="22"/>
          <w:lang w:eastAsia="x-none"/>
        </w:rPr>
        <w:t xml:space="preserve">kopija ugovora sa ovlašćenim pravnim licem za obavljanje poslova kontrole lične dozimetrije iz člana </w:t>
      </w:r>
      <w:r w:rsidR="00971447">
        <w:rPr>
          <w:rFonts w:ascii="Arial" w:eastAsia="Times New Roman" w:hAnsi="Arial" w:cs="Arial"/>
          <w:bCs/>
          <w:noProof/>
          <w:color w:val="000000"/>
          <w:sz w:val="22"/>
          <w:szCs w:val="22"/>
          <w:lang w:eastAsia="x-none"/>
        </w:rPr>
        <w:t>108</w:t>
      </w:r>
      <w:r w:rsidRPr="00D63762">
        <w:rPr>
          <w:rFonts w:ascii="Arial" w:eastAsia="Times New Roman" w:hAnsi="Arial" w:cs="Arial"/>
          <w:bCs/>
          <w:noProof/>
          <w:color w:val="000000"/>
          <w:sz w:val="22"/>
          <w:szCs w:val="22"/>
          <w:lang w:eastAsia="x-none"/>
        </w:rPr>
        <w:t xml:space="preserve"> ovog zakona za lice odgovorno za zaštitu od jonizujućeg zračenja, vozača i pratioca, u skladu sa članom </w:t>
      </w:r>
      <w:r w:rsidR="00971447">
        <w:rPr>
          <w:rFonts w:ascii="Arial" w:eastAsia="Times New Roman" w:hAnsi="Arial" w:cs="Arial"/>
          <w:bCs/>
          <w:noProof/>
          <w:color w:val="000000"/>
          <w:sz w:val="22"/>
          <w:szCs w:val="22"/>
          <w:lang w:eastAsia="x-none"/>
        </w:rPr>
        <w:t>136</w:t>
      </w:r>
      <w:r w:rsidRPr="00D63762">
        <w:rPr>
          <w:rFonts w:ascii="Arial" w:eastAsia="Times New Roman" w:hAnsi="Arial" w:cs="Arial"/>
          <w:bCs/>
          <w:noProof/>
          <w:color w:val="000000"/>
          <w:sz w:val="22"/>
          <w:szCs w:val="22"/>
          <w:lang w:eastAsia="x-none"/>
        </w:rPr>
        <w:t xml:space="preserve"> ovog zakona;</w:t>
      </w:r>
    </w:p>
    <w:p w:rsidR="00E500C5" w:rsidRPr="00D63762" w:rsidRDefault="00E500C5" w:rsidP="00516B84">
      <w:pPr>
        <w:numPr>
          <w:ilvl w:val="0"/>
          <w:numId w:val="26"/>
        </w:numPr>
        <w:spacing w:after="200" w:line="276" w:lineRule="auto"/>
        <w:contextualSpacing/>
        <w:jc w:val="both"/>
        <w:rPr>
          <w:rFonts w:ascii="Arial" w:eastAsia="Times New Roman" w:hAnsi="Arial" w:cs="Arial"/>
          <w:color w:val="000000"/>
          <w:sz w:val="22"/>
          <w:szCs w:val="22"/>
        </w:rPr>
      </w:pPr>
      <w:r w:rsidRPr="00D63762">
        <w:rPr>
          <w:rFonts w:ascii="Arial" w:eastAsia="Times New Roman" w:hAnsi="Arial" w:cs="Arial"/>
          <w:color w:val="000000"/>
          <w:sz w:val="22"/>
          <w:szCs w:val="22"/>
        </w:rPr>
        <w:lastRenderedPageBreak/>
        <w:t xml:space="preserve">uvjerenje o zdravstvenom pregledu za profesionalno izložena lica </w:t>
      </w:r>
      <w:r w:rsidR="00237814" w:rsidRPr="00D63762">
        <w:rPr>
          <w:rFonts w:ascii="Arial" w:eastAsia="Times New Roman" w:hAnsi="Arial" w:cs="Arial"/>
          <w:bCs/>
          <w:noProof/>
          <w:sz w:val="22"/>
          <w:szCs w:val="22"/>
          <w:lang w:eastAsia="x-none"/>
        </w:rPr>
        <w:t xml:space="preserve">u skladu sa čl. </w:t>
      </w:r>
      <w:r w:rsidR="00971447">
        <w:rPr>
          <w:rFonts w:ascii="Arial" w:eastAsia="Times New Roman" w:hAnsi="Arial" w:cs="Arial"/>
          <w:bCs/>
          <w:noProof/>
          <w:sz w:val="22"/>
          <w:szCs w:val="22"/>
          <w:lang w:eastAsia="x-none"/>
        </w:rPr>
        <w:t>141 i 142</w:t>
      </w:r>
      <w:r w:rsidR="00237814" w:rsidRPr="00D63762">
        <w:rPr>
          <w:rFonts w:ascii="Arial" w:eastAsia="Times New Roman" w:hAnsi="Arial" w:cs="Arial"/>
          <w:bCs/>
          <w:noProof/>
          <w:sz w:val="22"/>
          <w:szCs w:val="22"/>
          <w:lang w:eastAsia="x-none"/>
        </w:rPr>
        <w:t xml:space="preserve"> ovog zakona; </w:t>
      </w:r>
    </w:p>
    <w:p w:rsidR="00E500C5" w:rsidRPr="00D63762" w:rsidRDefault="00E500C5" w:rsidP="00516B84">
      <w:pPr>
        <w:numPr>
          <w:ilvl w:val="0"/>
          <w:numId w:val="26"/>
        </w:numPr>
        <w:spacing w:after="200" w:line="276" w:lineRule="auto"/>
        <w:contextualSpacing/>
        <w:rPr>
          <w:rFonts w:ascii="Arial" w:eastAsia="Times New Roman" w:hAnsi="Arial" w:cs="Arial"/>
          <w:bCs/>
          <w:noProof/>
          <w:sz w:val="22"/>
          <w:szCs w:val="22"/>
          <w:lang w:eastAsia="x-none"/>
        </w:rPr>
      </w:pPr>
      <w:r w:rsidRPr="00D63762">
        <w:rPr>
          <w:rFonts w:ascii="Arial" w:eastAsia="Times New Roman" w:hAnsi="Arial" w:cs="Arial"/>
          <w:bCs/>
          <w:noProof/>
          <w:sz w:val="22"/>
          <w:szCs w:val="22"/>
          <w:lang w:eastAsia="x-none"/>
        </w:rPr>
        <w:t xml:space="preserve">akt o procjeni rizika </w:t>
      </w:r>
      <w:r w:rsidR="00AB346E" w:rsidRPr="00D63762">
        <w:rPr>
          <w:rFonts w:ascii="Arial" w:eastAsia="Times New Roman" w:hAnsi="Arial" w:cs="Arial"/>
          <w:bCs/>
          <w:noProof/>
          <w:sz w:val="22"/>
          <w:szCs w:val="22"/>
          <w:lang w:eastAsia="x-none"/>
        </w:rPr>
        <w:t xml:space="preserve">iz člana </w:t>
      </w:r>
      <w:r w:rsidR="00971447">
        <w:rPr>
          <w:rFonts w:ascii="Arial" w:eastAsia="Times New Roman" w:hAnsi="Arial" w:cs="Arial"/>
          <w:bCs/>
          <w:noProof/>
          <w:sz w:val="22"/>
          <w:szCs w:val="22"/>
          <w:lang w:eastAsia="x-none"/>
        </w:rPr>
        <w:t>119</w:t>
      </w:r>
      <w:r w:rsidR="0041166D" w:rsidRPr="00D63762">
        <w:rPr>
          <w:rFonts w:ascii="Arial" w:eastAsia="Times New Roman" w:hAnsi="Arial" w:cs="Arial"/>
          <w:bCs/>
          <w:noProof/>
          <w:sz w:val="22"/>
          <w:szCs w:val="22"/>
          <w:lang w:eastAsia="x-none"/>
        </w:rPr>
        <w:t xml:space="preserve"> </w:t>
      </w:r>
      <w:r w:rsidR="00AB346E" w:rsidRPr="00D63762">
        <w:rPr>
          <w:rFonts w:ascii="Arial" w:eastAsia="Times New Roman" w:hAnsi="Arial" w:cs="Arial"/>
          <w:bCs/>
          <w:noProof/>
          <w:sz w:val="22"/>
          <w:szCs w:val="22"/>
          <w:lang w:eastAsia="x-none"/>
        </w:rPr>
        <w:t>ovog zakona;</w:t>
      </w:r>
    </w:p>
    <w:p w:rsidR="00E500C5" w:rsidRPr="00D63762" w:rsidRDefault="00E500C5" w:rsidP="00516B84">
      <w:pPr>
        <w:numPr>
          <w:ilvl w:val="0"/>
          <w:numId w:val="26"/>
        </w:numPr>
        <w:spacing w:after="200" w:line="276" w:lineRule="auto"/>
        <w:contextualSpacing/>
        <w:rPr>
          <w:rFonts w:ascii="Arial" w:eastAsia="Times New Roman" w:hAnsi="Arial" w:cs="Arial"/>
          <w:bCs/>
          <w:noProof/>
          <w:sz w:val="22"/>
          <w:szCs w:val="22"/>
          <w:lang w:eastAsia="x-none"/>
        </w:rPr>
      </w:pPr>
      <w:r w:rsidRPr="00D63762">
        <w:rPr>
          <w:rFonts w:ascii="Arial" w:eastAsia="Times New Roman" w:hAnsi="Arial" w:cs="Arial"/>
          <w:bCs/>
          <w:noProof/>
          <w:sz w:val="22"/>
          <w:szCs w:val="22"/>
          <w:lang w:eastAsia="x-none"/>
        </w:rPr>
        <w:t>Akcioni program</w:t>
      </w:r>
      <w:r w:rsidR="00AB346E" w:rsidRPr="00D63762">
        <w:rPr>
          <w:rFonts w:ascii="Arial" w:hAnsi="Arial" w:cs="Arial"/>
          <w:sz w:val="22"/>
          <w:szCs w:val="22"/>
        </w:rPr>
        <w:t xml:space="preserve"> </w:t>
      </w:r>
      <w:r w:rsidR="00AB346E" w:rsidRPr="00D63762">
        <w:rPr>
          <w:rFonts w:ascii="Arial" w:eastAsia="Times New Roman" w:hAnsi="Arial" w:cs="Arial"/>
          <w:bCs/>
          <w:noProof/>
          <w:sz w:val="22"/>
          <w:szCs w:val="22"/>
          <w:lang w:eastAsia="x-none"/>
        </w:rPr>
        <w:t xml:space="preserve">iz člana </w:t>
      </w:r>
      <w:r w:rsidR="00971447">
        <w:rPr>
          <w:rFonts w:ascii="Arial" w:eastAsia="Times New Roman" w:hAnsi="Arial" w:cs="Arial"/>
          <w:bCs/>
          <w:noProof/>
          <w:sz w:val="22"/>
          <w:szCs w:val="22"/>
          <w:lang w:eastAsia="x-none"/>
        </w:rPr>
        <w:t>120</w:t>
      </w:r>
      <w:r w:rsidR="00AB346E" w:rsidRPr="00D63762">
        <w:rPr>
          <w:rFonts w:ascii="Arial" w:eastAsia="Times New Roman" w:hAnsi="Arial" w:cs="Arial"/>
          <w:bCs/>
          <w:noProof/>
          <w:sz w:val="22"/>
          <w:szCs w:val="22"/>
          <w:lang w:eastAsia="x-none"/>
        </w:rPr>
        <w:t xml:space="preserve"> ovog zakona</w:t>
      </w:r>
      <w:r w:rsidRPr="00D63762">
        <w:rPr>
          <w:rFonts w:ascii="Arial" w:eastAsia="Times New Roman" w:hAnsi="Arial" w:cs="Arial"/>
          <w:bCs/>
          <w:noProof/>
          <w:sz w:val="22"/>
          <w:szCs w:val="22"/>
          <w:lang w:eastAsia="x-none"/>
        </w:rPr>
        <w:t>;</w:t>
      </w:r>
    </w:p>
    <w:p w:rsidR="00E500C5" w:rsidRPr="00D63762" w:rsidRDefault="00E500C5" w:rsidP="00516B84">
      <w:pPr>
        <w:numPr>
          <w:ilvl w:val="0"/>
          <w:numId w:val="26"/>
        </w:numPr>
        <w:spacing w:after="200" w:line="276" w:lineRule="auto"/>
        <w:contextualSpacing/>
        <w:jc w:val="both"/>
        <w:rPr>
          <w:rFonts w:ascii="Arial" w:eastAsia="Times New Roman" w:hAnsi="Arial" w:cs="Arial"/>
          <w:bCs/>
          <w:noProof/>
          <w:sz w:val="22"/>
          <w:szCs w:val="22"/>
          <w:lang w:eastAsia="x-none"/>
        </w:rPr>
      </w:pPr>
      <w:r w:rsidRPr="00D63762">
        <w:rPr>
          <w:rFonts w:ascii="Arial" w:eastAsia="Calibri" w:hAnsi="Arial" w:cs="Arial"/>
          <w:color w:val="000000"/>
          <w:sz w:val="22"/>
          <w:szCs w:val="22"/>
        </w:rPr>
        <w:t xml:space="preserve">uputstvo za rad na radnom mjestu, uključujući uputstvo za sigurno sprovođenje rada i ulazak na radno mjesto </w:t>
      </w:r>
      <w:r w:rsidR="00AE1AFB" w:rsidRPr="00D63762">
        <w:rPr>
          <w:rFonts w:ascii="Arial" w:eastAsia="Calibri" w:hAnsi="Arial" w:cs="Arial"/>
          <w:color w:val="000000"/>
          <w:sz w:val="22"/>
          <w:szCs w:val="22"/>
        </w:rPr>
        <w:t>lica koja</w:t>
      </w:r>
      <w:r w:rsidR="00377021" w:rsidRPr="00D63762">
        <w:rPr>
          <w:rFonts w:ascii="Arial" w:eastAsia="Calibri" w:hAnsi="Arial" w:cs="Arial"/>
          <w:color w:val="000000"/>
          <w:sz w:val="22"/>
          <w:szCs w:val="22"/>
        </w:rPr>
        <w:t xml:space="preserve"> </w:t>
      </w:r>
      <w:r w:rsidR="00A609FF" w:rsidRPr="00D63762">
        <w:rPr>
          <w:rFonts w:ascii="Arial" w:eastAsia="Calibri" w:hAnsi="Arial" w:cs="Arial"/>
          <w:color w:val="000000"/>
          <w:sz w:val="22"/>
          <w:szCs w:val="22"/>
        </w:rPr>
        <w:t>nijesu</w:t>
      </w:r>
      <w:r w:rsidR="00377021" w:rsidRPr="00D63762">
        <w:rPr>
          <w:rFonts w:ascii="Arial" w:eastAsia="Calibri" w:hAnsi="Arial" w:cs="Arial"/>
          <w:color w:val="000000"/>
          <w:sz w:val="22"/>
          <w:szCs w:val="22"/>
        </w:rPr>
        <w:t xml:space="preserve"> zaposlena lica</w:t>
      </w:r>
      <w:r w:rsidR="00AE1AFB" w:rsidRPr="00D63762">
        <w:rPr>
          <w:rFonts w:ascii="Arial" w:eastAsia="Calibri" w:hAnsi="Arial" w:cs="Arial"/>
          <w:color w:val="000000"/>
          <w:sz w:val="22"/>
          <w:szCs w:val="22"/>
        </w:rPr>
        <w:t xml:space="preserve"> ako je primjenjivo.</w:t>
      </w:r>
    </w:p>
    <w:p w:rsidR="00AA63D9" w:rsidRPr="00D63762" w:rsidRDefault="00AA63D9" w:rsidP="00804920">
      <w:pPr>
        <w:jc w:val="both"/>
        <w:rPr>
          <w:rFonts w:ascii="Arial" w:eastAsia="Times New Roman" w:hAnsi="Arial" w:cs="Arial"/>
          <w:bCs/>
          <w:noProof/>
          <w:color w:val="000000" w:themeColor="text1"/>
          <w:sz w:val="22"/>
          <w:szCs w:val="22"/>
          <w:lang w:eastAsia="x-none"/>
        </w:rPr>
      </w:pPr>
    </w:p>
    <w:p w:rsidR="00E500C5" w:rsidRPr="00D63762" w:rsidRDefault="00AA63D9" w:rsidP="00804920">
      <w:pPr>
        <w:tabs>
          <w:tab w:val="left" w:pos="360"/>
          <w:tab w:val="left" w:pos="450"/>
        </w:tabs>
        <w:spacing w:after="200"/>
        <w:jc w:val="both"/>
        <w:rPr>
          <w:rFonts w:ascii="Arial" w:eastAsia="Times New Roman" w:hAnsi="Arial" w:cs="Arial"/>
          <w:bCs/>
          <w:noProof/>
          <w:color w:val="000000"/>
          <w:sz w:val="22"/>
          <w:szCs w:val="22"/>
          <w:lang w:eastAsia="x-none"/>
        </w:rPr>
      </w:pPr>
      <w:r w:rsidRPr="00D63762">
        <w:rPr>
          <w:rFonts w:ascii="Arial" w:eastAsia="Times New Roman" w:hAnsi="Arial" w:cs="Arial"/>
          <w:bCs/>
          <w:noProof/>
          <w:color w:val="000000"/>
          <w:sz w:val="22"/>
          <w:szCs w:val="22"/>
          <w:lang w:eastAsia="x-none"/>
        </w:rPr>
        <w:tab/>
      </w:r>
      <w:r w:rsidRPr="00D63762">
        <w:rPr>
          <w:rFonts w:ascii="Arial" w:eastAsia="Times New Roman" w:hAnsi="Arial" w:cs="Arial"/>
          <w:bCs/>
          <w:noProof/>
          <w:color w:val="000000"/>
          <w:sz w:val="22"/>
          <w:szCs w:val="22"/>
          <w:lang w:eastAsia="x-none"/>
        </w:rPr>
        <w:tab/>
      </w:r>
      <w:r w:rsidRPr="00D63762">
        <w:rPr>
          <w:rFonts w:ascii="Arial" w:eastAsia="Times New Roman" w:hAnsi="Arial" w:cs="Arial"/>
          <w:bCs/>
          <w:noProof/>
          <w:color w:val="000000"/>
          <w:sz w:val="22"/>
          <w:szCs w:val="22"/>
          <w:lang w:eastAsia="x-none"/>
        </w:rPr>
        <w:tab/>
      </w:r>
      <w:r w:rsidR="00E500C5" w:rsidRPr="00D63762">
        <w:rPr>
          <w:rFonts w:ascii="Arial" w:eastAsia="Times New Roman" w:hAnsi="Arial" w:cs="Arial"/>
          <w:bCs/>
          <w:noProof/>
          <w:color w:val="000000"/>
          <w:sz w:val="22"/>
          <w:szCs w:val="22"/>
          <w:lang w:eastAsia="x-none"/>
        </w:rPr>
        <w:t xml:space="preserve">Agencija izdaje </w:t>
      </w:r>
      <w:r w:rsidRPr="00D63762">
        <w:rPr>
          <w:rFonts w:ascii="Arial" w:eastAsia="Times New Roman" w:hAnsi="Arial" w:cs="Arial"/>
          <w:bCs/>
          <w:noProof/>
          <w:color w:val="000000"/>
          <w:sz w:val="22"/>
          <w:szCs w:val="22"/>
          <w:lang w:eastAsia="x-none"/>
        </w:rPr>
        <w:t>licencu o obavljanju djelatnosti na radnim mjestima sa povećanom izloženošću radonu na period do pet</w:t>
      </w:r>
      <w:r w:rsidR="00E500C5" w:rsidRPr="00D63762">
        <w:rPr>
          <w:rFonts w:ascii="Arial" w:eastAsia="Times New Roman" w:hAnsi="Arial" w:cs="Arial"/>
          <w:bCs/>
          <w:noProof/>
          <w:color w:val="000000"/>
          <w:sz w:val="22"/>
          <w:szCs w:val="22"/>
          <w:lang w:eastAsia="x-none"/>
        </w:rPr>
        <w:t xml:space="preserve"> godina</w:t>
      </w:r>
      <w:r w:rsidRPr="00D63762">
        <w:rPr>
          <w:rFonts w:ascii="Arial" w:eastAsia="Times New Roman" w:hAnsi="Arial" w:cs="Arial"/>
          <w:bCs/>
          <w:noProof/>
          <w:color w:val="000000"/>
          <w:sz w:val="22"/>
          <w:szCs w:val="22"/>
          <w:lang w:eastAsia="x-none"/>
        </w:rPr>
        <w:t xml:space="preserve">, </w:t>
      </w:r>
      <w:r w:rsidRPr="00D63762">
        <w:rPr>
          <w:rFonts w:ascii="Arial" w:eastAsia="Times New Roman" w:hAnsi="Arial" w:cs="Arial"/>
          <w:bCs/>
          <w:noProof/>
          <w:color w:val="000000" w:themeColor="text1"/>
          <w:sz w:val="22"/>
          <w:szCs w:val="22"/>
          <w:lang w:eastAsia="x-none"/>
        </w:rPr>
        <w:t>u formi rješenja</w:t>
      </w:r>
      <w:r w:rsidR="00E500C5" w:rsidRPr="00D63762">
        <w:rPr>
          <w:rFonts w:ascii="Arial" w:eastAsia="Times New Roman" w:hAnsi="Arial" w:cs="Arial"/>
          <w:bCs/>
          <w:noProof/>
          <w:color w:val="000000"/>
          <w:sz w:val="22"/>
          <w:szCs w:val="22"/>
          <w:lang w:eastAsia="x-none"/>
        </w:rPr>
        <w:t>.</w:t>
      </w:r>
    </w:p>
    <w:p w:rsidR="00AA63D9" w:rsidRPr="00D63762" w:rsidRDefault="00AA63D9" w:rsidP="00804920">
      <w:pPr>
        <w:tabs>
          <w:tab w:val="left" w:pos="360"/>
          <w:tab w:val="left" w:pos="450"/>
          <w:tab w:val="left" w:pos="709"/>
        </w:tabs>
        <w:jc w:val="both"/>
        <w:rPr>
          <w:rFonts w:ascii="Arial" w:eastAsia="Times New Roman" w:hAnsi="Arial" w:cs="Arial"/>
          <w:bCs/>
          <w:noProof/>
          <w:color w:val="000000" w:themeColor="text1"/>
          <w:sz w:val="22"/>
          <w:szCs w:val="22"/>
          <w:lang w:eastAsia="x-none"/>
        </w:rPr>
      </w:pPr>
      <w:r w:rsidRPr="00D63762">
        <w:rPr>
          <w:rFonts w:ascii="Arial" w:eastAsia="Times New Roman" w:hAnsi="Arial" w:cs="Arial"/>
          <w:bCs/>
          <w:noProof/>
          <w:color w:val="000000" w:themeColor="text1"/>
          <w:sz w:val="22"/>
          <w:szCs w:val="22"/>
          <w:lang w:eastAsia="x-none"/>
        </w:rPr>
        <w:tab/>
      </w:r>
      <w:r w:rsidRPr="00D63762">
        <w:rPr>
          <w:rFonts w:ascii="Arial" w:eastAsia="Times New Roman" w:hAnsi="Arial" w:cs="Arial"/>
          <w:bCs/>
          <w:noProof/>
          <w:color w:val="000000" w:themeColor="text1"/>
          <w:sz w:val="22"/>
          <w:szCs w:val="22"/>
          <w:lang w:eastAsia="x-none"/>
        </w:rPr>
        <w:tab/>
      </w:r>
      <w:r w:rsidRPr="00D63762">
        <w:rPr>
          <w:rFonts w:ascii="Arial" w:eastAsia="Times New Roman" w:hAnsi="Arial" w:cs="Arial"/>
          <w:bCs/>
          <w:noProof/>
          <w:color w:val="000000" w:themeColor="text1"/>
          <w:sz w:val="22"/>
          <w:szCs w:val="22"/>
          <w:lang w:eastAsia="x-none"/>
        </w:rPr>
        <w:tab/>
      </w:r>
      <w:r w:rsidRPr="00D63762">
        <w:rPr>
          <w:rFonts w:ascii="Arial" w:eastAsia="Times New Roman" w:hAnsi="Arial" w:cs="Arial"/>
          <w:bCs/>
          <w:noProof/>
          <w:color w:val="000000" w:themeColor="text1"/>
          <w:sz w:val="22"/>
          <w:szCs w:val="22"/>
          <w:lang w:eastAsia="x-none"/>
        </w:rPr>
        <w:tab/>
        <w:t>Licencu iz stava 3 ovog člana nosilac je dužan da postavi na dostupno mjesto i mora biti čitljiva.</w:t>
      </w:r>
    </w:p>
    <w:p w:rsidR="00AD20DD" w:rsidRPr="00D63762" w:rsidRDefault="00AD20DD" w:rsidP="00804920">
      <w:pPr>
        <w:tabs>
          <w:tab w:val="left" w:pos="360"/>
          <w:tab w:val="left" w:pos="450"/>
          <w:tab w:val="left" w:pos="709"/>
        </w:tabs>
        <w:jc w:val="both"/>
        <w:rPr>
          <w:rFonts w:ascii="Arial" w:eastAsia="Times New Roman" w:hAnsi="Arial" w:cs="Arial"/>
          <w:bCs/>
          <w:noProof/>
          <w:color w:val="000000" w:themeColor="text1"/>
          <w:sz w:val="22"/>
          <w:szCs w:val="22"/>
          <w:lang w:eastAsia="x-none"/>
        </w:rPr>
      </w:pPr>
    </w:p>
    <w:p w:rsidR="00AA63D9" w:rsidRPr="00D63762" w:rsidRDefault="00AA63D9" w:rsidP="00804920">
      <w:pPr>
        <w:tabs>
          <w:tab w:val="left" w:pos="360"/>
          <w:tab w:val="left" w:pos="450"/>
          <w:tab w:val="left" w:pos="709"/>
        </w:tabs>
        <w:jc w:val="both"/>
        <w:rPr>
          <w:rFonts w:ascii="Arial" w:eastAsia="Times New Roman" w:hAnsi="Arial" w:cs="Arial"/>
          <w:bCs/>
          <w:noProof/>
          <w:color w:val="000000" w:themeColor="text1"/>
          <w:sz w:val="22"/>
          <w:szCs w:val="22"/>
          <w:lang w:eastAsia="x-none"/>
        </w:rPr>
      </w:pPr>
      <w:r w:rsidRPr="00D63762">
        <w:rPr>
          <w:rFonts w:ascii="Arial" w:eastAsia="Times New Roman" w:hAnsi="Arial" w:cs="Arial"/>
          <w:bCs/>
          <w:noProof/>
          <w:color w:val="000000" w:themeColor="text1"/>
          <w:sz w:val="22"/>
          <w:szCs w:val="22"/>
          <w:lang w:eastAsia="x-none"/>
        </w:rPr>
        <w:tab/>
      </w:r>
      <w:r w:rsidRPr="00D63762">
        <w:rPr>
          <w:rFonts w:ascii="Arial" w:eastAsia="Times New Roman" w:hAnsi="Arial" w:cs="Arial"/>
          <w:bCs/>
          <w:noProof/>
          <w:color w:val="000000" w:themeColor="text1"/>
          <w:sz w:val="22"/>
          <w:szCs w:val="22"/>
          <w:lang w:eastAsia="x-none"/>
        </w:rPr>
        <w:tab/>
      </w:r>
      <w:r w:rsidRPr="00D63762">
        <w:rPr>
          <w:rFonts w:ascii="Arial" w:eastAsia="Times New Roman" w:hAnsi="Arial" w:cs="Arial"/>
          <w:bCs/>
          <w:noProof/>
          <w:color w:val="000000" w:themeColor="text1"/>
          <w:sz w:val="22"/>
          <w:szCs w:val="22"/>
          <w:lang w:eastAsia="x-none"/>
        </w:rPr>
        <w:tab/>
        <w:t>Obrazac formulara o obavljanju djelatnosti na radnim mjestima sa povećanom izloženošću radonu propisuje Ministarstvo.</w:t>
      </w:r>
    </w:p>
    <w:p w:rsidR="0066202F" w:rsidRDefault="0066202F" w:rsidP="00804920">
      <w:pPr>
        <w:rPr>
          <w:rFonts w:ascii="Arial" w:eastAsia="Calibri" w:hAnsi="Arial" w:cs="Arial"/>
          <w:b/>
          <w:noProof/>
          <w:color w:val="000000"/>
          <w:sz w:val="22"/>
          <w:szCs w:val="22"/>
        </w:rPr>
      </w:pPr>
    </w:p>
    <w:p w:rsidR="0066202F" w:rsidRPr="00D63762" w:rsidRDefault="0066202F" w:rsidP="00804920">
      <w:pPr>
        <w:rPr>
          <w:rFonts w:ascii="Arial" w:eastAsia="Calibri" w:hAnsi="Arial" w:cs="Arial"/>
          <w:b/>
          <w:noProof/>
          <w:color w:val="000000"/>
          <w:sz w:val="22"/>
          <w:szCs w:val="22"/>
        </w:rPr>
      </w:pPr>
    </w:p>
    <w:p w:rsidR="00E500C5" w:rsidRPr="00D63762" w:rsidRDefault="00E500C5" w:rsidP="00804920">
      <w:pPr>
        <w:jc w:val="center"/>
        <w:rPr>
          <w:rFonts w:ascii="Arial" w:eastAsia="Calibri" w:hAnsi="Arial" w:cs="Arial"/>
          <w:b/>
          <w:noProof/>
          <w:color w:val="000000"/>
          <w:sz w:val="22"/>
          <w:szCs w:val="22"/>
        </w:rPr>
      </w:pPr>
      <w:r w:rsidRPr="00D63762">
        <w:rPr>
          <w:rFonts w:ascii="Arial" w:eastAsia="Calibri" w:hAnsi="Arial" w:cs="Arial"/>
          <w:b/>
          <w:noProof/>
          <w:color w:val="000000"/>
          <w:sz w:val="22"/>
          <w:szCs w:val="22"/>
        </w:rPr>
        <w:t xml:space="preserve">ODOBRENJE </w:t>
      </w:r>
    </w:p>
    <w:p w:rsidR="00E500C5" w:rsidRPr="00D63762" w:rsidRDefault="00E500C5" w:rsidP="00804920">
      <w:pPr>
        <w:jc w:val="center"/>
        <w:rPr>
          <w:rFonts w:ascii="Arial" w:eastAsia="Calibri" w:hAnsi="Arial" w:cs="Arial"/>
          <w:b/>
          <w:noProof/>
          <w:color w:val="000000"/>
          <w:sz w:val="22"/>
          <w:szCs w:val="22"/>
        </w:rPr>
      </w:pPr>
    </w:p>
    <w:p w:rsidR="00E500C5" w:rsidRPr="00D63762" w:rsidRDefault="00E500C5" w:rsidP="00804920">
      <w:pPr>
        <w:jc w:val="center"/>
        <w:rPr>
          <w:rFonts w:ascii="Arial" w:eastAsia="Calibri" w:hAnsi="Arial" w:cs="Arial"/>
          <w:b/>
          <w:noProof/>
          <w:color w:val="000000"/>
          <w:sz w:val="22"/>
          <w:szCs w:val="22"/>
        </w:rPr>
      </w:pPr>
      <w:r w:rsidRPr="00D63762">
        <w:rPr>
          <w:rFonts w:ascii="Arial" w:eastAsia="Calibri" w:hAnsi="Arial" w:cs="Arial"/>
          <w:b/>
          <w:noProof/>
          <w:color w:val="000000"/>
          <w:sz w:val="22"/>
          <w:szCs w:val="22"/>
        </w:rPr>
        <w:t>Vrsta odobrenja</w:t>
      </w:r>
      <w:r w:rsidR="002F6750">
        <w:rPr>
          <w:rFonts w:ascii="Arial" w:eastAsia="Calibri" w:hAnsi="Arial" w:cs="Arial"/>
          <w:b/>
          <w:noProof/>
          <w:color w:val="000000"/>
          <w:sz w:val="22"/>
          <w:szCs w:val="22"/>
        </w:rPr>
        <w:t xml:space="preserve"> </w:t>
      </w:r>
    </w:p>
    <w:p w:rsidR="00E500C5" w:rsidRPr="00D63762" w:rsidRDefault="00E500C5" w:rsidP="00804920">
      <w:pPr>
        <w:jc w:val="center"/>
        <w:rPr>
          <w:rFonts w:ascii="Arial" w:eastAsia="Calibri" w:hAnsi="Arial" w:cs="Arial"/>
          <w:b/>
          <w:noProof/>
          <w:color w:val="000000"/>
          <w:sz w:val="22"/>
          <w:szCs w:val="22"/>
        </w:rPr>
      </w:pPr>
      <w:r w:rsidRPr="00D63762">
        <w:rPr>
          <w:rFonts w:ascii="Arial" w:eastAsia="Calibri" w:hAnsi="Arial" w:cs="Arial"/>
          <w:b/>
          <w:noProof/>
          <w:color w:val="000000"/>
          <w:sz w:val="22"/>
          <w:szCs w:val="22"/>
        </w:rPr>
        <w:t xml:space="preserve">Član </w:t>
      </w:r>
      <w:r w:rsidR="00C70006">
        <w:rPr>
          <w:rFonts w:ascii="Arial" w:eastAsia="Calibri" w:hAnsi="Arial" w:cs="Arial"/>
          <w:b/>
          <w:noProof/>
          <w:color w:val="000000"/>
          <w:sz w:val="22"/>
          <w:szCs w:val="22"/>
        </w:rPr>
        <w:t>73</w:t>
      </w:r>
    </w:p>
    <w:p w:rsidR="00E30C80" w:rsidRPr="00D63762" w:rsidRDefault="00E30C80" w:rsidP="00804920">
      <w:pPr>
        <w:jc w:val="both"/>
        <w:rPr>
          <w:rFonts w:ascii="Arial" w:eastAsia="Calibri" w:hAnsi="Arial" w:cs="Arial"/>
          <w:noProof/>
          <w:color w:val="000000"/>
          <w:sz w:val="22"/>
          <w:szCs w:val="22"/>
        </w:rPr>
      </w:pPr>
    </w:p>
    <w:p w:rsidR="00E30C80" w:rsidRPr="00D63762" w:rsidRDefault="00734EBF" w:rsidP="00804920">
      <w:pPr>
        <w:tabs>
          <w:tab w:val="left" w:pos="360"/>
          <w:tab w:val="left" w:pos="450"/>
          <w:tab w:val="left" w:pos="709"/>
        </w:tabs>
        <w:jc w:val="both"/>
        <w:rPr>
          <w:rFonts w:ascii="Arial" w:eastAsia="Times New Roman" w:hAnsi="Arial" w:cs="Arial"/>
          <w:bCs/>
          <w:noProof/>
          <w:sz w:val="22"/>
          <w:szCs w:val="22"/>
          <w:lang w:eastAsia="x-none"/>
        </w:rPr>
      </w:pPr>
      <w:r w:rsidRPr="00D63762">
        <w:rPr>
          <w:rFonts w:ascii="Arial" w:eastAsia="Times New Roman" w:hAnsi="Arial" w:cs="Arial"/>
          <w:bCs/>
          <w:noProof/>
          <w:sz w:val="22"/>
          <w:szCs w:val="22"/>
          <w:lang w:eastAsia="x-none"/>
        </w:rPr>
        <w:tab/>
      </w:r>
      <w:r w:rsidRPr="00D63762">
        <w:rPr>
          <w:rFonts w:ascii="Arial" w:eastAsia="Times New Roman" w:hAnsi="Arial" w:cs="Arial"/>
          <w:bCs/>
          <w:noProof/>
          <w:sz w:val="22"/>
          <w:szCs w:val="22"/>
          <w:lang w:eastAsia="x-none"/>
        </w:rPr>
        <w:tab/>
      </w:r>
      <w:r w:rsidRPr="00D63762">
        <w:rPr>
          <w:rFonts w:ascii="Arial" w:eastAsia="Times New Roman" w:hAnsi="Arial" w:cs="Arial"/>
          <w:bCs/>
          <w:noProof/>
          <w:sz w:val="22"/>
          <w:szCs w:val="22"/>
          <w:lang w:eastAsia="x-none"/>
        </w:rPr>
        <w:tab/>
      </w:r>
      <w:r w:rsidR="00E30C80" w:rsidRPr="00D63762">
        <w:rPr>
          <w:rFonts w:ascii="Arial" w:eastAsia="Times New Roman" w:hAnsi="Arial" w:cs="Arial"/>
          <w:bCs/>
          <w:noProof/>
          <w:sz w:val="22"/>
          <w:szCs w:val="22"/>
          <w:lang w:eastAsia="x-none"/>
        </w:rPr>
        <w:t>Djelatnosti i/ili aktivnosti za koje se pribavljaju odobrenja su:</w:t>
      </w:r>
    </w:p>
    <w:p w:rsidR="00437246" w:rsidRPr="00D63762" w:rsidRDefault="00437246" w:rsidP="00804920">
      <w:pPr>
        <w:ind w:left="720"/>
        <w:contextualSpacing/>
        <w:jc w:val="both"/>
        <w:rPr>
          <w:rFonts w:ascii="Arial" w:eastAsia="Calibri" w:hAnsi="Arial" w:cs="Arial"/>
          <w:noProof/>
          <w:color w:val="000000"/>
          <w:sz w:val="22"/>
          <w:szCs w:val="22"/>
        </w:rPr>
      </w:pPr>
    </w:p>
    <w:p w:rsidR="00437246" w:rsidRPr="00D63762" w:rsidRDefault="00437246" w:rsidP="002B60BA">
      <w:pPr>
        <w:pStyle w:val="ListParagraph"/>
        <w:numPr>
          <w:ilvl w:val="0"/>
          <w:numId w:val="91"/>
        </w:numPr>
        <w:jc w:val="both"/>
        <w:rPr>
          <w:rFonts w:ascii="Arial" w:eastAsia="Calibri" w:hAnsi="Arial" w:cs="Arial"/>
          <w:noProof/>
          <w:color w:val="000000"/>
          <w:sz w:val="22"/>
          <w:szCs w:val="22"/>
        </w:rPr>
      </w:pPr>
      <w:r w:rsidRPr="00D63762">
        <w:rPr>
          <w:rFonts w:ascii="Arial" w:eastAsia="Calibri" w:hAnsi="Arial" w:cs="Arial"/>
          <w:noProof/>
          <w:color w:val="000000"/>
          <w:sz w:val="22"/>
          <w:szCs w:val="22"/>
        </w:rPr>
        <w:t>iznajmljivanje izvora;</w:t>
      </w:r>
    </w:p>
    <w:p w:rsidR="00437246" w:rsidRPr="00D63762" w:rsidRDefault="00437246" w:rsidP="002B60BA">
      <w:pPr>
        <w:pStyle w:val="ListParagraph"/>
        <w:numPr>
          <w:ilvl w:val="0"/>
          <w:numId w:val="91"/>
        </w:numPr>
        <w:jc w:val="both"/>
        <w:rPr>
          <w:rFonts w:ascii="Arial" w:eastAsia="Calibri" w:hAnsi="Arial" w:cs="Arial"/>
          <w:noProof/>
          <w:color w:val="000000"/>
          <w:sz w:val="22"/>
          <w:szCs w:val="22"/>
        </w:rPr>
      </w:pPr>
      <w:r w:rsidRPr="00D63762">
        <w:rPr>
          <w:rFonts w:ascii="Arial" w:eastAsia="Calibri" w:hAnsi="Arial" w:cs="Arial"/>
          <w:noProof/>
          <w:color w:val="000000"/>
          <w:sz w:val="22"/>
          <w:szCs w:val="22"/>
        </w:rPr>
        <w:t>uvoz izvora jonizujućih zračenja;</w:t>
      </w:r>
    </w:p>
    <w:p w:rsidR="00437246" w:rsidRPr="00D63762" w:rsidRDefault="00437246" w:rsidP="002B60BA">
      <w:pPr>
        <w:pStyle w:val="ListParagraph"/>
        <w:numPr>
          <w:ilvl w:val="0"/>
          <w:numId w:val="91"/>
        </w:numPr>
        <w:jc w:val="both"/>
        <w:rPr>
          <w:rFonts w:ascii="Arial" w:eastAsia="Calibri" w:hAnsi="Arial" w:cs="Arial"/>
          <w:noProof/>
          <w:color w:val="000000"/>
          <w:sz w:val="22"/>
          <w:szCs w:val="22"/>
        </w:rPr>
      </w:pPr>
      <w:r w:rsidRPr="00D63762">
        <w:rPr>
          <w:rFonts w:ascii="Arial" w:eastAsia="Calibri" w:hAnsi="Arial" w:cs="Arial"/>
          <w:noProof/>
          <w:color w:val="000000"/>
          <w:sz w:val="22"/>
          <w:szCs w:val="22"/>
        </w:rPr>
        <w:t>izvoz izvora jonizujućih zračenja;</w:t>
      </w:r>
    </w:p>
    <w:p w:rsidR="00437246" w:rsidRPr="00D63762" w:rsidRDefault="00437246" w:rsidP="002B60BA">
      <w:pPr>
        <w:pStyle w:val="ListParagraph"/>
        <w:numPr>
          <w:ilvl w:val="0"/>
          <w:numId w:val="91"/>
        </w:numPr>
        <w:jc w:val="both"/>
        <w:rPr>
          <w:rFonts w:ascii="Arial" w:eastAsia="Calibri" w:hAnsi="Arial" w:cs="Arial"/>
          <w:noProof/>
          <w:color w:val="000000"/>
          <w:sz w:val="22"/>
          <w:szCs w:val="22"/>
        </w:rPr>
      </w:pPr>
      <w:r w:rsidRPr="00D63762">
        <w:rPr>
          <w:rFonts w:ascii="Arial" w:eastAsia="Calibri" w:hAnsi="Arial" w:cs="Arial"/>
          <w:noProof/>
          <w:color w:val="000000"/>
          <w:sz w:val="22"/>
          <w:szCs w:val="22"/>
        </w:rPr>
        <w:t>uvoz radioaktivnih izvora kategorije 1 i 2;</w:t>
      </w:r>
    </w:p>
    <w:p w:rsidR="00437246" w:rsidRPr="00D63762" w:rsidRDefault="00437246" w:rsidP="002B60BA">
      <w:pPr>
        <w:pStyle w:val="ListParagraph"/>
        <w:numPr>
          <w:ilvl w:val="0"/>
          <w:numId w:val="91"/>
        </w:numPr>
        <w:jc w:val="both"/>
        <w:rPr>
          <w:rFonts w:ascii="Arial" w:eastAsia="Calibri" w:hAnsi="Arial" w:cs="Arial"/>
          <w:noProof/>
          <w:color w:val="000000"/>
          <w:sz w:val="22"/>
          <w:szCs w:val="22"/>
        </w:rPr>
      </w:pPr>
      <w:r w:rsidRPr="00D63762">
        <w:rPr>
          <w:rFonts w:ascii="Arial" w:eastAsia="Calibri" w:hAnsi="Arial" w:cs="Arial"/>
          <w:noProof/>
          <w:color w:val="000000"/>
          <w:sz w:val="22"/>
          <w:szCs w:val="22"/>
        </w:rPr>
        <w:t>izvoz radioaktivnih izvora kategorije 1 i 2;</w:t>
      </w:r>
    </w:p>
    <w:p w:rsidR="00437246" w:rsidRPr="00D63762" w:rsidRDefault="00437246" w:rsidP="002B60BA">
      <w:pPr>
        <w:pStyle w:val="ListParagraph"/>
        <w:numPr>
          <w:ilvl w:val="0"/>
          <w:numId w:val="91"/>
        </w:numPr>
        <w:jc w:val="both"/>
        <w:rPr>
          <w:rFonts w:ascii="Arial" w:eastAsia="Calibri" w:hAnsi="Arial" w:cs="Arial"/>
          <w:noProof/>
          <w:color w:val="000000"/>
          <w:sz w:val="22"/>
          <w:szCs w:val="22"/>
        </w:rPr>
      </w:pPr>
      <w:r w:rsidRPr="00D63762">
        <w:rPr>
          <w:rFonts w:ascii="Arial" w:eastAsia="Calibri" w:hAnsi="Arial" w:cs="Arial"/>
          <w:noProof/>
          <w:color w:val="000000"/>
          <w:sz w:val="22"/>
          <w:szCs w:val="22"/>
        </w:rPr>
        <w:t>uvoz i izvoz radioaktivnih izvora kategorije 1 i/ili 2 u izuzetnim okolnostima (hitna situacija);</w:t>
      </w:r>
    </w:p>
    <w:p w:rsidR="00437246" w:rsidRPr="00D63762" w:rsidRDefault="00437246" w:rsidP="002B60BA">
      <w:pPr>
        <w:pStyle w:val="ListParagraph"/>
        <w:numPr>
          <w:ilvl w:val="0"/>
          <w:numId w:val="91"/>
        </w:numPr>
        <w:jc w:val="both"/>
        <w:rPr>
          <w:rFonts w:ascii="Arial" w:eastAsia="Calibri" w:hAnsi="Arial" w:cs="Arial"/>
          <w:noProof/>
          <w:color w:val="000000"/>
          <w:sz w:val="22"/>
          <w:szCs w:val="22"/>
        </w:rPr>
      </w:pPr>
      <w:r w:rsidRPr="00D63762">
        <w:rPr>
          <w:rFonts w:ascii="Arial" w:eastAsia="Calibri" w:hAnsi="Arial" w:cs="Arial"/>
          <w:noProof/>
          <w:color w:val="000000"/>
          <w:sz w:val="22"/>
          <w:szCs w:val="22"/>
        </w:rPr>
        <w:t>tranzit radioaktivnih izvora;</w:t>
      </w:r>
    </w:p>
    <w:p w:rsidR="00437246" w:rsidRPr="00D63762" w:rsidRDefault="00437246" w:rsidP="002B60BA">
      <w:pPr>
        <w:pStyle w:val="ListParagraph"/>
        <w:numPr>
          <w:ilvl w:val="0"/>
          <w:numId w:val="91"/>
        </w:numPr>
        <w:jc w:val="both"/>
        <w:rPr>
          <w:rFonts w:ascii="Arial" w:eastAsia="Calibri" w:hAnsi="Arial" w:cs="Arial"/>
          <w:noProof/>
          <w:color w:val="000000"/>
          <w:sz w:val="22"/>
          <w:szCs w:val="22"/>
        </w:rPr>
      </w:pPr>
      <w:r w:rsidRPr="00D63762">
        <w:rPr>
          <w:rFonts w:ascii="Arial" w:eastAsia="Calibri" w:hAnsi="Arial" w:cs="Arial"/>
          <w:noProof/>
          <w:color w:val="000000"/>
          <w:sz w:val="22"/>
          <w:szCs w:val="22"/>
        </w:rPr>
        <w:t>prevoz radioaktivnih izvora;</w:t>
      </w:r>
    </w:p>
    <w:p w:rsidR="00437246" w:rsidRPr="00D63762" w:rsidRDefault="00437246" w:rsidP="002B60BA">
      <w:pPr>
        <w:pStyle w:val="ListParagraph"/>
        <w:numPr>
          <w:ilvl w:val="0"/>
          <w:numId w:val="91"/>
        </w:numPr>
        <w:jc w:val="both"/>
        <w:rPr>
          <w:rFonts w:ascii="Arial" w:eastAsia="Calibri" w:hAnsi="Arial" w:cs="Arial"/>
          <w:noProof/>
          <w:color w:val="000000"/>
          <w:sz w:val="22"/>
          <w:szCs w:val="22"/>
        </w:rPr>
      </w:pPr>
      <w:r w:rsidRPr="00D63762">
        <w:rPr>
          <w:rFonts w:ascii="Arial" w:eastAsia="Calibri" w:hAnsi="Arial" w:cs="Arial"/>
          <w:noProof/>
          <w:color w:val="000000"/>
          <w:sz w:val="22"/>
          <w:szCs w:val="22"/>
        </w:rPr>
        <w:t>spremanje izvora jonizujućih zračenja;</w:t>
      </w:r>
    </w:p>
    <w:p w:rsidR="00437246" w:rsidRPr="00D63762" w:rsidRDefault="00437246" w:rsidP="002B60BA">
      <w:pPr>
        <w:pStyle w:val="ListParagraph"/>
        <w:numPr>
          <w:ilvl w:val="0"/>
          <w:numId w:val="91"/>
        </w:numPr>
        <w:jc w:val="both"/>
        <w:rPr>
          <w:rFonts w:ascii="Arial" w:eastAsia="Calibri" w:hAnsi="Arial" w:cs="Arial"/>
          <w:noProof/>
          <w:color w:val="000000"/>
          <w:sz w:val="22"/>
          <w:szCs w:val="22"/>
        </w:rPr>
      </w:pPr>
      <w:r w:rsidRPr="00D63762">
        <w:rPr>
          <w:rFonts w:ascii="Arial" w:eastAsia="Calibri" w:hAnsi="Arial" w:cs="Arial"/>
          <w:noProof/>
          <w:color w:val="000000"/>
          <w:sz w:val="22"/>
          <w:szCs w:val="22"/>
        </w:rPr>
        <w:t>uvoz nuklearnog materijala;</w:t>
      </w:r>
    </w:p>
    <w:p w:rsidR="00437246" w:rsidRPr="00D63762" w:rsidRDefault="00437246" w:rsidP="002B60BA">
      <w:pPr>
        <w:pStyle w:val="ListParagraph"/>
        <w:numPr>
          <w:ilvl w:val="0"/>
          <w:numId w:val="91"/>
        </w:numPr>
        <w:jc w:val="both"/>
        <w:rPr>
          <w:rFonts w:ascii="Arial" w:eastAsia="Calibri" w:hAnsi="Arial" w:cs="Arial"/>
          <w:noProof/>
          <w:color w:val="000000"/>
          <w:sz w:val="22"/>
          <w:szCs w:val="22"/>
        </w:rPr>
      </w:pPr>
      <w:r w:rsidRPr="00D63762">
        <w:rPr>
          <w:rFonts w:ascii="Arial" w:eastAsia="Calibri" w:hAnsi="Arial" w:cs="Arial"/>
          <w:noProof/>
          <w:color w:val="000000"/>
          <w:sz w:val="22"/>
          <w:szCs w:val="22"/>
        </w:rPr>
        <w:t>izvoz nuklearnog materijala i tranzit nuklearnih materijala;</w:t>
      </w:r>
    </w:p>
    <w:p w:rsidR="00437246" w:rsidRPr="00D63762" w:rsidRDefault="00437246" w:rsidP="002B60BA">
      <w:pPr>
        <w:pStyle w:val="ListParagraph"/>
        <w:numPr>
          <w:ilvl w:val="0"/>
          <w:numId w:val="91"/>
        </w:numPr>
        <w:jc w:val="both"/>
        <w:rPr>
          <w:rFonts w:ascii="Arial" w:eastAsia="Calibri" w:hAnsi="Arial" w:cs="Arial"/>
          <w:noProof/>
          <w:color w:val="000000"/>
          <w:sz w:val="22"/>
          <w:szCs w:val="22"/>
        </w:rPr>
      </w:pPr>
      <w:r w:rsidRPr="00D63762">
        <w:rPr>
          <w:rFonts w:ascii="Arial" w:eastAsia="Calibri" w:hAnsi="Arial" w:cs="Arial"/>
          <w:noProof/>
          <w:color w:val="000000"/>
          <w:sz w:val="22"/>
          <w:szCs w:val="22"/>
        </w:rPr>
        <w:t>prevoz nuklearnih materijala;</w:t>
      </w:r>
    </w:p>
    <w:p w:rsidR="00437246" w:rsidRPr="00D63762" w:rsidRDefault="00437246" w:rsidP="002B60BA">
      <w:pPr>
        <w:pStyle w:val="ListParagraph"/>
        <w:numPr>
          <w:ilvl w:val="0"/>
          <w:numId w:val="91"/>
        </w:numPr>
        <w:jc w:val="both"/>
        <w:rPr>
          <w:rFonts w:ascii="Arial" w:eastAsia="Calibri" w:hAnsi="Arial" w:cs="Arial"/>
          <w:noProof/>
          <w:color w:val="000000"/>
          <w:sz w:val="22"/>
          <w:szCs w:val="22"/>
        </w:rPr>
      </w:pPr>
      <w:r w:rsidRPr="00D63762">
        <w:rPr>
          <w:rFonts w:ascii="Arial" w:eastAsia="Calibri" w:hAnsi="Arial" w:cs="Arial"/>
          <w:noProof/>
          <w:color w:val="000000"/>
          <w:sz w:val="22"/>
          <w:szCs w:val="22"/>
        </w:rPr>
        <w:t>skladištenje radioaktivnih izvora jonizujućih zračenja</w:t>
      </w:r>
      <w:r w:rsidR="00A73259">
        <w:rPr>
          <w:rFonts w:ascii="Arial" w:eastAsia="Calibri" w:hAnsi="Arial" w:cs="Arial"/>
          <w:noProof/>
          <w:color w:val="000000"/>
          <w:sz w:val="22"/>
          <w:szCs w:val="22"/>
        </w:rPr>
        <w:t xml:space="preserve"> i/ili</w:t>
      </w:r>
      <w:r w:rsidRPr="00D63762">
        <w:rPr>
          <w:rFonts w:ascii="Arial" w:eastAsia="Calibri" w:hAnsi="Arial" w:cs="Arial"/>
          <w:noProof/>
          <w:color w:val="000000"/>
          <w:sz w:val="22"/>
          <w:szCs w:val="22"/>
        </w:rPr>
        <w:t xml:space="preserve"> nuklearnih materijala;</w:t>
      </w:r>
    </w:p>
    <w:p w:rsidR="00437246" w:rsidRPr="00D63762" w:rsidRDefault="00437246" w:rsidP="002B60BA">
      <w:pPr>
        <w:pStyle w:val="ListParagraph"/>
        <w:numPr>
          <w:ilvl w:val="0"/>
          <w:numId w:val="91"/>
        </w:numPr>
        <w:jc w:val="both"/>
        <w:rPr>
          <w:rFonts w:ascii="Arial" w:eastAsia="Calibri" w:hAnsi="Arial" w:cs="Arial"/>
          <w:noProof/>
          <w:color w:val="000000"/>
          <w:sz w:val="22"/>
          <w:szCs w:val="22"/>
        </w:rPr>
      </w:pPr>
      <w:r w:rsidRPr="00D63762">
        <w:rPr>
          <w:rFonts w:ascii="Arial" w:eastAsia="Calibri" w:hAnsi="Arial" w:cs="Arial"/>
          <w:noProof/>
          <w:color w:val="000000"/>
          <w:sz w:val="22"/>
          <w:szCs w:val="22"/>
        </w:rPr>
        <w:t>odlaganje radioaktivnog otpada.</w:t>
      </w:r>
    </w:p>
    <w:p w:rsidR="009F47A4" w:rsidRPr="00D63762" w:rsidRDefault="009F47A4" w:rsidP="00804920">
      <w:pPr>
        <w:contextualSpacing/>
        <w:jc w:val="both"/>
        <w:rPr>
          <w:rFonts w:ascii="Arial" w:eastAsia="Calibri" w:hAnsi="Arial" w:cs="Arial"/>
          <w:noProof/>
          <w:color w:val="FF0000"/>
          <w:sz w:val="22"/>
          <w:szCs w:val="22"/>
        </w:rPr>
      </w:pPr>
    </w:p>
    <w:p w:rsidR="00E500C5" w:rsidRPr="00D63762" w:rsidRDefault="00E500C5" w:rsidP="00804920">
      <w:pPr>
        <w:jc w:val="both"/>
        <w:rPr>
          <w:rFonts w:ascii="Arial" w:eastAsia="Calibri" w:hAnsi="Arial" w:cs="Arial"/>
          <w:noProof/>
          <w:color w:val="000000"/>
          <w:sz w:val="22"/>
          <w:szCs w:val="22"/>
        </w:rPr>
      </w:pPr>
    </w:p>
    <w:p w:rsidR="00E500C5" w:rsidRPr="00D63762" w:rsidRDefault="00E500C5" w:rsidP="00804920">
      <w:pPr>
        <w:jc w:val="center"/>
        <w:rPr>
          <w:rFonts w:ascii="Arial" w:eastAsia="Calibri" w:hAnsi="Arial" w:cs="Arial"/>
          <w:b/>
          <w:noProof/>
          <w:color w:val="000000"/>
          <w:sz w:val="22"/>
          <w:szCs w:val="22"/>
        </w:rPr>
      </w:pPr>
      <w:r w:rsidRPr="00D63762">
        <w:rPr>
          <w:rFonts w:ascii="Arial" w:eastAsia="Calibri" w:hAnsi="Arial" w:cs="Arial"/>
          <w:b/>
          <w:noProof/>
          <w:color w:val="000000"/>
          <w:sz w:val="22"/>
          <w:szCs w:val="22"/>
        </w:rPr>
        <w:t>Nabavka izvora jonizujućih zračenja</w:t>
      </w:r>
      <w:r w:rsidR="009B7080" w:rsidRPr="00D63762">
        <w:rPr>
          <w:rFonts w:ascii="Arial" w:eastAsia="Calibri" w:hAnsi="Arial" w:cs="Arial"/>
          <w:b/>
          <w:noProof/>
          <w:color w:val="000000"/>
          <w:sz w:val="22"/>
          <w:szCs w:val="22"/>
        </w:rPr>
        <w:t xml:space="preserve"> i nuklearnog materijala</w:t>
      </w:r>
    </w:p>
    <w:p w:rsidR="00E500C5" w:rsidRPr="00D63762" w:rsidRDefault="00E500C5" w:rsidP="00804920">
      <w:pPr>
        <w:jc w:val="center"/>
        <w:rPr>
          <w:rFonts w:ascii="Arial" w:eastAsia="Calibri" w:hAnsi="Arial" w:cs="Arial"/>
          <w:b/>
          <w:noProof/>
          <w:color w:val="000000"/>
          <w:sz w:val="22"/>
          <w:szCs w:val="22"/>
        </w:rPr>
      </w:pPr>
      <w:r w:rsidRPr="00D63762">
        <w:rPr>
          <w:rFonts w:ascii="Arial" w:eastAsia="Calibri" w:hAnsi="Arial" w:cs="Arial"/>
          <w:b/>
          <w:noProof/>
          <w:color w:val="000000"/>
          <w:sz w:val="22"/>
          <w:szCs w:val="22"/>
        </w:rPr>
        <w:t xml:space="preserve">Član </w:t>
      </w:r>
      <w:r w:rsidR="001B7CC8">
        <w:rPr>
          <w:rFonts w:ascii="Arial" w:eastAsia="Calibri" w:hAnsi="Arial" w:cs="Arial"/>
          <w:b/>
          <w:noProof/>
          <w:color w:val="000000"/>
          <w:sz w:val="22"/>
          <w:szCs w:val="22"/>
        </w:rPr>
        <w:t>74</w:t>
      </w:r>
    </w:p>
    <w:p w:rsidR="00E500C5" w:rsidRPr="00D63762" w:rsidRDefault="00E500C5" w:rsidP="00804920">
      <w:pPr>
        <w:autoSpaceDE w:val="0"/>
        <w:autoSpaceDN w:val="0"/>
        <w:adjustRightInd w:val="0"/>
        <w:rPr>
          <w:rFonts w:ascii="Arial" w:eastAsia="Calibri" w:hAnsi="Arial" w:cs="Arial"/>
          <w:b/>
          <w:noProof/>
          <w:color w:val="000000"/>
          <w:sz w:val="22"/>
          <w:szCs w:val="22"/>
        </w:rPr>
      </w:pPr>
    </w:p>
    <w:p w:rsidR="000A0A6E" w:rsidRPr="00D63762" w:rsidRDefault="00E500C5" w:rsidP="00804920">
      <w:pPr>
        <w:autoSpaceDE w:val="0"/>
        <w:autoSpaceDN w:val="0"/>
        <w:adjustRightInd w:val="0"/>
        <w:spacing w:after="200"/>
        <w:ind w:firstLine="720"/>
        <w:jc w:val="both"/>
        <w:rPr>
          <w:rFonts w:ascii="Arial" w:eastAsia="Calibri" w:hAnsi="Arial" w:cs="Arial"/>
          <w:noProof/>
          <w:color w:val="000000"/>
          <w:sz w:val="22"/>
          <w:szCs w:val="22"/>
        </w:rPr>
      </w:pPr>
      <w:r w:rsidRPr="00D63762">
        <w:rPr>
          <w:rFonts w:ascii="Arial" w:eastAsia="Calibri" w:hAnsi="Arial" w:cs="Arial"/>
          <w:noProof/>
          <w:color w:val="000000"/>
          <w:sz w:val="22"/>
          <w:szCs w:val="22"/>
        </w:rPr>
        <w:t xml:space="preserve">Nabavka izvora jonizujućeg zračenja može se vršiti </w:t>
      </w:r>
      <w:r w:rsidR="000A0A6E" w:rsidRPr="00D63762">
        <w:rPr>
          <w:rFonts w:ascii="Arial" w:eastAsia="Calibri" w:hAnsi="Arial" w:cs="Arial"/>
          <w:noProof/>
          <w:color w:val="000000"/>
          <w:sz w:val="22"/>
          <w:szCs w:val="22"/>
        </w:rPr>
        <w:t xml:space="preserve">uvozom ili </w:t>
      </w:r>
      <w:r w:rsidRPr="00D63762">
        <w:rPr>
          <w:rFonts w:ascii="Arial" w:eastAsia="Calibri" w:hAnsi="Arial" w:cs="Arial"/>
          <w:noProof/>
          <w:color w:val="000000"/>
          <w:sz w:val="22"/>
          <w:szCs w:val="22"/>
        </w:rPr>
        <w:t xml:space="preserve">iznajmljivanjem od </w:t>
      </w:r>
      <w:r w:rsidR="000A0A6E" w:rsidRPr="00D63762">
        <w:rPr>
          <w:rFonts w:ascii="Arial" w:eastAsia="Calibri" w:hAnsi="Arial" w:cs="Arial"/>
          <w:noProof/>
          <w:color w:val="000000"/>
          <w:sz w:val="22"/>
          <w:szCs w:val="22"/>
        </w:rPr>
        <w:t>nosioca registracije ili licence</w:t>
      </w:r>
      <w:r w:rsidRPr="00D63762">
        <w:rPr>
          <w:rFonts w:ascii="Arial" w:eastAsia="Calibri" w:hAnsi="Arial" w:cs="Arial"/>
          <w:noProof/>
          <w:color w:val="000000"/>
          <w:sz w:val="22"/>
          <w:szCs w:val="22"/>
        </w:rPr>
        <w:t xml:space="preserve"> za posjedovanje ili korišće</w:t>
      </w:r>
      <w:r w:rsidR="000A0A6E" w:rsidRPr="00D63762">
        <w:rPr>
          <w:rFonts w:ascii="Arial" w:eastAsia="Calibri" w:hAnsi="Arial" w:cs="Arial"/>
          <w:noProof/>
          <w:color w:val="000000"/>
          <w:sz w:val="22"/>
          <w:szCs w:val="22"/>
        </w:rPr>
        <w:t>nje izvora jonizujućih zračenja</w:t>
      </w:r>
      <w:r w:rsidR="00220CF0" w:rsidRPr="00D63762">
        <w:rPr>
          <w:rFonts w:ascii="Arial" w:eastAsia="Calibri" w:hAnsi="Arial" w:cs="Arial"/>
          <w:noProof/>
          <w:color w:val="000000"/>
          <w:sz w:val="22"/>
          <w:szCs w:val="22"/>
        </w:rPr>
        <w:t xml:space="preserve"> iz čl. </w:t>
      </w:r>
      <w:r w:rsidR="001B7CC8">
        <w:rPr>
          <w:rFonts w:ascii="Arial" w:eastAsia="Calibri" w:hAnsi="Arial" w:cs="Arial"/>
          <w:noProof/>
          <w:color w:val="000000"/>
          <w:sz w:val="22"/>
          <w:szCs w:val="22"/>
        </w:rPr>
        <w:t xml:space="preserve">49, 50, 52 i 53 </w:t>
      </w:r>
      <w:r w:rsidR="00220CF0" w:rsidRPr="00D63762">
        <w:rPr>
          <w:rFonts w:ascii="Arial" w:eastAsia="Calibri" w:hAnsi="Arial" w:cs="Arial"/>
          <w:noProof/>
          <w:color w:val="000000"/>
          <w:sz w:val="22"/>
          <w:szCs w:val="22"/>
        </w:rPr>
        <w:t>ovog zakona</w:t>
      </w:r>
      <w:r w:rsidR="000A0A6E" w:rsidRPr="00D63762">
        <w:rPr>
          <w:rFonts w:ascii="Arial" w:eastAsia="Calibri" w:hAnsi="Arial" w:cs="Arial"/>
          <w:noProof/>
          <w:color w:val="000000"/>
          <w:sz w:val="22"/>
          <w:szCs w:val="22"/>
        </w:rPr>
        <w:t>.</w:t>
      </w:r>
    </w:p>
    <w:p w:rsidR="009B7080" w:rsidRPr="00D63762" w:rsidRDefault="000A0A6E" w:rsidP="00804920">
      <w:pPr>
        <w:autoSpaceDE w:val="0"/>
        <w:autoSpaceDN w:val="0"/>
        <w:adjustRightInd w:val="0"/>
        <w:spacing w:after="200"/>
        <w:ind w:firstLine="720"/>
        <w:jc w:val="both"/>
        <w:rPr>
          <w:rFonts w:ascii="Arial" w:eastAsia="Calibri" w:hAnsi="Arial" w:cs="Arial"/>
          <w:color w:val="000000"/>
          <w:sz w:val="22"/>
          <w:szCs w:val="22"/>
        </w:rPr>
      </w:pPr>
      <w:r w:rsidRPr="00D63762">
        <w:rPr>
          <w:rFonts w:ascii="Arial" w:eastAsia="Calibri" w:hAnsi="Arial" w:cs="Arial"/>
          <w:color w:val="000000"/>
          <w:sz w:val="22"/>
          <w:szCs w:val="22"/>
        </w:rPr>
        <w:t>Nosilac licence o uvozu i/ili izvozu izvora jonizujućih zračenja</w:t>
      </w:r>
      <w:r w:rsidR="00226777" w:rsidRPr="00D63762">
        <w:rPr>
          <w:rFonts w:ascii="Arial" w:eastAsia="Calibri" w:hAnsi="Arial" w:cs="Arial"/>
          <w:color w:val="000000"/>
          <w:sz w:val="22"/>
          <w:szCs w:val="22"/>
        </w:rPr>
        <w:t xml:space="preserve"> iz člana</w:t>
      </w:r>
      <w:r w:rsidR="001B7CC8">
        <w:rPr>
          <w:rFonts w:ascii="Arial" w:eastAsia="Calibri" w:hAnsi="Arial" w:cs="Arial"/>
          <w:color w:val="000000"/>
          <w:sz w:val="22"/>
          <w:szCs w:val="22"/>
        </w:rPr>
        <w:t xml:space="preserve"> 54</w:t>
      </w:r>
      <w:r w:rsidR="00220CF0" w:rsidRPr="00D63762">
        <w:rPr>
          <w:rFonts w:ascii="Arial" w:eastAsia="Calibri" w:hAnsi="Arial" w:cs="Arial"/>
          <w:color w:val="000000"/>
          <w:sz w:val="22"/>
          <w:szCs w:val="22"/>
        </w:rPr>
        <w:t xml:space="preserve"> ovog zakona</w:t>
      </w:r>
      <w:r w:rsidR="00CD7742" w:rsidRPr="00D63762">
        <w:rPr>
          <w:rFonts w:ascii="Arial" w:eastAsia="Calibri" w:hAnsi="Arial" w:cs="Arial"/>
          <w:color w:val="000000"/>
          <w:sz w:val="22"/>
          <w:szCs w:val="22"/>
        </w:rPr>
        <w:t xml:space="preserve"> </w:t>
      </w:r>
      <w:r w:rsidR="00E500C5" w:rsidRPr="00D63762">
        <w:rPr>
          <w:rFonts w:ascii="Arial" w:eastAsia="Calibri" w:hAnsi="Arial" w:cs="Arial"/>
          <w:color w:val="000000"/>
          <w:sz w:val="22"/>
          <w:szCs w:val="22"/>
        </w:rPr>
        <w:t xml:space="preserve">ne smije snabdjeti </w:t>
      </w:r>
      <w:r w:rsidR="00CD7742" w:rsidRPr="00D63762">
        <w:rPr>
          <w:rFonts w:ascii="Arial" w:eastAsia="Calibri" w:hAnsi="Arial" w:cs="Arial"/>
          <w:color w:val="000000"/>
          <w:sz w:val="22"/>
          <w:szCs w:val="22"/>
        </w:rPr>
        <w:t>privredno društvo, drugo pravno lice ili preduzetnik</w:t>
      </w:r>
      <w:r w:rsidRPr="00D63762">
        <w:rPr>
          <w:rFonts w:ascii="Arial" w:eastAsia="Calibri" w:hAnsi="Arial" w:cs="Arial"/>
          <w:color w:val="000000"/>
          <w:sz w:val="22"/>
          <w:szCs w:val="22"/>
        </w:rPr>
        <w:t>a</w:t>
      </w:r>
      <w:r w:rsidR="00CD7742" w:rsidRPr="00D63762">
        <w:rPr>
          <w:rFonts w:ascii="Arial" w:eastAsia="Calibri" w:hAnsi="Arial" w:cs="Arial"/>
          <w:color w:val="000000"/>
          <w:sz w:val="22"/>
          <w:szCs w:val="22"/>
        </w:rPr>
        <w:t xml:space="preserve"> </w:t>
      </w:r>
      <w:r w:rsidR="00E500C5" w:rsidRPr="00D63762">
        <w:rPr>
          <w:rFonts w:ascii="Arial" w:eastAsia="Calibri" w:hAnsi="Arial" w:cs="Arial"/>
          <w:color w:val="000000"/>
          <w:sz w:val="22"/>
          <w:szCs w:val="22"/>
        </w:rPr>
        <w:t xml:space="preserve">izvorom jonizujućeg zračenja ukoliko </w:t>
      </w:r>
      <w:r w:rsidRPr="00D63762">
        <w:rPr>
          <w:rFonts w:ascii="Arial" w:eastAsia="Calibri" w:hAnsi="Arial" w:cs="Arial"/>
          <w:color w:val="000000"/>
          <w:sz w:val="22"/>
          <w:szCs w:val="22"/>
        </w:rPr>
        <w:t>isti</w:t>
      </w:r>
      <w:r w:rsidR="00E500C5" w:rsidRPr="00D63762">
        <w:rPr>
          <w:rFonts w:ascii="Arial" w:eastAsia="Calibri" w:hAnsi="Arial" w:cs="Arial"/>
          <w:color w:val="000000"/>
          <w:sz w:val="22"/>
          <w:szCs w:val="22"/>
        </w:rPr>
        <w:t xml:space="preserve"> nema </w:t>
      </w:r>
      <w:r w:rsidRPr="00D63762">
        <w:rPr>
          <w:rFonts w:ascii="Arial" w:eastAsia="Calibri" w:hAnsi="Arial" w:cs="Arial"/>
          <w:color w:val="000000"/>
          <w:sz w:val="22"/>
          <w:szCs w:val="22"/>
        </w:rPr>
        <w:t xml:space="preserve">registraciju ili licencu </w:t>
      </w:r>
      <w:r w:rsidR="00E500C5" w:rsidRPr="00D63762">
        <w:rPr>
          <w:rFonts w:ascii="Arial" w:eastAsia="Calibri" w:hAnsi="Arial" w:cs="Arial"/>
          <w:color w:val="000000"/>
          <w:sz w:val="22"/>
          <w:szCs w:val="22"/>
        </w:rPr>
        <w:t>za posjedovanje izvora jonizujućih zračenja</w:t>
      </w:r>
      <w:r w:rsidR="001B7CC8">
        <w:rPr>
          <w:rFonts w:ascii="Arial" w:eastAsia="Calibri" w:hAnsi="Arial" w:cs="Arial"/>
          <w:color w:val="000000"/>
          <w:sz w:val="22"/>
          <w:szCs w:val="22"/>
        </w:rPr>
        <w:t xml:space="preserve"> iz čl. 49 i 52</w:t>
      </w:r>
      <w:r w:rsidR="00220CF0" w:rsidRPr="00D63762">
        <w:rPr>
          <w:rFonts w:ascii="Arial" w:eastAsia="Calibri" w:hAnsi="Arial" w:cs="Arial"/>
          <w:color w:val="000000"/>
          <w:sz w:val="22"/>
          <w:szCs w:val="22"/>
        </w:rPr>
        <w:t xml:space="preserve"> ovog zakona</w:t>
      </w:r>
      <w:r w:rsidR="00E500C5" w:rsidRPr="00D63762">
        <w:rPr>
          <w:rFonts w:ascii="Arial" w:eastAsia="Calibri" w:hAnsi="Arial" w:cs="Arial"/>
          <w:color w:val="000000"/>
          <w:sz w:val="22"/>
          <w:szCs w:val="22"/>
        </w:rPr>
        <w:t>.</w:t>
      </w:r>
    </w:p>
    <w:p w:rsidR="009B7080" w:rsidRPr="00D63762" w:rsidRDefault="009B7080" w:rsidP="00804920">
      <w:pPr>
        <w:autoSpaceDE w:val="0"/>
        <w:autoSpaceDN w:val="0"/>
        <w:adjustRightInd w:val="0"/>
        <w:spacing w:after="200"/>
        <w:ind w:firstLine="720"/>
        <w:jc w:val="both"/>
        <w:rPr>
          <w:rFonts w:ascii="Arial" w:eastAsia="Calibri" w:hAnsi="Arial" w:cs="Arial"/>
          <w:color w:val="000000"/>
          <w:sz w:val="22"/>
          <w:szCs w:val="22"/>
        </w:rPr>
      </w:pPr>
      <w:r w:rsidRPr="00D63762">
        <w:rPr>
          <w:rFonts w:ascii="Arial" w:eastAsia="Calibri" w:hAnsi="Arial" w:cs="Arial"/>
          <w:sz w:val="22"/>
          <w:szCs w:val="22"/>
        </w:rPr>
        <w:t xml:space="preserve">Nabavka nuklearnog materijala može se vršiti samo uvozom od ovlašćenog lica koje u svojoj matičnoj državi ima odgovarajuća ovlašćenja vezana za nuklearne materijale. </w:t>
      </w:r>
    </w:p>
    <w:p w:rsidR="00220CF0" w:rsidRPr="00D63762" w:rsidRDefault="00220CF0" w:rsidP="00804920">
      <w:pPr>
        <w:tabs>
          <w:tab w:val="left" w:pos="360"/>
          <w:tab w:val="left" w:pos="450"/>
        </w:tabs>
        <w:rPr>
          <w:rFonts w:ascii="Arial" w:eastAsia="Times New Roman" w:hAnsi="Arial" w:cs="Arial"/>
          <w:b/>
          <w:bCs/>
          <w:noProof/>
          <w:color w:val="000000"/>
          <w:sz w:val="22"/>
          <w:szCs w:val="22"/>
          <w:lang w:eastAsia="x-none"/>
        </w:rPr>
      </w:pPr>
    </w:p>
    <w:p w:rsidR="002F6750" w:rsidRPr="00D63762" w:rsidRDefault="00E500C5" w:rsidP="002F6750">
      <w:pPr>
        <w:contextualSpacing/>
        <w:jc w:val="center"/>
        <w:rPr>
          <w:rFonts w:ascii="Arial" w:eastAsia="Times New Roman" w:hAnsi="Arial" w:cs="Arial"/>
          <w:iCs/>
          <w:color w:val="FF0000"/>
          <w:sz w:val="22"/>
          <w:szCs w:val="22"/>
        </w:rPr>
      </w:pPr>
      <w:r w:rsidRPr="00D63762">
        <w:rPr>
          <w:rFonts w:ascii="Arial" w:eastAsia="Times New Roman" w:hAnsi="Arial" w:cs="Arial"/>
          <w:b/>
          <w:bCs/>
          <w:noProof/>
          <w:color w:val="000000"/>
          <w:sz w:val="22"/>
          <w:szCs w:val="22"/>
          <w:lang w:eastAsia="x-none"/>
        </w:rPr>
        <w:lastRenderedPageBreak/>
        <w:t>Odobrenje za iznajmljivanje izvora</w:t>
      </w:r>
      <w:r w:rsidR="002F6750">
        <w:rPr>
          <w:rFonts w:ascii="Arial" w:eastAsia="Times New Roman" w:hAnsi="Arial" w:cs="Arial"/>
          <w:b/>
          <w:bCs/>
          <w:noProof/>
          <w:color w:val="000000"/>
          <w:sz w:val="22"/>
          <w:szCs w:val="22"/>
          <w:lang w:eastAsia="x-none"/>
        </w:rPr>
        <w:t xml:space="preserve"> </w:t>
      </w:r>
    </w:p>
    <w:p w:rsidR="00E500C5" w:rsidRPr="00D63762" w:rsidRDefault="00E500C5" w:rsidP="00804920">
      <w:pPr>
        <w:tabs>
          <w:tab w:val="left" w:pos="360"/>
          <w:tab w:val="left" w:pos="450"/>
        </w:tabs>
        <w:jc w:val="center"/>
        <w:rPr>
          <w:rFonts w:ascii="Arial" w:eastAsia="Times New Roman" w:hAnsi="Arial" w:cs="Arial"/>
          <w:b/>
          <w:bCs/>
          <w:noProof/>
          <w:color w:val="000000"/>
          <w:sz w:val="22"/>
          <w:szCs w:val="22"/>
          <w:lang w:eastAsia="x-none"/>
        </w:rPr>
      </w:pPr>
    </w:p>
    <w:p w:rsidR="00E500C5" w:rsidRPr="00D63762" w:rsidRDefault="001B7CC8" w:rsidP="00804920">
      <w:pPr>
        <w:tabs>
          <w:tab w:val="left" w:pos="360"/>
          <w:tab w:val="left" w:pos="450"/>
        </w:tabs>
        <w:jc w:val="center"/>
        <w:rPr>
          <w:rFonts w:ascii="Arial" w:eastAsia="Times New Roman" w:hAnsi="Arial" w:cs="Arial"/>
          <w:b/>
          <w:bCs/>
          <w:noProof/>
          <w:color w:val="000000"/>
          <w:sz w:val="22"/>
          <w:szCs w:val="22"/>
          <w:lang w:eastAsia="x-none"/>
        </w:rPr>
      </w:pPr>
      <w:r>
        <w:rPr>
          <w:rFonts w:ascii="Arial" w:eastAsia="Times New Roman" w:hAnsi="Arial" w:cs="Arial"/>
          <w:b/>
          <w:bCs/>
          <w:noProof/>
          <w:color w:val="000000"/>
          <w:sz w:val="22"/>
          <w:szCs w:val="22"/>
          <w:lang w:eastAsia="x-none"/>
        </w:rPr>
        <w:t>Član 75</w:t>
      </w:r>
    </w:p>
    <w:p w:rsidR="00E500C5" w:rsidRPr="00D63762" w:rsidRDefault="00E500C5" w:rsidP="00804920">
      <w:pPr>
        <w:tabs>
          <w:tab w:val="left" w:pos="360"/>
          <w:tab w:val="left" w:pos="450"/>
          <w:tab w:val="left" w:pos="709"/>
        </w:tabs>
        <w:jc w:val="center"/>
        <w:rPr>
          <w:rFonts w:ascii="Arial" w:eastAsia="Times New Roman" w:hAnsi="Arial" w:cs="Arial"/>
          <w:b/>
          <w:bCs/>
          <w:noProof/>
          <w:color w:val="000000"/>
          <w:sz w:val="22"/>
          <w:szCs w:val="22"/>
          <w:lang w:eastAsia="x-none"/>
        </w:rPr>
      </w:pPr>
    </w:p>
    <w:p w:rsidR="00E500C5" w:rsidRPr="00D63762" w:rsidRDefault="00A97657" w:rsidP="00804920">
      <w:pPr>
        <w:tabs>
          <w:tab w:val="left" w:pos="360"/>
          <w:tab w:val="left" w:pos="450"/>
          <w:tab w:val="left" w:pos="709"/>
        </w:tabs>
        <w:spacing w:after="200"/>
        <w:jc w:val="both"/>
        <w:rPr>
          <w:rFonts w:ascii="Arial" w:eastAsia="Times New Roman" w:hAnsi="Arial" w:cs="Arial"/>
          <w:noProof/>
          <w:color w:val="000000"/>
          <w:sz w:val="22"/>
          <w:szCs w:val="22"/>
          <w:lang w:eastAsia="x-none"/>
        </w:rPr>
      </w:pPr>
      <w:r w:rsidRPr="00D63762">
        <w:rPr>
          <w:rFonts w:ascii="Arial" w:eastAsia="Times New Roman" w:hAnsi="Arial" w:cs="Arial"/>
          <w:noProof/>
          <w:color w:val="000000"/>
          <w:sz w:val="22"/>
          <w:szCs w:val="22"/>
          <w:lang w:eastAsia="x-none"/>
        </w:rPr>
        <w:tab/>
      </w:r>
      <w:r w:rsidRPr="00D63762">
        <w:rPr>
          <w:rFonts w:ascii="Arial" w:eastAsia="Times New Roman" w:hAnsi="Arial" w:cs="Arial"/>
          <w:noProof/>
          <w:color w:val="000000"/>
          <w:sz w:val="22"/>
          <w:szCs w:val="22"/>
          <w:lang w:eastAsia="x-none"/>
        </w:rPr>
        <w:tab/>
      </w:r>
      <w:r w:rsidRPr="00D63762">
        <w:rPr>
          <w:rFonts w:ascii="Arial" w:eastAsia="Times New Roman" w:hAnsi="Arial" w:cs="Arial"/>
          <w:noProof/>
          <w:color w:val="000000"/>
          <w:sz w:val="22"/>
          <w:szCs w:val="22"/>
          <w:lang w:eastAsia="x-none"/>
        </w:rPr>
        <w:tab/>
      </w:r>
      <w:r w:rsidR="00DA4AB5" w:rsidRPr="00D63762">
        <w:rPr>
          <w:rFonts w:ascii="Arial" w:eastAsia="Times New Roman" w:hAnsi="Arial" w:cs="Arial"/>
          <w:noProof/>
          <w:color w:val="000000"/>
          <w:sz w:val="22"/>
          <w:szCs w:val="22"/>
          <w:lang w:eastAsia="x-none"/>
        </w:rPr>
        <w:t>Nosilac registracije</w:t>
      </w:r>
      <w:r w:rsidR="00D657FC" w:rsidRPr="00D63762">
        <w:rPr>
          <w:rFonts w:ascii="Arial" w:eastAsia="Times New Roman" w:hAnsi="Arial" w:cs="Arial"/>
          <w:noProof/>
          <w:color w:val="000000"/>
          <w:sz w:val="22"/>
          <w:szCs w:val="22"/>
          <w:lang w:eastAsia="x-none"/>
        </w:rPr>
        <w:t xml:space="preserve"> </w:t>
      </w:r>
      <w:r w:rsidR="007A4678" w:rsidRPr="00D63762">
        <w:rPr>
          <w:rFonts w:ascii="Arial" w:eastAsia="Times New Roman" w:hAnsi="Arial" w:cs="Arial"/>
          <w:noProof/>
          <w:color w:val="000000"/>
          <w:sz w:val="22"/>
          <w:szCs w:val="22"/>
          <w:lang w:eastAsia="x-none"/>
        </w:rPr>
        <w:t>ili licence</w:t>
      </w:r>
      <w:r w:rsidR="00E500C5" w:rsidRPr="00D63762">
        <w:rPr>
          <w:rFonts w:ascii="Arial" w:eastAsia="Times New Roman" w:hAnsi="Arial" w:cs="Arial"/>
          <w:noProof/>
          <w:color w:val="000000"/>
          <w:sz w:val="22"/>
          <w:szCs w:val="22"/>
          <w:lang w:eastAsia="x-none"/>
        </w:rPr>
        <w:t xml:space="preserve"> </w:t>
      </w:r>
      <w:r w:rsidR="00046208" w:rsidRPr="00D63762">
        <w:rPr>
          <w:rFonts w:ascii="Arial" w:eastAsia="Times New Roman" w:hAnsi="Arial" w:cs="Arial"/>
          <w:noProof/>
          <w:color w:val="000000"/>
          <w:sz w:val="22"/>
          <w:szCs w:val="22"/>
          <w:lang w:eastAsia="x-none"/>
        </w:rPr>
        <w:t>o posjedovanju ili korišćenju</w:t>
      </w:r>
      <w:r w:rsidR="00E500C5" w:rsidRPr="00D63762">
        <w:rPr>
          <w:rFonts w:ascii="Arial" w:eastAsia="Times New Roman" w:hAnsi="Arial" w:cs="Arial"/>
          <w:noProof/>
          <w:color w:val="000000"/>
          <w:sz w:val="22"/>
          <w:szCs w:val="22"/>
          <w:lang w:eastAsia="x-none"/>
        </w:rPr>
        <w:t xml:space="preserve"> izvora</w:t>
      </w:r>
      <w:r w:rsidR="00DA4AB5" w:rsidRPr="00D63762">
        <w:rPr>
          <w:rFonts w:ascii="Arial" w:eastAsia="Times New Roman" w:hAnsi="Arial" w:cs="Arial"/>
          <w:noProof/>
          <w:color w:val="000000"/>
          <w:sz w:val="22"/>
          <w:szCs w:val="22"/>
          <w:lang w:eastAsia="x-none"/>
        </w:rPr>
        <w:t xml:space="preserve"> jonizujućih zračenja</w:t>
      </w:r>
      <w:r w:rsidR="00E500C5" w:rsidRPr="00D63762">
        <w:rPr>
          <w:rFonts w:ascii="Arial" w:eastAsia="Times New Roman" w:hAnsi="Arial" w:cs="Arial"/>
          <w:noProof/>
          <w:color w:val="000000"/>
          <w:sz w:val="22"/>
          <w:szCs w:val="22"/>
          <w:lang w:eastAsia="x-none"/>
        </w:rPr>
        <w:t xml:space="preserve"> </w:t>
      </w:r>
      <w:r w:rsidR="00220CF0" w:rsidRPr="00D63762">
        <w:rPr>
          <w:rFonts w:ascii="Arial" w:eastAsia="Times New Roman" w:hAnsi="Arial" w:cs="Arial"/>
          <w:noProof/>
          <w:color w:val="000000"/>
          <w:sz w:val="22"/>
          <w:szCs w:val="22"/>
          <w:lang w:eastAsia="x-none"/>
        </w:rPr>
        <w:t xml:space="preserve">iz čl. </w:t>
      </w:r>
      <w:r w:rsidR="001B7CC8">
        <w:rPr>
          <w:rFonts w:ascii="Arial" w:eastAsia="Times New Roman" w:hAnsi="Arial" w:cs="Arial"/>
          <w:noProof/>
          <w:color w:val="000000"/>
          <w:sz w:val="22"/>
          <w:szCs w:val="22"/>
          <w:lang w:eastAsia="x-none"/>
        </w:rPr>
        <w:t xml:space="preserve">49, 50, 52 i 53 </w:t>
      </w:r>
      <w:r w:rsidR="00220CF0" w:rsidRPr="00D63762">
        <w:rPr>
          <w:rFonts w:ascii="Arial" w:eastAsia="Times New Roman" w:hAnsi="Arial" w:cs="Arial"/>
          <w:noProof/>
          <w:color w:val="000000"/>
          <w:sz w:val="22"/>
          <w:szCs w:val="22"/>
          <w:lang w:eastAsia="x-none"/>
        </w:rPr>
        <w:t xml:space="preserve">ovog zakona </w:t>
      </w:r>
      <w:r w:rsidR="00E500C5" w:rsidRPr="00D63762">
        <w:rPr>
          <w:rFonts w:ascii="Arial" w:eastAsia="Times New Roman" w:hAnsi="Arial" w:cs="Arial"/>
          <w:noProof/>
          <w:color w:val="000000"/>
          <w:sz w:val="22"/>
          <w:szCs w:val="22"/>
          <w:lang w:eastAsia="x-none"/>
        </w:rPr>
        <w:t xml:space="preserve">može iznajmiti na korišćenje izvor jonizujućeg zračenja </w:t>
      </w:r>
      <w:r w:rsidR="004969D1" w:rsidRPr="00D63762">
        <w:rPr>
          <w:rFonts w:ascii="Arial" w:eastAsia="Times New Roman" w:hAnsi="Arial" w:cs="Arial"/>
          <w:noProof/>
          <w:color w:val="000000"/>
          <w:sz w:val="22"/>
          <w:szCs w:val="22"/>
          <w:lang w:eastAsia="x-none"/>
        </w:rPr>
        <w:t>nosiocu registracije</w:t>
      </w:r>
      <w:r w:rsidR="00E500C5" w:rsidRPr="00D63762">
        <w:rPr>
          <w:rFonts w:ascii="Arial" w:eastAsia="Times New Roman" w:hAnsi="Arial" w:cs="Arial"/>
          <w:noProof/>
          <w:color w:val="000000"/>
          <w:sz w:val="22"/>
          <w:szCs w:val="22"/>
          <w:lang w:eastAsia="x-none"/>
        </w:rPr>
        <w:t xml:space="preserve"> ili licenci o posjedovanju izvora jonizujućih zračenja.</w:t>
      </w:r>
    </w:p>
    <w:p w:rsidR="00E500C5" w:rsidRPr="00D63762" w:rsidRDefault="00046208" w:rsidP="00804920">
      <w:pPr>
        <w:tabs>
          <w:tab w:val="left" w:pos="360"/>
          <w:tab w:val="left" w:pos="450"/>
        </w:tabs>
        <w:spacing w:after="200"/>
        <w:jc w:val="both"/>
        <w:rPr>
          <w:rFonts w:ascii="Arial" w:eastAsia="Times New Roman" w:hAnsi="Arial" w:cs="Arial"/>
          <w:noProof/>
          <w:color w:val="000000"/>
          <w:sz w:val="22"/>
          <w:szCs w:val="22"/>
          <w:lang w:eastAsia="x-none"/>
        </w:rPr>
      </w:pPr>
      <w:r w:rsidRPr="00D63762">
        <w:rPr>
          <w:rFonts w:ascii="Arial" w:eastAsia="Times New Roman" w:hAnsi="Arial" w:cs="Arial"/>
          <w:noProof/>
          <w:color w:val="000000"/>
          <w:sz w:val="22"/>
          <w:szCs w:val="22"/>
          <w:lang w:eastAsia="x-none"/>
        </w:rPr>
        <w:tab/>
      </w:r>
      <w:r w:rsidRPr="00D63762">
        <w:rPr>
          <w:rFonts w:ascii="Arial" w:eastAsia="Times New Roman" w:hAnsi="Arial" w:cs="Arial"/>
          <w:noProof/>
          <w:color w:val="000000"/>
          <w:sz w:val="22"/>
          <w:szCs w:val="22"/>
          <w:lang w:eastAsia="x-none"/>
        </w:rPr>
        <w:tab/>
      </w:r>
      <w:r w:rsidRPr="00D63762">
        <w:rPr>
          <w:rFonts w:ascii="Arial" w:eastAsia="Times New Roman" w:hAnsi="Arial" w:cs="Arial"/>
          <w:noProof/>
          <w:color w:val="000000"/>
          <w:sz w:val="22"/>
          <w:szCs w:val="22"/>
          <w:lang w:eastAsia="x-none"/>
        </w:rPr>
        <w:tab/>
      </w:r>
      <w:r w:rsidR="006C2D58" w:rsidRPr="00D63762">
        <w:rPr>
          <w:rFonts w:ascii="Arial" w:eastAsia="Times New Roman" w:hAnsi="Arial" w:cs="Arial"/>
          <w:noProof/>
          <w:color w:val="000000"/>
          <w:sz w:val="22"/>
          <w:szCs w:val="22"/>
          <w:lang w:eastAsia="x-none"/>
        </w:rPr>
        <w:t>Za iznajmljivanje</w:t>
      </w:r>
      <w:r w:rsidR="00E500C5" w:rsidRPr="00D63762">
        <w:rPr>
          <w:rFonts w:ascii="Arial" w:eastAsia="Times New Roman" w:hAnsi="Arial" w:cs="Arial"/>
          <w:noProof/>
          <w:color w:val="000000"/>
          <w:sz w:val="22"/>
          <w:szCs w:val="22"/>
          <w:lang w:eastAsia="x-none"/>
        </w:rPr>
        <w:t xml:space="preserve"> izvor</w:t>
      </w:r>
      <w:r w:rsidR="006C2D58" w:rsidRPr="00D63762">
        <w:rPr>
          <w:rFonts w:ascii="Arial" w:eastAsia="Times New Roman" w:hAnsi="Arial" w:cs="Arial"/>
          <w:noProof/>
          <w:color w:val="000000"/>
          <w:sz w:val="22"/>
          <w:szCs w:val="22"/>
          <w:lang w:eastAsia="x-none"/>
        </w:rPr>
        <w:t xml:space="preserve">a jonizujućih </w:t>
      </w:r>
      <w:r w:rsidR="00E500C5" w:rsidRPr="00D63762">
        <w:rPr>
          <w:rFonts w:ascii="Arial" w:eastAsia="Times New Roman" w:hAnsi="Arial" w:cs="Arial"/>
          <w:noProof/>
          <w:color w:val="000000"/>
          <w:sz w:val="22"/>
          <w:szCs w:val="22"/>
          <w:lang w:eastAsia="x-none"/>
        </w:rPr>
        <w:t>zračenja</w:t>
      </w:r>
      <w:r w:rsidR="006C2D58" w:rsidRPr="00D63762">
        <w:rPr>
          <w:rFonts w:ascii="Arial" w:eastAsia="Times New Roman" w:hAnsi="Arial" w:cs="Arial"/>
          <w:noProof/>
          <w:color w:val="000000"/>
          <w:sz w:val="22"/>
          <w:szCs w:val="22"/>
          <w:lang w:eastAsia="x-none"/>
        </w:rPr>
        <w:t>,</w:t>
      </w:r>
      <w:r w:rsidR="00E500C5" w:rsidRPr="00D63762">
        <w:rPr>
          <w:rFonts w:ascii="Arial" w:eastAsia="Times New Roman" w:hAnsi="Arial" w:cs="Arial"/>
          <w:noProof/>
          <w:color w:val="000000"/>
          <w:sz w:val="22"/>
          <w:szCs w:val="22"/>
          <w:lang w:eastAsia="x-none"/>
        </w:rPr>
        <w:t xml:space="preserve"> </w:t>
      </w:r>
      <w:r w:rsidR="006C2D58" w:rsidRPr="00D63762">
        <w:rPr>
          <w:rFonts w:ascii="Arial" w:eastAsia="Times New Roman" w:hAnsi="Arial" w:cs="Arial"/>
          <w:noProof/>
          <w:color w:val="000000"/>
          <w:sz w:val="22"/>
          <w:szCs w:val="22"/>
          <w:lang w:eastAsia="x-none"/>
        </w:rPr>
        <w:t>nosilac registracije ili licence o posjedovanju izvora jonizujućih zračenja dužan</w:t>
      </w:r>
      <w:r w:rsidR="00E500C5" w:rsidRPr="00D63762">
        <w:rPr>
          <w:rFonts w:ascii="Arial" w:eastAsia="Times New Roman" w:hAnsi="Arial" w:cs="Arial"/>
          <w:noProof/>
          <w:color w:val="000000"/>
          <w:sz w:val="22"/>
          <w:szCs w:val="22"/>
          <w:lang w:eastAsia="x-none"/>
        </w:rPr>
        <w:t xml:space="preserve"> je da podnese zahtjev Agenciji za izdavanje </w:t>
      </w:r>
      <w:r w:rsidR="00CC5FB3" w:rsidRPr="00D63762">
        <w:rPr>
          <w:rFonts w:ascii="Arial" w:eastAsia="Times New Roman" w:hAnsi="Arial" w:cs="Arial"/>
          <w:noProof/>
          <w:color w:val="000000"/>
          <w:sz w:val="22"/>
          <w:szCs w:val="22"/>
          <w:lang w:eastAsia="x-none"/>
        </w:rPr>
        <w:t>odobrenja</w:t>
      </w:r>
      <w:r w:rsidR="00E500C5" w:rsidRPr="00D63762">
        <w:rPr>
          <w:rFonts w:ascii="Arial" w:eastAsia="Times New Roman" w:hAnsi="Arial" w:cs="Arial"/>
          <w:noProof/>
          <w:color w:val="000000"/>
          <w:sz w:val="22"/>
          <w:szCs w:val="22"/>
          <w:lang w:eastAsia="x-none"/>
        </w:rPr>
        <w:t xml:space="preserve"> za iznajmljivanje</w:t>
      </w:r>
      <w:r w:rsidR="00AF43A6" w:rsidRPr="00D63762">
        <w:rPr>
          <w:rFonts w:ascii="Arial" w:eastAsia="Times New Roman" w:hAnsi="Arial" w:cs="Arial"/>
          <w:noProof/>
          <w:color w:val="000000"/>
          <w:sz w:val="22"/>
          <w:szCs w:val="22"/>
          <w:lang w:eastAsia="x-none"/>
        </w:rPr>
        <w:t>, na propisanom formularu</w:t>
      </w:r>
      <w:r w:rsidR="00E500C5" w:rsidRPr="00D63762">
        <w:rPr>
          <w:rFonts w:ascii="Arial" w:eastAsia="Times New Roman" w:hAnsi="Arial" w:cs="Arial"/>
          <w:noProof/>
          <w:color w:val="000000"/>
          <w:sz w:val="22"/>
          <w:szCs w:val="22"/>
          <w:lang w:eastAsia="x-none"/>
        </w:rPr>
        <w:t>.</w:t>
      </w:r>
    </w:p>
    <w:p w:rsidR="00E500C5" w:rsidRPr="00D63762" w:rsidRDefault="00046208" w:rsidP="00804920">
      <w:pPr>
        <w:tabs>
          <w:tab w:val="left" w:pos="360"/>
          <w:tab w:val="left" w:pos="450"/>
        </w:tabs>
        <w:jc w:val="both"/>
        <w:rPr>
          <w:rFonts w:ascii="Arial" w:eastAsia="Times New Roman" w:hAnsi="Arial" w:cs="Arial"/>
          <w:noProof/>
          <w:color w:val="000000"/>
          <w:sz w:val="22"/>
          <w:szCs w:val="22"/>
          <w:lang w:eastAsia="x-none"/>
        </w:rPr>
      </w:pPr>
      <w:r w:rsidRPr="00D63762">
        <w:rPr>
          <w:rFonts w:ascii="Arial" w:eastAsia="Times New Roman" w:hAnsi="Arial" w:cs="Arial"/>
          <w:noProof/>
          <w:color w:val="000000"/>
          <w:sz w:val="22"/>
          <w:szCs w:val="22"/>
          <w:lang w:eastAsia="x-none"/>
        </w:rPr>
        <w:tab/>
      </w:r>
      <w:r w:rsidRPr="00D63762">
        <w:rPr>
          <w:rFonts w:ascii="Arial" w:eastAsia="Times New Roman" w:hAnsi="Arial" w:cs="Arial"/>
          <w:noProof/>
          <w:color w:val="000000"/>
          <w:sz w:val="22"/>
          <w:szCs w:val="22"/>
          <w:lang w:eastAsia="x-none"/>
        </w:rPr>
        <w:tab/>
      </w:r>
      <w:r w:rsidRPr="00D63762">
        <w:rPr>
          <w:rFonts w:ascii="Arial" w:eastAsia="Times New Roman" w:hAnsi="Arial" w:cs="Arial"/>
          <w:noProof/>
          <w:color w:val="000000"/>
          <w:sz w:val="22"/>
          <w:szCs w:val="22"/>
          <w:lang w:eastAsia="x-none"/>
        </w:rPr>
        <w:tab/>
        <w:t xml:space="preserve">Nosilac </w:t>
      </w:r>
      <w:r w:rsidR="00E500C5" w:rsidRPr="00D63762">
        <w:rPr>
          <w:rFonts w:ascii="Arial" w:eastAsia="Times New Roman" w:hAnsi="Arial" w:cs="Arial"/>
          <w:noProof/>
          <w:color w:val="000000"/>
          <w:sz w:val="22"/>
          <w:szCs w:val="22"/>
          <w:lang w:eastAsia="x-none"/>
        </w:rPr>
        <w:t>regi</w:t>
      </w:r>
      <w:r w:rsidRPr="00D63762">
        <w:rPr>
          <w:rFonts w:ascii="Arial" w:eastAsia="Times New Roman" w:hAnsi="Arial" w:cs="Arial"/>
          <w:noProof/>
          <w:color w:val="000000"/>
          <w:sz w:val="22"/>
          <w:szCs w:val="22"/>
          <w:lang w:eastAsia="x-none"/>
        </w:rPr>
        <w:t>stracije ili licence</w:t>
      </w:r>
      <w:r w:rsidR="00E500C5" w:rsidRPr="00D63762">
        <w:rPr>
          <w:rFonts w:ascii="Arial" w:eastAsia="Times New Roman" w:hAnsi="Arial" w:cs="Arial"/>
          <w:noProof/>
          <w:color w:val="000000"/>
          <w:sz w:val="22"/>
          <w:szCs w:val="22"/>
          <w:lang w:eastAsia="x-none"/>
        </w:rPr>
        <w:t xml:space="preserve"> o posjedovanju ili korišćenju izvora koje je iznaj</w:t>
      </w:r>
      <w:r w:rsidRPr="00D63762">
        <w:rPr>
          <w:rFonts w:ascii="Arial" w:eastAsia="Times New Roman" w:hAnsi="Arial" w:cs="Arial"/>
          <w:noProof/>
          <w:color w:val="000000"/>
          <w:sz w:val="22"/>
          <w:szCs w:val="22"/>
          <w:lang w:eastAsia="x-none"/>
        </w:rPr>
        <w:t>milo izvor jonizujućeg zračenja</w:t>
      </w:r>
      <w:r w:rsidR="00E500C5" w:rsidRPr="00D63762">
        <w:rPr>
          <w:rFonts w:ascii="Arial" w:eastAsia="Times New Roman" w:hAnsi="Arial" w:cs="Arial"/>
          <w:noProof/>
          <w:color w:val="000000"/>
          <w:sz w:val="22"/>
          <w:szCs w:val="22"/>
          <w:lang w:eastAsia="x-none"/>
        </w:rPr>
        <w:t xml:space="preserve"> i </w:t>
      </w:r>
      <w:r w:rsidRPr="00D63762">
        <w:rPr>
          <w:rFonts w:ascii="Arial" w:eastAsia="Times New Roman" w:hAnsi="Arial" w:cs="Arial"/>
          <w:noProof/>
          <w:color w:val="000000"/>
          <w:sz w:val="22"/>
          <w:szCs w:val="22"/>
          <w:lang w:eastAsia="x-none"/>
        </w:rPr>
        <w:t>nosilac registracije ili licence</w:t>
      </w:r>
      <w:r w:rsidR="00E500C5" w:rsidRPr="00D63762">
        <w:rPr>
          <w:rFonts w:ascii="Arial" w:eastAsia="Times New Roman" w:hAnsi="Arial" w:cs="Arial"/>
          <w:noProof/>
          <w:color w:val="000000"/>
          <w:sz w:val="22"/>
          <w:szCs w:val="22"/>
          <w:lang w:eastAsia="x-none"/>
        </w:rPr>
        <w:t xml:space="preserve"> iz stava 2 ovog člana dužni su da potpišu ugovor o iznajmljivanju izvora jonizujućeg zračenja.</w:t>
      </w:r>
    </w:p>
    <w:p w:rsidR="00823D0E" w:rsidRPr="00D63762" w:rsidRDefault="00823D0E" w:rsidP="00804920">
      <w:pPr>
        <w:tabs>
          <w:tab w:val="left" w:pos="360"/>
          <w:tab w:val="left" w:pos="450"/>
        </w:tabs>
        <w:jc w:val="both"/>
        <w:rPr>
          <w:rFonts w:ascii="Arial" w:eastAsia="Times New Roman" w:hAnsi="Arial" w:cs="Arial"/>
          <w:noProof/>
          <w:color w:val="000000"/>
          <w:sz w:val="22"/>
          <w:szCs w:val="22"/>
          <w:lang w:eastAsia="x-none"/>
        </w:rPr>
      </w:pPr>
    </w:p>
    <w:p w:rsidR="00823D0E" w:rsidRPr="00D63762" w:rsidRDefault="00823D0E" w:rsidP="00804920">
      <w:pPr>
        <w:tabs>
          <w:tab w:val="left" w:pos="360"/>
          <w:tab w:val="left" w:pos="450"/>
        </w:tabs>
        <w:spacing w:after="200"/>
        <w:jc w:val="both"/>
        <w:rPr>
          <w:rFonts w:ascii="Arial" w:eastAsia="Times New Roman" w:hAnsi="Arial" w:cs="Arial"/>
          <w:noProof/>
          <w:color w:val="000000"/>
          <w:sz w:val="22"/>
          <w:szCs w:val="22"/>
          <w:lang w:eastAsia="x-none"/>
        </w:rPr>
      </w:pPr>
      <w:r w:rsidRPr="00D63762">
        <w:rPr>
          <w:rFonts w:ascii="Arial" w:eastAsia="Times New Roman" w:hAnsi="Arial" w:cs="Arial"/>
          <w:noProof/>
          <w:color w:val="000000"/>
          <w:sz w:val="22"/>
          <w:szCs w:val="22"/>
          <w:lang w:eastAsia="x-none"/>
        </w:rPr>
        <w:tab/>
      </w:r>
      <w:r w:rsidRPr="00D63762">
        <w:rPr>
          <w:rFonts w:ascii="Arial" w:eastAsia="Times New Roman" w:hAnsi="Arial" w:cs="Arial"/>
          <w:noProof/>
          <w:color w:val="000000"/>
          <w:sz w:val="22"/>
          <w:szCs w:val="22"/>
          <w:lang w:eastAsia="x-none"/>
        </w:rPr>
        <w:tab/>
      </w:r>
      <w:r w:rsidRPr="00D63762">
        <w:rPr>
          <w:rFonts w:ascii="Arial" w:eastAsia="Times New Roman" w:hAnsi="Arial" w:cs="Arial"/>
          <w:noProof/>
          <w:color w:val="000000"/>
          <w:sz w:val="22"/>
          <w:szCs w:val="22"/>
          <w:lang w:eastAsia="x-none"/>
        </w:rPr>
        <w:tab/>
        <w:t>Uz zahtjev iz stava 2 ovog člana nosilac registracije ili licence o posjedovanju izvora jonizujućih zračenja dostavlja Agenciji ovjerenu kopiju ugovora.</w:t>
      </w:r>
    </w:p>
    <w:p w:rsidR="00823D0E" w:rsidRPr="00D63762" w:rsidRDefault="00823D0E" w:rsidP="00804920">
      <w:pPr>
        <w:tabs>
          <w:tab w:val="left" w:pos="360"/>
          <w:tab w:val="left" w:pos="450"/>
        </w:tabs>
        <w:spacing w:after="200"/>
        <w:jc w:val="both"/>
        <w:rPr>
          <w:rFonts w:ascii="Arial" w:eastAsia="Times New Roman" w:hAnsi="Arial" w:cs="Arial"/>
          <w:noProof/>
          <w:color w:val="000000"/>
          <w:sz w:val="22"/>
          <w:szCs w:val="22"/>
          <w:lang w:eastAsia="x-none"/>
        </w:rPr>
      </w:pPr>
      <w:r w:rsidRPr="00D63762">
        <w:rPr>
          <w:rFonts w:ascii="Arial" w:eastAsia="Times New Roman" w:hAnsi="Arial" w:cs="Arial"/>
          <w:noProof/>
          <w:color w:val="000000"/>
          <w:sz w:val="22"/>
          <w:szCs w:val="22"/>
          <w:lang w:eastAsia="x-none"/>
        </w:rPr>
        <w:tab/>
      </w:r>
      <w:r w:rsidRPr="00D63762">
        <w:rPr>
          <w:rFonts w:ascii="Arial" w:eastAsia="Times New Roman" w:hAnsi="Arial" w:cs="Arial"/>
          <w:noProof/>
          <w:color w:val="000000"/>
          <w:sz w:val="22"/>
          <w:szCs w:val="22"/>
          <w:lang w:eastAsia="x-none"/>
        </w:rPr>
        <w:tab/>
      </w:r>
      <w:r w:rsidRPr="00D63762">
        <w:rPr>
          <w:rFonts w:ascii="Arial" w:eastAsia="Times New Roman" w:hAnsi="Arial" w:cs="Arial"/>
          <w:noProof/>
          <w:color w:val="000000"/>
          <w:sz w:val="22"/>
          <w:szCs w:val="22"/>
          <w:lang w:eastAsia="x-none"/>
        </w:rPr>
        <w:tab/>
        <w:t xml:space="preserve">Agencija izdaje odobrenje za iznajmljivanje izvora jonizujućih zračenja koje je dužno da pribavi registraciju ili licencu o korišćenju u skladu sa ovim zakonom. </w:t>
      </w:r>
    </w:p>
    <w:p w:rsidR="00823D0E" w:rsidRPr="00D63762" w:rsidRDefault="00823D0E" w:rsidP="00804920">
      <w:pPr>
        <w:tabs>
          <w:tab w:val="left" w:pos="360"/>
          <w:tab w:val="left" w:pos="450"/>
        </w:tabs>
        <w:jc w:val="both"/>
        <w:rPr>
          <w:rFonts w:ascii="Arial" w:eastAsia="Calibri" w:hAnsi="Arial" w:cs="Arial"/>
          <w:color w:val="000000"/>
          <w:sz w:val="22"/>
          <w:szCs w:val="22"/>
        </w:rPr>
      </w:pPr>
      <w:r w:rsidRPr="00D63762">
        <w:rPr>
          <w:rFonts w:ascii="Arial" w:eastAsia="Calibri" w:hAnsi="Arial" w:cs="Arial"/>
          <w:color w:val="000000"/>
          <w:sz w:val="22"/>
          <w:szCs w:val="22"/>
        </w:rPr>
        <w:tab/>
      </w:r>
      <w:r w:rsidRPr="00D63762">
        <w:rPr>
          <w:rFonts w:ascii="Arial" w:eastAsia="Calibri" w:hAnsi="Arial" w:cs="Arial"/>
          <w:color w:val="000000"/>
          <w:sz w:val="22"/>
          <w:szCs w:val="22"/>
        </w:rPr>
        <w:tab/>
      </w:r>
      <w:r w:rsidRPr="00D63762">
        <w:rPr>
          <w:rFonts w:ascii="Arial" w:eastAsia="Calibri" w:hAnsi="Arial" w:cs="Arial"/>
          <w:color w:val="000000"/>
          <w:sz w:val="22"/>
          <w:szCs w:val="22"/>
        </w:rPr>
        <w:tab/>
        <w:t>Agencija izdaje odobrenje</w:t>
      </w:r>
      <w:r w:rsidRPr="00D63762">
        <w:rPr>
          <w:rFonts w:ascii="Arial" w:eastAsia="Calibri" w:hAnsi="Arial" w:cs="Arial"/>
          <w:sz w:val="22"/>
          <w:szCs w:val="22"/>
        </w:rPr>
        <w:t xml:space="preserve"> </w:t>
      </w:r>
      <w:r w:rsidRPr="00D63762">
        <w:rPr>
          <w:rFonts w:ascii="Arial" w:eastAsia="Calibri" w:hAnsi="Arial" w:cs="Arial"/>
          <w:color w:val="000000"/>
          <w:sz w:val="22"/>
          <w:szCs w:val="22"/>
        </w:rPr>
        <w:t>za iznajmljivanje izvora jonizujućih zračenja, na period do</w:t>
      </w:r>
      <w:r w:rsidR="00FF44F9" w:rsidRPr="00D63762">
        <w:rPr>
          <w:rFonts w:ascii="Arial" w:eastAsia="Calibri" w:hAnsi="Arial" w:cs="Arial"/>
          <w:color w:val="000000"/>
          <w:sz w:val="22"/>
          <w:szCs w:val="22"/>
        </w:rPr>
        <w:t xml:space="preserve"> 4 godine, u formi rješenja.</w:t>
      </w:r>
    </w:p>
    <w:p w:rsidR="00823D0E" w:rsidRPr="00D63762" w:rsidRDefault="00823D0E" w:rsidP="00804920">
      <w:pPr>
        <w:tabs>
          <w:tab w:val="left" w:pos="360"/>
          <w:tab w:val="left" w:pos="450"/>
        </w:tabs>
        <w:jc w:val="both"/>
        <w:rPr>
          <w:rFonts w:ascii="Arial" w:eastAsia="Calibri" w:hAnsi="Arial" w:cs="Arial"/>
          <w:color w:val="000000"/>
          <w:sz w:val="22"/>
          <w:szCs w:val="22"/>
        </w:rPr>
      </w:pPr>
    </w:p>
    <w:p w:rsidR="005C1D01" w:rsidRPr="00D63762" w:rsidRDefault="00823D0E" w:rsidP="00804920">
      <w:pPr>
        <w:tabs>
          <w:tab w:val="left" w:pos="360"/>
          <w:tab w:val="left" w:pos="450"/>
        </w:tabs>
        <w:spacing w:after="200"/>
        <w:jc w:val="both"/>
        <w:rPr>
          <w:rFonts w:ascii="Arial" w:eastAsia="Times New Roman" w:hAnsi="Arial" w:cs="Arial"/>
          <w:noProof/>
          <w:color w:val="000000"/>
          <w:sz w:val="22"/>
          <w:szCs w:val="22"/>
          <w:lang w:eastAsia="x-none"/>
        </w:rPr>
      </w:pPr>
      <w:r w:rsidRPr="00D63762">
        <w:rPr>
          <w:rFonts w:ascii="Arial" w:eastAsia="Times New Roman" w:hAnsi="Arial" w:cs="Arial"/>
          <w:noProof/>
          <w:color w:val="000000"/>
          <w:sz w:val="22"/>
          <w:szCs w:val="22"/>
          <w:lang w:eastAsia="x-none"/>
        </w:rPr>
        <w:tab/>
      </w:r>
      <w:r w:rsidRPr="00D63762">
        <w:rPr>
          <w:rFonts w:ascii="Arial" w:eastAsia="Times New Roman" w:hAnsi="Arial" w:cs="Arial"/>
          <w:noProof/>
          <w:color w:val="000000"/>
          <w:sz w:val="22"/>
          <w:szCs w:val="22"/>
          <w:lang w:eastAsia="x-none"/>
        </w:rPr>
        <w:tab/>
      </w:r>
      <w:r w:rsidRPr="00D63762">
        <w:rPr>
          <w:rFonts w:ascii="Arial" w:eastAsia="Times New Roman" w:hAnsi="Arial" w:cs="Arial"/>
          <w:noProof/>
          <w:color w:val="000000"/>
          <w:sz w:val="22"/>
          <w:szCs w:val="22"/>
          <w:lang w:eastAsia="x-none"/>
        </w:rPr>
        <w:tab/>
        <w:t xml:space="preserve">Nosilac licence o skladištenju ili odlaganju može iznajmiti na korišćenje iskorišćeni </w:t>
      </w:r>
      <w:r w:rsidR="00163CDA" w:rsidRPr="00D63762">
        <w:rPr>
          <w:rFonts w:ascii="Arial" w:eastAsia="Times New Roman" w:hAnsi="Arial" w:cs="Arial"/>
          <w:noProof/>
          <w:color w:val="000000"/>
          <w:sz w:val="22"/>
          <w:szCs w:val="22"/>
          <w:lang w:eastAsia="x-none"/>
        </w:rPr>
        <w:t xml:space="preserve">radioaktivni </w:t>
      </w:r>
      <w:r w:rsidRPr="00D63762">
        <w:rPr>
          <w:rFonts w:ascii="Arial" w:eastAsia="Times New Roman" w:hAnsi="Arial" w:cs="Arial"/>
          <w:noProof/>
          <w:color w:val="000000"/>
          <w:sz w:val="22"/>
          <w:szCs w:val="22"/>
          <w:lang w:eastAsia="x-none"/>
        </w:rPr>
        <w:t>izvor jonizujućeg zračenja nosiocu registracije ili licence za posjedovanje izvora jonizujućih zračenja samo uz saglasnost Ministarstva.</w:t>
      </w:r>
    </w:p>
    <w:p w:rsidR="005C1D01" w:rsidRPr="00D63762" w:rsidRDefault="005C1D01" w:rsidP="00804920">
      <w:pPr>
        <w:tabs>
          <w:tab w:val="left" w:pos="360"/>
          <w:tab w:val="left" w:pos="450"/>
        </w:tabs>
        <w:jc w:val="both"/>
        <w:rPr>
          <w:rFonts w:ascii="Arial" w:eastAsia="Times New Roman" w:hAnsi="Arial" w:cs="Arial"/>
          <w:noProof/>
          <w:color w:val="000000"/>
          <w:sz w:val="22"/>
          <w:szCs w:val="22"/>
          <w:lang w:eastAsia="x-none"/>
        </w:rPr>
      </w:pPr>
      <w:r w:rsidRPr="00D63762">
        <w:rPr>
          <w:rFonts w:ascii="Arial" w:eastAsia="Times New Roman" w:hAnsi="Arial" w:cs="Arial"/>
          <w:noProof/>
          <w:color w:val="000000"/>
          <w:sz w:val="22"/>
          <w:szCs w:val="22"/>
          <w:lang w:eastAsia="x-none"/>
        </w:rPr>
        <w:tab/>
      </w:r>
      <w:r w:rsidR="008476C5" w:rsidRPr="00D63762">
        <w:rPr>
          <w:rFonts w:ascii="Arial" w:eastAsia="Times New Roman" w:hAnsi="Arial" w:cs="Arial"/>
          <w:noProof/>
          <w:color w:val="000000"/>
          <w:sz w:val="22"/>
          <w:szCs w:val="22"/>
          <w:lang w:eastAsia="x-none"/>
        </w:rPr>
        <w:tab/>
      </w:r>
      <w:r w:rsidR="008476C5" w:rsidRPr="00D63762">
        <w:rPr>
          <w:rFonts w:ascii="Arial" w:eastAsia="Times New Roman" w:hAnsi="Arial" w:cs="Arial"/>
          <w:noProof/>
          <w:color w:val="000000"/>
          <w:sz w:val="22"/>
          <w:szCs w:val="22"/>
          <w:lang w:eastAsia="x-none"/>
        </w:rPr>
        <w:tab/>
      </w:r>
      <w:r w:rsidRPr="00D63762">
        <w:rPr>
          <w:rFonts w:ascii="Arial" w:eastAsia="Times New Roman" w:hAnsi="Arial" w:cs="Arial"/>
          <w:noProof/>
          <w:color w:val="000000"/>
          <w:sz w:val="22"/>
          <w:szCs w:val="22"/>
          <w:lang w:eastAsia="x-none"/>
        </w:rPr>
        <w:t>Odgovornost za sigurnost i bezbjednost izvora jonizujućeg</w:t>
      </w:r>
      <w:r w:rsidR="00F66082" w:rsidRPr="00D63762">
        <w:rPr>
          <w:rFonts w:ascii="Arial" w:eastAsia="Times New Roman" w:hAnsi="Arial" w:cs="Arial"/>
          <w:noProof/>
          <w:color w:val="000000"/>
          <w:sz w:val="22"/>
          <w:szCs w:val="22"/>
          <w:lang w:eastAsia="x-none"/>
        </w:rPr>
        <w:t xml:space="preserve"> zračenja snosi vlasnik izvora </w:t>
      </w:r>
      <w:r w:rsidRPr="00D63762">
        <w:rPr>
          <w:rFonts w:ascii="Arial" w:eastAsia="Times New Roman" w:hAnsi="Arial" w:cs="Arial"/>
          <w:noProof/>
          <w:color w:val="000000"/>
          <w:sz w:val="22"/>
          <w:szCs w:val="22"/>
          <w:lang w:eastAsia="x-none"/>
        </w:rPr>
        <w:t>odnosno nosilac registracije ili licence o posjedovanju ili korišćenju izvora koje je iznajmilo izvor</w:t>
      </w:r>
      <w:r w:rsidR="00F66082" w:rsidRPr="00D63762">
        <w:rPr>
          <w:rFonts w:ascii="Arial" w:eastAsia="Times New Roman" w:hAnsi="Arial" w:cs="Arial"/>
          <w:noProof/>
          <w:color w:val="000000"/>
          <w:sz w:val="22"/>
          <w:szCs w:val="22"/>
          <w:lang w:eastAsia="x-none"/>
        </w:rPr>
        <w:t>.</w:t>
      </w:r>
    </w:p>
    <w:p w:rsidR="00F66082" w:rsidRPr="00D63762" w:rsidRDefault="00F66082" w:rsidP="00804920">
      <w:pPr>
        <w:tabs>
          <w:tab w:val="left" w:pos="360"/>
          <w:tab w:val="left" w:pos="450"/>
        </w:tabs>
        <w:jc w:val="both"/>
        <w:rPr>
          <w:rFonts w:ascii="Arial" w:eastAsia="Times New Roman" w:hAnsi="Arial" w:cs="Arial"/>
          <w:noProof/>
          <w:color w:val="000000"/>
          <w:sz w:val="22"/>
          <w:szCs w:val="22"/>
          <w:lang w:eastAsia="x-none"/>
        </w:rPr>
      </w:pPr>
    </w:p>
    <w:p w:rsidR="00E500C5" w:rsidRPr="00D63762" w:rsidRDefault="005C1D01" w:rsidP="00804920">
      <w:pPr>
        <w:tabs>
          <w:tab w:val="left" w:pos="360"/>
          <w:tab w:val="left" w:pos="450"/>
        </w:tabs>
        <w:jc w:val="both"/>
        <w:rPr>
          <w:rFonts w:ascii="Arial" w:eastAsia="Times New Roman" w:hAnsi="Arial" w:cs="Arial"/>
          <w:noProof/>
          <w:color w:val="000000"/>
          <w:sz w:val="22"/>
          <w:szCs w:val="22"/>
          <w:lang w:eastAsia="x-none"/>
        </w:rPr>
      </w:pPr>
      <w:r w:rsidRPr="00D63762">
        <w:rPr>
          <w:rFonts w:ascii="Arial" w:eastAsia="Times New Roman" w:hAnsi="Arial" w:cs="Arial"/>
          <w:noProof/>
          <w:color w:val="000000"/>
          <w:sz w:val="22"/>
          <w:szCs w:val="22"/>
          <w:lang w:eastAsia="x-none"/>
        </w:rPr>
        <w:tab/>
      </w:r>
      <w:r w:rsidR="008476C5" w:rsidRPr="00D63762">
        <w:rPr>
          <w:rFonts w:ascii="Arial" w:eastAsia="Times New Roman" w:hAnsi="Arial" w:cs="Arial"/>
          <w:noProof/>
          <w:color w:val="000000"/>
          <w:sz w:val="22"/>
          <w:szCs w:val="22"/>
          <w:lang w:eastAsia="x-none"/>
        </w:rPr>
        <w:tab/>
      </w:r>
      <w:r w:rsidR="008476C5" w:rsidRPr="00D63762">
        <w:rPr>
          <w:rFonts w:ascii="Arial" w:eastAsia="Times New Roman" w:hAnsi="Arial" w:cs="Arial"/>
          <w:noProof/>
          <w:color w:val="000000"/>
          <w:sz w:val="22"/>
          <w:szCs w:val="22"/>
          <w:lang w:eastAsia="x-none"/>
        </w:rPr>
        <w:tab/>
      </w:r>
      <w:r w:rsidR="00F66082" w:rsidRPr="00D63762">
        <w:rPr>
          <w:rFonts w:ascii="Arial" w:eastAsia="Times New Roman" w:hAnsi="Arial" w:cs="Arial"/>
          <w:noProof/>
          <w:color w:val="000000"/>
          <w:sz w:val="22"/>
          <w:szCs w:val="22"/>
          <w:lang w:eastAsia="x-none"/>
        </w:rPr>
        <w:t xml:space="preserve">Izuzetno </w:t>
      </w:r>
      <w:r w:rsidR="006A381A" w:rsidRPr="00D63762">
        <w:rPr>
          <w:rFonts w:ascii="Arial" w:eastAsia="Times New Roman" w:hAnsi="Arial" w:cs="Arial"/>
          <w:noProof/>
          <w:color w:val="000000"/>
          <w:sz w:val="22"/>
          <w:szCs w:val="22"/>
          <w:lang w:eastAsia="x-none"/>
        </w:rPr>
        <w:t xml:space="preserve">od </w:t>
      </w:r>
      <w:r w:rsidR="00823D0E" w:rsidRPr="00D63762">
        <w:rPr>
          <w:rFonts w:ascii="Arial" w:eastAsia="Times New Roman" w:hAnsi="Arial" w:cs="Arial"/>
          <w:noProof/>
          <w:color w:val="000000"/>
          <w:sz w:val="22"/>
          <w:szCs w:val="22"/>
          <w:lang w:eastAsia="x-none"/>
        </w:rPr>
        <w:t>stava 8</w:t>
      </w:r>
      <w:r w:rsidR="00F66082" w:rsidRPr="00D63762">
        <w:rPr>
          <w:rFonts w:ascii="Arial" w:eastAsia="Times New Roman" w:hAnsi="Arial" w:cs="Arial"/>
          <w:noProof/>
          <w:color w:val="000000"/>
          <w:sz w:val="22"/>
          <w:szCs w:val="22"/>
          <w:lang w:eastAsia="x-none"/>
        </w:rPr>
        <w:t xml:space="preserve"> ovog člana, </w:t>
      </w:r>
      <w:r w:rsidR="00AF5CF6" w:rsidRPr="00D63762">
        <w:rPr>
          <w:rFonts w:ascii="Arial" w:eastAsia="Times New Roman" w:hAnsi="Arial" w:cs="Arial"/>
          <w:noProof/>
          <w:color w:val="000000"/>
          <w:sz w:val="22"/>
          <w:szCs w:val="22"/>
          <w:lang w:eastAsia="x-none"/>
        </w:rPr>
        <w:t>odgovornost za sigurnost i bezbjednost izvora snosi nosilac registracije ili licence iz stava 2 ovog člana, u toku korišćenja</w:t>
      </w:r>
      <w:r w:rsidR="00F66082" w:rsidRPr="00D63762">
        <w:rPr>
          <w:rFonts w:ascii="Arial" w:eastAsia="Times New Roman" w:hAnsi="Arial" w:cs="Arial"/>
          <w:noProof/>
          <w:color w:val="000000"/>
          <w:sz w:val="22"/>
          <w:szCs w:val="22"/>
          <w:lang w:eastAsia="x-none"/>
        </w:rPr>
        <w:t xml:space="preserve"> </w:t>
      </w:r>
      <w:r w:rsidR="00AF5CF6" w:rsidRPr="00D63762">
        <w:rPr>
          <w:rFonts w:ascii="Arial" w:eastAsia="Times New Roman" w:hAnsi="Arial" w:cs="Arial"/>
          <w:noProof/>
          <w:color w:val="000000"/>
          <w:sz w:val="22"/>
          <w:szCs w:val="22"/>
          <w:lang w:eastAsia="x-none"/>
        </w:rPr>
        <w:t>izvora.</w:t>
      </w:r>
    </w:p>
    <w:p w:rsidR="00E500C5" w:rsidRPr="00D63762" w:rsidRDefault="00236676" w:rsidP="00804920">
      <w:pPr>
        <w:tabs>
          <w:tab w:val="left" w:pos="360"/>
          <w:tab w:val="left" w:pos="450"/>
        </w:tabs>
        <w:jc w:val="both"/>
        <w:rPr>
          <w:rFonts w:ascii="Arial" w:eastAsia="Times New Roman" w:hAnsi="Arial" w:cs="Arial"/>
          <w:noProof/>
          <w:color w:val="000000"/>
          <w:sz w:val="22"/>
          <w:szCs w:val="22"/>
          <w:lang w:eastAsia="x-none"/>
        </w:rPr>
      </w:pPr>
      <w:r w:rsidRPr="00D63762">
        <w:rPr>
          <w:rFonts w:ascii="Arial" w:eastAsia="Times New Roman" w:hAnsi="Arial" w:cs="Arial"/>
          <w:noProof/>
          <w:color w:val="000000"/>
          <w:sz w:val="22"/>
          <w:szCs w:val="22"/>
          <w:lang w:eastAsia="x-none"/>
        </w:rPr>
        <w:tab/>
      </w:r>
      <w:r w:rsidRPr="00D63762">
        <w:rPr>
          <w:rFonts w:ascii="Arial" w:eastAsia="Times New Roman" w:hAnsi="Arial" w:cs="Arial"/>
          <w:noProof/>
          <w:color w:val="000000"/>
          <w:sz w:val="22"/>
          <w:szCs w:val="22"/>
          <w:lang w:eastAsia="x-none"/>
        </w:rPr>
        <w:tab/>
      </w:r>
    </w:p>
    <w:p w:rsidR="00E500C5" w:rsidRPr="00D63762" w:rsidRDefault="00AF43A6" w:rsidP="00804920">
      <w:pPr>
        <w:tabs>
          <w:tab w:val="left" w:pos="360"/>
          <w:tab w:val="left" w:pos="450"/>
        </w:tabs>
        <w:jc w:val="both"/>
        <w:rPr>
          <w:rFonts w:ascii="Arial" w:eastAsia="Times New Roman" w:hAnsi="Arial" w:cs="Arial"/>
          <w:bCs/>
          <w:noProof/>
          <w:color w:val="000000"/>
          <w:sz w:val="22"/>
          <w:szCs w:val="22"/>
          <w:lang w:eastAsia="x-none"/>
        </w:rPr>
      </w:pPr>
      <w:r w:rsidRPr="00D63762">
        <w:rPr>
          <w:rFonts w:ascii="Arial" w:eastAsia="Times New Roman" w:hAnsi="Arial" w:cs="Arial"/>
          <w:bCs/>
          <w:noProof/>
          <w:color w:val="000000"/>
          <w:sz w:val="22"/>
          <w:szCs w:val="22"/>
          <w:lang w:eastAsia="x-none"/>
        </w:rPr>
        <w:tab/>
      </w:r>
      <w:r w:rsidRPr="00D63762">
        <w:rPr>
          <w:rFonts w:ascii="Arial" w:eastAsia="Times New Roman" w:hAnsi="Arial" w:cs="Arial"/>
          <w:bCs/>
          <w:noProof/>
          <w:color w:val="000000"/>
          <w:sz w:val="22"/>
          <w:szCs w:val="22"/>
          <w:lang w:eastAsia="x-none"/>
        </w:rPr>
        <w:tab/>
      </w:r>
      <w:r w:rsidRPr="00D63762">
        <w:rPr>
          <w:rFonts w:ascii="Arial" w:eastAsia="Times New Roman" w:hAnsi="Arial" w:cs="Arial"/>
          <w:bCs/>
          <w:noProof/>
          <w:color w:val="000000"/>
          <w:sz w:val="22"/>
          <w:szCs w:val="22"/>
          <w:lang w:eastAsia="x-none"/>
        </w:rPr>
        <w:tab/>
        <w:t xml:space="preserve">Obrazac </w:t>
      </w:r>
      <w:r w:rsidR="00E500C5" w:rsidRPr="00D63762">
        <w:rPr>
          <w:rFonts w:ascii="Arial" w:eastAsia="Times New Roman" w:hAnsi="Arial" w:cs="Arial"/>
          <w:bCs/>
          <w:noProof/>
          <w:color w:val="000000"/>
          <w:sz w:val="22"/>
          <w:szCs w:val="22"/>
          <w:lang w:eastAsia="x-none"/>
        </w:rPr>
        <w:t xml:space="preserve">formulara </w:t>
      </w:r>
      <w:r w:rsidRPr="00D63762">
        <w:rPr>
          <w:rFonts w:ascii="Arial" w:eastAsia="Times New Roman" w:hAnsi="Arial" w:cs="Arial"/>
          <w:bCs/>
          <w:noProof/>
          <w:color w:val="000000"/>
          <w:sz w:val="22"/>
          <w:szCs w:val="22"/>
          <w:lang w:eastAsia="x-none"/>
        </w:rPr>
        <w:t xml:space="preserve">za iznajmljivanje izvora jonizujućih zračenja </w:t>
      </w:r>
      <w:r w:rsidR="00E500C5" w:rsidRPr="00D63762">
        <w:rPr>
          <w:rFonts w:ascii="Arial" w:eastAsia="Times New Roman" w:hAnsi="Arial" w:cs="Arial"/>
          <w:bCs/>
          <w:noProof/>
          <w:color w:val="000000"/>
          <w:sz w:val="22"/>
          <w:szCs w:val="22"/>
          <w:lang w:eastAsia="x-none"/>
        </w:rPr>
        <w:t xml:space="preserve"> propisuje Ministarstvo.</w:t>
      </w:r>
    </w:p>
    <w:p w:rsidR="002F6750" w:rsidRPr="00D63762" w:rsidRDefault="002F6750" w:rsidP="00804920">
      <w:pPr>
        <w:autoSpaceDE w:val="0"/>
        <w:autoSpaceDN w:val="0"/>
        <w:adjustRightInd w:val="0"/>
        <w:spacing w:after="200"/>
        <w:jc w:val="both"/>
        <w:rPr>
          <w:rFonts w:ascii="Arial" w:eastAsia="Calibri" w:hAnsi="Arial" w:cs="Arial"/>
          <w:color w:val="000000"/>
          <w:sz w:val="22"/>
          <w:szCs w:val="22"/>
        </w:rPr>
      </w:pPr>
    </w:p>
    <w:p w:rsidR="00E500C5" w:rsidRPr="00D63762" w:rsidRDefault="00E500C5" w:rsidP="00804920">
      <w:pPr>
        <w:tabs>
          <w:tab w:val="left" w:pos="450"/>
        </w:tabs>
        <w:jc w:val="center"/>
        <w:rPr>
          <w:rFonts w:ascii="Arial" w:eastAsia="Times New Roman" w:hAnsi="Arial" w:cs="Arial"/>
          <w:b/>
          <w:bCs/>
          <w:noProof/>
          <w:color w:val="FF0000"/>
          <w:sz w:val="22"/>
          <w:szCs w:val="22"/>
          <w:lang w:eastAsia="x-none"/>
        </w:rPr>
      </w:pPr>
      <w:r w:rsidRPr="00D63762">
        <w:rPr>
          <w:rFonts w:ascii="Arial" w:eastAsia="Times New Roman" w:hAnsi="Arial" w:cs="Arial"/>
          <w:b/>
          <w:bCs/>
          <w:noProof/>
          <w:color w:val="000000"/>
          <w:sz w:val="22"/>
          <w:szCs w:val="22"/>
          <w:lang w:eastAsia="x-none"/>
        </w:rPr>
        <w:t xml:space="preserve">Odobrenje za uvoz izvora jonizujućih zračenja </w:t>
      </w:r>
    </w:p>
    <w:p w:rsidR="00614813" w:rsidRPr="00D63762" w:rsidRDefault="001B7CC8" w:rsidP="00804920">
      <w:pPr>
        <w:tabs>
          <w:tab w:val="left" w:pos="360"/>
          <w:tab w:val="left" w:pos="450"/>
        </w:tabs>
        <w:jc w:val="center"/>
        <w:rPr>
          <w:rFonts w:ascii="Arial" w:eastAsia="Times New Roman" w:hAnsi="Arial" w:cs="Arial"/>
          <w:b/>
          <w:bCs/>
          <w:noProof/>
          <w:color w:val="000000"/>
          <w:sz w:val="22"/>
          <w:szCs w:val="22"/>
          <w:lang w:eastAsia="x-none"/>
        </w:rPr>
      </w:pPr>
      <w:r>
        <w:rPr>
          <w:rFonts w:ascii="Arial" w:eastAsia="Times New Roman" w:hAnsi="Arial" w:cs="Arial"/>
          <w:b/>
          <w:bCs/>
          <w:noProof/>
          <w:color w:val="000000"/>
          <w:sz w:val="22"/>
          <w:szCs w:val="22"/>
          <w:lang w:eastAsia="x-none"/>
        </w:rPr>
        <w:t>Član 76</w:t>
      </w:r>
    </w:p>
    <w:p w:rsidR="00DB366D" w:rsidRPr="00D63762" w:rsidRDefault="00DB366D" w:rsidP="00804920">
      <w:pPr>
        <w:tabs>
          <w:tab w:val="left" w:pos="360"/>
          <w:tab w:val="left" w:pos="450"/>
        </w:tabs>
        <w:jc w:val="center"/>
        <w:rPr>
          <w:rFonts w:ascii="Arial" w:eastAsia="Times New Roman" w:hAnsi="Arial" w:cs="Arial"/>
          <w:b/>
          <w:bCs/>
          <w:noProof/>
          <w:color w:val="000000"/>
          <w:sz w:val="22"/>
          <w:szCs w:val="22"/>
          <w:lang w:eastAsia="x-none"/>
        </w:rPr>
      </w:pPr>
    </w:p>
    <w:p w:rsidR="00E500C5" w:rsidRPr="00D63762" w:rsidRDefault="00614813" w:rsidP="00804920">
      <w:pPr>
        <w:tabs>
          <w:tab w:val="left" w:pos="360"/>
          <w:tab w:val="left" w:pos="450"/>
        </w:tabs>
        <w:spacing w:after="200"/>
        <w:jc w:val="both"/>
        <w:rPr>
          <w:rFonts w:ascii="Arial" w:eastAsia="Times New Roman" w:hAnsi="Arial" w:cs="Arial"/>
          <w:bCs/>
          <w:noProof/>
          <w:color w:val="000000"/>
          <w:sz w:val="22"/>
          <w:szCs w:val="22"/>
          <w:lang w:eastAsia="x-none"/>
        </w:rPr>
      </w:pPr>
      <w:r w:rsidRPr="00D63762">
        <w:rPr>
          <w:rFonts w:ascii="Arial" w:eastAsia="Times New Roman" w:hAnsi="Arial" w:cs="Arial"/>
          <w:bCs/>
          <w:noProof/>
          <w:color w:val="000000"/>
          <w:sz w:val="22"/>
          <w:szCs w:val="22"/>
          <w:lang w:eastAsia="x-none"/>
        </w:rPr>
        <w:tab/>
      </w:r>
      <w:r w:rsidRPr="00D63762">
        <w:rPr>
          <w:rFonts w:ascii="Arial" w:eastAsia="Times New Roman" w:hAnsi="Arial" w:cs="Arial"/>
          <w:bCs/>
          <w:noProof/>
          <w:color w:val="000000"/>
          <w:sz w:val="22"/>
          <w:szCs w:val="22"/>
          <w:lang w:eastAsia="x-none"/>
        </w:rPr>
        <w:tab/>
      </w:r>
      <w:r w:rsidRPr="00D63762">
        <w:rPr>
          <w:rFonts w:ascii="Arial" w:eastAsia="Times New Roman" w:hAnsi="Arial" w:cs="Arial"/>
          <w:bCs/>
          <w:noProof/>
          <w:color w:val="000000"/>
          <w:sz w:val="22"/>
          <w:szCs w:val="22"/>
          <w:lang w:eastAsia="x-none"/>
        </w:rPr>
        <w:tab/>
        <w:t xml:space="preserve">Nosilac licence o uvozu i/ili izvozu izvora </w:t>
      </w:r>
      <w:r w:rsidR="001B7CC8">
        <w:rPr>
          <w:rFonts w:ascii="Arial" w:eastAsia="Times New Roman" w:hAnsi="Arial" w:cs="Arial"/>
          <w:bCs/>
          <w:noProof/>
          <w:color w:val="000000"/>
          <w:sz w:val="22"/>
          <w:szCs w:val="22"/>
          <w:lang w:eastAsia="x-none"/>
        </w:rPr>
        <w:t>jonizujućih zračenja iz člana 54</w:t>
      </w:r>
      <w:r w:rsidRPr="00D63762">
        <w:rPr>
          <w:rFonts w:ascii="Arial" w:eastAsia="Times New Roman" w:hAnsi="Arial" w:cs="Arial"/>
          <w:bCs/>
          <w:noProof/>
          <w:color w:val="000000"/>
          <w:sz w:val="22"/>
          <w:szCs w:val="22"/>
          <w:lang w:eastAsia="x-none"/>
        </w:rPr>
        <w:t xml:space="preserve"> ovog zakona</w:t>
      </w:r>
      <w:r w:rsidR="00E500C5" w:rsidRPr="00D63762">
        <w:rPr>
          <w:rFonts w:ascii="Arial" w:eastAsia="Times New Roman" w:hAnsi="Arial" w:cs="Arial"/>
          <w:bCs/>
          <w:noProof/>
          <w:color w:val="000000"/>
          <w:sz w:val="22"/>
          <w:szCs w:val="22"/>
          <w:lang w:eastAsia="x-none"/>
        </w:rPr>
        <w:t xml:space="preserve">, za </w:t>
      </w:r>
      <w:r w:rsidRPr="00D63762">
        <w:rPr>
          <w:rFonts w:ascii="Arial" w:eastAsia="Calibri" w:hAnsi="Arial" w:cs="Arial"/>
          <w:color w:val="000000"/>
          <w:sz w:val="22"/>
          <w:szCs w:val="22"/>
        </w:rPr>
        <w:t>svaki izvor jonizujućih</w:t>
      </w:r>
      <w:r w:rsidR="00E500C5" w:rsidRPr="00D63762">
        <w:rPr>
          <w:rFonts w:ascii="Arial" w:eastAsia="Calibri" w:hAnsi="Arial" w:cs="Arial"/>
          <w:color w:val="000000"/>
          <w:sz w:val="22"/>
          <w:szCs w:val="22"/>
        </w:rPr>
        <w:t xml:space="preserve"> zračenja pojedinačno,</w:t>
      </w:r>
      <w:r w:rsidR="00E500C5" w:rsidRPr="00D63762">
        <w:rPr>
          <w:rFonts w:ascii="Arial" w:eastAsia="Times New Roman" w:hAnsi="Arial" w:cs="Arial"/>
          <w:bCs/>
          <w:noProof/>
          <w:color w:val="000000"/>
          <w:sz w:val="22"/>
          <w:szCs w:val="22"/>
          <w:lang w:eastAsia="x-none"/>
        </w:rPr>
        <w:t xml:space="preserve"> </w:t>
      </w:r>
      <w:r w:rsidRPr="00D63762">
        <w:rPr>
          <w:rFonts w:ascii="Arial" w:eastAsia="Times New Roman" w:hAnsi="Arial" w:cs="Arial"/>
          <w:bCs/>
          <w:noProof/>
          <w:color w:val="000000"/>
          <w:sz w:val="22"/>
          <w:szCs w:val="22"/>
          <w:lang w:eastAsia="x-none"/>
        </w:rPr>
        <w:t xml:space="preserve">dužan je da Agenciji podnese zahtjev za </w:t>
      </w:r>
      <w:r w:rsidR="00031249" w:rsidRPr="00D63762">
        <w:rPr>
          <w:rFonts w:ascii="Arial" w:eastAsia="Times New Roman" w:hAnsi="Arial" w:cs="Arial"/>
          <w:bCs/>
          <w:noProof/>
          <w:color w:val="000000"/>
          <w:sz w:val="22"/>
          <w:szCs w:val="22"/>
          <w:lang w:eastAsia="x-none"/>
        </w:rPr>
        <w:t xml:space="preserve">izdavanje </w:t>
      </w:r>
      <w:r w:rsidRPr="00D63762">
        <w:rPr>
          <w:rFonts w:ascii="Arial" w:eastAsia="Times New Roman" w:hAnsi="Arial" w:cs="Arial"/>
          <w:bCs/>
          <w:noProof/>
          <w:color w:val="000000"/>
          <w:sz w:val="22"/>
          <w:szCs w:val="22"/>
          <w:lang w:eastAsia="x-none"/>
        </w:rPr>
        <w:t>odobrenja za uvoz izvora jonizujućih zračenja, na propisanom formularu.</w:t>
      </w:r>
    </w:p>
    <w:p w:rsidR="00E500C5" w:rsidRPr="00D63762" w:rsidRDefault="00614813" w:rsidP="00804920">
      <w:pPr>
        <w:tabs>
          <w:tab w:val="left" w:pos="360"/>
          <w:tab w:val="left" w:pos="450"/>
        </w:tabs>
        <w:spacing w:after="200"/>
        <w:jc w:val="both"/>
        <w:rPr>
          <w:rFonts w:ascii="Arial" w:eastAsia="Times New Roman" w:hAnsi="Arial" w:cs="Arial"/>
          <w:bCs/>
          <w:noProof/>
          <w:sz w:val="22"/>
          <w:szCs w:val="22"/>
          <w:lang w:eastAsia="x-none"/>
        </w:rPr>
      </w:pPr>
      <w:r w:rsidRPr="00D63762">
        <w:rPr>
          <w:rFonts w:ascii="Arial" w:eastAsia="Times New Roman" w:hAnsi="Arial" w:cs="Arial"/>
          <w:bCs/>
          <w:noProof/>
          <w:sz w:val="22"/>
          <w:szCs w:val="22"/>
          <w:lang w:eastAsia="x-none"/>
        </w:rPr>
        <w:tab/>
      </w:r>
      <w:r w:rsidRPr="00D63762">
        <w:rPr>
          <w:rFonts w:ascii="Arial" w:eastAsia="Times New Roman" w:hAnsi="Arial" w:cs="Arial"/>
          <w:bCs/>
          <w:noProof/>
          <w:sz w:val="22"/>
          <w:szCs w:val="22"/>
          <w:lang w:eastAsia="x-none"/>
        </w:rPr>
        <w:tab/>
      </w:r>
      <w:r w:rsidRPr="00D63762">
        <w:rPr>
          <w:rFonts w:ascii="Arial" w:eastAsia="Times New Roman" w:hAnsi="Arial" w:cs="Arial"/>
          <w:bCs/>
          <w:noProof/>
          <w:sz w:val="22"/>
          <w:szCs w:val="22"/>
          <w:lang w:eastAsia="x-none"/>
        </w:rPr>
        <w:tab/>
        <w:t>Uz zahtjev iz stava 1</w:t>
      </w:r>
      <w:r w:rsidR="00E500C5" w:rsidRPr="00D63762">
        <w:rPr>
          <w:rFonts w:ascii="Arial" w:eastAsia="Times New Roman" w:hAnsi="Arial" w:cs="Arial"/>
          <w:bCs/>
          <w:noProof/>
          <w:sz w:val="22"/>
          <w:szCs w:val="22"/>
          <w:lang w:eastAsia="x-none"/>
        </w:rPr>
        <w:t xml:space="preserve"> ovog člana pr</w:t>
      </w:r>
      <w:r w:rsidRPr="00D63762">
        <w:rPr>
          <w:rFonts w:ascii="Arial" w:eastAsia="Times New Roman" w:hAnsi="Arial" w:cs="Arial"/>
          <w:bCs/>
          <w:noProof/>
          <w:sz w:val="22"/>
          <w:szCs w:val="22"/>
          <w:lang w:eastAsia="x-none"/>
        </w:rPr>
        <w:t xml:space="preserve">ilaže se </w:t>
      </w:r>
      <w:r w:rsidR="00E500C5" w:rsidRPr="00D63762">
        <w:rPr>
          <w:rFonts w:ascii="Arial" w:eastAsia="Calibri" w:hAnsi="Arial" w:cs="Arial"/>
          <w:noProof/>
          <w:sz w:val="22"/>
          <w:szCs w:val="22"/>
        </w:rPr>
        <w:t xml:space="preserve">kopija </w:t>
      </w:r>
      <w:r w:rsidRPr="00D63762">
        <w:rPr>
          <w:rFonts w:ascii="Arial" w:eastAsia="Calibri" w:hAnsi="Arial" w:cs="Arial"/>
          <w:noProof/>
          <w:sz w:val="22"/>
          <w:szCs w:val="22"/>
        </w:rPr>
        <w:t>registracije ili licence</w:t>
      </w:r>
      <w:r w:rsidR="00E500C5" w:rsidRPr="00D63762">
        <w:rPr>
          <w:rFonts w:ascii="Arial" w:eastAsia="Calibri" w:hAnsi="Arial" w:cs="Arial"/>
          <w:noProof/>
          <w:sz w:val="22"/>
          <w:szCs w:val="22"/>
        </w:rPr>
        <w:t xml:space="preserve"> o posjedovanju izvora jonizuju</w:t>
      </w:r>
      <w:r w:rsidRPr="00D63762">
        <w:rPr>
          <w:rFonts w:ascii="Arial" w:eastAsia="Calibri" w:hAnsi="Arial" w:cs="Arial"/>
          <w:noProof/>
          <w:sz w:val="22"/>
          <w:szCs w:val="22"/>
        </w:rPr>
        <w:t>ćih zračenja krajnjeg korisnika.</w:t>
      </w:r>
    </w:p>
    <w:p w:rsidR="00E500C5" w:rsidRPr="00D63762" w:rsidRDefault="00614813" w:rsidP="00804920">
      <w:pPr>
        <w:tabs>
          <w:tab w:val="left" w:pos="360"/>
          <w:tab w:val="left" w:pos="450"/>
        </w:tabs>
        <w:spacing w:after="200"/>
        <w:jc w:val="both"/>
        <w:rPr>
          <w:rFonts w:ascii="Arial" w:eastAsia="Times New Roman" w:hAnsi="Arial" w:cs="Arial"/>
          <w:bCs/>
          <w:noProof/>
          <w:color w:val="000000"/>
          <w:sz w:val="22"/>
          <w:szCs w:val="22"/>
          <w:lang w:eastAsia="x-none"/>
        </w:rPr>
      </w:pPr>
      <w:r w:rsidRPr="00D63762">
        <w:rPr>
          <w:rFonts w:ascii="Arial" w:eastAsia="Times New Roman" w:hAnsi="Arial" w:cs="Arial"/>
          <w:bCs/>
          <w:noProof/>
          <w:color w:val="000000"/>
          <w:sz w:val="22"/>
          <w:szCs w:val="22"/>
          <w:lang w:eastAsia="x-none"/>
        </w:rPr>
        <w:tab/>
      </w:r>
      <w:r w:rsidRPr="00D63762">
        <w:rPr>
          <w:rFonts w:ascii="Arial" w:eastAsia="Times New Roman" w:hAnsi="Arial" w:cs="Arial"/>
          <w:noProof/>
          <w:color w:val="000000"/>
          <w:sz w:val="22"/>
          <w:szCs w:val="22"/>
          <w:lang w:eastAsia="x-none"/>
        </w:rPr>
        <w:tab/>
      </w:r>
      <w:r w:rsidRPr="00D63762">
        <w:rPr>
          <w:rFonts w:ascii="Arial" w:eastAsia="Times New Roman" w:hAnsi="Arial" w:cs="Arial"/>
          <w:noProof/>
          <w:color w:val="000000"/>
          <w:sz w:val="22"/>
          <w:szCs w:val="22"/>
          <w:lang w:eastAsia="x-none"/>
        </w:rPr>
        <w:tab/>
        <w:t xml:space="preserve">Agencija izdaje odobrenje za uvoz izvora jonizujućih zračenja, </w:t>
      </w:r>
      <w:r w:rsidRPr="00D63762">
        <w:rPr>
          <w:rFonts w:ascii="Arial" w:eastAsia="Times New Roman" w:hAnsi="Arial" w:cs="Arial"/>
          <w:bCs/>
          <w:noProof/>
          <w:color w:val="000000"/>
          <w:sz w:val="22"/>
          <w:szCs w:val="22"/>
          <w:lang w:eastAsia="x-none"/>
        </w:rPr>
        <w:t>na period do 30 dana, u formi rješenja.</w:t>
      </w:r>
    </w:p>
    <w:p w:rsidR="00614813" w:rsidRPr="00D63762" w:rsidRDefault="00614813" w:rsidP="00804920">
      <w:pPr>
        <w:tabs>
          <w:tab w:val="left" w:pos="450"/>
        </w:tabs>
        <w:spacing w:after="200"/>
        <w:jc w:val="both"/>
        <w:rPr>
          <w:rFonts w:ascii="Arial" w:eastAsia="Times New Roman" w:hAnsi="Arial" w:cs="Arial"/>
          <w:b/>
          <w:bCs/>
          <w:noProof/>
          <w:color w:val="FF0000"/>
          <w:sz w:val="22"/>
          <w:szCs w:val="22"/>
          <w:lang w:eastAsia="x-none"/>
        </w:rPr>
      </w:pPr>
      <w:r w:rsidRPr="00D63762">
        <w:rPr>
          <w:rFonts w:ascii="Arial" w:eastAsia="Times New Roman" w:hAnsi="Arial" w:cs="Arial"/>
          <w:bCs/>
          <w:noProof/>
          <w:color w:val="000000"/>
          <w:sz w:val="22"/>
          <w:szCs w:val="22"/>
          <w:lang w:eastAsia="x-none"/>
        </w:rPr>
        <w:tab/>
      </w:r>
      <w:r w:rsidRPr="00D63762">
        <w:rPr>
          <w:rFonts w:ascii="Arial" w:eastAsia="Times New Roman" w:hAnsi="Arial" w:cs="Arial"/>
          <w:bCs/>
          <w:noProof/>
          <w:color w:val="000000"/>
          <w:sz w:val="22"/>
          <w:szCs w:val="22"/>
          <w:lang w:eastAsia="x-none"/>
        </w:rPr>
        <w:tab/>
        <w:t xml:space="preserve">Izuzetno od stava 3 ovog člana, </w:t>
      </w:r>
      <w:r w:rsidRPr="00D63762">
        <w:rPr>
          <w:rFonts w:ascii="Arial" w:eastAsia="Times New Roman" w:hAnsi="Arial" w:cs="Arial"/>
          <w:noProof/>
          <w:color w:val="000000"/>
          <w:sz w:val="22"/>
          <w:szCs w:val="22"/>
          <w:lang w:eastAsia="x-none"/>
        </w:rPr>
        <w:t xml:space="preserve">odobrenje za uvoz </w:t>
      </w:r>
      <w:r w:rsidRPr="00D63762">
        <w:rPr>
          <w:rFonts w:ascii="Arial" w:eastAsia="Times New Roman" w:hAnsi="Arial" w:cs="Arial"/>
          <w:bCs/>
          <w:noProof/>
          <w:color w:val="000000"/>
          <w:sz w:val="22"/>
          <w:szCs w:val="22"/>
          <w:lang w:eastAsia="x-none"/>
        </w:rPr>
        <w:t xml:space="preserve">otvorenih izvora jonizujućih zračenja može se izdati na određeni vremenski period, a najviše do 90 dana uz mogućnost višekratnog uvoza. </w:t>
      </w:r>
    </w:p>
    <w:p w:rsidR="00E500C5" w:rsidRPr="00D63762" w:rsidRDefault="00614813" w:rsidP="00804920">
      <w:pPr>
        <w:tabs>
          <w:tab w:val="left" w:pos="450"/>
        </w:tabs>
        <w:spacing w:after="200"/>
        <w:jc w:val="both"/>
        <w:rPr>
          <w:rFonts w:ascii="Arial" w:eastAsia="Times New Roman" w:hAnsi="Arial" w:cs="Arial"/>
          <w:b/>
          <w:bCs/>
          <w:noProof/>
          <w:color w:val="FF0000"/>
          <w:sz w:val="22"/>
          <w:szCs w:val="22"/>
          <w:lang w:eastAsia="x-none"/>
        </w:rPr>
      </w:pPr>
      <w:r w:rsidRPr="00D63762">
        <w:rPr>
          <w:rFonts w:ascii="Arial" w:eastAsia="Times New Roman" w:hAnsi="Arial" w:cs="Arial"/>
          <w:b/>
          <w:bCs/>
          <w:noProof/>
          <w:color w:val="FF0000"/>
          <w:sz w:val="22"/>
          <w:szCs w:val="22"/>
          <w:lang w:eastAsia="x-none"/>
        </w:rPr>
        <w:tab/>
      </w:r>
      <w:r w:rsidRPr="00D63762">
        <w:rPr>
          <w:rFonts w:ascii="Arial" w:eastAsia="Times New Roman" w:hAnsi="Arial" w:cs="Arial"/>
          <w:b/>
          <w:bCs/>
          <w:noProof/>
          <w:color w:val="FF0000"/>
          <w:sz w:val="22"/>
          <w:szCs w:val="22"/>
          <w:lang w:eastAsia="x-none"/>
        </w:rPr>
        <w:tab/>
      </w:r>
      <w:r w:rsidR="00031249" w:rsidRPr="00D63762">
        <w:rPr>
          <w:rFonts w:ascii="Arial" w:eastAsia="Times New Roman" w:hAnsi="Arial" w:cs="Arial"/>
          <w:bCs/>
          <w:noProof/>
          <w:sz w:val="22"/>
          <w:szCs w:val="22"/>
          <w:lang w:eastAsia="x-none"/>
        </w:rPr>
        <w:t>U</w:t>
      </w:r>
      <w:r w:rsidRPr="00D63762">
        <w:rPr>
          <w:rFonts w:ascii="Arial" w:eastAsia="Times New Roman" w:hAnsi="Arial" w:cs="Arial"/>
          <w:bCs/>
          <w:noProof/>
          <w:sz w:val="22"/>
          <w:szCs w:val="22"/>
          <w:lang w:eastAsia="x-none"/>
        </w:rPr>
        <w:t>voznik je dužan da Agenciji dostavi</w:t>
      </w:r>
      <w:r w:rsidR="00E500C5" w:rsidRPr="00D63762">
        <w:rPr>
          <w:rFonts w:ascii="Arial" w:eastAsia="Times New Roman" w:hAnsi="Arial" w:cs="Arial"/>
          <w:bCs/>
          <w:noProof/>
          <w:sz w:val="22"/>
          <w:szCs w:val="22"/>
          <w:lang w:eastAsia="x-none"/>
        </w:rPr>
        <w:t xml:space="preserve"> zapisnik o izvršenom uvozu </w:t>
      </w:r>
      <w:r w:rsidR="00031249" w:rsidRPr="00D63762">
        <w:rPr>
          <w:rFonts w:ascii="Arial" w:eastAsia="Times New Roman" w:hAnsi="Arial" w:cs="Arial"/>
          <w:bCs/>
          <w:noProof/>
          <w:sz w:val="22"/>
          <w:szCs w:val="22"/>
          <w:lang w:eastAsia="x-none"/>
        </w:rPr>
        <w:t xml:space="preserve">u roku od tri </w:t>
      </w:r>
      <w:r w:rsidR="00E500C5" w:rsidRPr="00D63762">
        <w:rPr>
          <w:rFonts w:ascii="Arial" w:eastAsia="Times New Roman" w:hAnsi="Arial" w:cs="Arial"/>
          <w:bCs/>
          <w:noProof/>
          <w:sz w:val="22"/>
          <w:szCs w:val="22"/>
          <w:lang w:eastAsia="x-none"/>
        </w:rPr>
        <w:t>dana</w:t>
      </w:r>
      <w:r w:rsidR="00031249" w:rsidRPr="00D63762">
        <w:rPr>
          <w:rFonts w:ascii="Arial" w:eastAsia="Times New Roman" w:hAnsi="Arial" w:cs="Arial"/>
          <w:bCs/>
          <w:noProof/>
          <w:sz w:val="22"/>
          <w:szCs w:val="22"/>
          <w:lang w:eastAsia="x-none"/>
        </w:rPr>
        <w:t>, od dana izvršenog uvoza</w:t>
      </w:r>
      <w:r w:rsidR="00E500C5" w:rsidRPr="00D63762">
        <w:rPr>
          <w:rFonts w:ascii="Arial" w:eastAsia="Times New Roman" w:hAnsi="Arial" w:cs="Arial"/>
          <w:bCs/>
          <w:noProof/>
          <w:sz w:val="22"/>
          <w:szCs w:val="22"/>
          <w:lang w:eastAsia="x-none"/>
        </w:rPr>
        <w:t xml:space="preserve">. </w:t>
      </w:r>
    </w:p>
    <w:p w:rsidR="00E500C5" w:rsidRPr="00D63762" w:rsidRDefault="00031249" w:rsidP="00804920">
      <w:pPr>
        <w:tabs>
          <w:tab w:val="left" w:pos="360"/>
          <w:tab w:val="left" w:pos="450"/>
        </w:tabs>
        <w:jc w:val="both"/>
        <w:rPr>
          <w:rFonts w:ascii="Arial" w:eastAsia="Times New Roman" w:hAnsi="Arial" w:cs="Arial"/>
          <w:bCs/>
          <w:noProof/>
          <w:color w:val="000000"/>
          <w:sz w:val="22"/>
          <w:szCs w:val="22"/>
          <w:lang w:eastAsia="x-none"/>
        </w:rPr>
      </w:pPr>
      <w:r w:rsidRPr="00D63762">
        <w:rPr>
          <w:rFonts w:ascii="Arial" w:eastAsia="Times New Roman" w:hAnsi="Arial" w:cs="Arial"/>
          <w:bCs/>
          <w:noProof/>
          <w:color w:val="000000"/>
          <w:sz w:val="22"/>
          <w:szCs w:val="22"/>
          <w:lang w:eastAsia="x-none"/>
        </w:rPr>
        <w:lastRenderedPageBreak/>
        <w:tab/>
      </w:r>
      <w:r w:rsidRPr="00D63762">
        <w:rPr>
          <w:rFonts w:ascii="Arial" w:eastAsia="Times New Roman" w:hAnsi="Arial" w:cs="Arial"/>
          <w:bCs/>
          <w:noProof/>
          <w:color w:val="000000"/>
          <w:sz w:val="22"/>
          <w:szCs w:val="22"/>
          <w:lang w:eastAsia="x-none"/>
        </w:rPr>
        <w:tab/>
      </w:r>
      <w:r w:rsidRPr="00D63762">
        <w:rPr>
          <w:rFonts w:ascii="Arial" w:eastAsia="Times New Roman" w:hAnsi="Arial" w:cs="Arial"/>
          <w:bCs/>
          <w:noProof/>
          <w:color w:val="000000"/>
          <w:sz w:val="22"/>
          <w:szCs w:val="22"/>
          <w:lang w:eastAsia="x-none"/>
        </w:rPr>
        <w:tab/>
        <w:t>Obrazac</w:t>
      </w:r>
      <w:r w:rsidR="00E500C5" w:rsidRPr="00D63762">
        <w:rPr>
          <w:rFonts w:ascii="Arial" w:eastAsia="Times New Roman" w:hAnsi="Arial" w:cs="Arial"/>
          <w:bCs/>
          <w:noProof/>
          <w:color w:val="000000"/>
          <w:sz w:val="22"/>
          <w:szCs w:val="22"/>
          <w:lang w:eastAsia="x-none"/>
        </w:rPr>
        <w:t xml:space="preserve"> formulara za izdavanje odobrenja za uvoz izvora jonizujućih zračenja propisuje Ministarstvo.</w:t>
      </w:r>
    </w:p>
    <w:p w:rsidR="00E500C5" w:rsidRPr="00D63762" w:rsidRDefault="00E500C5" w:rsidP="00804920">
      <w:pPr>
        <w:jc w:val="both"/>
        <w:rPr>
          <w:rFonts w:ascii="Arial" w:eastAsia="Calibri" w:hAnsi="Arial" w:cs="Arial"/>
          <w:noProof/>
          <w:color w:val="000000"/>
          <w:sz w:val="22"/>
          <w:szCs w:val="22"/>
        </w:rPr>
      </w:pPr>
    </w:p>
    <w:p w:rsidR="00E500C5" w:rsidRPr="00D63762" w:rsidRDefault="00E500C5" w:rsidP="00804920">
      <w:pPr>
        <w:tabs>
          <w:tab w:val="left" w:pos="360"/>
          <w:tab w:val="left" w:pos="450"/>
        </w:tabs>
        <w:jc w:val="center"/>
        <w:rPr>
          <w:rFonts w:ascii="Arial" w:eastAsia="Times New Roman" w:hAnsi="Arial" w:cs="Arial"/>
          <w:b/>
          <w:bCs/>
          <w:noProof/>
          <w:sz w:val="22"/>
          <w:szCs w:val="22"/>
          <w:lang w:eastAsia="x-none"/>
        </w:rPr>
      </w:pPr>
      <w:r w:rsidRPr="00D63762">
        <w:rPr>
          <w:rFonts w:ascii="Arial" w:eastAsia="Times New Roman" w:hAnsi="Arial" w:cs="Arial"/>
          <w:bCs/>
          <w:i/>
          <w:noProof/>
          <w:sz w:val="22"/>
          <w:szCs w:val="22"/>
          <w:lang w:eastAsia="x-none"/>
        </w:rPr>
        <w:t xml:space="preserve"> </w:t>
      </w:r>
      <w:r w:rsidRPr="00D63762">
        <w:rPr>
          <w:rFonts w:ascii="Arial" w:eastAsia="Times New Roman" w:hAnsi="Arial" w:cs="Arial"/>
          <w:b/>
          <w:bCs/>
          <w:noProof/>
          <w:sz w:val="22"/>
          <w:szCs w:val="22"/>
          <w:lang w:eastAsia="x-none"/>
        </w:rPr>
        <w:t>Odobrenje za izvoz izvora jonizujućih zračenja</w:t>
      </w:r>
      <w:r w:rsidR="00ED2BE9" w:rsidRPr="00D63762">
        <w:rPr>
          <w:rFonts w:ascii="Arial" w:eastAsia="Times New Roman" w:hAnsi="Arial" w:cs="Arial"/>
          <w:b/>
          <w:bCs/>
          <w:noProof/>
          <w:sz w:val="22"/>
          <w:szCs w:val="22"/>
          <w:lang w:eastAsia="x-none"/>
        </w:rPr>
        <w:t xml:space="preserve"> </w:t>
      </w:r>
    </w:p>
    <w:p w:rsidR="00E500C5" w:rsidRPr="00D63762" w:rsidRDefault="00E500C5" w:rsidP="00804920">
      <w:pPr>
        <w:tabs>
          <w:tab w:val="left" w:pos="360"/>
          <w:tab w:val="left" w:pos="450"/>
        </w:tabs>
        <w:jc w:val="center"/>
        <w:rPr>
          <w:rFonts w:ascii="Arial" w:eastAsia="Times New Roman" w:hAnsi="Arial" w:cs="Arial"/>
          <w:b/>
          <w:bCs/>
          <w:caps/>
          <w:noProof/>
          <w:sz w:val="22"/>
          <w:szCs w:val="22"/>
          <w:lang w:eastAsia="x-none"/>
        </w:rPr>
      </w:pPr>
      <w:r w:rsidRPr="00D63762">
        <w:rPr>
          <w:rFonts w:ascii="Arial" w:eastAsia="Times New Roman" w:hAnsi="Arial" w:cs="Arial"/>
          <w:b/>
          <w:bCs/>
          <w:noProof/>
          <w:sz w:val="22"/>
          <w:szCs w:val="22"/>
          <w:lang w:eastAsia="x-none"/>
        </w:rPr>
        <w:t xml:space="preserve">Član </w:t>
      </w:r>
      <w:r w:rsidR="001B7CC8">
        <w:rPr>
          <w:rFonts w:ascii="Arial" w:eastAsia="Times New Roman" w:hAnsi="Arial" w:cs="Arial"/>
          <w:b/>
          <w:bCs/>
          <w:noProof/>
          <w:sz w:val="22"/>
          <w:szCs w:val="22"/>
          <w:lang w:eastAsia="x-none"/>
        </w:rPr>
        <w:t>77</w:t>
      </w:r>
    </w:p>
    <w:p w:rsidR="00101BA6" w:rsidRPr="00D63762" w:rsidRDefault="00101BA6" w:rsidP="00804920">
      <w:pPr>
        <w:tabs>
          <w:tab w:val="left" w:pos="360"/>
          <w:tab w:val="left" w:pos="450"/>
        </w:tabs>
        <w:rPr>
          <w:rFonts w:ascii="Arial" w:eastAsia="Times New Roman" w:hAnsi="Arial" w:cs="Arial"/>
          <w:b/>
          <w:bCs/>
          <w:noProof/>
          <w:color w:val="000000"/>
          <w:sz w:val="22"/>
          <w:szCs w:val="22"/>
          <w:lang w:eastAsia="x-none"/>
        </w:rPr>
      </w:pPr>
    </w:p>
    <w:p w:rsidR="00101BA6" w:rsidRPr="00D63762" w:rsidRDefault="00101BA6" w:rsidP="00804920">
      <w:pPr>
        <w:tabs>
          <w:tab w:val="left" w:pos="360"/>
          <w:tab w:val="left" w:pos="450"/>
        </w:tabs>
        <w:spacing w:after="200"/>
        <w:jc w:val="both"/>
        <w:rPr>
          <w:rFonts w:ascii="Arial" w:eastAsia="Times New Roman" w:hAnsi="Arial" w:cs="Arial"/>
          <w:bCs/>
          <w:noProof/>
          <w:color w:val="000000"/>
          <w:sz w:val="22"/>
          <w:szCs w:val="22"/>
          <w:lang w:eastAsia="x-none"/>
        </w:rPr>
      </w:pPr>
      <w:r w:rsidRPr="00D63762">
        <w:rPr>
          <w:rFonts w:ascii="Arial" w:eastAsia="Times New Roman" w:hAnsi="Arial" w:cs="Arial"/>
          <w:bCs/>
          <w:noProof/>
          <w:color w:val="000000"/>
          <w:sz w:val="22"/>
          <w:szCs w:val="22"/>
          <w:lang w:eastAsia="x-none"/>
        </w:rPr>
        <w:tab/>
      </w:r>
      <w:r w:rsidRPr="00D63762">
        <w:rPr>
          <w:rFonts w:ascii="Arial" w:eastAsia="Times New Roman" w:hAnsi="Arial" w:cs="Arial"/>
          <w:bCs/>
          <w:noProof/>
          <w:color w:val="000000"/>
          <w:sz w:val="22"/>
          <w:szCs w:val="22"/>
          <w:lang w:eastAsia="x-none"/>
        </w:rPr>
        <w:tab/>
      </w:r>
      <w:r w:rsidRPr="00D63762">
        <w:rPr>
          <w:rFonts w:ascii="Arial" w:eastAsia="Times New Roman" w:hAnsi="Arial" w:cs="Arial"/>
          <w:bCs/>
          <w:noProof/>
          <w:color w:val="000000"/>
          <w:sz w:val="22"/>
          <w:szCs w:val="22"/>
          <w:lang w:eastAsia="x-none"/>
        </w:rPr>
        <w:tab/>
        <w:t xml:space="preserve">Nosilac licence o uvozu i/ili izvozu izvora </w:t>
      </w:r>
      <w:r w:rsidR="001B7CC8">
        <w:rPr>
          <w:rFonts w:ascii="Arial" w:eastAsia="Times New Roman" w:hAnsi="Arial" w:cs="Arial"/>
          <w:bCs/>
          <w:noProof/>
          <w:color w:val="000000"/>
          <w:sz w:val="22"/>
          <w:szCs w:val="22"/>
          <w:lang w:eastAsia="x-none"/>
        </w:rPr>
        <w:t>jonizujućih zračenja iz člana 54</w:t>
      </w:r>
      <w:r w:rsidRPr="00D63762">
        <w:rPr>
          <w:rFonts w:ascii="Arial" w:eastAsia="Times New Roman" w:hAnsi="Arial" w:cs="Arial"/>
          <w:bCs/>
          <w:noProof/>
          <w:color w:val="000000"/>
          <w:sz w:val="22"/>
          <w:szCs w:val="22"/>
          <w:lang w:eastAsia="x-none"/>
        </w:rPr>
        <w:t xml:space="preserve"> ovog zakona, za </w:t>
      </w:r>
      <w:r w:rsidRPr="00D63762">
        <w:rPr>
          <w:rFonts w:ascii="Arial" w:eastAsia="Calibri" w:hAnsi="Arial" w:cs="Arial"/>
          <w:color w:val="000000"/>
          <w:sz w:val="22"/>
          <w:szCs w:val="22"/>
        </w:rPr>
        <w:t>svaki izvor jonizujućih zračenja pojedinačno,</w:t>
      </w:r>
      <w:r w:rsidRPr="00D63762">
        <w:rPr>
          <w:rFonts w:ascii="Arial" w:eastAsia="Times New Roman" w:hAnsi="Arial" w:cs="Arial"/>
          <w:bCs/>
          <w:noProof/>
          <w:color w:val="000000"/>
          <w:sz w:val="22"/>
          <w:szCs w:val="22"/>
          <w:lang w:eastAsia="x-none"/>
        </w:rPr>
        <w:t xml:space="preserve"> dužan je da Agenciji podnese zahtjev za izdavanje odobrenja za izvoz izvora jonizujućih zračenja, na propisanom formularu.</w:t>
      </w:r>
    </w:p>
    <w:p w:rsidR="00101BA6" w:rsidRPr="00D63762" w:rsidRDefault="00101BA6" w:rsidP="00804920">
      <w:pPr>
        <w:tabs>
          <w:tab w:val="left" w:pos="360"/>
          <w:tab w:val="left" w:pos="450"/>
        </w:tabs>
        <w:spacing w:after="200"/>
        <w:jc w:val="both"/>
        <w:rPr>
          <w:rFonts w:ascii="Arial" w:eastAsia="Times New Roman" w:hAnsi="Arial" w:cs="Arial"/>
          <w:bCs/>
          <w:noProof/>
          <w:sz w:val="22"/>
          <w:szCs w:val="22"/>
          <w:lang w:eastAsia="x-none"/>
        </w:rPr>
      </w:pPr>
      <w:r w:rsidRPr="00D63762">
        <w:rPr>
          <w:rFonts w:ascii="Arial" w:eastAsia="Times New Roman" w:hAnsi="Arial" w:cs="Arial"/>
          <w:bCs/>
          <w:noProof/>
          <w:sz w:val="22"/>
          <w:szCs w:val="22"/>
          <w:lang w:eastAsia="x-none"/>
        </w:rPr>
        <w:tab/>
      </w:r>
      <w:r w:rsidRPr="00D63762">
        <w:rPr>
          <w:rFonts w:ascii="Arial" w:eastAsia="Times New Roman" w:hAnsi="Arial" w:cs="Arial"/>
          <w:bCs/>
          <w:noProof/>
          <w:sz w:val="22"/>
          <w:szCs w:val="22"/>
          <w:lang w:eastAsia="x-none"/>
        </w:rPr>
        <w:tab/>
      </w:r>
      <w:r w:rsidRPr="00D63762">
        <w:rPr>
          <w:rFonts w:ascii="Arial" w:eastAsia="Times New Roman" w:hAnsi="Arial" w:cs="Arial"/>
          <w:bCs/>
          <w:noProof/>
          <w:sz w:val="22"/>
          <w:szCs w:val="22"/>
          <w:lang w:eastAsia="x-none"/>
        </w:rPr>
        <w:tab/>
      </w:r>
      <w:r w:rsidR="00E500C5" w:rsidRPr="00D63762">
        <w:rPr>
          <w:rFonts w:ascii="Arial" w:eastAsia="Times New Roman" w:hAnsi="Arial" w:cs="Arial"/>
          <w:bCs/>
          <w:noProof/>
          <w:sz w:val="22"/>
          <w:szCs w:val="22"/>
          <w:lang w:eastAsia="x-none"/>
        </w:rPr>
        <w:t>Uz zahtjev iz stava 1 ovog člana prilaže se kopija odgovarajućeg ovlašćenja lica kome se izvozi izvor jonizujućeg zračenja</w:t>
      </w:r>
      <w:r w:rsidRPr="00D63762">
        <w:rPr>
          <w:rFonts w:ascii="Arial" w:eastAsia="Times New Roman" w:hAnsi="Arial" w:cs="Arial"/>
          <w:bCs/>
          <w:noProof/>
          <w:sz w:val="22"/>
          <w:szCs w:val="22"/>
          <w:lang w:eastAsia="x-none"/>
        </w:rPr>
        <w:t>.</w:t>
      </w:r>
    </w:p>
    <w:p w:rsidR="00373109" w:rsidRPr="00D63762" w:rsidRDefault="008B26F7" w:rsidP="00804920">
      <w:pPr>
        <w:tabs>
          <w:tab w:val="left" w:pos="360"/>
          <w:tab w:val="left" w:pos="450"/>
        </w:tabs>
        <w:spacing w:after="200"/>
        <w:jc w:val="both"/>
        <w:rPr>
          <w:rFonts w:ascii="Arial" w:eastAsia="Times New Roman" w:hAnsi="Arial" w:cs="Arial"/>
          <w:bCs/>
          <w:noProof/>
          <w:sz w:val="22"/>
          <w:szCs w:val="22"/>
          <w:lang w:eastAsia="x-none"/>
        </w:rPr>
      </w:pPr>
      <w:r w:rsidRPr="00D63762">
        <w:rPr>
          <w:rFonts w:ascii="Arial" w:eastAsia="Times New Roman" w:hAnsi="Arial" w:cs="Arial"/>
          <w:bCs/>
          <w:noProof/>
          <w:sz w:val="22"/>
          <w:szCs w:val="22"/>
          <w:lang w:eastAsia="x-none"/>
        </w:rPr>
        <w:tab/>
      </w:r>
      <w:r w:rsidRPr="00D63762">
        <w:rPr>
          <w:rFonts w:ascii="Arial" w:eastAsia="Times New Roman" w:hAnsi="Arial" w:cs="Arial"/>
          <w:bCs/>
          <w:noProof/>
          <w:sz w:val="22"/>
          <w:szCs w:val="22"/>
          <w:lang w:eastAsia="x-none"/>
        </w:rPr>
        <w:tab/>
      </w:r>
      <w:r w:rsidRPr="00D63762">
        <w:rPr>
          <w:rFonts w:ascii="Arial" w:eastAsia="Times New Roman" w:hAnsi="Arial" w:cs="Arial"/>
          <w:bCs/>
          <w:noProof/>
          <w:sz w:val="22"/>
          <w:szCs w:val="22"/>
          <w:lang w:eastAsia="x-none"/>
        </w:rPr>
        <w:tab/>
        <w:t xml:space="preserve">Ukoliko se vrši izvoz </w:t>
      </w:r>
      <w:r w:rsidR="00057978" w:rsidRPr="00D63762">
        <w:rPr>
          <w:rFonts w:ascii="Arial" w:eastAsia="Times New Roman" w:hAnsi="Arial" w:cs="Arial"/>
          <w:bCs/>
          <w:noProof/>
          <w:sz w:val="22"/>
          <w:szCs w:val="22"/>
          <w:lang w:eastAsia="x-none"/>
        </w:rPr>
        <w:t xml:space="preserve">radioaktivnih </w:t>
      </w:r>
      <w:r w:rsidRPr="00D63762">
        <w:rPr>
          <w:rFonts w:ascii="Arial" w:eastAsia="Times New Roman" w:hAnsi="Arial" w:cs="Arial"/>
          <w:bCs/>
          <w:noProof/>
          <w:sz w:val="22"/>
          <w:szCs w:val="22"/>
          <w:lang w:eastAsia="x-none"/>
        </w:rPr>
        <w:t>izvora jonizujućih zračenja radi recikliranja i ponovne upotreb</w:t>
      </w:r>
      <w:r w:rsidR="00373109" w:rsidRPr="00D63762">
        <w:rPr>
          <w:rFonts w:ascii="Arial" w:eastAsia="Times New Roman" w:hAnsi="Arial" w:cs="Arial"/>
          <w:bCs/>
          <w:noProof/>
          <w:sz w:val="22"/>
          <w:szCs w:val="22"/>
          <w:lang w:eastAsia="x-none"/>
        </w:rPr>
        <w:t xml:space="preserve">e pored dokumentacije iz stava 2 ovog člana, </w:t>
      </w:r>
      <w:r w:rsidRPr="00D63762">
        <w:rPr>
          <w:rFonts w:ascii="Arial" w:eastAsia="Times New Roman" w:hAnsi="Arial" w:cs="Arial"/>
          <w:bCs/>
          <w:noProof/>
          <w:sz w:val="22"/>
          <w:szCs w:val="22"/>
          <w:lang w:eastAsia="x-none"/>
        </w:rPr>
        <w:t>uz zahtjev s</w:t>
      </w:r>
      <w:r w:rsidR="00373109" w:rsidRPr="00D63762">
        <w:rPr>
          <w:rFonts w:ascii="Arial" w:eastAsia="Times New Roman" w:hAnsi="Arial" w:cs="Arial"/>
          <w:bCs/>
          <w:noProof/>
          <w:sz w:val="22"/>
          <w:szCs w:val="22"/>
          <w:lang w:eastAsia="x-none"/>
        </w:rPr>
        <w:t xml:space="preserve">e </w:t>
      </w:r>
      <w:r w:rsidR="0011271B" w:rsidRPr="00D63762">
        <w:rPr>
          <w:rFonts w:ascii="Arial" w:eastAsia="Times New Roman" w:hAnsi="Arial" w:cs="Arial"/>
          <w:bCs/>
          <w:noProof/>
          <w:sz w:val="22"/>
          <w:szCs w:val="22"/>
          <w:lang w:eastAsia="x-none"/>
        </w:rPr>
        <w:t>dostavlja</w:t>
      </w:r>
      <w:r w:rsidR="00373109" w:rsidRPr="00D63762">
        <w:rPr>
          <w:rFonts w:ascii="Arial" w:eastAsia="Times New Roman" w:hAnsi="Arial" w:cs="Arial"/>
          <w:bCs/>
          <w:noProof/>
          <w:sz w:val="22"/>
          <w:szCs w:val="22"/>
          <w:lang w:eastAsia="x-none"/>
        </w:rPr>
        <w:t xml:space="preserve">: </w:t>
      </w:r>
    </w:p>
    <w:p w:rsidR="003320EF" w:rsidRPr="00D63762" w:rsidRDefault="008B26F7" w:rsidP="002B60BA">
      <w:pPr>
        <w:pStyle w:val="ListParagraph"/>
        <w:numPr>
          <w:ilvl w:val="0"/>
          <w:numId w:val="97"/>
        </w:numPr>
        <w:tabs>
          <w:tab w:val="left" w:pos="360"/>
          <w:tab w:val="left" w:pos="450"/>
        </w:tabs>
        <w:spacing w:after="200"/>
        <w:jc w:val="both"/>
        <w:rPr>
          <w:rFonts w:ascii="Arial" w:eastAsia="Times New Roman" w:hAnsi="Arial" w:cs="Arial"/>
          <w:bCs/>
          <w:noProof/>
          <w:sz w:val="22"/>
          <w:szCs w:val="22"/>
          <w:lang w:eastAsia="x-none"/>
        </w:rPr>
      </w:pPr>
      <w:r w:rsidRPr="00D63762">
        <w:rPr>
          <w:rFonts w:ascii="Arial" w:eastAsia="Times New Roman" w:hAnsi="Arial" w:cs="Arial"/>
          <w:bCs/>
          <w:noProof/>
          <w:sz w:val="22"/>
          <w:szCs w:val="22"/>
          <w:lang w:eastAsia="x-none"/>
        </w:rPr>
        <w:t>kopija ugovora o posl</w:t>
      </w:r>
      <w:r w:rsidR="00373109" w:rsidRPr="00D63762">
        <w:rPr>
          <w:rFonts w:ascii="Arial" w:eastAsia="Times New Roman" w:hAnsi="Arial" w:cs="Arial"/>
          <w:bCs/>
          <w:noProof/>
          <w:sz w:val="22"/>
          <w:szCs w:val="22"/>
          <w:lang w:eastAsia="x-none"/>
        </w:rPr>
        <w:t xml:space="preserve">ovno-tehničkoj saradnji između </w:t>
      </w:r>
      <w:r w:rsidR="003320EF" w:rsidRPr="00D63762">
        <w:rPr>
          <w:rFonts w:ascii="Arial" w:eastAsia="Times New Roman" w:hAnsi="Arial" w:cs="Arial"/>
          <w:bCs/>
          <w:noProof/>
          <w:sz w:val="22"/>
          <w:szCs w:val="22"/>
          <w:lang w:eastAsia="x-none"/>
        </w:rPr>
        <w:t xml:space="preserve">ovlašćenog </w:t>
      </w:r>
      <w:r w:rsidRPr="00D63762">
        <w:rPr>
          <w:rFonts w:ascii="Arial" w:eastAsia="Times New Roman" w:hAnsi="Arial" w:cs="Arial"/>
          <w:bCs/>
          <w:noProof/>
          <w:sz w:val="22"/>
          <w:szCs w:val="22"/>
          <w:lang w:eastAsia="x-none"/>
        </w:rPr>
        <w:t xml:space="preserve">lica za koje se vrši izvoz </w:t>
      </w:r>
      <w:r w:rsidR="003320EF" w:rsidRPr="00D63762">
        <w:rPr>
          <w:rFonts w:ascii="Arial" w:eastAsia="Times New Roman" w:hAnsi="Arial" w:cs="Arial"/>
          <w:bCs/>
          <w:noProof/>
          <w:sz w:val="22"/>
          <w:szCs w:val="22"/>
          <w:lang w:eastAsia="x-none"/>
        </w:rPr>
        <w:t xml:space="preserve">izvora </w:t>
      </w:r>
      <w:r w:rsidRPr="00D63762">
        <w:rPr>
          <w:rFonts w:ascii="Arial" w:eastAsia="Times New Roman" w:hAnsi="Arial" w:cs="Arial"/>
          <w:bCs/>
          <w:noProof/>
          <w:sz w:val="22"/>
          <w:szCs w:val="22"/>
          <w:lang w:eastAsia="x-none"/>
        </w:rPr>
        <w:t xml:space="preserve">i </w:t>
      </w:r>
      <w:r w:rsidR="003320EF" w:rsidRPr="00D63762">
        <w:rPr>
          <w:rFonts w:ascii="Arial" w:eastAsia="Times New Roman" w:hAnsi="Arial" w:cs="Arial"/>
          <w:bCs/>
          <w:noProof/>
          <w:sz w:val="22"/>
          <w:szCs w:val="22"/>
          <w:lang w:eastAsia="x-none"/>
        </w:rPr>
        <w:t xml:space="preserve">ovlašćenog lica </w:t>
      </w:r>
      <w:r w:rsidRPr="00D63762">
        <w:rPr>
          <w:rFonts w:ascii="Arial" w:eastAsia="Times New Roman" w:hAnsi="Arial" w:cs="Arial"/>
          <w:bCs/>
          <w:noProof/>
          <w:sz w:val="22"/>
          <w:szCs w:val="22"/>
          <w:lang w:eastAsia="x-none"/>
        </w:rPr>
        <w:t>koje vrši recikliranje radi ponovne upotrebe;</w:t>
      </w:r>
    </w:p>
    <w:p w:rsidR="008B26F7" w:rsidRPr="00D63762" w:rsidRDefault="008B26F7" w:rsidP="002B60BA">
      <w:pPr>
        <w:pStyle w:val="ListParagraph"/>
        <w:numPr>
          <w:ilvl w:val="0"/>
          <w:numId w:val="97"/>
        </w:numPr>
        <w:tabs>
          <w:tab w:val="left" w:pos="360"/>
          <w:tab w:val="left" w:pos="450"/>
        </w:tabs>
        <w:spacing w:after="200"/>
        <w:jc w:val="both"/>
        <w:rPr>
          <w:rFonts w:ascii="Arial" w:eastAsia="Times New Roman" w:hAnsi="Arial" w:cs="Arial"/>
          <w:bCs/>
          <w:noProof/>
          <w:sz w:val="22"/>
          <w:szCs w:val="22"/>
          <w:lang w:eastAsia="x-none"/>
        </w:rPr>
      </w:pPr>
      <w:r w:rsidRPr="00D63762">
        <w:rPr>
          <w:rFonts w:ascii="Arial" w:eastAsia="Times New Roman" w:hAnsi="Arial" w:cs="Arial"/>
          <w:bCs/>
          <w:noProof/>
          <w:sz w:val="22"/>
          <w:szCs w:val="22"/>
          <w:lang w:eastAsia="x-none"/>
        </w:rPr>
        <w:t>kopija odgovarajućeg ovlašćenja za vršenje recikliranja radi ponovne upotrebe izdatu od nadležne institucije</w:t>
      </w:r>
      <w:r w:rsidR="003320EF" w:rsidRPr="00D63762">
        <w:rPr>
          <w:rFonts w:ascii="Arial" w:eastAsia="Times New Roman" w:hAnsi="Arial" w:cs="Arial"/>
          <w:bCs/>
          <w:noProof/>
          <w:sz w:val="22"/>
          <w:szCs w:val="22"/>
          <w:lang w:eastAsia="x-none"/>
        </w:rPr>
        <w:t xml:space="preserve"> države uvoznice</w:t>
      </w:r>
      <w:r w:rsidRPr="00D63762">
        <w:rPr>
          <w:rFonts w:ascii="Arial" w:eastAsia="Times New Roman" w:hAnsi="Arial" w:cs="Arial"/>
          <w:bCs/>
          <w:noProof/>
          <w:sz w:val="22"/>
          <w:szCs w:val="22"/>
          <w:lang w:eastAsia="x-none"/>
        </w:rPr>
        <w:t>.</w:t>
      </w:r>
    </w:p>
    <w:p w:rsidR="00BF4930" w:rsidRPr="00D63762" w:rsidRDefault="00F75A6E" w:rsidP="00804920">
      <w:pPr>
        <w:tabs>
          <w:tab w:val="left" w:pos="360"/>
          <w:tab w:val="left" w:pos="450"/>
        </w:tabs>
        <w:spacing w:after="200"/>
        <w:jc w:val="both"/>
        <w:rPr>
          <w:rFonts w:ascii="Arial" w:eastAsia="Times New Roman" w:hAnsi="Arial" w:cs="Arial"/>
          <w:bCs/>
          <w:noProof/>
          <w:color w:val="000000"/>
          <w:sz w:val="22"/>
          <w:szCs w:val="22"/>
          <w:lang w:eastAsia="x-none"/>
        </w:rPr>
      </w:pPr>
      <w:r w:rsidRPr="00D63762">
        <w:rPr>
          <w:rFonts w:ascii="Arial" w:eastAsia="Times New Roman" w:hAnsi="Arial" w:cs="Arial"/>
          <w:noProof/>
          <w:color w:val="000000"/>
          <w:sz w:val="22"/>
          <w:szCs w:val="22"/>
          <w:lang w:eastAsia="x-none"/>
        </w:rPr>
        <w:tab/>
      </w:r>
      <w:r w:rsidRPr="00D63762">
        <w:rPr>
          <w:rFonts w:ascii="Arial" w:eastAsia="Times New Roman" w:hAnsi="Arial" w:cs="Arial"/>
          <w:noProof/>
          <w:color w:val="000000"/>
          <w:sz w:val="22"/>
          <w:szCs w:val="22"/>
          <w:lang w:eastAsia="x-none"/>
        </w:rPr>
        <w:tab/>
      </w:r>
      <w:r w:rsidRPr="00D63762">
        <w:rPr>
          <w:rFonts w:ascii="Arial" w:eastAsia="Times New Roman" w:hAnsi="Arial" w:cs="Arial"/>
          <w:noProof/>
          <w:color w:val="000000"/>
          <w:sz w:val="22"/>
          <w:szCs w:val="22"/>
          <w:lang w:eastAsia="x-none"/>
        </w:rPr>
        <w:tab/>
        <w:t xml:space="preserve">Agencija izdaje odobrenje za izvoz izvora jonizujućih zračenja, </w:t>
      </w:r>
      <w:r w:rsidRPr="00D63762">
        <w:rPr>
          <w:rFonts w:ascii="Arial" w:eastAsia="Times New Roman" w:hAnsi="Arial" w:cs="Arial"/>
          <w:bCs/>
          <w:noProof/>
          <w:color w:val="000000"/>
          <w:sz w:val="22"/>
          <w:szCs w:val="22"/>
          <w:lang w:eastAsia="x-none"/>
        </w:rPr>
        <w:t xml:space="preserve">na period do jedne, u formi rješenja, </w:t>
      </w:r>
      <w:r w:rsidRPr="00D63762">
        <w:rPr>
          <w:rFonts w:ascii="Arial" w:eastAsia="Times New Roman" w:hAnsi="Arial" w:cs="Arial"/>
          <w:bCs/>
          <w:noProof/>
          <w:sz w:val="22"/>
          <w:szCs w:val="22"/>
          <w:lang w:eastAsia="x-none"/>
        </w:rPr>
        <w:t>uz mogućnost višekratnog izvoza</w:t>
      </w:r>
      <w:r w:rsidRPr="00D63762">
        <w:rPr>
          <w:rFonts w:ascii="Arial" w:eastAsia="Times New Roman" w:hAnsi="Arial" w:cs="Arial"/>
          <w:bCs/>
          <w:noProof/>
          <w:color w:val="000000"/>
          <w:sz w:val="22"/>
          <w:szCs w:val="22"/>
          <w:lang w:eastAsia="x-none"/>
        </w:rPr>
        <w:t>.</w:t>
      </w:r>
    </w:p>
    <w:p w:rsidR="003400D3" w:rsidRPr="00D63762" w:rsidRDefault="00BF4930" w:rsidP="00804920">
      <w:pPr>
        <w:tabs>
          <w:tab w:val="left" w:pos="360"/>
          <w:tab w:val="left" w:pos="450"/>
        </w:tabs>
        <w:spacing w:after="200"/>
        <w:jc w:val="both"/>
        <w:rPr>
          <w:rFonts w:ascii="Arial" w:eastAsia="Times New Roman" w:hAnsi="Arial" w:cs="Arial"/>
          <w:bCs/>
          <w:noProof/>
          <w:color w:val="000000"/>
          <w:sz w:val="22"/>
          <w:szCs w:val="22"/>
          <w:lang w:eastAsia="x-none"/>
        </w:rPr>
      </w:pPr>
      <w:r w:rsidRPr="00D63762">
        <w:rPr>
          <w:rFonts w:ascii="Arial" w:eastAsia="Times New Roman" w:hAnsi="Arial" w:cs="Arial"/>
          <w:bCs/>
          <w:noProof/>
          <w:color w:val="000000"/>
          <w:sz w:val="22"/>
          <w:szCs w:val="22"/>
          <w:lang w:eastAsia="x-none"/>
        </w:rPr>
        <w:tab/>
      </w:r>
      <w:r w:rsidR="001F36AF" w:rsidRPr="00D63762">
        <w:rPr>
          <w:rFonts w:ascii="Arial" w:eastAsia="Times New Roman" w:hAnsi="Arial" w:cs="Arial"/>
          <w:bCs/>
          <w:noProof/>
          <w:color w:val="000000"/>
          <w:sz w:val="22"/>
          <w:szCs w:val="22"/>
          <w:lang w:eastAsia="x-none"/>
        </w:rPr>
        <w:tab/>
      </w:r>
      <w:r w:rsidR="001F36AF" w:rsidRPr="00D63762">
        <w:rPr>
          <w:rFonts w:ascii="Arial" w:eastAsia="Times New Roman" w:hAnsi="Arial" w:cs="Arial"/>
          <w:bCs/>
          <w:noProof/>
          <w:color w:val="000000"/>
          <w:sz w:val="22"/>
          <w:szCs w:val="22"/>
          <w:lang w:eastAsia="x-none"/>
        </w:rPr>
        <w:tab/>
      </w:r>
      <w:r w:rsidR="00FF21CE" w:rsidRPr="00D63762">
        <w:rPr>
          <w:rFonts w:ascii="Arial" w:eastAsia="Times New Roman" w:hAnsi="Arial" w:cs="Arial"/>
          <w:bCs/>
          <w:noProof/>
          <w:color w:val="000000"/>
          <w:sz w:val="22"/>
          <w:szCs w:val="22"/>
          <w:lang w:eastAsia="x-none"/>
        </w:rPr>
        <w:t>U slučaju izvoza</w:t>
      </w:r>
      <w:r w:rsidR="00FF21CE" w:rsidRPr="00D63762">
        <w:rPr>
          <w:rFonts w:ascii="Arial" w:eastAsia="Times New Roman" w:hAnsi="Arial" w:cs="Arial"/>
          <w:bCs/>
          <w:noProof/>
          <w:sz w:val="22"/>
          <w:szCs w:val="22"/>
          <w:lang w:eastAsia="x-none"/>
        </w:rPr>
        <w:t xml:space="preserve"> iskorišćenih radioaktivnih izvora</w:t>
      </w:r>
      <w:r w:rsidR="00FF21CE" w:rsidRPr="00D63762">
        <w:rPr>
          <w:rFonts w:ascii="Arial" w:hAnsi="Arial" w:cs="Arial"/>
          <w:sz w:val="22"/>
          <w:szCs w:val="22"/>
        </w:rPr>
        <w:t xml:space="preserve"> </w:t>
      </w:r>
      <w:r w:rsidR="00FF21CE" w:rsidRPr="00D63762">
        <w:rPr>
          <w:rFonts w:ascii="Arial" w:eastAsia="Times New Roman" w:hAnsi="Arial" w:cs="Arial"/>
          <w:bCs/>
          <w:noProof/>
          <w:sz w:val="22"/>
          <w:szCs w:val="22"/>
          <w:lang w:eastAsia="x-none"/>
        </w:rPr>
        <w:t>ili radioaktivnog materijala,</w:t>
      </w:r>
      <w:r w:rsidR="00FF21CE" w:rsidRPr="00D63762">
        <w:rPr>
          <w:rFonts w:ascii="Arial" w:eastAsia="Times New Roman" w:hAnsi="Arial" w:cs="Arial"/>
          <w:bCs/>
          <w:noProof/>
          <w:color w:val="000000"/>
          <w:sz w:val="22"/>
          <w:szCs w:val="22"/>
          <w:lang w:eastAsia="x-none"/>
        </w:rPr>
        <w:t xml:space="preserve"> </w:t>
      </w:r>
      <w:r w:rsidRPr="00D63762">
        <w:rPr>
          <w:rFonts w:ascii="Arial" w:eastAsia="Times New Roman" w:hAnsi="Arial" w:cs="Arial"/>
          <w:bCs/>
          <w:noProof/>
          <w:sz w:val="22"/>
          <w:szCs w:val="22"/>
          <w:lang w:eastAsia="x-none"/>
        </w:rPr>
        <w:t>nosilac licence</w:t>
      </w:r>
      <w:r w:rsidR="00E500C5" w:rsidRPr="00D63762">
        <w:rPr>
          <w:rFonts w:ascii="Arial" w:eastAsia="Times New Roman" w:hAnsi="Arial" w:cs="Arial"/>
          <w:bCs/>
          <w:noProof/>
          <w:sz w:val="22"/>
          <w:szCs w:val="22"/>
          <w:lang w:eastAsia="x-none"/>
        </w:rPr>
        <w:t xml:space="preserve"> o skladištenju </w:t>
      </w:r>
      <w:r w:rsidRPr="00D63762">
        <w:rPr>
          <w:rFonts w:ascii="Arial" w:eastAsia="Times New Roman" w:hAnsi="Arial" w:cs="Arial"/>
          <w:bCs/>
          <w:noProof/>
          <w:sz w:val="22"/>
          <w:szCs w:val="22"/>
          <w:lang w:eastAsia="x-none"/>
        </w:rPr>
        <w:t xml:space="preserve">ili odlaganju, </w:t>
      </w:r>
      <w:r w:rsidR="00FF21CE" w:rsidRPr="00D63762">
        <w:rPr>
          <w:rFonts w:ascii="Arial" w:eastAsia="Times New Roman" w:hAnsi="Arial" w:cs="Arial"/>
          <w:bCs/>
          <w:noProof/>
          <w:sz w:val="22"/>
          <w:szCs w:val="22"/>
          <w:lang w:eastAsia="x-none"/>
        </w:rPr>
        <w:t xml:space="preserve">pored uslova iz stava 3 ovog člana, dužan je da, </w:t>
      </w:r>
      <w:r w:rsidRPr="00D63762">
        <w:rPr>
          <w:rFonts w:ascii="Arial" w:eastAsia="Times New Roman" w:hAnsi="Arial" w:cs="Arial"/>
          <w:bCs/>
          <w:noProof/>
          <w:sz w:val="22"/>
          <w:szCs w:val="22"/>
          <w:lang w:eastAsia="x-none"/>
        </w:rPr>
        <w:t>prije početka izvoza</w:t>
      </w:r>
      <w:r w:rsidR="00FF21CE" w:rsidRPr="00D63762">
        <w:rPr>
          <w:rFonts w:ascii="Arial" w:eastAsia="Times New Roman" w:hAnsi="Arial" w:cs="Arial"/>
          <w:bCs/>
          <w:noProof/>
          <w:sz w:val="22"/>
          <w:szCs w:val="22"/>
          <w:lang w:eastAsia="x-none"/>
        </w:rPr>
        <w:t>,</w:t>
      </w:r>
      <w:r w:rsidRPr="00D63762">
        <w:rPr>
          <w:rFonts w:ascii="Arial" w:eastAsia="Times New Roman" w:hAnsi="Arial" w:cs="Arial"/>
          <w:bCs/>
          <w:noProof/>
          <w:sz w:val="22"/>
          <w:szCs w:val="22"/>
          <w:lang w:eastAsia="x-none"/>
        </w:rPr>
        <w:t xml:space="preserve"> </w:t>
      </w:r>
      <w:r w:rsidR="00E500C5" w:rsidRPr="00D63762">
        <w:rPr>
          <w:rFonts w:ascii="Arial" w:eastAsia="Times New Roman" w:hAnsi="Arial" w:cs="Arial"/>
          <w:bCs/>
          <w:noProof/>
          <w:sz w:val="22"/>
          <w:szCs w:val="22"/>
          <w:lang w:eastAsia="x-none"/>
        </w:rPr>
        <w:t xml:space="preserve">pribavi saglasnost Ministarstva, koju dostavlja </w:t>
      </w:r>
      <w:r w:rsidRPr="00D63762">
        <w:rPr>
          <w:rFonts w:ascii="Arial" w:eastAsia="Times New Roman" w:hAnsi="Arial" w:cs="Arial"/>
          <w:bCs/>
          <w:noProof/>
          <w:sz w:val="22"/>
          <w:szCs w:val="22"/>
          <w:lang w:eastAsia="x-none"/>
        </w:rPr>
        <w:t>nosiocu licence</w:t>
      </w:r>
      <w:r w:rsidR="00E500C5" w:rsidRPr="00D63762">
        <w:rPr>
          <w:rFonts w:ascii="Arial" w:eastAsia="Times New Roman" w:hAnsi="Arial" w:cs="Arial"/>
          <w:bCs/>
          <w:noProof/>
          <w:sz w:val="22"/>
          <w:szCs w:val="22"/>
          <w:lang w:eastAsia="x-none"/>
        </w:rPr>
        <w:t xml:space="preserve"> o uvozu </w:t>
      </w:r>
      <w:r w:rsidRPr="00D63762">
        <w:rPr>
          <w:rFonts w:ascii="Arial" w:eastAsia="Times New Roman" w:hAnsi="Arial" w:cs="Arial"/>
          <w:bCs/>
          <w:noProof/>
          <w:sz w:val="22"/>
          <w:szCs w:val="22"/>
          <w:lang w:eastAsia="x-none"/>
        </w:rPr>
        <w:t xml:space="preserve">i/ili izvozu izvora </w:t>
      </w:r>
      <w:r w:rsidR="001B7CC8">
        <w:rPr>
          <w:rFonts w:ascii="Arial" w:eastAsia="Times New Roman" w:hAnsi="Arial" w:cs="Arial"/>
          <w:bCs/>
          <w:noProof/>
          <w:sz w:val="22"/>
          <w:szCs w:val="22"/>
          <w:lang w:eastAsia="x-none"/>
        </w:rPr>
        <w:t>jonizujućih zračenja iz člana 54</w:t>
      </w:r>
      <w:r w:rsidRPr="00D63762">
        <w:rPr>
          <w:rFonts w:ascii="Arial" w:eastAsia="Times New Roman" w:hAnsi="Arial" w:cs="Arial"/>
          <w:bCs/>
          <w:noProof/>
          <w:sz w:val="22"/>
          <w:szCs w:val="22"/>
          <w:lang w:eastAsia="x-none"/>
        </w:rPr>
        <w:t xml:space="preserve"> ovog zakona.</w:t>
      </w:r>
    </w:p>
    <w:p w:rsidR="00CF2CDB" w:rsidRPr="00D63762" w:rsidRDefault="003400D3" w:rsidP="00804920">
      <w:pPr>
        <w:tabs>
          <w:tab w:val="left" w:pos="360"/>
          <w:tab w:val="left" w:pos="450"/>
        </w:tabs>
        <w:spacing w:after="200"/>
        <w:jc w:val="both"/>
        <w:rPr>
          <w:rFonts w:ascii="Arial" w:eastAsia="Times New Roman" w:hAnsi="Arial" w:cs="Arial"/>
          <w:bCs/>
          <w:noProof/>
          <w:sz w:val="22"/>
          <w:szCs w:val="22"/>
          <w:lang w:eastAsia="x-none"/>
        </w:rPr>
      </w:pPr>
      <w:r w:rsidRPr="00D63762">
        <w:rPr>
          <w:rFonts w:ascii="Arial" w:eastAsia="Times New Roman" w:hAnsi="Arial" w:cs="Arial"/>
          <w:bCs/>
          <w:noProof/>
          <w:color w:val="000000"/>
          <w:sz w:val="22"/>
          <w:szCs w:val="22"/>
          <w:lang w:eastAsia="x-none"/>
        </w:rPr>
        <w:tab/>
      </w:r>
      <w:r w:rsidRPr="00D63762">
        <w:rPr>
          <w:rFonts w:ascii="Arial" w:eastAsia="Times New Roman" w:hAnsi="Arial" w:cs="Arial"/>
          <w:bCs/>
          <w:noProof/>
          <w:color w:val="000000"/>
          <w:sz w:val="22"/>
          <w:szCs w:val="22"/>
          <w:lang w:eastAsia="x-none"/>
        </w:rPr>
        <w:tab/>
      </w:r>
      <w:r w:rsidRPr="00D63762">
        <w:rPr>
          <w:rFonts w:ascii="Arial" w:eastAsia="Times New Roman" w:hAnsi="Arial" w:cs="Arial"/>
          <w:bCs/>
          <w:noProof/>
          <w:color w:val="000000"/>
          <w:sz w:val="22"/>
          <w:szCs w:val="22"/>
          <w:lang w:eastAsia="x-none"/>
        </w:rPr>
        <w:tab/>
      </w:r>
      <w:r w:rsidRPr="00D63762">
        <w:rPr>
          <w:rFonts w:ascii="Arial" w:eastAsia="Times New Roman" w:hAnsi="Arial" w:cs="Arial"/>
          <w:bCs/>
          <w:noProof/>
          <w:sz w:val="22"/>
          <w:szCs w:val="22"/>
          <w:lang w:eastAsia="x-none"/>
        </w:rPr>
        <w:t>Ovlašćeno</w:t>
      </w:r>
      <w:r w:rsidR="00E500C5" w:rsidRPr="00D63762">
        <w:rPr>
          <w:rFonts w:ascii="Arial" w:eastAsia="Times New Roman" w:hAnsi="Arial" w:cs="Arial"/>
          <w:bCs/>
          <w:noProof/>
          <w:sz w:val="22"/>
          <w:szCs w:val="22"/>
          <w:lang w:eastAsia="x-none"/>
        </w:rPr>
        <w:t xml:space="preserve"> lice za koje se vrši izvoz </w:t>
      </w:r>
      <w:r w:rsidR="00057978" w:rsidRPr="00D63762">
        <w:rPr>
          <w:rFonts w:ascii="Arial" w:eastAsia="Times New Roman" w:hAnsi="Arial" w:cs="Arial"/>
          <w:bCs/>
          <w:noProof/>
          <w:sz w:val="22"/>
          <w:szCs w:val="22"/>
          <w:lang w:eastAsia="x-none"/>
        </w:rPr>
        <w:t xml:space="preserve">radioaktivnih </w:t>
      </w:r>
      <w:r w:rsidRPr="00D63762">
        <w:rPr>
          <w:rFonts w:ascii="Arial" w:eastAsia="Times New Roman" w:hAnsi="Arial" w:cs="Arial"/>
          <w:bCs/>
          <w:noProof/>
          <w:sz w:val="22"/>
          <w:szCs w:val="22"/>
          <w:lang w:eastAsia="x-none"/>
        </w:rPr>
        <w:t xml:space="preserve">izvora jonizujućih zračenja </w:t>
      </w:r>
      <w:r w:rsidR="00057978" w:rsidRPr="00D63762">
        <w:rPr>
          <w:rFonts w:ascii="Arial" w:eastAsia="Times New Roman" w:hAnsi="Arial" w:cs="Arial"/>
          <w:bCs/>
          <w:noProof/>
          <w:sz w:val="22"/>
          <w:szCs w:val="22"/>
          <w:lang w:eastAsia="x-none"/>
        </w:rPr>
        <w:t xml:space="preserve">ili radioaktivnog materijala </w:t>
      </w:r>
      <w:r w:rsidRPr="00D63762">
        <w:rPr>
          <w:rFonts w:ascii="Arial" w:eastAsia="Times New Roman" w:hAnsi="Arial" w:cs="Arial"/>
          <w:bCs/>
          <w:noProof/>
          <w:sz w:val="22"/>
          <w:szCs w:val="22"/>
          <w:lang w:eastAsia="x-none"/>
        </w:rPr>
        <w:t xml:space="preserve">radi recikliranja </w:t>
      </w:r>
      <w:r w:rsidR="00E500C5" w:rsidRPr="00D63762">
        <w:rPr>
          <w:rFonts w:ascii="Arial" w:eastAsia="Times New Roman" w:hAnsi="Arial" w:cs="Arial"/>
          <w:bCs/>
          <w:noProof/>
          <w:sz w:val="22"/>
          <w:szCs w:val="22"/>
          <w:lang w:eastAsia="x-none"/>
        </w:rPr>
        <w:t xml:space="preserve">dužno je da nakon završetka </w:t>
      </w:r>
      <w:r w:rsidR="00057978" w:rsidRPr="00D63762">
        <w:rPr>
          <w:rFonts w:ascii="Arial" w:eastAsia="Times New Roman" w:hAnsi="Arial" w:cs="Arial"/>
          <w:bCs/>
          <w:noProof/>
          <w:sz w:val="22"/>
          <w:szCs w:val="22"/>
          <w:lang w:eastAsia="x-none"/>
        </w:rPr>
        <w:t xml:space="preserve">recikliranja </w:t>
      </w:r>
      <w:r w:rsidR="00E500C5" w:rsidRPr="00D63762">
        <w:rPr>
          <w:rFonts w:ascii="Arial" w:eastAsia="Times New Roman" w:hAnsi="Arial" w:cs="Arial"/>
          <w:bCs/>
          <w:noProof/>
          <w:sz w:val="22"/>
          <w:szCs w:val="22"/>
          <w:lang w:eastAsia="x-none"/>
        </w:rPr>
        <w:t xml:space="preserve">obavijesti Agenciju i podnese zahtjev za </w:t>
      </w:r>
      <w:r w:rsidR="00057978" w:rsidRPr="00D63762">
        <w:rPr>
          <w:rFonts w:ascii="Arial" w:eastAsia="Times New Roman" w:hAnsi="Arial" w:cs="Arial"/>
          <w:bCs/>
          <w:noProof/>
          <w:sz w:val="22"/>
          <w:szCs w:val="22"/>
          <w:lang w:eastAsia="x-none"/>
        </w:rPr>
        <w:t xml:space="preserve">dobijanje odobrenja za </w:t>
      </w:r>
      <w:r w:rsidR="00E500C5" w:rsidRPr="00D63762">
        <w:rPr>
          <w:rFonts w:ascii="Arial" w:eastAsia="Times New Roman" w:hAnsi="Arial" w:cs="Arial"/>
          <w:bCs/>
          <w:noProof/>
          <w:sz w:val="22"/>
          <w:szCs w:val="22"/>
          <w:lang w:eastAsia="x-none"/>
        </w:rPr>
        <w:t xml:space="preserve">uvoz recikliranog </w:t>
      </w:r>
      <w:r w:rsidR="00057978" w:rsidRPr="00D63762">
        <w:rPr>
          <w:rFonts w:ascii="Arial" w:eastAsia="Times New Roman" w:hAnsi="Arial" w:cs="Arial"/>
          <w:bCs/>
          <w:noProof/>
          <w:sz w:val="22"/>
          <w:szCs w:val="22"/>
          <w:lang w:eastAsia="x-none"/>
        </w:rPr>
        <w:t xml:space="preserve">radioaktivnog </w:t>
      </w:r>
      <w:r w:rsidR="00E500C5" w:rsidRPr="00D63762">
        <w:rPr>
          <w:rFonts w:ascii="Arial" w:eastAsia="Times New Roman" w:hAnsi="Arial" w:cs="Arial"/>
          <w:bCs/>
          <w:noProof/>
          <w:sz w:val="22"/>
          <w:szCs w:val="22"/>
          <w:lang w:eastAsia="x-none"/>
        </w:rPr>
        <w:t>izvora</w:t>
      </w:r>
      <w:r w:rsidR="00ED2BE9" w:rsidRPr="00D63762">
        <w:rPr>
          <w:rFonts w:ascii="Arial" w:eastAsia="Times New Roman" w:hAnsi="Arial" w:cs="Arial"/>
          <w:bCs/>
          <w:noProof/>
          <w:sz w:val="22"/>
          <w:szCs w:val="22"/>
          <w:lang w:eastAsia="x-none"/>
        </w:rPr>
        <w:t xml:space="preserve"> ili </w:t>
      </w:r>
      <w:r w:rsidR="00057978" w:rsidRPr="00D63762">
        <w:rPr>
          <w:rFonts w:ascii="Arial" w:eastAsia="Times New Roman" w:hAnsi="Arial" w:cs="Arial"/>
          <w:bCs/>
          <w:noProof/>
          <w:sz w:val="22"/>
          <w:szCs w:val="22"/>
          <w:lang w:eastAsia="x-none"/>
        </w:rPr>
        <w:t xml:space="preserve">radioaktivnog </w:t>
      </w:r>
      <w:r w:rsidR="00ED2BE9" w:rsidRPr="00D63762">
        <w:rPr>
          <w:rFonts w:ascii="Arial" w:eastAsia="Times New Roman" w:hAnsi="Arial" w:cs="Arial"/>
          <w:bCs/>
          <w:noProof/>
          <w:sz w:val="22"/>
          <w:szCs w:val="22"/>
          <w:lang w:eastAsia="x-none"/>
        </w:rPr>
        <w:t>materijala</w:t>
      </w:r>
      <w:r w:rsidR="00E500C5" w:rsidRPr="00D63762">
        <w:rPr>
          <w:rFonts w:ascii="Arial" w:eastAsia="Times New Roman" w:hAnsi="Arial" w:cs="Arial"/>
          <w:bCs/>
          <w:noProof/>
          <w:sz w:val="22"/>
          <w:szCs w:val="22"/>
          <w:lang w:eastAsia="x-none"/>
        </w:rPr>
        <w:t xml:space="preserve"> u skladu </w:t>
      </w:r>
      <w:r w:rsidR="001B7CC8">
        <w:rPr>
          <w:rFonts w:ascii="Arial" w:eastAsia="Times New Roman" w:hAnsi="Arial" w:cs="Arial"/>
          <w:bCs/>
          <w:noProof/>
          <w:sz w:val="22"/>
          <w:szCs w:val="22"/>
          <w:lang w:eastAsia="x-none"/>
        </w:rPr>
        <w:t>sa članom 76</w:t>
      </w:r>
      <w:r w:rsidR="00057978" w:rsidRPr="00D63762">
        <w:rPr>
          <w:rFonts w:ascii="Arial" w:eastAsia="Times New Roman" w:hAnsi="Arial" w:cs="Arial"/>
          <w:bCs/>
          <w:noProof/>
          <w:sz w:val="22"/>
          <w:szCs w:val="22"/>
          <w:lang w:eastAsia="x-none"/>
        </w:rPr>
        <w:t xml:space="preserve"> ovog zakona.</w:t>
      </w:r>
    </w:p>
    <w:p w:rsidR="00947188" w:rsidRPr="00D63762" w:rsidRDefault="00CF2CDB" w:rsidP="00804920">
      <w:pPr>
        <w:tabs>
          <w:tab w:val="left" w:pos="360"/>
          <w:tab w:val="left" w:pos="450"/>
        </w:tabs>
        <w:spacing w:after="200"/>
        <w:jc w:val="both"/>
        <w:rPr>
          <w:rFonts w:ascii="Arial" w:eastAsia="Times New Roman" w:hAnsi="Arial" w:cs="Arial"/>
          <w:bCs/>
          <w:noProof/>
          <w:color w:val="000000"/>
          <w:sz w:val="22"/>
          <w:szCs w:val="22"/>
          <w:lang w:eastAsia="x-none"/>
        </w:rPr>
      </w:pPr>
      <w:r w:rsidRPr="00D63762">
        <w:rPr>
          <w:rFonts w:ascii="Arial" w:eastAsia="Times New Roman" w:hAnsi="Arial" w:cs="Arial"/>
          <w:bCs/>
          <w:noProof/>
          <w:sz w:val="22"/>
          <w:szCs w:val="22"/>
          <w:lang w:eastAsia="x-none"/>
        </w:rPr>
        <w:tab/>
      </w:r>
      <w:r w:rsidRPr="00D63762">
        <w:rPr>
          <w:rFonts w:ascii="Arial" w:eastAsia="Times New Roman" w:hAnsi="Arial" w:cs="Arial"/>
          <w:bCs/>
          <w:noProof/>
          <w:sz w:val="22"/>
          <w:szCs w:val="22"/>
          <w:lang w:eastAsia="x-none"/>
        </w:rPr>
        <w:tab/>
      </w:r>
      <w:r w:rsidRPr="00D63762">
        <w:rPr>
          <w:rFonts w:ascii="Arial" w:eastAsia="Times New Roman" w:hAnsi="Arial" w:cs="Arial"/>
          <w:bCs/>
          <w:noProof/>
          <w:sz w:val="22"/>
          <w:szCs w:val="22"/>
          <w:lang w:eastAsia="x-none"/>
        </w:rPr>
        <w:tab/>
      </w:r>
      <w:r w:rsidR="00D84718" w:rsidRPr="00D63762">
        <w:rPr>
          <w:rFonts w:ascii="Arial" w:eastAsia="Times New Roman" w:hAnsi="Arial" w:cs="Arial"/>
          <w:bCs/>
          <w:noProof/>
          <w:color w:val="000000"/>
          <w:sz w:val="22"/>
          <w:szCs w:val="22"/>
          <w:lang w:eastAsia="x-none"/>
        </w:rPr>
        <w:t xml:space="preserve">Agencija može osloboditi </w:t>
      </w:r>
      <w:r w:rsidR="00890720" w:rsidRPr="00D63762">
        <w:rPr>
          <w:rFonts w:ascii="Arial" w:eastAsia="Times New Roman" w:hAnsi="Arial" w:cs="Arial"/>
          <w:bCs/>
          <w:noProof/>
          <w:color w:val="000000"/>
          <w:sz w:val="22"/>
          <w:szCs w:val="22"/>
          <w:lang w:eastAsia="x-none"/>
        </w:rPr>
        <w:t xml:space="preserve">podnosioca zahtjeva iz stava 1 ovog člana za izvoz radioaktivnog materijala koji se izvozi </w:t>
      </w:r>
      <w:r w:rsidR="00D84718" w:rsidRPr="00D63762">
        <w:rPr>
          <w:rFonts w:ascii="Arial" w:eastAsia="Times New Roman" w:hAnsi="Arial" w:cs="Arial"/>
          <w:bCs/>
          <w:noProof/>
          <w:color w:val="000000"/>
          <w:sz w:val="22"/>
          <w:szCs w:val="22"/>
          <w:lang w:eastAsia="x-none"/>
        </w:rPr>
        <w:t xml:space="preserve">radi recikliranja i ponovne upotrebe pod određenim kriterijumima </w:t>
      </w:r>
      <w:r w:rsidR="00D45796" w:rsidRPr="00D63762">
        <w:rPr>
          <w:rFonts w:ascii="Arial" w:eastAsia="Times New Roman" w:hAnsi="Arial" w:cs="Arial"/>
          <w:bCs/>
          <w:noProof/>
          <w:color w:val="000000"/>
          <w:sz w:val="22"/>
          <w:szCs w:val="22"/>
          <w:lang w:eastAsia="x-none"/>
        </w:rPr>
        <w:t>otpuštanja</w:t>
      </w:r>
      <w:r w:rsidR="00D84718" w:rsidRPr="00D63762">
        <w:rPr>
          <w:rFonts w:ascii="Arial" w:eastAsia="Times New Roman" w:hAnsi="Arial" w:cs="Arial"/>
          <w:bCs/>
          <w:noProof/>
          <w:color w:val="000000"/>
          <w:sz w:val="22"/>
          <w:szCs w:val="22"/>
          <w:lang w:eastAsia="x-none"/>
        </w:rPr>
        <w:t>.</w:t>
      </w:r>
      <w:r w:rsidR="00B32DC5" w:rsidRPr="00D63762">
        <w:rPr>
          <w:rFonts w:ascii="Arial" w:hAnsi="Arial" w:cs="Arial"/>
          <w:sz w:val="22"/>
          <w:szCs w:val="22"/>
        </w:rPr>
        <w:t xml:space="preserve"> </w:t>
      </w:r>
    </w:p>
    <w:p w:rsidR="009F47A4" w:rsidRPr="00D63762" w:rsidRDefault="00947188" w:rsidP="00804920">
      <w:pPr>
        <w:tabs>
          <w:tab w:val="left" w:pos="360"/>
          <w:tab w:val="left" w:pos="450"/>
        </w:tabs>
        <w:spacing w:after="200"/>
        <w:jc w:val="both"/>
        <w:rPr>
          <w:rFonts w:ascii="Arial" w:eastAsia="Times New Roman" w:hAnsi="Arial" w:cs="Arial"/>
          <w:bCs/>
          <w:noProof/>
          <w:color w:val="FF0000"/>
          <w:sz w:val="22"/>
          <w:szCs w:val="22"/>
          <w:lang w:eastAsia="x-none"/>
        </w:rPr>
      </w:pPr>
      <w:r w:rsidRPr="00D63762">
        <w:rPr>
          <w:rFonts w:ascii="Arial" w:eastAsia="Times New Roman" w:hAnsi="Arial" w:cs="Arial"/>
          <w:bCs/>
          <w:noProof/>
          <w:color w:val="000000"/>
          <w:sz w:val="22"/>
          <w:szCs w:val="22"/>
          <w:lang w:eastAsia="x-none"/>
        </w:rPr>
        <w:tab/>
      </w:r>
      <w:r w:rsidRPr="00D63762">
        <w:rPr>
          <w:rFonts w:ascii="Arial" w:eastAsia="Times New Roman" w:hAnsi="Arial" w:cs="Arial"/>
          <w:bCs/>
          <w:noProof/>
          <w:color w:val="000000"/>
          <w:sz w:val="22"/>
          <w:szCs w:val="22"/>
          <w:lang w:eastAsia="x-none"/>
        </w:rPr>
        <w:tab/>
      </w:r>
      <w:r w:rsidRPr="00D63762">
        <w:rPr>
          <w:rFonts w:ascii="Arial" w:eastAsia="Times New Roman" w:hAnsi="Arial" w:cs="Arial"/>
          <w:bCs/>
          <w:noProof/>
          <w:color w:val="000000"/>
          <w:sz w:val="22"/>
          <w:szCs w:val="22"/>
          <w:lang w:eastAsia="x-none"/>
        </w:rPr>
        <w:tab/>
      </w:r>
      <w:r w:rsidR="00D45796" w:rsidRPr="00D63762">
        <w:rPr>
          <w:rFonts w:ascii="Arial" w:eastAsia="Times New Roman" w:hAnsi="Arial" w:cs="Arial"/>
          <w:bCs/>
          <w:noProof/>
          <w:color w:val="000000"/>
          <w:sz w:val="22"/>
          <w:szCs w:val="22"/>
          <w:lang w:eastAsia="x-none"/>
        </w:rPr>
        <w:t xml:space="preserve">Obrazac </w:t>
      </w:r>
      <w:r w:rsidR="00E500C5" w:rsidRPr="00D63762">
        <w:rPr>
          <w:rFonts w:ascii="Arial" w:eastAsia="Times New Roman" w:hAnsi="Arial" w:cs="Arial"/>
          <w:bCs/>
          <w:noProof/>
          <w:color w:val="000000"/>
          <w:sz w:val="22"/>
          <w:szCs w:val="22"/>
          <w:lang w:eastAsia="x-none"/>
        </w:rPr>
        <w:t xml:space="preserve">formulara za izdavanje </w:t>
      </w:r>
      <w:r w:rsidR="00D45796" w:rsidRPr="00D63762">
        <w:rPr>
          <w:rFonts w:ascii="Arial" w:eastAsia="Times New Roman" w:hAnsi="Arial" w:cs="Arial"/>
          <w:bCs/>
          <w:noProof/>
          <w:color w:val="000000"/>
          <w:sz w:val="22"/>
          <w:szCs w:val="22"/>
          <w:lang w:eastAsia="x-none"/>
        </w:rPr>
        <w:t xml:space="preserve">odobrenja za izvoz izvora jonizujućih zračenja </w:t>
      </w:r>
      <w:r w:rsidR="00D84718" w:rsidRPr="00D63762">
        <w:rPr>
          <w:rFonts w:ascii="Arial" w:eastAsia="Times New Roman" w:hAnsi="Arial" w:cs="Arial"/>
          <w:bCs/>
          <w:noProof/>
          <w:color w:val="000000"/>
          <w:sz w:val="22"/>
          <w:szCs w:val="22"/>
          <w:lang w:eastAsia="x-none"/>
        </w:rPr>
        <w:t xml:space="preserve">i kriterijume </w:t>
      </w:r>
      <w:r w:rsidR="007F083F" w:rsidRPr="00D63762">
        <w:rPr>
          <w:rFonts w:ascii="Arial" w:eastAsia="Times New Roman" w:hAnsi="Arial" w:cs="Arial"/>
          <w:bCs/>
          <w:noProof/>
          <w:color w:val="000000"/>
          <w:sz w:val="22"/>
          <w:szCs w:val="22"/>
          <w:lang w:eastAsia="x-none"/>
        </w:rPr>
        <w:t>otpuštanja</w:t>
      </w:r>
      <w:r w:rsidR="00D84718" w:rsidRPr="00D63762">
        <w:rPr>
          <w:rFonts w:ascii="Arial" w:eastAsia="Times New Roman" w:hAnsi="Arial" w:cs="Arial"/>
          <w:bCs/>
          <w:noProof/>
          <w:color w:val="000000"/>
          <w:sz w:val="22"/>
          <w:szCs w:val="22"/>
          <w:lang w:eastAsia="x-none"/>
        </w:rPr>
        <w:t xml:space="preserve"> </w:t>
      </w:r>
      <w:r w:rsidR="00E500C5" w:rsidRPr="00D63762">
        <w:rPr>
          <w:rFonts w:ascii="Arial" w:eastAsia="Times New Roman" w:hAnsi="Arial" w:cs="Arial"/>
          <w:bCs/>
          <w:noProof/>
          <w:color w:val="000000"/>
          <w:sz w:val="22"/>
          <w:szCs w:val="22"/>
          <w:lang w:eastAsia="x-none"/>
        </w:rPr>
        <w:t>propisuje Ministarstvo.</w:t>
      </w:r>
      <w:r w:rsidR="00736A0D" w:rsidRPr="00D63762">
        <w:rPr>
          <w:rFonts w:ascii="Arial" w:eastAsia="Times New Roman" w:hAnsi="Arial" w:cs="Arial"/>
          <w:bCs/>
          <w:noProof/>
          <w:color w:val="000000"/>
          <w:sz w:val="22"/>
          <w:szCs w:val="22"/>
          <w:lang w:eastAsia="x-none"/>
        </w:rPr>
        <w:t xml:space="preserve"> </w:t>
      </w:r>
    </w:p>
    <w:p w:rsidR="00E500C5" w:rsidRPr="00D63762" w:rsidRDefault="00E500C5" w:rsidP="00804920">
      <w:pPr>
        <w:tabs>
          <w:tab w:val="left" w:pos="360"/>
          <w:tab w:val="left" w:pos="450"/>
        </w:tabs>
        <w:jc w:val="center"/>
        <w:rPr>
          <w:rFonts w:ascii="Arial" w:eastAsia="Times New Roman" w:hAnsi="Arial" w:cs="Arial"/>
          <w:bCs/>
          <w:noProof/>
          <w:color w:val="FF0000"/>
          <w:sz w:val="22"/>
          <w:szCs w:val="22"/>
          <w:lang w:eastAsia="x-none"/>
        </w:rPr>
      </w:pPr>
      <w:r w:rsidRPr="00D63762">
        <w:rPr>
          <w:rFonts w:ascii="Arial" w:eastAsia="Times New Roman" w:hAnsi="Arial" w:cs="Arial"/>
          <w:b/>
          <w:bCs/>
          <w:noProof/>
          <w:sz w:val="22"/>
          <w:szCs w:val="22"/>
          <w:lang w:eastAsia="x-none"/>
        </w:rPr>
        <w:t>Odobrenje za uvoz radioa</w:t>
      </w:r>
      <w:r w:rsidR="007860B2" w:rsidRPr="00D63762">
        <w:rPr>
          <w:rFonts w:ascii="Arial" w:eastAsia="Times New Roman" w:hAnsi="Arial" w:cs="Arial"/>
          <w:b/>
          <w:bCs/>
          <w:noProof/>
          <w:sz w:val="22"/>
          <w:szCs w:val="22"/>
          <w:lang w:eastAsia="x-none"/>
        </w:rPr>
        <w:t>ktivnih izvora kategorije 1 i</w:t>
      </w:r>
      <w:r w:rsidR="006A5825" w:rsidRPr="00D63762">
        <w:rPr>
          <w:rFonts w:ascii="Arial" w:eastAsia="Times New Roman" w:hAnsi="Arial" w:cs="Arial"/>
          <w:b/>
          <w:bCs/>
          <w:noProof/>
          <w:sz w:val="22"/>
          <w:szCs w:val="22"/>
          <w:lang w:eastAsia="x-none"/>
        </w:rPr>
        <w:t>/ili</w:t>
      </w:r>
      <w:r w:rsidR="007860B2" w:rsidRPr="00D63762">
        <w:rPr>
          <w:rFonts w:ascii="Arial" w:eastAsia="Times New Roman" w:hAnsi="Arial" w:cs="Arial"/>
          <w:b/>
          <w:bCs/>
          <w:noProof/>
          <w:sz w:val="22"/>
          <w:szCs w:val="22"/>
          <w:lang w:eastAsia="x-none"/>
        </w:rPr>
        <w:t xml:space="preserve"> 2 </w:t>
      </w:r>
    </w:p>
    <w:p w:rsidR="00E500C5" w:rsidRPr="00D63762" w:rsidRDefault="004A128F" w:rsidP="00804920">
      <w:pPr>
        <w:tabs>
          <w:tab w:val="left" w:pos="360"/>
          <w:tab w:val="left" w:pos="450"/>
        </w:tabs>
        <w:jc w:val="center"/>
        <w:rPr>
          <w:rFonts w:ascii="Arial" w:eastAsia="Times New Roman" w:hAnsi="Arial" w:cs="Arial"/>
          <w:b/>
          <w:bCs/>
          <w:noProof/>
          <w:sz w:val="22"/>
          <w:szCs w:val="22"/>
          <w:lang w:eastAsia="x-none"/>
        </w:rPr>
      </w:pPr>
      <w:r w:rsidRPr="00D63762">
        <w:rPr>
          <w:rFonts w:ascii="Arial" w:eastAsia="Times New Roman" w:hAnsi="Arial" w:cs="Arial"/>
          <w:b/>
          <w:bCs/>
          <w:noProof/>
          <w:sz w:val="22"/>
          <w:szCs w:val="22"/>
          <w:lang w:eastAsia="x-none"/>
        </w:rPr>
        <w:t xml:space="preserve">Član </w:t>
      </w:r>
      <w:r w:rsidR="001E792C">
        <w:rPr>
          <w:rFonts w:ascii="Arial" w:eastAsia="Times New Roman" w:hAnsi="Arial" w:cs="Arial"/>
          <w:b/>
          <w:bCs/>
          <w:noProof/>
          <w:sz w:val="22"/>
          <w:szCs w:val="22"/>
          <w:lang w:eastAsia="x-none"/>
        </w:rPr>
        <w:t>78</w:t>
      </w:r>
    </w:p>
    <w:p w:rsidR="00E500C5" w:rsidRPr="00D63762" w:rsidRDefault="00E500C5" w:rsidP="00804920">
      <w:pPr>
        <w:tabs>
          <w:tab w:val="left" w:pos="360"/>
          <w:tab w:val="left" w:pos="450"/>
        </w:tabs>
        <w:jc w:val="center"/>
        <w:rPr>
          <w:rFonts w:ascii="Arial" w:eastAsia="Times New Roman" w:hAnsi="Arial" w:cs="Arial"/>
          <w:b/>
          <w:bCs/>
          <w:caps/>
          <w:noProof/>
          <w:sz w:val="22"/>
          <w:szCs w:val="22"/>
          <w:lang w:eastAsia="x-none"/>
        </w:rPr>
      </w:pPr>
    </w:p>
    <w:p w:rsidR="00E8756E" w:rsidRPr="00D63762" w:rsidRDefault="006A5825" w:rsidP="00804920">
      <w:pPr>
        <w:tabs>
          <w:tab w:val="left" w:pos="360"/>
          <w:tab w:val="left" w:pos="450"/>
        </w:tabs>
        <w:spacing w:after="200"/>
        <w:jc w:val="both"/>
        <w:rPr>
          <w:rFonts w:ascii="Arial" w:eastAsia="Times New Roman" w:hAnsi="Arial" w:cs="Arial"/>
          <w:bCs/>
          <w:noProof/>
          <w:color w:val="000000"/>
          <w:sz w:val="22"/>
          <w:szCs w:val="22"/>
          <w:lang w:eastAsia="x-none"/>
        </w:rPr>
      </w:pPr>
      <w:r w:rsidRPr="00D63762">
        <w:rPr>
          <w:rFonts w:ascii="Arial" w:eastAsia="Times New Roman" w:hAnsi="Arial" w:cs="Arial"/>
          <w:bCs/>
          <w:noProof/>
          <w:color w:val="000000"/>
          <w:sz w:val="22"/>
          <w:szCs w:val="22"/>
          <w:lang w:eastAsia="x-none"/>
        </w:rPr>
        <w:tab/>
      </w:r>
      <w:r w:rsidRPr="00D63762">
        <w:rPr>
          <w:rFonts w:ascii="Arial" w:eastAsia="Times New Roman" w:hAnsi="Arial" w:cs="Arial"/>
          <w:bCs/>
          <w:noProof/>
          <w:color w:val="000000"/>
          <w:sz w:val="22"/>
          <w:szCs w:val="22"/>
          <w:lang w:eastAsia="x-none"/>
        </w:rPr>
        <w:tab/>
      </w:r>
      <w:r w:rsidRPr="00D63762">
        <w:rPr>
          <w:rFonts w:ascii="Arial" w:eastAsia="Times New Roman" w:hAnsi="Arial" w:cs="Arial"/>
          <w:bCs/>
          <w:noProof/>
          <w:color w:val="000000"/>
          <w:sz w:val="22"/>
          <w:szCs w:val="22"/>
          <w:lang w:eastAsia="x-none"/>
        </w:rPr>
        <w:tab/>
        <w:t xml:space="preserve">Nosilac licence o uvozu i/ili izvozu izvora </w:t>
      </w:r>
      <w:r w:rsidR="001E792C">
        <w:rPr>
          <w:rFonts w:ascii="Arial" w:eastAsia="Times New Roman" w:hAnsi="Arial" w:cs="Arial"/>
          <w:bCs/>
          <w:noProof/>
          <w:color w:val="000000"/>
          <w:sz w:val="22"/>
          <w:szCs w:val="22"/>
          <w:lang w:eastAsia="x-none"/>
        </w:rPr>
        <w:t>jonizujućih zračenja iz člana 54</w:t>
      </w:r>
      <w:r w:rsidRPr="00D63762">
        <w:rPr>
          <w:rFonts w:ascii="Arial" w:eastAsia="Times New Roman" w:hAnsi="Arial" w:cs="Arial"/>
          <w:bCs/>
          <w:noProof/>
          <w:color w:val="000000"/>
          <w:sz w:val="22"/>
          <w:szCs w:val="22"/>
          <w:lang w:eastAsia="x-none"/>
        </w:rPr>
        <w:t xml:space="preserve"> ovog zakona</w:t>
      </w:r>
      <w:r w:rsidR="005473B3" w:rsidRPr="00D63762">
        <w:rPr>
          <w:rFonts w:ascii="Arial" w:eastAsia="Times New Roman" w:hAnsi="Arial" w:cs="Arial"/>
          <w:bCs/>
          <w:noProof/>
          <w:color w:val="000000"/>
          <w:sz w:val="22"/>
          <w:szCs w:val="22"/>
          <w:lang w:eastAsia="x-none"/>
        </w:rPr>
        <w:t xml:space="preserve">, </w:t>
      </w:r>
      <w:r w:rsidRPr="00D63762">
        <w:rPr>
          <w:rFonts w:ascii="Arial" w:eastAsia="Times New Roman" w:hAnsi="Arial" w:cs="Arial"/>
          <w:bCs/>
          <w:noProof/>
          <w:color w:val="000000"/>
          <w:sz w:val="22"/>
          <w:szCs w:val="22"/>
          <w:lang w:eastAsia="x-none"/>
        </w:rPr>
        <w:t xml:space="preserve">dužan je da Agenciji podnese zahtjev za izdavanje odobrenja </w:t>
      </w:r>
      <w:r w:rsidR="005473B3" w:rsidRPr="00D63762">
        <w:rPr>
          <w:rFonts w:ascii="Arial" w:eastAsia="Times New Roman" w:hAnsi="Arial" w:cs="Arial"/>
          <w:bCs/>
          <w:noProof/>
          <w:color w:val="000000"/>
          <w:sz w:val="22"/>
          <w:szCs w:val="22"/>
          <w:lang w:eastAsia="x-none"/>
        </w:rPr>
        <w:t>za uvoz radioaktivnih izvora kategorije 1 i/ili 2</w:t>
      </w:r>
      <w:r w:rsidRPr="00D63762">
        <w:rPr>
          <w:rFonts w:ascii="Arial" w:eastAsia="Times New Roman" w:hAnsi="Arial" w:cs="Arial"/>
          <w:bCs/>
          <w:noProof/>
          <w:color w:val="000000"/>
          <w:sz w:val="22"/>
          <w:szCs w:val="22"/>
          <w:lang w:eastAsia="x-none"/>
        </w:rPr>
        <w:t xml:space="preserve">, </w:t>
      </w:r>
      <w:r w:rsidR="005473B3" w:rsidRPr="00D63762">
        <w:rPr>
          <w:rFonts w:ascii="Arial" w:eastAsia="Times New Roman" w:hAnsi="Arial" w:cs="Arial"/>
          <w:bCs/>
          <w:noProof/>
          <w:color w:val="000000"/>
          <w:sz w:val="22"/>
          <w:szCs w:val="22"/>
          <w:lang w:eastAsia="x-none"/>
        </w:rPr>
        <w:t xml:space="preserve">za svaki izvor pojedinačno, </w:t>
      </w:r>
      <w:r w:rsidRPr="00D63762">
        <w:rPr>
          <w:rFonts w:ascii="Arial" w:eastAsia="Times New Roman" w:hAnsi="Arial" w:cs="Arial"/>
          <w:bCs/>
          <w:noProof/>
          <w:color w:val="000000"/>
          <w:sz w:val="22"/>
          <w:szCs w:val="22"/>
          <w:lang w:eastAsia="x-none"/>
        </w:rPr>
        <w:t>na propisanom formularu.</w:t>
      </w:r>
    </w:p>
    <w:p w:rsidR="00E8756E" w:rsidRPr="00D63762" w:rsidRDefault="000F133B" w:rsidP="00804920">
      <w:pPr>
        <w:tabs>
          <w:tab w:val="left" w:pos="360"/>
          <w:tab w:val="left" w:pos="450"/>
        </w:tabs>
        <w:spacing w:after="200"/>
        <w:jc w:val="both"/>
        <w:rPr>
          <w:rFonts w:ascii="Arial" w:eastAsia="Times New Roman" w:hAnsi="Arial" w:cs="Arial"/>
          <w:bCs/>
          <w:noProof/>
          <w:sz w:val="22"/>
          <w:szCs w:val="22"/>
          <w:lang w:eastAsia="x-none"/>
        </w:rPr>
      </w:pPr>
      <w:r w:rsidRPr="00D63762">
        <w:rPr>
          <w:rFonts w:ascii="Arial" w:eastAsia="Times New Roman" w:hAnsi="Arial" w:cs="Arial"/>
          <w:bCs/>
          <w:noProof/>
          <w:color w:val="000000"/>
          <w:sz w:val="22"/>
          <w:szCs w:val="22"/>
          <w:lang w:eastAsia="x-none"/>
        </w:rPr>
        <w:tab/>
      </w:r>
      <w:r w:rsidRPr="00D63762">
        <w:rPr>
          <w:rFonts w:ascii="Arial" w:eastAsia="Times New Roman" w:hAnsi="Arial" w:cs="Arial"/>
          <w:bCs/>
          <w:noProof/>
          <w:color w:val="000000"/>
          <w:sz w:val="22"/>
          <w:szCs w:val="22"/>
          <w:lang w:eastAsia="x-none"/>
        </w:rPr>
        <w:tab/>
      </w:r>
      <w:r w:rsidRPr="00D63762">
        <w:rPr>
          <w:rFonts w:ascii="Arial" w:eastAsia="Times New Roman" w:hAnsi="Arial" w:cs="Arial"/>
          <w:bCs/>
          <w:noProof/>
          <w:color w:val="000000"/>
          <w:sz w:val="22"/>
          <w:szCs w:val="22"/>
          <w:lang w:eastAsia="x-none"/>
        </w:rPr>
        <w:tab/>
      </w:r>
      <w:r w:rsidRPr="00D63762">
        <w:rPr>
          <w:rFonts w:ascii="Arial" w:eastAsia="Times New Roman" w:hAnsi="Arial" w:cs="Arial"/>
          <w:bCs/>
          <w:noProof/>
          <w:sz w:val="22"/>
          <w:szCs w:val="22"/>
          <w:lang w:eastAsia="x-none"/>
        </w:rPr>
        <w:t>Uz zahtjev iz stava 1</w:t>
      </w:r>
      <w:r w:rsidR="00E500C5" w:rsidRPr="00D63762">
        <w:rPr>
          <w:rFonts w:ascii="Arial" w:eastAsia="Times New Roman" w:hAnsi="Arial" w:cs="Arial"/>
          <w:bCs/>
          <w:noProof/>
          <w:sz w:val="22"/>
          <w:szCs w:val="22"/>
          <w:lang w:eastAsia="x-none"/>
        </w:rPr>
        <w:t xml:space="preserve"> ovog člana dostavlja se dokumentacija koju podnosilac zahtjeva pribavlja </w:t>
      </w:r>
      <w:r w:rsidRPr="00D63762">
        <w:rPr>
          <w:rFonts w:ascii="Arial" w:eastAsia="Times New Roman" w:hAnsi="Arial" w:cs="Arial"/>
          <w:bCs/>
          <w:noProof/>
          <w:sz w:val="22"/>
          <w:szCs w:val="22"/>
          <w:lang w:eastAsia="x-none"/>
        </w:rPr>
        <w:t xml:space="preserve">od </w:t>
      </w:r>
      <w:r w:rsidR="00E8756E" w:rsidRPr="00D63762">
        <w:rPr>
          <w:rFonts w:ascii="Arial" w:eastAsia="Times New Roman" w:hAnsi="Arial" w:cs="Arial"/>
          <w:bCs/>
          <w:noProof/>
          <w:sz w:val="22"/>
          <w:szCs w:val="22"/>
          <w:lang w:eastAsia="x-none"/>
        </w:rPr>
        <w:t xml:space="preserve">krajnjih primalaca radioaktivnog izvora i to od </w:t>
      </w:r>
      <w:r w:rsidRPr="00D63762">
        <w:rPr>
          <w:rFonts w:ascii="Arial" w:eastAsia="Times New Roman" w:hAnsi="Arial" w:cs="Arial"/>
          <w:bCs/>
          <w:noProof/>
          <w:sz w:val="22"/>
          <w:szCs w:val="22"/>
          <w:lang w:eastAsia="x-none"/>
        </w:rPr>
        <w:t>nosioca licence</w:t>
      </w:r>
      <w:r w:rsidR="00E500C5" w:rsidRPr="00D63762">
        <w:rPr>
          <w:rFonts w:ascii="Arial" w:eastAsia="Times New Roman" w:hAnsi="Arial" w:cs="Arial"/>
          <w:bCs/>
          <w:noProof/>
          <w:sz w:val="22"/>
          <w:szCs w:val="22"/>
          <w:lang w:eastAsia="x-none"/>
        </w:rPr>
        <w:t xml:space="preserve"> o posjedovanju izvora jonizujućih zračenja</w:t>
      </w:r>
      <w:r w:rsidR="001E792C">
        <w:rPr>
          <w:rFonts w:ascii="Arial" w:eastAsia="Times New Roman" w:hAnsi="Arial" w:cs="Arial"/>
          <w:bCs/>
          <w:noProof/>
          <w:sz w:val="22"/>
          <w:szCs w:val="22"/>
          <w:lang w:eastAsia="x-none"/>
        </w:rPr>
        <w:t xml:space="preserve"> iz člana 52</w:t>
      </w:r>
      <w:r w:rsidRPr="00D63762">
        <w:rPr>
          <w:rFonts w:ascii="Arial" w:eastAsia="Times New Roman" w:hAnsi="Arial" w:cs="Arial"/>
          <w:bCs/>
          <w:noProof/>
          <w:sz w:val="22"/>
          <w:szCs w:val="22"/>
          <w:lang w:eastAsia="x-none"/>
        </w:rPr>
        <w:t xml:space="preserve"> ovog zakona</w:t>
      </w:r>
      <w:r w:rsidR="00E8756E" w:rsidRPr="00D63762">
        <w:rPr>
          <w:rFonts w:ascii="Arial" w:eastAsia="Times New Roman" w:hAnsi="Arial" w:cs="Arial"/>
          <w:bCs/>
          <w:noProof/>
          <w:sz w:val="22"/>
          <w:szCs w:val="22"/>
          <w:lang w:eastAsia="x-none"/>
        </w:rPr>
        <w:t>,</w:t>
      </w:r>
      <w:r w:rsidR="00E500C5" w:rsidRPr="00D63762">
        <w:rPr>
          <w:rFonts w:ascii="Arial" w:eastAsia="Times New Roman" w:hAnsi="Arial" w:cs="Arial"/>
          <w:bCs/>
          <w:noProof/>
          <w:sz w:val="22"/>
          <w:szCs w:val="22"/>
          <w:lang w:eastAsia="x-none"/>
        </w:rPr>
        <w:t xml:space="preserve"> u slučaju prvog uvoza</w:t>
      </w:r>
      <w:r w:rsidR="00E8756E" w:rsidRPr="00D63762">
        <w:rPr>
          <w:rFonts w:ascii="Arial" w:eastAsia="Times New Roman" w:hAnsi="Arial" w:cs="Arial"/>
          <w:bCs/>
          <w:noProof/>
          <w:sz w:val="22"/>
          <w:szCs w:val="22"/>
          <w:lang w:eastAsia="x-none"/>
        </w:rPr>
        <w:t>,</w:t>
      </w:r>
      <w:r w:rsidRPr="00D63762">
        <w:rPr>
          <w:rFonts w:ascii="Arial" w:eastAsia="Times New Roman" w:hAnsi="Arial" w:cs="Arial"/>
          <w:bCs/>
          <w:noProof/>
          <w:sz w:val="22"/>
          <w:szCs w:val="22"/>
          <w:lang w:eastAsia="x-none"/>
        </w:rPr>
        <w:t xml:space="preserve"> </w:t>
      </w:r>
      <w:r w:rsidR="00E500C5" w:rsidRPr="00D63762">
        <w:rPr>
          <w:rFonts w:ascii="Arial" w:eastAsia="Times New Roman" w:hAnsi="Arial" w:cs="Arial"/>
          <w:bCs/>
          <w:noProof/>
          <w:sz w:val="22"/>
          <w:szCs w:val="22"/>
          <w:lang w:eastAsia="x-none"/>
        </w:rPr>
        <w:t xml:space="preserve">ili </w:t>
      </w:r>
      <w:r w:rsidRPr="00D63762">
        <w:rPr>
          <w:rFonts w:ascii="Arial" w:eastAsia="Times New Roman" w:hAnsi="Arial" w:cs="Arial"/>
          <w:bCs/>
          <w:noProof/>
          <w:sz w:val="22"/>
          <w:szCs w:val="22"/>
          <w:lang w:eastAsia="x-none"/>
        </w:rPr>
        <w:t>nosioca licence</w:t>
      </w:r>
      <w:r w:rsidR="00E500C5" w:rsidRPr="00D63762">
        <w:rPr>
          <w:rFonts w:ascii="Arial" w:eastAsia="Times New Roman" w:hAnsi="Arial" w:cs="Arial"/>
          <w:bCs/>
          <w:noProof/>
          <w:sz w:val="22"/>
          <w:szCs w:val="22"/>
          <w:lang w:eastAsia="x-none"/>
        </w:rPr>
        <w:t xml:space="preserve"> o korišćenju izvora jonizujućih zračenja</w:t>
      </w:r>
      <w:r w:rsidR="001E792C">
        <w:rPr>
          <w:rFonts w:ascii="Arial" w:eastAsia="Times New Roman" w:hAnsi="Arial" w:cs="Arial"/>
          <w:bCs/>
          <w:noProof/>
          <w:sz w:val="22"/>
          <w:szCs w:val="22"/>
          <w:lang w:eastAsia="x-none"/>
        </w:rPr>
        <w:t xml:space="preserve"> iz člana 53</w:t>
      </w:r>
      <w:r w:rsidRPr="00D63762">
        <w:rPr>
          <w:rFonts w:ascii="Arial" w:eastAsia="Times New Roman" w:hAnsi="Arial" w:cs="Arial"/>
          <w:bCs/>
          <w:noProof/>
          <w:sz w:val="22"/>
          <w:szCs w:val="22"/>
          <w:lang w:eastAsia="x-none"/>
        </w:rPr>
        <w:t xml:space="preserve"> ovog zakona</w:t>
      </w:r>
      <w:r w:rsidR="00E8756E" w:rsidRPr="00D63762">
        <w:rPr>
          <w:rFonts w:ascii="Arial" w:eastAsia="Times New Roman" w:hAnsi="Arial" w:cs="Arial"/>
          <w:bCs/>
          <w:noProof/>
          <w:sz w:val="22"/>
          <w:szCs w:val="22"/>
          <w:lang w:eastAsia="x-none"/>
        </w:rPr>
        <w:t>.</w:t>
      </w:r>
    </w:p>
    <w:p w:rsidR="00226589" w:rsidRPr="00D63762" w:rsidRDefault="00E8756E" w:rsidP="00804920">
      <w:pPr>
        <w:tabs>
          <w:tab w:val="left" w:pos="360"/>
          <w:tab w:val="left" w:pos="450"/>
          <w:tab w:val="left" w:pos="709"/>
        </w:tabs>
        <w:spacing w:after="200"/>
        <w:jc w:val="both"/>
        <w:rPr>
          <w:rFonts w:ascii="Arial" w:eastAsia="Times New Roman" w:hAnsi="Arial" w:cs="Arial"/>
          <w:bCs/>
          <w:noProof/>
          <w:sz w:val="22"/>
          <w:szCs w:val="22"/>
          <w:lang w:eastAsia="x-none"/>
        </w:rPr>
      </w:pPr>
      <w:r w:rsidRPr="00D63762">
        <w:rPr>
          <w:rFonts w:ascii="Arial" w:eastAsia="Times New Roman" w:hAnsi="Arial" w:cs="Arial"/>
          <w:bCs/>
          <w:noProof/>
          <w:sz w:val="22"/>
          <w:szCs w:val="22"/>
          <w:lang w:eastAsia="x-none"/>
        </w:rPr>
        <w:tab/>
      </w:r>
      <w:r w:rsidRPr="00D63762">
        <w:rPr>
          <w:rFonts w:ascii="Arial" w:eastAsia="Times New Roman" w:hAnsi="Arial" w:cs="Arial"/>
          <w:bCs/>
          <w:noProof/>
          <w:sz w:val="22"/>
          <w:szCs w:val="22"/>
          <w:lang w:eastAsia="x-none"/>
        </w:rPr>
        <w:tab/>
      </w:r>
      <w:r w:rsidRPr="00D63762">
        <w:rPr>
          <w:rFonts w:ascii="Arial" w:eastAsia="Times New Roman" w:hAnsi="Arial" w:cs="Arial"/>
          <w:bCs/>
          <w:noProof/>
          <w:sz w:val="22"/>
          <w:szCs w:val="22"/>
          <w:lang w:eastAsia="x-none"/>
        </w:rPr>
        <w:tab/>
        <w:t>Dokumentacija iz stava 2 ovog člana obuhvata:</w:t>
      </w:r>
    </w:p>
    <w:p w:rsidR="00E8756E" w:rsidRPr="00D63762" w:rsidRDefault="00E500C5" w:rsidP="002B60BA">
      <w:pPr>
        <w:pStyle w:val="ListParagraph"/>
        <w:numPr>
          <w:ilvl w:val="0"/>
          <w:numId w:val="98"/>
        </w:numPr>
        <w:tabs>
          <w:tab w:val="left" w:pos="360"/>
          <w:tab w:val="left" w:pos="450"/>
        </w:tabs>
        <w:spacing w:after="200"/>
        <w:jc w:val="both"/>
        <w:rPr>
          <w:rFonts w:ascii="Arial" w:eastAsia="Times New Roman" w:hAnsi="Arial" w:cs="Arial"/>
          <w:bCs/>
          <w:noProof/>
          <w:sz w:val="22"/>
          <w:szCs w:val="22"/>
          <w:lang w:eastAsia="x-none"/>
        </w:rPr>
      </w:pPr>
      <w:r w:rsidRPr="00D63762">
        <w:rPr>
          <w:rFonts w:ascii="Arial" w:eastAsia="Times New Roman" w:hAnsi="Arial" w:cs="Arial"/>
          <w:bCs/>
          <w:noProof/>
          <w:sz w:val="22"/>
          <w:szCs w:val="22"/>
          <w:lang w:eastAsia="x-none"/>
        </w:rPr>
        <w:t xml:space="preserve">kopiju </w:t>
      </w:r>
      <w:r w:rsidR="00E8756E" w:rsidRPr="00D63762">
        <w:rPr>
          <w:rFonts w:ascii="Arial" w:eastAsia="Times New Roman" w:hAnsi="Arial" w:cs="Arial"/>
          <w:bCs/>
          <w:noProof/>
          <w:sz w:val="22"/>
          <w:szCs w:val="22"/>
          <w:lang w:eastAsia="x-none"/>
        </w:rPr>
        <w:t>licence</w:t>
      </w:r>
      <w:r w:rsidRPr="00D63762">
        <w:rPr>
          <w:rFonts w:ascii="Arial" w:eastAsia="Times New Roman" w:hAnsi="Arial" w:cs="Arial"/>
          <w:bCs/>
          <w:noProof/>
          <w:sz w:val="22"/>
          <w:szCs w:val="22"/>
          <w:lang w:eastAsia="x-none"/>
        </w:rPr>
        <w:t xml:space="preserve"> o posjedovanju izvora jonizujućih zračenja ukoliko se radi o prvom uvozu;</w:t>
      </w:r>
    </w:p>
    <w:p w:rsidR="00E8756E" w:rsidRPr="00D63762" w:rsidRDefault="00E500C5" w:rsidP="002B60BA">
      <w:pPr>
        <w:pStyle w:val="ListParagraph"/>
        <w:numPr>
          <w:ilvl w:val="0"/>
          <w:numId w:val="98"/>
        </w:numPr>
        <w:tabs>
          <w:tab w:val="left" w:pos="360"/>
          <w:tab w:val="left" w:pos="450"/>
        </w:tabs>
        <w:spacing w:after="200"/>
        <w:jc w:val="both"/>
        <w:rPr>
          <w:rFonts w:ascii="Arial" w:eastAsia="Times New Roman" w:hAnsi="Arial" w:cs="Arial"/>
          <w:bCs/>
          <w:noProof/>
          <w:sz w:val="22"/>
          <w:szCs w:val="22"/>
          <w:lang w:eastAsia="x-none"/>
        </w:rPr>
      </w:pPr>
      <w:r w:rsidRPr="00D63762">
        <w:rPr>
          <w:rFonts w:ascii="Arial" w:eastAsia="Times New Roman" w:hAnsi="Arial" w:cs="Arial"/>
          <w:bCs/>
          <w:noProof/>
          <w:sz w:val="22"/>
          <w:szCs w:val="22"/>
          <w:lang w:eastAsia="x-none"/>
        </w:rPr>
        <w:t xml:space="preserve">kopiju </w:t>
      </w:r>
      <w:r w:rsidR="00E8756E" w:rsidRPr="00D63762">
        <w:rPr>
          <w:rFonts w:ascii="Arial" w:eastAsia="Times New Roman" w:hAnsi="Arial" w:cs="Arial"/>
          <w:bCs/>
          <w:noProof/>
          <w:sz w:val="22"/>
          <w:szCs w:val="22"/>
          <w:lang w:eastAsia="x-none"/>
        </w:rPr>
        <w:t>licence</w:t>
      </w:r>
      <w:r w:rsidRPr="00D63762">
        <w:rPr>
          <w:rFonts w:ascii="Arial" w:eastAsia="Times New Roman" w:hAnsi="Arial" w:cs="Arial"/>
          <w:bCs/>
          <w:noProof/>
          <w:sz w:val="22"/>
          <w:szCs w:val="22"/>
          <w:lang w:eastAsia="x-none"/>
        </w:rPr>
        <w:t xml:space="preserve"> o korišćenju izvora jonizujućih zračenja;</w:t>
      </w:r>
    </w:p>
    <w:p w:rsidR="00E500C5" w:rsidRPr="00D63762" w:rsidRDefault="00E500C5" w:rsidP="002B60BA">
      <w:pPr>
        <w:pStyle w:val="ListParagraph"/>
        <w:numPr>
          <w:ilvl w:val="0"/>
          <w:numId w:val="98"/>
        </w:numPr>
        <w:tabs>
          <w:tab w:val="left" w:pos="360"/>
          <w:tab w:val="left" w:pos="450"/>
        </w:tabs>
        <w:spacing w:after="200"/>
        <w:jc w:val="both"/>
        <w:rPr>
          <w:rFonts w:ascii="Arial" w:eastAsia="Times New Roman" w:hAnsi="Arial" w:cs="Arial"/>
          <w:bCs/>
          <w:noProof/>
          <w:sz w:val="22"/>
          <w:szCs w:val="22"/>
          <w:lang w:eastAsia="x-none"/>
        </w:rPr>
      </w:pPr>
      <w:r w:rsidRPr="00D63762">
        <w:rPr>
          <w:rFonts w:ascii="Arial" w:eastAsia="Times New Roman" w:hAnsi="Arial" w:cs="Arial"/>
          <w:bCs/>
          <w:noProof/>
          <w:color w:val="000000"/>
          <w:sz w:val="22"/>
          <w:szCs w:val="22"/>
          <w:lang w:eastAsia="x-none"/>
        </w:rPr>
        <w:lastRenderedPageBreak/>
        <w:t>dokaz o sigurno</w:t>
      </w:r>
      <w:r w:rsidR="00F0003D" w:rsidRPr="00D63762">
        <w:rPr>
          <w:rFonts w:ascii="Arial" w:eastAsia="Times New Roman" w:hAnsi="Arial" w:cs="Arial"/>
          <w:bCs/>
          <w:noProof/>
          <w:color w:val="000000"/>
          <w:sz w:val="22"/>
          <w:szCs w:val="22"/>
          <w:lang w:eastAsia="x-none"/>
        </w:rPr>
        <w:t>m upravljanju</w:t>
      </w:r>
      <w:r w:rsidRPr="00D63762">
        <w:rPr>
          <w:rFonts w:ascii="Arial" w:eastAsia="Times New Roman" w:hAnsi="Arial" w:cs="Arial"/>
          <w:bCs/>
          <w:noProof/>
          <w:color w:val="000000"/>
          <w:sz w:val="22"/>
          <w:szCs w:val="22"/>
          <w:lang w:eastAsia="x-none"/>
        </w:rPr>
        <w:t xml:space="preserve"> izvorima kada postanu iskorišćeni radioaktivni izvori (kopije ugovora o skladištenju, odlaganju, v</w:t>
      </w:r>
      <w:r w:rsidR="00E8756E" w:rsidRPr="00D63762">
        <w:rPr>
          <w:rFonts w:ascii="Arial" w:eastAsia="Times New Roman" w:hAnsi="Arial" w:cs="Arial"/>
          <w:bCs/>
          <w:noProof/>
          <w:color w:val="000000"/>
          <w:sz w:val="22"/>
          <w:szCs w:val="22"/>
          <w:lang w:eastAsia="x-none"/>
        </w:rPr>
        <w:t>raćanju proizvođaču ili izvozu).</w:t>
      </w:r>
    </w:p>
    <w:p w:rsidR="00E500C5" w:rsidRPr="00D63762" w:rsidRDefault="0056626C" w:rsidP="00804920">
      <w:pPr>
        <w:tabs>
          <w:tab w:val="left" w:pos="360"/>
          <w:tab w:val="left" w:pos="450"/>
          <w:tab w:val="left" w:pos="709"/>
        </w:tabs>
        <w:spacing w:after="200"/>
        <w:jc w:val="both"/>
        <w:rPr>
          <w:rFonts w:ascii="Arial" w:eastAsia="Calibri" w:hAnsi="Arial" w:cs="Arial"/>
          <w:color w:val="000000"/>
          <w:sz w:val="22"/>
          <w:szCs w:val="22"/>
        </w:rPr>
      </w:pPr>
      <w:r w:rsidRPr="00D63762">
        <w:rPr>
          <w:rFonts w:ascii="Arial" w:eastAsia="Times New Roman" w:hAnsi="Arial" w:cs="Arial"/>
          <w:noProof/>
          <w:color w:val="000000"/>
          <w:sz w:val="22"/>
          <w:szCs w:val="22"/>
          <w:lang w:eastAsia="x-none"/>
        </w:rPr>
        <w:tab/>
      </w:r>
      <w:r w:rsidRPr="00D63762">
        <w:rPr>
          <w:rFonts w:ascii="Arial" w:eastAsia="Times New Roman" w:hAnsi="Arial" w:cs="Arial"/>
          <w:noProof/>
          <w:color w:val="000000"/>
          <w:sz w:val="22"/>
          <w:szCs w:val="22"/>
          <w:lang w:eastAsia="x-none"/>
        </w:rPr>
        <w:tab/>
      </w:r>
      <w:r w:rsidRPr="00D63762">
        <w:rPr>
          <w:rFonts w:ascii="Arial" w:eastAsia="Times New Roman" w:hAnsi="Arial" w:cs="Arial"/>
          <w:noProof/>
          <w:color w:val="000000"/>
          <w:sz w:val="22"/>
          <w:szCs w:val="22"/>
          <w:lang w:eastAsia="x-none"/>
        </w:rPr>
        <w:tab/>
      </w:r>
      <w:r w:rsidR="00E500C5" w:rsidRPr="00D63762">
        <w:rPr>
          <w:rFonts w:ascii="Arial" w:eastAsia="Times New Roman" w:hAnsi="Arial" w:cs="Arial"/>
          <w:noProof/>
          <w:color w:val="000000"/>
          <w:sz w:val="22"/>
          <w:szCs w:val="22"/>
          <w:lang w:eastAsia="x-none"/>
        </w:rPr>
        <w:t xml:space="preserve">Agencija izdaje </w:t>
      </w:r>
      <w:r w:rsidRPr="00D63762">
        <w:rPr>
          <w:rFonts w:ascii="Arial" w:eastAsia="Times New Roman" w:hAnsi="Arial" w:cs="Arial"/>
          <w:noProof/>
          <w:color w:val="000000"/>
          <w:sz w:val="22"/>
          <w:szCs w:val="22"/>
          <w:lang w:eastAsia="x-none"/>
        </w:rPr>
        <w:t>odobrenje</w:t>
      </w:r>
      <w:r w:rsidR="00E500C5" w:rsidRPr="00D63762">
        <w:rPr>
          <w:rFonts w:ascii="Arial" w:eastAsia="Times New Roman" w:hAnsi="Arial" w:cs="Arial"/>
          <w:noProof/>
          <w:color w:val="000000"/>
          <w:sz w:val="22"/>
          <w:szCs w:val="22"/>
          <w:lang w:eastAsia="x-none"/>
        </w:rPr>
        <w:t xml:space="preserve"> za uvoz radioaktivnih izvora kategorije 1 i/ili 2  </w:t>
      </w:r>
      <w:r w:rsidR="00E500C5" w:rsidRPr="00D63762">
        <w:rPr>
          <w:rFonts w:ascii="Arial" w:eastAsia="Calibri" w:hAnsi="Arial" w:cs="Arial"/>
          <w:color w:val="000000"/>
          <w:sz w:val="22"/>
          <w:szCs w:val="22"/>
        </w:rPr>
        <w:t xml:space="preserve">na period </w:t>
      </w:r>
      <w:r w:rsidRPr="00D63762">
        <w:rPr>
          <w:rFonts w:ascii="Arial" w:eastAsia="Calibri" w:hAnsi="Arial" w:cs="Arial"/>
          <w:color w:val="000000"/>
          <w:sz w:val="22"/>
          <w:szCs w:val="22"/>
        </w:rPr>
        <w:t>do godinu dana</w:t>
      </w:r>
      <w:r w:rsidR="00FF44F9" w:rsidRPr="00D63762">
        <w:rPr>
          <w:rFonts w:ascii="Arial" w:eastAsia="Calibri" w:hAnsi="Arial" w:cs="Arial"/>
          <w:color w:val="000000"/>
          <w:sz w:val="22"/>
          <w:szCs w:val="22"/>
        </w:rPr>
        <w:t>,</w:t>
      </w:r>
      <w:r w:rsidRPr="00D63762">
        <w:rPr>
          <w:rFonts w:ascii="Arial" w:eastAsia="Calibri" w:hAnsi="Arial" w:cs="Arial"/>
          <w:color w:val="000000"/>
          <w:sz w:val="22"/>
          <w:szCs w:val="22"/>
        </w:rPr>
        <w:t xml:space="preserve"> u formi rješenja.</w:t>
      </w:r>
    </w:p>
    <w:p w:rsidR="00F00F0C" w:rsidRPr="0066202F" w:rsidRDefault="0056626C" w:rsidP="00804920">
      <w:pPr>
        <w:tabs>
          <w:tab w:val="left" w:pos="360"/>
          <w:tab w:val="left" w:pos="450"/>
          <w:tab w:val="left" w:pos="709"/>
        </w:tabs>
        <w:spacing w:after="200"/>
        <w:jc w:val="both"/>
        <w:rPr>
          <w:rFonts w:ascii="Arial" w:eastAsia="Times New Roman" w:hAnsi="Arial" w:cs="Arial"/>
          <w:bCs/>
          <w:noProof/>
          <w:color w:val="FF0000"/>
          <w:sz w:val="22"/>
          <w:szCs w:val="22"/>
          <w:lang w:eastAsia="x-none"/>
        </w:rPr>
      </w:pPr>
      <w:r w:rsidRPr="00D63762">
        <w:rPr>
          <w:rFonts w:ascii="Arial" w:eastAsia="Times New Roman" w:hAnsi="Arial" w:cs="Arial"/>
          <w:bCs/>
          <w:noProof/>
          <w:color w:val="000000"/>
          <w:sz w:val="22"/>
          <w:szCs w:val="22"/>
          <w:lang w:eastAsia="x-none"/>
        </w:rPr>
        <w:tab/>
      </w:r>
      <w:r w:rsidRPr="00D63762">
        <w:rPr>
          <w:rFonts w:ascii="Arial" w:eastAsia="Times New Roman" w:hAnsi="Arial" w:cs="Arial"/>
          <w:bCs/>
          <w:noProof/>
          <w:color w:val="000000"/>
          <w:sz w:val="22"/>
          <w:szCs w:val="22"/>
          <w:lang w:eastAsia="x-none"/>
        </w:rPr>
        <w:tab/>
      </w:r>
      <w:r w:rsidRPr="00D63762">
        <w:rPr>
          <w:rFonts w:ascii="Arial" w:eastAsia="Times New Roman" w:hAnsi="Arial" w:cs="Arial"/>
          <w:bCs/>
          <w:noProof/>
          <w:color w:val="000000"/>
          <w:sz w:val="22"/>
          <w:szCs w:val="22"/>
          <w:lang w:eastAsia="x-none"/>
        </w:rPr>
        <w:tab/>
        <w:t>Obrazac formulara za izdavanje odobrenja za uvoz radioaktivni</w:t>
      </w:r>
      <w:r w:rsidR="00F00F0C">
        <w:rPr>
          <w:rFonts w:ascii="Arial" w:eastAsia="Times New Roman" w:hAnsi="Arial" w:cs="Arial"/>
          <w:bCs/>
          <w:noProof/>
          <w:color w:val="000000"/>
          <w:sz w:val="22"/>
          <w:szCs w:val="22"/>
          <w:lang w:eastAsia="x-none"/>
        </w:rPr>
        <w:t xml:space="preserve">h izvora kategorije 1 i/ili 2 </w:t>
      </w:r>
      <w:r w:rsidRPr="00D63762">
        <w:rPr>
          <w:rFonts w:ascii="Arial" w:eastAsia="Times New Roman" w:hAnsi="Arial" w:cs="Arial"/>
          <w:bCs/>
          <w:noProof/>
          <w:color w:val="000000"/>
          <w:sz w:val="22"/>
          <w:szCs w:val="22"/>
          <w:lang w:eastAsia="x-none"/>
        </w:rPr>
        <w:t xml:space="preserve">propisuje Ministarstvo. </w:t>
      </w:r>
    </w:p>
    <w:p w:rsidR="0066202F" w:rsidRDefault="00E500C5" w:rsidP="00804920">
      <w:pPr>
        <w:tabs>
          <w:tab w:val="left" w:pos="360"/>
          <w:tab w:val="left" w:pos="450"/>
        </w:tabs>
        <w:jc w:val="center"/>
        <w:rPr>
          <w:rFonts w:ascii="Arial" w:eastAsia="Times New Roman" w:hAnsi="Arial" w:cs="Arial"/>
          <w:bCs/>
          <w:noProof/>
          <w:color w:val="FF0000"/>
          <w:sz w:val="22"/>
          <w:szCs w:val="22"/>
          <w:lang w:eastAsia="x-none"/>
        </w:rPr>
      </w:pPr>
      <w:r w:rsidRPr="00D63762">
        <w:rPr>
          <w:rFonts w:ascii="Arial" w:eastAsia="Times New Roman" w:hAnsi="Arial" w:cs="Arial"/>
          <w:b/>
          <w:bCs/>
          <w:noProof/>
          <w:sz w:val="22"/>
          <w:szCs w:val="22"/>
          <w:lang w:eastAsia="x-none"/>
        </w:rPr>
        <w:t>Odobrenje za izvoz radioaktivnih izvora kategorije 1 i</w:t>
      </w:r>
      <w:r w:rsidR="002A6F78" w:rsidRPr="00D63762">
        <w:rPr>
          <w:rFonts w:ascii="Arial" w:eastAsia="Times New Roman" w:hAnsi="Arial" w:cs="Arial"/>
          <w:b/>
          <w:bCs/>
          <w:noProof/>
          <w:sz w:val="22"/>
          <w:szCs w:val="22"/>
          <w:lang w:eastAsia="x-none"/>
        </w:rPr>
        <w:t>/ili</w:t>
      </w:r>
      <w:r w:rsidRPr="00D63762">
        <w:rPr>
          <w:rFonts w:ascii="Arial" w:eastAsia="Times New Roman" w:hAnsi="Arial" w:cs="Arial"/>
          <w:b/>
          <w:bCs/>
          <w:noProof/>
          <w:sz w:val="22"/>
          <w:szCs w:val="22"/>
          <w:lang w:eastAsia="x-none"/>
        </w:rPr>
        <w:t xml:space="preserve"> 2 </w:t>
      </w:r>
    </w:p>
    <w:p w:rsidR="00A01971" w:rsidRPr="00D63762" w:rsidRDefault="001E792C" w:rsidP="00804920">
      <w:pPr>
        <w:tabs>
          <w:tab w:val="left" w:pos="360"/>
          <w:tab w:val="left" w:pos="450"/>
        </w:tabs>
        <w:jc w:val="center"/>
        <w:rPr>
          <w:rFonts w:ascii="Arial" w:eastAsia="Times New Roman" w:hAnsi="Arial" w:cs="Arial"/>
          <w:b/>
          <w:bCs/>
          <w:caps/>
          <w:noProof/>
          <w:sz w:val="22"/>
          <w:szCs w:val="22"/>
          <w:lang w:eastAsia="x-none"/>
        </w:rPr>
      </w:pPr>
      <w:r>
        <w:rPr>
          <w:rFonts w:ascii="Arial" w:eastAsia="Times New Roman" w:hAnsi="Arial" w:cs="Arial"/>
          <w:b/>
          <w:bCs/>
          <w:noProof/>
          <w:sz w:val="22"/>
          <w:szCs w:val="22"/>
          <w:lang w:eastAsia="x-none"/>
        </w:rPr>
        <w:t>Član 79</w:t>
      </w:r>
    </w:p>
    <w:p w:rsidR="00226589" w:rsidRPr="00D63762" w:rsidRDefault="00226589" w:rsidP="00804920">
      <w:pPr>
        <w:tabs>
          <w:tab w:val="left" w:pos="360"/>
          <w:tab w:val="left" w:pos="450"/>
        </w:tabs>
        <w:jc w:val="center"/>
        <w:rPr>
          <w:rFonts w:ascii="Arial" w:eastAsia="Times New Roman" w:hAnsi="Arial" w:cs="Arial"/>
          <w:b/>
          <w:bCs/>
          <w:caps/>
          <w:noProof/>
          <w:sz w:val="22"/>
          <w:szCs w:val="22"/>
          <w:lang w:eastAsia="x-none"/>
        </w:rPr>
      </w:pPr>
    </w:p>
    <w:p w:rsidR="00A47C64" w:rsidRPr="00D63762" w:rsidRDefault="00A439A2" w:rsidP="00804920">
      <w:pPr>
        <w:tabs>
          <w:tab w:val="left" w:pos="360"/>
          <w:tab w:val="left" w:pos="450"/>
          <w:tab w:val="left" w:pos="709"/>
        </w:tabs>
        <w:jc w:val="both"/>
        <w:rPr>
          <w:rFonts w:ascii="Arial" w:eastAsia="Times New Roman" w:hAnsi="Arial" w:cs="Arial"/>
          <w:bCs/>
          <w:noProof/>
          <w:color w:val="000000"/>
          <w:sz w:val="22"/>
          <w:szCs w:val="22"/>
          <w:lang w:eastAsia="x-none"/>
        </w:rPr>
      </w:pPr>
      <w:r w:rsidRPr="00D63762">
        <w:rPr>
          <w:rFonts w:ascii="Arial" w:eastAsia="Times New Roman" w:hAnsi="Arial" w:cs="Arial"/>
          <w:bCs/>
          <w:noProof/>
          <w:color w:val="000000"/>
          <w:sz w:val="22"/>
          <w:szCs w:val="22"/>
          <w:lang w:eastAsia="x-none"/>
        </w:rPr>
        <w:tab/>
      </w:r>
      <w:r w:rsidR="00A47C64" w:rsidRPr="00D63762">
        <w:rPr>
          <w:rFonts w:ascii="Arial" w:eastAsia="Times New Roman" w:hAnsi="Arial" w:cs="Arial"/>
          <w:bCs/>
          <w:noProof/>
          <w:color w:val="000000"/>
          <w:sz w:val="22"/>
          <w:szCs w:val="22"/>
          <w:lang w:eastAsia="x-none"/>
        </w:rPr>
        <w:tab/>
      </w:r>
      <w:r w:rsidR="00A47C64" w:rsidRPr="00D63762">
        <w:rPr>
          <w:rFonts w:ascii="Arial" w:eastAsia="Times New Roman" w:hAnsi="Arial" w:cs="Arial"/>
          <w:bCs/>
          <w:noProof/>
          <w:color w:val="000000"/>
          <w:sz w:val="22"/>
          <w:szCs w:val="22"/>
          <w:lang w:eastAsia="x-none"/>
        </w:rPr>
        <w:tab/>
        <w:t xml:space="preserve">Nosilac licence o uvozu i/ili izvozu izvora </w:t>
      </w:r>
      <w:r w:rsidR="001E792C">
        <w:rPr>
          <w:rFonts w:ascii="Arial" w:eastAsia="Times New Roman" w:hAnsi="Arial" w:cs="Arial"/>
          <w:bCs/>
          <w:noProof/>
          <w:color w:val="000000"/>
          <w:sz w:val="22"/>
          <w:szCs w:val="22"/>
          <w:lang w:eastAsia="x-none"/>
        </w:rPr>
        <w:t>jonizujućih zračenja iz člana 54</w:t>
      </w:r>
      <w:r w:rsidR="00A47C64" w:rsidRPr="00D63762">
        <w:rPr>
          <w:rFonts w:ascii="Arial" w:eastAsia="Times New Roman" w:hAnsi="Arial" w:cs="Arial"/>
          <w:bCs/>
          <w:noProof/>
          <w:color w:val="000000"/>
          <w:sz w:val="22"/>
          <w:szCs w:val="22"/>
          <w:lang w:eastAsia="x-none"/>
        </w:rPr>
        <w:t xml:space="preserve"> ovog zakona, dužan je da Agenciji podnese zahtjev za izdavanje odobrenja za izvoz radioaktivnih izvora kategorije 1 i/ili 2, </w:t>
      </w:r>
      <w:r w:rsidR="00282567" w:rsidRPr="00D63762">
        <w:rPr>
          <w:rFonts w:ascii="Arial" w:eastAsia="Times New Roman" w:hAnsi="Arial" w:cs="Arial"/>
          <w:bCs/>
          <w:noProof/>
          <w:color w:val="000000"/>
          <w:sz w:val="22"/>
          <w:szCs w:val="22"/>
          <w:lang w:eastAsia="x-none"/>
        </w:rPr>
        <w:t>za svaki izvor pojedinačno,</w:t>
      </w:r>
      <w:r w:rsidR="005102D7" w:rsidRPr="00D63762">
        <w:rPr>
          <w:rFonts w:ascii="Arial" w:eastAsia="Times New Roman" w:hAnsi="Arial" w:cs="Arial"/>
          <w:bCs/>
          <w:noProof/>
          <w:color w:val="000000"/>
          <w:sz w:val="22"/>
          <w:szCs w:val="22"/>
          <w:lang w:eastAsia="x-none"/>
        </w:rPr>
        <w:t xml:space="preserve"> </w:t>
      </w:r>
      <w:r w:rsidR="00A47C64" w:rsidRPr="00D63762">
        <w:rPr>
          <w:rFonts w:ascii="Arial" w:eastAsia="Times New Roman" w:hAnsi="Arial" w:cs="Arial"/>
          <w:bCs/>
          <w:noProof/>
          <w:color w:val="000000"/>
          <w:sz w:val="22"/>
          <w:szCs w:val="22"/>
          <w:lang w:eastAsia="x-none"/>
        </w:rPr>
        <w:t>na propisanom formularu.</w:t>
      </w:r>
    </w:p>
    <w:p w:rsidR="006538D3" w:rsidRPr="00D63762" w:rsidRDefault="006538D3" w:rsidP="00804920">
      <w:pPr>
        <w:tabs>
          <w:tab w:val="left" w:pos="360"/>
          <w:tab w:val="left" w:pos="450"/>
          <w:tab w:val="left" w:pos="709"/>
        </w:tabs>
        <w:jc w:val="both"/>
        <w:rPr>
          <w:rFonts w:ascii="Arial" w:eastAsia="Times New Roman" w:hAnsi="Arial" w:cs="Arial"/>
          <w:bCs/>
          <w:noProof/>
          <w:color w:val="000000"/>
          <w:sz w:val="22"/>
          <w:szCs w:val="22"/>
          <w:lang w:eastAsia="x-none"/>
        </w:rPr>
      </w:pPr>
    </w:p>
    <w:p w:rsidR="0050109C" w:rsidRPr="00D63762" w:rsidRDefault="00A47C64" w:rsidP="00804920">
      <w:pPr>
        <w:tabs>
          <w:tab w:val="left" w:pos="360"/>
          <w:tab w:val="left" w:pos="450"/>
        </w:tabs>
        <w:jc w:val="both"/>
        <w:rPr>
          <w:rFonts w:ascii="Arial" w:eastAsia="Calibri" w:hAnsi="Arial" w:cs="Arial"/>
          <w:color w:val="000000"/>
          <w:sz w:val="22"/>
          <w:szCs w:val="22"/>
        </w:rPr>
      </w:pPr>
      <w:r w:rsidRPr="00D63762">
        <w:rPr>
          <w:rFonts w:ascii="Arial" w:eastAsia="Times New Roman" w:hAnsi="Arial" w:cs="Arial"/>
          <w:bCs/>
          <w:noProof/>
          <w:sz w:val="22"/>
          <w:szCs w:val="22"/>
          <w:lang w:eastAsia="x-none"/>
        </w:rPr>
        <w:tab/>
      </w:r>
      <w:r w:rsidRPr="00D63762">
        <w:rPr>
          <w:rFonts w:ascii="Arial" w:eastAsia="Times New Roman" w:hAnsi="Arial" w:cs="Arial"/>
          <w:bCs/>
          <w:noProof/>
          <w:sz w:val="22"/>
          <w:szCs w:val="22"/>
          <w:lang w:eastAsia="x-none"/>
        </w:rPr>
        <w:tab/>
      </w:r>
      <w:r w:rsidRPr="00D63762">
        <w:rPr>
          <w:rFonts w:ascii="Arial" w:eastAsia="Times New Roman" w:hAnsi="Arial" w:cs="Arial"/>
          <w:bCs/>
          <w:noProof/>
          <w:sz w:val="22"/>
          <w:szCs w:val="22"/>
          <w:lang w:eastAsia="x-none"/>
        </w:rPr>
        <w:tab/>
      </w:r>
      <w:r w:rsidR="00A01971" w:rsidRPr="00D63762">
        <w:rPr>
          <w:rFonts w:ascii="Arial" w:eastAsia="Times New Roman" w:hAnsi="Arial" w:cs="Arial"/>
          <w:bCs/>
          <w:noProof/>
          <w:color w:val="000000"/>
          <w:sz w:val="22"/>
          <w:szCs w:val="22"/>
          <w:lang w:eastAsia="x-none"/>
        </w:rPr>
        <w:t>Uz zahtjev iz stava 1</w:t>
      </w:r>
      <w:r w:rsidR="00E500C5" w:rsidRPr="00D63762">
        <w:rPr>
          <w:rFonts w:ascii="Arial" w:eastAsia="Times New Roman" w:hAnsi="Arial" w:cs="Arial"/>
          <w:bCs/>
          <w:noProof/>
          <w:color w:val="000000"/>
          <w:sz w:val="22"/>
          <w:szCs w:val="22"/>
          <w:lang w:eastAsia="x-none"/>
        </w:rPr>
        <w:t xml:space="preserve"> ovog člana podnosilac zahtjeva je dužan da dostavi dokumentaciju koju pribavlja od </w:t>
      </w:r>
      <w:r w:rsidR="00A01971" w:rsidRPr="00D63762">
        <w:rPr>
          <w:rFonts w:ascii="Arial" w:eastAsia="Times New Roman" w:hAnsi="Arial" w:cs="Arial"/>
          <w:bCs/>
          <w:noProof/>
          <w:color w:val="000000"/>
          <w:sz w:val="22"/>
          <w:szCs w:val="22"/>
          <w:lang w:eastAsia="x-none"/>
        </w:rPr>
        <w:t>nosioca licence</w:t>
      </w:r>
      <w:r w:rsidR="00E500C5" w:rsidRPr="00D63762">
        <w:rPr>
          <w:rFonts w:ascii="Arial" w:eastAsia="Times New Roman" w:hAnsi="Arial" w:cs="Arial"/>
          <w:bCs/>
          <w:noProof/>
          <w:color w:val="000000"/>
          <w:sz w:val="22"/>
          <w:szCs w:val="22"/>
          <w:lang w:eastAsia="x-none"/>
        </w:rPr>
        <w:t xml:space="preserve"> o korišće</w:t>
      </w:r>
      <w:r w:rsidR="00AD145C" w:rsidRPr="00D63762">
        <w:rPr>
          <w:rFonts w:ascii="Arial" w:eastAsia="Times New Roman" w:hAnsi="Arial" w:cs="Arial"/>
          <w:bCs/>
          <w:noProof/>
          <w:color w:val="000000"/>
          <w:sz w:val="22"/>
          <w:szCs w:val="22"/>
          <w:lang w:eastAsia="x-none"/>
        </w:rPr>
        <w:t xml:space="preserve">nju izvora </w:t>
      </w:r>
      <w:r w:rsidR="001E792C">
        <w:rPr>
          <w:rFonts w:ascii="Arial" w:eastAsia="Times New Roman" w:hAnsi="Arial" w:cs="Arial"/>
          <w:bCs/>
          <w:noProof/>
          <w:color w:val="000000"/>
          <w:sz w:val="22"/>
          <w:szCs w:val="22"/>
          <w:lang w:eastAsia="x-none"/>
        </w:rPr>
        <w:t>jonizujućih zračenja iz člana 53</w:t>
      </w:r>
      <w:r w:rsidR="00AD145C" w:rsidRPr="00D63762">
        <w:rPr>
          <w:rFonts w:ascii="Arial" w:eastAsia="Times New Roman" w:hAnsi="Arial" w:cs="Arial"/>
          <w:bCs/>
          <w:noProof/>
          <w:color w:val="000000"/>
          <w:sz w:val="22"/>
          <w:szCs w:val="22"/>
          <w:lang w:eastAsia="x-none"/>
        </w:rPr>
        <w:t xml:space="preserve"> ovog zakona </w:t>
      </w:r>
      <w:r w:rsidR="003B260B" w:rsidRPr="00D63762">
        <w:rPr>
          <w:rFonts w:ascii="Arial" w:eastAsia="Calibri" w:hAnsi="Arial" w:cs="Arial"/>
          <w:color w:val="000000"/>
          <w:sz w:val="22"/>
          <w:szCs w:val="22"/>
        </w:rPr>
        <w:t xml:space="preserve">ili </w:t>
      </w:r>
      <w:r w:rsidR="00AD145C" w:rsidRPr="00D63762">
        <w:rPr>
          <w:rFonts w:ascii="Arial" w:eastAsia="Calibri" w:hAnsi="Arial" w:cs="Arial"/>
          <w:color w:val="000000"/>
          <w:sz w:val="22"/>
          <w:szCs w:val="22"/>
        </w:rPr>
        <w:t>nosioca licence</w:t>
      </w:r>
      <w:r w:rsidR="00E500C5" w:rsidRPr="00D63762">
        <w:rPr>
          <w:rFonts w:ascii="Arial" w:eastAsia="Calibri" w:hAnsi="Arial" w:cs="Arial"/>
          <w:color w:val="000000"/>
          <w:sz w:val="22"/>
          <w:szCs w:val="22"/>
        </w:rPr>
        <w:t xml:space="preserve"> o skladištenju</w:t>
      </w:r>
      <w:r w:rsidR="001E792C">
        <w:rPr>
          <w:rFonts w:ascii="Arial" w:eastAsia="Calibri" w:hAnsi="Arial" w:cs="Arial"/>
          <w:color w:val="000000"/>
          <w:sz w:val="22"/>
          <w:szCs w:val="22"/>
        </w:rPr>
        <w:t xml:space="preserve"> ili odlaganju iz člana 64</w:t>
      </w:r>
      <w:r w:rsidR="00AD145C" w:rsidRPr="00D63762">
        <w:rPr>
          <w:rFonts w:ascii="Arial" w:eastAsia="Calibri" w:hAnsi="Arial" w:cs="Arial"/>
          <w:color w:val="000000"/>
          <w:sz w:val="22"/>
          <w:szCs w:val="22"/>
        </w:rPr>
        <w:t xml:space="preserve"> ovog zakona.</w:t>
      </w:r>
    </w:p>
    <w:p w:rsidR="006538D3" w:rsidRPr="00D63762" w:rsidRDefault="006538D3" w:rsidP="00804920">
      <w:pPr>
        <w:tabs>
          <w:tab w:val="left" w:pos="360"/>
          <w:tab w:val="left" w:pos="450"/>
        </w:tabs>
        <w:jc w:val="both"/>
        <w:rPr>
          <w:rFonts w:ascii="Arial" w:eastAsia="Times New Roman" w:hAnsi="Arial" w:cs="Arial"/>
          <w:bCs/>
          <w:noProof/>
          <w:color w:val="000000"/>
          <w:sz w:val="22"/>
          <w:szCs w:val="22"/>
          <w:lang w:eastAsia="x-none"/>
        </w:rPr>
      </w:pPr>
    </w:p>
    <w:p w:rsidR="009403F1" w:rsidRPr="00D63762" w:rsidRDefault="0050109C" w:rsidP="00804920">
      <w:pPr>
        <w:tabs>
          <w:tab w:val="left" w:pos="360"/>
          <w:tab w:val="left" w:pos="450"/>
        </w:tabs>
        <w:jc w:val="both"/>
        <w:rPr>
          <w:rFonts w:ascii="Arial" w:eastAsia="Times New Roman" w:hAnsi="Arial" w:cs="Arial"/>
          <w:bCs/>
          <w:noProof/>
          <w:color w:val="000000"/>
          <w:sz w:val="22"/>
          <w:szCs w:val="22"/>
          <w:lang w:eastAsia="x-none"/>
        </w:rPr>
      </w:pPr>
      <w:r w:rsidRPr="00D63762">
        <w:rPr>
          <w:rFonts w:ascii="Arial" w:eastAsia="Times New Roman" w:hAnsi="Arial" w:cs="Arial"/>
          <w:bCs/>
          <w:noProof/>
          <w:color w:val="000000"/>
          <w:sz w:val="22"/>
          <w:szCs w:val="22"/>
          <w:lang w:eastAsia="x-none"/>
        </w:rPr>
        <w:tab/>
      </w:r>
      <w:r w:rsidRPr="00D63762">
        <w:rPr>
          <w:rFonts w:ascii="Arial" w:eastAsia="Times New Roman" w:hAnsi="Arial" w:cs="Arial"/>
          <w:bCs/>
          <w:noProof/>
          <w:color w:val="000000"/>
          <w:sz w:val="22"/>
          <w:szCs w:val="22"/>
          <w:lang w:eastAsia="x-none"/>
        </w:rPr>
        <w:tab/>
      </w:r>
      <w:r w:rsidRPr="00D63762">
        <w:rPr>
          <w:rFonts w:ascii="Arial" w:eastAsia="Times New Roman" w:hAnsi="Arial" w:cs="Arial"/>
          <w:bCs/>
          <w:noProof/>
          <w:color w:val="000000"/>
          <w:sz w:val="22"/>
          <w:szCs w:val="22"/>
          <w:lang w:eastAsia="x-none"/>
        </w:rPr>
        <w:tab/>
      </w:r>
      <w:r w:rsidR="006230FB" w:rsidRPr="00D63762">
        <w:rPr>
          <w:rFonts w:ascii="Arial" w:eastAsia="Times New Roman" w:hAnsi="Arial" w:cs="Arial"/>
          <w:bCs/>
          <w:noProof/>
          <w:color w:val="000000"/>
          <w:sz w:val="22"/>
          <w:szCs w:val="22"/>
          <w:lang w:eastAsia="x-none"/>
        </w:rPr>
        <w:t>Nosilac</w:t>
      </w:r>
      <w:r w:rsidR="00BC4444" w:rsidRPr="00D63762">
        <w:rPr>
          <w:rFonts w:ascii="Arial" w:eastAsia="Times New Roman" w:hAnsi="Arial" w:cs="Arial"/>
          <w:bCs/>
          <w:noProof/>
          <w:color w:val="000000"/>
          <w:sz w:val="22"/>
          <w:szCs w:val="22"/>
          <w:lang w:eastAsia="x-none"/>
        </w:rPr>
        <w:t xml:space="preserve"> licence</w:t>
      </w:r>
      <w:r w:rsidR="00E500C5" w:rsidRPr="00D63762">
        <w:rPr>
          <w:rFonts w:ascii="Arial" w:eastAsia="Times New Roman" w:hAnsi="Arial" w:cs="Arial"/>
          <w:bCs/>
          <w:noProof/>
          <w:color w:val="000000"/>
          <w:sz w:val="22"/>
          <w:szCs w:val="22"/>
          <w:lang w:eastAsia="x-none"/>
        </w:rPr>
        <w:t xml:space="preserve"> o korišćenju izvora jonizujućih zračenja </w:t>
      </w:r>
      <w:r w:rsidR="001E792C">
        <w:rPr>
          <w:rFonts w:ascii="Arial" w:eastAsia="Times New Roman" w:hAnsi="Arial" w:cs="Arial"/>
          <w:bCs/>
          <w:noProof/>
          <w:color w:val="000000"/>
          <w:sz w:val="22"/>
          <w:szCs w:val="22"/>
          <w:lang w:eastAsia="x-none"/>
        </w:rPr>
        <w:t>iz člana 53</w:t>
      </w:r>
      <w:r w:rsidR="00BC4444" w:rsidRPr="00D63762">
        <w:rPr>
          <w:rFonts w:ascii="Arial" w:eastAsia="Times New Roman" w:hAnsi="Arial" w:cs="Arial"/>
          <w:bCs/>
          <w:noProof/>
          <w:color w:val="000000"/>
          <w:sz w:val="22"/>
          <w:szCs w:val="22"/>
          <w:lang w:eastAsia="x-none"/>
        </w:rPr>
        <w:t xml:space="preserve"> ovog zakona </w:t>
      </w:r>
      <w:r w:rsidR="00E500C5" w:rsidRPr="00D63762">
        <w:rPr>
          <w:rFonts w:ascii="Arial" w:eastAsia="Times New Roman" w:hAnsi="Arial" w:cs="Arial"/>
          <w:bCs/>
          <w:noProof/>
          <w:color w:val="000000"/>
          <w:sz w:val="22"/>
          <w:szCs w:val="22"/>
          <w:lang w:eastAsia="x-none"/>
        </w:rPr>
        <w:t xml:space="preserve"> dužan je da od ovlašćenog lica koji je krajnji prima</w:t>
      </w:r>
      <w:r w:rsidRPr="00D63762">
        <w:rPr>
          <w:rFonts w:ascii="Arial" w:eastAsia="Times New Roman" w:hAnsi="Arial" w:cs="Arial"/>
          <w:bCs/>
          <w:noProof/>
          <w:color w:val="000000"/>
          <w:sz w:val="22"/>
          <w:szCs w:val="22"/>
          <w:lang w:eastAsia="x-none"/>
        </w:rPr>
        <w:t>lac</w:t>
      </w:r>
      <w:r w:rsidR="00E500C5" w:rsidRPr="00D63762">
        <w:rPr>
          <w:rFonts w:ascii="Arial" w:eastAsia="Times New Roman" w:hAnsi="Arial" w:cs="Arial"/>
          <w:bCs/>
          <w:noProof/>
          <w:color w:val="000000"/>
          <w:sz w:val="22"/>
          <w:szCs w:val="22"/>
          <w:lang w:eastAsia="x-none"/>
        </w:rPr>
        <w:t xml:space="preserve"> radioaktivnog izvora kategorije 1 </w:t>
      </w:r>
      <w:r w:rsidRPr="00D63762">
        <w:rPr>
          <w:rFonts w:ascii="Arial" w:eastAsia="Times New Roman" w:hAnsi="Arial" w:cs="Arial"/>
          <w:bCs/>
          <w:noProof/>
          <w:color w:val="000000"/>
          <w:sz w:val="22"/>
          <w:szCs w:val="22"/>
          <w:lang w:eastAsia="x-none"/>
        </w:rPr>
        <w:t>i/</w:t>
      </w:r>
      <w:r w:rsidR="00E500C5" w:rsidRPr="00D63762">
        <w:rPr>
          <w:rFonts w:ascii="Arial" w:eastAsia="Times New Roman" w:hAnsi="Arial" w:cs="Arial"/>
          <w:bCs/>
          <w:noProof/>
          <w:color w:val="000000"/>
          <w:sz w:val="22"/>
          <w:szCs w:val="22"/>
          <w:lang w:eastAsia="x-none"/>
        </w:rPr>
        <w:t>ili 2 podnosiocu zahtjeva iz stava 1 obezbijedi:</w:t>
      </w:r>
    </w:p>
    <w:p w:rsidR="009403F1" w:rsidRPr="00D63762" w:rsidRDefault="009403F1" w:rsidP="00804920">
      <w:pPr>
        <w:tabs>
          <w:tab w:val="left" w:pos="360"/>
          <w:tab w:val="left" w:pos="450"/>
        </w:tabs>
        <w:jc w:val="both"/>
        <w:rPr>
          <w:rFonts w:ascii="Arial" w:eastAsia="Times New Roman" w:hAnsi="Arial" w:cs="Arial"/>
          <w:bCs/>
          <w:noProof/>
          <w:color w:val="000000"/>
          <w:sz w:val="22"/>
          <w:szCs w:val="22"/>
          <w:lang w:eastAsia="x-none"/>
        </w:rPr>
      </w:pPr>
    </w:p>
    <w:p w:rsidR="00E500C5" w:rsidRPr="00D63762" w:rsidRDefault="00E500C5" w:rsidP="002B60BA">
      <w:pPr>
        <w:numPr>
          <w:ilvl w:val="0"/>
          <w:numId w:val="99"/>
        </w:numPr>
        <w:tabs>
          <w:tab w:val="left" w:pos="360"/>
          <w:tab w:val="left" w:pos="450"/>
        </w:tabs>
        <w:contextualSpacing/>
        <w:jc w:val="both"/>
        <w:rPr>
          <w:rFonts w:ascii="Arial" w:eastAsia="Times New Roman" w:hAnsi="Arial" w:cs="Arial"/>
          <w:bCs/>
          <w:noProof/>
          <w:sz w:val="22"/>
          <w:szCs w:val="22"/>
          <w:lang w:eastAsia="x-none"/>
        </w:rPr>
      </w:pPr>
      <w:r w:rsidRPr="00D63762">
        <w:rPr>
          <w:rFonts w:ascii="Arial" w:eastAsia="Times New Roman" w:hAnsi="Arial" w:cs="Arial"/>
          <w:bCs/>
          <w:noProof/>
          <w:sz w:val="22"/>
          <w:szCs w:val="22"/>
          <w:lang w:eastAsia="x-none"/>
        </w:rPr>
        <w:t>kopiju odgovarajuć</w:t>
      </w:r>
      <w:r w:rsidR="00BF5E5E" w:rsidRPr="00D63762">
        <w:rPr>
          <w:rFonts w:ascii="Arial" w:eastAsia="Times New Roman" w:hAnsi="Arial" w:cs="Arial"/>
          <w:bCs/>
          <w:noProof/>
          <w:sz w:val="22"/>
          <w:szCs w:val="22"/>
          <w:lang w:eastAsia="x-none"/>
        </w:rPr>
        <w:t>eg ovlašćenja za posjedovanje</w:t>
      </w:r>
      <w:r w:rsidR="001E792C">
        <w:rPr>
          <w:rFonts w:ascii="Arial" w:eastAsia="Times New Roman" w:hAnsi="Arial" w:cs="Arial"/>
          <w:bCs/>
          <w:noProof/>
          <w:sz w:val="22"/>
          <w:szCs w:val="22"/>
          <w:lang w:eastAsia="x-none"/>
        </w:rPr>
        <w:t xml:space="preserve"> </w:t>
      </w:r>
      <w:r w:rsidRPr="00D63762">
        <w:rPr>
          <w:rFonts w:ascii="Arial" w:eastAsia="Times New Roman" w:hAnsi="Arial" w:cs="Arial"/>
          <w:bCs/>
          <w:noProof/>
          <w:sz w:val="22"/>
          <w:szCs w:val="22"/>
          <w:lang w:eastAsia="x-none"/>
        </w:rPr>
        <w:t>i/ili korišćenje radioaktivnog izvora kategorije 1 i/ili 2 izdatu od nadležnog organa države uvoznice;</w:t>
      </w:r>
    </w:p>
    <w:p w:rsidR="00F0003D" w:rsidRPr="00D63762" w:rsidRDefault="00F0003D" w:rsidP="002B60BA">
      <w:pPr>
        <w:pStyle w:val="ListParagraph"/>
        <w:numPr>
          <w:ilvl w:val="0"/>
          <w:numId w:val="99"/>
        </w:numPr>
        <w:rPr>
          <w:rFonts w:ascii="Arial" w:eastAsia="Times New Roman" w:hAnsi="Arial" w:cs="Arial"/>
          <w:bCs/>
          <w:noProof/>
          <w:color w:val="000000"/>
          <w:sz w:val="22"/>
          <w:szCs w:val="22"/>
          <w:lang w:eastAsia="x-none"/>
        </w:rPr>
      </w:pPr>
      <w:r w:rsidRPr="00D63762">
        <w:rPr>
          <w:rFonts w:ascii="Arial" w:eastAsia="Times New Roman" w:hAnsi="Arial" w:cs="Arial"/>
          <w:bCs/>
          <w:noProof/>
          <w:color w:val="000000"/>
          <w:sz w:val="22"/>
          <w:szCs w:val="22"/>
          <w:lang w:eastAsia="x-none"/>
        </w:rPr>
        <w:t>dokaz o sigurnom upravljanju izvorima kada postanu iskorišćeni radioaktivni izvori (kopije ugovora o skladištenju, odlaganju, vraćanju proizvođaču ili izvozu);</w:t>
      </w:r>
    </w:p>
    <w:p w:rsidR="00E500C5" w:rsidRPr="00D63762" w:rsidRDefault="00E500C5" w:rsidP="002B60BA">
      <w:pPr>
        <w:pStyle w:val="ListParagraph"/>
        <w:numPr>
          <w:ilvl w:val="0"/>
          <w:numId w:val="99"/>
        </w:numPr>
        <w:rPr>
          <w:rFonts w:ascii="Arial" w:eastAsia="Times New Roman" w:hAnsi="Arial" w:cs="Arial"/>
          <w:bCs/>
          <w:noProof/>
          <w:color w:val="000000"/>
          <w:sz w:val="22"/>
          <w:szCs w:val="22"/>
          <w:lang w:eastAsia="x-none"/>
        </w:rPr>
      </w:pPr>
      <w:r w:rsidRPr="00D63762">
        <w:rPr>
          <w:rFonts w:ascii="Arial" w:eastAsia="Times New Roman" w:hAnsi="Arial" w:cs="Arial"/>
          <w:bCs/>
          <w:noProof/>
          <w:color w:val="000000"/>
          <w:sz w:val="22"/>
          <w:szCs w:val="22"/>
          <w:lang w:eastAsia="x-none"/>
        </w:rPr>
        <w:t>obrazloženje o opravdanosti potrebe korišćenja radioaktivnog izvora u izuzetnim okolnostima</w:t>
      </w:r>
      <w:r w:rsidR="00F0003D" w:rsidRPr="00D63762">
        <w:rPr>
          <w:rFonts w:ascii="Arial" w:eastAsia="Times New Roman" w:hAnsi="Arial" w:cs="Arial"/>
          <w:bCs/>
          <w:noProof/>
          <w:color w:val="000000"/>
          <w:sz w:val="22"/>
          <w:szCs w:val="22"/>
          <w:lang w:eastAsia="x-none"/>
        </w:rPr>
        <w:t>, ako je primjenjivo.</w:t>
      </w:r>
    </w:p>
    <w:p w:rsidR="00661409" w:rsidRPr="00D63762" w:rsidRDefault="00661409" w:rsidP="00804920">
      <w:pPr>
        <w:pStyle w:val="ListParagraph"/>
        <w:rPr>
          <w:rFonts w:ascii="Arial" w:eastAsia="Times New Roman" w:hAnsi="Arial" w:cs="Arial"/>
          <w:bCs/>
          <w:noProof/>
          <w:color w:val="000000"/>
          <w:sz w:val="22"/>
          <w:szCs w:val="22"/>
          <w:lang w:eastAsia="x-none"/>
        </w:rPr>
      </w:pPr>
    </w:p>
    <w:p w:rsidR="00245FDC" w:rsidRPr="00D63762" w:rsidRDefault="00245FDC" w:rsidP="00804920">
      <w:pPr>
        <w:autoSpaceDE w:val="0"/>
        <w:autoSpaceDN w:val="0"/>
        <w:adjustRightInd w:val="0"/>
        <w:ind w:firstLine="720"/>
        <w:jc w:val="both"/>
        <w:rPr>
          <w:rFonts w:ascii="Arial" w:eastAsia="Calibri" w:hAnsi="Arial" w:cs="Arial"/>
          <w:color w:val="000000"/>
          <w:sz w:val="22"/>
          <w:szCs w:val="22"/>
        </w:rPr>
      </w:pPr>
      <w:r w:rsidRPr="00D63762">
        <w:rPr>
          <w:rFonts w:ascii="Arial" w:eastAsia="Calibri" w:hAnsi="Arial" w:cs="Arial"/>
          <w:bCs/>
          <w:color w:val="000000"/>
          <w:sz w:val="22"/>
          <w:szCs w:val="22"/>
          <w:lang w:eastAsia="bs-Latn-BA"/>
        </w:rPr>
        <w:t>U slučaju izvoza rad</w:t>
      </w:r>
      <w:r w:rsidR="001E792C">
        <w:rPr>
          <w:rFonts w:ascii="Arial" w:eastAsia="Calibri" w:hAnsi="Arial" w:cs="Arial"/>
          <w:bCs/>
          <w:color w:val="000000"/>
          <w:sz w:val="22"/>
          <w:szCs w:val="22"/>
          <w:lang w:eastAsia="bs-Latn-BA"/>
        </w:rPr>
        <w:t xml:space="preserve">ioaktivnog izvora kategorije 1 </w:t>
      </w:r>
      <w:r w:rsidRPr="00D63762">
        <w:rPr>
          <w:rFonts w:ascii="Arial" w:eastAsia="Calibri" w:hAnsi="Arial" w:cs="Arial"/>
          <w:bCs/>
          <w:color w:val="000000"/>
          <w:sz w:val="22"/>
          <w:szCs w:val="22"/>
          <w:lang w:eastAsia="bs-Latn-BA"/>
        </w:rPr>
        <w:t xml:space="preserve">uz zahtjev iz stava 1 ovog člana dostavlja se i </w:t>
      </w:r>
      <w:r w:rsidRPr="00D63762">
        <w:rPr>
          <w:rFonts w:ascii="Arial" w:eastAsia="Calibri" w:hAnsi="Arial" w:cs="Arial"/>
          <w:color w:val="000000"/>
          <w:sz w:val="22"/>
          <w:szCs w:val="22"/>
        </w:rPr>
        <w:t xml:space="preserve">kopija saglasnosti države uvoznice o uvoza radioaktivnog izvora na njenu teritoriju. </w:t>
      </w:r>
    </w:p>
    <w:p w:rsidR="00245FDC" w:rsidRPr="00D63762" w:rsidRDefault="00245FDC" w:rsidP="00804920">
      <w:pPr>
        <w:pStyle w:val="ListParagraph"/>
        <w:rPr>
          <w:rFonts w:ascii="Arial" w:eastAsia="Times New Roman" w:hAnsi="Arial" w:cs="Arial"/>
          <w:bCs/>
          <w:noProof/>
          <w:color w:val="000000"/>
          <w:sz w:val="22"/>
          <w:szCs w:val="22"/>
          <w:lang w:eastAsia="x-none"/>
        </w:rPr>
      </w:pPr>
    </w:p>
    <w:p w:rsidR="00A471EC" w:rsidRPr="00D63762" w:rsidRDefault="00A471EC" w:rsidP="00804920">
      <w:pPr>
        <w:tabs>
          <w:tab w:val="left" w:pos="360"/>
          <w:tab w:val="left" w:pos="450"/>
        </w:tabs>
        <w:jc w:val="both"/>
        <w:rPr>
          <w:rFonts w:ascii="Arial" w:eastAsia="Times New Roman" w:hAnsi="Arial" w:cs="Arial"/>
          <w:bCs/>
          <w:noProof/>
          <w:sz w:val="22"/>
          <w:szCs w:val="22"/>
          <w:lang w:eastAsia="x-none"/>
        </w:rPr>
      </w:pPr>
      <w:r w:rsidRPr="00D63762">
        <w:rPr>
          <w:rFonts w:ascii="Arial" w:eastAsia="Times New Roman" w:hAnsi="Arial" w:cs="Arial"/>
          <w:bCs/>
          <w:noProof/>
          <w:sz w:val="22"/>
          <w:szCs w:val="22"/>
          <w:lang w:eastAsia="x-none"/>
        </w:rPr>
        <w:tab/>
      </w:r>
      <w:r w:rsidRPr="00D63762">
        <w:rPr>
          <w:rFonts w:ascii="Arial" w:eastAsia="Times New Roman" w:hAnsi="Arial" w:cs="Arial"/>
          <w:bCs/>
          <w:noProof/>
          <w:sz w:val="22"/>
          <w:szCs w:val="22"/>
          <w:lang w:eastAsia="x-none"/>
        </w:rPr>
        <w:tab/>
      </w:r>
      <w:r w:rsidRPr="00D63762">
        <w:rPr>
          <w:rFonts w:ascii="Arial" w:eastAsia="Times New Roman" w:hAnsi="Arial" w:cs="Arial"/>
          <w:bCs/>
          <w:noProof/>
          <w:sz w:val="22"/>
          <w:szCs w:val="22"/>
          <w:lang w:eastAsia="x-none"/>
        </w:rPr>
        <w:tab/>
        <w:t xml:space="preserve">Ukoliko se vrši izvoz radioaktivnih izvora kategorije 1 i/ili 2 radi recikliranja i ponovne upotrebe pored dokumentacije iz stava 3 ovog člana  uz zahtjev se </w:t>
      </w:r>
      <w:r w:rsidR="0011271B" w:rsidRPr="00D63762">
        <w:rPr>
          <w:rFonts w:ascii="Arial" w:eastAsia="Times New Roman" w:hAnsi="Arial" w:cs="Arial"/>
          <w:bCs/>
          <w:noProof/>
          <w:sz w:val="22"/>
          <w:szCs w:val="22"/>
          <w:lang w:eastAsia="x-none"/>
        </w:rPr>
        <w:t>dostavlja</w:t>
      </w:r>
      <w:r w:rsidRPr="00D63762">
        <w:rPr>
          <w:rFonts w:ascii="Arial" w:eastAsia="Times New Roman" w:hAnsi="Arial" w:cs="Arial"/>
          <w:bCs/>
          <w:noProof/>
          <w:sz w:val="22"/>
          <w:szCs w:val="22"/>
          <w:lang w:eastAsia="x-none"/>
        </w:rPr>
        <w:t>:</w:t>
      </w:r>
    </w:p>
    <w:p w:rsidR="00A471EC" w:rsidRPr="00D63762" w:rsidRDefault="00A471EC" w:rsidP="00804920">
      <w:pPr>
        <w:tabs>
          <w:tab w:val="left" w:pos="360"/>
          <w:tab w:val="left" w:pos="450"/>
        </w:tabs>
        <w:jc w:val="both"/>
        <w:rPr>
          <w:rFonts w:ascii="Arial" w:eastAsia="Times New Roman" w:hAnsi="Arial" w:cs="Arial"/>
          <w:bCs/>
          <w:noProof/>
          <w:sz w:val="22"/>
          <w:szCs w:val="22"/>
          <w:lang w:eastAsia="x-none"/>
        </w:rPr>
      </w:pPr>
    </w:p>
    <w:p w:rsidR="00A471EC" w:rsidRPr="00D63762" w:rsidRDefault="00A471EC" w:rsidP="002B60BA">
      <w:pPr>
        <w:pStyle w:val="ListParagraph"/>
        <w:numPr>
          <w:ilvl w:val="0"/>
          <w:numId w:val="100"/>
        </w:numPr>
        <w:tabs>
          <w:tab w:val="left" w:pos="360"/>
          <w:tab w:val="left" w:pos="450"/>
        </w:tabs>
        <w:jc w:val="both"/>
        <w:rPr>
          <w:rFonts w:ascii="Arial" w:eastAsia="Times New Roman" w:hAnsi="Arial" w:cs="Arial"/>
          <w:bCs/>
          <w:noProof/>
          <w:sz w:val="22"/>
          <w:szCs w:val="22"/>
          <w:lang w:eastAsia="x-none"/>
        </w:rPr>
      </w:pPr>
      <w:r w:rsidRPr="00D63762">
        <w:rPr>
          <w:rFonts w:ascii="Arial" w:eastAsia="Times New Roman" w:hAnsi="Arial" w:cs="Arial"/>
          <w:bCs/>
          <w:noProof/>
          <w:sz w:val="22"/>
          <w:szCs w:val="22"/>
          <w:lang w:eastAsia="x-none"/>
        </w:rPr>
        <w:t>kopija ugovora o poslovno-tehničkoj saradnji između ovlašćenog lica za koje se vrši izvoz izvora i ovlašćenog lica koje vrši recikliranje radi ponovne upotrebe;</w:t>
      </w:r>
    </w:p>
    <w:p w:rsidR="00A471EC" w:rsidRPr="00D63762" w:rsidRDefault="00A471EC" w:rsidP="002B60BA">
      <w:pPr>
        <w:numPr>
          <w:ilvl w:val="0"/>
          <w:numId w:val="100"/>
        </w:numPr>
        <w:tabs>
          <w:tab w:val="left" w:pos="360"/>
          <w:tab w:val="left" w:pos="450"/>
        </w:tabs>
        <w:contextualSpacing/>
        <w:jc w:val="both"/>
        <w:rPr>
          <w:rFonts w:ascii="Arial" w:eastAsia="Times New Roman" w:hAnsi="Arial" w:cs="Arial"/>
          <w:bCs/>
          <w:noProof/>
          <w:sz w:val="22"/>
          <w:szCs w:val="22"/>
          <w:lang w:eastAsia="x-none"/>
        </w:rPr>
      </w:pPr>
      <w:r w:rsidRPr="00D63762">
        <w:rPr>
          <w:rFonts w:ascii="Arial" w:eastAsia="Times New Roman" w:hAnsi="Arial" w:cs="Arial"/>
          <w:bCs/>
          <w:noProof/>
          <w:sz w:val="22"/>
          <w:szCs w:val="22"/>
          <w:lang w:eastAsia="x-none"/>
        </w:rPr>
        <w:t>kopija odgovarajućeg ovlašćenja za vršenje recikliranja radi ponovne upotrebe izdatu od nadležne institucije države uvoznice.</w:t>
      </w:r>
    </w:p>
    <w:p w:rsidR="00A471EC" w:rsidRPr="00D63762" w:rsidRDefault="00A471EC" w:rsidP="00804920">
      <w:pPr>
        <w:rPr>
          <w:rFonts w:ascii="Arial" w:eastAsia="Times New Roman" w:hAnsi="Arial" w:cs="Arial"/>
          <w:bCs/>
          <w:noProof/>
          <w:color w:val="000000"/>
          <w:sz w:val="22"/>
          <w:szCs w:val="22"/>
          <w:lang w:eastAsia="x-none"/>
        </w:rPr>
      </w:pPr>
    </w:p>
    <w:p w:rsidR="00E500C5" w:rsidRPr="00D63762" w:rsidRDefault="006674F2" w:rsidP="00804920">
      <w:pPr>
        <w:tabs>
          <w:tab w:val="left" w:pos="360"/>
          <w:tab w:val="left" w:pos="450"/>
          <w:tab w:val="left" w:pos="709"/>
        </w:tabs>
        <w:jc w:val="both"/>
        <w:rPr>
          <w:rFonts w:ascii="Arial" w:eastAsia="Times New Roman" w:hAnsi="Arial" w:cs="Arial"/>
          <w:noProof/>
          <w:color w:val="000000"/>
          <w:sz w:val="22"/>
          <w:szCs w:val="22"/>
          <w:lang w:eastAsia="x-none"/>
        </w:rPr>
      </w:pPr>
      <w:r w:rsidRPr="00D63762">
        <w:rPr>
          <w:rFonts w:ascii="Arial" w:eastAsia="Times New Roman" w:hAnsi="Arial" w:cs="Arial"/>
          <w:noProof/>
          <w:color w:val="000000"/>
          <w:sz w:val="22"/>
          <w:szCs w:val="22"/>
          <w:lang w:eastAsia="x-none"/>
        </w:rPr>
        <w:tab/>
      </w:r>
      <w:r w:rsidRPr="00D63762">
        <w:rPr>
          <w:rFonts w:ascii="Arial" w:eastAsia="Times New Roman" w:hAnsi="Arial" w:cs="Arial"/>
          <w:noProof/>
          <w:color w:val="000000"/>
          <w:sz w:val="22"/>
          <w:szCs w:val="22"/>
          <w:lang w:eastAsia="x-none"/>
        </w:rPr>
        <w:tab/>
      </w:r>
      <w:r w:rsidRPr="00D63762">
        <w:rPr>
          <w:rFonts w:ascii="Arial" w:eastAsia="Times New Roman" w:hAnsi="Arial" w:cs="Arial"/>
          <w:noProof/>
          <w:color w:val="000000"/>
          <w:sz w:val="22"/>
          <w:szCs w:val="22"/>
          <w:lang w:eastAsia="x-none"/>
        </w:rPr>
        <w:tab/>
      </w:r>
      <w:r w:rsidR="00FF44F9" w:rsidRPr="00D63762">
        <w:rPr>
          <w:rFonts w:ascii="Arial" w:eastAsia="Times New Roman" w:hAnsi="Arial" w:cs="Arial"/>
          <w:noProof/>
          <w:color w:val="000000"/>
          <w:sz w:val="22"/>
          <w:szCs w:val="22"/>
          <w:lang w:eastAsia="x-none"/>
        </w:rPr>
        <w:t xml:space="preserve">Agencija izdaje </w:t>
      </w:r>
      <w:r w:rsidR="00E500C5" w:rsidRPr="00D63762">
        <w:rPr>
          <w:rFonts w:ascii="Arial" w:eastAsia="Times New Roman" w:hAnsi="Arial" w:cs="Arial"/>
          <w:noProof/>
          <w:color w:val="000000"/>
          <w:sz w:val="22"/>
          <w:szCs w:val="22"/>
          <w:lang w:eastAsia="x-none"/>
        </w:rPr>
        <w:t>odobrenje za izvoz radioaktivnih izvora kategorije 1 i/ili 2</w:t>
      </w:r>
      <w:r w:rsidR="00FF44F9" w:rsidRPr="00D63762">
        <w:rPr>
          <w:rFonts w:ascii="Arial" w:eastAsia="Times New Roman" w:hAnsi="Arial" w:cs="Arial"/>
          <w:noProof/>
          <w:color w:val="000000"/>
          <w:sz w:val="22"/>
          <w:szCs w:val="22"/>
          <w:lang w:eastAsia="x-none"/>
        </w:rPr>
        <w:t xml:space="preserve"> </w:t>
      </w:r>
      <w:r w:rsidR="00E500C5" w:rsidRPr="00D63762">
        <w:rPr>
          <w:rFonts w:ascii="Arial" w:eastAsia="Calibri" w:hAnsi="Arial" w:cs="Arial"/>
          <w:color w:val="000000"/>
          <w:sz w:val="22"/>
          <w:szCs w:val="22"/>
        </w:rPr>
        <w:t xml:space="preserve">na period </w:t>
      </w:r>
      <w:r w:rsidR="00FF44F9" w:rsidRPr="00D63762">
        <w:rPr>
          <w:rFonts w:ascii="Arial" w:eastAsia="Calibri" w:hAnsi="Arial" w:cs="Arial"/>
          <w:color w:val="000000"/>
          <w:sz w:val="22"/>
          <w:szCs w:val="22"/>
        </w:rPr>
        <w:t>do</w:t>
      </w:r>
      <w:r w:rsidR="00E500C5" w:rsidRPr="00D63762">
        <w:rPr>
          <w:rFonts w:ascii="Arial" w:eastAsia="Calibri" w:hAnsi="Arial" w:cs="Arial"/>
          <w:color w:val="000000"/>
          <w:sz w:val="22"/>
          <w:szCs w:val="22"/>
        </w:rPr>
        <w:t xml:space="preserve"> godinu da</w:t>
      </w:r>
      <w:r w:rsidR="00F22C23" w:rsidRPr="00D63762">
        <w:rPr>
          <w:rFonts w:ascii="Arial" w:eastAsia="Calibri" w:hAnsi="Arial" w:cs="Arial"/>
          <w:color w:val="000000"/>
          <w:sz w:val="22"/>
          <w:szCs w:val="22"/>
        </w:rPr>
        <w:t xml:space="preserve">na, </w:t>
      </w:r>
      <w:r w:rsidR="00F22C23" w:rsidRPr="00D63762">
        <w:rPr>
          <w:rFonts w:ascii="Arial" w:eastAsia="Times New Roman" w:hAnsi="Arial" w:cs="Arial"/>
          <w:noProof/>
          <w:color w:val="000000"/>
          <w:sz w:val="22"/>
          <w:szCs w:val="22"/>
          <w:lang w:eastAsia="x-none"/>
        </w:rPr>
        <w:t>u formi rješenja.</w:t>
      </w:r>
    </w:p>
    <w:p w:rsidR="006538D3" w:rsidRPr="00D63762" w:rsidRDefault="006538D3" w:rsidP="00804920">
      <w:pPr>
        <w:tabs>
          <w:tab w:val="left" w:pos="360"/>
          <w:tab w:val="left" w:pos="450"/>
          <w:tab w:val="left" w:pos="709"/>
        </w:tabs>
        <w:jc w:val="both"/>
        <w:rPr>
          <w:rFonts w:ascii="Arial" w:eastAsia="Calibri" w:hAnsi="Arial" w:cs="Arial"/>
          <w:color w:val="000000"/>
          <w:sz w:val="22"/>
          <w:szCs w:val="22"/>
        </w:rPr>
      </w:pPr>
    </w:p>
    <w:p w:rsidR="00E500C5" w:rsidRPr="00D63762" w:rsidRDefault="00A837EC" w:rsidP="00804920">
      <w:pPr>
        <w:tabs>
          <w:tab w:val="left" w:pos="360"/>
          <w:tab w:val="left" w:pos="450"/>
        </w:tabs>
        <w:jc w:val="both"/>
        <w:rPr>
          <w:rFonts w:ascii="Arial" w:eastAsia="Calibri" w:hAnsi="Arial" w:cs="Arial"/>
          <w:color w:val="000000"/>
          <w:sz w:val="22"/>
          <w:szCs w:val="22"/>
        </w:rPr>
      </w:pPr>
      <w:r w:rsidRPr="00D63762">
        <w:rPr>
          <w:rFonts w:ascii="Arial" w:eastAsia="Times New Roman" w:hAnsi="Arial" w:cs="Arial"/>
          <w:bCs/>
          <w:noProof/>
          <w:color w:val="000000"/>
          <w:sz w:val="22"/>
          <w:szCs w:val="22"/>
          <w:lang w:eastAsia="x-none"/>
        </w:rPr>
        <w:tab/>
      </w:r>
      <w:r w:rsidRPr="00D63762">
        <w:rPr>
          <w:rFonts w:ascii="Arial" w:eastAsia="Times New Roman" w:hAnsi="Arial" w:cs="Arial"/>
          <w:bCs/>
          <w:noProof/>
          <w:color w:val="000000"/>
          <w:sz w:val="22"/>
          <w:szCs w:val="22"/>
          <w:lang w:eastAsia="x-none"/>
        </w:rPr>
        <w:tab/>
      </w:r>
      <w:r w:rsidRPr="00D63762">
        <w:rPr>
          <w:rFonts w:ascii="Arial" w:eastAsia="Times New Roman" w:hAnsi="Arial" w:cs="Arial"/>
          <w:bCs/>
          <w:noProof/>
          <w:color w:val="000000"/>
          <w:sz w:val="22"/>
          <w:szCs w:val="22"/>
          <w:lang w:eastAsia="x-none"/>
        </w:rPr>
        <w:tab/>
      </w:r>
      <w:r w:rsidR="00E500C5" w:rsidRPr="00D63762">
        <w:rPr>
          <w:rFonts w:ascii="Arial" w:eastAsia="Times New Roman" w:hAnsi="Arial" w:cs="Arial"/>
          <w:bCs/>
          <w:noProof/>
          <w:color w:val="000000"/>
          <w:sz w:val="22"/>
          <w:szCs w:val="22"/>
          <w:lang w:eastAsia="x-none"/>
        </w:rPr>
        <w:t>Agencija je dužna da</w:t>
      </w:r>
      <w:r w:rsidRPr="00D63762">
        <w:rPr>
          <w:rFonts w:ascii="Arial" w:eastAsia="Times New Roman" w:hAnsi="Arial" w:cs="Arial"/>
          <w:bCs/>
          <w:noProof/>
          <w:color w:val="000000"/>
          <w:sz w:val="22"/>
          <w:szCs w:val="22"/>
          <w:lang w:eastAsia="x-none"/>
        </w:rPr>
        <w:t xml:space="preserve"> u pisanoj formi,</w:t>
      </w:r>
      <w:r w:rsidR="00E500C5" w:rsidRPr="00D63762">
        <w:rPr>
          <w:rFonts w:ascii="Arial" w:eastAsia="Times New Roman" w:hAnsi="Arial" w:cs="Arial"/>
          <w:bCs/>
          <w:noProof/>
          <w:color w:val="000000"/>
          <w:sz w:val="22"/>
          <w:szCs w:val="22"/>
          <w:lang w:eastAsia="x-none"/>
        </w:rPr>
        <w:t xml:space="preserve"> u roku </w:t>
      </w:r>
      <w:r w:rsidRPr="00D63762">
        <w:rPr>
          <w:rFonts w:ascii="Arial" w:eastAsia="Times New Roman" w:hAnsi="Arial" w:cs="Arial"/>
          <w:bCs/>
          <w:noProof/>
          <w:color w:val="000000"/>
          <w:sz w:val="22"/>
          <w:szCs w:val="22"/>
          <w:lang w:eastAsia="x-none"/>
        </w:rPr>
        <w:t>ne kraćem od</w:t>
      </w:r>
      <w:r w:rsidR="00E500C5" w:rsidRPr="00D63762">
        <w:rPr>
          <w:rFonts w:ascii="Arial" w:eastAsia="Times New Roman" w:hAnsi="Arial" w:cs="Arial"/>
          <w:bCs/>
          <w:noProof/>
          <w:color w:val="000000"/>
          <w:sz w:val="22"/>
          <w:szCs w:val="22"/>
          <w:lang w:eastAsia="x-none"/>
        </w:rPr>
        <w:t xml:space="preserve"> 7 dana</w:t>
      </w:r>
      <w:r w:rsidRPr="00D63762">
        <w:rPr>
          <w:rFonts w:ascii="Arial" w:eastAsia="Times New Roman" w:hAnsi="Arial" w:cs="Arial"/>
          <w:bCs/>
          <w:noProof/>
          <w:color w:val="000000"/>
          <w:sz w:val="22"/>
          <w:szCs w:val="22"/>
          <w:lang w:eastAsia="x-none"/>
        </w:rPr>
        <w:t>,</w:t>
      </w:r>
      <w:r w:rsidR="00E500C5" w:rsidRPr="00D63762">
        <w:rPr>
          <w:rFonts w:ascii="Arial" w:eastAsia="Times New Roman" w:hAnsi="Arial" w:cs="Arial"/>
          <w:bCs/>
          <w:noProof/>
          <w:color w:val="000000"/>
          <w:sz w:val="22"/>
          <w:szCs w:val="22"/>
          <w:lang w:eastAsia="x-none"/>
        </w:rPr>
        <w:t xml:space="preserve"> prije izvoza</w:t>
      </w:r>
      <w:r w:rsidRPr="00D63762">
        <w:rPr>
          <w:rFonts w:ascii="Arial" w:eastAsia="Times New Roman" w:hAnsi="Arial" w:cs="Arial"/>
          <w:bCs/>
          <w:noProof/>
          <w:color w:val="000000"/>
          <w:sz w:val="22"/>
          <w:szCs w:val="22"/>
          <w:lang w:eastAsia="x-none"/>
        </w:rPr>
        <w:t>,</w:t>
      </w:r>
      <w:r w:rsidR="00E500C5" w:rsidRPr="00D63762">
        <w:rPr>
          <w:rFonts w:ascii="Arial" w:eastAsia="Times New Roman" w:hAnsi="Arial" w:cs="Arial"/>
          <w:bCs/>
          <w:noProof/>
          <w:color w:val="000000"/>
          <w:sz w:val="22"/>
          <w:szCs w:val="22"/>
          <w:lang w:eastAsia="x-none"/>
        </w:rPr>
        <w:t xml:space="preserve"> </w:t>
      </w:r>
      <w:r w:rsidRPr="00D63762">
        <w:rPr>
          <w:rFonts w:ascii="Arial" w:eastAsia="Times New Roman" w:hAnsi="Arial" w:cs="Arial"/>
          <w:bCs/>
          <w:noProof/>
          <w:color w:val="000000"/>
          <w:sz w:val="22"/>
          <w:szCs w:val="22"/>
          <w:lang w:eastAsia="x-none"/>
        </w:rPr>
        <w:t xml:space="preserve">za svaku pošiljku koja se izvozi, </w:t>
      </w:r>
      <w:r w:rsidR="00E500C5" w:rsidRPr="00D63762">
        <w:rPr>
          <w:rFonts w:ascii="Arial" w:eastAsia="Times New Roman" w:hAnsi="Arial" w:cs="Arial"/>
          <w:bCs/>
          <w:noProof/>
          <w:color w:val="000000"/>
          <w:sz w:val="22"/>
          <w:szCs w:val="22"/>
          <w:lang w:eastAsia="x-none"/>
        </w:rPr>
        <w:t xml:space="preserve">obavijesti nadležni organ države uvoznice </w:t>
      </w:r>
      <w:r w:rsidRPr="00D63762">
        <w:rPr>
          <w:rFonts w:ascii="Arial" w:eastAsia="Times New Roman" w:hAnsi="Arial" w:cs="Arial"/>
          <w:bCs/>
          <w:noProof/>
          <w:color w:val="000000"/>
          <w:sz w:val="22"/>
          <w:szCs w:val="22"/>
          <w:lang w:eastAsia="x-none"/>
        </w:rPr>
        <w:t>o</w:t>
      </w:r>
      <w:r w:rsidR="00E500C5" w:rsidRPr="00D63762">
        <w:rPr>
          <w:rFonts w:ascii="Arial" w:eastAsia="Times New Roman" w:hAnsi="Arial" w:cs="Arial"/>
          <w:bCs/>
          <w:noProof/>
          <w:color w:val="000000"/>
          <w:sz w:val="22"/>
          <w:szCs w:val="22"/>
          <w:lang w:eastAsia="x-none"/>
        </w:rPr>
        <w:t>:</w:t>
      </w:r>
    </w:p>
    <w:p w:rsidR="00E500C5" w:rsidRPr="00D63762" w:rsidRDefault="00440081" w:rsidP="00516B84">
      <w:pPr>
        <w:numPr>
          <w:ilvl w:val="0"/>
          <w:numId w:val="58"/>
        </w:numPr>
        <w:autoSpaceDE w:val="0"/>
        <w:autoSpaceDN w:val="0"/>
        <w:adjustRightInd w:val="0"/>
        <w:contextualSpacing/>
        <w:rPr>
          <w:rFonts w:ascii="Arial" w:eastAsia="Calibri" w:hAnsi="Arial" w:cs="Arial"/>
          <w:color w:val="000000"/>
          <w:sz w:val="22"/>
          <w:szCs w:val="22"/>
        </w:rPr>
      </w:pPr>
      <w:r w:rsidRPr="00D63762">
        <w:rPr>
          <w:rFonts w:ascii="Arial" w:eastAsia="Calibri" w:hAnsi="Arial" w:cs="Arial"/>
          <w:color w:val="000000"/>
          <w:sz w:val="22"/>
          <w:szCs w:val="22"/>
        </w:rPr>
        <w:t>približnom</w:t>
      </w:r>
      <w:r w:rsidR="00E500C5" w:rsidRPr="00D63762">
        <w:rPr>
          <w:rFonts w:ascii="Arial" w:eastAsia="Calibri" w:hAnsi="Arial" w:cs="Arial"/>
          <w:color w:val="000000"/>
          <w:sz w:val="22"/>
          <w:szCs w:val="22"/>
        </w:rPr>
        <w:t xml:space="preserve"> datum</w:t>
      </w:r>
      <w:r w:rsidRPr="00D63762">
        <w:rPr>
          <w:rFonts w:ascii="Arial" w:eastAsia="Calibri" w:hAnsi="Arial" w:cs="Arial"/>
          <w:color w:val="000000"/>
          <w:sz w:val="22"/>
          <w:szCs w:val="22"/>
        </w:rPr>
        <w:t>u</w:t>
      </w:r>
      <w:r w:rsidR="00E500C5" w:rsidRPr="00D63762">
        <w:rPr>
          <w:rFonts w:ascii="Arial" w:eastAsia="Calibri" w:hAnsi="Arial" w:cs="Arial"/>
          <w:color w:val="000000"/>
          <w:sz w:val="22"/>
          <w:szCs w:val="22"/>
        </w:rPr>
        <w:t xml:space="preserve"> izvoza;</w:t>
      </w:r>
    </w:p>
    <w:p w:rsidR="00E500C5" w:rsidRPr="00D63762" w:rsidRDefault="00E500C5" w:rsidP="00516B84">
      <w:pPr>
        <w:numPr>
          <w:ilvl w:val="0"/>
          <w:numId w:val="58"/>
        </w:numPr>
        <w:autoSpaceDE w:val="0"/>
        <w:autoSpaceDN w:val="0"/>
        <w:adjustRightInd w:val="0"/>
        <w:contextualSpacing/>
        <w:rPr>
          <w:rFonts w:ascii="Arial" w:eastAsia="Calibri" w:hAnsi="Arial" w:cs="Arial"/>
          <w:color w:val="000000"/>
          <w:sz w:val="22"/>
          <w:szCs w:val="22"/>
        </w:rPr>
      </w:pPr>
      <w:r w:rsidRPr="00D63762">
        <w:rPr>
          <w:rFonts w:ascii="Arial" w:eastAsia="Calibri" w:hAnsi="Arial" w:cs="Arial"/>
          <w:color w:val="000000"/>
          <w:sz w:val="22"/>
          <w:szCs w:val="22"/>
        </w:rPr>
        <w:t>naziv</w:t>
      </w:r>
      <w:r w:rsidR="00440081" w:rsidRPr="00D63762">
        <w:rPr>
          <w:rFonts w:ascii="Arial" w:eastAsia="Calibri" w:hAnsi="Arial" w:cs="Arial"/>
          <w:color w:val="000000"/>
          <w:sz w:val="22"/>
          <w:szCs w:val="22"/>
        </w:rPr>
        <w:t>u i adresi</w:t>
      </w:r>
      <w:r w:rsidRPr="00D63762">
        <w:rPr>
          <w:rFonts w:ascii="Arial" w:eastAsia="Calibri" w:hAnsi="Arial" w:cs="Arial"/>
          <w:color w:val="000000"/>
          <w:sz w:val="22"/>
          <w:szCs w:val="22"/>
        </w:rPr>
        <w:t xml:space="preserve"> izvoznika; </w:t>
      </w:r>
    </w:p>
    <w:p w:rsidR="00E500C5" w:rsidRPr="00D63762" w:rsidRDefault="00E500C5" w:rsidP="00516B84">
      <w:pPr>
        <w:numPr>
          <w:ilvl w:val="0"/>
          <w:numId w:val="58"/>
        </w:numPr>
        <w:autoSpaceDE w:val="0"/>
        <w:autoSpaceDN w:val="0"/>
        <w:adjustRightInd w:val="0"/>
        <w:contextualSpacing/>
        <w:rPr>
          <w:rFonts w:ascii="Arial" w:eastAsia="Calibri" w:hAnsi="Arial" w:cs="Arial"/>
          <w:color w:val="000000"/>
          <w:sz w:val="22"/>
          <w:szCs w:val="22"/>
        </w:rPr>
      </w:pPr>
      <w:r w:rsidRPr="00D63762">
        <w:rPr>
          <w:rFonts w:ascii="Arial" w:eastAsia="Calibri" w:hAnsi="Arial" w:cs="Arial"/>
          <w:color w:val="000000"/>
          <w:sz w:val="22"/>
          <w:szCs w:val="22"/>
        </w:rPr>
        <w:t>naziv</w:t>
      </w:r>
      <w:r w:rsidR="00440081" w:rsidRPr="00D63762">
        <w:rPr>
          <w:rFonts w:ascii="Arial" w:eastAsia="Calibri" w:hAnsi="Arial" w:cs="Arial"/>
          <w:color w:val="000000"/>
          <w:sz w:val="22"/>
          <w:szCs w:val="22"/>
        </w:rPr>
        <w:t>u</w:t>
      </w:r>
      <w:r w:rsidRPr="00D63762">
        <w:rPr>
          <w:rFonts w:ascii="Arial" w:eastAsia="Calibri" w:hAnsi="Arial" w:cs="Arial"/>
          <w:color w:val="000000"/>
          <w:sz w:val="22"/>
          <w:szCs w:val="22"/>
        </w:rPr>
        <w:t xml:space="preserve"> i adres</w:t>
      </w:r>
      <w:r w:rsidR="00440081" w:rsidRPr="00D63762">
        <w:rPr>
          <w:rFonts w:ascii="Arial" w:eastAsia="Calibri" w:hAnsi="Arial" w:cs="Arial"/>
          <w:color w:val="000000"/>
          <w:sz w:val="22"/>
          <w:szCs w:val="22"/>
        </w:rPr>
        <w:t>i</w:t>
      </w:r>
      <w:r w:rsidRPr="00D63762">
        <w:rPr>
          <w:rFonts w:ascii="Arial" w:eastAsia="Calibri" w:hAnsi="Arial" w:cs="Arial"/>
          <w:color w:val="000000"/>
          <w:sz w:val="22"/>
          <w:szCs w:val="22"/>
        </w:rPr>
        <w:t xml:space="preserve"> primaoca; </w:t>
      </w:r>
    </w:p>
    <w:p w:rsidR="00E500C5" w:rsidRPr="00D63762" w:rsidRDefault="00E500C5" w:rsidP="00516B84">
      <w:pPr>
        <w:numPr>
          <w:ilvl w:val="0"/>
          <w:numId w:val="58"/>
        </w:numPr>
        <w:autoSpaceDE w:val="0"/>
        <w:autoSpaceDN w:val="0"/>
        <w:adjustRightInd w:val="0"/>
        <w:contextualSpacing/>
        <w:rPr>
          <w:rFonts w:ascii="Arial" w:eastAsia="Calibri" w:hAnsi="Arial" w:cs="Arial"/>
          <w:bCs/>
          <w:color w:val="000000"/>
          <w:sz w:val="22"/>
          <w:szCs w:val="22"/>
          <w:lang w:eastAsia="bs-Latn-BA"/>
        </w:rPr>
      </w:pPr>
      <w:r w:rsidRPr="00D63762">
        <w:rPr>
          <w:rFonts w:ascii="Arial" w:eastAsia="Calibri" w:hAnsi="Arial" w:cs="Arial"/>
          <w:color w:val="000000"/>
          <w:sz w:val="22"/>
          <w:szCs w:val="22"/>
        </w:rPr>
        <w:t>opis</w:t>
      </w:r>
      <w:r w:rsidR="00440081" w:rsidRPr="00D63762">
        <w:rPr>
          <w:rFonts w:ascii="Arial" w:eastAsia="Calibri" w:hAnsi="Arial" w:cs="Arial"/>
          <w:color w:val="000000"/>
          <w:sz w:val="22"/>
          <w:szCs w:val="22"/>
        </w:rPr>
        <w:t>u</w:t>
      </w:r>
      <w:r w:rsidRPr="00D63762">
        <w:rPr>
          <w:rFonts w:ascii="Arial" w:eastAsia="Calibri" w:hAnsi="Arial" w:cs="Arial"/>
          <w:color w:val="000000"/>
          <w:sz w:val="22"/>
          <w:szCs w:val="22"/>
        </w:rPr>
        <w:t xml:space="preserve"> izvora (naziv radionuklida i aktivnost); </w:t>
      </w:r>
    </w:p>
    <w:p w:rsidR="00E500C5" w:rsidRPr="00D63762" w:rsidRDefault="00E500C5" w:rsidP="00516B84">
      <w:pPr>
        <w:numPr>
          <w:ilvl w:val="0"/>
          <w:numId w:val="58"/>
        </w:numPr>
        <w:autoSpaceDE w:val="0"/>
        <w:autoSpaceDN w:val="0"/>
        <w:adjustRightInd w:val="0"/>
        <w:contextualSpacing/>
        <w:rPr>
          <w:rFonts w:ascii="Arial" w:eastAsia="Calibri" w:hAnsi="Arial" w:cs="Arial"/>
          <w:bCs/>
          <w:color w:val="000000"/>
          <w:sz w:val="22"/>
          <w:szCs w:val="22"/>
          <w:lang w:eastAsia="bs-Latn-BA"/>
        </w:rPr>
      </w:pPr>
      <w:r w:rsidRPr="00D63762">
        <w:rPr>
          <w:rFonts w:ascii="Arial" w:eastAsia="Calibri" w:hAnsi="Arial" w:cs="Arial"/>
          <w:color w:val="000000"/>
          <w:sz w:val="22"/>
          <w:szCs w:val="22"/>
        </w:rPr>
        <w:t>nivo</w:t>
      </w:r>
      <w:r w:rsidR="00440081" w:rsidRPr="00D63762">
        <w:rPr>
          <w:rFonts w:ascii="Arial" w:eastAsia="Calibri" w:hAnsi="Arial" w:cs="Arial"/>
          <w:color w:val="000000"/>
          <w:sz w:val="22"/>
          <w:szCs w:val="22"/>
        </w:rPr>
        <w:t>u</w:t>
      </w:r>
      <w:r w:rsidRPr="00D63762">
        <w:rPr>
          <w:rFonts w:ascii="Arial" w:eastAsia="Calibri" w:hAnsi="Arial" w:cs="Arial"/>
          <w:color w:val="000000"/>
          <w:sz w:val="22"/>
          <w:szCs w:val="22"/>
        </w:rPr>
        <w:t xml:space="preserve"> ukupne aktivnosti u slučaju izvoza više izvora; </w:t>
      </w:r>
    </w:p>
    <w:p w:rsidR="00E500C5" w:rsidRPr="00D63762" w:rsidRDefault="00E500C5" w:rsidP="00516B84">
      <w:pPr>
        <w:numPr>
          <w:ilvl w:val="0"/>
          <w:numId w:val="58"/>
        </w:numPr>
        <w:autoSpaceDE w:val="0"/>
        <w:autoSpaceDN w:val="0"/>
        <w:adjustRightInd w:val="0"/>
        <w:contextualSpacing/>
        <w:rPr>
          <w:rFonts w:ascii="Arial" w:eastAsia="Calibri" w:hAnsi="Arial" w:cs="Arial"/>
          <w:bCs/>
          <w:color w:val="000000"/>
          <w:sz w:val="22"/>
          <w:szCs w:val="22"/>
          <w:lang w:eastAsia="bs-Latn-BA"/>
        </w:rPr>
      </w:pPr>
      <w:r w:rsidRPr="00D63762">
        <w:rPr>
          <w:rFonts w:ascii="Arial" w:eastAsia="Calibri" w:hAnsi="Arial" w:cs="Arial"/>
          <w:color w:val="000000"/>
          <w:sz w:val="22"/>
          <w:szCs w:val="22"/>
        </w:rPr>
        <w:t>broj</w:t>
      </w:r>
      <w:r w:rsidR="00440081" w:rsidRPr="00D63762">
        <w:rPr>
          <w:rFonts w:ascii="Arial" w:eastAsia="Calibri" w:hAnsi="Arial" w:cs="Arial"/>
          <w:color w:val="000000"/>
          <w:sz w:val="22"/>
          <w:szCs w:val="22"/>
        </w:rPr>
        <w:t>u</w:t>
      </w:r>
      <w:r w:rsidRPr="00D63762">
        <w:rPr>
          <w:rFonts w:ascii="Arial" w:eastAsia="Calibri" w:hAnsi="Arial" w:cs="Arial"/>
          <w:color w:val="000000"/>
          <w:sz w:val="22"/>
          <w:szCs w:val="22"/>
        </w:rPr>
        <w:t xml:space="preserve"> radioaktivnih izvora i njihov</w:t>
      </w:r>
      <w:r w:rsidR="00440081" w:rsidRPr="00D63762">
        <w:rPr>
          <w:rFonts w:ascii="Arial" w:eastAsia="Calibri" w:hAnsi="Arial" w:cs="Arial"/>
          <w:color w:val="000000"/>
          <w:sz w:val="22"/>
          <w:szCs w:val="22"/>
        </w:rPr>
        <w:t>om identifikacionom broju</w:t>
      </w:r>
      <w:r w:rsidRPr="00D63762">
        <w:rPr>
          <w:rFonts w:ascii="Arial" w:eastAsia="Calibri" w:hAnsi="Arial" w:cs="Arial"/>
          <w:color w:val="000000"/>
          <w:sz w:val="22"/>
          <w:szCs w:val="22"/>
        </w:rPr>
        <w:t>.</w:t>
      </w:r>
    </w:p>
    <w:p w:rsidR="00E500C5" w:rsidRPr="00D63762" w:rsidRDefault="00E500C5" w:rsidP="00804920">
      <w:pPr>
        <w:tabs>
          <w:tab w:val="left" w:pos="360"/>
          <w:tab w:val="left" w:pos="450"/>
        </w:tabs>
        <w:contextualSpacing/>
        <w:jc w:val="both"/>
        <w:rPr>
          <w:rFonts w:ascii="Arial" w:eastAsia="Times New Roman" w:hAnsi="Arial" w:cs="Arial"/>
          <w:bCs/>
          <w:noProof/>
          <w:sz w:val="22"/>
          <w:szCs w:val="22"/>
          <w:lang w:eastAsia="x-none"/>
        </w:rPr>
      </w:pPr>
    </w:p>
    <w:p w:rsidR="00E500C5" w:rsidRPr="00D63762" w:rsidRDefault="00C801D0" w:rsidP="00804920">
      <w:pPr>
        <w:tabs>
          <w:tab w:val="left" w:pos="360"/>
          <w:tab w:val="left" w:pos="450"/>
          <w:tab w:val="left" w:pos="709"/>
        </w:tabs>
        <w:jc w:val="both"/>
        <w:rPr>
          <w:rFonts w:ascii="Arial" w:eastAsia="Times New Roman" w:hAnsi="Arial" w:cs="Arial"/>
          <w:bCs/>
          <w:noProof/>
          <w:sz w:val="22"/>
          <w:szCs w:val="22"/>
          <w:lang w:eastAsia="x-none"/>
        </w:rPr>
      </w:pPr>
      <w:r w:rsidRPr="00D63762">
        <w:rPr>
          <w:rFonts w:ascii="Arial" w:eastAsia="Times New Roman" w:hAnsi="Arial" w:cs="Arial"/>
          <w:bCs/>
          <w:noProof/>
          <w:sz w:val="22"/>
          <w:szCs w:val="22"/>
          <w:lang w:eastAsia="x-none"/>
        </w:rPr>
        <w:tab/>
      </w:r>
      <w:r w:rsidR="009516FE" w:rsidRPr="00D63762">
        <w:rPr>
          <w:rFonts w:ascii="Arial" w:eastAsia="Times New Roman" w:hAnsi="Arial" w:cs="Arial"/>
          <w:bCs/>
          <w:noProof/>
          <w:sz w:val="22"/>
          <w:szCs w:val="22"/>
          <w:lang w:eastAsia="x-none"/>
        </w:rPr>
        <w:tab/>
      </w:r>
      <w:r w:rsidR="009516FE" w:rsidRPr="00D63762">
        <w:rPr>
          <w:rFonts w:ascii="Arial" w:eastAsia="Times New Roman" w:hAnsi="Arial" w:cs="Arial"/>
          <w:bCs/>
          <w:noProof/>
          <w:sz w:val="22"/>
          <w:szCs w:val="22"/>
          <w:lang w:eastAsia="x-none"/>
        </w:rPr>
        <w:tab/>
      </w:r>
      <w:r w:rsidR="0029638B" w:rsidRPr="00D63762">
        <w:rPr>
          <w:rFonts w:ascii="Arial" w:eastAsia="Times New Roman" w:hAnsi="Arial" w:cs="Arial"/>
          <w:bCs/>
          <w:noProof/>
          <w:sz w:val="22"/>
          <w:szCs w:val="22"/>
          <w:lang w:eastAsia="x-none"/>
        </w:rPr>
        <w:t>Nosilac</w:t>
      </w:r>
      <w:r w:rsidR="00E500C5" w:rsidRPr="00D63762">
        <w:rPr>
          <w:rFonts w:ascii="Arial" w:eastAsia="Times New Roman" w:hAnsi="Arial" w:cs="Arial"/>
          <w:bCs/>
          <w:noProof/>
          <w:sz w:val="22"/>
          <w:szCs w:val="22"/>
          <w:lang w:eastAsia="x-none"/>
        </w:rPr>
        <w:t xml:space="preserve"> licenci o korišćenju izvora jonizujućih zračenja </w:t>
      </w:r>
      <w:r w:rsidR="001E792C">
        <w:rPr>
          <w:rFonts w:ascii="Arial" w:eastAsia="Times New Roman" w:hAnsi="Arial" w:cs="Arial"/>
          <w:bCs/>
          <w:noProof/>
          <w:sz w:val="22"/>
          <w:szCs w:val="22"/>
          <w:lang w:eastAsia="x-none"/>
        </w:rPr>
        <w:t>iz člana 53</w:t>
      </w:r>
      <w:r w:rsidR="0029638B" w:rsidRPr="00D63762">
        <w:rPr>
          <w:rFonts w:ascii="Arial" w:eastAsia="Times New Roman" w:hAnsi="Arial" w:cs="Arial"/>
          <w:bCs/>
          <w:noProof/>
          <w:sz w:val="22"/>
          <w:szCs w:val="22"/>
          <w:lang w:eastAsia="x-none"/>
        </w:rPr>
        <w:t xml:space="preserve"> ovog zakona </w:t>
      </w:r>
      <w:r w:rsidR="00E500C5" w:rsidRPr="00D63762">
        <w:rPr>
          <w:rFonts w:ascii="Arial" w:eastAsia="Times New Roman" w:hAnsi="Arial" w:cs="Arial"/>
          <w:bCs/>
          <w:noProof/>
          <w:sz w:val="22"/>
          <w:szCs w:val="22"/>
          <w:lang w:eastAsia="x-none"/>
        </w:rPr>
        <w:t xml:space="preserve">ili </w:t>
      </w:r>
      <w:r w:rsidR="0029638B" w:rsidRPr="00D63762">
        <w:rPr>
          <w:rFonts w:ascii="Arial" w:eastAsia="Times New Roman" w:hAnsi="Arial" w:cs="Arial"/>
          <w:bCs/>
          <w:noProof/>
          <w:sz w:val="22"/>
          <w:szCs w:val="22"/>
          <w:lang w:eastAsia="x-none"/>
        </w:rPr>
        <w:t>nosilac licence</w:t>
      </w:r>
      <w:r w:rsidR="00E500C5" w:rsidRPr="00D63762">
        <w:rPr>
          <w:rFonts w:ascii="Arial" w:eastAsia="Times New Roman" w:hAnsi="Arial" w:cs="Arial"/>
          <w:bCs/>
          <w:noProof/>
          <w:sz w:val="22"/>
          <w:szCs w:val="22"/>
          <w:lang w:eastAsia="x-none"/>
        </w:rPr>
        <w:t xml:space="preserve"> o skladištenju </w:t>
      </w:r>
      <w:r w:rsidR="001E792C">
        <w:rPr>
          <w:rFonts w:ascii="Arial" w:eastAsia="Times New Roman" w:hAnsi="Arial" w:cs="Arial"/>
          <w:bCs/>
          <w:noProof/>
          <w:sz w:val="22"/>
          <w:szCs w:val="22"/>
          <w:lang w:eastAsia="x-none"/>
        </w:rPr>
        <w:t>ili odlaganju iz člana 64</w:t>
      </w:r>
      <w:r w:rsidR="0029638B" w:rsidRPr="00D63762">
        <w:rPr>
          <w:rFonts w:ascii="Arial" w:eastAsia="Times New Roman" w:hAnsi="Arial" w:cs="Arial"/>
          <w:bCs/>
          <w:noProof/>
          <w:sz w:val="22"/>
          <w:szCs w:val="22"/>
          <w:lang w:eastAsia="x-none"/>
        </w:rPr>
        <w:t xml:space="preserve"> ovog zakona dužan </w:t>
      </w:r>
      <w:r w:rsidR="00E500C5" w:rsidRPr="00D63762">
        <w:rPr>
          <w:rFonts w:ascii="Arial" w:eastAsia="Times New Roman" w:hAnsi="Arial" w:cs="Arial"/>
          <w:bCs/>
          <w:noProof/>
          <w:sz w:val="22"/>
          <w:szCs w:val="22"/>
          <w:lang w:eastAsia="x-none"/>
        </w:rPr>
        <w:t xml:space="preserve">je da nakon </w:t>
      </w:r>
      <w:r w:rsidR="00E500C5" w:rsidRPr="00D63762">
        <w:rPr>
          <w:rFonts w:ascii="Arial" w:eastAsia="Times New Roman" w:hAnsi="Arial" w:cs="Arial"/>
          <w:bCs/>
          <w:noProof/>
          <w:sz w:val="22"/>
          <w:szCs w:val="22"/>
          <w:lang w:eastAsia="x-none"/>
        </w:rPr>
        <w:lastRenderedPageBreak/>
        <w:t xml:space="preserve">završetka recikliranja izvora obavijesti Agenciju i podnese zahtjev za uvoz recikliranog izvora u skladu sa </w:t>
      </w:r>
      <w:r w:rsidR="001E792C">
        <w:rPr>
          <w:rFonts w:ascii="Arial" w:eastAsia="Times New Roman" w:hAnsi="Arial" w:cs="Arial"/>
          <w:bCs/>
          <w:noProof/>
          <w:sz w:val="22"/>
          <w:szCs w:val="22"/>
          <w:lang w:eastAsia="x-none"/>
        </w:rPr>
        <w:t>članom 78</w:t>
      </w:r>
      <w:r w:rsidR="0029638B" w:rsidRPr="00D63762">
        <w:rPr>
          <w:rFonts w:ascii="Arial" w:eastAsia="Times New Roman" w:hAnsi="Arial" w:cs="Arial"/>
          <w:bCs/>
          <w:noProof/>
          <w:sz w:val="22"/>
          <w:szCs w:val="22"/>
          <w:lang w:eastAsia="x-none"/>
        </w:rPr>
        <w:t xml:space="preserve"> ovog zakona.</w:t>
      </w:r>
    </w:p>
    <w:p w:rsidR="006538D3" w:rsidRPr="00D63762" w:rsidRDefault="006538D3" w:rsidP="00804920">
      <w:pPr>
        <w:tabs>
          <w:tab w:val="left" w:pos="360"/>
          <w:tab w:val="left" w:pos="450"/>
          <w:tab w:val="left" w:pos="709"/>
        </w:tabs>
        <w:jc w:val="both"/>
        <w:rPr>
          <w:rFonts w:ascii="Arial" w:eastAsia="Times New Roman" w:hAnsi="Arial" w:cs="Arial"/>
          <w:bCs/>
          <w:noProof/>
          <w:sz w:val="22"/>
          <w:szCs w:val="22"/>
          <w:lang w:eastAsia="x-none"/>
        </w:rPr>
      </w:pPr>
    </w:p>
    <w:p w:rsidR="009516FE" w:rsidRPr="00D63762" w:rsidRDefault="009516FE" w:rsidP="00804920">
      <w:pPr>
        <w:tabs>
          <w:tab w:val="left" w:pos="360"/>
          <w:tab w:val="left" w:pos="450"/>
        </w:tabs>
        <w:jc w:val="both"/>
        <w:rPr>
          <w:rFonts w:ascii="Arial" w:eastAsia="Times New Roman" w:hAnsi="Arial" w:cs="Arial"/>
          <w:bCs/>
          <w:noProof/>
          <w:sz w:val="22"/>
          <w:szCs w:val="22"/>
          <w:lang w:eastAsia="x-none"/>
        </w:rPr>
      </w:pPr>
      <w:r w:rsidRPr="00D63762">
        <w:rPr>
          <w:rFonts w:ascii="Arial" w:eastAsia="Times New Roman" w:hAnsi="Arial" w:cs="Arial"/>
          <w:bCs/>
          <w:noProof/>
          <w:sz w:val="22"/>
          <w:szCs w:val="22"/>
          <w:lang w:eastAsia="x-none"/>
        </w:rPr>
        <w:tab/>
      </w:r>
      <w:r w:rsidRPr="00D63762">
        <w:rPr>
          <w:rFonts w:ascii="Arial" w:eastAsia="Times New Roman" w:hAnsi="Arial" w:cs="Arial"/>
          <w:bCs/>
          <w:noProof/>
          <w:sz w:val="22"/>
          <w:szCs w:val="22"/>
          <w:lang w:eastAsia="x-none"/>
        </w:rPr>
        <w:tab/>
      </w:r>
      <w:r w:rsidRPr="00D63762">
        <w:rPr>
          <w:rFonts w:ascii="Arial" w:eastAsia="Times New Roman" w:hAnsi="Arial" w:cs="Arial"/>
          <w:bCs/>
          <w:noProof/>
          <w:sz w:val="22"/>
          <w:szCs w:val="22"/>
          <w:lang w:eastAsia="x-none"/>
        </w:rPr>
        <w:tab/>
      </w:r>
      <w:r w:rsidR="0029638B" w:rsidRPr="00D63762">
        <w:rPr>
          <w:rFonts w:ascii="Arial" w:eastAsia="Times New Roman" w:hAnsi="Arial" w:cs="Arial"/>
          <w:bCs/>
          <w:noProof/>
          <w:sz w:val="22"/>
          <w:szCs w:val="22"/>
          <w:lang w:eastAsia="x-none"/>
        </w:rPr>
        <w:t>Nosilac</w:t>
      </w:r>
      <w:r w:rsidR="00E500C5" w:rsidRPr="00D63762">
        <w:rPr>
          <w:rFonts w:ascii="Arial" w:eastAsia="Times New Roman" w:hAnsi="Arial" w:cs="Arial"/>
          <w:bCs/>
          <w:noProof/>
          <w:sz w:val="22"/>
          <w:szCs w:val="22"/>
          <w:lang w:eastAsia="x-none"/>
        </w:rPr>
        <w:t xml:space="preserve"> licenc</w:t>
      </w:r>
      <w:r w:rsidR="0029638B" w:rsidRPr="00D63762">
        <w:rPr>
          <w:rFonts w:ascii="Arial" w:eastAsia="Times New Roman" w:hAnsi="Arial" w:cs="Arial"/>
          <w:bCs/>
          <w:noProof/>
          <w:sz w:val="22"/>
          <w:szCs w:val="22"/>
          <w:lang w:eastAsia="x-none"/>
        </w:rPr>
        <w:t>e</w:t>
      </w:r>
      <w:r w:rsidR="00E500C5" w:rsidRPr="00D63762">
        <w:rPr>
          <w:rFonts w:ascii="Arial" w:eastAsia="Times New Roman" w:hAnsi="Arial" w:cs="Arial"/>
          <w:bCs/>
          <w:noProof/>
          <w:sz w:val="22"/>
          <w:szCs w:val="22"/>
          <w:lang w:eastAsia="x-none"/>
        </w:rPr>
        <w:t xml:space="preserve"> za skladištenje</w:t>
      </w:r>
      <w:r w:rsidR="001E792C">
        <w:rPr>
          <w:rFonts w:ascii="Arial" w:eastAsia="Times New Roman" w:hAnsi="Arial" w:cs="Arial"/>
          <w:bCs/>
          <w:noProof/>
          <w:sz w:val="22"/>
          <w:szCs w:val="22"/>
          <w:lang w:eastAsia="x-none"/>
        </w:rPr>
        <w:t xml:space="preserve"> ili odlaganje iz člana 64</w:t>
      </w:r>
      <w:r w:rsidR="0029638B" w:rsidRPr="00D63762">
        <w:rPr>
          <w:rFonts w:ascii="Arial" w:eastAsia="Times New Roman" w:hAnsi="Arial" w:cs="Arial"/>
          <w:bCs/>
          <w:noProof/>
          <w:sz w:val="22"/>
          <w:szCs w:val="22"/>
          <w:lang w:eastAsia="x-none"/>
        </w:rPr>
        <w:t xml:space="preserve"> ovog zakona</w:t>
      </w:r>
      <w:r w:rsidR="00E500C5" w:rsidRPr="00D63762">
        <w:rPr>
          <w:rFonts w:ascii="Arial" w:eastAsia="Times New Roman" w:hAnsi="Arial" w:cs="Arial"/>
          <w:bCs/>
          <w:noProof/>
          <w:sz w:val="22"/>
          <w:szCs w:val="22"/>
          <w:lang w:eastAsia="x-none"/>
        </w:rPr>
        <w:t xml:space="preserve"> može </w:t>
      </w:r>
      <w:r w:rsidR="0029638B" w:rsidRPr="00D63762">
        <w:rPr>
          <w:rFonts w:ascii="Arial" w:eastAsia="Times New Roman" w:hAnsi="Arial" w:cs="Arial"/>
          <w:bCs/>
          <w:noProof/>
          <w:sz w:val="22"/>
          <w:szCs w:val="22"/>
          <w:lang w:eastAsia="x-none"/>
        </w:rPr>
        <w:t>vršiti izvoz</w:t>
      </w:r>
      <w:r w:rsidR="00E500C5" w:rsidRPr="00D63762">
        <w:rPr>
          <w:rFonts w:ascii="Arial" w:eastAsia="Times New Roman" w:hAnsi="Arial" w:cs="Arial"/>
          <w:bCs/>
          <w:noProof/>
          <w:sz w:val="22"/>
          <w:szCs w:val="22"/>
          <w:lang w:eastAsia="x-none"/>
        </w:rPr>
        <w:t xml:space="preserve"> iskorišćenog radioaktivnog izvora kategorije 1 i/ili 2 radi recikliranja i ponovne upotrebe samo preko </w:t>
      </w:r>
      <w:r w:rsidR="004A18FF" w:rsidRPr="00D63762">
        <w:rPr>
          <w:rFonts w:ascii="Arial" w:eastAsia="Times New Roman" w:hAnsi="Arial" w:cs="Arial"/>
          <w:bCs/>
          <w:noProof/>
          <w:sz w:val="22"/>
          <w:szCs w:val="22"/>
          <w:lang w:eastAsia="x-none"/>
        </w:rPr>
        <w:t>nosioca licence</w:t>
      </w:r>
      <w:r w:rsidR="00E500C5" w:rsidRPr="00D63762">
        <w:rPr>
          <w:rFonts w:ascii="Arial" w:eastAsia="Times New Roman" w:hAnsi="Arial" w:cs="Arial"/>
          <w:bCs/>
          <w:noProof/>
          <w:sz w:val="22"/>
          <w:szCs w:val="22"/>
          <w:lang w:eastAsia="x-none"/>
        </w:rPr>
        <w:t xml:space="preserve"> o uvozu ili izvozu </w:t>
      </w:r>
      <w:r w:rsidR="004A18FF" w:rsidRPr="00D63762">
        <w:rPr>
          <w:rFonts w:ascii="Arial" w:eastAsia="Times New Roman" w:hAnsi="Arial" w:cs="Arial"/>
          <w:bCs/>
          <w:noProof/>
          <w:sz w:val="22"/>
          <w:szCs w:val="22"/>
          <w:lang w:eastAsia="x-none"/>
        </w:rPr>
        <w:t>izvora jonitujućih zračenja iz člana</w:t>
      </w:r>
      <w:r w:rsidR="001E792C">
        <w:rPr>
          <w:rFonts w:ascii="Arial" w:eastAsia="Times New Roman" w:hAnsi="Arial" w:cs="Arial"/>
          <w:bCs/>
          <w:noProof/>
          <w:sz w:val="22"/>
          <w:szCs w:val="22"/>
          <w:lang w:eastAsia="x-none"/>
        </w:rPr>
        <w:t xml:space="preserve"> 54</w:t>
      </w:r>
      <w:r w:rsidR="00C801D0" w:rsidRPr="00D63762">
        <w:rPr>
          <w:rFonts w:ascii="Arial" w:eastAsia="Times New Roman" w:hAnsi="Arial" w:cs="Arial"/>
          <w:bCs/>
          <w:noProof/>
          <w:sz w:val="22"/>
          <w:szCs w:val="22"/>
          <w:lang w:eastAsia="x-none"/>
        </w:rPr>
        <w:t xml:space="preserve"> ovog zakona</w:t>
      </w:r>
      <w:r w:rsidR="004A18FF" w:rsidRPr="00D63762">
        <w:rPr>
          <w:rFonts w:ascii="Arial" w:eastAsia="Times New Roman" w:hAnsi="Arial" w:cs="Arial"/>
          <w:bCs/>
          <w:noProof/>
          <w:sz w:val="22"/>
          <w:szCs w:val="22"/>
          <w:lang w:eastAsia="x-none"/>
        </w:rPr>
        <w:t xml:space="preserve">, </w:t>
      </w:r>
      <w:r w:rsidR="00E500C5" w:rsidRPr="00D63762">
        <w:rPr>
          <w:rFonts w:ascii="Arial" w:eastAsia="Times New Roman" w:hAnsi="Arial" w:cs="Arial"/>
          <w:bCs/>
          <w:noProof/>
          <w:sz w:val="22"/>
          <w:szCs w:val="22"/>
          <w:lang w:eastAsia="x-none"/>
        </w:rPr>
        <w:t>uz prethodno pribavljenu saglasnost Ministarstva.</w:t>
      </w:r>
    </w:p>
    <w:p w:rsidR="006538D3" w:rsidRPr="00D63762" w:rsidRDefault="006538D3" w:rsidP="00804920">
      <w:pPr>
        <w:tabs>
          <w:tab w:val="left" w:pos="360"/>
          <w:tab w:val="left" w:pos="450"/>
        </w:tabs>
        <w:jc w:val="both"/>
        <w:rPr>
          <w:rFonts w:ascii="Arial" w:eastAsia="Times New Roman" w:hAnsi="Arial" w:cs="Arial"/>
          <w:bCs/>
          <w:noProof/>
          <w:sz w:val="22"/>
          <w:szCs w:val="22"/>
          <w:lang w:eastAsia="x-none"/>
        </w:rPr>
      </w:pPr>
    </w:p>
    <w:p w:rsidR="00852CBC" w:rsidRPr="00D63762" w:rsidRDefault="009516FE" w:rsidP="00804920">
      <w:pPr>
        <w:tabs>
          <w:tab w:val="left" w:pos="360"/>
          <w:tab w:val="left" w:pos="450"/>
        </w:tabs>
        <w:jc w:val="both"/>
        <w:rPr>
          <w:rFonts w:ascii="Arial" w:eastAsia="Times New Roman" w:hAnsi="Arial" w:cs="Arial"/>
          <w:bCs/>
          <w:noProof/>
          <w:color w:val="FF0000"/>
          <w:sz w:val="22"/>
          <w:szCs w:val="22"/>
          <w:lang w:eastAsia="x-none"/>
        </w:rPr>
      </w:pPr>
      <w:r w:rsidRPr="00D63762">
        <w:rPr>
          <w:rFonts w:ascii="Arial" w:eastAsia="Times New Roman" w:hAnsi="Arial" w:cs="Arial"/>
          <w:bCs/>
          <w:noProof/>
          <w:sz w:val="22"/>
          <w:szCs w:val="22"/>
          <w:lang w:eastAsia="x-none"/>
        </w:rPr>
        <w:tab/>
      </w:r>
      <w:r w:rsidRPr="00D63762">
        <w:rPr>
          <w:rFonts w:ascii="Arial" w:eastAsia="Times New Roman" w:hAnsi="Arial" w:cs="Arial"/>
          <w:bCs/>
          <w:noProof/>
          <w:sz w:val="22"/>
          <w:szCs w:val="22"/>
          <w:lang w:eastAsia="x-none"/>
        </w:rPr>
        <w:tab/>
      </w:r>
      <w:r w:rsidRPr="00D63762">
        <w:rPr>
          <w:rFonts w:ascii="Arial" w:eastAsia="Times New Roman" w:hAnsi="Arial" w:cs="Arial"/>
          <w:bCs/>
          <w:noProof/>
          <w:sz w:val="22"/>
          <w:szCs w:val="22"/>
          <w:lang w:eastAsia="x-none"/>
        </w:rPr>
        <w:tab/>
      </w:r>
      <w:r w:rsidRPr="00D63762">
        <w:rPr>
          <w:rFonts w:ascii="Arial" w:eastAsia="Times New Roman" w:hAnsi="Arial" w:cs="Arial"/>
          <w:bCs/>
          <w:noProof/>
          <w:color w:val="000000"/>
          <w:sz w:val="22"/>
          <w:szCs w:val="22"/>
          <w:lang w:eastAsia="x-none"/>
        </w:rPr>
        <w:t xml:space="preserve">Agencija može osloboditi podnosioca zahtjeva iz stava 1 ovog člana za izvoz radioaktivnih izvora kategorije 1 i/ili 2 koji se izvoze radi recikliranja i ponovne upotrebe pod određenim kriterijumima otpuštanja </w:t>
      </w:r>
      <w:r w:rsidR="001E792C">
        <w:rPr>
          <w:rFonts w:ascii="Arial" w:eastAsia="Times New Roman" w:hAnsi="Arial" w:cs="Arial"/>
          <w:bCs/>
          <w:noProof/>
          <w:color w:val="000000"/>
          <w:sz w:val="22"/>
          <w:szCs w:val="22"/>
          <w:lang w:eastAsia="x-none"/>
        </w:rPr>
        <w:t>u skladu sa propisom iz člana 77</w:t>
      </w:r>
      <w:r w:rsidRPr="00D63762">
        <w:rPr>
          <w:rFonts w:ascii="Arial" w:eastAsia="Times New Roman" w:hAnsi="Arial" w:cs="Arial"/>
          <w:bCs/>
          <w:noProof/>
          <w:color w:val="000000"/>
          <w:sz w:val="22"/>
          <w:szCs w:val="22"/>
          <w:lang w:eastAsia="x-none"/>
        </w:rPr>
        <w:t xml:space="preserve"> stav 8 ovog zakona.</w:t>
      </w:r>
      <w:r w:rsidRPr="00D63762">
        <w:rPr>
          <w:rFonts w:ascii="Arial" w:hAnsi="Arial" w:cs="Arial"/>
          <w:sz w:val="22"/>
          <w:szCs w:val="22"/>
        </w:rPr>
        <w:t xml:space="preserve"> </w:t>
      </w:r>
    </w:p>
    <w:p w:rsidR="00852CBC" w:rsidRPr="00D63762" w:rsidRDefault="00852CBC" w:rsidP="00804920">
      <w:pPr>
        <w:tabs>
          <w:tab w:val="left" w:pos="360"/>
          <w:tab w:val="left" w:pos="450"/>
        </w:tabs>
        <w:jc w:val="both"/>
        <w:rPr>
          <w:rFonts w:ascii="Arial" w:eastAsia="Times New Roman" w:hAnsi="Arial" w:cs="Arial"/>
          <w:bCs/>
          <w:noProof/>
          <w:color w:val="FF0000"/>
          <w:sz w:val="22"/>
          <w:szCs w:val="22"/>
          <w:lang w:eastAsia="x-none"/>
        </w:rPr>
      </w:pPr>
    </w:p>
    <w:p w:rsidR="009516FE" w:rsidRPr="00D63762" w:rsidRDefault="009516FE" w:rsidP="00804920">
      <w:pPr>
        <w:tabs>
          <w:tab w:val="left" w:pos="360"/>
          <w:tab w:val="left" w:pos="450"/>
        </w:tabs>
        <w:jc w:val="both"/>
        <w:rPr>
          <w:rFonts w:ascii="Arial" w:eastAsia="Times New Roman" w:hAnsi="Arial" w:cs="Arial"/>
          <w:bCs/>
          <w:noProof/>
          <w:color w:val="000000"/>
          <w:sz w:val="22"/>
          <w:szCs w:val="22"/>
          <w:lang w:eastAsia="x-none"/>
        </w:rPr>
      </w:pPr>
      <w:r w:rsidRPr="00D63762">
        <w:rPr>
          <w:rFonts w:ascii="Arial" w:eastAsia="Times New Roman" w:hAnsi="Arial" w:cs="Arial"/>
          <w:bCs/>
          <w:noProof/>
          <w:color w:val="000000"/>
          <w:sz w:val="22"/>
          <w:szCs w:val="22"/>
          <w:lang w:eastAsia="x-none"/>
        </w:rPr>
        <w:tab/>
      </w:r>
      <w:r w:rsidRPr="00D63762">
        <w:rPr>
          <w:rFonts w:ascii="Arial" w:eastAsia="Times New Roman" w:hAnsi="Arial" w:cs="Arial"/>
          <w:bCs/>
          <w:noProof/>
          <w:color w:val="000000"/>
          <w:sz w:val="22"/>
          <w:szCs w:val="22"/>
          <w:lang w:eastAsia="x-none"/>
        </w:rPr>
        <w:tab/>
      </w:r>
      <w:r w:rsidRPr="00D63762">
        <w:rPr>
          <w:rFonts w:ascii="Arial" w:eastAsia="Times New Roman" w:hAnsi="Arial" w:cs="Arial"/>
          <w:bCs/>
          <w:noProof/>
          <w:color w:val="000000"/>
          <w:sz w:val="22"/>
          <w:szCs w:val="22"/>
          <w:lang w:eastAsia="x-none"/>
        </w:rPr>
        <w:tab/>
        <w:t xml:space="preserve">Obrazac formulara za izdavanje odobrenja za izvoz radioaktivnih izvora kategorije 1 i/ili 2 propisuje Ministarstvo. </w:t>
      </w:r>
    </w:p>
    <w:p w:rsidR="00E500C5" w:rsidRPr="00D63762" w:rsidRDefault="00E500C5" w:rsidP="00804920">
      <w:pPr>
        <w:autoSpaceDE w:val="0"/>
        <w:autoSpaceDN w:val="0"/>
        <w:adjustRightInd w:val="0"/>
        <w:jc w:val="both"/>
        <w:rPr>
          <w:rFonts w:ascii="Arial" w:eastAsia="Calibri" w:hAnsi="Arial" w:cs="Arial"/>
          <w:bCs/>
          <w:color w:val="000000"/>
          <w:sz w:val="22"/>
          <w:szCs w:val="22"/>
          <w:lang w:eastAsia="bs-Latn-BA"/>
        </w:rPr>
      </w:pPr>
    </w:p>
    <w:p w:rsidR="00E500C5" w:rsidRPr="00D63762" w:rsidRDefault="00E500C5" w:rsidP="00804920">
      <w:pPr>
        <w:tabs>
          <w:tab w:val="left" w:pos="360"/>
          <w:tab w:val="left" w:pos="450"/>
        </w:tabs>
        <w:jc w:val="center"/>
        <w:rPr>
          <w:rFonts w:ascii="Arial" w:eastAsia="Times New Roman" w:hAnsi="Arial" w:cs="Arial"/>
          <w:bCs/>
          <w:noProof/>
          <w:color w:val="FF0000"/>
          <w:sz w:val="22"/>
          <w:szCs w:val="22"/>
          <w:lang w:eastAsia="x-none"/>
        </w:rPr>
      </w:pPr>
      <w:r w:rsidRPr="00D63762">
        <w:rPr>
          <w:rFonts w:ascii="Arial" w:eastAsia="Calibri" w:hAnsi="Arial" w:cs="Arial"/>
          <w:b/>
          <w:noProof/>
          <w:sz w:val="22"/>
          <w:szCs w:val="22"/>
        </w:rPr>
        <w:t>Odobrenje za uvoz i</w:t>
      </w:r>
      <w:r w:rsidR="0097707D" w:rsidRPr="00D63762">
        <w:rPr>
          <w:rFonts w:ascii="Arial" w:eastAsia="Calibri" w:hAnsi="Arial" w:cs="Arial"/>
          <w:b/>
          <w:noProof/>
          <w:sz w:val="22"/>
          <w:szCs w:val="22"/>
        </w:rPr>
        <w:t>/ili</w:t>
      </w:r>
      <w:r w:rsidRPr="00D63762">
        <w:rPr>
          <w:rFonts w:ascii="Arial" w:eastAsia="Calibri" w:hAnsi="Arial" w:cs="Arial"/>
          <w:b/>
          <w:noProof/>
          <w:sz w:val="22"/>
          <w:szCs w:val="22"/>
        </w:rPr>
        <w:t xml:space="preserve"> izvoz radioaktivnih izvora kategorije 1 i/ili 2 u izuzetnim okolnostima (</w:t>
      </w:r>
      <w:r w:rsidR="0097707D" w:rsidRPr="00D63762">
        <w:rPr>
          <w:rFonts w:ascii="Arial" w:eastAsia="Calibri" w:hAnsi="Arial" w:cs="Arial"/>
          <w:b/>
          <w:noProof/>
          <w:sz w:val="22"/>
          <w:szCs w:val="22"/>
        </w:rPr>
        <w:t xml:space="preserve">vanredna </w:t>
      </w:r>
      <w:r w:rsidRPr="00D63762">
        <w:rPr>
          <w:rFonts w:ascii="Arial" w:eastAsia="Calibri" w:hAnsi="Arial" w:cs="Arial"/>
          <w:b/>
          <w:noProof/>
          <w:sz w:val="22"/>
          <w:szCs w:val="22"/>
        </w:rPr>
        <w:t>situacija)</w:t>
      </w:r>
    </w:p>
    <w:p w:rsidR="00E500C5" w:rsidRPr="00D63762" w:rsidRDefault="00E500C5" w:rsidP="00804920">
      <w:pPr>
        <w:jc w:val="center"/>
        <w:rPr>
          <w:rFonts w:ascii="Arial" w:eastAsia="Calibri" w:hAnsi="Arial" w:cs="Arial"/>
          <w:b/>
          <w:noProof/>
          <w:sz w:val="22"/>
          <w:szCs w:val="22"/>
        </w:rPr>
      </w:pPr>
    </w:p>
    <w:p w:rsidR="00E500C5" w:rsidRPr="00D63762" w:rsidRDefault="001E792C" w:rsidP="00804920">
      <w:pPr>
        <w:tabs>
          <w:tab w:val="left" w:pos="360"/>
          <w:tab w:val="left" w:pos="450"/>
        </w:tabs>
        <w:jc w:val="center"/>
        <w:rPr>
          <w:rFonts w:ascii="Arial" w:eastAsia="Times New Roman" w:hAnsi="Arial" w:cs="Arial"/>
          <w:b/>
          <w:bCs/>
          <w:noProof/>
          <w:sz w:val="22"/>
          <w:szCs w:val="22"/>
          <w:lang w:eastAsia="x-none"/>
        </w:rPr>
      </w:pPr>
      <w:r>
        <w:rPr>
          <w:rFonts w:ascii="Arial" w:eastAsia="Times New Roman" w:hAnsi="Arial" w:cs="Arial"/>
          <w:b/>
          <w:bCs/>
          <w:noProof/>
          <w:sz w:val="22"/>
          <w:szCs w:val="22"/>
          <w:lang w:eastAsia="x-none"/>
        </w:rPr>
        <w:t>Član 80</w:t>
      </w:r>
    </w:p>
    <w:p w:rsidR="00E500C5" w:rsidRPr="00D63762" w:rsidRDefault="00E500C5" w:rsidP="00804920">
      <w:pPr>
        <w:tabs>
          <w:tab w:val="left" w:pos="360"/>
          <w:tab w:val="left" w:pos="450"/>
        </w:tabs>
        <w:jc w:val="center"/>
        <w:rPr>
          <w:rFonts w:ascii="Arial" w:eastAsia="Times New Roman" w:hAnsi="Arial" w:cs="Arial"/>
          <w:b/>
          <w:bCs/>
          <w:noProof/>
          <w:sz w:val="22"/>
          <w:szCs w:val="22"/>
          <w:lang w:eastAsia="x-none"/>
        </w:rPr>
      </w:pPr>
    </w:p>
    <w:p w:rsidR="00E500C5" w:rsidRPr="00D63762" w:rsidRDefault="00E500C5" w:rsidP="00804920">
      <w:pPr>
        <w:ind w:firstLine="720"/>
        <w:jc w:val="both"/>
        <w:rPr>
          <w:rFonts w:ascii="Arial" w:eastAsia="Calibri" w:hAnsi="Arial" w:cs="Arial"/>
          <w:noProof/>
          <w:sz w:val="22"/>
          <w:szCs w:val="22"/>
        </w:rPr>
      </w:pPr>
      <w:r w:rsidRPr="00D63762">
        <w:rPr>
          <w:rFonts w:ascii="Arial" w:eastAsia="Calibri" w:hAnsi="Arial" w:cs="Arial"/>
          <w:noProof/>
          <w:sz w:val="22"/>
          <w:szCs w:val="22"/>
        </w:rPr>
        <w:t xml:space="preserve">Agencija može izdati odobrenje za uvoz </w:t>
      </w:r>
      <w:r w:rsidR="0011271B" w:rsidRPr="00D63762">
        <w:rPr>
          <w:rFonts w:ascii="Arial" w:eastAsia="Calibri" w:hAnsi="Arial" w:cs="Arial"/>
          <w:noProof/>
          <w:sz w:val="22"/>
          <w:szCs w:val="22"/>
        </w:rPr>
        <w:t>i/</w:t>
      </w:r>
      <w:r w:rsidRPr="00D63762">
        <w:rPr>
          <w:rFonts w:ascii="Arial" w:eastAsia="Calibri" w:hAnsi="Arial" w:cs="Arial"/>
          <w:noProof/>
          <w:sz w:val="22"/>
          <w:szCs w:val="22"/>
        </w:rPr>
        <w:t xml:space="preserve">ili izvoz radioaktivnih izvora kategorije 1 i/ili 2 </w:t>
      </w:r>
      <w:r w:rsidR="00A13071" w:rsidRPr="00D63762">
        <w:rPr>
          <w:rFonts w:ascii="Arial" w:eastAsia="Calibri" w:hAnsi="Arial" w:cs="Arial"/>
          <w:noProof/>
          <w:sz w:val="22"/>
          <w:szCs w:val="22"/>
        </w:rPr>
        <w:t xml:space="preserve">u izuzetnim okolnostima </w:t>
      </w:r>
      <w:r w:rsidRPr="00D63762">
        <w:rPr>
          <w:rFonts w:ascii="Arial" w:eastAsia="Calibri" w:hAnsi="Arial" w:cs="Arial"/>
          <w:noProof/>
          <w:sz w:val="22"/>
          <w:szCs w:val="22"/>
        </w:rPr>
        <w:t xml:space="preserve">kada se ne mogu usljed hitnosti </w:t>
      </w:r>
      <w:r w:rsidR="00A13071" w:rsidRPr="00D63762">
        <w:rPr>
          <w:rFonts w:ascii="Arial" w:eastAsia="Calibri" w:hAnsi="Arial" w:cs="Arial"/>
          <w:noProof/>
          <w:sz w:val="22"/>
          <w:szCs w:val="22"/>
        </w:rPr>
        <w:t xml:space="preserve">ispuniti </w:t>
      </w:r>
      <w:r w:rsidRPr="00D63762">
        <w:rPr>
          <w:rFonts w:ascii="Arial" w:eastAsia="Calibri" w:hAnsi="Arial" w:cs="Arial"/>
          <w:noProof/>
          <w:sz w:val="22"/>
          <w:szCs w:val="22"/>
        </w:rPr>
        <w:t xml:space="preserve">propisani uslovi za redovan uvoz ili izvoz </w:t>
      </w:r>
      <w:r w:rsidR="006E3B40">
        <w:rPr>
          <w:rFonts w:ascii="Arial" w:eastAsia="Calibri" w:hAnsi="Arial" w:cs="Arial"/>
          <w:noProof/>
          <w:sz w:val="22"/>
          <w:szCs w:val="22"/>
        </w:rPr>
        <w:t>iz čl. 78 i 79</w:t>
      </w:r>
      <w:r w:rsidR="00530DCF" w:rsidRPr="00D63762">
        <w:rPr>
          <w:rFonts w:ascii="Arial" w:eastAsia="Calibri" w:hAnsi="Arial" w:cs="Arial"/>
          <w:noProof/>
          <w:sz w:val="22"/>
          <w:szCs w:val="22"/>
        </w:rPr>
        <w:t xml:space="preserve"> ovog zakona</w:t>
      </w:r>
      <w:r w:rsidRPr="00D63762">
        <w:rPr>
          <w:rFonts w:ascii="Arial" w:eastAsia="Calibri" w:hAnsi="Arial" w:cs="Arial"/>
          <w:noProof/>
          <w:sz w:val="22"/>
          <w:szCs w:val="22"/>
        </w:rPr>
        <w:t>.</w:t>
      </w:r>
    </w:p>
    <w:p w:rsidR="00C24467" w:rsidRPr="00D63762" w:rsidRDefault="00C24467" w:rsidP="00804920">
      <w:pPr>
        <w:ind w:firstLine="720"/>
        <w:jc w:val="both"/>
        <w:rPr>
          <w:rFonts w:ascii="Arial" w:eastAsia="Calibri" w:hAnsi="Arial" w:cs="Arial"/>
          <w:noProof/>
          <w:sz w:val="22"/>
          <w:szCs w:val="22"/>
        </w:rPr>
      </w:pPr>
    </w:p>
    <w:p w:rsidR="00A13071" w:rsidRPr="00D63762" w:rsidRDefault="00A13071" w:rsidP="00804920">
      <w:pPr>
        <w:ind w:firstLine="720"/>
        <w:jc w:val="both"/>
        <w:rPr>
          <w:rFonts w:ascii="Arial" w:eastAsia="Calibri" w:hAnsi="Arial" w:cs="Arial"/>
          <w:noProof/>
          <w:sz w:val="22"/>
          <w:szCs w:val="22"/>
        </w:rPr>
      </w:pPr>
      <w:r w:rsidRPr="00D63762">
        <w:rPr>
          <w:rFonts w:ascii="Arial" w:eastAsia="Calibri" w:hAnsi="Arial" w:cs="Arial"/>
          <w:noProof/>
          <w:sz w:val="22"/>
          <w:szCs w:val="22"/>
        </w:rPr>
        <w:t>Nosilac licence</w:t>
      </w:r>
      <w:r w:rsidR="00E500C5" w:rsidRPr="00D63762">
        <w:rPr>
          <w:rFonts w:ascii="Arial" w:eastAsia="Calibri" w:hAnsi="Arial" w:cs="Arial"/>
          <w:noProof/>
          <w:sz w:val="22"/>
          <w:szCs w:val="22"/>
        </w:rPr>
        <w:t xml:space="preserve"> o </w:t>
      </w:r>
      <w:r w:rsidRPr="00D63762">
        <w:rPr>
          <w:rFonts w:ascii="Arial" w:eastAsia="Calibri" w:hAnsi="Arial" w:cs="Arial"/>
          <w:noProof/>
          <w:sz w:val="22"/>
          <w:szCs w:val="22"/>
        </w:rPr>
        <w:t xml:space="preserve">uvozu i/ili izvozu izvora </w:t>
      </w:r>
      <w:r w:rsidR="006E3B40">
        <w:rPr>
          <w:rFonts w:ascii="Arial" w:eastAsia="Calibri" w:hAnsi="Arial" w:cs="Arial"/>
          <w:noProof/>
          <w:sz w:val="22"/>
          <w:szCs w:val="22"/>
        </w:rPr>
        <w:t>jonizujućih zračenja iz člana 54</w:t>
      </w:r>
      <w:r w:rsidRPr="00D63762">
        <w:rPr>
          <w:rFonts w:ascii="Arial" w:eastAsia="Calibri" w:hAnsi="Arial" w:cs="Arial"/>
          <w:noProof/>
          <w:sz w:val="22"/>
          <w:szCs w:val="22"/>
        </w:rPr>
        <w:t xml:space="preserve"> ovog zakona </w:t>
      </w:r>
      <w:r w:rsidR="00E500C5" w:rsidRPr="00D63762">
        <w:rPr>
          <w:rFonts w:ascii="Arial" w:eastAsia="Calibri" w:hAnsi="Arial" w:cs="Arial"/>
          <w:noProof/>
          <w:sz w:val="22"/>
          <w:szCs w:val="22"/>
        </w:rPr>
        <w:t xml:space="preserve">dužan je da </w:t>
      </w:r>
      <w:r w:rsidRPr="00D63762">
        <w:rPr>
          <w:rFonts w:ascii="Arial" w:eastAsia="Calibri" w:hAnsi="Arial" w:cs="Arial"/>
          <w:noProof/>
          <w:sz w:val="22"/>
          <w:szCs w:val="22"/>
        </w:rPr>
        <w:t xml:space="preserve">Agenciji </w:t>
      </w:r>
      <w:r w:rsidR="00E500C5" w:rsidRPr="00D63762">
        <w:rPr>
          <w:rFonts w:ascii="Arial" w:eastAsia="Calibri" w:hAnsi="Arial" w:cs="Arial"/>
          <w:noProof/>
          <w:sz w:val="22"/>
          <w:szCs w:val="22"/>
        </w:rPr>
        <w:t xml:space="preserve">podnese zahtjev za izdavanje odobrenja za uvoz </w:t>
      </w:r>
      <w:r w:rsidRPr="00D63762">
        <w:rPr>
          <w:rFonts w:ascii="Arial" w:eastAsia="Calibri" w:hAnsi="Arial" w:cs="Arial"/>
          <w:noProof/>
          <w:sz w:val="22"/>
          <w:szCs w:val="22"/>
        </w:rPr>
        <w:t>i/</w:t>
      </w:r>
      <w:r w:rsidR="00E500C5" w:rsidRPr="00D63762">
        <w:rPr>
          <w:rFonts w:ascii="Arial" w:eastAsia="Calibri" w:hAnsi="Arial" w:cs="Arial"/>
          <w:noProof/>
          <w:sz w:val="22"/>
          <w:szCs w:val="22"/>
        </w:rPr>
        <w:t xml:space="preserve">ili izvoz radioaktivnih izvora kategorije 1 </w:t>
      </w:r>
      <w:r w:rsidRPr="00D63762">
        <w:rPr>
          <w:rFonts w:ascii="Arial" w:eastAsia="Calibri" w:hAnsi="Arial" w:cs="Arial"/>
          <w:noProof/>
          <w:sz w:val="22"/>
          <w:szCs w:val="22"/>
        </w:rPr>
        <w:t>i/ili 2 u izuzetnim okolnostima, na propisanom formularu.</w:t>
      </w:r>
    </w:p>
    <w:p w:rsidR="00C24467" w:rsidRPr="00D63762" w:rsidRDefault="00C24467" w:rsidP="00804920">
      <w:pPr>
        <w:ind w:firstLine="720"/>
        <w:jc w:val="both"/>
        <w:rPr>
          <w:rFonts w:ascii="Arial" w:eastAsia="Calibri" w:hAnsi="Arial" w:cs="Arial"/>
          <w:noProof/>
          <w:sz w:val="22"/>
          <w:szCs w:val="22"/>
        </w:rPr>
      </w:pPr>
    </w:p>
    <w:p w:rsidR="00E500C5" w:rsidRPr="00D63762" w:rsidRDefault="00E500C5" w:rsidP="00804920">
      <w:pPr>
        <w:ind w:firstLine="720"/>
        <w:jc w:val="both"/>
        <w:rPr>
          <w:rFonts w:ascii="Arial" w:eastAsia="Calibri" w:hAnsi="Arial" w:cs="Arial"/>
          <w:sz w:val="22"/>
          <w:szCs w:val="22"/>
        </w:rPr>
      </w:pPr>
      <w:r w:rsidRPr="00D63762">
        <w:rPr>
          <w:rFonts w:ascii="Arial" w:eastAsia="Calibri" w:hAnsi="Arial" w:cs="Arial"/>
          <w:sz w:val="22"/>
          <w:szCs w:val="22"/>
        </w:rPr>
        <w:t xml:space="preserve">Uz zahtjev iz stava 2 ovog člana </w:t>
      </w:r>
      <w:r w:rsidR="0011271B" w:rsidRPr="00D63762">
        <w:rPr>
          <w:rFonts w:ascii="Arial" w:eastAsia="Calibri" w:hAnsi="Arial" w:cs="Arial"/>
          <w:sz w:val="22"/>
          <w:szCs w:val="22"/>
        </w:rPr>
        <w:t>dostavlja</w:t>
      </w:r>
      <w:r w:rsidRPr="00D63762">
        <w:rPr>
          <w:rFonts w:ascii="Arial" w:eastAsia="Calibri" w:hAnsi="Arial" w:cs="Arial"/>
          <w:sz w:val="22"/>
          <w:szCs w:val="22"/>
        </w:rPr>
        <w:t xml:space="preserve"> se sljedeća dokumentacija:</w:t>
      </w:r>
    </w:p>
    <w:p w:rsidR="00E500C5" w:rsidRPr="00D63762" w:rsidRDefault="00E500C5" w:rsidP="006E3B40">
      <w:pPr>
        <w:jc w:val="both"/>
        <w:rPr>
          <w:rFonts w:ascii="Arial" w:eastAsia="Calibri" w:hAnsi="Arial" w:cs="Arial"/>
          <w:sz w:val="22"/>
          <w:szCs w:val="22"/>
        </w:rPr>
      </w:pPr>
    </w:p>
    <w:p w:rsidR="00E500C5" w:rsidRPr="00D63762" w:rsidRDefault="00E500C5" w:rsidP="00307408">
      <w:pPr>
        <w:numPr>
          <w:ilvl w:val="0"/>
          <w:numId w:val="144"/>
        </w:numPr>
        <w:tabs>
          <w:tab w:val="left" w:pos="360"/>
          <w:tab w:val="left" w:pos="450"/>
        </w:tabs>
        <w:contextualSpacing/>
        <w:jc w:val="both"/>
        <w:rPr>
          <w:rFonts w:ascii="Arial" w:eastAsia="Times New Roman" w:hAnsi="Arial" w:cs="Arial"/>
          <w:bCs/>
          <w:noProof/>
          <w:sz w:val="22"/>
          <w:szCs w:val="22"/>
          <w:lang w:eastAsia="x-none"/>
        </w:rPr>
      </w:pPr>
      <w:r w:rsidRPr="00D63762">
        <w:rPr>
          <w:rFonts w:ascii="Arial" w:eastAsia="Times New Roman" w:hAnsi="Arial" w:cs="Arial"/>
          <w:bCs/>
          <w:noProof/>
          <w:color w:val="000000"/>
          <w:sz w:val="22"/>
          <w:szCs w:val="22"/>
          <w:lang w:eastAsia="x-none"/>
        </w:rPr>
        <w:t>obrazloženje o opravdanosti potrebe korišćenja radioaktivnog izvora</w:t>
      </w:r>
      <w:r w:rsidR="00C24467" w:rsidRPr="00D63762">
        <w:rPr>
          <w:rFonts w:ascii="Arial" w:hAnsi="Arial" w:cs="Arial"/>
          <w:sz w:val="22"/>
          <w:szCs w:val="22"/>
        </w:rPr>
        <w:t xml:space="preserve"> </w:t>
      </w:r>
      <w:r w:rsidR="00C24467" w:rsidRPr="00D63762">
        <w:rPr>
          <w:rFonts w:ascii="Arial" w:eastAsia="Times New Roman" w:hAnsi="Arial" w:cs="Arial"/>
          <w:bCs/>
          <w:noProof/>
          <w:color w:val="000000"/>
          <w:sz w:val="22"/>
          <w:szCs w:val="22"/>
          <w:lang w:eastAsia="x-none"/>
        </w:rPr>
        <w:t xml:space="preserve">kategorije 1 i/ili 2 </w:t>
      </w:r>
      <w:r w:rsidRPr="00D63762">
        <w:rPr>
          <w:rFonts w:ascii="Arial" w:eastAsia="Times New Roman" w:hAnsi="Arial" w:cs="Arial"/>
          <w:bCs/>
          <w:noProof/>
          <w:color w:val="000000"/>
          <w:sz w:val="22"/>
          <w:szCs w:val="22"/>
          <w:lang w:eastAsia="x-none"/>
        </w:rPr>
        <w:t xml:space="preserve"> u izuzetnim okolnostima;</w:t>
      </w:r>
    </w:p>
    <w:p w:rsidR="00E500C5" w:rsidRPr="00D63762" w:rsidRDefault="00E500C5" w:rsidP="00307408">
      <w:pPr>
        <w:numPr>
          <w:ilvl w:val="0"/>
          <w:numId w:val="144"/>
        </w:numPr>
        <w:contextualSpacing/>
        <w:rPr>
          <w:rFonts w:ascii="Arial" w:eastAsia="Calibri" w:hAnsi="Arial" w:cs="Arial"/>
          <w:sz w:val="22"/>
          <w:szCs w:val="22"/>
        </w:rPr>
      </w:pPr>
      <w:r w:rsidRPr="00D63762">
        <w:rPr>
          <w:rFonts w:ascii="Arial" w:eastAsia="Calibri" w:hAnsi="Arial" w:cs="Arial"/>
          <w:sz w:val="22"/>
          <w:szCs w:val="22"/>
        </w:rPr>
        <w:t xml:space="preserve">kopija </w:t>
      </w:r>
      <w:r w:rsidR="00C24467" w:rsidRPr="00D63762">
        <w:rPr>
          <w:rFonts w:ascii="Arial" w:eastAsia="Calibri" w:hAnsi="Arial" w:cs="Arial"/>
          <w:sz w:val="22"/>
          <w:szCs w:val="22"/>
        </w:rPr>
        <w:t>licence</w:t>
      </w:r>
      <w:r w:rsidRPr="00D63762">
        <w:rPr>
          <w:rFonts w:ascii="Arial" w:eastAsia="Calibri" w:hAnsi="Arial" w:cs="Arial"/>
          <w:sz w:val="22"/>
          <w:szCs w:val="22"/>
        </w:rPr>
        <w:t xml:space="preserve"> o posjedovanju izvora jonizujućih zračenja kra</w:t>
      </w:r>
      <w:r w:rsidR="006E3B40">
        <w:rPr>
          <w:rFonts w:ascii="Arial" w:eastAsia="Calibri" w:hAnsi="Arial" w:cs="Arial"/>
          <w:sz w:val="22"/>
          <w:szCs w:val="22"/>
        </w:rPr>
        <w:t>jnjeg korisnika iz člana 52</w:t>
      </w:r>
      <w:r w:rsidR="00C24467" w:rsidRPr="00D63762">
        <w:rPr>
          <w:rFonts w:ascii="Arial" w:eastAsia="Calibri" w:hAnsi="Arial" w:cs="Arial"/>
          <w:sz w:val="22"/>
          <w:szCs w:val="22"/>
        </w:rPr>
        <w:t xml:space="preserve"> ovog zakona u slučaju prvog </w:t>
      </w:r>
      <w:r w:rsidRPr="00D63762">
        <w:rPr>
          <w:rFonts w:ascii="Arial" w:eastAsia="Calibri" w:hAnsi="Arial" w:cs="Arial"/>
          <w:sz w:val="22"/>
          <w:szCs w:val="22"/>
        </w:rPr>
        <w:t>uvoza/izvoza;</w:t>
      </w:r>
    </w:p>
    <w:p w:rsidR="00E500C5" w:rsidRPr="00D63762" w:rsidRDefault="00E500C5" w:rsidP="00307408">
      <w:pPr>
        <w:numPr>
          <w:ilvl w:val="0"/>
          <w:numId w:val="144"/>
        </w:numPr>
        <w:contextualSpacing/>
        <w:rPr>
          <w:rFonts w:ascii="Arial" w:eastAsia="Calibri" w:hAnsi="Arial" w:cs="Arial"/>
          <w:sz w:val="22"/>
          <w:szCs w:val="22"/>
        </w:rPr>
      </w:pPr>
      <w:r w:rsidRPr="00D63762">
        <w:rPr>
          <w:rFonts w:ascii="Arial" w:eastAsia="Calibri" w:hAnsi="Arial" w:cs="Arial"/>
          <w:sz w:val="22"/>
          <w:szCs w:val="22"/>
        </w:rPr>
        <w:t xml:space="preserve">kopija </w:t>
      </w:r>
      <w:r w:rsidR="00C24467" w:rsidRPr="00D63762">
        <w:rPr>
          <w:rFonts w:ascii="Arial" w:eastAsia="Calibri" w:hAnsi="Arial" w:cs="Arial"/>
          <w:sz w:val="22"/>
          <w:szCs w:val="22"/>
        </w:rPr>
        <w:t>licence</w:t>
      </w:r>
      <w:r w:rsidRPr="00D63762">
        <w:rPr>
          <w:rFonts w:ascii="Arial" w:eastAsia="Calibri" w:hAnsi="Arial" w:cs="Arial"/>
          <w:sz w:val="22"/>
          <w:szCs w:val="22"/>
        </w:rPr>
        <w:t xml:space="preserve"> o korišćenju izvora jonzujućih zračenja krajnjeg korisnika</w:t>
      </w:r>
      <w:r w:rsidR="006E3B40">
        <w:rPr>
          <w:rFonts w:ascii="Arial" w:eastAsia="Calibri" w:hAnsi="Arial" w:cs="Arial"/>
          <w:sz w:val="22"/>
          <w:szCs w:val="22"/>
        </w:rPr>
        <w:t xml:space="preserve"> iz člana 53</w:t>
      </w:r>
      <w:r w:rsidR="00C24467" w:rsidRPr="00D63762">
        <w:rPr>
          <w:rFonts w:ascii="Arial" w:eastAsia="Calibri" w:hAnsi="Arial" w:cs="Arial"/>
          <w:sz w:val="22"/>
          <w:szCs w:val="22"/>
        </w:rPr>
        <w:t xml:space="preserve"> ovog zakona</w:t>
      </w:r>
      <w:r w:rsidRPr="00D63762">
        <w:rPr>
          <w:rFonts w:ascii="Arial" w:eastAsia="Calibri" w:hAnsi="Arial" w:cs="Arial"/>
          <w:sz w:val="22"/>
          <w:szCs w:val="22"/>
        </w:rPr>
        <w:t>;</w:t>
      </w:r>
    </w:p>
    <w:p w:rsidR="00C24467" w:rsidRPr="00D63762" w:rsidRDefault="00E500C5" w:rsidP="00307408">
      <w:pPr>
        <w:numPr>
          <w:ilvl w:val="0"/>
          <w:numId w:val="144"/>
        </w:numPr>
        <w:tabs>
          <w:tab w:val="left" w:pos="360"/>
          <w:tab w:val="left" w:pos="450"/>
        </w:tabs>
        <w:contextualSpacing/>
        <w:jc w:val="both"/>
        <w:rPr>
          <w:rFonts w:ascii="Arial" w:eastAsia="Times New Roman" w:hAnsi="Arial" w:cs="Arial"/>
          <w:bCs/>
          <w:noProof/>
          <w:sz w:val="22"/>
          <w:szCs w:val="22"/>
          <w:lang w:eastAsia="x-none"/>
        </w:rPr>
      </w:pPr>
      <w:r w:rsidRPr="00D63762">
        <w:rPr>
          <w:rFonts w:ascii="Arial" w:eastAsia="Times New Roman" w:hAnsi="Arial" w:cs="Arial"/>
          <w:bCs/>
          <w:noProof/>
          <w:sz w:val="22"/>
          <w:szCs w:val="22"/>
          <w:lang w:eastAsia="x-none"/>
        </w:rPr>
        <w:t>kopiju odgovarajućeg ovlašćenja izdatog od nadležnog organa države izvoznice radioaktivnog izvora katego</w:t>
      </w:r>
      <w:r w:rsidR="00C24467" w:rsidRPr="00D63762">
        <w:rPr>
          <w:rFonts w:ascii="Arial" w:eastAsia="Times New Roman" w:hAnsi="Arial" w:cs="Arial"/>
          <w:bCs/>
          <w:noProof/>
          <w:sz w:val="22"/>
          <w:szCs w:val="22"/>
          <w:lang w:eastAsia="x-none"/>
        </w:rPr>
        <w:t>rije 1 i/ili 2 za potrebe uvoza.</w:t>
      </w:r>
    </w:p>
    <w:p w:rsidR="00C24467" w:rsidRPr="00D63762" w:rsidRDefault="00C24467" w:rsidP="00804920">
      <w:pPr>
        <w:tabs>
          <w:tab w:val="left" w:pos="709"/>
        </w:tabs>
        <w:rPr>
          <w:rFonts w:ascii="Arial" w:eastAsia="Calibri" w:hAnsi="Arial" w:cs="Arial"/>
          <w:sz w:val="22"/>
          <w:szCs w:val="22"/>
        </w:rPr>
      </w:pPr>
    </w:p>
    <w:p w:rsidR="00E500C5" w:rsidRPr="00D63762" w:rsidRDefault="00E500C5" w:rsidP="00804920">
      <w:pPr>
        <w:ind w:firstLine="720"/>
        <w:jc w:val="both"/>
        <w:rPr>
          <w:rFonts w:ascii="Arial" w:eastAsia="Calibri" w:hAnsi="Arial" w:cs="Arial"/>
          <w:sz w:val="22"/>
          <w:szCs w:val="22"/>
        </w:rPr>
      </w:pPr>
      <w:r w:rsidRPr="00D63762">
        <w:rPr>
          <w:rFonts w:ascii="Arial" w:eastAsia="Calibri" w:hAnsi="Arial" w:cs="Arial"/>
          <w:sz w:val="22"/>
          <w:szCs w:val="22"/>
        </w:rPr>
        <w:t>Agencija može zahtijevati od podnosioca zahtjeva da priloži i dodatnu dokumentaciju pored dokumentacije iz stava 3</w:t>
      </w:r>
      <w:r w:rsidR="003164F4" w:rsidRPr="00D63762">
        <w:rPr>
          <w:rFonts w:ascii="Arial" w:eastAsia="Calibri" w:hAnsi="Arial" w:cs="Arial"/>
          <w:sz w:val="22"/>
          <w:szCs w:val="22"/>
        </w:rPr>
        <w:t xml:space="preserve"> ovog člana</w:t>
      </w:r>
      <w:r w:rsidRPr="00D63762">
        <w:rPr>
          <w:rFonts w:ascii="Arial" w:eastAsia="Calibri" w:hAnsi="Arial" w:cs="Arial"/>
          <w:sz w:val="22"/>
          <w:szCs w:val="22"/>
        </w:rPr>
        <w:t xml:space="preserve"> ukoliko je potrebno radi osiguranja mjera sigurnosti i bezbjednosti radioaktivnih izvora.</w:t>
      </w:r>
    </w:p>
    <w:p w:rsidR="003164F4" w:rsidRPr="00D63762" w:rsidRDefault="003164F4" w:rsidP="00804920">
      <w:pPr>
        <w:ind w:firstLine="720"/>
        <w:jc w:val="both"/>
        <w:rPr>
          <w:rFonts w:ascii="Arial" w:eastAsia="Calibri" w:hAnsi="Arial" w:cs="Arial"/>
          <w:sz w:val="22"/>
          <w:szCs w:val="22"/>
        </w:rPr>
      </w:pPr>
    </w:p>
    <w:p w:rsidR="00B83C9F" w:rsidRPr="00D63762" w:rsidRDefault="00B83C9F" w:rsidP="00804920">
      <w:pPr>
        <w:tabs>
          <w:tab w:val="left" w:pos="360"/>
          <w:tab w:val="left" w:pos="450"/>
        </w:tabs>
        <w:jc w:val="both"/>
        <w:rPr>
          <w:rFonts w:ascii="Arial" w:eastAsia="Times New Roman" w:hAnsi="Arial" w:cs="Arial"/>
          <w:bCs/>
          <w:noProof/>
          <w:color w:val="000000"/>
          <w:sz w:val="22"/>
          <w:szCs w:val="22"/>
          <w:lang w:eastAsia="x-none"/>
        </w:rPr>
      </w:pPr>
      <w:r w:rsidRPr="00D63762">
        <w:rPr>
          <w:rFonts w:ascii="Arial" w:eastAsia="Times New Roman" w:hAnsi="Arial" w:cs="Arial"/>
          <w:bCs/>
          <w:noProof/>
          <w:color w:val="000000"/>
          <w:sz w:val="22"/>
          <w:szCs w:val="22"/>
          <w:lang w:eastAsia="x-none"/>
        </w:rPr>
        <w:tab/>
      </w:r>
      <w:r w:rsidRPr="00D63762">
        <w:rPr>
          <w:rFonts w:ascii="Arial" w:eastAsia="Times New Roman" w:hAnsi="Arial" w:cs="Arial"/>
          <w:bCs/>
          <w:noProof/>
          <w:color w:val="000000"/>
          <w:sz w:val="22"/>
          <w:szCs w:val="22"/>
          <w:lang w:eastAsia="x-none"/>
        </w:rPr>
        <w:tab/>
      </w:r>
      <w:r w:rsidRPr="00D63762">
        <w:rPr>
          <w:rFonts w:ascii="Arial" w:eastAsia="Times New Roman" w:hAnsi="Arial" w:cs="Arial"/>
          <w:bCs/>
          <w:noProof/>
          <w:color w:val="000000"/>
          <w:sz w:val="22"/>
          <w:szCs w:val="22"/>
          <w:lang w:eastAsia="x-none"/>
        </w:rPr>
        <w:tab/>
        <w:t xml:space="preserve">Obrazac formulara za izdavanje odobrenja za uvoz i/ili izvoz radioaktivnih izvora kategorije 1 i/ili 2 u izuzetnim okolnostima propisuje Ministarstvo. </w:t>
      </w:r>
    </w:p>
    <w:p w:rsidR="00226589" w:rsidRPr="00D63762" w:rsidRDefault="00226589" w:rsidP="00804920">
      <w:pPr>
        <w:tabs>
          <w:tab w:val="left" w:pos="360"/>
          <w:tab w:val="left" w:pos="450"/>
        </w:tabs>
        <w:jc w:val="center"/>
        <w:rPr>
          <w:rFonts w:ascii="Arial" w:eastAsia="Calibri" w:hAnsi="Arial" w:cs="Arial"/>
          <w:noProof/>
          <w:sz w:val="22"/>
          <w:szCs w:val="22"/>
        </w:rPr>
      </w:pPr>
    </w:p>
    <w:p w:rsidR="00E500C5" w:rsidRPr="00D63762" w:rsidRDefault="00E500C5" w:rsidP="00804920">
      <w:pPr>
        <w:tabs>
          <w:tab w:val="left" w:pos="360"/>
          <w:tab w:val="left" w:pos="450"/>
        </w:tabs>
        <w:jc w:val="center"/>
        <w:rPr>
          <w:rFonts w:ascii="Arial" w:eastAsia="Times New Roman" w:hAnsi="Arial" w:cs="Arial"/>
          <w:bCs/>
          <w:noProof/>
          <w:color w:val="FF0000"/>
          <w:sz w:val="22"/>
          <w:szCs w:val="22"/>
          <w:lang w:eastAsia="x-none"/>
        </w:rPr>
      </w:pPr>
      <w:r w:rsidRPr="00D63762">
        <w:rPr>
          <w:rFonts w:ascii="Arial" w:eastAsia="Times New Roman" w:hAnsi="Arial" w:cs="Arial"/>
          <w:b/>
          <w:bCs/>
          <w:noProof/>
          <w:sz w:val="22"/>
          <w:szCs w:val="22"/>
          <w:lang w:eastAsia="x-none"/>
        </w:rPr>
        <w:t>Odobrenje za tranzit</w:t>
      </w:r>
      <w:r w:rsidRPr="00D63762">
        <w:rPr>
          <w:rFonts w:ascii="Arial" w:eastAsia="Calibri" w:hAnsi="Arial" w:cs="Arial"/>
          <w:sz w:val="22"/>
          <w:szCs w:val="22"/>
        </w:rPr>
        <w:t xml:space="preserve"> </w:t>
      </w:r>
      <w:r w:rsidRPr="00D63762">
        <w:rPr>
          <w:rFonts w:ascii="Arial" w:eastAsia="Times New Roman" w:hAnsi="Arial" w:cs="Arial"/>
          <w:b/>
          <w:bCs/>
          <w:noProof/>
          <w:sz w:val="22"/>
          <w:szCs w:val="22"/>
          <w:lang w:eastAsia="x-none"/>
        </w:rPr>
        <w:t xml:space="preserve">radioaktivnih izvora </w:t>
      </w:r>
    </w:p>
    <w:p w:rsidR="00E500C5" w:rsidRPr="00D63762" w:rsidRDefault="006E3B40" w:rsidP="00804920">
      <w:pPr>
        <w:tabs>
          <w:tab w:val="left" w:pos="360"/>
          <w:tab w:val="left" w:pos="450"/>
        </w:tabs>
        <w:jc w:val="center"/>
        <w:rPr>
          <w:rFonts w:ascii="Arial" w:eastAsia="Times New Roman" w:hAnsi="Arial" w:cs="Arial"/>
          <w:b/>
          <w:bCs/>
          <w:caps/>
          <w:noProof/>
          <w:sz w:val="22"/>
          <w:szCs w:val="22"/>
          <w:lang w:eastAsia="x-none"/>
        </w:rPr>
      </w:pPr>
      <w:r>
        <w:rPr>
          <w:rFonts w:ascii="Arial" w:eastAsia="Times New Roman" w:hAnsi="Arial" w:cs="Arial"/>
          <w:b/>
          <w:bCs/>
          <w:noProof/>
          <w:sz w:val="22"/>
          <w:szCs w:val="22"/>
          <w:lang w:eastAsia="x-none"/>
        </w:rPr>
        <w:t>Član 81</w:t>
      </w:r>
    </w:p>
    <w:p w:rsidR="00E500C5" w:rsidRPr="00D63762" w:rsidRDefault="00E500C5" w:rsidP="00804920">
      <w:pPr>
        <w:tabs>
          <w:tab w:val="left" w:pos="360"/>
          <w:tab w:val="left" w:pos="450"/>
        </w:tabs>
        <w:jc w:val="center"/>
        <w:rPr>
          <w:rFonts w:ascii="Arial" w:eastAsia="Times New Roman" w:hAnsi="Arial" w:cs="Arial"/>
          <w:bCs/>
          <w:i/>
          <w:noProof/>
          <w:sz w:val="22"/>
          <w:szCs w:val="22"/>
          <w:lang w:eastAsia="x-none"/>
        </w:rPr>
      </w:pPr>
    </w:p>
    <w:p w:rsidR="00E500C5" w:rsidRPr="00D63762" w:rsidRDefault="00022498" w:rsidP="00804920">
      <w:pPr>
        <w:tabs>
          <w:tab w:val="left" w:pos="360"/>
          <w:tab w:val="left" w:pos="450"/>
          <w:tab w:val="left" w:pos="709"/>
        </w:tabs>
        <w:jc w:val="both"/>
        <w:rPr>
          <w:rFonts w:ascii="Arial" w:eastAsia="Times New Roman" w:hAnsi="Arial" w:cs="Arial"/>
          <w:bCs/>
          <w:noProof/>
          <w:sz w:val="22"/>
          <w:szCs w:val="22"/>
          <w:lang w:eastAsia="x-none"/>
        </w:rPr>
      </w:pPr>
      <w:r w:rsidRPr="00D63762">
        <w:rPr>
          <w:rFonts w:ascii="Arial" w:eastAsia="Times New Roman" w:hAnsi="Arial" w:cs="Arial"/>
          <w:bCs/>
          <w:noProof/>
          <w:sz w:val="22"/>
          <w:szCs w:val="22"/>
          <w:lang w:eastAsia="x-none"/>
        </w:rPr>
        <w:tab/>
      </w:r>
      <w:r w:rsidRPr="00D63762">
        <w:rPr>
          <w:rFonts w:ascii="Arial" w:eastAsia="Times New Roman" w:hAnsi="Arial" w:cs="Arial"/>
          <w:bCs/>
          <w:noProof/>
          <w:sz w:val="22"/>
          <w:szCs w:val="22"/>
          <w:lang w:eastAsia="x-none"/>
        </w:rPr>
        <w:tab/>
      </w:r>
      <w:r w:rsidRPr="00D63762">
        <w:rPr>
          <w:rFonts w:ascii="Arial" w:eastAsia="Times New Roman" w:hAnsi="Arial" w:cs="Arial"/>
          <w:bCs/>
          <w:noProof/>
          <w:sz w:val="22"/>
          <w:szCs w:val="22"/>
          <w:lang w:eastAsia="x-none"/>
        </w:rPr>
        <w:tab/>
      </w:r>
      <w:r w:rsidR="006C2D58" w:rsidRPr="00D63762">
        <w:rPr>
          <w:rFonts w:ascii="Arial" w:eastAsia="Times New Roman" w:hAnsi="Arial" w:cs="Arial"/>
          <w:bCs/>
          <w:noProof/>
          <w:sz w:val="22"/>
          <w:szCs w:val="22"/>
          <w:lang w:eastAsia="x-none"/>
        </w:rPr>
        <w:t xml:space="preserve">Za vršenje tranzita </w:t>
      </w:r>
      <w:r w:rsidR="00B50A8D" w:rsidRPr="00D63762">
        <w:rPr>
          <w:rFonts w:ascii="Arial" w:eastAsia="Times New Roman" w:hAnsi="Arial" w:cs="Arial"/>
          <w:bCs/>
          <w:noProof/>
          <w:sz w:val="22"/>
          <w:szCs w:val="22"/>
          <w:lang w:eastAsia="x-none"/>
        </w:rPr>
        <w:t>radioaktivnih izvora</w:t>
      </w:r>
      <w:r w:rsidR="00B50A8D" w:rsidRPr="00D63762">
        <w:rPr>
          <w:rFonts w:ascii="Arial" w:hAnsi="Arial" w:cs="Arial"/>
          <w:sz w:val="22"/>
          <w:szCs w:val="22"/>
        </w:rPr>
        <w:t xml:space="preserve"> </w:t>
      </w:r>
      <w:r w:rsidR="00B50A8D" w:rsidRPr="00D63762">
        <w:rPr>
          <w:rFonts w:ascii="Arial" w:eastAsia="Times New Roman" w:hAnsi="Arial" w:cs="Arial"/>
          <w:bCs/>
          <w:noProof/>
          <w:sz w:val="22"/>
          <w:szCs w:val="22"/>
          <w:lang w:eastAsia="x-none"/>
        </w:rPr>
        <w:t xml:space="preserve">privredno društvo, preduzetnik ili drugo pravno lice </w:t>
      </w:r>
      <w:r w:rsidR="00E500C5" w:rsidRPr="00D63762">
        <w:rPr>
          <w:rFonts w:ascii="Arial" w:eastAsia="Times New Roman" w:hAnsi="Arial" w:cs="Arial"/>
          <w:bCs/>
          <w:noProof/>
          <w:sz w:val="22"/>
          <w:szCs w:val="22"/>
          <w:lang w:eastAsia="x-none"/>
        </w:rPr>
        <w:t xml:space="preserve">dužno je da </w:t>
      </w:r>
      <w:r w:rsidR="00B50A8D" w:rsidRPr="00D63762">
        <w:rPr>
          <w:rFonts w:ascii="Arial" w:eastAsia="Times New Roman" w:hAnsi="Arial" w:cs="Arial"/>
          <w:bCs/>
          <w:noProof/>
          <w:sz w:val="22"/>
          <w:szCs w:val="22"/>
          <w:lang w:eastAsia="x-none"/>
        </w:rPr>
        <w:t xml:space="preserve">Agenciji </w:t>
      </w:r>
      <w:r w:rsidR="00014FC6" w:rsidRPr="00D63762">
        <w:rPr>
          <w:rFonts w:ascii="Arial" w:eastAsia="Times New Roman" w:hAnsi="Arial" w:cs="Arial"/>
          <w:bCs/>
          <w:noProof/>
          <w:sz w:val="22"/>
          <w:szCs w:val="22"/>
          <w:lang w:eastAsia="x-none"/>
        </w:rPr>
        <w:t xml:space="preserve">podnese </w:t>
      </w:r>
      <w:r w:rsidR="00E500C5" w:rsidRPr="00D63762">
        <w:rPr>
          <w:rFonts w:ascii="Arial" w:eastAsia="Times New Roman" w:hAnsi="Arial" w:cs="Arial"/>
          <w:bCs/>
          <w:noProof/>
          <w:sz w:val="22"/>
          <w:szCs w:val="22"/>
          <w:lang w:eastAsia="x-none"/>
        </w:rPr>
        <w:t xml:space="preserve">zahtjev za </w:t>
      </w:r>
      <w:r w:rsidR="00B50A8D" w:rsidRPr="00D63762">
        <w:rPr>
          <w:rFonts w:ascii="Arial" w:eastAsia="Times New Roman" w:hAnsi="Arial" w:cs="Arial"/>
          <w:bCs/>
          <w:noProof/>
          <w:sz w:val="22"/>
          <w:szCs w:val="22"/>
          <w:lang w:eastAsia="x-none"/>
        </w:rPr>
        <w:t>izdavanje odobrenja</w:t>
      </w:r>
      <w:r w:rsidR="00E500C5" w:rsidRPr="00D63762">
        <w:rPr>
          <w:rFonts w:ascii="Arial" w:eastAsia="Times New Roman" w:hAnsi="Arial" w:cs="Arial"/>
          <w:bCs/>
          <w:noProof/>
          <w:sz w:val="22"/>
          <w:szCs w:val="22"/>
          <w:lang w:eastAsia="x-none"/>
        </w:rPr>
        <w:t xml:space="preserve"> </w:t>
      </w:r>
      <w:r w:rsidR="00703763" w:rsidRPr="00D63762">
        <w:rPr>
          <w:rFonts w:ascii="Arial" w:eastAsia="Times New Roman" w:hAnsi="Arial" w:cs="Arial"/>
          <w:bCs/>
          <w:noProof/>
          <w:sz w:val="22"/>
          <w:szCs w:val="22"/>
          <w:lang w:eastAsia="x-none"/>
        </w:rPr>
        <w:t xml:space="preserve">za </w:t>
      </w:r>
      <w:r w:rsidR="007C6629" w:rsidRPr="00D63762">
        <w:rPr>
          <w:rFonts w:ascii="Arial" w:eastAsia="Times New Roman" w:hAnsi="Arial" w:cs="Arial"/>
          <w:bCs/>
          <w:noProof/>
          <w:sz w:val="22"/>
          <w:szCs w:val="22"/>
          <w:lang w:eastAsia="x-none"/>
        </w:rPr>
        <w:t>tranzit radioaktivnih izvora</w:t>
      </w:r>
      <w:r w:rsidR="000E0EDA" w:rsidRPr="00D63762">
        <w:rPr>
          <w:rFonts w:ascii="Arial" w:eastAsia="Times New Roman" w:hAnsi="Arial" w:cs="Arial"/>
          <w:bCs/>
          <w:noProof/>
          <w:color w:val="000000"/>
          <w:sz w:val="22"/>
          <w:szCs w:val="22"/>
          <w:lang w:eastAsia="x-none"/>
        </w:rPr>
        <w:t>,</w:t>
      </w:r>
      <w:r w:rsidR="000E0EDA" w:rsidRPr="00D63762">
        <w:rPr>
          <w:rFonts w:ascii="Arial" w:eastAsia="Times New Roman" w:hAnsi="Arial" w:cs="Arial"/>
          <w:bCs/>
          <w:noProof/>
          <w:sz w:val="22"/>
          <w:szCs w:val="22"/>
          <w:lang w:eastAsia="x-none"/>
        </w:rPr>
        <w:t xml:space="preserve"> </w:t>
      </w:r>
      <w:r w:rsidR="00B50A8D" w:rsidRPr="00D63762">
        <w:rPr>
          <w:rFonts w:ascii="Arial" w:eastAsia="Times New Roman" w:hAnsi="Arial" w:cs="Arial"/>
          <w:bCs/>
          <w:noProof/>
          <w:sz w:val="22"/>
          <w:szCs w:val="22"/>
          <w:lang w:eastAsia="x-none"/>
        </w:rPr>
        <w:t>na propisanom formularu.</w:t>
      </w:r>
    </w:p>
    <w:p w:rsidR="00E500C5" w:rsidRPr="00D63762" w:rsidRDefault="00E500C5" w:rsidP="00804920">
      <w:pPr>
        <w:tabs>
          <w:tab w:val="left" w:pos="360"/>
          <w:tab w:val="left" w:pos="450"/>
        </w:tabs>
        <w:jc w:val="both"/>
        <w:rPr>
          <w:rFonts w:ascii="Arial" w:eastAsia="Times New Roman" w:hAnsi="Arial" w:cs="Arial"/>
          <w:bCs/>
          <w:noProof/>
          <w:sz w:val="22"/>
          <w:szCs w:val="22"/>
          <w:lang w:eastAsia="x-none"/>
        </w:rPr>
      </w:pPr>
    </w:p>
    <w:p w:rsidR="00E500C5" w:rsidRPr="00D63762" w:rsidRDefault="00154966" w:rsidP="00804920">
      <w:pPr>
        <w:tabs>
          <w:tab w:val="left" w:pos="360"/>
          <w:tab w:val="left" w:pos="450"/>
        </w:tabs>
        <w:jc w:val="both"/>
        <w:rPr>
          <w:rFonts w:ascii="Arial" w:eastAsia="Times New Roman" w:hAnsi="Arial" w:cs="Arial"/>
          <w:bCs/>
          <w:noProof/>
          <w:sz w:val="22"/>
          <w:szCs w:val="22"/>
          <w:lang w:eastAsia="x-none"/>
        </w:rPr>
      </w:pPr>
      <w:r w:rsidRPr="00D63762">
        <w:rPr>
          <w:rFonts w:ascii="Arial" w:eastAsia="Times New Roman" w:hAnsi="Arial" w:cs="Arial"/>
          <w:bCs/>
          <w:noProof/>
          <w:sz w:val="22"/>
          <w:szCs w:val="22"/>
          <w:lang w:eastAsia="x-none"/>
        </w:rPr>
        <w:tab/>
      </w:r>
      <w:r w:rsidRPr="00D63762">
        <w:rPr>
          <w:rFonts w:ascii="Arial" w:eastAsia="Times New Roman" w:hAnsi="Arial" w:cs="Arial"/>
          <w:bCs/>
          <w:noProof/>
          <w:sz w:val="22"/>
          <w:szCs w:val="22"/>
          <w:lang w:eastAsia="x-none"/>
        </w:rPr>
        <w:tab/>
      </w:r>
      <w:r w:rsidRPr="00D63762">
        <w:rPr>
          <w:rFonts w:ascii="Arial" w:eastAsia="Times New Roman" w:hAnsi="Arial" w:cs="Arial"/>
          <w:bCs/>
          <w:noProof/>
          <w:sz w:val="22"/>
          <w:szCs w:val="22"/>
          <w:lang w:eastAsia="x-none"/>
        </w:rPr>
        <w:tab/>
      </w:r>
      <w:r w:rsidR="00E500C5" w:rsidRPr="00D63762">
        <w:rPr>
          <w:rFonts w:ascii="Arial" w:eastAsia="Times New Roman" w:hAnsi="Arial" w:cs="Arial"/>
          <w:bCs/>
          <w:noProof/>
          <w:sz w:val="22"/>
          <w:szCs w:val="22"/>
          <w:lang w:eastAsia="x-none"/>
        </w:rPr>
        <w:t>Uz zahtjev iz stava 1 ovog člana</w:t>
      </w:r>
      <w:r w:rsidRPr="00D63762">
        <w:rPr>
          <w:rFonts w:ascii="Arial" w:eastAsia="Calibri" w:hAnsi="Arial" w:cs="Arial"/>
          <w:sz w:val="22"/>
          <w:szCs w:val="22"/>
        </w:rPr>
        <w:t xml:space="preserve"> </w:t>
      </w:r>
      <w:r w:rsidRPr="00D63762">
        <w:rPr>
          <w:rFonts w:ascii="Arial" w:eastAsia="Times New Roman" w:hAnsi="Arial" w:cs="Arial"/>
          <w:bCs/>
          <w:noProof/>
          <w:sz w:val="22"/>
          <w:szCs w:val="22"/>
          <w:lang w:eastAsia="x-none"/>
        </w:rPr>
        <w:t>dostavlja se sljedeća dokumentacija</w:t>
      </w:r>
      <w:r w:rsidR="00E500C5" w:rsidRPr="00D63762">
        <w:rPr>
          <w:rFonts w:ascii="Arial" w:eastAsia="Times New Roman" w:hAnsi="Arial" w:cs="Arial"/>
          <w:bCs/>
          <w:noProof/>
          <w:sz w:val="22"/>
          <w:szCs w:val="22"/>
          <w:lang w:eastAsia="x-none"/>
        </w:rPr>
        <w:t>:</w:t>
      </w:r>
    </w:p>
    <w:p w:rsidR="00E500C5" w:rsidRPr="00D63762" w:rsidRDefault="00E500C5" w:rsidP="00804920">
      <w:pPr>
        <w:tabs>
          <w:tab w:val="left" w:pos="360"/>
          <w:tab w:val="left" w:pos="450"/>
        </w:tabs>
        <w:jc w:val="both"/>
        <w:rPr>
          <w:rFonts w:ascii="Arial" w:eastAsia="Times New Roman" w:hAnsi="Arial" w:cs="Arial"/>
          <w:bCs/>
          <w:noProof/>
          <w:sz w:val="22"/>
          <w:szCs w:val="22"/>
          <w:lang w:eastAsia="x-none"/>
        </w:rPr>
      </w:pPr>
    </w:p>
    <w:p w:rsidR="00E500C5" w:rsidRPr="00D63762" w:rsidRDefault="00E500C5" w:rsidP="00307408">
      <w:pPr>
        <w:numPr>
          <w:ilvl w:val="0"/>
          <w:numId w:val="143"/>
        </w:numPr>
        <w:tabs>
          <w:tab w:val="left" w:pos="360"/>
          <w:tab w:val="left" w:pos="450"/>
        </w:tabs>
        <w:jc w:val="both"/>
        <w:rPr>
          <w:rFonts w:ascii="Arial" w:eastAsia="Times New Roman" w:hAnsi="Arial" w:cs="Arial"/>
          <w:bCs/>
          <w:noProof/>
          <w:sz w:val="22"/>
          <w:szCs w:val="22"/>
          <w:lang w:eastAsia="x-none"/>
        </w:rPr>
      </w:pPr>
      <w:r w:rsidRPr="00D63762">
        <w:rPr>
          <w:rFonts w:ascii="Arial" w:eastAsia="Times New Roman" w:hAnsi="Arial" w:cs="Arial"/>
          <w:bCs/>
          <w:noProof/>
          <w:sz w:val="22"/>
          <w:szCs w:val="22"/>
          <w:lang w:eastAsia="x-none"/>
        </w:rPr>
        <w:t>dokaz kojim pošiljalac potvrđuje da će preuzeti nazad pošiljku u slučaju da tranzit nije obavljen;</w:t>
      </w:r>
    </w:p>
    <w:p w:rsidR="00014FC6" w:rsidRPr="00D63762" w:rsidRDefault="00E500C5" w:rsidP="00307408">
      <w:pPr>
        <w:numPr>
          <w:ilvl w:val="0"/>
          <w:numId w:val="143"/>
        </w:numPr>
        <w:tabs>
          <w:tab w:val="left" w:pos="360"/>
          <w:tab w:val="left" w:pos="450"/>
        </w:tabs>
        <w:jc w:val="both"/>
        <w:rPr>
          <w:rFonts w:ascii="Arial" w:eastAsia="Times New Roman" w:hAnsi="Arial" w:cs="Arial"/>
          <w:bCs/>
          <w:noProof/>
          <w:sz w:val="22"/>
          <w:szCs w:val="22"/>
          <w:lang w:eastAsia="x-none"/>
        </w:rPr>
      </w:pPr>
      <w:r w:rsidRPr="00D63762">
        <w:rPr>
          <w:rFonts w:ascii="Arial" w:eastAsia="Times New Roman" w:hAnsi="Arial" w:cs="Arial"/>
          <w:bCs/>
          <w:noProof/>
          <w:sz w:val="22"/>
          <w:szCs w:val="22"/>
          <w:lang w:eastAsia="x-none"/>
        </w:rPr>
        <w:lastRenderedPageBreak/>
        <w:t xml:space="preserve">kopiju odgovarajućeg ovlašćenja izvoznika </w:t>
      </w:r>
      <w:r w:rsidR="00014FC6" w:rsidRPr="00D63762">
        <w:rPr>
          <w:rFonts w:ascii="Arial" w:eastAsia="Times New Roman" w:hAnsi="Arial" w:cs="Arial"/>
          <w:bCs/>
          <w:noProof/>
          <w:sz w:val="22"/>
          <w:szCs w:val="22"/>
          <w:lang w:eastAsia="x-none"/>
        </w:rPr>
        <w:t>izdatog od nadležnog organa države izvoznice;</w:t>
      </w:r>
    </w:p>
    <w:p w:rsidR="00E500C5" w:rsidRPr="00D63762" w:rsidRDefault="00D52B52" w:rsidP="00307408">
      <w:pPr>
        <w:numPr>
          <w:ilvl w:val="0"/>
          <w:numId w:val="143"/>
        </w:numPr>
        <w:tabs>
          <w:tab w:val="left" w:pos="360"/>
          <w:tab w:val="left" w:pos="450"/>
        </w:tabs>
        <w:jc w:val="both"/>
        <w:rPr>
          <w:rFonts w:ascii="Arial" w:eastAsia="Times New Roman" w:hAnsi="Arial" w:cs="Arial"/>
          <w:bCs/>
          <w:noProof/>
          <w:sz w:val="22"/>
          <w:szCs w:val="22"/>
          <w:lang w:eastAsia="x-none"/>
        </w:rPr>
      </w:pPr>
      <w:r w:rsidRPr="00D63762">
        <w:rPr>
          <w:rFonts w:ascii="Arial" w:eastAsia="Times New Roman" w:hAnsi="Arial" w:cs="Arial"/>
          <w:bCs/>
          <w:noProof/>
          <w:sz w:val="22"/>
          <w:szCs w:val="22"/>
          <w:lang w:eastAsia="x-none"/>
        </w:rPr>
        <w:t xml:space="preserve">kopiju </w:t>
      </w:r>
      <w:r w:rsidR="00E500C5" w:rsidRPr="00D63762">
        <w:rPr>
          <w:rFonts w:ascii="Arial" w:eastAsia="Times New Roman" w:hAnsi="Arial" w:cs="Arial"/>
          <w:bCs/>
          <w:noProof/>
          <w:sz w:val="22"/>
          <w:szCs w:val="22"/>
          <w:lang w:eastAsia="x-none"/>
        </w:rPr>
        <w:t>odgovarajućeg ovlašćenja prevoznika o</w:t>
      </w:r>
      <w:r w:rsidR="000E0EDA" w:rsidRPr="00D63762">
        <w:rPr>
          <w:rFonts w:ascii="Arial" w:eastAsia="Times New Roman" w:hAnsi="Arial" w:cs="Arial"/>
          <w:bCs/>
          <w:noProof/>
          <w:sz w:val="22"/>
          <w:szCs w:val="22"/>
          <w:lang w:eastAsia="x-none"/>
        </w:rPr>
        <w:t>d države u kojoj je registrovan.</w:t>
      </w:r>
    </w:p>
    <w:p w:rsidR="00E500C5" w:rsidRPr="00D63762" w:rsidRDefault="00E500C5" w:rsidP="00804920">
      <w:pPr>
        <w:tabs>
          <w:tab w:val="left" w:pos="360"/>
          <w:tab w:val="left" w:pos="450"/>
        </w:tabs>
        <w:jc w:val="both"/>
        <w:rPr>
          <w:rFonts w:ascii="Arial" w:eastAsia="Times New Roman" w:hAnsi="Arial" w:cs="Arial"/>
          <w:bCs/>
          <w:noProof/>
          <w:sz w:val="22"/>
          <w:szCs w:val="22"/>
          <w:lang w:eastAsia="x-none"/>
        </w:rPr>
      </w:pPr>
    </w:p>
    <w:p w:rsidR="00C26348" w:rsidRPr="00D63762" w:rsidRDefault="000E0EDA" w:rsidP="00804920">
      <w:pPr>
        <w:tabs>
          <w:tab w:val="left" w:pos="360"/>
          <w:tab w:val="left" w:pos="450"/>
          <w:tab w:val="left" w:pos="709"/>
        </w:tabs>
        <w:jc w:val="both"/>
        <w:rPr>
          <w:rFonts w:ascii="Arial" w:eastAsia="Times New Roman" w:hAnsi="Arial" w:cs="Arial"/>
          <w:bCs/>
          <w:noProof/>
          <w:sz w:val="22"/>
          <w:szCs w:val="22"/>
          <w:lang w:eastAsia="x-none"/>
        </w:rPr>
      </w:pPr>
      <w:r w:rsidRPr="00D63762">
        <w:rPr>
          <w:rFonts w:ascii="Arial" w:eastAsia="Times New Roman" w:hAnsi="Arial" w:cs="Arial"/>
          <w:bCs/>
          <w:noProof/>
          <w:sz w:val="22"/>
          <w:szCs w:val="22"/>
          <w:lang w:eastAsia="x-none"/>
        </w:rPr>
        <w:tab/>
      </w:r>
      <w:r w:rsidRPr="00D63762">
        <w:rPr>
          <w:rFonts w:ascii="Arial" w:eastAsia="Times New Roman" w:hAnsi="Arial" w:cs="Arial"/>
          <w:bCs/>
          <w:noProof/>
          <w:sz w:val="22"/>
          <w:szCs w:val="22"/>
          <w:lang w:eastAsia="x-none"/>
        </w:rPr>
        <w:tab/>
      </w:r>
      <w:r w:rsidRPr="00D63762">
        <w:rPr>
          <w:rFonts w:ascii="Arial" w:eastAsia="Times New Roman" w:hAnsi="Arial" w:cs="Arial"/>
          <w:bCs/>
          <w:noProof/>
          <w:sz w:val="22"/>
          <w:szCs w:val="22"/>
          <w:lang w:eastAsia="x-none"/>
        </w:rPr>
        <w:tab/>
        <w:t>Agenciji izdaje odobrenje za tranzit radioaktivnih izvora na period do šest mjeseci</w:t>
      </w:r>
      <w:r w:rsidR="007C6629" w:rsidRPr="00D63762">
        <w:rPr>
          <w:rFonts w:ascii="Arial" w:eastAsia="Times New Roman" w:hAnsi="Arial" w:cs="Arial"/>
          <w:bCs/>
          <w:noProof/>
          <w:sz w:val="22"/>
          <w:szCs w:val="22"/>
          <w:lang w:eastAsia="x-none"/>
        </w:rPr>
        <w:t>, u formi rješenja.</w:t>
      </w:r>
    </w:p>
    <w:p w:rsidR="00C26348" w:rsidRPr="00D63762" w:rsidRDefault="00C26348" w:rsidP="00804920">
      <w:pPr>
        <w:tabs>
          <w:tab w:val="left" w:pos="360"/>
          <w:tab w:val="left" w:pos="450"/>
          <w:tab w:val="left" w:pos="709"/>
        </w:tabs>
        <w:jc w:val="both"/>
        <w:rPr>
          <w:rFonts w:ascii="Arial" w:eastAsia="Times New Roman" w:hAnsi="Arial" w:cs="Arial"/>
          <w:bCs/>
          <w:noProof/>
          <w:sz w:val="22"/>
          <w:szCs w:val="22"/>
          <w:lang w:eastAsia="x-none"/>
        </w:rPr>
      </w:pPr>
    </w:p>
    <w:p w:rsidR="007C6629" w:rsidRPr="00D63762" w:rsidRDefault="00C26348" w:rsidP="00804920">
      <w:pPr>
        <w:tabs>
          <w:tab w:val="left" w:pos="360"/>
          <w:tab w:val="left" w:pos="450"/>
          <w:tab w:val="left" w:pos="709"/>
        </w:tabs>
        <w:jc w:val="both"/>
        <w:rPr>
          <w:rFonts w:ascii="Arial" w:eastAsia="Times New Roman" w:hAnsi="Arial" w:cs="Arial"/>
          <w:bCs/>
          <w:noProof/>
          <w:sz w:val="22"/>
          <w:szCs w:val="22"/>
          <w:lang w:eastAsia="x-none"/>
        </w:rPr>
      </w:pPr>
      <w:r w:rsidRPr="00D63762">
        <w:rPr>
          <w:rFonts w:ascii="Arial" w:eastAsia="Times New Roman" w:hAnsi="Arial" w:cs="Arial"/>
          <w:bCs/>
          <w:noProof/>
          <w:sz w:val="22"/>
          <w:szCs w:val="22"/>
          <w:lang w:eastAsia="x-none"/>
        </w:rPr>
        <w:tab/>
      </w:r>
      <w:r w:rsidRPr="00D63762">
        <w:rPr>
          <w:rFonts w:ascii="Arial" w:eastAsia="Times New Roman" w:hAnsi="Arial" w:cs="Arial"/>
          <w:bCs/>
          <w:noProof/>
          <w:sz w:val="22"/>
          <w:szCs w:val="22"/>
          <w:lang w:eastAsia="x-none"/>
        </w:rPr>
        <w:tab/>
      </w:r>
      <w:r w:rsidRPr="00D63762">
        <w:rPr>
          <w:rFonts w:ascii="Arial" w:eastAsia="Times New Roman" w:hAnsi="Arial" w:cs="Arial"/>
          <w:bCs/>
          <w:noProof/>
          <w:sz w:val="22"/>
          <w:szCs w:val="22"/>
          <w:lang w:eastAsia="x-none"/>
        </w:rPr>
        <w:tab/>
      </w:r>
      <w:r w:rsidR="00703763" w:rsidRPr="00D63762">
        <w:rPr>
          <w:rFonts w:ascii="Arial" w:eastAsia="Times New Roman" w:hAnsi="Arial" w:cs="Arial"/>
          <w:bCs/>
          <w:noProof/>
          <w:sz w:val="22"/>
          <w:szCs w:val="22"/>
          <w:lang w:eastAsia="x-none"/>
        </w:rPr>
        <w:t>Odobrenje iz stava 3 ovog člana izdaje se za pojedinačni tranzit.</w:t>
      </w:r>
    </w:p>
    <w:p w:rsidR="007C6629" w:rsidRPr="00D63762" w:rsidRDefault="007C6629" w:rsidP="00804920">
      <w:pPr>
        <w:tabs>
          <w:tab w:val="left" w:pos="360"/>
          <w:tab w:val="left" w:pos="450"/>
          <w:tab w:val="left" w:pos="709"/>
        </w:tabs>
        <w:jc w:val="both"/>
        <w:rPr>
          <w:rFonts w:ascii="Arial" w:eastAsia="Times New Roman" w:hAnsi="Arial" w:cs="Arial"/>
          <w:bCs/>
          <w:noProof/>
          <w:sz w:val="22"/>
          <w:szCs w:val="22"/>
          <w:lang w:eastAsia="x-none"/>
        </w:rPr>
      </w:pPr>
    </w:p>
    <w:p w:rsidR="004A746C" w:rsidRPr="001640D7" w:rsidRDefault="007C6629" w:rsidP="00804920">
      <w:pPr>
        <w:tabs>
          <w:tab w:val="left" w:pos="360"/>
          <w:tab w:val="left" w:pos="450"/>
          <w:tab w:val="left" w:pos="709"/>
        </w:tabs>
        <w:jc w:val="both"/>
        <w:rPr>
          <w:rFonts w:ascii="Arial" w:eastAsia="Times New Roman" w:hAnsi="Arial" w:cs="Arial"/>
          <w:bCs/>
          <w:noProof/>
          <w:color w:val="000000"/>
          <w:sz w:val="22"/>
          <w:szCs w:val="22"/>
          <w:lang w:eastAsia="x-none"/>
        </w:rPr>
      </w:pPr>
      <w:r w:rsidRPr="00D63762">
        <w:rPr>
          <w:rFonts w:ascii="Arial" w:eastAsia="Times New Roman" w:hAnsi="Arial" w:cs="Arial"/>
          <w:bCs/>
          <w:noProof/>
          <w:sz w:val="22"/>
          <w:szCs w:val="22"/>
          <w:lang w:eastAsia="x-none"/>
        </w:rPr>
        <w:tab/>
      </w:r>
      <w:r w:rsidRPr="00D63762">
        <w:rPr>
          <w:rFonts w:ascii="Arial" w:eastAsia="Times New Roman" w:hAnsi="Arial" w:cs="Arial"/>
          <w:bCs/>
          <w:noProof/>
          <w:sz w:val="22"/>
          <w:szCs w:val="22"/>
          <w:lang w:eastAsia="x-none"/>
        </w:rPr>
        <w:tab/>
      </w:r>
      <w:r w:rsidRPr="00D63762">
        <w:rPr>
          <w:rFonts w:ascii="Arial" w:eastAsia="Times New Roman" w:hAnsi="Arial" w:cs="Arial"/>
          <w:bCs/>
          <w:noProof/>
          <w:sz w:val="22"/>
          <w:szCs w:val="22"/>
          <w:lang w:eastAsia="x-none"/>
        </w:rPr>
        <w:tab/>
      </w:r>
      <w:r w:rsidR="000E0EDA" w:rsidRPr="00D63762">
        <w:rPr>
          <w:rFonts w:ascii="Arial" w:eastAsia="Times New Roman" w:hAnsi="Arial" w:cs="Arial"/>
          <w:bCs/>
          <w:noProof/>
          <w:color w:val="000000"/>
          <w:sz w:val="22"/>
          <w:szCs w:val="22"/>
          <w:lang w:eastAsia="x-none"/>
        </w:rPr>
        <w:t xml:space="preserve">Obrazac formulara za izdavanje </w:t>
      </w:r>
      <w:r w:rsidR="00794F58" w:rsidRPr="00D63762">
        <w:rPr>
          <w:rFonts w:ascii="Arial" w:eastAsia="Times New Roman" w:hAnsi="Arial" w:cs="Arial"/>
          <w:bCs/>
          <w:noProof/>
          <w:color w:val="000000"/>
          <w:sz w:val="22"/>
          <w:szCs w:val="22"/>
          <w:lang w:eastAsia="x-none"/>
        </w:rPr>
        <w:t xml:space="preserve">odobrenja za tranzit radioaktivnih izvora </w:t>
      </w:r>
      <w:r w:rsidR="000E0EDA" w:rsidRPr="00D63762">
        <w:rPr>
          <w:rFonts w:ascii="Arial" w:eastAsia="Times New Roman" w:hAnsi="Arial" w:cs="Arial"/>
          <w:bCs/>
          <w:noProof/>
          <w:color w:val="000000"/>
          <w:sz w:val="22"/>
          <w:szCs w:val="22"/>
          <w:lang w:eastAsia="x-none"/>
        </w:rPr>
        <w:t xml:space="preserve">propisuje Ministarstvo. </w:t>
      </w:r>
    </w:p>
    <w:p w:rsidR="00794F58" w:rsidRPr="00D63762" w:rsidRDefault="00794F58" w:rsidP="00804920">
      <w:pPr>
        <w:tabs>
          <w:tab w:val="left" w:pos="360"/>
          <w:tab w:val="left" w:pos="450"/>
        </w:tabs>
        <w:jc w:val="both"/>
        <w:rPr>
          <w:rFonts w:ascii="Arial" w:eastAsia="Times New Roman" w:hAnsi="Arial" w:cs="Arial"/>
          <w:bCs/>
          <w:noProof/>
          <w:color w:val="00B050"/>
          <w:sz w:val="22"/>
          <w:szCs w:val="22"/>
          <w:lang w:eastAsia="x-none"/>
        </w:rPr>
      </w:pPr>
    </w:p>
    <w:p w:rsidR="00E500C5" w:rsidRPr="00D63762" w:rsidRDefault="00405EE7" w:rsidP="00804920">
      <w:pPr>
        <w:tabs>
          <w:tab w:val="left" w:pos="360"/>
          <w:tab w:val="left" w:pos="450"/>
        </w:tabs>
        <w:jc w:val="center"/>
        <w:rPr>
          <w:rFonts w:ascii="Arial" w:eastAsia="Times New Roman" w:hAnsi="Arial" w:cs="Arial"/>
          <w:bCs/>
          <w:noProof/>
          <w:color w:val="FF0000"/>
          <w:sz w:val="22"/>
          <w:szCs w:val="22"/>
          <w:lang w:eastAsia="x-none"/>
        </w:rPr>
      </w:pPr>
      <w:r w:rsidRPr="00D63762">
        <w:rPr>
          <w:rFonts w:ascii="Arial" w:eastAsia="Times New Roman" w:hAnsi="Arial" w:cs="Arial"/>
          <w:b/>
          <w:bCs/>
          <w:noProof/>
          <w:sz w:val="22"/>
          <w:szCs w:val="22"/>
          <w:lang w:eastAsia="x-none"/>
        </w:rPr>
        <w:t>I</w:t>
      </w:r>
      <w:r w:rsidR="00E500C5" w:rsidRPr="00D63762">
        <w:rPr>
          <w:rFonts w:ascii="Arial" w:eastAsia="Times New Roman" w:hAnsi="Arial" w:cs="Arial"/>
          <w:b/>
          <w:bCs/>
          <w:noProof/>
          <w:sz w:val="22"/>
          <w:szCs w:val="22"/>
          <w:lang w:eastAsia="x-none"/>
        </w:rPr>
        <w:t>zvoz i tranzit roba dvostruke namjene</w:t>
      </w:r>
      <w:r w:rsidR="00E500C5" w:rsidRPr="00D63762">
        <w:rPr>
          <w:rFonts w:ascii="Arial" w:eastAsia="Calibri" w:hAnsi="Arial" w:cs="Arial"/>
          <w:sz w:val="22"/>
          <w:szCs w:val="22"/>
        </w:rPr>
        <w:t xml:space="preserve"> </w:t>
      </w:r>
      <w:r w:rsidR="00E500C5" w:rsidRPr="00D63762">
        <w:rPr>
          <w:rFonts w:ascii="Arial" w:eastAsia="Times New Roman" w:hAnsi="Arial" w:cs="Arial"/>
          <w:b/>
          <w:bCs/>
          <w:noProof/>
          <w:sz w:val="22"/>
          <w:szCs w:val="22"/>
          <w:lang w:eastAsia="x-none"/>
        </w:rPr>
        <w:t xml:space="preserve">povezanih sa jonizujućim zračenjem </w:t>
      </w:r>
    </w:p>
    <w:p w:rsidR="00E500C5" w:rsidRPr="00D63762" w:rsidRDefault="004A128F" w:rsidP="00804920">
      <w:pPr>
        <w:tabs>
          <w:tab w:val="left" w:pos="360"/>
          <w:tab w:val="left" w:pos="450"/>
        </w:tabs>
        <w:jc w:val="center"/>
        <w:rPr>
          <w:rFonts w:ascii="Arial" w:eastAsia="Times New Roman" w:hAnsi="Arial" w:cs="Arial"/>
          <w:b/>
          <w:bCs/>
          <w:caps/>
          <w:noProof/>
          <w:sz w:val="22"/>
          <w:szCs w:val="22"/>
          <w:lang w:eastAsia="x-none"/>
        </w:rPr>
      </w:pPr>
      <w:r w:rsidRPr="00D63762">
        <w:rPr>
          <w:rFonts w:ascii="Arial" w:eastAsia="Times New Roman" w:hAnsi="Arial" w:cs="Arial"/>
          <w:b/>
          <w:bCs/>
          <w:noProof/>
          <w:sz w:val="22"/>
          <w:szCs w:val="22"/>
          <w:lang w:eastAsia="x-none"/>
        </w:rPr>
        <w:t>Čla</w:t>
      </w:r>
      <w:r w:rsidR="006E3B40">
        <w:rPr>
          <w:rFonts w:ascii="Arial" w:eastAsia="Times New Roman" w:hAnsi="Arial" w:cs="Arial"/>
          <w:b/>
          <w:bCs/>
          <w:noProof/>
          <w:sz w:val="22"/>
          <w:szCs w:val="22"/>
          <w:lang w:eastAsia="x-none"/>
        </w:rPr>
        <w:t>n 82</w:t>
      </w:r>
    </w:p>
    <w:p w:rsidR="00E500C5" w:rsidRPr="00D63762" w:rsidRDefault="00E500C5" w:rsidP="00645AC5">
      <w:pPr>
        <w:rPr>
          <w:noProof/>
        </w:rPr>
      </w:pPr>
    </w:p>
    <w:p w:rsidR="003354D8" w:rsidRPr="00AE05CB" w:rsidRDefault="00405EE7" w:rsidP="00645AC5">
      <w:pPr>
        <w:ind w:firstLine="720"/>
        <w:rPr>
          <w:rFonts w:ascii="Arial" w:hAnsi="Arial" w:cs="Arial"/>
          <w:noProof/>
          <w:sz w:val="22"/>
          <w:szCs w:val="22"/>
        </w:rPr>
      </w:pPr>
      <w:r w:rsidRPr="00AE05CB">
        <w:rPr>
          <w:rFonts w:ascii="Arial" w:hAnsi="Arial" w:cs="Arial"/>
          <w:noProof/>
          <w:sz w:val="22"/>
          <w:szCs w:val="22"/>
          <w:shd w:val="clear" w:color="auto" w:fill="FFFFFF" w:themeFill="background1"/>
        </w:rPr>
        <w:t>I</w:t>
      </w:r>
      <w:r w:rsidR="00E500C5" w:rsidRPr="00AE05CB">
        <w:rPr>
          <w:rFonts w:ascii="Arial" w:hAnsi="Arial" w:cs="Arial"/>
          <w:noProof/>
          <w:sz w:val="22"/>
          <w:szCs w:val="22"/>
          <w:shd w:val="clear" w:color="auto" w:fill="FFFFFF" w:themeFill="background1"/>
        </w:rPr>
        <w:t>zvoz i tranzit roba</w:t>
      </w:r>
      <w:r w:rsidRPr="00AE05CB">
        <w:rPr>
          <w:rFonts w:ascii="Arial" w:hAnsi="Arial" w:cs="Arial"/>
          <w:noProof/>
          <w:sz w:val="22"/>
          <w:szCs w:val="22"/>
          <w:shd w:val="clear" w:color="auto" w:fill="FFFFFF" w:themeFill="background1"/>
        </w:rPr>
        <w:t xml:space="preserve"> </w:t>
      </w:r>
      <w:r w:rsidR="00E500C5" w:rsidRPr="00AE05CB">
        <w:rPr>
          <w:rFonts w:ascii="Arial" w:hAnsi="Arial" w:cs="Arial"/>
          <w:noProof/>
          <w:sz w:val="22"/>
          <w:szCs w:val="22"/>
          <w:shd w:val="clear" w:color="auto" w:fill="FFFFFF" w:themeFill="background1"/>
        </w:rPr>
        <w:t>dvostruke namjene povezanih sa jonizujućim zračenjem vrši se u skladu</w:t>
      </w:r>
      <w:r w:rsidR="003B4684" w:rsidRPr="00AE05CB">
        <w:rPr>
          <w:rFonts w:ascii="Arial" w:hAnsi="Arial" w:cs="Arial"/>
          <w:noProof/>
          <w:sz w:val="22"/>
          <w:szCs w:val="22"/>
          <w:shd w:val="clear" w:color="auto" w:fill="FFFFFF" w:themeFill="background1"/>
        </w:rPr>
        <w:t xml:space="preserve"> sa ovim zakonom i posebnim pro</w:t>
      </w:r>
      <w:r w:rsidR="00E500C5" w:rsidRPr="00AE05CB">
        <w:rPr>
          <w:rFonts w:ascii="Arial" w:hAnsi="Arial" w:cs="Arial"/>
          <w:noProof/>
          <w:sz w:val="22"/>
          <w:szCs w:val="22"/>
          <w:shd w:val="clear" w:color="auto" w:fill="FFFFFF" w:themeFill="background1"/>
        </w:rPr>
        <w:t xml:space="preserve">pisom kojim se </w:t>
      </w:r>
      <w:r w:rsidR="003354D8" w:rsidRPr="00AE05CB">
        <w:rPr>
          <w:rFonts w:ascii="Arial" w:hAnsi="Arial" w:cs="Arial"/>
          <w:noProof/>
          <w:sz w:val="22"/>
          <w:szCs w:val="22"/>
          <w:shd w:val="clear" w:color="auto" w:fill="FFFFFF" w:themeFill="background1"/>
        </w:rPr>
        <w:t xml:space="preserve">uređuje </w:t>
      </w:r>
      <w:r w:rsidRPr="00AE05CB">
        <w:rPr>
          <w:rFonts w:ascii="Arial" w:hAnsi="Arial" w:cs="Arial"/>
          <w:noProof/>
          <w:sz w:val="22"/>
          <w:szCs w:val="22"/>
          <w:shd w:val="clear" w:color="auto" w:fill="FFFFFF" w:themeFill="background1"/>
        </w:rPr>
        <w:t>kontrola izvoza i tranzita robe</w:t>
      </w:r>
      <w:r w:rsidR="003354D8" w:rsidRPr="00AE05CB">
        <w:rPr>
          <w:rFonts w:ascii="Arial" w:hAnsi="Arial" w:cs="Arial"/>
          <w:noProof/>
          <w:sz w:val="22"/>
          <w:szCs w:val="22"/>
          <w:shd w:val="clear" w:color="auto" w:fill="FFFFFF" w:themeFill="background1"/>
        </w:rPr>
        <w:t xml:space="preserve"> dvostruke namjene.</w:t>
      </w:r>
    </w:p>
    <w:p w:rsidR="00405EE7" w:rsidRPr="00D63762" w:rsidRDefault="00405EE7" w:rsidP="00804920">
      <w:pPr>
        <w:tabs>
          <w:tab w:val="left" w:pos="360"/>
          <w:tab w:val="left" w:pos="450"/>
          <w:tab w:val="left" w:pos="709"/>
        </w:tabs>
        <w:jc w:val="both"/>
        <w:rPr>
          <w:rFonts w:ascii="Arial" w:eastAsia="Times New Roman" w:hAnsi="Arial" w:cs="Arial"/>
          <w:bCs/>
          <w:noProof/>
          <w:sz w:val="22"/>
          <w:szCs w:val="22"/>
          <w:lang w:eastAsia="x-none"/>
        </w:rPr>
      </w:pPr>
    </w:p>
    <w:p w:rsidR="00240890" w:rsidRPr="00D63762" w:rsidRDefault="003B4684" w:rsidP="00804920">
      <w:pPr>
        <w:ind w:firstLine="720"/>
        <w:jc w:val="both"/>
        <w:rPr>
          <w:rFonts w:ascii="Arial" w:eastAsia="Times New Roman" w:hAnsi="Arial" w:cs="Arial"/>
          <w:bCs/>
          <w:noProof/>
          <w:sz w:val="22"/>
          <w:szCs w:val="22"/>
          <w:lang w:eastAsia="x-none"/>
        </w:rPr>
      </w:pPr>
      <w:r w:rsidRPr="00D63762">
        <w:rPr>
          <w:rFonts w:ascii="Arial" w:hAnsi="Arial" w:cs="Arial"/>
          <w:sz w:val="22"/>
          <w:szCs w:val="22"/>
        </w:rPr>
        <w:t xml:space="preserve">U postupku izdavanja </w:t>
      </w:r>
      <w:r w:rsidR="00240890" w:rsidRPr="00D63762">
        <w:rPr>
          <w:rFonts w:ascii="Arial" w:hAnsi="Arial" w:cs="Arial"/>
          <w:sz w:val="22"/>
          <w:szCs w:val="22"/>
        </w:rPr>
        <w:t>odobrenja</w:t>
      </w:r>
      <w:r w:rsidR="00BC1D29" w:rsidRPr="00D63762">
        <w:rPr>
          <w:rFonts w:ascii="Arial" w:hAnsi="Arial" w:cs="Arial"/>
          <w:sz w:val="22"/>
          <w:szCs w:val="22"/>
        </w:rPr>
        <w:t xml:space="preserve"> za izvoz robe dvostruke namjene povezane sa jonizujućim zračenjem </w:t>
      </w:r>
      <w:r w:rsidRPr="00D63762">
        <w:rPr>
          <w:rFonts w:ascii="Arial" w:eastAsia="Times New Roman" w:hAnsi="Arial" w:cs="Arial"/>
          <w:bCs/>
          <w:noProof/>
          <w:sz w:val="22"/>
          <w:szCs w:val="22"/>
          <w:lang w:eastAsia="x-none"/>
        </w:rPr>
        <w:t xml:space="preserve">organ državne uprave nadležan za spoljnu trgovinu </w:t>
      </w:r>
      <w:r w:rsidR="00240890" w:rsidRPr="00D63762">
        <w:rPr>
          <w:rFonts w:ascii="Arial" w:eastAsia="Times New Roman" w:hAnsi="Arial" w:cs="Arial"/>
          <w:bCs/>
          <w:noProof/>
          <w:sz w:val="22"/>
          <w:szCs w:val="22"/>
          <w:lang w:eastAsia="x-none"/>
        </w:rPr>
        <w:t>dužan je da pribavi mišljenje Ministarstva.</w:t>
      </w:r>
    </w:p>
    <w:p w:rsidR="00BC1D29" w:rsidRPr="00D63762" w:rsidRDefault="00BC1D29" w:rsidP="00804920">
      <w:pPr>
        <w:ind w:firstLine="720"/>
        <w:jc w:val="both"/>
        <w:rPr>
          <w:rFonts w:ascii="Arial" w:eastAsia="Times New Roman" w:hAnsi="Arial" w:cs="Arial"/>
          <w:bCs/>
          <w:noProof/>
          <w:sz w:val="22"/>
          <w:szCs w:val="22"/>
          <w:lang w:eastAsia="x-none"/>
        </w:rPr>
      </w:pPr>
    </w:p>
    <w:p w:rsidR="00BC1D29" w:rsidRPr="00D63762" w:rsidRDefault="00BC1D29" w:rsidP="00804920">
      <w:pPr>
        <w:ind w:firstLine="720"/>
        <w:jc w:val="both"/>
        <w:rPr>
          <w:rFonts w:ascii="Arial" w:eastAsia="Times New Roman" w:hAnsi="Arial" w:cs="Arial"/>
          <w:bCs/>
          <w:noProof/>
          <w:sz w:val="22"/>
          <w:szCs w:val="22"/>
          <w:lang w:eastAsia="x-none"/>
        </w:rPr>
      </w:pPr>
      <w:r w:rsidRPr="00D63762">
        <w:rPr>
          <w:rFonts w:ascii="Arial" w:hAnsi="Arial" w:cs="Arial"/>
          <w:sz w:val="22"/>
          <w:szCs w:val="22"/>
        </w:rPr>
        <w:t xml:space="preserve">U postupku izdavanja odobrenja za tranzit robe dvostruke namjene povezane sa jonizujućim zračenjem kopnenim i vodenim putem, </w:t>
      </w:r>
      <w:r w:rsidRPr="00D63762">
        <w:rPr>
          <w:rFonts w:ascii="Arial" w:eastAsia="Times New Roman" w:hAnsi="Arial" w:cs="Arial"/>
          <w:bCs/>
          <w:noProof/>
          <w:sz w:val="22"/>
          <w:szCs w:val="22"/>
          <w:lang w:eastAsia="x-none"/>
        </w:rPr>
        <w:t>organ državne uprave nadležan za unutrašnje poslove dužan je da pribavi mišljenje Ministarstva.</w:t>
      </w:r>
    </w:p>
    <w:p w:rsidR="00EC4BEF" w:rsidRPr="00D63762" w:rsidRDefault="00EC4BEF" w:rsidP="00804920">
      <w:pPr>
        <w:ind w:firstLine="720"/>
        <w:jc w:val="both"/>
        <w:rPr>
          <w:rFonts w:ascii="Arial" w:eastAsia="Times New Roman" w:hAnsi="Arial" w:cs="Arial"/>
          <w:bCs/>
          <w:noProof/>
          <w:sz w:val="22"/>
          <w:szCs w:val="22"/>
          <w:lang w:eastAsia="x-none"/>
        </w:rPr>
      </w:pPr>
    </w:p>
    <w:p w:rsidR="00EC4BEF" w:rsidRPr="00D63762" w:rsidRDefault="00EC4BEF" w:rsidP="00804920">
      <w:pPr>
        <w:ind w:firstLine="720"/>
        <w:jc w:val="both"/>
        <w:rPr>
          <w:rFonts w:ascii="Arial" w:eastAsia="Times New Roman" w:hAnsi="Arial" w:cs="Arial"/>
          <w:bCs/>
          <w:noProof/>
          <w:sz w:val="22"/>
          <w:szCs w:val="22"/>
          <w:lang w:eastAsia="x-none"/>
        </w:rPr>
      </w:pPr>
      <w:r w:rsidRPr="00D63762">
        <w:rPr>
          <w:rFonts w:ascii="Arial" w:hAnsi="Arial" w:cs="Arial"/>
          <w:sz w:val="22"/>
          <w:szCs w:val="22"/>
        </w:rPr>
        <w:t>U postupku izdavanja odobrenja za tranzit robe dvostruke namjene povezane sa jonizuj</w:t>
      </w:r>
      <w:r w:rsidR="00C23B15">
        <w:rPr>
          <w:rFonts w:ascii="Arial" w:hAnsi="Arial" w:cs="Arial"/>
          <w:sz w:val="22"/>
          <w:szCs w:val="22"/>
        </w:rPr>
        <w:t xml:space="preserve">ućim zračenjem vazdušnim putem, </w:t>
      </w:r>
      <w:r w:rsidRPr="00D63762">
        <w:rPr>
          <w:rFonts w:ascii="Arial" w:eastAsia="Times New Roman" w:hAnsi="Arial" w:cs="Arial"/>
          <w:bCs/>
          <w:noProof/>
          <w:sz w:val="22"/>
          <w:szCs w:val="22"/>
          <w:lang w:eastAsia="x-none"/>
        </w:rPr>
        <w:t>nadležni organ za poslove civilnog vazduhoplovstva dužan je da pribavi mišljenje Ministarstva.</w:t>
      </w:r>
    </w:p>
    <w:p w:rsidR="003B4684" w:rsidRPr="00D63762" w:rsidRDefault="003B4684" w:rsidP="00804920">
      <w:pPr>
        <w:jc w:val="both"/>
        <w:rPr>
          <w:rFonts w:ascii="Arial" w:hAnsi="Arial" w:cs="Arial"/>
          <w:sz w:val="22"/>
          <w:szCs w:val="22"/>
        </w:rPr>
      </w:pPr>
    </w:p>
    <w:p w:rsidR="00E500C5" w:rsidRPr="00D63762" w:rsidRDefault="003B4684" w:rsidP="00804920">
      <w:pPr>
        <w:ind w:firstLine="720"/>
        <w:jc w:val="both"/>
        <w:rPr>
          <w:rFonts w:ascii="Arial" w:hAnsi="Arial" w:cs="Arial"/>
          <w:sz w:val="22"/>
          <w:szCs w:val="22"/>
        </w:rPr>
      </w:pPr>
      <w:r w:rsidRPr="00D63762">
        <w:rPr>
          <w:rFonts w:ascii="Arial" w:eastAsia="Times New Roman" w:hAnsi="Arial" w:cs="Arial"/>
          <w:bCs/>
          <w:noProof/>
          <w:sz w:val="22"/>
          <w:szCs w:val="22"/>
          <w:lang w:eastAsia="x-none"/>
        </w:rPr>
        <w:t>P</w:t>
      </w:r>
      <w:r w:rsidR="00E500C5" w:rsidRPr="00D63762">
        <w:rPr>
          <w:rFonts w:ascii="Arial" w:eastAsia="Times New Roman" w:hAnsi="Arial" w:cs="Arial"/>
          <w:bCs/>
          <w:noProof/>
          <w:sz w:val="22"/>
          <w:szCs w:val="22"/>
          <w:lang w:eastAsia="x-none"/>
        </w:rPr>
        <w:t xml:space="preserve">odnosilac zahtjeva za dobijanje </w:t>
      </w:r>
      <w:r w:rsidR="008826C1" w:rsidRPr="00D63762">
        <w:rPr>
          <w:rFonts w:ascii="Arial" w:eastAsia="Times New Roman" w:hAnsi="Arial" w:cs="Arial"/>
          <w:bCs/>
          <w:noProof/>
          <w:sz w:val="22"/>
          <w:szCs w:val="22"/>
          <w:lang w:eastAsia="x-none"/>
        </w:rPr>
        <w:t>odobrenja za izvoz ili</w:t>
      </w:r>
      <w:r w:rsidR="00E500C5" w:rsidRPr="00D63762">
        <w:rPr>
          <w:rFonts w:ascii="Arial" w:eastAsia="Times New Roman" w:hAnsi="Arial" w:cs="Arial"/>
          <w:bCs/>
          <w:noProof/>
          <w:sz w:val="22"/>
          <w:szCs w:val="22"/>
          <w:lang w:eastAsia="x-none"/>
        </w:rPr>
        <w:t xml:space="preserve"> </w:t>
      </w:r>
      <w:r w:rsidR="008826C1" w:rsidRPr="00D63762">
        <w:rPr>
          <w:rFonts w:ascii="Arial" w:eastAsia="Times New Roman" w:hAnsi="Arial" w:cs="Arial"/>
          <w:bCs/>
          <w:noProof/>
          <w:sz w:val="22"/>
          <w:szCs w:val="22"/>
          <w:lang w:eastAsia="x-none"/>
        </w:rPr>
        <w:t xml:space="preserve">odobrenja za </w:t>
      </w:r>
      <w:r w:rsidR="00E500C5" w:rsidRPr="00D63762">
        <w:rPr>
          <w:rFonts w:ascii="Arial" w:eastAsia="Times New Roman" w:hAnsi="Arial" w:cs="Arial"/>
          <w:bCs/>
          <w:noProof/>
          <w:sz w:val="22"/>
          <w:szCs w:val="22"/>
          <w:lang w:eastAsia="x-none"/>
        </w:rPr>
        <w:t>tranzit roba dvostruke namjene</w:t>
      </w:r>
      <w:r w:rsidR="008826C1" w:rsidRPr="00D63762">
        <w:rPr>
          <w:rFonts w:ascii="Arial" w:eastAsia="Times New Roman" w:hAnsi="Arial" w:cs="Arial"/>
          <w:bCs/>
          <w:noProof/>
          <w:sz w:val="22"/>
          <w:szCs w:val="22"/>
          <w:lang w:eastAsia="x-none"/>
        </w:rPr>
        <w:t>,</w:t>
      </w:r>
      <w:r w:rsidR="00E500C5" w:rsidRPr="00D63762">
        <w:rPr>
          <w:rFonts w:ascii="Arial" w:eastAsia="Times New Roman" w:hAnsi="Arial" w:cs="Arial"/>
          <w:bCs/>
          <w:noProof/>
          <w:sz w:val="22"/>
          <w:szCs w:val="22"/>
          <w:lang w:eastAsia="x-none"/>
        </w:rPr>
        <w:t xml:space="preserve"> povezanih sa jonizujućim zračenjem</w:t>
      </w:r>
      <w:r w:rsidR="008826C1" w:rsidRPr="00D63762">
        <w:rPr>
          <w:rFonts w:ascii="Arial" w:eastAsia="Times New Roman" w:hAnsi="Arial" w:cs="Arial"/>
          <w:bCs/>
          <w:noProof/>
          <w:sz w:val="22"/>
          <w:szCs w:val="22"/>
          <w:lang w:eastAsia="x-none"/>
        </w:rPr>
        <w:t>,</w:t>
      </w:r>
      <w:r w:rsidR="00E500C5" w:rsidRPr="00D63762">
        <w:rPr>
          <w:rFonts w:ascii="Arial" w:eastAsia="Times New Roman" w:hAnsi="Arial" w:cs="Arial"/>
          <w:bCs/>
          <w:noProof/>
          <w:sz w:val="22"/>
          <w:szCs w:val="22"/>
          <w:lang w:eastAsia="x-none"/>
        </w:rPr>
        <w:t xml:space="preserve"> dužan</w:t>
      </w:r>
      <w:r w:rsidRPr="00D63762">
        <w:rPr>
          <w:rFonts w:ascii="Arial" w:eastAsia="Times New Roman" w:hAnsi="Arial" w:cs="Arial"/>
          <w:bCs/>
          <w:noProof/>
          <w:sz w:val="22"/>
          <w:szCs w:val="22"/>
          <w:lang w:eastAsia="x-none"/>
        </w:rPr>
        <w:t xml:space="preserve"> j</w:t>
      </w:r>
      <w:r w:rsidR="008826C1" w:rsidRPr="00D63762">
        <w:rPr>
          <w:rFonts w:ascii="Arial" w:eastAsia="Times New Roman" w:hAnsi="Arial" w:cs="Arial"/>
          <w:bCs/>
          <w:noProof/>
          <w:sz w:val="22"/>
          <w:szCs w:val="22"/>
          <w:lang w:eastAsia="x-none"/>
        </w:rPr>
        <w:t>e da nadležnim organima iz st.</w:t>
      </w:r>
      <w:r w:rsidRPr="00D63762">
        <w:rPr>
          <w:rFonts w:ascii="Arial" w:eastAsia="Times New Roman" w:hAnsi="Arial" w:cs="Arial"/>
          <w:bCs/>
          <w:noProof/>
          <w:sz w:val="22"/>
          <w:szCs w:val="22"/>
          <w:lang w:eastAsia="x-none"/>
        </w:rPr>
        <w:t xml:space="preserve"> 2</w:t>
      </w:r>
      <w:r w:rsidR="008826C1" w:rsidRPr="00D63762">
        <w:rPr>
          <w:rFonts w:ascii="Arial" w:eastAsia="Times New Roman" w:hAnsi="Arial" w:cs="Arial"/>
          <w:bCs/>
          <w:noProof/>
          <w:sz w:val="22"/>
          <w:szCs w:val="22"/>
          <w:lang w:eastAsia="x-none"/>
        </w:rPr>
        <w:t xml:space="preserve">, 3 i 4 </w:t>
      </w:r>
      <w:r w:rsidRPr="00D63762">
        <w:rPr>
          <w:rFonts w:ascii="Arial" w:eastAsia="Times New Roman" w:hAnsi="Arial" w:cs="Arial"/>
          <w:bCs/>
          <w:noProof/>
          <w:sz w:val="22"/>
          <w:szCs w:val="22"/>
          <w:lang w:eastAsia="x-none"/>
        </w:rPr>
        <w:t xml:space="preserve">ovog člana </w:t>
      </w:r>
      <w:r w:rsidR="00E500C5" w:rsidRPr="00D63762">
        <w:rPr>
          <w:rFonts w:ascii="Arial" w:eastAsia="Times New Roman" w:hAnsi="Arial" w:cs="Arial"/>
          <w:bCs/>
          <w:noProof/>
          <w:sz w:val="22"/>
          <w:szCs w:val="22"/>
          <w:lang w:eastAsia="x-none"/>
        </w:rPr>
        <w:t>dostavi sljedeću dokumentaciju:</w:t>
      </w:r>
    </w:p>
    <w:p w:rsidR="00902929" w:rsidRPr="00D63762" w:rsidRDefault="00902929" w:rsidP="00804920">
      <w:pPr>
        <w:tabs>
          <w:tab w:val="left" w:pos="360"/>
          <w:tab w:val="left" w:pos="450"/>
        </w:tabs>
        <w:ind w:left="720"/>
        <w:jc w:val="both"/>
        <w:rPr>
          <w:rFonts w:ascii="Arial" w:eastAsia="Times New Roman" w:hAnsi="Arial" w:cs="Arial"/>
          <w:bCs/>
          <w:noProof/>
          <w:sz w:val="22"/>
          <w:szCs w:val="22"/>
          <w:lang w:eastAsia="x-none"/>
        </w:rPr>
      </w:pPr>
    </w:p>
    <w:p w:rsidR="00902929" w:rsidRPr="00D63762" w:rsidRDefault="00E500C5" w:rsidP="00307408">
      <w:pPr>
        <w:numPr>
          <w:ilvl w:val="0"/>
          <w:numId w:val="145"/>
        </w:numPr>
        <w:ind w:left="1080"/>
        <w:contextualSpacing/>
        <w:jc w:val="both"/>
        <w:rPr>
          <w:rFonts w:ascii="Arial" w:eastAsia="Times New Roman" w:hAnsi="Arial" w:cs="Arial"/>
          <w:bCs/>
          <w:noProof/>
          <w:sz w:val="22"/>
          <w:szCs w:val="22"/>
          <w:lang w:eastAsia="x-none"/>
        </w:rPr>
      </w:pPr>
      <w:r w:rsidRPr="00D63762">
        <w:rPr>
          <w:rFonts w:ascii="Arial" w:eastAsia="Times New Roman" w:hAnsi="Arial" w:cs="Arial"/>
          <w:bCs/>
          <w:noProof/>
          <w:sz w:val="22"/>
          <w:szCs w:val="22"/>
          <w:lang w:eastAsia="x-none"/>
        </w:rPr>
        <w:t>u slučaju izvoza: garanciju od države u koju se roba dvostruke namjene povezana sa jonizujućim zračenjem uvozi</w:t>
      </w:r>
      <w:r w:rsidR="00F12B12" w:rsidRPr="00D63762">
        <w:rPr>
          <w:rFonts w:ascii="Arial" w:eastAsia="Times New Roman" w:hAnsi="Arial" w:cs="Arial"/>
          <w:bCs/>
          <w:noProof/>
          <w:sz w:val="22"/>
          <w:szCs w:val="22"/>
          <w:lang w:eastAsia="x-none"/>
        </w:rPr>
        <w:t>,</w:t>
      </w:r>
      <w:r w:rsidR="008826C1" w:rsidRPr="00D63762">
        <w:rPr>
          <w:rFonts w:ascii="Arial" w:eastAsia="Times New Roman" w:hAnsi="Arial" w:cs="Arial"/>
          <w:bCs/>
          <w:noProof/>
          <w:sz w:val="22"/>
          <w:szCs w:val="22"/>
          <w:lang w:eastAsia="x-none"/>
        </w:rPr>
        <w:t xml:space="preserve"> </w:t>
      </w:r>
      <w:r w:rsidRPr="00D63762">
        <w:rPr>
          <w:rFonts w:ascii="Arial" w:eastAsia="Times New Roman" w:hAnsi="Arial" w:cs="Arial"/>
          <w:bCs/>
          <w:noProof/>
          <w:sz w:val="22"/>
          <w:szCs w:val="22"/>
          <w:lang w:eastAsia="x-none"/>
        </w:rPr>
        <w:t xml:space="preserve">u skladu sa </w:t>
      </w:r>
      <w:r w:rsidR="00F12B12" w:rsidRPr="00D63762">
        <w:rPr>
          <w:rFonts w:ascii="Arial" w:eastAsia="Times New Roman" w:hAnsi="Arial" w:cs="Arial"/>
          <w:bCs/>
          <w:noProof/>
          <w:sz w:val="22"/>
          <w:szCs w:val="22"/>
          <w:lang w:eastAsia="x-none"/>
        </w:rPr>
        <w:t xml:space="preserve">potvrđenim </w:t>
      </w:r>
      <w:r w:rsidRPr="00D63762">
        <w:rPr>
          <w:rFonts w:ascii="Arial" w:eastAsia="Times New Roman" w:hAnsi="Arial" w:cs="Arial"/>
          <w:bCs/>
          <w:noProof/>
          <w:sz w:val="22"/>
          <w:szCs w:val="22"/>
          <w:lang w:eastAsia="x-none"/>
        </w:rPr>
        <w:t>međunarodnim ugovorima, sporazumima i konvencijama;</w:t>
      </w:r>
    </w:p>
    <w:p w:rsidR="00902929" w:rsidRPr="00D63762" w:rsidRDefault="00902929" w:rsidP="00307408">
      <w:pPr>
        <w:ind w:left="1080"/>
        <w:contextualSpacing/>
        <w:jc w:val="both"/>
        <w:rPr>
          <w:rFonts w:ascii="Arial" w:eastAsia="Times New Roman" w:hAnsi="Arial" w:cs="Arial"/>
          <w:bCs/>
          <w:noProof/>
          <w:sz w:val="22"/>
          <w:szCs w:val="22"/>
          <w:lang w:eastAsia="x-none"/>
        </w:rPr>
      </w:pPr>
    </w:p>
    <w:p w:rsidR="00902929" w:rsidRDefault="00F12B12" w:rsidP="00307408">
      <w:pPr>
        <w:numPr>
          <w:ilvl w:val="0"/>
          <w:numId w:val="145"/>
        </w:numPr>
        <w:ind w:left="1080"/>
        <w:contextualSpacing/>
        <w:jc w:val="both"/>
        <w:rPr>
          <w:rFonts w:ascii="Arial" w:eastAsia="Times New Roman" w:hAnsi="Arial" w:cs="Arial"/>
          <w:bCs/>
          <w:noProof/>
          <w:sz w:val="22"/>
          <w:szCs w:val="22"/>
          <w:lang w:eastAsia="x-none"/>
        </w:rPr>
      </w:pPr>
      <w:r w:rsidRPr="00D63762">
        <w:rPr>
          <w:rFonts w:ascii="Arial" w:eastAsia="Times New Roman" w:hAnsi="Arial" w:cs="Arial"/>
          <w:bCs/>
          <w:noProof/>
          <w:sz w:val="22"/>
          <w:szCs w:val="22"/>
          <w:lang w:eastAsia="x-none"/>
        </w:rPr>
        <w:t xml:space="preserve">u </w:t>
      </w:r>
      <w:r w:rsidR="00E500C5" w:rsidRPr="00D63762">
        <w:rPr>
          <w:rFonts w:ascii="Arial" w:eastAsia="Times New Roman" w:hAnsi="Arial" w:cs="Arial"/>
          <w:bCs/>
          <w:noProof/>
          <w:sz w:val="22"/>
          <w:szCs w:val="22"/>
          <w:lang w:eastAsia="x-none"/>
        </w:rPr>
        <w:t>slučaju tranzita: garanciju od države u koju se roba dvostruke namjene povezana sa jonizujućim zračenjem uvozi</w:t>
      </w:r>
      <w:r w:rsidRPr="00D63762">
        <w:rPr>
          <w:rFonts w:ascii="Arial" w:eastAsia="Times New Roman" w:hAnsi="Arial" w:cs="Arial"/>
          <w:bCs/>
          <w:noProof/>
          <w:sz w:val="22"/>
          <w:szCs w:val="22"/>
          <w:lang w:eastAsia="x-none"/>
        </w:rPr>
        <w:t>,</w:t>
      </w:r>
      <w:r w:rsidR="00E500C5" w:rsidRPr="00D63762">
        <w:rPr>
          <w:rFonts w:ascii="Arial" w:eastAsia="Times New Roman" w:hAnsi="Arial" w:cs="Arial"/>
          <w:bCs/>
          <w:noProof/>
          <w:sz w:val="22"/>
          <w:szCs w:val="22"/>
          <w:lang w:eastAsia="x-none"/>
        </w:rPr>
        <w:t xml:space="preserve"> u skladu </w:t>
      </w:r>
      <w:r w:rsidRPr="00D63762">
        <w:rPr>
          <w:rFonts w:ascii="Arial" w:eastAsia="Times New Roman" w:hAnsi="Arial" w:cs="Arial"/>
          <w:bCs/>
          <w:noProof/>
          <w:sz w:val="22"/>
          <w:szCs w:val="22"/>
          <w:lang w:eastAsia="x-none"/>
        </w:rPr>
        <w:t xml:space="preserve">potvrđenim </w:t>
      </w:r>
      <w:r w:rsidR="00E500C5" w:rsidRPr="00D63762">
        <w:rPr>
          <w:rFonts w:ascii="Arial" w:eastAsia="Times New Roman" w:hAnsi="Arial" w:cs="Arial"/>
          <w:bCs/>
          <w:noProof/>
          <w:sz w:val="22"/>
          <w:szCs w:val="22"/>
          <w:lang w:eastAsia="x-none"/>
        </w:rPr>
        <w:t>međunarodnim ugovor</w:t>
      </w:r>
      <w:r w:rsidRPr="00D63762">
        <w:rPr>
          <w:rFonts w:ascii="Arial" w:eastAsia="Times New Roman" w:hAnsi="Arial" w:cs="Arial"/>
          <w:bCs/>
          <w:noProof/>
          <w:sz w:val="22"/>
          <w:szCs w:val="22"/>
          <w:lang w:eastAsia="x-none"/>
        </w:rPr>
        <w:t xml:space="preserve">ima, sporazumima i konvencijama, </w:t>
      </w:r>
      <w:r w:rsidR="00E500C5" w:rsidRPr="00D63762">
        <w:rPr>
          <w:rFonts w:ascii="Arial" w:eastAsia="Times New Roman" w:hAnsi="Arial" w:cs="Arial"/>
          <w:bCs/>
          <w:noProof/>
          <w:sz w:val="22"/>
          <w:szCs w:val="22"/>
          <w:lang w:eastAsia="x-none"/>
        </w:rPr>
        <w:t>kao i izjavu pošiljaoca kojom se potvrđuje će preuzeti nazad pošiljku u slučaju da tranzit nije uspješno obavljen.</w:t>
      </w:r>
    </w:p>
    <w:p w:rsidR="00902929" w:rsidRPr="00D63762" w:rsidRDefault="00902929" w:rsidP="00804920">
      <w:pPr>
        <w:contextualSpacing/>
        <w:jc w:val="both"/>
        <w:rPr>
          <w:rFonts w:ascii="Arial" w:eastAsia="Times New Roman" w:hAnsi="Arial" w:cs="Arial"/>
          <w:bCs/>
          <w:noProof/>
          <w:sz w:val="22"/>
          <w:szCs w:val="22"/>
          <w:lang w:eastAsia="x-none"/>
        </w:rPr>
      </w:pPr>
    </w:p>
    <w:p w:rsidR="00E500C5" w:rsidRPr="00D63762" w:rsidRDefault="00E500C5" w:rsidP="00804920">
      <w:pPr>
        <w:tabs>
          <w:tab w:val="left" w:pos="360"/>
          <w:tab w:val="left" w:pos="450"/>
        </w:tabs>
        <w:jc w:val="center"/>
        <w:rPr>
          <w:rFonts w:ascii="Arial" w:eastAsia="Times New Roman" w:hAnsi="Arial" w:cs="Arial"/>
          <w:bCs/>
          <w:noProof/>
          <w:color w:val="FF0000"/>
          <w:sz w:val="22"/>
          <w:szCs w:val="22"/>
          <w:lang w:eastAsia="x-none"/>
        </w:rPr>
      </w:pPr>
      <w:r w:rsidRPr="00D63762">
        <w:rPr>
          <w:rFonts w:ascii="Arial" w:eastAsia="Times New Roman" w:hAnsi="Arial" w:cs="Arial"/>
          <w:b/>
          <w:bCs/>
          <w:noProof/>
          <w:color w:val="000000"/>
          <w:sz w:val="22"/>
          <w:szCs w:val="22"/>
          <w:lang w:eastAsia="x-none"/>
        </w:rPr>
        <w:t xml:space="preserve">Odobrenje za prevoz radioaktivnih izvora </w:t>
      </w:r>
    </w:p>
    <w:p w:rsidR="00E500C5" w:rsidRPr="00D63762" w:rsidRDefault="00F90693" w:rsidP="00804920">
      <w:pPr>
        <w:tabs>
          <w:tab w:val="left" w:pos="360"/>
          <w:tab w:val="left" w:pos="450"/>
        </w:tabs>
        <w:jc w:val="center"/>
        <w:rPr>
          <w:rFonts w:ascii="Arial" w:eastAsia="Times New Roman" w:hAnsi="Arial" w:cs="Arial"/>
          <w:b/>
          <w:bCs/>
          <w:noProof/>
          <w:color w:val="000000"/>
          <w:sz w:val="22"/>
          <w:szCs w:val="22"/>
          <w:lang w:eastAsia="x-none"/>
        </w:rPr>
      </w:pPr>
      <w:r>
        <w:rPr>
          <w:rFonts w:ascii="Arial" w:eastAsia="Times New Roman" w:hAnsi="Arial" w:cs="Arial"/>
          <w:b/>
          <w:bCs/>
          <w:noProof/>
          <w:color w:val="000000"/>
          <w:sz w:val="22"/>
          <w:szCs w:val="22"/>
          <w:lang w:eastAsia="x-none"/>
        </w:rPr>
        <w:t>Član 83</w:t>
      </w:r>
    </w:p>
    <w:p w:rsidR="00E500C5" w:rsidRPr="00D63762" w:rsidRDefault="00E500C5" w:rsidP="00804920">
      <w:pPr>
        <w:tabs>
          <w:tab w:val="left" w:pos="360"/>
          <w:tab w:val="left" w:pos="450"/>
        </w:tabs>
        <w:jc w:val="center"/>
        <w:rPr>
          <w:rFonts w:ascii="Arial" w:eastAsia="Times New Roman" w:hAnsi="Arial" w:cs="Arial"/>
          <w:b/>
          <w:bCs/>
          <w:noProof/>
          <w:color w:val="000000"/>
          <w:sz w:val="22"/>
          <w:szCs w:val="22"/>
          <w:lang w:eastAsia="x-none"/>
        </w:rPr>
      </w:pPr>
    </w:p>
    <w:p w:rsidR="006E66B0" w:rsidRPr="00D63762" w:rsidRDefault="00C167CB" w:rsidP="00804920">
      <w:pPr>
        <w:tabs>
          <w:tab w:val="left" w:pos="360"/>
          <w:tab w:val="left" w:pos="450"/>
          <w:tab w:val="left" w:pos="709"/>
          <w:tab w:val="left" w:pos="851"/>
        </w:tabs>
        <w:spacing w:after="200"/>
        <w:jc w:val="both"/>
        <w:rPr>
          <w:rFonts w:ascii="Arial" w:eastAsia="Times New Roman" w:hAnsi="Arial" w:cs="Arial"/>
          <w:noProof/>
          <w:color w:val="000000"/>
          <w:sz w:val="22"/>
          <w:szCs w:val="22"/>
          <w:lang w:eastAsia="x-none"/>
        </w:rPr>
      </w:pPr>
      <w:r w:rsidRPr="00D63762">
        <w:rPr>
          <w:rFonts w:ascii="Arial" w:eastAsia="Times New Roman" w:hAnsi="Arial" w:cs="Arial"/>
          <w:noProof/>
          <w:color w:val="000000"/>
          <w:sz w:val="22"/>
          <w:szCs w:val="22"/>
          <w:lang w:eastAsia="x-none"/>
        </w:rPr>
        <w:tab/>
      </w:r>
      <w:r w:rsidRPr="00D63762">
        <w:rPr>
          <w:rFonts w:ascii="Arial" w:eastAsia="Times New Roman" w:hAnsi="Arial" w:cs="Arial"/>
          <w:noProof/>
          <w:color w:val="000000"/>
          <w:sz w:val="22"/>
          <w:szCs w:val="22"/>
          <w:lang w:eastAsia="x-none"/>
        </w:rPr>
        <w:tab/>
      </w:r>
      <w:r w:rsidR="00133260" w:rsidRPr="00D63762">
        <w:rPr>
          <w:rFonts w:ascii="Arial" w:eastAsia="Times New Roman" w:hAnsi="Arial" w:cs="Arial"/>
          <w:noProof/>
          <w:color w:val="000000"/>
          <w:sz w:val="22"/>
          <w:szCs w:val="22"/>
          <w:lang w:eastAsia="x-none"/>
        </w:rPr>
        <w:tab/>
      </w:r>
      <w:r w:rsidR="00133260" w:rsidRPr="004502DB">
        <w:rPr>
          <w:rFonts w:ascii="Arial" w:eastAsia="Times New Roman" w:hAnsi="Arial" w:cs="Arial"/>
          <w:noProof/>
          <w:color w:val="000000"/>
          <w:sz w:val="22"/>
          <w:szCs w:val="22"/>
          <w:lang w:eastAsia="x-none"/>
        </w:rPr>
        <w:t xml:space="preserve">Za vršenje prevoza </w:t>
      </w:r>
      <w:r w:rsidRPr="004502DB">
        <w:rPr>
          <w:rFonts w:ascii="Arial" w:eastAsia="Times New Roman" w:hAnsi="Arial" w:cs="Arial"/>
          <w:noProof/>
          <w:color w:val="000000"/>
          <w:sz w:val="22"/>
          <w:szCs w:val="22"/>
          <w:lang w:eastAsia="x-none"/>
        </w:rPr>
        <w:t>radioaktivnih izvora</w:t>
      </w:r>
      <w:r w:rsidR="00133260" w:rsidRPr="004502DB">
        <w:rPr>
          <w:rFonts w:ascii="Arial" w:eastAsia="Times New Roman" w:hAnsi="Arial" w:cs="Arial"/>
          <w:noProof/>
          <w:color w:val="000000"/>
          <w:sz w:val="22"/>
          <w:szCs w:val="22"/>
          <w:lang w:eastAsia="x-none"/>
        </w:rPr>
        <w:t xml:space="preserve"> nosilac licence </w:t>
      </w:r>
      <w:r w:rsidR="00133260" w:rsidRPr="004502DB">
        <w:rPr>
          <w:rFonts w:ascii="Arial" w:eastAsia="Times New Roman" w:hAnsi="Arial" w:cs="Arial"/>
          <w:bCs/>
          <w:noProof/>
          <w:color w:val="000000"/>
          <w:sz w:val="22"/>
          <w:szCs w:val="22"/>
          <w:lang w:eastAsia="x-none"/>
        </w:rPr>
        <w:t xml:space="preserve">o prevozu </w:t>
      </w:r>
      <w:r w:rsidR="004502DB" w:rsidRPr="004502DB">
        <w:rPr>
          <w:rFonts w:ascii="Arial" w:eastAsia="Times New Roman" w:hAnsi="Arial" w:cs="Arial"/>
          <w:bCs/>
          <w:noProof/>
          <w:color w:val="000000"/>
          <w:sz w:val="22"/>
          <w:szCs w:val="22"/>
          <w:lang w:eastAsia="x-none"/>
        </w:rPr>
        <w:t>radioaktivnih izvora iz člana 55</w:t>
      </w:r>
      <w:r w:rsidR="00133260" w:rsidRPr="004502DB">
        <w:rPr>
          <w:rFonts w:ascii="Arial" w:eastAsia="Times New Roman" w:hAnsi="Arial" w:cs="Arial"/>
          <w:bCs/>
          <w:noProof/>
          <w:color w:val="000000"/>
          <w:sz w:val="22"/>
          <w:szCs w:val="22"/>
          <w:lang w:eastAsia="x-none"/>
        </w:rPr>
        <w:t xml:space="preserve"> ovog zakona dužan je da od Agencije pribavi odobrenje za prevoz radioaktivnih izvora, u skladu</w:t>
      </w:r>
      <w:r w:rsidR="00133260" w:rsidRPr="00D63762">
        <w:rPr>
          <w:rFonts w:ascii="Arial" w:eastAsia="Times New Roman" w:hAnsi="Arial" w:cs="Arial"/>
          <w:bCs/>
          <w:noProof/>
          <w:color w:val="000000"/>
          <w:sz w:val="22"/>
          <w:szCs w:val="22"/>
          <w:lang w:eastAsia="x-none"/>
        </w:rPr>
        <w:t xml:space="preserve"> sa ovim zakonom i posebnim propisom kojim se uređuje prevoz opasnih materija.</w:t>
      </w:r>
    </w:p>
    <w:p w:rsidR="005870EA" w:rsidRPr="00D63762" w:rsidRDefault="006E66B0" w:rsidP="00804920">
      <w:pPr>
        <w:tabs>
          <w:tab w:val="left" w:pos="360"/>
          <w:tab w:val="left" w:pos="450"/>
          <w:tab w:val="left" w:pos="709"/>
          <w:tab w:val="left" w:pos="851"/>
        </w:tabs>
        <w:spacing w:after="200"/>
        <w:jc w:val="both"/>
        <w:rPr>
          <w:rFonts w:ascii="Arial" w:eastAsia="Times New Roman" w:hAnsi="Arial" w:cs="Arial"/>
          <w:noProof/>
          <w:color w:val="000000"/>
          <w:sz w:val="22"/>
          <w:szCs w:val="22"/>
          <w:lang w:eastAsia="x-none"/>
        </w:rPr>
      </w:pPr>
      <w:r w:rsidRPr="00D63762">
        <w:rPr>
          <w:rFonts w:ascii="Arial" w:eastAsia="Times New Roman" w:hAnsi="Arial" w:cs="Arial"/>
          <w:noProof/>
          <w:color w:val="000000"/>
          <w:sz w:val="22"/>
          <w:szCs w:val="22"/>
          <w:lang w:eastAsia="x-none"/>
        </w:rPr>
        <w:tab/>
      </w:r>
      <w:r w:rsidRPr="00D63762">
        <w:rPr>
          <w:rFonts w:ascii="Arial" w:eastAsia="Times New Roman" w:hAnsi="Arial" w:cs="Arial"/>
          <w:noProof/>
          <w:color w:val="000000"/>
          <w:sz w:val="22"/>
          <w:szCs w:val="22"/>
          <w:lang w:eastAsia="x-none"/>
        </w:rPr>
        <w:tab/>
      </w:r>
      <w:r w:rsidRPr="00D63762">
        <w:rPr>
          <w:rFonts w:ascii="Arial" w:eastAsia="Times New Roman" w:hAnsi="Arial" w:cs="Arial"/>
          <w:noProof/>
          <w:color w:val="000000"/>
          <w:sz w:val="22"/>
          <w:szCs w:val="22"/>
          <w:lang w:eastAsia="x-none"/>
        </w:rPr>
        <w:tab/>
      </w:r>
      <w:r w:rsidR="00E500C5" w:rsidRPr="00D63762">
        <w:rPr>
          <w:rFonts w:ascii="Arial" w:eastAsia="Times New Roman" w:hAnsi="Arial" w:cs="Arial"/>
          <w:noProof/>
          <w:color w:val="000000"/>
          <w:sz w:val="22"/>
          <w:szCs w:val="22"/>
          <w:lang w:eastAsia="x-none"/>
        </w:rPr>
        <w:t>Ukoliko su uvoznik</w:t>
      </w:r>
      <w:r w:rsidR="005870EA" w:rsidRPr="00D63762">
        <w:rPr>
          <w:rFonts w:ascii="Arial" w:eastAsia="Times New Roman" w:hAnsi="Arial" w:cs="Arial"/>
          <w:noProof/>
          <w:color w:val="000000"/>
          <w:sz w:val="22"/>
          <w:szCs w:val="22"/>
          <w:lang w:eastAsia="x-none"/>
        </w:rPr>
        <w:t xml:space="preserve"> i prevoznik </w:t>
      </w:r>
      <w:r w:rsidR="00133260" w:rsidRPr="00D63762">
        <w:rPr>
          <w:rFonts w:ascii="Arial" w:eastAsia="Times New Roman" w:hAnsi="Arial" w:cs="Arial"/>
          <w:noProof/>
          <w:color w:val="000000"/>
          <w:sz w:val="22"/>
          <w:szCs w:val="22"/>
          <w:lang w:eastAsia="x-none"/>
        </w:rPr>
        <w:t>ili</w:t>
      </w:r>
      <w:r w:rsidR="00E500C5" w:rsidRPr="00D63762">
        <w:rPr>
          <w:rFonts w:ascii="Arial" w:eastAsia="Times New Roman" w:hAnsi="Arial" w:cs="Arial"/>
          <w:noProof/>
          <w:color w:val="000000"/>
          <w:sz w:val="22"/>
          <w:szCs w:val="22"/>
          <w:lang w:eastAsia="x-none"/>
        </w:rPr>
        <w:t xml:space="preserve"> izvoznik i prevoznik jedno pravno lice, Agencija može izdati jedno odobrenje za uvoz i prevoz ili izvoz i prevoz radioaktivnih izvora.</w:t>
      </w:r>
    </w:p>
    <w:p w:rsidR="00C167CB" w:rsidRPr="00D63762" w:rsidRDefault="005870EA" w:rsidP="00804920">
      <w:pPr>
        <w:tabs>
          <w:tab w:val="left" w:pos="360"/>
          <w:tab w:val="left" w:pos="450"/>
          <w:tab w:val="left" w:pos="709"/>
          <w:tab w:val="left" w:pos="851"/>
        </w:tabs>
        <w:spacing w:after="200"/>
        <w:jc w:val="both"/>
        <w:rPr>
          <w:rFonts w:ascii="Arial" w:eastAsia="Times New Roman" w:hAnsi="Arial" w:cs="Arial"/>
          <w:noProof/>
          <w:color w:val="000000"/>
          <w:sz w:val="22"/>
          <w:szCs w:val="22"/>
          <w:lang w:eastAsia="x-none"/>
        </w:rPr>
      </w:pPr>
      <w:r w:rsidRPr="00D63762">
        <w:rPr>
          <w:rFonts w:ascii="Arial" w:eastAsia="Times New Roman" w:hAnsi="Arial" w:cs="Arial"/>
          <w:noProof/>
          <w:color w:val="000000"/>
          <w:sz w:val="22"/>
          <w:szCs w:val="22"/>
          <w:lang w:eastAsia="x-none"/>
        </w:rPr>
        <w:tab/>
      </w:r>
      <w:r w:rsidRPr="00D63762">
        <w:rPr>
          <w:rFonts w:ascii="Arial" w:eastAsia="Times New Roman" w:hAnsi="Arial" w:cs="Arial"/>
          <w:noProof/>
          <w:color w:val="000000"/>
          <w:sz w:val="22"/>
          <w:szCs w:val="22"/>
          <w:lang w:eastAsia="x-none"/>
        </w:rPr>
        <w:tab/>
      </w:r>
      <w:r w:rsidR="00FF6B0D" w:rsidRPr="00D63762">
        <w:rPr>
          <w:rFonts w:ascii="Arial" w:eastAsia="Times New Roman" w:hAnsi="Arial" w:cs="Arial"/>
          <w:noProof/>
          <w:color w:val="000000"/>
          <w:sz w:val="22"/>
          <w:szCs w:val="22"/>
          <w:lang w:eastAsia="x-none"/>
        </w:rPr>
        <w:tab/>
      </w:r>
      <w:r w:rsidR="00FF6B0D" w:rsidRPr="00D63762">
        <w:rPr>
          <w:rFonts w:ascii="Arial" w:eastAsia="Times New Roman" w:hAnsi="Arial" w:cs="Arial"/>
          <w:bCs/>
          <w:noProof/>
          <w:color w:val="000000"/>
          <w:sz w:val="22"/>
          <w:szCs w:val="22"/>
          <w:lang w:eastAsia="x-none"/>
        </w:rPr>
        <w:t>P</w:t>
      </w:r>
      <w:r w:rsidR="00E500C5" w:rsidRPr="00D63762">
        <w:rPr>
          <w:rFonts w:ascii="Arial" w:eastAsia="Times New Roman" w:hAnsi="Arial" w:cs="Arial"/>
          <w:bCs/>
          <w:noProof/>
          <w:color w:val="000000"/>
          <w:sz w:val="22"/>
          <w:szCs w:val="22"/>
          <w:lang w:eastAsia="x-none"/>
        </w:rPr>
        <w:t xml:space="preserve">revoznik je dužan da Agenciji i </w:t>
      </w:r>
      <w:r w:rsidR="00FF6B0D" w:rsidRPr="00D63762">
        <w:rPr>
          <w:rFonts w:ascii="Arial" w:eastAsia="Times New Roman" w:hAnsi="Arial" w:cs="Arial"/>
          <w:bCs/>
          <w:noProof/>
          <w:color w:val="000000"/>
          <w:sz w:val="22"/>
          <w:szCs w:val="22"/>
          <w:lang w:eastAsia="x-none"/>
        </w:rPr>
        <w:t xml:space="preserve">organu uprave nadležnom </w:t>
      </w:r>
      <w:r w:rsidR="00E500C5" w:rsidRPr="00D63762">
        <w:rPr>
          <w:rFonts w:ascii="Arial" w:eastAsia="Times New Roman" w:hAnsi="Arial" w:cs="Arial"/>
          <w:bCs/>
          <w:noProof/>
          <w:color w:val="000000"/>
          <w:sz w:val="22"/>
          <w:szCs w:val="22"/>
          <w:lang w:eastAsia="x-none"/>
        </w:rPr>
        <w:t>za inspekcijske poslove</w:t>
      </w:r>
      <w:r w:rsidR="00FF6B0D" w:rsidRPr="00D63762">
        <w:rPr>
          <w:rFonts w:ascii="Arial" w:eastAsia="Times New Roman" w:hAnsi="Arial" w:cs="Arial"/>
          <w:bCs/>
          <w:noProof/>
          <w:color w:val="000000"/>
          <w:sz w:val="22"/>
          <w:szCs w:val="22"/>
          <w:lang w:eastAsia="x-none"/>
        </w:rPr>
        <w:t>,</w:t>
      </w:r>
      <w:r w:rsidR="00E500C5" w:rsidRPr="00D63762">
        <w:rPr>
          <w:rFonts w:ascii="Arial" w:eastAsia="Times New Roman" w:hAnsi="Arial" w:cs="Arial"/>
          <w:bCs/>
          <w:noProof/>
          <w:color w:val="000000"/>
          <w:sz w:val="22"/>
          <w:szCs w:val="22"/>
          <w:lang w:eastAsia="x-none"/>
        </w:rPr>
        <w:t xml:space="preserve"> u roku od </w:t>
      </w:r>
      <w:r w:rsidR="00FF6B0D" w:rsidRPr="00D63762">
        <w:rPr>
          <w:rFonts w:ascii="Arial" w:eastAsia="Times New Roman" w:hAnsi="Arial" w:cs="Arial"/>
          <w:bCs/>
          <w:noProof/>
          <w:color w:val="000000"/>
          <w:sz w:val="22"/>
          <w:szCs w:val="22"/>
          <w:lang w:eastAsia="x-none"/>
        </w:rPr>
        <w:t>tri</w:t>
      </w:r>
      <w:r w:rsidR="00E500C5" w:rsidRPr="00D63762">
        <w:rPr>
          <w:rFonts w:ascii="Arial" w:eastAsia="Times New Roman" w:hAnsi="Arial" w:cs="Arial"/>
          <w:bCs/>
          <w:noProof/>
          <w:color w:val="000000"/>
          <w:sz w:val="22"/>
          <w:szCs w:val="22"/>
          <w:lang w:eastAsia="x-none"/>
        </w:rPr>
        <w:t xml:space="preserve"> dana</w:t>
      </w:r>
      <w:r w:rsidR="00FF6B0D" w:rsidRPr="00D63762">
        <w:rPr>
          <w:rFonts w:ascii="Arial" w:eastAsia="Times New Roman" w:hAnsi="Arial" w:cs="Arial"/>
          <w:bCs/>
          <w:noProof/>
          <w:color w:val="000000"/>
          <w:sz w:val="22"/>
          <w:szCs w:val="22"/>
          <w:lang w:eastAsia="x-none"/>
        </w:rPr>
        <w:t xml:space="preserve"> od dana izvršenog prevoza,</w:t>
      </w:r>
      <w:r w:rsidR="00E500C5" w:rsidRPr="00D63762">
        <w:rPr>
          <w:rFonts w:ascii="Arial" w:eastAsia="Times New Roman" w:hAnsi="Arial" w:cs="Arial"/>
          <w:bCs/>
          <w:noProof/>
          <w:color w:val="000000"/>
          <w:sz w:val="22"/>
          <w:szCs w:val="22"/>
          <w:lang w:eastAsia="x-none"/>
        </w:rPr>
        <w:t xml:space="preserve"> dostavi zapisnik o izvršenom prevozu.</w:t>
      </w:r>
    </w:p>
    <w:p w:rsidR="00E500C5" w:rsidRPr="00D63762" w:rsidRDefault="00E500C5" w:rsidP="00804920">
      <w:pPr>
        <w:tabs>
          <w:tab w:val="left" w:pos="360"/>
          <w:tab w:val="left" w:pos="450"/>
        </w:tabs>
        <w:jc w:val="center"/>
        <w:rPr>
          <w:rFonts w:ascii="Arial" w:eastAsia="Times New Roman" w:hAnsi="Arial" w:cs="Arial"/>
          <w:bCs/>
          <w:noProof/>
          <w:color w:val="FF0000"/>
          <w:sz w:val="22"/>
          <w:szCs w:val="22"/>
          <w:lang w:eastAsia="x-none"/>
        </w:rPr>
      </w:pPr>
      <w:r w:rsidRPr="00D63762">
        <w:rPr>
          <w:rFonts w:ascii="Arial" w:eastAsia="Times New Roman" w:hAnsi="Arial" w:cs="Arial"/>
          <w:b/>
          <w:bCs/>
          <w:noProof/>
          <w:color w:val="000000"/>
          <w:sz w:val="22"/>
          <w:szCs w:val="22"/>
          <w:lang w:eastAsia="x-none"/>
        </w:rPr>
        <w:lastRenderedPageBreak/>
        <w:t xml:space="preserve">Odobrenje za spremanje </w:t>
      </w:r>
      <w:r w:rsidR="008F5FD9" w:rsidRPr="00D63762">
        <w:rPr>
          <w:rFonts w:ascii="Arial" w:eastAsia="Times New Roman" w:hAnsi="Arial" w:cs="Arial"/>
          <w:b/>
          <w:bCs/>
          <w:noProof/>
          <w:color w:val="000000"/>
          <w:sz w:val="22"/>
          <w:szCs w:val="22"/>
          <w:lang w:eastAsia="x-none"/>
        </w:rPr>
        <w:t xml:space="preserve">radioaktivnih </w:t>
      </w:r>
      <w:r w:rsidRPr="00D63762">
        <w:rPr>
          <w:rFonts w:ascii="Arial" w:eastAsia="Times New Roman" w:hAnsi="Arial" w:cs="Arial"/>
          <w:b/>
          <w:bCs/>
          <w:noProof/>
          <w:color w:val="000000"/>
          <w:sz w:val="22"/>
          <w:szCs w:val="22"/>
          <w:lang w:eastAsia="x-none"/>
        </w:rPr>
        <w:t xml:space="preserve">izvora jonizujućih zračenja </w:t>
      </w:r>
    </w:p>
    <w:p w:rsidR="00E500C5" w:rsidRPr="00D63762" w:rsidRDefault="004502DB" w:rsidP="00804920">
      <w:pPr>
        <w:tabs>
          <w:tab w:val="left" w:pos="360"/>
          <w:tab w:val="left" w:pos="450"/>
        </w:tabs>
        <w:jc w:val="center"/>
        <w:rPr>
          <w:rFonts w:ascii="Arial" w:eastAsia="Times New Roman" w:hAnsi="Arial" w:cs="Arial"/>
          <w:b/>
          <w:bCs/>
          <w:noProof/>
          <w:color w:val="000000"/>
          <w:sz w:val="22"/>
          <w:szCs w:val="22"/>
          <w:lang w:eastAsia="x-none"/>
        </w:rPr>
      </w:pPr>
      <w:r>
        <w:rPr>
          <w:rFonts w:ascii="Arial" w:eastAsia="Times New Roman" w:hAnsi="Arial" w:cs="Arial"/>
          <w:b/>
          <w:bCs/>
          <w:noProof/>
          <w:color w:val="000000"/>
          <w:sz w:val="22"/>
          <w:szCs w:val="22"/>
          <w:lang w:eastAsia="x-none"/>
        </w:rPr>
        <w:t>Član 84</w:t>
      </w:r>
    </w:p>
    <w:p w:rsidR="006E66B0" w:rsidRPr="00D63762" w:rsidRDefault="006E66B0" w:rsidP="00804920">
      <w:pPr>
        <w:tabs>
          <w:tab w:val="left" w:pos="360"/>
          <w:tab w:val="left" w:pos="450"/>
        </w:tabs>
        <w:jc w:val="center"/>
        <w:rPr>
          <w:rFonts w:ascii="Arial" w:eastAsia="Times New Roman" w:hAnsi="Arial" w:cs="Arial"/>
          <w:b/>
          <w:bCs/>
          <w:noProof/>
          <w:color w:val="000000"/>
          <w:sz w:val="22"/>
          <w:szCs w:val="22"/>
          <w:lang w:eastAsia="x-none"/>
        </w:rPr>
      </w:pPr>
    </w:p>
    <w:p w:rsidR="005353C3" w:rsidRPr="00D63762" w:rsidRDefault="008F5FD9" w:rsidP="00804920">
      <w:pPr>
        <w:ind w:firstLine="720"/>
        <w:contextualSpacing/>
        <w:jc w:val="both"/>
        <w:rPr>
          <w:rFonts w:ascii="Arial" w:eastAsia="Calibri" w:hAnsi="Arial" w:cs="Arial"/>
          <w:color w:val="000000" w:themeColor="text1"/>
          <w:sz w:val="22"/>
          <w:szCs w:val="22"/>
        </w:rPr>
      </w:pPr>
      <w:r w:rsidRPr="00D63762">
        <w:rPr>
          <w:rFonts w:ascii="Arial" w:eastAsia="Calibri" w:hAnsi="Arial" w:cs="Arial"/>
          <w:color w:val="000000" w:themeColor="text1"/>
          <w:sz w:val="22"/>
          <w:szCs w:val="22"/>
        </w:rPr>
        <w:t>Radioaktivni i</w:t>
      </w:r>
      <w:r w:rsidR="00E500C5" w:rsidRPr="00D63762">
        <w:rPr>
          <w:rFonts w:ascii="Arial" w:eastAsia="Calibri" w:hAnsi="Arial" w:cs="Arial"/>
          <w:color w:val="000000" w:themeColor="text1"/>
          <w:sz w:val="22"/>
          <w:szCs w:val="22"/>
        </w:rPr>
        <w:t xml:space="preserve">zvori jonizujućih zračenja koji se više ne koriste </w:t>
      </w:r>
      <w:r w:rsidR="002814C3" w:rsidRPr="00D63762">
        <w:rPr>
          <w:rFonts w:ascii="Arial" w:eastAsia="Calibri" w:hAnsi="Arial" w:cs="Arial"/>
          <w:color w:val="000000" w:themeColor="text1"/>
          <w:sz w:val="22"/>
          <w:szCs w:val="22"/>
        </w:rPr>
        <w:t xml:space="preserve">spremaju se </w:t>
      </w:r>
      <w:r w:rsidR="00E500C5" w:rsidRPr="00D63762">
        <w:rPr>
          <w:rFonts w:ascii="Arial" w:eastAsia="Calibri" w:hAnsi="Arial" w:cs="Arial"/>
          <w:color w:val="000000" w:themeColor="text1"/>
          <w:sz w:val="22"/>
          <w:szCs w:val="22"/>
        </w:rPr>
        <w:t>u skladu sa propisom</w:t>
      </w:r>
      <w:r w:rsidR="004502DB">
        <w:rPr>
          <w:rFonts w:ascii="Arial" w:eastAsia="Calibri" w:hAnsi="Arial" w:cs="Arial"/>
          <w:color w:val="000000" w:themeColor="text1"/>
          <w:sz w:val="22"/>
          <w:szCs w:val="22"/>
        </w:rPr>
        <w:t xml:space="preserve"> iz člana 63</w:t>
      </w:r>
      <w:r w:rsidR="002814C3" w:rsidRPr="00D63762">
        <w:rPr>
          <w:rFonts w:ascii="Arial" w:eastAsia="Calibri" w:hAnsi="Arial" w:cs="Arial"/>
          <w:color w:val="000000" w:themeColor="text1"/>
          <w:sz w:val="22"/>
          <w:szCs w:val="22"/>
        </w:rPr>
        <w:t xml:space="preserve"> stav 11 ovog zakona.</w:t>
      </w:r>
      <w:r w:rsidR="00E500C5" w:rsidRPr="00D63762">
        <w:rPr>
          <w:rFonts w:ascii="Arial" w:eastAsia="Calibri" w:hAnsi="Arial" w:cs="Arial"/>
          <w:color w:val="000000" w:themeColor="text1"/>
          <w:sz w:val="22"/>
          <w:szCs w:val="22"/>
        </w:rPr>
        <w:t xml:space="preserve"> </w:t>
      </w:r>
    </w:p>
    <w:p w:rsidR="005353C3" w:rsidRPr="00D63762" w:rsidRDefault="005353C3" w:rsidP="00804920">
      <w:pPr>
        <w:ind w:firstLine="720"/>
        <w:contextualSpacing/>
        <w:jc w:val="both"/>
        <w:rPr>
          <w:rFonts w:ascii="Arial" w:eastAsia="Calibri" w:hAnsi="Arial" w:cs="Arial"/>
          <w:color w:val="000000" w:themeColor="text1"/>
          <w:sz w:val="22"/>
          <w:szCs w:val="22"/>
        </w:rPr>
      </w:pPr>
    </w:p>
    <w:p w:rsidR="005353C3" w:rsidRPr="00D63762" w:rsidRDefault="005353C3" w:rsidP="00804920">
      <w:pPr>
        <w:ind w:firstLine="720"/>
        <w:contextualSpacing/>
        <w:jc w:val="both"/>
        <w:rPr>
          <w:rFonts w:ascii="Arial" w:eastAsia="Calibri" w:hAnsi="Arial" w:cs="Arial"/>
          <w:sz w:val="22"/>
          <w:szCs w:val="22"/>
        </w:rPr>
      </w:pPr>
      <w:r w:rsidRPr="00D63762">
        <w:rPr>
          <w:rFonts w:ascii="Arial" w:eastAsia="Calibri" w:hAnsi="Arial" w:cs="Arial"/>
          <w:sz w:val="22"/>
          <w:szCs w:val="22"/>
        </w:rPr>
        <w:t>Nosilac ovlašćenja</w:t>
      </w:r>
      <w:r w:rsidR="00E500C5" w:rsidRPr="00D63762">
        <w:rPr>
          <w:rFonts w:ascii="Arial" w:eastAsia="Calibri" w:hAnsi="Arial" w:cs="Arial"/>
          <w:sz w:val="22"/>
          <w:szCs w:val="22"/>
        </w:rPr>
        <w:t xml:space="preserve"> za posjedovanje i/ili korišćenje izvora jonizujućih zračenja </w:t>
      </w:r>
      <w:r w:rsidR="009235ED" w:rsidRPr="00D63762">
        <w:rPr>
          <w:rFonts w:ascii="Arial" w:eastAsia="Calibri" w:hAnsi="Arial" w:cs="Arial"/>
          <w:sz w:val="22"/>
          <w:szCs w:val="22"/>
        </w:rPr>
        <w:t xml:space="preserve">iz čl. </w:t>
      </w:r>
      <w:r w:rsidR="004502DB">
        <w:rPr>
          <w:rFonts w:ascii="Arial" w:eastAsia="Calibri" w:hAnsi="Arial" w:cs="Arial"/>
          <w:sz w:val="22"/>
          <w:szCs w:val="22"/>
        </w:rPr>
        <w:t xml:space="preserve">49, 50, 52 i 53 </w:t>
      </w:r>
      <w:r w:rsidRPr="00D63762">
        <w:rPr>
          <w:rFonts w:ascii="Arial" w:eastAsia="Calibri" w:hAnsi="Arial" w:cs="Arial"/>
          <w:sz w:val="22"/>
          <w:szCs w:val="22"/>
        </w:rPr>
        <w:t xml:space="preserve">ovog zakona </w:t>
      </w:r>
      <w:r w:rsidR="00E500C5" w:rsidRPr="00D63762">
        <w:rPr>
          <w:rFonts w:ascii="Arial" w:eastAsia="Calibri" w:hAnsi="Arial" w:cs="Arial"/>
          <w:sz w:val="22"/>
          <w:szCs w:val="22"/>
        </w:rPr>
        <w:t xml:space="preserve">dužno je da Agenciji podnese zahtjev za </w:t>
      </w:r>
      <w:r w:rsidRPr="00D63762">
        <w:rPr>
          <w:rFonts w:ascii="Arial" w:eastAsia="Calibri" w:hAnsi="Arial" w:cs="Arial"/>
          <w:sz w:val="22"/>
          <w:szCs w:val="22"/>
        </w:rPr>
        <w:t>izdavanje odobrenja</w:t>
      </w:r>
      <w:r w:rsidR="00E500C5" w:rsidRPr="00D63762">
        <w:rPr>
          <w:rFonts w:ascii="Arial" w:eastAsia="Calibri" w:hAnsi="Arial" w:cs="Arial"/>
          <w:sz w:val="22"/>
          <w:szCs w:val="22"/>
        </w:rPr>
        <w:t xml:space="preserve"> za spremanje </w:t>
      </w:r>
      <w:r w:rsidR="008F5FD9" w:rsidRPr="00D63762">
        <w:rPr>
          <w:rFonts w:ascii="Arial" w:eastAsia="Calibri" w:hAnsi="Arial" w:cs="Arial"/>
          <w:sz w:val="22"/>
          <w:szCs w:val="22"/>
        </w:rPr>
        <w:t xml:space="preserve">radioaktivnih </w:t>
      </w:r>
      <w:r w:rsidR="00E500C5" w:rsidRPr="00D63762">
        <w:rPr>
          <w:rFonts w:ascii="Arial" w:eastAsia="Calibri" w:hAnsi="Arial" w:cs="Arial"/>
          <w:sz w:val="22"/>
          <w:szCs w:val="22"/>
        </w:rPr>
        <w:t>izvora jonizujućih zračenja</w:t>
      </w:r>
      <w:r w:rsidRPr="00D63762">
        <w:rPr>
          <w:rFonts w:ascii="Arial" w:eastAsia="Calibri" w:hAnsi="Arial" w:cs="Arial"/>
          <w:sz w:val="22"/>
          <w:szCs w:val="22"/>
        </w:rPr>
        <w:t xml:space="preserve"> (privremeno skladištenje), na propisanom formularu.</w:t>
      </w:r>
    </w:p>
    <w:p w:rsidR="005353C3" w:rsidRPr="00D63762" w:rsidRDefault="005353C3" w:rsidP="00804920">
      <w:pPr>
        <w:ind w:firstLine="720"/>
        <w:contextualSpacing/>
        <w:jc w:val="both"/>
        <w:rPr>
          <w:rFonts w:ascii="Arial" w:eastAsia="Calibri" w:hAnsi="Arial" w:cs="Arial"/>
          <w:sz w:val="22"/>
          <w:szCs w:val="22"/>
        </w:rPr>
      </w:pPr>
    </w:p>
    <w:p w:rsidR="005353C3" w:rsidRPr="00D63762" w:rsidRDefault="005353C3" w:rsidP="00804920">
      <w:pPr>
        <w:ind w:firstLine="720"/>
        <w:contextualSpacing/>
        <w:jc w:val="both"/>
        <w:rPr>
          <w:rFonts w:ascii="Arial" w:eastAsia="Calibri" w:hAnsi="Arial" w:cs="Arial"/>
          <w:sz w:val="22"/>
          <w:szCs w:val="22"/>
        </w:rPr>
      </w:pPr>
      <w:r w:rsidRPr="00D63762">
        <w:rPr>
          <w:rFonts w:ascii="Arial" w:eastAsia="Calibri" w:hAnsi="Arial" w:cs="Arial"/>
          <w:sz w:val="22"/>
          <w:szCs w:val="22"/>
        </w:rPr>
        <w:t>Uz zahtjev iz stava 2 ovog člana dostavlja se kopija ovlašćenja za posjedovanje i/ili korišćenje izvora jonizujućih zračenja.</w:t>
      </w:r>
    </w:p>
    <w:p w:rsidR="005353C3" w:rsidRPr="00D63762" w:rsidRDefault="005353C3" w:rsidP="00804920">
      <w:pPr>
        <w:ind w:firstLine="720"/>
        <w:contextualSpacing/>
        <w:jc w:val="both"/>
        <w:rPr>
          <w:rFonts w:ascii="Arial" w:eastAsia="Calibri" w:hAnsi="Arial" w:cs="Arial"/>
          <w:color w:val="000000" w:themeColor="text1"/>
          <w:sz w:val="22"/>
          <w:szCs w:val="22"/>
        </w:rPr>
      </w:pPr>
    </w:p>
    <w:p w:rsidR="0075194C" w:rsidRPr="00D63762" w:rsidRDefault="00E500C5" w:rsidP="00804920">
      <w:pPr>
        <w:ind w:firstLine="720"/>
        <w:contextualSpacing/>
        <w:jc w:val="both"/>
        <w:rPr>
          <w:rFonts w:ascii="Arial" w:eastAsia="Calibri" w:hAnsi="Arial" w:cs="Arial"/>
          <w:color w:val="000000" w:themeColor="text1"/>
          <w:sz w:val="22"/>
          <w:szCs w:val="22"/>
        </w:rPr>
      </w:pPr>
      <w:r w:rsidRPr="00D63762">
        <w:rPr>
          <w:rFonts w:ascii="Arial" w:eastAsia="Calibri" w:hAnsi="Arial" w:cs="Arial"/>
          <w:sz w:val="22"/>
          <w:szCs w:val="22"/>
        </w:rPr>
        <w:t xml:space="preserve">Agencija izdaje odobrenje za spremanje </w:t>
      </w:r>
      <w:r w:rsidR="008F5FD9" w:rsidRPr="00D63762">
        <w:rPr>
          <w:rFonts w:ascii="Arial" w:eastAsia="Calibri" w:hAnsi="Arial" w:cs="Arial"/>
          <w:sz w:val="22"/>
          <w:szCs w:val="22"/>
        </w:rPr>
        <w:t xml:space="preserve">radioaktivnih </w:t>
      </w:r>
      <w:r w:rsidRPr="00D63762">
        <w:rPr>
          <w:rFonts w:ascii="Arial" w:eastAsia="Calibri" w:hAnsi="Arial" w:cs="Arial"/>
          <w:sz w:val="22"/>
          <w:szCs w:val="22"/>
        </w:rPr>
        <w:t xml:space="preserve">izvora jonizujućih zračenja na period </w:t>
      </w:r>
      <w:r w:rsidR="005353C3" w:rsidRPr="00D63762">
        <w:rPr>
          <w:rFonts w:ascii="Arial" w:eastAsia="Calibri" w:hAnsi="Arial" w:cs="Arial"/>
          <w:sz w:val="22"/>
          <w:szCs w:val="22"/>
        </w:rPr>
        <w:t xml:space="preserve">do </w:t>
      </w:r>
      <w:r w:rsidR="00BE128F" w:rsidRPr="00D63762">
        <w:rPr>
          <w:rFonts w:ascii="Arial" w:eastAsia="Calibri" w:hAnsi="Arial" w:cs="Arial"/>
          <w:sz w:val="22"/>
          <w:szCs w:val="22"/>
        </w:rPr>
        <w:t>jedne godine, u formi rješenja.</w:t>
      </w:r>
    </w:p>
    <w:p w:rsidR="0075194C" w:rsidRPr="00D63762" w:rsidRDefault="0075194C" w:rsidP="00804920">
      <w:pPr>
        <w:ind w:firstLine="720"/>
        <w:contextualSpacing/>
        <w:jc w:val="both"/>
        <w:rPr>
          <w:rFonts w:ascii="Arial" w:eastAsia="Calibri" w:hAnsi="Arial" w:cs="Arial"/>
          <w:color w:val="000000" w:themeColor="text1"/>
          <w:sz w:val="22"/>
          <w:szCs w:val="22"/>
        </w:rPr>
      </w:pPr>
    </w:p>
    <w:p w:rsidR="0075194C" w:rsidRPr="00D63762" w:rsidRDefault="0075194C" w:rsidP="00804920">
      <w:pPr>
        <w:ind w:firstLine="720"/>
        <w:contextualSpacing/>
        <w:jc w:val="both"/>
        <w:rPr>
          <w:rFonts w:ascii="Arial" w:eastAsia="Calibri" w:hAnsi="Arial" w:cs="Arial"/>
          <w:color w:val="000000" w:themeColor="text1"/>
          <w:sz w:val="22"/>
          <w:szCs w:val="22"/>
        </w:rPr>
      </w:pPr>
      <w:r w:rsidRPr="00D63762">
        <w:rPr>
          <w:rFonts w:ascii="Arial" w:eastAsia="Calibri" w:hAnsi="Arial" w:cs="Arial"/>
          <w:sz w:val="22"/>
          <w:szCs w:val="22"/>
        </w:rPr>
        <w:t>Nosila</w:t>
      </w:r>
      <w:r w:rsidR="00E500C5" w:rsidRPr="00D63762">
        <w:rPr>
          <w:rFonts w:ascii="Arial" w:eastAsia="Calibri" w:hAnsi="Arial" w:cs="Arial"/>
          <w:sz w:val="22"/>
          <w:szCs w:val="22"/>
        </w:rPr>
        <w:t xml:space="preserve">c odobrenja za spremanje </w:t>
      </w:r>
      <w:r w:rsidR="008F5FD9" w:rsidRPr="00D63762">
        <w:rPr>
          <w:rFonts w:ascii="Arial" w:eastAsia="Calibri" w:hAnsi="Arial" w:cs="Arial"/>
          <w:sz w:val="22"/>
          <w:szCs w:val="22"/>
        </w:rPr>
        <w:t xml:space="preserve">radioaktivnih </w:t>
      </w:r>
      <w:r w:rsidR="00E500C5" w:rsidRPr="00D63762">
        <w:rPr>
          <w:rFonts w:ascii="Arial" w:eastAsia="Calibri" w:hAnsi="Arial" w:cs="Arial"/>
          <w:sz w:val="22"/>
          <w:szCs w:val="22"/>
        </w:rPr>
        <w:t>i</w:t>
      </w:r>
      <w:r w:rsidRPr="00D63762">
        <w:rPr>
          <w:rFonts w:ascii="Arial" w:eastAsia="Calibri" w:hAnsi="Arial" w:cs="Arial"/>
          <w:sz w:val="22"/>
          <w:szCs w:val="22"/>
        </w:rPr>
        <w:t>zvora jonizujućih zračenja dužan</w:t>
      </w:r>
      <w:r w:rsidR="00E500C5" w:rsidRPr="00D63762">
        <w:rPr>
          <w:rFonts w:ascii="Arial" w:eastAsia="Calibri" w:hAnsi="Arial" w:cs="Arial"/>
          <w:sz w:val="22"/>
          <w:szCs w:val="22"/>
        </w:rPr>
        <w:t xml:space="preserve"> je da u roku od 7 dana </w:t>
      </w:r>
      <w:r w:rsidRPr="00D63762">
        <w:rPr>
          <w:rFonts w:ascii="Arial" w:eastAsia="Calibri" w:hAnsi="Arial" w:cs="Arial"/>
          <w:sz w:val="22"/>
          <w:szCs w:val="22"/>
        </w:rPr>
        <w:t xml:space="preserve">od dana izvršenog spremanja izvora, o tome, </w:t>
      </w:r>
      <w:r w:rsidR="00E500C5" w:rsidRPr="00D63762">
        <w:rPr>
          <w:rFonts w:ascii="Arial" w:eastAsia="Calibri" w:hAnsi="Arial" w:cs="Arial"/>
          <w:sz w:val="22"/>
          <w:szCs w:val="22"/>
        </w:rPr>
        <w:t xml:space="preserve">obavijesti Agenciju i </w:t>
      </w:r>
      <w:r w:rsidRPr="00D63762">
        <w:rPr>
          <w:rFonts w:ascii="Arial" w:eastAsia="Calibri" w:hAnsi="Arial" w:cs="Arial"/>
          <w:sz w:val="22"/>
          <w:szCs w:val="22"/>
        </w:rPr>
        <w:t>organ uprave nadležan</w:t>
      </w:r>
      <w:r w:rsidR="00E500C5" w:rsidRPr="00D63762">
        <w:rPr>
          <w:rFonts w:ascii="Arial" w:eastAsia="Calibri" w:hAnsi="Arial" w:cs="Arial"/>
          <w:sz w:val="22"/>
          <w:szCs w:val="22"/>
        </w:rPr>
        <w:t xml:space="preserve"> za inspekcijske poslove.</w:t>
      </w:r>
    </w:p>
    <w:p w:rsidR="0075194C" w:rsidRPr="00D63762" w:rsidRDefault="0075194C" w:rsidP="00804920">
      <w:pPr>
        <w:ind w:firstLine="720"/>
        <w:contextualSpacing/>
        <w:jc w:val="both"/>
        <w:rPr>
          <w:rFonts w:ascii="Arial" w:eastAsia="Calibri" w:hAnsi="Arial" w:cs="Arial"/>
          <w:color w:val="000000" w:themeColor="text1"/>
          <w:sz w:val="22"/>
          <w:szCs w:val="22"/>
        </w:rPr>
      </w:pPr>
    </w:p>
    <w:p w:rsidR="008F5FD9" w:rsidRPr="00D63762" w:rsidRDefault="008F5FD9" w:rsidP="00804920">
      <w:pPr>
        <w:ind w:firstLine="720"/>
        <w:contextualSpacing/>
        <w:jc w:val="both"/>
        <w:rPr>
          <w:rFonts w:ascii="Arial" w:eastAsia="Calibri" w:hAnsi="Arial" w:cs="Arial"/>
          <w:color w:val="000000" w:themeColor="text1"/>
          <w:sz w:val="22"/>
          <w:szCs w:val="22"/>
        </w:rPr>
      </w:pPr>
      <w:r w:rsidRPr="00D63762">
        <w:rPr>
          <w:rFonts w:ascii="Arial" w:eastAsia="Calibri" w:hAnsi="Arial" w:cs="Arial"/>
          <w:sz w:val="22"/>
          <w:szCs w:val="22"/>
        </w:rPr>
        <w:t xml:space="preserve">Nosilac odobrenja </w:t>
      </w:r>
      <w:r w:rsidR="00E500C5" w:rsidRPr="00D63762">
        <w:rPr>
          <w:rFonts w:ascii="Arial" w:eastAsia="Calibri" w:hAnsi="Arial" w:cs="Arial"/>
          <w:sz w:val="22"/>
          <w:szCs w:val="22"/>
        </w:rPr>
        <w:t xml:space="preserve">za spremanje </w:t>
      </w:r>
      <w:r w:rsidRPr="00D63762">
        <w:rPr>
          <w:rFonts w:ascii="Arial" w:eastAsia="Calibri" w:hAnsi="Arial" w:cs="Arial"/>
          <w:sz w:val="22"/>
          <w:szCs w:val="22"/>
        </w:rPr>
        <w:t>radioaktivnih i</w:t>
      </w:r>
      <w:r w:rsidR="00E500C5" w:rsidRPr="00D63762">
        <w:rPr>
          <w:rFonts w:ascii="Arial" w:eastAsia="Calibri" w:hAnsi="Arial" w:cs="Arial"/>
          <w:sz w:val="22"/>
          <w:szCs w:val="22"/>
        </w:rPr>
        <w:t>zvora jonizujućih zračenja snosi troškove spremanja izvora.</w:t>
      </w:r>
      <w:r w:rsidRPr="00D63762">
        <w:rPr>
          <w:rFonts w:ascii="Arial" w:eastAsia="Calibri" w:hAnsi="Arial" w:cs="Arial"/>
          <w:sz w:val="22"/>
          <w:szCs w:val="22"/>
        </w:rPr>
        <w:t xml:space="preserve"> </w:t>
      </w:r>
    </w:p>
    <w:p w:rsidR="008F5FD9" w:rsidRPr="00D63762" w:rsidRDefault="008F5FD9" w:rsidP="00804920">
      <w:pPr>
        <w:ind w:firstLine="720"/>
        <w:contextualSpacing/>
        <w:jc w:val="both"/>
        <w:rPr>
          <w:rFonts w:ascii="Arial" w:eastAsia="Calibri" w:hAnsi="Arial" w:cs="Arial"/>
          <w:color w:val="000000" w:themeColor="text1"/>
          <w:sz w:val="22"/>
          <w:szCs w:val="22"/>
        </w:rPr>
      </w:pPr>
    </w:p>
    <w:p w:rsidR="00E500C5" w:rsidRPr="00D63762" w:rsidRDefault="008F5FD9" w:rsidP="00804920">
      <w:pPr>
        <w:ind w:firstLine="720"/>
        <w:contextualSpacing/>
        <w:jc w:val="both"/>
        <w:rPr>
          <w:rFonts w:ascii="Arial" w:eastAsia="Calibri" w:hAnsi="Arial" w:cs="Arial"/>
          <w:color w:val="000000" w:themeColor="text1"/>
          <w:sz w:val="22"/>
          <w:szCs w:val="22"/>
        </w:rPr>
      </w:pPr>
      <w:r w:rsidRPr="00D63762">
        <w:rPr>
          <w:rFonts w:ascii="Arial" w:eastAsia="Calibri" w:hAnsi="Arial" w:cs="Arial"/>
          <w:color w:val="000000" w:themeColor="text1"/>
          <w:sz w:val="22"/>
          <w:szCs w:val="22"/>
        </w:rPr>
        <w:t xml:space="preserve">Obrazac </w:t>
      </w:r>
      <w:r w:rsidR="00E500C5" w:rsidRPr="00D63762">
        <w:rPr>
          <w:rFonts w:ascii="Arial" w:eastAsia="Calibri" w:hAnsi="Arial" w:cs="Arial"/>
          <w:sz w:val="22"/>
          <w:szCs w:val="22"/>
        </w:rPr>
        <w:t>formulara za iz</w:t>
      </w:r>
      <w:r w:rsidRPr="00D63762">
        <w:rPr>
          <w:rFonts w:ascii="Arial" w:eastAsia="Calibri" w:hAnsi="Arial" w:cs="Arial"/>
          <w:sz w:val="22"/>
          <w:szCs w:val="22"/>
        </w:rPr>
        <w:t>davanje odobr</w:t>
      </w:r>
      <w:r w:rsidR="004502DB">
        <w:rPr>
          <w:rFonts w:ascii="Arial" w:eastAsia="Calibri" w:hAnsi="Arial" w:cs="Arial"/>
          <w:sz w:val="22"/>
          <w:szCs w:val="22"/>
        </w:rPr>
        <w:t xml:space="preserve">enja za spremanje radioaktivnih </w:t>
      </w:r>
      <w:r w:rsidR="00E500C5" w:rsidRPr="00D63762">
        <w:rPr>
          <w:rFonts w:ascii="Arial" w:eastAsia="Calibri" w:hAnsi="Arial" w:cs="Arial"/>
          <w:sz w:val="22"/>
          <w:szCs w:val="22"/>
        </w:rPr>
        <w:t>izvora jonizujućih z</w:t>
      </w:r>
      <w:r w:rsidR="00AC3531" w:rsidRPr="00D63762">
        <w:rPr>
          <w:rFonts w:ascii="Arial" w:eastAsia="Calibri" w:hAnsi="Arial" w:cs="Arial"/>
          <w:sz w:val="22"/>
          <w:szCs w:val="22"/>
        </w:rPr>
        <w:t>račenja propisuje Ministarstvo.</w:t>
      </w:r>
    </w:p>
    <w:p w:rsidR="00FF6B0D" w:rsidRPr="00D63762" w:rsidRDefault="00FF6B0D" w:rsidP="00804920">
      <w:pPr>
        <w:tabs>
          <w:tab w:val="left" w:pos="360"/>
          <w:tab w:val="left" w:pos="450"/>
        </w:tabs>
        <w:jc w:val="both"/>
        <w:rPr>
          <w:rFonts w:ascii="Arial" w:eastAsia="Calibri" w:hAnsi="Arial" w:cs="Arial"/>
          <w:sz w:val="22"/>
          <w:szCs w:val="22"/>
        </w:rPr>
      </w:pPr>
    </w:p>
    <w:p w:rsidR="00E500C5" w:rsidRPr="00D63762" w:rsidRDefault="00E500C5" w:rsidP="00804920">
      <w:pPr>
        <w:jc w:val="center"/>
        <w:rPr>
          <w:rFonts w:ascii="Arial" w:eastAsia="Calibri" w:hAnsi="Arial" w:cs="Arial"/>
          <w:sz w:val="22"/>
          <w:szCs w:val="22"/>
        </w:rPr>
      </w:pPr>
      <w:r w:rsidRPr="00D63762">
        <w:rPr>
          <w:rFonts w:ascii="Arial" w:eastAsia="Calibri" w:hAnsi="Arial" w:cs="Arial"/>
          <w:b/>
          <w:sz w:val="22"/>
          <w:szCs w:val="22"/>
        </w:rPr>
        <w:t xml:space="preserve">Odobrenje za uvoz nuklearnog materijala </w:t>
      </w:r>
    </w:p>
    <w:p w:rsidR="00AC3531" w:rsidRPr="00D63762" w:rsidRDefault="00E500C5" w:rsidP="00804920">
      <w:pPr>
        <w:jc w:val="center"/>
        <w:rPr>
          <w:rFonts w:ascii="Arial" w:eastAsia="Calibri" w:hAnsi="Arial" w:cs="Arial"/>
          <w:b/>
          <w:sz w:val="22"/>
          <w:szCs w:val="22"/>
        </w:rPr>
      </w:pPr>
      <w:r w:rsidRPr="00D63762">
        <w:rPr>
          <w:rFonts w:ascii="Arial" w:eastAsia="Calibri" w:hAnsi="Arial" w:cs="Arial"/>
          <w:b/>
          <w:sz w:val="22"/>
          <w:szCs w:val="22"/>
        </w:rPr>
        <w:t xml:space="preserve">Član </w:t>
      </w:r>
      <w:r w:rsidR="004502DB">
        <w:rPr>
          <w:rFonts w:ascii="Arial" w:eastAsia="Calibri" w:hAnsi="Arial" w:cs="Arial"/>
          <w:b/>
          <w:sz w:val="22"/>
          <w:szCs w:val="22"/>
        </w:rPr>
        <w:t>85</w:t>
      </w:r>
    </w:p>
    <w:p w:rsidR="000E7E20" w:rsidRPr="00D63762" w:rsidRDefault="000E7E20" w:rsidP="00804920">
      <w:pPr>
        <w:rPr>
          <w:rFonts w:ascii="Arial" w:eastAsia="Calibri" w:hAnsi="Arial" w:cs="Arial"/>
          <w:b/>
          <w:sz w:val="22"/>
          <w:szCs w:val="22"/>
        </w:rPr>
      </w:pPr>
    </w:p>
    <w:p w:rsidR="00E5237E" w:rsidRPr="00D63762" w:rsidRDefault="00E500C5" w:rsidP="00804920">
      <w:pPr>
        <w:autoSpaceDE w:val="0"/>
        <w:autoSpaceDN w:val="0"/>
        <w:adjustRightInd w:val="0"/>
        <w:ind w:firstLine="720"/>
        <w:jc w:val="both"/>
        <w:rPr>
          <w:rFonts w:ascii="Arial" w:eastAsia="Calibri" w:hAnsi="Arial" w:cs="Arial"/>
          <w:color w:val="000000"/>
          <w:sz w:val="22"/>
          <w:szCs w:val="22"/>
        </w:rPr>
      </w:pPr>
      <w:r w:rsidRPr="00D63762">
        <w:rPr>
          <w:rFonts w:ascii="Arial" w:eastAsia="Calibri" w:hAnsi="Arial" w:cs="Arial"/>
          <w:sz w:val="22"/>
          <w:szCs w:val="22"/>
        </w:rPr>
        <w:t xml:space="preserve">Uvoz nuklearnog materijala može da vrši </w:t>
      </w:r>
      <w:r w:rsidR="00702CF7" w:rsidRPr="00D63762">
        <w:rPr>
          <w:rFonts w:ascii="Arial" w:eastAsia="Calibri" w:hAnsi="Arial" w:cs="Arial"/>
          <w:sz w:val="22"/>
          <w:szCs w:val="22"/>
        </w:rPr>
        <w:t>nosilac</w:t>
      </w:r>
      <w:r w:rsidRPr="00D63762">
        <w:rPr>
          <w:rFonts w:ascii="Arial" w:eastAsia="Calibri" w:hAnsi="Arial" w:cs="Arial"/>
          <w:sz w:val="22"/>
          <w:szCs w:val="22"/>
        </w:rPr>
        <w:t xml:space="preserve"> licenc</w:t>
      </w:r>
      <w:r w:rsidR="00702CF7" w:rsidRPr="00D63762">
        <w:rPr>
          <w:rFonts w:ascii="Arial" w:eastAsia="Calibri" w:hAnsi="Arial" w:cs="Arial"/>
          <w:sz w:val="22"/>
          <w:szCs w:val="22"/>
        </w:rPr>
        <w:t>e</w:t>
      </w:r>
      <w:r w:rsidRPr="00D63762">
        <w:rPr>
          <w:rFonts w:ascii="Arial" w:eastAsia="Calibri" w:hAnsi="Arial" w:cs="Arial"/>
          <w:sz w:val="22"/>
          <w:szCs w:val="22"/>
        </w:rPr>
        <w:t xml:space="preserve"> o posjedovanju nuklearnih materijala </w:t>
      </w:r>
      <w:r w:rsidR="004502DB">
        <w:rPr>
          <w:rFonts w:ascii="Arial" w:eastAsia="Calibri" w:hAnsi="Arial" w:cs="Arial"/>
          <w:sz w:val="22"/>
          <w:szCs w:val="22"/>
        </w:rPr>
        <w:t>iz člana 67</w:t>
      </w:r>
      <w:r w:rsidR="00702CF7" w:rsidRPr="00D63762">
        <w:rPr>
          <w:rFonts w:ascii="Arial" w:eastAsia="Calibri" w:hAnsi="Arial" w:cs="Arial"/>
          <w:sz w:val="22"/>
          <w:szCs w:val="22"/>
        </w:rPr>
        <w:t xml:space="preserve"> ovog zakona, </w:t>
      </w:r>
      <w:r w:rsidRPr="00D63762">
        <w:rPr>
          <w:rFonts w:ascii="Arial" w:eastAsia="Calibri" w:hAnsi="Arial" w:cs="Arial"/>
          <w:sz w:val="22"/>
          <w:szCs w:val="22"/>
        </w:rPr>
        <w:t>u slučaju prvog uvoza</w:t>
      </w:r>
      <w:r w:rsidR="00702CF7" w:rsidRPr="00D63762">
        <w:rPr>
          <w:rFonts w:ascii="Arial" w:eastAsia="Calibri" w:hAnsi="Arial" w:cs="Arial"/>
          <w:sz w:val="22"/>
          <w:szCs w:val="22"/>
        </w:rPr>
        <w:t>,</w:t>
      </w:r>
      <w:r w:rsidRPr="00D63762">
        <w:rPr>
          <w:rFonts w:ascii="Arial" w:eastAsia="Calibri" w:hAnsi="Arial" w:cs="Arial"/>
          <w:sz w:val="22"/>
          <w:szCs w:val="22"/>
        </w:rPr>
        <w:t xml:space="preserve"> ili </w:t>
      </w:r>
      <w:r w:rsidR="00702CF7" w:rsidRPr="00D63762">
        <w:rPr>
          <w:rFonts w:ascii="Arial" w:eastAsia="Calibri" w:hAnsi="Arial" w:cs="Arial"/>
          <w:color w:val="000000"/>
          <w:sz w:val="22"/>
          <w:szCs w:val="22"/>
        </w:rPr>
        <w:t>nosilac licence</w:t>
      </w:r>
      <w:r w:rsidRPr="00D63762">
        <w:rPr>
          <w:rFonts w:ascii="Arial" w:eastAsia="Calibri" w:hAnsi="Arial" w:cs="Arial"/>
          <w:color w:val="000000"/>
          <w:sz w:val="22"/>
          <w:szCs w:val="22"/>
        </w:rPr>
        <w:t xml:space="preserve"> o korišćenju nuklearnog materijala</w:t>
      </w:r>
      <w:r w:rsidR="004502DB">
        <w:rPr>
          <w:rFonts w:ascii="Arial" w:eastAsia="Calibri" w:hAnsi="Arial" w:cs="Arial"/>
          <w:color w:val="000000"/>
          <w:sz w:val="22"/>
          <w:szCs w:val="22"/>
        </w:rPr>
        <w:t xml:space="preserve"> iz člana 68</w:t>
      </w:r>
      <w:r w:rsidR="00702CF7" w:rsidRPr="00D63762">
        <w:rPr>
          <w:rFonts w:ascii="Arial" w:eastAsia="Calibri" w:hAnsi="Arial" w:cs="Arial"/>
          <w:color w:val="000000"/>
          <w:sz w:val="22"/>
          <w:szCs w:val="22"/>
        </w:rPr>
        <w:t xml:space="preserve"> ovog zakona</w:t>
      </w:r>
      <w:r w:rsidRPr="00D63762">
        <w:rPr>
          <w:rFonts w:ascii="Arial" w:eastAsia="Calibri" w:hAnsi="Arial" w:cs="Arial"/>
          <w:color w:val="000000"/>
          <w:sz w:val="22"/>
          <w:szCs w:val="22"/>
        </w:rPr>
        <w:t>.</w:t>
      </w:r>
    </w:p>
    <w:p w:rsidR="00E5237E" w:rsidRPr="00D63762" w:rsidRDefault="00E5237E" w:rsidP="00804920">
      <w:pPr>
        <w:autoSpaceDE w:val="0"/>
        <w:autoSpaceDN w:val="0"/>
        <w:adjustRightInd w:val="0"/>
        <w:ind w:firstLine="720"/>
        <w:jc w:val="both"/>
        <w:rPr>
          <w:rFonts w:ascii="Arial" w:eastAsia="Calibri" w:hAnsi="Arial" w:cs="Arial"/>
          <w:color w:val="000000"/>
          <w:sz w:val="22"/>
          <w:szCs w:val="22"/>
        </w:rPr>
      </w:pPr>
    </w:p>
    <w:p w:rsidR="00FB37DA" w:rsidRPr="00D63762" w:rsidRDefault="001A4382" w:rsidP="00804920">
      <w:pPr>
        <w:autoSpaceDE w:val="0"/>
        <w:autoSpaceDN w:val="0"/>
        <w:adjustRightInd w:val="0"/>
        <w:ind w:firstLine="720"/>
        <w:jc w:val="both"/>
        <w:rPr>
          <w:rFonts w:ascii="Arial" w:eastAsia="Calibri" w:hAnsi="Arial" w:cs="Arial"/>
          <w:sz w:val="22"/>
          <w:szCs w:val="22"/>
        </w:rPr>
      </w:pPr>
      <w:r w:rsidRPr="00D63762">
        <w:rPr>
          <w:rFonts w:ascii="Arial" w:eastAsia="Calibri" w:hAnsi="Arial" w:cs="Arial"/>
          <w:sz w:val="22"/>
          <w:szCs w:val="22"/>
        </w:rPr>
        <w:t>Za svaki uvoz nuklearnog materijala pojedinačno u Crnu Goru, nosilac licence iz stava 1 ovog člana</w:t>
      </w:r>
      <w:r w:rsidR="00E500C5" w:rsidRPr="00D63762">
        <w:rPr>
          <w:rFonts w:ascii="Arial" w:eastAsia="Calibri" w:hAnsi="Arial" w:cs="Arial"/>
          <w:sz w:val="22"/>
          <w:szCs w:val="22"/>
        </w:rPr>
        <w:t xml:space="preserve"> </w:t>
      </w:r>
      <w:r w:rsidRPr="00D63762">
        <w:rPr>
          <w:rFonts w:ascii="Arial" w:eastAsia="Calibri" w:hAnsi="Arial" w:cs="Arial"/>
          <w:sz w:val="22"/>
          <w:szCs w:val="22"/>
        </w:rPr>
        <w:t>dužan</w:t>
      </w:r>
      <w:r w:rsidR="00E500C5" w:rsidRPr="00D63762">
        <w:rPr>
          <w:rFonts w:ascii="Arial" w:eastAsia="Calibri" w:hAnsi="Arial" w:cs="Arial"/>
          <w:sz w:val="22"/>
          <w:szCs w:val="22"/>
        </w:rPr>
        <w:t xml:space="preserve"> je da dostavi Agenciji obavještenje</w:t>
      </w:r>
      <w:r w:rsidRPr="00D63762">
        <w:rPr>
          <w:rFonts w:ascii="Arial" w:hAnsi="Arial" w:cs="Arial"/>
          <w:sz w:val="22"/>
          <w:szCs w:val="22"/>
        </w:rPr>
        <w:t xml:space="preserve"> o </w:t>
      </w:r>
      <w:r w:rsidRPr="00D63762">
        <w:rPr>
          <w:rFonts w:ascii="Arial" w:eastAsia="Calibri" w:hAnsi="Arial" w:cs="Arial"/>
          <w:sz w:val="22"/>
          <w:szCs w:val="22"/>
        </w:rPr>
        <w:t>namjeravanom uvozu nuklearnog materijala,</w:t>
      </w:r>
      <w:r w:rsidR="00E500C5" w:rsidRPr="00D63762">
        <w:rPr>
          <w:rFonts w:ascii="Arial" w:eastAsia="Calibri" w:hAnsi="Arial" w:cs="Arial"/>
          <w:sz w:val="22"/>
          <w:szCs w:val="22"/>
        </w:rPr>
        <w:t xml:space="preserve"> na </w:t>
      </w:r>
      <w:r w:rsidR="00FB37DA" w:rsidRPr="00D63762">
        <w:rPr>
          <w:rFonts w:ascii="Arial" w:eastAsia="Calibri" w:hAnsi="Arial" w:cs="Arial"/>
          <w:sz w:val="22"/>
          <w:szCs w:val="22"/>
        </w:rPr>
        <w:t xml:space="preserve">propisanom </w:t>
      </w:r>
      <w:r w:rsidR="00E500C5" w:rsidRPr="00D63762">
        <w:rPr>
          <w:rFonts w:ascii="Arial" w:eastAsia="Calibri" w:hAnsi="Arial" w:cs="Arial"/>
          <w:sz w:val="22"/>
          <w:szCs w:val="22"/>
        </w:rPr>
        <w:t>formularu</w:t>
      </w:r>
      <w:r w:rsidRPr="00D63762">
        <w:rPr>
          <w:rFonts w:ascii="Arial" w:eastAsia="Calibri" w:hAnsi="Arial" w:cs="Arial"/>
          <w:sz w:val="22"/>
          <w:szCs w:val="22"/>
        </w:rPr>
        <w:t xml:space="preserve">. </w:t>
      </w:r>
    </w:p>
    <w:p w:rsidR="00860FCE" w:rsidRPr="00D63762" w:rsidRDefault="00860FCE" w:rsidP="00804920">
      <w:pPr>
        <w:autoSpaceDE w:val="0"/>
        <w:autoSpaceDN w:val="0"/>
        <w:adjustRightInd w:val="0"/>
        <w:ind w:firstLine="720"/>
        <w:jc w:val="both"/>
        <w:rPr>
          <w:rFonts w:ascii="Arial" w:eastAsia="Calibri" w:hAnsi="Arial" w:cs="Arial"/>
          <w:sz w:val="22"/>
          <w:szCs w:val="22"/>
        </w:rPr>
      </w:pPr>
    </w:p>
    <w:p w:rsidR="00FB37DA" w:rsidRPr="00D63762" w:rsidRDefault="00860FCE" w:rsidP="00804920">
      <w:pPr>
        <w:autoSpaceDE w:val="0"/>
        <w:autoSpaceDN w:val="0"/>
        <w:adjustRightInd w:val="0"/>
        <w:ind w:firstLine="720"/>
        <w:jc w:val="both"/>
        <w:rPr>
          <w:rFonts w:ascii="Arial" w:eastAsia="Calibri" w:hAnsi="Arial" w:cs="Arial"/>
          <w:sz w:val="22"/>
          <w:szCs w:val="22"/>
        </w:rPr>
      </w:pPr>
      <w:r w:rsidRPr="00D63762">
        <w:rPr>
          <w:rFonts w:ascii="Arial" w:eastAsia="Calibri" w:hAnsi="Arial" w:cs="Arial"/>
          <w:sz w:val="22"/>
          <w:szCs w:val="22"/>
        </w:rPr>
        <w:t>Uz obavještenje iz stava 2 ovog člana dostavlja se sljedeća dokumentacija:</w:t>
      </w:r>
    </w:p>
    <w:p w:rsidR="00860FCE" w:rsidRPr="00D63762" w:rsidRDefault="00860FCE" w:rsidP="00804920">
      <w:pPr>
        <w:autoSpaceDE w:val="0"/>
        <w:autoSpaceDN w:val="0"/>
        <w:adjustRightInd w:val="0"/>
        <w:ind w:firstLine="720"/>
        <w:jc w:val="both"/>
        <w:rPr>
          <w:rFonts w:ascii="Arial" w:eastAsia="Calibri" w:hAnsi="Arial" w:cs="Arial"/>
          <w:sz w:val="22"/>
          <w:szCs w:val="22"/>
        </w:rPr>
      </w:pPr>
    </w:p>
    <w:p w:rsidR="00E500C5" w:rsidRPr="00D63762" w:rsidRDefault="00E500C5" w:rsidP="004502DB">
      <w:pPr>
        <w:numPr>
          <w:ilvl w:val="0"/>
          <w:numId w:val="61"/>
        </w:numPr>
        <w:spacing w:after="200"/>
        <w:ind w:left="1080"/>
        <w:contextualSpacing/>
        <w:jc w:val="both"/>
        <w:rPr>
          <w:rFonts w:ascii="Arial" w:eastAsia="Calibri" w:hAnsi="Arial" w:cs="Arial"/>
          <w:color w:val="000000"/>
          <w:sz w:val="22"/>
          <w:szCs w:val="22"/>
        </w:rPr>
      </w:pPr>
      <w:r w:rsidRPr="00D63762">
        <w:rPr>
          <w:rFonts w:ascii="Arial" w:eastAsia="Calibri" w:hAnsi="Arial" w:cs="Arial"/>
          <w:color w:val="000000"/>
          <w:sz w:val="22"/>
          <w:szCs w:val="22"/>
        </w:rPr>
        <w:t xml:space="preserve">kopija </w:t>
      </w:r>
      <w:r w:rsidR="00860FCE" w:rsidRPr="00D63762">
        <w:rPr>
          <w:rFonts w:ascii="Arial" w:eastAsia="Calibri" w:hAnsi="Arial" w:cs="Arial"/>
          <w:color w:val="000000"/>
          <w:sz w:val="22"/>
          <w:szCs w:val="22"/>
        </w:rPr>
        <w:t>licence</w:t>
      </w:r>
      <w:r w:rsidRPr="00D63762">
        <w:rPr>
          <w:rFonts w:ascii="Arial" w:eastAsia="Calibri" w:hAnsi="Arial" w:cs="Arial"/>
          <w:color w:val="000000"/>
          <w:sz w:val="22"/>
          <w:szCs w:val="22"/>
        </w:rPr>
        <w:t xml:space="preserve"> o posjedovanju nuklearnog materijala u slučaju prvog uvoza ili </w:t>
      </w:r>
      <w:r w:rsidR="00860FCE" w:rsidRPr="00D63762">
        <w:rPr>
          <w:rFonts w:ascii="Arial" w:eastAsia="Calibri" w:hAnsi="Arial" w:cs="Arial"/>
          <w:color w:val="000000"/>
          <w:sz w:val="22"/>
          <w:szCs w:val="22"/>
        </w:rPr>
        <w:t xml:space="preserve"> licence</w:t>
      </w:r>
      <w:r w:rsidRPr="00D63762">
        <w:rPr>
          <w:rFonts w:ascii="Arial" w:eastAsia="Calibri" w:hAnsi="Arial" w:cs="Arial"/>
          <w:color w:val="000000"/>
          <w:sz w:val="22"/>
          <w:szCs w:val="22"/>
        </w:rPr>
        <w:t xml:space="preserve"> o korišćenju nuklearnog materijala;</w:t>
      </w:r>
    </w:p>
    <w:p w:rsidR="00E500C5" w:rsidRPr="00D63762" w:rsidRDefault="00845C9C" w:rsidP="004502DB">
      <w:pPr>
        <w:numPr>
          <w:ilvl w:val="0"/>
          <w:numId w:val="61"/>
        </w:numPr>
        <w:spacing w:after="200"/>
        <w:ind w:left="1080"/>
        <w:contextualSpacing/>
        <w:jc w:val="both"/>
        <w:rPr>
          <w:rFonts w:ascii="Arial" w:eastAsia="Calibri" w:hAnsi="Arial" w:cs="Arial"/>
          <w:color w:val="000000"/>
          <w:sz w:val="22"/>
          <w:szCs w:val="22"/>
        </w:rPr>
      </w:pPr>
      <w:r w:rsidRPr="00D63762">
        <w:rPr>
          <w:rFonts w:ascii="Arial" w:eastAsia="Calibri" w:hAnsi="Arial" w:cs="Arial"/>
          <w:color w:val="000000"/>
          <w:sz w:val="22"/>
          <w:szCs w:val="22"/>
        </w:rPr>
        <w:t>izjava</w:t>
      </w:r>
      <w:r w:rsidR="00E500C5" w:rsidRPr="00D63762">
        <w:rPr>
          <w:rFonts w:ascii="Arial" w:eastAsia="Calibri" w:hAnsi="Arial" w:cs="Arial"/>
          <w:color w:val="000000"/>
          <w:sz w:val="22"/>
          <w:szCs w:val="22"/>
        </w:rPr>
        <w:t xml:space="preserve"> </w:t>
      </w:r>
      <w:r w:rsidRPr="00D63762">
        <w:rPr>
          <w:rFonts w:ascii="Arial" w:eastAsia="Calibri" w:hAnsi="Arial" w:cs="Arial"/>
          <w:color w:val="000000"/>
          <w:sz w:val="22"/>
          <w:szCs w:val="22"/>
        </w:rPr>
        <w:t xml:space="preserve">uvoznika </w:t>
      </w:r>
      <w:r w:rsidR="00E500C5" w:rsidRPr="00D63762">
        <w:rPr>
          <w:rFonts w:ascii="Arial" w:eastAsia="Calibri" w:hAnsi="Arial" w:cs="Arial"/>
          <w:color w:val="000000"/>
          <w:sz w:val="22"/>
          <w:szCs w:val="22"/>
        </w:rPr>
        <w:t>o preuzimanju odgovornosti za upravljanje, evidenciju i kontrolu nuklearnog materijala;</w:t>
      </w:r>
    </w:p>
    <w:p w:rsidR="00E500C5" w:rsidRPr="00D63762" w:rsidRDefault="00845C9C" w:rsidP="004502DB">
      <w:pPr>
        <w:numPr>
          <w:ilvl w:val="0"/>
          <w:numId w:val="61"/>
        </w:numPr>
        <w:spacing w:after="200"/>
        <w:ind w:left="1080"/>
        <w:contextualSpacing/>
        <w:jc w:val="both"/>
        <w:rPr>
          <w:rFonts w:ascii="Arial" w:eastAsia="Calibri" w:hAnsi="Arial" w:cs="Arial"/>
          <w:color w:val="000000"/>
          <w:sz w:val="22"/>
          <w:szCs w:val="22"/>
        </w:rPr>
      </w:pPr>
      <w:r w:rsidRPr="00D63762">
        <w:rPr>
          <w:rFonts w:ascii="Arial" w:eastAsia="Calibri" w:hAnsi="Arial" w:cs="Arial"/>
          <w:color w:val="000000"/>
          <w:sz w:val="22"/>
          <w:szCs w:val="22"/>
        </w:rPr>
        <w:t xml:space="preserve">izjava uvoznika </w:t>
      </w:r>
      <w:r w:rsidR="00E500C5" w:rsidRPr="00D63762">
        <w:rPr>
          <w:rFonts w:ascii="Arial" w:eastAsia="Calibri" w:hAnsi="Arial" w:cs="Arial"/>
          <w:color w:val="000000"/>
          <w:sz w:val="22"/>
          <w:szCs w:val="22"/>
        </w:rPr>
        <w:t>kojom se garantuje tajnost informacija uvoza radi sprečavanja zloupotrebe;</w:t>
      </w:r>
    </w:p>
    <w:p w:rsidR="00E500C5" w:rsidRPr="00D63762" w:rsidRDefault="00E500C5" w:rsidP="004502DB">
      <w:pPr>
        <w:numPr>
          <w:ilvl w:val="0"/>
          <w:numId w:val="61"/>
        </w:numPr>
        <w:spacing w:after="200"/>
        <w:ind w:left="1080"/>
        <w:contextualSpacing/>
        <w:jc w:val="both"/>
        <w:rPr>
          <w:rFonts w:ascii="Arial" w:eastAsia="Calibri" w:hAnsi="Arial" w:cs="Arial"/>
          <w:color w:val="000000"/>
          <w:sz w:val="22"/>
          <w:szCs w:val="22"/>
        </w:rPr>
      </w:pPr>
      <w:r w:rsidRPr="00D63762">
        <w:rPr>
          <w:rFonts w:ascii="Arial" w:eastAsia="Calibri" w:hAnsi="Arial" w:cs="Arial"/>
          <w:color w:val="000000"/>
          <w:sz w:val="22"/>
          <w:szCs w:val="22"/>
        </w:rPr>
        <w:t xml:space="preserve">saglasnost na Plan fizičke zaštite u skladu sa propisom kojim se uređuje zaštita lica i imovine; </w:t>
      </w:r>
    </w:p>
    <w:p w:rsidR="00E500C5" w:rsidRPr="00D63762" w:rsidRDefault="00DD3A4F" w:rsidP="004502DB">
      <w:pPr>
        <w:numPr>
          <w:ilvl w:val="0"/>
          <w:numId w:val="61"/>
        </w:numPr>
        <w:spacing w:after="200"/>
        <w:ind w:left="1080"/>
        <w:contextualSpacing/>
        <w:jc w:val="both"/>
        <w:rPr>
          <w:rFonts w:ascii="Arial" w:eastAsia="Calibri" w:hAnsi="Arial" w:cs="Arial"/>
          <w:color w:val="000000"/>
          <w:sz w:val="22"/>
          <w:szCs w:val="22"/>
        </w:rPr>
      </w:pPr>
      <w:r w:rsidRPr="00D63762">
        <w:rPr>
          <w:rFonts w:ascii="Arial" w:eastAsia="Calibri" w:hAnsi="Arial" w:cs="Arial"/>
          <w:color w:val="000000"/>
          <w:sz w:val="22"/>
          <w:szCs w:val="22"/>
        </w:rPr>
        <w:t>p</w:t>
      </w:r>
      <w:r w:rsidR="00E500C5" w:rsidRPr="00D63762">
        <w:rPr>
          <w:rFonts w:ascii="Arial" w:eastAsia="Calibri" w:hAnsi="Arial" w:cs="Arial"/>
          <w:color w:val="000000"/>
          <w:sz w:val="22"/>
          <w:szCs w:val="22"/>
        </w:rPr>
        <w:t>lan pripremljenosti i odgovora na vanredne situacije</w:t>
      </w:r>
      <w:r w:rsidR="004502DB">
        <w:rPr>
          <w:rFonts w:ascii="Arial" w:eastAsia="Calibri" w:hAnsi="Arial" w:cs="Arial"/>
          <w:color w:val="000000"/>
          <w:sz w:val="22"/>
          <w:szCs w:val="22"/>
        </w:rPr>
        <w:t xml:space="preserve"> iz člana 36</w:t>
      </w:r>
      <w:r w:rsidR="00845C9C" w:rsidRPr="00D63762">
        <w:rPr>
          <w:rFonts w:ascii="Arial" w:eastAsia="Calibri" w:hAnsi="Arial" w:cs="Arial"/>
          <w:color w:val="000000"/>
          <w:sz w:val="22"/>
          <w:szCs w:val="22"/>
        </w:rPr>
        <w:t xml:space="preserve"> ovog zakona</w:t>
      </w:r>
      <w:r w:rsidR="00E500C5" w:rsidRPr="00D63762">
        <w:rPr>
          <w:rFonts w:ascii="Arial" w:eastAsia="Calibri" w:hAnsi="Arial" w:cs="Arial"/>
          <w:color w:val="000000"/>
          <w:sz w:val="22"/>
          <w:szCs w:val="22"/>
        </w:rPr>
        <w:t>;</w:t>
      </w:r>
    </w:p>
    <w:p w:rsidR="00E500C5" w:rsidRPr="00D63762" w:rsidRDefault="00E500C5" w:rsidP="004502DB">
      <w:pPr>
        <w:numPr>
          <w:ilvl w:val="0"/>
          <w:numId w:val="61"/>
        </w:numPr>
        <w:spacing w:after="200"/>
        <w:ind w:left="1080"/>
        <w:contextualSpacing/>
        <w:jc w:val="both"/>
        <w:rPr>
          <w:rFonts w:ascii="Arial" w:eastAsia="Calibri" w:hAnsi="Arial" w:cs="Arial"/>
          <w:color w:val="000000"/>
          <w:sz w:val="22"/>
          <w:szCs w:val="22"/>
        </w:rPr>
      </w:pPr>
      <w:r w:rsidRPr="00D63762">
        <w:rPr>
          <w:rFonts w:ascii="Arial" w:eastAsia="Calibri" w:hAnsi="Arial" w:cs="Arial"/>
          <w:color w:val="000000"/>
          <w:sz w:val="22"/>
          <w:szCs w:val="22"/>
        </w:rPr>
        <w:t xml:space="preserve">podaci o prevozniku ukoliko prevoznik nije </w:t>
      </w:r>
      <w:r w:rsidR="00845C9C" w:rsidRPr="00D63762">
        <w:rPr>
          <w:rFonts w:ascii="Arial" w:eastAsia="Calibri" w:hAnsi="Arial" w:cs="Arial"/>
          <w:color w:val="000000"/>
          <w:sz w:val="22"/>
          <w:szCs w:val="22"/>
        </w:rPr>
        <w:t>nosilac licence</w:t>
      </w:r>
      <w:r w:rsidRPr="00D63762">
        <w:rPr>
          <w:rFonts w:ascii="Arial" w:eastAsia="Calibri" w:hAnsi="Arial" w:cs="Arial"/>
          <w:color w:val="000000"/>
          <w:sz w:val="22"/>
          <w:szCs w:val="22"/>
        </w:rPr>
        <w:t xml:space="preserve"> iz stava 1</w:t>
      </w:r>
      <w:r w:rsidR="00845C9C" w:rsidRPr="00D63762">
        <w:rPr>
          <w:rFonts w:ascii="Arial" w:eastAsia="Calibri" w:hAnsi="Arial" w:cs="Arial"/>
          <w:color w:val="000000"/>
          <w:sz w:val="22"/>
          <w:szCs w:val="22"/>
        </w:rPr>
        <w:t xml:space="preserve"> ovog člana</w:t>
      </w:r>
      <w:r w:rsidRPr="00D63762">
        <w:rPr>
          <w:rFonts w:ascii="Arial" w:eastAsia="Calibri" w:hAnsi="Arial" w:cs="Arial"/>
          <w:color w:val="000000"/>
          <w:sz w:val="22"/>
          <w:szCs w:val="22"/>
        </w:rPr>
        <w:t>;</w:t>
      </w:r>
    </w:p>
    <w:p w:rsidR="00E500C5" w:rsidRPr="00D63762" w:rsidRDefault="00845C9C" w:rsidP="004502DB">
      <w:pPr>
        <w:numPr>
          <w:ilvl w:val="0"/>
          <w:numId w:val="61"/>
        </w:numPr>
        <w:spacing w:after="200"/>
        <w:ind w:left="1080"/>
        <w:contextualSpacing/>
        <w:jc w:val="both"/>
        <w:rPr>
          <w:rFonts w:ascii="Arial" w:eastAsia="Calibri" w:hAnsi="Arial" w:cs="Arial"/>
          <w:color w:val="000000"/>
          <w:sz w:val="22"/>
          <w:szCs w:val="22"/>
        </w:rPr>
      </w:pPr>
      <w:r w:rsidRPr="00D63762">
        <w:rPr>
          <w:rFonts w:ascii="Arial" w:eastAsia="Calibri" w:hAnsi="Arial" w:cs="Arial"/>
          <w:color w:val="000000"/>
          <w:sz w:val="22"/>
          <w:szCs w:val="22"/>
        </w:rPr>
        <w:t>podaci</w:t>
      </w:r>
      <w:r w:rsidR="00E500C5" w:rsidRPr="00D63762">
        <w:rPr>
          <w:rFonts w:ascii="Arial" w:eastAsia="Calibri" w:hAnsi="Arial" w:cs="Arial"/>
          <w:color w:val="000000"/>
          <w:sz w:val="22"/>
          <w:szCs w:val="22"/>
        </w:rPr>
        <w:t xml:space="preserve"> o graničnim prelazima na kojima se može vršiti </w:t>
      </w:r>
      <w:r w:rsidRPr="00D63762">
        <w:rPr>
          <w:rFonts w:ascii="Arial" w:eastAsia="Calibri" w:hAnsi="Arial" w:cs="Arial"/>
          <w:color w:val="000000"/>
          <w:sz w:val="22"/>
          <w:szCs w:val="22"/>
        </w:rPr>
        <w:t>uvoz nuklearnog materijala dati</w:t>
      </w:r>
      <w:r w:rsidR="00E500C5" w:rsidRPr="00D63762">
        <w:rPr>
          <w:rFonts w:ascii="Arial" w:eastAsia="Calibri" w:hAnsi="Arial" w:cs="Arial"/>
          <w:color w:val="000000"/>
          <w:sz w:val="22"/>
          <w:szCs w:val="22"/>
        </w:rPr>
        <w:t xml:space="preserve"> od </w:t>
      </w:r>
      <w:r w:rsidRPr="00D63762">
        <w:rPr>
          <w:rFonts w:ascii="Arial" w:eastAsia="Calibri" w:hAnsi="Arial" w:cs="Arial"/>
          <w:color w:val="000000"/>
          <w:sz w:val="22"/>
          <w:szCs w:val="22"/>
        </w:rPr>
        <w:t xml:space="preserve">organa državne uprave nadležnog </w:t>
      </w:r>
      <w:r w:rsidR="00E500C5" w:rsidRPr="00D63762">
        <w:rPr>
          <w:rFonts w:ascii="Arial" w:eastAsia="Calibri" w:hAnsi="Arial" w:cs="Arial"/>
          <w:color w:val="000000"/>
          <w:sz w:val="22"/>
          <w:szCs w:val="22"/>
        </w:rPr>
        <w:t>za unutrašnje poslove.</w:t>
      </w:r>
    </w:p>
    <w:p w:rsidR="00E500C5" w:rsidRPr="00D63762" w:rsidRDefault="00E500C5" w:rsidP="00804920">
      <w:pPr>
        <w:ind w:left="720"/>
        <w:contextualSpacing/>
        <w:jc w:val="both"/>
        <w:rPr>
          <w:rFonts w:ascii="Arial" w:eastAsia="Calibri" w:hAnsi="Arial" w:cs="Arial"/>
          <w:color w:val="000000"/>
          <w:sz w:val="22"/>
          <w:szCs w:val="22"/>
        </w:rPr>
      </w:pPr>
    </w:p>
    <w:p w:rsidR="00E500C5" w:rsidRPr="00D63762" w:rsidRDefault="00E500C5" w:rsidP="00804920">
      <w:pPr>
        <w:spacing w:after="200"/>
        <w:ind w:firstLine="720"/>
        <w:jc w:val="both"/>
        <w:rPr>
          <w:rFonts w:ascii="Arial" w:eastAsia="Calibri" w:hAnsi="Arial" w:cs="Arial"/>
          <w:sz w:val="22"/>
          <w:szCs w:val="22"/>
        </w:rPr>
      </w:pPr>
      <w:r w:rsidRPr="00D63762">
        <w:rPr>
          <w:rFonts w:ascii="Arial" w:eastAsia="Calibri" w:hAnsi="Arial" w:cs="Arial"/>
          <w:sz w:val="22"/>
          <w:szCs w:val="22"/>
        </w:rPr>
        <w:t xml:space="preserve">Na osnovu podnesene dokumentacije Agencija izdaje nadležnom tijelu države izvoznika Izjavu kojom garantuje da je </w:t>
      </w:r>
      <w:r w:rsidR="00EB4A5F" w:rsidRPr="00D63762">
        <w:rPr>
          <w:rFonts w:ascii="Arial" w:eastAsia="Calibri" w:hAnsi="Arial" w:cs="Arial"/>
          <w:sz w:val="22"/>
          <w:szCs w:val="22"/>
        </w:rPr>
        <w:t>Crna Gora preuzela</w:t>
      </w:r>
      <w:r w:rsidRPr="00D63762">
        <w:rPr>
          <w:rFonts w:ascii="Arial" w:eastAsia="Calibri" w:hAnsi="Arial" w:cs="Arial"/>
          <w:sz w:val="22"/>
          <w:szCs w:val="22"/>
        </w:rPr>
        <w:t xml:space="preserve"> odgovornost za upravljanje, evidenciju i kontrolu nuklearnog materijala </w:t>
      </w:r>
      <w:r w:rsidR="00EB4A5F" w:rsidRPr="00D63762">
        <w:rPr>
          <w:rFonts w:ascii="Arial" w:eastAsia="Calibri" w:hAnsi="Arial" w:cs="Arial"/>
          <w:sz w:val="22"/>
          <w:szCs w:val="22"/>
        </w:rPr>
        <w:t>i</w:t>
      </w:r>
      <w:r w:rsidRPr="00D63762">
        <w:rPr>
          <w:rFonts w:ascii="Arial" w:eastAsia="Calibri" w:hAnsi="Arial" w:cs="Arial"/>
          <w:sz w:val="22"/>
          <w:szCs w:val="22"/>
        </w:rPr>
        <w:t xml:space="preserve"> obuhvata zahtjeve</w:t>
      </w:r>
      <w:r w:rsidR="00EB4A5F" w:rsidRPr="00D63762">
        <w:rPr>
          <w:rFonts w:ascii="Arial" w:eastAsia="Calibri" w:hAnsi="Arial" w:cs="Arial"/>
          <w:sz w:val="22"/>
          <w:szCs w:val="22"/>
        </w:rPr>
        <w:t xml:space="preserve"> u vezi nuklearnih materijala,</w:t>
      </w:r>
      <w:r w:rsidRPr="00D63762">
        <w:rPr>
          <w:rFonts w:ascii="Arial" w:eastAsia="Calibri" w:hAnsi="Arial" w:cs="Arial"/>
          <w:sz w:val="22"/>
          <w:szCs w:val="22"/>
        </w:rPr>
        <w:t xml:space="preserve"> koji proizlaze iz </w:t>
      </w:r>
      <w:r w:rsidR="00EB4A5F" w:rsidRPr="00D63762">
        <w:rPr>
          <w:rFonts w:ascii="Arial" w:eastAsia="Calibri" w:hAnsi="Arial" w:cs="Arial"/>
          <w:sz w:val="22"/>
          <w:szCs w:val="22"/>
        </w:rPr>
        <w:t xml:space="preserve">potvrđenih </w:t>
      </w:r>
      <w:r w:rsidRPr="00D63762">
        <w:rPr>
          <w:rFonts w:ascii="Arial" w:eastAsia="Calibri" w:hAnsi="Arial" w:cs="Arial"/>
          <w:sz w:val="22"/>
          <w:szCs w:val="22"/>
        </w:rPr>
        <w:t>međunarodno-pravnih instrumenata.</w:t>
      </w:r>
    </w:p>
    <w:p w:rsidR="00855A46" w:rsidRPr="00D63762" w:rsidRDefault="00C91395" w:rsidP="00804920">
      <w:pPr>
        <w:autoSpaceDE w:val="0"/>
        <w:autoSpaceDN w:val="0"/>
        <w:adjustRightInd w:val="0"/>
        <w:ind w:firstLine="720"/>
        <w:jc w:val="both"/>
        <w:rPr>
          <w:rFonts w:ascii="Arial" w:eastAsia="Calibri" w:hAnsi="Arial" w:cs="Arial"/>
          <w:sz w:val="22"/>
          <w:szCs w:val="22"/>
        </w:rPr>
      </w:pPr>
      <w:r w:rsidRPr="00D63762">
        <w:rPr>
          <w:rFonts w:ascii="Arial" w:eastAsia="Calibri" w:hAnsi="Arial" w:cs="Arial"/>
          <w:sz w:val="22"/>
          <w:szCs w:val="22"/>
        </w:rPr>
        <w:lastRenderedPageBreak/>
        <w:t xml:space="preserve">Izjava iz stava 4 ovog člana </w:t>
      </w:r>
      <w:r w:rsidR="00860FCE" w:rsidRPr="00D63762">
        <w:rPr>
          <w:rFonts w:ascii="Arial" w:eastAsia="Calibri" w:hAnsi="Arial" w:cs="Arial"/>
          <w:sz w:val="22"/>
          <w:szCs w:val="22"/>
        </w:rPr>
        <w:t xml:space="preserve">dostavlja se najkasnije u roku od 30 dana </w:t>
      </w:r>
      <w:r w:rsidRPr="00D63762">
        <w:rPr>
          <w:rFonts w:ascii="Arial" w:eastAsia="Calibri" w:hAnsi="Arial" w:cs="Arial"/>
          <w:sz w:val="22"/>
          <w:szCs w:val="22"/>
        </w:rPr>
        <w:t xml:space="preserve">od dana dostavljanja obavještenja iz stava 2 ovog lana. </w:t>
      </w:r>
      <w:r w:rsidR="00860FCE" w:rsidRPr="00D63762">
        <w:rPr>
          <w:rFonts w:ascii="Arial" w:eastAsia="Calibri" w:hAnsi="Arial" w:cs="Arial"/>
          <w:sz w:val="22"/>
          <w:szCs w:val="22"/>
        </w:rPr>
        <w:t xml:space="preserve"> </w:t>
      </w:r>
    </w:p>
    <w:p w:rsidR="00855A46" w:rsidRPr="00D63762" w:rsidRDefault="00855A46" w:rsidP="00804920">
      <w:pPr>
        <w:autoSpaceDE w:val="0"/>
        <w:autoSpaceDN w:val="0"/>
        <w:adjustRightInd w:val="0"/>
        <w:ind w:firstLine="720"/>
        <w:jc w:val="both"/>
        <w:rPr>
          <w:rFonts w:ascii="Arial" w:eastAsia="Calibri" w:hAnsi="Arial" w:cs="Arial"/>
          <w:sz w:val="22"/>
          <w:szCs w:val="22"/>
        </w:rPr>
      </w:pPr>
    </w:p>
    <w:p w:rsidR="000614E3" w:rsidRPr="00D63762" w:rsidRDefault="00855A46" w:rsidP="00804920">
      <w:pPr>
        <w:autoSpaceDE w:val="0"/>
        <w:autoSpaceDN w:val="0"/>
        <w:adjustRightInd w:val="0"/>
        <w:ind w:firstLine="720"/>
        <w:jc w:val="both"/>
        <w:rPr>
          <w:rFonts w:ascii="Arial" w:eastAsia="Calibri" w:hAnsi="Arial" w:cs="Arial"/>
          <w:sz w:val="22"/>
          <w:szCs w:val="22"/>
        </w:rPr>
      </w:pPr>
      <w:r w:rsidRPr="00D63762">
        <w:rPr>
          <w:rFonts w:ascii="Arial" w:eastAsia="Calibri" w:hAnsi="Arial" w:cs="Arial"/>
          <w:sz w:val="22"/>
          <w:szCs w:val="22"/>
        </w:rPr>
        <w:t>Nosilac licence iz stava 1 ovog člana</w:t>
      </w:r>
      <w:r w:rsidR="00E500C5" w:rsidRPr="00D63762">
        <w:rPr>
          <w:rFonts w:ascii="Arial" w:eastAsia="Calibri" w:hAnsi="Arial" w:cs="Arial"/>
          <w:sz w:val="22"/>
          <w:szCs w:val="22"/>
        </w:rPr>
        <w:t xml:space="preserve"> prije izdavanja </w:t>
      </w:r>
      <w:r w:rsidRPr="00D63762">
        <w:rPr>
          <w:rFonts w:ascii="Arial" w:eastAsia="Calibri" w:hAnsi="Arial" w:cs="Arial"/>
          <w:sz w:val="22"/>
          <w:szCs w:val="22"/>
        </w:rPr>
        <w:t>odobrenja</w:t>
      </w:r>
      <w:r w:rsidR="00E500C5" w:rsidRPr="00D63762">
        <w:rPr>
          <w:rFonts w:ascii="Arial" w:eastAsia="Calibri" w:hAnsi="Arial" w:cs="Arial"/>
          <w:sz w:val="22"/>
          <w:szCs w:val="22"/>
        </w:rPr>
        <w:t xml:space="preserve"> za uvoz </w:t>
      </w:r>
      <w:r w:rsidRPr="00D63762">
        <w:rPr>
          <w:rFonts w:ascii="Arial" w:eastAsia="Calibri" w:hAnsi="Arial" w:cs="Arial"/>
          <w:sz w:val="22"/>
          <w:szCs w:val="22"/>
        </w:rPr>
        <w:t>nuklearnog materijala dužan</w:t>
      </w:r>
      <w:r w:rsidR="00E500C5" w:rsidRPr="00D63762">
        <w:rPr>
          <w:rFonts w:ascii="Arial" w:eastAsia="Calibri" w:hAnsi="Arial" w:cs="Arial"/>
          <w:sz w:val="22"/>
          <w:szCs w:val="22"/>
        </w:rPr>
        <w:t xml:space="preserve"> je da na poseban </w:t>
      </w:r>
      <w:r w:rsidRPr="00D63762">
        <w:rPr>
          <w:rFonts w:ascii="Arial" w:eastAsia="Calibri" w:hAnsi="Arial" w:cs="Arial"/>
          <w:sz w:val="22"/>
          <w:szCs w:val="22"/>
        </w:rPr>
        <w:t>pod</w:t>
      </w:r>
      <w:r w:rsidR="00E500C5" w:rsidRPr="00D63762">
        <w:rPr>
          <w:rFonts w:ascii="Arial" w:eastAsia="Calibri" w:hAnsi="Arial" w:cs="Arial"/>
          <w:sz w:val="22"/>
          <w:szCs w:val="22"/>
        </w:rPr>
        <w:t>raču</w:t>
      </w:r>
      <w:r w:rsidRPr="00D63762">
        <w:rPr>
          <w:rFonts w:ascii="Arial" w:eastAsia="Calibri" w:hAnsi="Arial" w:cs="Arial"/>
          <w:sz w:val="22"/>
          <w:szCs w:val="22"/>
        </w:rPr>
        <w:t xml:space="preserve">n Budžeta Crne Gore (nuklearni račun) uplati finansijska sredstva u </w:t>
      </w:r>
      <w:r w:rsidR="00E500C5" w:rsidRPr="00D63762">
        <w:rPr>
          <w:rFonts w:ascii="Arial" w:eastAsia="Calibri" w:hAnsi="Arial" w:cs="Arial"/>
          <w:sz w:val="22"/>
          <w:szCs w:val="22"/>
        </w:rPr>
        <w:t>slučaju pokrića eventualne nuklearne štete koj</w:t>
      </w:r>
      <w:r w:rsidR="008D3E93" w:rsidRPr="00D63762">
        <w:rPr>
          <w:rFonts w:ascii="Arial" w:eastAsia="Calibri" w:hAnsi="Arial" w:cs="Arial"/>
          <w:sz w:val="22"/>
          <w:szCs w:val="22"/>
        </w:rPr>
        <w:t xml:space="preserve">a može nastati tokom izvoza, </w:t>
      </w:r>
      <w:r w:rsidR="00E500C5" w:rsidRPr="00D63762">
        <w:rPr>
          <w:rFonts w:ascii="Arial" w:eastAsia="Calibri" w:hAnsi="Arial" w:cs="Arial"/>
          <w:sz w:val="22"/>
          <w:szCs w:val="22"/>
        </w:rPr>
        <w:t>tranzita</w:t>
      </w:r>
      <w:r w:rsidR="008D3E93" w:rsidRPr="00D63762">
        <w:rPr>
          <w:rFonts w:ascii="Arial" w:eastAsia="Calibri" w:hAnsi="Arial" w:cs="Arial"/>
          <w:sz w:val="22"/>
          <w:szCs w:val="22"/>
        </w:rPr>
        <w:t xml:space="preserve"> ili uvoza</w:t>
      </w:r>
      <w:r w:rsidR="00E500C5" w:rsidRPr="00D63762">
        <w:rPr>
          <w:rFonts w:ascii="Arial" w:eastAsia="Calibri" w:hAnsi="Arial" w:cs="Arial"/>
          <w:sz w:val="22"/>
          <w:szCs w:val="22"/>
        </w:rPr>
        <w:t xml:space="preserve"> u skladu sa posebnim propisom kojim se uređuje</w:t>
      </w:r>
      <w:r w:rsidR="004C78C5" w:rsidRPr="00D63762">
        <w:rPr>
          <w:rFonts w:ascii="Arial" w:eastAsia="Calibri" w:hAnsi="Arial" w:cs="Arial"/>
          <w:sz w:val="22"/>
          <w:szCs w:val="22"/>
        </w:rPr>
        <w:t xml:space="preserve"> odgovornost za nuklearnu štetu. </w:t>
      </w:r>
    </w:p>
    <w:p w:rsidR="000614E3" w:rsidRPr="00D63762" w:rsidRDefault="000614E3" w:rsidP="00804920">
      <w:pPr>
        <w:autoSpaceDE w:val="0"/>
        <w:autoSpaceDN w:val="0"/>
        <w:adjustRightInd w:val="0"/>
        <w:ind w:firstLine="720"/>
        <w:jc w:val="both"/>
        <w:rPr>
          <w:rFonts w:ascii="Arial" w:eastAsia="Calibri" w:hAnsi="Arial" w:cs="Arial"/>
          <w:sz w:val="22"/>
          <w:szCs w:val="22"/>
        </w:rPr>
      </w:pPr>
    </w:p>
    <w:p w:rsidR="002702D5" w:rsidRPr="00D63762" w:rsidRDefault="004C78C5" w:rsidP="00804920">
      <w:pPr>
        <w:spacing w:after="200"/>
        <w:ind w:firstLine="720"/>
        <w:jc w:val="both"/>
        <w:rPr>
          <w:rFonts w:ascii="Arial" w:eastAsia="Calibri" w:hAnsi="Arial" w:cs="Arial"/>
          <w:sz w:val="22"/>
          <w:szCs w:val="22"/>
        </w:rPr>
      </w:pPr>
      <w:r w:rsidRPr="00D63762">
        <w:rPr>
          <w:rFonts w:ascii="Arial" w:eastAsia="Calibri" w:hAnsi="Arial" w:cs="Arial"/>
          <w:sz w:val="22"/>
          <w:szCs w:val="22"/>
        </w:rPr>
        <w:t>Dokaz o uplati sredstava iz stava 5 ovog člana dostavlja se</w:t>
      </w:r>
      <w:r w:rsidR="00E500C5" w:rsidRPr="00D63762">
        <w:rPr>
          <w:rFonts w:ascii="Arial" w:eastAsia="Calibri" w:hAnsi="Arial" w:cs="Arial"/>
          <w:sz w:val="22"/>
          <w:szCs w:val="22"/>
        </w:rPr>
        <w:t xml:space="preserve"> Agenciji.</w:t>
      </w:r>
      <w:r w:rsidR="000614E3" w:rsidRPr="00D63762">
        <w:rPr>
          <w:rFonts w:ascii="Arial" w:eastAsia="Calibri" w:hAnsi="Arial" w:cs="Arial"/>
          <w:sz w:val="22"/>
          <w:szCs w:val="22"/>
        </w:rPr>
        <w:t xml:space="preserve"> </w:t>
      </w:r>
    </w:p>
    <w:p w:rsidR="00F2640F" w:rsidRPr="00D63762" w:rsidRDefault="00287771" w:rsidP="00804920">
      <w:pPr>
        <w:spacing w:after="200"/>
        <w:ind w:firstLine="720"/>
        <w:jc w:val="both"/>
        <w:rPr>
          <w:rFonts w:ascii="Arial" w:eastAsia="Times New Roman" w:hAnsi="Arial" w:cs="Arial"/>
          <w:bCs/>
          <w:noProof/>
          <w:sz w:val="22"/>
          <w:szCs w:val="22"/>
          <w:lang w:eastAsia="x-none"/>
        </w:rPr>
      </w:pPr>
      <w:r w:rsidRPr="00D63762">
        <w:rPr>
          <w:rFonts w:ascii="Arial" w:eastAsia="Times New Roman" w:hAnsi="Arial" w:cs="Arial"/>
          <w:bCs/>
          <w:noProof/>
          <w:sz w:val="22"/>
          <w:szCs w:val="22"/>
          <w:lang w:eastAsia="x-none"/>
        </w:rPr>
        <w:t>Agencija</w:t>
      </w:r>
      <w:r w:rsidR="008A734E" w:rsidRPr="00D63762">
        <w:rPr>
          <w:rFonts w:ascii="Arial" w:eastAsia="Times New Roman" w:hAnsi="Arial" w:cs="Arial"/>
          <w:bCs/>
          <w:noProof/>
          <w:sz w:val="22"/>
          <w:szCs w:val="22"/>
          <w:lang w:eastAsia="x-none"/>
        </w:rPr>
        <w:t xml:space="preserve"> </w:t>
      </w:r>
      <w:r w:rsidR="00DA0919" w:rsidRPr="00D63762">
        <w:rPr>
          <w:rFonts w:ascii="Arial" w:eastAsia="Times New Roman" w:hAnsi="Arial" w:cs="Arial"/>
          <w:bCs/>
          <w:noProof/>
          <w:sz w:val="22"/>
          <w:szCs w:val="22"/>
          <w:lang w:eastAsia="x-none"/>
        </w:rPr>
        <w:t xml:space="preserve">izdaje odobrenje za uvoz </w:t>
      </w:r>
      <w:r w:rsidR="008A734E" w:rsidRPr="00D63762">
        <w:rPr>
          <w:rFonts w:ascii="Arial" w:eastAsia="Times New Roman" w:hAnsi="Arial" w:cs="Arial"/>
          <w:bCs/>
          <w:noProof/>
          <w:sz w:val="22"/>
          <w:szCs w:val="22"/>
          <w:lang w:eastAsia="x-none"/>
        </w:rPr>
        <w:t xml:space="preserve">nuklearnog materijala </w:t>
      </w:r>
      <w:r w:rsidR="00DA0919" w:rsidRPr="00D63762">
        <w:rPr>
          <w:rFonts w:ascii="Arial" w:eastAsia="Times New Roman" w:hAnsi="Arial" w:cs="Arial"/>
          <w:bCs/>
          <w:noProof/>
          <w:sz w:val="22"/>
          <w:szCs w:val="22"/>
          <w:lang w:eastAsia="x-none"/>
        </w:rPr>
        <w:t xml:space="preserve">na </w:t>
      </w:r>
      <w:r w:rsidR="002702D5" w:rsidRPr="00D63762">
        <w:rPr>
          <w:rFonts w:ascii="Arial" w:eastAsia="Times New Roman" w:hAnsi="Arial" w:cs="Arial"/>
          <w:bCs/>
          <w:noProof/>
          <w:sz w:val="22"/>
          <w:szCs w:val="22"/>
          <w:lang w:eastAsia="x-none"/>
        </w:rPr>
        <w:t xml:space="preserve">period do </w:t>
      </w:r>
      <w:r w:rsidR="00DA0919" w:rsidRPr="00D63762">
        <w:rPr>
          <w:rFonts w:ascii="Arial" w:eastAsia="Times New Roman" w:hAnsi="Arial" w:cs="Arial"/>
          <w:bCs/>
          <w:noProof/>
          <w:sz w:val="22"/>
          <w:szCs w:val="22"/>
          <w:lang w:eastAsia="x-none"/>
        </w:rPr>
        <w:t>šest</w:t>
      </w:r>
      <w:r w:rsidR="002702D5" w:rsidRPr="00D63762">
        <w:rPr>
          <w:rFonts w:ascii="Arial" w:eastAsia="Times New Roman" w:hAnsi="Arial" w:cs="Arial"/>
          <w:bCs/>
          <w:noProof/>
          <w:sz w:val="22"/>
          <w:szCs w:val="22"/>
          <w:lang w:eastAsia="x-none"/>
        </w:rPr>
        <w:t xml:space="preserve"> mjeseci, u formi rješenja. </w:t>
      </w:r>
    </w:p>
    <w:p w:rsidR="00B65D6F" w:rsidRPr="00D63762" w:rsidRDefault="00E039E7" w:rsidP="00804920">
      <w:pPr>
        <w:spacing w:after="200"/>
        <w:ind w:firstLine="720"/>
        <w:jc w:val="both"/>
        <w:rPr>
          <w:rFonts w:ascii="Arial" w:eastAsia="Calibri" w:hAnsi="Arial" w:cs="Arial"/>
          <w:color w:val="000000"/>
          <w:sz w:val="22"/>
          <w:szCs w:val="22"/>
        </w:rPr>
      </w:pPr>
      <w:r w:rsidRPr="00D63762">
        <w:rPr>
          <w:rFonts w:ascii="Arial" w:eastAsia="Calibri" w:hAnsi="Arial" w:cs="Arial"/>
          <w:sz w:val="22"/>
          <w:szCs w:val="22"/>
        </w:rPr>
        <w:t xml:space="preserve">Nosilac </w:t>
      </w:r>
      <w:r w:rsidR="00E500C5" w:rsidRPr="00D63762">
        <w:rPr>
          <w:rFonts w:ascii="Arial" w:eastAsia="Calibri" w:hAnsi="Arial" w:cs="Arial"/>
          <w:vanish/>
          <w:sz w:val="22"/>
          <w:szCs w:val="22"/>
        </w:rPr>
        <w:t>(1)(1)A licence for the import of nuclear material or a selected nuclear item may only be issued on the condition that the end-user in the Czech Republic makes a declaration on the basis of which the office will issue a State guarantee to the exporter's State covering the requirements arising from international treaties binding on the Czech Republic.Imalac</w:t>
      </w:r>
      <w:r w:rsidRPr="00D63762">
        <w:rPr>
          <w:rFonts w:ascii="Arial" w:eastAsia="Calibri" w:hAnsi="Arial" w:cs="Arial"/>
          <w:vanish/>
          <w:sz w:val="22"/>
          <w:szCs w:val="22"/>
        </w:rPr>
        <w:t xml:space="preserve">Nosilac </w:t>
      </w:r>
      <w:r w:rsidRPr="00D63762">
        <w:rPr>
          <w:rFonts w:ascii="Arial" w:eastAsia="Calibri" w:hAnsi="Arial" w:cs="Arial"/>
          <w:color w:val="000000"/>
          <w:sz w:val="22"/>
          <w:szCs w:val="22"/>
        </w:rPr>
        <w:t>odobrenja</w:t>
      </w:r>
      <w:r w:rsidR="004D294E" w:rsidRPr="00D63762">
        <w:rPr>
          <w:rFonts w:ascii="Arial" w:eastAsia="Calibri" w:hAnsi="Arial" w:cs="Arial"/>
          <w:color w:val="000000"/>
          <w:sz w:val="22"/>
          <w:szCs w:val="22"/>
        </w:rPr>
        <w:t xml:space="preserve"> za uvoz nuklearnog materijala</w:t>
      </w:r>
      <w:r w:rsidR="00F2640F" w:rsidRPr="00D63762">
        <w:rPr>
          <w:rFonts w:ascii="Arial" w:eastAsia="Calibri" w:hAnsi="Arial" w:cs="Arial"/>
          <w:color w:val="000000"/>
          <w:sz w:val="22"/>
          <w:szCs w:val="22"/>
        </w:rPr>
        <w:t xml:space="preserve"> </w:t>
      </w:r>
      <w:r w:rsidR="00E500C5" w:rsidRPr="00D63762">
        <w:rPr>
          <w:rFonts w:ascii="Arial" w:eastAsia="Calibri" w:hAnsi="Arial" w:cs="Arial"/>
          <w:color w:val="000000"/>
          <w:sz w:val="22"/>
          <w:szCs w:val="22"/>
        </w:rPr>
        <w:t>dužan je</w:t>
      </w:r>
      <w:r w:rsidR="00E500C5" w:rsidRPr="00D63762">
        <w:rPr>
          <w:rFonts w:ascii="Arial" w:eastAsia="Calibri" w:hAnsi="Arial" w:cs="Arial"/>
          <w:sz w:val="22"/>
          <w:szCs w:val="22"/>
        </w:rPr>
        <w:t xml:space="preserve"> </w:t>
      </w:r>
      <w:r w:rsidR="00F2640F" w:rsidRPr="00D63762">
        <w:rPr>
          <w:rFonts w:ascii="Arial" w:eastAsia="Calibri" w:hAnsi="Arial" w:cs="Arial"/>
          <w:sz w:val="22"/>
          <w:szCs w:val="22"/>
        </w:rPr>
        <w:t xml:space="preserve">da odmah, nakon realizacije uvoza, </w:t>
      </w:r>
      <w:r w:rsidR="00F2640F" w:rsidRPr="00D63762">
        <w:rPr>
          <w:rFonts w:ascii="Arial" w:eastAsia="Calibri" w:hAnsi="Arial" w:cs="Arial"/>
          <w:color w:val="000000"/>
          <w:sz w:val="22"/>
          <w:szCs w:val="22"/>
        </w:rPr>
        <w:t>obavijesti</w:t>
      </w:r>
      <w:r w:rsidR="00E500C5" w:rsidRPr="00D63762">
        <w:rPr>
          <w:rFonts w:ascii="Arial" w:eastAsia="Calibri" w:hAnsi="Arial" w:cs="Arial"/>
          <w:color w:val="000000"/>
          <w:sz w:val="22"/>
          <w:szCs w:val="22"/>
        </w:rPr>
        <w:t xml:space="preserve"> Agenciju </w:t>
      </w:r>
      <w:r w:rsidR="00F2640F" w:rsidRPr="00D63762">
        <w:rPr>
          <w:rFonts w:ascii="Arial" w:eastAsia="Calibri" w:hAnsi="Arial" w:cs="Arial"/>
          <w:color w:val="000000"/>
          <w:sz w:val="22"/>
          <w:szCs w:val="22"/>
        </w:rPr>
        <w:t xml:space="preserve">i organ uprave nadležan za inspekcijske poslove </w:t>
      </w:r>
      <w:r w:rsidR="00E500C5" w:rsidRPr="00D63762">
        <w:rPr>
          <w:rFonts w:ascii="Arial" w:eastAsia="Calibri" w:hAnsi="Arial" w:cs="Arial"/>
          <w:color w:val="000000"/>
          <w:sz w:val="22"/>
          <w:szCs w:val="22"/>
        </w:rPr>
        <w:t>o tačnom datumu prijema nuklearnog materijala.</w:t>
      </w:r>
    </w:p>
    <w:p w:rsidR="00B65D6F" w:rsidRPr="00D63762" w:rsidRDefault="00B65D6F" w:rsidP="00804920">
      <w:pPr>
        <w:spacing w:after="200"/>
        <w:ind w:firstLine="720"/>
        <w:jc w:val="both"/>
        <w:rPr>
          <w:rFonts w:ascii="Arial" w:eastAsia="Times New Roman" w:hAnsi="Arial" w:cs="Arial"/>
          <w:bCs/>
          <w:noProof/>
          <w:sz w:val="22"/>
          <w:szCs w:val="22"/>
          <w:lang w:eastAsia="x-none"/>
        </w:rPr>
      </w:pPr>
      <w:r w:rsidRPr="00D63762">
        <w:rPr>
          <w:rFonts w:ascii="Arial" w:eastAsia="Calibri" w:hAnsi="Arial" w:cs="Arial"/>
          <w:sz w:val="22"/>
          <w:szCs w:val="22"/>
        </w:rPr>
        <w:t xml:space="preserve">Nakon uspješno izvršenog uvoza nosilac računa na koji je uplaćen iznos iz stava 6 ovog člana dužan je da omogući da iznos u cjelosti bude prenešen na račun </w:t>
      </w:r>
      <w:r w:rsidR="007D50F8" w:rsidRPr="00D63762">
        <w:rPr>
          <w:rFonts w:ascii="Arial" w:eastAsia="Calibri" w:hAnsi="Arial" w:cs="Arial"/>
          <w:sz w:val="22"/>
          <w:szCs w:val="22"/>
        </w:rPr>
        <w:t>na račun lica koja su iznos uplatila.</w:t>
      </w:r>
    </w:p>
    <w:p w:rsidR="00045DA8" w:rsidRPr="001640D7" w:rsidRDefault="001A4382" w:rsidP="001640D7">
      <w:pPr>
        <w:spacing w:after="200"/>
        <w:ind w:firstLine="720"/>
        <w:jc w:val="both"/>
        <w:rPr>
          <w:rFonts w:ascii="Arial" w:eastAsia="Calibri" w:hAnsi="Arial" w:cs="Arial"/>
          <w:sz w:val="22"/>
          <w:szCs w:val="22"/>
        </w:rPr>
      </w:pPr>
      <w:r w:rsidRPr="00D63762">
        <w:rPr>
          <w:rFonts w:ascii="Arial" w:eastAsia="Calibri" w:hAnsi="Arial" w:cs="Arial"/>
          <w:sz w:val="22"/>
          <w:szCs w:val="22"/>
        </w:rPr>
        <w:t>Obrazac formulara</w:t>
      </w:r>
      <w:r w:rsidR="00E500C5" w:rsidRPr="00D63762">
        <w:rPr>
          <w:rFonts w:ascii="Arial" w:eastAsia="Calibri" w:hAnsi="Arial" w:cs="Arial"/>
          <w:sz w:val="22"/>
          <w:szCs w:val="22"/>
        </w:rPr>
        <w:t xml:space="preserve"> </w:t>
      </w:r>
      <w:r w:rsidRPr="00D63762">
        <w:rPr>
          <w:rFonts w:ascii="Arial" w:eastAsia="Calibri" w:hAnsi="Arial" w:cs="Arial"/>
          <w:sz w:val="22"/>
          <w:szCs w:val="22"/>
        </w:rPr>
        <w:t>o namjerava</w:t>
      </w:r>
      <w:r w:rsidR="00B369F8" w:rsidRPr="00D63762">
        <w:rPr>
          <w:rFonts w:ascii="Arial" w:eastAsia="Calibri" w:hAnsi="Arial" w:cs="Arial"/>
          <w:sz w:val="22"/>
          <w:szCs w:val="22"/>
        </w:rPr>
        <w:t xml:space="preserve">nom uvozu nuklearnog materijala </w:t>
      </w:r>
      <w:r w:rsidR="003F7A74" w:rsidRPr="00D63762">
        <w:rPr>
          <w:rFonts w:ascii="Arial" w:eastAsia="Calibri" w:hAnsi="Arial" w:cs="Arial"/>
          <w:sz w:val="22"/>
          <w:szCs w:val="22"/>
        </w:rPr>
        <w:t>propisuje Ministarstvo.</w:t>
      </w:r>
      <w:r w:rsidR="00E500C5" w:rsidRPr="00D63762">
        <w:rPr>
          <w:rFonts w:ascii="Arial" w:eastAsia="Calibri" w:hAnsi="Arial" w:cs="Arial"/>
          <w:color w:val="FF0000"/>
          <w:sz w:val="22"/>
          <w:szCs w:val="22"/>
        </w:rPr>
        <w:t xml:space="preserve"> </w:t>
      </w:r>
    </w:p>
    <w:p w:rsidR="00E500C5" w:rsidRPr="00D63762" w:rsidRDefault="00E500C5" w:rsidP="00804920">
      <w:pPr>
        <w:jc w:val="center"/>
        <w:rPr>
          <w:rFonts w:ascii="Arial" w:eastAsia="Calibri" w:hAnsi="Arial" w:cs="Arial"/>
          <w:b/>
          <w:sz w:val="22"/>
          <w:szCs w:val="22"/>
        </w:rPr>
      </w:pPr>
      <w:r w:rsidRPr="00D63762">
        <w:rPr>
          <w:rFonts w:ascii="Arial" w:eastAsia="Calibri" w:hAnsi="Arial" w:cs="Arial"/>
          <w:b/>
          <w:sz w:val="22"/>
          <w:szCs w:val="22"/>
        </w:rPr>
        <w:t>Odobrenje za izvoz i</w:t>
      </w:r>
      <w:r w:rsidR="00125FC7" w:rsidRPr="00D63762">
        <w:rPr>
          <w:rFonts w:ascii="Arial" w:eastAsia="Calibri" w:hAnsi="Arial" w:cs="Arial"/>
          <w:b/>
          <w:sz w:val="22"/>
          <w:szCs w:val="22"/>
        </w:rPr>
        <w:t>/ili</w:t>
      </w:r>
      <w:r w:rsidRPr="00D63762">
        <w:rPr>
          <w:rFonts w:ascii="Arial" w:eastAsia="Calibri" w:hAnsi="Arial" w:cs="Arial"/>
          <w:b/>
          <w:sz w:val="22"/>
          <w:szCs w:val="22"/>
        </w:rPr>
        <w:t xml:space="preserve"> tranzit nuklearnih </w:t>
      </w:r>
      <w:r w:rsidR="004A746C">
        <w:rPr>
          <w:rFonts w:ascii="Arial" w:eastAsia="Calibri" w:hAnsi="Arial" w:cs="Arial"/>
          <w:b/>
          <w:sz w:val="22"/>
          <w:szCs w:val="22"/>
        </w:rPr>
        <w:t>materijala</w:t>
      </w:r>
    </w:p>
    <w:p w:rsidR="00E500C5" w:rsidRPr="00D63762" w:rsidRDefault="00E500C5" w:rsidP="00804920">
      <w:pPr>
        <w:jc w:val="center"/>
        <w:rPr>
          <w:rFonts w:ascii="Arial" w:eastAsia="Calibri" w:hAnsi="Arial" w:cs="Arial"/>
          <w:b/>
          <w:sz w:val="22"/>
          <w:szCs w:val="22"/>
        </w:rPr>
      </w:pPr>
      <w:r w:rsidRPr="00D63762">
        <w:rPr>
          <w:rFonts w:ascii="Arial" w:eastAsia="Calibri" w:hAnsi="Arial" w:cs="Arial"/>
          <w:b/>
          <w:sz w:val="22"/>
          <w:szCs w:val="22"/>
        </w:rPr>
        <w:t xml:space="preserve">Član </w:t>
      </w:r>
      <w:r w:rsidR="0057117F">
        <w:rPr>
          <w:rFonts w:ascii="Arial" w:eastAsia="Calibri" w:hAnsi="Arial" w:cs="Arial"/>
          <w:b/>
          <w:sz w:val="22"/>
          <w:szCs w:val="22"/>
        </w:rPr>
        <w:t>86</w:t>
      </w:r>
    </w:p>
    <w:p w:rsidR="00E500C5" w:rsidRPr="00D63762" w:rsidRDefault="00E500C5" w:rsidP="00804920">
      <w:pPr>
        <w:contextualSpacing/>
        <w:jc w:val="both"/>
        <w:rPr>
          <w:rFonts w:ascii="Arial" w:eastAsia="Calibri" w:hAnsi="Arial" w:cs="Arial"/>
          <w:sz w:val="22"/>
          <w:szCs w:val="22"/>
        </w:rPr>
      </w:pPr>
    </w:p>
    <w:p w:rsidR="00125FC7" w:rsidRPr="00D63762" w:rsidRDefault="000E0186" w:rsidP="00804920">
      <w:pPr>
        <w:autoSpaceDE w:val="0"/>
        <w:autoSpaceDN w:val="0"/>
        <w:adjustRightInd w:val="0"/>
        <w:ind w:firstLine="720"/>
        <w:jc w:val="both"/>
        <w:rPr>
          <w:rFonts w:ascii="Arial" w:eastAsia="Calibri" w:hAnsi="Arial" w:cs="Arial"/>
          <w:sz w:val="22"/>
          <w:szCs w:val="22"/>
        </w:rPr>
      </w:pPr>
      <w:r w:rsidRPr="00D63762">
        <w:rPr>
          <w:rFonts w:ascii="Arial" w:eastAsia="Calibri" w:hAnsi="Arial" w:cs="Arial"/>
          <w:sz w:val="22"/>
          <w:szCs w:val="22"/>
        </w:rPr>
        <w:t>Izvoz nuklearnog materijala može d</w:t>
      </w:r>
      <w:r w:rsidR="0057117F">
        <w:rPr>
          <w:rFonts w:ascii="Arial" w:eastAsia="Calibri" w:hAnsi="Arial" w:cs="Arial"/>
          <w:sz w:val="22"/>
          <w:szCs w:val="22"/>
        </w:rPr>
        <w:t>a vrši nosilac licence iz čl. 67 i 68</w:t>
      </w:r>
      <w:r w:rsidRPr="00D63762">
        <w:rPr>
          <w:rFonts w:ascii="Arial" w:eastAsia="Calibri" w:hAnsi="Arial" w:cs="Arial"/>
          <w:sz w:val="22"/>
          <w:szCs w:val="22"/>
        </w:rPr>
        <w:t xml:space="preserve"> ovog zakona</w:t>
      </w:r>
      <w:r w:rsidR="00125FC7" w:rsidRPr="00D63762">
        <w:rPr>
          <w:rFonts w:ascii="Arial" w:eastAsia="Calibri" w:hAnsi="Arial" w:cs="Arial"/>
          <w:sz w:val="22"/>
          <w:szCs w:val="22"/>
        </w:rPr>
        <w:t>.</w:t>
      </w:r>
    </w:p>
    <w:p w:rsidR="00125FC7" w:rsidRPr="00D63762" w:rsidRDefault="00125FC7" w:rsidP="00804920">
      <w:pPr>
        <w:autoSpaceDE w:val="0"/>
        <w:autoSpaceDN w:val="0"/>
        <w:adjustRightInd w:val="0"/>
        <w:ind w:firstLine="720"/>
        <w:jc w:val="both"/>
        <w:rPr>
          <w:rFonts w:ascii="Arial" w:eastAsia="Calibri" w:hAnsi="Arial" w:cs="Arial"/>
          <w:sz w:val="22"/>
          <w:szCs w:val="22"/>
        </w:rPr>
      </w:pPr>
    </w:p>
    <w:p w:rsidR="00125FC7" w:rsidRPr="00D63762" w:rsidRDefault="00125FC7" w:rsidP="00804920">
      <w:pPr>
        <w:autoSpaceDE w:val="0"/>
        <w:autoSpaceDN w:val="0"/>
        <w:adjustRightInd w:val="0"/>
        <w:ind w:firstLine="720"/>
        <w:jc w:val="both"/>
        <w:rPr>
          <w:rFonts w:ascii="Arial" w:eastAsia="Calibri" w:hAnsi="Arial" w:cs="Arial"/>
          <w:sz w:val="22"/>
          <w:szCs w:val="22"/>
        </w:rPr>
      </w:pPr>
      <w:r w:rsidRPr="00D63762">
        <w:rPr>
          <w:rFonts w:ascii="Arial" w:eastAsia="Calibri" w:hAnsi="Arial" w:cs="Arial"/>
          <w:sz w:val="22"/>
          <w:szCs w:val="22"/>
        </w:rPr>
        <w:t xml:space="preserve">Tranzit nuklearnog materijala može da vrši </w:t>
      </w:r>
      <w:r w:rsidRPr="00D63762">
        <w:rPr>
          <w:rFonts w:ascii="Arial" w:eastAsia="Times New Roman" w:hAnsi="Arial" w:cs="Arial"/>
          <w:bCs/>
          <w:noProof/>
          <w:sz w:val="22"/>
          <w:szCs w:val="22"/>
          <w:lang w:eastAsia="x-none"/>
        </w:rPr>
        <w:t>privredno društvo, preduzetnik ili drugo pravno lice ovlašćeno od nadležnog organa države izvoznice.</w:t>
      </w:r>
    </w:p>
    <w:p w:rsidR="000E0186" w:rsidRPr="00D63762" w:rsidRDefault="000E0186" w:rsidP="00804920">
      <w:pPr>
        <w:contextualSpacing/>
        <w:jc w:val="both"/>
        <w:rPr>
          <w:rFonts w:ascii="Arial" w:eastAsia="Calibri" w:hAnsi="Arial" w:cs="Arial"/>
          <w:sz w:val="22"/>
          <w:szCs w:val="22"/>
        </w:rPr>
      </w:pPr>
    </w:p>
    <w:p w:rsidR="00125FC7" w:rsidRPr="00D63762" w:rsidRDefault="00125FC7" w:rsidP="00804920">
      <w:pPr>
        <w:autoSpaceDE w:val="0"/>
        <w:autoSpaceDN w:val="0"/>
        <w:adjustRightInd w:val="0"/>
        <w:ind w:firstLine="720"/>
        <w:jc w:val="both"/>
        <w:rPr>
          <w:rFonts w:ascii="Arial" w:eastAsia="Calibri" w:hAnsi="Arial" w:cs="Arial"/>
          <w:sz w:val="22"/>
          <w:szCs w:val="22"/>
        </w:rPr>
      </w:pPr>
      <w:r w:rsidRPr="00D63762">
        <w:rPr>
          <w:rFonts w:ascii="Arial" w:eastAsia="Calibri" w:hAnsi="Arial" w:cs="Arial"/>
          <w:sz w:val="22"/>
          <w:szCs w:val="22"/>
        </w:rPr>
        <w:t>Za svaki izvoz i/ili tranzit nuklearnog materijala pojedinačno, lica iz st. 1 i 2 ovog člana dužno je da dostavi Agenciji obavještenje</w:t>
      </w:r>
      <w:r w:rsidRPr="00D63762">
        <w:rPr>
          <w:rFonts w:ascii="Arial" w:hAnsi="Arial" w:cs="Arial"/>
          <w:sz w:val="22"/>
          <w:szCs w:val="22"/>
        </w:rPr>
        <w:t xml:space="preserve"> o </w:t>
      </w:r>
      <w:r w:rsidRPr="00D63762">
        <w:rPr>
          <w:rFonts w:ascii="Arial" w:eastAsia="Calibri" w:hAnsi="Arial" w:cs="Arial"/>
          <w:sz w:val="22"/>
          <w:szCs w:val="22"/>
        </w:rPr>
        <w:t>namjeravanom izvozu i/ili tranzitu nuklearnog materijala, na propisanom formularu.</w:t>
      </w:r>
    </w:p>
    <w:p w:rsidR="00125FC7" w:rsidRPr="00D63762" w:rsidRDefault="00125FC7" w:rsidP="00804920">
      <w:pPr>
        <w:autoSpaceDE w:val="0"/>
        <w:autoSpaceDN w:val="0"/>
        <w:adjustRightInd w:val="0"/>
        <w:ind w:firstLine="720"/>
        <w:jc w:val="both"/>
        <w:rPr>
          <w:rFonts w:ascii="Arial" w:eastAsia="Calibri" w:hAnsi="Arial" w:cs="Arial"/>
          <w:sz w:val="22"/>
          <w:szCs w:val="22"/>
        </w:rPr>
      </w:pPr>
    </w:p>
    <w:p w:rsidR="00125FC7" w:rsidRPr="00D63762" w:rsidRDefault="00125FC7" w:rsidP="00804920">
      <w:pPr>
        <w:autoSpaceDE w:val="0"/>
        <w:autoSpaceDN w:val="0"/>
        <w:adjustRightInd w:val="0"/>
        <w:ind w:firstLine="720"/>
        <w:jc w:val="both"/>
        <w:rPr>
          <w:rFonts w:ascii="Arial" w:eastAsia="Calibri" w:hAnsi="Arial" w:cs="Arial"/>
          <w:sz w:val="22"/>
          <w:szCs w:val="22"/>
        </w:rPr>
      </w:pPr>
      <w:r w:rsidRPr="00D63762">
        <w:rPr>
          <w:rFonts w:ascii="Arial" w:eastAsia="Calibri" w:hAnsi="Arial" w:cs="Arial"/>
          <w:sz w:val="22"/>
          <w:szCs w:val="22"/>
        </w:rPr>
        <w:t>Uz obavještenje iz stava 3 ovog člana dostavlja se sljedeća dokumentacija:</w:t>
      </w:r>
    </w:p>
    <w:p w:rsidR="00125FC7" w:rsidRPr="00D63762" w:rsidRDefault="00125FC7" w:rsidP="00804920">
      <w:pPr>
        <w:spacing w:after="200"/>
        <w:ind w:left="1440"/>
        <w:contextualSpacing/>
        <w:rPr>
          <w:rFonts w:ascii="Arial" w:eastAsia="Calibri" w:hAnsi="Arial" w:cs="Arial"/>
          <w:sz w:val="22"/>
          <w:szCs w:val="22"/>
        </w:rPr>
      </w:pPr>
    </w:p>
    <w:p w:rsidR="00125FC7" w:rsidRPr="00D63762" w:rsidRDefault="00125FC7" w:rsidP="00516B84">
      <w:pPr>
        <w:numPr>
          <w:ilvl w:val="0"/>
          <w:numId w:val="60"/>
        </w:numPr>
        <w:spacing w:after="200"/>
        <w:ind w:left="1440"/>
        <w:contextualSpacing/>
        <w:jc w:val="both"/>
        <w:rPr>
          <w:rFonts w:ascii="Arial" w:eastAsia="Calibri" w:hAnsi="Arial" w:cs="Arial"/>
          <w:sz w:val="22"/>
          <w:szCs w:val="22"/>
        </w:rPr>
      </w:pPr>
      <w:r w:rsidRPr="00D63762">
        <w:rPr>
          <w:rFonts w:ascii="Arial" w:eastAsia="Calibri" w:hAnsi="Arial" w:cs="Arial"/>
          <w:sz w:val="22"/>
          <w:szCs w:val="22"/>
        </w:rPr>
        <w:t>kopiju licence o korišćenju nuklearnog materijala u slučaju izvoza;</w:t>
      </w:r>
    </w:p>
    <w:p w:rsidR="00125FC7" w:rsidRPr="00D63762" w:rsidRDefault="00125FC7" w:rsidP="00516B84">
      <w:pPr>
        <w:numPr>
          <w:ilvl w:val="0"/>
          <w:numId w:val="60"/>
        </w:numPr>
        <w:spacing w:after="200"/>
        <w:ind w:left="1440"/>
        <w:contextualSpacing/>
        <w:jc w:val="both"/>
        <w:rPr>
          <w:rFonts w:ascii="Arial" w:eastAsia="Calibri" w:hAnsi="Arial" w:cs="Arial"/>
          <w:sz w:val="22"/>
          <w:szCs w:val="22"/>
        </w:rPr>
      </w:pPr>
      <w:r w:rsidRPr="00D63762">
        <w:rPr>
          <w:rFonts w:ascii="Arial" w:eastAsia="Calibri" w:hAnsi="Arial" w:cs="Arial"/>
          <w:sz w:val="22"/>
          <w:szCs w:val="22"/>
        </w:rPr>
        <w:t>kopiju odgovarajućeg ovlašćenja nadležne institucije države za privredno društvo, preduzetnika ili drugo pravno lice koje vrši tranzit;</w:t>
      </w:r>
    </w:p>
    <w:p w:rsidR="00125FC7" w:rsidRPr="00D63762" w:rsidRDefault="00125FC7" w:rsidP="00516B84">
      <w:pPr>
        <w:numPr>
          <w:ilvl w:val="0"/>
          <w:numId w:val="60"/>
        </w:numPr>
        <w:spacing w:after="200"/>
        <w:ind w:left="1440"/>
        <w:contextualSpacing/>
        <w:jc w:val="both"/>
        <w:rPr>
          <w:rFonts w:ascii="Arial" w:eastAsia="Calibri" w:hAnsi="Arial" w:cs="Arial"/>
          <w:sz w:val="22"/>
          <w:szCs w:val="22"/>
        </w:rPr>
      </w:pPr>
      <w:r w:rsidRPr="00D63762">
        <w:rPr>
          <w:rFonts w:ascii="Arial" w:eastAsia="Calibri" w:hAnsi="Arial" w:cs="Arial"/>
          <w:sz w:val="22"/>
          <w:szCs w:val="22"/>
        </w:rPr>
        <w:t>izjavu izdatu pošiljaocu od nadležne institucije države primaoca kojom se garantuje i preuzima odgovornost za upravljanje, evidenciju i kontrolu nuklearnog materijala, u skladu sa povrđenim međunarodno-pravnim instrumentima;</w:t>
      </w:r>
    </w:p>
    <w:p w:rsidR="00125FC7" w:rsidRPr="00D63762" w:rsidRDefault="007039AB" w:rsidP="00516B84">
      <w:pPr>
        <w:numPr>
          <w:ilvl w:val="0"/>
          <w:numId w:val="60"/>
        </w:numPr>
        <w:spacing w:after="200"/>
        <w:ind w:left="1440"/>
        <w:contextualSpacing/>
        <w:jc w:val="both"/>
        <w:rPr>
          <w:rFonts w:ascii="Arial" w:eastAsia="Calibri" w:hAnsi="Arial" w:cs="Arial"/>
          <w:sz w:val="22"/>
          <w:szCs w:val="22"/>
        </w:rPr>
      </w:pPr>
      <w:r w:rsidRPr="00D63762">
        <w:rPr>
          <w:rFonts w:ascii="Arial" w:eastAsia="Calibri" w:hAnsi="Arial" w:cs="Arial"/>
          <w:sz w:val="22"/>
          <w:szCs w:val="22"/>
        </w:rPr>
        <w:t>i</w:t>
      </w:r>
      <w:r w:rsidR="00125FC7" w:rsidRPr="00D63762">
        <w:rPr>
          <w:rFonts w:ascii="Arial" w:eastAsia="Calibri" w:hAnsi="Arial" w:cs="Arial"/>
          <w:sz w:val="22"/>
          <w:szCs w:val="22"/>
        </w:rPr>
        <w:t>zjava kojom se garantuje tajnost informacija izvoza ili tranzita radi sprečavanja zloupotrebe;</w:t>
      </w:r>
    </w:p>
    <w:p w:rsidR="00125FC7" w:rsidRPr="00D63762" w:rsidRDefault="00125FC7" w:rsidP="00516B84">
      <w:pPr>
        <w:numPr>
          <w:ilvl w:val="0"/>
          <w:numId w:val="60"/>
        </w:numPr>
        <w:spacing w:after="200"/>
        <w:ind w:left="1440"/>
        <w:contextualSpacing/>
        <w:jc w:val="both"/>
        <w:rPr>
          <w:rFonts w:ascii="Arial" w:eastAsia="Calibri" w:hAnsi="Arial" w:cs="Arial"/>
          <w:sz w:val="22"/>
          <w:szCs w:val="22"/>
        </w:rPr>
      </w:pPr>
      <w:r w:rsidRPr="00D63762">
        <w:rPr>
          <w:rFonts w:ascii="Arial" w:eastAsia="Calibri" w:hAnsi="Arial" w:cs="Arial"/>
          <w:sz w:val="22"/>
          <w:szCs w:val="22"/>
        </w:rPr>
        <w:t xml:space="preserve">saglasnost na Plan fizičke zaštite u skladu sa propisom kojim se uređuje zaštita lica i imovine; </w:t>
      </w:r>
    </w:p>
    <w:p w:rsidR="00D56FA4" w:rsidRPr="00D63762" w:rsidRDefault="00125FC7" w:rsidP="00516B84">
      <w:pPr>
        <w:numPr>
          <w:ilvl w:val="0"/>
          <w:numId w:val="60"/>
        </w:numPr>
        <w:spacing w:after="200"/>
        <w:ind w:left="1440"/>
        <w:contextualSpacing/>
        <w:jc w:val="both"/>
        <w:rPr>
          <w:rFonts w:ascii="Arial" w:eastAsia="Calibri" w:hAnsi="Arial" w:cs="Arial"/>
          <w:sz w:val="22"/>
          <w:szCs w:val="22"/>
        </w:rPr>
      </w:pPr>
      <w:r w:rsidRPr="00D63762">
        <w:rPr>
          <w:rFonts w:ascii="Arial" w:eastAsia="Calibri" w:hAnsi="Arial" w:cs="Arial"/>
          <w:sz w:val="22"/>
          <w:szCs w:val="22"/>
        </w:rPr>
        <w:t>Plan pripremljenosti i odgovora na vanredne situacije</w:t>
      </w:r>
      <w:r w:rsidR="0057117F">
        <w:rPr>
          <w:rFonts w:ascii="Arial" w:eastAsia="Calibri" w:hAnsi="Arial" w:cs="Arial"/>
          <w:sz w:val="22"/>
          <w:szCs w:val="22"/>
        </w:rPr>
        <w:t xml:space="preserve"> iz člana 36</w:t>
      </w:r>
      <w:r w:rsidR="00A83F20" w:rsidRPr="00D63762">
        <w:rPr>
          <w:rFonts w:ascii="Arial" w:eastAsia="Calibri" w:hAnsi="Arial" w:cs="Arial"/>
          <w:sz w:val="22"/>
          <w:szCs w:val="22"/>
        </w:rPr>
        <w:t xml:space="preserve"> ovog zakona</w:t>
      </w:r>
      <w:r w:rsidRPr="00D63762">
        <w:rPr>
          <w:rFonts w:ascii="Arial" w:eastAsia="Calibri" w:hAnsi="Arial" w:cs="Arial"/>
          <w:sz w:val="22"/>
          <w:szCs w:val="22"/>
        </w:rPr>
        <w:t>;</w:t>
      </w:r>
    </w:p>
    <w:p w:rsidR="00D56FA4" w:rsidRPr="00D63762" w:rsidRDefault="00D56FA4" w:rsidP="00516B84">
      <w:pPr>
        <w:numPr>
          <w:ilvl w:val="0"/>
          <w:numId w:val="60"/>
        </w:numPr>
        <w:spacing w:after="200"/>
        <w:ind w:left="1440"/>
        <w:contextualSpacing/>
        <w:jc w:val="both"/>
        <w:rPr>
          <w:rFonts w:ascii="Arial" w:eastAsia="Calibri" w:hAnsi="Arial" w:cs="Arial"/>
          <w:sz w:val="22"/>
          <w:szCs w:val="22"/>
        </w:rPr>
      </w:pPr>
      <w:r w:rsidRPr="00D63762">
        <w:rPr>
          <w:rFonts w:ascii="Arial" w:eastAsia="Calibri" w:hAnsi="Arial" w:cs="Arial"/>
          <w:sz w:val="22"/>
          <w:szCs w:val="22"/>
        </w:rPr>
        <w:t>podaci o prevozniku ukoliko prevoznik nije lice iz st. 1 i 2 ovog člana;</w:t>
      </w:r>
    </w:p>
    <w:p w:rsidR="00D56FA4" w:rsidRPr="00D63762" w:rsidRDefault="00D56FA4" w:rsidP="00516B84">
      <w:pPr>
        <w:numPr>
          <w:ilvl w:val="0"/>
          <w:numId w:val="60"/>
        </w:numPr>
        <w:spacing w:after="200"/>
        <w:ind w:left="1440"/>
        <w:contextualSpacing/>
        <w:jc w:val="both"/>
        <w:rPr>
          <w:rFonts w:ascii="Arial" w:eastAsia="Calibri" w:hAnsi="Arial" w:cs="Arial"/>
          <w:sz w:val="22"/>
          <w:szCs w:val="22"/>
        </w:rPr>
      </w:pPr>
      <w:r w:rsidRPr="00D63762">
        <w:rPr>
          <w:rFonts w:ascii="Arial" w:eastAsia="Calibri" w:hAnsi="Arial" w:cs="Arial"/>
          <w:sz w:val="22"/>
          <w:szCs w:val="22"/>
        </w:rPr>
        <w:t>podaci o graničnim prelazima na kojima se može vršiti izvoz i/ili tranzit nuklearnog materijala dati od organa državne uprave nadležnog za unutrašnje poslove.</w:t>
      </w:r>
    </w:p>
    <w:p w:rsidR="00125FC7" w:rsidRPr="00D63762" w:rsidRDefault="00125FC7" w:rsidP="00804920">
      <w:pPr>
        <w:autoSpaceDE w:val="0"/>
        <w:autoSpaceDN w:val="0"/>
        <w:adjustRightInd w:val="0"/>
        <w:jc w:val="both"/>
        <w:rPr>
          <w:rFonts w:ascii="Arial" w:eastAsia="Calibri" w:hAnsi="Arial" w:cs="Arial"/>
          <w:sz w:val="22"/>
          <w:szCs w:val="22"/>
        </w:rPr>
      </w:pPr>
    </w:p>
    <w:p w:rsidR="008D3E93" w:rsidRPr="00D63762" w:rsidRDefault="00125FC7" w:rsidP="00804920">
      <w:pPr>
        <w:autoSpaceDE w:val="0"/>
        <w:autoSpaceDN w:val="0"/>
        <w:adjustRightInd w:val="0"/>
        <w:ind w:firstLine="720"/>
        <w:jc w:val="both"/>
        <w:rPr>
          <w:rFonts w:ascii="Arial" w:eastAsia="Calibri" w:hAnsi="Arial" w:cs="Arial"/>
          <w:sz w:val="22"/>
          <w:szCs w:val="22"/>
        </w:rPr>
      </w:pPr>
      <w:r w:rsidRPr="00D63762">
        <w:rPr>
          <w:rFonts w:ascii="Arial" w:eastAsia="Calibri" w:hAnsi="Arial" w:cs="Arial"/>
          <w:sz w:val="22"/>
          <w:szCs w:val="22"/>
        </w:rPr>
        <w:t xml:space="preserve">Obavještenje iz stava 3 ovog člana dostavlja se </w:t>
      </w:r>
      <w:r w:rsidR="00E500C5" w:rsidRPr="00D63762">
        <w:rPr>
          <w:rFonts w:ascii="Arial" w:eastAsia="Calibri" w:hAnsi="Arial" w:cs="Arial"/>
          <w:sz w:val="22"/>
          <w:szCs w:val="22"/>
        </w:rPr>
        <w:t>u roku od 30 dana prije pripreme materijala za izvoz, donosno 60 dana prije pripreme materijala za tranzit.</w:t>
      </w:r>
      <w:r w:rsidRPr="00D63762">
        <w:rPr>
          <w:rFonts w:ascii="Arial" w:eastAsia="Calibri" w:hAnsi="Arial" w:cs="Arial"/>
          <w:sz w:val="22"/>
          <w:szCs w:val="22"/>
        </w:rPr>
        <w:t xml:space="preserve"> </w:t>
      </w:r>
    </w:p>
    <w:p w:rsidR="008D3E93" w:rsidRPr="00D63762" w:rsidRDefault="008D3E93" w:rsidP="00804920">
      <w:pPr>
        <w:autoSpaceDE w:val="0"/>
        <w:autoSpaceDN w:val="0"/>
        <w:adjustRightInd w:val="0"/>
        <w:ind w:firstLine="720"/>
        <w:jc w:val="both"/>
        <w:rPr>
          <w:rFonts w:ascii="Arial" w:eastAsia="Calibri" w:hAnsi="Arial" w:cs="Arial"/>
          <w:sz w:val="22"/>
          <w:szCs w:val="22"/>
        </w:rPr>
      </w:pPr>
    </w:p>
    <w:p w:rsidR="008D3E93" w:rsidRPr="00D63762" w:rsidRDefault="008D3E93" w:rsidP="00804920">
      <w:pPr>
        <w:autoSpaceDE w:val="0"/>
        <w:autoSpaceDN w:val="0"/>
        <w:adjustRightInd w:val="0"/>
        <w:ind w:firstLine="720"/>
        <w:jc w:val="both"/>
        <w:rPr>
          <w:rFonts w:ascii="Arial" w:eastAsia="Calibri" w:hAnsi="Arial" w:cs="Arial"/>
          <w:sz w:val="22"/>
          <w:szCs w:val="22"/>
        </w:rPr>
      </w:pPr>
      <w:r w:rsidRPr="00D63762">
        <w:rPr>
          <w:rFonts w:ascii="Arial" w:eastAsia="Calibri" w:hAnsi="Arial" w:cs="Arial"/>
          <w:sz w:val="22"/>
          <w:szCs w:val="22"/>
        </w:rPr>
        <w:t>Lica iz st.</w:t>
      </w:r>
      <w:r w:rsidR="00B10653">
        <w:rPr>
          <w:rFonts w:ascii="Arial" w:eastAsia="Calibri" w:hAnsi="Arial" w:cs="Arial"/>
          <w:sz w:val="22"/>
          <w:szCs w:val="22"/>
        </w:rPr>
        <w:t xml:space="preserve"> </w:t>
      </w:r>
      <w:r w:rsidRPr="00D63762">
        <w:rPr>
          <w:rFonts w:ascii="Arial" w:eastAsia="Calibri" w:hAnsi="Arial" w:cs="Arial"/>
          <w:sz w:val="22"/>
          <w:szCs w:val="22"/>
        </w:rPr>
        <w:t xml:space="preserve">1 i 2 ovog člana prije izdavanja odobrenja za izvoz i/ili tranzit nuklearnog materijala dužna su da na poseban podračun Budžeta Crne Gore (nuklearni račun) uplate finansijska sredstva u slučaju pokrića eventualne nuklearne štete koja može nastati tokom izvoza ili tranzita u skladu sa posebnim propisom kojim se uređuje odgovornost za nuklearnu štetu. </w:t>
      </w:r>
    </w:p>
    <w:p w:rsidR="00E500C5" w:rsidRPr="00D63762" w:rsidRDefault="00E500C5" w:rsidP="00804920">
      <w:pPr>
        <w:contextualSpacing/>
        <w:jc w:val="both"/>
        <w:rPr>
          <w:rFonts w:ascii="Arial" w:eastAsia="Calibri" w:hAnsi="Arial" w:cs="Arial"/>
          <w:sz w:val="22"/>
          <w:szCs w:val="22"/>
        </w:rPr>
      </w:pPr>
    </w:p>
    <w:p w:rsidR="008D3E93" w:rsidRPr="00D63762" w:rsidRDefault="008D3E93" w:rsidP="00804920">
      <w:pPr>
        <w:spacing w:after="200"/>
        <w:ind w:firstLine="720"/>
        <w:jc w:val="both"/>
        <w:rPr>
          <w:rFonts w:ascii="Arial" w:eastAsia="Calibri" w:hAnsi="Arial" w:cs="Arial"/>
          <w:sz w:val="22"/>
          <w:szCs w:val="22"/>
        </w:rPr>
      </w:pPr>
      <w:r w:rsidRPr="00D63762">
        <w:rPr>
          <w:rFonts w:ascii="Arial" w:eastAsia="Calibri" w:hAnsi="Arial" w:cs="Arial"/>
          <w:sz w:val="22"/>
          <w:szCs w:val="22"/>
        </w:rPr>
        <w:t xml:space="preserve">Dokaz o uplati sredstava iz stava 6 ovog člana dostavlja se Agenciji. </w:t>
      </w:r>
    </w:p>
    <w:p w:rsidR="008D3E93" w:rsidRPr="00D63762" w:rsidRDefault="008D3E93" w:rsidP="00804920">
      <w:pPr>
        <w:spacing w:after="200"/>
        <w:ind w:firstLine="720"/>
        <w:jc w:val="both"/>
        <w:rPr>
          <w:rFonts w:ascii="Arial" w:eastAsia="Times New Roman" w:hAnsi="Arial" w:cs="Arial"/>
          <w:bCs/>
          <w:noProof/>
          <w:sz w:val="22"/>
          <w:szCs w:val="22"/>
          <w:lang w:eastAsia="x-none"/>
        </w:rPr>
      </w:pPr>
      <w:r w:rsidRPr="00D63762">
        <w:rPr>
          <w:rFonts w:ascii="Arial" w:eastAsia="Times New Roman" w:hAnsi="Arial" w:cs="Arial"/>
          <w:bCs/>
          <w:noProof/>
          <w:sz w:val="22"/>
          <w:szCs w:val="22"/>
          <w:lang w:eastAsia="x-none"/>
        </w:rPr>
        <w:t xml:space="preserve">Agencija izdaje odobrenje za izvoz i/ili tranzit nuklearnog materijala na period do šest mjeseci, u formi rješenja. </w:t>
      </w:r>
    </w:p>
    <w:p w:rsidR="008D3E93" w:rsidRPr="00D63762" w:rsidRDefault="008D3E93" w:rsidP="00804920">
      <w:pPr>
        <w:spacing w:after="200"/>
        <w:ind w:firstLine="720"/>
        <w:jc w:val="both"/>
        <w:rPr>
          <w:rFonts w:ascii="Arial" w:eastAsia="Calibri" w:hAnsi="Arial" w:cs="Arial"/>
          <w:sz w:val="22"/>
          <w:szCs w:val="22"/>
        </w:rPr>
      </w:pPr>
      <w:r w:rsidRPr="00D63762">
        <w:rPr>
          <w:rFonts w:ascii="Arial" w:eastAsia="Calibri" w:hAnsi="Arial" w:cs="Arial"/>
          <w:sz w:val="22"/>
          <w:szCs w:val="22"/>
        </w:rPr>
        <w:t xml:space="preserve">Nosilac </w:t>
      </w:r>
      <w:r w:rsidRPr="00D63762">
        <w:rPr>
          <w:rFonts w:ascii="Arial" w:eastAsia="Calibri" w:hAnsi="Arial" w:cs="Arial"/>
          <w:vanish/>
          <w:sz w:val="22"/>
          <w:szCs w:val="22"/>
        </w:rPr>
        <w:t xml:space="preserve">(1)(1)A licence for the import of nuclear material or a selected nuclear item may only be issued on the condition that the end-user in the Czech Republic makes a declaration on the basis of which the office will issue a State guarantee to the exporter's State covering the requirements arising from international treaties binding on the Czech Republic.ImalacNosilac </w:t>
      </w:r>
      <w:r w:rsidRPr="00D63762">
        <w:rPr>
          <w:rFonts w:ascii="Arial" w:eastAsia="Calibri" w:hAnsi="Arial" w:cs="Arial"/>
          <w:color w:val="000000"/>
          <w:sz w:val="22"/>
          <w:szCs w:val="22"/>
        </w:rPr>
        <w:t>odobrenja za izvoz i/ili tranzit uvoz nuklearnog materijala dužan je</w:t>
      </w:r>
      <w:r w:rsidRPr="00D63762">
        <w:rPr>
          <w:rFonts w:ascii="Arial" w:eastAsia="Calibri" w:hAnsi="Arial" w:cs="Arial"/>
          <w:sz w:val="22"/>
          <w:szCs w:val="22"/>
        </w:rPr>
        <w:t xml:space="preserve"> da odmah, nakon realizacije izvoza ili tranzita:</w:t>
      </w:r>
    </w:p>
    <w:p w:rsidR="00E500C5" w:rsidRPr="00D63762" w:rsidRDefault="00E500C5" w:rsidP="002B60BA">
      <w:pPr>
        <w:numPr>
          <w:ilvl w:val="0"/>
          <w:numId w:val="101"/>
        </w:numPr>
        <w:spacing w:after="200"/>
        <w:contextualSpacing/>
        <w:jc w:val="both"/>
        <w:rPr>
          <w:rFonts w:ascii="Arial" w:eastAsia="Calibri" w:hAnsi="Arial" w:cs="Arial"/>
          <w:color w:val="000000"/>
          <w:sz w:val="22"/>
          <w:szCs w:val="22"/>
        </w:rPr>
      </w:pPr>
      <w:r w:rsidRPr="00D63762">
        <w:rPr>
          <w:rFonts w:ascii="Arial" w:eastAsia="Calibri" w:hAnsi="Arial" w:cs="Arial"/>
          <w:color w:val="000000"/>
          <w:sz w:val="22"/>
          <w:szCs w:val="22"/>
        </w:rPr>
        <w:t xml:space="preserve">obavijestiti Agenciju </w:t>
      </w:r>
      <w:r w:rsidR="008D3E93" w:rsidRPr="00D63762">
        <w:rPr>
          <w:rFonts w:ascii="Arial" w:eastAsia="Calibri" w:hAnsi="Arial" w:cs="Arial"/>
          <w:color w:val="000000"/>
          <w:sz w:val="22"/>
          <w:szCs w:val="22"/>
        </w:rPr>
        <w:t xml:space="preserve">i organ uprave nadležan za inspekcijske poslove </w:t>
      </w:r>
      <w:r w:rsidRPr="00D63762">
        <w:rPr>
          <w:rFonts w:ascii="Arial" w:eastAsia="Calibri" w:hAnsi="Arial" w:cs="Arial"/>
          <w:color w:val="000000"/>
          <w:sz w:val="22"/>
          <w:szCs w:val="22"/>
        </w:rPr>
        <w:t>o datumu izvoza ili tranzita sa područja Crne Gore;</w:t>
      </w:r>
    </w:p>
    <w:p w:rsidR="00E500C5" w:rsidRPr="00D63762" w:rsidRDefault="00E500C5" w:rsidP="002B60BA">
      <w:pPr>
        <w:numPr>
          <w:ilvl w:val="0"/>
          <w:numId w:val="101"/>
        </w:numPr>
        <w:spacing w:after="200"/>
        <w:contextualSpacing/>
        <w:jc w:val="both"/>
        <w:rPr>
          <w:rFonts w:ascii="Arial" w:eastAsia="Calibri" w:hAnsi="Arial" w:cs="Arial"/>
          <w:color w:val="000000"/>
          <w:sz w:val="22"/>
          <w:szCs w:val="22"/>
        </w:rPr>
      </w:pPr>
      <w:r w:rsidRPr="00D63762">
        <w:rPr>
          <w:rFonts w:ascii="Arial" w:eastAsia="Calibri" w:hAnsi="Arial" w:cs="Arial"/>
          <w:color w:val="000000"/>
          <w:sz w:val="22"/>
          <w:szCs w:val="22"/>
        </w:rPr>
        <w:t>dostaviti Agenciji pismenu potvrdu koju pribavlja od kranjeg korisnika zemlje primaoca da je primio nuklearni materijal u najavljenim količinama i sp</w:t>
      </w:r>
      <w:r w:rsidR="0026203A" w:rsidRPr="00D63762">
        <w:rPr>
          <w:rFonts w:ascii="Arial" w:eastAsia="Calibri" w:hAnsi="Arial" w:cs="Arial"/>
          <w:color w:val="000000"/>
          <w:sz w:val="22"/>
          <w:szCs w:val="22"/>
        </w:rPr>
        <w:t>ecifikaciji kojim će upravljati.</w:t>
      </w:r>
    </w:p>
    <w:p w:rsidR="00E500C5" w:rsidRPr="00D63762" w:rsidRDefault="00E500C5" w:rsidP="00804920">
      <w:pPr>
        <w:tabs>
          <w:tab w:val="left" w:pos="360"/>
          <w:tab w:val="left" w:pos="450"/>
        </w:tabs>
        <w:jc w:val="both"/>
        <w:rPr>
          <w:rFonts w:ascii="Arial" w:eastAsia="Times New Roman" w:hAnsi="Arial" w:cs="Arial"/>
          <w:bCs/>
          <w:noProof/>
          <w:sz w:val="22"/>
          <w:szCs w:val="22"/>
          <w:lang w:eastAsia="x-none"/>
        </w:rPr>
      </w:pPr>
    </w:p>
    <w:p w:rsidR="003F7A74" w:rsidRPr="00D63762" w:rsidRDefault="007D50F8" w:rsidP="00804920">
      <w:pPr>
        <w:spacing w:after="200"/>
        <w:ind w:firstLine="720"/>
        <w:jc w:val="both"/>
        <w:rPr>
          <w:rFonts w:ascii="Arial" w:eastAsia="Calibri" w:hAnsi="Arial" w:cs="Arial"/>
          <w:color w:val="000000"/>
          <w:sz w:val="22"/>
          <w:szCs w:val="22"/>
        </w:rPr>
      </w:pPr>
      <w:r w:rsidRPr="00D63762">
        <w:rPr>
          <w:rFonts w:ascii="Arial" w:eastAsia="Calibri" w:hAnsi="Arial" w:cs="Arial"/>
          <w:sz w:val="22"/>
          <w:szCs w:val="22"/>
        </w:rPr>
        <w:t>Nakon uspješno izvršenog izvoza i/ili tranzita nosilac računa na koji je uplaćen iznos iz stava 6 ovog člana dužan je da omogući da iznos u cjelosti bude prenešen na račun lica koja su iznos uplatila.</w:t>
      </w:r>
    </w:p>
    <w:p w:rsidR="00E500C5" w:rsidRPr="00D63762" w:rsidRDefault="00AC2BA3" w:rsidP="00804920">
      <w:pPr>
        <w:spacing w:after="200"/>
        <w:ind w:firstLine="720"/>
        <w:jc w:val="both"/>
        <w:rPr>
          <w:rFonts w:ascii="Arial" w:eastAsia="Calibri" w:hAnsi="Arial" w:cs="Arial"/>
          <w:color w:val="000000"/>
          <w:sz w:val="22"/>
          <w:szCs w:val="22"/>
        </w:rPr>
      </w:pPr>
      <w:r w:rsidRPr="00D63762">
        <w:rPr>
          <w:rFonts w:ascii="Arial" w:eastAsia="Calibri" w:hAnsi="Arial" w:cs="Arial"/>
          <w:sz w:val="22"/>
          <w:szCs w:val="22"/>
        </w:rPr>
        <w:t>Obrazac formulara o namjeravanom izvozu i/ili tranzitu nuklearnog materijala</w:t>
      </w:r>
      <w:r w:rsidR="00B369F8" w:rsidRPr="00D63762">
        <w:rPr>
          <w:rFonts w:ascii="Arial" w:eastAsia="Calibri" w:hAnsi="Arial" w:cs="Arial"/>
          <w:sz w:val="22"/>
          <w:szCs w:val="22"/>
        </w:rPr>
        <w:t xml:space="preserve"> </w:t>
      </w:r>
      <w:r w:rsidRPr="00D63762">
        <w:rPr>
          <w:rFonts w:ascii="Arial" w:eastAsia="Calibri" w:hAnsi="Arial" w:cs="Arial"/>
          <w:sz w:val="22"/>
          <w:szCs w:val="22"/>
        </w:rPr>
        <w:t xml:space="preserve">propisuje Ministarstvo. </w:t>
      </w:r>
      <w:r w:rsidR="00E500C5" w:rsidRPr="00D63762">
        <w:rPr>
          <w:rFonts w:ascii="Arial" w:eastAsia="Calibri" w:hAnsi="Arial" w:cs="Arial"/>
          <w:color w:val="FF0000"/>
          <w:sz w:val="22"/>
          <w:szCs w:val="22"/>
        </w:rPr>
        <w:t xml:space="preserve"> </w:t>
      </w:r>
    </w:p>
    <w:p w:rsidR="00E500C5" w:rsidRPr="00D63762" w:rsidRDefault="00E500C5" w:rsidP="00804920">
      <w:pPr>
        <w:jc w:val="center"/>
        <w:rPr>
          <w:rFonts w:ascii="Arial" w:eastAsia="Calibri" w:hAnsi="Arial" w:cs="Arial"/>
          <w:b/>
          <w:sz w:val="22"/>
          <w:szCs w:val="22"/>
        </w:rPr>
      </w:pPr>
      <w:r w:rsidRPr="00D63762">
        <w:rPr>
          <w:rFonts w:ascii="Arial" w:eastAsia="Calibri" w:hAnsi="Arial" w:cs="Arial"/>
          <w:b/>
          <w:sz w:val="22"/>
          <w:szCs w:val="22"/>
        </w:rPr>
        <w:t>Odobrenje za prevoz nuklearnih materijala</w:t>
      </w:r>
      <w:r w:rsidR="004A746C">
        <w:rPr>
          <w:rFonts w:ascii="Arial" w:eastAsia="Calibri" w:hAnsi="Arial" w:cs="Arial"/>
          <w:b/>
          <w:color w:val="FF0000"/>
          <w:sz w:val="22"/>
          <w:szCs w:val="22"/>
        </w:rPr>
        <w:t xml:space="preserve"> </w:t>
      </w:r>
    </w:p>
    <w:p w:rsidR="00E500C5" w:rsidRPr="00D63762" w:rsidRDefault="00E500C5" w:rsidP="00804920">
      <w:pPr>
        <w:jc w:val="center"/>
        <w:rPr>
          <w:rFonts w:ascii="Arial" w:eastAsia="Calibri" w:hAnsi="Arial" w:cs="Arial"/>
          <w:b/>
          <w:sz w:val="22"/>
          <w:szCs w:val="22"/>
        </w:rPr>
      </w:pPr>
      <w:r w:rsidRPr="00D63762">
        <w:rPr>
          <w:rFonts w:ascii="Arial" w:eastAsia="Calibri" w:hAnsi="Arial" w:cs="Arial"/>
          <w:b/>
          <w:sz w:val="22"/>
          <w:szCs w:val="22"/>
        </w:rPr>
        <w:t xml:space="preserve">Član </w:t>
      </w:r>
      <w:r w:rsidR="0022300C">
        <w:rPr>
          <w:rFonts w:ascii="Arial" w:eastAsia="Calibri" w:hAnsi="Arial" w:cs="Arial"/>
          <w:b/>
          <w:sz w:val="22"/>
          <w:szCs w:val="22"/>
        </w:rPr>
        <w:t>87</w:t>
      </w:r>
    </w:p>
    <w:p w:rsidR="00E500C5" w:rsidRPr="00D63762" w:rsidRDefault="00E500C5" w:rsidP="00804920">
      <w:pPr>
        <w:jc w:val="center"/>
        <w:rPr>
          <w:rFonts w:ascii="Arial" w:eastAsia="Calibri" w:hAnsi="Arial" w:cs="Arial"/>
          <w:b/>
          <w:sz w:val="22"/>
          <w:szCs w:val="22"/>
        </w:rPr>
      </w:pPr>
    </w:p>
    <w:p w:rsidR="00073E71" w:rsidRPr="00D63762" w:rsidRDefault="00073E71" w:rsidP="00804920">
      <w:pPr>
        <w:autoSpaceDE w:val="0"/>
        <w:autoSpaceDN w:val="0"/>
        <w:adjustRightInd w:val="0"/>
        <w:ind w:firstLine="720"/>
        <w:jc w:val="both"/>
        <w:rPr>
          <w:rFonts w:ascii="Arial" w:eastAsia="Calibri" w:hAnsi="Arial" w:cs="Arial"/>
          <w:sz w:val="22"/>
          <w:szCs w:val="22"/>
        </w:rPr>
      </w:pPr>
      <w:r w:rsidRPr="00D63762">
        <w:rPr>
          <w:rFonts w:ascii="Arial" w:eastAsia="Times New Roman" w:hAnsi="Arial" w:cs="Arial"/>
          <w:bCs/>
          <w:noProof/>
          <w:sz w:val="22"/>
          <w:szCs w:val="22"/>
          <w:lang w:eastAsia="x-none"/>
        </w:rPr>
        <w:t xml:space="preserve">Za vršenje </w:t>
      </w:r>
      <w:r w:rsidRPr="00D63762">
        <w:rPr>
          <w:rFonts w:ascii="Arial" w:eastAsia="Calibri" w:hAnsi="Arial" w:cs="Arial"/>
          <w:sz w:val="22"/>
          <w:szCs w:val="22"/>
        </w:rPr>
        <w:t>prevoza nuklearnog materijala nosilac licence o prevozu nuklearn</w:t>
      </w:r>
      <w:r w:rsidR="0022300C">
        <w:rPr>
          <w:rFonts w:ascii="Arial" w:eastAsia="Calibri" w:hAnsi="Arial" w:cs="Arial"/>
          <w:sz w:val="22"/>
          <w:szCs w:val="22"/>
        </w:rPr>
        <w:t>ih materijala iz člana 69</w:t>
      </w:r>
      <w:r w:rsidRPr="00D63762">
        <w:rPr>
          <w:rFonts w:ascii="Arial" w:eastAsia="Calibri" w:hAnsi="Arial" w:cs="Arial"/>
          <w:sz w:val="22"/>
          <w:szCs w:val="22"/>
        </w:rPr>
        <w:t xml:space="preserve"> ovog zakona </w:t>
      </w:r>
      <w:r w:rsidRPr="00D63762">
        <w:rPr>
          <w:rFonts w:ascii="Arial" w:eastAsia="Times New Roman" w:hAnsi="Arial" w:cs="Arial"/>
          <w:bCs/>
          <w:noProof/>
          <w:sz w:val="22"/>
          <w:szCs w:val="22"/>
          <w:lang w:eastAsia="x-none"/>
        </w:rPr>
        <w:t>dužno je da Agenciji podnese zahtjev za izdavanje odobrenja za prevoz nuklearnih materijala</w:t>
      </w:r>
      <w:r w:rsidRPr="00D63762">
        <w:rPr>
          <w:rFonts w:ascii="Arial" w:eastAsia="Times New Roman" w:hAnsi="Arial" w:cs="Arial"/>
          <w:bCs/>
          <w:noProof/>
          <w:color w:val="000000"/>
          <w:sz w:val="22"/>
          <w:szCs w:val="22"/>
          <w:lang w:eastAsia="x-none"/>
        </w:rPr>
        <w:t>,</w:t>
      </w:r>
      <w:r w:rsidRPr="00D63762">
        <w:rPr>
          <w:rFonts w:ascii="Arial" w:eastAsia="Times New Roman" w:hAnsi="Arial" w:cs="Arial"/>
          <w:bCs/>
          <w:noProof/>
          <w:sz w:val="22"/>
          <w:szCs w:val="22"/>
          <w:lang w:eastAsia="x-none"/>
        </w:rPr>
        <w:t xml:space="preserve"> na propisanom formularu.</w:t>
      </w:r>
    </w:p>
    <w:p w:rsidR="00073E71" w:rsidRPr="00D63762" w:rsidRDefault="00073E71" w:rsidP="00804920">
      <w:pPr>
        <w:tabs>
          <w:tab w:val="left" w:pos="360"/>
          <w:tab w:val="left" w:pos="450"/>
        </w:tabs>
        <w:jc w:val="both"/>
        <w:rPr>
          <w:rFonts w:ascii="Arial" w:eastAsia="Times New Roman" w:hAnsi="Arial" w:cs="Arial"/>
          <w:bCs/>
          <w:noProof/>
          <w:sz w:val="22"/>
          <w:szCs w:val="22"/>
          <w:lang w:eastAsia="x-none"/>
        </w:rPr>
      </w:pPr>
    </w:p>
    <w:p w:rsidR="001B78F6" w:rsidRPr="00D63762" w:rsidRDefault="00073E71" w:rsidP="00804920">
      <w:pPr>
        <w:tabs>
          <w:tab w:val="left" w:pos="360"/>
          <w:tab w:val="left" w:pos="450"/>
        </w:tabs>
        <w:jc w:val="both"/>
        <w:rPr>
          <w:rFonts w:ascii="Arial" w:eastAsia="Times New Roman" w:hAnsi="Arial" w:cs="Arial"/>
          <w:bCs/>
          <w:noProof/>
          <w:sz w:val="22"/>
          <w:szCs w:val="22"/>
          <w:lang w:eastAsia="x-none"/>
        </w:rPr>
      </w:pPr>
      <w:r w:rsidRPr="00D63762">
        <w:rPr>
          <w:rFonts w:ascii="Arial" w:eastAsia="Times New Roman" w:hAnsi="Arial" w:cs="Arial"/>
          <w:bCs/>
          <w:noProof/>
          <w:sz w:val="22"/>
          <w:szCs w:val="22"/>
          <w:lang w:eastAsia="x-none"/>
        </w:rPr>
        <w:tab/>
      </w:r>
      <w:r w:rsidRPr="00D63762">
        <w:rPr>
          <w:rFonts w:ascii="Arial" w:eastAsia="Times New Roman" w:hAnsi="Arial" w:cs="Arial"/>
          <w:bCs/>
          <w:noProof/>
          <w:sz w:val="22"/>
          <w:szCs w:val="22"/>
          <w:lang w:eastAsia="x-none"/>
        </w:rPr>
        <w:tab/>
      </w:r>
      <w:r w:rsidRPr="00D63762">
        <w:rPr>
          <w:rFonts w:ascii="Arial" w:eastAsia="Times New Roman" w:hAnsi="Arial" w:cs="Arial"/>
          <w:bCs/>
          <w:noProof/>
          <w:sz w:val="22"/>
          <w:szCs w:val="22"/>
          <w:lang w:eastAsia="x-none"/>
        </w:rPr>
        <w:tab/>
        <w:t>Uz zahtjev iz stava 1 ovog člana</w:t>
      </w:r>
      <w:r w:rsidRPr="00D63762">
        <w:rPr>
          <w:rFonts w:ascii="Arial" w:eastAsia="Calibri" w:hAnsi="Arial" w:cs="Arial"/>
          <w:sz w:val="22"/>
          <w:szCs w:val="22"/>
        </w:rPr>
        <w:t xml:space="preserve"> </w:t>
      </w:r>
      <w:r w:rsidRPr="00D63762">
        <w:rPr>
          <w:rFonts w:ascii="Arial" w:eastAsia="Times New Roman" w:hAnsi="Arial" w:cs="Arial"/>
          <w:bCs/>
          <w:noProof/>
          <w:sz w:val="22"/>
          <w:szCs w:val="22"/>
          <w:lang w:eastAsia="x-none"/>
        </w:rPr>
        <w:t>dostavlja se sljedeća dokumentacija</w:t>
      </w:r>
      <w:r w:rsidR="001B78F6" w:rsidRPr="00D63762">
        <w:rPr>
          <w:rFonts w:ascii="Arial" w:eastAsia="Times New Roman" w:hAnsi="Arial" w:cs="Arial"/>
          <w:bCs/>
          <w:noProof/>
          <w:sz w:val="22"/>
          <w:szCs w:val="22"/>
          <w:lang w:eastAsia="x-none"/>
        </w:rPr>
        <w:t>:</w:t>
      </w:r>
    </w:p>
    <w:p w:rsidR="001B78F6" w:rsidRPr="00D63762" w:rsidRDefault="001B78F6" w:rsidP="00804920">
      <w:pPr>
        <w:tabs>
          <w:tab w:val="left" w:pos="360"/>
          <w:tab w:val="left" w:pos="450"/>
        </w:tabs>
        <w:jc w:val="both"/>
        <w:rPr>
          <w:rFonts w:ascii="Arial" w:eastAsia="Times New Roman" w:hAnsi="Arial" w:cs="Arial"/>
          <w:bCs/>
          <w:noProof/>
          <w:sz w:val="22"/>
          <w:szCs w:val="22"/>
          <w:lang w:eastAsia="x-none"/>
        </w:rPr>
      </w:pPr>
    </w:p>
    <w:p w:rsidR="00E500C5" w:rsidRPr="00D63762" w:rsidRDefault="00E500C5" w:rsidP="00516B84">
      <w:pPr>
        <w:numPr>
          <w:ilvl w:val="0"/>
          <w:numId w:val="49"/>
        </w:numPr>
        <w:spacing w:after="200"/>
        <w:contextualSpacing/>
        <w:jc w:val="both"/>
        <w:rPr>
          <w:rFonts w:ascii="Arial" w:eastAsia="Calibri" w:hAnsi="Arial" w:cs="Arial"/>
          <w:sz w:val="22"/>
          <w:szCs w:val="22"/>
        </w:rPr>
      </w:pPr>
      <w:r w:rsidRPr="00D63762">
        <w:rPr>
          <w:rFonts w:ascii="Arial" w:eastAsia="Calibri" w:hAnsi="Arial" w:cs="Arial"/>
          <w:sz w:val="22"/>
          <w:szCs w:val="22"/>
        </w:rPr>
        <w:t>potvrdu o ispravnosti ambalaže od proizvođača;</w:t>
      </w:r>
    </w:p>
    <w:p w:rsidR="001B78F6" w:rsidRPr="00D63762" w:rsidRDefault="00E500C5" w:rsidP="00516B84">
      <w:pPr>
        <w:numPr>
          <w:ilvl w:val="0"/>
          <w:numId w:val="49"/>
        </w:numPr>
        <w:spacing w:after="200"/>
        <w:contextualSpacing/>
        <w:jc w:val="both"/>
        <w:rPr>
          <w:rFonts w:ascii="Arial" w:eastAsia="Calibri" w:hAnsi="Arial" w:cs="Arial"/>
          <w:sz w:val="22"/>
          <w:szCs w:val="22"/>
        </w:rPr>
      </w:pPr>
      <w:r w:rsidRPr="00D63762">
        <w:rPr>
          <w:rFonts w:ascii="Arial" w:eastAsia="Calibri" w:hAnsi="Arial" w:cs="Arial"/>
          <w:sz w:val="22"/>
          <w:szCs w:val="22"/>
        </w:rPr>
        <w:t>uputstvo za siguran prevoz u skladu sa ovim zakonom i propisom kojim se uređuje prevoz opasnih materija;</w:t>
      </w:r>
    </w:p>
    <w:p w:rsidR="001B78F6" w:rsidRPr="00D63762" w:rsidRDefault="001B78F6" w:rsidP="00516B84">
      <w:pPr>
        <w:numPr>
          <w:ilvl w:val="0"/>
          <w:numId w:val="49"/>
        </w:numPr>
        <w:spacing w:after="200"/>
        <w:contextualSpacing/>
        <w:jc w:val="both"/>
        <w:rPr>
          <w:rFonts w:ascii="Arial" w:eastAsia="Calibri" w:hAnsi="Arial" w:cs="Arial"/>
          <w:sz w:val="22"/>
          <w:szCs w:val="22"/>
        </w:rPr>
      </w:pPr>
      <w:r w:rsidRPr="00D63762">
        <w:rPr>
          <w:rFonts w:ascii="Arial" w:eastAsia="Times New Roman" w:hAnsi="Arial" w:cs="Arial"/>
          <w:bCs/>
          <w:noProof/>
          <w:color w:val="000000"/>
          <w:sz w:val="22"/>
          <w:szCs w:val="22"/>
          <w:lang w:eastAsia="x-none"/>
        </w:rPr>
        <w:t xml:space="preserve">procedure za bezbjednost tokom prevoza </w:t>
      </w:r>
      <w:r w:rsidRPr="00D63762">
        <w:rPr>
          <w:rFonts w:ascii="Arial" w:eastAsia="Calibri" w:hAnsi="Arial" w:cs="Arial"/>
          <w:color w:val="000000"/>
          <w:sz w:val="22"/>
          <w:szCs w:val="22"/>
        </w:rPr>
        <w:t>nuklearnih materijala;</w:t>
      </w:r>
    </w:p>
    <w:p w:rsidR="001B78F6" w:rsidRPr="00D63762" w:rsidRDefault="00E500C5" w:rsidP="00516B84">
      <w:pPr>
        <w:numPr>
          <w:ilvl w:val="0"/>
          <w:numId w:val="49"/>
        </w:numPr>
        <w:spacing w:after="200"/>
        <w:contextualSpacing/>
        <w:jc w:val="both"/>
        <w:rPr>
          <w:rFonts w:ascii="Arial" w:eastAsia="Calibri" w:hAnsi="Arial" w:cs="Arial"/>
          <w:sz w:val="22"/>
          <w:szCs w:val="22"/>
        </w:rPr>
      </w:pPr>
      <w:r w:rsidRPr="00D63762">
        <w:rPr>
          <w:rFonts w:ascii="Arial" w:eastAsia="Calibri" w:hAnsi="Arial" w:cs="Arial"/>
          <w:sz w:val="22"/>
          <w:szCs w:val="22"/>
        </w:rPr>
        <w:t>spisak zaštitne opreme;</w:t>
      </w:r>
    </w:p>
    <w:p w:rsidR="00E500C5" w:rsidRPr="00D63762" w:rsidRDefault="00E500C5" w:rsidP="0022300C">
      <w:pPr>
        <w:numPr>
          <w:ilvl w:val="0"/>
          <w:numId w:val="49"/>
        </w:numPr>
        <w:tabs>
          <w:tab w:val="left" w:pos="709"/>
        </w:tabs>
        <w:spacing w:after="200"/>
        <w:contextualSpacing/>
        <w:jc w:val="both"/>
        <w:rPr>
          <w:rFonts w:ascii="Arial" w:eastAsia="Calibri" w:hAnsi="Arial" w:cs="Arial"/>
          <w:sz w:val="22"/>
          <w:szCs w:val="22"/>
        </w:rPr>
      </w:pPr>
      <w:r w:rsidRPr="00D63762">
        <w:rPr>
          <w:rFonts w:ascii="Arial" w:eastAsia="Calibri" w:hAnsi="Arial" w:cs="Arial"/>
          <w:sz w:val="22"/>
          <w:szCs w:val="22"/>
        </w:rPr>
        <w:t xml:space="preserve">mišljenje stručnjaka za zaštitu od </w:t>
      </w:r>
      <w:r w:rsidR="001B78F6" w:rsidRPr="00D63762">
        <w:rPr>
          <w:rFonts w:ascii="Arial" w:eastAsia="Calibri" w:hAnsi="Arial" w:cs="Arial"/>
          <w:sz w:val="22"/>
          <w:szCs w:val="22"/>
        </w:rPr>
        <w:t xml:space="preserve">jonizujućih zračenja iz člana </w:t>
      </w:r>
      <w:r w:rsidR="0022300C">
        <w:rPr>
          <w:rFonts w:ascii="Arial" w:eastAsia="Calibri" w:hAnsi="Arial" w:cs="Arial"/>
          <w:sz w:val="22"/>
          <w:szCs w:val="22"/>
        </w:rPr>
        <w:t>109</w:t>
      </w:r>
      <w:r w:rsidR="001B78F6" w:rsidRPr="00D63762">
        <w:rPr>
          <w:rFonts w:ascii="Arial" w:eastAsia="Calibri" w:hAnsi="Arial" w:cs="Arial"/>
          <w:sz w:val="22"/>
          <w:szCs w:val="22"/>
        </w:rPr>
        <w:t xml:space="preserve"> ovog zakona</w:t>
      </w:r>
      <w:r w:rsidRPr="00D63762">
        <w:rPr>
          <w:rFonts w:ascii="Arial" w:eastAsia="Calibri" w:hAnsi="Arial" w:cs="Arial"/>
          <w:sz w:val="22"/>
          <w:szCs w:val="22"/>
        </w:rPr>
        <w:t xml:space="preserve">; </w:t>
      </w:r>
    </w:p>
    <w:p w:rsidR="00073E71" w:rsidRPr="00D63762" w:rsidRDefault="00E500C5" w:rsidP="00516B84">
      <w:pPr>
        <w:numPr>
          <w:ilvl w:val="0"/>
          <w:numId w:val="49"/>
        </w:numPr>
        <w:spacing w:after="200"/>
        <w:contextualSpacing/>
        <w:jc w:val="both"/>
        <w:rPr>
          <w:rFonts w:ascii="Arial" w:eastAsia="Calibri" w:hAnsi="Arial" w:cs="Arial"/>
          <w:color w:val="000000"/>
          <w:sz w:val="22"/>
          <w:szCs w:val="22"/>
        </w:rPr>
      </w:pPr>
      <w:r w:rsidRPr="00D63762">
        <w:rPr>
          <w:rFonts w:ascii="Arial" w:eastAsia="Calibri" w:hAnsi="Arial" w:cs="Arial"/>
          <w:sz w:val="22"/>
          <w:szCs w:val="22"/>
        </w:rPr>
        <w:t>dokaz o obaveznom osiguranju u saobraćaju za vozila koja prevoze opasne materije, u skladu sa propisom kojim se uređuje obavezno</w:t>
      </w:r>
      <w:r w:rsidR="00073E71" w:rsidRPr="00D63762">
        <w:rPr>
          <w:rFonts w:ascii="Arial" w:eastAsia="Calibri" w:hAnsi="Arial" w:cs="Arial"/>
          <w:sz w:val="22"/>
          <w:szCs w:val="22"/>
        </w:rPr>
        <w:t xml:space="preserve"> osiguranje vozila u saobraćaju</w:t>
      </w:r>
      <w:r w:rsidR="001B78F6" w:rsidRPr="00D63762">
        <w:rPr>
          <w:rFonts w:ascii="Arial" w:eastAsia="Calibri" w:hAnsi="Arial" w:cs="Arial"/>
          <w:sz w:val="22"/>
          <w:szCs w:val="22"/>
        </w:rPr>
        <w:t>.</w:t>
      </w:r>
    </w:p>
    <w:p w:rsidR="00E500C5" w:rsidRPr="00D63762" w:rsidRDefault="00E500C5" w:rsidP="00804920">
      <w:pPr>
        <w:ind w:left="720"/>
        <w:contextualSpacing/>
        <w:jc w:val="both"/>
        <w:rPr>
          <w:rFonts w:ascii="Arial" w:eastAsia="Calibri" w:hAnsi="Arial" w:cs="Arial"/>
          <w:sz w:val="22"/>
          <w:szCs w:val="22"/>
        </w:rPr>
      </w:pPr>
    </w:p>
    <w:p w:rsidR="00224A01" w:rsidRDefault="0022300C" w:rsidP="0022300C">
      <w:pPr>
        <w:tabs>
          <w:tab w:val="left" w:pos="360"/>
          <w:tab w:val="left" w:pos="450"/>
          <w:tab w:val="left" w:pos="709"/>
        </w:tabs>
        <w:spacing w:after="200"/>
        <w:jc w:val="both"/>
        <w:rPr>
          <w:rFonts w:ascii="Arial" w:eastAsia="Times New Roman" w:hAnsi="Arial" w:cs="Arial"/>
          <w:noProof/>
          <w:color w:val="000000"/>
          <w:sz w:val="22"/>
          <w:szCs w:val="22"/>
          <w:lang w:eastAsia="x-none"/>
        </w:rPr>
      </w:pPr>
      <w:r>
        <w:rPr>
          <w:rFonts w:ascii="Arial" w:eastAsia="Times New Roman" w:hAnsi="Arial" w:cs="Arial"/>
          <w:noProof/>
          <w:color w:val="000000"/>
          <w:sz w:val="22"/>
          <w:szCs w:val="22"/>
          <w:lang w:eastAsia="x-none"/>
        </w:rPr>
        <w:tab/>
      </w:r>
      <w:r>
        <w:rPr>
          <w:rFonts w:ascii="Arial" w:eastAsia="Times New Roman" w:hAnsi="Arial" w:cs="Arial"/>
          <w:noProof/>
          <w:color w:val="000000"/>
          <w:sz w:val="22"/>
          <w:szCs w:val="22"/>
          <w:lang w:eastAsia="x-none"/>
        </w:rPr>
        <w:tab/>
      </w:r>
      <w:r>
        <w:rPr>
          <w:rFonts w:ascii="Arial" w:eastAsia="Times New Roman" w:hAnsi="Arial" w:cs="Arial"/>
          <w:noProof/>
          <w:color w:val="000000"/>
          <w:sz w:val="22"/>
          <w:szCs w:val="22"/>
          <w:lang w:eastAsia="x-none"/>
        </w:rPr>
        <w:tab/>
      </w:r>
      <w:r w:rsidR="00C32132" w:rsidRPr="00D63762">
        <w:rPr>
          <w:rFonts w:ascii="Arial" w:eastAsia="Times New Roman" w:hAnsi="Arial" w:cs="Arial"/>
          <w:noProof/>
          <w:color w:val="000000"/>
          <w:sz w:val="22"/>
          <w:szCs w:val="22"/>
          <w:lang w:eastAsia="x-none"/>
        </w:rPr>
        <w:t>U cilju zaštite života i zdravlja ljudi, imovine i životne sredine Agencija može</w:t>
      </w:r>
      <w:r w:rsidR="00E500C5" w:rsidRPr="00D63762">
        <w:rPr>
          <w:rFonts w:ascii="Arial" w:eastAsia="Times New Roman" w:hAnsi="Arial" w:cs="Arial"/>
          <w:noProof/>
          <w:color w:val="000000"/>
          <w:sz w:val="22"/>
          <w:szCs w:val="22"/>
          <w:lang w:eastAsia="x-none"/>
        </w:rPr>
        <w:t xml:space="preserve"> od podnosioca zahtjeva tražiti i dodatne informacije vezane </w:t>
      </w:r>
      <w:r w:rsidR="00224A01" w:rsidRPr="00D63762">
        <w:rPr>
          <w:rFonts w:ascii="Arial" w:eastAsia="Times New Roman" w:hAnsi="Arial" w:cs="Arial"/>
          <w:noProof/>
          <w:color w:val="000000"/>
          <w:sz w:val="22"/>
          <w:szCs w:val="22"/>
          <w:lang w:eastAsia="x-none"/>
        </w:rPr>
        <w:t>za prevoz nuklearnog materijala.</w:t>
      </w:r>
    </w:p>
    <w:p w:rsidR="00B10653" w:rsidRPr="00D63762" w:rsidRDefault="00B10653" w:rsidP="00B10653">
      <w:pPr>
        <w:autoSpaceDE w:val="0"/>
        <w:autoSpaceDN w:val="0"/>
        <w:adjustRightInd w:val="0"/>
        <w:jc w:val="both"/>
        <w:rPr>
          <w:rFonts w:ascii="Arial" w:eastAsia="Calibri" w:hAnsi="Arial" w:cs="Arial"/>
          <w:sz w:val="22"/>
          <w:szCs w:val="22"/>
        </w:rPr>
      </w:pPr>
    </w:p>
    <w:p w:rsidR="00B10653" w:rsidRDefault="00B10653" w:rsidP="00B10653">
      <w:pPr>
        <w:autoSpaceDE w:val="0"/>
        <w:autoSpaceDN w:val="0"/>
        <w:adjustRightInd w:val="0"/>
        <w:ind w:firstLine="720"/>
        <w:jc w:val="both"/>
        <w:rPr>
          <w:rFonts w:ascii="Arial" w:eastAsia="Calibri" w:hAnsi="Arial" w:cs="Arial"/>
          <w:sz w:val="22"/>
          <w:szCs w:val="22"/>
        </w:rPr>
      </w:pPr>
      <w:r>
        <w:rPr>
          <w:rFonts w:ascii="Arial" w:eastAsia="Calibri" w:hAnsi="Arial" w:cs="Arial"/>
          <w:sz w:val="22"/>
          <w:szCs w:val="22"/>
        </w:rPr>
        <w:t xml:space="preserve">Lice iz stava 1 ovog člana </w:t>
      </w:r>
      <w:r w:rsidRPr="00D63762">
        <w:rPr>
          <w:rFonts w:ascii="Arial" w:eastAsia="Calibri" w:hAnsi="Arial" w:cs="Arial"/>
          <w:sz w:val="22"/>
          <w:szCs w:val="22"/>
        </w:rPr>
        <w:t xml:space="preserve">ovog člana prije izdavanja odobrenja za </w:t>
      </w:r>
      <w:r>
        <w:rPr>
          <w:rFonts w:ascii="Arial" w:eastAsia="Calibri" w:hAnsi="Arial" w:cs="Arial"/>
          <w:sz w:val="22"/>
          <w:szCs w:val="22"/>
        </w:rPr>
        <w:t xml:space="preserve">prevoz nuklearnog materijala dužno je </w:t>
      </w:r>
      <w:r w:rsidRPr="00D63762">
        <w:rPr>
          <w:rFonts w:ascii="Arial" w:eastAsia="Calibri" w:hAnsi="Arial" w:cs="Arial"/>
          <w:sz w:val="22"/>
          <w:szCs w:val="22"/>
        </w:rPr>
        <w:t>da na poseban podračun Budžeta Cr</w:t>
      </w:r>
      <w:r>
        <w:rPr>
          <w:rFonts w:ascii="Arial" w:eastAsia="Calibri" w:hAnsi="Arial" w:cs="Arial"/>
          <w:sz w:val="22"/>
          <w:szCs w:val="22"/>
        </w:rPr>
        <w:t>ne Gore (nuklearni račun) uplati</w:t>
      </w:r>
      <w:r w:rsidRPr="00D63762">
        <w:rPr>
          <w:rFonts w:ascii="Arial" w:eastAsia="Calibri" w:hAnsi="Arial" w:cs="Arial"/>
          <w:sz w:val="22"/>
          <w:szCs w:val="22"/>
        </w:rPr>
        <w:t xml:space="preserve"> finansijska sredstva u slučaju pokrića eventualne nuklearne štete koja može nastati tokom </w:t>
      </w:r>
      <w:r>
        <w:rPr>
          <w:rFonts w:ascii="Arial" w:eastAsia="Calibri" w:hAnsi="Arial" w:cs="Arial"/>
          <w:sz w:val="22"/>
          <w:szCs w:val="22"/>
        </w:rPr>
        <w:t>prevoza,</w:t>
      </w:r>
      <w:r w:rsidRPr="00D63762">
        <w:rPr>
          <w:rFonts w:ascii="Arial" w:eastAsia="Calibri" w:hAnsi="Arial" w:cs="Arial"/>
          <w:sz w:val="22"/>
          <w:szCs w:val="22"/>
        </w:rPr>
        <w:t xml:space="preserve"> u skladu sa posebnim propisom kojim se uređuje o</w:t>
      </w:r>
      <w:r>
        <w:rPr>
          <w:rFonts w:ascii="Arial" w:eastAsia="Calibri" w:hAnsi="Arial" w:cs="Arial"/>
          <w:sz w:val="22"/>
          <w:szCs w:val="22"/>
        </w:rPr>
        <w:t xml:space="preserve">dgovornost za nuklearnu štetu. </w:t>
      </w:r>
    </w:p>
    <w:p w:rsidR="00B10653" w:rsidRPr="00B10653" w:rsidRDefault="00B10653" w:rsidP="00B10653">
      <w:pPr>
        <w:autoSpaceDE w:val="0"/>
        <w:autoSpaceDN w:val="0"/>
        <w:adjustRightInd w:val="0"/>
        <w:ind w:firstLine="720"/>
        <w:jc w:val="both"/>
        <w:rPr>
          <w:rFonts w:ascii="Arial" w:eastAsia="Calibri" w:hAnsi="Arial" w:cs="Arial"/>
          <w:sz w:val="22"/>
          <w:szCs w:val="22"/>
        </w:rPr>
      </w:pPr>
    </w:p>
    <w:p w:rsidR="00E500C5" w:rsidRPr="00D63762" w:rsidRDefault="00224A01" w:rsidP="00804920">
      <w:pPr>
        <w:spacing w:after="200"/>
        <w:ind w:firstLine="720"/>
        <w:jc w:val="both"/>
        <w:rPr>
          <w:rFonts w:ascii="Arial" w:eastAsia="Times New Roman" w:hAnsi="Arial" w:cs="Arial"/>
          <w:bCs/>
          <w:noProof/>
          <w:color w:val="000000"/>
          <w:sz w:val="22"/>
          <w:szCs w:val="22"/>
          <w:lang w:eastAsia="x-none"/>
        </w:rPr>
      </w:pPr>
      <w:r w:rsidRPr="00D63762">
        <w:rPr>
          <w:rFonts w:ascii="Arial" w:eastAsia="Times New Roman" w:hAnsi="Arial" w:cs="Arial"/>
          <w:bCs/>
          <w:noProof/>
          <w:sz w:val="22"/>
          <w:szCs w:val="22"/>
          <w:lang w:eastAsia="x-none"/>
        </w:rPr>
        <w:lastRenderedPageBreak/>
        <w:t xml:space="preserve">Agencija izdaje odobrenje za prevoz nuklearnih materijala </w:t>
      </w:r>
      <w:r w:rsidRPr="00D63762">
        <w:rPr>
          <w:rFonts w:ascii="Arial" w:eastAsia="Times New Roman" w:hAnsi="Arial" w:cs="Arial"/>
          <w:bCs/>
          <w:noProof/>
          <w:color w:val="000000"/>
          <w:sz w:val="22"/>
          <w:szCs w:val="22"/>
          <w:lang w:eastAsia="x-none"/>
        </w:rPr>
        <w:t>uz prethodno pribavljenu</w:t>
      </w:r>
      <w:r w:rsidR="00E500C5" w:rsidRPr="00D63762">
        <w:rPr>
          <w:rFonts w:ascii="Arial" w:eastAsia="Times New Roman" w:hAnsi="Arial" w:cs="Arial"/>
          <w:bCs/>
          <w:noProof/>
          <w:color w:val="000000"/>
          <w:sz w:val="22"/>
          <w:szCs w:val="22"/>
          <w:lang w:eastAsia="x-none"/>
        </w:rPr>
        <w:t xml:space="preserve"> saglasnost koju izdaje </w:t>
      </w:r>
      <w:r w:rsidRPr="00D63762">
        <w:rPr>
          <w:rFonts w:ascii="Arial" w:eastAsia="Times New Roman" w:hAnsi="Arial" w:cs="Arial"/>
          <w:bCs/>
          <w:noProof/>
          <w:color w:val="000000"/>
          <w:sz w:val="22"/>
          <w:szCs w:val="22"/>
          <w:lang w:eastAsia="x-none"/>
        </w:rPr>
        <w:t>organ državne uprave nadležan</w:t>
      </w:r>
      <w:r w:rsidR="00E500C5" w:rsidRPr="00D63762">
        <w:rPr>
          <w:rFonts w:ascii="Arial" w:eastAsia="Times New Roman" w:hAnsi="Arial" w:cs="Arial"/>
          <w:bCs/>
          <w:noProof/>
          <w:color w:val="000000"/>
          <w:sz w:val="22"/>
          <w:szCs w:val="22"/>
          <w:lang w:eastAsia="x-none"/>
        </w:rPr>
        <w:t xml:space="preserve"> za unutrašnje poslove</w:t>
      </w:r>
      <w:r w:rsidRPr="00D63762">
        <w:rPr>
          <w:rFonts w:ascii="Arial" w:eastAsia="Times New Roman" w:hAnsi="Arial" w:cs="Arial"/>
          <w:bCs/>
          <w:noProof/>
          <w:color w:val="000000"/>
          <w:sz w:val="22"/>
          <w:szCs w:val="22"/>
          <w:lang w:eastAsia="x-none"/>
        </w:rPr>
        <w:t>.</w:t>
      </w:r>
      <w:r w:rsidR="00E500C5" w:rsidRPr="00D63762">
        <w:rPr>
          <w:rFonts w:ascii="Arial" w:eastAsia="Times New Roman" w:hAnsi="Arial" w:cs="Arial"/>
          <w:bCs/>
          <w:noProof/>
          <w:color w:val="000000"/>
          <w:sz w:val="22"/>
          <w:szCs w:val="22"/>
          <w:lang w:eastAsia="x-none"/>
        </w:rPr>
        <w:t xml:space="preserve"> </w:t>
      </w:r>
    </w:p>
    <w:p w:rsidR="00224A01" w:rsidRPr="00D63762" w:rsidRDefault="00B10653" w:rsidP="00804920">
      <w:pPr>
        <w:spacing w:after="200"/>
        <w:ind w:firstLine="720"/>
        <w:jc w:val="both"/>
        <w:rPr>
          <w:rFonts w:ascii="Arial" w:eastAsia="Times New Roman" w:hAnsi="Arial" w:cs="Arial"/>
          <w:bCs/>
          <w:noProof/>
          <w:color w:val="000000"/>
          <w:sz w:val="22"/>
          <w:szCs w:val="22"/>
          <w:lang w:eastAsia="x-none"/>
        </w:rPr>
      </w:pPr>
      <w:r>
        <w:rPr>
          <w:rFonts w:ascii="Arial" w:eastAsia="Times New Roman" w:hAnsi="Arial" w:cs="Arial"/>
          <w:bCs/>
          <w:noProof/>
          <w:color w:val="000000"/>
          <w:sz w:val="22"/>
          <w:szCs w:val="22"/>
          <w:lang w:eastAsia="x-none"/>
        </w:rPr>
        <w:t>Odobrenje iz stava 5</w:t>
      </w:r>
      <w:r w:rsidR="00224A01" w:rsidRPr="00D63762">
        <w:rPr>
          <w:rFonts w:ascii="Arial" w:eastAsia="Times New Roman" w:hAnsi="Arial" w:cs="Arial"/>
          <w:bCs/>
          <w:noProof/>
          <w:color w:val="000000"/>
          <w:sz w:val="22"/>
          <w:szCs w:val="22"/>
          <w:lang w:eastAsia="x-none"/>
        </w:rPr>
        <w:t xml:space="preserve"> ovog člana izdaje se na period do jedne godine, u formi rješenja.</w:t>
      </w:r>
    </w:p>
    <w:p w:rsidR="00910433" w:rsidRPr="00D63762" w:rsidRDefault="00910433" w:rsidP="00804920">
      <w:pPr>
        <w:ind w:firstLine="720"/>
        <w:contextualSpacing/>
        <w:jc w:val="both"/>
        <w:rPr>
          <w:rFonts w:ascii="Arial" w:eastAsia="Calibri" w:hAnsi="Arial" w:cs="Arial"/>
          <w:sz w:val="22"/>
          <w:szCs w:val="22"/>
        </w:rPr>
      </w:pPr>
      <w:r w:rsidRPr="00D63762">
        <w:rPr>
          <w:rFonts w:ascii="Arial" w:eastAsia="Calibri" w:hAnsi="Arial" w:cs="Arial"/>
          <w:sz w:val="22"/>
          <w:szCs w:val="22"/>
        </w:rPr>
        <w:t>Nosiocu odobrenja za prevoz nuklearnih materijala može se izdati odobrenje za višekratni prevoz nuklearnih materijala u drumskom saobraćaju sa rokom važenja do 90 dana.</w:t>
      </w:r>
    </w:p>
    <w:p w:rsidR="00224A01" w:rsidRPr="00D63762" w:rsidRDefault="00224A01" w:rsidP="00804920">
      <w:pPr>
        <w:ind w:firstLine="720"/>
        <w:contextualSpacing/>
        <w:jc w:val="both"/>
        <w:rPr>
          <w:rFonts w:ascii="Arial" w:eastAsia="Times New Roman" w:hAnsi="Arial" w:cs="Arial"/>
          <w:noProof/>
          <w:color w:val="000000"/>
          <w:sz w:val="22"/>
          <w:szCs w:val="22"/>
          <w:lang w:eastAsia="x-none"/>
        </w:rPr>
      </w:pPr>
      <w:r w:rsidRPr="00D63762">
        <w:rPr>
          <w:rFonts w:ascii="Arial" w:eastAsia="Times New Roman" w:hAnsi="Arial" w:cs="Arial"/>
          <w:noProof/>
          <w:color w:val="000000"/>
          <w:sz w:val="22"/>
          <w:szCs w:val="22"/>
          <w:lang w:eastAsia="x-none"/>
        </w:rPr>
        <w:t>Ukoliko su uvoznik i prevoznik ili izvoznik i prevoznik jedno pravno lice, Agencija može izdati jedno odobrenje za uvoz i prevoz ili izvoz i prevoz nuklearnih materijala.</w:t>
      </w:r>
    </w:p>
    <w:p w:rsidR="00910433" w:rsidRPr="00D63762" w:rsidRDefault="00910433" w:rsidP="00804920">
      <w:pPr>
        <w:ind w:firstLine="720"/>
        <w:contextualSpacing/>
        <w:jc w:val="both"/>
        <w:rPr>
          <w:rFonts w:ascii="Arial" w:eastAsia="Calibri" w:hAnsi="Arial" w:cs="Arial"/>
          <w:sz w:val="22"/>
          <w:szCs w:val="22"/>
        </w:rPr>
      </w:pPr>
    </w:p>
    <w:p w:rsidR="00224A01" w:rsidRPr="00D63762" w:rsidRDefault="00224A01" w:rsidP="00804920">
      <w:pPr>
        <w:tabs>
          <w:tab w:val="left" w:pos="360"/>
          <w:tab w:val="left" w:pos="450"/>
          <w:tab w:val="left" w:pos="709"/>
          <w:tab w:val="left" w:pos="851"/>
        </w:tabs>
        <w:spacing w:after="200"/>
        <w:jc w:val="both"/>
        <w:rPr>
          <w:rFonts w:ascii="Arial" w:eastAsia="Times New Roman" w:hAnsi="Arial" w:cs="Arial"/>
          <w:noProof/>
          <w:color w:val="000000"/>
          <w:sz w:val="22"/>
          <w:szCs w:val="22"/>
          <w:lang w:eastAsia="x-none"/>
        </w:rPr>
      </w:pPr>
      <w:r w:rsidRPr="00D63762">
        <w:rPr>
          <w:rFonts w:ascii="Arial" w:eastAsia="Times New Roman" w:hAnsi="Arial" w:cs="Arial"/>
          <w:noProof/>
          <w:color w:val="000000"/>
          <w:sz w:val="22"/>
          <w:szCs w:val="22"/>
          <w:lang w:eastAsia="x-none"/>
        </w:rPr>
        <w:tab/>
      </w:r>
      <w:r w:rsidRPr="00D63762">
        <w:rPr>
          <w:rFonts w:ascii="Arial" w:eastAsia="Times New Roman" w:hAnsi="Arial" w:cs="Arial"/>
          <w:noProof/>
          <w:color w:val="000000"/>
          <w:sz w:val="22"/>
          <w:szCs w:val="22"/>
          <w:lang w:eastAsia="x-none"/>
        </w:rPr>
        <w:tab/>
      </w:r>
      <w:r w:rsidRPr="00D63762">
        <w:rPr>
          <w:rFonts w:ascii="Arial" w:eastAsia="Times New Roman" w:hAnsi="Arial" w:cs="Arial"/>
          <w:noProof/>
          <w:color w:val="000000"/>
          <w:sz w:val="22"/>
          <w:szCs w:val="22"/>
          <w:lang w:eastAsia="x-none"/>
        </w:rPr>
        <w:tab/>
      </w:r>
      <w:r w:rsidRPr="00D63762">
        <w:rPr>
          <w:rFonts w:ascii="Arial" w:eastAsia="Times New Roman" w:hAnsi="Arial" w:cs="Arial"/>
          <w:bCs/>
          <w:noProof/>
          <w:color w:val="000000"/>
          <w:sz w:val="22"/>
          <w:szCs w:val="22"/>
          <w:lang w:eastAsia="x-none"/>
        </w:rPr>
        <w:t>Prevoznik je dužan da Agenciji i organu uprave nadležnom za inspekcijske poslove, u roku od tri dana od dana izvršenog prevoza, dostavi zapisnik o izvršenom prevozu.</w:t>
      </w:r>
    </w:p>
    <w:p w:rsidR="00796C05" w:rsidRPr="00D63762" w:rsidRDefault="00224A01" w:rsidP="00804920">
      <w:pPr>
        <w:tabs>
          <w:tab w:val="left" w:pos="360"/>
          <w:tab w:val="left" w:pos="450"/>
          <w:tab w:val="left" w:pos="709"/>
          <w:tab w:val="left" w:pos="851"/>
        </w:tabs>
        <w:spacing w:after="200"/>
        <w:jc w:val="both"/>
        <w:rPr>
          <w:rFonts w:ascii="Arial" w:eastAsia="Calibri" w:hAnsi="Arial" w:cs="Arial"/>
          <w:sz w:val="22"/>
          <w:szCs w:val="22"/>
        </w:rPr>
      </w:pPr>
      <w:r w:rsidRPr="00D63762">
        <w:rPr>
          <w:rFonts w:ascii="Arial" w:eastAsia="Times New Roman" w:hAnsi="Arial" w:cs="Arial"/>
          <w:noProof/>
          <w:color w:val="000000"/>
          <w:sz w:val="22"/>
          <w:szCs w:val="22"/>
          <w:lang w:eastAsia="x-none"/>
        </w:rPr>
        <w:tab/>
      </w:r>
      <w:r w:rsidRPr="00D63762">
        <w:rPr>
          <w:rFonts w:ascii="Arial" w:eastAsia="Times New Roman" w:hAnsi="Arial" w:cs="Arial"/>
          <w:noProof/>
          <w:color w:val="000000"/>
          <w:sz w:val="22"/>
          <w:szCs w:val="22"/>
          <w:lang w:eastAsia="x-none"/>
        </w:rPr>
        <w:tab/>
      </w:r>
      <w:r w:rsidRPr="00D63762">
        <w:rPr>
          <w:rFonts w:ascii="Arial" w:eastAsia="Times New Roman" w:hAnsi="Arial" w:cs="Arial"/>
          <w:noProof/>
          <w:color w:val="000000"/>
          <w:sz w:val="22"/>
          <w:szCs w:val="22"/>
          <w:lang w:eastAsia="x-none"/>
        </w:rPr>
        <w:tab/>
      </w:r>
      <w:r w:rsidRPr="00D63762">
        <w:rPr>
          <w:rFonts w:ascii="Arial" w:eastAsia="Calibri" w:hAnsi="Arial" w:cs="Arial"/>
          <w:sz w:val="22"/>
          <w:szCs w:val="22"/>
        </w:rPr>
        <w:t>Nosilac odobrenja</w:t>
      </w:r>
      <w:r w:rsidR="00E500C5" w:rsidRPr="00D63762">
        <w:rPr>
          <w:rFonts w:ascii="Arial" w:eastAsia="Calibri" w:hAnsi="Arial" w:cs="Arial"/>
          <w:sz w:val="22"/>
          <w:szCs w:val="22"/>
        </w:rPr>
        <w:t xml:space="preserve"> za prevoz nuklearnih materijala tokom prevoza, prima ili predaje nuklearne materijale samo na osnovu potpisane potvrde o </w:t>
      </w:r>
      <w:r w:rsidR="009E076A" w:rsidRPr="00D63762">
        <w:rPr>
          <w:rFonts w:ascii="Arial" w:eastAsia="Calibri" w:hAnsi="Arial" w:cs="Arial"/>
          <w:sz w:val="22"/>
          <w:szCs w:val="22"/>
        </w:rPr>
        <w:t>prijemu ili predaji nuklearnog materijala</w:t>
      </w:r>
      <w:r w:rsidR="00796C05" w:rsidRPr="00D63762">
        <w:rPr>
          <w:rFonts w:ascii="Arial" w:eastAsia="Calibri" w:hAnsi="Arial" w:cs="Arial"/>
          <w:sz w:val="22"/>
          <w:szCs w:val="22"/>
        </w:rPr>
        <w:t>.</w:t>
      </w:r>
    </w:p>
    <w:p w:rsidR="000F38EA" w:rsidRPr="00D63762" w:rsidRDefault="00796C05" w:rsidP="00804920">
      <w:pPr>
        <w:tabs>
          <w:tab w:val="left" w:pos="360"/>
          <w:tab w:val="left" w:pos="450"/>
          <w:tab w:val="left" w:pos="709"/>
          <w:tab w:val="left" w:pos="851"/>
        </w:tabs>
        <w:spacing w:after="200"/>
        <w:jc w:val="both"/>
        <w:rPr>
          <w:rFonts w:ascii="Arial" w:eastAsia="Calibri" w:hAnsi="Arial" w:cs="Arial"/>
          <w:sz w:val="22"/>
          <w:szCs w:val="22"/>
        </w:rPr>
      </w:pPr>
      <w:r w:rsidRPr="00D63762">
        <w:rPr>
          <w:rFonts w:ascii="Arial" w:eastAsia="Calibri" w:hAnsi="Arial" w:cs="Arial"/>
          <w:sz w:val="22"/>
          <w:szCs w:val="22"/>
        </w:rPr>
        <w:tab/>
      </w:r>
      <w:r w:rsidRPr="00D63762">
        <w:rPr>
          <w:rFonts w:ascii="Arial" w:eastAsia="Calibri" w:hAnsi="Arial" w:cs="Arial"/>
          <w:sz w:val="22"/>
          <w:szCs w:val="22"/>
        </w:rPr>
        <w:tab/>
      </w:r>
      <w:r w:rsidRPr="00D63762">
        <w:rPr>
          <w:rFonts w:ascii="Arial" w:eastAsia="Calibri" w:hAnsi="Arial" w:cs="Arial"/>
          <w:sz w:val="22"/>
          <w:szCs w:val="22"/>
        </w:rPr>
        <w:tab/>
      </w:r>
      <w:r w:rsidR="00E500C5" w:rsidRPr="00D63762">
        <w:rPr>
          <w:rFonts w:ascii="Arial" w:eastAsia="Calibri" w:hAnsi="Arial" w:cs="Arial"/>
          <w:sz w:val="22"/>
          <w:szCs w:val="22"/>
        </w:rPr>
        <w:t>Na potv</w:t>
      </w:r>
      <w:r w:rsidR="00B10653">
        <w:rPr>
          <w:rFonts w:ascii="Arial" w:eastAsia="Calibri" w:hAnsi="Arial" w:cs="Arial"/>
          <w:sz w:val="22"/>
          <w:szCs w:val="22"/>
        </w:rPr>
        <w:t>rdi iz stava 10</w:t>
      </w:r>
      <w:r w:rsidR="009E076A" w:rsidRPr="00D63762">
        <w:rPr>
          <w:rFonts w:ascii="Arial" w:eastAsia="Calibri" w:hAnsi="Arial" w:cs="Arial"/>
          <w:sz w:val="22"/>
          <w:szCs w:val="22"/>
        </w:rPr>
        <w:t xml:space="preserve"> ovog člana navodi se: datum prijema ili predaje</w:t>
      </w:r>
      <w:r w:rsidR="00E500C5" w:rsidRPr="00D63762">
        <w:rPr>
          <w:rFonts w:ascii="Arial" w:eastAsia="Calibri" w:hAnsi="Arial" w:cs="Arial"/>
          <w:sz w:val="22"/>
          <w:szCs w:val="22"/>
        </w:rPr>
        <w:t xml:space="preserve"> </w:t>
      </w:r>
      <w:r w:rsidR="009E076A" w:rsidRPr="00D63762">
        <w:rPr>
          <w:rFonts w:ascii="Arial" w:eastAsia="Calibri" w:hAnsi="Arial" w:cs="Arial"/>
          <w:sz w:val="22"/>
          <w:szCs w:val="22"/>
        </w:rPr>
        <w:t xml:space="preserve">nuklearnog materijala; </w:t>
      </w:r>
      <w:r w:rsidR="00E500C5" w:rsidRPr="00D63762">
        <w:rPr>
          <w:rFonts w:ascii="Arial" w:eastAsia="Calibri" w:hAnsi="Arial" w:cs="Arial"/>
          <w:sz w:val="22"/>
          <w:szCs w:val="22"/>
        </w:rPr>
        <w:t xml:space="preserve">imena strana koje predaju i primaju </w:t>
      </w:r>
      <w:r w:rsidRPr="00D63762">
        <w:rPr>
          <w:rFonts w:ascii="Arial" w:eastAsia="Calibri" w:hAnsi="Arial" w:cs="Arial"/>
          <w:sz w:val="22"/>
          <w:szCs w:val="22"/>
        </w:rPr>
        <w:t xml:space="preserve">nuklearne </w:t>
      </w:r>
      <w:r w:rsidR="00E500C5" w:rsidRPr="00D63762">
        <w:rPr>
          <w:rFonts w:ascii="Arial" w:eastAsia="Calibri" w:hAnsi="Arial" w:cs="Arial"/>
          <w:sz w:val="22"/>
          <w:szCs w:val="22"/>
        </w:rPr>
        <w:t>materijale, prevezene količine</w:t>
      </w:r>
      <w:r w:rsidRPr="00D63762">
        <w:rPr>
          <w:rFonts w:ascii="Arial" w:eastAsia="Calibri" w:hAnsi="Arial" w:cs="Arial"/>
          <w:sz w:val="22"/>
          <w:szCs w:val="22"/>
        </w:rPr>
        <w:t>, kategorije</w:t>
      </w:r>
      <w:r w:rsidR="00E500C5" w:rsidRPr="00D63762">
        <w:rPr>
          <w:rFonts w:ascii="Arial" w:eastAsia="Calibri" w:hAnsi="Arial" w:cs="Arial"/>
          <w:sz w:val="22"/>
          <w:szCs w:val="22"/>
        </w:rPr>
        <w:t xml:space="preserve">, </w:t>
      </w:r>
      <w:r w:rsidRPr="00D63762">
        <w:rPr>
          <w:rFonts w:ascii="Arial" w:eastAsia="Calibri" w:hAnsi="Arial" w:cs="Arial"/>
          <w:sz w:val="22"/>
          <w:szCs w:val="22"/>
        </w:rPr>
        <w:t xml:space="preserve">kao i </w:t>
      </w:r>
      <w:r w:rsidR="00E500C5" w:rsidRPr="00D63762">
        <w:rPr>
          <w:rFonts w:ascii="Arial" w:eastAsia="Calibri" w:hAnsi="Arial" w:cs="Arial"/>
          <w:sz w:val="22"/>
          <w:szCs w:val="22"/>
        </w:rPr>
        <w:t>oblik i sastav nuklearnog materijala.</w:t>
      </w:r>
    </w:p>
    <w:p w:rsidR="00910433" w:rsidRPr="00D63762" w:rsidRDefault="000F38EA" w:rsidP="00804920">
      <w:pPr>
        <w:tabs>
          <w:tab w:val="left" w:pos="360"/>
          <w:tab w:val="left" w:pos="450"/>
          <w:tab w:val="left" w:pos="709"/>
          <w:tab w:val="left" w:pos="851"/>
        </w:tabs>
        <w:spacing w:after="200"/>
        <w:jc w:val="both"/>
        <w:rPr>
          <w:rFonts w:ascii="Arial" w:eastAsia="Calibri" w:hAnsi="Arial" w:cs="Arial"/>
          <w:sz w:val="22"/>
          <w:szCs w:val="22"/>
        </w:rPr>
      </w:pPr>
      <w:r w:rsidRPr="00D63762">
        <w:rPr>
          <w:rFonts w:ascii="Arial" w:eastAsia="Calibri" w:hAnsi="Arial" w:cs="Arial"/>
          <w:sz w:val="22"/>
          <w:szCs w:val="22"/>
        </w:rPr>
        <w:tab/>
      </w:r>
      <w:r w:rsidRPr="00D63762">
        <w:rPr>
          <w:rFonts w:ascii="Arial" w:eastAsia="Calibri" w:hAnsi="Arial" w:cs="Arial"/>
          <w:sz w:val="22"/>
          <w:szCs w:val="22"/>
        </w:rPr>
        <w:tab/>
      </w:r>
      <w:r w:rsidRPr="00D63762">
        <w:rPr>
          <w:rFonts w:ascii="Arial" w:eastAsia="Calibri" w:hAnsi="Arial" w:cs="Arial"/>
          <w:sz w:val="22"/>
          <w:szCs w:val="22"/>
        </w:rPr>
        <w:tab/>
      </w:r>
      <w:r w:rsidR="00E500C5" w:rsidRPr="00D63762">
        <w:rPr>
          <w:rFonts w:ascii="Arial" w:eastAsia="Calibri" w:hAnsi="Arial" w:cs="Arial"/>
          <w:sz w:val="22"/>
          <w:szCs w:val="22"/>
        </w:rPr>
        <w:t>Opis prenesenih nuklearnih materijala može se zamijeniti odgovarajućim dokumentom za identifikaciju pošiljke ako to zahtijevaju razlozi fizičke zaštite</w:t>
      </w:r>
      <w:r w:rsidRPr="00D63762">
        <w:rPr>
          <w:rFonts w:ascii="Arial" w:eastAsia="Calibri" w:hAnsi="Arial" w:cs="Arial"/>
          <w:sz w:val="22"/>
          <w:szCs w:val="22"/>
        </w:rPr>
        <w:t>,</w:t>
      </w:r>
      <w:r w:rsidR="00E500C5" w:rsidRPr="00D63762">
        <w:rPr>
          <w:rFonts w:ascii="Arial" w:eastAsia="Calibri" w:hAnsi="Arial" w:cs="Arial"/>
          <w:sz w:val="22"/>
          <w:szCs w:val="22"/>
        </w:rPr>
        <w:t xml:space="preserve"> pod uslovom da sadrži sve </w:t>
      </w:r>
      <w:r w:rsidRPr="00D63762">
        <w:rPr>
          <w:rFonts w:ascii="Arial" w:eastAsia="Calibri" w:hAnsi="Arial" w:cs="Arial"/>
          <w:sz w:val="22"/>
          <w:szCs w:val="22"/>
        </w:rPr>
        <w:t>podatke iz evidencije koju vodi</w:t>
      </w:r>
      <w:r w:rsidR="00E500C5" w:rsidRPr="00D63762">
        <w:rPr>
          <w:rFonts w:ascii="Arial" w:eastAsia="Calibri" w:hAnsi="Arial" w:cs="Arial"/>
          <w:sz w:val="22"/>
          <w:szCs w:val="22"/>
        </w:rPr>
        <w:t xml:space="preserve"> </w:t>
      </w:r>
      <w:r w:rsidRPr="00D63762">
        <w:rPr>
          <w:rFonts w:ascii="Arial" w:eastAsia="Calibri" w:hAnsi="Arial" w:cs="Arial"/>
          <w:sz w:val="22"/>
          <w:szCs w:val="22"/>
        </w:rPr>
        <w:t>nosilac odobrenja</w:t>
      </w:r>
      <w:r w:rsidR="00E500C5" w:rsidRPr="00D63762">
        <w:rPr>
          <w:rFonts w:ascii="Arial" w:eastAsia="Calibri" w:hAnsi="Arial" w:cs="Arial"/>
          <w:sz w:val="22"/>
          <w:szCs w:val="22"/>
        </w:rPr>
        <w:t xml:space="preserve"> o prevozu nuklearnih materijala</w:t>
      </w:r>
      <w:r w:rsidRPr="00D63762">
        <w:rPr>
          <w:rFonts w:ascii="Arial" w:eastAsia="Calibri" w:hAnsi="Arial" w:cs="Arial"/>
          <w:sz w:val="22"/>
          <w:szCs w:val="22"/>
        </w:rPr>
        <w:t>.</w:t>
      </w:r>
    </w:p>
    <w:p w:rsidR="000F38EA" w:rsidRPr="00D63762" w:rsidRDefault="000F38EA" w:rsidP="00804920">
      <w:pPr>
        <w:tabs>
          <w:tab w:val="left" w:pos="360"/>
          <w:tab w:val="left" w:pos="450"/>
          <w:tab w:val="left" w:pos="709"/>
          <w:tab w:val="left" w:pos="851"/>
        </w:tabs>
        <w:spacing w:after="200"/>
        <w:jc w:val="both"/>
        <w:rPr>
          <w:rFonts w:ascii="Arial" w:eastAsia="Calibri" w:hAnsi="Arial" w:cs="Arial"/>
          <w:sz w:val="22"/>
          <w:szCs w:val="22"/>
        </w:rPr>
      </w:pPr>
      <w:r w:rsidRPr="00D63762">
        <w:rPr>
          <w:rFonts w:ascii="Arial" w:eastAsia="Calibri" w:hAnsi="Arial" w:cs="Arial"/>
          <w:sz w:val="22"/>
          <w:szCs w:val="22"/>
        </w:rPr>
        <w:tab/>
      </w:r>
      <w:r w:rsidRPr="00D63762">
        <w:rPr>
          <w:rFonts w:ascii="Arial" w:eastAsia="Calibri" w:hAnsi="Arial" w:cs="Arial"/>
          <w:sz w:val="22"/>
          <w:szCs w:val="22"/>
        </w:rPr>
        <w:tab/>
      </w:r>
      <w:r w:rsidRPr="00D63762">
        <w:rPr>
          <w:rFonts w:ascii="Arial" w:eastAsia="Calibri" w:hAnsi="Arial" w:cs="Arial"/>
          <w:sz w:val="22"/>
          <w:szCs w:val="22"/>
        </w:rPr>
        <w:tab/>
        <w:t xml:space="preserve">Podaci iz evidencije iz stava </w:t>
      </w:r>
      <w:r w:rsidR="00B10653">
        <w:rPr>
          <w:rFonts w:ascii="Arial" w:eastAsia="Calibri" w:hAnsi="Arial" w:cs="Arial"/>
          <w:sz w:val="22"/>
          <w:szCs w:val="22"/>
        </w:rPr>
        <w:t>12</w:t>
      </w:r>
      <w:r w:rsidRPr="00D63762">
        <w:rPr>
          <w:rFonts w:ascii="Arial" w:eastAsia="Calibri" w:hAnsi="Arial" w:cs="Arial"/>
          <w:sz w:val="22"/>
          <w:szCs w:val="22"/>
        </w:rPr>
        <w:t xml:space="preserve"> ovog člana čuvaju se najmanje pet godina.</w:t>
      </w:r>
    </w:p>
    <w:p w:rsidR="007A2FF1" w:rsidRPr="00D63762" w:rsidRDefault="007A2FF1" w:rsidP="00804920">
      <w:pPr>
        <w:spacing w:after="200"/>
        <w:ind w:firstLine="720"/>
        <w:jc w:val="both"/>
        <w:rPr>
          <w:rFonts w:ascii="Arial" w:eastAsia="Calibri" w:hAnsi="Arial" w:cs="Arial"/>
          <w:sz w:val="22"/>
          <w:szCs w:val="22"/>
        </w:rPr>
      </w:pPr>
      <w:r w:rsidRPr="00D63762">
        <w:rPr>
          <w:rFonts w:ascii="Arial" w:eastAsia="Calibri" w:hAnsi="Arial" w:cs="Arial"/>
          <w:sz w:val="22"/>
          <w:szCs w:val="22"/>
        </w:rPr>
        <w:t xml:space="preserve">Nosilac </w:t>
      </w:r>
      <w:r w:rsidRPr="00D63762">
        <w:rPr>
          <w:rFonts w:ascii="Arial" w:eastAsia="Calibri" w:hAnsi="Arial" w:cs="Arial"/>
          <w:vanish/>
          <w:sz w:val="22"/>
          <w:szCs w:val="22"/>
        </w:rPr>
        <w:t xml:space="preserve">(1)(1)A licence for the import of nuclear material or a selected nuclear item may only be issued on the condition that the end-user in the Czech Republic makes a declaration on the basis of which the office will issue a State guarantee to the exporter's State covering the requirements arising from international treaties binding on the Czech Republic.ImalacNosilac </w:t>
      </w:r>
      <w:r w:rsidRPr="00D63762">
        <w:rPr>
          <w:rFonts w:ascii="Arial" w:eastAsia="Calibri" w:hAnsi="Arial" w:cs="Arial"/>
          <w:color w:val="000000"/>
          <w:sz w:val="22"/>
          <w:szCs w:val="22"/>
        </w:rPr>
        <w:t>odobrenja za prevoz nuklearnih materijala dužan je</w:t>
      </w:r>
      <w:r w:rsidRPr="00D63762">
        <w:rPr>
          <w:rFonts w:ascii="Arial" w:eastAsia="Calibri" w:hAnsi="Arial" w:cs="Arial"/>
          <w:sz w:val="22"/>
          <w:szCs w:val="22"/>
        </w:rPr>
        <w:t xml:space="preserve"> da:</w:t>
      </w:r>
    </w:p>
    <w:p w:rsidR="007A2FF1" w:rsidRPr="00D63762" w:rsidRDefault="007A2FF1" w:rsidP="002B60BA">
      <w:pPr>
        <w:pStyle w:val="ListParagraph"/>
        <w:numPr>
          <w:ilvl w:val="0"/>
          <w:numId w:val="102"/>
        </w:numPr>
        <w:spacing w:after="200"/>
        <w:jc w:val="both"/>
        <w:rPr>
          <w:rFonts w:ascii="Arial" w:eastAsia="Calibri" w:hAnsi="Arial" w:cs="Arial"/>
          <w:sz w:val="22"/>
          <w:szCs w:val="22"/>
        </w:rPr>
      </w:pPr>
      <w:r w:rsidRPr="00D63762">
        <w:rPr>
          <w:rFonts w:ascii="Arial" w:eastAsia="Calibri" w:hAnsi="Arial" w:cs="Arial"/>
          <w:color w:val="000000"/>
          <w:sz w:val="22"/>
          <w:szCs w:val="22"/>
        </w:rPr>
        <w:t>vodi pisanu i elektronsku evidenciju obavljenih prevoza nuklearnih materijala;</w:t>
      </w:r>
    </w:p>
    <w:p w:rsidR="00307822" w:rsidRPr="00D63762" w:rsidRDefault="007A2FF1" w:rsidP="002B60BA">
      <w:pPr>
        <w:pStyle w:val="ListParagraph"/>
        <w:numPr>
          <w:ilvl w:val="0"/>
          <w:numId w:val="102"/>
        </w:numPr>
        <w:spacing w:after="200"/>
        <w:jc w:val="both"/>
        <w:rPr>
          <w:rFonts w:ascii="Arial" w:eastAsia="Calibri" w:hAnsi="Arial" w:cs="Arial"/>
          <w:sz w:val="22"/>
          <w:szCs w:val="22"/>
        </w:rPr>
      </w:pPr>
      <w:r w:rsidRPr="00D63762">
        <w:rPr>
          <w:rFonts w:ascii="Arial" w:eastAsia="Calibri" w:hAnsi="Arial" w:cs="Arial"/>
          <w:color w:val="000000"/>
          <w:sz w:val="22"/>
          <w:szCs w:val="22"/>
        </w:rPr>
        <w:t>obavijesti Agenciju i organ uprave nadležan za inspekcijske poslove o svakom obavljenom prevozu  na teritoriji Crne Gore.</w:t>
      </w:r>
    </w:p>
    <w:p w:rsidR="00307822" w:rsidRPr="00D63762" w:rsidRDefault="00E47FE6" w:rsidP="00804920">
      <w:pPr>
        <w:ind w:firstLine="720"/>
        <w:rPr>
          <w:rFonts w:ascii="Arial" w:eastAsia="Calibri" w:hAnsi="Arial" w:cs="Arial"/>
          <w:sz w:val="22"/>
          <w:szCs w:val="22"/>
        </w:rPr>
      </w:pPr>
      <w:r w:rsidRPr="00D63762">
        <w:rPr>
          <w:rFonts w:ascii="Arial" w:eastAsia="Calibri" w:hAnsi="Arial" w:cs="Arial"/>
          <w:sz w:val="22"/>
          <w:szCs w:val="22"/>
        </w:rPr>
        <w:t>Obrazac formulara o prevozu nuklearnih materijala propisuje Ministarstvo.</w:t>
      </w:r>
    </w:p>
    <w:p w:rsidR="00E47FE6" w:rsidRPr="00D63762" w:rsidRDefault="00E47FE6" w:rsidP="00804920">
      <w:pPr>
        <w:ind w:firstLine="720"/>
        <w:rPr>
          <w:rFonts w:ascii="Arial" w:eastAsia="Times New Roman" w:hAnsi="Arial" w:cs="Arial"/>
          <w:b/>
          <w:sz w:val="22"/>
          <w:szCs w:val="22"/>
        </w:rPr>
      </w:pPr>
    </w:p>
    <w:p w:rsidR="004A746C" w:rsidRDefault="006B7F09" w:rsidP="00804920">
      <w:pPr>
        <w:jc w:val="center"/>
        <w:rPr>
          <w:rFonts w:ascii="Arial" w:eastAsia="Times New Roman" w:hAnsi="Arial" w:cs="Arial"/>
          <w:sz w:val="22"/>
          <w:szCs w:val="22"/>
        </w:rPr>
      </w:pPr>
      <w:r w:rsidRPr="00D63762">
        <w:rPr>
          <w:rFonts w:ascii="Arial" w:eastAsia="Times New Roman" w:hAnsi="Arial" w:cs="Arial"/>
          <w:b/>
          <w:sz w:val="22"/>
          <w:szCs w:val="22"/>
        </w:rPr>
        <w:t>Učesnici u isporuci nuklearnih materijala</w:t>
      </w:r>
      <w:r w:rsidR="00E500C5" w:rsidRPr="00D63762">
        <w:rPr>
          <w:rFonts w:ascii="Arial" w:eastAsia="Times New Roman" w:hAnsi="Arial" w:cs="Arial"/>
          <w:b/>
          <w:sz w:val="22"/>
          <w:szCs w:val="22"/>
        </w:rPr>
        <w:t xml:space="preserve"> </w:t>
      </w:r>
    </w:p>
    <w:p w:rsidR="00E500C5" w:rsidRPr="00D63762" w:rsidRDefault="00E500C5" w:rsidP="00804920">
      <w:pPr>
        <w:jc w:val="center"/>
        <w:rPr>
          <w:rFonts w:ascii="Arial" w:eastAsia="Calibri" w:hAnsi="Arial" w:cs="Arial"/>
          <w:b/>
          <w:sz w:val="22"/>
          <w:szCs w:val="22"/>
        </w:rPr>
      </w:pPr>
      <w:r w:rsidRPr="00D63762">
        <w:rPr>
          <w:rFonts w:ascii="Arial" w:eastAsia="Calibri" w:hAnsi="Arial" w:cs="Arial"/>
          <w:b/>
          <w:sz w:val="22"/>
          <w:szCs w:val="22"/>
        </w:rPr>
        <w:t xml:space="preserve">Član </w:t>
      </w:r>
      <w:r w:rsidR="0022300C">
        <w:rPr>
          <w:rFonts w:ascii="Arial" w:eastAsia="Calibri" w:hAnsi="Arial" w:cs="Arial"/>
          <w:b/>
          <w:sz w:val="22"/>
          <w:szCs w:val="22"/>
        </w:rPr>
        <w:t>88</w:t>
      </w:r>
    </w:p>
    <w:p w:rsidR="00AE3345" w:rsidRPr="00D63762" w:rsidRDefault="008C6335" w:rsidP="00804920">
      <w:pPr>
        <w:spacing w:before="120" w:after="200"/>
        <w:ind w:firstLine="720"/>
        <w:jc w:val="both"/>
        <w:rPr>
          <w:rFonts w:ascii="Arial" w:eastAsia="Times New Roman" w:hAnsi="Arial" w:cs="Arial"/>
          <w:color w:val="000000"/>
          <w:sz w:val="22"/>
          <w:szCs w:val="22"/>
        </w:rPr>
      </w:pPr>
      <w:r w:rsidRPr="00D63762">
        <w:rPr>
          <w:rFonts w:ascii="Arial" w:eastAsia="Times New Roman" w:hAnsi="Arial" w:cs="Arial"/>
          <w:color w:val="000000"/>
          <w:sz w:val="22"/>
          <w:szCs w:val="22"/>
        </w:rPr>
        <w:t xml:space="preserve">Ugovorne strane i ostali </w:t>
      </w:r>
      <w:r w:rsidR="00AE3345" w:rsidRPr="00D63762">
        <w:rPr>
          <w:rFonts w:ascii="Arial" w:eastAsia="Times New Roman" w:hAnsi="Arial" w:cs="Arial"/>
          <w:color w:val="000000"/>
          <w:sz w:val="22"/>
          <w:szCs w:val="22"/>
        </w:rPr>
        <w:t>učesnici</w:t>
      </w:r>
      <w:r w:rsidR="00E500C5" w:rsidRPr="00D63762">
        <w:rPr>
          <w:rFonts w:ascii="Arial" w:eastAsia="Times New Roman" w:hAnsi="Arial" w:cs="Arial"/>
          <w:color w:val="000000"/>
          <w:sz w:val="22"/>
          <w:szCs w:val="22"/>
        </w:rPr>
        <w:t xml:space="preserve"> </w:t>
      </w:r>
      <w:r w:rsidR="00AE3345" w:rsidRPr="00D63762">
        <w:rPr>
          <w:rFonts w:ascii="Arial" w:eastAsia="Times New Roman" w:hAnsi="Arial" w:cs="Arial"/>
          <w:color w:val="000000"/>
          <w:sz w:val="22"/>
          <w:szCs w:val="22"/>
        </w:rPr>
        <w:t xml:space="preserve">koji realizuju pojedine radnje ili aktivnosti iz </w:t>
      </w:r>
      <w:r w:rsidR="00C60B9F" w:rsidRPr="00D63762">
        <w:rPr>
          <w:rFonts w:ascii="Arial" w:eastAsia="Times New Roman" w:hAnsi="Arial" w:cs="Arial"/>
          <w:color w:val="000000"/>
          <w:sz w:val="22"/>
          <w:szCs w:val="22"/>
        </w:rPr>
        <w:t xml:space="preserve">ugovora o isporuci nuklearnih </w:t>
      </w:r>
      <w:r w:rsidR="00E500C5" w:rsidRPr="00D63762">
        <w:rPr>
          <w:rFonts w:ascii="Arial" w:eastAsia="Times New Roman" w:hAnsi="Arial" w:cs="Arial"/>
          <w:color w:val="000000"/>
          <w:sz w:val="22"/>
          <w:szCs w:val="22"/>
        </w:rPr>
        <w:t>materijala dužni su da čuvaju cjelokupnu evidenciju u vezi s poslovima koje su sami obavili ili su obavljeni u njihovo</w:t>
      </w:r>
      <w:r w:rsidR="00C60B9F" w:rsidRPr="00D63762">
        <w:rPr>
          <w:rFonts w:ascii="Arial" w:eastAsia="Times New Roman" w:hAnsi="Arial" w:cs="Arial"/>
          <w:color w:val="000000"/>
          <w:sz w:val="22"/>
          <w:szCs w:val="22"/>
        </w:rPr>
        <w:t xml:space="preserve"> ime, najmanje pet godina nakon </w:t>
      </w:r>
      <w:r w:rsidR="00E500C5" w:rsidRPr="00D63762">
        <w:rPr>
          <w:rFonts w:ascii="Arial" w:eastAsia="Times New Roman" w:hAnsi="Arial" w:cs="Arial"/>
          <w:color w:val="000000"/>
          <w:sz w:val="22"/>
          <w:szCs w:val="22"/>
        </w:rPr>
        <w:t xml:space="preserve">isteka ugovora. </w:t>
      </w:r>
    </w:p>
    <w:p w:rsidR="0022300C" w:rsidRPr="00D63762" w:rsidRDefault="00AE3345" w:rsidP="004A746C">
      <w:pPr>
        <w:spacing w:before="120" w:after="200"/>
        <w:ind w:firstLine="720"/>
        <w:jc w:val="both"/>
        <w:rPr>
          <w:rFonts w:ascii="Arial" w:eastAsia="Times New Roman" w:hAnsi="Arial" w:cs="Arial"/>
          <w:color w:val="000000"/>
          <w:sz w:val="22"/>
          <w:szCs w:val="22"/>
        </w:rPr>
      </w:pPr>
      <w:r w:rsidRPr="00D63762">
        <w:rPr>
          <w:rFonts w:ascii="Arial" w:eastAsia="Times New Roman" w:hAnsi="Arial" w:cs="Arial"/>
          <w:color w:val="000000"/>
          <w:sz w:val="22"/>
          <w:szCs w:val="22"/>
        </w:rPr>
        <w:t>Evidencija iz stava</w:t>
      </w:r>
      <w:r w:rsidR="005E1EFC" w:rsidRPr="00D63762">
        <w:rPr>
          <w:rFonts w:ascii="Arial" w:eastAsia="Times New Roman" w:hAnsi="Arial" w:cs="Arial"/>
          <w:color w:val="000000"/>
          <w:sz w:val="22"/>
          <w:szCs w:val="22"/>
        </w:rPr>
        <w:t xml:space="preserve"> 1 sadrži: </w:t>
      </w:r>
      <w:r w:rsidR="00E500C5" w:rsidRPr="00D63762">
        <w:rPr>
          <w:rFonts w:ascii="Arial" w:eastAsia="Times New Roman" w:hAnsi="Arial" w:cs="Arial"/>
          <w:color w:val="000000"/>
          <w:sz w:val="22"/>
          <w:szCs w:val="22"/>
        </w:rPr>
        <w:t xml:space="preserve">imena ugovornih strana </w:t>
      </w:r>
      <w:r w:rsidR="005E1EFC" w:rsidRPr="00D63762">
        <w:rPr>
          <w:rFonts w:ascii="Arial" w:eastAsia="Times New Roman" w:hAnsi="Arial" w:cs="Arial"/>
          <w:color w:val="000000"/>
          <w:sz w:val="22"/>
          <w:szCs w:val="22"/>
        </w:rPr>
        <w:t>i ostalih učesnika, datum zaključivanja ugovora</w:t>
      </w:r>
      <w:r w:rsidR="00E500C5" w:rsidRPr="00D63762">
        <w:rPr>
          <w:rFonts w:ascii="Arial" w:eastAsia="Times New Roman" w:hAnsi="Arial" w:cs="Arial"/>
          <w:color w:val="000000"/>
          <w:sz w:val="22"/>
          <w:szCs w:val="22"/>
        </w:rPr>
        <w:t xml:space="preserve">, </w:t>
      </w:r>
      <w:r w:rsidR="005E1EFC" w:rsidRPr="00D63762">
        <w:rPr>
          <w:rFonts w:ascii="Arial" w:eastAsia="Times New Roman" w:hAnsi="Arial" w:cs="Arial"/>
          <w:color w:val="000000"/>
          <w:sz w:val="22"/>
          <w:szCs w:val="22"/>
        </w:rPr>
        <w:t>količinu, kategoriju</w:t>
      </w:r>
      <w:r w:rsidR="00E500C5" w:rsidRPr="00D63762">
        <w:rPr>
          <w:rFonts w:ascii="Arial" w:eastAsia="Times New Roman" w:hAnsi="Arial" w:cs="Arial"/>
          <w:color w:val="000000"/>
          <w:sz w:val="22"/>
          <w:szCs w:val="22"/>
        </w:rPr>
        <w:t xml:space="preserve">, oblik, sastav, porijeklo i odredište </w:t>
      </w:r>
      <w:r w:rsidR="005E1EFC" w:rsidRPr="00D63762">
        <w:rPr>
          <w:rFonts w:ascii="Arial" w:eastAsia="Times New Roman" w:hAnsi="Arial" w:cs="Arial"/>
          <w:color w:val="000000"/>
          <w:sz w:val="22"/>
          <w:szCs w:val="22"/>
        </w:rPr>
        <w:t>nuklearnih materijala</w:t>
      </w:r>
      <w:r w:rsidR="008C6335" w:rsidRPr="00D63762">
        <w:rPr>
          <w:rFonts w:ascii="Arial" w:eastAsia="Times New Roman" w:hAnsi="Arial" w:cs="Arial"/>
          <w:color w:val="000000"/>
          <w:sz w:val="22"/>
          <w:szCs w:val="22"/>
        </w:rPr>
        <w:t>.</w:t>
      </w:r>
    </w:p>
    <w:p w:rsidR="00E500C5" w:rsidRPr="00D63762" w:rsidRDefault="00E500C5" w:rsidP="00804920">
      <w:pPr>
        <w:tabs>
          <w:tab w:val="left" w:pos="360"/>
          <w:tab w:val="left" w:pos="450"/>
        </w:tabs>
        <w:jc w:val="center"/>
        <w:rPr>
          <w:rFonts w:ascii="Arial" w:eastAsia="Times New Roman" w:hAnsi="Arial" w:cs="Arial"/>
          <w:bCs/>
          <w:noProof/>
          <w:color w:val="FF0000"/>
          <w:sz w:val="22"/>
          <w:szCs w:val="22"/>
          <w:lang w:eastAsia="x-none"/>
        </w:rPr>
      </w:pPr>
      <w:r w:rsidRPr="00D63762">
        <w:rPr>
          <w:rFonts w:ascii="Arial" w:eastAsia="Times New Roman" w:hAnsi="Arial" w:cs="Arial"/>
          <w:b/>
          <w:bCs/>
          <w:noProof/>
          <w:color w:val="000000"/>
          <w:sz w:val="22"/>
          <w:szCs w:val="22"/>
          <w:lang w:eastAsia="x-none"/>
        </w:rPr>
        <w:t>Odobrenje za skladištenje radioaktivnih izvora jon</w:t>
      </w:r>
      <w:r w:rsidR="00A73259">
        <w:rPr>
          <w:rFonts w:ascii="Arial" w:eastAsia="Times New Roman" w:hAnsi="Arial" w:cs="Arial"/>
          <w:b/>
          <w:bCs/>
          <w:noProof/>
          <w:color w:val="000000"/>
          <w:sz w:val="22"/>
          <w:szCs w:val="22"/>
          <w:lang w:eastAsia="x-none"/>
        </w:rPr>
        <w:t xml:space="preserve">izujućih zračenja </w:t>
      </w:r>
      <w:r w:rsidRPr="00D63762">
        <w:rPr>
          <w:rFonts w:ascii="Arial" w:eastAsia="Times New Roman" w:hAnsi="Arial" w:cs="Arial"/>
          <w:b/>
          <w:bCs/>
          <w:noProof/>
          <w:color w:val="000000"/>
          <w:sz w:val="22"/>
          <w:szCs w:val="22"/>
          <w:lang w:eastAsia="x-none"/>
        </w:rPr>
        <w:t>i/ili nuklearnih materijala</w:t>
      </w:r>
      <w:r w:rsidR="00163CDA" w:rsidRPr="00D63762">
        <w:rPr>
          <w:rFonts w:ascii="Arial" w:eastAsia="Times New Roman" w:hAnsi="Arial" w:cs="Arial"/>
          <w:b/>
          <w:bCs/>
          <w:noProof/>
          <w:color w:val="000000"/>
          <w:sz w:val="22"/>
          <w:szCs w:val="22"/>
          <w:lang w:eastAsia="x-none"/>
        </w:rPr>
        <w:t xml:space="preserve"> i radioaktivnog otpada</w:t>
      </w:r>
      <w:r w:rsidRPr="00D63762">
        <w:rPr>
          <w:rFonts w:ascii="Arial" w:eastAsia="Times New Roman" w:hAnsi="Arial" w:cs="Arial"/>
          <w:b/>
          <w:bCs/>
          <w:noProof/>
          <w:color w:val="000000"/>
          <w:sz w:val="22"/>
          <w:szCs w:val="22"/>
          <w:lang w:eastAsia="x-none"/>
        </w:rPr>
        <w:t xml:space="preserve"> </w:t>
      </w:r>
    </w:p>
    <w:p w:rsidR="00E500C5" w:rsidRPr="00D63762" w:rsidRDefault="00E500C5" w:rsidP="00804920">
      <w:pPr>
        <w:tabs>
          <w:tab w:val="left" w:pos="360"/>
          <w:tab w:val="left" w:pos="450"/>
        </w:tabs>
        <w:jc w:val="center"/>
        <w:rPr>
          <w:rFonts w:ascii="Arial" w:eastAsia="Times New Roman" w:hAnsi="Arial" w:cs="Arial"/>
          <w:b/>
          <w:bCs/>
          <w:noProof/>
          <w:color w:val="000000"/>
          <w:sz w:val="22"/>
          <w:szCs w:val="22"/>
          <w:lang w:eastAsia="x-none"/>
        </w:rPr>
      </w:pPr>
      <w:r w:rsidRPr="00D63762">
        <w:rPr>
          <w:rFonts w:ascii="Arial" w:eastAsia="Times New Roman" w:hAnsi="Arial" w:cs="Arial"/>
          <w:b/>
          <w:bCs/>
          <w:noProof/>
          <w:color w:val="000000"/>
          <w:sz w:val="22"/>
          <w:szCs w:val="22"/>
          <w:lang w:eastAsia="x-none"/>
        </w:rPr>
        <w:t xml:space="preserve">Član </w:t>
      </w:r>
      <w:r w:rsidR="0022300C">
        <w:rPr>
          <w:rFonts w:ascii="Arial" w:eastAsia="Times New Roman" w:hAnsi="Arial" w:cs="Arial"/>
          <w:b/>
          <w:bCs/>
          <w:noProof/>
          <w:color w:val="000000"/>
          <w:sz w:val="22"/>
          <w:szCs w:val="22"/>
          <w:lang w:eastAsia="x-none"/>
        </w:rPr>
        <w:t>89</w:t>
      </w:r>
    </w:p>
    <w:p w:rsidR="00E500C5" w:rsidRPr="00D63762" w:rsidRDefault="00E500C5" w:rsidP="00804920">
      <w:pPr>
        <w:contextualSpacing/>
        <w:jc w:val="both"/>
        <w:rPr>
          <w:rFonts w:ascii="Arial" w:eastAsia="Calibri" w:hAnsi="Arial" w:cs="Arial"/>
          <w:sz w:val="22"/>
          <w:szCs w:val="22"/>
        </w:rPr>
      </w:pPr>
    </w:p>
    <w:p w:rsidR="00AA0014" w:rsidRPr="00D63762" w:rsidRDefault="00E500C5" w:rsidP="00804920">
      <w:pPr>
        <w:ind w:firstLine="720"/>
        <w:contextualSpacing/>
        <w:jc w:val="both"/>
        <w:rPr>
          <w:rFonts w:ascii="Arial" w:eastAsia="Calibri" w:hAnsi="Arial" w:cs="Arial"/>
          <w:color w:val="FF0000"/>
          <w:sz w:val="22"/>
          <w:szCs w:val="22"/>
        </w:rPr>
      </w:pPr>
      <w:r w:rsidRPr="007F1ABB">
        <w:rPr>
          <w:rFonts w:ascii="Arial" w:eastAsia="Calibri" w:hAnsi="Arial" w:cs="Arial"/>
          <w:sz w:val="22"/>
          <w:szCs w:val="22"/>
        </w:rPr>
        <w:t>Radioaktiv</w:t>
      </w:r>
      <w:r w:rsidR="00A73259" w:rsidRPr="007F1ABB">
        <w:rPr>
          <w:rFonts w:ascii="Arial" w:eastAsia="Calibri" w:hAnsi="Arial" w:cs="Arial"/>
          <w:sz w:val="22"/>
          <w:szCs w:val="22"/>
        </w:rPr>
        <w:t xml:space="preserve">ni izvori jonizujućih zračenja </w:t>
      </w:r>
      <w:r w:rsidRPr="007F1ABB">
        <w:rPr>
          <w:rFonts w:ascii="Arial" w:eastAsia="Calibri" w:hAnsi="Arial" w:cs="Arial"/>
          <w:sz w:val="22"/>
          <w:szCs w:val="22"/>
        </w:rPr>
        <w:t>i/ili nuklearni materijali koji se više ne koriste mogu da se skladište u skladište r</w:t>
      </w:r>
      <w:r w:rsidR="00506ED7" w:rsidRPr="007F1ABB">
        <w:rPr>
          <w:rFonts w:ascii="Arial" w:eastAsia="Calibri" w:hAnsi="Arial" w:cs="Arial"/>
          <w:sz w:val="22"/>
          <w:szCs w:val="22"/>
        </w:rPr>
        <w:t xml:space="preserve">adioaktivnog otpada u skladu </w:t>
      </w:r>
      <w:r w:rsidR="0022300C" w:rsidRPr="007F1ABB">
        <w:rPr>
          <w:rFonts w:ascii="Arial" w:eastAsia="Calibri" w:hAnsi="Arial" w:cs="Arial"/>
          <w:color w:val="000000" w:themeColor="text1"/>
          <w:sz w:val="22"/>
          <w:szCs w:val="22"/>
        </w:rPr>
        <w:t>sa propisom iz člana 63</w:t>
      </w:r>
      <w:r w:rsidR="00506ED7" w:rsidRPr="007F1ABB">
        <w:rPr>
          <w:rFonts w:ascii="Arial" w:eastAsia="Calibri" w:hAnsi="Arial" w:cs="Arial"/>
          <w:color w:val="000000" w:themeColor="text1"/>
          <w:sz w:val="22"/>
          <w:szCs w:val="22"/>
        </w:rPr>
        <w:t xml:space="preserve"> stav 11 ovog zakona.</w:t>
      </w:r>
      <w:r w:rsidR="00506ED7" w:rsidRPr="00D63762">
        <w:rPr>
          <w:rFonts w:ascii="Arial" w:eastAsia="Calibri" w:hAnsi="Arial" w:cs="Arial"/>
          <w:color w:val="000000" w:themeColor="text1"/>
          <w:sz w:val="22"/>
          <w:szCs w:val="22"/>
        </w:rPr>
        <w:t xml:space="preserve"> </w:t>
      </w:r>
    </w:p>
    <w:p w:rsidR="00AA0014" w:rsidRPr="00D63762" w:rsidRDefault="00AA0014" w:rsidP="00804920">
      <w:pPr>
        <w:ind w:firstLine="720"/>
        <w:contextualSpacing/>
        <w:jc w:val="both"/>
        <w:rPr>
          <w:rFonts w:ascii="Arial" w:eastAsia="Calibri" w:hAnsi="Arial" w:cs="Arial"/>
          <w:color w:val="FF0000"/>
          <w:sz w:val="22"/>
          <w:szCs w:val="22"/>
        </w:rPr>
      </w:pPr>
    </w:p>
    <w:p w:rsidR="00AA0014" w:rsidRPr="00D63762" w:rsidRDefault="007C0043" w:rsidP="00804920">
      <w:pPr>
        <w:ind w:firstLine="720"/>
        <w:contextualSpacing/>
        <w:jc w:val="both"/>
        <w:rPr>
          <w:rFonts w:ascii="Arial" w:eastAsia="Calibri" w:hAnsi="Arial" w:cs="Arial"/>
          <w:sz w:val="22"/>
          <w:szCs w:val="22"/>
        </w:rPr>
      </w:pPr>
      <w:r w:rsidRPr="00D63762">
        <w:rPr>
          <w:rFonts w:ascii="Arial" w:eastAsia="Calibri" w:hAnsi="Arial" w:cs="Arial"/>
          <w:sz w:val="22"/>
          <w:szCs w:val="22"/>
        </w:rPr>
        <w:t xml:space="preserve">Nosioci ovlašćenja iz </w:t>
      </w:r>
      <w:r w:rsidR="0022300C">
        <w:rPr>
          <w:rFonts w:ascii="Arial" w:eastAsia="Calibri" w:hAnsi="Arial" w:cs="Arial"/>
          <w:sz w:val="22"/>
          <w:szCs w:val="22"/>
        </w:rPr>
        <w:t xml:space="preserve">čl. 49, 50, 52, 53, 67 i 68 </w:t>
      </w:r>
      <w:r w:rsidRPr="00D63762">
        <w:rPr>
          <w:rFonts w:ascii="Arial" w:eastAsia="Calibri" w:hAnsi="Arial" w:cs="Arial"/>
          <w:sz w:val="22"/>
          <w:szCs w:val="22"/>
        </w:rPr>
        <w:t>ovog zakona dužni su</w:t>
      </w:r>
      <w:r w:rsidR="00E500C5" w:rsidRPr="00D63762">
        <w:rPr>
          <w:rFonts w:ascii="Arial" w:eastAsia="Calibri" w:hAnsi="Arial" w:cs="Arial"/>
          <w:sz w:val="22"/>
          <w:szCs w:val="22"/>
        </w:rPr>
        <w:t xml:space="preserve"> </w:t>
      </w:r>
      <w:r w:rsidRPr="00D63762">
        <w:rPr>
          <w:rFonts w:ascii="Arial" w:eastAsia="Calibri" w:hAnsi="Arial" w:cs="Arial"/>
          <w:sz w:val="22"/>
          <w:szCs w:val="22"/>
        </w:rPr>
        <w:t>da Agenciji podnesu</w:t>
      </w:r>
      <w:r w:rsidR="00E500C5" w:rsidRPr="00D63762">
        <w:rPr>
          <w:rFonts w:ascii="Arial" w:eastAsia="Calibri" w:hAnsi="Arial" w:cs="Arial"/>
          <w:sz w:val="22"/>
          <w:szCs w:val="22"/>
        </w:rPr>
        <w:t xml:space="preserve"> zahtjev za odobrenje </w:t>
      </w:r>
      <w:r w:rsidR="00FA2EFA" w:rsidRPr="00D63762">
        <w:rPr>
          <w:rFonts w:ascii="Arial" w:eastAsia="Calibri" w:hAnsi="Arial" w:cs="Arial"/>
          <w:sz w:val="22"/>
          <w:szCs w:val="22"/>
        </w:rPr>
        <w:t>za skladištenje radioaktivnih izvora jonizujućih zračenja i/ili nuklearnih materijala</w:t>
      </w:r>
      <w:r w:rsidR="00AA0014" w:rsidRPr="00D63762">
        <w:rPr>
          <w:rFonts w:ascii="Arial" w:eastAsia="Calibri" w:hAnsi="Arial" w:cs="Arial"/>
          <w:sz w:val="22"/>
          <w:szCs w:val="22"/>
        </w:rPr>
        <w:t>, na propisanom formularu.</w:t>
      </w:r>
    </w:p>
    <w:p w:rsidR="00AA0014" w:rsidRPr="00D63762" w:rsidRDefault="00AA0014" w:rsidP="00804920">
      <w:pPr>
        <w:ind w:firstLine="720"/>
        <w:contextualSpacing/>
        <w:jc w:val="both"/>
        <w:rPr>
          <w:rFonts w:ascii="Arial" w:eastAsia="Calibri" w:hAnsi="Arial" w:cs="Arial"/>
          <w:sz w:val="22"/>
          <w:szCs w:val="22"/>
        </w:rPr>
      </w:pPr>
    </w:p>
    <w:p w:rsidR="00902685" w:rsidRPr="00D63762" w:rsidRDefault="00AA0014" w:rsidP="00804920">
      <w:pPr>
        <w:ind w:firstLine="720"/>
        <w:contextualSpacing/>
        <w:jc w:val="both"/>
        <w:rPr>
          <w:rFonts w:ascii="Arial" w:eastAsia="Calibri" w:hAnsi="Arial" w:cs="Arial"/>
          <w:sz w:val="22"/>
          <w:szCs w:val="22"/>
        </w:rPr>
      </w:pPr>
      <w:r w:rsidRPr="00D63762">
        <w:rPr>
          <w:rFonts w:ascii="Arial" w:eastAsia="Calibri" w:hAnsi="Arial" w:cs="Arial"/>
          <w:sz w:val="22"/>
          <w:szCs w:val="22"/>
        </w:rPr>
        <w:t>Pored nosioca ovlašćenja iz stava 2 ovog člana</w:t>
      </w:r>
      <w:r w:rsidR="00902685" w:rsidRPr="00D63762">
        <w:rPr>
          <w:rFonts w:ascii="Arial" w:eastAsia="Calibri" w:hAnsi="Arial" w:cs="Arial"/>
          <w:sz w:val="22"/>
          <w:szCs w:val="22"/>
        </w:rPr>
        <w:t>, privredno društvo,</w:t>
      </w:r>
      <w:r w:rsidRPr="00D63762">
        <w:rPr>
          <w:rFonts w:ascii="Arial" w:eastAsia="Calibri" w:hAnsi="Arial" w:cs="Arial"/>
          <w:sz w:val="22"/>
          <w:szCs w:val="22"/>
        </w:rPr>
        <w:t xml:space="preserve"> preduzetnik ili drugo pravno lice </w:t>
      </w:r>
      <w:r w:rsidR="00163CDA" w:rsidRPr="00D63762">
        <w:rPr>
          <w:rFonts w:ascii="Arial" w:eastAsia="Calibri" w:hAnsi="Arial" w:cs="Arial"/>
          <w:sz w:val="22"/>
          <w:szCs w:val="22"/>
        </w:rPr>
        <w:t xml:space="preserve">koje posjeduje </w:t>
      </w:r>
      <w:r w:rsidR="00E500C5" w:rsidRPr="00D63762">
        <w:rPr>
          <w:rFonts w:ascii="Arial" w:eastAsia="Calibri" w:hAnsi="Arial" w:cs="Arial"/>
          <w:sz w:val="22"/>
          <w:szCs w:val="22"/>
        </w:rPr>
        <w:t>naslijeđene</w:t>
      </w:r>
      <w:r w:rsidR="00902685" w:rsidRPr="00D63762">
        <w:rPr>
          <w:rFonts w:ascii="Arial" w:eastAsia="Calibri" w:hAnsi="Arial" w:cs="Arial"/>
          <w:sz w:val="22"/>
          <w:szCs w:val="22"/>
        </w:rPr>
        <w:t xml:space="preserve"> iskorišćene radioaktivne izvore</w:t>
      </w:r>
      <w:r w:rsidR="00A73259">
        <w:rPr>
          <w:rFonts w:ascii="Arial" w:eastAsia="Calibri" w:hAnsi="Arial" w:cs="Arial"/>
          <w:sz w:val="22"/>
          <w:szCs w:val="22"/>
        </w:rPr>
        <w:t xml:space="preserve"> </w:t>
      </w:r>
      <w:r w:rsidR="00E500C5" w:rsidRPr="00D63762">
        <w:rPr>
          <w:rFonts w:ascii="Arial" w:eastAsia="Calibri" w:hAnsi="Arial" w:cs="Arial"/>
          <w:sz w:val="22"/>
          <w:szCs w:val="22"/>
        </w:rPr>
        <w:t>i/ili nuklearni</w:t>
      </w:r>
      <w:r w:rsidR="00902685" w:rsidRPr="00D63762">
        <w:rPr>
          <w:rFonts w:ascii="Arial" w:eastAsia="Calibri" w:hAnsi="Arial" w:cs="Arial"/>
          <w:sz w:val="22"/>
          <w:szCs w:val="22"/>
        </w:rPr>
        <w:t xml:space="preserve"> </w:t>
      </w:r>
      <w:r w:rsidR="00902685" w:rsidRPr="00D63762">
        <w:rPr>
          <w:rFonts w:ascii="Arial" w:eastAsia="Calibri" w:hAnsi="Arial" w:cs="Arial"/>
          <w:sz w:val="22"/>
          <w:szCs w:val="22"/>
        </w:rPr>
        <w:lastRenderedPageBreak/>
        <w:t>materijal</w:t>
      </w:r>
      <w:r w:rsidR="00E500C5" w:rsidRPr="00D63762">
        <w:rPr>
          <w:rFonts w:ascii="Arial" w:eastAsia="Calibri" w:hAnsi="Arial" w:cs="Arial"/>
          <w:sz w:val="22"/>
          <w:szCs w:val="22"/>
        </w:rPr>
        <w:t xml:space="preserve"> ili radioaktivni otpad</w:t>
      </w:r>
      <w:r w:rsidR="00902685" w:rsidRPr="00D63762">
        <w:rPr>
          <w:rFonts w:ascii="Arial" w:eastAsia="Calibri" w:hAnsi="Arial" w:cs="Arial"/>
          <w:sz w:val="22"/>
          <w:szCs w:val="22"/>
        </w:rPr>
        <w:t>,</w:t>
      </w:r>
      <w:r w:rsidR="00E500C5" w:rsidRPr="00D63762">
        <w:rPr>
          <w:rFonts w:ascii="Arial" w:eastAsia="Calibri" w:hAnsi="Arial" w:cs="Arial"/>
          <w:sz w:val="22"/>
          <w:szCs w:val="22"/>
        </w:rPr>
        <w:t xml:space="preserve"> dužan je da Agenciji podnese zahtjev za odobrenje za skladištenje.</w:t>
      </w:r>
    </w:p>
    <w:p w:rsidR="00902685" w:rsidRPr="00D63762" w:rsidRDefault="00902685" w:rsidP="00804920">
      <w:pPr>
        <w:ind w:firstLine="720"/>
        <w:contextualSpacing/>
        <w:jc w:val="both"/>
        <w:rPr>
          <w:rFonts w:ascii="Arial" w:eastAsia="Calibri" w:hAnsi="Arial" w:cs="Arial"/>
          <w:sz w:val="22"/>
          <w:szCs w:val="22"/>
        </w:rPr>
      </w:pPr>
    </w:p>
    <w:p w:rsidR="00163CDA" w:rsidRPr="00D63762" w:rsidRDefault="00902685" w:rsidP="00804920">
      <w:pPr>
        <w:ind w:firstLine="720"/>
        <w:contextualSpacing/>
        <w:jc w:val="both"/>
        <w:rPr>
          <w:rFonts w:ascii="Arial" w:eastAsia="Calibri" w:hAnsi="Arial" w:cs="Arial"/>
          <w:sz w:val="22"/>
          <w:szCs w:val="22"/>
        </w:rPr>
      </w:pPr>
      <w:r w:rsidRPr="00D63762">
        <w:rPr>
          <w:rFonts w:ascii="Arial" w:eastAsia="Calibri" w:hAnsi="Arial" w:cs="Arial"/>
          <w:sz w:val="22"/>
          <w:szCs w:val="22"/>
        </w:rPr>
        <w:t>Uz zahtjev iz stava 2 i 3 ovog člana dostavlja se sljedeća dokumentacija:</w:t>
      </w:r>
    </w:p>
    <w:p w:rsidR="00163CDA" w:rsidRPr="00D63762" w:rsidRDefault="00163CDA" w:rsidP="00804920">
      <w:pPr>
        <w:ind w:firstLine="720"/>
        <w:contextualSpacing/>
        <w:jc w:val="both"/>
        <w:rPr>
          <w:rFonts w:ascii="Arial" w:eastAsia="Calibri" w:hAnsi="Arial" w:cs="Arial"/>
          <w:sz w:val="22"/>
          <w:szCs w:val="22"/>
        </w:rPr>
      </w:pPr>
    </w:p>
    <w:p w:rsidR="00902685" w:rsidRPr="00D63762" w:rsidRDefault="00902685" w:rsidP="002B60BA">
      <w:pPr>
        <w:numPr>
          <w:ilvl w:val="0"/>
          <w:numId w:val="103"/>
        </w:numPr>
        <w:spacing w:after="200" w:line="276" w:lineRule="auto"/>
        <w:contextualSpacing/>
        <w:jc w:val="both"/>
        <w:rPr>
          <w:rFonts w:ascii="Arial" w:eastAsia="Calibri" w:hAnsi="Arial" w:cs="Arial"/>
          <w:sz w:val="22"/>
          <w:szCs w:val="22"/>
        </w:rPr>
      </w:pPr>
      <w:r w:rsidRPr="00D63762">
        <w:rPr>
          <w:rFonts w:ascii="Arial" w:eastAsia="Calibri" w:hAnsi="Arial" w:cs="Arial"/>
          <w:sz w:val="22"/>
          <w:szCs w:val="22"/>
        </w:rPr>
        <w:t xml:space="preserve">kopija ovlašćenja za posjedovanje i/ili korišćenje izvora jonizujućih zračenja </w:t>
      </w:r>
      <w:r w:rsidRPr="00D63762">
        <w:rPr>
          <w:rFonts w:ascii="Arial" w:eastAsia="Times New Roman" w:hAnsi="Arial" w:cs="Arial"/>
          <w:bCs/>
          <w:noProof/>
          <w:color w:val="000000"/>
          <w:sz w:val="22"/>
          <w:szCs w:val="22"/>
          <w:lang w:eastAsia="x-none"/>
        </w:rPr>
        <w:t>i/ili nuklearnih materijala</w:t>
      </w:r>
      <w:r w:rsidRPr="00D63762">
        <w:rPr>
          <w:rFonts w:ascii="Arial" w:eastAsia="Calibri" w:hAnsi="Arial" w:cs="Arial"/>
          <w:sz w:val="22"/>
          <w:szCs w:val="22"/>
        </w:rPr>
        <w:t>;</w:t>
      </w:r>
    </w:p>
    <w:p w:rsidR="00902685" w:rsidRPr="00D63762" w:rsidRDefault="00902685" w:rsidP="002B60BA">
      <w:pPr>
        <w:numPr>
          <w:ilvl w:val="0"/>
          <w:numId w:val="103"/>
        </w:numPr>
        <w:spacing w:after="200" w:line="276" w:lineRule="auto"/>
        <w:contextualSpacing/>
        <w:jc w:val="both"/>
        <w:rPr>
          <w:rFonts w:ascii="Arial" w:eastAsia="Calibri" w:hAnsi="Arial" w:cs="Arial"/>
          <w:sz w:val="22"/>
          <w:szCs w:val="22"/>
        </w:rPr>
      </w:pPr>
      <w:r w:rsidRPr="00D63762">
        <w:rPr>
          <w:rFonts w:ascii="Arial" w:eastAsia="Calibri" w:hAnsi="Arial" w:cs="Arial"/>
          <w:sz w:val="22"/>
          <w:szCs w:val="22"/>
        </w:rPr>
        <w:t xml:space="preserve">kopiju ugovora o skladištenju iskorišćenih </w:t>
      </w:r>
      <w:r w:rsidR="00530A28" w:rsidRPr="00D63762">
        <w:rPr>
          <w:rFonts w:ascii="Arial" w:eastAsia="Calibri" w:hAnsi="Arial" w:cs="Arial"/>
          <w:sz w:val="22"/>
          <w:szCs w:val="22"/>
        </w:rPr>
        <w:t xml:space="preserve">radioaktivnih </w:t>
      </w:r>
      <w:r w:rsidRPr="00D63762">
        <w:rPr>
          <w:rFonts w:ascii="Arial" w:eastAsia="Calibri" w:hAnsi="Arial" w:cs="Arial"/>
          <w:sz w:val="22"/>
          <w:szCs w:val="22"/>
        </w:rPr>
        <w:t>izvora jonizujućeg zračenja i/ili nuklearnih materijal</w:t>
      </w:r>
      <w:r w:rsidR="0022300C">
        <w:rPr>
          <w:rFonts w:ascii="Arial" w:eastAsia="Calibri" w:hAnsi="Arial" w:cs="Arial"/>
          <w:sz w:val="22"/>
          <w:szCs w:val="22"/>
        </w:rPr>
        <w:t>a sa nosicem licence iz člana 64</w:t>
      </w:r>
      <w:r w:rsidRPr="00D63762">
        <w:rPr>
          <w:rFonts w:ascii="Arial" w:eastAsia="Calibri" w:hAnsi="Arial" w:cs="Arial"/>
          <w:sz w:val="22"/>
          <w:szCs w:val="22"/>
        </w:rPr>
        <w:t xml:space="preserve"> ovog zakona.</w:t>
      </w:r>
    </w:p>
    <w:p w:rsidR="00E500C5" w:rsidRPr="00D63762" w:rsidRDefault="00E500C5" w:rsidP="00804920">
      <w:pPr>
        <w:contextualSpacing/>
        <w:jc w:val="both"/>
        <w:rPr>
          <w:rFonts w:ascii="Arial" w:eastAsia="Calibri" w:hAnsi="Arial" w:cs="Arial"/>
          <w:sz w:val="22"/>
          <w:szCs w:val="22"/>
        </w:rPr>
      </w:pPr>
    </w:p>
    <w:p w:rsidR="00E500C5" w:rsidRPr="00D63762" w:rsidRDefault="00E500C5" w:rsidP="00804920">
      <w:pPr>
        <w:ind w:firstLine="720"/>
        <w:contextualSpacing/>
        <w:jc w:val="both"/>
        <w:rPr>
          <w:rFonts w:ascii="Arial" w:eastAsia="Calibri" w:hAnsi="Arial" w:cs="Arial"/>
          <w:sz w:val="22"/>
          <w:szCs w:val="22"/>
        </w:rPr>
      </w:pPr>
      <w:r w:rsidRPr="00D63762">
        <w:rPr>
          <w:rFonts w:ascii="Arial" w:eastAsia="Calibri" w:hAnsi="Arial" w:cs="Arial"/>
          <w:sz w:val="22"/>
          <w:szCs w:val="22"/>
        </w:rPr>
        <w:t>Agencija izdaje odobrenje</w:t>
      </w:r>
      <w:r w:rsidR="00254A7A" w:rsidRPr="00D63762">
        <w:rPr>
          <w:rFonts w:ascii="Arial" w:eastAsia="Calibri" w:hAnsi="Arial" w:cs="Arial"/>
          <w:sz w:val="22"/>
          <w:szCs w:val="22"/>
        </w:rPr>
        <w:t xml:space="preserve"> za skladištenje </w:t>
      </w:r>
      <w:r w:rsidRPr="00D63762">
        <w:rPr>
          <w:rFonts w:ascii="Arial" w:eastAsia="Calibri" w:hAnsi="Arial" w:cs="Arial"/>
          <w:sz w:val="22"/>
          <w:szCs w:val="22"/>
        </w:rPr>
        <w:t xml:space="preserve">na period </w:t>
      </w:r>
      <w:r w:rsidR="00254A7A" w:rsidRPr="00D63762">
        <w:rPr>
          <w:rFonts w:ascii="Arial" w:eastAsia="Calibri" w:hAnsi="Arial" w:cs="Arial"/>
          <w:sz w:val="22"/>
          <w:szCs w:val="22"/>
        </w:rPr>
        <w:t>do šest</w:t>
      </w:r>
      <w:r w:rsidRPr="00D63762">
        <w:rPr>
          <w:rFonts w:ascii="Arial" w:eastAsia="Calibri" w:hAnsi="Arial" w:cs="Arial"/>
          <w:sz w:val="22"/>
          <w:szCs w:val="22"/>
        </w:rPr>
        <w:t xml:space="preserve"> mjeseci</w:t>
      </w:r>
      <w:r w:rsidR="00254A7A" w:rsidRPr="00D63762">
        <w:rPr>
          <w:rFonts w:ascii="Arial" w:eastAsia="Calibri" w:hAnsi="Arial" w:cs="Arial"/>
          <w:sz w:val="22"/>
          <w:szCs w:val="22"/>
        </w:rPr>
        <w:t>, u formi rješenja</w:t>
      </w:r>
      <w:r w:rsidRPr="00D63762">
        <w:rPr>
          <w:rFonts w:ascii="Arial" w:eastAsia="Calibri" w:hAnsi="Arial" w:cs="Arial"/>
          <w:sz w:val="22"/>
          <w:szCs w:val="22"/>
        </w:rPr>
        <w:t xml:space="preserve">. </w:t>
      </w:r>
    </w:p>
    <w:p w:rsidR="00E500C5" w:rsidRPr="00D63762" w:rsidRDefault="00E500C5" w:rsidP="00804920">
      <w:pPr>
        <w:contextualSpacing/>
        <w:jc w:val="both"/>
        <w:rPr>
          <w:rFonts w:ascii="Arial" w:eastAsia="Calibri" w:hAnsi="Arial" w:cs="Arial"/>
          <w:sz w:val="22"/>
          <w:szCs w:val="22"/>
        </w:rPr>
      </w:pPr>
    </w:p>
    <w:p w:rsidR="00CC38BF" w:rsidRPr="00D63762" w:rsidRDefault="00E500C5" w:rsidP="00804920">
      <w:pPr>
        <w:ind w:firstLine="720"/>
        <w:contextualSpacing/>
        <w:jc w:val="both"/>
        <w:rPr>
          <w:rFonts w:ascii="Arial" w:eastAsia="Calibri" w:hAnsi="Arial" w:cs="Arial"/>
          <w:sz w:val="22"/>
          <w:szCs w:val="22"/>
        </w:rPr>
      </w:pPr>
      <w:r w:rsidRPr="00D63762">
        <w:rPr>
          <w:rFonts w:ascii="Arial" w:eastAsia="Calibri" w:hAnsi="Arial" w:cs="Arial"/>
          <w:sz w:val="22"/>
          <w:szCs w:val="22"/>
        </w:rPr>
        <w:t xml:space="preserve">Ukoliko </w:t>
      </w:r>
      <w:r w:rsidR="00530A28" w:rsidRPr="00D63762">
        <w:rPr>
          <w:rFonts w:ascii="Arial" w:eastAsia="Calibri" w:hAnsi="Arial" w:cs="Arial"/>
          <w:sz w:val="22"/>
          <w:szCs w:val="22"/>
        </w:rPr>
        <w:t xml:space="preserve">nosioci ovlašćenja iz </w:t>
      </w:r>
      <w:r w:rsidR="0022300C">
        <w:rPr>
          <w:rFonts w:ascii="Arial" w:eastAsia="Calibri" w:hAnsi="Arial" w:cs="Arial"/>
          <w:sz w:val="22"/>
          <w:szCs w:val="22"/>
        </w:rPr>
        <w:t xml:space="preserve">čl. 49, 50, 52, 53, 67 i 68 </w:t>
      </w:r>
      <w:r w:rsidR="00530A28" w:rsidRPr="00D63762">
        <w:rPr>
          <w:rFonts w:ascii="Arial" w:eastAsia="Calibri" w:hAnsi="Arial" w:cs="Arial"/>
          <w:sz w:val="22"/>
          <w:szCs w:val="22"/>
        </w:rPr>
        <w:t>ovog zakona ne posjeduju</w:t>
      </w:r>
      <w:r w:rsidRPr="00D63762">
        <w:rPr>
          <w:rFonts w:ascii="Arial" w:eastAsia="Calibri" w:hAnsi="Arial" w:cs="Arial"/>
          <w:sz w:val="22"/>
          <w:szCs w:val="22"/>
        </w:rPr>
        <w:t xml:space="preserve"> spremište za spremanje iskorišćenih </w:t>
      </w:r>
      <w:r w:rsidR="00530A28" w:rsidRPr="00D63762">
        <w:rPr>
          <w:rFonts w:ascii="Arial" w:eastAsia="Calibri" w:hAnsi="Arial" w:cs="Arial"/>
          <w:sz w:val="22"/>
          <w:szCs w:val="22"/>
        </w:rPr>
        <w:t xml:space="preserve">radioaktivnih </w:t>
      </w:r>
      <w:r w:rsidRPr="00D63762">
        <w:rPr>
          <w:rFonts w:ascii="Arial" w:eastAsia="Calibri" w:hAnsi="Arial" w:cs="Arial"/>
          <w:sz w:val="22"/>
          <w:szCs w:val="22"/>
        </w:rPr>
        <w:t>izvora jonizujućih zračenja</w:t>
      </w:r>
      <w:r w:rsidR="00530A28" w:rsidRPr="00D63762">
        <w:rPr>
          <w:rFonts w:ascii="Arial" w:eastAsia="Calibri" w:hAnsi="Arial" w:cs="Arial"/>
          <w:sz w:val="22"/>
          <w:szCs w:val="22"/>
        </w:rPr>
        <w:t xml:space="preserve"> </w:t>
      </w:r>
      <w:r w:rsidRPr="00D63762">
        <w:rPr>
          <w:rFonts w:ascii="Arial" w:eastAsia="Calibri" w:hAnsi="Arial" w:cs="Arial"/>
          <w:sz w:val="22"/>
          <w:szCs w:val="22"/>
        </w:rPr>
        <w:t>i/ili nuklearnih materijala koji se ne mogu vratiti proizvođaču</w:t>
      </w:r>
      <w:r w:rsidR="00530A28" w:rsidRPr="00D63762">
        <w:rPr>
          <w:rFonts w:ascii="Arial" w:eastAsia="Calibri" w:hAnsi="Arial" w:cs="Arial"/>
          <w:sz w:val="22"/>
          <w:szCs w:val="22"/>
        </w:rPr>
        <w:t xml:space="preserve">, dužni su </w:t>
      </w:r>
      <w:r w:rsidRPr="00D63762">
        <w:rPr>
          <w:rFonts w:ascii="Arial" w:eastAsia="Calibri" w:hAnsi="Arial" w:cs="Arial"/>
          <w:sz w:val="22"/>
          <w:szCs w:val="22"/>
        </w:rPr>
        <w:t xml:space="preserve">da u roku od 7 dana </w:t>
      </w:r>
      <w:r w:rsidR="00530A28" w:rsidRPr="00D63762">
        <w:rPr>
          <w:rFonts w:ascii="Arial" w:eastAsia="Calibri" w:hAnsi="Arial" w:cs="Arial"/>
          <w:sz w:val="22"/>
          <w:szCs w:val="22"/>
        </w:rPr>
        <w:t>od dana prestanka korišćenja</w:t>
      </w:r>
      <w:r w:rsidR="00FA2EFA" w:rsidRPr="00D63762">
        <w:rPr>
          <w:rFonts w:ascii="Arial" w:eastAsia="Calibri" w:hAnsi="Arial" w:cs="Arial"/>
          <w:sz w:val="22"/>
          <w:szCs w:val="22"/>
        </w:rPr>
        <w:t xml:space="preserve"> podnesu zahtjev iz stava 2 ovog člana.</w:t>
      </w:r>
      <w:r w:rsidR="0022300C">
        <w:rPr>
          <w:rFonts w:ascii="Arial" w:eastAsia="Calibri" w:hAnsi="Arial" w:cs="Arial"/>
          <w:sz w:val="22"/>
          <w:szCs w:val="22"/>
        </w:rPr>
        <w:t xml:space="preserve"> </w:t>
      </w:r>
    </w:p>
    <w:p w:rsidR="00CC38BF" w:rsidRPr="00D63762" w:rsidRDefault="00CC38BF" w:rsidP="00804920">
      <w:pPr>
        <w:ind w:firstLine="720"/>
        <w:contextualSpacing/>
        <w:jc w:val="both"/>
        <w:rPr>
          <w:rFonts w:ascii="Arial" w:eastAsia="Calibri" w:hAnsi="Arial" w:cs="Arial"/>
          <w:sz w:val="22"/>
          <w:szCs w:val="22"/>
        </w:rPr>
      </w:pPr>
    </w:p>
    <w:p w:rsidR="00CC38BF" w:rsidRPr="00D63762" w:rsidRDefault="00FA2EFA" w:rsidP="00804920">
      <w:pPr>
        <w:ind w:firstLine="720"/>
        <w:contextualSpacing/>
        <w:jc w:val="both"/>
        <w:rPr>
          <w:rFonts w:ascii="Arial" w:eastAsia="Calibri" w:hAnsi="Arial" w:cs="Arial"/>
          <w:sz w:val="22"/>
          <w:szCs w:val="22"/>
        </w:rPr>
      </w:pPr>
      <w:r w:rsidRPr="00D63762">
        <w:rPr>
          <w:rFonts w:ascii="Arial" w:eastAsia="Calibri" w:hAnsi="Arial" w:cs="Arial"/>
          <w:sz w:val="22"/>
          <w:szCs w:val="22"/>
        </w:rPr>
        <w:t>Nosilac odobrenja iz stava 5 ovog člana</w:t>
      </w:r>
      <w:r w:rsidR="00E500C5" w:rsidRPr="00D63762">
        <w:rPr>
          <w:rFonts w:ascii="Arial" w:eastAsia="Calibri" w:hAnsi="Arial" w:cs="Arial"/>
          <w:sz w:val="22"/>
          <w:szCs w:val="22"/>
        </w:rPr>
        <w:t xml:space="preserve"> dužan je da u roku od 7 dana </w:t>
      </w:r>
      <w:r w:rsidRPr="00D63762">
        <w:rPr>
          <w:rFonts w:ascii="Arial" w:eastAsia="Calibri" w:hAnsi="Arial" w:cs="Arial"/>
          <w:sz w:val="22"/>
          <w:szCs w:val="22"/>
        </w:rPr>
        <w:t>od dana</w:t>
      </w:r>
      <w:r w:rsidR="00E500C5" w:rsidRPr="00D63762">
        <w:rPr>
          <w:rFonts w:ascii="Arial" w:eastAsia="Calibri" w:hAnsi="Arial" w:cs="Arial"/>
          <w:sz w:val="22"/>
          <w:szCs w:val="22"/>
        </w:rPr>
        <w:t xml:space="preserve"> skladištenja iskorišćenih </w:t>
      </w:r>
      <w:r w:rsidRPr="00D63762">
        <w:rPr>
          <w:rFonts w:ascii="Arial" w:eastAsia="Calibri" w:hAnsi="Arial" w:cs="Arial"/>
          <w:sz w:val="22"/>
          <w:szCs w:val="22"/>
        </w:rPr>
        <w:t xml:space="preserve">radioaktivnih </w:t>
      </w:r>
      <w:r w:rsidR="00E500C5" w:rsidRPr="00D63762">
        <w:rPr>
          <w:rFonts w:ascii="Arial" w:eastAsia="Calibri" w:hAnsi="Arial" w:cs="Arial"/>
          <w:sz w:val="22"/>
          <w:szCs w:val="22"/>
        </w:rPr>
        <w:t>izvora jonizujućih zračenja</w:t>
      </w:r>
      <w:r w:rsidR="00A73259">
        <w:rPr>
          <w:rFonts w:ascii="Arial" w:eastAsia="Calibri" w:hAnsi="Arial" w:cs="Arial"/>
          <w:sz w:val="22"/>
          <w:szCs w:val="22"/>
        </w:rPr>
        <w:t xml:space="preserve"> </w:t>
      </w:r>
      <w:r w:rsidR="00E500C5" w:rsidRPr="00D63762">
        <w:rPr>
          <w:rFonts w:ascii="Arial" w:eastAsia="Calibri" w:hAnsi="Arial" w:cs="Arial"/>
          <w:sz w:val="22"/>
          <w:szCs w:val="22"/>
        </w:rPr>
        <w:t xml:space="preserve">i/ili nuklearnih materijala obavijesti Agenciju i </w:t>
      </w:r>
      <w:r w:rsidRPr="00D63762">
        <w:rPr>
          <w:rFonts w:ascii="Arial" w:eastAsia="Calibri" w:hAnsi="Arial" w:cs="Arial"/>
          <w:sz w:val="22"/>
          <w:szCs w:val="22"/>
        </w:rPr>
        <w:t>organ uprave nadležan za</w:t>
      </w:r>
      <w:r w:rsidR="00E500C5" w:rsidRPr="00D63762">
        <w:rPr>
          <w:rFonts w:ascii="Arial" w:eastAsia="Calibri" w:hAnsi="Arial" w:cs="Arial"/>
          <w:sz w:val="22"/>
          <w:szCs w:val="22"/>
        </w:rPr>
        <w:t xml:space="preserve"> inspekcijske poslove o obavljenom skladištenju i dostavi dokaz o primopredaji </w:t>
      </w:r>
      <w:r w:rsidRPr="00D63762">
        <w:rPr>
          <w:rFonts w:ascii="Arial" w:eastAsia="Calibri" w:hAnsi="Arial" w:cs="Arial"/>
          <w:sz w:val="22"/>
          <w:szCs w:val="22"/>
        </w:rPr>
        <w:t xml:space="preserve">radioaktivnih </w:t>
      </w:r>
      <w:r w:rsidR="00E500C5" w:rsidRPr="00D63762">
        <w:rPr>
          <w:rFonts w:ascii="Arial" w:eastAsia="Calibri" w:hAnsi="Arial" w:cs="Arial"/>
          <w:sz w:val="22"/>
          <w:szCs w:val="22"/>
        </w:rPr>
        <w:t>izvora</w:t>
      </w:r>
      <w:r w:rsidR="00A73259">
        <w:rPr>
          <w:rFonts w:ascii="Arial" w:eastAsia="Calibri" w:hAnsi="Arial" w:cs="Arial"/>
          <w:sz w:val="22"/>
          <w:szCs w:val="22"/>
        </w:rPr>
        <w:t xml:space="preserve"> </w:t>
      </w:r>
      <w:r w:rsidR="00CC38BF" w:rsidRPr="00D63762">
        <w:rPr>
          <w:rFonts w:ascii="Arial" w:eastAsia="Calibri" w:hAnsi="Arial" w:cs="Arial"/>
          <w:sz w:val="22"/>
          <w:szCs w:val="22"/>
        </w:rPr>
        <w:t xml:space="preserve">i/ili nuklearnih materijala. </w:t>
      </w:r>
    </w:p>
    <w:p w:rsidR="00CC38BF" w:rsidRPr="00D63762" w:rsidRDefault="00CC38BF" w:rsidP="00804920">
      <w:pPr>
        <w:ind w:firstLine="720"/>
        <w:contextualSpacing/>
        <w:jc w:val="both"/>
        <w:rPr>
          <w:rFonts w:ascii="Arial" w:eastAsia="Calibri" w:hAnsi="Arial" w:cs="Arial"/>
          <w:sz w:val="22"/>
          <w:szCs w:val="22"/>
        </w:rPr>
      </w:pPr>
    </w:p>
    <w:p w:rsidR="00CC38BF" w:rsidRPr="00D63762" w:rsidRDefault="00CC38BF" w:rsidP="00804920">
      <w:pPr>
        <w:ind w:firstLine="720"/>
        <w:contextualSpacing/>
        <w:jc w:val="both"/>
        <w:rPr>
          <w:rFonts w:ascii="Arial" w:eastAsia="Calibri" w:hAnsi="Arial" w:cs="Arial"/>
          <w:sz w:val="22"/>
          <w:szCs w:val="22"/>
        </w:rPr>
      </w:pPr>
      <w:r w:rsidRPr="00D63762">
        <w:rPr>
          <w:rFonts w:ascii="Arial" w:eastAsia="Calibri" w:hAnsi="Arial" w:cs="Arial"/>
          <w:sz w:val="22"/>
          <w:szCs w:val="22"/>
        </w:rPr>
        <w:t>Nosilac odobrenja iz stava 5</w:t>
      </w:r>
      <w:r w:rsidR="00E500C5" w:rsidRPr="00D63762">
        <w:rPr>
          <w:rFonts w:ascii="Arial" w:eastAsia="Calibri" w:hAnsi="Arial" w:cs="Arial"/>
          <w:sz w:val="22"/>
          <w:szCs w:val="22"/>
        </w:rPr>
        <w:t xml:space="preserve"> ovog člana dužan je da </w:t>
      </w:r>
      <w:r w:rsidRPr="00D63762">
        <w:rPr>
          <w:rFonts w:ascii="Arial" w:eastAsia="Calibri" w:hAnsi="Arial" w:cs="Arial"/>
          <w:sz w:val="22"/>
          <w:szCs w:val="22"/>
        </w:rPr>
        <w:t xml:space="preserve">u roku od 7 dana od dana </w:t>
      </w:r>
      <w:r w:rsidR="00B211E8" w:rsidRPr="00D63762">
        <w:rPr>
          <w:rFonts w:ascii="Arial" w:eastAsia="Calibri" w:hAnsi="Arial" w:cs="Arial"/>
          <w:sz w:val="22"/>
          <w:szCs w:val="22"/>
        </w:rPr>
        <w:t xml:space="preserve">izvršenog </w:t>
      </w:r>
      <w:r w:rsidRPr="00D63762">
        <w:rPr>
          <w:rFonts w:ascii="Arial" w:eastAsia="Calibri" w:hAnsi="Arial" w:cs="Arial"/>
          <w:sz w:val="22"/>
          <w:szCs w:val="22"/>
        </w:rPr>
        <w:t xml:space="preserve">skladištenja </w:t>
      </w:r>
      <w:r w:rsidR="00E500C5" w:rsidRPr="00D63762">
        <w:rPr>
          <w:rFonts w:ascii="Arial" w:eastAsia="Calibri" w:hAnsi="Arial" w:cs="Arial"/>
          <w:sz w:val="22"/>
          <w:szCs w:val="22"/>
        </w:rPr>
        <w:t>obavijesti Ministarstvo</w:t>
      </w:r>
      <w:r w:rsidRPr="00D63762">
        <w:rPr>
          <w:rFonts w:ascii="Arial" w:eastAsia="Calibri" w:hAnsi="Arial" w:cs="Arial"/>
          <w:sz w:val="22"/>
          <w:szCs w:val="22"/>
        </w:rPr>
        <w:t xml:space="preserve"> o uskladištenim nuklearnim materijalima.</w:t>
      </w:r>
    </w:p>
    <w:p w:rsidR="00CC38BF" w:rsidRPr="00D63762" w:rsidRDefault="00CC38BF" w:rsidP="00804920">
      <w:pPr>
        <w:ind w:firstLine="720"/>
        <w:contextualSpacing/>
        <w:jc w:val="both"/>
        <w:rPr>
          <w:rFonts w:ascii="Arial" w:eastAsia="Calibri" w:hAnsi="Arial" w:cs="Arial"/>
          <w:sz w:val="22"/>
          <w:szCs w:val="22"/>
        </w:rPr>
      </w:pPr>
    </w:p>
    <w:p w:rsidR="00163CDA" w:rsidRPr="00D63762" w:rsidRDefault="00CC38BF" w:rsidP="00804920">
      <w:pPr>
        <w:ind w:firstLine="720"/>
        <w:contextualSpacing/>
        <w:jc w:val="both"/>
        <w:rPr>
          <w:rFonts w:ascii="Arial" w:eastAsia="Calibri" w:hAnsi="Arial" w:cs="Arial"/>
          <w:sz w:val="22"/>
          <w:szCs w:val="22"/>
        </w:rPr>
      </w:pPr>
      <w:r w:rsidRPr="00D63762">
        <w:rPr>
          <w:rFonts w:ascii="Arial" w:eastAsia="Calibri" w:hAnsi="Arial" w:cs="Arial"/>
          <w:sz w:val="22"/>
          <w:szCs w:val="22"/>
        </w:rPr>
        <w:t>No</w:t>
      </w:r>
      <w:r w:rsidR="00E500C5" w:rsidRPr="00D63762">
        <w:rPr>
          <w:rFonts w:ascii="Arial" w:eastAsia="Calibri" w:hAnsi="Arial" w:cs="Arial"/>
          <w:sz w:val="22"/>
          <w:szCs w:val="22"/>
        </w:rPr>
        <w:t>s</w:t>
      </w:r>
      <w:r w:rsidRPr="00D63762">
        <w:rPr>
          <w:rFonts w:ascii="Arial" w:eastAsia="Calibri" w:hAnsi="Arial" w:cs="Arial"/>
          <w:sz w:val="22"/>
          <w:szCs w:val="22"/>
        </w:rPr>
        <w:t>ilac odobrenja iz stava 5 ovog člana</w:t>
      </w:r>
      <w:r w:rsidR="00E500C5" w:rsidRPr="00D63762">
        <w:rPr>
          <w:rFonts w:ascii="Arial" w:eastAsia="Calibri" w:hAnsi="Arial" w:cs="Arial"/>
          <w:sz w:val="22"/>
          <w:szCs w:val="22"/>
        </w:rPr>
        <w:t xml:space="preserve"> snosi troškove skladištenja i odlaganja.</w:t>
      </w:r>
      <w:r w:rsidR="00163CDA" w:rsidRPr="00D63762">
        <w:rPr>
          <w:rFonts w:ascii="Arial" w:eastAsia="Calibri" w:hAnsi="Arial" w:cs="Arial"/>
          <w:sz w:val="22"/>
          <w:szCs w:val="22"/>
        </w:rPr>
        <w:t xml:space="preserve"> </w:t>
      </w:r>
    </w:p>
    <w:p w:rsidR="00163CDA" w:rsidRPr="00D63762" w:rsidRDefault="00163CDA" w:rsidP="00804920">
      <w:pPr>
        <w:ind w:firstLine="720"/>
        <w:contextualSpacing/>
        <w:jc w:val="both"/>
        <w:rPr>
          <w:rFonts w:ascii="Arial" w:eastAsia="Calibri" w:hAnsi="Arial" w:cs="Arial"/>
          <w:sz w:val="22"/>
          <w:szCs w:val="22"/>
        </w:rPr>
      </w:pPr>
    </w:p>
    <w:p w:rsidR="00E500C5" w:rsidRPr="00D63762" w:rsidRDefault="00163CDA" w:rsidP="00804920">
      <w:pPr>
        <w:ind w:firstLine="720"/>
        <w:contextualSpacing/>
        <w:jc w:val="both"/>
        <w:rPr>
          <w:rFonts w:ascii="Arial" w:eastAsia="Calibri" w:hAnsi="Arial" w:cs="Arial"/>
          <w:sz w:val="22"/>
          <w:szCs w:val="22"/>
        </w:rPr>
      </w:pPr>
      <w:r w:rsidRPr="00D63762">
        <w:rPr>
          <w:rFonts w:ascii="Arial" w:eastAsia="Calibri" w:hAnsi="Arial" w:cs="Arial"/>
          <w:sz w:val="22"/>
          <w:szCs w:val="22"/>
        </w:rPr>
        <w:t xml:space="preserve">Obrazac </w:t>
      </w:r>
      <w:r w:rsidR="00E500C5" w:rsidRPr="00D63762">
        <w:rPr>
          <w:rFonts w:ascii="Arial" w:eastAsia="Calibri" w:hAnsi="Arial" w:cs="Arial"/>
          <w:sz w:val="22"/>
          <w:szCs w:val="22"/>
        </w:rPr>
        <w:t>formula</w:t>
      </w:r>
      <w:r w:rsidRPr="00D63762">
        <w:rPr>
          <w:rFonts w:ascii="Arial" w:eastAsia="Calibri" w:hAnsi="Arial" w:cs="Arial"/>
          <w:sz w:val="22"/>
          <w:szCs w:val="22"/>
        </w:rPr>
        <w:t>ra za izdavanje odobrenja za sk</w:t>
      </w:r>
      <w:r w:rsidR="00E500C5" w:rsidRPr="00D63762">
        <w:rPr>
          <w:rFonts w:ascii="Arial" w:eastAsia="Calibri" w:hAnsi="Arial" w:cs="Arial"/>
          <w:sz w:val="22"/>
          <w:szCs w:val="22"/>
        </w:rPr>
        <w:t>l</w:t>
      </w:r>
      <w:r w:rsidRPr="00D63762">
        <w:rPr>
          <w:rFonts w:ascii="Arial" w:eastAsia="Calibri" w:hAnsi="Arial" w:cs="Arial"/>
          <w:sz w:val="22"/>
          <w:szCs w:val="22"/>
        </w:rPr>
        <w:t>a</w:t>
      </w:r>
      <w:r w:rsidR="00E500C5" w:rsidRPr="00D63762">
        <w:rPr>
          <w:rFonts w:ascii="Arial" w:eastAsia="Calibri" w:hAnsi="Arial" w:cs="Arial"/>
          <w:sz w:val="22"/>
          <w:szCs w:val="22"/>
        </w:rPr>
        <w:t>dištenje iskorišćenih radi</w:t>
      </w:r>
      <w:r w:rsidR="00A73259">
        <w:rPr>
          <w:rFonts w:ascii="Arial" w:eastAsia="Calibri" w:hAnsi="Arial" w:cs="Arial"/>
          <w:sz w:val="22"/>
          <w:szCs w:val="22"/>
        </w:rPr>
        <w:t xml:space="preserve">oaktivnih, </w:t>
      </w:r>
      <w:r w:rsidR="00E500C5" w:rsidRPr="00D63762">
        <w:rPr>
          <w:rFonts w:ascii="Arial" w:eastAsia="Calibri" w:hAnsi="Arial" w:cs="Arial"/>
          <w:sz w:val="22"/>
          <w:szCs w:val="22"/>
        </w:rPr>
        <w:t>nuklearnih materijala i radioaktivnog otpada propisuje Ministarstvo.</w:t>
      </w:r>
    </w:p>
    <w:p w:rsidR="00E500C5" w:rsidRPr="00D63762" w:rsidRDefault="00E500C5" w:rsidP="00804920">
      <w:pPr>
        <w:jc w:val="both"/>
        <w:rPr>
          <w:rFonts w:ascii="Arial" w:eastAsia="Calibri" w:hAnsi="Arial" w:cs="Arial"/>
          <w:noProof/>
          <w:color w:val="000000"/>
          <w:sz w:val="22"/>
          <w:szCs w:val="22"/>
        </w:rPr>
      </w:pPr>
    </w:p>
    <w:p w:rsidR="00E500C5" w:rsidRPr="00D63762" w:rsidRDefault="00E500C5" w:rsidP="00804920">
      <w:pPr>
        <w:tabs>
          <w:tab w:val="left" w:pos="360"/>
          <w:tab w:val="left" w:pos="450"/>
        </w:tabs>
        <w:jc w:val="center"/>
        <w:rPr>
          <w:rFonts w:ascii="Arial" w:eastAsia="Times New Roman" w:hAnsi="Arial" w:cs="Arial"/>
          <w:bCs/>
          <w:noProof/>
          <w:color w:val="FF0000"/>
          <w:sz w:val="22"/>
          <w:szCs w:val="22"/>
          <w:lang w:eastAsia="x-none"/>
        </w:rPr>
      </w:pPr>
      <w:r w:rsidRPr="00D63762">
        <w:rPr>
          <w:rFonts w:ascii="Arial" w:eastAsia="Times New Roman" w:hAnsi="Arial" w:cs="Arial"/>
          <w:b/>
          <w:bCs/>
          <w:noProof/>
          <w:color w:val="000000"/>
          <w:sz w:val="22"/>
          <w:szCs w:val="22"/>
          <w:lang w:eastAsia="x-none"/>
        </w:rPr>
        <w:t>Odobrenje za</w:t>
      </w:r>
      <w:r w:rsidR="004A746C">
        <w:rPr>
          <w:rFonts w:ascii="Arial" w:eastAsia="Times New Roman" w:hAnsi="Arial" w:cs="Arial"/>
          <w:b/>
          <w:bCs/>
          <w:noProof/>
          <w:color w:val="000000"/>
          <w:sz w:val="22"/>
          <w:szCs w:val="22"/>
          <w:lang w:eastAsia="x-none"/>
        </w:rPr>
        <w:t xml:space="preserve"> odlaganje radioaktivnog otpada</w:t>
      </w:r>
    </w:p>
    <w:p w:rsidR="00E500C5" w:rsidRPr="00D63762" w:rsidRDefault="00E500C5" w:rsidP="00804920">
      <w:pPr>
        <w:tabs>
          <w:tab w:val="left" w:pos="360"/>
          <w:tab w:val="left" w:pos="450"/>
        </w:tabs>
        <w:jc w:val="center"/>
        <w:rPr>
          <w:rFonts w:ascii="Arial" w:eastAsia="Times New Roman" w:hAnsi="Arial" w:cs="Arial"/>
          <w:b/>
          <w:bCs/>
          <w:noProof/>
          <w:color w:val="000000"/>
          <w:sz w:val="22"/>
          <w:szCs w:val="22"/>
          <w:lang w:eastAsia="x-none"/>
        </w:rPr>
      </w:pPr>
      <w:r w:rsidRPr="00D63762">
        <w:rPr>
          <w:rFonts w:ascii="Arial" w:eastAsia="Times New Roman" w:hAnsi="Arial" w:cs="Arial"/>
          <w:b/>
          <w:bCs/>
          <w:noProof/>
          <w:color w:val="000000"/>
          <w:sz w:val="22"/>
          <w:szCs w:val="22"/>
          <w:lang w:eastAsia="x-none"/>
        </w:rPr>
        <w:t xml:space="preserve">Član </w:t>
      </w:r>
      <w:r w:rsidR="0022300C">
        <w:rPr>
          <w:rFonts w:ascii="Arial" w:eastAsia="Times New Roman" w:hAnsi="Arial" w:cs="Arial"/>
          <w:b/>
          <w:bCs/>
          <w:noProof/>
          <w:color w:val="000000"/>
          <w:sz w:val="22"/>
          <w:szCs w:val="22"/>
          <w:lang w:eastAsia="x-none"/>
        </w:rPr>
        <w:t>90</w:t>
      </w:r>
    </w:p>
    <w:p w:rsidR="00E500C5" w:rsidRPr="00D63762" w:rsidRDefault="00E500C5" w:rsidP="00804920">
      <w:pPr>
        <w:tabs>
          <w:tab w:val="left" w:pos="360"/>
          <w:tab w:val="left" w:pos="450"/>
        </w:tabs>
        <w:rPr>
          <w:rFonts w:ascii="Arial" w:eastAsia="Times New Roman" w:hAnsi="Arial" w:cs="Arial"/>
          <w:b/>
          <w:bCs/>
          <w:noProof/>
          <w:color w:val="000000"/>
          <w:sz w:val="22"/>
          <w:szCs w:val="22"/>
          <w:lang w:eastAsia="x-none"/>
        </w:rPr>
      </w:pPr>
    </w:p>
    <w:p w:rsidR="001D0526" w:rsidRPr="00D63762" w:rsidRDefault="00E500C5" w:rsidP="00804920">
      <w:pPr>
        <w:spacing w:after="200"/>
        <w:ind w:firstLine="720"/>
        <w:contextualSpacing/>
        <w:jc w:val="both"/>
        <w:rPr>
          <w:rFonts w:ascii="Arial" w:eastAsia="Calibri" w:hAnsi="Arial" w:cs="Arial"/>
          <w:color w:val="000000"/>
          <w:sz w:val="22"/>
          <w:szCs w:val="22"/>
        </w:rPr>
      </w:pPr>
      <w:r w:rsidRPr="00D63762">
        <w:rPr>
          <w:rFonts w:ascii="Arial" w:eastAsia="Calibri" w:hAnsi="Arial" w:cs="Arial"/>
          <w:color w:val="000000"/>
          <w:sz w:val="22"/>
          <w:szCs w:val="22"/>
        </w:rPr>
        <w:t xml:space="preserve">Nosilac </w:t>
      </w:r>
      <w:r w:rsidR="00163CDA" w:rsidRPr="00D63762">
        <w:rPr>
          <w:rFonts w:ascii="Arial" w:eastAsia="Calibri" w:hAnsi="Arial" w:cs="Arial"/>
          <w:color w:val="000000"/>
          <w:sz w:val="22"/>
          <w:szCs w:val="22"/>
        </w:rPr>
        <w:t>licence</w:t>
      </w:r>
      <w:r w:rsidRPr="00D63762">
        <w:rPr>
          <w:rFonts w:ascii="Arial" w:eastAsia="Calibri" w:hAnsi="Arial" w:cs="Arial"/>
          <w:color w:val="000000"/>
          <w:sz w:val="22"/>
          <w:szCs w:val="22"/>
        </w:rPr>
        <w:t xml:space="preserve"> </w:t>
      </w:r>
      <w:r w:rsidR="001D0526" w:rsidRPr="00D63762">
        <w:rPr>
          <w:rFonts w:ascii="Arial" w:eastAsia="Calibri" w:hAnsi="Arial" w:cs="Arial"/>
          <w:color w:val="000000"/>
          <w:sz w:val="22"/>
          <w:szCs w:val="22"/>
        </w:rPr>
        <w:t>o skladištenju ili odlaganju</w:t>
      </w:r>
      <w:r w:rsidRPr="00D63762">
        <w:rPr>
          <w:rFonts w:ascii="Arial" w:eastAsia="Calibri" w:hAnsi="Arial" w:cs="Arial"/>
          <w:color w:val="000000"/>
          <w:sz w:val="22"/>
          <w:szCs w:val="22"/>
        </w:rPr>
        <w:t xml:space="preserve"> radioaktivnog otpada</w:t>
      </w:r>
      <w:r w:rsidR="0022300C">
        <w:rPr>
          <w:rFonts w:ascii="Arial" w:eastAsia="Calibri" w:hAnsi="Arial" w:cs="Arial"/>
          <w:color w:val="000000"/>
          <w:sz w:val="22"/>
          <w:szCs w:val="22"/>
        </w:rPr>
        <w:t xml:space="preserve"> iz člana 64</w:t>
      </w:r>
      <w:r w:rsidR="001D0526" w:rsidRPr="00D63762">
        <w:rPr>
          <w:rFonts w:ascii="Arial" w:eastAsia="Calibri" w:hAnsi="Arial" w:cs="Arial"/>
          <w:color w:val="000000"/>
          <w:sz w:val="22"/>
          <w:szCs w:val="22"/>
        </w:rPr>
        <w:t xml:space="preserve"> ovog zakona </w:t>
      </w:r>
      <w:r w:rsidRPr="00D63762">
        <w:rPr>
          <w:rFonts w:ascii="Arial" w:eastAsia="Calibri" w:hAnsi="Arial" w:cs="Arial"/>
          <w:color w:val="000000"/>
          <w:sz w:val="22"/>
          <w:szCs w:val="22"/>
        </w:rPr>
        <w:t xml:space="preserve">dužan je da </w:t>
      </w:r>
      <w:r w:rsidR="001D0526" w:rsidRPr="00D63762">
        <w:rPr>
          <w:rFonts w:ascii="Arial" w:eastAsia="Calibri" w:hAnsi="Arial" w:cs="Arial"/>
          <w:color w:val="000000"/>
          <w:sz w:val="22"/>
          <w:szCs w:val="22"/>
        </w:rPr>
        <w:t xml:space="preserve">Agenciji </w:t>
      </w:r>
      <w:r w:rsidRPr="00D63762">
        <w:rPr>
          <w:rFonts w:ascii="Arial" w:eastAsia="Calibri" w:hAnsi="Arial" w:cs="Arial"/>
          <w:color w:val="000000"/>
          <w:sz w:val="22"/>
          <w:szCs w:val="22"/>
        </w:rPr>
        <w:t>podnese zahtjev za izdavanje odobrenja za</w:t>
      </w:r>
      <w:r w:rsidR="001D0526" w:rsidRPr="00D63762">
        <w:rPr>
          <w:rFonts w:ascii="Arial" w:eastAsia="Calibri" w:hAnsi="Arial" w:cs="Arial"/>
          <w:color w:val="000000"/>
          <w:sz w:val="22"/>
          <w:szCs w:val="22"/>
        </w:rPr>
        <w:t xml:space="preserve"> odlaganje radioaktivnog otpada, na propisanom formularu.</w:t>
      </w:r>
    </w:p>
    <w:p w:rsidR="001D0526" w:rsidRPr="00D63762" w:rsidRDefault="001D0526" w:rsidP="00804920">
      <w:pPr>
        <w:spacing w:after="200"/>
        <w:ind w:firstLine="720"/>
        <w:contextualSpacing/>
        <w:jc w:val="both"/>
        <w:rPr>
          <w:rFonts w:ascii="Arial" w:eastAsia="Calibri" w:hAnsi="Arial" w:cs="Arial"/>
          <w:color w:val="000000"/>
          <w:sz w:val="22"/>
          <w:szCs w:val="22"/>
        </w:rPr>
      </w:pPr>
    </w:p>
    <w:p w:rsidR="00E500C5" w:rsidRPr="00D63762" w:rsidRDefault="00E500C5" w:rsidP="00804920">
      <w:pPr>
        <w:spacing w:after="200"/>
        <w:ind w:firstLine="720"/>
        <w:contextualSpacing/>
        <w:jc w:val="both"/>
        <w:rPr>
          <w:rFonts w:ascii="Arial" w:eastAsia="Calibri" w:hAnsi="Arial" w:cs="Arial"/>
          <w:color w:val="000000"/>
          <w:sz w:val="22"/>
          <w:szCs w:val="22"/>
        </w:rPr>
      </w:pPr>
      <w:r w:rsidRPr="00D63762">
        <w:rPr>
          <w:rFonts w:ascii="Arial" w:eastAsia="Calibri" w:hAnsi="Arial" w:cs="Arial"/>
          <w:color w:val="000000"/>
          <w:sz w:val="22"/>
          <w:szCs w:val="22"/>
        </w:rPr>
        <w:t>Uz zahtjev iz stava 1 ovog člana dostavlja se sljedeća dokumentacija:</w:t>
      </w:r>
    </w:p>
    <w:p w:rsidR="00E500C5" w:rsidRPr="00D63762" w:rsidRDefault="00E500C5" w:rsidP="00804920">
      <w:pPr>
        <w:contextualSpacing/>
        <w:jc w:val="both"/>
        <w:rPr>
          <w:rFonts w:ascii="Arial" w:eastAsia="Calibri" w:hAnsi="Arial" w:cs="Arial"/>
          <w:color w:val="000000"/>
          <w:sz w:val="22"/>
          <w:szCs w:val="22"/>
        </w:rPr>
      </w:pPr>
    </w:p>
    <w:p w:rsidR="00E500C5" w:rsidRPr="00D63762" w:rsidRDefault="001D0526" w:rsidP="002B60BA">
      <w:pPr>
        <w:numPr>
          <w:ilvl w:val="0"/>
          <w:numId w:val="104"/>
        </w:numPr>
        <w:spacing w:after="200"/>
        <w:contextualSpacing/>
        <w:jc w:val="both"/>
        <w:rPr>
          <w:rFonts w:ascii="Arial" w:eastAsia="Calibri" w:hAnsi="Arial" w:cs="Arial"/>
          <w:color w:val="000000"/>
          <w:sz w:val="22"/>
          <w:szCs w:val="22"/>
        </w:rPr>
      </w:pPr>
      <w:r w:rsidRPr="00D63762">
        <w:rPr>
          <w:rFonts w:ascii="Arial" w:eastAsia="Calibri" w:hAnsi="Arial" w:cs="Arial"/>
          <w:color w:val="000000"/>
          <w:sz w:val="22"/>
          <w:szCs w:val="22"/>
        </w:rPr>
        <w:t>k</w:t>
      </w:r>
      <w:r w:rsidR="00E500C5" w:rsidRPr="00D63762">
        <w:rPr>
          <w:rFonts w:ascii="Arial" w:eastAsia="Calibri" w:hAnsi="Arial" w:cs="Arial"/>
          <w:color w:val="000000"/>
          <w:sz w:val="22"/>
          <w:szCs w:val="22"/>
        </w:rPr>
        <w:t xml:space="preserve">opija </w:t>
      </w:r>
      <w:r w:rsidRPr="00D63762">
        <w:rPr>
          <w:rFonts w:ascii="Arial" w:eastAsia="Calibri" w:hAnsi="Arial" w:cs="Arial"/>
          <w:color w:val="000000"/>
          <w:sz w:val="22"/>
          <w:szCs w:val="22"/>
        </w:rPr>
        <w:t>licence</w:t>
      </w:r>
      <w:r w:rsidR="00E500C5" w:rsidRPr="00D63762">
        <w:rPr>
          <w:rFonts w:ascii="Arial" w:eastAsia="Calibri" w:hAnsi="Arial" w:cs="Arial"/>
          <w:color w:val="000000"/>
          <w:sz w:val="22"/>
          <w:szCs w:val="22"/>
        </w:rPr>
        <w:t xml:space="preserve"> o skladištenju</w:t>
      </w:r>
      <w:r w:rsidRPr="00D63762">
        <w:rPr>
          <w:rFonts w:ascii="Arial" w:eastAsia="Calibri" w:hAnsi="Arial" w:cs="Arial"/>
          <w:color w:val="000000"/>
          <w:sz w:val="22"/>
          <w:szCs w:val="22"/>
        </w:rPr>
        <w:t xml:space="preserve"> </w:t>
      </w:r>
      <w:r w:rsidR="00E500C5" w:rsidRPr="00D63762">
        <w:rPr>
          <w:rFonts w:ascii="Arial" w:eastAsia="Calibri" w:hAnsi="Arial" w:cs="Arial"/>
          <w:color w:val="000000"/>
          <w:sz w:val="22"/>
          <w:szCs w:val="22"/>
        </w:rPr>
        <w:t>radioaktivnog otpada;</w:t>
      </w:r>
    </w:p>
    <w:p w:rsidR="00E500C5" w:rsidRPr="00D63762" w:rsidRDefault="001D0526" w:rsidP="002B60BA">
      <w:pPr>
        <w:numPr>
          <w:ilvl w:val="0"/>
          <w:numId w:val="104"/>
        </w:numPr>
        <w:spacing w:after="200"/>
        <w:contextualSpacing/>
        <w:jc w:val="both"/>
        <w:rPr>
          <w:rFonts w:ascii="Arial" w:eastAsia="Calibri" w:hAnsi="Arial" w:cs="Arial"/>
          <w:color w:val="000000"/>
          <w:sz w:val="22"/>
          <w:szCs w:val="22"/>
        </w:rPr>
      </w:pPr>
      <w:r w:rsidRPr="00D63762">
        <w:rPr>
          <w:rFonts w:ascii="Arial" w:eastAsia="Calibri" w:hAnsi="Arial" w:cs="Arial"/>
          <w:color w:val="000000"/>
          <w:sz w:val="22"/>
          <w:szCs w:val="22"/>
        </w:rPr>
        <w:t xml:space="preserve">kopija </w:t>
      </w:r>
      <w:r w:rsidR="00E500C5" w:rsidRPr="00D63762">
        <w:rPr>
          <w:rFonts w:ascii="Arial" w:eastAsia="Calibri" w:hAnsi="Arial" w:cs="Arial"/>
          <w:color w:val="000000"/>
          <w:sz w:val="22"/>
          <w:szCs w:val="22"/>
        </w:rPr>
        <w:t>ugovor</w:t>
      </w:r>
      <w:r w:rsidRPr="00D63762">
        <w:rPr>
          <w:rFonts w:ascii="Arial" w:eastAsia="Calibri" w:hAnsi="Arial" w:cs="Arial"/>
          <w:color w:val="000000"/>
          <w:sz w:val="22"/>
          <w:szCs w:val="22"/>
        </w:rPr>
        <w:t>a</w:t>
      </w:r>
      <w:r w:rsidR="00E500C5" w:rsidRPr="00D63762">
        <w:rPr>
          <w:rFonts w:ascii="Arial" w:eastAsia="Calibri" w:hAnsi="Arial" w:cs="Arial"/>
          <w:color w:val="000000"/>
          <w:sz w:val="22"/>
          <w:szCs w:val="22"/>
        </w:rPr>
        <w:t xml:space="preserve"> o odlaganju radioaktivnog otpada sa </w:t>
      </w:r>
      <w:r w:rsidRPr="00D63762">
        <w:rPr>
          <w:rFonts w:ascii="Arial" w:eastAsia="Calibri" w:hAnsi="Arial" w:cs="Arial"/>
          <w:color w:val="000000"/>
          <w:sz w:val="22"/>
          <w:szCs w:val="22"/>
        </w:rPr>
        <w:t xml:space="preserve">nosiocem licence </w:t>
      </w:r>
      <w:r w:rsidR="00E500C5" w:rsidRPr="00D63762">
        <w:rPr>
          <w:rFonts w:ascii="Arial" w:eastAsia="Calibri" w:hAnsi="Arial" w:cs="Arial"/>
          <w:color w:val="000000"/>
          <w:sz w:val="22"/>
          <w:szCs w:val="22"/>
        </w:rPr>
        <w:t xml:space="preserve">za </w:t>
      </w:r>
      <w:r w:rsidRPr="00D63762">
        <w:rPr>
          <w:rFonts w:ascii="Arial" w:eastAsia="Calibri" w:hAnsi="Arial" w:cs="Arial"/>
          <w:color w:val="000000"/>
          <w:sz w:val="22"/>
          <w:szCs w:val="22"/>
        </w:rPr>
        <w:t>odlaganje radioaktivnog otpada.</w:t>
      </w:r>
    </w:p>
    <w:p w:rsidR="00B211E8" w:rsidRPr="00D63762" w:rsidRDefault="00B211E8" w:rsidP="00804920">
      <w:pPr>
        <w:spacing w:after="200"/>
        <w:contextualSpacing/>
        <w:jc w:val="both"/>
        <w:rPr>
          <w:rFonts w:ascii="Arial" w:eastAsia="Calibri" w:hAnsi="Arial" w:cs="Arial"/>
          <w:color w:val="000000"/>
          <w:sz w:val="22"/>
          <w:szCs w:val="22"/>
        </w:rPr>
      </w:pPr>
    </w:p>
    <w:p w:rsidR="00B211E8" w:rsidRPr="00D63762" w:rsidRDefault="0042285A" w:rsidP="00804920">
      <w:pPr>
        <w:spacing w:after="200"/>
        <w:ind w:firstLine="720"/>
        <w:contextualSpacing/>
        <w:jc w:val="both"/>
        <w:rPr>
          <w:rFonts w:ascii="Arial" w:eastAsia="Calibri" w:hAnsi="Arial" w:cs="Arial"/>
          <w:color w:val="000000"/>
          <w:sz w:val="22"/>
          <w:szCs w:val="22"/>
        </w:rPr>
      </w:pPr>
      <w:r w:rsidRPr="00D63762">
        <w:rPr>
          <w:rFonts w:ascii="Arial" w:eastAsia="Calibri" w:hAnsi="Arial" w:cs="Arial"/>
          <w:color w:val="000000"/>
          <w:sz w:val="22"/>
          <w:szCs w:val="22"/>
        </w:rPr>
        <w:t xml:space="preserve">Agencija izdaje odobrenje za odlaganje radioaktivnog otpada na period do </w:t>
      </w:r>
      <w:r w:rsidR="00EF573F" w:rsidRPr="00D63762">
        <w:rPr>
          <w:rFonts w:ascii="Arial" w:eastAsia="Calibri" w:hAnsi="Arial" w:cs="Arial"/>
          <w:color w:val="000000"/>
          <w:sz w:val="22"/>
          <w:szCs w:val="22"/>
        </w:rPr>
        <w:t>jedne godine</w:t>
      </w:r>
      <w:r w:rsidRPr="00D63762">
        <w:rPr>
          <w:rFonts w:ascii="Arial" w:eastAsia="Calibri" w:hAnsi="Arial" w:cs="Arial"/>
          <w:color w:val="000000"/>
          <w:sz w:val="22"/>
          <w:szCs w:val="22"/>
        </w:rPr>
        <w:t>, u formi rješenja.</w:t>
      </w:r>
    </w:p>
    <w:p w:rsidR="00B211E8" w:rsidRPr="00D63762" w:rsidRDefault="00B211E8" w:rsidP="00804920">
      <w:pPr>
        <w:spacing w:after="200"/>
        <w:ind w:firstLine="720"/>
        <w:contextualSpacing/>
        <w:jc w:val="both"/>
        <w:rPr>
          <w:rFonts w:ascii="Arial" w:eastAsia="Calibri" w:hAnsi="Arial" w:cs="Arial"/>
          <w:color w:val="000000"/>
          <w:sz w:val="22"/>
          <w:szCs w:val="22"/>
        </w:rPr>
      </w:pPr>
    </w:p>
    <w:p w:rsidR="00B211E8" w:rsidRPr="00D63762" w:rsidRDefault="00E500C5" w:rsidP="00804920">
      <w:pPr>
        <w:spacing w:after="200"/>
        <w:ind w:firstLine="720"/>
        <w:contextualSpacing/>
        <w:jc w:val="both"/>
        <w:rPr>
          <w:rFonts w:ascii="Arial" w:eastAsia="Calibri" w:hAnsi="Arial" w:cs="Arial"/>
          <w:color w:val="000000"/>
          <w:sz w:val="22"/>
          <w:szCs w:val="22"/>
        </w:rPr>
      </w:pPr>
      <w:r w:rsidRPr="00D63762">
        <w:rPr>
          <w:rFonts w:ascii="Arial" w:eastAsia="Calibri" w:hAnsi="Arial" w:cs="Arial"/>
          <w:sz w:val="22"/>
          <w:szCs w:val="22"/>
        </w:rPr>
        <w:t xml:space="preserve">Noislac odobrenja </w:t>
      </w:r>
      <w:r w:rsidR="00B211E8" w:rsidRPr="00D63762">
        <w:rPr>
          <w:rFonts w:ascii="Arial" w:eastAsia="Calibri" w:hAnsi="Arial" w:cs="Arial"/>
          <w:sz w:val="22"/>
          <w:szCs w:val="22"/>
        </w:rPr>
        <w:t xml:space="preserve">iz stava 3 ovog člana dužan je da u roku od 7 dana izvršenog </w:t>
      </w:r>
      <w:r w:rsidRPr="00D63762">
        <w:rPr>
          <w:rFonts w:ascii="Arial" w:eastAsia="Calibri" w:hAnsi="Arial" w:cs="Arial"/>
          <w:sz w:val="22"/>
          <w:szCs w:val="22"/>
        </w:rPr>
        <w:t xml:space="preserve">odlaganja obavijesti Agenciju </w:t>
      </w:r>
      <w:r w:rsidR="00B211E8" w:rsidRPr="00D63762">
        <w:rPr>
          <w:rFonts w:ascii="Arial" w:eastAsia="Calibri" w:hAnsi="Arial" w:cs="Arial"/>
          <w:sz w:val="22"/>
          <w:szCs w:val="22"/>
        </w:rPr>
        <w:t>i organ uprave nadležan</w:t>
      </w:r>
      <w:r w:rsidRPr="00D63762">
        <w:rPr>
          <w:rFonts w:ascii="Arial" w:eastAsia="Calibri" w:hAnsi="Arial" w:cs="Arial"/>
          <w:sz w:val="22"/>
          <w:szCs w:val="22"/>
        </w:rPr>
        <w:t xml:space="preserve"> za inspekcijske poslove o obavljenom odlaganju i dostavi dokaz o primopredaji radioaktivnog otpada.</w:t>
      </w:r>
    </w:p>
    <w:p w:rsidR="00B211E8" w:rsidRPr="00D63762" w:rsidRDefault="00B211E8" w:rsidP="00804920">
      <w:pPr>
        <w:spacing w:after="200"/>
        <w:ind w:firstLine="720"/>
        <w:contextualSpacing/>
        <w:jc w:val="both"/>
        <w:rPr>
          <w:rFonts w:ascii="Arial" w:eastAsia="Calibri" w:hAnsi="Arial" w:cs="Arial"/>
          <w:color w:val="000000"/>
          <w:sz w:val="22"/>
          <w:szCs w:val="22"/>
        </w:rPr>
      </w:pPr>
    </w:p>
    <w:p w:rsidR="00B211E8" w:rsidRPr="00D63762" w:rsidRDefault="00E500C5" w:rsidP="00804920">
      <w:pPr>
        <w:spacing w:after="200"/>
        <w:ind w:firstLine="720"/>
        <w:contextualSpacing/>
        <w:jc w:val="both"/>
        <w:rPr>
          <w:rFonts w:ascii="Arial" w:eastAsia="Calibri" w:hAnsi="Arial" w:cs="Arial"/>
          <w:color w:val="000000"/>
          <w:sz w:val="22"/>
          <w:szCs w:val="22"/>
        </w:rPr>
      </w:pPr>
      <w:r w:rsidRPr="00D63762">
        <w:rPr>
          <w:rFonts w:ascii="Arial" w:eastAsia="Calibri" w:hAnsi="Arial" w:cs="Arial"/>
          <w:noProof/>
          <w:color w:val="000000"/>
          <w:sz w:val="22"/>
          <w:szCs w:val="22"/>
        </w:rPr>
        <w:t xml:space="preserve">Ukoliko je nosilac </w:t>
      </w:r>
      <w:r w:rsidR="00B211E8" w:rsidRPr="00D63762">
        <w:rPr>
          <w:rFonts w:ascii="Arial" w:eastAsia="Calibri" w:hAnsi="Arial" w:cs="Arial"/>
          <w:noProof/>
          <w:color w:val="000000"/>
          <w:sz w:val="22"/>
          <w:szCs w:val="22"/>
        </w:rPr>
        <w:t>licence</w:t>
      </w:r>
      <w:r w:rsidRPr="00D63762">
        <w:rPr>
          <w:rFonts w:ascii="Arial" w:eastAsia="Calibri" w:hAnsi="Arial" w:cs="Arial"/>
          <w:noProof/>
          <w:color w:val="000000"/>
          <w:sz w:val="22"/>
          <w:szCs w:val="22"/>
        </w:rPr>
        <w:t xml:space="preserve"> za</w:t>
      </w:r>
      <w:r w:rsidR="00B211E8" w:rsidRPr="00D63762">
        <w:rPr>
          <w:rFonts w:ascii="Arial" w:eastAsia="Calibri" w:hAnsi="Arial" w:cs="Arial"/>
          <w:noProof/>
          <w:color w:val="000000"/>
          <w:sz w:val="22"/>
          <w:szCs w:val="22"/>
        </w:rPr>
        <w:t xml:space="preserve"> skladištenje ujedno</w:t>
      </w:r>
      <w:r w:rsidRPr="00D63762">
        <w:rPr>
          <w:rFonts w:ascii="Arial" w:eastAsia="Calibri" w:hAnsi="Arial" w:cs="Arial"/>
          <w:noProof/>
          <w:color w:val="000000"/>
          <w:sz w:val="22"/>
          <w:szCs w:val="22"/>
        </w:rPr>
        <w:t xml:space="preserve"> i nosilac </w:t>
      </w:r>
      <w:r w:rsidR="00B211E8" w:rsidRPr="00D63762">
        <w:rPr>
          <w:rFonts w:ascii="Arial" w:eastAsia="Calibri" w:hAnsi="Arial" w:cs="Arial"/>
          <w:noProof/>
          <w:color w:val="000000"/>
          <w:sz w:val="22"/>
          <w:szCs w:val="22"/>
        </w:rPr>
        <w:t>licence za</w:t>
      </w:r>
      <w:r w:rsidRPr="00D63762">
        <w:rPr>
          <w:rFonts w:ascii="Arial" w:eastAsia="Calibri" w:hAnsi="Arial" w:cs="Arial"/>
          <w:noProof/>
          <w:color w:val="000000"/>
          <w:sz w:val="22"/>
          <w:szCs w:val="22"/>
        </w:rPr>
        <w:t xml:space="preserve"> </w:t>
      </w:r>
      <w:r w:rsidR="00B211E8" w:rsidRPr="00D63762">
        <w:rPr>
          <w:rFonts w:ascii="Arial" w:eastAsia="Calibri" w:hAnsi="Arial" w:cs="Arial"/>
          <w:noProof/>
          <w:color w:val="000000"/>
          <w:sz w:val="22"/>
          <w:szCs w:val="22"/>
        </w:rPr>
        <w:t xml:space="preserve">odlaganje radioaktivnog otpada </w:t>
      </w:r>
      <w:r w:rsidRPr="00D63762">
        <w:rPr>
          <w:rFonts w:ascii="Arial" w:eastAsia="Calibri" w:hAnsi="Arial" w:cs="Arial"/>
          <w:noProof/>
          <w:color w:val="000000"/>
          <w:sz w:val="22"/>
          <w:szCs w:val="22"/>
        </w:rPr>
        <w:t>nije potrebno pribavljati odobrenje za odlaganje radioaktivnog otpada.</w:t>
      </w:r>
    </w:p>
    <w:p w:rsidR="00B211E8" w:rsidRPr="00D63762" w:rsidRDefault="00B211E8" w:rsidP="00804920">
      <w:pPr>
        <w:spacing w:after="200"/>
        <w:ind w:firstLine="720"/>
        <w:contextualSpacing/>
        <w:jc w:val="both"/>
        <w:rPr>
          <w:rFonts w:ascii="Arial" w:eastAsia="Calibri" w:hAnsi="Arial" w:cs="Arial"/>
          <w:color w:val="000000"/>
          <w:sz w:val="22"/>
          <w:szCs w:val="22"/>
        </w:rPr>
      </w:pPr>
    </w:p>
    <w:p w:rsidR="004A746C" w:rsidRPr="001640D7" w:rsidRDefault="00B211E8" w:rsidP="001640D7">
      <w:pPr>
        <w:spacing w:after="200"/>
        <w:ind w:firstLine="720"/>
        <w:contextualSpacing/>
        <w:jc w:val="both"/>
        <w:rPr>
          <w:rFonts w:ascii="Arial" w:eastAsia="Calibri" w:hAnsi="Arial" w:cs="Arial"/>
          <w:sz w:val="22"/>
          <w:szCs w:val="22"/>
        </w:rPr>
      </w:pPr>
      <w:r w:rsidRPr="00D63762">
        <w:rPr>
          <w:rFonts w:ascii="Arial" w:eastAsia="Calibri" w:hAnsi="Arial" w:cs="Arial"/>
          <w:sz w:val="22"/>
          <w:szCs w:val="22"/>
        </w:rPr>
        <w:t xml:space="preserve">Obrazac formulara za izdavanje odobrenja za odlaganje radioaktivnog </w:t>
      </w:r>
      <w:r w:rsidR="001640D7">
        <w:rPr>
          <w:rFonts w:ascii="Arial" w:eastAsia="Calibri" w:hAnsi="Arial" w:cs="Arial"/>
          <w:sz w:val="22"/>
          <w:szCs w:val="22"/>
        </w:rPr>
        <w:t>otpada propisuje Ministarstvo.</w:t>
      </w:r>
    </w:p>
    <w:p w:rsidR="00FD329B" w:rsidRPr="00D63762" w:rsidRDefault="00FD329B" w:rsidP="00804920">
      <w:pPr>
        <w:widowControl w:val="0"/>
        <w:autoSpaceDE w:val="0"/>
        <w:autoSpaceDN w:val="0"/>
        <w:adjustRightInd w:val="0"/>
        <w:rPr>
          <w:rFonts w:ascii="Arial" w:eastAsia="Calibri" w:hAnsi="Arial" w:cs="Arial"/>
          <w:b/>
          <w:bCs/>
          <w:color w:val="000000"/>
          <w:sz w:val="22"/>
          <w:szCs w:val="22"/>
        </w:rPr>
      </w:pPr>
    </w:p>
    <w:p w:rsidR="00012ED9" w:rsidRPr="00D63762" w:rsidRDefault="00CA4490" w:rsidP="00804920">
      <w:pPr>
        <w:widowControl w:val="0"/>
        <w:autoSpaceDE w:val="0"/>
        <w:autoSpaceDN w:val="0"/>
        <w:adjustRightInd w:val="0"/>
        <w:jc w:val="center"/>
        <w:rPr>
          <w:rFonts w:ascii="Arial" w:eastAsia="Calibri" w:hAnsi="Arial" w:cs="Arial"/>
          <w:bCs/>
          <w:color w:val="FF0000"/>
          <w:sz w:val="22"/>
          <w:szCs w:val="22"/>
        </w:rPr>
      </w:pPr>
      <w:r w:rsidRPr="00D63762">
        <w:rPr>
          <w:rFonts w:ascii="Arial" w:eastAsia="Calibri" w:hAnsi="Arial" w:cs="Arial"/>
          <w:b/>
          <w:bCs/>
          <w:color w:val="000000"/>
          <w:sz w:val="22"/>
          <w:szCs w:val="22"/>
        </w:rPr>
        <w:lastRenderedPageBreak/>
        <w:t xml:space="preserve">Oduzimanje </w:t>
      </w:r>
      <w:r w:rsidR="00F2169E" w:rsidRPr="00D63762">
        <w:rPr>
          <w:rFonts w:ascii="Arial" w:eastAsia="Calibri" w:hAnsi="Arial" w:cs="Arial"/>
          <w:b/>
          <w:bCs/>
          <w:color w:val="000000"/>
          <w:sz w:val="22"/>
          <w:szCs w:val="22"/>
        </w:rPr>
        <w:t xml:space="preserve">i izmjena </w:t>
      </w:r>
      <w:r w:rsidRPr="00D63762">
        <w:rPr>
          <w:rFonts w:ascii="Arial" w:eastAsia="Calibri" w:hAnsi="Arial" w:cs="Arial"/>
          <w:b/>
          <w:bCs/>
          <w:color w:val="000000"/>
          <w:sz w:val="22"/>
          <w:szCs w:val="22"/>
        </w:rPr>
        <w:t xml:space="preserve">ovlašćenja </w:t>
      </w:r>
    </w:p>
    <w:p w:rsidR="00CA4490" w:rsidRPr="00D63762" w:rsidRDefault="00CA4490" w:rsidP="00804920">
      <w:pPr>
        <w:widowControl w:val="0"/>
        <w:autoSpaceDE w:val="0"/>
        <w:autoSpaceDN w:val="0"/>
        <w:adjustRightInd w:val="0"/>
        <w:jc w:val="center"/>
        <w:rPr>
          <w:rFonts w:ascii="Arial" w:eastAsia="Calibri" w:hAnsi="Arial" w:cs="Arial"/>
          <w:b/>
          <w:bCs/>
          <w:color w:val="000000"/>
          <w:sz w:val="22"/>
          <w:szCs w:val="22"/>
        </w:rPr>
      </w:pPr>
      <w:r w:rsidRPr="00D63762">
        <w:rPr>
          <w:rFonts w:ascii="Arial" w:eastAsia="Calibri" w:hAnsi="Arial" w:cs="Arial"/>
          <w:b/>
          <w:bCs/>
          <w:color w:val="000000"/>
          <w:sz w:val="22"/>
          <w:szCs w:val="22"/>
        </w:rPr>
        <w:t xml:space="preserve">Član </w:t>
      </w:r>
      <w:r w:rsidR="004A128F" w:rsidRPr="00D63762">
        <w:rPr>
          <w:rFonts w:ascii="Arial" w:eastAsia="Calibri" w:hAnsi="Arial" w:cs="Arial"/>
          <w:b/>
          <w:bCs/>
          <w:color w:val="000000"/>
          <w:sz w:val="22"/>
          <w:szCs w:val="22"/>
        </w:rPr>
        <w:t>9</w:t>
      </w:r>
      <w:r w:rsidR="0022300C">
        <w:rPr>
          <w:rFonts w:ascii="Arial" w:eastAsia="Calibri" w:hAnsi="Arial" w:cs="Arial"/>
          <w:b/>
          <w:bCs/>
          <w:color w:val="000000"/>
          <w:sz w:val="22"/>
          <w:szCs w:val="22"/>
        </w:rPr>
        <w:t>1</w:t>
      </w:r>
    </w:p>
    <w:p w:rsidR="00CA4490" w:rsidRPr="00D63762" w:rsidRDefault="00CA4490" w:rsidP="00804920">
      <w:pPr>
        <w:widowControl w:val="0"/>
        <w:autoSpaceDE w:val="0"/>
        <w:autoSpaceDN w:val="0"/>
        <w:adjustRightInd w:val="0"/>
        <w:jc w:val="center"/>
        <w:rPr>
          <w:rFonts w:ascii="Arial" w:eastAsia="Calibri" w:hAnsi="Arial" w:cs="Arial"/>
          <w:b/>
          <w:bCs/>
          <w:color w:val="000000"/>
          <w:sz w:val="22"/>
          <w:szCs w:val="22"/>
        </w:rPr>
      </w:pPr>
    </w:p>
    <w:p w:rsidR="00012ED9" w:rsidRPr="00D63762" w:rsidRDefault="00012ED9" w:rsidP="00804920">
      <w:pPr>
        <w:ind w:firstLine="720"/>
        <w:jc w:val="both"/>
        <w:rPr>
          <w:rFonts w:ascii="Arial" w:hAnsi="Arial" w:cs="Arial"/>
          <w:sz w:val="22"/>
          <w:szCs w:val="22"/>
        </w:rPr>
      </w:pPr>
      <w:r w:rsidRPr="00D63762">
        <w:rPr>
          <w:rFonts w:ascii="Arial" w:hAnsi="Arial" w:cs="Arial"/>
          <w:sz w:val="22"/>
          <w:szCs w:val="22"/>
        </w:rPr>
        <w:t xml:space="preserve">Agencija će </w:t>
      </w:r>
      <w:r w:rsidR="00DE1323" w:rsidRPr="00D63762">
        <w:rPr>
          <w:rFonts w:ascii="Arial" w:hAnsi="Arial" w:cs="Arial"/>
          <w:sz w:val="22"/>
          <w:szCs w:val="22"/>
        </w:rPr>
        <w:t xml:space="preserve">oduzeti </w:t>
      </w:r>
      <w:r w:rsidR="00D50BBA" w:rsidRPr="00D63762">
        <w:rPr>
          <w:rFonts w:ascii="Arial" w:hAnsi="Arial" w:cs="Arial"/>
          <w:sz w:val="22"/>
          <w:szCs w:val="22"/>
        </w:rPr>
        <w:t xml:space="preserve">ovlašćenja </w:t>
      </w:r>
      <w:r w:rsidR="0022300C">
        <w:rPr>
          <w:rFonts w:ascii="Arial" w:hAnsi="Arial" w:cs="Arial"/>
          <w:sz w:val="22"/>
          <w:szCs w:val="22"/>
        </w:rPr>
        <w:t>iz čl. 48, 51 i 73</w:t>
      </w:r>
      <w:r w:rsidR="00DD23F3" w:rsidRPr="00D63762">
        <w:rPr>
          <w:rFonts w:ascii="Arial" w:hAnsi="Arial" w:cs="Arial"/>
          <w:sz w:val="22"/>
          <w:szCs w:val="22"/>
        </w:rPr>
        <w:t xml:space="preserve"> </w:t>
      </w:r>
      <w:r w:rsidR="00D50BBA" w:rsidRPr="00D63762">
        <w:rPr>
          <w:rFonts w:ascii="Arial" w:hAnsi="Arial" w:cs="Arial"/>
          <w:sz w:val="22"/>
          <w:szCs w:val="22"/>
        </w:rPr>
        <w:t>izdata u skladu sa ovom zakonom ako nosilac ovlašćenja:</w:t>
      </w:r>
    </w:p>
    <w:p w:rsidR="00D50BBA" w:rsidRPr="00D63762" w:rsidRDefault="00D50BBA" w:rsidP="00804920">
      <w:pPr>
        <w:ind w:firstLine="360"/>
        <w:jc w:val="both"/>
        <w:rPr>
          <w:rFonts w:ascii="Arial" w:hAnsi="Arial" w:cs="Arial"/>
          <w:sz w:val="22"/>
          <w:szCs w:val="22"/>
        </w:rPr>
      </w:pPr>
    </w:p>
    <w:p w:rsidR="00B4316D" w:rsidRPr="00D63762" w:rsidRDefault="00B4316D" w:rsidP="002B60BA">
      <w:pPr>
        <w:pStyle w:val="ListParagraph"/>
        <w:numPr>
          <w:ilvl w:val="0"/>
          <w:numId w:val="89"/>
        </w:numPr>
        <w:ind w:left="1080"/>
        <w:rPr>
          <w:rFonts w:ascii="Arial" w:hAnsi="Arial" w:cs="Arial"/>
          <w:color w:val="FF0000"/>
          <w:sz w:val="22"/>
          <w:szCs w:val="22"/>
        </w:rPr>
      </w:pPr>
      <w:r w:rsidRPr="00D63762">
        <w:rPr>
          <w:rFonts w:ascii="Arial" w:hAnsi="Arial" w:cs="Arial"/>
          <w:sz w:val="22"/>
          <w:szCs w:val="22"/>
        </w:rPr>
        <w:t>prestane da ispunjava jedan ili više propisanih uslova na osnovu kojih je izdato ovlašćenje;</w:t>
      </w:r>
      <w:r w:rsidR="00443908" w:rsidRPr="00D63762">
        <w:rPr>
          <w:rFonts w:ascii="Arial" w:hAnsi="Arial" w:cs="Arial"/>
          <w:sz w:val="22"/>
          <w:szCs w:val="22"/>
        </w:rPr>
        <w:t xml:space="preserve"> </w:t>
      </w:r>
    </w:p>
    <w:p w:rsidR="00B4316D" w:rsidRPr="00D63762" w:rsidRDefault="00B4316D" w:rsidP="002B60BA">
      <w:pPr>
        <w:pStyle w:val="ListParagraph"/>
        <w:numPr>
          <w:ilvl w:val="0"/>
          <w:numId w:val="89"/>
        </w:numPr>
        <w:ind w:left="1080"/>
        <w:rPr>
          <w:rFonts w:ascii="Arial" w:hAnsi="Arial" w:cs="Arial"/>
          <w:sz w:val="22"/>
          <w:szCs w:val="22"/>
        </w:rPr>
      </w:pPr>
      <w:r w:rsidRPr="00D63762">
        <w:rPr>
          <w:rFonts w:ascii="Arial" w:hAnsi="Arial" w:cs="Arial"/>
          <w:sz w:val="22"/>
          <w:szCs w:val="22"/>
        </w:rPr>
        <w:t>u propisanom roku ne otkloni nedostatke i nepravilnosti u radu naložene od strane organa uprave nadležnog za inspekcijske poslove</w:t>
      </w:r>
      <w:r w:rsidR="006A79BE" w:rsidRPr="00D63762">
        <w:rPr>
          <w:rFonts w:ascii="Arial" w:hAnsi="Arial" w:cs="Arial"/>
          <w:sz w:val="22"/>
          <w:szCs w:val="22"/>
        </w:rPr>
        <w:t xml:space="preserve"> u skladu sa ovim zakonom i zakonom kojim se uređuje inspekcijski nadzor</w:t>
      </w:r>
      <w:r w:rsidRPr="00D63762">
        <w:rPr>
          <w:rFonts w:ascii="Arial" w:hAnsi="Arial" w:cs="Arial"/>
          <w:sz w:val="22"/>
          <w:szCs w:val="22"/>
        </w:rPr>
        <w:t>;</w:t>
      </w:r>
    </w:p>
    <w:p w:rsidR="00B4316D" w:rsidRPr="00D63762" w:rsidRDefault="00012ED9" w:rsidP="002B60BA">
      <w:pPr>
        <w:pStyle w:val="ListParagraph"/>
        <w:numPr>
          <w:ilvl w:val="0"/>
          <w:numId w:val="89"/>
        </w:numPr>
        <w:spacing w:after="200"/>
        <w:ind w:left="1080"/>
        <w:jc w:val="both"/>
        <w:rPr>
          <w:rFonts w:ascii="Arial" w:hAnsi="Arial" w:cs="Arial"/>
          <w:sz w:val="22"/>
          <w:szCs w:val="22"/>
        </w:rPr>
      </w:pPr>
      <w:r w:rsidRPr="00D63762">
        <w:rPr>
          <w:rFonts w:ascii="Arial" w:hAnsi="Arial" w:cs="Arial"/>
          <w:sz w:val="22"/>
          <w:szCs w:val="22"/>
        </w:rPr>
        <w:t xml:space="preserve">ne obavijesti Agenciju i </w:t>
      </w:r>
      <w:r w:rsidR="00B4316D" w:rsidRPr="00D63762">
        <w:rPr>
          <w:rFonts w:ascii="Arial" w:hAnsi="Arial" w:cs="Arial"/>
          <w:sz w:val="22"/>
          <w:szCs w:val="22"/>
        </w:rPr>
        <w:t xml:space="preserve">organ uprave nadležan </w:t>
      </w:r>
      <w:r w:rsidRPr="00D63762">
        <w:rPr>
          <w:rFonts w:ascii="Arial" w:hAnsi="Arial" w:cs="Arial"/>
          <w:sz w:val="22"/>
          <w:szCs w:val="22"/>
        </w:rPr>
        <w:t>za inspekcijske</w:t>
      </w:r>
      <w:r w:rsidR="00B4316D" w:rsidRPr="00D63762">
        <w:rPr>
          <w:rFonts w:ascii="Arial" w:hAnsi="Arial" w:cs="Arial"/>
          <w:sz w:val="22"/>
          <w:szCs w:val="22"/>
        </w:rPr>
        <w:t xml:space="preserve"> poslove o vanrednoj situaciji</w:t>
      </w:r>
      <w:r w:rsidRPr="00D63762">
        <w:rPr>
          <w:rFonts w:ascii="Arial" w:hAnsi="Arial" w:cs="Arial"/>
          <w:sz w:val="22"/>
          <w:szCs w:val="22"/>
        </w:rPr>
        <w:t xml:space="preserve"> prilikom obavljanja djelatnosti i/ili aktivnosti;</w:t>
      </w:r>
    </w:p>
    <w:p w:rsidR="00012ED9" w:rsidRPr="00D63762" w:rsidRDefault="00E90E28" w:rsidP="002B60BA">
      <w:pPr>
        <w:pStyle w:val="ListParagraph"/>
        <w:numPr>
          <w:ilvl w:val="0"/>
          <w:numId w:val="89"/>
        </w:numPr>
        <w:spacing w:after="200"/>
        <w:ind w:left="1080"/>
        <w:jc w:val="both"/>
        <w:rPr>
          <w:rFonts w:ascii="Arial" w:hAnsi="Arial" w:cs="Arial"/>
          <w:sz w:val="22"/>
          <w:szCs w:val="22"/>
        </w:rPr>
      </w:pPr>
      <w:r w:rsidRPr="00D63762">
        <w:rPr>
          <w:rFonts w:ascii="Arial" w:hAnsi="Arial" w:cs="Arial"/>
          <w:sz w:val="22"/>
          <w:szCs w:val="22"/>
        </w:rPr>
        <w:t xml:space="preserve">ne vrši propisana mjerenja, </w:t>
      </w:r>
      <w:r w:rsidR="0051367F" w:rsidRPr="00D63762">
        <w:rPr>
          <w:rFonts w:ascii="Arial" w:hAnsi="Arial" w:cs="Arial"/>
          <w:sz w:val="22"/>
          <w:szCs w:val="22"/>
        </w:rPr>
        <w:t>ne dostavi podatke koji su bitni za preduzimanje mjera prilikom obavljanja djelatnosti i/ili aktivnosti</w:t>
      </w:r>
      <w:r w:rsidR="00C72133" w:rsidRPr="00D63762">
        <w:rPr>
          <w:rFonts w:ascii="Arial" w:hAnsi="Arial" w:cs="Arial"/>
          <w:sz w:val="22"/>
          <w:szCs w:val="22"/>
        </w:rPr>
        <w:t xml:space="preserve"> i</w:t>
      </w:r>
      <w:r w:rsidRPr="00D63762">
        <w:rPr>
          <w:rFonts w:ascii="Arial" w:hAnsi="Arial" w:cs="Arial"/>
          <w:sz w:val="22"/>
          <w:szCs w:val="22"/>
        </w:rPr>
        <w:t xml:space="preserve"> </w:t>
      </w:r>
      <w:r w:rsidR="0051367F" w:rsidRPr="00D63762">
        <w:rPr>
          <w:rFonts w:ascii="Arial" w:hAnsi="Arial" w:cs="Arial"/>
          <w:sz w:val="22"/>
          <w:szCs w:val="22"/>
        </w:rPr>
        <w:t>dostavi netačn</w:t>
      </w:r>
      <w:r w:rsidR="00C72133" w:rsidRPr="00D63762">
        <w:rPr>
          <w:rFonts w:ascii="Arial" w:hAnsi="Arial" w:cs="Arial"/>
          <w:sz w:val="22"/>
          <w:szCs w:val="22"/>
        </w:rPr>
        <w:t>e podatke;</w:t>
      </w:r>
      <w:r w:rsidRPr="00D63762">
        <w:rPr>
          <w:rFonts w:ascii="Arial" w:hAnsi="Arial" w:cs="Arial"/>
          <w:sz w:val="22"/>
          <w:szCs w:val="22"/>
        </w:rPr>
        <w:t xml:space="preserve"> </w:t>
      </w:r>
    </w:p>
    <w:p w:rsidR="00012ED9" w:rsidRPr="00D63762" w:rsidRDefault="00C72133" w:rsidP="002B60BA">
      <w:pPr>
        <w:pStyle w:val="ListParagraph"/>
        <w:numPr>
          <w:ilvl w:val="0"/>
          <w:numId w:val="89"/>
        </w:numPr>
        <w:spacing w:after="200"/>
        <w:ind w:left="1080"/>
        <w:jc w:val="both"/>
        <w:rPr>
          <w:rFonts w:ascii="Arial" w:hAnsi="Arial" w:cs="Arial"/>
          <w:sz w:val="22"/>
          <w:szCs w:val="22"/>
        </w:rPr>
      </w:pPr>
      <w:r w:rsidRPr="00D63762">
        <w:rPr>
          <w:rFonts w:ascii="Arial" w:hAnsi="Arial" w:cs="Arial"/>
          <w:sz w:val="22"/>
          <w:szCs w:val="22"/>
        </w:rPr>
        <w:t xml:space="preserve">ne </w:t>
      </w:r>
      <w:r w:rsidR="00012ED9" w:rsidRPr="00D63762">
        <w:rPr>
          <w:rFonts w:ascii="Arial" w:hAnsi="Arial" w:cs="Arial"/>
          <w:sz w:val="22"/>
          <w:szCs w:val="22"/>
        </w:rPr>
        <w:t xml:space="preserve">dostavi izvještaje i mišljenja </w:t>
      </w:r>
      <w:r w:rsidRPr="00D63762">
        <w:rPr>
          <w:rFonts w:ascii="Arial" w:hAnsi="Arial" w:cs="Arial"/>
          <w:sz w:val="22"/>
          <w:szCs w:val="22"/>
        </w:rPr>
        <w:t>u</w:t>
      </w:r>
      <w:r w:rsidR="00012ED9" w:rsidRPr="00D63762">
        <w:rPr>
          <w:rFonts w:ascii="Arial" w:hAnsi="Arial" w:cs="Arial"/>
          <w:sz w:val="22"/>
          <w:szCs w:val="22"/>
        </w:rPr>
        <w:t xml:space="preserve"> rokovima koje je odredila Agencija;</w:t>
      </w:r>
    </w:p>
    <w:p w:rsidR="00012ED9" w:rsidRPr="00D63762" w:rsidRDefault="00012ED9" w:rsidP="002B60BA">
      <w:pPr>
        <w:pStyle w:val="ListParagraph"/>
        <w:numPr>
          <w:ilvl w:val="0"/>
          <w:numId w:val="89"/>
        </w:numPr>
        <w:spacing w:after="200"/>
        <w:ind w:left="1080"/>
        <w:jc w:val="both"/>
        <w:rPr>
          <w:rFonts w:ascii="Arial" w:hAnsi="Arial" w:cs="Arial"/>
          <w:sz w:val="22"/>
          <w:szCs w:val="22"/>
        </w:rPr>
      </w:pPr>
      <w:r w:rsidRPr="00D63762">
        <w:rPr>
          <w:rFonts w:ascii="Arial" w:hAnsi="Arial" w:cs="Arial"/>
          <w:sz w:val="22"/>
          <w:szCs w:val="22"/>
        </w:rPr>
        <w:t xml:space="preserve">ne dostavi dokaze o stručnoj osposobljenosti i </w:t>
      </w:r>
      <w:r w:rsidR="00DE1323" w:rsidRPr="00D63762">
        <w:rPr>
          <w:rFonts w:ascii="Arial" w:hAnsi="Arial" w:cs="Arial"/>
          <w:sz w:val="22"/>
          <w:szCs w:val="22"/>
        </w:rPr>
        <w:t>periodičnoj provjeri stručne os</w:t>
      </w:r>
      <w:r w:rsidRPr="00D63762">
        <w:rPr>
          <w:rFonts w:ascii="Arial" w:hAnsi="Arial" w:cs="Arial"/>
          <w:sz w:val="22"/>
          <w:szCs w:val="22"/>
        </w:rPr>
        <w:t>p</w:t>
      </w:r>
      <w:r w:rsidR="00DE1323" w:rsidRPr="00D63762">
        <w:rPr>
          <w:rFonts w:ascii="Arial" w:hAnsi="Arial" w:cs="Arial"/>
          <w:sz w:val="22"/>
          <w:szCs w:val="22"/>
        </w:rPr>
        <w:t>o</w:t>
      </w:r>
      <w:r w:rsidR="00CA4490" w:rsidRPr="00D63762">
        <w:rPr>
          <w:rFonts w:ascii="Arial" w:hAnsi="Arial" w:cs="Arial"/>
          <w:sz w:val="22"/>
          <w:szCs w:val="22"/>
        </w:rPr>
        <w:t xml:space="preserve">sobljenosti u skladu sa </w:t>
      </w:r>
      <w:r w:rsidR="00DE1323" w:rsidRPr="00D63762">
        <w:rPr>
          <w:rFonts w:ascii="Arial" w:hAnsi="Arial" w:cs="Arial"/>
          <w:sz w:val="22"/>
          <w:szCs w:val="22"/>
        </w:rPr>
        <w:t xml:space="preserve">ovim </w:t>
      </w:r>
      <w:r w:rsidR="00CA4490" w:rsidRPr="00D63762">
        <w:rPr>
          <w:rFonts w:ascii="Arial" w:hAnsi="Arial" w:cs="Arial"/>
          <w:sz w:val="22"/>
          <w:szCs w:val="22"/>
        </w:rPr>
        <w:t>zakonom.</w:t>
      </w:r>
    </w:p>
    <w:p w:rsidR="00DE1323" w:rsidRPr="00D63762" w:rsidRDefault="00DE1323" w:rsidP="00804920">
      <w:pPr>
        <w:ind w:firstLine="720"/>
        <w:jc w:val="both"/>
        <w:rPr>
          <w:rFonts w:ascii="Arial" w:hAnsi="Arial" w:cs="Arial"/>
          <w:sz w:val="22"/>
          <w:szCs w:val="22"/>
        </w:rPr>
      </w:pPr>
      <w:r w:rsidRPr="00D63762">
        <w:rPr>
          <w:rFonts w:ascii="Arial" w:hAnsi="Arial" w:cs="Arial"/>
          <w:sz w:val="22"/>
          <w:szCs w:val="22"/>
        </w:rPr>
        <w:t>U slučaju iz stava 1 ovog člana Agencija donosi rješenje o oduzimanju ovlašćenja.</w:t>
      </w:r>
      <w:r w:rsidRPr="00D63762">
        <w:rPr>
          <w:rFonts w:ascii="Arial" w:hAnsi="Arial" w:cs="Arial"/>
          <w:sz w:val="22"/>
          <w:szCs w:val="22"/>
        </w:rPr>
        <w:br/>
      </w:r>
    </w:p>
    <w:p w:rsidR="00012ED9" w:rsidRPr="00D63762" w:rsidRDefault="00012ED9" w:rsidP="00804920">
      <w:pPr>
        <w:ind w:firstLine="720"/>
        <w:jc w:val="both"/>
        <w:rPr>
          <w:rFonts w:ascii="Arial" w:hAnsi="Arial" w:cs="Arial"/>
          <w:sz w:val="22"/>
          <w:szCs w:val="22"/>
        </w:rPr>
      </w:pPr>
      <w:r w:rsidRPr="00D63762">
        <w:rPr>
          <w:rFonts w:ascii="Arial" w:hAnsi="Arial" w:cs="Arial"/>
          <w:sz w:val="22"/>
          <w:szCs w:val="22"/>
        </w:rPr>
        <w:t>U slučaju da nosilac ovlašćenja postupi suprotno rješenju o oduzimanju ovlašćenja, odgovoran je za nastalu štetu.</w:t>
      </w:r>
    </w:p>
    <w:p w:rsidR="00487FA3" w:rsidRPr="00D63762" w:rsidRDefault="00487FA3" w:rsidP="00804920">
      <w:pPr>
        <w:ind w:firstLine="720"/>
        <w:jc w:val="both"/>
        <w:rPr>
          <w:rFonts w:ascii="Arial" w:hAnsi="Arial" w:cs="Arial"/>
          <w:sz w:val="22"/>
          <w:szCs w:val="22"/>
        </w:rPr>
      </w:pPr>
    </w:p>
    <w:p w:rsidR="00487FA3" w:rsidRPr="00D63762" w:rsidRDefault="00487FA3" w:rsidP="00804920">
      <w:pPr>
        <w:ind w:firstLine="720"/>
        <w:jc w:val="both"/>
        <w:rPr>
          <w:rFonts w:ascii="Arial" w:hAnsi="Arial" w:cs="Arial"/>
          <w:sz w:val="22"/>
          <w:szCs w:val="22"/>
        </w:rPr>
      </w:pPr>
      <w:r w:rsidRPr="00D63762">
        <w:rPr>
          <w:rFonts w:ascii="Arial" w:hAnsi="Arial" w:cs="Arial"/>
          <w:sz w:val="22"/>
          <w:szCs w:val="22"/>
        </w:rPr>
        <w:t xml:space="preserve">Protiv odluke iz stava 2 ovog člana može se podnijeti žalba Ministarstvu. </w:t>
      </w:r>
    </w:p>
    <w:p w:rsidR="00655DA3" w:rsidRPr="00D63762" w:rsidRDefault="00655DA3" w:rsidP="00804920">
      <w:pPr>
        <w:jc w:val="both"/>
        <w:rPr>
          <w:rFonts w:ascii="Arial" w:hAnsi="Arial" w:cs="Arial"/>
          <w:sz w:val="22"/>
          <w:szCs w:val="22"/>
        </w:rPr>
      </w:pPr>
    </w:p>
    <w:p w:rsidR="001F3944" w:rsidRPr="00D63762" w:rsidRDefault="00655DA3" w:rsidP="00804920">
      <w:pPr>
        <w:ind w:firstLine="720"/>
        <w:jc w:val="both"/>
        <w:rPr>
          <w:rFonts w:ascii="Arial" w:hAnsi="Arial" w:cs="Arial"/>
          <w:sz w:val="22"/>
          <w:szCs w:val="22"/>
        </w:rPr>
      </w:pPr>
      <w:r w:rsidRPr="00D63762">
        <w:rPr>
          <w:rFonts w:ascii="Arial" w:hAnsi="Arial" w:cs="Arial"/>
          <w:sz w:val="22"/>
          <w:szCs w:val="22"/>
        </w:rPr>
        <w:t xml:space="preserve">Agencija </w:t>
      </w:r>
      <w:r w:rsidR="00AC1286" w:rsidRPr="00D63762">
        <w:rPr>
          <w:rFonts w:ascii="Arial" w:hAnsi="Arial" w:cs="Arial"/>
          <w:sz w:val="22"/>
          <w:szCs w:val="22"/>
        </w:rPr>
        <w:t>može izmijeniti</w:t>
      </w:r>
      <w:r w:rsidR="001F3944" w:rsidRPr="00D63762">
        <w:rPr>
          <w:rFonts w:ascii="Arial" w:hAnsi="Arial" w:cs="Arial"/>
          <w:sz w:val="22"/>
          <w:szCs w:val="22"/>
        </w:rPr>
        <w:t xml:space="preserve"> </w:t>
      </w:r>
      <w:r w:rsidR="00AC1286" w:rsidRPr="00D63762">
        <w:rPr>
          <w:rFonts w:ascii="Arial" w:hAnsi="Arial" w:cs="Arial"/>
          <w:sz w:val="22"/>
          <w:szCs w:val="22"/>
        </w:rPr>
        <w:t>ovlašćenja</w:t>
      </w:r>
      <w:r w:rsidR="001F3944" w:rsidRPr="00D63762">
        <w:rPr>
          <w:rFonts w:ascii="Arial" w:hAnsi="Arial" w:cs="Arial"/>
          <w:sz w:val="22"/>
          <w:szCs w:val="22"/>
        </w:rPr>
        <w:t xml:space="preserve"> na zaht</w:t>
      </w:r>
      <w:r w:rsidRPr="00D63762">
        <w:rPr>
          <w:rFonts w:ascii="Arial" w:hAnsi="Arial" w:cs="Arial"/>
          <w:sz w:val="22"/>
          <w:szCs w:val="22"/>
        </w:rPr>
        <w:t>j</w:t>
      </w:r>
      <w:r w:rsidR="001F3944" w:rsidRPr="00D63762">
        <w:rPr>
          <w:rFonts w:ascii="Arial" w:hAnsi="Arial" w:cs="Arial"/>
          <w:sz w:val="22"/>
          <w:szCs w:val="22"/>
        </w:rPr>
        <w:t xml:space="preserve">ev nosioca </w:t>
      </w:r>
      <w:r w:rsidRPr="00D63762">
        <w:rPr>
          <w:rFonts w:ascii="Arial" w:hAnsi="Arial" w:cs="Arial"/>
          <w:sz w:val="22"/>
          <w:szCs w:val="22"/>
        </w:rPr>
        <w:t>ovlašćenja, na osnovu nalaza organa uprave nadležnog za inspekcijske poslove ili po službenoj dužnosti.</w:t>
      </w:r>
      <w:r w:rsidR="004A746C">
        <w:rPr>
          <w:rFonts w:ascii="Arial" w:hAnsi="Arial" w:cs="Arial"/>
          <w:color w:val="FF0000"/>
          <w:sz w:val="22"/>
          <w:szCs w:val="22"/>
        </w:rPr>
        <w:t xml:space="preserve"> </w:t>
      </w:r>
    </w:p>
    <w:p w:rsidR="006128B7" w:rsidRPr="00D63762" w:rsidRDefault="006128B7" w:rsidP="00804920">
      <w:pPr>
        <w:widowControl w:val="0"/>
        <w:autoSpaceDE w:val="0"/>
        <w:autoSpaceDN w:val="0"/>
        <w:adjustRightInd w:val="0"/>
        <w:spacing w:after="200"/>
        <w:jc w:val="both"/>
        <w:rPr>
          <w:rFonts w:ascii="Arial" w:hAnsi="Arial" w:cs="Arial"/>
          <w:b/>
          <w:noProof/>
          <w:color w:val="FF0000"/>
          <w:sz w:val="22"/>
          <w:szCs w:val="22"/>
        </w:rPr>
      </w:pPr>
    </w:p>
    <w:p w:rsidR="003375AC" w:rsidRPr="00D63762" w:rsidRDefault="00B504C4" w:rsidP="00804920">
      <w:pPr>
        <w:jc w:val="center"/>
        <w:rPr>
          <w:rFonts w:ascii="Arial" w:eastAsia="Calibri" w:hAnsi="Arial" w:cs="Arial"/>
          <w:sz w:val="22"/>
          <w:szCs w:val="22"/>
        </w:rPr>
      </w:pPr>
      <w:r w:rsidRPr="00D63762">
        <w:rPr>
          <w:rFonts w:ascii="Arial" w:eastAsia="Times New Roman" w:hAnsi="Arial" w:cs="Arial"/>
          <w:b/>
          <w:sz w:val="22"/>
          <w:szCs w:val="22"/>
        </w:rPr>
        <w:t>VII</w:t>
      </w:r>
      <w:r w:rsidR="009A4852" w:rsidRPr="00D63762">
        <w:rPr>
          <w:rFonts w:ascii="Arial" w:eastAsia="Times New Roman" w:hAnsi="Arial" w:cs="Arial"/>
          <w:b/>
          <w:sz w:val="22"/>
          <w:szCs w:val="22"/>
        </w:rPr>
        <w:t>.</w:t>
      </w:r>
      <w:r w:rsidRPr="00D63762">
        <w:rPr>
          <w:rFonts w:ascii="Arial" w:eastAsia="Times New Roman" w:hAnsi="Arial" w:cs="Arial"/>
          <w:b/>
          <w:sz w:val="22"/>
          <w:szCs w:val="22"/>
        </w:rPr>
        <w:t xml:space="preserve"> </w:t>
      </w:r>
      <w:r w:rsidR="003375AC" w:rsidRPr="003C507A">
        <w:rPr>
          <w:rFonts w:ascii="Arial" w:eastAsia="Times New Roman" w:hAnsi="Arial" w:cs="Arial"/>
          <w:b/>
          <w:sz w:val="22"/>
          <w:szCs w:val="22"/>
        </w:rPr>
        <w:t>UPRAVLJANJE</w:t>
      </w:r>
      <w:r w:rsidR="003375AC" w:rsidRPr="003C507A">
        <w:rPr>
          <w:rFonts w:ascii="Arial" w:eastAsia="Times New Roman" w:hAnsi="Arial" w:cs="Arial"/>
          <w:b/>
          <w:bCs/>
          <w:sz w:val="22"/>
          <w:szCs w:val="22"/>
        </w:rPr>
        <w:t xml:space="preserve"> </w:t>
      </w:r>
      <w:r w:rsidR="000F0F22" w:rsidRPr="003C507A">
        <w:rPr>
          <w:rFonts w:ascii="Arial" w:eastAsia="Times New Roman" w:hAnsi="Arial" w:cs="Arial"/>
          <w:b/>
          <w:bCs/>
          <w:sz w:val="22"/>
          <w:szCs w:val="22"/>
        </w:rPr>
        <w:t xml:space="preserve">NASLIJEĐENIM </w:t>
      </w:r>
      <w:r w:rsidR="003375AC" w:rsidRPr="003C507A">
        <w:rPr>
          <w:rFonts w:ascii="Arial" w:eastAsia="Times New Roman" w:hAnsi="Arial" w:cs="Arial"/>
          <w:b/>
          <w:bCs/>
          <w:sz w:val="22"/>
          <w:szCs w:val="22"/>
        </w:rPr>
        <w:t>RADIOAKTIVNIM</w:t>
      </w:r>
      <w:r w:rsidR="003375AC" w:rsidRPr="00D63762">
        <w:rPr>
          <w:rFonts w:ascii="Arial" w:eastAsia="Times New Roman" w:hAnsi="Arial" w:cs="Arial"/>
          <w:b/>
          <w:bCs/>
          <w:sz w:val="22"/>
          <w:szCs w:val="22"/>
        </w:rPr>
        <w:t xml:space="preserve"> OTPADOM</w:t>
      </w:r>
      <w:r w:rsidR="00476559">
        <w:rPr>
          <w:rFonts w:ascii="Arial" w:eastAsia="Times New Roman" w:hAnsi="Arial" w:cs="Arial"/>
          <w:b/>
          <w:bCs/>
          <w:sz w:val="22"/>
          <w:szCs w:val="22"/>
        </w:rPr>
        <w:t xml:space="preserve"> I ISTROŠENIM GORIVOM</w:t>
      </w:r>
      <w:r w:rsidR="003375AC" w:rsidRPr="00D63762">
        <w:rPr>
          <w:rFonts w:ascii="Arial" w:eastAsia="Times New Roman" w:hAnsi="Arial" w:cs="Arial"/>
          <w:b/>
          <w:bCs/>
          <w:sz w:val="22"/>
          <w:szCs w:val="22"/>
        </w:rPr>
        <w:t xml:space="preserve"> </w:t>
      </w:r>
    </w:p>
    <w:p w:rsidR="003375AC" w:rsidRPr="00D63762" w:rsidRDefault="0022300C" w:rsidP="00804920">
      <w:pPr>
        <w:jc w:val="center"/>
        <w:rPr>
          <w:rFonts w:ascii="Arial" w:eastAsia="Times New Roman" w:hAnsi="Arial" w:cs="Arial"/>
          <w:b/>
          <w:bCs/>
          <w:sz w:val="22"/>
          <w:szCs w:val="22"/>
        </w:rPr>
      </w:pPr>
      <w:r>
        <w:rPr>
          <w:rFonts w:ascii="Arial" w:eastAsia="Times New Roman" w:hAnsi="Arial" w:cs="Arial"/>
          <w:b/>
          <w:bCs/>
          <w:sz w:val="22"/>
          <w:szCs w:val="22"/>
        </w:rPr>
        <w:t>Član 92</w:t>
      </w:r>
    </w:p>
    <w:p w:rsidR="00D050E5" w:rsidRPr="00D63762" w:rsidRDefault="00D050E5" w:rsidP="00804920">
      <w:pPr>
        <w:jc w:val="center"/>
        <w:rPr>
          <w:rFonts w:ascii="Arial" w:eastAsia="Times New Roman" w:hAnsi="Arial" w:cs="Arial"/>
          <w:b/>
          <w:bCs/>
          <w:sz w:val="22"/>
          <w:szCs w:val="22"/>
        </w:rPr>
      </w:pPr>
      <w:r w:rsidRPr="00D63762">
        <w:rPr>
          <w:rFonts w:ascii="Arial" w:eastAsia="Times New Roman" w:hAnsi="Arial" w:cs="Arial"/>
          <w:b/>
          <w:bCs/>
          <w:vanish/>
          <w:sz w:val="22"/>
          <w:szCs w:val="22"/>
        </w:rPr>
        <w:t>Conditions for the management of radioactive waste</w:t>
      </w:r>
    </w:p>
    <w:p w:rsidR="00BA3AF8" w:rsidRPr="00D63762" w:rsidRDefault="00D050E5" w:rsidP="00804920">
      <w:pPr>
        <w:ind w:firstLine="720"/>
        <w:jc w:val="both"/>
        <w:rPr>
          <w:rFonts w:ascii="Arial" w:hAnsi="Arial" w:cs="Arial"/>
          <w:sz w:val="22"/>
          <w:szCs w:val="22"/>
        </w:rPr>
      </w:pPr>
      <w:r w:rsidRPr="00D63762">
        <w:rPr>
          <w:rFonts w:ascii="Arial" w:eastAsia="Times New Roman" w:hAnsi="Arial" w:cs="Arial"/>
          <w:sz w:val="22"/>
          <w:szCs w:val="22"/>
        </w:rPr>
        <w:t>Uslovi</w:t>
      </w:r>
      <w:r w:rsidRPr="00D63762">
        <w:rPr>
          <w:rFonts w:ascii="Arial" w:hAnsi="Arial" w:cs="Arial"/>
          <w:sz w:val="22"/>
          <w:szCs w:val="22"/>
        </w:rPr>
        <w:t xml:space="preserve"> za up</w:t>
      </w:r>
      <w:r w:rsidR="00BA3AF8" w:rsidRPr="00D63762">
        <w:rPr>
          <w:rFonts w:ascii="Arial" w:hAnsi="Arial" w:cs="Arial"/>
          <w:sz w:val="22"/>
          <w:szCs w:val="22"/>
        </w:rPr>
        <w:t xml:space="preserve">ravljanje radioaktivnim otpadom </w:t>
      </w:r>
      <w:r w:rsidRPr="00D63762">
        <w:rPr>
          <w:rFonts w:ascii="Arial" w:hAnsi="Arial" w:cs="Arial"/>
          <w:sz w:val="22"/>
          <w:szCs w:val="22"/>
        </w:rPr>
        <w:t>primjenjuju se na radioaktivni otpad</w:t>
      </w:r>
      <w:r w:rsidR="00BA3AF8" w:rsidRPr="00D63762">
        <w:rPr>
          <w:rFonts w:ascii="Arial" w:hAnsi="Arial" w:cs="Arial"/>
          <w:sz w:val="22"/>
          <w:szCs w:val="22"/>
        </w:rPr>
        <w:t xml:space="preserve"> od njegovog nastanka do odlaganja u skladu sa ovim zakonom.</w:t>
      </w:r>
    </w:p>
    <w:p w:rsidR="00BA3AF8" w:rsidRPr="00D63762" w:rsidRDefault="00BA3AF8" w:rsidP="00804920">
      <w:pPr>
        <w:ind w:firstLine="720"/>
        <w:jc w:val="both"/>
        <w:rPr>
          <w:rFonts w:ascii="Arial" w:hAnsi="Arial" w:cs="Arial"/>
          <w:sz w:val="22"/>
          <w:szCs w:val="22"/>
        </w:rPr>
      </w:pPr>
    </w:p>
    <w:p w:rsidR="00BA3AF8" w:rsidRDefault="00D050E5" w:rsidP="0022300C">
      <w:pPr>
        <w:ind w:firstLine="720"/>
        <w:jc w:val="both"/>
        <w:rPr>
          <w:rFonts w:ascii="Arial" w:hAnsi="Arial" w:cs="Arial"/>
          <w:sz w:val="22"/>
          <w:szCs w:val="22"/>
        </w:rPr>
      </w:pPr>
      <w:r w:rsidRPr="00D63762">
        <w:rPr>
          <w:rFonts w:ascii="Arial" w:eastAsia="Times New Roman" w:hAnsi="Arial" w:cs="Arial"/>
          <w:sz w:val="22"/>
          <w:szCs w:val="22"/>
        </w:rPr>
        <w:t>Uslovi</w:t>
      </w:r>
      <w:r w:rsidRPr="00D63762">
        <w:rPr>
          <w:rFonts w:ascii="Arial" w:hAnsi="Arial" w:cs="Arial"/>
          <w:sz w:val="22"/>
          <w:szCs w:val="22"/>
        </w:rPr>
        <w:t xml:space="preserve"> za upravljanje radioaktivni</w:t>
      </w:r>
      <w:r w:rsidR="0022300C">
        <w:rPr>
          <w:rFonts w:ascii="Arial" w:hAnsi="Arial" w:cs="Arial"/>
          <w:sz w:val="22"/>
          <w:szCs w:val="22"/>
        </w:rPr>
        <w:t>m otpadom ne primjenjuju se na:</w:t>
      </w:r>
    </w:p>
    <w:p w:rsidR="0022300C" w:rsidRPr="00D63762" w:rsidRDefault="0022300C" w:rsidP="0022300C">
      <w:pPr>
        <w:ind w:firstLine="720"/>
        <w:jc w:val="both"/>
        <w:rPr>
          <w:rFonts w:ascii="Arial" w:hAnsi="Arial" w:cs="Arial"/>
          <w:sz w:val="22"/>
          <w:szCs w:val="22"/>
        </w:rPr>
      </w:pPr>
    </w:p>
    <w:p w:rsidR="000723C7" w:rsidRPr="00D63762" w:rsidRDefault="00D050E5" w:rsidP="002B60BA">
      <w:pPr>
        <w:pStyle w:val="ListParagraph"/>
        <w:numPr>
          <w:ilvl w:val="0"/>
          <w:numId w:val="131"/>
        </w:numPr>
        <w:spacing w:after="200"/>
        <w:ind w:left="1080"/>
        <w:jc w:val="both"/>
        <w:rPr>
          <w:rFonts w:ascii="Arial" w:hAnsi="Arial" w:cs="Arial"/>
          <w:sz w:val="22"/>
          <w:szCs w:val="22"/>
        </w:rPr>
      </w:pPr>
      <w:r w:rsidRPr="00D63762">
        <w:rPr>
          <w:rFonts w:ascii="Arial" w:hAnsi="Arial" w:cs="Arial"/>
          <w:sz w:val="22"/>
          <w:szCs w:val="22"/>
        </w:rPr>
        <w:t>upravljanje ostacima iz ekstrakcije minerala koji sadrže prirodne radionuklide</w:t>
      </w:r>
      <w:r w:rsidR="000723C7" w:rsidRPr="00D63762">
        <w:rPr>
          <w:rFonts w:ascii="Arial" w:hAnsi="Arial" w:cs="Arial"/>
          <w:sz w:val="22"/>
          <w:szCs w:val="22"/>
        </w:rPr>
        <w:t>;</w:t>
      </w:r>
    </w:p>
    <w:p w:rsidR="00D050E5" w:rsidRPr="00D63762" w:rsidRDefault="00D050E5" w:rsidP="002B60BA">
      <w:pPr>
        <w:pStyle w:val="ListParagraph"/>
        <w:numPr>
          <w:ilvl w:val="0"/>
          <w:numId w:val="131"/>
        </w:numPr>
        <w:spacing w:after="200"/>
        <w:ind w:left="1080"/>
        <w:jc w:val="both"/>
        <w:rPr>
          <w:rFonts w:ascii="Arial" w:hAnsi="Arial" w:cs="Arial"/>
          <w:sz w:val="22"/>
          <w:szCs w:val="22"/>
        </w:rPr>
      </w:pPr>
      <w:r w:rsidRPr="00D63762">
        <w:rPr>
          <w:rFonts w:ascii="Arial" w:hAnsi="Arial" w:cs="Arial"/>
          <w:sz w:val="22"/>
          <w:szCs w:val="22"/>
        </w:rPr>
        <w:t>odobrena ispuštanja; i</w:t>
      </w:r>
    </w:p>
    <w:p w:rsidR="00D050E5" w:rsidRPr="00223D2C" w:rsidRDefault="00D050E5" w:rsidP="002B60BA">
      <w:pPr>
        <w:pStyle w:val="ListParagraph"/>
        <w:numPr>
          <w:ilvl w:val="0"/>
          <w:numId w:val="131"/>
        </w:numPr>
        <w:spacing w:after="200"/>
        <w:ind w:left="1080"/>
        <w:jc w:val="both"/>
        <w:rPr>
          <w:rFonts w:ascii="Arial" w:hAnsi="Arial" w:cs="Arial"/>
          <w:sz w:val="22"/>
          <w:szCs w:val="22"/>
        </w:rPr>
      </w:pPr>
      <w:r w:rsidRPr="00223D2C">
        <w:rPr>
          <w:rFonts w:ascii="Arial" w:hAnsi="Arial" w:cs="Arial"/>
          <w:sz w:val="22"/>
          <w:szCs w:val="22"/>
        </w:rPr>
        <w:t>povraćaj iskorišćenih zatvorenih radioaktivnih iz</w:t>
      </w:r>
      <w:r w:rsidR="000723C7" w:rsidRPr="00223D2C">
        <w:rPr>
          <w:rFonts w:ascii="Arial" w:hAnsi="Arial" w:cs="Arial"/>
          <w:sz w:val="22"/>
          <w:szCs w:val="22"/>
        </w:rPr>
        <w:t>vora dobavljaču ili proizvođaču.</w:t>
      </w:r>
    </w:p>
    <w:p w:rsidR="003375AC" w:rsidRPr="00D63762" w:rsidRDefault="002D7BA6" w:rsidP="00804920">
      <w:pPr>
        <w:spacing w:before="240"/>
        <w:jc w:val="center"/>
        <w:rPr>
          <w:rFonts w:ascii="Arial" w:eastAsia="Times New Roman" w:hAnsi="Arial" w:cs="Arial"/>
          <w:b/>
          <w:bCs/>
          <w:sz w:val="22"/>
          <w:szCs w:val="22"/>
        </w:rPr>
      </w:pPr>
      <w:r w:rsidRPr="00D63762">
        <w:rPr>
          <w:rFonts w:ascii="Arial" w:eastAsia="Times New Roman" w:hAnsi="Arial" w:cs="Arial"/>
          <w:b/>
          <w:bCs/>
          <w:sz w:val="22"/>
          <w:szCs w:val="22"/>
        </w:rPr>
        <w:t xml:space="preserve">Dekomisija </w:t>
      </w:r>
      <w:r w:rsidR="003375AC" w:rsidRPr="00D63762">
        <w:rPr>
          <w:rFonts w:ascii="Arial" w:eastAsia="Times New Roman" w:hAnsi="Arial" w:cs="Arial"/>
          <w:b/>
          <w:bCs/>
          <w:sz w:val="22"/>
          <w:szCs w:val="22"/>
        </w:rPr>
        <w:t xml:space="preserve">lokacija sa naslijeđenim radioaktivnim otpadom </w:t>
      </w:r>
    </w:p>
    <w:p w:rsidR="003375AC" w:rsidRPr="00D63762" w:rsidRDefault="0022300C" w:rsidP="00804920">
      <w:pPr>
        <w:jc w:val="center"/>
        <w:rPr>
          <w:rFonts w:ascii="Arial" w:eastAsia="Times New Roman" w:hAnsi="Arial" w:cs="Arial"/>
          <w:sz w:val="22"/>
          <w:szCs w:val="22"/>
        </w:rPr>
      </w:pPr>
      <w:r>
        <w:rPr>
          <w:rFonts w:ascii="Arial" w:eastAsia="Times New Roman" w:hAnsi="Arial" w:cs="Arial"/>
          <w:b/>
          <w:bCs/>
          <w:sz w:val="22"/>
          <w:szCs w:val="22"/>
        </w:rPr>
        <w:t>Član 93</w:t>
      </w:r>
      <w:r w:rsidR="00B55EDB" w:rsidRPr="00D63762">
        <w:rPr>
          <w:rFonts w:ascii="Arial" w:eastAsia="Times New Roman" w:hAnsi="Arial" w:cs="Arial"/>
          <w:b/>
          <w:bCs/>
          <w:sz w:val="22"/>
          <w:szCs w:val="22"/>
        </w:rPr>
        <w:t xml:space="preserve"> </w:t>
      </w:r>
    </w:p>
    <w:p w:rsidR="003375AC" w:rsidRPr="00D63762" w:rsidRDefault="003375AC" w:rsidP="00804920">
      <w:pPr>
        <w:jc w:val="center"/>
        <w:rPr>
          <w:rFonts w:ascii="Arial" w:eastAsia="Times New Roman" w:hAnsi="Arial" w:cs="Arial"/>
          <w:sz w:val="22"/>
          <w:szCs w:val="22"/>
        </w:rPr>
      </w:pPr>
    </w:p>
    <w:p w:rsidR="003375AC" w:rsidRPr="00D63762" w:rsidRDefault="008F1CC2" w:rsidP="00804920">
      <w:pPr>
        <w:ind w:firstLine="720"/>
        <w:jc w:val="both"/>
        <w:rPr>
          <w:rFonts w:ascii="Arial" w:eastAsia="Times New Roman" w:hAnsi="Arial" w:cs="Arial"/>
          <w:sz w:val="22"/>
          <w:szCs w:val="22"/>
        </w:rPr>
      </w:pPr>
      <w:r w:rsidRPr="00D63762">
        <w:rPr>
          <w:rFonts w:ascii="Arial" w:eastAsia="Times New Roman" w:hAnsi="Arial" w:cs="Arial"/>
          <w:sz w:val="22"/>
          <w:szCs w:val="22"/>
        </w:rPr>
        <w:t xml:space="preserve">U cilju </w:t>
      </w:r>
      <w:r w:rsidR="002D7BA6" w:rsidRPr="00D63762">
        <w:rPr>
          <w:rFonts w:ascii="Arial" w:eastAsia="Times New Roman" w:hAnsi="Arial" w:cs="Arial"/>
          <w:sz w:val="22"/>
          <w:szCs w:val="22"/>
        </w:rPr>
        <w:t>dekomisije</w:t>
      </w:r>
      <w:r w:rsidRPr="00D63762">
        <w:rPr>
          <w:rFonts w:ascii="Arial" w:eastAsia="Times New Roman" w:hAnsi="Arial" w:cs="Arial"/>
          <w:sz w:val="22"/>
          <w:szCs w:val="22"/>
        </w:rPr>
        <w:t xml:space="preserve"> </w:t>
      </w:r>
      <w:r w:rsidR="003375AC" w:rsidRPr="00D63762">
        <w:rPr>
          <w:rFonts w:ascii="Arial" w:eastAsia="Times New Roman" w:hAnsi="Arial" w:cs="Arial"/>
          <w:sz w:val="22"/>
          <w:szCs w:val="22"/>
        </w:rPr>
        <w:t>lokacija sa naslijeđenim radioaktivnim otpadom Vlada</w:t>
      </w:r>
      <w:r w:rsidR="006D5300" w:rsidRPr="00D63762">
        <w:rPr>
          <w:rFonts w:ascii="Arial" w:eastAsia="Times New Roman" w:hAnsi="Arial" w:cs="Arial"/>
          <w:sz w:val="22"/>
          <w:szCs w:val="22"/>
        </w:rPr>
        <w:t xml:space="preserve"> može subvencionirat</w:t>
      </w:r>
      <w:r w:rsidR="00051AC5" w:rsidRPr="00D63762">
        <w:rPr>
          <w:rFonts w:ascii="Arial" w:eastAsia="Times New Roman" w:hAnsi="Arial" w:cs="Arial"/>
          <w:sz w:val="22"/>
          <w:szCs w:val="22"/>
        </w:rPr>
        <w:t>i</w:t>
      </w:r>
      <w:r w:rsidR="003375AC" w:rsidRPr="00D63762">
        <w:rPr>
          <w:rFonts w:ascii="Arial" w:eastAsia="Times New Roman" w:hAnsi="Arial" w:cs="Arial"/>
          <w:sz w:val="22"/>
          <w:szCs w:val="22"/>
        </w:rPr>
        <w:t>:</w:t>
      </w:r>
    </w:p>
    <w:p w:rsidR="003375AC" w:rsidRPr="00D63762" w:rsidRDefault="006D5300" w:rsidP="002B60BA">
      <w:pPr>
        <w:numPr>
          <w:ilvl w:val="0"/>
          <w:numId w:val="105"/>
        </w:numPr>
        <w:contextualSpacing/>
        <w:jc w:val="both"/>
        <w:rPr>
          <w:rFonts w:ascii="Arial" w:eastAsia="Times New Roman" w:hAnsi="Arial" w:cs="Arial"/>
          <w:sz w:val="22"/>
          <w:szCs w:val="22"/>
        </w:rPr>
      </w:pPr>
      <w:r w:rsidRPr="00D63762">
        <w:rPr>
          <w:rFonts w:ascii="Arial" w:eastAsia="Times New Roman" w:hAnsi="Arial" w:cs="Arial"/>
          <w:sz w:val="22"/>
          <w:szCs w:val="22"/>
        </w:rPr>
        <w:t>uklanjanje</w:t>
      </w:r>
      <w:r w:rsidR="003375AC" w:rsidRPr="00D63762">
        <w:rPr>
          <w:rFonts w:ascii="Arial" w:eastAsia="Times New Roman" w:hAnsi="Arial" w:cs="Arial"/>
          <w:sz w:val="22"/>
          <w:szCs w:val="22"/>
        </w:rPr>
        <w:t xml:space="preserve"> radioaktivnog otpada nastalog prije nego što je proizvođač ra</w:t>
      </w:r>
      <w:r w:rsidR="00051AC5" w:rsidRPr="00D63762">
        <w:rPr>
          <w:rFonts w:ascii="Arial" w:eastAsia="Times New Roman" w:hAnsi="Arial" w:cs="Arial"/>
          <w:sz w:val="22"/>
          <w:szCs w:val="22"/>
        </w:rPr>
        <w:t>dioaktivnog otpada privatizovan</w:t>
      </w:r>
      <w:r w:rsidR="003375AC" w:rsidRPr="00D63762">
        <w:rPr>
          <w:rFonts w:ascii="Arial" w:eastAsia="Times New Roman" w:hAnsi="Arial" w:cs="Arial"/>
          <w:sz w:val="22"/>
          <w:szCs w:val="22"/>
        </w:rPr>
        <w:t>;</w:t>
      </w:r>
    </w:p>
    <w:p w:rsidR="003375AC" w:rsidRPr="00D63762" w:rsidRDefault="003375AC" w:rsidP="002B60BA">
      <w:pPr>
        <w:numPr>
          <w:ilvl w:val="0"/>
          <w:numId w:val="105"/>
        </w:numPr>
        <w:contextualSpacing/>
        <w:jc w:val="both"/>
        <w:rPr>
          <w:rFonts w:ascii="Arial" w:eastAsia="Times New Roman" w:hAnsi="Arial" w:cs="Arial"/>
          <w:sz w:val="22"/>
          <w:szCs w:val="22"/>
        </w:rPr>
      </w:pPr>
      <w:r w:rsidRPr="00D63762">
        <w:rPr>
          <w:rFonts w:ascii="Arial" w:eastAsia="Times New Roman" w:hAnsi="Arial" w:cs="Arial"/>
          <w:vanish/>
          <w:sz w:val="22"/>
          <w:szCs w:val="22"/>
        </w:rPr>
        <w:t>for the remediation of radioactive contamination of the environment, which occurred before the producer of the contamination was privatised,</w:t>
      </w:r>
      <w:r w:rsidR="00051AC5" w:rsidRPr="00D63762">
        <w:rPr>
          <w:rFonts w:ascii="Arial" w:eastAsia="Times New Roman" w:hAnsi="Arial" w:cs="Arial"/>
          <w:sz w:val="22"/>
          <w:szCs w:val="22"/>
        </w:rPr>
        <w:t>sanaciju</w:t>
      </w:r>
      <w:r w:rsidRPr="00D63762">
        <w:rPr>
          <w:rFonts w:ascii="Arial" w:eastAsia="Times New Roman" w:hAnsi="Arial" w:cs="Arial"/>
          <w:sz w:val="22"/>
          <w:szCs w:val="22"/>
        </w:rPr>
        <w:t xml:space="preserve"> </w:t>
      </w:r>
      <w:r w:rsidR="004E44F9" w:rsidRPr="00D63762">
        <w:rPr>
          <w:rFonts w:ascii="Arial" w:eastAsia="Times New Roman" w:hAnsi="Arial" w:cs="Arial"/>
          <w:sz w:val="22"/>
          <w:szCs w:val="22"/>
        </w:rPr>
        <w:t>područja koje je kontaminirano</w:t>
      </w:r>
      <w:r w:rsidRPr="00D63762">
        <w:rPr>
          <w:rFonts w:ascii="Arial" w:eastAsia="Times New Roman" w:hAnsi="Arial" w:cs="Arial"/>
          <w:sz w:val="22"/>
          <w:szCs w:val="22"/>
        </w:rPr>
        <w:t xml:space="preserve"> prije </w:t>
      </w:r>
      <w:r w:rsidR="004E44F9" w:rsidRPr="00D63762">
        <w:rPr>
          <w:rFonts w:ascii="Arial" w:eastAsia="Times New Roman" w:hAnsi="Arial" w:cs="Arial"/>
          <w:sz w:val="22"/>
          <w:szCs w:val="22"/>
        </w:rPr>
        <w:t>privatizacije tog područja</w:t>
      </w:r>
      <w:r w:rsidRPr="00D63762">
        <w:rPr>
          <w:rFonts w:ascii="Arial" w:eastAsia="Times New Roman" w:hAnsi="Arial" w:cs="Arial"/>
          <w:sz w:val="22"/>
          <w:szCs w:val="22"/>
        </w:rPr>
        <w:t>;</w:t>
      </w:r>
    </w:p>
    <w:p w:rsidR="009F404B" w:rsidRPr="00D63762" w:rsidRDefault="003375AC" w:rsidP="002B60BA">
      <w:pPr>
        <w:numPr>
          <w:ilvl w:val="0"/>
          <w:numId w:val="105"/>
        </w:numPr>
        <w:contextualSpacing/>
        <w:jc w:val="both"/>
        <w:rPr>
          <w:rFonts w:ascii="Arial" w:eastAsia="Times New Roman" w:hAnsi="Arial" w:cs="Arial"/>
          <w:sz w:val="22"/>
          <w:szCs w:val="22"/>
        </w:rPr>
      </w:pPr>
      <w:r w:rsidRPr="00D63762">
        <w:rPr>
          <w:rFonts w:ascii="Arial" w:eastAsia="Times New Roman" w:hAnsi="Arial" w:cs="Arial"/>
          <w:sz w:val="22"/>
          <w:szCs w:val="22"/>
        </w:rPr>
        <w:t>uklanjanje radioaktivnog otpada nastalog od kontaminiranih materijala ili predmeta</w:t>
      </w:r>
      <w:r w:rsidR="00EA7904" w:rsidRPr="00D63762">
        <w:rPr>
          <w:rFonts w:ascii="Arial" w:eastAsia="Times New Roman" w:hAnsi="Arial" w:cs="Arial"/>
          <w:sz w:val="22"/>
          <w:szCs w:val="22"/>
        </w:rPr>
        <w:t>,</w:t>
      </w:r>
      <w:r w:rsidRPr="00D63762">
        <w:rPr>
          <w:rFonts w:ascii="Arial" w:eastAsia="Times New Roman" w:hAnsi="Arial" w:cs="Arial"/>
          <w:sz w:val="22"/>
          <w:szCs w:val="22"/>
        </w:rPr>
        <w:t xml:space="preserve"> prije nego što je izvršena privatizacija proizvođača</w:t>
      </w:r>
      <w:r w:rsidR="009F404B" w:rsidRPr="00D63762">
        <w:rPr>
          <w:rFonts w:ascii="Arial" w:eastAsia="Times New Roman" w:hAnsi="Arial" w:cs="Arial"/>
          <w:sz w:val="22"/>
          <w:szCs w:val="22"/>
        </w:rPr>
        <w:t xml:space="preserve"> tog</w:t>
      </w:r>
      <w:r w:rsidRPr="00D63762">
        <w:rPr>
          <w:rFonts w:ascii="Arial" w:eastAsia="Times New Roman" w:hAnsi="Arial" w:cs="Arial"/>
          <w:sz w:val="22"/>
          <w:szCs w:val="22"/>
        </w:rPr>
        <w:t xml:space="preserve"> radioaktivnog otpada</w:t>
      </w:r>
      <w:r w:rsidR="009F404B" w:rsidRPr="00D63762">
        <w:rPr>
          <w:rFonts w:ascii="Arial" w:eastAsia="Times New Roman" w:hAnsi="Arial" w:cs="Arial"/>
          <w:sz w:val="22"/>
          <w:szCs w:val="22"/>
        </w:rPr>
        <w:t>;</w:t>
      </w:r>
      <w:r w:rsidRPr="00D63762">
        <w:rPr>
          <w:rFonts w:ascii="Arial" w:eastAsia="Times New Roman" w:hAnsi="Arial" w:cs="Arial"/>
          <w:sz w:val="22"/>
          <w:szCs w:val="22"/>
        </w:rPr>
        <w:t xml:space="preserve"> </w:t>
      </w:r>
    </w:p>
    <w:p w:rsidR="009F404B" w:rsidRPr="00D63762" w:rsidRDefault="003375AC" w:rsidP="002B60BA">
      <w:pPr>
        <w:numPr>
          <w:ilvl w:val="0"/>
          <w:numId w:val="105"/>
        </w:numPr>
        <w:contextualSpacing/>
        <w:jc w:val="both"/>
        <w:rPr>
          <w:rFonts w:ascii="Arial" w:eastAsia="Times New Roman" w:hAnsi="Arial" w:cs="Arial"/>
          <w:sz w:val="22"/>
          <w:szCs w:val="22"/>
        </w:rPr>
      </w:pPr>
      <w:r w:rsidRPr="00D63762">
        <w:rPr>
          <w:rFonts w:ascii="Arial" w:eastAsia="Times New Roman" w:hAnsi="Arial" w:cs="Arial"/>
          <w:sz w:val="22"/>
          <w:szCs w:val="22"/>
        </w:rPr>
        <w:t>zatvaranj</w:t>
      </w:r>
      <w:r w:rsidR="009F404B" w:rsidRPr="00D63762">
        <w:rPr>
          <w:rFonts w:ascii="Arial" w:eastAsia="Times New Roman" w:hAnsi="Arial" w:cs="Arial"/>
          <w:sz w:val="22"/>
          <w:szCs w:val="22"/>
        </w:rPr>
        <w:t>e</w:t>
      </w:r>
      <w:r w:rsidRPr="00D63762">
        <w:rPr>
          <w:rFonts w:ascii="Arial" w:eastAsia="Times New Roman" w:hAnsi="Arial" w:cs="Arial"/>
          <w:sz w:val="22"/>
          <w:szCs w:val="22"/>
        </w:rPr>
        <w:t xml:space="preserve"> objekta </w:t>
      </w:r>
      <w:r w:rsidR="009F404B" w:rsidRPr="00D63762">
        <w:rPr>
          <w:rFonts w:ascii="Arial" w:eastAsia="Times New Roman" w:hAnsi="Arial" w:cs="Arial"/>
          <w:sz w:val="22"/>
          <w:szCs w:val="22"/>
        </w:rPr>
        <w:t xml:space="preserve">sa radioaktivnim otpadom </w:t>
      </w:r>
      <w:r w:rsidRPr="00D63762">
        <w:rPr>
          <w:rFonts w:ascii="Arial" w:eastAsia="Times New Roman" w:hAnsi="Arial" w:cs="Arial"/>
          <w:sz w:val="22"/>
          <w:szCs w:val="22"/>
        </w:rPr>
        <w:t xml:space="preserve">koji je stavljen u upotrebu prije privatizacije </w:t>
      </w:r>
      <w:r w:rsidR="009F404B" w:rsidRPr="00D63762">
        <w:rPr>
          <w:rFonts w:ascii="Arial" w:eastAsia="Times New Roman" w:hAnsi="Arial" w:cs="Arial"/>
          <w:sz w:val="22"/>
          <w:szCs w:val="22"/>
        </w:rPr>
        <w:t xml:space="preserve">tog objekta. </w:t>
      </w:r>
    </w:p>
    <w:p w:rsidR="003A66DD" w:rsidRPr="00D63762" w:rsidRDefault="003A66DD" w:rsidP="00804920">
      <w:pPr>
        <w:tabs>
          <w:tab w:val="left" w:pos="709"/>
          <w:tab w:val="left" w:pos="851"/>
        </w:tabs>
        <w:spacing w:after="200" w:line="276" w:lineRule="auto"/>
        <w:contextualSpacing/>
        <w:jc w:val="both"/>
        <w:rPr>
          <w:rFonts w:ascii="Arial" w:eastAsia="Times New Roman" w:hAnsi="Arial" w:cs="Arial"/>
          <w:sz w:val="22"/>
          <w:szCs w:val="22"/>
        </w:rPr>
      </w:pPr>
    </w:p>
    <w:p w:rsidR="003A66DD" w:rsidRPr="00D63762" w:rsidRDefault="003A66DD" w:rsidP="0022300C">
      <w:pPr>
        <w:ind w:firstLine="720"/>
        <w:contextualSpacing/>
        <w:jc w:val="both"/>
        <w:rPr>
          <w:rFonts w:ascii="Arial" w:eastAsia="Times New Roman" w:hAnsi="Arial" w:cs="Arial"/>
          <w:color w:val="000000" w:themeColor="text1"/>
          <w:sz w:val="22"/>
          <w:szCs w:val="22"/>
        </w:rPr>
      </w:pPr>
      <w:r w:rsidRPr="00D63762">
        <w:rPr>
          <w:rFonts w:ascii="Arial" w:eastAsia="Times New Roman" w:hAnsi="Arial" w:cs="Arial"/>
          <w:color w:val="000000" w:themeColor="text1"/>
          <w:sz w:val="22"/>
          <w:szCs w:val="22"/>
        </w:rPr>
        <w:lastRenderedPageBreak/>
        <w:t>Subvencija se može odobriti pod uslovom da je lokacija iz stava 1 ovog člana do momenta privatizacije bila u državnom vlasništvu.</w:t>
      </w:r>
    </w:p>
    <w:p w:rsidR="003A66DD" w:rsidRPr="00D63762" w:rsidRDefault="003A66DD" w:rsidP="0022300C">
      <w:pPr>
        <w:ind w:firstLine="720"/>
        <w:contextualSpacing/>
        <w:jc w:val="both"/>
        <w:rPr>
          <w:rFonts w:ascii="Arial" w:eastAsia="Calibri" w:hAnsi="Arial" w:cs="Arial"/>
          <w:color w:val="000000" w:themeColor="text1"/>
          <w:sz w:val="22"/>
          <w:szCs w:val="22"/>
        </w:rPr>
      </w:pPr>
    </w:p>
    <w:p w:rsidR="008F1CC2" w:rsidRPr="00D63762" w:rsidRDefault="003A66DD" w:rsidP="0022300C">
      <w:pPr>
        <w:tabs>
          <w:tab w:val="left" w:pos="709"/>
          <w:tab w:val="left" w:pos="851"/>
        </w:tabs>
        <w:contextualSpacing/>
        <w:jc w:val="both"/>
        <w:rPr>
          <w:rFonts w:ascii="Arial" w:eastAsia="Times New Roman" w:hAnsi="Arial" w:cs="Arial"/>
          <w:sz w:val="22"/>
          <w:szCs w:val="22"/>
        </w:rPr>
      </w:pPr>
      <w:r w:rsidRPr="00D63762">
        <w:rPr>
          <w:rFonts w:ascii="Arial" w:eastAsia="Times New Roman" w:hAnsi="Arial" w:cs="Arial"/>
          <w:sz w:val="22"/>
          <w:szCs w:val="22"/>
        </w:rPr>
        <w:tab/>
      </w:r>
      <w:r w:rsidR="008F1CC2" w:rsidRPr="00D63762">
        <w:rPr>
          <w:rFonts w:ascii="Arial" w:eastAsia="Times New Roman" w:hAnsi="Arial" w:cs="Arial"/>
          <w:sz w:val="22"/>
          <w:szCs w:val="22"/>
        </w:rPr>
        <w:t>Vlasnici</w:t>
      </w:r>
      <w:r w:rsidR="0031249F" w:rsidRPr="00D63762">
        <w:rPr>
          <w:rFonts w:ascii="Arial" w:eastAsia="Times New Roman" w:hAnsi="Arial" w:cs="Arial"/>
          <w:sz w:val="22"/>
          <w:szCs w:val="22"/>
        </w:rPr>
        <w:t xml:space="preserve"> </w:t>
      </w:r>
      <w:r w:rsidR="008F1CC2" w:rsidRPr="00D63762">
        <w:rPr>
          <w:rFonts w:ascii="Arial" w:eastAsia="Times New Roman" w:hAnsi="Arial" w:cs="Arial"/>
          <w:sz w:val="22"/>
          <w:szCs w:val="22"/>
        </w:rPr>
        <w:t xml:space="preserve">lokacija iz stava 1 ovog člana </w:t>
      </w:r>
      <w:r w:rsidR="00535552" w:rsidRPr="00D63762">
        <w:rPr>
          <w:rFonts w:ascii="Arial" w:eastAsia="Times New Roman" w:hAnsi="Arial" w:cs="Arial"/>
          <w:sz w:val="22"/>
          <w:szCs w:val="22"/>
        </w:rPr>
        <w:t xml:space="preserve">dužni su da podnesu zahtjev za subvenciju </w:t>
      </w:r>
      <w:r w:rsidR="008F1CC2" w:rsidRPr="00D63762">
        <w:rPr>
          <w:rFonts w:ascii="Arial" w:eastAsia="Times New Roman" w:hAnsi="Arial" w:cs="Arial"/>
          <w:sz w:val="22"/>
          <w:szCs w:val="22"/>
        </w:rPr>
        <w:t>i prilože</w:t>
      </w:r>
      <w:r w:rsidR="00B24FF8" w:rsidRPr="00D63762">
        <w:rPr>
          <w:rFonts w:ascii="Arial" w:eastAsia="Times New Roman" w:hAnsi="Arial" w:cs="Arial"/>
          <w:sz w:val="22"/>
          <w:szCs w:val="22"/>
        </w:rPr>
        <w:t xml:space="preserve"> potrebnu dokumentaciju </w:t>
      </w:r>
      <w:r w:rsidR="00535552" w:rsidRPr="00D63762">
        <w:rPr>
          <w:rFonts w:ascii="Arial" w:eastAsia="Times New Roman" w:hAnsi="Arial" w:cs="Arial"/>
          <w:sz w:val="22"/>
          <w:szCs w:val="22"/>
        </w:rPr>
        <w:t xml:space="preserve">Vladi preko </w:t>
      </w:r>
      <w:r w:rsidR="00B24FF8" w:rsidRPr="00D63762">
        <w:rPr>
          <w:rFonts w:ascii="Arial" w:eastAsia="Times New Roman" w:hAnsi="Arial" w:cs="Arial"/>
          <w:sz w:val="22"/>
          <w:szCs w:val="22"/>
        </w:rPr>
        <w:t xml:space="preserve">Ministarstva, </w:t>
      </w:r>
      <w:r w:rsidR="00535552" w:rsidRPr="00D63762">
        <w:rPr>
          <w:rFonts w:ascii="Arial" w:eastAsia="Times New Roman" w:hAnsi="Arial" w:cs="Arial"/>
          <w:sz w:val="22"/>
          <w:szCs w:val="22"/>
        </w:rPr>
        <w:t>na propisanom formularu.</w:t>
      </w:r>
    </w:p>
    <w:p w:rsidR="008F1CC2" w:rsidRPr="00D63762" w:rsidRDefault="008F1CC2" w:rsidP="0022300C">
      <w:pPr>
        <w:tabs>
          <w:tab w:val="left" w:pos="709"/>
          <w:tab w:val="left" w:pos="851"/>
        </w:tabs>
        <w:contextualSpacing/>
        <w:jc w:val="both"/>
        <w:rPr>
          <w:rFonts w:ascii="Arial" w:eastAsia="Times New Roman" w:hAnsi="Arial" w:cs="Arial"/>
          <w:sz w:val="22"/>
          <w:szCs w:val="22"/>
        </w:rPr>
      </w:pPr>
    </w:p>
    <w:p w:rsidR="00B24FF8" w:rsidRPr="00D63762" w:rsidRDefault="00B24FF8" w:rsidP="0022300C">
      <w:pPr>
        <w:tabs>
          <w:tab w:val="left" w:pos="709"/>
          <w:tab w:val="left" w:pos="851"/>
        </w:tabs>
        <w:contextualSpacing/>
        <w:jc w:val="both"/>
        <w:rPr>
          <w:rFonts w:ascii="Arial" w:eastAsia="Times New Roman" w:hAnsi="Arial" w:cs="Arial"/>
          <w:sz w:val="22"/>
          <w:szCs w:val="22"/>
        </w:rPr>
      </w:pPr>
      <w:r w:rsidRPr="00D63762">
        <w:rPr>
          <w:rFonts w:ascii="Arial" w:eastAsia="Times New Roman" w:hAnsi="Arial" w:cs="Arial"/>
          <w:sz w:val="22"/>
          <w:szCs w:val="22"/>
        </w:rPr>
        <w:tab/>
        <w:t>Utvrđivanje ispunjenosti uslova za pružanje subvencije odnosno finansijskih sredstava vrši stručna komisija koju na predlog Ministarstva obrazuje Vlada.</w:t>
      </w:r>
    </w:p>
    <w:p w:rsidR="00B24FF8" w:rsidRPr="00D63762" w:rsidRDefault="00B24FF8" w:rsidP="0022300C">
      <w:pPr>
        <w:tabs>
          <w:tab w:val="left" w:pos="709"/>
          <w:tab w:val="left" w:pos="851"/>
        </w:tabs>
        <w:contextualSpacing/>
        <w:jc w:val="both"/>
        <w:rPr>
          <w:rFonts w:ascii="Arial" w:eastAsia="Times New Roman" w:hAnsi="Arial" w:cs="Arial"/>
          <w:sz w:val="22"/>
          <w:szCs w:val="22"/>
        </w:rPr>
      </w:pPr>
    </w:p>
    <w:p w:rsidR="003A66DD" w:rsidRPr="00D63762" w:rsidRDefault="003A66DD" w:rsidP="0022300C">
      <w:pPr>
        <w:tabs>
          <w:tab w:val="left" w:pos="709"/>
          <w:tab w:val="left" w:pos="851"/>
        </w:tabs>
        <w:contextualSpacing/>
        <w:jc w:val="both"/>
        <w:rPr>
          <w:rFonts w:ascii="Arial" w:eastAsia="Times New Roman" w:hAnsi="Arial" w:cs="Arial"/>
          <w:sz w:val="22"/>
          <w:szCs w:val="22"/>
        </w:rPr>
      </w:pPr>
      <w:r w:rsidRPr="00D63762">
        <w:rPr>
          <w:rFonts w:ascii="Arial" w:eastAsia="Times New Roman" w:hAnsi="Arial" w:cs="Arial"/>
          <w:sz w:val="22"/>
          <w:szCs w:val="22"/>
        </w:rPr>
        <w:tab/>
        <w:t>Stručna komisija iz stava 5</w:t>
      </w:r>
      <w:r w:rsidR="00B24FF8" w:rsidRPr="00D63762">
        <w:rPr>
          <w:rFonts w:ascii="Arial" w:eastAsia="Times New Roman" w:hAnsi="Arial" w:cs="Arial"/>
          <w:sz w:val="22"/>
          <w:szCs w:val="22"/>
        </w:rPr>
        <w:t xml:space="preserve"> ovog člana obrazuje se iz reda zapos</w:t>
      </w:r>
      <w:r w:rsidRPr="00D63762">
        <w:rPr>
          <w:rFonts w:ascii="Arial" w:eastAsia="Times New Roman" w:hAnsi="Arial" w:cs="Arial"/>
          <w:sz w:val="22"/>
          <w:szCs w:val="22"/>
        </w:rPr>
        <w:t>lenih u Ministarstvu, Agenciji,</w:t>
      </w:r>
      <w:r w:rsidR="00572E37" w:rsidRPr="00D63762">
        <w:rPr>
          <w:rFonts w:ascii="Arial" w:eastAsia="Times New Roman" w:hAnsi="Arial" w:cs="Arial"/>
          <w:sz w:val="22"/>
          <w:szCs w:val="22"/>
        </w:rPr>
        <w:t xml:space="preserve"> </w:t>
      </w:r>
      <w:r w:rsidRPr="00D63762">
        <w:rPr>
          <w:rFonts w:ascii="Arial" w:eastAsia="Times New Roman" w:hAnsi="Arial" w:cs="Arial"/>
          <w:sz w:val="22"/>
          <w:szCs w:val="22"/>
        </w:rPr>
        <w:t xml:space="preserve">Centru </w:t>
      </w:r>
      <w:r w:rsidR="0022300C">
        <w:rPr>
          <w:rFonts w:ascii="Arial" w:eastAsia="Times New Roman" w:hAnsi="Arial" w:cs="Arial"/>
          <w:sz w:val="22"/>
          <w:szCs w:val="22"/>
        </w:rPr>
        <w:t xml:space="preserve">za ekotoksikološka ispitivanja, </w:t>
      </w:r>
      <w:r w:rsidRPr="00D63762">
        <w:rPr>
          <w:rFonts w:ascii="Arial" w:eastAsia="Times New Roman" w:hAnsi="Arial" w:cs="Arial"/>
          <w:sz w:val="22"/>
          <w:szCs w:val="22"/>
        </w:rPr>
        <w:t>Univerzitetu</w:t>
      </w:r>
      <w:r w:rsidR="00B24FF8" w:rsidRPr="00D63762">
        <w:rPr>
          <w:rFonts w:ascii="Arial" w:eastAsia="Times New Roman" w:hAnsi="Arial" w:cs="Arial"/>
          <w:sz w:val="22"/>
          <w:szCs w:val="22"/>
        </w:rPr>
        <w:t xml:space="preserve"> Crne Gore, </w:t>
      </w:r>
      <w:r w:rsidRPr="00D63762">
        <w:rPr>
          <w:rFonts w:ascii="Arial" w:eastAsia="Times New Roman" w:hAnsi="Arial" w:cs="Arial"/>
          <w:sz w:val="22"/>
          <w:szCs w:val="22"/>
        </w:rPr>
        <w:t>Crnogorskoj akademiji nauka i umjetnosti, Inženjerskoj komori i dr</w:t>
      </w:r>
      <w:r w:rsidR="00B24FF8" w:rsidRPr="00D63762">
        <w:rPr>
          <w:rFonts w:ascii="Arial" w:eastAsia="Times New Roman" w:hAnsi="Arial" w:cs="Arial"/>
          <w:sz w:val="22"/>
          <w:szCs w:val="22"/>
        </w:rPr>
        <w:t>.</w:t>
      </w:r>
    </w:p>
    <w:p w:rsidR="003A66DD" w:rsidRPr="00D63762" w:rsidRDefault="003A66DD" w:rsidP="0022300C">
      <w:pPr>
        <w:tabs>
          <w:tab w:val="left" w:pos="709"/>
          <w:tab w:val="left" w:pos="851"/>
        </w:tabs>
        <w:contextualSpacing/>
        <w:jc w:val="both"/>
        <w:rPr>
          <w:rFonts w:ascii="Arial" w:eastAsia="Times New Roman" w:hAnsi="Arial" w:cs="Arial"/>
          <w:sz w:val="22"/>
          <w:szCs w:val="22"/>
        </w:rPr>
      </w:pPr>
    </w:p>
    <w:p w:rsidR="00B24FF8" w:rsidRPr="00D63762" w:rsidRDefault="003A66DD" w:rsidP="0022300C">
      <w:pPr>
        <w:tabs>
          <w:tab w:val="left" w:pos="709"/>
          <w:tab w:val="left" w:pos="851"/>
        </w:tabs>
        <w:contextualSpacing/>
        <w:jc w:val="both"/>
        <w:rPr>
          <w:rFonts w:ascii="Arial" w:eastAsia="Times New Roman" w:hAnsi="Arial" w:cs="Arial"/>
          <w:sz w:val="22"/>
          <w:szCs w:val="22"/>
        </w:rPr>
      </w:pPr>
      <w:r w:rsidRPr="00D63762">
        <w:rPr>
          <w:rFonts w:ascii="Arial" w:eastAsia="Times New Roman" w:hAnsi="Arial" w:cs="Arial"/>
          <w:sz w:val="22"/>
          <w:szCs w:val="22"/>
        </w:rPr>
        <w:tab/>
      </w:r>
      <w:r w:rsidR="007945BC" w:rsidRPr="00D63762">
        <w:rPr>
          <w:rFonts w:ascii="Arial" w:eastAsia="Times New Roman" w:hAnsi="Arial" w:cs="Arial"/>
          <w:sz w:val="22"/>
          <w:szCs w:val="22"/>
        </w:rPr>
        <w:t>Troškovi</w:t>
      </w:r>
      <w:r w:rsidR="00B24FF8" w:rsidRPr="00D63762">
        <w:rPr>
          <w:rFonts w:ascii="Arial" w:eastAsia="Times New Roman" w:hAnsi="Arial" w:cs="Arial"/>
          <w:sz w:val="22"/>
          <w:szCs w:val="22"/>
        </w:rPr>
        <w:t xml:space="preserve"> rada komisije obezbjeđuju se iz Budžeta Crne Gore. </w:t>
      </w:r>
    </w:p>
    <w:p w:rsidR="00B24FF8" w:rsidRPr="00D63762" w:rsidRDefault="00B24FF8" w:rsidP="0022300C">
      <w:pPr>
        <w:tabs>
          <w:tab w:val="left" w:pos="709"/>
          <w:tab w:val="left" w:pos="851"/>
        </w:tabs>
        <w:contextualSpacing/>
        <w:jc w:val="both"/>
        <w:rPr>
          <w:rFonts w:ascii="Arial" w:eastAsia="Times New Roman" w:hAnsi="Arial" w:cs="Arial"/>
          <w:sz w:val="22"/>
          <w:szCs w:val="22"/>
        </w:rPr>
      </w:pPr>
    </w:p>
    <w:p w:rsidR="00B24FF8" w:rsidRPr="00D63762" w:rsidRDefault="00B24FF8" w:rsidP="0022300C">
      <w:pPr>
        <w:tabs>
          <w:tab w:val="left" w:pos="709"/>
          <w:tab w:val="left" w:pos="851"/>
        </w:tabs>
        <w:contextualSpacing/>
        <w:jc w:val="both"/>
        <w:rPr>
          <w:rFonts w:ascii="Arial" w:eastAsia="Times New Roman" w:hAnsi="Arial" w:cs="Arial"/>
          <w:sz w:val="22"/>
          <w:szCs w:val="22"/>
        </w:rPr>
      </w:pPr>
      <w:r w:rsidRPr="00D63762">
        <w:rPr>
          <w:rFonts w:ascii="Arial" w:eastAsia="Times New Roman" w:hAnsi="Arial" w:cs="Arial"/>
          <w:sz w:val="22"/>
          <w:szCs w:val="22"/>
        </w:rPr>
        <w:tab/>
        <w:t>Rješenjem o obrazov</w:t>
      </w:r>
      <w:r w:rsidR="007945BC" w:rsidRPr="00D63762">
        <w:rPr>
          <w:rFonts w:ascii="Arial" w:eastAsia="Times New Roman" w:hAnsi="Arial" w:cs="Arial"/>
          <w:sz w:val="22"/>
          <w:szCs w:val="22"/>
        </w:rPr>
        <w:t>anju stručne komisije iz stava 5</w:t>
      </w:r>
      <w:r w:rsidRPr="00D63762">
        <w:rPr>
          <w:rFonts w:ascii="Arial" w:eastAsia="Times New Roman" w:hAnsi="Arial" w:cs="Arial"/>
          <w:sz w:val="22"/>
          <w:szCs w:val="22"/>
        </w:rPr>
        <w:t xml:space="preserve"> ovog člana određuje se sastav, način rada i iznos troškova za rad komisije.</w:t>
      </w:r>
    </w:p>
    <w:p w:rsidR="00B24FF8" w:rsidRPr="00D63762" w:rsidRDefault="00B24FF8" w:rsidP="0022300C">
      <w:pPr>
        <w:tabs>
          <w:tab w:val="left" w:pos="709"/>
          <w:tab w:val="left" w:pos="851"/>
        </w:tabs>
        <w:contextualSpacing/>
        <w:jc w:val="both"/>
        <w:rPr>
          <w:rFonts w:ascii="Arial" w:eastAsia="Times New Roman" w:hAnsi="Arial" w:cs="Arial"/>
          <w:sz w:val="22"/>
          <w:szCs w:val="22"/>
        </w:rPr>
      </w:pPr>
    </w:p>
    <w:p w:rsidR="0011067C" w:rsidRPr="00D63762" w:rsidRDefault="00B24FF8" w:rsidP="0022300C">
      <w:pPr>
        <w:tabs>
          <w:tab w:val="left" w:pos="709"/>
          <w:tab w:val="left" w:pos="851"/>
        </w:tabs>
        <w:contextualSpacing/>
        <w:jc w:val="both"/>
        <w:rPr>
          <w:rFonts w:ascii="Arial" w:eastAsia="Times New Roman" w:hAnsi="Arial" w:cs="Arial"/>
          <w:sz w:val="22"/>
          <w:szCs w:val="22"/>
        </w:rPr>
      </w:pPr>
      <w:r w:rsidRPr="00D63762">
        <w:rPr>
          <w:rFonts w:ascii="Arial" w:eastAsia="Times New Roman" w:hAnsi="Arial" w:cs="Arial"/>
          <w:sz w:val="22"/>
          <w:szCs w:val="22"/>
        </w:rPr>
        <w:tab/>
        <w:t>Na osnovu ispunjenosti uslova Vla</w:t>
      </w:r>
      <w:r w:rsidR="007945BC" w:rsidRPr="00D63762">
        <w:rPr>
          <w:rFonts w:ascii="Arial" w:eastAsia="Times New Roman" w:hAnsi="Arial" w:cs="Arial"/>
          <w:sz w:val="22"/>
          <w:szCs w:val="22"/>
        </w:rPr>
        <w:t>da donosi odluku o subvenciji,</w:t>
      </w:r>
      <w:r w:rsidR="004E7F33" w:rsidRPr="00D63762">
        <w:rPr>
          <w:rFonts w:ascii="Arial" w:eastAsia="Times New Roman" w:hAnsi="Arial" w:cs="Arial"/>
          <w:sz w:val="22"/>
          <w:szCs w:val="22"/>
        </w:rPr>
        <w:t xml:space="preserve"> </w:t>
      </w:r>
      <w:r w:rsidRPr="00D63762">
        <w:rPr>
          <w:rFonts w:ascii="Arial" w:eastAsia="Times New Roman" w:hAnsi="Arial" w:cs="Arial"/>
          <w:sz w:val="22"/>
          <w:szCs w:val="22"/>
        </w:rPr>
        <w:t xml:space="preserve">nakon čega je </w:t>
      </w:r>
      <w:r w:rsidR="007945BC" w:rsidRPr="00D63762">
        <w:rPr>
          <w:rFonts w:ascii="Arial" w:eastAsia="Times New Roman" w:hAnsi="Arial" w:cs="Arial"/>
          <w:sz w:val="22"/>
          <w:szCs w:val="22"/>
        </w:rPr>
        <w:t>vlasnik lokacija iz stava 1 ovog člana</w:t>
      </w:r>
      <w:r w:rsidRPr="00D63762">
        <w:rPr>
          <w:rFonts w:ascii="Arial" w:eastAsia="Times New Roman" w:hAnsi="Arial" w:cs="Arial"/>
          <w:sz w:val="22"/>
          <w:szCs w:val="22"/>
        </w:rPr>
        <w:t xml:space="preserve"> dužan da započne radove</w:t>
      </w:r>
      <w:r w:rsidR="004E7F33" w:rsidRPr="00D63762">
        <w:rPr>
          <w:rFonts w:ascii="Arial" w:eastAsia="Times New Roman" w:hAnsi="Arial" w:cs="Arial"/>
          <w:sz w:val="22"/>
          <w:szCs w:val="22"/>
        </w:rPr>
        <w:t xml:space="preserve"> na </w:t>
      </w:r>
      <w:r w:rsidR="002D7BA6" w:rsidRPr="00D63762">
        <w:rPr>
          <w:rFonts w:ascii="Arial" w:eastAsia="Times New Roman" w:hAnsi="Arial" w:cs="Arial"/>
          <w:sz w:val="22"/>
          <w:szCs w:val="22"/>
        </w:rPr>
        <w:t>dekomisiji,</w:t>
      </w:r>
      <w:r w:rsidRPr="00D63762">
        <w:rPr>
          <w:rFonts w:ascii="Arial" w:eastAsia="Times New Roman" w:hAnsi="Arial" w:cs="Arial"/>
          <w:sz w:val="22"/>
          <w:szCs w:val="22"/>
        </w:rPr>
        <w:t xml:space="preserve"> u roku </w:t>
      </w:r>
      <w:r w:rsidR="002D7BA6" w:rsidRPr="00D63762">
        <w:rPr>
          <w:rFonts w:ascii="Arial" w:eastAsia="Times New Roman" w:hAnsi="Arial" w:cs="Arial"/>
          <w:sz w:val="22"/>
          <w:szCs w:val="22"/>
        </w:rPr>
        <w:t>od</w:t>
      </w:r>
      <w:r w:rsidRPr="00D63762">
        <w:rPr>
          <w:rFonts w:ascii="Arial" w:eastAsia="Times New Roman" w:hAnsi="Arial" w:cs="Arial"/>
          <w:sz w:val="22"/>
          <w:szCs w:val="22"/>
        </w:rPr>
        <w:t xml:space="preserve"> </w:t>
      </w:r>
      <w:r w:rsidR="007945BC" w:rsidRPr="00D63762">
        <w:rPr>
          <w:rFonts w:ascii="Arial" w:eastAsia="Times New Roman" w:hAnsi="Arial" w:cs="Arial"/>
          <w:sz w:val="22"/>
          <w:szCs w:val="22"/>
        </w:rPr>
        <w:t>godinu dana od dana donošenja odluke</w:t>
      </w:r>
      <w:r w:rsidR="002D7BA6" w:rsidRPr="00D63762">
        <w:rPr>
          <w:rFonts w:ascii="Arial" w:eastAsia="Times New Roman" w:hAnsi="Arial" w:cs="Arial"/>
          <w:sz w:val="22"/>
          <w:szCs w:val="22"/>
        </w:rPr>
        <w:t>.</w:t>
      </w:r>
      <w:r w:rsidR="00B4438A" w:rsidRPr="00D63762">
        <w:rPr>
          <w:rFonts w:ascii="Arial" w:eastAsia="Times New Roman" w:hAnsi="Arial" w:cs="Arial"/>
          <w:sz w:val="22"/>
          <w:szCs w:val="22"/>
        </w:rPr>
        <w:t xml:space="preserve"> </w:t>
      </w:r>
    </w:p>
    <w:p w:rsidR="0011067C" w:rsidRPr="00D63762" w:rsidRDefault="0011067C" w:rsidP="0022300C">
      <w:pPr>
        <w:tabs>
          <w:tab w:val="left" w:pos="709"/>
          <w:tab w:val="left" w:pos="851"/>
        </w:tabs>
        <w:contextualSpacing/>
        <w:jc w:val="both"/>
        <w:rPr>
          <w:rFonts w:ascii="Arial" w:eastAsia="Times New Roman" w:hAnsi="Arial" w:cs="Arial"/>
          <w:sz w:val="22"/>
          <w:szCs w:val="22"/>
        </w:rPr>
      </w:pPr>
    </w:p>
    <w:p w:rsidR="003375AC" w:rsidRPr="00D63762" w:rsidRDefault="002D7BA6" w:rsidP="0022300C">
      <w:pPr>
        <w:tabs>
          <w:tab w:val="left" w:pos="709"/>
          <w:tab w:val="left" w:pos="851"/>
        </w:tabs>
        <w:contextualSpacing/>
        <w:jc w:val="both"/>
        <w:rPr>
          <w:rFonts w:ascii="Arial" w:eastAsia="Times New Roman" w:hAnsi="Arial" w:cs="Arial"/>
          <w:sz w:val="22"/>
          <w:szCs w:val="22"/>
        </w:rPr>
      </w:pPr>
      <w:r w:rsidRPr="00D63762">
        <w:rPr>
          <w:rFonts w:ascii="Arial" w:eastAsia="Times New Roman" w:hAnsi="Arial" w:cs="Arial"/>
          <w:sz w:val="22"/>
          <w:szCs w:val="22"/>
        </w:rPr>
        <w:tab/>
        <w:t xml:space="preserve">Nakon završetka radova i </w:t>
      </w:r>
      <w:r w:rsidR="00B24FF8" w:rsidRPr="00D63762">
        <w:rPr>
          <w:rFonts w:ascii="Arial" w:eastAsia="Times New Roman" w:hAnsi="Arial" w:cs="Arial"/>
          <w:sz w:val="22"/>
          <w:szCs w:val="22"/>
        </w:rPr>
        <w:t>sprovedenih kontrolnih mjerenja radioaktivnosti koji dokazuju uspješnost izvedenih radova</w:t>
      </w:r>
      <w:r w:rsidRPr="00D63762">
        <w:rPr>
          <w:rFonts w:ascii="Arial" w:eastAsia="Times New Roman" w:hAnsi="Arial" w:cs="Arial"/>
          <w:sz w:val="22"/>
          <w:szCs w:val="22"/>
        </w:rPr>
        <w:t xml:space="preserve"> vlasnik lokacije iz stava 1 ovog člana dostavlja</w:t>
      </w:r>
      <w:r w:rsidR="004D3669" w:rsidRPr="00D63762">
        <w:rPr>
          <w:rFonts w:ascii="Arial" w:eastAsia="Times New Roman" w:hAnsi="Arial" w:cs="Arial"/>
          <w:sz w:val="22"/>
          <w:szCs w:val="22"/>
        </w:rPr>
        <w:t xml:space="preserve"> </w:t>
      </w:r>
      <w:r w:rsidR="00F45877" w:rsidRPr="00D63762">
        <w:rPr>
          <w:rFonts w:ascii="Arial" w:eastAsia="Times New Roman" w:hAnsi="Arial" w:cs="Arial"/>
          <w:sz w:val="22"/>
          <w:szCs w:val="22"/>
        </w:rPr>
        <w:t>Vladi Informaciju o izvedenim radovima.</w:t>
      </w:r>
      <w:r w:rsidR="0011067C" w:rsidRPr="00D63762">
        <w:rPr>
          <w:rFonts w:ascii="Arial" w:eastAsia="Times New Roman" w:hAnsi="Arial" w:cs="Arial"/>
          <w:sz w:val="22"/>
          <w:szCs w:val="22"/>
        </w:rPr>
        <w:t xml:space="preserve"> </w:t>
      </w:r>
      <w:r w:rsidRPr="00D63762">
        <w:rPr>
          <w:rFonts w:ascii="Arial" w:eastAsia="Times New Roman" w:hAnsi="Arial" w:cs="Arial"/>
          <w:sz w:val="22"/>
          <w:szCs w:val="22"/>
        </w:rPr>
        <w:t xml:space="preserve">    </w:t>
      </w:r>
    </w:p>
    <w:p w:rsidR="00F45877" w:rsidRPr="00D63762" w:rsidRDefault="00F45877" w:rsidP="0022300C">
      <w:pPr>
        <w:tabs>
          <w:tab w:val="left" w:pos="709"/>
          <w:tab w:val="left" w:pos="851"/>
        </w:tabs>
        <w:spacing w:line="276" w:lineRule="auto"/>
        <w:contextualSpacing/>
        <w:jc w:val="both"/>
        <w:rPr>
          <w:rFonts w:ascii="Arial" w:eastAsia="Times New Roman" w:hAnsi="Arial" w:cs="Arial"/>
          <w:sz w:val="22"/>
          <w:szCs w:val="22"/>
        </w:rPr>
      </w:pPr>
    </w:p>
    <w:p w:rsidR="006E5071" w:rsidRPr="00D63762" w:rsidRDefault="006E5071" w:rsidP="0022300C">
      <w:pPr>
        <w:ind w:firstLine="720"/>
        <w:contextualSpacing/>
        <w:jc w:val="both"/>
        <w:rPr>
          <w:rFonts w:ascii="Arial" w:eastAsia="Times New Roman" w:hAnsi="Arial" w:cs="Arial"/>
          <w:sz w:val="22"/>
          <w:szCs w:val="22"/>
        </w:rPr>
      </w:pPr>
      <w:r w:rsidRPr="00D63762">
        <w:rPr>
          <w:rFonts w:ascii="Arial" w:eastAsia="Calibri" w:hAnsi="Arial" w:cs="Arial"/>
          <w:sz w:val="22"/>
          <w:szCs w:val="22"/>
        </w:rPr>
        <w:t>Obrazac formulara</w:t>
      </w:r>
      <w:r w:rsidR="00646F74" w:rsidRPr="00D63762">
        <w:rPr>
          <w:rFonts w:ascii="Arial" w:eastAsia="Calibri" w:hAnsi="Arial" w:cs="Arial"/>
          <w:sz w:val="22"/>
          <w:szCs w:val="22"/>
        </w:rPr>
        <w:t xml:space="preserve">, </w:t>
      </w:r>
      <w:r w:rsidRPr="00D63762">
        <w:rPr>
          <w:rFonts w:ascii="Arial" w:eastAsia="Calibri" w:hAnsi="Arial" w:cs="Arial"/>
          <w:sz w:val="22"/>
          <w:szCs w:val="22"/>
        </w:rPr>
        <w:t xml:space="preserve">potrebnu dokumentaciju, </w:t>
      </w:r>
      <w:r w:rsidR="00F45877" w:rsidRPr="00D63762">
        <w:rPr>
          <w:rFonts w:ascii="Arial" w:eastAsia="Times New Roman" w:hAnsi="Arial" w:cs="Arial"/>
          <w:sz w:val="22"/>
          <w:szCs w:val="22"/>
        </w:rPr>
        <w:t xml:space="preserve">način </w:t>
      </w:r>
      <w:r w:rsidRPr="00D63762">
        <w:rPr>
          <w:rFonts w:ascii="Arial" w:eastAsia="Times New Roman" w:hAnsi="Arial" w:cs="Arial"/>
          <w:sz w:val="22"/>
          <w:szCs w:val="22"/>
        </w:rPr>
        <w:t>sprovođenja i kontrole subvencije propisuje Vlada</w:t>
      </w:r>
      <w:r w:rsidR="00F45877" w:rsidRPr="00D63762">
        <w:rPr>
          <w:rFonts w:ascii="Arial" w:eastAsia="Times New Roman" w:hAnsi="Arial" w:cs="Arial"/>
          <w:sz w:val="22"/>
          <w:szCs w:val="22"/>
        </w:rPr>
        <w:t xml:space="preserve"> uz prethodnu saglasnost Ministarstva i organa državne uprave nadležnog za </w:t>
      </w:r>
      <w:r w:rsidR="00572E37" w:rsidRPr="00D63762">
        <w:rPr>
          <w:rFonts w:ascii="Arial" w:eastAsia="Times New Roman" w:hAnsi="Arial" w:cs="Arial"/>
          <w:sz w:val="22"/>
          <w:szCs w:val="22"/>
        </w:rPr>
        <w:t>poslove finansija</w:t>
      </w:r>
      <w:r w:rsidR="00F45877" w:rsidRPr="00D63762">
        <w:rPr>
          <w:rFonts w:ascii="Arial" w:eastAsia="Times New Roman" w:hAnsi="Arial" w:cs="Arial"/>
          <w:sz w:val="22"/>
          <w:szCs w:val="22"/>
        </w:rPr>
        <w:t>.</w:t>
      </w:r>
    </w:p>
    <w:p w:rsidR="0022300C" w:rsidRPr="00D63762" w:rsidRDefault="0022300C" w:rsidP="00A84732">
      <w:pPr>
        <w:spacing w:after="200"/>
        <w:contextualSpacing/>
        <w:jc w:val="both"/>
        <w:rPr>
          <w:rFonts w:ascii="Arial" w:eastAsia="Times New Roman" w:hAnsi="Arial" w:cs="Arial"/>
          <w:sz w:val="22"/>
          <w:szCs w:val="22"/>
        </w:rPr>
      </w:pPr>
    </w:p>
    <w:p w:rsidR="006E5071" w:rsidRPr="00D63762" w:rsidRDefault="006E5071" w:rsidP="00804920">
      <w:pPr>
        <w:jc w:val="center"/>
        <w:rPr>
          <w:rFonts w:ascii="Arial" w:eastAsia="Calibri" w:hAnsi="Arial" w:cs="Arial"/>
          <w:sz w:val="22"/>
          <w:szCs w:val="22"/>
        </w:rPr>
      </w:pPr>
    </w:p>
    <w:p w:rsidR="003375AC" w:rsidRPr="00D63762" w:rsidRDefault="00B504C4" w:rsidP="00804920">
      <w:pPr>
        <w:jc w:val="center"/>
        <w:rPr>
          <w:rFonts w:ascii="Arial" w:eastAsia="Times New Roman" w:hAnsi="Arial" w:cs="Arial"/>
          <w:sz w:val="22"/>
          <w:szCs w:val="22"/>
        </w:rPr>
      </w:pPr>
      <w:r w:rsidRPr="00D63762">
        <w:rPr>
          <w:rFonts w:ascii="Arial" w:eastAsia="Times New Roman" w:hAnsi="Arial" w:cs="Arial"/>
          <w:b/>
          <w:sz w:val="22"/>
          <w:szCs w:val="22"/>
        </w:rPr>
        <w:t>VIII</w:t>
      </w:r>
      <w:r w:rsidR="00035335" w:rsidRPr="00D63762">
        <w:rPr>
          <w:rFonts w:ascii="Arial" w:eastAsia="Times New Roman" w:hAnsi="Arial" w:cs="Arial"/>
          <w:b/>
          <w:sz w:val="22"/>
          <w:szCs w:val="22"/>
        </w:rPr>
        <w:t>.</w:t>
      </w:r>
      <w:r w:rsidRPr="00D63762">
        <w:rPr>
          <w:rFonts w:ascii="Arial" w:eastAsia="Times New Roman" w:hAnsi="Arial" w:cs="Arial"/>
          <w:b/>
          <w:sz w:val="22"/>
          <w:szCs w:val="22"/>
        </w:rPr>
        <w:t xml:space="preserve"> </w:t>
      </w:r>
      <w:r w:rsidR="003375AC" w:rsidRPr="00D63762">
        <w:rPr>
          <w:rFonts w:ascii="Arial" w:eastAsia="Times New Roman" w:hAnsi="Arial" w:cs="Arial"/>
          <w:b/>
          <w:sz w:val="22"/>
          <w:szCs w:val="22"/>
        </w:rPr>
        <w:t xml:space="preserve">PREKOGRANIČNE POŠILJKE RADIOAKTIVNOG OTPADA </w:t>
      </w:r>
      <w:r w:rsidR="008B332F" w:rsidRPr="00D63762">
        <w:rPr>
          <w:rFonts w:ascii="Arial" w:eastAsia="Times New Roman" w:hAnsi="Arial" w:cs="Arial"/>
          <w:b/>
          <w:sz w:val="22"/>
          <w:szCs w:val="22"/>
        </w:rPr>
        <w:t>I/</w:t>
      </w:r>
      <w:r w:rsidR="003375AC" w:rsidRPr="00D63762">
        <w:rPr>
          <w:rFonts w:ascii="Arial" w:eastAsia="Times New Roman" w:hAnsi="Arial" w:cs="Arial"/>
          <w:b/>
          <w:sz w:val="22"/>
          <w:szCs w:val="22"/>
        </w:rPr>
        <w:t xml:space="preserve">ILI ISTROŠENOG GORIVA </w:t>
      </w:r>
    </w:p>
    <w:p w:rsidR="003375AC" w:rsidRPr="00D63762" w:rsidRDefault="003375AC" w:rsidP="00804920">
      <w:pPr>
        <w:jc w:val="center"/>
        <w:rPr>
          <w:rFonts w:ascii="Arial" w:eastAsia="Times New Roman" w:hAnsi="Arial" w:cs="Arial"/>
          <w:sz w:val="22"/>
          <w:szCs w:val="22"/>
        </w:rPr>
      </w:pPr>
      <w:r w:rsidRPr="00D63762">
        <w:rPr>
          <w:rFonts w:ascii="Arial" w:eastAsia="Times New Roman" w:hAnsi="Arial" w:cs="Arial"/>
          <w:vanish/>
          <w:sz w:val="22"/>
          <w:szCs w:val="22"/>
        </w:rPr>
        <w:t>108</w:t>
      </w:r>
    </w:p>
    <w:p w:rsidR="00AD38B2" w:rsidRPr="00D63762" w:rsidRDefault="00AD38B2" w:rsidP="00804920">
      <w:pPr>
        <w:jc w:val="center"/>
        <w:rPr>
          <w:rFonts w:ascii="Arial" w:eastAsia="Times New Roman" w:hAnsi="Arial" w:cs="Arial"/>
          <w:b/>
          <w:sz w:val="22"/>
          <w:szCs w:val="22"/>
        </w:rPr>
      </w:pPr>
      <w:r w:rsidRPr="00D63762">
        <w:rPr>
          <w:rFonts w:ascii="Arial" w:eastAsia="Times New Roman" w:hAnsi="Arial" w:cs="Arial"/>
          <w:b/>
          <w:sz w:val="22"/>
          <w:szCs w:val="22"/>
        </w:rPr>
        <w:t>Izuzeća od primjene</w:t>
      </w:r>
    </w:p>
    <w:p w:rsidR="003375AC" w:rsidRPr="00D63762" w:rsidRDefault="0022300C" w:rsidP="00804920">
      <w:pPr>
        <w:jc w:val="center"/>
        <w:rPr>
          <w:rFonts w:ascii="Arial" w:eastAsia="Times New Roman" w:hAnsi="Arial" w:cs="Arial"/>
          <w:b/>
          <w:sz w:val="22"/>
          <w:szCs w:val="22"/>
        </w:rPr>
      </w:pPr>
      <w:r>
        <w:rPr>
          <w:rFonts w:ascii="Arial" w:eastAsia="Times New Roman" w:hAnsi="Arial" w:cs="Arial"/>
          <w:b/>
          <w:sz w:val="22"/>
          <w:szCs w:val="22"/>
        </w:rPr>
        <w:t>Član 94</w:t>
      </w:r>
    </w:p>
    <w:p w:rsidR="003375AC" w:rsidRPr="00D63762" w:rsidRDefault="003375AC" w:rsidP="00804920">
      <w:pPr>
        <w:rPr>
          <w:rFonts w:ascii="Arial" w:eastAsia="Times New Roman" w:hAnsi="Arial" w:cs="Arial"/>
          <w:b/>
          <w:sz w:val="22"/>
          <w:szCs w:val="22"/>
        </w:rPr>
      </w:pPr>
    </w:p>
    <w:p w:rsidR="003375AC" w:rsidRPr="00D63762" w:rsidRDefault="00F027D5" w:rsidP="00804920">
      <w:pPr>
        <w:tabs>
          <w:tab w:val="left" w:pos="709"/>
        </w:tabs>
        <w:ind w:firstLine="360"/>
        <w:jc w:val="both"/>
        <w:rPr>
          <w:rFonts w:ascii="Arial" w:eastAsia="Calibri" w:hAnsi="Arial" w:cs="Arial"/>
          <w:sz w:val="22"/>
          <w:szCs w:val="22"/>
        </w:rPr>
      </w:pPr>
      <w:r w:rsidRPr="00D63762">
        <w:rPr>
          <w:rFonts w:ascii="Arial" w:eastAsia="Times New Roman" w:hAnsi="Arial" w:cs="Arial"/>
          <w:sz w:val="22"/>
          <w:szCs w:val="22"/>
        </w:rPr>
        <w:tab/>
      </w:r>
      <w:r w:rsidR="00AD38B2" w:rsidRPr="00D63762">
        <w:rPr>
          <w:rFonts w:ascii="Arial" w:eastAsia="Times New Roman" w:hAnsi="Arial" w:cs="Arial"/>
          <w:sz w:val="22"/>
          <w:szCs w:val="22"/>
        </w:rPr>
        <w:t>Prekogranične pošiljke radioaktivnog otpada i/ili istrošenog goriva ne odnose se na:</w:t>
      </w:r>
    </w:p>
    <w:p w:rsidR="003375AC" w:rsidRPr="00D63762" w:rsidRDefault="003375AC" w:rsidP="00804920">
      <w:pPr>
        <w:jc w:val="both"/>
        <w:rPr>
          <w:rFonts w:ascii="Arial" w:eastAsia="Calibri" w:hAnsi="Arial" w:cs="Arial"/>
          <w:sz w:val="22"/>
          <w:szCs w:val="22"/>
        </w:rPr>
      </w:pPr>
    </w:p>
    <w:p w:rsidR="003375AC" w:rsidRPr="00D63762" w:rsidRDefault="003375AC" w:rsidP="00516B84">
      <w:pPr>
        <w:numPr>
          <w:ilvl w:val="0"/>
          <w:numId w:val="27"/>
        </w:numPr>
        <w:contextualSpacing/>
        <w:jc w:val="both"/>
        <w:rPr>
          <w:rFonts w:ascii="Arial" w:eastAsia="Calibri" w:hAnsi="Arial" w:cs="Arial"/>
          <w:sz w:val="22"/>
          <w:szCs w:val="22"/>
        </w:rPr>
      </w:pPr>
      <w:r w:rsidRPr="00D63762">
        <w:rPr>
          <w:rFonts w:ascii="Arial" w:eastAsia="Calibri" w:hAnsi="Arial" w:cs="Arial"/>
          <w:sz w:val="22"/>
          <w:szCs w:val="22"/>
        </w:rPr>
        <w:t>pošiljke iskorišćenih radioaktivnih izvora koje se šalju dobavljaču ili proizvođaču r</w:t>
      </w:r>
      <w:r w:rsidR="00805FB5" w:rsidRPr="00D63762">
        <w:rPr>
          <w:rFonts w:ascii="Arial" w:eastAsia="Calibri" w:hAnsi="Arial" w:cs="Arial"/>
          <w:sz w:val="22"/>
          <w:szCs w:val="22"/>
        </w:rPr>
        <w:t>adioaktivnih izvora ili u ovlašć</w:t>
      </w:r>
      <w:r w:rsidRPr="00D63762">
        <w:rPr>
          <w:rFonts w:ascii="Arial" w:eastAsia="Calibri" w:hAnsi="Arial" w:cs="Arial"/>
          <w:sz w:val="22"/>
          <w:szCs w:val="22"/>
        </w:rPr>
        <w:t>eno postrojenje</w:t>
      </w:r>
      <w:r w:rsidR="00805FB5" w:rsidRPr="00D63762">
        <w:rPr>
          <w:rFonts w:ascii="Arial" w:eastAsia="Calibri" w:hAnsi="Arial" w:cs="Arial"/>
          <w:sz w:val="22"/>
          <w:szCs w:val="22"/>
        </w:rPr>
        <w:t xml:space="preserve"> druge države</w:t>
      </w:r>
      <w:r w:rsidRPr="00D63762">
        <w:rPr>
          <w:rFonts w:ascii="Arial" w:eastAsia="Calibri" w:hAnsi="Arial" w:cs="Arial"/>
          <w:sz w:val="22"/>
          <w:szCs w:val="22"/>
        </w:rPr>
        <w:t>;</w:t>
      </w:r>
    </w:p>
    <w:p w:rsidR="003375AC" w:rsidRPr="00D63762" w:rsidRDefault="003375AC" w:rsidP="00516B84">
      <w:pPr>
        <w:numPr>
          <w:ilvl w:val="0"/>
          <w:numId w:val="27"/>
        </w:numPr>
        <w:contextualSpacing/>
        <w:jc w:val="both"/>
        <w:rPr>
          <w:rFonts w:ascii="Arial" w:eastAsia="Calibri" w:hAnsi="Arial" w:cs="Arial"/>
          <w:sz w:val="22"/>
          <w:szCs w:val="22"/>
        </w:rPr>
      </w:pPr>
      <w:r w:rsidRPr="00D63762">
        <w:rPr>
          <w:rFonts w:ascii="Arial" w:eastAsia="Calibri" w:hAnsi="Arial" w:cs="Arial"/>
          <w:sz w:val="22"/>
          <w:szCs w:val="22"/>
        </w:rPr>
        <w:t>pošiljke radioaktivnog materijala koji je preradom obnovljen za dalju upotrebu;</w:t>
      </w:r>
    </w:p>
    <w:p w:rsidR="003375AC" w:rsidRPr="00D63762" w:rsidRDefault="003375AC" w:rsidP="00516B84">
      <w:pPr>
        <w:numPr>
          <w:ilvl w:val="0"/>
          <w:numId w:val="27"/>
        </w:numPr>
        <w:contextualSpacing/>
        <w:jc w:val="both"/>
        <w:rPr>
          <w:rFonts w:ascii="Arial" w:eastAsia="Calibri" w:hAnsi="Arial" w:cs="Arial"/>
          <w:sz w:val="22"/>
          <w:szCs w:val="22"/>
        </w:rPr>
      </w:pPr>
      <w:r w:rsidRPr="00D63762">
        <w:rPr>
          <w:rFonts w:ascii="Arial" w:eastAsia="Calibri" w:hAnsi="Arial" w:cs="Arial"/>
          <w:sz w:val="22"/>
          <w:szCs w:val="22"/>
        </w:rPr>
        <w:t>prekogranične pošiljke radioaktivnog otpada koje sadrže samo prirodno obogaćeni radioaktivni materijal koji ne nastaje iz dje</w:t>
      </w:r>
      <w:r w:rsidR="00F027D5" w:rsidRPr="00D63762">
        <w:rPr>
          <w:rFonts w:ascii="Arial" w:eastAsia="Calibri" w:hAnsi="Arial" w:cs="Arial"/>
          <w:sz w:val="22"/>
          <w:szCs w:val="22"/>
        </w:rPr>
        <w:t>latnosti sa izvorima jonizujućih</w:t>
      </w:r>
      <w:r w:rsidRPr="00D63762">
        <w:rPr>
          <w:rFonts w:ascii="Arial" w:eastAsia="Calibri" w:hAnsi="Arial" w:cs="Arial"/>
          <w:sz w:val="22"/>
          <w:szCs w:val="22"/>
        </w:rPr>
        <w:t xml:space="preserve"> zračenja;</w:t>
      </w:r>
    </w:p>
    <w:p w:rsidR="00F027D5" w:rsidRDefault="00F027D5" w:rsidP="004A746C">
      <w:pPr>
        <w:numPr>
          <w:ilvl w:val="0"/>
          <w:numId w:val="27"/>
        </w:numPr>
        <w:contextualSpacing/>
        <w:jc w:val="both"/>
        <w:rPr>
          <w:rFonts w:ascii="Arial" w:eastAsia="Calibri" w:hAnsi="Arial" w:cs="Arial"/>
          <w:sz w:val="22"/>
          <w:szCs w:val="22"/>
        </w:rPr>
      </w:pPr>
      <w:r w:rsidRPr="00D63762">
        <w:rPr>
          <w:rFonts w:ascii="Arial" w:eastAsia="Calibri" w:hAnsi="Arial" w:cs="Arial"/>
          <w:sz w:val="22"/>
          <w:szCs w:val="22"/>
        </w:rPr>
        <w:t>pošiljke čije</w:t>
      </w:r>
      <w:r w:rsidR="003375AC" w:rsidRPr="00D63762">
        <w:rPr>
          <w:rFonts w:ascii="Arial" w:eastAsia="Calibri" w:hAnsi="Arial" w:cs="Arial"/>
          <w:sz w:val="22"/>
          <w:szCs w:val="22"/>
        </w:rPr>
        <w:t xml:space="preserve"> količine i koncentracije ne </w:t>
      </w:r>
      <w:r w:rsidRPr="00D63762">
        <w:rPr>
          <w:rFonts w:ascii="Arial" w:eastAsia="Calibri" w:hAnsi="Arial" w:cs="Arial"/>
          <w:sz w:val="22"/>
          <w:szCs w:val="22"/>
        </w:rPr>
        <w:t>prelaze nivoe izuzeć</w:t>
      </w:r>
      <w:r w:rsidR="0022300C">
        <w:rPr>
          <w:rFonts w:ascii="Arial" w:eastAsia="Calibri" w:hAnsi="Arial" w:cs="Arial"/>
          <w:sz w:val="22"/>
          <w:szCs w:val="22"/>
        </w:rPr>
        <w:t>a utvrđenih propisom iz člana 63</w:t>
      </w:r>
      <w:r w:rsidRPr="00D63762">
        <w:rPr>
          <w:rFonts w:ascii="Arial" w:eastAsia="Calibri" w:hAnsi="Arial" w:cs="Arial"/>
          <w:sz w:val="22"/>
          <w:szCs w:val="22"/>
        </w:rPr>
        <w:t xml:space="preserve"> stav 9 </w:t>
      </w:r>
      <w:r w:rsidR="003375AC" w:rsidRPr="00D63762">
        <w:rPr>
          <w:rFonts w:ascii="Arial" w:eastAsia="Calibri" w:hAnsi="Arial" w:cs="Arial"/>
          <w:sz w:val="22"/>
          <w:szCs w:val="22"/>
        </w:rPr>
        <w:t>ovog zakona</w:t>
      </w:r>
      <w:r w:rsidRPr="00D63762">
        <w:rPr>
          <w:rFonts w:ascii="Arial" w:eastAsia="Calibri" w:hAnsi="Arial" w:cs="Arial"/>
          <w:sz w:val="22"/>
          <w:szCs w:val="22"/>
        </w:rPr>
        <w:t>.</w:t>
      </w:r>
      <w:r w:rsidR="003375AC" w:rsidRPr="00D63762">
        <w:rPr>
          <w:rFonts w:ascii="Arial" w:eastAsia="Calibri" w:hAnsi="Arial" w:cs="Arial"/>
          <w:sz w:val="22"/>
          <w:szCs w:val="22"/>
        </w:rPr>
        <w:t xml:space="preserve">  </w:t>
      </w:r>
    </w:p>
    <w:p w:rsidR="00DE4A66" w:rsidRPr="00D63762" w:rsidRDefault="00DE4A66" w:rsidP="00804920">
      <w:pPr>
        <w:jc w:val="both"/>
        <w:rPr>
          <w:rFonts w:ascii="Arial" w:eastAsia="Times New Roman" w:hAnsi="Arial" w:cs="Arial"/>
          <w:sz w:val="22"/>
          <w:szCs w:val="22"/>
        </w:rPr>
      </w:pPr>
    </w:p>
    <w:p w:rsidR="003375AC" w:rsidRPr="00D63762" w:rsidRDefault="003375AC" w:rsidP="00804920">
      <w:pPr>
        <w:jc w:val="center"/>
        <w:rPr>
          <w:rFonts w:ascii="Arial" w:eastAsia="Calibri" w:hAnsi="Arial" w:cs="Arial"/>
          <w:color w:val="FF0000"/>
          <w:sz w:val="22"/>
          <w:szCs w:val="22"/>
        </w:rPr>
      </w:pPr>
      <w:r w:rsidRPr="00D63762">
        <w:rPr>
          <w:rFonts w:ascii="Arial" w:eastAsia="Times New Roman" w:hAnsi="Arial" w:cs="Arial"/>
          <w:b/>
          <w:bCs/>
          <w:color w:val="000000"/>
          <w:sz w:val="22"/>
          <w:szCs w:val="22"/>
        </w:rPr>
        <w:t xml:space="preserve">Zabranjeni izvoz </w:t>
      </w:r>
    </w:p>
    <w:p w:rsidR="003375AC" w:rsidRPr="00D63762" w:rsidRDefault="0022300C" w:rsidP="00804920">
      <w:pPr>
        <w:jc w:val="center"/>
        <w:rPr>
          <w:rFonts w:ascii="Arial" w:eastAsia="Times New Roman" w:hAnsi="Arial" w:cs="Arial"/>
          <w:b/>
          <w:iCs/>
          <w:color w:val="000000"/>
          <w:sz w:val="22"/>
          <w:szCs w:val="22"/>
        </w:rPr>
      </w:pPr>
      <w:r>
        <w:rPr>
          <w:rFonts w:ascii="Arial" w:eastAsia="Times New Roman" w:hAnsi="Arial" w:cs="Arial"/>
          <w:b/>
          <w:iCs/>
          <w:color w:val="000000"/>
          <w:sz w:val="22"/>
          <w:szCs w:val="22"/>
        </w:rPr>
        <w:t>Član 95</w:t>
      </w:r>
    </w:p>
    <w:p w:rsidR="003C7E8A" w:rsidRPr="00D63762" w:rsidRDefault="003C7E8A" w:rsidP="00804920">
      <w:pPr>
        <w:tabs>
          <w:tab w:val="left" w:pos="709"/>
        </w:tabs>
        <w:spacing w:before="240"/>
        <w:ind w:firstLine="360"/>
        <w:jc w:val="both"/>
        <w:rPr>
          <w:rFonts w:ascii="Arial" w:eastAsia="Times New Roman" w:hAnsi="Arial" w:cs="Arial"/>
          <w:sz w:val="22"/>
          <w:szCs w:val="22"/>
        </w:rPr>
      </w:pPr>
      <w:r w:rsidRPr="00D63762">
        <w:rPr>
          <w:rFonts w:ascii="Arial" w:eastAsia="Times New Roman" w:hAnsi="Arial" w:cs="Arial"/>
          <w:sz w:val="22"/>
          <w:szCs w:val="22"/>
        </w:rPr>
        <w:tab/>
        <w:t>Zabranjen je izvoz:</w:t>
      </w:r>
    </w:p>
    <w:p w:rsidR="003C7E8A" w:rsidRPr="00D63762" w:rsidRDefault="003C7E8A" w:rsidP="00804920">
      <w:pPr>
        <w:jc w:val="both"/>
        <w:rPr>
          <w:rFonts w:ascii="Arial" w:eastAsia="Times New Roman" w:hAnsi="Arial" w:cs="Arial"/>
          <w:sz w:val="22"/>
          <w:szCs w:val="22"/>
        </w:rPr>
      </w:pPr>
    </w:p>
    <w:p w:rsidR="00455537" w:rsidRPr="004A746C" w:rsidRDefault="003375AC" w:rsidP="00516B84">
      <w:pPr>
        <w:numPr>
          <w:ilvl w:val="0"/>
          <w:numId w:val="32"/>
        </w:numPr>
        <w:spacing w:after="200"/>
        <w:ind w:left="1080"/>
        <w:contextualSpacing/>
        <w:jc w:val="both"/>
        <w:rPr>
          <w:rFonts w:ascii="Arial" w:eastAsia="Times New Roman" w:hAnsi="Arial" w:cs="Arial"/>
          <w:sz w:val="22"/>
          <w:szCs w:val="22"/>
        </w:rPr>
      </w:pPr>
      <w:r w:rsidRPr="004A746C">
        <w:rPr>
          <w:rFonts w:ascii="Arial" w:eastAsia="Times New Roman" w:hAnsi="Arial" w:cs="Arial"/>
          <w:sz w:val="22"/>
          <w:szCs w:val="22"/>
        </w:rPr>
        <w:t xml:space="preserve">čije je odredište južnije od </w:t>
      </w:r>
      <w:r w:rsidR="00A26B0C" w:rsidRPr="004A746C">
        <w:rPr>
          <w:rFonts w:ascii="Arial" w:eastAsia="Times New Roman" w:hAnsi="Arial" w:cs="Arial"/>
          <w:sz w:val="22"/>
          <w:szCs w:val="22"/>
        </w:rPr>
        <w:t>60° južne geografske širine;</w:t>
      </w:r>
      <w:r w:rsidRPr="004A746C">
        <w:rPr>
          <w:rFonts w:ascii="Arial" w:eastAsia="Times New Roman" w:hAnsi="Arial" w:cs="Arial"/>
          <w:sz w:val="22"/>
          <w:szCs w:val="22"/>
        </w:rPr>
        <w:t xml:space="preserve"> u državu </w:t>
      </w:r>
      <w:r w:rsidR="00A26B0C" w:rsidRPr="004A746C">
        <w:rPr>
          <w:rFonts w:ascii="Arial" w:eastAsia="Times New Roman" w:hAnsi="Arial" w:cs="Arial"/>
          <w:sz w:val="22"/>
          <w:szCs w:val="22"/>
        </w:rPr>
        <w:t>potpisnicu</w:t>
      </w:r>
      <w:r w:rsidRPr="004A746C">
        <w:rPr>
          <w:rFonts w:ascii="Arial" w:eastAsia="Times New Roman" w:hAnsi="Arial" w:cs="Arial"/>
          <w:sz w:val="22"/>
          <w:szCs w:val="22"/>
        </w:rPr>
        <w:t xml:space="preserve"> Sporazuma o partnerstvu između članica afričk</w:t>
      </w:r>
      <w:r w:rsidR="00A26B0C" w:rsidRPr="004A746C">
        <w:rPr>
          <w:rFonts w:ascii="Arial" w:eastAsia="Times New Roman" w:hAnsi="Arial" w:cs="Arial"/>
          <w:sz w:val="22"/>
          <w:szCs w:val="22"/>
        </w:rPr>
        <w:t>ih, karipskih i pacifičkih grupa</w:t>
      </w:r>
      <w:r w:rsidRPr="004A746C">
        <w:rPr>
          <w:rFonts w:ascii="Arial" w:eastAsia="Times New Roman" w:hAnsi="Arial" w:cs="Arial"/>
          <w:sz w:val="22"/>
          <w:szCs w:val="22"/>
        </w:rPr>
        <w:t xml:space="preserve"> država sa jedne strane i Evropske unije i njenih država članica sa druge strane (Sporazum AKP–EU iz Cotono</w:t>
      </w:r>
      <w:r w:rsidR="00EB787C" w:rsidRPr="004A746C">
        <w:rPr>
          <w:rFonts w:ascii="Arial" w:eastAsia="Times New Roman" w:hAnsi="Arial" w:cs="Arial"/>
          <w:sz w:val="22"/>
          <w:szCs w:val="22"/>
        </w:rPr>
        <w:t>ua), a koja nije država članica</w:t>
      </w:r>
      <w:r w:rsidR="00450245" w:rsidRPr="004A746C">
        <w:rPr>
          <w:rFonts w:ascii="Arial" w:eastAsia="Times New Roman" w:hAnsi="Arial" w:cs="Arial"/>
          <w:sz w:val="22"/>
          <w:szCs w:val="22"/>
        </w:rPr>
        <w:t>;</w:t>
      </w:r>
      <w:r w:rsidR="00EB787C" w:rsidRPr="004A746C">
        <w:rPr>
          <w:rFonts w:ascii="Arial" w:eastAsia="Times New Roman" w:hAnsi="Arial" w:cs="Arial"/>
          <w:sz w:val="22"/>
          <w:szCs w:val="22"/>
        </w:rPr>
        <w:t xml:space="preserve"> ili</w:t>
      </w:r>
      <w:r w:rsidRPr="004A746C">
        <w:rPr>
          <w:rFonts w:ascii="Arial" w:eastAsia="Times New Roman" w:hAnsi="Arial" w:cs="Arial"/>
          <w:sz w:val="22"/>
          <w:szCs w:val="22"/>
        </w:rPr>
        <w:t xml:space="preserve"> </w:t>
      </w:r>
    </w:p>
    <w:p w:rsidR="004A746C" w:rsidRPr="004A746C" w:rsidRDefault="004A746C" w:rsidP="004A746C">
      <w:pPr>
        <w:spacing w:after="200"/>
        <w:ind w:left="1080"/>
        <w:contextualSpacing/>
        <w:jc w:val="both"/>
        <w:rPr>
          <w:rFonts w:ascii="Arial" w:eastAsia="Times New Roman" w:hAnsi="Arial" w:cs="Arial"/>
          <w:sz w:val="22"/>
          <w:szCs w:val="22"/>
        </w:rPr>
      </w:pPr>
    </w:p>
    <w:p w:rsidR="003C7E8A" w:rsidRPr="00D63762" w:rsidRDefault="003375AC" w:rsidP="00516B84">
      <w:pPr>
        <w:numPr>
          <w:ilvl w:val="0"/>
          <w:numId w:val="32"/>
        </w:numPr>
        <w:spacing w:after="200"/>
        <w:ind w:left="1080"/>
        <w:contextualSpacing/>
        <w:jc w:val="both"/>
        <w:rPr>
          <w:rFonts w:ascii="Arial" w:eastAsia="Times New Roman" w:hAnsi="Arial" w:cs="Arial"/>
          <w:sz w:val="22"/>
          <w:szCs w:val="22"/>
        </w:rPr>
      </w:pPr>
      <w:r w:rsidRPr="00D63762">
        <w:rPr>
          <w:rFonts w:ascii="Arial" w:eastAsia="Times New Roman" w:hAnsi="Arial" w:cs="Arial"/>
          <w:sz w:val="22"/>
          <w:szCs w:val="22"/>
        </w:rPr>
        <w:lastRenderedPageBreak/>
        <w:t xml:space="preserve">u treću zemlju koja </w:t>
      </w:r>
      <w:r w:rsidR="00245E7A" w:rsidRPr="00D63762">
        <w:rPr>
          <w:rFonts w:ascii="Arial" w:eastAsia="Times New Roman" w:hAnsi="Arial" w:cs="Arial"/>
          <w:sz w:val="22"/>
          <w:szCs w:val="22"/>
        </w:rPr>
        <w:t>na osnovu</w:t>
      </w:r>
      <w:r w:rsidRPr="00D63762">
        <w:rPr>
          <w:rFonts w:ascii="Arial" w:eastAsia="Times New Roman" w:hAnsi="Arial" w:cs="Arial"/>
          <w:sz w:val="22"/>
          <w:szCs w:val="22"/>
        </w:rPr>
        <w:t xml:space="preserve"> mišljenju Agencije nema administrativnih i tehničkih mogućnosti i regulatornu strukturu za sigurno upravljanje radioaktivnim otpadom ili istrošenim gorivom, u </w:t>
      </w:r>
      <w:r w:rsidR="00245E7A" w:rsidRPr="00D63762">
        <w:rPr>
          <w:rFonts w:ascii="Arial" w:eastAsia="Times New Roman" w:hAnsi="Arial" w:cs="Arial"/>
          <w:sz w:val="22"/>
          <w:szCs w:val="22"/>
        </w:rPr>
        <w:t xml:space="preserve">skladu sa Zakonom o potvrđivanju Zajedničke konvencije o sigurnosti upravljanja istrošenim gorivom i sigurnosti upravljanja radioaktivnim otpadom, </w:t>
      </w:r>
      <w:r w:rsidRPr="00D63762">
        <w:rPr>
          <w:rFonts w:ascii="Arial" w:eastAsia="Times New Roman" w:hAnsi="Arial" w:cs="Arial"/>
          <w:sz w:val="22"/>
          <w:szCs w:val="22"/>
        </w:rPr>
        <w:t xml:space="preserve">pri čemu se uzimaju u obzir sve relevantne informacije iz drugih država </w:t>
      </w:r>
      <w:r w:rsidRPr="00D63762">
        <w:rPr>
          <w:rFonts w:ascii="Arial" w:eastAsia="Times New Roman" w:hAnsi="Arial" w:cs="Arial"/>
          <w:color w:val="000000" w:themeColor="text1"/>
          <w:sz w:val="22"/>
          <w:szCs w:val="22"/>
        </w:rPr>
        <w:t xml:space="preserve">članica, o čemu Agencija u saradnji sa </w:t>
      </w:r>
      <w:r w:rsidR="00245E7A" w:rsidRPr="00D63762">
        <w:rPr>
          <w:rFonts w:ascii="Arial" w:eastAsia="Times New Roman" w:hAnsi="Arial" w:cs="Arial"/>
          <w:color w:val="000000" w:themeColor="text1"/>
          <w:sz w:val="22"/>
          <w:szCs w:val="22"/>
        </w:rPr>
        <w:t xml:space="preserve">organom uprave nadležnim za </w:t>
      </w:r>
      <w:r w:rsidRPr="00D63762">
        <w:rPr>
          <w:rFonts w:ascii="Arial" w:eastAsia="Times New Roman" w:hAnsi="Arial" w:cs="Arial"/>
          <w:color w:val="000000" w:themeColor="text1"/>
          <w:sz w:val="22"/>
          <w:szCs w:val="22"/>
        </w:rPr>
        <w:t>inspekcijske poslove sačinjava zabilješku i obavještava Evropsku komisiju</w:t>
      </w:r>
      <w:r w:rsidR="00EA5BDD" w:rsidRPr="00D63762">
        <w:rPr>
          <w:rFonts w:ascii="Arial" w:eastAsia="Times New Roman" w:hAnsi="Arial" w:cs="Arial"/>
          <w:color w:val="000000" w:themeColor="text1"/>
          <w:sz w:val="22"/>
          <w:szCs w:val="22"/>
        </w:rPr>
        <w:t xml:space="preserve"> i Savjetodavni odbor.</w:t>
      </w:r>
      <w:r w:rsidR="00245E7A" w:rsidRPr="00D63762">
        <w:rPr>
          <w:rFonts w:ascii="Arial" w:eastAsia="Times New Roman" w:hAnsi="Arial" w:cs="Arial"/>
          <w:color w:val="000000" w:themeColor="text1"/>
          <w:sz w:val="22"/>
          <w:szCs w:val="22"/>
        </w:rPr>
        <w:t xml:space="preserve"> </w:t>
      </w:r>
      <w:r w:rsidRPr="00D63762">
        <w:rPr>
          <w:rFonts w:ascii="Arial" w:eastAsia="Times New Roman" w:hAnsi="Arial" w:cs="Arial"/>
          <w:color w:val="FF0000"/>
          <w:sz w:val="22"/>
          <w:szCs w:val="22"/>
        </w:rPr>
        <w:t xml:space="preserve"> </w:t>
      </w:r>
    </w:p>
    <w:p w:rsidR="00EB787C" w:rsidRPr="00D63762" w:rsidRDefault="00EB787C" w:rsidP="00804920">
      <w:pPr>
        <w:spacing w:after="200"/>
        <w:ind w:left="1080"/>
        <w:contextualSpacing/>
        <w:jc w:val="both"/>
        <w:rPr>
          <w:rFonts w:ascii="Arial" w:eastAsia="Times New Roman" w:hAnsi="Arial" w:cs="Arial"/>
          <w:sz w:val="22"/>
          <w:szCs w:val="22"/>
        </w:rPr>
      </w:pPr>
    </w:p>
    <w:p w:rsidR="00EB787C" w:rsidRPr="00D63762" w:rsidRDefault="00EB787C" w:rsidP="00804920">
      <w:pPr>
        <w:spacing w:after="200"/>
        <w:ind w:firstLine="720"/>
        <w:contextualSpacing/>
        <w:jc w:val="both"/>
        <w:rPr>
          <w:rFonts w:ascii="Arial" w:eastAsia="Times New Roman" w:hAnsi="Arial" w:cs="Arial"/>
          <w:sz w:val="22"/>
          <w:szCs w:val="22"/>
        </w:rPr>
      </w:pPr>
      <w:r w:rsidRPr="00D63762">
        <w:rPr>
          <w:rFonts w:ascii="Arial" w:eastAsia="Times New Roman" w:hAnsi="Arial" w:cs="Arial"/>
          <w:sz w:val="22"/>
          <w:szCs w:val="22"/>
        </w:rPr>
        <w:t xml:space="preserve">Zabrana iz stava 1 alineja 2  ovog člana ne odnosi se na pošiljke radioaktivnog otpada na </w:t>
      </w:r>
      <w:r w:rsidR="00B13E7D">
        <w:rPr>
          <w:rFonts w:ascii="Arial" w:eastAsia="Times New Roman" w:hAnsi="Arial" w:cs="Arial"/>
          <w:sz w:val="22"/>
          <w:szCs w:val="22"/>
        </w:rPr>
        <w:t>preradu</w:t>
      </w:r>
      <w:r w:rsidRPr="00D63762">
        <w:rPr>
          <w:rFonts w:ascii="Arial" w:eastAsia="Times New Roman" w:hAnsi="Arial" w:cs="Arial"/>
          <w:sz w:val="22"/>
          <w:szCs w:val="22"/>
        </w:rPr>
        <w:t xml:space="preserve"> i ponovnu </w:t>
      </w:r>
      <w:r w:rsidR="00B13E7D">
        <w:rPr>
          <w:rFonts w:ascii="Arial" w:eastAsia="Times New Roman" w:hAnsi="Arial" w:cs="Arial"/>
          <w:sz w:val="22"/>
          <w:szCs w:val="22"/>
        </w:rPr>
        <w:t>preradu</w:t>
      </w:r>
      <w:r w:rsidR="0085479A">
        <w:rPr>
          <w:rFonts w:ascii="Arial" w:eastAsia="Times New Roman" w:hAnsi="Arial" w:cs="Arial"/>
          <w:sz w:val="22"/>
          <w:szCs w:val="22"/>
        </w:rPr>
        <w:t xml:space="preserve"> ili odlaganje iz člana 96</w:t>
      </w:r>
      <w:r w:rsidRPr="00D63762">
        <w:rPr>
          <w:rFonts w:ascii="Arial" w:eastAsia="Times New Roman" w:hAnsi="Arial" w:cs="Arial"/>
          <w:sz w:val="22"/>
          <w:szCs w:val="22"/>
        </w:rPr>
        <w:t xml:space="preserve"> ovog zakona.</w:t>
      </w:r>
    </w:p>
    <w:p w:rsidR="00EB787C" w:rsidRPr="00D63762" w:rsidRDefault="00EB787C" w:rsidP="00804920">
      <w:pPr>
        <w:spacing w:after="200"/>
        <w:contextualSpacing/>
        <w:jc w:val="both"/>
        <w:rPr>
          <w:rFonts w:ascii="Arial" w:eastAsia="Times New Roman" w:hAnsi="Arial" w:cs="Arial"/>
          <w:sz w:val="22"/>
          <w:szCs w:val="22"/>
        </w:rPr>
      </w:pPr>
    </w:p>
    <w:p w:rsidR="000224A8" w:rsidRDefault="00587DDB" w:rsidP="004A746C">
      <w:pPr>
        <w:spacing w:before="240"/>
        <w:ind w:firstLine="720"/>
        <w:jc w:val="both"/>
        <w:rPr>
          <w:rFonts w:ascii="Arial" w:eastAsia="Times New Roman" w:hAnsi="Arial" w:cs="Arial"/>
          <w:color w:val="FF0000"/>
          <w:sz w:val="22"/>
          <w:szCs w:val="22"/>
        </w:rPr>
      </w:pPr>
      <w:r w:rsidRPr="00D63762">
        <w:rPr>
          <w:rFonts w:ascii="Arial" w:eastAsia="Times New Roman" w:hAnsi="Arial" w:cs="Arial"/>
          <w:sz w:val="22"/>
          <w:szCs w:val="22"/>
        </w:rPr>
        <w:t>Prilikom davanja</w:t>
      </w:r>
      <w:r w:rsidR="003375AC" w:rsidRPr="00D63762">
        <w:rPr>
          <w:rFonts w:ascii="Arial" w:eastAsia="Times New Roman" w:hAnsi="Arial" w:cs="Arial"/>
          <w:sz w:val="22"/>
          <w:szCs w:val="22"/>
        </w:rPr>
        <w:t xml:space="preserve"> mišljenja iz stava 1 alineja 3 ovog člana Agencija koristi preporuku Evropske komisije o kriterijumima za izvoz radioaktivnog otpada i istrošenog goriva u treće zemlje. </w:t>
      </w:r>
    </w:p>
    <w:p w:rsidR="004A746C" w:rsidRPr="004A746C" w:rsidRDefault="004A746C" w:rsidP="001640D7">
      <w:pPr>
        <w:spacing w:before="240"/>
        <w:jc w:val="both"/>
        <w:rPr>
          <w:rFonts w:ascii="Arial" w:eastAsia="Times New Roman" w:hAnsi="Arial" w:cs="Arial"/>
          <w:color w:val="FF0000"/>
          <w:sz w:val="22"/>
          <w:szCs w:val="22"/>
        </w:rPr>
      </w:pPr>
    </w:p>
    <w:p w:rsidR="004A746C" w:rsidRDefault="003375AC" w:rsidP="00804920">
      <w:pPr>
        <w:jc w:val="center"/>
        <w:rPr>
          <w:rFonts w:ascii="Arial" w:eastAsia="Calibri" w:hAnsi="Arial" w:cs="Arial"/>
          <w:color w:val="FF0000"/>
          <w:sz w:val="22"/>
          <w:szCs w:val="22"/>
        </w:rPr>
      </w:pPr>
      <w:r w:rsidRPr="00D63762">
        <w:rPr>
          <w:rFonts w:ascii="Arial" w:eastAsia="Times New Roman" w:hAnsi="Arial" w:cs="Arial"/>
          <w:b/>
          <w:bCs/>
          <w:vanish/>
          <w:sz w:val="22"/>
          <w:szCs w:val="22"/>
        </w:rPr>
        <w:t>Principles of management of radioactive wasteSlanje</w:t>
      </w:r>
      <w:r w:rsidRPr="00D63762">
        <w:rPr>
          <w:rFonts w:ascii="Arial" w:eastAsia="Times New Roman" w:hAnsi="Arial" w:cs="Arial"/>
          <w:b/>
          <w:bCs/>
          <w:sz w:val="22"/>
          <w:szCs w:val="22"/>
        </w:rPr>
        <w:t xml:space="preserve"> Slanje radioaktivnog otpada na </w:t>
      </w:r>
      <w:r w:rsidR="006F3730" w:rsidRPr="00D63762">
        <w:rPr>
          <w:rFonts w:ascii="Arial" w:eastAsia="Times New Roman" w:hAnsi="Arial" w:cs="Arial"/>
          <w:b/>
          <w:bCs/>
          <w:sz w:val="22"/>
          <w:szCs w:val="22"/>
        </w:rPr>
        <w:t>preradu</w:t>
      </w:r>
      <w:r w:rsidRPr="00D63762">
        <w:rPr>
          <w:rFonts w:ascii="Arial" w:eastAsia="Times New Roman" w:hAnsi="Arial" w:cs="Arial"/>
          <w:b/>
          <w:bCs/>
          <w:sz w:val="22"/>
          <w:szCs w:val="22"/>
        </w:rPr>
        <w:t xml:space="preserve"> i</w:t>
      </w:r>
      <w:r w:rsidR="008A79F3" w:rsidRPr="00D63762">
        <w:rPr>
          <w:rFonts w:ascii="Arial" w:eastAsia="Times New Roman" w:hAnsi="Arial" w:cs="Arial"/>
          <w:b/>
          <w:bCs/>
          <w:sz w:val="22"/>
          <w:szCs w:val="22"/>
        </w:rPr>
        <w:t>li</w:t>
      </w:r>
      <w:r w:rsidRPr="00D63762">
        <w:rPr>
          <w:rFonts w:ascii="Arial" w:eastAsia="Times New Roman" w:hAnsi="Arial" w:cs="Arial"/>
          <w:b/>
          <w:bCs/>
          <w:sz w:val="22"/>
          <w:szCs w:val="22"/>
        </w:rPr>
        <w:t xml:space="preserve"> ponovnu </w:t>
      </w:r>
      <w:r w:rsidR="006F3730" w:rsidRPr="00D63762">
        <w:rPr>
          <w:rFonts w:ascii="Arial" w:eastAsia="Times New Roman" w:hAnsi="Arial" w:cs="Arial"/>
          <w:b/>
          <w:bCs/>
          <w:sz w:val="22"/>
          <w:szCs w:val="22"/>
        </w:rPr>
        <w:t>preradu</w:t>
      </w:r>
      <w:r w:rsidRPr="00D63762">
        <w:rPr>
          <w:rFonts w:ascii="Arial" w:eastAsia="Times New Roman" w:hAnsi="Arial" w:cs="Arial"/>
          <w:b/>
          <w:bCs/>
          <w:sz w:val="22"/>
          <w:szCs w:val="22"/>
        </w:rPr>
        <w:t xml:space="preserve"> ili odlaganje </w:t>
      </w:r>
    </w:p>
    <w:p w:rsidR="003375AC" w:rsidRPr="00D63762" w:rsidRDefault="00B504C4" w:rsidP="00804920">
      <w:pPr>
        <w:jc w:val="center"/>
        <w:rPr>
          <w:rFonts w:ascii="Arial" w:eastAsia="Times New Roman" w:hAnsi="Arial" w:cs="Arial"/>
          <w:sz w:val="22"/>
          <w:szCs w:val="22"/>
        </w:rPr>
      </w:pPr>
      <w:r w:rsidRPr="00D63762">
        <w:rPr>
          <w:rFonts w:ascii="Arial" w:eastAsia="Times New Roman" w:hAnsi="Arial" w:cs="Arial"/>
          <w:b/>
          <w:bCs/>
          <w:sz w:val="22"/>
          <w:szCs w:val="22"/>
        </w:rPr>
        <w:t xml:space="preserve">Član </w:t>
      </w:r>
      <w:r w:rsidR="0085479A">
        <w:rPr>
          <w:rFonts w:ascii="Arial" w:eastAsia="Times New Roman" w:hAnsi="Arial" w:cs="Arial"/>
          <w:b/>
          <w:bCs/>
          <w:sz w:val="22"/>
          <w:szCs w:val="22"/>
        </w:rPr>
        <w:t>96</w:t>
      </w:r>
    </w:p>
    <w:p w:rsidR="003375AC" w:rsidRPr="00D63762" w:rsidRDefault="003375AC" w:rsidP="00804920">
      <w:pPr>
        <w:jc w:val="both"/>
        <w:rPr>
          <w:rFonts w:ascii="Arial" w:eastAsia="Calibri" w:hAnsi="Arial" w:cs="Arial"/>
          <w:sz w:val="22"/>
          <w:szCs w:val="22"/>
        </w:rPr>
      </w:pPr>
    </w:p>
    <w:p w:rsidR="006F3730" w:rsidRPr="00D63762" w:rsidRDefault="008A79F3" w:rsidP="00804920">
      <w:pPr>
        <w:ind w:firstLine="720"/>
        <w:jc w:val="both"/>
        <w:rPr>
          <w:rFonts w:ascii="Arial" w:eastAsia="Times New Roman" w:hAnsi="Arial" w:cs="Arial"/>
          <w:sz w:val="22"/>
          <w:szCs w:val="22"/>
        </w:rPr>
      </w:pPr>
      <w:r w:rsidRPr="00D63762">
        <w:rPr>
          <w:rFonts w:ascii="Arial" w:eastAsia="Times New Roman" w:hAnsi="Arial" w:cs="Arial"/>
          <w:sz w:val="22"/>
          <w:szCs w:val="22"/>
        </w:rPr>
        <w:t>Nosilac licence</w:t>
      </w:r>
      <w:r w:rsidR="003375AC" w:rsidRPr="00D63762">
        <w:rPr>
          <w:rFonts w:ascii="Arial" w:eastAsia="Times New Roman" w:hAnsi="Arial" w:cs="Arial"/>
          <w:sz w:val="22"/>
          <w:szCs w:val="22"/>
        </w:rPr>
        <w:t xml:space="preserve"> o skladištenju</w:t>
      </w:r>
      <w:r w:rsidR="0085479A">
        <w:rPr>
          <w:rFonts w:ascii="Arial" w:eastAsia="Times New Roman" w:hAnsi="Arial" w:cs="Arial"/>
          <w:sz w:val="22"/>
          <w:szCs w:val="22"/>
        </w:rPr>
        <w:t xml:space="preserve"> ili odlaganju iz člana 64</w:t>
      </w:r>
      <w:r w:rsidRPr="00D63762">
        <w:rPr>
          <w:rFonts w:ascii="Arial" w:eastAsia="Times New Roman" w:hAnsi="Arial" w:cs="Arial"/>
          <w:sz w:val="22"/>
          <w:szCs w:val="22"/>
        </w:rPr>
        <w:t xml:space="preserve"> ovog zakona</w:t>
      </w:r>
      <w:r w:rsidR="003375AC" w:rsidRPr="00D63762">
        <w:rPr>
          <w:rFonts w:ascii="Arial" w:eastAsia="Times New Roman" w:hAnsi="Arial" w:cs="Arial"/>
          <w:sz w:val="22"/>
          <w:szCs w:val="22"/>
        </w:rPr>
        <w:t xml:space="preserve"> je dužan da radioaktivni o</w:t>
      </w:r>
      <w:r w:rsidR="006F3730" w:rsidRPr="00D63762">
        <w:rPr>
          <w:rFonts w:ascii="Arial" w:eastAsia="Times New Roman" w:hAnsi="Arial" w:cs="Arial"/>
          <w:sz w:val="22"/>
          <w:szCs w:val="22"/>
        </w:rPr>
        <w:t>tpad koji se šalje sa namjerom prerade</w:t>
      </w:r>
      <w:r w:rsidR="003375AC" w:rsidRPr="00D63762">
        <w:rPr>
          <w:rFonts w:ascii="Arial" w:eastAsia="Times New Roman" w:hAnsi="Arial" w:cs="Arial"/>
          <w:sz w:val="22"/>
          <w:szCs w:val="22"/>
        </w:rPr>
        <w:t xml:space="preserve"> i</w:t>
      </w:r>
      <w:r w:rsidR="00153EF0" w:rsidRPr="00D63762">
        <w:rPr>
          <w:rFonts w:ascii="Arial" w:eastAsia="Times New Roman" w:hAnsi="Arial" w:cs="Arial"/>
          <w:sz w:val="22"/>
          <w:szCs w:val="22"/>
        </w:rPr>
        <w:t>li</w:t>
      </w:r>
      <w:r w:rsidR="003375AC" w:rsidRPr="00D63762">
        <w:rPr>
          <w:rFonts w:ascii="Arial" w:eastAsia="Times New Roman" w:hAnsi="Arial" w:cs="Arial"/>
          <w:sz w:val="22"/>
          <w:szCs w:val="22"/>
        </w:rPr>
        <w:t xml:space="preserve"> ponovne </w:t>
      </w:r>
      <w:r w:rsidR="006F3730" w:rsidRPr="00D63762">
        <w:rPr>
          <w:rFonts w:ascii="Arial" w:eastAsia="Times New Roman" w:hAnsi="Arial" w:cs="Arial"/>
          <w:sz w:val="22"/>
          <w:szCs w:val="22"/>
        </w:rPr>
        <w:t xml:space="preserve">prerade </w:t>
      </w:r>
      <w:r w:rsidR="003375AC" w:rsidRPr="00D63762">
        <w:rPr>
          <w:rFonts w:ascii="Arial" w:eastAsia="Times New Roman" w:hAnsi="Arial" w:cs="Arial"/>
          <w:sz w:val="22"/>
          <w:szCs w:val="22"/>
        </w:rPr>
        <w:t>radi ponovne upotrebe</w:t>
      </w:r>
      <w:r w:rsidR="003375AC" w:rsidRPr="00D63762">
        <w:rPr>
          <w:rFonts w:ascii="Arial" w:eastAsia="Calibri" w:hAnsi="Arial" w:cs="Arial"/>
          <w:sz w:val="22"/>
          <w:szCs w:val="22"/>
        </w:rPr>
        <w:t xml:space="preserve"> </w:t>
      </w:r>
      <w:r w:rsidR="003375AC" w:rsidRPr="00D63762">
        <w:rPr>
          <w:rFonts w:ascii="Arial" w:eastAsia="Times New Roman" w:hAnsi="Arial" w:cs="Arial"/>
          <w:sz w:val="22"/>
          <w:szCs w:val="22"/>
        </w:rPr>
        <w:t>u državu članicu Evropske unije ili državu koja nije država članica Evropske unije prihvati nazad i preduzme sve neophodne mjere sigurnosti i bezbjednosti.</w:t>
      </w:r>
    </w:p>
    <w:p w:rsidR="006F3730" w:rsidRPr="00D63762" w:rsidRDefault="006F3730" w:rsidP="00804920">
      <w:pPr>
        <w:ind w:firstLine="720"/>
        <w:jc w:val="both"/>
        <w:rPr>
          <w:rFonts w:ascii="Arial" w:eastAsia="Times New Roman" w:hAnsi="Arial" w:cs="Arial"/>
          <w:sz w:val="22"/>
          <w:szCs w:val="22"/>
        </w:rPr>
      </w:pPr>
    </w:p>
    <w:p w:rsidR="003375AC" w:rsidRPr="00D63762" w:rsidRDefault="006F3730" w:rsidP="00804920">
      <w:pPr>
        <w:ind w:firstLine="720"/>
        <w:jc w:val="both"/>
        <w:rPr>
          <w:rFonts w:ascii="Arial" w:eastAsia="Times New Roman" w:hAnsi="Arial" w:cs="Arial"/>
          <w:sz w:val="22"/>
          <w:szCs w:val="22"/>
        </w:rPr>
      </w:pPr>
      <w:r w:rsidRPr="00D63762">
        <w:rPr>
          <w:rFonts w:ascii="Arial" w:eastAsia="Times New Roman" w:hAnsi="Arial" w:cs="Arial"/>
          <w:sz w:val="22"/>
          <w:szCs w:val="22"/>
        </w:rPr>
        <w:t xml:space="preserve">Nosilac licence </w:t>
      </w:r>
      <w:r w:rsidR="003375AC" w:rsidRPr="00D63762">
        <w:rPr>
          <w:rFonts w:ascii="Arial" w:eastAsia="Times New Roman" w:hAnsi="Arial" w:cs="Arial"/>
          <w:sz w:val="22"/>
          <w:szCs w:val="22"/>
        </w:rPr>
        <w:t xml:space="preserve">iz stava 1 ovog člana ima </w:t>
      </w:r>
      <w:r w:rsidRPr="00D63762">
        <w:rPr>
          <w:rFonts w:ascii="Arial" w:eastAsia="Calibri" w:hAnsi="Arial" w:cs="Arial"/>
          <w:sz w:val="22"/>
          <w:szCs w:val="22"/>
        </w:rPr>
        <w:t>konačnu</w:t>
      </w:r>
      <w:r w:rsidR="003375AC" w:rsidRPr="00D63762">
        <w:rPr>
          <w:rFonts w:ascii="Arial" w:eastAsia="Calibri" w:hAnsi="Arial" w:cs="Arial"/>
          <w:sz w:val="22"/>
          <w:szCs w:val="22"/>
        </w:rPr>
        <w:t xml:space="preserve"> odgovornost za sigu</w:t>
      </w:r>
      <w:r w:rsidRPr="00D63762">
        <w:rPr>
          <w:rFonts w:ascii="Arial" w:eastAsia="Calibri" w:hAnsi="Arial" w:cs="Arial"/>
          <w:sz w:val="22"/>
          <w:szCs w:val="22"/>
        </w:rPr>
        <w:t>rno i odgovorno sk</w:t>
      </w:r>
      <w:r w:rsidR="003375AC" w:rsidRPr="00D63762">
        <w:rPr>
          <w:rFonts w:ascii="Arial" w:eastAsia="Calibri" w:hAnsi="Arial" w:cs="Arial"/>
          <w:sz w:val="22"/>
          <w:szCs w:val="22"/>
        </w:rPr>
        <w:t>l</w:t>
      </w:r>
      <w:r w:rsidRPr="00D63762">
        <w:rPr>
          <w:rFonts w:ascii="Arial" w:eastAsia="Calibri" w:hAnsi="Arial" w:cs="Arial"/>
          <w:sz w:val="22"/>
          <w:szCs w:val="22"/>
        </w:rPr>
        <w:t>a</w:t>
      </w:r>
      <w:r w:rsidR="003375AC" w:rsidRPr="00D63762">
        <w:rPr>
          <w:rFonts w:ascii="Arial" w:eastAsia="Calibri" w:hAnsi="Arial" w:cs="Arial"/>
          <w:sz w:val="22"/>
          <w:szCs w:val="22"/>
        </w:rPr>
        <w:t>dištenje otpada, uključujući i otpad koji nastaje kao nusproizv</w:t>
      </w:r>
      <w:r w:rsidR="004A746C">
        <w:rPr>
          <w:rFonts w:ascii="Arial" w:eastAsia="Calibri" w:hAnsi="Arial" w:cs="Arial"/>
          <w:sz w:val="22"/>
          <w:szCs w:val="22"/>
        </w:rPr>
        <w:t>od prerade ili ponovne prerade.</w:t>
      </w:r>
      <w:r w:rsidR="003375AC" w:rsidRPr="00D63762">
        <w:rPr>
          <w:rFonts w:ascii="Arial" w:eastAsia="Times New Roman" w:hAnsi="Arial" w:cs="Arial"/>
          <w:vanish/>
          <w:sz w:val="22"/>
          <w:szCs w:val="22"/>
        </w:rPr>
        <w:t>§</w:t>
      </w:r>
    </w:p>
    <w:p w:rsidR="003375AC" w:rsidRPr="00D63762" w:rsidRDefault="003375AC" w:rsidP="00804920">
      <w:pPr>
        <w:jc w:val="both"/>
        <w:rPr>
          <w:rFonts w:ascii="Arial" w:eastAsia="Calibri" w:hAnsi="Arial" w:cs="Arial"/>
          <w:sz w:val="22"/>
          <w:szCs w:val="22"/>
        </w:rPr>
      </w:pPr>
    </w:p>
    <w:p w:rsidR="00A2085F" w:rsidRPr="00D63762" w:rsidRDefault="003375AC" w:rsidP="00804920">
      <w:pPr>
        <w:ind w:firstLine="720"/>
        <w:jc w:val="both"/>
        <w:rPr>
          <w:rFonts w:ascii="Arial" w:eastAsia="Calibri" w:hAnsi="Arial" w:cs="Arial"/>
          <w:color w:val="FF0000"/>
          <w:sz w:val="22"/>
          <w:szCs w:val="22"/>
        </w:rPr>
      </w:pPr>
      <w:r w:rsidRPr="00D63762">
        <w:rPr>
          <w:rFonts w:ascii="Arial" w:eastAsia="Calibri" w:hAnsi="Arial" w:cs="Arial"/>
          <w:vanish/>
          <w:sz w:val="22"/>
          <w:szCs w:val="22"/>
        </w:rPr>
        <w:t xml:space="preserve"> (2)</w:t>
      </w:r>
      <w:r w:rsidRPr="00D63762">
        <w:rPr>
          <w:rFonts w:ascii="Arial" w:eastAsia="Calibri" w:hAnsi="Arial" w:cs="Arial"/>
          <w:sz w:val="22"/>
          <w:szCs w:val="22"/>
        </w:rPr>
        <w:t>Radioakt</w:t>
      </w:r>
      <w:r w:rsidR="00A2085F" w:rsidRPr="00D63762">
        <w:rPr>
          <w:rFonts w:ascii="Arial" w:eastAsia="Calibri" w:hAnsi="Arial" w:cs="Arial"/>
          <w:sz w:val="22"/>
          <w:szCs w:val="22"/>
        </w:rPr>
        <w:t xml:space="preserve">ivni otpad nastao u Crnoj Gori </w:t>
      </w:r>
      <w:r w:rsidRPr="00D63762">
        <w:rPr>
          <w:rFonts w:ascii="Arial" w:eastAsia="Calibri" w:hAnsi="Arial" w:cs="Arial"/>
          <w:sz w:val="22"/>
          <w:szCs w:val="22"/>
        </w:rPr>
        <w:t>može se odlagati u državi članici Evropske unije ili u državi koja nije država članica Evropske unije ako je između Crne Gore i te države sklopljen međuvladin sporazum o korišćenju odlagališta radioaktivnog otpada te države.</w:t>
      </w:r>
    </w:p>
    <w:p w:rsidR="00A2085F" w:rsidRPr="00D63762" w:rsidRDefault="00A2085F" w:rsidP="00804920">
      <w:pPr>
        <w:ind w:firstLine="720"/>
        <w:jc w:val="both"/>
        <w:rPr>
          <w:rFonts w:ascii="Arial" w:eastAsia="Calibri" w:hAnsi="Arial" w:cs="Arial"/>
          <w:color w:val="FF0000"/>
          <w:sz w:val="22"/>
          <w:szCs w:val="22"/>
        </w:rPr>
      </w:pPr>
    </w:p>
    <w:p w:rsidR="006553F2" w:rsidRPr="00D63762" w:rsidRDefault="00A2085F" w:rsidP="00804920">
      <w:pPr>
        <w:ind w:firstLine="720"/>
        <w:jc w:val="both"/>
        <w:rPr>
          <w:rFonts w:ascii="Arial" w:eastAsia="Calibri" w:hAnsi="Arial" w:cs="Arial"/>
          <w:color w:val="FF0000"/>
          <w:sz w:val="22"/>
          <w:szCs w:val="22"/>
        </w:rPr>
      </w:pPr>
      <w:r w:rsidRPr="00D63762">
        <w:rPr>
          <w:rFonts w:ascii="Arial" w:eastAsia="Calibri" w:hAnsi="Arial" w:cs="Arial"/>
          <w:sz w:val="22"/>
          <w:szCs w:val="22"/>
        </w:rPr>
        <w:t>Agencija je dužna da prije slanja</w:t>
      </w:r>
      <w:r w:rsidR="003375AC" w:rsidRPr="00D63762">
        <w:rPr>
          <w:rFonts w:ascii="Arial" w:eastAsia="Calibri" w:hAnsi="Arial" w:cs="Arial"/>
          <w:sz w:val="22"/>
          <w:szCs w:val="22"/>
        </w:rPr>
        <w:t xml:space="preserve"> radioaktivnog otpada u državu koja nij</w:t>
      </w:r>
      <w:r w:rsidRPr="00D63762">
        <w:rPr>
          <w:rFonts w:ascii="Arial" w:eastAsia="Calibri" w:hAnsi="Arial" w:cs="Arial"/>
          <w:sz w:val="22"/>
          <w:szCs w:val="22"/>
        </w:rPr>
        <w:t>e članica Evropske unije</w:t>
      </w:r>
      <w:r w:rsidR="003375AC" w:rsidRPr="00D63762">
        <w:rPr>
          <w:rFonts w:ascii="Arial" w:eastAsia="Calibri" w:hAnsi="Arial" w:cs="Arial"/>
          <w:sz w:val="22"/>
          <w:szCs w:val="22"/>
        </w:rPr>
        <w:t xml:space="preserve"> obavijesti Evropsku komisiju o sadržaju sporazuma iz stava 3 ovog člana. </w:t>
      </w:r>
    </w:p>
    <w:p w:rsidR="006553F2" w:rsidRPr="00D63762" w:rsidRDefault="006553F2" w:rsidP="00804920">
      <w:pPr>
        <w:ind w:firstLine="720"/>
        <w:jc w:val="both"/>
        <w:rPr>
          <w:rFonts w:ascii="Arial" w:eastAsia="Calibri" w:hAnsi="Arial" w:cs="Arial"/>
          <w:color w:val="FF0000"/>
          <w:sz w:val="22"/>
          <w:szCs w:val="22"/>
        </w:rPr>
      </w:pPr>
    </w:p>
    <w:p w:rsidR="003375AC" w:rsidRPr="00D63762" w:rsidRDefault="003375AC" w:rsidP="00804920">
      <w:pPr>
        <w:ind w:firstLine="720"/>
        <w:jc w:val="both"/>
        <w:rPr>
          <w:rFonts w:ascii="Arial" w:eastAsia="Calibri" w:hAnsi="Arial" w:cs="Arial"/>
          <w:color w:val="FF0000"/>
          <w:sz w:val="22"/>
          <w:szCs w:val="22"/>
        </w:rPr>
      </w:pPr>
      <w:r w:rsidRPr="00D63762">
        <w:rPr>
          <w:rFonts w:ascii="Arial" w:eastAsia="Times New Roman" w:hAnsi="Arial" w:cs="Arial"/>
          <w:sz w:val="22"/>
          <w:szCs w:val="22"/>
        </w:rPr>
        <w:t>Sporazum iz stava 3 ovog člana između Crne Gore i države koja nije članica Evropske unije može se potpisati samo ako je ta država:</w:t>
      </w:r>
    </w:p>
    <w:p w:rsidR="003375AC" w:rsidRPr="00D63762" w:rsidRDefault="003375AC" w:rsidP="002B60BA">
      <w:pPr>
        <w:numPr>
          <w:ilvl w:val="0"/>
          <w:numId w:val="83"/>
        </w:numPr>
        <w:spacing w:after="200" w:line="276" w:lineRule="auto"/>
        <w:contextualSpacing/>
        <w:jc w:val="both"/>
        <w:rPr>
          <w:rFonts w:ascii="Arial" w:eastAsia="Times New Roman" w:hAnsi="Arial" w:cs="Arial"/>
          <w:sz w:val="22"/>
          <w:szCs w:val="22"/>
        </w:rPr>
      </w:pPr>
      <w:r w:rsidRPr="00D63762">
        <w:rPr>
          <w:rFonts w:ascii="Arial" w:eastAsia="Times New Roman" w:hAnsi="Arial" w:cs="Arial"/>
          <w:sz w:val="22"/>
          <w:szCs w:val="22"/>
        </w:rPr>
        <w:t xml:space="preserve">potpisala sporazum sa Evropskom unijom koji obuhvata odlaganje radioaktivnog otpada; </w:t>
      </w:r>
      <w:r w:rsidRPr="00D63762">
        <w:rPr>
          <w:rFonts w:ascii="Arial" w:eastAsia="Calibri" w:hAnsi="Arial" w:cs="Arial"/>
          <w:color w:val="000000" w:themeColor="text1"/>
          <w:sz w:val="22"/>
          <w:szCs w:val="22"/>
        </w:rPr>
        <w:t xml:space="preserve">ili je </w:t>
      </w:r>
      <w:r w:rsidRPr="00D63762">
        <w:rPr>
          <w:rFonts w:ascii="Arial" w:eastAsia="Times New Roman" w:hAnsi="Arial" w:cs="Arial"/>
          <w:sz w:val="22"/>
          <w:szCs w:val="22"/>
        </w:rPr>
        <w:t xml:space="preserve">strana ugovornica Zajedničke konvencije o sigurnosti upravljanja istrošenim gorivom i sigurnosti upravljanja radioaktivnim otpadom; </w:t>
      </w:r>
      <w:r w:rsidRPr="00D63762">
        <w:rPr>
          <w:rFonts w:ascii="Arial" w:eastAsia="Calibri" w:hAnsi="Arial" w:cs="Arial"/>
          <w:color w:val="FF0000"/>
          <w:sz w:val="22"/>
          <w:szCs w:val="22"/>
        </w:rPr>
        <w:t xml:space="preserve"> </w:t>
      </w:r>
    </w:p>
    <w:p w:rsidR="003375AC" w:rsidRPr="00D63762" w:rsidRDefault="00566A17" w:rsidP="002B60BA">
      <w:pPr>
        <w:numPr>
          <w:ilvl w:val="0"/>
          <w:numId w:val="83"/>
        </w:numPr>
        <w:spacing w:after="200" w:line="276" w:lineRule="auto"/>
        <w:contextualSpacing/>
        <w:jc w:val="both"/>
        <w:rPr>
          <w:rFonts w:ascii="Arial" w:eastAsia="Times New Roman" w:hAnsi="Arial" w:cs="Arial"/>
          <w:sz w:val="22"/>
          <w:szCs w:val="22"/>
        </w:rPr>
      </w:pPr>
      <w:r w:rsidRPr="00D63762">
        <w:rPr>
          <w:rFonts w:ascii="Arial" w:eastAsia="Times New Roman" w:hAnsi="Arial" w:cs="Arial"/>
          <w:sz w:val="22"/>
          <w:szCs w:val="22"/>
        </w:rPr>
        <w:t>donijela program</w:t>
      </w:r>
      <w:r w:rsidR="003375AC" w:rsidRPr="00D63762">
        <w:rPr>
          <w:rFonts w:ascii="Arial" w:eastAsia="Times New Roman" w:hAnsi="Arial" w:cs="Arial"/>
          <w:sz w:val="22"/>
          <w:szCs w:val="22"/>
        </w:rPr>
        <w:t xml:space="preserve"> upravljanja radioaktivnim otpadom</w:t>
      </w:r>
      <w:r w:rsidRPr="00D63762">
        <w:rPr>
          <w:rFonts w:ascii="Arial" w:eastAsia="Times New Roman" w:hAnsi="Arial" w:cs="Arial"/>
          <w:sz w:val="22"/>
          <w:szCs w:val="22"/>
        </w:rPr>
        <w:t>,</w:t>
      </w:r>
      <w:r w:rsidR="003375AC" w:rsidRPr="00D63762">
        <w:rPr>
          <w:rFonts w:ascii="Arial" w:eastAsia="Times New Roman" w:hAnsi="Arial" w:cs="Arial"/>
          <w:sz w:val="22"/>
          <w:szCs w:val="22"/>
        </w:rPr>
        <w:t xml:space="preserve"> uključuj</w:t>
      </w:r>
      <w:r w:rsidRPr="00D63762">
        <w:rPr>
          <w:rFonts w:ascii="Arial" w:eastAsia="Times New Roman" w:hAnsi="Arial" w:cs="Arial"/>
          <w:sz w:val="22"/>
          <w:szCs w:val="22"/>
        </w:rPr>
        <w:t>ući odlaganje koji za cilj ima</w:t>
      </w:r>
      <w:r w:rsidR="003375AC" w:rsidRPr="00D63762">
        <w:rPr>
          <w:rFonts w:ascii="Arial" w:eastAsia="Times New Roman" w:hAnsi="Arial" w:cs="Arial"/>
          <w:sz w:val="22"/>
          <w:szCs w:val="22"/>
        </w:rPr>
        <w:t xml:space="preserve"> visok nivo sigurnosti u skladu sa pravilima Evropske unije;</w:t>
      </w:r>
      <w:r w:rsidRPr="00D63762">
        <w:rPr>
          <w:rFonts w:ascii="Arial" w:eastAsia="Times New Roman" w:hAnsi="Arial" w:cs="Arial"/>
          <w:sz w:val="22"/>
          <w:szCs w:val="22"/>
        </w:rPr>
        <w:t xml:space="preserve"> i</w:t>
      </w:r>
      <w:r w:rsidR="003375AC" w:rsidRPr="00D63762">
        <w:rPr>
          <w:rFonts w:ascii="Arial" w:eastAsia="Times New Roman" w:hAnsi="Arial" w:cs="Arial"/>
          <w:sz w:val="22"/>
          <w:szCs w:val="22"/>
        </w:rPr>
        <w:t xml:space="preserve"> </w:t>
      </w:r>
    </w:p>
    <w:p w:rsidR="003375AC" w:rsidRPr="00D63762" w:rsidRDefault="00566A17" w:rsidP="002B60BA">
      <w:pPr>
        <w:numPr>
          <w:ilvl w:val="0"/>
          <w:numId w:val="83"/>
        </w:numPr>
        <w:spacing w:after="200" w:line="276" w:lineRule="auto"/>
        <w:contextualSpacing/>
        <w:jc w:val="both"/>
        <w:rPr>
          <w:rFonts w:ascii="Arial" w:eastAsia="Times New Roman" w:hAnsi="Arial" w:cs="Arial"/>
          <w:sz w:val="22"/>
          <w:szCs w:val="22"/>
        </w:rPr>
      </w:pPr>
      <w:r w:rsidRPr="00D63762">
        <w:rPr>
          <w:rFonts w:ascii="Arial" w:eastAsia="Times New Roman" w:hAnsi="Arial" w:cs="Arial"/>
          <w:sz w:val="22"/>
          <w:szCs w:val="22"/>
        </w:rPr>
        <w:t>licencirala</w:t>
      </w:r>
      <w:r w:rsidR="003375AC" w:rsidRPr="00D63762">
        <w:rPr>
          <w:rFonts w:ascii="Arial" w:eastAsia="Times New Roman" w:hAnsi="Arial" w:cs="Arial"/>
          <w:sz w:val="22"/>
          <w:szCs w:val="22"/>
        </w:rPr>
        <w:t xml:space="preserve"> postrojenje za </w:t>
      </w:r>
      <w:r w:rsidRPr="00D63762">
        <w:rPr>
          <w:rFonts w:ascii="Arial" w:eastAsia="Times New Roman" w:hAnsi="Arial" w:cs="Arial"/>
          <w:sz w:val="22"/>
          <w:szCs w:val="22"/>
        </w:rPr>
        <w:t>odlaganje radioaktivnog otpada.</w:t>
      </w:r>
      <w:r w:rsidR="003375AC" w:rsidRPr="00D63762">
        <w:rPr>
          <w:rFonts w:ascii="Arial" w:eastAsia="Times New Roman" w:hAnsi="Arial" w:cs="Arial"/>
          <w:sz w:val="22"/>
          <w:szCs w:val="22"/>
        </w:rPr>
        <w:t xml:space="preserve"> </w:t>
      </w:r>
      <w:r w:rsidR="003375AC" w:rsidRPr="00D63762">
        <w:rPr>
          <w:rFonts w:ascii="Arial" w:eastAsia="Times New Roman" w:hAnsi="Arial" w:cs="Arial"/>
          <w:vanish/>
          <w:sz w:val="22"/>
          <w:szCs w:val="22"/>
        </w:rPr>
        <w:t>108</w:t>
      </w:r>
    </w:p>
    <w:p w:rsidR="00F20E65" w:rsidRPr="00D63762" w:rsidRDefault="00F20E65" w:rsidP="00804920">
      <w:pPr>
        <w:jc w:val="both"/>
        <w:rPr>
          <w:rFonts w:ascii="Arial" w:eastAsia="Times New Roman" w:hAnsi="Arial" w:cs="Arial"/>
          <w:sz w:val="22"/>
          <w:szCs w:val="22"/>
        </w:rPr>
      </w:pPr>
    </w:p>
    <w:p w:rsidR="003375AC" w:rsidRPr="00D63762" w:rsidRDefault="003375AC" w:rsidP="00804920">
      <w:pPr>
        <w:jc w:val="center"/>
        <w:rPr>
          <w:rFonts w:ascii="Arial" w:eastAsia="Times New Roman" w:hAnsi="Arial" w:cs="Arial"/>
          <w:b/>
          <w:sz w:val="22"/>
          <w:szCs w:val="22"/>
        </w:rPr>
      </w:pPr>
      <w:r w:rsidRPr="00D63762">
        <w:rPr>
          <w:rFonts w:ascii="Arial" w:eastAsia="Times New Roman" w:hAnsi="Arial" w:cs="Arial"/>
          <w:b/>
          <w:sz w:val="22"/>
          <w:szCs w:val="22"/>
        </w:rPr>
        <w:t xml:space="preserve">Povraćaj </w:t>
      </w:r>
      <w:r w:rsidR="00F20E65" w:rsidRPr="00D63762">
        <w:rPr>
          <w:rFonts w:ascii="Arial" w:eastAsia="Times New Roman" w:hAnsi="Arial" w:cs="Arial"/>
          <w:b/>
          <w:sz w:val="22"/>
          <w:szCs w:val="22"/>
        </w:rPr>
        <w:t xml:space="preserve">neodobrenih pošiljki i neprijavljenog </w:t>
      </w:r>
      <w:r w:rsidRPr="00D63762">
        <w:rPr>
          <w:rFonts w:ascii="Arial" w:eastAsia="Times New Roman" w:hAnsi="Arial" w:cs="Arial"/>
          <w:b/>
          <w:sz w:val="22"/>
          <w:szCs w:val="22"/>
        </w:rPr>
        <w:t xml:space="preserve">radioaktivnog otpada </w:t>
      </w:r>
    </w:p>
    <w:p w:rsidR="003375AC" w:rsidRPr="00D63762" w:rsidRDefault="00B504C4" w:rsidP="00804920">
      <w:pPr>
        <w:jc w:val="center"/>
        <w:rPr>
          <w:rFonts w:ascii="Arial" w:eastAsia="Times New Roman" w:hAnsi="Arial" w:cs="Arial"/>
          <w:b/>
          <w:sz w:val="22"/>
          <w:szCs w:val="22"/>
        </w:rPr>
      </w:pPr>
      <w:r w:rsidRPr="00D63762">
        <w:rPr>
          <w:rFonts w:ascii="Arial" w:eastAsia="Times New Roman" w:hAnsi="Arial" w:cs="Arial"/>
          <w:b/>
          <w:sz w:val="22"/>
          <w:szCs w:val="22"/>
        </w:rPr>
        <w:t xml:space="preserve">Član </w:t>
      </w:r>
      <w:r w:rsidR="0085479A">
        <w:rPr>
          <w:rFonts w:ascii="Arial" w:eastAsia="Times New Roman" w:hAnsi="Arial" w:cs="Arial"/>
          <w:b/>
          <w:sz w:val="22"/>
          <w:szCs w:val="22"/>
        </w:rPr>
        <w:t>97</w:t>
      </w:r>
    </w:p>
    <w:p w:rsidR="003375AC" w:rsidRPr="00D63762" w:rsidRDefault="003375AC" w:rsidP="00804920">
      <w:pPr>
        <w:jc w:val="both"/>
        <w:rPr>
          <w:rFonts w:ascii="Arial" w:eastAsia="Times New Roman" w:hAnsi="Arial" w:cs="Arial"/>
          <w:sz w:val="22"/>
          <w:szCs w:val="22"/>
        </w:rPr>
      </w:pPr>
    </w:p>
    <w:p w:rsidR="003375AC" w:rsidRPr="00D63762" w:rsidRDefault="00166605" w:rsidP="00804920">
      <w:pPr>
        <w:tabs>
          <w:tab w:val="left" w:pos="709"/>
        </w:tabs>
        <w:ind w:firstLine="360"/>
        <w:jc w:val="both"/>
        <w:rPr>
          <w:rFonts w:ascii="Arial" w:eastAsia="Times New Roman" w:hAnsi="Arial" w:cs="Arial"/>
          <w:sz w:val="22"/>
          <w:szCs w:val="22"/>
        </w:rPr>
      </w:pPr>
      <w:r w:rsidRPr="00D63762">
        <w:rPr>
          <w:rFonts w:ascii="Arial" w:eastAsia="Times New Roman" w:hAnsi="Arial" w:cs="Arial"/>
          <w:sz w:val="22"/>
          <w:szCs w:val="22"/>
        </w:rPr>
        <w:tab/>
      </w:r>
      <w:r w:rsidR="003375AC" w:rsidRPr="00D63762">
        <w:rPr>
          <w:rFonts w:ascii="Arial" w:eastAsia="Times New Roman" w:hAnsi="Arial" w:cs="Arial"/>
          <w:sz w:val="22"/>
          <w:szCs w:val="22"/>
        </w:rPr>
        <w:t xml:space="preserve">Nosilac </w:t>
      </w:r>
      <w:r w:rsidR="00F20E65" w:rsidRPr="00D63762">
        <w:rPr>
          <w:rFonts w:ascii="Arial" w:eastAsia="Times New Roman" w:hAnsi="Arial" w:cs="Arial"/>
          <w:sz w:val="22"/>
          <w:szCs w:val="22"/>
        </w:rPr>
        <w:t>licence</w:t>
      </w:r>
      <w:r w:rsidR="003375AC" w:rsidRPr="00D63762">
        <w:rPr>
          <w:rFonts w:ascii="Arial" w:eastAsia="Times New Roman" w:hAnsi="Arial" w:cs="Arial"/>
          <w:sz w:val="22"/>
          <w:szCs w:val="22"/>
        </w:rPr>
        <w:t xml:space="preserve"> o skladištenju ili odlaganju </w:t>
      </w:r>
      <w:r w:rsidR="0085479A">
        <w:rPr>
          <w:rFonts w:ascii="Arial" w:eastAsia="Times New Roman" w:hAnsi="Arial" w:cs="Arial"/>
          <w:sz w:val="22"/>
          <w:szCs w:val="22"/>
        </w:rPr>
        <w:t>iz člana 64</w:t>
      </w:r>
      <w:r w:rsidR="00F20E65" w:rsidRPr="00D63762">
        <w:rPr>
          <w:rFonts w:ascii="Arial" w:eastAsia="Times New Roman" w:hAnsi="Arial" w:cs="Arial"/>
          <w:sz w:val="22"/>
          <w:szCs w:val="22"/>
        </w:rPr>
        <w:t xml:space="preserve"> ovog zakona </w:t>
      </w:r>
      <w:r w:rsidR="003375AC" w:rsidRPr="00D63762">
        <w:rPr>
          <w:rFonts w:ascii="Arial" w:eastAsia="Times New Roman" w:hAnsi="Arial" w:cs="Arial"/>
          <w:sz w:val="22"/>
          <w:szCs w:val="22"/>
        </w:rPr>
        <w:t xml:space="preserve">dužan </w:t>
      </w:r>
      <w:r w:rsidR="00F20E65" w:rsidRPr="00D63762">
        <w:rPr>
          <w:rFonts w:ascii="Arial" w:eastAsia="Times New Roman" w:hAnsi="Arial" w:cs="Arial"/>
          <w:sz w:val="22"/>
          <w:szCs w:val="22"/>
        </w:rPr>
        <w:t xml:space="preserve">je </w:t>
      </w:r>
      <w:r w:rsidR="003375AC" w:rsidRPr="00D63762">
        <w:rPr>
          <w:rFonts w:ascii="Arial" w:eastAsia="Times New Roman" w:hAnsi="Arial" w:cs="Arial"/>
          <w:sz w:val="22"/>
          <w:szCs w:val="22"/>
        </w:rPr>
        <w:t>da radioaktivni otpad vrati u Crnu Goru ako:</w:t>
      </w:r>
    </w:p>
    <w:p w:rsidR="003375AC" w:rsidRPr="00D63762" w:rsidRDefault="003375AC" w:rsidP="00804920">
      <w:pPr>
        <w:jc w:val="both"/>
        <w:rPr>
          <w:rFonts w:ascii="Arial" w:eastAsia="Times New Roman" w:hAnsi="Arial" w:cs="Arial"/>
          <w:sz w:val="22"/>
          <w:szCs w:val="22"/>
        </w:rPr>
      </w:pPr>
    </w:p>
    <w:p w:rsidR="003375AC" w:rsidRPr="00D63762" w:rsidRDefault="003375AC" w:rsidP="00516B84">
      <w:pPr>
        <w:numPr>
          <w:ilvl w:val="0"/>
          <w:numId w:val="28"/>
        </w:numPr>
        <w:spacing w:after="200"/>
        <w:contextualSpacing/>
        <w:jc w:val="both"/>
        <w:rPr>
          <w:rFonts w:ascii="Arial" w:eastAsia="Times New Roman" w:hAnsi="Arial" w:cs="Arial"/>
          <w:sz w:val="22"/>
          <w:szCs w:val="22"/>
        </w:rPr>
      </w:pPr>
      <w:r w:rsidRPr="00D63762">
        <w:rPr>
          <w:rFonts w:ascii="Arial" w:eastAsia="Times New Roman" w:hAnsi="Arial" w:cs="Arial"/>
          <w:sz w:val="22"/>
          <w:szCs w:val="22"/>
        </w:rPr>
        <w:t xml:space="preserve">pošiljka radioaktivnog otpada </w:t>
      </w:r>
      <w:r w:rsidR="00F20E65" w:rsidRPr="00D63762">
        <w:rPr>
          <w:rFonts w:ascii="Arial" w:eastAsia="Times New Roman" w:hAnsi="Arial" w:cs="Arial"/>
          <w:sz w:val="22"/>
          <w:szCs w:val="22"/>
        </w:rPr>
        <w:t>nije odobrena u skladu sa ovim zakonom ili</w:t>
      </w:r>
      <w:r w:rsidRPr="00D63762">
        <w:rPr>
          <w:rFonts w:ascii="Arial" w:eastAsia="Times New Roman" w:hAnsi="Arial" w:cs="Arial"/>
          <w:sz w:val="22"/>
          <w:szCs w:val="22"/>
        </w:rPr>
        <w:t xml:space="preserve"> </w:t>
      </w:r>
    </w:p>
    <w:p w:rsidR="003375AC" w:rsidRPr="00D63762" w:rsidRDefault="00F20E65" w:rsidP="00516B84">
      <w:pPr>
        <w:numPr>
          <w:ilvl w:val="0"/>
          <w:numId w:val="28"/>
        </w:numPr>
        <w:spacing w:after="200"/>
        <w:contextualSpacing/>
        <w:jc w:val="both"/>
        <w:rPr>
          <w:rFonts w:ascii="Arial" w:eastAsia="Times New Roman" w:hAnsi="Arial" w:cs="Arial"/>
          <w:sz w:val="22"/>
          <w:szCs w:val="22"/>
        </w:rPr>
      </w:pPr>
      <w:r w:rsidRPr="00D63762">
        <w:rPr>
          <w:rFonts w:ascii="Arial" w:eastAsia="Times New Roman" w:hAnsi="Arial" w:cs="Arial"/>
          <w:sz w:val="22"/>
          <w:szCs w:val="22"/>
        </w:rPr>
        <w:t xml:space="preserve">radioaktivno </w:t>
      </w:r>
      <w:r w:rsidR="003375AC" w:rsidRPr="00D63762">
        <w:rPr>
          <w:rFonts w:ascii="Arial" w:eastAsia="Times New Roman" w:hAnsi="Arial" w:cs="Arial"/>
          <w:sz w:val="22"/>
          <w:szCs w:val="22"/>
        </w:rPr>
        <w:t>kontaminirani otpad ili materijal koji sadrži radioaktivni izvor nije prijavio kao radioaktivni otpad.</w:t>
      </w:r>
    </w:p>
    <w:p w:rsidR="003375AC" w:rsidRDefault="003375AC" w:rsidP="00804920">
      <w:pPr>
        <w:jc w:val="both"/>
        <w:rPr>
          <w:rFonts w:ascii="Arial" w:eastAsia="Times New Roman" w:hAnsi="Arial" w:cs="Arial"/>
          <w:sz w:val="22"/>
          <w:szCs w:val="22"/>
        </w:rPr>
      </w:pPr>
    </w:p>
    <w:p w:rsidR="001640D7" w:rsidRPr="00D63762" w:rsidRDefault="001640D7" w:rsidP="00804920">
      <w:pPr>
        <w:jc w:val="both"/>
        <w:rPr>
          <w:rFonts w:ascii="Arial" w:eastAsia="Times New Roman" w:hAnsi="Arial" w:cs="Arial"/>
          <w:sz w:val="22"/>
          <w:szCs w:val="22"/>
        </w:rPr>
      </w:pPr>
    </w:p>
    <w:p w:rsidR="003375AC" w:rsidRPr="00D63762" w:rsidRDefault="003375AC" w:rsidP="00804920">
      <w:pPr>
        <w:rPr>
          <w:rFonts w:ascii="Arial" w:eastAsia="Times New Roman" w:hAnsi="Arial" w:cs="Arial"/>
          <w:b/>
          <w:sz w:val="22"/>
          <w:szCs w:val="22"/>
        </w:rPr>
      </w:pPr>
    </w:p>
    <w:p w:rsidR="003375AC" w:rsidRPr="00D63762" w:rsidRDefault="003375AC" w:rsidP="00804920">
      <w:pPr>
        <w:jc w:val="center"/>
        <w:rPr>
          <w:rFonts w:ascii="Arial" w:eastAsia="Times New Roman" w:hAnsi="Arial" w:cs="Arial"/>
          <w:b/>
          <w:sz w:val="22"/>
          <w:szCs w:val="22"/>
        </w:rPr>
      </w:pPr>
      <w:r w:rsidRPr="00D63762">
        <w:rPr>
          <w:rFonts w:ascii="Arial" w:eastAsia="Times New Roman" w:hAnsi="Arial" w:cs="Arial"/>
          <w:b/>
          <w:sz w:val="22"/>
          <w:szCs w:val="22"/>
        </w:rPr>
        <w:lastRenderedPageBreak/>
        <w:t xml:space="preserve">Zahtjev za izdavanje odobrenja za pošiljku radioaktivnog otpada ili istrošenog goriva </w:t>
      </w:r>
    </w:p>
    <w:p w:rsidR="003375AC" w:rsidRPr="00D63762" w:rsidRDefault="003375AC" w:rsidP="00804920">
      <w:pPr>
        <w:jc w:val="center"/>
        <w:rPr>
          <w:rFonts w:ascii="Arial" w:eastAsia="Times New Roman" w:hAnsi="Arial" w:cs="Arial"/>
          <w:b/>
          <w:sz w:val="22"/>
          <w:szCs w:val="22"/>
        </w:rPr>
      </w:pPr>
      <w:r w:rsidRPr="00D63762">
        <w:rPr>
          <w:rFonts w:ascii="Arial" w:eastAsia="Times New Roman" w:hAnsi="Arial" w:cs="Arial"/>
          <w:vanish/>
          <w:sz w:val="22"/>
          <w:szCs w:val="22"/>
        </w:rPr>
        <w:t>Title</w:t>
      </w:r>
      <w:r w:rsidRPr="00D63762">
        <w:rPr>
          <w:rFonts w:ascii="Arial" w:eastAsia="Times New Roman" w:hAnsi="Arial" w:cs="Arial"/>
          <w:sz w:val="22"/>
          <w:szCs w:val="22"/>
        </w:rPr>
        <w:t xml:space="preserve"> </w:t>
      </w:r>
      <w:r w:rsidRPr="00D63762">
        <w:rPr>
          <w:rFonts w:ascii="Arial" w:eastAsia="Times New Roman" w:hAnsi="Arial" w:cs="Arial"/>
          <w:vanish/>
          <w:sz w:val="22"/>
          <w:szCs w:val="22"/>
        </w:rPr>
        <w:t>Subpart</w:t>
      </w:r>
      <w:r w:rsidRPr="00D63762">
        <w:rPr>
          <w:rFonts w:ascii="Arial" w:eastAsia="Times New Roman" w:hAnsi="Arial" w:cs="Arial"/>
          <w:sz w:val="22"/>
          <w:szCs w:val="22"/>
        </w:rPr>
        <w:t xml:space="preserve"> </w:t>
      </w:r>
      <w:r w:rsidRPr="00D63762">
        <w:rPr>
          <w:rFonts w:ascii="Arial" w:eastAsia="Times New Roman" w:hAnsi="Arial" w:cs="Arial"/>
          <w:b/>
          <w:sz w:val="22"/>
          <w:szCs w:val="22"/>
        </w:rPr>
        <w:t xml:space="preserve">Član </w:t>
      </w:r>
      <w:r w:rsidR="0085479A">
        <w:rPr>
          <w:rFonts w:ascii="Arial" w:eastAsia="Times New Roman" w:hAnsi="Arial" w:cs="Arial"/>
          <w:b/>
          <w:sz w:val="22"/>
          <w:szCs w:val="22"/>
        </w:rPr>
        <w:t>98</w:t>
      </w:r>
    </w:p>
    <w:p w:rsidR="00813D6C" w:rsidRDefault="00166605" w:rsidP="00804920">
      <w:pPr>
        <w:tabs>
          <w:tab w:val="left" w:pos="709"/>
          <w:tab w:val="left" w:pos="851"/>
        </w:tabs>
        <w:jc w:val="both"/>
        <w:rPr>
          <w:rFonts w:ascii="Arial" w:eastAsia="Times New Roman" w:hAnsi="Arial" w:cs="Arial"/>
          <w:color w:val="FF0000"/>
          <w:sz w:val="22"/>
          <w:szCs w:val="22"/>
        </w:rPr>
      </w:pPr>
      <w:r w:rsidRPr="00D63762">
        <w:rPr>
          <w:rFonts w:ascii="Arial" w:eastAsia="Times New Roman" w:hAnsi="Arial" w:cs="Arial"/>
          <w:sz w:val="22"/>
          <w:szCs w:val="22"/>
        </w:rPr>
        <w:tab/>
      </w:r>
      <w:r w:rsidR="009E3C25" w:rsidRPr="00D63762">
        <w:rPr>
          <w:rFonts w:ascii="Arial" w:eastAsia="Times New Roman" w:hAnsi="Arial" w:cs="Arial"/>
          <w:sz w:val="22"/>
          <w:szCs w:val="22"/>
        </w:rPr>
        <w:t>Za izvoz ili tranzit radioaktivnog otpada ili tranzit istrošenog goriva privredno društvo, preduzetnik ili drugo pravno lice dužno je da Agenciji</w:t>
      </w:r>
      <w:r w:rsidR="009E3C25" w:rsidRPr="00D63762">
        <w:rPr>
          <w:rFonts w:ascii="Arial" w:hAnsi="Arial" w:cs="Arial"/>
          <w:sz w:val="22"/>
          <w:szCs w:val="22"/>
        </w:rPr>
        <w:t xml:space="preserve"> </w:t>
      </w:r>
      <w:r w:rsidR="009E3C25" w:rsidRPr="00D63762">
        <w:rPr>
          <w:rFonts w:ascii="Arial" w:eastAsia="Times New Roman" w:hAnsi="Arial" w:cs="Arial"/>
          <w:sz w:val="22"/>
          <w:szCs w:val="22"/>
        </w:rPr>
        <w:t>podnese zahtjev za izdavanje odobrenja za pošiljku radioaktivnog otpada ili zahtjev za izdavanje odobrenj</w:t>
      </w:r>
      <w:r w:rsidR="004976DA">
        <w:rPr>
          <w:rFonts w:ascii="Arial" w:eastAsia="Times New Roman" w:hAnsi="Arial" w:cs="Arial"/>
          <w:sz w:val="22"/>
          <w:szCs w:val="22"/>
        </w:rPr>
        <w:t xml:space="preserve">a za pošiljku istrošenog goriva, </w:t>
      </w:r>
      <w:r w:rsidRPr="00D63762">
        <w:rPr>
          <w:rFonts w:ascii="Arial" w:eastAsia="Times New Roman" w:hAnsi="Arial" w:cs="Arial"/>
          <w:sz w:val="22"/>
          <w:szCs w:val="22"/>
        </w:rPr>
        <w:t>na propisanom formul</w:t>
      </w:r>
      <w:r w:rsidR="00813D6C" w:rsidRPr="00D63762">
        <w:rPr>
          <w:rFonts w:ascii="Arial" w:eastAsia="Times New Roman" w:hAnsi="Arial" w:cs="Arial"/>
          <w:sz w:val="22"/>
          <w:szCs w:val="22"/>
        </w:rPr>
        <w:t>aru</w:t>
      </w:r>
      <w:r w:rsidR="009E3C25" w:rsidRPr="00D63762">
        <w:rPr>
          <w:rFonts w:ascii="Arial" w:eastAsia="Times New Roman" w:hAnsi="Arial" w:cs="Arial"/>
          <w:sz w:val="22"/>
          <w:szCs w:val="22"/>
        </w:rPr>
        <w:t>.</w:t>
      </w:r>
      <w:r w:rsidR="004976DA">
        <w:rPr>
          <w:rFonts w:ascii="Arial" w:eastAsia="Times New Roman" w:hAnsi="Arial" w:cs="Arial"/>
          <w:color w:val="FF0000"/>
          <w:sz w:val="22"/>
          <w:szCs w:val="22"/>
        </w:rPr>
        <w:t xml:space="preserve"> </w:t>
      </w:r>
    </w:p>
    <w:p w:rsidR="004976DA" w:rsidRPr="00D63762" w:rsidRDefault="004976DA" w:rsidP="00804920">
      <w:pPr>
        <w:tabs>
          <w:tab w:val="left" w:pos="709"/>
          <w:tab w:val="left" w:pos="851"/>
        </w:tabs>
        <w:jc w:val="both"/>
        <w:rPr>
          <w:rFonts w:ascii="Arial" w:eastAsia="Calibri" w:hAnsi="Arial" w:cs="Arial"/>
          <w:color w:val="FF0000"/>
          <w:sz w:val="22"/>
          <w:szCs w:val="22"/>
        </w:rPr>
      </w:pPr>
    </w:p>
    <w:p w:rsidR="00034114" w:rsidRPr="00D63762" w:rsidRDefault="00034114" w:rsidP="00804920">
      <w:pPr>
        <w:ind w:firstLine="720"/>
        <w:contextualSpacing/>
        <w:jc w:val="both"/>
        <w:rPr>
          <w:rFonts w:ascii="Arial" w:eastAsia="Calibri" w:hAnsi="Arial" w:cs="Arial"/>
          <w:sz w:val="22"/>
          <w:szCs w:val="22"/>
        </w:rPr>
      </w:pPr>
      <w:r w:rsidRPr="00D63762">
        <w:rPr>
          <w:rFonts w:ascii="Arial" w:eastAsia="Calibri" w:hAnsi="Arial" w:cs="Arial"/>
          <w:sz w:val="22"/>
          <w:szCs w:val="22"/>
        </w:rPr>
        <w:t xml:space="preserve">Podnosioci </w:t>
      </w:r>
      <w:r w:rsidR="003375AC" w:rsidRPr="00D63762">
        <w:rPr>
          <w:rFonts w:ascii="Arial" w:eastAsia="Calibri" w:hAnsi="Arial" w:cs="Arial"/>
          <w:sz w:val="22"/>
          <w:szCs w:val="22"/>
        </w:rPr>
        <w:t xml:space="preserve">zahtjeva iz stava 1 </w:t>
      </w:r>
      <w:r w:rsidRPr="00D63762">
        <w:rPr>
          <w:rFonts w:ascii="Arial" w:eastAsia="Calibri" w:hAnsi="Arial" w:cs="Arial"/>
          <w:sz w:val="22"/>
          <w:szCs w:val="22"/>
        </w:rPr>
        <w:t>ovog člana dužni su da prije izdavanja odobre</w:t>
      </w:r>
      <w:r w:rsidR="0085479A">
        <w:rPr>
          <w:rFonts w:ascii="Arial" w:eastAsia="Calibri" w:hAnsi="Arial" w:cs="Arial"/>
          <w:sz w:val="22"/>
          <w:szCs w:val="22"/>
        </w:rPr>
        <w:t>nja iz čl. 102 i 103</w:t>
      </w:r>
      <w:r w:rsidRPr="00D63762">
        <w:rPr>
          <w:rFonts w:ascii="Arial" w:eastAsia="Calibri" w:hAnsi="Arial" w:cs="Arial"/>
          <w:sz w:val="22"/>
          <w:szCs w:val="22"/>
        </w:rPr>
        <w:t xml:space="preserve"> ovog zakona na poseban podračun Budžeta Crne Gore (nuklearni račun) uplate finansijska sredstva u slučaju pokrića eventualne nuklearne štete koja može nastati tokom izvoza ili tranzit</w:t>
      </w:r>
      <w:r w:rsidR="00200051" w:rsidRPr="00D63762">
        <w:rPr>
          <w:rFonts w:ascii="Arial" w:eastAsia="Calibri" w:hAnsi="Arial" w:cs="Arial"/>
          <w:sz w:val="22"/>
          <w:szCs w:val="22"/>
        </w:rPr>
        <w:t xml:space="preserve">a u skladu sa posebnim propisom </w:t>
      </w:r>
      <w:r w:rsidRPr="00D63762">
        <w:rPr>
          <w:rFonts w:ascii="Arial" w:eastAsia="Calibri" w:hAnsi="Arial" w:cs="Arial"/>
          <w:sz w:val="22"/>
          <w:szCs w:val="22"/>
        </w:rPr>
        <w:t>kojim se uređuje odgovornost za nuklearnu štetu i o tome dostavi dokaz Agenciji.</w:t>
      </w:r>
    </w:p>
    <w:p w:rsidR="00200051" w:rsidRPr="00D63762" w:rsidRDefault="00200051" w:rsidP="00804920">
      <w:pPr>
        <w:ind w:firstLine="720"/>
        <w:contextualSpacing/>
        <w:jc w:val="both"/>
        <w:rPr>
          <w:rFonts w:ascii="Arial" w:eastAsia="Calibri" w:hAnsi="Arial" w:cs="Arial"/>
          <w:sz w:val="22"/>
          <w:szCs w:val="22"/>
        </w:rPr>
      </w:pPr>
    </w:p>
    <w:p w:rsidR="00200051" w:rsidRPr="00D63762" w:rsidRDefault="00200051" w:rsidP="00804920">
      <w:pPr>
        <w:tabs>
          <w:tab w:val="left" w:pos="709"/>
          <w:tab w:val="left" w:pos="851"/>
        </w:tabs>
        <w:jc w:val="both"/>
        <w:rPr>
          <w:rFonts w:ascii="Arial" w:eastAsia="Times New Roman" w:hAnsi="Arial" w:cs="Arial"/>
          <w:sz w:val="22"/>
          <w:szCs w:val="22"/>
        </w:rPr>
      </w:pPr>
      <w:r w:rsidRPr="00D63762">
        <w:rPr>
          <w:rFonts w:ascii="Arial" w:eastAsia="Times New Roman" w:hAnsi="Arial" w:cs="Arial"/>
          <w:sz w:val="22"/>
          <w:szCs w:val="22"/>
        </w:rPr>
        <w:tab/>
        <w:t>Zahtjev iz stava 1 ovog člana može se podnijeti za više od jedne pošiljke, pod uslovom da:</w:t>
      </w:r>
      <w:r w:rsidR="004976DA">
        <w:rPr>
          <w:rFonts w:ascii="Arial" w:eastAsia="Calibri" w:hAnsi="Arial" w:cs="Arial"/>
          <w:color w:val="FF0000"/>
          <w:sz w:val="22"/>
          <w:szCs w:val="22"/>
        </w:rPr>
        <w:t xml:space="preserve"> </w:t>
      </w:r>
    </w:p>
    <w:p w:rsidR="00200051" w:rsidRPr="00D63762" w:rsidRDefault="00200051" w:rsidP="00804920">
      <w:pPr>
        <w:jc w:val="both"/>
        <w:rPr>
          <w:rFonts w:ascii="Arial" w:eastAsia="Times New Roman" w:hAnsi="Arial" w:cs="Arial"/>
          <w:sz w:val="22"/>
          <w:szCs w:val="22"/>
        </w:rPr>
      </w:pPr>
    </w:p>
    <w:p w:rsidR="00200051" w:rsidRPr="00D63762" w:rsidRDefault="00200051" w:rsidP="00516B84">
      <w:pPr>
        <w:numPr>
          <w:ilvl w:val="0"/>
          <w:numId w:val="29"/>
        </w:numPr>
        <w:spacing w:after="200" w:line="276" w:lineRule="auto"/>
        <w:contextualSpacing/>
        <w:jc w:val="both"/>
        <w:rPr>
          <w:rFonts w:ascii="Arial" w:eastAsia="Times New Roman" w:hAnsi="Arial" w:cs="Arial"/>
          <w:sz w:val="22"/>
          <w:szCs w:val="22"/>
        </w:rPr>
      </w:pPr>
      <w:r w:rsidRPr="00D63762">
        <w:rPr>
          <w:rFonts w:ascii="Arial" w:eastAsia="Times New Roman" w:hAnsi="Arial" w:cs="Arial"/>
          <w:sz w:val="22"/>
          <w:szCs w:val="22"/>
        </w:rPr>
        <w:t xml:space="preserve">radioaktivni otpad ili istrošeno gorivo na koje se zahtjev odnosi ima ista fizička, hemijska i radioaktivna svojstva; </w:t>
      </w:r>
    </w:p>
    <w:p w:rsidR="00200051" w:rsidRPr="00D63762" w:rsidRDefault="00200051" w:rsidP="00516B84">
      <w:pPr>
        <w:numPr>
          <w:ilvl w:val="0"/>
          <w:numId w:val="29"/>
        </w:numPr>
        <w:spacing w:after="200" w:line="276" w:lineRule="auto"/>
        <w:contextualSpacing/>
        <w:jc w:val="both"/>
        <w:rPr>
          <w:rFonts w:ascii="Arial" w:eastAsia="Times New Roman" w:hAnsi="Arial" w:cs="Arial"/>
          <w:sz w:val="22"/>
          <w:szCs w:val="22"/>
        </w:rPr>
      </w:pPr>
      <w:r w:rsidRPr="00D63762">
        <w:rPr>
          <w:rFonts w:ascii="Arial" w:eastAsia="Times New Roman" w:hAnsi="Arial" w:cs="Arial"/>
          <w:sz w:val="22"/>
          <w:szCs w:val="22"/>
        </w:rPr>
        <w:t>šalje isti pošiljalac istom primaocu sa odgovarajućim ovlašćenjima izdatim od istih nadležnih institucija;</w:t>
      </w:r>
    </w:p>
    <w:p w:rsidR="00200051" w:rsidRPr="00D63762" w:rsidRDefault="00200051" w:rsidP="00516B84">
      <w:pPr>
        <w:numPr>
          <w:ilvl w:val="0"/>
          <w:numId w:val="29"/>
        </w:numPr>
        <w:spacing w:after="200" w:line="276" w:lineRule="auto"/>
        <w:contextualSpacing/>
        <w:jc w:val="both"/>
        <w:rPr>
          <w:rFonts w:ascii="Arial" w:eastAsia="Times New Roman" w:hAnsi="Arial" w:cs="Arial"/>
          <w:sz w:val="22"/>
          <w:szCs w:val="22"/>
        </w:rPr>
      </w:pPr>
      <w:r w:rsidRPr="00D63762">
        <w:rPr>
          <w:rFonts w:ascii="Arial" w:eastAsia="Times New Roman" w:hAnsi="Arial" w:cs="Arial"/>
          <w:sz w:val="22"/>
          <w:szCs w:val="22"/>
        </w:rPr>
        <w:t xml:space="preserve">se za tranzit preko trećih država, tranzit mora sprovesti preko istog ulaznog i/ili izlaznog graničnog prelaza Evropske unije i preko istog graničnog prelaza dotične treće države ili država, osim ako nadležne institucije iz alineje 2 ovog stava ne dogovore drugačije. </w:t>
      </w:r>
    </w:p>
    <w:p w:rsidR="004B12D4" w:rsidRPr="00D63762" w:rsidRDefault="004B12D4" w:rsidP="00804920">
      <w:pPr>
        <w:spacing w:after="200" w:line="276" w:lineRule="auto"/>
        <w:ind w:left="720"/>
        <w:contextualSpacing/>
        <w:jc w:val="both"/>
        <w:rPr>
          <w:rFonts w:ascii="Arial" w:eastAsia="Times New Roman" w:hAnsi="Arial" w:cs="Arial"/>
          <w:sz w:val="22"/>
          <w:szCs w:val="22"/>
        </w:rPr>
      </w:pPr>
    </w:p>
    <w:p w:rsidR="001C0616" w:rsidRDefault="00034114" w:rsidP="00804920">
      <w:pPr>
        <w:spacing w:before="240"/>
        <w:ind w:firstLine="720"/>
        <w:jc w:val="both"/>
        <w:rPr>
          <w:rFonts w:ascii="Arial" w:eastAsia="Times New Roman" w:hAnsi="Arial" w:cs="Arial"/>
          <w:iCs/>
          <w:color w:val="FF0000"/>
          <w:sz w:val="22"/>
          <w:szCs w:val="22"/>
        </w:rPr>
      </w:pPr>
      <w:r w:rsidRPr="00D63762">
        <w:rPr>
          <w:rFonts w:ascii="Arial" w:eastAsia="Times New Roman" w:hAnsi="Arial" w:cs="Arial"/>
          <w:iCs/>
          <w:sz w:val="22"/>
          <w:szCs w:val="22"/>
        </w:rPr>
        <w:t>Obrazac formulara</w:t>
      </w:r>
      <w:r w:rsidR="003375AC" w:rsidRPr="00D63762">
        <w:rPr>
          <w:rFonts w:ascii="Arial" w:eastAsia="Times New Roman" w:hAnsi="Arial" w:cs="Arial"/>
          <w:iCs/>
          <w:sz w:val="22"/>
          <w:szCs w:val="22"/>
        </w:rPr>
        <w:t xml:space="preserve"> za izdavanje odobrenja za pošiljku radioaktivnog otpada</w:t>
      </w:r>
      <w:r w:rsidR="00BC63C5" w:rsidRPr="00D63762">
        <w:rPr>
          <w:rFonts w:ascii="Arial" w:eastAsia="Times New Roman" w:hAnsi="Arial" w:cs="Arial"/>
          <w:iCs/>
          <w:sz w:val="22"/>
          <w:szCs w:val="22"/>
        </w:rPr>
        <w:t xml:space="preserve"> i pošiljku istrošenog goriva </w:t>
      </w:r>
      <w:r w:rsidR="003375AC" w:rsidRPr="00D63762">
        <w:rPr>
          <w:rFonts w:ascii="Arial" w:eastAsia="Times New Roman" w:hAnsi="Arial" w:cs="Arial"/>
          <w:iCs/>
          <w:sz w:val="22"/>
          <w:szCs w:val="22"/>
        </w:rPr>
        <w:t xml:space="preserve">propisuje Ministarstvo. </w:t>
      </w:r>
    </w:p>
    <w:p w:rsidR="004976DA" w:rsidRPr="00D63762" w:rsidRDefault="004976DA" w:rsidP="00804920">
      <w:pPr>
        <w:spacing w:before="240"/>
        <w:ind w:firstLine="720"/>
        <w:jc w:val="both"/>
        <w:rPr>
          <w:rFonts w:ascii="Arial" w:eastAsia="Times New Roman" w:hAnsi="Arial" w:cs="Arial"/>
          <w:i/>
          <w:iCs/>
          <w:sz w:val="22"/>
          <w:szCs w:val="22"/>
        </w:rPr>
      </w:pPr>
    </w:p>
    <w:p w:rsidR="002A6352" w:rsidRDefault="003375AC" w:rsidP="00804920">
      <w:pPr>
        <w:jc w:val="center"/>
        <w:rPr>
          <w:rFonts w:ascii="Arial" w:eastAsia="Calibri" w:hAnsi="Arial" w:cs="Arial"/>
          <w:color w:val="FF0000"/>
          <w:sz w:val="22"/>
          <w:szCs w:val="22"/>
        </w:rPr>
      </w:pPr>
      <w:r w:rsidRPr="00D63762">
        <w:rPr>
          <w:rFonts w:ascii="Arial" w:eastAsia="Times New Roman" w:hAnsi="Arial" w:cs="Arial"/>
          <w:b/>
          <w:iCs/>
          <w:sz w:val="22"/>
          <w:szCs w:val="22"/>
        </w:rPr>
        <w:t xml:space="preserve">Slanje zahtjeva nadležnim institucijama država učesnica u pošiljci </w:t>
      </w:r>
    </w:p>
    <w:p w:rsidR="003375AC" w:rsidRPr="00D63762" w:rsidRDefault="00B504C4" w:rsidP="00804920">
      <w:pPr>
        <w:jc w:val="center"/>
        <w:rPr>
          <w:rFonts w:ascii="Arial" w:eastAsia="Times New Roman" w:hAnsi="Arial" w:cs="Arial"/>
          <w:b/>
          <w:iCs/>
          <w:sz w:val="22"/>
          <w:szCs w:val="22"/>
        </w:rPr>
      </w:pPr>
      <w:r w:rsidRPr="00D63762">
        <w:rPr>
          <w:rFonts w:ascii="Arial" w:eastAsia="Times New Roman" w:hAnsi="Arial" w:cs="Arial"/>
          <w:b/>
          <w:sz w:val="22"/>
          <w:szCs w:val="22"/>
        </w:rPr>
        <w:t>Član</w:t>
      </w:r>
      <w:r w:rsidR="0085479A">
        <w:rPr>
          <w:rFonts w:ascii="Arial" w:eastAsia="Times New Roman" w:hAnsi="Arial" w:cs="Arial"/>
          <w:b/>
          <w:sz w:val="22"/>
          <w:szCs w:val="22"/>
        </w:rPr>
        <w:t xml:space="preserve"> 99</w:t>
      </w:r>
    </w:p>
    <w:p w:rsidR="00755F4E" w:rsidRPr="00D63762" w:rsidRDefault="00DD60EF" w:rsidP="00804920">
      <w:pPr>
        <w:spacing w:before="240"/>
        <w:ind w:firstLine="720"/>
        <w:jc w:val="both"/>
        <w:rPr>
          <w:rFonts w:ascii="Arial" w:eastAsia="Times New Roman" w:hAnsi="Arial" w:cs="Arial"/>
          <w:iCs/>
          <w:sz w:val="22"/>
          <w:szCs w:val="22"/>
        </w:rPr>
      </w:pPr>
      <w:r w:rsidRPr="00D63762">
        <w:rPr>
          <w:rFonts w:ascii="Arial" w:eastAsia="Times New Roman" w:hAnsi="Arial" w:cs="Arial"/>
          <w:iCs/>
          <w:sz w:val="22"/>
          <w:szCs w:val="22"/>
        </w:rPr>
        <w:t>Zahtjev za izdavanje odobrenja za pošiljku radioaktivnog otpada i/ili zahtjev za izdavanje odobrenja za pošilj</w:t>
      </w:r>
      <w:r w:rsidR="0085479A">
        <w:rPr>
          <w:rFonts w:ascii="Arial" w:eastAsia="Times New Roman" w:hAnsi="Arial" w:cs="Arial"/>
          <w:iCs/>
          <w:sz w:val="22"/>
          <w:szCs w:val="22"/>
        </w:rPr>
        <w:t>ku istrošenog goriva iz člana 98</w:t>
      </w:r>
      <w:r w:rsidRPr="00D63762">
        <w:rPr>
          <w:rFonts w:ascii="Arial" w:eastAsia="Times New Roman" w:hAnsi="Arial" w:cs="Arial"/>
          <w:iCs/>
          <w:sz w:val="22"/>
          <w:szCs w:val="22"/>
        </w:rPr>
        <w:t xml:space="preserve"> ovog zakona </w:t>
      </w:r>
      <w:r w:rsidR="003375AC" w:rsidRPr="00D63762">
        <w:rPr>
          <w:rFonts w:ascii="Arial" w:eastAsia="Times New Roman" w:hAnsi="Arial" w:cs="Arial"/>
          <w:iCs/>
          <w:sz w:val="22"/>
          <w:szCs w:val="22"/>
        </w:rPr>
        <w:t xml:space="preserve">Agencija šalje na </w:t>
      </w:r>
      <w:r w:rsidRPr="00D63762">
        <w:rPr>
          <w:rFonts w:ascii="Arial" w:eastAsia="Times New Roman" w:hAnsi="Arial" w:cs="Arial"/>
          <w:iCs/>
          <w:sz w:val="22"/>
          <w:szCs w:val="22"/>
        </w:rPr>
        <w:t xml:space="preserve">davanje </w:t>
      </w:r>
      <w:r w:rsidR="003375AC" w:rsidRPr="00D63762">
        <w:rPr>
          <w:rFonts w:ascii="Arial" w:eastAsia="Times New Roman" w:hAnsi="Arial" w:cs="Arial"/>
          <w:iCs/>
          <w:sz w:val="22"/>
          <w:szCs w:val="22"/>
        </w:rPr>
        <w:t>saglasnost</w:t>
      </w:r>
      <w:r w:rsidRPr="00D63762">
        <w:rPr>
          <w:rFonts w:ascii="Arial" w:eastAsia="Times New Roman" w:hAnsi="Arial" w:cs="Arial"/>
          <w:iCs/>
          <w:sz w:val="22"/>
          <w:szCs w:val="22"/>
        </w:rPr>
        <w:t>i</w:t>
      </w:r>
      <w:r w:rsidR="003375AC" w:rsidRPr="00D63762">
        <w:rPr>
          <w:rFonts w:ascii="Arial" w:eastAsia="Times New Roman" w:hAnsi="Arial" w:cs="Arial"/>
          <w:iCs/>
          <w:sz w:val="22"/>
          <w:szCs w:val="22"/>
        </w:rPr>
        <w:t xml:space="preserve"> nadležnoj instituciji </w:t>
      </w:r>
      <w:r w:rsidR="00ED59C8" w:rsidRPr="00D63762">
        <w:rPr>
          <w:rFonts w:ascii="Arial" w:eastAsia="Times New Roman" w:hAnsi="Arial" w:cs="Arial"/>
          <w:iCs/>
          <w:sz w:val="22"/>
          <w:szCs w:val="22"/>
        </w:rPr>
        <w:t>države</w:t>
      </w:r>
      <w:r w:rsidR="003375AC" w:rsidRPr="00D63762">
        <w:rPr>
          <w:rFonts w:ascii="Arial" w:eastAsia="Times New Roman" w:hAnsi="Arial" w:cs="Arial"/>
          <w:iCs/>
          <w:sz w:val="22"/>
          <w:szCs w:val="22"/>
        </w:rPr>
        <w:t xml:space="preserve"> odredišta i nadležnim institucijama </w:t>
      </w:r>
      <w:r w:rsidR="00ED59C8" w:rsidRPr="00D63762">
        <w:rPr>
          <w:rFonts w:ascii="Arial" w:eastAsia="Times New Roman" w:hAnsi="Arial" w:cs="Arial"/>
          <w:iCs/>
          <w:sz w:val="22"/>
          <w:szCs w:val="22"/>
        </w:rPr>
        <w:t>država</w:t>
      </w:r>
      <w:r w:rsidR="003375AC" w:rsidRPr="00D63762">
        <w:rPr>
          <w:rFonts w:ascii="Arial" w:eastAsia="Times New Roman" w:hAnsi="Arial" w:cs="Arial"/>
          <w:iCs/>
          <w:sz w:val="22"/>
          <w:szCs w:val="22"/>
        </w:rPr>
        <w:t xml:space="preserve"> preko kojih se vrši tranzit. </w:t>
      </w:r>
    </w:p>
    <w:p w:rsidR="00755F4E" w:rsidRPr="00D63762" w:rsidRDefault="00DD60EF" w:rsidP="00804920">
      <w:pPr>
        <w:spacing w:before="240"/>
        <w:ind w:firstLine="720"/>
        <w:jc w:val="both"/>
        <w:rPr>
          <w:rFonts w:ascii="Arial" w:eastAsia="Times New Roman" w:hAnsi="Arial" w:cs="Arial"/>
          <w:iCs/>
          <w:sz w:val="22"/>
          <w:szCs w:val="22"/>
        </w:rPr>
      </w:pPr>
      <w:r w:rsidRPr="00D63762">
        <w:rPr>
          <w:rFonts w:ascii="Arial" w:eastAsia="Times New Roman" w:hAnsi="Arial" w:cs="Arial"/>
          <w:iCs/>
          <w:sz w:val="22"/>
          <w:szCs w:val="22"/>
        </w:rPr>
        <w:t>Agencija sa nadležnim institucijama iz stava 1 ovog člana dogovara način slanja i zaštite informacija</w:t>
      </w:r>
      <w:r w:rsidR="009E7B14" w:rsidRPr="00D63762">
        <w:rPr>
          <w:rFonts w:ascii="Arial" w:hAnsi="Arial" w:cs="Arial"/>
          <w:sz w:val="22"/>
          <w:szCs w:val="22"/>
        </w:rPr>
        <w:t xml:space="preserve"> u cilju </w:t>
      </w:r>
      <w:r w:rsidR="009E7B14" w:rsidRPr="00D63762">
        <w:rPr>
          <w:rFonts w:ascii="Arial" w:eastAsia="Times New Roman" w:hAnsi="Arial" w:cs="Arial"/>
          <w:iCs/>
          <w:sz w:val="22"/>
          <w:szCs w:val="22"/>
        </w:rPr>
        <w:t xml:space="preserve">sprečavanja njihove zloupotrebe, </w:t>
      </w:r>
      <w:r w:rsidRPr="00D63762">
        <w:rPr>
          <w:rFonts w:ascii="Arial" w:eastAsia="Times New Roman" w:hAnsi="Arial" w:cs="Arial"/>
          <w:iCs/>
          <w:sz w:val="22"/>
          <w:szCs w:val="22"/>
        </w:rPr>
        <w:t>u skladu sa posebnim propisima.</w:t>
      </w:r>
    </w:p>
    <w:p w:rsidR="003375AC" w:rsidRPr="00D63762" w:rsidRDefault="003375AC" w:rsidP="00804920">
      <w:pPr>
        <w:jc w:val="both"/>
        <w:rPr>
          <w:rFonts w:ascii="Arial" w:eastAsia="Times New Roman" w:hAnsi="Arial" w:cs="Arial"/>
          <w:iCs/>
          <w:sz w:val="22"/>
          <w:szCs w:val="22"/>
        </w:rPr>
      </w:pPr>
    </w:p>
    <w:p w:rsidR="003375AC" w:rsidRPr="00D63762" w:rsidRDefault="003375AC" w:rsidP="00804920">
      <w:pPr>
        <w:spacing w:after="120"/>
        <w:jc w:val="center"/>
        <w:rPr>
          <w:rFonts w:ascii="Arial" w:eastAsia="Times New Roman" w:hAnsi="Arial" w:cs="Arial"/>
          <w:b/>
          <w:bCs/>
          <w:color w:val="000000"/>
          <w:sz w:val="22"/>
          <w:szCs w:val="22"/>
        </w:rPr>
      </w:pPr>
      <w:r w:rsidRPr="00D63762">
        <w:rPr>
          <w:rFonts w:ascii="Arial" w:eastAsia="Times New Roman" w:hAnsi="Arial" w:cs="Arial"/>
          <w:b/>
          <w:bCs/>
          <w:color w:val="000000"/>
          <w:sz w:val="22"/>
          <w:szCs w:val="22"/>
        </w:rPr>
        <w:t xml:space="preserve">Potvrda o prijemu zahtjeva i zahtjeva za dodatnim informacijama </w:t>
      </w:r>
    </w:p>
    <w:p w:rsidR="003375AC" w:rsidRPr="00D63762" w:rsidRDefault="00B504C4" w:rsidP="00804920">
      <w:pPr>
        <w:jc w:val="center"/>
        <w:rPr>
          <w:rFonts w:ascii="Arial" w:eastAsia="Times New Roman" w:hAnsi="Arial" w:cs="Arial"/>
          <w:b/>
          <w:iCs/>
          <w:sz w:val="22"/>
          <w:szCs w:val="22"/>
        </w:rPr>
      </w:pPr>
      <w:r w:rsidRPr="00D63762">
        <w:rPr>
          <w:rFonts w:ascii="Arial" w:eastAsia="Times New Roman" w:hAnsi="Arial" w:cs="Arial"/>
          <w:b/>
          <w:sz w:val="22"/>
          <w:szCs w:val="22"/>
        </w:rPr>
        <w:t xml:space="preserve">Član </w:t>
      </w:r>
      <w:r w:rsidR="0085479A">
        <w:rPr>
          <w:rFonts w:ascii="Arial" w:eastAsia="Times New Roman" w:hAnsi="Arial" w:cs="Arial"/>
          <w:b/>
          <w:sz w:val="22"/>
          <w:szCs w:val="22"/>
        </w:rPr>
        <w:t>100</w:t>
      </w:r>
    </w:p>
    <w:p w:rsidR="00ED59C8" w:rsidRPr="00D63762" w:rsidRDefault="003375AC" w:rsidP="00804920">
      <w:pPr>
        <w:spacing w:before="120"/>
        <w:ind w:firstLine="720"/>
        <w:jc w:val="both"/>
        <w:rPr>
          <w:rFonts w:ascii="Arial" w:eastAsia="Times New Roman" w:hAnsi="Arial" w:cs="Arial"/>
          <w:color w:val="000000"/>
          <w:sz w:val="22"/>
          <w:szCs w:val="22"/>
        </w:rPr>
      </w:pPr>
      <w:r w:rsidRPr="00D63762">
        <w:rPr>
          <w:rFonts w:ascii="Arial" w:eastAsia="Times New Roman" w:hAnsi="Arial" w:cs="Arial"/>
          <w:color w:val="000000"/>
          <w:sz w:val="22"/>
          <w:szCs w:val="22"/>
        </w:rPr>
        <w:t xml:space="preserve">Agencija provjerava da li je nadležna institucija </w:t>
      </w:r>
      <w:r w:rsidR="00ED59C8" w:rsidRPr="00D63762">
        <w:rPr>
          <w:rFonts w:ascii="Arial" w:eastAsia="Times New Roman" w:hAnsi="Arial" w:cs="Arial"/>
          <w:color w:val="000000"/>
          <w:sz w:val="22"/>
          <w:szCs w:val="22"/>
        </w:rPr>
        <w:t xml:space="preserve">države </w:t>
      </w:r>
      <w:r w:rsidRPr="00D63762">
        <w:rPr>
          <w:rFonts w:ascii="Arial" w:eastAsia="Times New Roman" w:hAnsi="Arial" w:cs="Arial"/>
          <w:color w:val="000000"/>
          <w:sz w:val="22"/>
          <w:szCs w:val="22"/>
        </w:rPr>
        <w:t xml:space="preserve">odredišta ili </w:t>
      </w:r>
      <w:r w:rsidR="00ED59C8" w:rsidRPr="00D63762">
        <w:rPr>
          <w:rFonts w:ascii="Arial" w:eastAsia="Times New Roman" w:hAnsi="Arial" w:cs="Arial"/>
          <w:color w:val="000000"/>
          <w:sz w:val="22"/>
          <w:szCs w:val="22"/>
        </w:rPr>
        <w:t>države</w:t>
      </w:r>
      <w:r w:rsidRPr="00D63762">
        <w:rPr>
          <w:rFonts w:ascii="Arial" w:eastAsia="Times New Roman" w:hAnsi="Arial" w:cs="Arial"/>
          <w:color w:val="000000"/>
          <w:sz w:val="22"/>
          <w:szCs w:val="22"/>
        </w:rPr>
        <w:t xml:space="preserve"> tranzita, provjerila da li je zahtjev </w:t>
      </w:r>
      <w:r w:rsidR="0085479A">
        <w:rPr>
          <w:rFonts w:ascii="Arial" w:eastAsia="Times New Roman" w:hAnsi="Arial" w:cs="Arial"/>
          <w:color w:val="000000"/>
          <w:sz w:val="22"/>
          <w:szCs w:val="22"/>
        </w:rPr>
        <w:t>iz člana 98</w:t>
      </w:r>
      <w:r w:rsidR="00ED59C8" w:rsidRPr="00D63762">
        <w:rPr>
          <w:rFonts w:ascii="Arial" w:eastAsia="Times New Roman" w:hAnsi="Arial" w:cs="Arial"/>
          <w:color w:val="000000"/>
          <w:sz w:val="22"/>
          <w:szCs w:val="22"/>
        </w:rPr>
        <w:t xml:space="preserve"> stav 1 popunjen na propisan način,</w:t>
      </w:r>
      <w:r w:rsidRPr="00D63762">
        <w:rPr>
          <w:rFonts w:ascii="Arial" w:eastAsia="Times New Roman" w:hAnsi="Arial" w:cs="Arial"/>
          <w:color w:val="000000"/>
          <w:sz w:val="22"/>
          <w:szCs w:val="22"/>
        </w:rPr>
        <w:t xml:space="preserve"> u roku od  20 dana od</w:t>
      </w:r>
      <w:r w:rsidR="00ED59C8" w:rsidRPr="00D63762">
        <w:rPr>
          <w:rFonts w:ascii="Arial" w:eastAsia="Times New Roman" w:hAnsi="Arial" w:cs="Arial"/>
          <w:color w:val="000000"/>
          <w:sz w:val="22"/>
          <w:szCs w:val="22"/>
        </w:rPr>
        <w:t xml:space="preserve"> dana</w:t>
      </w:r>
      <w:r w:rsidRPr="00D63762">
        <w:rPr>
          <w:rFonts w:ascii="Arial" w:eastAsia="Times New Roman" w:hAnsi="Arial" w:cs="Arial"/>
          <w:color w:val="000000"/>
          <w:sz w:val="22"/>
          <w:szCs w:val="22"/>
        </w:rPr>
        <w:t xml:space="preserve"> </w:t>
      </w:r>
      <w:r w:rsidR="00ED59C8" w:rsidRPr="00D63762">
        <w:rPr>
          <w:rFonts w:ascii="Arial" w:eastAsia="Times New Roman" w:hAnsi="Arial" w:cs="Arial"/>
          <w:color w:val="000000"/>
          <w:sz w:val="22"/>
          <w:szCs w:val="22"/>
        </w:rPr>
        <w:t xml:space="preserve">od dana </w:t>
      </w:r>
      <w:r w:rsidRPr="00D63762">
        <w:rPr>
          <w:rFonts w:ascii="Arial" w:eastAsia="Times New Roman" w:hAnsi="Arial" w:cs="Arial"/>
          <w:color w:val="000000"/>
          <w:sz w:val="22"/>
          <w:szCs w:val="22"/>
        </w:rPr>
        <w:t>prijema zahtjeva.</w:t>
      </w:r>
    </w:p>
    <w:p w:rsidR="003375AC" w:rsidRPr="00D63762" w:rsidRDefault="003375AC" w:rsidP="00804920">
      <w:pPr>
        <w:spacing w:before="120"/>
        <w:ind w:firstLine="720"/>
        <w:jc w:val="both"/>
        <w:rPr>
          <w:rFonts w:ascii="Arial" w:eastAsia="Times New Roman" w:hAnsi="Arial" w:cs="Arial"/>
          <w:color w:val="000000"/>
          <w:sz w:val="22"/>
          <w:szCs w:val="22"/>
        </w:rPr>
      </w:pPr>
      <w:r w:rsidRPr="00D63762">
        <w:rPr>
          <w:rFonts w:ascii="Arial" w:eastAsia="Times New Roman" w:hAnsi="Arial" w:cs="Arial"/>
          <w:color w:val="000000"/>
          <w:sz w:val="22"/>
          <w:szCs w:val="22"/>
        </w:rPr>
        <w:t>Ako su zahtjevi iz stava 1 ovog člana propisno ispunjeni Agencija pri</w:t>
      </w:r>
      <w:r w:rsidR="00ED59C8" w:rsidRPr="00D63762">
        <w:rPr>
          <w:rFonts w:ascii="Arial" w:eastAsia="Times New Roman" w:hAnsi="Arial" w:cs="Arial"/>
          <w:color w:val="000000"/>
          <w:sz w:val="22"/>
          <w:szCs w:val="22"/>
        </w:rPr>
        <w:t xml:space="preserve">bavlja od nadležne institucije države </w:t>
      </w:r>
      <w:r w:rsidRPr="00D63762">
        <w:rPr>
          <w:rFonts w:ascii="Arial" w:eastAsia="Times New Roman" w:hAnsi="Arial" w:cs="Arial"/>
          <w:color w:val="000000"/>
          <w:sz w:val="22"/>
          <w:szCs w:val="22"/>
        </w:rPr>
        <w:t>odred</w:t>
      </w:r>
      <w:r w:rsidR="002A6352">
        <w:rPr>
          <w:rFonts w:ascii="Arial" w:eastAsia="Times New Roman" w:hAnsi="Arial" w:cs="Arial"/>
          <w:color w:val="000000"/>
          <w:sz w:val="22"/>
          <w:szCs w:val="22"/>
        </w:rPr>
        <w:t>išta potvrdu o prijemu zahtjeva</w:t>
      </w:r>
      <w:r w:rsidRPr="00D63762">
        <w:rPr>
          <w:rFonts w:ascii="Arial" w:eastAsia="Times New Roman" w:hAnsi="Arial" w:cs="Arial"/>
          <w:color w:val="000000"/>
          <w:sz w:val="22"/>
          <w:szCs w:val="22"/>
        </w:rPr>
        <w:t xml:space="preserve"> i obavještenje da je ostalim nadležnim institucijama zemalja koje učestvuju u pošiljci poslata kopija o prijemu zahtjeva, najkasnije 10 dana </w:t>
      </w:r>
      <w:r w:rsidR="00ED59C8" w:rsidRPr="00D63762">
        <w:rPr>
          <w:rFonts w:ascii="Arial" w:eastAsia="Times New Roman" w:hAnsi="Arial" w:cs="Arial"/>
          <w:color w:val="000000"/>
          <w:sz w:val="22"/>
          <w:szCs w:val="22"/>
        </w:rPr>
        <w:t>od dana isteka roka</w:t>
      </w:r>
      <w:r w:rsidRPr="00D63762">
        <w:rPr>
          <w:rFonts w:ascii="Arial" w:eastAsia="Times New Roman" w:hAnsi="Arial" w:cs="Arial"/>
          <w:color w:val="000000"/>
          <w:sz w:val="22"/>
          <w:szCs w:val="22"/>
        </w:rPr>
        <w:t xml:space="preserve"> iz stava 1 ovog člana. </w:t>
      </w:r>
    </w:p>
    <w:p w:rsidR="005C1A9F" w:rsidRPr="00D63762" w:rsidRDefault="003375AC" w:rsidP="00804920">
      <w:pPr>
        <w:spacing w:before="120"/>
        <w:ind w:firstLine="720"/>
        <w:jc w:val="both"/>
        <w:rPr>
          <w:rFonts w:ascii="Arial" w:eastAsia="Times New Roman" w:hAnsi="Arial" w:cs="Arial"/>
          <w:color w:val="000000"/>
          <w:sz w:val="22"/>
          <w:szCs w:val="22"/>
        </w:rPr>
      </w:pPr>
      <w:r w:rsidRPr="00D63762">
        <w:rPr>
          <w:rFonts w:ascii="Arial" w:eastAsia="Times New Roman" w:hAnsi="Arial" w:cs="Arial"/>
          <w:color w:val="000000"/>
          <w:sz w:val="22"/>
          <w:szCs w:val="22"/>
        </w:rPr>
        <w:t xml:space="preserve">Ako je po mišljenju nadležnih institucija </w:t>
      </w:r>
      <w:r w:rsidR="005C1A9F" w:rsidRPr="00D63762">
        <w:rPr>
          <w:rFonts w:ascii="Arial" w:eastAsia="Times New Roman" w:hAnsi="Arial" w:cs="Arial"/>
          <w:color w:val="000000"/>
          <w:sz w:val="22"/>
          <w:szCs w:val="22"/>
        </w:rPr>
        <w:t xml:space="preserve">država </w:t>
      </w:r>
      <w:r w:rsidRPr="00D63762">
        <w:rPr>
          <w:rFonts w:ascii="Arial" w:eastAsia="Times New Roman" w:hAnsi="Arial" w:cs="Arial"/>
          <w:color w:val="000000"/>
          <w:sz w:val="22"/>
          <w:szCs w:val="22"/>
        </w:rPr>
        <w:t>koje učestvuju u pošiljci potrebno dopuniti zahtjev iz stava 1 ovog člana, nadležne institucije o tome obavještavaju Agenciju slanjem zah</w:t>
      </w:r>
      <w:r w:rsidR="002A6352">
        <w:rPr>
          <w:rFonts w:ascii="Arial" w:eastAsia="Times New Roman" w:hAnsi="Arial" w:cs="Arial"/>
          <w:color w:val="000000"/>
          <w:sz w:val="22"/>
          <w:szCs w:val="22"/>
        </w:rPr>
        <w:t>tjeva za dodatnim informacijama</w:t>
      </w:r>
      <w:r w:rsidRPr="00D63762">
        <w:rPr>
          <w:rFonts w:ascii="Arial" w:eastAsia="Times New Roman" w:hAnsi="Arial" w:cs="Arial"/>
          <w:color w:val="FF0000"/>
          <w:sz w:val="22"/>
          <w:szCs w:val="22"/>
        </w:rPr>
        <w:t xml:space="preserve"> </w:t>
      </w:r>
      <w:r w:rsidRPr="00D63762">
        <w:rPr>
          <w:rFonts w:ascii="Arial" w:eastAsia="Times New Roman" w:hAnsi="Arial" w:cs="Arial"/>
          <w:color w:val="000000"/>
          <w:sz w:val="22"/>
          <w:szCs w:val="22"/>
        </w:rPr>
        <w:t>koji se podnosi prije isteka roka iz stava 1 ovog člana, o čemu Agencija obavještava podnosioca zahtjeva.</w:t>
      </w:r>
    </w:p>
    <w:p w:rsidR="00E5551A" w:rsidRPr="00D63762" w:rsidRDefault="003375AC" w:rsidP="00804920">
      <w:pPr>
        <w:spacing w:before="120"/>
        <w:ind w:firstLine="720"/>
        <w:jc w:val="both"/>
        <w:rPr>
          <w:rFonts w:ascii="Arial" w:eastAsia="Times New Roman" w:hAnsi="Arial" w:cs="Arial"/>
          <w:color w:val="000000"/>
          <w:sz w:val="22"/>
          <w:szCs w:val="22"/>
        </w:rPr>
      </w:pPr>
      <w:r w:rsidRPr="00D63762">
        <w:rPr>
          <w:rFonts w:ascii="Arial" w:eastAsia="Times New Roman" w:hAnsi="Arial" w:cs="Arial"/>
          <w:color w:val="000000"/>
          <w:sz w:val="22"/>
          <w:szCs w:val="22"/>
        </w:rPr>
        <w:lastRenderedPageBreak/>
        <w:t xml:space="preserve">Podnosilac zahtjeva je dužan da u slučaju iz stava 3 </w:t>
      </w:r>
      <w:r w:rsidR="005C1A9F" w:rsidRPr="00D63762">
        <w:rPr>
          <w:rFonts w:ascii="Arial" w:eastAsia="Times New Roman" w:hAnsi="Arial" w:cs="Arial"/>
          <w:color w:val="000000"/>
          <w:sz w:val="22"/>
          <w:szCs w:val="22"/>
        </w:rPr>
        <w:t xml:space="preserve">ovog člana, </w:t>
      </w:r>
      <w:r w:rsidRPr="00D63762">
        <w:rPr>
          <w:rFonts w:ascii="Arial" w:eastAsia="Times New Roman" w:hAnsi="Arial" w:cs="Arial"/>
          <w:color w:val="000000"/>
          <w:sz w:val="22"/>
          <w:szCs w:val="22"/>
        </w:rPr>
        <w:t>bez odlaganja</w:t>
      </w:r>
      <w:r w:rsidR="005C1A9F" w:rsidRPr="00D63762">
        <w:rPr>
          <w:rFonts w:ascii="Arial" w:eastAsia="Times New Roman" w:hAnsi="Arial" w:cs="Arial"/>
          <w:color w:val="000000"/>
          <w:sz w:val="22"/>
          <w:szCs w:val="22"/>
        </w:rPr>
        <w:t>,</w:t>
      </w:r>
      <w:r w:rsidRPr="00D63762">
        <w:rPr>
          <w:rFonts w:ascii="Arial" w:eastAsia="Times New Roman" w:hAnsi="Arial" w:cs="Arial"/>
          <w:color w:val="000000"/>
          <w:sz w:val="22"/>
          <w:szCs w:val="22"/>
        </w:rPr>
        <w:t xml:space="preserve"> Agenciji dostavi </w:t>
      </w:r>
      <w:r w:rsidR="005C1A9F" w:rsidRPr="00D63762">
        <w:rPr>
          <w:rFonts w:ascii="Arial" w:eastAsia="Times New Roman" w:hAnsi="Arial" w:cs="Arial"/>
          <w:color w:val="000000"/>
          <w:sz w:val="22"/>
          <w:szCs w:val="22"/>
        </w:rPr>
        <w:t>dodatne informacije</w:t>
      </w:r>
      <w:r w:rsidRPr="00D63762">
        <w:rPr>
          <w:rFonts w:ascii="Arial" w:eastAsia="Times New Roman" w:hAnsi="Arial" w:cs="Arial"/>
          <w:color w:val="000000"/>
          <w:sz w:val="22"/>
          <w:szCs w:val="22"/>
        </w:rPr>
        <w:t xml:space="preserve"> na </w:t>
      </w:r>
      <w:r w:rsidR="00E5551A" w:rsidRPr="00D63762">
        <w:rPr>
          <w:rFonts w:ascii="Arial" w:eastAsia="Times New Roman" w:hAnsi="Arial" w:cs="Arial"/>
          <w:color w:val="000000"/>
          <w:sz w:val="22"/>
          <w:szCs w:val="22"/>
        </w:rPr>
        <w:t>zahtjevu iz stava 1 ovog člana.</w:t>
      </w:r>
    </w:p>
    <w:p w:rsidR="00F518F7" w:rsidRPr="00D63762" w:rsidRDefault="003375AC" w:rsidP="00804920">
      <w:pPr>
        <w:spacing w:before="120"/>
        <w:ind w:firstLine="720"/>
        <w:jc w:val="both"/>
        <w:rPr>
          <w:rFonts w:ascii="Arial" w:eastAsia="Times New Roman" w:hAnsi="Arial" w:cs="Arial"/>
          <w:color w:val="000000"/>
          <w:sz w:val="22"/>
          <w:szCs w:val="22"/>
        </w:rPr>
      </w:pPr>
      <w:r w:rsidRPr="00D63762">
        <w:rPr>
          <w:rFonts w:ascii="Arial" w:eastAsia="Times New Roman" w:hAnsi="Arial" w:cs="Arial"/>
          <w:color w:val="000000"/>
          <w:sz w:val="22"/>
          <w:szCs w:val="22"/>
        </w:rPr>
        <w:t>Agencija dostavlja dodatne informacije iz stava 4 nadležnim institucijama zemalja koje učestvuju u pošiljci na dopunjenom zahtjevu iz stava 1 ovog člana koji se podnosi prije isteka r</w:t>
      </w:r>
      <w:r w:rsidR="00BA0196" w:rsidRPr="00D63762">
        <w:rPr>
          <w:rFonts w:ascii="Arial" w:eastAsia="Times New Roman" w:hAnsi="Arial" w:cs="Arial"/>
          <w:color w:val="000000"/>
          <w:sz w:val="22"/>
          <w:szCs w:val="22"/>
        </w:rPr>
        <w:t>oka iz stava 1 ovog člana.</w:t>
      </w:r>
    </w:p>
    <w:p w:rsidR="0044790E" w:rsidRPr="00D63762" w:rsidRDefault="00F518F7" w:rsidP="00804920">
      <w:pPr>
        <w:spacing w:before="120"/>
        <w:ind w:firstLine="720"/>
        <w:jc w:val="both"/>
        <w:rPr>
          <w:rFonts w:ascii="Arial" w:eastAsia="Times New Roman" w:hAnsi="Arial" w:cs="Arial"/>
          <w:color w:val="000000"/>
          <w:sz w:val="22"/>
          <w:szCs w:val="22"/>
        </w:rPr>
      </w:pPr>
      <w:r w:rsidRPr="00D63762">
        <w:rPr>
          <w:rFonts w:ascii="Arial" w:eastAsia="Times New Roman" w:hAnsi="Arial" w:cs="Arial"/>
          <w:color w:val="000000"/>
          <w:sz w:val="22"/>
          <w:szCs w:val="22"/>
        </w:rPr>
        <w:t>Nakon dostavljanja traženih dodatnih informacija Agencija pribavlja od nadležnih institucija države odredišta potvrdu o prijemu tih informacija i šalje kopiju te potvrde ostalim nadležnim institucijama država koje učestvuju u pošiljci, u roku do 10 dana</w:t>
      </w:r>
      <w:r w:rsidR="0044790E" w:rsidRPr="00D63762">
        <w:rPr>
          <w:rFonts w:ascii="Arial" w:eastAsia="Times New Roman" w:hAnsi="Arial" w:cs="Arial"/>
          <w:color w:val="000000"/>
          <w:sz w:val="22"/>
          <w:szCs w:val="22"/>
        </w:rPr>
        <w:t xml:space="preserve"> od dana</w:t>
      </w:r>
      <w:r w:rsidRPr="00D63762">
        <w:rPr>
          <w:rFonts w:ascii="Arial" w:eastAsia="Times New Roman" w:hAnsi="Arial" w:cs="Arial"/>
          <w:color w:val="000000"/>
          <w:sz w:val="22"/>
          <w:szCs w:val="22"/>
        </w:rPr>
        <w:t xml:space="preserve"> isteka roka iz stava 1 ovog člana. </w:t>
      </w:r>
    </w:p>
    <w:p w:rsidR="00353F2F" w:rsidRPr="00D63762" w:rsidRDefault="003375AC" w:rsidP="00804920">
      <w:pPr>
        <w:spacing w:before="120"/>
        <w:ind w:firstLine="720"/>
        <w:jc w:val="both"/>
        <w:rPr>
          <w:rFonts w:ascii="Arial" w:eastAsia="Times New Roman" w:hAnsi="Arial" w:cs="Arial"/>
          <w:color w:val="000000"/>
          <w:sz w:val="22"/>
          <w:szCs w:val="22"/>
        </w:rPr>
      </w:pPr>
      <w:r w:rsidRPr="00D63762">
        <w:rPr>
          <w:rFonts w:ascii="Arial" w:eastAsia="Times New Roman" w:hAnsi="Arial" w:cs="Arial"/>
          <w:color w:val="000000"/>
          <w:sz w:val="22"/>
          <w:szCs w:val="22"/>
        </w:rPr>
        <w:t xml:space="preserve">Rokovi za izdavanje potvrda, obavještenja i slanja dodatnih informacija mogu biti kraći ako se tako dogovore Agencija, nadležne institucije </w:t>
      </w:r>
      <w:r w:rsidR="002E4CA5" w:rsidRPr="00D63762">
        <w:rPr>
          <w:rFonts w:ascii="Arial" w:eastAsia="Times New Roman" w:hAnsi="Arial" w:cs="Arial"/>
          <w:color w:val="000000"/>
          <w:sz w:val="22"/>
          <w:szCs w:val="22"/>
        </w:rPr>
        <w:t xml:space="preserve">država </w:t>
      </w:r>
      <w:r w:rsidRPr="00D63762">
        <w:rPr>
          <w:rFonts w:ascii="Arial" w:eastAsia="Times New Roman" w:hAnsi="Arial" w:cs="Arial"/>
          <w:color w:val="000000"/>
          <w:sz w:val="22"/>
          <w:szCs w:val="22"/>
        </w:rPr>
        <w:t xml:space="preserve">odredišta i </w:t>
      </w:r>
      <w:r w:rsidR="002E4CA5" w:rsidRPr="00D63762">
        <w:rPr>
          <w:rFonts w:ascii="Arial" w:eastAsia="Times New Roman" w:hAnsi="Arial" w:cs="Arial"/>
          <w:color w:val="000000"/>
          <w:sz w:val="22"/>
          <w:szCs w:val="22"/>
        </w:rPr>
        <w:t>država</w:t>
      </w:r>
      <w:r w:rsidR="00353F2F" w:rsidRPr="00D63762">
        <w:rPr>
          <w:rFonts w:ascii="Arial" w:eastAsia="Times New Roman" w:hAnsi="Arial" w:cs="Arial"/>
          <w:color w:val="000000"/>
          <w:sz w:val="22"/>
          <w:szCs w:val="22"/>
        </w:rPr>
        <w:t xml:space="preserve"> tranzita.</w:t>
      </w:r>
    </w:p>
    <w:p w:rsidR="003375AC" w:rsidRPr="00D63762" w:rsidRDefault="00353F2F" w:rsidP="00804920">
      <w:pPr>
        <w:spacing w:before="120"/>
        <w:ind w:firstLine="720"/>
        <w:jc w:val="both"/>
        <w:rPr>
          <w:rFonts w:ascii="Arial" w:eastAsia="Times New Roman" w:hAnsi="Arial" w:cs="Arial"/>
          <w:color w:val="000000"/>
          <w:sz w:val="22"/>
          <w:szCs w:val="22"/>
        </w:rPr>
      </w:pPr>
      <w:r w:rsidRPr="00D63762">
        <w:rPr>
          <w:rFonts w:ascii="Arial" w:eastAsia="Times New Roman" w:hAnsi="Arial" w:cs="Arial"/>
          <w:color w:val="000000"/>
          <w:sz w:val="22"/>
          <w:szCs w:val="22"/>
        </w:rPr>
        <w:t>Obrazac</w:t>
      </w:r>
      <w:r w:rsidR="003375AC" w:rsidRPr="00D63762">
        <w:rPr>
          <w:rFonts w:ascii="Arial" w:eastAsia="Times New Roman" w:hAnsi="Arial" w:cs="Arial"/>
          <w:color w:val="000000"/>
          <w:sz w:val="22"/>
          <w:szCs w:val="22"/>
        </w:rPr>
        <w:t xml:space="preserve"> potvrde o </w:t>
      </w:r>
      <w:r w:rsidR="003375AC" w:rsidRPr="001B1D8B">
        <w:rPr>
          <w:rFonts w:ascii="Arial" w:eastAsia="Times New Roman" w:hAnsi="Arial" w:cs="Arial"/>
          <w:color w:val="000000"/>
          <w:sz w:val="22"/>
          <w:szCs w:val="22"/>
          <w:shd w:val="clear" w:color="auto" w:fill="FFFFFF" w:themeFill="background1"/>
        </w:rPr>
        <w:t>prijemu zahtjeva</w:t>
      </w:r>
      <w:r w:rsidR="003375AC" w:rsidRPr="001B1D8B">
        <w:rPr>
          <w:rFonts w:ascii="Arial" w:eastAsia="Calibri" w:hAnsi="Arial" w:cs="Arial"/>
          <w:sz w:val="22"/>
          <w:szCs w:val="22"/>
          <w:shd w:val="clear" w:color="auto" w:fill="FFFFFF" w:themeFill="background1"/>
        </w:rPr>
        <w:t xml:space="preserve"> </w:t>
      </w:r>
      <w:r w:rsidR="003375AC" w:rsidRPr="001B1D8B">
        <w:rPr>
          <w:rFonts w:ascii="Arial" w:eastAsia="Times New Roman" w:hAnsi="Arial" w:cs="Arial"/>
          <w:color w:val="000000"/>
          <w:sz w:val="22"/>
          <w:szCs w:val="22"/>
          <w:shd w:val="clear" w:color="auto" w:fill="FFFFFF" w:themeFill="background1"/>
        </w:rPr>
        <w:t>za izdavanje odobrenja z</w:t>
      </w:r>
      <w:r w:rsidRPr="001B1D8B">
        <w:rPr>
          <w:rFonts w:ascii="Arial" w:eastAsia="Times New Roman" w:hAnsi="Arial" w:cs="Arial"/>
          <w:color w:val="000000"/>
          <w:sz w:val="22"/>
          <w:szCs w:val="22"/>
          <w:shd w:val="clear" w:color="auto" w:fill="FFFFFF" w:themeFill="background1"/>
        </w:rPr>
        <w:t>a pošiljku radioaktivnog otpada</w:t>
      </w:r>
      <w:r w:rsidR="00AA0911" w:rsidRPr="001B1D8B">
        <w:rPr>
          <w:rFonts w:ascii="Arial" w:eastAsia="Times New Roman" w:hAnsi="Arial" w:cs="Arial"/>
          <w:color w:val="000000"/>
          <w:sz w:val="22"/>
          <w:szCs w:val="22"/>
          <w:shd w:val="clear" w:color="auto" w:fill="FFFFFF" w:themeFill="background1"/>
        </w:rPr>
        <w:t xml:space="preserve">, </w:t>
      </w:r>
      <w:r w:rsidR="003375AC" w:rsidRPr="001B1D8B">
        <w:rPr>
          <w:rFonts w:ascii="Arial" w:eastAsia="Times New Roman" w:hAnsi="Arial" w:cs="Arial"/>
          <w:color w:val="000000"/>
          <w:sz w:val="22"/>
          <w:szCs w:val="22"/>
          <w:shd w:val="clear" w:color="auto" w:fill="FFFFFF" w:themeFill="background1"/>
        </w:rPr>
        <w:t>potvrde o prijemu zahtjeva za izdavanje odobrenja za pošiljku istrošenog goriva i</w:t>
      </w:r>
      <w:r w:rsidR="00AA0911" w:rsidRPr="001B1D8B">
        <w:rPr>
          <w:rFonts w:ascii="Arial" w:eastAsia="Times New Roman" w:hAnsi="Arial" w:cs="Arial"/>
          <w:color w:val="000000"/>
          <w:sz w:val="22"/>
          <w:szCs w:val="22"/>
          <w:shd w:val="clear" w:color="auto" w:fill="FFFFFF" w:themeFill="background1"/>
        </w:rPr>
        <w:t xml:space="preserve"> zahtjev</w:t>
      </w:r>
      <w:r w:rsidR="006112CB" w:rsidRPr="001B1D8B">
        <w:rPr>
          <w:rFonts w:ascii="Arial" w:eastAsia="Times New Roman" w:hAnsi="Arial" w:cs="Arial"/>
          <w:color w:val="000000"/>
          <w:sz w:val="22"/>
          <w:szCs w:val="22"/>
          <w:shd w:val="clear" w:color="auto" w:fill="FFFFFF" w:themeFill="background1"/>
        </w:rPr>
        <w:t>a</w:t>
      </w:r>
      <w:r w:rsidR="00AA0911" w:rsidRPr="001B1D8B">
        <w:rPr>
          <w:rFonts w:ascii="Arial" w:eastAsia="Times New Roman" w:hAnsi="Arial" w:cs="Arial"/>
          <w:color w:val="000000"/>
          <w:sz w:val="22"/>
          <w:szCs w:val="22"/>
          <w:shd w:val="clear" w:color="auto" w:fill="FFFFFF" w:themeFill="background1"/>
        </w:rPr>
        <w:t xml:space="preserve"> za dodatnim informacijama</w:t>
      </w:r>
      <w:r w:rsidR="003375AC" w:rsidRPr="001B1D8B">
        <w:rPr>
          <w:rFonts w:ascii="Arial" w:eastAsia="Times New Roman" w:hAnsi="Arial" w:cs="Arial"/>
          <w:color w:val="000000"/>
          <w:sz w:val="22"/>
          <w:szCs w:val="22"/>
          <w:shd w:val="clear" w:color="auto" w:fill="FFFFFF" w:themeFill="background1"/>
        </w:rPr>
        <w:t xml:space="preserve"> propisuje Ministarstvo</w:t>
      </w:r>
      <w:r w:rsidR="003375AC" w:rsidRPr="00D63762">
        <w:rPr>
          <w:rFonts w:ascii="Arial" w:eastAsia="Times New Roman" w:hAnsi="Arial" w:cs="Arial"/>
          <w:color w:val="000000"/>
          <w:sz w:val="22"/>
          <w:szCs w:val="22"/>
        </w:rPr>
        <w:t xml:space="preserve">. </w:t>
      </w:r>
    </w:p>
    <w:p w:rsidR="009E3C25" w:rsidRPr="00D63762" w:rsidRDefault="009E3C25" w:rsidP="00804920">
      <w:pPr>
        <w:spacing w:before="120"/>
        <w:jc w:val="both"/>
        <w:rPr>
          <w:rFonts w:ascii="Arial" w:eastAsia="Times New Roman" w:hAnsi="Arial" w:cs="Arial"/>
          <w:color w:val="000000"/>
          <w:sz w:val="22"/>
          <w:szCs w:val="22"/>
        </w:rPr>
      </w:pPr>
    </w:p>
    <w:p w:rsidR="003375AC" w:rsidRPr="00D63762" w:rsidRDefault="003375AC" w:rsidP="00804920">
      <w:pPr>
        <w:jc w:val="center"/>
        <w:rPr>
          <w:rFonts w:ascii="Arial" w:eastAsia="Times New Roman" w:hAnsi="Arial" w:cs="Arial"/>
          <w:b/>
          <w:sz w:val="22"/>
          <w:szCs w:val="22"/>
        </w:rPr>
      </w:pPr>
      <w:r w:rsidRPr="00D63762">
        <w:rPr>
          <w:rFonts w:ascii="Arial" w:eastAsia="Times New Roman" w:hAnsi="Arial" w:cs="Arial"/>
          <w:b/>
          <w:sz w:val="22"/>
          <w:szCs w:val="22"/>
        </w:rPr>
        <w:t>Saglasnost ili odbijanje zahtjeva za pošiljku radioaktivnog otpada ili istrošenog goriva</w:t>
      </w:r>
      <w:r w:rsidRPr="00D63762">
        <w:rPr>
          <w:rFonts w:ascii="Arial" w:eastAsia="Times New Roman" w:hAnsi="Arial" w:cs="Arial"/>
          <w:vanish/>
          <w:sz w:val="22"/>
          <w:szCs w:val="22"/>
        </w:rPr>
        <w:t>§</w:t>
      </w:r>
      <w:r w:rsidRPr="00D63762">
        <w:rPr>
          <w:rFonts w:ascii="Arial" w:eastAsia="Times New Roman" w:hAnsi="Arial" w:cs="Arial"/>
          <w:sz w:val="22"/>
          <w:szCs w:val="22"/>
        </w:rPr>
        <w:t xml:space="preserve">   </w:t>
      </w:r>
    </w:p>
    <w:p w:rsidR="003375AC" w:rsidRPr="00D63762" w:rsidRDefault="003375AC" w:rsidP="00804920">
      <w:pPr>
        <w:jc w:val="center"/>
        <w:rPr>
          <w:rFonts w:ascii="Arial" w:eastAsia="Times New Roman" w:hAnsi="Arial" w:cs="Arial"/>
          <w:b/>
          <w:sz w:val="22"/>
          <w:szCs w:val="22"/>
        </w:rPr>
      </w:pPr>
      <w:r w:rsidRPr="00D63762">
        <w:rPr>
          <w:rFonts w:ascii="Arial" w:eastAsia="Times New Roman" w:hAnsi="Arial" w:cs="Arial"/>
          <w:b/>
          <w:sz w:val="22"/>
          <w:szCs w:val="22"/>
        </w:rPr>
        <w:t>Član 10</w:t>
      </w:r>
      <w:r w:rsidR="0085479A">
        <w:rPr>
          <w:rFonts w:ascii="Arial" w:eastAsia="Times New Roman" w:hAnsi="Arial" w:cs="Arial"/>
          <w:b/>
          <w:sz w:val="22"/>
          <w:szCs w:val="22"/>
        </w:rPr>
        <w:t>1</w:t>
      </w:r>
    </w:p>
    <w:p w:rsidR="00390415" w:rsidRPr="00D63762" w:rsidRDefault="003375AC" w:rsidP="00804920">
      <w:pPr>
        <w:spacing w:before="240"/>
        <w:ind w:firstLine="720"/>
        <w:jc w:val="both"/>
        <w:rPr>
          <w:rFonts w:ascii="Arial" w:eastAsia="Times New Roman" w:hAnsi="Arial" w:cs="Arial"/>
          <w:color w:val="000000"/>
          <w:sz w:val="22"/>
          <w:szCs w:val="22"/>
        </w:rPr>
      </w:pPr>
      <w:r w:rsidRPr="00D63762">
        <w:rPr>
          <w:rFonts w:ascii="Arial" w:eastAsia="Times New Roman" w:hAnsi="Arial" w:cs="Arial"/>
          <w:color w:val="000000"/>
          <w:sz w:val="22"/>
          <w:szCs w:val="22"/>
        </w:rPr>
        <w:t xml:space="preserve">Agencija pribavlja potvrdu o </w:t>
      </w:r>
      <w:r w:rsidR="005E6445" w:rsidRPr="00D63762">
        <w:rPr>
          <w:rFonts w:ascii="Arial" w:eastAsia="Times New Roman" w:hAnsi="Arial" w:cs="Arial"/>
          <w:sz w:val="22"/>
          <w:szCs w:val="22"/>
        </w:rPr>
        <w:t>saglasnosti na zahtjev</w:t>
      </w:r>
      <w:r w:rsidRPr="00D63762">
        <w:rPr>
          <w:rFonts w:ascii="Arial" w:eastAsia="Times New Roman" w:hAnsi="Arial" w:cs="Arial"/>
          <w:sz w:val="22"/>
          <w:szCs w:val="22"/>
        </w:rPr>
        <w:t xml:space="preserve"> za pošiljku radioaktivnog otpada </w:t>
      </w:r>
      <w:r w:rsidR="005E6445" w:rsidRPr="00D63762">
        <w:rPr>
          <w:rFonts w:ascii="Arial" w:eastAsia="Times New Roman" w:hAnsi="Arial" w:cs="Arial"/>
          <w:sz w:val="22"/>
          <w:szCs w:val="22"/>
        </w:rPr>
        <w:t>i/</w:t>
      </w:r>
      <w:r w:rsidRPr="00D63762">
        <w:rPr>
          <w:rFonts w:ascii="Arial" w:eastAsia="Times New Roman" w:hAnsi="Arial" w:cs="Arial"/>
          <w:sz w:val="22"/>
          <w:szCs w:val="22"/>
        </w:rPr>
        <w:t xml:space="preserve">ili istrošenog goriva </w:t>
      </w:r>
      <w:r w:rsidR="005E6445" w:rsidRPr="00D63762">
        <w:rPr>
          <w:rFonts w:ascii="Arial" w:eastAsia="Times New Roman" w:hAnsi="Arial" w:cs="Arial"/>
          <w:sz w:val="22"/>
          <w:szCs w:val="22"/>
        </w:rPr>
        <w:t xml:space="preserve">ili </w:t>
      </w:r>
      <w:r w:rsidRPr="00D63762">
        <w:rPr>
          <w:rFonts w:ascii="Arial" w:eastAsia="Times New Roman" w:hAnsi="Arial" w:cs="Arial"/>
          <w:sz w:val="22"/>
          <w:szCs w:val="22"/>
        </w:rPr>
        <w:t>za dopunjenim dodatnim informacijama ili potvrdu o odbijanju zaht</w:t>
      </w:r>
      <w:r w:rsidR="005E6445" w:rsidRPr="00D63762">
        <w:rPr>
          <w:rFonts w:ascii="Arial" w:eastAsia="Times New Roman" w:hAnsi="Arial" w:cs="Arial"/>
          <w:sz w:val="22"/>
          <w:szCs w:val="22"/>
        </w:rPr>
        <w:t>jeva za pošiljku radioaktivnog i/ili</w:t>
      </w:r>
      <w:r w:rsidRPr="00D63762">
        <w:rPr>
          <w:rFonts w:ascii="Arial" w:eastAsia="Times New Roman" w:hAnsi="Arial" w:cs="Arial"/>
          <w:sz w:val="22"/>
          <w:szCs w:val="22"/>
        </w:rPr>
        <w:t xml:space="preserve"> istrošenog goriva od </w:t>
      </w:r>
      <w:r w:rsidRPr="00D63762">
        <w:rPr>
          <w:rFonts w:ascii="Arial" w:eastAsia="Times New Roman" w:hAnsi="Arial" w:cs="Arial"/>
          <w:color w:val="000000"/>
          <w:sz w:val="22"/>
          <w:szCs w:val="22"/>
        </w:rPr>
        <w:t xml:space="preserve">nadležnih institucija </w:t>
      </w:r>
      <w:r w:rsidR="005E6445" w:rsidRPr="00D63762">
        <w:rPr>
          <w:rFonts w:ascii="Arial" w:eastAsia="Times New Roman" w:hAnsi="Arial" w:cs="Arial"/>
          <w:color w:val="000000"/>
          <w:sz w:val="22"/>
          <w:szCs w:val="22"/>
        </w:rPr>
        <w:t xml:space="preserve">država </w:t>
      </w:r>
      <w:r w:rsidRPr="00D63762">
        <w:rPr>
          <w:rFonts w:ascii="Arial" w:eastAsia="Times New Roman" w:hAnsi="Arial" w:cs="Arial"/>
          <w:color w:val="000000"/>
          <w:sz w:val="22"/>
          <w:szCs w:val="22"/>
        </w:rPr>
        <w:t>koje učestvuju u pošiljci</w:t>
      </w:r>
      <w:r w:rsidR="005E6445" w:rsidRPr="00D63762">
        <w:rPr>
          <w:rFonts w:ascii="Arial" w:eastAsia="Times New Roman" w:hAnsi="Arial" w:cs="Arial"/>
          <w:color w:val="000000"/>
          <w:sz w:val="22"/>
          <w:szCs w:val="22"/>
        </w:rPr>
        <w:t>,</w:t>
      </w:r>
      <w:r w:rsidRPr="00D63762">
        <w:rPr>
          <w:rFonts w:ascii="Arial" w:eastAsia="Times New Roman" w:hAnsi="Arial" w:cs="Arial"/>
          <w:color w:val="000000"/>
          <w:sz w:val="22"/>
          <w:szCs w:val="22"/>
        </w:rPr>
        <w:t xml:space="preserve"> </w:t>
      </w:r>
      <w:r w:rsidRPr="00D63762">
        <w:rPr>
          <w:rFonts w:ascii="Arial" w:eastAsia="Times New Roman" w:hAnsi="Arial" w:cs="Arial"/>
          <w:sz w:val="22"/>
          <w:szCs w:val="22"/>
        </w:rPr>
        <w:t xml:space="preserve">najkasnije dva mjeseca od </w:t>
      </w:r>
      <w:r w:rsidR="005E6445" w:rsidRPr="00D63762">
        <w:rPr>
          <w:rFonts w:ascii="Arial" w:eastAsia="Times New Roman" w:hAnsi="Arial" w:cs="Arial"/>
          <w:sz w:val="22"/>
          <w:szCs w:val="22"/>
        </w:rPr>
        <w:t>dana izdavanja</w:t>
      </w:r>
      <w:r w:rsidRPr="00D63762">
        <w:rPr>
          <w:rFonts w:ascii="Arial" w:eastAsia="Times New Roman" w:hAnsi="Arial" w:cs="Arial"/>
          <w:sz w:val="22"/>
          <w:szCs w:val="22"/>
        </w:rPr>
        <w:t xml:space="preserve"> pot</w:t>
      </w:r>
      <w:r w:rsidR="00631C33" w:rsidRPr="00D63762">
        <w:rPr>
          <w:rFonts w:ascii="Arial" w:eastAsia="Times New Roman" w:hAnsi="Arial" w:cs="Arial"/>
          <w:sz w:val="22"/>
          <w:szCs w:val="22"/>
        </w:rPr>
        <w:t>vrde o prijemu zahtjeva iz čl.</w:t>
      </w:r>
      <w:r w:rsidRPr="00D63762">
        <w:rPr>
          <w:rFonts w:ascii="Arial" w:eastAsia="Times New Roman" w:hAnsi="Arial" w:cs="Arial"/>
          <w:sz w:val="22"/>
          <w:szCs w:val="22"/>
        </w:rPr>
        <w:t xml:space="preserve"> </w:t>
      </w:r>
      <w:r w:rsidR="00631C33" w:rsidRPr="00D63762">
        <w:rPr>
          <w:rFonts w:ascii="Arial" w:eastAsia="Times New Roman" w:hAnsi="Arial" w:cs="Arial"/>
          <w:sz w:val="22"/>
          <w:szCs w:val="22"/>
        </w:rPr>
        <w:t>9</w:t>
      </w:r>
      <w:r w:rsidR="0085479A">
        <w:rPr>
          <w:rFonts w:ascii="Arial" w:eastAsia="Times New Roman" w:hAnsi="Arial" w:cs="Arial"/>
          <w:sz w:val="22"/>
          <w:szCs w:val="22"/>
        </w:rPr>
        <w:t>9</w:t>
      </w:r>
      <w:r w:rsidRPr="00D63762">
        <w:rPr>
          <w:rFonts w:ascii="Arial" w:eastAsia="Times New Roman" w:hAnsi="Arial" w:cs="Arial"/>
          <w:sz w:val="22"/>
          <w:szCs w:val="22"/>
        </w:rPr>
        <w:t xml:space="preserve"> i </w:t>
      </w:r>
      <w:r w:rsidR="0085479A">
        <w:rPr>
          <w:rFonts w:ascii="Arial" w:eastAsia="Times New Roman" w:hAnsi="Arial" w:cs="Arial"/>
          <w:sz w:val="22"/>
          <w:szCs w:val="22"/>
        </w:rPr>
        <w:t>100</w:t>
      </w:r>
      <w:r w:rsidRPr="00D63762">
        <w:rPr>
          <w:rFonts w:ascii="Arial" w:eastAsia="Times New Roman" w:hAnsi="Arial" w:cs="Arial"/>
          <w:sz w:val="22"/>
          <w:szCs w:val="22"/>
        </w:rPr>
        <w:t xml:space="preserve"> ovog zakona. </w:t>
      </w:r>
    </w:p>
    <w:p w:rsidR="00390415" w:rsidRPr="00D63762" w:rsidRDefault="00390415" w:rsidP="00804920">
      <w:pPr>
        <w:spacing w:before="240"/>
        <w:ind w:firstLine="720"/>
        <w:jc w:val="both"/>
        <w:rPr>
          <w:rFonts w:ascii="Arial" w:eastAsia="Times New Roman" w:hAnsi="Arial" w:cs="Arial"/>
          <w:color w:val="000000"/>
          <w:sz w:val="22"/>
          <w:szCs w:val="22"/>
        </w:rPr>
      </w:pPr>
      <w:r w:rsidRPr="00D63762">
        <w:rPr>
          <w:rFonts w:ascii="Arial" w:eastAsia="Times New Roman" w:hAnsi="Arial" w:cs="Arial"/>
          <w:sz w:val="22"/>
          <w:szCs w:val="22"/>
        </w:rPr>
        <w:t>N</w:t>
      </w:r>
      <w:r w:rsidR="003375AC" w:rsidRPr="00D63762">
        <w:rPr>
          <w:rFonts w:ascii="Arial" w:eastAsia="Times New Roman" w:hAnsi="Arial" w:cs="Arial"/>
          <w:sz w:val="22"/>
          <w:szCs w:val="22"/>
        </w:rPr>
        <w:t xml:space="preserve">a zahtjev nadležnih institucija </w:t>
      </w:r>
      <w:r w:rsidRPr="00D63762">
        <w:rPr>
          <w:rFonts w:ascii="Arial" w:eastAsia="Times New Roman" w:hAnsi="Arial" w:cs="Arial"/>
          <w:sz w:val="22"/>
          <w:szCs w:val="22"/>
        </w:rPr>
        <w:t xml:space="preserve">država </w:t>
      </w:r>
      <w:r w:rsidR="003375AC" w:rsidRPr="00D63762">
        <w:rPr>
          <w:rFonts w:ascii="Arial" w:eastAsia="Times New Roman" w:hAnsi="Arial" w:cs="Arial"/>
          <w:sz w:val="22"/>
          <w:szCs w:val="22"/>
        </w:rPr>
        <w:t xml:space="preserve">odredišta ili bilo koje </w:t>
      </w:r>
      <w:r w:rsidRPr="00D63762">
        <w:rPr>
          <w:rFonts w:ascii="Arial" w:eastAsia="Times New Roman" w:hAnsi="Arial" w:cs="Arial"/>
          <w:sz w:val="22"/>
          <w:szCs w:val="22"/>
        </w:rPr>
        <w:t>države</w:t>
      </w:r>
      <w:r w:rsidR="003375AC" w:rsidRPr="00D63762">
        <w:rPr>
          <w:rFonts w:ascii="Arial" w:eastAsia="Times New Roman" w:hAnsi="Arial" w:cs="Arial"/>
          <w:sz w:val="22"/>
          <w:szCs w:val="22"/>
        </w:rPr>
        <w:t xml:space="preserve"> preko koje se vrši tranzit</w:t>
      </w:r>
      <w:r w:rsidRPr="00D63762">
        <w:rPr>
          <w:rFonts w:ascii="Arial" w:eastAsia="Times New Roman" w:hAnsi="Arial" w:cs="Arial"/>
          <w:sz w:val="22"/>
          <w:szCs w:val="22"/>
        </w:rPr>
        <w:t>,</w:t>
      </w:r>
      <w:r w:rsidR="003375AC" w:rsidRPr="00D63762">
        <w:rPr>
          <w:rFonts w:ascii="Arial" w:eastAsia="Times New Roman" w:hAnsi="Arial" w:cs="Arial"/>
          <w:sz w:val="22"/>
          <w:szCs w:val="22"/>
        </w:rPr>
        <w:t xml:space="preserve"> </w:t>
      </w:r>
      <w:r w:rsidRPr="00D63762">
        <w:rPr>
          <w:rFonts w:ascii="Arial" w:eastAsia="Times New Roman" w:hAnsi="Arial" w:cs="Arial"/>
          <w:sz w:val="22"/>
          <w:szCs w:val="22"/>
        </w:rPr>
        <w:t xml:space="preserve">Agencija može </w:t>
      </w:r>
      <w:r w:rsidR="003375AC" w:rsidRPr="00D63762">
        <w:rPr>
          <w:rFonts w:ascii="Arial" w:eastAsia="Times New Roman" w:hAnsi="Arial" w:cs="Arial"/>
          <w:sz w:val="22"/>
          <w:szCs w:val="22"/>
        </w:rPr>
        <w:t xml:space="preserve">odobriti </w:t>
      </w:r>
      <w:r w:rsidRPr="00D63762">
        <w:rPr>
          <w:rFonts w:ascii="Arial" w:eastAsia="Times New Roman" w:hAnsi="Arial" w:cs="Arial"/>
          <w:sz w:val="22"/>
          <w:szCs w:val="22"/>
        </w:rPr>
        <w:t>produženje</w:t>
      </w:r>
      <w:r w:rsidR="003375AC" w:rsidRPr="00D63762">
        <w:rPr>
          <w:rFonts w:ascii="Arial" w:eastAsia="Times New Roman" w:hAnsi="Arial" w:cs="Arial"/>
          <w:sz w:val="22"/>
          <w:szCs w:val="22"/>
        </w:rPr>
        <w:t xml:space="preserve"> </w:t>
      </w:r>
      <w:r w:rsidRPr="00D63762">
        <w:rPr>
          <w:rFonts w:ascii="Arial" w:eastAsia="Times New Roman" w:hAnsi="Arial" w:cs="Arial"/>
          <w:sz w:val="22"/>
          <w:szCs w:val="22"/>
        </w:rPr>
        <w:t>roka za izjašnjenje</w:t>
      </w:r>
      <w:r w:rsidR="003375AC" w:rsidRPr="00D63762">
        <w:rPr>
          <w:rFonts w:ascii="Arial" w:eastAsia="Times New Roman" w:hAnsi="Arial" w:cs="Arial"/>
          <w:sz w:val="22"/>
          <w:szCs w:val="22"/>
        </w:rPr>
        <w:t xml:space="preserve"> na dostavljene zahtjeve ali ne duže od mjesec dana od </w:t>
      </w:r>
      <w:r w:rsidRPr="00D63762">
        <w:rPr>
          <w:rFonts w:ascii="Arial" w:eastAsia="Times New Roman" w:hAnsi="Arial" w:cs="Arial"/>
          <w:sz w:val="22"/>
          <w:szCs w:val="22"/>
        </w:rPr>
        <w:t xml:space="preserve">dana isteka </w:t>
      </w:r>
      <w:r w:rsidR="003375AC" w:rsidRPr="00D63762">
        <w:rPr>
          <w:rFonts w:ascii="Arial" w:eastAsia="Times New Roman" w:hAnsi="Arial" w:cs="Arial"/>
          <w:sz w:val="22"/>
          <w:szCs w:val="22"/>
        </w:rPr>
        <w:t xml:space="preserve">roka iz stava 1 ovog člana. </w:t>
      </w:r>
    </w:p>
    <w:p w:rsidR="00343D48" w:rsidRPr="00D63762" w:rsidRDefault="003375AC" w:rsidP="00804920">
      <w:pPr>
        <w:spacing w:before="240"/>
        <w:ind w:firstLine="720"/>
        <w:jc w:val="both"/>
        <w:rPr>
          <w:rFonts w:ascii="Arial" w:eastAsia="Times New Roman" w:hAnsi="Arial" w:cs="Arial"/>
          <w:color w:val="000000"/>
          <w:sz w:val="22"/>
          <w:szCs w:val="22"/>
        </w:rPr>
      </w:pPr>
      <w:r w:rsidRPr="00D63762">
        <w:rPr>
          <w:rFonts w:ascii="Arial" w:eastAsia="Times New Roman" w:hAnsi="Arial" w:cs="Arial"/>
          <w:sz w:val="22"/>
          <w:szCs w:val="22"/>
        </w:rPr>
        <w:t xml:space="preserve">Ako od nadležnih institucija </w:t>
      </w:r>
      <w:r w:rsidR="00DF7F80" w:rsidRPr="00D63762">
        <w:rPr>
          <w:rFonts w:ascii="Arial" w:eastAsia="Times New Roman" w:hAnsi="Arial" w:cs="Arial"/>
          <w:sz w:val="22"/>
          <w:szCs w:val="22"/>
        </w:rPr>
        <w:t>država</w:t>
      </w:r>
      <w:r w:rsidRPr="00D63762">
        <w:rPr>
          <w:rFonts w:ascii="Arial" w:eastAsia="Times New Roman" w:hAnsi="Arial" w:cs="Arial"/>
          <w:sz w:val="22"/>
          <w:szCs w:val="22"/>
        </w:rPr>
        <w:t xml:space="preserve"> odredišta i/ili </w:t>
      </w:r>
      <w:r w:rsidR="00DF7F80" w:rsidRPr="00D63762">
        <w:rPr>
          <w:rFonts w:ascii="Arial" w:eastAsia="Times New Roman" w:hAnsi="Arial" w:cs="Arial"/>
          <w:sz w:val="22"/>
          <w:szCs w:val="22"/>
        </w:rPr>
        <w:t>država</w:t>
      </w:r>
      <w:r w:rsidRPr="00D63762">
        <w:rPr>
          <w:rFonts w:ascii="Arial" w:eastAsia="Times New Roman" w:hAnsi="Arial" w:cs="Arial"/>
          <w:sz w:val="22"/>
          <w:szCs w:val="22"/>
        </w:rPr>
        <w:t xml:space="preserve"> tranzit</w:t>
      </w:r>
      <w:r w:rsidR="00DF7F80" w:rsidRPr="00D63762">
        <w:rPr>
          <w:rFonts w:ascii="Arial" w:eastAsia="Times New Roman" w:hAnsi="Arial" w:cs="Arial"/>
          <w:sz w:val="22"/>
          <w:szCs w:val="22"/>
        </w:rPr>
        <w:t>a</w:t>
      </w:r>
      <w:r w:rsidRPr="00D63762">
        <w:rPr>
          <w:rFonts w:ascii="Arial" w:eastAsia="Times New Roman" w:hAnsi="Arial" w:cs="Arial"/>
          <w:sz w:val="22"/>
          <w:szCs w:val="22"/>
        </w:rPr>
        <w:t xml:space="preserve"> nije primljen </w:t>
      </w:r>
      <w:r w:rsidR="00DF7F80" w:rsidRPr="00D63762">
        <w:rPr>
          <w:rFonts w:ascii="Arial" w:eastAsia="Times New Roman" w:hAnsi="Arial" w:cs="Arial"/>
          <w:sz w:val="22"/>
          <w:szCs w:val="22"/>
        </w:rPr>
        <w:t>odgovor u roku iz st.</w:t>
      </w:r>
      <w:r w:rsidRPr="00D63762">
        <w:rPr>
          <w:rFonts w:ascii="Arial" w:eastAsia="Times New Roman" w:hAnsi="Arial" w:cs="Arial"/>
          <w:sz w:val="22"/>
          <w:szCs w:val="22"/>
        </w:rPr>
        <w:t xml:space="preserve"> 1 i 2 ovog člana</w:t>
      </w:r>
      <w:r w:rsidR="00DF7F80" w:rsidRPr="00D63762">
        <w:rPr>
          <w:rFonts w:ascii="Arial" w:eastAsia="Times New Roman" w:hAnsi="Arial" w:cs="Arial"/>
          <w:sz w:val="22"/>
          <w:szCs w:val="22"/>
        </w:rPr>
        <w:t>,</w:t>
      </w:r>
      <w:r w:rsidRPr="00D63762">
        <w:rPr>
          <w:rFonts w:ascii="Arial" w:eastAsia="Times New Roman" w:hAnsi="Arial" w:cs="Arial"/>
          <w:sz w:val="22"/>
          <w:szCs w:val="22"/>
        </w:rPr>
        <w:t xml:space="preserve"> </w:t>
      </w:r>
      <w:r w:rsidR="00DF7F80" w:rsidRPr="00D63762">
        <w:rPr>
          <w:rFonts w:ascii="Arial" w:eastAsia="Times New Roman" w:hAnsi="Arial" w:cs="Arial"/>
          <w:sz w:val="22"/>
          <w:szCs w:val="22"/>
        </w:rPr>
        <w:t>smatra se</w:t>
      </w:r>
      <w:r w:rsidRPr="00D63762">
        <w:rPr>
          <w:rFonts w:ascii="Arial" w:eastAsia="Times New Roman" w:hAnsi="Arial" w:cs="Arial"/>
          <w:sz w:val="22"/>
          <w:szCs w:val="22"/>
        </w:rPr>
        <w:t xml:space="preserve"> da su navedene </w:t>
      </w:r>
      <w:r w:rsidR="00DF7F80" w:rsidRPr="00D63762">
        <w:rPr>
          <w:rFonts w:ascii="Arial" w:eastAsia="Times New Roman" w:hAnsi="Arial" w:cs="Arial"/>
          <w:sz w:val="22"/>
          <w:szCs w:val="22"/>
        </w:rPr>
        <w:t>države</w:t>
      </w:r>
      <w:r w:rsidRPr="00D63762">
        <w:rPr>
          <w:rFonts w:ascii="Arial" w:eastAsia="Times New Roman" w:hAnsi="Arial" w:cs="Arial"/>
          <w:sz w:val="22"/>
          <w:szCs w:val="22"/>
        </w:rPr>
        <w:t xml:space="preserve"> dale saglasnost za pošiljku. </w:t>
      </w:r>
    </w:p>
    <w:p w:rsidR="00D33AD9" w:rsidRDefault="00343D48" w:rsidP="00FD329B">
      <w:pPr>
        <w:spacing w:before="240"/>
        <w:ind w:firstLine="720"/>
        <w:jc w:val="both"/>
        <w:rPr>
          <w:rFonts w:ascii="Arial" w:eastAsia="Times New Roman" w:hAnsi="Arial" w:cs="Arial"/>
          <w:sz w:val="22"/>
          <w:szCs w:val="22"/>
        </w:rPr>
      </w:pPr>
      <w:r w:rsidRPr="00D63762">
        <w:rPr>
          <w:rFonts w:ascii="Arial" w:eastAsia="Times New Roman" w:hAnsi="Arial" w:cs="Arial"/>
          <w:sz w:val="22"/>
          <w:szCs w:val="22"/>
        </w:rPr>
        <w:t xml:space="preserve">Ako nadležne institucije država odbiju da izdaju potvrdu o saglasnosti na zahtjev za pošiljku Agencija pribavlja detaljno obrazloženje, u kojem se naročito navode razlozi odbijanja koji se zasnivaju </w:t>
      </w:r>
      <w:r w:rsidR="003375AC" w:rsidRPr="00D63762">
        <w:rPr>
          <w:rFonts w:ascii="Arial" w:eastAsia="Times New Roman" w:hAnsi="Arial" w:cs="Arial"/>
          <w:sz w:val="22"/>
          <w:szCs w:val="22"/>
        </w:rPr>
        <w:t>na:</w:t>
      </w:r>
    </w:p>
    <w:p w:rsidR="00FD329B" w:rsidRPr="00D63762" w:rsidRDefault="00FD329B" w:rsidP="00FD329B">
      <w:pPr>
        <w:spacing w:before="240"/>
        <w:ind w:firstLine="720"/>
        <w:jc w:val="both"/>
        <w:rPr>
          <w:rFonts w:ascii="Arial" w:eastAsia="Times New Roman" w:hAnsi="Arial" w:cs="Arial"/>
          <w:sz w:val="22"/>
          <w:szCs w:val="22"/>
        </w:rPr>
      </w:pPr>
    </w:p>
    <w:p w:rsidR="003375AC" w:rsidRPr="00D63762" w:rsidRDefault="003375AC" w:rsidP="00516B84">
      <w:pPr>
        <w:numPr>
          <w:ilvl w:val="0"/>
          <w:numId w:val="30"/>
        </w:numPr>
        <w:spacing w:before="240" w:after="200" w:line="276" w:lineRule="auto"/>
        <w:contextualSpacing/>
        <w:jc w:val="both"/>
        <w:rPr>
          <w:rFonts w:ascii="Arial" w:eastAsia="Times New Roman" w:hAnsi="Arial" w:cs="Arial"/>
          <w:sz w:val="22"/>
          <w:szCs w:val="22"/>
        </w:rPr>
      </w:pPr>
      <w:r w:rsidRPr="00D63762">
        <w:rPr>
          <w:rFonts w:ascii="Arial" w:eastAsia="Times New Roman" w:hAnsi="Arial" w:cs="Arial"/>
          <w:sz w:val="22"/>
          <w:szCs w:val="22"/>
        </w:rPr>
        <w:t>nacionalnom zakonodavstvu</w:t>
      </w:r>
      <w:r w:rsidR="00D33AD9" w:rsidRPr="00D63762">
        <w:rPr>
          <w:rFonts w:ascii="Arial" w:eastAsia="Times New Roman" w:hAnsi="Arial" w:cs="Arial"/>
          <w:sz w:val="22"/>
          <w:szCs w:val="22"/>
        </w:rPr>
        <w:t xml:space="preserve"> država koje učestvuju u pošiljci</w:t>
      </w:r>
      <w:r w:rsidRPr="00D63762">
        <w:rPr>
          <w:rFonts w:ascii="Arial" w:eastAsia="Times New Roman" w:hAnsi="Arial" w:cs="Arial"/>
          <w:sz w:val="22"/>
          <w:szCs w:val="22"/>
        </w:rPr>
        <w:t xml:space="preserve">, zakonodavstvu Evropske unije ili međunarodnom zakonodavstvu koje se primjenjuje za prevoz radioaktivnog materijala, u slučaju </w:t>
      </w:r>
      <w:r w:rsidR="00D33AD9" w:rsidRPr="00D63762">
        <w:rPr>
          <w:rFonts w:ascii="Arial" w:eastAsia="Times New Roman" w:hAnsi="Arial" w:cs="Arial"/>
          <w:sz w:val="22"/>
          <w:szCs w:val="22"/>
        </w:rPr>
        <w:t xml:space="preserve">da </w:t>
      </w:r>
      <w:r w:rsidRPr="00D63762">
        <w:rPr>
          <w:rFonts w:ascii="Arial" w:eastAsia="Times New Roman" w:hAnsi="Arial" w:cs="Arial"/>
          <w:sz w:val="22"/>
          <w:szCs w:val="22"/>
        </w:rPr>
        <w:t xml:space="preserve">država članica Evropske unije </w:t>
      </w:r>
      <w:r w:rsidR="00D33AD9" w:rsidRPr="00D63762">
        <w:rPr>
          <w:rFonts w:ascii="Arial" w:eastAsia="Times New Roman" w:hAnsi="Arial" w:cs="Arial"/>
          <w:sz w:val="22"/>
          <w:szCs w:val="22"/>
        </w:rPr>
        <w:t>vrši</w:t>
      </w:r>
      <w:r w:rsidRPr="00D63762">
        <w:rPr>
          <w:rFonts w:ascii="Arial" w:eastAsia="Times New Roman" w:hAnsi="Arial" w:cs="Arial"/>
          <w:sz w:val="22"/>
          <w:szCs w:val="22"/>
        </w:rPr>
        <w:t xml:space="preserve"> t</w:t>
      </w:r>
      <w:r w:rsidR="002A6352">
        <w:rPr>
          <w:rFonts w:ascii="Arial" w:eastAsia="Times New Roman" w:hAnsi="Arial" w:cs="Arial"/>
          <w:sz w:val="22"/>
          <w:szCs w:val="22"/>
        </w:rPr>
        <w:t>ranzit</w:t>
      </w:r>
      <w:r w:rsidRPr="00D63762">
        <w:rPr>
          <w:rFonts w:ascii="Arial" w:eastAsia="Times New Roman" w:hAnsi="Arial" w:cs="Arial"/>
          <w:vanish/>
          <w:sz w:val="22"/>
          <w:szCs w:val="22"/>
        </w:rPr>
        <w:t>§</w:t>
      </w:r>
      <w:r w:rsidRPr="00D63762">
        <w:rPr>
          <w:rFonts w:ascii="Arial" w:eastAsia="Times New Roman" w:hAnsi="Arial" w:cs="Arial"/>
          <w:sz w:val="22"/>
          <w:szCs w:val="22"/>
        </w:rPr>
        <w:t>;</w:t>
      </w:r>
    </w:p>
    <w:p w:rsidR="003375AC" w:rsidRPr="00D63762" w:rsidRDefault="00D33AD9" w:rsidP="00516B84">
      <w:pPr>
        <w:numPr>
          <w:ilvl w:val="0"/>
          <w:numId w:val="30"/>
        </w:numPr>
        <w:spacing w:before="240" w:after="200" w:line="276" w:lineRule="auto"/>
        <w:contextualSpacing/>
        <w:jc w:val="both"/>
        <w:rPr>
          <w:rFonts w:ascii="Arial" w:eastAsia="Times New Roman" w:hAnsi="Arial" w:cs="Arial"/>
          <w:sz w:val="22"/>
          <w:szCs w:val="22"/>
        </w:rPr>
      </w:pPr>
      <w:r w:rsidRPr="00D63762">
        <w:rPr>
          <w:rFonts w:ascii="Arial" w:eastAsia="Times New Roman" w:hAnsi="Arial" w:cs="Arial"/>
          <w:sz w:val="22"/>
          <w:szCs w:val="22"/>
        </w:rPr>
        <w:t xml:space="preserve">nacionalnom zakonodavstvu država koje učestvuju u pošiljci </w:t>
      </w:r>
      <w:r w:rsidR="003375AC" w:rsidRPr="00D63762">
        <w:rPr>
          <w:rFonts w:ascii="Arial" w:eastAsia="Times New Roman" w:hAnsi="Arial" w:cs="Arial"/>
          <w:sz w:val="22"/>
          <w:szCs w:val="22"/>
        </w:rPr>
        <w:t>i međunarodnom zakonodavstvu koje se primjenjuje za prevoz radioaktivnog materijala, u slučaju da</w:t>
      </w:r>
      <w:r w:rsidR="00602731" w:rsidRPr="00D63762">
        <w:rPr>
          <w:rFonts w:ascii="Arial" w:eastAsia="Times New Roman" w:hAnsi="Arial" w:cs="Arial"/>
          <w:sz w:val="22"/>
          <w:szCs w:val="22"/>
        </w:rPr>
        <w:t xml:space="preserve"> treća</w:t>
      </w:r>
      <w:r w:rsidR="003375AC" w:rsidRPr="00D63762">
        <w:rPr>
          <w:rFonts w:ascii="Arial" w:eastAsia="Times New Roman" w:hAnsi="Arial" w:cs="Arial"/>
          <w:sz w:val="22"/>
          <w:szCs w:val="22"/>
        </w:rPr>
        <w:t xml:space="preserve"> </w:t>
      </w:r>
      <w:r w:rsidR="00602731" w:rsidRPr="00D63762">
        <w:rPr>
          <w:rFonts w:ascii="Arial" w:eastAsia="Times New Roman" w:hAnsi="Arial" w:cs="Arial"/>
          <w:sz w:val="22"/>
          <w:szCs w:val="22"/>
        </w:rPr>
        <w:t>država vrši</w:t>
      </w:r>
      <w:r w:rsidR="003375AC" w:rsidRPr="00D63762">
        <w:rPr>
          <w:rFonts w:ascii="Arial" w:eastAsia="Times New Roman" w:hAnsi="Arial" w:cs="Arial"/>
          <w:sz w:val="22"/>
          <w:szCs w:val="22"/>
        </w:rPr>
        <w:t xml:space="preserve"> tranzit; </w:t>
      </w:r>
    </w:p>
    <w:p w:rsidR="003375AC" w:rsidRPr="00D63762" w:rsidRDefault="003375AC" w:rsidP="00516B84">
      <w:pPr>
        <w:numPr>
          <w:ilvl w:val="0"/>
          <w:numId w:val="30"/>
        </w:numPr>
        <w:spacing w:before="240" w:after="200" w:line="276" w:lineRule="auto"/>
        <w:contextualSpacing/>
        <w:jc w:val="both"/>
        <w:rPr>
          <w:rFonts w:ascii="Arial" w:eastAsia="Times New Roman" w:hAnsi="Arial" w:cs="Arial"/>
          <w:sz w:val="22"/>
          <w:szCs w:val="22"/>
        </w:rPr>
      </w:pPr>
      <w:r w:rsidRPr="00D63762">
        <w:rPr>
          <w:rFonts w:ascii="Arial" w:eastAsia="Times New Roman" w:hAnsi="Arial" w:cs="Arial"/>
          <w:sz w:val="22"/>
          <w:szCs w:val="22"/>
        </w:rPr>
        <w:t xml:space="preserve">zakonodavstvu koje se primjenjuje za upravljanje radioaktivnim </w:t>
      </w:r>
      <w:r w:rsidR="00835971" w:rsidRPr="00D63762">
        <w:rPr>
          <w:rFonts w:ascii="Arial" w:eastAsia="Times New Roman" w:hAnsi="Arial" w:cs="Arial"/>
          <w:sz w:val="22"/>
          <w:szCs w:val="22"/>
        </w:rPr>
        <w:t>otpadom ili istrošenim gorivom</w:t>
      </w:r>
      <w:r w:rsidR="009C6071" w:rsidRPr="00D63762">
        <w:rPr>
          <w:rFonts w:ascii="Arial" w:eastAsia="Times New Roman" w:hAnsi="Arial" w:cs="Arial"/>
          <w:sz w:val="22"/>
          <w:szCs w:val="22"/>
        </w:rPr>
        <w:t xml:space="preserve"> ili nacionalnom zakonodavstvu država, </w:t>
      </w:r>
      <w:r w:rsidRPr="00D63762">
        <w:rPr>
          <w:rFonts w:ascii="Arial" w:eastAsia="Times New Roman" w:hAnsi="Arial" w:cs="Arial"/>
          <w:sz w:val="22"/>
          <w:szCs w:val="22"/>
        </w:rPr>
        <w:t xml:space="preserve">zakonodavstvu Evropske unije ili međunarodnom zakonodavstvu koje se primjenjuje za prevoz radioaktivnog materijala, u slučaju </w:t>
      </w:r>
      <w:r w:rsidR="009C6071" w:rsidRPr="00D63762">
        <w:rPr>
          <w:rFonts w:ascii="Arial" w:eastAsia="Times New Roman" w:hAnsi="Arial" w:cs="Arial"/>
          <w:sz w:val="22"/>
          <w:szCs w:val="22"/>
        </w:rPr>
        <w:t>da je</w:t>
      </w:r>
      <w:r w:rsidR="00835971" w:rsidRPr="00D63762">
        <w:rPr>
          <w:rFonts w:ascii="Arial" w:eastAsia="Times New Roman" w:hAnsi="Arial" w:cs="Arial"/>
          <w:sz w:val="22"/>
          <w:szCs w:val="22"/>
        </w:rPr>
        <w:t xml:space="preserve"> </w:t>
      </w:r>
      <w:r w:rsidR="009C6071" w:rsidRPr="00D63762">
        <w:rPr>
          <w:rFonts w:ascii="Arial" w:eastAsia="Times New Roman" w:hAnsi="Arial" w:cs="Arial"/>
          <w:sz w:val="22"/>
          <w:szCs w:val="22"/>
        </w:rPr>
        <w:t>država članica</w:t>
      </w:r>
      <w:r w:rsidRPr="00D63762">
        <w:rPr>
          <w:rFonts w:ascii="Arial" w:eastAsia="Times New Roman" w:hAnsi="Arial" w:cs="Arial"/>
          <w:sz w:val="22"/>
          <w:szCs w:val="22"/>
        </w:rPr>
        <w:t xml:space="preserve"> Evropske unije </w:t>
      </w:r>
      <w:r w:rsidR="009C6071" w:rsidRPr="00D63762">
        <w:rPr>
          <w:rFonts w:ascii="Arial" w:eastAsia="Times New Roman" w:hAnsi="Arial" w:cs="Arial"/>
          <w:sz w:val="22"/>
          <w:szCs w:val="22"/>
        </w:rPr>
        <w:t>država</w:t>
      </w:r>
      <w:r w:rsidR="002A6352">
        <w:rPr>
          <w:rFonts w:ascii="Arial" w:eastAsia="Times New Roman" w:hAnsi="Arial" w:cs="Arial"/>
          <w:sz w:val="22"/>
          <w:szCs w:val="22"/>
        </w:rPr>
        <w:t xml:space="preserve"> odredišta;</w:t>
      </w:r>
      <w:r w:rsidRPr="00D63762">
        <w:rPr>
          <w:rFonts w:ascii="Arial" w:eastAsia="Times New Roman" w:hAnsi="Arial" w:cs="Arial"/>
          <w:sz w:val="22"/>
          <w:szCs w:val="22"/>
        </w:rPr>
        <w:t xml:space="preserve">   </w:t>
      </w:r>
    </w:p>
    <w:p w:rsidR="003375AC" w:rsidRPr="00D63762" w:rsidRDefault="00FE0BD0" w:rsidP="00516B84">
      <w:pPr>
        <w:numPr>
          <w:ilvl w:val="0"/>
          <w:numId w:val="30"/>
        </w:numPr>
        <w:spacing w:before="240" w:after="200" w:line="276" w:lineRule="auto"/>
        <w:contextualSpacing/>
        <w:jc w:val="both"/>
        <w:rPr>
          <w:rFonts w:ascii="Arial" w:eastAsia="Times New Roman" w:hAnsi="Arial" w:cs="Arial"/>
          <w:sz w:val="22"/>
          <w:szCs w:val="22"/>
        </w:rPr>
      </w:pPr>
      <w:r w:rsidRPr="00D63762">
        <w:rPr>
          <w:rFonts w:ascii="Arial" w:eastAsia="Times New Roman" w:hAnsi="Arial" w:cs="Arial"/>
          <w:sz w:val="22"/>
          <w:szCs w:val="22"/>
        </w:rPr>
        <w:t>zakonodavstvu koje se primjenjuje za upravljanje radioaktivnim otpadom ili istrošenim gorivom ili nacionalnom zakonodavstvu država ili međunarodnom zakonodavstvu koje se primjenjuje za prevoz radioaktivnog materijala</w:t>
      </w:r>
      <w:r w:rsidR="003375AC" w:rsidRPr="00D63762">
        <w:rPr>
          <w:rFonts w:ascii="Arial" w:eastAsia="Times New Roman" w:hAnsi="Arial" w:cs="Arial"/>
          <w:sz w:val="22"/>
          <w:szCs w:val="22"/>
        </w:rPr>
        <w:t xml:space="preserve">, u slučaju </w:t>
      </w:r>
      <w:r w:rsidRPr="00D63762">
        <w:rPr>
          <w:rFonts w:ascii="Arial" w:eastAsia="Times New Roman" w:hAnsi="Arial" w:cs="Arial"/>
          <w:sz w:val="22"/>
          <w:szCs w:val="22"/>
        </w:rPr>
        <w:t>da je država odredišta treća</w:t>
      </w:r>
      <w:r w:rsidR="003375AC" w:rsidRPr="00D63762">
        <w:rPr>
          <w:rFonts w:ascii="Arial" w:eastAsia="Times New Roman" w:hAnsi="Arial" w:cs="Arial"/>
          <w:sz w:val="22"/>
          <w:szCs w:val="22"/>
        </w:rPr>
        <w:t xml:space="preserve"> </w:t>
      </w:r>
      <w:r w:rsidRPr="00D63762">
        <w:rPr>
          <w:rFonts w:ascii="Arial" w:eastAsia="Times New Roman" w:hAnsi="Arial" w:cs="Arial"/>
          <w:sz w:val="22"/>
          <w:szCs w:val="22"/>
        </w:rPr>
        <w:t>država.</w:t>
      </w:r>
    </w:p>
    <w:p w:rsidR="008D5AE7" w:rsidRPr="00D63762" w:rsidRDefault="00666DB7" w:rsidP="00804920">
      <w:pPr>
        <w:spacing w:before="240"/>
        <w:ind w:firstLine="720"/>
        <w:jc w:val="both"/>
        <w:rPr>
          <w:rFonts w:ascii="Arial" w:eastAsia="Times New Roman" w:hAnsi="Arial" w:cs="Arial"/>
          <w:sz w:val="22"/>
          <w:szCs w:val="22"/>
        </w:rPr>
      </w:pPr>
      <w:r w:rsidRPr="00D63762">
        <w:rPr>
          <w:rFonts w:ascii="Arial" w:eastAsia="Times New Roman" w:hAnsi="Arial" w:cs="Arial"/>
          <w:sz w:val="22"/>
          <w:szCs w:val="22"/>
        </w:rPr>
        <w:lastRenderedPageBreak/>
        <w:t>Uslovi dati u dodatnim informacijama</w:t>
      </w:r>
      <w:r w:rsidR="003375AC" w:rsidRPr="00D63762">
        <w:rPr>
          <w:rFonts w:ascii="Arial" w:eastAsia="Times New Roman" w:hAnsi="Arial" w:cs="Arial"/>
          <w:sz w:val="22"/>
          <w:szCs w:val="22"/>
        </w:rPr>
        <w:t xml:space="preserve"> koje zahtijevaju nadležne institucije </w:t>
      </w:r>
      <w:r w:rsidRPr="00D63762">
        <w:rPr>
          <w:rFonts w:ascii="Arial" w:eastAsia="Times New Roman" w:hAnsi="Arial" w:cs="Arial"/>
          <w:sz w:val="22"/>
          <w:szCs w:val="22"/>
        </w:rPr>
        <w:t>država</w:t>
      </w:r>
      <w:r w:rsidR="003375AC" w:rsidRPr="00D63762">
        <w:rPr>
          <w:rFonts w:ascii="Arial" w:eastAsia="Times New Roman" w:hAnsi="Arial" w:cs="Arial"/>
          <w:sz w:val="22"/>
          <w:szCs w:val="22"/>
        </w:rPr>
        <w:t xml:space="preserve"> tranzita ili odredišta ne smiju biti strožiji od uslova koji su utvrđeni za slične pošiljke unutar tih </w:t>
      </w:r>
      <w:r w:rsidRPr="00D63762">
        <w:rPr>
          <w:rFonts w:ascii="Arial" w:eastAsia="Times New Roman" w:hAnsi="Arial" w:cs="Arial"/>
          <w:sz w:val="22"/>
          <w:szCs w:val="22"/>
        </w:rPr>
        <w:t>država</w:t>
      </w:r>
      <w:r w:rsidR="003375AC" w:rsidRPr="00D63762">
        <w:rPr>
          <w:rFonts w:ascii="Arial" w:eastAsia="Times New Roman" w:hAnsi="Arial" w:cs="Arial"/>
          <w:sz w:val="22"/>
          <w:szCs w:val="22"/>
        </w:rPr>
        <w:t xml:space="preserve">. </w:t>
      </w:r>
    </w:p>
    <w:p w:rsidR="008D5AE7" w:rsidRPr="00D63762" w:rsidRDefault="003375AC" w:rsidP="00804920">
      <w:pPr>
        <w:spacing w:before="240"/>
        <w:ind w:firstLine="720"/>
        <w:jc w:val="both"/>
        <w:rPr>
          <w:rFonts w:ascii="Arial" w:eastAsia="Calibri" w:hAnsi="Arial" w:cs="Arial"/>
          <w:color w:val="FF0000"/>
          <w:sz w:val="22"/>
          <w:szCs w:val="22"/>
        </w:rPr>
      </w:pPr>
      <w:r w:rsidRPr="00D63762">
        <w:rPr>
          <w:rFonts w:ascii="Arial" w:eastAsia="Times New Roman" w:hAnsi="Arial" w:cs="Arial"/>
          <w:sz w:val="22"/>
          <w:szCs w:val="22"/>
        </w:rPr>
        <w:t xml:space="preserve">Nadležna institucija </w:t>
      </w:r>
      <w:r w:rsidR="008D5AE7" w:rsidRPr="00D63762">
        <w:rPr>
          <w:rFonts w:ascii="Arial" w:eastAsia="Times New Roman" w:hAnsi="Arial" w:cs="Arial"/>
          <w:sz w:val="22"/>
          <w:szCs w:val="22"/>
        </w:rPr>
        <w:t>države</w:t>
      </w:r>
      <w:r w:rsidRPr="00D63762">
        <w:rPr>
          <w:rFonts w:ascii="Arial" w:eastAsia="Times New Roman" w:hAnsi="Arial" w:cs="Arial"/>
          <w:sz w:val="22"/>
          <w:szCs w:val="22"/>
        </w:rPr>
        <w:t xml:space="preserve"> koja je izdala potvrdu o saglasnosti na zahtjev za pošiljku radioaktivnog otpada </w:t>
      </w:r>
      <w:r w:rsidR="008D5AE7" w:rsidRPr="00D63762">
        <w:rPr>
          <w:rFonts w:ascii="Arial" w:eastAsia="Times New Roman" w:hAnsi="Arial" w:cs="Arial"/>
          <w:sz w:val="22"/>
          <w:szCs w:val="22"/>
        </w:rPr>
        <w:t xml:space="preserve">i/ili </w:t>
      </w:r>
      <w:r w:rsidRPr="00D63762">
        <w:rPr>
          <w:rFonts w:ascii="Arial" w:eastAsia="Times New Roman" w:hAnsi="Arial" w:cs="Arial"/>
          <w:sz w:val="22"/>
          <w:szCs w:val="22"/>
        </w:rPr>
        <w:t>istrošenog goriva u tranzitu</w:t>
      </w:r>
      <w:r w:rsidR="00CB5695" w:rsidRPr="00D63762">
        <w:rPr>
          <w:rFonts w:ascii="Arial" w:eastAsia="Times New Roman" w:hAnsi="Arial" w:cs="Arial"/>
          <w:sz w:val="22"/>
          <w:szCs w:val="22"/>
        </w:rPr>
        <w:t xml:space="preserve"> </w:t>
      </w:r>
      <w:r w:rsidRPr="00D63762">
        <w:rPr>
          <w:rFonts w:ascii="Arial" w:eastAsia="Times New Roman" w:hAnsi="Arial" w:cs="Arial"/>
          <w:sz w:val="22"/>
          <w:szCs w:val="22"/>
        </w:rPr>
        <w:t xml:space="preserve">ne smije odbiti </w:t>
      </w:r>
      <w:r w:rsidR="008D5AE7" w:rsidRPr="00D63762">
        <w:rPr>
          <w:rFonts w:ascii="Arial" w:eastAsia="Times New Roman" w:hAnsi="Arial" w:cs="Arial"/>
          <w:sz w:val="22"/>
          <w:szCs w:val="22"/>
        </w:rPr>
        <w:t>izdavanje potvrde</w:t>
      </w:r>
      <w:r w:rsidRPr="00D63762">
        <w:rPr>
          <w:rFonts w:ascii="Arial" w:eastAsia="Times New Roman" w:hAnsi="Arial" w:cs="Arial"/>
          <w:sz w:val="22"/>
          <w:szCs w:val="22"/>
        </w:rPr>
        <w:t xml:space="preserve"> o s</w:t>
      </w:r>
      <w:r w:rsidR="008D5AE7" w:rsidRPr="00D63762">
        <w:rPr>
          <w:rFonts w:ascii="Arial" w:eastAsia="Times New Roman" w:hAnsi="Arial" w:cs="Arial"/>
          <w:sz w:val="22"/>
          <w:szCs w:val="22"/>
        </w:rPr>
        <w:t>aglasnosti za povraćaj pošiljke:</w:t>
      </w:r>
      <w:r w:rsidR="009E340B">
        <w:rPr>
          <w:rFonts w:ascii="Arial" w:eastAsia="Calibri" w:hAnsi="Arial" w:cs="Arial"/>
          <w:color w:val="FF0000"/>
          <w:sz w:val="22"/>
          <w:szCs w:val="22"/>
        </w:rPr>
        <w:t xml:space="preserve"> </w:t>
      </w:r>
    </w:p>
    <w:p w:rsidR="009E340B" w:rsidRDefault="003375AC" w:rsidP="009E340B">
      <w:pPr>
        <w:numPr>
          <w:ilvl w:val="0"/>
          <w:numId w:val="84"/>
        </w:numPr>
        <w:contextualSpacing/>
        <w:jc w:val="both"/>
        <w:rPr>
          <w:rFonts w:ascii="Arial" w:eastAsia="Times New Roman" w:hAnsi="Arial" w:cs="Arial"/>
          <w:sz w:val="22"/>
          <w:szCs w:val="22"/>
        </w:rPr>
      </w:pPr>
      <w:r w:rsidRPr="00D63762">
        <w:rPr>
          <w:rFonts w:ascii="Arial" w:eastAsia="Times New Roman" w:hAnsi="Arial" w:cs="Arial"/>
          <w:sz w:val="22"/>
          <w:szCs w:val="22"/>
        </w:rPr>
        <w:t xml:space="preserve">nakon </w:t>
      </w:r>
      <w:r w:rsidR="008D5AE7" w:rsidRPr="00D63762">
        <w:rPr>
          <w:rFonts w:ascii="Arial" w:eastAsia="Times New Roman" w:hAnsi="Arial" w:cs="Arial"/>
          <w:sz w:val="22"/>
          <w:szCs w:val="22"/>
        </w:rPr>
        <w:t>prerade</w:t>
      </w:r>
      <w:r w:rsidRPr="00D63762">
        <w:rPr>
          <w:rFonts w:ascii="Arial" w:eastAsia="Times New Roman" w:hAnsi="Arial" w:cs="Arial"/>
          <w:sz w:val="22"/>
          <w:szCs w:val="22"/>
        </w:rPr>
        <w:t xml:space="preserve"> ili ponovne </w:t>
      </w:r>
      <w:r w:rsidR="008D5AE7" w:rsidRPr="00D63762">
        <w:rPr>
          <w:rFonts w:ascii="Arial" w:eastAsia="Times New Roman" w:hAnsi="Arial" w:cs="Arial"/>
          <w:sz w:val="22"/>
          <w:szCs w:val="22"/>
        </w:rPr>
        <w:t>prerade materijala koji</w:t>
      </w:r>
      <w:r w:rsidRPr="00D63762">
        <w:rPr>
          <w:rFonts w:ascii="Arial" w:eastAsia="Times New Roman" w:hAnsi="Arial" w:cs="Arial"/>
          <w:sz w:val="22"/>
          <w:szCs w:val="22"/>
        </w:rPr>
        <w:t xml:space="preserve"> može biti radioaktivni otpad ili drugi nusproizvod koji je ekvivalentan prvobitnom materijalu</w:t>
      </w:r>
      <w:r w:rsidR="008D5AE7" w:rsidRPr="00D63762">
        <w:rPr>
          <w:rFonts w:ascii="Arial" w:eastAsia="Times New Roman" w:hAnsi="Arial" w:cs="Arial"/>
          <w:sz w:val="22"/>
          <w:szCs w:val="22"/>
        </w:rPr>
        <w:t>,</w:t>
      </w:r>
      <w:r w:rsidRPr="00D63762">
        <w:rPr>
          <w:rFonts w:ascii="Arial" w:eastAsia="Times New Roman" w:hAnsi="Arial" w:cs="Arial"/>
          <w:sz w:val="22"/>
          <w:szCs w:val="22"/>
        </w:rPr>
        <w:t xml:space="preserve"> koji je bio poslat na </w:t>
      </w:r>
      <w:r w:rsidR="008D5AE7" w:rsidRPr="00D63762">
        <w:rPr>
          <w:rFonts w:ascii="Arial" w:eastAsia="Times New Roman" w:hAnsi="Arial" w:cs="Arial"/>
          <w:sz w:val="22"/>
          <w:szCs w:val="22"/>
        </w:rPr>
        <w:t>preradu</w:t>
      </w:r>
      <w:r w:rsidRPr="00D63762">
        <w:rPr>
          <w:rFonts w:ascii="Arial" w:eastAsia="Times New Roman" w:hAnsi="Arial" w:cs="Arial"/>
          <w:sz w:val="22"/>
          <w:szCs w:val="22"/>
        </w:rPr>
        <w:t xml:space="preserve"> ili ponovnu </w:t>
      </w:r>
      <w:r w:rsidR="008D5AE7" w:rsidRPr="00D63762">
        <w:rPr>
          <w:rFonts w:ascii="Arial" w:eastAsia="Times New Roman" w:hAnsi="Arial" w:cs="Arial"/>
          <w:sz w:val="22"/>
          <w:szCs w:val="22"/>
        </w:rPr>
        <w:t>preradu</w:t>
      </w:r>
      <w:r w:rsidRPr="00D63762">
        <w:rPr>
          <w:rFonts w:ascii="Arial" w:eastAsia="Times New Roman" w:hAnsi="Arial" w:cs="Arial"/>
          <w:sz w:val="22"/>
          <w:szCs w:val="22"/>
        </w:rPr>
        <w:t xml:space="preserve">; </w:t>
      </w:r>
    </w:p>
    <w:p w:rsidR="00111F22" w:rsidRDefault="003023A8" w:rsidP="009E340B">
      <w:pPr>
        <w:numPr>
          <w:ilvl w:val="0"/>
          <w:numId w:val="84"/>
        </w:numPr>
        <w:contextualSpacing/>
        <w:jc w:val="both"/>
        <w:rPr>
          <w:rFonts w:ascii="Arial" w:eastAsia="Times New Roman" w:hAnsi="Arial" w:cs="Arial"/>
          <w:sz w:val="22"/>
          <w:szCs w:val="22"/>
        </w:rPr>
      </w:pPr>
      <w:r w:rsidRPr="009E340B">
        <w:rPr>
          <w:rFonts w:ascii="Arial" w:eastAsia="Times New Roman" w:hAnsi="Arial" w:cs="Arial"/>
          <w:sz w:val="22"/>
          <w:szCs w:val="22"/>
        </w:rPr>
        <w:t>ako se povraćaj pošiljke izvodi pod istim uslovima i sa istim specifikacijama, u skladu sa članom</w:t>
      </w:r>
      <w:r w:rsidR="0085479A" w:rsidRPr="009E340B">
        <w:rPr>
          <w:rFonts w:ascii="Arial" w:eastAsia="Times New Roman" w:hAnsi="Arial" w:cs="Arial"/>
          <w:sz w:val="22"/>
          <w:szCs w:val="22"/>
        </w:rPr>
        <w:t xml:space="preserve"> 105</w:t>
      </w:r>
      <w:r w:rsidR="003375AC" w:rsidRPr="009E340B">
        <w:rPr>
          <w:rFonts w:ascii="Arial" w:eastAsia="Times New Roman" w:hAnsi="Arial" w:cs="Arial"/>
          <w:sz w:val="22"/>
          <w:szCs w:val="22"/>
        </w:rPr>
        <w:t xml:space="preserve"> ovog zakona (neuspjela pošiljka</w:t>
      </w:r>
      <w:r w:rsidR="00CB5695" w:rsidRPr="009E340B">
        <w:rPr>
          <w:rFonts w:ascii="Arial" w:eastAsia="Times New Roman" w:hAnsi="Arial" w:cs="Arial"/>
          <w:sz w:val="22"/>
          <w:szCs w:val="22"/>
        </w:rPr>
        <w:t>);</w:t>
      </w:r>
      <w:r w:rsidR="003375AC" w:rsidRPr="009E340B">
        <w:rPr>
          <w:rFonts w:ascii="Arial" w:eastAsia="Times New Roman" w:hAnsi="Arial" w:cs="Arial"/>
          <w:sz w:val="22"/>
          <w:szCs w:val="22"/>
        </w:rPr>
        <w:t xml:space="preserve"> </w:t>
      </w:r>
    </w:p>
    <w:p w:rsidR="009E340B" w:rsidRPr="009E340B" w:rsidRDefault="009E340B" w:rsidP="009E340B">
      <w:pPr>
        <w:ind w:left="720"/>
        <w:contextualSpacing/>
        <w:jc w:val="both"/>
        <w:rPr>
          <w:rFonts w:ascii="Arial" w:eastAsia="Times New Roman" w:hAnsi="Arial" w:cs="Arial"/>
          <w:sz w:val="22"/>
          <w:szCs w:val="22"/>
        </w:rPr>
      </w:pPr>
    </w:p>
    <w:p w:rsidR="00C44F42" w:rsidRPr="00D63762" w:rsidRDefault="003375AC" w:rsidP="00804920">
      <w:pPr>
        <w:ind w:firstLine="720"/>
        <w:contextualSpacing/>
        <w:jc w:val="both"/>
        <w:rPr>
          <w:rFonts w:ascii="Arial" w:eastAsia="Times New Roman" w:hAnsi="Arial" w:cs="Arial"/>
          <w:sz w:val="22"/>
          <w:szCs w:val="22"/>
        </w:rPr>
      </w:pPr>
      <w:r w:rsidRPr="00D63762">
        <w:rPr>
          <w:rFonts w:ascii="Arial" w:eastAsia="Times New Roman" w:hAnsi="Arial" w:cs="Arial"/>
          <w:sz w:val="22"/>
          <w:szCs w:val="22"/>
        </w:rPr>
        <w:t xml:space="preserve">Ako je podnosilac zahtjeva za učešće u pošiljci </w:t>
      </w:r>
      <w:r w:rsidR="00C44F42" w:rsidRPr="00D63762">
        <w:rPr>
          <w:rFonts w:ascii="Arial" w:eastAsia="Times New Roman" w:hAnsi="Arial" w:cs="Arial"/>
          <w:sz w:val="22"/>
          <w:szCs w:val="22"/>
        </w:rPr>
        <w:t xml:space="preserve">oštećena </w:t>
      </w:r>
      <w:r w:rsidRPr="00D63762">
        <w:rPr>
          <w:rFonts w:ascii="Arial" w:eastAsia="Times New Roman" w:hAnsi="Arial" w:cs="Arial"/>
          <w:sz w:val="22"/>
          <w:szCs w:val="22"/>
        </w:rPr>
        <w:t>strana zbog neoprav</w:t>
      </w:r>
      <w:r w:rsidR="00CB5695" w:rsidRPr="00D63762">
        <w:rPr>
          <w:rFonts w:ascii="Arial" w:eastAsia="Times New Roman" w:hAnsi="Arial" w:cs="Arial"/>
          <w:sz w:val="22"/>
          <w:szCs w:val="22"/>
        </w:rPr>
        <w:t>danog kašnjenja i/ili nedostatka</w:t>
      </w:r>
      <w:r w:rsidRPr="00D63762">
        <w:rPr>
          <w:rFonts w:ascii="Arial" w:eastAsia="Times New Roman" w:hAnsi="Arial" w:cs="Arial"/>
          <w:sz w:val="22"/>
          <w:szCs w:val="22"/>
        </w:rPr>
        <w:t xml:space="preserve"> saradnje sa nadležnim institucijama druge države članice Evropske unije</w:t>
      </w:r>
      <w:r w:rsidR="00CB5695" w:rsidRPr="00D63762">
        <w:rPr>
          <w:rFonts w:ascii="Arial" w:eastAsia="Times New Roman" w:hAnsi="Arial" w:cs="Arial"/>
          <w:sz w:val="22"/>
          <w:szCs w:val="22"/>
        </w:rPr>
        <w:t>,</w:t>
      </w:r>
      <w:r w:rsidRPr="00D63762">
        <w:rPr>
          <w:rFonts w:ascii="Arial" w:eastAsia="Times New Roman" w:hAnsi="Arial" w:cs="Arial"/>
          <w:sz w:val="22"/>
          <w:szCs w:val="22"/>
        </w:rPr>
        <w:t xml:space="preserve"> Agencija o tome</w:t>
      </w:r>
      <w:r w:rsidR="009E340B">
        <w:rPr>
          <w:rFonts w:ascii="Arial" w:eastAsia="Times New Roman" w:hAnsi="Arial" w:cs="Arial"/>
          <w:sz w:val="22"/>
          <w:szCs w:val="22"/>
        </w:rPr>
        <w:t xml:space="preserve"> obavještava Evropsku komisiju.</w:t>
      </w:r>
    </w:p>
    <w:p w:rsidR="003375AC" w:rsidRPr="00D63762" w:rsidRDefault="00C44F42" w:rsidP="00804920">
      <w:pPr>
        <w:spacing w:before="240"/>
        <w:ind w:firstLine="720"/>
        <w:jc w:val="both"/>
        <w:rPr>
          <w:rFonts w:ascii="Arial" w:eastAsia="Times New Roman" w:hAnsi="Arial" w:cs="Arial"/>
          <w:sz w:val="22"/>
          <w:szCs w:val="22"/>
        </w:rPr>
      </w:pPr>
      <w:r w:rsidRPr="00D63762">
        <w:rPr>
          <w:rFonts w:ascii="Arial" w:eastAsia="Times New Roman" w:hAnsi="Arial" w:cs="Arial"/>
          <w:color w:val="000000"/>
          <w:sz w:val="22"/>
          <w:szCs w:val="22"/>
        </w:rPr>
        <w:t>Obrazac potvrde</w:t>
      </w:r>
      <w:r w:rsidR="003375AC" w:rsidRPr="00D63762">
        <w:rPr>
          <w:rFonts w:ascii="Arial" w:eastAsia="Times New Roman" w:hAnsi="Arial" w:cs="Arial"/>
          <w:color w:val="000000"/>
          <w:sz w:val="22"/>
          <w:szCs w:val="22"/>
        </w:rPr>
        <w:t xml:space="preserve"> o </w:t>
      </w:r>
      <w:r w:rsidRPr="00D63762">
        <w:rPr>
          <w:rFonts w:ascii="Arial" w:eastAsia="Times New Roman" w:hAnsi="Arial" w:cs="Arial"/>
          <w:color w:val="000000"/>
          <w:sz w:val="22"/>
          <w:szCs w:val="22"/>
        </w:rPr>
        <w:t xml:space="preserve">izdavanju </w:t>
      </w:r>
      <w:r w:rsidR="003375AC" w:rsidRPr="00D63762">
        <w:rPr>
          <w:rFonts w:ascii="Arial" w:eastAsia="Times New Roman" w:hAnsi="Arial" w:cs="Arial"/>
          <w:sz w:val="22"/>
          <w:szCs w:val="22"/>
        </w:rPr>
        <w:t xml:space="preserve">saglasnosti </w:t>
      </w:r>
      <w:r w:rsidRPr="00D63762">
        <w:rPr>
          <w:rFonts w:ascii="Arial" w:eastAsia="Times New Roman" w:hAnsi="Arial" w:cs="Arial"/>
          <w:sz w:val="22"/>
          <w:szCs w:val="22"/>
        </w:rPr>
        <w:t xml:space="preserve">ili odbijanu davanja saglasnosti </w:t>
      </w:r>
      <w:r w:rsidR="003375AC" w:rsidRPr="00D63762">
        <w:rPr>
          <w:rFonts w:ascii="Arial" w:eastAsia="Times New Roman" w:hAnsi="Arial" w:cs="Arial"/>
          <w:sz w:val="22"/>
          <w:szCs w:val="22"/>
        </w:rPr>
        <w:t xml:space="preserve">za pošiljku </w:t>
      </w:r>
      <w:r w:rsidRPr="00D63762">
        <w:rPr>
          <w:rFonts w:ascii="Arial" w:eastAsia="Times New Roman" w:hAnsi="Arial" w:cs="Arial"/>
          <w:sz w:val="22"/>
          <w:szCs w:val="22"/>
        </w:rPr>
        <w:t xml:space="preserve">radioaktivnog otpada ili istrošenog goriva </w:t>
      </w:r>
      <w:r w:rsidR="003375AC" w:rsidRPr="00D63762">
        <w:rPr>
          <w:rFonts w:ascii="Arial" w:eastAsia="Times New Roman" w:hAnsi="Arial" w:cs="Arial"/>
          <w:sz w:val="22"/>
          <w:szCs w:val="22"/>
        </w:rPr>
        <w:t>propisuje Ministarstvo.</w:t>
      </w:r>
    </w:p>
    <w:p w:rsidR="00035335" w:rsidRPr="00D63762" w:rsidRDefault="00035335" w:rsidP="00804920">
      <w:pPr>
        <w:spacing w:before="60" w:after="120"/>
        <w:rPr>
          <w:rFonts w:ascii="Arial" w:eastAsia="Times New Roman" w:hAnsi="Arial" w:cs="Arial"/>
          <w:b/>
          <w:bCs/>
          <w:color w:val="000000"/>
          <w:sz w:val="22"/>
          <w:szCs w:val="22"/>
        </w:rPr>
      </w:pPr>
    </w:p>
    <w:p w:rsidR="003375AC" w:rsidRPr="00D63762" w:rsidRDefault="003375AC" w:rsidP="00804920">
      <w:pPr>
        <w:spacing w:before="60" w:after="120"/>
        <w:jc w:val="center"/>
        <w:rPr>
          <w:rFonts w:ascii="Arial" w:eastAsia="Times New Roman" w:hAnsi="Arial" w:cs="Arial"/>
          <w:b/>
          <w:bCs/>
          <w:color w:val="FF0000"/>
          <w:sz w:val="22"/>
          <w:szCs w:val="22"/>
        </w:rPr>
      </w:pPr>
      <w:r w:rsidRPr="00D63762">
        <w:rPr>
          <w:rFonts w:ascii="Arial" w:eastAsia="Times New Roman" w:hAnsi="Arial" w:cs="Arial"/>
          <w:b/>
          <w:bCs/>
          <w:color w:val="000000"/>
          <w:sz w:val="22"/>
          <w:szCs w:val="22"/>
        </w:rPr>
        <w:t xml:space="preserve">Odobrenje za </w:t>
      </w:r>
      <w:r w:rsidR="007F2E3D" w:rsidRPr="007F2E3D">
        <w:rPr>
          <w:rFonts w:ascii="Arial" w:eastAsia="Times New Roman" w:hAnsi="Arial" w:cs="Arial"/>
          <w:b/>
          <w:bCs/>
          <w:color w:val="000000"/>
          <w:sz w:val="22"/>
          <w:szCs w:val="22"/>
        </w:rPr>
        <w:t>pošiljku</w:t>
      </w:r>
      <w:r w:rsidRPr="00D63762">
        <w:rPr>
          <w:rFonts w:ascii="Arial" w:eastAsia="Times New Roman" w:hAnsi="Arial" w:cs="Arial"/>
          <w:b/>
          <w:bCs/>
          <w:color w:val="000000"/>
          <w:sz w:val="22"/>
          <w:szCs w:val="22"/>
        </w:rPr>
        <w:t xml:space="preserve"> radioaktivnog otpada </w:t>
      </w:r>
    </w:p>
    <w:p w:rsidR="003375AC" w:rsidRPr="00D63762" w:rsidRDefault="0085479A" w:rsidP="00804920">
      <w:pPr>
        <w:spacing w:before="60" w:after="120"/>
        <w:jc w:val="center"/>
        <w:rPr>
          <w:rFonts w:ascii="Arial" w:eastAsia="Times New Roman" w:hAnsi="Arial" w:cs="Arial"/>
          <w:b/>
          <w:bCs/>
          <w:color w:val="000000"/>
          <w:sz w:val="22"/>
          <w:szCs w:val="22"/>
        </w:rPr>
      </w:pPr>
      <w:r>
        <w:rPr>
          <w:rFonts w:ascii="Arial" w:eastAsia="Times New Roman" w:hAnsi="Arial" w:cs="Arial"/>
          <w:b/>
          <w:bCs/>
          <w:color w:val="000000"/>
          <w:sz w:val="22"/>
          <w:szCs w:val="22"/>
        </w:rPr>
        <w:t>Član 102</w:t>
      </w:r>
    </w:p>
    <w:p w:rsidR="00151D56" w:rsidRPr="00D63762" w:rsidRDefault="00151D56" w:rsidP="00804920">
      <w:pPr>
        <w:spacing w:before="240"/>
        <w:ind w:firstLine="720"/>
        <w:jc w:val="both"/>
        <w:rPr>
          <w:rFonts w:ascii="Arial" w:eastAsia="Times New Roman" w:hAnsi="Arial" w:cs="Arial"/>
          <w:sz w:val="22"/>
          <w:szCs w:val="22"/>
        </w:rPr>
      </w:pPr>
      <w:r w:rsidRPr="00D63762">
        <w:rPr>
          <w:rFonts w:ascii="Arial" w:eastAsia="Times New Roman" w:hAnsi="Arial" w:cs="Arial"/>
          <w:color w:val="000000"/>
          <w:sz w:val="22"/>
          <w:szCs w:val="22"/>
        </w:rPr>
        <w:t xml:space="preserve">Odobrenje za </w:t>
      </w:r>
      <w:r w:rsidR="007F2E3D" w:rsidRPr="007F2E3D">
        <w:rPr>
          <w:rFonts w:ascii="Arial" w:eastAsia="Times New Roman" w:hAnsi="Arial" w:cs="Arial"/>
          <w:bCs/>
          <w:color w:val="000000"/>
          <w:sz w:val="22"/>
          <w:szCs w:val="22"/>
        </w:rPr>
        <w:t>pošiljku</w:t>
      </w:r>
      <w:r w:rsidRPr="00D63762">
        <w:rPr>
          <w:rFonts w:ascii="Arial" w:eastAsia="Times New Roman" w:hAnsi="Arial" w:cs="Arial"/>
          <w:bCs/>
          <w:color w:val="000000"/>
          <w:sz w:val="22"/>
          <w:szCs w:val="22"/>
        </w:rPr>
        <w:t xml:space="preserve"> radioaktivnog otpada </w:t>
      </w:r>
      <w:r w:rsidRPr="00D63762">
        <w:rPr>
          <w:rFonts w:ascii="Arial" w:eastAsia="Times New Roman" w:hAnsi="Arial" w:cs="Arial"/>
          <w:color w:val="000000"/>
          <w:sz w:val="22"/>
          <w:szCs w:val="22"/>
        </w:rPr>
        <w:t>Agencija izdaje</w:t>
      </w:r>
      <w:r w:rsidRPr="00D63762">
        <w:rPr>
          <w:rFonts w:ascii="Arial" w:eastAsia="Times New Roman" w:hAnsi="Arial" w:cs="Arial"/>
          <w:bCs/>
          <w:color w:val="000000"/>
          <w:sz w:val="22"/>
          <w:szCs w:val="22"/>
        </w:rPr>
        <w:t xml:space="preserve"> </w:t>
      </w:r>
      <w:r w:rsidR="003375AC" w:rsidRPr="00D63762">
        <w:rPr>
          <w:rFonts w:ascii="Arial" w:eastAsia="Times New Roman" w:hAnsi="Arial" w:cs="Arial"/>
          <w:color w:val="000000"/>
          <w:sz w:val="22"/>
          <w:szCs w:val="22"/>
        </w:rPr>
        <w:t xml:space="preserve">podnosiocu zahtjeva iz člana </w:t>
      </w:r>
      <w:r w:rsidRPr="00D63762">
        <w:rPr>
          <w:rFonts w:ascii="Arial" w:eastAsia="Times New Roman" w:hAnsi="Arial" w:cs="Arial"/>
          <w:color w:val="000000"/>
          <w:sz w:val="22"/>
          <w:szCs w:val="22"/>
        </w:rPr>
        <w:t>9</w:t>
      </w:r>
      <w:r w:rsidR="0085479A">
        <w:rPr>
          <w:rFonts w:ascii="Arial" w:eastAsia="Times New Roman" w:hAnsi="Arial" w:cs="Arial"/>
          <w:color w:val="000000"/>
          <w:sz w:val="22"/>
          <w:szCs w:val="22"/>
        </w:rPr>
        <w:t>8</w:t>
      </w:r>
      <w:r w:rsidR="003375AC" w:rsidRPr="00D63762">
        <w:rPr>
          <w:rFonts w:ascii="Arial" w:eastAsia="Times New Roman" w:hAnsi="Arial" w:cs="Arial"/>
          <w:color w:val="000000"/>
          <w:sz w:val="22"/>
          <w:szCs w:val="22"/>
        </w:rPr>
        <w:t xml:space="preserve"> </w:t>
      </w:r>
      <w:r w:rsidRPr="00D63762">
        <w:rPr>
          <w:rFonts w:ascii="Arial" w:eastAsia="Times New Roman" w:hAnsi="Arial" w:cs="Arial"/>
          <w:color w:val="000000"/>
          <w:sz w:val="22"/>
          <w:szCs w:val="22"/>
        </w:rPr>
        <w:t xml:space="preserve">stav 1 </w:t>
      </w:r>
      <w:r w:rsidR="003375AC" w:rsidRPr="00D63762">
        <w:rPr>
          <w:rFonts w:ascii="Arial" w:eastAsia="Times New Roman" w:hAnsi="Arial" w:cs="Arial"/>
          <w:color w:val="000000"/>
          <w:sz w:val="22"/>
          <w:szCs w:val="22"/>
        </w:rPr>
        <w:t>ovog zakona</w:t>
      </w:r>
      <w:r w:rsidRPr="00D63762">
        <w:rPr>
          <w:rFonts w:ascii="Arial" w:eastAsia="Times New Roman" w:hAnsi="Arial" w:cs="Arial"/>
          <w:color w:val="000000"/>
          <w:sz w:val="22"/>
          <w:szCs w:val="22"/>
        </w:rPr>
        <w:t>,</w:t>
      </w:r>
      <w:r w:rsidR="003375AC" w:rsidRPr="00D63762">
        <w:rPr>
          <w:rFonts w:ascii="Arial" w:eastAsia="Times New Roman" w:hAnsi="Arial" w:cs="Arial"/>
          <w:color w:val="000000"/>
          <w:sz w:val="22"/>
          <w:szCs w:val="22"/>
        </w:rPr>
        <w:t xml:space="preserve"> ukoliko su za tu pošilj</w:t>
      </w:r>
      <w:r w:rsidRPr="00D63762">
        <w:rPr>
          <w:rFonts w:ascii="Arial" w:eastAsia="Times New Roman" w:hAnsi="Arial" w:cs="Arial"/>
          <w:color w:val="000000"/>
          <w:sz w:val="22"/>
          <w:szCs w:val="22"/>
        </w:rPr>
        <w:t xml:space="preserve">ku izdate sve potrebne potvrde. </w:t>
      </w:r>
      <w:r w:rsidR="003375AC" w:rsidRPr="00D63762">
        <w:rPr>
          <w:rFonts w:ascii="Arial" w:eastAsia="Times New Roman" w:hAnsi="Arial" w:cs="Arial"/>
          <w:sz w:val="22"/>
          <w:szCs w:val="22"/>
        </w:rPr>
        <w:t xml:space="preserve"> </w:t>
      </w:r>
    </w:p>
    <w:p w:rsidR="000B3381" w:rsidRPr="00D63762" w:rsidRDefault="00151D56" w:rsidP="00804920">
      <w:pPr>
        <w:spacing w:before="240"/>
        <w:ind w:firstLine="720"/>
        <w:jc w:val="both"/>
        <w:rPr>
          <w:rFonts w:ascii="Arial" w:eastAsia="Times New Roman" w:hAnsi="Arial" w:cs="Arial"/>
          <w:sz w:val="22"/>
          <w:szCs w:val="22"/>
        </w:rPr>
      </w:pPr>
      <w:r w:rsidRPr="00D63762">
        <w:rPr>
          <w:rFonts w:ascii="Arial" w:eastAsia="Times New Roman" w:hAnsi="Arial" w:cs="Arial"/>
          <w:color w:val="000000"/>
          <w:sz w:val="22"/>
          <w:szCs w:val="22"/>
        </w:rPr>
        <w:t>Odobrenje iz stava 1 ovog člana izdaje se na period do tri godine</w:t>
      </w:r>
      <w:r w:rsidR="00AB4A61" w:rsidRPr="00D63762">
        <w:rPr>
          <w:rFonts w:ascii="Arial" w:eastAsia="Times New Roman" w:hAnsi="Arial" w:cs="Arial"/>
          <w:color w:val="000000"/>
          <w:sz w:val="22"/>
          <w:szCs w:val="22"/>
        </w:rPr>
        <w:t>,</w:t>
      </w:r>
      <w:r w:rsidR="00BE6430" w:rsidRPr="00D63762">
        <w:rPr>
          <w:rFonts w:ascii="Arial" w:eastAsia="Times New Roman" w:hAnsi="Arial" w:cs="Arial"/>
          <w:color w:val="000000"/>
          <w:sz w:val="22"/>
          <w:szCs w:val="22"/>
        </w:rPr>
        <w:t xml:space="preserve"> na propisanom formularu</w:t>
      </w:r>
      <w:r w:rsidRPr="00D63762">
        <w:rPr>
          <w:rFonts w:ascii="Arial" w:eastAsia="Times New Roman" w:hAnsi="Arial" w:cs="Arial"/>
          <w:color w:val="000000"/>
          <w:sz w:val="22"/>
          <w:szCs w:val="22"/>
        </w:rPr>
        <w:t xml:space="preserve">. </w:t>
      </w:r>
      <w:r w:rsidRPr="00D63762">
        <w:rPr>
          <w:rFonts w:ascii="Arial" w:eastAsia="Times New Roman" w:hAnsi="Arial" w:cs="Arial"/>
          <w:sz w:val="22"/>
          <w:szCs w:val="22"/>
        </w:rPr>
        <w:t xml:space="preserve"> </w:t>
      </w:r>
    </w:p>
    <w:p w:rsidR="00BE6430" w:rsidRPr="00D63762" w:rsidRDefault="000B3381" w:rsidP="00804920">
      <w:pPr>
        <w:spacing w:before="240"/>
        <w:ind w:firstLine="720"/>
        <w:jc w:val="both"/>
        <w:rPr>
          <w:rFonts w:ascii="Arial" w:eastAsia="Times New Roman" w:hAnsi="Arial" w:cs="Arial"/>
          <w:sz w:val="22"/>
          <w:szCs w:val="22"/>
        </w:rPr>
      </w:pPr>
      <w:r w:rsidRPr="00D63762">
        <w:rPr>
          <w:rFonts w:ascii="Arial" w:eastAsia="Times New Roman" w:hAnsi="Arial" w:cs="Arial"/>
          <w:color w:val="000000"/>
          <w:sz w:val="22"/>
          <w:szCs w:val="22"/>
        </w:rPr>
        <w:t xml:space="preserve">Odobrenje </w:t>
      </w:r>
      <w:r w:rsidR="003375AC" w:rsidRPr="00D63762">
        <w:rPr>
          <w:rFonts w:ascii="Arial" w:eastAsia="Times New Roman" w:hAnsi="Arial" w:cs="Arial"/>
          <w:color w:val="000000"/>
          <w:sz w:val="22"/>
          <w:szCs w:val="22"/>
        </w:rPr>
        <w:t xml:space="preserve">iz stava 1 ovog člana </w:t>
      </w:r>
      <w:r w:rsidRPr="00D63762">
        <w:rPr>
          <w:rFonts w:ascii="Arial" w:eastAsia="Times New Roman" w:hAnsi="Arial" w:cs="Arial"/>
          <w:color w:val="000000"/>
          <w:sz w:val="22"/>
          <w:szCs w:val="22"/>
        </w:rPr>
        <w:t>ne umanjuje odgovornost svih fizičkih</w:t>
      </w:r>
      <w:r w:rsidR="003375AC" w:rsidRPr="00D63762">
        <w:rPr>
          <w:rFonts w:ascii="Arial" w:eastAsia="Times New Roman" w:hAnsi="Arial" w:cs="Arial"/>
          <w:color w:val="000000"/>
          <w:sz w:val="22"/>
          <w:szCs w:val="22"/>
        </w:rPr>
        <w:t xml:space="preserve"> </w:t>
      </w:r>
      <w:r w:rsidRPr="00D63762">
        <w:rPr>
          <w:rFonts w:ascii="Arial" w:eastAsia="Times New Roman" w:hAnsi="Arial" w:cs="Arial"/>
          <w:color w:val="000000"/>
          <w:sz w:val="22"/>
          <w:szCs w:val="22"/>
        </w:rPr>
        <w:t>ili pravnih lica koja učestvuju</w:t>
      </w:r>
      <w:r w:rsidR="003375AC" w:rsidRPr="00D63762">
        <w:rPr>
          <w:rFonts w:ascii="Arial" w:eastAsia="Times New Roman" w:hAnsi="Arial" w:cs="Arial"/>
          <w:color w:val="000000"/>
          <w:sz w:val="22"/>
          <w:szCs w:val="22"/>
        </w:rPr>
        <w:t xml:space="preserve"> u pošiljci. </w:t>
      </w:r>
    </w:p>
    <w:p w:rsidR="00AB4A61" w:rsidRPr="00D63762" w:rsidRDefault="00BE6430" w:rsidP="00804920">
      <w:pPr>
        <w:spacing w:before="240"/>
        <w:ind w:firstLine="720"/>
        <w:jc w:val="both"/>
        <w:rPr>
          <w:rFonts w:ascii="Arial" w:eastAsia="Times New Roman" w:hAnsi="Arial" w:cs="Arial"/>
          <w:sz w:val="22"/>
          <w:szCs w:val="22"/>
        </w:rPr>
      </w:pPr>
      <w:r w:rsidRPr="00D63762">
        <w:rPr>
          <w:rFonts w:ascii="Arial" w:eastAsia="Times New Roman" w:hAnsi="Arial" w:cs="Arial"/>
          <w:sz w:val="22"/>
          <w:szCs w:val="22"/>
        </w:rPr>
        <w:t>Nakon izdavanja odobrenja iz stava 1 ovog člana n</w:t>
      </w:r>
      <w:r w:rsidR="003375AC" w:rsidRPr="00D63762">
        <w:rPr>
          <w:rFonts w:ascii="Arial" w:eastAsia="Times New Roman" w:hAnsi="Arial" w:cs="Arial"/>
          <w:sz w:val="22"/>
          <w:szCs w:val="22"/>
        </w:rPr>
        <w:t xml:space="preserve">osilac </w:t>
      </w:r>
      <w:r w:rsidR="009706DB" w:rsidRPr="00D63762">
        <w:rPr>
          <w:rFonts w:ascii="Arial" w:eastAsia="Times New Roman" w:hAnsi="Arial" w:cs="Arial"/>
          <w:sz w:val="22"/>
          <w:szCs w:val="22"/>
        </w:rPr>
        <w:t>odobrenja</w:t>
      </w:r>
      <w:r w:rsidR="003375AC" w:rsidRPr="00D63762">
        <w:rPr>
          <w:rFonts w:ascii="Arial" w:eastAsia="Times New Roman" w:hAnsi="Arial" w:cs="Arial"/>
          <w:sz w:val="22"/>
          <w:szCs w:val="22"/>
        </w:rPr>
        <w:t xml:space="preserve"> dužan je da </w:t>
      </w:r>
      <w:r w:rsidRPr="00D63762">
        <w:rPr>
          <w:rFonts w:ascii="Arial" w:eastAsia="Times New Roman" w:hAnsi="Arial" w:cs="Arial"/>
          <w:sz w:val="22"/>
          <w:szCs w:val="22"/>
        </w:rPr>
        <w:t xml:space="preserve">Agenciji </w:t>
      </w:r>
      <w:r w:rsidR="003375AC" w:rsidRPr="00D63762">
        <w:rPr>
          <w:rFonts w:ascii="Arial" w:eastAsia="Times New Roman" w:hAnsi="Arial" w:cs="Arial"/>
          <w:sz w:val="22"/>
          <w:szCs w:val="22"/>
        </w:rPr>
        <w:t xml:space="preserve">dostavi opis pošiljke radioaktivnog otpada i popis paketa na </w:t>
      </w:r>
      <w:r w:rsidR="007E5135" w:rsidRPr="00D63762">
        <w:rPr>
          <w:rFonts w:ascii="Arial" w:eastAsia="Times New Roman" w:hAnsi="Arial" w:cs="Arial"/>
          <w:sz w:val="22"/>
          <w:szCs w:val="22"/>
        </w:rPr>
        <w:t>propisanom formularu</w:t>
      </w:r>
      <w:r w:rsidR="003375AC" w:rsidRPr="00D63762">
        <w:rPr>
          <w:rFonts w:ascii="Arial" w:eastAsia="Times New Roman" w:hAnsi="Arial" w:cs="Arial"/>
          <w:sz w:val="22"/>
          <w:szCs w:val="22"/>
        </w:rPr>
        <w:t xml:space="preserve">. </w:t>
      </w:r>
    </w:p>
    <w:p w:rsidR="002C7119" w:rsidRPr="00D63762" w:rsidRDefault="00AB4A61" w:rsidP="00804920">
      <w:pPr>
        <w:spacing w:before="240"/>
        <w:ind w:firstLine="720"/>
        <w:jc w:val="both"/>
        <w:rPr>
          <w:rFonts w:ascii="Arial" w:eastAsia="Times New Roman" w:hAnsi="Arial" w:cs="Arial"/>
          <w:sz w:val="22"/>
          <w:szCs w:val="22"/>
        </w:rPr>
      </w:pPr>
      <w:r w:rsidRPr="00D63762">
        <w:rPr>
          <w:rFonts w:ascii="Arial" w:eastAsia="Times New Roman" w:hAnsi="Arial" w:cs="Arial"/>
          <w:color w:val="000000"/>
          <w:sz w:val="22"/>
          <w:szCs w:val="22"/>
        </w:rPr>
        <w:t>Odobrenje iz stava 1 ovog člana</w:t>
      </w:r>
      <w:r w:rsidRPr="00D63762">
        <w:rPr>
          <w:rFonts w:ascii="Arial" w:hAnsi="Arial" w:cs="Arial"/>
          <w:sz w:val="22"/>
          <w:szCs w:val="22"/>
        </w:rPr>
        <w:t xml:space="preserve"> </w:t>
      </w:r>
      <w:r w:rsidRPr="00D63762">
        <w:rPr>
          <w:rFonts w:ascii="Arial" w:eastAsia="Times New Roman" w:hAnsi="Arial" w:cs="Arial"/>
          <w:color w:val="000000"/>
          <w:sz w:val="22"/>
          <w:szCs w:val="22"/>
        </w:rPr>
        <w:t xml:space="preserve">i opis </w:t>
      </w:r>
      <w:r w:rsidRPr="00F65B90">
        <w:rPr>
          <w:rFonts w:ascii="Arial" w:eastAsia="Times New Roman" w:hAnsi="Arial" w:cs="Arial"/>
          <w:color w:val="000000"/>
          <w:sz w:val="22"/>
          <w:szCs w:val="22"/>
        </w:rPr>
        <w:t>pošiljke</w:t>
      </w:r>
      <w:r w:rsidRPr="00D63762">
        <w:rPr>
          <w:rFonts w:ascii="Arial" w:eastAsia="Times New Roman" w:hAnsi="Arial" w:cs="Arial"/>
          <w:color w:val="000000"/>
          <w:sz w:val="22"/>
          <w:szCs w:val="22"/>
        </w:rPr>
        <w:t xml:space="preserve"> radioaktivnog otpada i popis paketa iz stava 4 ovog člana Agencija dostavlja nadležnim institucijama</w:t>
      </w:r>
      <w:r w:rsidR="003375AC" w:rsidRPr="00D63762">
        <w:rPr>
          <w:rFonts w:ascii="Arial" w:eastAsia="Times New Roman" w:hAnsi="Arial" w:cs="Arial"/>
          <w:color w:val="000000"/>
          <w:sz w:val="22"/>
          <w:szCs w:val="22"/>
        </w:rPr>
        <w:t xml:space="preserve"> </w:t>
      </w:r>
      <w:r w:rsidRPr="00D63762">
        <w:rPr>
          <w:rFonts w:ascii="Arial" w:eastAsia="Times New Roman" w:hAnsi="Arial" w:cs="Arial"/>
          <w:color w:val="000000"/>
          <w:sz w:val="22"/>
          <w:szCs w:val="22"/>
        </w:rPr>
        <w:t>država</w:t>
      </w:r>
      <w:r w:rsidR="00BE6430" w:rsidRPr="00D63762">
        <w:rPr>
          <w:rFonts w:ascii="Arial" w:eastAsia="Times New Roman" w:hAnsi="Arial" w:cs="Arial"/>
          <w:color w:val="000000"/>
          <w:sz w:val="22"/>
          <w:szCs w:val="22"/>
        </w:rPr>
        <w:t xml:space="preserve"> </w:t>
      </w:r>
      <w:r w:rsidR="003375AC" w:rsidRPr="00D63762">
        <w:rPr>
          <w:rFonts w:ascii="Arial" w:eastAsia="Times New Roman" w:hAnsi="Arial" w:cs="Arial"/>
          <w:color w:val="000000"/>
          <w:sz w:val="22"/>
          <w:szCs w:val="22"/>
        </w:rPr>
        <w:t>porije</w:t>
      </w:r>
      <w:r w:rsidR="00BE6430" w:rsidRPr="00D63762">
        <w:rPr>
          <w:rFonts w:ascii="Arial" w:eastAsia="Times New Roman" w:hAnsi="Arial" w:cs="Arial"/>
          <w:color w:val="000000"/>
          <w:sz w:val="22"/>
          <w:szCs w:val="22"/>
        </w:rPr>
        <w:t xml:space="preserve">kla, država članica Evropske unije ili trećih država </w:t>
      </w:r>
      <w:r w:rsidR="003375AC" w:rsidRPr="00D63762">
        <w:rPr>
          <w:rFonts w:ascii="Arial" w:eastAsia="Times New Roman" w:hAnsi="Arial" w:cs="Arial"/>
          <w:color w:val="000000"/>
          <w:sz w:val="22"/>
          <w:szCs w:val="22"/>
        </w:rPr>
        <w:t>kroz koje se vrši tranzit</w:t>
      </w:r>
      <w:r w:rsidRPr="00D63762">
        <w:rPr>
          <w:rFonts w:ascii="Arial" w:eastAsia="Times New Roman" w:hAnsi="Arial" w:cs="Arial"/>
          <w:color w:val="000000"/>
          <w:sz w:val="22"/>
          <w:szCs w:val="22"/>
        </w:rPr>
        <w:t>.</w:t>
      </w:r>
    </w:p>
    <w:p w:rsidR="00DA5A54" w:rsidRPr="00D63762" w:rsidRDefault="003375AC" w:rsidP="00804920">
      <w:pPr>
        <w:spacing w:before="240"/>
        <w:ind w:firstLine="720"/>
        <w:jc w:val="both"/>
        <w:rPr>
          <w:rFonts w:ascii="Arial" w:eastAsia="Times New Roman" w:hAnsi="Arial" w:cs="Arial"/>
          <w:sz w:val="22"/>
          <w:szCs w:val="22"/>
        </w:rPr>
      </w:pPr>
      <w:r w:rsidRPr="00D63762">
        <w:rPr>
          <w:rFonts w:ascii="Arial" w:eastAsia="Calibri" w:hAnsi="Arial" w:cs="Arial"/>
          <w:color w:val="000000"/>
          <w:sz w:val="22"/>
          <w:szCs w:val="22"/>
        </w:rPr>
        <w:t xml:space="preserve">Ukoliko nadležne institucije </w:t>
      </w:r>
      <w:r w:rsidR="00955218" w:rsidRPr="00D63762">
        <w:rPr>
          <w:rFonts w:ascii="Arial" w:eastAsia="Calibri" w:hAnsi="Arial" w:cs="Arial"/>
          <w:color w:val="000000"/>
          <w:sz w:val="22"/>
          <w:szCs w:val="22"/>
        </w:rPr>
        <w:t xml:space="preserve">država </w:t>
      </w:r>
      <w:r w:rsidRPr="00D63762">
        <w:rPr>
          <w:rFonts w:ascii="Arial" w:eastAsia="Calibri" w:hAnsi="Arial" w:cs="Arial"/>
          <w:color w:val="000000"/>
          <w:sz w:val="22"/>
          <w:szCs w:val="22"/>
        </w:rPr>
        <w:t xml:space="preserve">učesnica u pošiljci izdaju potvrdu o odbijanju zahtjeva za pošiljku radioaktivnog otpada Agencija </w:t>
      </w:r>
      <w:r w:rsidR="000B15E4" w:rsidRPr="00D63762">
        <w:rPr>
          <w:rFonts w:ascii="Arial" w:eastAsia="Calibri" w:hAnsi="Arial" w:cs="Arial"/>
          <w:color w:val="000000"/>
          <w:sz w:val="22"/>
          <w:szCs w:val="22"/>
        </w:rPr>
        <w:t xml:space="preserve">odbija izdavanje odobrenja za </w:t>
      </w:r>
      <w:r w:rsidR="007F2E3D">
        <w:rPr>
          <w:rFonts w:ascii="Arial" w:eastAsia="Calibri" w:hAnsi="Arial" w:cs="Arial"/>
          <w:color w:val="000000"/>
          <w:sz w:val="22"/>
          <w:szCs w:val="22"/>
        </w:rPr>
        <w:t xml:space="preserve">pošiljku </w:t>
      </w:r>
      <w:r w:rsidR="000B15E4" w:rsidRPr="00D63762">
        <w:rPr>
          <w:rFonts w:ascii="Arial" w:eastAsia="Calibri" w:hAnsi="Arial" w:cs="Arial"/>
          <w:color w:val="000000"/>
          <w:sz w:val="22"/>
          <w:szCs w:val="22"/>
        </w:rPr>
        <w:t>radioaktivnog otpada</w:t>
      </w:r>
      <w:r w:rsidR="001A5635" w:rsidRPr="00D63762">
        <w:rPr>
          <w:rFonts w:ascii="Arial" w:eastAsia="Calibri" w:hAnsi="Arial" w:cs="Arial"/>
          <w:color w:val="000000"/>
          <w:sz w:val="22"/>
          <w:szCs w:val="22"/>
        </w:rPr>
        <w:t>,</w:t>
      </w:r>
      <w:r w:rsidR="00DA5A54" w:rsidRPr="00D63762">
        <w:rPr>
          <w:rFonts w:ascii="Arial" w:eastAsia="Calibri" w:hAnsi="Arial" w:cs="Arial"/>
          <w:color w:val="000000"/>
          <w:sz w:val="22"/>
          <w:szCs w:val="22"/>
        </w:rPr>
        <w:t xml:space="preserve"> na propisanom formularu</w:t>
      </w:r>
      <w:r w:rsidR="000B15E4" w:rsidRPr="00D63762">
        <w:rPr>
          <w:rFonts w:ascii="Arial" w:eastAsia="Calibri" w:hAnsi="Arial" w:cs="Arial"/>
          <w:color w:val="000000"/>
          <w:sz w:val="22"/>
          <w:szCs w:val="22"/>
        </w:rPr>
        <w:t>.</w:t>
      </w:r>
      <w:r w:rsidR="001A5635" w:rsidRPr="00D63762">
        <w:rPr>
          <w:rFonts w:ascii="Arial" w:eastAsia="Calibri" w:hAnsi="Arial" w:cs="Arial"/>
          <w:color w:val="000000"/>
          <w:sz w:val="22"/>
          <w:szCs w:val="22"/>
        </w:rPr>
        <w:t xml:space="preserve"> </w:t>
      </w:r>
    </w:p>
    <w:p w:rsidR="007E7D04" w:rsidRPr="00D63762" w:rsidRDefault="001A5635" w:rsidP="00804920">
      <w:pPr>
        <w:spacing w:before="240"/>
        <w:ind w:firstLine="720"/>
        <w:jc w:val="both"/>
        <w:rPr>
          <w:rFonts w:ascii="Arial" w:eastAsia="Times New Roman" w:hAnsi="Arial" w:cs="Arial"/>
          <w:sz w:val="22"/>
          <w:szCs w:val="22"/>
        </w:rPr>
      </w:pPr>
      <w:r w:rsidRPr="00D63762">
        <w:rPr>
          <w:rFonts w:ascii="Arial" w:eastAsia="Times New Roman" w:hAnsi="Arial" w:cs="Arial"/>
          <w:color w:val="000000"/>
          <w:sz w:val="22"/>
          <w:szCs w:val="22"/>
        </w:rPr>
        <w:t>Odluku o odbijanj</w:t>
      </w:r>
      <w:r w:rsidR="00A20946">
        <w:rPr>
          <w:rFonts w:ascii="Arial" w:eastAsia="Times New Roman" w:hAnsi="Arial" w:cs="Arial"/>
          <w:color w:val="000000"/>
          <w:sz w:val="22"/>
          <w:szCs w:val="22"/>
        </w:rPr>
        <w:t>u izdavanja odobrenja iz stava 6</w:t>
      </w:r>
      <w:r w:rsidR="00DA5A54" w:rsidRPr="00D63762">
        <w:rPr>
          <w:rFonts w:ascii="Arial" w:eastAsia="Times New Roman" w:hAnsi="Arial" w:cs="Arial"/>
          <w:color w:val="000000"/>
          <w:sz w:val="22"/>
          <w:szCs w:val="22"/>
        </w:rPr>
        <w:t xml:space="preserve"> ovog člana</w:t>
      </w:r>
      <w:r w:rsidRPr="00D63762">
        <w:rPr>
          <w:rFonts w:ascii="Arial" w:eastAsia="Times New Roman" w:hAnsi="Arial" w:cs="Arial"/>
          <w:color w:val="000000"/>
          <w:sz w:val="22"/>
          <w:szCs w:val="22"/>
        </w:rPr>
        <w:t xml:space="preserve"> </w:t>
      </w:r>
      <w:r w:rsidR="00DA5A54" w:rsidRPr="00D63762">
        <w:rPr>
          <w:rFonts w:ascii="Arial" w:eastAsia="Times New Roman" w:hAnsi="Arial" w:cs="Arial"/>
          <w:color w:val="000000"/>
          <w:sz w:val="22"/>
          <w:szCs w:val="22"/>
        </w:rPr>
        <w:t xml:space="preserve">Agencija dostavlja nadležnim institucijama država porijekla, država članica Evropske unije ili trećih država kroz koje se vrši tranzit. </w:t>
      </w:r>
    </w:p>
    <w:p w:rsidR="00A84732" w:rsidRDefault="007E7D04" w:rsidP="00A84732">
      <w:pPr>
        <w:spacing w:before="240"/>
        <w:ind w:firstLine="720"/>
        <w:jc w:val="both"/>
        <w:rPr>
          <w:rFonts w:ascii="Arial" w:eastAsia="Times New Roman" w:hAnsi="Arial" w:cs="Arial"/>
          <w:iCs/>
          <w:color w:val="FF0000"/>
          <w:sz w:val="22"/>
          <w:szCs w:val="22"/>
        </w:rPr>
      </w:pPr>
      <w:r w:rsidRPr="00D63762">
        <w:rPr>
          <w:rFonts w:ascii="Arial" w:eastAsia="Times New Roman" w:hAnsi="Arial" w:cs="Arial"/>
          <w:iCs/>
          <w:sz w:val="22"/>
          <w:szCs w:val="22"/>
        </w:rPr>
        <w:t>Obrazac formulara o</w:t>
      </w:r>
      <w:r w:rsidR="003375AC" w:rsidRPr="00D63762">
        <w:rPr>
          <w:rFonts w:ascii="Arial" w:eastAsia="Times New Roman" w:hAnsi="Arial" w:cs="Arial"/>
          <w:iCs/>
          <w:sz w:val="22"/>
          <w:szCs w:val="22"/>
        </w:rPr>
        <w:t xml:space="preserve"> </w:t>
      </w:r>
      <w:r w:rsidRPr="00D63762">
        <w:rPr>
          <w:rFonts w:ascii="Arial" w:eastAsia="Times New Roman" w:hAnsi="Arial" w:cs="Arial"/>
          <w:color w:val="000000"/>
          <w:sz w:val="22"/>
          <w:szCs w:val="22"/>
        </w:rPr>
        <w:t>odobrenju</w:t>
      </w:r>
      <w:r w:rsidR="003375AC" w:rsidRPr="00D63762">
        <w:rPr>
          <w:rFonts w:ascii="Arial" w:eastAsia="Times New Roman" w:hAnsi="Arial" w:cs="Arial"/>
          <w:color w:val="000000"/>
          <w:sz w:val="22"/>
          <w:szCs w:val="22"/>
        </w:rPr>
        <w:t xml:space="preserve"> za pošiljku radioaktivnog otpada, </w:t>
      </w:r>
      <w:r w:rsidRPr="00D63762">
        <w:rPr>
          <w:rFonts w:ascii="Arial" w:eastAsia="Times New Roman" w:hAnsi="Arial" w:cs="Arial"/>
          <w:iCs/>
          <w:sz w:val="22"/>
          <w:szCs w:val="22"/>
        </w:rPr>
        <w:t xml:space="preserve">o </w:t>
      </w:r>
      <w:r w:rsidR="003375AC" w:rsidRPr="00D63762">
        <w:rPr>
          <w:rFonts w:ascii="Arial" w:eastAsia="Times New Roman" w:hAnsi="Arial" w:cs="Arial"/>
          <w:color w:val="000000"/>
          <w:sz w:val="22"/>
          <w:szCs w:val="22"/>
        </w:rPr>
        <w:t xml:space="preserve">odbijanju </w:t>
      </w:r>
      <w:r w:rsidRPr="00D63762">
        <w:rPr>
          <w:rFonts w:ascii="Arial" w:eastAsia="Times New Roman" w:hAnsi="Arial" w:cs="Arial"/>
          <w:color w:val="000000"/>
          <w:sz w:val="22"/>
          <w:szCs w:val="22"/>
        </w:rPr>
        <w:t xml:space="preserve">odobrenja </w:t>
      </w:r>
      <w:r w:rsidR="003375AC" w:rsidRPr="00D63762">
        <w:rPr>
          <w:rFonts w:ascii="Arial" w:eastAsia="Times New Roman" w:hAnsi="Arial" w:cs="Arial"/>
          <w:color w:val="000000"/>
          <w:sz w:val="22"/>
          <w:szCs w:val="22"/>
        </w:rPr>
        <w:t xml:space="preserve">pošiljke </w:t>
      </w:r>
      <w:r w:rsidRPr="00D63762">
        <w:rPr>
          <w:rFonts w:ascii="Arial" w:eastAsia="Times New Roman" w:hAnsi="Arial" w:cs="Arial"/>
          <w:color w:val="000000"/>
          <w:sz w:val="22"/>
          <w:szCs w:val="22"/>
        </w:rPr>
        <w:t>i formulara o opisu</w:t>
      </w:r>
      <w:r w:rsidR="003375AC" w:rsidRPr="00D63762">
        <w:rPr>
          <w:rFonts w:ascii="Arial" w:eastAsia="Times New Roman" w:hAnsi="Arial" w:cs="Arial"/>
          <w:color w:val="000000"/>
          <w:sz w:val="22"/>
          <w:szCs w:val="22"/>
        </w:rPr>
        <w:t xml:space="preserve"> pošiljke radioaktivnog otpada i popis</w:t>
      </w:r>
      <w:r w:rsidRPr="00D63762">
        <w:rPr>
          <w:rFonts w:ascii="Arial" w:eastAsia="Times New Roman" w:hAnsi="Arial" w:cs="Arial"/>
          <w:color w:val="000000"/>
          <w:sz w:val="22"/>
          <w:szCs w:val="22"/>
        </w:rPr>
        <w:t>u</w:t>
      </w:r>
      <w:r w:rsidR="003375AC" w:rsidRPr="00D63762">
        <w:rPr>
          <w:rFonts w:ascii="Arial" w:eastAsia="Times New Roman" w:hAnsi="Arial" w:cs="Arial"/>
          <w:color w:val="000000"/>
          <w:sz w:val="22"/>
          <w:szCs w:val="22"/>
        </w:rPr>
        <w:t xml:space="preserve"> paketa </w:t>
      </w:r>
      <w:r w:rsidR="003375AC" w:rsidRPr="00D63762">
        <w:rPr>
          <w:rFonts w:ascii="Arial" w:eastAsia="Times New Roman" w:hAnsi="Arial" w:cs="Arial"/>
          <w:iCs/>
          <w:sz w:val="22"/>
          <w:szCs w:val="22"/>
        </w:rPr>
        <w:t xml:space="preserve">propisuje Ministarstvo. </w:t>
      </w:r>
    </w:p>
    <w:p w:rsidR="009E340B" w:rsidRDefault="009E340B" w:rsidP="00A84732">
      <w:pPr>
        <w:spacing w:before="240"/>
        <w:ind w:firstLine="720"/>
        <w:jc w:val="both"/>
        <w:rPr>
          <w:rFonts w:ascii="Arial" w:eastAsia="Times New Roman" w:hAnsi="Arial" w:cs="Arial"/>
          <w:iCs/>
          <w:color w:val="FF0000"/>
          <w:sz w:val="22"/>
          <w:szCs w:val="22"/>
        </w:rPr>
      </w:pPr>
    </w:p>
    <w:p w:rsidR="009E340B" w:rsidRDefault="009E340B" w:rsidP="00A84732">
      <w:pPr>
        <w:spacing w:before="240"/>
        <w:ind w:firstLine="720"/>
        <w:jc w:val="both"/>
        <w:rPr>
          <w:rFonts w:ascii="Arial" w:eastAsia="Times New Roman" w:hAnsi="Arial" w:cs="Arial"/>
          <w:iCs/>
          <w:color w:val="FF0000"/>
          <w:sz w:val="22"/>
          <w:szCs w:val="22"/>
        </w:rPr>
      </w:pPr>
    </w:p>
    <w:p w:rsidR="009E340B" w:rsidRPr="00D63762" w:rsidRDefault="009E340B" w:rsidP="00A84732">
      <w:pPr>
        <w:spacing w:before="240"/>
        <w:ind w:firstLine="720"/>
        <w:jc w:val="both"/>
        <w:rPr>
          <w:rFonts w:ascii="Arial" w:eastAsia="Times New Roman" w:hAnsi="Arial" w:cs="Arial"/>
          <w:iCs/>
          <w:color w:val="FF0000"/>
          <w:sz w:val="22"/>
          <w:szCs w:val="22"/>
        </w:rPr>
      </w:pPr>
    </w:p>
    <w:p w:rsidR="003375AC" w:rsidRPr="00D63762" w:rsidRDefault="003375AC" w:rsidP="00804920">
      <w:pPr>
        <w:spacing w:before="60" w:after="120"/>
        <w:jc w:val="center"/>
        <w:rPr>
          <w:rFonts w:ascii="Arial" w:eastAsia="Times New Roman" w:hAnsi="Arial" w:cs="Arial"/>
          <w:b/>
          <w:bCs/>
          <w:color w:val="FF0000"/>
          <w:sz w:val="22"/>
          <w:szCs w:val="22"/>
        </w:rPr>
      </w:pPr>
      <w:r w:rsidRPr="00D63762">
        <w:rPr>
          <w:rFonts w:ascii="Arial" w:eastAsia="Times New Roman" w:hAnsi="Arial" w:cs="Arial"/>
          <w:b/>
          <w:bCs/>
          <w:color w:val="000000"/>
          <w:sz w:val="22"/>
          <w:szCs w:val="22"/>
        </w:rPr>
        <w:lastRenderedPageBreak/>
        <w:t xml:space="preserve">Odobrenje za </w:t>
      </w:r>
      <w:r w:rsidR="007F2E3D">
        <w:rPr>
          <w:rFonts w:ascii="Arial" w:eastAsia="Times New Roman" w:hAnsi="Arial" w:cs="Arial"/>
          <w:b/>
          <w:bCs/>
          <w:color w:val="000000"/>
          <w:sz w:val="22"/>
          <w:szCs w:val="22"/>
        </w:rPr>
        <w:t>pošiljku</w:t>
      </w:r>
      <w:r w:rsidR="00034114" w:rsidRPr="00D63762">
        <w:rPr>
          <w:rFonts w:ascii="Arial" w:eastAsia="Times New Roman" w:hAnsi="Arial" w:cs="Arial"/>
          <w:b/>
          <w:bCs/>
          <w:color w:val="000000"/>
          <w:sz w:val="22"/>
          <w:szCs w:val="22"/>
        </w:rPr>
        <w:t xml:space="preserve"> istrošenog goriva </w:t>
      </w:r>
    </w:p>
    <w:p w:rsidR="00BF24EA" w:rsidRPr="00D63762" w:rsidRDefault="003375AC" w:rsidP="00804920">
      <w:pPr>
        <w:spacing w:before="60" w:after="120"/>
        <w:jc w:val="center"/>
        <w:rPr>
          <w:rFonts w:ascii="Arial" w:eastAsia="Times New Roman" w:hAnsi="Arial" w:cs="Arial"/>
          <w:b/>
          <w:bCs/>
          <w:color w:val="000000"/>
          <w:sz w:val="22"/>
          <w:szCs w:val="22"/>
        </w:rPr>
      </w:pPr>
      <w:r w:rsidRPr="00D63762">
        <w:rPr>
          <w:rFonts w:ascii="Arial" w:eastAsia="Times New Roman" w:hAnsi="Arial" w:cs="Arial"/>
          <w:b/>
          <w:bCs/>
          <w:color w:val="000000"/>
          <w:sz w:val="22"/>
          <w:szCs w:val="22"/>
        </w:rPr>
        <w:t>Član 1</w:t>
      </w:r>
      <w:r w:rsidR="0085479A">
        <w:rPr>
          <w:rFonts w:ascii="Arial" w:eastAsia="Times New Roman" w:hAnsi="Arial" w:cs="Arial"/>
          <w:b/>
          <w:bCs/>
          <w:color w:val="000000"/>
          <w:sz w:val="22"/>
          <w:szCs w:val="22"/>
        </w:rPr>
        <w:t>03</w:t>
      </w:r>
    </w:p>
    <w:p w:rsidR="009E340B" w:rsidRDefault="00BF24EA" w:rsidP="00804920">
      <w:pPr>
        <w:spacing w:before="240"/>
        <w:ind w:firstLine="720"/>
        <w:jc w:val="both"/>
        <w:rPr>
          <w:rFonts w:ascii="Arial" w:eastAsia="Calibri" w:hAnsi="Arial" w:cs="Arial"/>
          <w:color w:val="FF0000"/>
          <w:sz w:val="22"/>
          <w:szCs w:val="22"/>
        </w:rPr>
      </w:pPr>
      <w:r w:rsidRPr="00D63762">
        <w:rPr>
          <w:rFonts w:ascii="Arial" w:eastAsia="Times New Roman" w:hAnsi="Arial" w:cs="Arial"/>
          <w:color w:val="000000"/>
          <w:sz w:val="22"/>
          <w:szCs w:val="22"/>
        </w:rPr>
        <w:t xml:space="preserve">Odobrenje za </w:t>
      </w:r>
      <w:r w:rsidR="007F2E3D">
        <w:rPr>
          <w:rFonts w:ascii="Arial" w:eastAsia="Times New Roman" w:hAnsi="Arial" w:cs="Arial"/>
          <w:bCs/>
          <w:color w:val="000000"/>
          <w:sz w:val="22"/>
          <w:szCs w:val="22"/>
        </w:rPr>
        <w:t>pošiljku</w:t>
      </w:r>
      <w:r w:rsidRPr="00D63762">
        <w:rPr>
          <w:rFonts w:ascii="Arial" w:eastAsia="Times New Roman" w:hAnsi="Arial" w:cs="Arial"/>
          <w:bCs/>
          <w:color w:val="000000"/>
          <w:sz w:val="22"/>
          <w:szCs w:val="22"/>
        </w:rPr>
        <w:t xml:space="preserve"> istrošenog goriva </w:t>
      </w:r>
      <w:r w:rsidRPr="00D63762">
        <w:rPr>
          <w:rFonts w:ascii="Arial" w:eastAsia="Times New Roman" w:hAnsi="Arial" w:cs="Arial"/>
          <w:color w:val="000000"/>
          <w:sz w:val="22"/>
          <w:szCs w:val="22"/>
        </w:rPr>
        <w:t>Agencija izdaje</w:t>
      </w:r>
      <w:r w:rsidRPr="00D63762">
        <w:rPr>
          <w:rFonts w:ascii="Arial" w:eastAsia="Times New Roman" w:hAnsi="Arial" w:cs="Arial"/>
          <w:bCs/>
          <w:color w:val="000000"/>
          <w:sz w:val="22"/>
          <w:szCs w:val="22"/>
        </w:rPr>
        <w:t xml:space="preserve"> </w:t>
      </w:r>
      <w:r w:rsidR="0085479A">
        <w:rPr>
          <w:rFonts w:ascii="Arial" w:eastAsia="Times New Roman" w:hAnsi="Arial" w:cs="Arial"/>
          <w:color w:val="000000"/>
          <w:sz w:val="22"/>
          <w:szCs w:val="22"/>
        </w:rPr>
        <w:t>podnosiocu zahtjeva iz člana 98</w:t>
      </w:r>
      <w:r w:rsidRPr="00D63762">
        <w:rPr>
          <w:rFonts w:ascii="Arial" w:eastAsia="Times New Roman" w:hAnsi="Arial" w:cs="Arial"/>
          <w:color w:val="000000"/>
          <w:sz w:val="22"/>
          <w:szCs w:val="22"/>
        </w:rPr>
        <w:t xml:space="preserve"> stav 1 ovog zakona, ukoliko su za tu pošiljku izdate sve potrebne potvrde. </w:t>
      </w:r>
    </w:p>
    <w:p w:rsidR="00BF24EA" w:rsidRPr="00D63762" w:rsidRDefault="00BF24EA" w:rsidP="00804920">
      <w:pPr>
        <w:spacing w:before="240"/>
        <w:ind w:firstLine="720"/>
        <w:jc w:val="both"/>
        <w:rPr>
          <w:rFonts w:ascii="Arial" w:eastAsia="Times New Roman" w:hAnsi="Arial" w:cs="Arial"/>
          <w:sz w:val="22"/>
          <w:szCs w:val="22"/>
        </w:rPr>
      </w:pPr>
      <w:r w:rsidRPr="00D63762">
        <w:rPr>
          <w:rFonts w:ascii="Arial" w:eastAsia="Times New Roman" w:hAnsi="Arial" w:cs="Arial"/>
          <w:color w:val="000000"/>
          <w:sz w:val="22"/>
          <w:szCs w:val="22"/>
        </w:rPr>
        <w:t xml:space="preserve">Odobrenje iz stava 1 ovog člana izdaje se na period do tri godine, na propisanom formularu. </w:t>
      </w:r>
      <w:r w:rsidRPr="00D63762">
        <w:rPr>
          <w:rFonts w:ascii="Arial" w:eastAsia="Times New Roman" w:hAnsi="Arial" w:cs="Arial"/>
          <w:sz w:val="22"/>
          <w:szCs w:val="22"/>
        </w:rPr>
        <w:t xml:space="preserve"> </w:t>
      </w:r>
    </w:p>
    <w:p w:rsidR="009E340B" w:rsidRDefault="00BF24EA" w:rsidP="00804920">
      <w:pPr>
        <w:spacing w:before="240"/>
        <w:ind w:firstLine="720"/>
        <w:jc w:val="both"/>
        <w:rPr>
          <w:rFonts w:ascii="Arial" w:eastAsia="Calibri" w:hAnsi="Arial" w:cs="Arial"/>
          <w:color w:val="FF0000"/>
          <w:sz w:val="22"/>
          <w:szCs w:val="22"/>
        </w:rPr>
      </w:pPr>
      <w:r w:rsidRPr="00D63762">
        <w:rPr>
          <w:rFonts w:ascii="Arial" w:eastAsia="Times New Roman" w:hAnsi="Arial" w:cs="Arial"/>
          <w:color w:val="000000"/>
          <w:sz w:val="22"/>
          <w:szCs w:val="22"/>
        </w:rPr>
        <w:t xml:space="preserve">Odobrenje iz stava 1 ovog člana ne umanjuje odgovornost svih fizičkih ili pravnih lica koja učestvuju u pošiljci. </w:t>
      </w:r>
    </w:p>
    <w:p w:rsidR="00BF24EA" w:rsidRPr="00D63762" w:rsidRDefault="00BF24EA" w:rsidP="00804920">
      <w:pPr>
        <w:spacing w:before="240"/>
        <w:ind w:firstLine="720"/>
        <w:jc w:val="both"/>
        <w:rPr>
          <w:rFonts w:ascii="Arial" w:eastAsia="Times New Roman" w:hAnsi="Arial" w:cs="Arial"/>
          <w:color w:val="FF0000"/>
          <w:sz w:val="22"/>
          <w:szCs w:val="22"/>
        </w:rPr>
      </w:pPr>
      <w:r w:rsidRPr="00D63762">
        <w:rPr>
          <w:rFonts w:ascii="Arial" w:eastAsia="Times New Roman" w:hAnsi="Arial" w:cs="Arial"/>
          <w:sz w:val="22"/>
          <w:szCs w:val="22"/>
        </w:rPr>
        <w:t xml:space="preserve">Nakon izdavanja odobrenja iz stava 1 ovog člana nosilac odobrenja dužan je da Agenciji dostavi opis pošiljke istrošenog goriva i popis paketa na propisanom formularu. </w:t>
      </w:r>
    </w:p>
    <w:p w:rsidR="009E340B" w:rsidRDefault="00BF24EA" w:rsidP="00804920">
      <w:pPr>
        <w:spacing w:before="240"/>
        <w:ind w:firstLine="720"/>
        <w:jc w:val="both"/>
        <w:rPr>
          <w:rFonts w:ascii="Arial" w:eastAsia="Calibri" w:hAnsi="Arial" w:cs="Arial"/>
          <w:color w:val="FF0000"/>
          <w:sz w:val="22"/>
          <w:szCs w:val="22"/>
        </w:rPr>
      </w:pPr>
      <w:r w:rsidRPr="00D63762">
        <w:rPr>
          <w:rFonts w:ascii="Arial" w:eastAsia="Times New Roman" w:hAnsi="Arial" w:cs="Arial"/>
          <w:color w:val="000000"/>
          <w:sz w:val="22"/>
          <w:szCs w:val="22"/>
        </w:rPr>
        <w:t>Odobrenje iz stava 1 ovog člana</w:t>
      </w:r>
      <w:r w:rsidRPr="00D63762">
        <w:rPr>
          <w:rFonts w:ascii="Arial" w:hAnsi="Arial" w:cs="Arial"/>
          <w:sz w:val="22"/>
          <w:szCs w:val="22"/>
        </w:rPr>
        <w:t xml:space="preserve"> </w:t>
      </w:r>
      <w:r w:rsidRPr="00D63762">
        <w:rPr>
          <w:rFonts w:ascii="Arial" w:eastAsia="Times New Roman" w:hAnsi="Arial" w:cs="Arial"/>
          <w:color w:val="000000"/>
          <w:sz w:val="22"/>
          <w:szCs w:val="22"/>
        </w:rPr>
        <w:t>i opis pošiljke istrošenog goriva i popis paketa iz stava 4 ovog člana Agencija dostavlja nadležnim institucijama država porijekla, država članica Evropske unije ili trećih država kroz koje se vrši tranzit.</w:t>
      </w:r>
      <w:r w:rsidR="009E340B">
        <w:rPr>
          <w:rFonts w:ascii="Arial" w:eastAsia="Times New Roman" w:hAnsi="Arial" w:cs="Arial"/>
          <w:color w:val="000000"/>
          <w:sz w:val="22"/>
          <w:szCs w:val="22"/>
        </w:rPr>
        <w:t xml:space="preserve"> </w:t>
      </w:r>
    </w:p>
    <w:p w:rsidR="009E340B" w:rsidRDefault="00BF24EA" w:rsidP="00804920">
      <w:pPr>
        <w:spacing w:before="240"/>
        <w:ind w:firstLine="720"/>
        <w:jc w:val="both"/>
        <w:rPr>
          <w:rFonts w:ascii="Arial" w:eastAsia="Calibri" w:hAnsi="Arial" w:cs="Arial"/>
          <w:color w:val="FF0000"/>
          <w:sz w:val="22"/>
          <w:szCs w:val="22"/>
        </w:rPr>
      </w:pPr>
      <w:r w:rsidRPr="00D63762">
        <w:rPr>
          <w:rFonts w:ascii="Arial" w:eastAsia="Calibri" w:hAnsi="Arial" w:cs="Arial"/>
          <w:color w:val="000000"/>
          <w:sz w:val="22"/>
          <w:szCs w:val="22"/>
        </w:rPr>
        <w:t xml:space="preserve">Ukoliko nadležne institucije država učesnica u pošiljci izdaju potvrdu o odbijanju zahtjeva za pošiljku istrošenog goriva Agencija odbija izdavanje odobrenja za tranzit pošiljke istrošenog goriva, na propisanom formularu. </w:t>
      </w:r>
    </w:p>
    <w:p w:rsidR="00BF24EA" w:rsidRPr="00D63762" w:rsidRDefault="00BF24EA" w:rsidP="00804920">
      <w:pPr>
        <w:spacing w:before="240"/>
        <w:ind w:firstLine="720"/>
        <w:jc w:val="both"/>
        <w:rPr>
          <w:rFonts w:ascii="Arial" w:eastAsia="Calibri" w:hAnsi="Arial" w:cs="Arial"/>
          <w:color w:val="FF0000"/>
          <w:sz w:val="22"/>
          <w:szCs w:val="22"/>
        </w:rPr>
      </w:pPr>
      <w:r w:rsidRPr="00D63762">
        <w:rPr>
          <w:rFonts w:ascii="Arial" w:eastAsia="Times New Roman" w:hAnsi="Arial" w:cs="Arial"/>
          <w:color w:val="000000"/>
          <w:sz w:val="22"/>
          <w:szCs w:val="22"/>
        </w:rPr>
        <w:t>Odluku o odbijanj</w:t>
      </w:r>
      <w:r w:rsidR="00A20946">
        <w:rPr>
          <w:rFonts w:ascii="Arial" w:eastAsia="Times New Roman" w:hAnsi="Arial" w:cs="Arial"/>
          <w:color w:val="000000"/>
          <w:sz w:val="22"/>
          <w:szCs w:val="22"/>
        </w:rPr>
        <w:t>u izdavanja odobrenja iz stava 6</w:t>
      </w:r>
      <w:r w:rsidRPr="00D63762">
        <w:rPr>
          <w:rFonts w:ascii="Arial" w:eastAsia="Times New Roman" w:hAnsi="Arial" w:cs="Arial"/>
          <w:color w:val="000000"/>
          <w:sz w:val="22"/>
          <w:szCs w:val="22"/>
        </w:rPr>
        <w:t xml:space="preserve"> ovog člana Agencija dostavlja nadležnim institucijama država porijekla, država članica Evropske unije ili trećih država kroz koje se vrši tranzit. </w:t>
      </w:r>
    </w:p>
    <w:p w:rsidR="009E340B" w:rsidRPr="00D63762" w:rsidRDefault="00BF24EA" w:rsidP="009E340B">
      <w:pPr>
        <w:spacing w:before="240"/>
        <w:ind w:firstLine="720"/>
        <w:jc w:val="both"/>
        <w:rPr>
          <w:rFonts w:ascii="Arial" w:eastAsia="Times New Roman" w:hAnsi="Arial" w:cs="Arial"/>
          <w:iCs/>
          <w:color w:val="FF0000"/>
          <w:sz w:val="22"/>
          <w:szCs w:val="22"/>
        </w:rPr>
      </w:pPr>
      <w:r w:rsidRPr="00D63762">
        <w:rPr>
          <w:rFonts w:ascii="Arial" w:eastAsia="Times New Roman" w:hAnsi="Arial" w:cs="Arial"/>
          <w:iCs/>
          <w:sz w:val="22"/>
          <w:szCs w:val="22"/>
        </w:rPr>
        <w:t xml:space="preserve">Obrazac formulara o </w:t>
      </w:r>
      <w:r w:rsidRPr="00D63762">
        <w:rPr>
          <w:rFonts w:ascii="Arial" w:eastAsia="Times New Roman" w:hAnsi="Arial" w:cs="Arial"/>
          <w:color w:val="000000"/>
          <w:sz w:val="22"/>
          <w:szCs w:val="22"/>
        </w:rPr>
        <w:t xml:space="preserve">odobrenju za pošiljku </w:t>
      </w:r>
      <w:r w:rsidR="00C675B9" w:rsidRPr="00D63762">
        <w:rPr>
          <w:rFonts w:ascii="Arial" w:eastAsia="Times New Roman" w:hAnsi="Arial" w:cs="Arial"/>
          <w:color w:val="000000"/>
          <w:sz w:val="22"/>
          <w:szCs w:val="22"/>
        </w:rPr>
        <w:t>istrošenog goriva</w:t>
      </w:r>
      <w:r w:rsidRPr="00D63762">
        <w:rPr>
          <w:rFonts w:ascii="Arial" w:eastAsia="Times New Roman" w:hAnsi="Arial" w:cs="Arial"/>
          <w:color w:val="000000"/>
          <w:sz w:val="22"/>
          <w:szCs w:val="22"/>
        </w:rPr>
        <w:t xml:space="preserve">, </w:t>
      </w:r>
      <w:r w:rsidRPr="00D63762">
        <w:rPr>
          <w:rFonts w:ascii="Arial" w:eastAsia="Times New Roman" w:hAnsi="Arial" w:cs="Arial"/>
          <w:iCs/>
          <w:sz w:val="22"/>
          <w:szCs w:val="22"/>
        </w:rPr>
        <w:t xml:space="preserve">o </w:t>
      </w:r>
      <w:r w:rsidRPr="00D63762">
        <w:rPr>
          <w:rFonts w:ascii="Arial" w:eastAsia="Times New Roman" w:hAnsi="Arial" w:cs="Arial"/>
          <w:color w:val="000000"/>
          <w:sz w:val="22"/>
          <w:szCs w:val="22"/>
        </w:rPr>
        <w:t xml:space="preserve">odbijanju odobrenja pošiljke i formulara o opisu pošiljke </w:t>
      </w:r>
      <w:r w:rsidR="00C675B9" w:rsidRPr="00D63762">
        <w:rPr>
          <w:rFonts w:ascii="Arial" w:eastAsia="Times New Roman" w:hAnsi="Arial" w:cs="Arial"/>
          <w:color w:val="000000"/>
          <w:sz w:val="22"/>
          <w:szCs w:val="22"/>
        </w:rPr>
        <w:t xml:space="preserve">istrošenog goriva </w:t>
      </w:r>
      <w:r w:rsidRPr="00D63762">
        <w:rPr>
          <w:rFonts w:ascii="Arial" w:eastAsia="Times New Roman" w:hAnsi="Arial" w:cs="Arial"/>
          <w:color w:val="000000"/>
          <w:sz w:val="22"/>
          <w:szCs w:val="22"/>
        </w:rPr>
        <w:t xml:space="preserve">i popisu paketa </w:t>
      </w:r>
      <w:r w:rsidRPr="00D63762">
        <w:rPr>
          <w:rFonts w:ascii="Arial" w:eastAsia="Times New Roman" w:hAnsi="Arial" w:cs="Arial"/>
          <w:iCs/>
          <w:sz w:val="22"/>
          <w:szCs w:val="22"/>
        </w:rPr>
        <w:t xml:space="preserve">propisuje Ministarstvo. </w:t>
      </w:r>
    </w:p>
    <w:p w:rsidR="00813D6C" w:rsidRPr="00D63762" w:rsidRDefault="00813D6C" w:rsidP="00804920">
      <w:pPr>
        <w:jc w:val="center"/>
        <w:rPr>
          <w:rFonts w:ascii="Arial" w:eastAsia="Times New Roman" w:hAnsi="Arial" w:cs="Arial"/>
          <w:b/>
          <w:bCs/>
          <w:color w:val="000000"/>
          <w:sz w:val="22"/>
          <w:szCs w:val="22"/>
        </w:rPr>
      </w:pPr>
    </w:p>
    <w:p w:rsidR="009E340B" w:rsidRDefault="004C74A9" w:rsidP="00804920">
      <w:pPr>
        <w:jc w:val="center"/>
        <w:rPr>
          <w:rFonts w:ascii="Arial" w:eastAsia="Calibri" w:hAnsi="Arial" w:cs="Arial"/>
          <w:color w:val="FF0000"/>
          <w:sz w:val="22"/>
          <w:szCs w:val="22"/>
        </w:rPr>
      </w:pPr>
      <w:r w:rsidRPr="00D63762">
        <w:rPr>
          <w:rFonts w:ascii="Arial" w:eastAsia="Times New Roman" w:hAnsi="Arial" w:cs="Arial"/>
          <w:b/>
          <w:bCs/>
          <w:color w:val="000000"/>
          <w:sz w:val="22"/>
          <w:szCs w:val="22"/>
        </w:rPr>
        <w:t>Potvrda</w:t>
      </w:r>
      <w:r w:rsidR="003375AC" w:rsidRPr="00D63762">
        <w:rPr>
          <w:rFonts w:ascii="Arial" w:eastAsia="Times New Roman" w:hAnsi="Arial" w:cs="Arial"/>
          <w:b/>
          <w:bCs/>
          <w:color w:val="000000"/>
          <w:sz w:val="22"/>
          <w:szCs w:val="22"/>
        </w:rPr>
        <w:t xml:space="preserve"> o prijemu radioaktivnog otpada  </w:t>
      </w:r>
      <w:r w:rsidRPr="00D63762">
        <w:rPr>
          <w:rFonts w:ascii="Arial" w:eastAsia="Times New Roman" w:hAnsi="Arial" w:cs="Arial"/>
          <w:b/>
          <w:bCs/>
          <w:color w:val="000000"/>
          <w:sz w:val="22"/>
          <w:szCs w:val="22"/>
        </w:rPr>
        <w:t>i/</w:t>
      </w:r>
      <w:r w:rsidR="003375AC" w:rsidRPr="00D63762">
        <w:rPr>
          <w:rFonts w:ascii="Arial" w:eastAsia="Times New Roman" w:hAnsi="Arial" w:cs="Arial"/>
          <w:b/>
          <w:bCs/>
          <w:color w:val="000000"/>
          <w:sz w:val="22"/>
          <w:szCs w:val="22"/>
        </w:rPr>
        <w:t>i</w:t>
      </w:r>
      <w:r w:rsidRPr="00D63762">
        <w:rPr>
          <w:rFonts w:ascii="Arial" w:eastAsia="Times New Roman" w:hAnsi="Arial" w:cs="Arial"/>
          <w:b/>
          <w:bCs/>
          <w:color w:val="000000"/>
          <w:sz w:val="22"/>
          <w:szCs w:val="22"/>
        </w:rPr>
        <w:t>li</w:t>
      </w:r>
      <w:r w:rsidR="003375AC" w:rsidRPr="00D63762">
        <w:rPr>
          <w:rFonts w:ascii="Arial" w:eastAsia="Times New Roman" w:hAnsi="Arial" w:cs="Arial"/>
          <w:b/>
          <w:bCs/>
          <w:color w:val="000000"/>
          <w:sz w:val="22"/>
          <w:szCs w:val="22"/>
        </w:rPr>
        <w:t xml:space="preserve"> istrošenog goriva</w:t>
      </w:r>
      <w:r w:rsidR="00987EE5" w:rsidRPr="00D63762">
        <w:rPr>
          <w:rFonts w:ascii="Arial" w:eastAsia="Times New Roman" w:hAnsi="Arial" w:cs="Arial"/>
          <w:b/>
          <w:bCs/>
          <w:color w:val="000000"/>
          <w:sz w:val="22"/>
          <w:szCs w:val="22"/>
        </w:rPr>
        <w:t xml:space="preserve"> </w:t>
      </w:r>
    </w:p>
    <w:p w:rsidR="003375AC" w:rsidRPr="00D63762" w:rsidRDefault="008D5AE7" w:rsidP="00804920">
      <w:pPr>
        <w:jc w:val="center"/>
        <w:rPr>
          <w:rFonts w:ascii="Arial" w:eastAsia="Times New Roman" w:hAnsi="Arial" w:cs="Arial"/>
          <w:b/>
          <w:iCs/>
          <w:color w:val="000000"/>
          <w:sz w:val="22"/>
          <w:szCs w:val="22"/>
        </w:rPr>
      </w:pPr>
      <w:r w:rsidRPr="00D63762">
        <w:rPr>
          <w:rFonts w:ascii="Arial" w:eastAsia="Times New Roman" w:hAnsi="Arial" w:cs="Arial"/>
          <w:b/>
          <w:iCs/>
          <w:color w:val="000000"/>
          <w:sz w:val="22"/>
          <w:szCs w:val="22"/>
        </w:rPr>
        <w:t>Član 1</w:t>
      </w:r>
      <w:r w:rsidR="0085479A">
        <w:rPr>
          <w:rFonts w:ascii="Arial" w:eastAsia="Times New Roman" w:hAnsi="Arial" w:cs="Arial"/>
          <w:b/>
          <w:iCs/>
          <w:color w:val="000000"/>
          <w:sz w:val="22"/>
          <w:szCs w:val="22"/>
        </w:rPr>
        <w:t>04</w:t>
      </w:r>
    </w:p>
    <w:p w:rsidR="0091146F" w:rsidRPr="00D63762" w:rsidRDefault="003375AC" w:rsidP="00804920">
      <w:pPr>
        <w:spacing w:before="240"/>
        <w:ind w:firstLine="720"/>
        <w:jc w:val="both"/>
        <w:rPr>
          <w:rFonts w:ascii="Arial" w:eastAsia="Times New Roman" w:hAnsi="Arial" w:cs="Arial"/>
          <w:color w:val="FF0000"/>
          <w:sz w:val="22"/>
          <w:szCs w:val="22"/>
        </w:rPr>
      </w:pPr>
      <w:r w:rsidRPr="00D63762">
        <w:rPr>
          <w:rFonts w:ascii="Arial" w:eastAsia="Times New Roman" w:hAnsi="Arial" w:cs="Arial"/>
          <w:color w:val="000000"/>
          <w:sz w:val="22"/>
          <w:szCs w:val="22"/>
        </w:rPr>
        <w:t>Nosilac</w:t>
      </w:r>
      <w:r w:rsidR="0085479A">
        <w:rPr>
          <w:rFonts w:ascii="Arial" w:eastAsia="Times New Roman" w:hAnsi="Arial" w:cs="Arial"/>
          <w:color w:val="000000"/>
          <w:sz w:val="22"/>
          <w:szCs w:val="22"/>
        </w:rPr>
        <w:t xml:space="preserve"> odobrenja iz čl. 102 i 103</w:t>
      </w:r>
      <w:r w:rsidR="004C74A9" w:rsidRPr="00D63762">
        <w:rPr>
          <w:rFonts w:ascii="Arial" w:eastAsia="Times New Roman" w:hAnsi="Arial" w:cs="Arial"/>
          <w:color w:val="000000"/>
          <w:sz w:val="22"/>
          <w:szCs w:val="22"/>
        </w:rPr>
        <w:t xml:space="preserve"> ovog zakona</w:t>
      </w:r>
      <w:r w:rsidRPr="00D63762">
        <w:rPr>
          <w:rFonts w:ascii="Arial" w:eastAsia="Times New Roman" w:hAnsi="Arial" w:cs="Arial"/>
          <w:sz w:val="22"/>
          <w:szCs w:val="22"/>
        </w:rPr>
        <w:t xml:space="preserve">, </w:t>
      </w:r>
      <w:r w:rsidR="004C74A9" w:rsidRPr="00D63762">
        <w:rPr>
          <w:rFonts w:ascii="Arial" w:eastAsia="Times New Roman" w:hAnsi="Arial" w:cs="Arial"/>
          <w:sz w:val="22"/>
          <w:szCs w:val="22"/>
        </w:rPr>
        <w:t>dužni su da</w:t>
      </w:r>
      <w:r w:rsidR="004C74A9" w:rsidRPr="00D63762">
        <w:rPr>
          <w:rFonts w:ascii="Arial" w:eastAsia="Calibri" w:hAnsi="Arial" w:cs="Arial"/>
          <w:sz w:val="22"/>
          <w:szCs w:val="22"/>
        </w:rPr>
        <w:t xml:space="preserve"> </w:t>
      </w:r>
      <w:r w:rsidR="004C74A9" w:rsidRPr="00D63762">
        <w:rPr>
          <w:rFonts w:ascii="Arial" w:eastAsia="Times New Roman" w:hAnsi="Arial" w:cs="Arial"/>
          <w:sz w:val="22"/>
          <w:szCs w:val="22"/>
        </w:rPr>
        <w:t xml:space="preserve">Agenciji dostave </w:t>
      </w:r>
      <w:r w:rsidR="004D1FAB" w:rsidRPr="00D63762">
        <w:rPr>
          <w:rFonts w:ascii="Arial" w:eastAsia="Times New Roman" w:hAnsi="Arial" w:cs="Arial"/>
          <w:sz w:val="22"/>
          <w:szCs w:val="22"/>
        </w:rPr>
        <w:t xml:space="preserve">potvrdu </w:t>
      </w:r>
      <w:r w:rsidR="004C74A9" w:rsidRPr="00D63762">
        <w:rPr>
          <w:rFonts w:ascii="Arial" w:eastAsia="Times New Roman" w:hAnsi="Arial" w:cs="Arial"/>
          <w:sz w:val="22"/>
          <w:szCs w:val="22"/>
        </w:rPr>
        <w:t>o</w:t>
      </w:r>
      <w:r w:rsidR="004D1FAB" w:rsidRPr="00D63762">
        <w:rPr>
          <w:rFonts w:ascii="Arial" w:eastAsia="Times New Roman" w:hAnsi="Arial" w:cs="Arial"/>
          <w:sz w:val="22"/>
          <w:szCs w:val="22"/>
        </w:rPr>
        <w:t xml:space="preserve"> prijemu</w:t>
      </w:r>
      <w:r w:rsidR="004C74A9" w:rsidRPr="00D63762">
        <w:rPr>
          <w:rFonts w:ascii="Arial" w:eastAsia="Times New Roman" w:hAnsi="Arial" w:cs="Arial"/>
          <w:sz w:val="22"/>
          <w:szCs w:val="22"/>
        </w:rPr>
        <w:t xml:space="preserve"> </w:t>
      </w:r>
      <w:r w:rsidR="004C74A9" w:rsidRPr="00D63762">
        <w:rPr>
          <w:rFonts w:ascii="Arial" w:eastAsia="Times New Roman" w:hAnsi="Arial" w:cs="Arial"/>
          <w:color w:val="000000"/>
          <w:sz w:val="22"/>
          <w:szCs w:val="22"/>
        </w:rPr>
        <w:t xml:space="preserve">radioaktivnog otpada ili istrošenog goriva, </w:t>
      </w:r>
      <w:r w:rsidRPr="00D63762">
        <w:rPr>
          <w:rFonts w:ascii="Arial" w:eastAsia="Times New Roman" w:hAnsi="Arial" w:cs="Arial"/>
          <w:sz w:val="22"/>
          <w:szCs w:val="22"/>
        </w:rPr>
        <w:t>u roku od 15 d</w:t>
      </w:r>
      <w:r w:rsidR="004C74A9" w:rsidRPr="00D63762">
        <w:rPr>
          <w:rFonts w:ascii="Arial" w:eastAsia="Times New Roman" w:hAnsi="Arial" w:cs="Arial"/>
          <w:sz w:val="22"/>
          <w:szCs w:val="22"/>
        </w:rPr>
        <w:t>ana od dana pri</w:t>
      </w:r>
      <w:r w:rsidR="004D1FAB" w:rsidRPr="00D63762">
        <w:rPr>
          <w:rFonts w:ascii="Arial" w:eastAsia="Times New Roman" w:hAnsi="Arial" w:cs="Arial"/>
          <w:sz w:val="22"/>
          <w:szCs w:val="22"/>
        </w:rPr>
        <w:t>jema</w:t>
      </w:r>
      <w:r w:rsidR="004C74A9" w:rsidRPr="00D63762">
        <w:rPr>
          <w:rFonts w:ascii="Arial" w:eastAsia="Times New Roman" w:hAnsi="Arial" w:cs="Arial"/>
          <w:sz w:val="22"/>
          <w:szCs w:val="22"/>
        </w:rPr>
        <w:t>, na propisanom formularu.</w:t>
      </w:r>
      <w:r w:rsidR="0091146F" w:rsidRPr="00D63762">
        <w:rPr>
          <w:rFonts w:ascii="Arial" w:eastAsia="Times New Roman" w:hAnsi="Arial" w:cs="Arial"/>
          <w:color w:val="FF0000"/>
          <w:sz w:val="22"/>
          <w:szCs w:val="22"/>
        </w:rPr>
        <w:t xml:space="preserve"> </w:t>
      </w:r>
    </w:p>
    <w:p w:rsidR="0091146F" w:rsidRPr="00D63762" w:rsidRDefault="003375AC" w:rsidP="00804920">
      <w:pPr>
        <w:spacing w:before="240"/>
        <w:ind w:firstLine="720"/>
        <w:jc w:val="both"/>
        <w:rPr>
          <w:rFonts w:ascii="Arial" w:eastAsia="Times New Roman" w:hAnsi="Arial" w:cs="Arial"/>
          <w:color w:val="000000"/>
          <w:sz w:val="22"/>
          <w:szCs w:val="22"/>
        </w:rPr>
      </w:pPr>
      <w:r w:rsidRPr="00D63762">
        <w:rPr>
          <w:rFonts w:ascii="Arial" w:eastAsia="Times New Roman" w:hAnsi="Arial" w:cs="Arial"/>
          <w:sz w:val="22"/>
          <w:szCs w:val="22"/>
        </w:rPr>
        <w:t xml:space="preserve">Uz </w:t>
      </w:r>
      <w:r w:rsidR="004D1FAB" w:rsidRPr="00D63762">
        <w:rPr>
          <w:rFonts w:ascii="Arial" w:eastAsia="Times New Roman" w:hAnsi="Arial" w:cs="Arial"/>
          <w:sz w:val="22"/>
          <w:szCs w:val="22"/>
        </w:rPr>
        <w:t>potvrdu</w:t>
      </w:r>
      <w:r w:rsidRPr="00D63762">
        <w:rPr>
          <w:rFonts w:ascii="Arial" w:eastAsia="Times New Roman" w:hAnsi="Arial" w:cs="Arial"/>
          <w:sz w:val="22"/>
          <w:szCs w:val="22"/>
        </w:rPr>
        <w:t xml:space="preserve"> iz stava 1 ovog člana nosioci </w:t>
      </w:r>
      <w:r w:rsidR="0091146F" w:rsidRPr="00D63762">
        <w:rPr>
          <w:rFonts w:ascii="Arial" w:eastAsia="Times New Roman" w:hAnsi="Arial" w:cs="Arial"/>
          <w:sz w:val="22"/>
          <w:szCs w:val="22"/>
        </w:rPr>
        <w:t xml:space="preserve">odobrenja dužni su da Agenciji </w:t>
      </w:r>
      <w:r w:rsidRPr="00D63762">
        <w:rPr>
          <w:rFonts w:ascii="Arial" w:eastAsia="Times New Roman" w:hAnsi="Arial" w:cs="Arial"/>
          <w:sz w:val="22"/>
          <w:szCs w:val="22"/>
        </w:rPr>
        <w:t xml:space="preserve">dostave izjavu primaoca </w:t>
      </w:r>
      <w:r w:rsidR="00F65B90" w:rsidRPr="003C507A">
        <w:rPr>
          <w:rFonts w:ascii="Arial" w:eastAsia="Times New Roman" w:hAnsi="Arial" w:cs="Arial"/>
          <w:color w:val="000000" w:themeColor="text1"/>
          <w:sz w:val="22"/>
          <w:szCs w:val="22"/>
        </w:rPr>
        <w:t xml:space="preserve">radioaktivnog otpada ili istrošenog goriva </w:t>
      </w:r>
      <w:r w:rsidRPr="00D63762">
        <w:rPr>
          <w:rFonts w:ascii="Arial" w:eastAsia="Times New Roman" w:hAnsi="Arial" w:cs="Arial"/>
          <w:color w:val="000000"/>
          <w:sz w:val="22"/>
          <w:szCs w:val="22"/>
        </w:rPr>
        <w:t>u kojoj se navodi da su radioaktivni otpad ili istrošeno gorivo stigli na svoje odredište i naziv zadnjeg graničnog prelaza ulaska pošiljke</w:t>
      </w:r>
      <w:r w:rsidRPr="00D63762">
        <w:rPr>
          <w:rFonts w:ascii="Arial" w:eastAsia="Calibri" w:hAnsi="Arial" w:cs="Arial"/>
          <w:sz w:val="22"/>
          <w:szCs w:val="22"/>
        </w:rPr>
        <w:t xml:space="preserve">. </w:t>
      </w:r>
      <w:r w:rsidRPr="00D63762">
        <w:rPr>
          <w:rFonts w:ascii="Arial" w:eastAsia="Times New Roman" w:hAnsi="Arial" w:cs="Arial"/>
          <w:sz w:val="22"/>
          <w:szCs w:val="22"/>
        </w:rPr>
        <w:t xml:space="preserve"> </w:t>
      </w:r>
    </w:p>
    <w:p w:rsidR="009E340B" w:rsidRDefault="003375AC" w:rsidP="00804920">
      <w:pPr>
        <w:spacing w:before="240"/>
        <w:ind w:firstLine="720"/>
        <w:jc w:val="both"/>
        <w:rPr>
          <w:rFonts w:ascii="Arial" w:eastAsia="Calibri" w:hAnsi="Arial" w:cs="Arial"/>
          <w:color w:val="FF0000"/>
          <w:sz w:val="22"/>
          <w:szCs w:val="22"/>
        </w:rPr>
      </w:pPr>
      <w:r w:rsidRPr="00D63762">
        <w:rPr>
          <w:rFonts w:ascii="Arial" w:eastAsia="Times New Roman" w:hAnsi="Arial" w:cs="Arial"/>
          <w:color w:val="000000"/>
          <w:sz w:val="22"/>
          <w:szCs w:val="22"/>
        </w:rPr>
        <w:t>Ukoliko je zemlja odredišta država članica Evropske unije navodi se zadnji granični prelaz u Evr</w:t>
      </w:r>
      <w:r w:rsidR="00F65B90">
        <w:rPr>
          <w:rFonts w:ascii="Arial" w:eastAsia="Times New Roman" w:hAnsi="Arial" w:cs="Arial"/>
          <w:color w:val="000000"/>
          <w:sz w:val="22"/>
          <w:szCs w:val="22"/>
        </w:rPr>
        <w:t xml:space="preserve">opskoj uniji kroz koji je prošao </w:t>
      </w:r>
      <w:r w:rsidR="00F65B90" w:rsidRPr="009E340B">
        <w:rPr>
          <w:rFonts w:ascii="Arial" w:eastAsia="Times New Roman" w:hAnsi="Arial" w:cs="Arial"/>
          <w:color w:val="000000" w:themeColor="text1"/>
          <w:sz w:val="22"/>
          <w:szCs w:val="22"/>
        </w:rPr>
        <w:t>radioaktivni otpad ili istrošeno gorivo</w:t>
      </w:r>
      <w:r w:rsidRPr="00D63762">
        <w:rPr>
          <w:rFonts w:ascii="Arial" w:eastAsia="Times New Roman" w:hAnsi="Arial" w:cs="Arial"/>
          <w:color w:val="000000"/>
          <w:sz w:val="22"/>
          <w:szCs w:val="22"/>
        </w:rPr>
        <w:t xml:space="preserve">. </w:t>
      </w:r>
    </w:p>
    <w:p w:rsidR="009E340B" w:rsidRDefault="003375AC" w:rsidP="00804920">
      <w:pPr>
        <w:spacing w:before="240"/>
        <w:ind w:firstLine="720"/>
        <w:jc w:val="both"/>
        <w:rPr>
          <w:rFonts w:ascii="Arial" w:eastAsia="Calibri" w:hAnsi="Arial" w:cs="Arial"/>
          <w:color w:val="FF0000"/>
          <w:sz w:val="22"/>
          <w:szCs w:val="22"/>
        </w:rPr>
      </w:pPr>
      <w:r w:rsidRPr="00D63762">
        <w:rPr>
          <w:rFonts w:ascii="Arial" w:eastAsia="Times New Roman" w:hAnsi="Arial" w:cs="Arial"/>
          <w:sz w:val="22"/>
          <w:szCs w:val="22"/>
        </w:rPr>
        <w:t>Agencija za svaku pošiljku pribavlja kopiju potvrde o prijemu radioaktivnog otpada ili kopiju potvrde o prijemu istrošenog goriva od nadležne institucije zemlje odredišta.</w:t>
      </w:r>
      <w:r w:rsidRPr="00D63762">
        <w:rPr>
          <w:rFonts w:ascii="Arial" w:eastAsia="Calibri" w:hAnsi="Arial" w:cs="Arial"/>
          <w:color w:val="FF0000"/>
          <w:sz w:val="22"/>
          <w:szCs w:val="22"/>
        </w:rPr>
        <w:t xml:space="preserve"> </w:t>
      </w:r>
    </w:p>
    <w:p w:rsidR="009660D4" w:rsidRPr="00D63762" w:rsidRDefault="003375AC" w:rsidP="00804920">
      <w:pPr>
        <w:spacing w:before="240"/>
        <w:ind w:firstLine="720"/>
        <w:jc w:val="both"/>
        <w:rPr>
          <w:rFonts w:ascii="Arial" w:eastAsia="Times New Roman" w:hAnsi="Arial" w:cs="Arial"/>
          <w:color w:val="000000"/>
          <w:sz w:val="22"/>
          <w:szCs w:val="22"/>
        </w:rPr>
      </w:pPr>
      <w:r w:rsidRPr="00D63762">
        <w:rPr>
          <w:rFonts w:ascii="Arial" w:eastAsia="Times New Roman" w:hAnsi="Arial" w:cs="Arial"/>
          <w:sz w:val="22"/>
          <w:szCs w:val="22"/>
        </w:rPr>
        <w:t xml:space="preserve">Pored potvrda </w:t>
      </w:r>
      <w:r w:rsidRPr="009E340B">
        <w:rPr>
          <w:rFonts w:ascii="Arial" w:eastAsia="Times New Roman" w:hAnsi="Arial" w:cs="Arial"/>
          <w:color w:val="000000" w:themeColor="text1"/>
          <w:sz w:val="22"/>
          <w:szCs w:val="22"/>
        </w:rPr>
        <w:t>iz stava 4</w:t>
      </w:r>
      <w:r w:rsidR="00B508C0" w:rsidRPr="009E340B">
        <w:rPr>
          <w:rFonts w:ascii="Arial" w:eastAsia="Times New Roman" w:hAnsi="Arial" w:cs="Arial"/>
          <w:color w:val="000000" w:themeColor="text1"/>
          <w:sz w:val="22"/>
          <w:szCs w:val="22"/>
        </w:rPr>
        <w:t xml:space="preserve"> ovog člana </w:t>
      </w:r>
      <w:r w:rsidRPr="009E340B">
        <w:rPr>
          <w:rFonts w:ascii="Arial" w:eastAsia="Times New Roman" w:hAnsi="Arial" w:cs="Arial"/>
          <w:color w:val="000000" w:themeColor="text1"/>
          <w:sz w:val="22"/>
          <w:szCs w:val="22"/>
        </w:rPr>
        <w:t xml:space="preserve">Agencija pribavlja i obavještenje da je </w:t>
      </w:r>
      <w:r w:rsidR="00B508C0" w:rsidRPr="009E340B">
        <w:rPr>
          <w:rFonts w:ascii="Arial" w:eastAsia="Times New Roman" w:hAnsi="Arial" w:cs="Arial"/>
          <w:color w:val="000000" w:themeColor="text1"/>
          <w:sz w:val="22"/>
          <w:szCs w:val="22"/>
        </w:rPr>
        <w:t>država</w:t>
      </w:r>
      <w:r w:rsidRPr="009E340B">
        <w:rPr>
          <w:rFonts w:ascii="Arial" w:eastAsia="Times New Roman" w:hAnsi="Arial" w:cs="Arial"/>
          <w:color w:val="000000" w:themeColor="text1"/>
          <w:sz w:val="22"/>
          <w:szCs w:val="22"/>
        </w:rPr>
        <w:t xml:space="preserve"> odredišta informisala o prijemu </w:t>
      </w:r>
      <w:r w:rsidR="00F65B90" w:rsidRPr="009E340B">
        <w:rPr>
          <w:rFonts w:ascii="Arial" w:eastAsia="Times New Roman" w:hAnsi="Arial" w:cs="Arial"/>
          <w:color w:val="000000" w:themeColor="text1"/>
          <w:sz w:val="22"/>
          <w:szCs w:val="22"/>
        </w:rPr>
        <w:t>radioaktivnog otpada ili istrošenog goriva</w:t>
      </w:r>
      <w:r w:rsidRPr="009E340B">
        <w:rPr>
          <w:rFonts w:ascii="Arial" w:eastAsia="Times New Roman" w:hAnsi="Arial" w:cs="Arial"/>
          <w:color w:val="000000" w:themeColor="text1"/>
          <w:sz w:val="22"/>
          <w:szCs w:val="22"/>
        </w:rPr>
        <w:t xml:space="preserve"> </w:t>
      </w:r>
      <w:r w:rsidRPr="00D63762">
        <w:rPr>
          <w:rFonts w:ascii="Arial" w:eastAsia="Times New Roman" w:hAnsi="Arial" w:cs="Arial"/>
          <w:sz w:val="22"/>
          <w:szCs w:val="22"/>
        </w:rPr>
        <w:t xml:space="preserve">nadležne institucije država članica Evropske unije ili trećih </w:t>
      </w:r>
      <w:r w:rsidR="00B508C0" w:rsidRPr="00D63762">
        <w:rPr>
          <w:rFonts w:ascii="Arial" w:eastAsia="Times New Roman" w:hAnsi="Arial" w:cs="Arial"/>
          <w:sz w:val="22"/>
          <w:szCs w:val="22"/>
        </w:rPr>
        <w:t>država</w:t>
      </w:r>
      <w:r w:rsidRPr="00D63762">
        <w:rPr>
          <w:rFonts w:ascii="Arial" w:eastAsia="Times New Roman" w:hAnsi="Arial" w:cs="Arial"/>
          <w:sz w:val="22"/>
          <w:szCs w:val="22"/>
        </w:rPr>
        <w:t xml:space="preserve"> kroz koje se vrši tranzit, samo ako je </w:t>
      </w:r>
      <w:r w:rsidR="00B508C0" w:rsidRPr="00D63762">
        <w:rPr>
          <w:rFonts w:ascii="Arial" w:eastAsia="Times New Roman" w:hAnsi="Arial" w:cs="Arial"/>
          <w:sz w:val="22"/>
          <w:szCs w:val="22"/>
        </w:rPr>
        <w:t xml:space="preserve">država </w:t>
      </w:r>
      <w:r w:rsidRPr="00D63762">
        <w:rPr>
          <w:rFonts w:ascii="Arial" w:eastAsia="Times New Roman" w:hAnsi="Arial" w:cs="Arial"/>
          <w:sz w:val="22"/>
          <w:szCs w:val="22"/>
        </w:rPr>
        <w:t xml:space="preserve">odredišta </w:t>
      </w:r>
      <w:r w:rsidR="009E340B">
        <w:rPr>
          <w:rFonts w:ascii="Arial" w:eastAsia="Times New Roman" w:hAnsi="Arial" w:cs="Arial"/>
          <w:sz w:val="22"/>
          <w:szCs w:val="22"/>
        </w:rPr>
        <w:t xml:space="preserve">država članica Evropske unije. </w:t>
      </w:r>
    </w:p>
    <w:p w:rsidR="009E340B" w:rsidRDefault="003375AC" w:rsidP="00804920">
      <w:pPr>
        <w:spacing w:before="240"/>
        <w:ind w:firstLine="720"/>
        <w:jc w:val="both"/>
        <w:rPr>
          <w:rFonts w:ascii="Arial" w:eastAsia="Calibri" w:hAnsi="Arial" w:cs="Arial"/>
          <w:color w:val="FF0000"/>
          <w:sz w:val="22"/>
          <w:szCs w:val="22"/>
        </w:rPr>
      </w:pPr>
      <w:r w:rsidRPr="00D63762">
        <w:rPr>
          <w:rFonts w:ascii="Arial" w:eastAsia="Times New Roman" w:hAnsi="Arial" w:cs="Arial"/>
          <w:sz w:val="22"/>
          <w:szCs w:val="22"/>
        </w:rPr>
        <w:t xml:space="preserve">Po prijemu potvrda iz stava 4 i obavještenja iz stava 5 ovog člana Agencija dostavlja kopiju potvrda i obavještenja nosiocu </w:t>
      </w:r>
      <w:r w:rsidR="009660D4" w:rsidRPr="00D63762">
        <w:rPr>
          <w:rFonts w:ascii="Arial" w:eastAsia="Times New Roman" w:hAnsi="Arial" w:cs="Arial"/>
          <w:sz w:val="22"/>
          <w:szCs w:val="22"/>
        </w:rPr>
        <w:t>odobrenja  iz č</w:t>
      </w:r>
      <w:r w:rsidR="00DF3E3D">
        <w:rPr>
          <w:rFonts w:ascii="Arial" w:eastAsia="Times New Roman" w:hAnsi="Arial" w:cs="Arial"/>
          <w:sz w:val="22"/>
          <w:szCs w:val="22"/>
        </w:rPr>
        <w:t>l. 102 i 103</w:t>
      </w:r>
      <w:r w:rsidR="009660D4" w:rsidRPr="00D63762">
        <w:rPr>
          <w:rFonts w:ascii="Arial" w:eastAsia="Times New Roman" w:hAnsi="Arial" w:cs="Arial"/>
          <w:sz w:val="22"/>
          <w:szCs w:val="22"/>
        </w:rPr>
        <w:t xml:space="preserve"> ovog zakona</w:t>
      </w:r>
      <w:r w:rsidRPr="00D63762">
        <w:rPr>
          <w:rFonts w:ascii="Arial" w:eastAsia="Times New Roman" w:hAnsi="Arial" w:cs="Arial"/>
          <w:sz w:val="22"/>
          <w:szCs w:val="22"/>
        </w:rPr>
        <w:t xml:space="preserve">. </w:t>
      </w:r>
    </w:p>
    <w:p w:rsidR="003375AC" w:rsidRPr="001640D7" w:rsidRDefault="00FD7910" w:rsidP="001640D7">
      <w:pPr>
        <w:spacing w:before="240"/>
        <w:ind w:firstLine="720"/>
        <w:jc w:val="both"/>
        <w:rPr>
          <w:rFonts w:ascii="Arial" w:eastAsia="Times New Roman" w:hAnsi="Arial" w:cs="Arial"/>
          <w:color w:val="000000"/>
          <w:sz w:val="22"/>
          <w:szCs w:val="22"/>
        </w:rPr>
      </w:pPr>
      <w:r w:rsidRPr="00D63762">
        <w:rPr>
          <w:rFonts w:ascii="Arial" w:eastAsia="Times New Roman" w:hAnsi="Arial" w:cs="Arial"/>
          <w:sz w:val="22"/>
          <w:szCs w:val="22"/>
        </w:rPr>
        <w:t>Obrazac</w:t>
      </w:r>
      <w:r w:rsidR="003375AC" w:rsidRPr="00D63762">
        <w:rPr>
          <w:rFonts w:ascii="Arial" w:eastAsia="Times New Roman" w:hAnsi="Arial" w:cs="Arial"/>
          <w:sz w:val="22"/>
          <w:szCs w:val="22"/>
        </w:rPr>
        <w:t xml:space="preserve"> potvrde o prijemu radioaktivnog otpada </w:t>
      </w:r>
      <w:r w:rsidR="004D1FAB" w:rsidRPr="00D63762">
        <w:rPr>
          <w:rFonts w:ascii="Arial" w:eastAsia="Times New Roman" w:hAnsi="Arial" w:cs="Arial"/>
          <w:sz w:val="22"/>
          <w:szCs w:val="22"/>
        </w:rPr>
        <w:t xml:space="preserve">i </w:t>
      </w:r>
      <w:r w:rsidR="003375AC" w:rsidRPr="00D63762">
        <w:rPr>
          <w:rFonts w:ascii="Arial" w:eastAsia="Times New Roman" w:hAnsi="Arial" w:cs="Arial"/>
          <w:sz w:val="22"/>
          <w:szCs w:val="22"/>
        </w:rPr>
        <w:t>o</w:t>
      </w:r>
      <w:r w:rsidR="004D1FAB" w:rsidRPr="00D63762">
        <w:rPr>
          <w:rFonts w:ascii="Arial" w:eastAsia="Times New Roman" w:hAnsi="Arial" w:cs="Arial"/>
          <w:sz w:val="22"/>
          <w:szCs w:val="22"/>
        </w:rPr>
        <w:t>brazac potvrde o</w:t>
      </w:r>
      <w:r w:rsidR="003375AC" w:rsidRPr="00D63762">
        <w:rPr>
          <w:rFonts w:ascii="Arial" w:eastAsia="Times New Roman" w:hAnsi="Arial" w:cs="Arial"/>
          <w:sz w:val="22"/>
          <w:szCs w:val="22"/>
        </w:rPr>
        <w:t xml:space="preserve"> prijemu</w:t>
      </w:r>
      <w:r w:rsidR="004D1FAB" w:rsidRPr="00D63762">
        <w:rPr>
          <w:rFonts w:ascii="Arial" w:eastAsia="Times New Roman" w:hAnsi="Arial" w:cs="Arial"/>
          <w:sz w:val="22"/>
          <w:szCs w:val="22"/>
        </w:rPr>
        <w:t xml:space="preserve"> </w:t>
      </w:r>
      <w:r w:rsidR="003375AC" w:rsidRPr="00D63762">
        <w:rPr>
          <w:rFonts w:ascii="Arial" w:eastAsia="Times New Roman" w:hAnsi="Arial" w:cs="Arial"/>
          <w:sz w:val="22"/>
          <w:szCs w:val="22"/>
        </w:rPr>
        <w:t>istrošenog</w:t>
      </w:r>
      <w:r w:rsidR="009E340B">
        <w:rPr>
          <w:rFonts w:ascii="Arial" w:eastAsia="Times New Roman" w:hAnsi="Arial" w:cs="Arial"/>
          <w:sz w:val="22"/>
          <w:szCs w:val="22"/>
        </w:rPr>
        <w:t xml:space="preserve"> goriva propisuje Ministarstvo.</w:t>
      </w:r>
    </w:p>
    <w:p w:rsidR="003375AC" w:rsidRPr="00D63762" w:rsidRDefault="009E340B" w:rsidP="00804920">
      <w:pPr>
        <w:jc w:val="center"/>
        <w:rPr>
          <w:rFonts w:ascii="Arial" w:eastAsia="Times New Roman" w:hAnsi="Arial" w:cs="Arial"/>
          <w:b/>
          <w:sz w:val="22"/>
          <w:szCs w:val="22"/>
        </w:rPr>
      </w:pPr>
      <w:r>
        <w:rPr>
          <w:rFonts w:ascii="Arial" w:eastAsia="Times New Roman" w:hAnsi="Arial" w:cs="Arial"/>
          <w:b/>
          <w:sz w:val="22"/>
          <w:szCs w:val="22"/>
        </w:rPr>
        <w:lastRenderedPageBreak/>
        <w:t>Neuspjela pošiljka</w:t>
      </w:r>
      <w:r w:rsidR="003375AC" w:rsidRPr="00D63762">
        <w:rPr>
          <w:rFonts w:ascii="Arial" w:eastAsia="Times New Roman" w:hAnsi="Arial" w:cs="Arial"/>
          <w:b/>
          <w:color w:val="FF0000"/>
          <w:sz w:val="22"/>
          <w:szCs w:val="22"/>
        </w:rPr>
        <w:t xml:space="preserve"> </w:t>
      </w:r>
    </w:p>
    <w:p w:rsidR="003375AC" w:rsidRPr="00D63762" w:rsidRDefault="00DF3E3D" w:rsidP="00804920">
      <w:pPr>
        <w:jc w:val="center"/>
        <w:rPr>
          <w:rFonts w:ascii="Arial" w:eastAsia="Times New Roman" w:hAnsi="Arial" w:cs="Arial"/>
          <w:b/>
          <w:sz w:val="22"/>
          <w:szCs w:val="22"/>
        </w:rPr>
      </w:pPr>
      <w:r>
        <w:rPr>
          <w:rFonts w:ascii="Arial" w:eastAsia="Times New Roman" w:hAnsi="Arial" w:cs="Arial"/>
          <w:b/>
          <w:sz w:val="22"/>
          <w:szCs w:val="22"/>
        </w:rPr>
        <w:t>Član 105</w:t>
      </w:r>
    </w:p>
    <w:p w:rsidR="003C2AF7" w:rsidRPr="00D63762" w:rsidRDefault="003375AC" w:rsidP="00804920">
      <w:pPr>
        <w:spacing w:before="240"/>
        <w:ind w:firstLine="720"/>
        <w:jc w:val="both"/>
        <w:rPr>
          <w:rFonts w:ascii="Arial" w:eastAsia="Times New Roman" w:hAnsi="Arial" w:cs="Arial"/>
          <w:color w:val="FF0000"/>
          <w:sz w:val="22"/>
          <w:szCs w:val="22"/>
        </w:rPr>
      </w:pPr>
      <w:r w:rsidRPr="00D63762">
        <w:rPr>
          <w:rFonts w:ascii="Arial" w:eastAsia="Times New Roman" w:hAnsi="Arial" w:cs="Arial"/>
          <w:sz w:val="22"/>
          <w:szCs w:val="22"/>
        </w:rPr>
        <w:t xml:space="preserve">Nadležne institucije </w:t>
      </w:r>
      <w:r w:rsidR="007148E4" w:rsidRPr="00D63762">
        <w:rPr>
          <w:rFonts w:ascii="Arial" w:eastAsia="Times New Roman" w:hAnsi="Arial" w:cs="Arial"/>
          <w:sz w:val="22"/>
          <w:szCs w:val="22"/>
        </w:rPr>
        <w:t>država koje učestvuju u pošiljci</w:t>
      </w:r>
      <w:r w:rsidRPr="00D63762">
        <w:rPr>
          <w:rFonts w:ascii="Arial" w:eastAsia="Times New Roman" w:hAnsi="Arial" w:cs="Arial"/>
          <w:sz w:val="22"/>
          <w:szCs w:val="22"/>
        </w:rPr>
        <w:t xml:space="preserve"> mogu odlučiti da se pošiljka ne smije dovršiti ako </w:t>
      </w:r>
      <w:r w:rsidR="003C2AF7" w:rsidRPr="00D63762">
        <w:rPr>
          <w:rFonts w:ascii="Arial" w:eastAsia="Times New Roman" w:hAnsi="Arial" w:cs="Arial"/>
          <w:sz w:val="22"/>
          <w:szCs w:val="22"/>
        </w:rPr>
        <w:t>nijesu isp</w:t>
      </w:r>
      <w:r w:rsidR="007148E4" w:rsidRPr="00D63762">
        <w:rPr>
          <w:rFonts w:ascii="Arial" w:eastAsia="Times New Roman" w:hAnsi="Arial" w:cs="Arial"/>
          <w:sz w:val="22"/>
          <w:szCs w:val="22"/>
        </w:rPr>
        <w:t xml:space="preserve">unjeni </w:t>
      </w:r>
      <w:r w:rsidRPr="00D63762">
        <w:rPr>
          <w:rFonts w:ascii="Arial" w:eastAsia="Times New Roman" w:hAnsi="Arial" w:cs="Arial"/>
          <w:sz w:val="22"/>
          <w:szCs w:val="22"/>
        </w:rPr>
        <w:t xml:space="preserve">uslovi za pošiljku u skladu sa ovim zakonom ili zakonima </w:t>
      </w:r>
      <w:r w:rsidR="007148E4" w:rsidRPr="00D63762">
        <w:rPr>
          <w:rFonts w:ascii="Arial" w:eastAsia="Times New Roman" w:hAnsi="Arial" w:cs="Arial"/>
          <w:sz w:val="22"/>
          <w:szCs w:val="22"/>
        </w:rPr>
        <w:t>država</w:t>
      </w:r>
      <w:r w:rsidRPr="00D63762">
        <w:rPr>
          <w:rFonts w:ascii="Arial" w:eastAsia="Times New Roman" w:hAnsi="Arial" w:cs="Arial"/>
          <w:sz w:val="22"/>
          <w:szCs w:val="22"/>
        </w:rPr>
        <w:t xml:space="preserve"> koje učestvuju u pošiljci. </w:t>
      </w:r>
    </w:p>
    <w:p w:rsidR="00212C59" w:rsidRPr="00D63762" w:rsidRDefault="003375AC" w:rsidP="00804920">
      <w:pPr>
        <w:spacing w:before="240"/>
        <w:ind w:firstLine="720"/>
        <w:jc w:val="both"/>
        <w:rPr>
          <w:rFonts w:ascii="Arial" w:eastAsia="Times New Roman" w:hAnsi="Arial" w:cs="Arial"/>
          <w:color w:val="FF0000"/>
          <w:sz w:val="22"/>
          <w:szCs w:val="22"/>
        </w:rPr>
      </w:pPr>
      <w:r w:rsidRPr="00D63762">
        <w:rPr>
          <w:rFonts w:ascii="Arial" w:eastAsia="Times New Roman" w:hAnsi="Arial" w:cs="Arial"/>
          <w:sz w:val="22"/>
          <w:szCs w:val="22"/>
        </w:rPr>
        <w:t xml:space="preserve">Ukoliko nadležne institucije </w:t>
      </w:r>
      <w:r w:rsidR="003C2AF7" w:rsidRPr="00D63762">
        <w:rPr>
          <w:rFonts w:ascii="Arial" w:eastAsia="Times New Roman" w:hAnsi="Arial" w:cs="Arial"/>
          <w:sz w:val="22"/>
          <w:szCs w:val="22"/>
        </w:rPr>
        <w:t>država</w:t>
      </w:r>
      <w:r w:rsidRPr="00D63762">
        <w:rPr>
          <w:rFonts w:ascii="Arial" w:eastAsia="Times New Roman" w:hAnsi="Arial" w:cs="Arial"/>
          <w:sz w:val="22"/>
          <w:szCs w:val="22"/>
        </w:rPr>
        <w:t xml:space="preserve"> koje učestvuju u pošiljci odluče da je pošiljka neuspjela</w:t>
      </w:r>
      <w:r w:rsidR="003C2AF7" w:rsidRPr="00D63762">
        <w:rPr>
          <w:rFonts w:ascii="Arial" w:eastAsia="Times New Roman" w:hAnsi="Arial" w:cs="Arial"/>
          <w:sz w:val="22"/>
          <w:szCs w:val="22"/>
        </w:rPr>
        <w:t>,</w:t>
      </w:r>
      <w:r w:rsidRPr="00D63762">
        <w:rPr>
          <w:rFonts w:ascii="Arial" w:eastAsia="Times New Roman" w:hAnsi="Arial" w:cs="Arial"/>
          <w:sz w:val="22"/>
          <w:szCs w:val="22"/>
        </w:rPr>
        <w:t xml:space="preserve"> Agencija bez odlaganja </w:t>
      </w:r>
      <w:r w:rsidR="003C2AF7" w:rsidRPr="00D63762">
        <w:rPr>
          <w:rFonts w:ascii="Arial" w:eastAsia="Times New Roman" w:hAnsi="Arial" w:cs="Arial"/>
          <w:sz w:val="22"/>
          <w:szCs w:val="22"/>
        </w:rPr>
        <w:t xml:space="preserve">o tome </w:t>
      </w:r>
      <w:r w:rsidRPr="00D63762">
        <w:rPr>
          <w:rFonts w:ascii="Arial" w:eastAsia="Times New Roman" w:hAnsi="Arial" w:cs="Arial"/>
          <w:sz w:val="22"/>
          <w:szCs w:val="22"/>
        </w:rPr>
        <w:t xml:space="preserve">pribavlja pisano obavještenje od nadležnih institucija </w:t>
      </w:r>
      <w:r w:rsidR="003C2AF7" w:rsidRPr="00D63762">
        <w:rPr>
          <w:rFonts w:ascii="Arial" w:eastAsia="Times New Roman" w:hAnsi="Arial" w:cs="Arial"/>
          <w:sz w:val="22"/>
          <w:szCs w:val="22"/>
        </w:rPr>
        <w:t>država učesnica u pošiljci i</w:t>
      </w:r>
      <w:r w:rsidRPr="00D63762">
        <w:rPr>
          <w:rFonts w:ascii="Arial" w:eastAsia="Times New Roman" w:hAnsi="Arial" w:cs="Arial"/>
          <w:sz w:val="22"/>
          <w:szCs w:val="22"/>
        </w:rPr>
        <w:t xml:space="preserve"> o toj odluci obavještava nosioca </w:t>
      </w:r>
      <w:r w:rsidR="003C2AF7" w:rsidRPr="00D63762">
        <w:rPr>
          <w:rFonts w:ascii="Arial" w:eastAsia="Times New Roman" w:hAnsi="Arial" w:cs="Arial"/>
          <w:sz w:val="22"/>
          <w:szCs w:val="22"/>
        </w:rPr>
        <w:t>odob</w:t>
      </w:r>
      <w:r w:rsidR="00DF3E3D">
        <w:rPr>
          <w:rFonts w:ascii="Arial" w:eastAsia="Times New Roman" w:hAnsi="Arial" w:cs="Arial"/>
          <w:sz w:val="22"/>
          <w:szCs w:val="22"/>
        </w:rPr>
        <w:t>renja iz čl. 102 i 103</w:t>
      </w:r>
      <w:r w:rsidR="003C2AF7" w:rsidRPr="00D63762">
        <w:rPr>
          <w:rFonts w:ascii="Arial" w:eastAsia="Times New Roman" w:hAnsi="Arial" w:cs="Arial"/>
          <w:sz w:val="22"/>
          <w:szCs w:val="22"/>
        </w:rPr>
        <w:t xml:space="preserve"> ovog zakona</w:t>
      </w:r>
      <w:r w:rsidRPr="00D63762">
        <w:rPr>
          <w:rFonts w:ascii="Arial" w:eastAsia="Times New Roman" w:hAnsi="Arial" w:cs="Arial"/>
          <w:sz w:val="22"/>
          <w:szCs w:val="22"/>
        </w:rPr>
        <w:t>.</w:t>
      </w:r>
      <w:r w:rsidRPr="00D63762">
        <w:rPr>
          <w:rFonts w:ascii="Arial" w:eastAsia="Times New Roman" w:hAnsi="Arial" w:cs="Arial"/>
          <w:color w:val="FF0000"/>
          <w:sz w:val="22"/>
          <w:szCs w:val="22"/>
        </w:rPr>
        <w:t xml:space="preserve"> </w:t>
      </w:r>
    </w:p>
    <w:p w:rsidR="00FD6FFE" w:rsidRPr="00D63762" w:rsidRDefault="003375AC" w:rsidP="00804920">
      <w:pPr>
        <w:spacing w:before="240"/>
        <w:ind w:firstLine="720"/>
        <w:jc w:val="both"/>
        <w:rPr>
          <w:rFonts w:ascii="Arial" w:eastAsia="Times New Roman" w:hAnsi="Arial" w:cs="Arial"/>
          <w:color w:val="FF0000"/>
          <w:sz w:val="22"/>
          <w:szCs w:val="22"/>
        </w:rPr>
      </w:pPr>
      <w:r w:rsidRPr="00D63762">
        <w:rPr>
          <w:rFonts w:ascii="Arial" w:eastAsia="Times New Roman" w:hAnsi="Arial" w:cs="Arial"/>
          <w:sz w:val="22"/>
          <w:szCs w:val="22"/>
        </w:rPr>
        <w:t xml:space="preserve">Kada pošiljka ne može biti </w:t>
      </w:r>
      <w:r w:rsidR="00212C59" w:rsidRPr="00D63762">
        <w:rPr>
          <w:rFonts w:ascii="Arial" w:eastAsia="Times New Roman" w:hAnsi="Arial" w:cs="Arial"/>
          <w:sz w:val="22"/>
          <w:szCs w:val="22"/>
        </w:rPr>
        <w:t xml:space="preserve">realizovana </w:t>
      </w:r>
      <w:r w:rsidRPr="00D63762">
        <w:rPr>
          <w:rFonts w:ascii="Arial" w:eastAsia="Times New Roman" w:hAnsi="Arial" w:cs="Arial"/>
          <w:sz w:val="22"/>
          <w:szCs w:val="22"/>
        </w:rPr>
        <w:t xml:space="preserve">do kraja ili ako </w:t>
      </w:r>
      <w:r w:rsidR="00A609FF" w:rsidRPr="00D63762">
        <w:rPr>
          <w:rFonts w:ascii="Arial" w:eastAsia="Times New Roman" w:hAnsi="Arial" w:cs="Arial"/>
          <w:sz w:val="22"/>
          <w:szCs w:val="22"/>
        </w:rPr>
        <w:t>nijesu</w:t>
      </w:r>
      <w:r w:rsidRPr="00D63762">
        <w:rPr>
          <w:rFonts w:ascii="Arial" w:eastAsia="Times New Roman" w:hAnsi="Arial" w:cs="Arial"/>
          <w:sz w:val="22"/>
          <w:szCs w:val="22"/>
        </w:rPr>
        <w:t xml:space="preserve"> ispunjeni uslovi za pošiljku u skladu sa ovim zakonom, </w:t>
      </w:r>
      <w:r w:rsidR="00212C59" w:rsidRPr="00D63762">
        <w:rPr>
          <w:rFonts w:ascii="Arial" w:eastAsia="Times New Roman" w:hAnsi="Arial" w:cs="Arial"/>
          <w:sz w:val="22"/>
          <w:szCs w:val="22"/>
        </w:rPr>
        <w:t>organ uprave nadležan za</w:t>
      </w:r>
      <w:r w:rsidRPr="00D63762">
        <w:rPr>
          <w:rFonts w:ascii="Arial" w:eastAsia="Times New Roman" w:hAnsi="Arial" w:cs="Arial"/>
          <w:sz w:val="22"/>
          <w:szCs w:val="22"/>
        </w:rPr>
        <w:t xml:space="preserve"> inspekcijske poslove</w:t>
      </w:r>
      <w:r w:rsidR="00212C59" w:rsidRPr="00D63762">
        <w:rPr>
          <w:rFonts w:ascii="Arial" w:eastAsia="Times New Roman" w:hAnsi="Arial" w:cs="Arial"/>
          <w:sz w:val="22"/>
          <w:szCs w:val="22"/>
        </w:rPr>
        <w:t>, na predlog Agencije,</w:t>
      </w:r>
      <w:r w:rsidRPr="00D63762">
        <w:rPr>
          <w:rFonts w:ascii="Arial" w:eastAsia="Times New Roman" w:hAnsi="Arial" w:cs="Arial"/>
          <w:sz w:val="22"/>
          <w:szCs w:val="22"/>
        </w:rPr>
        <w:t xml:space="preserve"> zabranjuje pošiljku </w:t>
      </w:r>
      <w:r w:rsidR="00212C59" w:rsidRPr="00D63762">
        <w:rPr>
          <w:rFonts w:ascii="Arial" w:eastAsia="Times New Roman" w:hAnsi="Arial" w:cs="Arial"/>
          <w:sz w:val="22"/>
          <w:szCs w:val="22"/>
        </w:rPr>
        <w:t>i obezbjeđuje</w:t>
      </w:r>
      <w:r w:rsidRPr="00D63762">
        <w:rPr>
          <w:rFonts w:ascii="Arial" w:eastAsia="Times New Roman" w:hAnsi="Arial" w:cs="Arial"/>
          <w:sz w:val="22"/>
          <w:szCs w:val="22"/>
        </w:rPr>
        <w:t xml:space="preserve"> da </w:t>
      </w:r>
      <w:r w:rsidR="00BE6775" w:rsidRPr="00217242">
        <w:rPr>
          <w:rFonts w:ascii="Arial" w:eastAsia="Times New Roman" w:hAnsi="Arial" w:cs="Arial"/>
          <w:color w:val="000000" w:themeColor="text1"/>
          <w:sz w:val="22"/>
          <w:szCs w:val="22"/>
        </w:rPr>
        <w:t>radioaktivni otpad ili istrošeno gorivo</w:t>
      </w:r>
      <w:r w:rsidRPr="00217242">
        <w:rPr>
          <w:rFonts w:ascii="Arial" w:eastAsia="Times New Roman" w:hAnsi="Arial" w:cs="Arial"/>
          <w:color w:val="000000" w:themeColor="text1"/>
          <w:sz w:val="22"/>
          <w:szCs w:val="22"/>
        </w:rPr>
        <w:t xml:space="preserve"> </w:t>
      </w:r>
      <w:r w:rsidRPr="00D63762">
        <w:rPr>
          <w:rFonts w:ascii="Arial" w:eastAsia="Times New Roman" w:hAnsi="Arial" w:cs="Arial"/>
          <w:sz w:val="22"/>
          <w:szCs w:val="22"/>
        </w:rPr>
        <w:t xml:space="preserve">preuzme nosilac </w:t>
      </w:r>
      <w:r w:rsidR="00DF3E3D">
        <w:rPr>
          <w:rFonts w:ascii="Arial" w:eastAsia="Times New Roman" w:hAnsi="Arial" w:cs="Arial"/>
          <w:sz w:val="22"/>
          <w:szCs w:val="22"/>
        </w:rPr>
        <w:t>odobrenja iz čl. 102 i 103</w:t>
      </w:r>
      <w:r w:rsidR="00212C59" w:rsidRPr="00D63762">
        <w:rPr>
          <w:rFonts w:ascii="Arial" w:eastAsia="Times New Roman" w:hAnsi="Arial" w:cs="Arial"/>
          <w:sz w:val="22"/>
          <w:szCs w:val="22"/>
        </w:rPr>
        <w:t xml:space="preserve"> ovog zakona, </w:t>
      </w:r>
      <w:r w:rsidRPr="00D63762">
        <w:rPr>
          <w:rFonts w:ascii="Arial" w:eastAsia="Times New Roman" w:hAnsi="Arial" w:cs="Arial"/>
          <w:sz w:val="22"/>
          <w:szCs w:val="22"/>
        </w:rPr>
        <w:t>ukol</w:t>
      </w:r>
      <w:r w:rsidR="009E340B">
        <w:rPr>
          <w:rFonts w:ascii="Arial" w:eastAsia="Times New Roman" w:hAnsi="Arial" w:cs="Arial"/>
          <w:sz w:val="22"/>
          <w:szCs w:val="22"/>
        </w:rPr>
        <w:t>iko nije moguće postići dogovor.</w:t>
      </w:r>
      <w:r w:rsidRPr="00D63762">
        <w:rPr>
          <w:rFonts w:ascii="Arial" w:eastAsia="Times New Roman" w:hAnsi="Arial" w:cs="Arial"/>
          <w:color w:val="FF0000"/>
          <w:sz w:val="22"/>
          <w:szCs w:val="22"/>
        </w:rPr>
        <w:t xml:space="preserve">   </w:t>
      </w:r>
    </w:p>
    <w:p w:rsidR="00FC4D4C" w:rsidRPr="00D63762" w:rsidRDefault="003375AC" w:rsidP="00804920">
      <w:pPr>
        <w:spacing w:before="240"/>
        <w:ind w:firstLine="720"/>
        <w:jc w:val="both"/>
        <w:rPr>
          <w:rFonts w:ascii="Arial" w:eastAsia="Times New Roman" w:hAnsi="Arial" w:cs="Arial"/>
          <w:color w:val="FF0000"/>
          <w:sz w:val="22"/>
          <w:szCs w:val="22"/>
        </w:rPr>
      </w:pPr>
      <w:r w:rsidRPr="00D63762">
        <w:rPr>
          <w:rFonts w:ascii="Arial" w:eastAsia="Times New Roman" w:hAnsi="Arial" w:cs="Arial"/>
          <w:sz w:val="22"/>
          <w:szCs w:val="22"/>
        </w:rPr>
        <w:t xml:space="preserve">U slučaju kada pošiljka ne može biti </w:t>
      </w:r>
      <w:r w:rsidR="00FD6FFE" w:rsidRPr="00D63762">
        <w:rPr>
          <w:rFonts w:ascii="Arial" w:eastAsia="Times New Roman" w:hAnsi="Arial" w:cs="Arial"/>
          <w:sz w:val="22"/>
          <w:szCs w:val="22"/>
        </w:rPr>
        <w:t>realizovana, organ uprave nadležan za inspekcijske poslove, na predlog Agencije,</w:t>
      </w:r>
      <w:r w:rsidRPr="00D63762">
        <w:rPr>
          <w:rFonts w:ascii="Arial" w:eastAsia="Times New Roman" w:hAnsi="Arial" w:cs="Arial"/>
          <w:sz w:val="22"/>
          <w:szCs w:val="22"/>
        </w:rPr>
        <w:t xml:space="preserve"> nalaže nosiocu </w:t>
      </w:r>
      <w:r w:rsidR="00FD6FFE" w:rsidRPr="00D63762">
        <w:rPr>
          <w:rFonts w:ascii="Arial" w:eastAsia="Times New Roman" w:hAnsi="Arial" w:cs="Arial"/>
          <w:sz w:val="22"/>
          <w:szCs w:val="22"/>
        </w:rPr>
        <w:t>odobrenja iz čl</w:t>
      </w:r>
      <w:r w:rsidR="00D82608">
        <w:rPr>
          <w:rFonts w:ascii="Arial" w:eastAsia="Times New Roman" w:hAnsi="Arial" w:cs="Arial"/>
          <w:sz w:val="22"/>
          <w:szCs w:val="22"/>
        </w:rPr>
        <w:t>.</w:t>
      </w:r>
      <w:r w:rsidR="00DF3E3D">
        <w:rPr>
          <w:rFonts w:ascii="Arial" w:eastAsia="Times New Roman" w:hAnsi="Arial" w:cs="Arial"/>
          <w:sz w:val="22"/>
          <w:szCs w:val="22"/>
        </w:rPr>
        <w:t xml:space="preserve"> 102 i 103</w:t>
      </w:r>
      <w:r w:rsidR="00FD6FFE" w:rsidRPr="00D63762">
        <w:rPr>
          <w:rFonts w:ascii="Arial" w:eastAsia="Times New Roman" w:hAnsi="Arial" w:cs="Arial"/>
          <w:sz w:val="22"/>
          <w:szCs w:val="22"/>
        </w:rPr>
        <w:t xml:space="preserve"> ovog zakona</w:t>
      </w:r>
      <w:r w:rsidRPr="00D63762">
        <w:rPr>
          <w:rFonts w:ascii="Arial" w:eastAsia="Times New Roman" w:hAnsi="Arial" w:cs="Arial"/>
          <w:sz w:val="22"/>
          <w:szCs w:val="22"/>
        </w:rPr>
        <w:t xml:space="preserve"> preduz</w:t>
      </w:r>
      <w:r w:rsidR="005C7C20" w:rsidRPr="00D63762">
        <w:rPr>
          <w:rFonts w:ascii="Arial" w:eastAsia="Times New Roman" w:hAnsi="Arial" w:cs="Arial"/>
          <w:sz w:val="22"/>
          <w:szCs w:val="22"/>
        </w:rPr>
        <w:t>i</w:t>
      </w:r>
      <w:r w:rsidRPr="00D63762">
        <w:rPr>
          <w:rFonts w:ascii="Arial" w:eastAsia="Times New Roman" w:hAnsi="Arial" w:cs="Arial"/>
          <w:sz w:val="22"/>
          <w:szCs w:val="22"/>
        </w:rPr>
        <w:t xml:space="preserve">manje korektivnih sigurnosnih mjera. </w:t>
      </w:r>
      <w:r w:rsidRPr="00D63762">
        <w:rPr>
          <w:rFonts w:ascii="Arial" w:eastAsia="Times New Roman" w:hAnsi="Arial" w:cs="Arial"/>
          <w:color w:val="FF0000"/>
          <w:sz w:val="22"/>
          <w:szCs w:val="22"/>
        </w:rPr>
        <w:t xml:space="preserve"> </w:t>
      </w:r>
    </w:p>
    <w:p w:rsidR="00FC4D4C" w:rsidRPr="00D63762" w:rsidRDefault="00FC4D4C" w:rsidP="00804920">
      <w:pPr>
        <w:spacing w:before="240"/>
        <w:ind w:firstLine="720"/>
        <w:jc w:val="both"/>
        <w:rPr>
          <w:rFonts w:ascii="Arial" w:eastAsia="Times New Roman" w:hAnsi="Arial" w:cs="Arial"/>
          <w:color w:val="FF0000"/>
          <w:sz w:val="22"/>
          <w:szCs w:val="22"/>
        </w:rPr>
      </w:pPr>
      <w:r w:rsidRPr="00D63762">
        <w:rPr>
          <w:rFonts w:ascii="Arial" w:eastAsia="Times New Roman" w:hAnsi="Arial" w:cs="Arial"/>
          <w:color w:val="000000"/>
          <w:sz w:val="22"/>
          <w:szCs w:val="22"/>
        </w:rPr>
        <w:t>O odluci iz stava 3 ovog člana</w:t>
      </w:r>
      <w:r w:rsidR="003375AC" w:rsidRPr="00D63762">
        <w:rPr>
          <w:rFonts w:ascii="Arial" w:eastAsia="Times New Roman" w:hAnsi="Arial" w:cs="Arial"/>
          <w:color w:val="000000"/>
          <w:sz w:val="22"/>
          <w:szCs w:val="22"/>
        </w:rPr>
        <w:t xml:space="preserve"> Agencija</w:t>
      </w:r>
      <w:r w:rsidRPr="00D63762">
        <w:rPr>
          <w:rFonts w:ascii="Arial" w:eastAsia="Times New Roman" w:hAnsi="Arial" w:cs="Arial"/>
          <w:color w:val="000000"/>
          <w:sz w:val="22"/>
          <w:szCs w:val="22"/>
        </w:rPr>
        <w:t>,</w:t>
      </w:r>
      <w:r w:rsidR="003375AC" w:rsidRPr="00D63762">
        <w:rPr>
          <w:rFonts w:ascii="Arial" w:eastAsia="Times New Roman" w:hAnsi="Arial" w:cs="Arial"/>
          <w:color w:val="000000"/>
          <w:sz w:val="22"/>
          <w:szCs w:val="22"/>
        </w:rPr>
        <w:t xml:space="preserve"> bez odlaganja</w:t>
      </w:r>
      <w:r w:rsidRPr="00D63762">
        <w:rPr>
          <w:rFonts w:ascii="Arial" w:eastAsia="Times New Roman" w:hAnsi="Arial" w:cs="Arial"/>
          <w:color w:val="000000"/>
          <w:sz w:val="22"/>
          <w:szCs w:val="22"/>
        </w:rPr>
        <w:t>,</w:t>
      </w:r>
      <w:r w:rsidR="003375AC" w:rsidRPr="00D63762">
        <w:rPr>
          <w:rFonts w:ascii="Arial" w:eastAsia="Times New Roman" w:hAnsi="Arial" w:cs="Arial"/>
          <w:color w:val="000000"/>
          <w:sz w:val="22"/>
          <w:szCs w:val="22"/>
        </w:rPr>
        <w:t xml:space="preserve"> obavještava nadležnu instituciju </w:t>
      </w:r>
      <w:r w:rsidRPr="00D63762">
        <w:rPr>
          <w:rFonts w:ascii="Arial" w:eastAsia="Times New Roman" w:hAnsi="Arial" w:cs="Arial"/>
          <w:color w:val="000000"/>
          <w:sz w:val="22"/>
          <w:szCs w:val="22"/>
        </w:rPr>
        <w:t xml:space="preserve">dražave </w:t>
      </w:r>
      <w:r w:rsidR="003375AC" w:rsidRPr="00D63762">
        <w:rPr>
          <w:rFonts w:ascii="Arial" w:eastAsia="Times New Roman" w:hAnsi="Arial" w:cs="Arial"/>
          <w:color w:val="000000"/>
          <w:sz w:val="22"/>
          <w:szCs w:val="22"/>
        </w:rPr>
        <w:t>porijekla, odredišta i tranzita.</w:t>
      </w:r>
    </w:p>
    <w:p w:rsidR="003375AC" w:rsidRPr="00D63762" w:rsidRDefault="003375AC" w:rsidP="00804920">
      <w:pPr>
        <w:spacing w:before="240"/>
        <w:ind w:firstLine="720"/>
        <w:jc w:val="both"/>
        <w:rPr>
          <w:rFonts w:ascii="Arial" w:eastAsia="Times New Roman" w:hAnsi="Arial" w:cs="Arial"/>
          <w:color w:val="FF0000"/>
          <w:sz w:val="22"/>
          <w:szCs w:val="22"/>
        </w:rPr>
      </w:pPr>
      <w:r w:rsidRPr="003625B2">
        <w:rPr>
          <w:rFonts w:ascii="Arial" w:eastAsia="Times New Roman" w:hAnsi="Arial" w:cs="Arial"/>
          <w:sz w:val="22"/>
          <w:szCs w:val="22"/>
        </w:rPr>
        <w:t xml:space="preserve">Nosilac </w:t>
      </w:r>
      <w:r w:rsidR="00FC4D4C" w:rsidRPr="003625B2">
        <w:rPr>
          <w:rFonts w:ascii="Arial" w:eastAsia="Times New Roman" w:hAnsi="Arial" w:cs="Arial"/>
          <w:sz w:val="22"/>
          <w:szCs w:val="22"/>
        </w:rPr>
        <w:t xml:space="preserve">odobrenja </w:t>
      </w:r>
      <w:r w:rsidR="00DF3E3D" w:rsidRPr="003625B2">
        <w:rPr>
          <w:rFonts w:ascii="Arial" w:eastAsia="Times New Roman" w:hAnsi="Arial" w:cs="Arial"/>
          <w:sz w:val="22"/>
          <w:szCs w:val="22"/>
        </w:rPr>
        <w:t>iz čl. 102 i 103</w:t>
      </w:r>
      <w:r w:rsidR="00FC4D4C" w:rsidRPr="003625B2">
        <w:rPr>
          <w:rFonts w:ascii="Arial" w:eastAsia="Times New Roman" w:hAnsi="Arial" w:cs="Arial"/>
          <w:sz w:val="22"/>
          <w:szCs w:val="22"/>
        </w:rPr>
        <w:t xml:space="preserve"> ovog zakona</w:t>
      </w:r>
      <w:r w:rsidR="00127D08" w:rsidRPr="003625B2">
        <w:rPr>
          <w:rFonts w:ascii="Arial" w:eastAsia="Times New Roman" w:hAnsi="Arial" w:cs="Arial"/>
          <w:sz w:val="22"/>
          <w:szCs w:val="22"/>
        </w:rPr>
        <w:t xml:space="preserve"> </w:t>
      </w:r>
      <w:r w:rsidRPr="003625B2">
        <w:rPr>
          <w:rFonts w:ascii="Arial" w:eastAsia="Times New Roman" w:hAnsi="Arial" w:cs="Arial"/>
          <w:sz w:val="22"/>
          <w:szCs w:val="22"/>
        </w:rPr>
        <w:t xml:space="preserve">snosi troškove koji nastaju u slučaju kada pošiljku nije moguće ili nije dozvoljeno </w:t>
      </w:r>
      <w:r w:rsidR="00FC4D4C" w:rsidRPr="003625B2">
        <w:rPr>
          <w:rFonts w:ascii="Arial" w:eastAsia="Times New Roman" w:hAnsi="Arial" w:cs="Arial"/>
          <w:sz w:val="22"/>
          <w:szCs w:val="22"/>
        </w:rPr>
        <w:t>realizovati</w:t>
      </w:r>
      <w:r w:rsidRPr="003625B2">
        <w:rPr>
          <w:rFonts w:ascii="Arial" w:eastAsia="Times New Roman" w:hAnsi="Arial" w:cs="Arial"/>
          <w:sz w:val="22"/>
          <w:szCs w:val="22"/>
        </w:rPr>
        <w:t xml:space="preserve"> do kraja. </w:t>
      </w:r>
    </w:p>
    <w:p w:rsidR="003375AC" w:rsidRPr="00D63762" w:rsidRDefault="003375AC" w:rsidP="00804920">
      <w:pPr>
        <w:spacing w:before="240"/>
        <w:jc w:val="both"/>
        <w:rPr>
          <w:rFonts w:ascii="Arial" w:eastAsia="Times New Roman" w:hAnsi="Arial" w:cs="Arial"/>
          <w:color w:val="FF0000"/>
          <w:sz w:val="22"/>
          <w:szCs w:val="22"/>
        </w:rPr>
      </w:pPr>
    </w:p>
    <w:p w:rsidR="003375AC" w:rsidRPr="00D63762" w:rsidRDefault="003375AC" w:rsidP="00804920">
      <w:pPr>
        <w:jc w:val="center"/>
        <w:rPr>
          <w:rFonts w:ascii="Arial" w:eastAsia="Times New Roman" w:hAnsi="Arial" w:cs="Arial"/>
          <w:b/>
          <w:bCs/>
          <w:color w:val="000000"/>
          <w:sz w:val="22"/>
          <w:szCs w:val="22"/>
        </w:rPr>
      </w:pPr>
      <w:r w:rsidRPr="00D63762">
        <w:rPr>
          <w:rFonts w:ascii="Arial" w:eastAsia="Times New Roman" w:hAnsi="Arial" w:cs="Arial"/>
          <w:b/>
          <w:sz w:val="22"/>
          <w:szCs w:val="22"/>
        </w:rPr>
        <w:t xml:space="preserve">Upotreba  zahtjeva i </w:t>
      </w:r>
      <w:r w:rsidR="00E94338" w:rsidRPr="00D63762">
        <w:rPr>
          <w:rFonts w:ascii="Arial" w:eastAsia="Times New Roman" w:hAnsi="Arial" w:cs="Arial"/>
          <w:b/>
          <w:sz w:val="22"/>
          <w:szCs w:val="22"/>
        </w:rPr>
        <w:t>formulara</w:t>
      </w:r>
      <w:r w:rsidRPr="00D63762">
        <w:rPr>
          <w:rFonts w:ascii="Arial" w:eastAsia="Times New Roman" w:hAnsi="Arial" w:cs="Arial"/>
          <w:b/>
          <w:sz w:val="22"/>
          <w:szCs w:val="22"/>
        </w:rPr>
        <w:t xml:space="preserve"> </w:t>
      </w:r>
      <w:r w:rsidRPr="00D63762">
        <w:rPr>
          <w:rFonts w:ascii="Arial" w:eastAsia="Times New Roman" w:hAnsi="Arial" w:cs="Arial"/>
          <w:b/>
          <w:vanish/>
          <w:sz w:val="22"/>
          <w:szCs w:val="22"/>
        </w:rPr>
        <w:t>§</w:t>
      </w:r>
    </w:p>
    <w:p w:rsidR="003375AC" w:rsidRPr="00D63762" w:rsidRDefault="00DF3E3D" w:rsidP="00804920">
      <w:pPr>
        <w:jc w:val="center"/>
        <w:rPr>
          <w:rFonts w:ascii="Arial" w:eastAsia="Times New Roman" w:hAnsi="Arial" w:cs="Arial"/>
          <w:b/>
          <w:bCs/>
          <w:color w:val="000000"/>
          <w:sz w:val="22"/>
          <w:szCs w:val="22"/>
        </w:rPr>
      </w:pPr>
      <w:r>
        <w:rPr>
          <w:rFonts w:ascii="Arial" w:eastAsia="Times New Roman" w:hAnsi="Arial" w:cs="Arial"/>
          <w:b/>
          <w:sz w:val="22"/>
          <w:szCs w:val="22"/>
        </w:rPr>
        <w:t>Član 106</w:t>
      </w:r>
    </w:p>
    <w:p w:rsidR="00020AAF" w:rsidRPr="00D63762" w:rsidRDefault="003375AC" w:rsidP="00804920">
      <w:pPr>
        <w:spacing w:before="240"/>
        <w:ind w:firstLine="720"/>
        <w:jc w:val="both"/>
        <w:rPr>
          <w:rFonts w:ascii="Arial" w:eastAsia="Times New Roman" w:hAnsi="Arial" w:cs="Arial"/>
          <w:sz w:val="22"/>
          <w:szCs w:val="22"/>
        </w:rPr>
      </w:pPr>
      <w:r w:rsidRPr="00D63762">
        <w:rPr>
          <w:rFonts w:ascii="Arial" w:eastAsia="Times New Roman" w:hAnsi="Arial" w:cs="Arial"/>
          <w:sz w:val="22"/>
          <w:szCs w:val="22"/>
        </w:rPr>
        <w:t xml:space="preserve">Zahtjevi za </w:t>
      </w:r>
      <w:r w:rsidR="00E94338" w:rsidRPr="00D63762">
        <w:rPr>
          <w:rFonts w:ascii="Arial" w:eastAsia="Times New Roman" w:hAnsi="Arial" w:cs="Arial"/>
          <w:sz w:val="22"/>
          <w:szCs w:val="22"/>
        </w:rPr>
        <w:t xml:space="preserve">pošiljke, odobrenja i </w:t>
      </w:r>
      <w:r w:rsidRPr="00D63762">
        <w:rPr>
          <w:rFonts w:ascii="Arial" w:eastAsia="Times New Roman" w:hAnsi="Arial" w:cs="Arial"/>
          <w:sz w:val="22"/>
          <w:szCs w:val="22"/>
        </w:rPr>
        <w:t xml:space="preserve">ostali dokumenti i informacije </w:t>
      </w:r>
      <w:r w:rsidR="00020AAF" w:rsidRPr="00D63762">
        <w:rPr>
          <w:rFonts w:ascii="Arial" w:eastAsia="Times New Roman" w:hAnsi="Arial" w:cs="Arial"/>
          <w:sz w:val="22"/>
          <w:szCs w:val="22"/>
        </w:rPr>
        <w:t>koji se odnos</w:t>
      </w:r>
      <w:r w:rsidR="00E94338" w:rsidRPr="00D63762">
        <w:rPr>
          <w:rFonts w:ascii="Arial" w:eastAsia="Times New Roman" w:hAnsi="Arial" w:cs="Arial"/>
          <w:sz w:val="22"/>
          <w:szCs w:val="22"/>
        </w:rPr>
        <w:t>e</w:t>
      </w:r>
      <w:r w:rsidR="00020AAF" w:rsidRPr="00D63762">
        <w:rPr>
          <w:rFonts w:ascii="Arial" w:eastAsia="Times New Roman" w:hAnsi="Arial" w:cs="Arial"/>
          <w:sz w:val="22"/>
          <w:szCs w:val="22"/>
        </w:rPr>
        <w:t xml:space="preserve"> </w:t>
      </w:r>
      <w:r w:rsidR="00E94338" w:rsidRPr="00D63762">
        <w:rPr>
          <w:rFonts w:ascii="Arial" w:eastAsia="Times New Roman" w:hAnsi="Arial" w:cs="Arial"/>
          <w:sz w:val="22"/>
          <w:szCs w:val="22"/>
        </w:rPr>
        <w:t>na pošil</w:t>
      </w:r>
      <w:r w:rsidR="00020AAF" w:rsidRPr="00D63762">
        <w:rPr>
          <w:rFonts w:ascii="Arial" w:eastAsia="Times New Roman" w:hAnsi="Arial" w:cs="Arial"/>
          <w:sz w:val="22"/>
          <w:szCs w:val="22"/>
        </w:rPr>
        <w:t>j</w:t>
      </w:r>
      <w:r w:rsidR="00E94338" w:rsidRPr="00D63762">
        <w:rPr>
          <w:rFonts w:ascii="Arial" w:eastAsia="Times New Roman" w:hAnsi="Arial" w:cs="Arial"/>
          <w:sz w:val="22"/>
          <w:szCs w:val="22"/>
        </w:rPr>
        <w:t>ke radioaktivnog otpada i/ili istrošenog goriva</w:t>
      </w:r>
      <w:r w:rsidRPr="00D63762">
        <w:rPr>
          <w:rFonts w:ascii="Arial" w:eastAsia="Times New Roman" w:hAnsi="Arial" w:cs="Arial"/>
          <w:sz w:val="22"/>
          <w:szCs w:val="22"/>
        </w:rPr>
        <w:t xml:space="preserve"> prilažu se na jeziku koji je prihvatljiv nadležnim institucijama država </w:t>
      </w:r>
      <w:r w:rsidR="00020AAF" w:rsidRPr="00D63762">
        <w:rPr>
          <w:rFonts w:ascii="Arial" w:eastAsia="Times New Roman" w:hAnsi="Arial" w:cs="Arial"/>
          <w:sz w:val="22"/>
          <w:szCs w:val="22"/>
        </w:rPr>
        <w:t xml:space="preserve">učesnica pošiljke. </w:t>
      </w:r>
    </w:p>
    <w:p w:rsidR="003375AC" w:rsidRPr="00D63762" w:rsidRDefault="003375AC" w:rsidP="00804920">
      <w:pPr>
        <w:spacing w:before="240"/>
        <w:ind w:firstLine="720"/>
        <w:jc w:val="both"/>
        <w:rPr>
          <w:rFonts w:ascii="Arial" w:eastAsia="Times New Roman" w:hAnsi="Arial" w:cs="Arial"/>
          <w:sz w:val="22"/>
          <w:szCs w:val="22"/>
        </w:rPr>
      </w:pPr>
      <w:r w:rsidRPr="00D63762">
        <w:rPr>
          <w:rFonts w:ascii="Arial" w:eastAsia="Times New Roman" w:hAnsi="Arial" w:cs="Arial"/>
          <w:sz w:val="22"/>
          <w:szCs w:val="22"/>
        </w:rPr>
        <w:t>Na</w:t>
      </w:r>
      <w:r w:rsidR="00020AAF" w:rsidRPr="00D63762">
        <w:rPr>
          <w:rFonts w:ascii="Arial" w:eastAsia="Times New Roman" w:hAnsi="Arial" w:cs="Arial"/>
          <w:sz w:val="22"/>
          <w:szCs w:val="22"/>
        </w:rPr>
        <w:t xml:space="preserve"> zahtjev nadležnih institucija država </w:t>
      </w:r>
      <w:r w:rsidRPr="00D63762">
        <w:rPr>
          <w:rFonts w:ascii="Arial" w:eastAsia="Times New Roman" w:hAnsi="Arial" w:cs="Arial"/>
          <w:sz w:val="22"/>
          <w:szCs w:val="22"/>
        </w:rPr>
        <w:t xml:space="preserve">odredišta ili tranzita nosioci </w:t>
      </w:r>
      <w:r w:rsidR="00DF3E3D">
        <w:rPr>
          <w:rFonts w:ascii="Arial" w:eastAsia="Times New Roman" w:hAnsi="Arial" w:cs="Arial"/>
          <w:sz w:val="22"/>
          <w:szCs w:val="22"/>
        </w:rPr>
        <w:t>odobrenja iz čl. 102 i 103</w:t>
      </w:r>
      <w:r w:rsidR="00020AAF" w:rsidRPr="00D63762">
        <w:rPr>
          <w:rFonts w:ascii="Arial" w:eastAsia="Times New Roman" w:hAnsi="Arial" w:cs="Arial"/>
          <w:sz w:val="22"/>
          <w:szCs w:val="22"/>
        </w:rPr>
        <w:t xml:space="preserve"> ovog zakona</w:t>
      </w:r>
      <w:r w:rsidRPr="00D63762">
        <w:rPr>
          <w:rFonts w:ascii="Arial" w:eastAsia="Times New Roman" w:hAnsi="Arial" w:cs="Arial"/>
          <w:sz w:val="22"/>
          <w:szCs w:val="22"/>
        </w:rPr>
        <w:t xml:space="preserve"> dužni </w:t>
      </w:r>
      <w:r w:rsidR="00020AAF" w:rsidRPr="00D63762">
        <w:rPr>
          <w:rFonts w:ascii="Arial" w:eastAsia="Times New Roman" w:hAnsi="Arial" w:cs="Arial"/>
          <w:sz w:val="22"/>
          <w:szCs w:val="22"/>
        </w:rPr>
        <w:t>su da prilože</w:t>
      </w:r>
      <w:r w:rsidRPr="00D63762">
        <w:rPr>
          <w:rFonts w:ascii="Arial" w:eastAsia="Times New Roman" w:hAnsi="Arial" w:cs="Arial"/>
          <w:sz w:val="22"/>
          <w:szCs w:val="22"/>
        </w:rPr>
        <w:t xml:space="preserve"> ovjeren prevod dokumenata iz stava 1 ovog člana</w:t>
      </w:r>
      <w:r w:rsidR="00020AAF" w:rsidRPr="00D63762">
        <w:rPr>
          <w:rFonts w:ascii="Arial" w:eastAsia="Times New Roman" w:hAnsi="Arial" w:cs="Arial"/>
          <w:sz w:val="22"/>
          <w:szCs w:val="22"/>
        </w:rPr>
        <w:t>,</w:t>
      </w:r>
      <w:r w:rsidRPr="00D63762">
        <w:rPr>
          <w:rFonts w:ascii="Arial" w:eastAsia="Times New Roman" w:hAnsi="Arial" w:cs="Arial"/>
          <w:sz w:val="22"/>
          <w:szCs w:val="22"/>
        </w:rPr>
        <w:t xml:space="preserve"> na </w:t>
      </w:r>
      <w:r w:rsidR="00020AAF" w:rsidRPr="00D63762">
        <w:rPr>
          <w:rFonts w:ascii="Arial" w:eastAsia="Times New Roman" w:hAnsi="Arial" w:cs="Arial"/>
          <w:sz w:val="22"/>
          <w:szCs w:val="22"/>
        </w:rPr>
        <w:t xml:space="preserve">odgovarajućem </w:t>
      </w:r>
      <w:r w:rsidRPr="00D63762">
        <w:rPr>
          <w:rFonts w:ascii="Arial" w:eastAsia="Times New Roman" w:hAnsi="Arial" w:cs="Arial"/>
          <w:sz w:val="22"/>
          <w:szCs w:val="22"/>
        </w:rPr>
        <w:t xml:space="preserve">jeziku. </w:t>
      </w:r>
    </w:p>
    <w:p w:rsidR="0065686A" w:rsidRPr="00D63762" w:rsidRDefault="0065686A" w:rsidP="00804920">
      <w:pPr>
        <w:spacing w:before="240"/>
        <w:jc w:val="both"/>
        <w:rPr>
          <w:rFonts w:ascii="Arial" w:eastAsia="Times New Roman" w:hAnsi="Arial" w:cs="Arial"/>
          <w:sz w:val="22"/>
          <w:szCs w:val="22"/>
        </w:rPr>
      </w:pPr>
    </w:p>
    <w:p w:rsidR="003375AC" w:rsidRPr="00D63762" w:rsidRDefault="003375AC" w:rsidP="00804920">
      <w:pPr>
        <w:jc w:val="center"/>
        <w:rPr>
          <w:rFonts w:ascii="Arial" w:eastAsia="Times New Roman" w:hAnsi="Arial" w:cs="Arial"/>
          <w:b/>
          <w:sz w:val="22"/>
          <w:szCs w:val="22"/>
        </w:rPr>
      </w:pPr>
      <w:r w:rsidRPr="00D63762">
        <w:rPr>
          <w:rFonts w:ascii="Arial" w:eastAsia="Times New Roman" w:hAnsi="Arial" w:cs="Arial"/>
          <w:b/>
          <w:sz w:val="22"/>
          <w:szCs w:val="22"/>
        </w:rPr>
        <w:t>Redovna izvještavanja o pošiljkama radioaktivnog otpada ili istrošenog goriva</w:t>
      </w:r>
    </w:p>
    <w:p w:rsidR="00360607" w:rsidRPr="00D63762" w:rsidRDefault="00DF3E3D" w:rsidP="00804920">
      <w:pPr>
        <w:jc w:val="center"/>
        <w:rPr>
          <w:rFonts w:ascii="Arial" w:eastAsia="Times New Roman" w:hAnsi="Arial" w:cs="Arial"/>
          <w:b/>
          <w:sz w:val="22"/>
          <w:szCs w:val="22"/>
        </w:rPr>
      </w:pPr>
      <w:r>
        <w:rPr>
          <w:rFonts w:ascii="Arial" w:eastAsia="Times New Roman" w:hAnsi="Arial" w:cs="Arial"/>
          <w:b/>
          <w:sz w:val="22"/>
          <w:szCs w:val="22"/>
        </w:rPr>
        <w:t>Član 107</w:t>
      </w:r>
      <w:r w:rsidR="00360607" w:rsidRPr="00D63762">
        <w:rPr>
          <w:rFonts w:ascii="Arial" w:eastAsia="Times New Roman" w:hAnsi="Arial" w:cs="Arial"/>
          <w:b/>
          <w:sz w:val="22"/>
          <w:szCs w:val="22"/>
        </w:rPr>
        <w:t xml:space="preserve"> </w:t>
      </w:r>
    </w:p>
    <w:p w:rsidR="00360607" w:rsidRPr="00D63762" w:rsidRDefault="00360607" w:rsidP="00804920">
      <w:pPr>
        <w:jc w:val="center"/>
        <w:rPr>
          <w:rFonts w:ascii="Arial" w:eastAsia="Times New Roman" w:hAnsi="Arial" w:cs="Arial"/>
          <w:b/>
          <w:sz w:val="22"/>
          <w:szCs w:val="22"/>
        </w:rPr>
      </w:pPr>
    </w:p>
    <w:p w:rsidR="00360607" w:rsidRPr="00D63762" w:rsidRDefault="003375AC" w:rsidP="00804920">
      <w:pPr>
        <w:tabs>
          <w:tab w:val="left" w:pos="851"/>
        </w:tabs>
        <w:ind w:firstLine="720"/>
        <w:jc w:val="both"/>
        <w:rPr>
          <w:rFonts w:ascii="Arial" w:eastAsia="Times New Roman" w:hAnsi="Arial" w:cs="Arial"/>
          <w:color w:val="000000"/>
          <w:sz w:val="22"/>
          <w:szCs w:val="22"/>
        </w:rPr>
      </w:pPr>
      <w:r w:rsidRPr="00D63762">
        <w:rPr>
          <w:rFonts w:ascii="Arial" w:eastAsia="Times New Roman" w:hAnsi="Arial" w:cs="Arial"/>
          <w:color w:val="000000"/>
          <w:sz w:val="22"/>
          <w:szCs w:val="22"/>
        </w:rPr>
        <w:t>Ministarstvo izrađuje Izvještaj o pošiljkama radioaktivnog otpada ili istrošenog goriva radi r</w:t>
      </w:r>
      <w:r w:rsidR="00227735" w:rsidRPr="00D63762">
        <w:rPr>
          <w:rFonts w:ascii="Arial" w:eastAsia="Times New Roman" w:hAnsi="Arial" w:cs="Arial"/>
          <w:color w:val="000000"/>
          <w:sz w:val="22"/>
          <w:szCs w:val="22"/>
        </w:rPr>
        <w:t>edovnog izvještavanja Evropske komisije</w:t>
      </w:r>
      <w:r w:rsidRPr="00D63762">
        <w:rPr>
          <w:rFonts w:ascii="Arial" w:eastAsia="Times New Roman" w:hAnsi="Arial" w:cs="Arial"/>
          <w:color w:val="000000"/>
          <w:sz w:val="22"/>
          <w:szCs w:val="22"/>
        </w:rPr>
        <w:t>.</w:t>
      </w:r>
    </w:p>
    <w:p w:rsidR="00360607" w:rsidRPr="00D63762" w:rsidRDefault="00360607" w:rsidP="00804920">
      <w:pPr>
        <w:tabs>
          <w:tab w:val="left" w:pos="851"/>
        </w:tabs>
        <w:ind w:firstLine="720"/>
        <w:jc w:val="both"/>
        <w:rPr>
          <w:rFonts w:ascii="Arial" w:eastAsia="Times New Roman" w:hAnsi="Arial" w:cs="Arial"/>
          <w:color w:val="000000"/>
          <w:sz w:val="22"/>
          <w:szCs w:val="22"/>
        </w:rPr>
      </w:pPr>
    </w:p>
    <w:p w:rsidR="009E340B" w:rsidRDefault="003375AC" w:rsidP="001640D7">
      <w:pPr>
        <w:tabs>
          <w:tab w:val="left" w:pos="851"/>
        </w:tabs>
        <w:ind w:firstLine="720"/>
        <w:jc w:val="both"/>
        <w:rPr>
          <w:rFonts w:ascii="Arial" w:eastAsia="Times New Roman" w:hAnsi="Arial" w:cs="Arial"/>
          <w:color w:val="000000"/>
          <w:sz w:val="22"/>
          <w:szCs w:val="22"/>
        </w:rPr>
      </w:pPr>
      <w:r w:rsidRPr="00D63762">
        <w:rPr>
          <w:rFonts w:ascii="Arial" w:eastAsia="Times New Roman" w:hAnsi="Arial" w:cs="Arial"/>
          <w:color w:val="000000"/>
          <w:sz w:val="22"/>
          <w:szCs w:val="22"/>
        </w:rPr>
        <w:t>Izvještaj iz stava 1 ovog člana izrađuje se svake treće godine</w:t>
      </w:r>
      <w:r w:rsidR="00E9674B" w:rsidRPr="00D63762">
        <w:rPr>
          <w:rFonts w:ascii="Arial" w:eastAsia="Times New Roman" w:hAnsi="Arial" w:cs="Arial"/>
          <w:color w:val="000000"/>
          <w:sz w:val="22"/>
          <w:szCs w:val="22"/>
        </w:rPr>
        <w:t>.</w:t>
      </w:r>
    </w:p>
    <w:p w:rsidR="001640D7" w:rsidRPr="001640D7" w:rsidRDefault="001640D7" w:rsidP="001640D7">
      <w:pPr>
        <w:tabs>
          <w:tab w:val="left" w:pos="851"/>
        </w:tabs>
        <w:ind w:firstLine="720"/>
        <w:jc w:val="both"/>
        <w:rPr>
          <w:rFonts w:ascii="Arial" w:eastAsia="Times New Roman" w:hAnsi="Arial" w:cs="Arial"/>
          <w:color w:val="000000"/>
          <w:sz w:val="22"/>
          <w:szCs w:val="22"/>
        </w:rPr>
      </w:pPr>
    </w:p>
    <w:p w:rsidR="009E340B" w:rsidRPr="00D63762" w:rsidRDefault="009E340B" w:rsidP="00804920">
      <w:pPr>
        <w:rPr>
          <w:rFonts w:ascii="Arial" w:eastAsia="Times New Roman" w:hAnsi="Arial" w:cs="Arial"/>
          <w:sz w:val="22"/>
          <w:szCs w:val="22"/>
        </w:rPr>
      </w:pPr>
    </w:p>
    <w:p w:rsidR="00096135" w:rsidRPr="00D63762" w:rsidRDefault="00B504C4" w:rsidP="00804920">
      <w:pPr>
        <w:rPr>
          <w:rFonts w:ascii="Arial" w:eastAsia="Calibri" w:hAnsi="Arial" w:cs="Arial"/>
          <w:b/>
          <w:noProof/>
          <w:color w:val="000000"/>
          <w:sz w:val="22"/>
          <w:szCs w:val="22"/>
        </w:rPr>
      </w:pPr>
      <w:r w:rsidRPr="00D63762">
        <w:rPr>
          <w:rFonts w:ascii="Arial" w:eastAsia="Calibri" w:hAnsi="Arial" w:cs="Arial"/>
          <w:b/>
          <w:noProof/>
          <w:color w:val="000000"/>
          <w:sz w:val="22"/>
          <w:szCs w:val="22"/>
        </w:rPr>
        <w:t>IX</w:t>
      </w:r>
      <w:r w:rsidR="00096135" w:rsidRPr="00D63762">
        <w:rPr>
          <w:rFonts w:ascii="Arial" w:eastAsia="Calibri" w:hAnsi="Arial" w:cs="Arial"/>
          <w:b/>
          <w:noProof/>
          <w:color w:val="000000"/>
          <w:sz w:val="22"/>
          <w:szCs w:val="22"/>
        </w:rPr>
        <w:t xml:space="preserve">. TEHNIČKE SLUŽBE (OVLAŠĆENA PRAVNA </w:t>
      </w:r>
      <w:r w:rsidR="00FE6E89" w:rsidRPr="00D63762">
        <w:rPr>
          <w:rFonts w:ascii="Arial" w:eastAsia="Calibri" w:hAnsi="Arial" w:cs="Arial"/>
          <w:b/>
          <w:noProof/>
          <w:color w:val="000000"/>
          <w:sz w:val="22"/>
          <w:szCs w:val="22"/>
        </w:rPr>
        <w:t>LICA) I STRUČNJACI (EKSPERTI)</w:t>
      </w:r>
    </w:p>
    <w:p w:rsidR="00FE6E89" w:rsidRPr="00D63762" w:rsidRDefault="00FE6E89" w:rsidP="00804920">
      <w:pPr>
        <w:rPr>
          <w:rFonts w:ascii="Arial" w:eastAsia="Calibri" w:hAnsi="Arial" w:cs="Arial"/>
          <w:b/>
          <w:noProof/>
          <w:color w:val="000000"/>
          <w:sz w:val="22"/>
          <w:szCs w:val="22"/>
        </w:rPr>
      </w:pPr>
    </w:p>
    <w:p w:rsidR="00096135" w:rsidRPr="00D63762" w:rsidRDefault="00096135" w:rsidP="00804920">
      <w:pPr>
        <w:jc w:val="center"/>
        <w:rPr>
          <w:rFonts w:ascii="Arial" w:eastAsia="Calibri" w:hAnsi="Arial" w:cs="Arial"/>
          <w:b/>
          <w:sz w:val="22"/>
          <w:szCs w:val="22"/>
        </w:rPr>
      </w:pPr>
      <w:r w:rsidRPr="00D63762">
        <w:rPr>
          <w:rFonts w:ascii="Arial" w:eastAsia="Calibri" w:hAnsi="Arial" w:cs="Arial"/>
          <w:b/>
          <w:sz w:val="22"/>
          <w:szCs w:val="22"/>
        </w:rPr>
        <w:t>Ovlašćeno pravno lice za obavljanje poslova kontrole lične dozimetrije</w:t>
      </w:r>
    </w:p>
    <w:p w:rsidR="00096135" w:rsidRPr="00D63762" w:rsidRDefault="00096135" w:rsidP="00804920">
      <w:pPr>
        <w:jc w:val="center"/>
        <w:rPr>
          <w:rFonts w:ascii="Arial" w:eastAsia="Calibri" w:hAnsi="Arial" w:cs="Arial"/>
          <w:b/>
          <w:sz w:val="22"/>
          <w:szCs w:val="22"/>
        </w:rPr>
      </w:pPr>
      <w:r w:rsidRPr="00D63762">
        <w:rPr>
          <w:rFonts w:ascii="Arial" w:eastAsia="Calibri" w:hAnsi="Arial" w:cs="Arial"/>
          <w:b/>
          <w:sz w:val="22"/>
          <w:szCs w:val="22"/>
        </w:rPr>
        <w:t xml:space="preserve">Član </w:t>
      </w:r>
      <w:r w:rsidR="008F7DE2">
        <w:rPr>
          <w:rFonts w:ascii="Arial" w:eastAsia="Calibri" w:hAnsi="Arial" w:cs="Arial"/>
          <w:b/>
          <w:sz w:val="22"/>
          <w:szCs w:val="22"/>
        </w:rPr>
        <w:t>108</w:t>
      </w:r>
      <w:r w:rsidRPr="00D63762">
        <w:rPr>
          <w:rFonts w:ascii="Arial" w:eastAsia="Calibri" w:hAnsi="Arial" w:cs="Arial"/>
          <w:b/>
          <w:sz w:val="22"/>
          <w:szCs w:val="22"/>
        </w:rPr>
        <w:t xml:space="preserve"> </w:t>
      </w:r>
    </w:p>
    <w:p w:rsidR="00015EF3" w:rsidRPr="00D63762" w:rsidRDefault="00E84161" w:rsidP="00804920">
      <w:pPr>
        <w:widowControl w:val="0"/>
        <w:autoSpaceDE w:val="0"/>
        <w:autoSpaceDN w:val="0"/>
        <w:adjustRightInd w:val="0"/>
        <w:ind w:firstLine="720"/>
        <w:jc w:val="both"/>
        <w:rPr>
          <w:rFonts w:ascii="Arial" w:eastAsia="Calibri" w:hAnsi="Arial" w:cs="Arial"/>
          <w:bCs/>
          <w:color w:val="000000"/>
          <w:sz w:val="22"/>
          <w:szCs w:val="22"/>
        </w:rPr>
      </w:pPr>
      <w:r w:rsidRPr="00D63762">
        <w:rPr>
          <w:rFonts w:ascii="Arial" w:eastAsia="Calibri" w:hAnsi="Arial" w:cs="Arial"/>
          <w:bCs/>
          <w:color w:val="000000"/>
          <w:sz w:val="22"/>
          <w:szCs w:val="22"/>
        </w:rPr>
        <w:t>Za vršenje poslova utvrđivanja unutrašnje ili vanjske doze</w:t>
      </w:r>
      <w:r w:rsidR="0075212F" w:rsidRPr="00D63762">
        <w:rPr>
          <w:rFonts w:ascii="Arial" w:eastAsia="Calibri" w:hAnsi="Arial" w:cs="Arial"/>
          <w:bCs/>
          <w:color w:val="000000"/>
          <w:sz w:val="22"/>
          <w:szCs w:val="22"/>
        </w:rPr>
        <w:t xml:space="preserve"> zračenja</w:t>
      </w:r>
      <w:r w:rsidRPr="00D63762">
        <w:rPr>
          <w:rFonts w:ascii="Arial" w:eastAsia="Calibri" w:hAnsi="Arial" w:cs="Arial"/>
          <w:bCs/>
          <w:color w:val="000000"/>
          <w:sz w:val="22"/>
          <w:szCs w:val="22"/>
        </w:rPr>
        <w:t xml:space="preserve"> za izložena lica koja podliježu pojedinačnom praćenju</w:t>
      </w:r>
      <w:r w:rsidR="0075212F" w:rsidRPr="00D63762">
        <w:rPr>
          <w:rFonts w:ascii="Arial" w:eastAsia="Calibri" w:hAnsi="Arial" w:cs="Arial"/>
          <w:bCs/>
          <w:color w:val="000000"/>
          <w:sz w:val="22"/>
          <w:szCs w:val="22"/>
        </w:rPr>
        <w:t>,</w:t>
      </w:r>
      <w:r w:rsidRPr="00D63762">
        <w:rPr>
          <w:rFonts w:ascii="Arial" w:eastAsia="Calibri" w:hAnsi="Arial" w:cs="Arial"/>
          <w:bCs/>
          <w:color w:val="000000"/>
          <w:sz w:val="22"/>
          <w:szCs w:val="22"/>
        </w:rPr>
        <w:t xml:space="preserve"> p</w:t>
      </w:r>
      <w:r w:rsidR="00AF4B94" w:rsidRPr="00D63762">
        <w:rPr>
          <w:rFonts w:ascii="Arial" w:eastAsia="Calibri" w:hAnsi="Arial" w:cs="Arial"/>
          <w:bCs/>
          <w:color w:val="000000"/>
          <w:sz w:val="22"/>
          <w:szCs w:val="22"/>
        </w:rPr>
        <w:t>rivredno društvo, preduzetnik ili drugo p</w:t>
      </w:r>
      <w:r w:rsidR="00096135" w:rsidRPr="00D63762">
        <w:rPr>
          <w:rFonts w:ascii="Arial" w:eastAsia="Calibri" w:hAnsi="Arial" w:cs="Arial"/>
          <w:bCs/>
          <w:color w:val="000000"/>
          <w:sz w:val="22"/>
          <w:szCs w:val="22"/>
        </w:rPr>
        <w:t xml:space="preserve">ravno lice dužno je </w:t>
      </w:r>
      <w:r w:rsidRPr="00D63762">
        <w:rPr>
          <w:rFonts w:ascii="Arial" w:eastAsia="Calibri" w:hAnsi="Arial" w:cs="Arial"/>
          <w:bCs/>
          <w:color w:val="000000"/>
          <w:sz w:val="22"/>
          <w:szCs w:val="22"/>
        </w:rPr>
        <w:t xml:space="preserve">da Agenciji podnese zahtjev za izdavanje </w:t>
      </w:r>
      <w:r w:rsidR="0062123F" w:rsidRPr="00D63762">
        <w:rPr>
          <w:rFonts w:ascii="Arial" w:eastAsia="Calibri" w:hAnsi="Arial" w:cs="Arial"/>
          <w:bCs/>
          <w:color w:val="000000" w:themeColor="text1"/>
          <w:sz w:val="22"/>
          <w:szCs w:val="22"/>
        </w:rPr>
        <w:t>dozvole</w:t>
      </w:r>
      <w:r w:rsidRPr="00D63762">
        <w:rPr>
          <w:rFonts w:ascii="Arial" w:eastAsia="Calibri" w:hAnsi="Arial" w:cs="Arial"/>
          <w:bCs/>
          <w:color w:val="000000" w:themeColor="text1"/>
          <w:sz w:val="22"/>
          <w:szCs w:val="22"/>
        </w:rPr>
        <w:t xml:space="preserve"> o</w:t>
      </w:r>
      <w:r w:rsidRPr="00D63762">
        <w:rPr>
          <w:rFonts w:ascii="Arial" w:eastAsia="Calibri" w:hAnsi="Arial" w:cs="Arial"/>
          <w:bCs/>
          <w:color w:val="000000"/>
          <w:sz w:val="22"/>
          <w:szCs w:val="22"/>
        </w:rPr>
        <w:t xml:space="preserve"> obavljanju poslova kontrole lične dozimetrije, na propisanom formularu.</w:t>
      </w:r>
    </w:p>
    <w:p w:rsidR="00015EF3" w:rsidRPr="00D63762" w:rsidRDefault="00015EF3" w:rsidP="00804920">
      <w:pPr>
        <w:widowControl w:val="0"/>
        <w:autoSpaceDE w:val="0"/>
        <w:autoSpaceDN w:val="0"/>
        <w:adjustRightInd w:val="0"/>
        <w:ind w:firstLine="720"/>
        <w:jc w:val="both"/>
        <w:rPr>
          <w:rFonts w:ascii="Arial" w:eastAsia="Calibri" w:hAnsi="Arial" w:cs="Arial"/>
          <w:bCs/>
          <w:color w:val="000000"/>
          <w:sz w:val="22"/>
          <w:szCs w:val="22"/>
        </w:rPr>
      </w:pPr>
    </w:p>
    <w:p w:rsidR="00096135" w:rsidRPr="00D63762" w:rsidRDefault="00015EF3" w:rsidP="00804920">
      <w:pPr>
        <w:widowControl w:val="0"/>
        <w:autoSpaceDE w:val="0"/>
        <w:autoSpaceDN w:val="0"/>
        <w:adjustRightInd w:val="0"/>
        <w:ind w:firstLine="720"/>
        <w:jc w:val="both"/>
        <w:rPr>
          <w:rFonts w:ascii="Arial" w:eastAsia="Calibri" w:hAnsi="Arial" w:cs="Arial"/>
          <w:bCs/>
          <w:color w:val="000000"/>
          <w:sz w:val="22"/>
          <w:szCs w:val="22"/>
        </w:rPr>
      </w:pPr>
      <w:r w:rsidRPr="00D63762">
        <w:rPr>
          <w:rFonts w:ascii="Arial" w:eastAsia="Calibri" w:hAnsi="Arial" w:cs="Arial"/>
          <w:sz w:val="22"/>
          <w:szCs w:val="22"/>
        </w:rPr>
        <w:lastRenderedPageBreak/>
        <w:t>Uz zahtjev iz stava 1</w:t>
      </w:r>
      <w:r w:rsidR="00096135" w:rsidRPr="00D63762">
        <w:rPr>
          <w:rFonts w:ascii="Arial" w:eastAsia="Calibri" w:hAnsi="Arial" w:cs="Arial"/>
          <w:sz w:val="22"/>
          <w:szCs w:val="22"/>
        </w:rPr>
        <w:t xml:space="preserve"> ovog člana </w:t>
      </w:r>
      <w:r w:rsidRPr="00D63762">
        <w:rPr>
          <w:rFonts w:ascii="Arial" w:eastAsia="Calibri" w:hAnsi="Arial" w:cs="Arial"/>
          <w:sz w:val="22"/>
          <w:szCs w:val="22"/>
        </w:rPr>
        <w:t>podnosi se sljedeća dokumentacija</w:t>
      </w:r>
      <w:r w:rsidR="00096135" w:rsidRPr="00D63762">
        <w:rPr>
          <w:rFonts w:ascii="Arial" w:eastAsia="Calibri" w:hAnsi="Arial" w:cs="Arial"/>
          <w:sz w:val="22"/>
          <w:szCs w:val="22"/>
        </w:rPr>
        <w:t>:</w:t>
      </w:r>
    </w:p>
    <w:p w:rsidR="00096135" w:rsidRPr="00D63762" w:rsidRDefault="00096135" w:rsidP="00804920">
      <w:pPr>
        <w:widowControl w:val="0"/>
        <w:autoSpaceDE w:val="0"/>
        <w:autoSpaceDN w:val="0"/>
        <w:adjustRightInd w:val="0"/>
        <w:jc w:val="both"/>
        <w:rPr>
          <w:rFonts w:ascii="Arial" w:eastAsia="Calibri" w:hAnsi="Arial" w:cs="Arial"/>
          <w:color w:val="000000"/>
          <w:sz w:val="22"/>
          <w:szCs w:val="22"/>
        </w:rPr>
      </w:pPr>
    </w:p>
    <w:p w:rsidR="00015EF3" w:rsidRPr="008E415C" w:rsidRDefault="00015EF3" w:rsidP="00516B84">
      <w:pPr>
        <w:numPr>
          <w:ilvl w:val="0"/>
          <w:numId w:val="62"/>
        </w:numPr>
        <w:spacing w:after="200"/>
        <w:contextualSpacing/>
        <w:jc w:val="both"/>
        <w:rPr>
          <w:rFonts w:ascii="Arial" w:eastAsia="Calibri" w:hAnsi="Arial" w:cs="Arial"/>
          <w:noProof/>
          <w:color w:val="FF0000"/>
          <w:sz w:val="22"/>
          <w:szCs w:val="22"/>
        </w:rPr>
      </w:pPr>
      <w:r w:rsidRPr="00D63762">
        <w:rPr>
          <w:rFonts w:ascii="Arial" w:eastAsia="Calibri" w:hAnsi="Arial" w:cs="Arial"/>
          <w:noProof/>
          <w:sz w:val="22"/>
          <w:szCs w:val="22"/>
        </w:rPr>
        <w:t xml:space="preserve">akt o određivanju lica odgovornog za zaštitu od jonizujućeg zračenja iz člana </w:t>
      </w:r>
      <w:r w:rsidR="008E415C">
        <w:rPr>
          <w:rFonts w:ascii="Arial" w:eastAsia="Calibri" w:hAnsi="Arial" w:cs="Arial"/>
          <w:noProof/>
          <w:sz w:val="22"/>
          <w:szCs w:val="22"/>
        </w:rPr>
        <w:t>117</w:t>
      </w:r>
      <w:r w:rsidRPr="00D63762">
        <w:rPr>
          <w:rFonts w:ascii="Arial" w:eastAsia="Calibri" w:hAnsi="Arial" w:cs="Arial"/>
          <w:noProof/>
          <w:sz w:val="22"/>
          <w:szCs w:val="22"/>
        </w:rPr>
        <w:t xml:space="preserve"> ovog zakona; </w:t>
      </w:r>
      <w:r w:rsidR="0077522C" w:rsidRPr="008E415C">
        <w:rPr>
          <w:rFonts w:ascii="Arial" w:eastAsia="Calibri" w:hAnsi="Arial" w:cs="Arial"/>
          <w:noProof/>
          <w:color w:val="FF0000"/>
          <w:sz w:val="22"/>
          <w:szCs w:val="22"/>
        </w:rPr>
        <w:t xml:space="preserve"> </w:t>
      </w:r>
    </w:p>
    <w:p w:rsidR="009E340B" w:rsidRPr="009E340B" w:rsidRDefault="00015EF3" w:rsidP="00516B84">
      <w:pPr>
        <w:numPr>
          <w:ilvl w:val="0"/>
          <w:numId w:val="62"/>
        </w:numPr>
        <w:spacing w:after="200"/>
        <w:contextualSpacing/>
        <w:jc w:val="both"/>
        <w:rPr>
          <w:rFonts w:ascii="Arial" w:eastAsia="Calibri" w:hAnsi="Arial" w:cs="Arial"/>
          <w:noProof/>
          <w:sz w:val="22"/>
          <w:szCs w:val="22"/>
        </w:rPr>
      </w:pPr>
      <w:r w:rsidRPr="009E340B">
        <w:rPr>
          <w:rFonts w:ascii="Arial" w:eastAsia="Calibri" w:hAnsi="Arial" w:cs="Arial"/>
          <w:noProof/>
          <w:sz w:val="22"/>
          <w:szCs w:val="22"/>
        </w:rPr>
        <w:t>dokaz o stručnoj osposobljenosti iz oblasti zaštite od jonizujućeg zračenja lica odgovornog za zaštitu od jonizujućeg zračenja</w:t>
      </w:r>
      <w:r w:rsidR="005B6C79" w:rsidRPr="009E340B">
        <w:rPr>
          <w:rFonts w:ascii="Arial" w:hAnsi="Arial" w:cs="Arial"/>
          <w:sz w:val="22"/>
          <w:szCs w:val="22"/>
        </w:rPr>
        <w:t xml:space="preserve"> </w:t>
      </w:r>
      <w:r w:rsidR="005B6C79" w:rsidRPr="009E340B">
        <w:rPr>
          <w:rFonts w:ascii="Arial" w:eastAsia="Calibri" w:hAnsi="Arial" w:cs="Arial"/>
          <w:noProof/>
          <w:sz w:val="22"/>
          <w:szCs w:val="22"/>
        </w:rPr>
        <w:t xml:space="preserve">izdat od nosioca </w:t>
      </w:r>
      <w:r w:rsidR="00884541" w:rsidRPr="009E340B">
        <w:rPr>
          <w:rFonts w:ascii="Arial" w:eastAsia="Calibri" w:hAnsi="Arial" w:cs="Arial"/>
          <w:noProof/>
          <w:sz w:val="22"/>
          <w:szCs w:val="22"/>
        </w:rPr>
        <w:t>dozvole</w:t>
      </w:r>
      <w:r w:rsidR="005B6C79" w:rsidRPr="009E340B">
        <w:rPr>
          <w:rFonts w:ascii="Arial" w:eastAsia="Calibri" w:hAnsi="Arial" w:cs="Arial"/>
          <w:noProof/>
          <w:sz w:val="22"/>
          <w:szCs w:val="22"/>
        </w:rPr>
        <w:t xml:space="preserve"> za stručno osposobljavanje iz člana </w:t>
      </w:r>
      <w:r w:rsidR="008E415C" w:rsidRPr="009E340B">
        <w:rPr>
          <w:rFonts w:ascii="Arial" w:eastAsia="Calibri" w:hAnsi="Arial" w:cs="Arial"/>
          <w:noProof/>
          <w:sz w:val="22"/>
          <w:szCs w:val="22"/>
        </w:rPr>
        <w:t>124</w:t>
      </w:r>
      <w:r w:rsidR="00884541" w:rsidRPr="009E340B">
        <w:rPr>
          <w:rFonts w:ascii="Arial" w:eastAsia="Calibri" w:hAnsi="Arial" w:cs="Arial"/>
          <w:noProof/>
          <w:sz w:val="22"/>
          <w:szCs w:val="22"/>
        </w:rPr>
        <w:t xml:space="preserve"> </w:t>
      </w:r>
      <w:r w:rsidR="005B6C79" w:rsidRPr="009E340B">
        <w:rPr>
          <w:rFonts w:ascii="Arial" w:eastAsia="Calibri" w:hAnsi="Arial" w:cs="Arial"/>
          <w:noProof/>
          <w:sz w:val="22"/>
          <w:szCs w:val="22"/>
        </w:rPr>
        <w:t>ovog zakona</w:t>
      </w:r>
      <w:r w:rsidRPr="009E340B">
        <w:rPr>
          <w:rFonts w:ascii="Arial" w:eastAsia="Calibri" w:hAnsi="Arial" w:cs="Arial"/>
          <w:noProof/>
          <w:sz w:val="22"/>
          <w:szCs w:val="22"/>
        </w:rPr>
        <w:t xml:space="preserve">; </w:t>
      </w:r>
    </w:p>
    <w:p w:rsidR="00212AC6" w:rsidRPr="009E340B" w:rsidRDefault="00212AC6" w:rsidP="00516B84">
      <w:pPr>
        <w:numPr>
          <w:ilvl w:val="0"/>
          <w:numId w:val="62"/>
        </w:numPr>
        <w:spacing w:after="200"/>
        <w:contextualSpacing/>
        <w:jc w:val="both"/>
        <w:rPr>
          <w:rFonts w:ascii="Arial" w:eastAsia="Calibri" w:hAnsi="Arial" w:cs="Arial"/>
          <w:noProof/>
          <w:sz w:val="22"/>
          <w:szCs w:val="22"/>
        </w:rPr>
      </w:pPr>
      <w:r w:rsidRPr="009E340B">
        <w:rPr>
          <w:rFonts w:ascii="Arial" w:eastAsia="Calibri" w:hAnsi="Arial" w:cs="Arial"/>
          <w:noProof/>
          <w:color w:val="000000"/>
          <w:sz w:val="22"/>
          <w:szCs w:val="22"/>
        </w:rPr>
        <w:t>dokaz o kvalifikaciji nivoa obrazovanja lica odgovornog za zaštitu od jonizujućih zračenja;</w:t>
      </w:r>
    </w:p>
    <w:p w:rsidR="00212AC6" w:rsidRPr="00D63762" w:rsidRDefault="00212AC6" w:rsidP="00516B84">
      <w:pPr>
        <w:numPr>
          <w:ilvl w:val="0"/>
          <w:numId w:val="62"/>
        </w:numPr>
        <w:spacing w:after="200"/>
        <w:contextualSpacing/>
        <w:jc w:val="both"/>
        <w:rPr>
          <w:rFonts w:ascii="Arial" w:eastAsia="Calibri" w:hAnsi="Arial" w:cs="Arial"/>
          <w:noProof/>
          <w:sz w:val="22"/>
          <w:szCs w:val="22"/>
        </w:rPr>
      </w:pPr>
      <w:r w:rsidRPr="00D63762">
        <w:rPr>
          <w:rFonts w:ascii="Arial" w:eastAsia="Calibri" w:hAnsi="Arial" w:cs="Arial"/>
          <w:noProof/>
          <w:sz w:val="22"/>
          <w:szCs w:val="22"/>
        </w:rPr>
        <w:t xml:space="preserve">uvjerenje o zdravstvenom pregledu </w:t>
      </w:r>
      <w:r w:rsidR="0075212F" w:rsidRPr="00D63762">
        <w:rPr>
          <w:rFonts w:ascii="Arial" w:eastAsia="Calibri" w:hAnsi="Arial" w:cs="Arial"/>
          <w:noProof/>
          <w:sz w:val="22"/>
          <w:szCs w:val="22"/>
        </w:rPr>
        <w:t xml:space="preserve">za profesionalno izložena lica </w:t>
      </w:r>
      <w:r w:rsidRPr="00D63762">
        <w:rPr>
          <w:rFonts w:ascii="Arial" w:eastAsia="Calibri" w:hAnsi="Arial" w:cs="Arial"/>
          <w:noProof/>
          <w:sz w:val="22"/>
          <w:szCs w:val="22"/>
        </w:rPr>
        <w:t xml:space="preserve">i lice odgovorno za zaštitu od jonizujućeg zračenja u skladu sa </w:t>
      </w:r>
      <w:r w:rsidR="008E415C">
        <w:rPr>
          <w:rFonts w:ascii="Arial" w:eastAsia="Calibri" w:hAnsi="Arial" w:cs="Arial"/>
          <w:noProof/>
          <w:sz w:val="22"/>
          <w:szCs w:val="22"/>
        </w:rPr>
        <w:t>čl. 141 i 142</w:t>
      </w:r>
      <w:r w:rsidRPr="00D63762">
        <w:rPr>
          <w:rFonts w:ascii="Arial" w:eastAsia="Calibri" w:hAnsi="Arial" w:cs="Arial"/>
          <w:noProof/>
          <w:sz w:val="22"/>
          <w:szCs w:val="22"/>
        </w:rPr>
        <w:t xml:space="preserve"> ovog zakona; </w:t>
      </w:r>
    </w:p>
    <w:p w:rsidR="00096135" w:rsidRPr="00D63762" w:rsidRDefault="00096135" w:rsidP="00516B84">
      <w:pPr>
        <w:numPr>
          <w:ilvl w:val="0"/>
          <w:numId w:val="62"/>
        </w:numPr>
        <w:spacing w:after="200"/>
        <w:contextualSpacing/>
        <w:jc w:val="both"/>
        <w:rPr>
          <w:rFonts w:ascii="Arial" w:eastAsia="Calibri" w:hAnsi="Arial" w:cs="Arial"/>
          <w:noProof/>
          <w:sz w:val="22"/>
          <w:szCs w:val="22"/>
        </w:rPr>
      </w:pPr>
      <w:r w:rsidRPr="00D63762">
        <w:rPr>
          <w:rFonts w:ascii="Arial" w:eastAsia="Calibri" w:hAnsi="Arial" w:cs="Arial"/>
          <w:noProof/>
          <w:color w:val="000000"/>
          <w:sz w:val="22"/>
          <w:szCs w:val="22"/>
        </w:rPr>
        <w:t>spisak zaposlenih lica;</w:t>
      </w:r>
    </w:p>
    <w:p w:rsidR="00096135" w:rsidRPr="00D63762" w:rsidRDefault="00096135" w:rsidP="00516B84">
      <w:pPr>
        <w:numPr>
          <w:ilvl w:val="0"/>
          <w:numId w:val="62"/>
        </w:numPr>
        <w:spacing w:after="200"/>
        <w:contextualSpacing/>
        <w:jc w:val="both"/>
        <w:rPr>
          <w:rFonts w:ascii="Arial" w:eastAsia="Calibri" w:hAnsi="Arial" w:cs="Arial"/>
          <w:noProof/>
          <w:color w:val="000000"/>
          <w:sz w:val="22"/>
          <w:szCs w:val="22"/>
        </w:rPr>
      </w:pPr>
      <w:r w:rsidRPr="00D63762">
        <w:rPr>
          <w:rFonts w:ascii="Arial" w:eastAsia="Calibri" w:hAnsi="Arial" w:cs="Arial"/>
          <w:noProof/>
          <w:color w:val="000000"/>
          <w:sz w:val="22"/>
          <w:szCs w:val="22"/>
        </w:rPr>
        <w:t>dokaz o kvalifikaciji nivoa obrazovanj</w:t>
      </w:r>
      <w:r w:rsidR="00212AC6" w:rsidRPr="00D63762">
        <w:rPr>
          <w:rFonts w:ascii="Arial" w:eastAsia="Calibri" w:hAnsi="Arial" w:cs="Arial"/>
          <w:noProof/>
          <w:color w:val="000000"/>
          <w:sz w:val="22"/>
          <w:szCs w:val="22"/>
        </w:rPr>
        <w:t>a zaposlenih lica;</w:t>
      </w:r>
    </w:p>
    <w:p w:rsidR="00212AC6" w:rsidRPr="00D63762" w:rsidRDefault="00212AC6" w:rsidP="00516B84">
      <w:pPr>
        <w:numPr>
          <w:ilvl w:val="0"/>
          <w:numId w:val="62"/>
        </w:numPr>
        <w:spacing w:after="200"/>
        <w:contextualSpacing/>
        <w:jc w:val="both"/>
        <w:rPr>
          <w:rFonts w:ascii="Arial" w:eastAsia="Times New Roman" w:hAnsi="Arial" w:cs="Arial"/>
          <w:bCs/>
          <w:noProof/>
          <w:color w:val="000000"/>
          <w:sz w:val="22"/>
          <w:szCs w:val="22"/>
          <w:lang w:eastAsia="x-none"/>
        </w:rPr>
      </w:pPr>
      <w:r w:rsidRPr="00D63762">
        <w:rPr>
          <w:rFonts w:ascii="Arial" w:eastAsia="Times New Roman" w:hAnsi="Arial" w:cs="Arial"/>
          <w:bCs/>
          <w:noProof/>
          <w:color w:val="000000"/>
          <w:sz w:val="22"/>
          <w:szCs w:val="22"/>
          <w:lang w:eastAsia="x-none"/>
        </w:rPr>
        <w:t>dokaz o radnom iskustvu za zaposlena lica;</w:t>
      </w:r>
    </w:p>
    <w:p w:rsidR="006833E4" w:rsidRPr="00D63762" w:rsidRDefault="00212AC6" w:rsidP="00516B84">
      <w:pPr>
        <w:numPr>
          <w:ilvl w:val="0"/>
          <w:numId w:val="62"/>
        </w:numPr>
        <w:spacing w:after="200"/>
        <w:contextualSpacing/>
        <w:jc w:val="both"/>
        <w:rPr>
          <w:rFonts w:ascii="Arial" w:eastAsia="Times New Roman" w:hAnsi="Arial" w:cs="Arial"/>
          <w:bCs/>
          <w:noProof/>
          <w:color w:val="000000"/>
          <w:sz w:val="22"/>
          <w:szCs w:val="22"/>
          <w:lang w:eastAsia="x-none"/>
        </w:rPr>
      </w:pPr>
      <w:r w:rsidRPr="00D63762">
        <w:rPr>
          <w:rFonts w:ascii="Arial" w:eastAsia="Times New Roman" w:hAnsi="Arial" w:cs="Arial"/>
          <w:bCs/>
          <w:noProof/>
          <w:color w:val="000000"/>
          <w:sz w:val="22"/>
          <w:szCs w:val="22"/>
          <w:lang w:eastAsia="x-none"/>
        </w:rPr>
        <w:t>dokaz o stalnom radnom odnosu za zaposlena lica;</w:t>
      </w:r>
    </w:p>
    <w:p w:rsidR="00212AC6" w:rsidRPr="00D63762" w:rsidRDefault="00212AC6" w:rsidP="00516B84">
      <w:pPr>
        <w:numPr>
          <w:ilvl w:val="0"/>
          <w:numId w:val="62"/>
        </w:numPr>
        <w:spacing w:after="200"/>
        <w:contextualSpacing/>
        <w:jc w:val="both"/>
        <w:rPr>
          <w:rFonts w:ascii="Arial" w:eastAsia="Times New Roman" w:hAnsi="Arial" w:cs="Arial"/>
          <w:bCs/>
          <w:noProof/>
          <w:color w:val="000000"/>
          <w:sz w:val="22"/>
          <w:szCs w:val="22"/>
          <w:lang w:eastAsia="x-none"/>
        </w:rPr>
      </w:pPr>
      <w:r w:rsidRPr="00D63762">
        <w:rPr>
          <w:rFonts w:ascii="Arial" w:eastAsia="Calibri" w:hAnsi="Arial" w:cs="Arial"/>
          <w:noProof/>
          <w:color w:val="000000"/>
          <w:sz w:val="22"/>
          <w:szCs w:val="22"/>
        </w:rPr>
        <w:t>dokaz o stručnoj osposobljenosti za zaposlena lica</w:t>
      </w:r>
      <w:r w:rsidR="006833E4" w:rsidRPr="00D63762">
        <w:rPr>
          <w:rFonts w:ascii="Arial" w:hAnsi="Arial" w:cs="Arial"/>
          <w:sz w:val="22"/>
          <w:szCs w:val="22"/>
        </w:rPr>
        <w:t xml:space="preserve"> </w:t>
      </w:r>
      <w:r w:rsidR="006833E4" w:rsidRPr="00D63762">
        <w:rPr>
          <w:rFonts w:ascii="Arial" w:eastAsia="Calibri" w:hAnsi="Arial" w:cs="Arial"/>
          <w:noProof/>
          <w:color w:val="000000"/>
          <w:sz w:val="22"/>
          <w:szCs w:val="22"/>
        </w:rPr>
        <w:t xml:space="preserve">izdat od nosioca </w:t>
      </w:r>
      <w:r w:rsidR="00884541" w:rsidRPr="00D63762">
        <w:rPr>
          <w:rFonts w:ascii="Arial" w:eastAsia="Calibri" w:hAnsi="Arial" w:cs="Arial"/>
          <w:noProof/>
          <w:color w:val="000000"/>
          <w:sz w:val="22"/>
          <w:szCs w:val="22"/>
        </w:rPr>
        <w:t>dozvole</w:t>
      </w:r>
      <w:r w:rsidR="006833E4" w:rsidRPr="00D63762">
        <w:rPr>
          <w:rFonts w:ascii="Arial" w:eastAsia="Calibri" w:hAnsi="Arial" w:cs="Arial"/>
          <w:noProof/>
          <w:color w:val="000000"/>
          <w:sz w:val="22"/>
          <w:szCs w:val="22"/>
        </w:rPr>
        <w:t xml:space="preserve"> za stručno osposobljavanje iz člana </w:t>
      </w:r>
      <w:r w:rsidR="008E415C">
        <w:rPr>
          <w:rFonts w:ascii="Arial" w:eastAsia="Calibri" w:hAnsi="Arial" w:cs="Arial"/>
          <w:noProof/>
          <w:color w:val="000000"/>
          <w:sz w:val="22"/>
          <w:szCs w:val="22"/>
        </w:rPr>
        <w:t>124</w:t>
      </w:r>
      <w:r w:rsidR="00884541" w:rsidRPr="00D63762">
        <w:rPr>
          <w:rFonts w:ascii="Arial" w:eastAsia="Calibri" w:hAnsi="Arial" w:cs="Arial"/>
          <w:noProof/>
          <w:color w:val="000000"/>
          <w:sz w:val="22"/>
          <w:szCs w:val="22"/>
        </w:rPr>
        <w:t xml:space="preserve"> </w:t>
      </w:r>
      <w:r w:rsidR="006833E4" w:rsidRPr="00D63762">
        <w:rPr>
          <w:rFonts w:ascii="Arial" w:eastAsia="Calibri" w:hAnsi="Arial" w:cs="Arial"/>
          <w:noProof/>
          <w:color w:val="000000"/>
          <w:sz w:val="22"/>
          <w:szCs w:val="22"/>
        </w:rPr>
        <w:t xml:space="preserve">ovog zakona; </w:t>
      </w:r>
    </w:p>
    <w:p w:rsidR="00096135" w:rsidRPr="00D63762" w:rsidRDefault="00AA6FA5" w:rsidP="00516B84">
      <w:pPr>
        <w:numPr>
          <w:ilvl w:val="0"/>
          <w:numId w:val="62"/>
        </w:numPr>
        <w:spacing w:after="200"/>
        <w:contextualSpacing/>
        <w:jc w:val="both"/>
        <w:rPr>
          <w:rFonts w:ascii="Arial" w:eastAsia="Calibri" w:hAnsi="Arial" w:cs="Arial"/>
          <w:noProof/>
          <w:color w:val="000000"/>
          <w:sz w:val="22"/>
          <w:szCs w:val="22"/>
        </w:rPr>
      </w:pPr>
      <w:r w:rsidRPr="00D63762">
        <w:rPr>
          <w:rFonts w:ascii="Arial" w:eastAsia="Calibri" w:hAnsi="Arial" w:cs="Arial"/>
          <w:noProof/>
          <w:color w:val="000000"/>
          <w:sz w:val="22"/>
          <w:szCs w:val="22"/>
        </w:rPr>
        <w:t xml:space="preserve">program zaštite </w:t>
      </w:r>
      <w:r w:rsidR="00096135" w:rsidRPr="00D63762">
        <w:rPr>
          <w:rFonts w:ascii="Arial" w:eastAsia="Calibri" w:hAnsi="Arial" w:cs="Arial"/>
          <w:noProof/>
          <w:color w:val="000000"/>
          <w:sz w:val="22"/>
          <w:szCs w:val="22"/>
        </w:rPr>
        <w:t xml:space="preserve">od </w:t>
      </w:r>
      <w:r w:rsidRPr="00D63762">
        <w:rPr>
          <w:rFonts w:ascii="Arial" w:eastAsia="Calibri" w:hAnsi="Arial" w:cs="Arial"/>
          <w:noProof/>
          <w:color w:val="000000"/>
          <w:sz w:val="22"/>
          <w:szCs w:val="22"/>
        </w:rPr>
        <w:t xml:space="preserve">jonizujućih </w:t>
      </w:r>
      <w:r w:rsidR="00096135" w:rsidRPr="00D63762">
        <w:rPr>
          <w:rFonts w:ascii="Arial" w:eastAsia="Calibri" w:hAnsi="Arial" w:cs="Arial"/>
          <w:noProof/>
          <w:color w:val="000000"/>
          <w:sz w:val="22"/>
          <w:szCs w:val="22"/>
        </w:rPr>
        <w:t>zračenja</w:t>
      </w:r>
      <w:r w:rsidR="008E415C">
        <w:rPr>
          <w:rFonts w:ascii="Arial" w:eastAsia="Calibri" w:hAnsi="Arial" w:cs="Arial"/>
          <w:noProof/>
          <w:color w:val="000000"/>
          <w:sz w:val="22"/>
          <w:szCs w:val="22"/>
        </w:rPr>
        <w:t xml:space="preserve"> iz člana 23</w:t>
      </w:r>
      <w:r w:rsidRPr="00D63762">
        <w:rPr>
          <w:rFonts w:ascii="Arial" w:eastAsia="Calibri" w:hAnsi="Arial" w:cs="Arial"/>
          <w:noProof/>
          <w:color w:val="000000"/>
          <w:sz w:val="22"/>
          <w:szCs w:val="22"/>
        </w:rPr>
        <w:t xml:space="preserve"> ovog zakona</w:t>
      </w:r>
      <w:r w:rsidR="00096135" w:rsidRPr="00D63762">
        <w:rPr>
          <w:rFonts w:ascii="Arial" w:eastAsia="Calibri" w:hAnsi="Arial" w:cs="Arial"/>
          <w:noProof/>
          <w:color w:val="000000"/>
          <w:sz w:val="22"/>
          <w:szCs w:val="22"/>
        </w:rPr>
        <w:t>;</w:t>
      </w:r>
    </w:p>
    <w:p w:rsidR="00096135" w:rsidRPr="00D63762" w:rsidRDefault="00096135" w:rsidP="00516B84">
      <w:pPr>
        <w:numPr>
          <w:ilvl w:val="0"/>
          <w:numId w:val="62"/>
        </w:numPr>
        <w:spacing w:after="200"/>
        <w:contextualSpacing/>
        <w:jc w:val="both"/>
        <w:rPr>
          <w:rFonts w:ascii="Arial" w:eastAsia="Calibri" w:hAnsi="Arial" w:cs="Arial"/>
          <w:noProof/>
          <w:sz w:val="22"/>
          <w:szCs w:val="22"/>
        </w:rPr>
      </w:pPr>
      <w:r w:rsidRPr="00D63762">
        <w:rPr>
          <w:rFonts w:ascii="Arial" w:eastAsia="Calibri" w:hAnsi="Arial" w:cs="Arial"/>
          <w:noProof/>
          <w:sz w:val="22"/>
          <w:szCs w:val="22"/>
        </w:rPr>
        <w:t xml:space="preserve">akt o procjeni rizika </w:t>
      </w:r>
      <w:r w:rsidR="00AB346E" w:rsidRPr="00D63762">
        <w:rPr>
          <w:rFonts w:ascii="Arial" w:eastAsia="Calibri" w:hAnsi="Arial" w:cs="Arial"/>
          <w:noProof/>
          <w:sz w:val="22"/>
          <w:szCs w:val="22"/>
        </w:rPr>
        <w:t xml:space="preserve">iz člana </w:t>
      </w:r>
      <w:r w:rsidR="00884541" w:rsidRPr="00D63762">
        <w:rPr>
          <w:rFonts w:ascii="Arial" w:eastAsia="Calibri" w:hAnsi="Arial" w:cs="Arial"/>
          <w:noProof/>
          <w:sz w:val="22"/>
          <w:szCs w:val="22"/>
        </w:rPr>
        <w:t>11</w:t>
      </w:r>
      <w:r w:rsidR="008E415C">
        <w:rPr>
          <w:rFonts w:ascii="Arial" w:eastAsia="Calibri" w:hAnsi="Arial" w:cs="Arial"/>
          <w:noProof/>
          <w:sz w:val="22"/>
          <w:szCs w:val="22"/>
        </w:rPr>
        <w:t>9</w:t>
      </w:r>
      <w:r w:rsidR="00AB346E" w:rsidRPr="00D63762">
        <w:rPr>
          <w:rFonts w:ascii="Arial" w:eastAsia="Calibri" w:hAnsi="Arial" w:cs="Arial"/>
          <w:noProof/>
          <w:sz w:val="22"/>
          <w:szCs w:val="22"/>
        </w:rPr>
        <w:t xml:space="preserve"> ovog zakona;</w:t>
      </w:r>
      <w:r w:rsidRPr="00D63762">
        <w:rPr>
          <w:rFonts w:ascii="Arial" w:eastAsia="Calibri" w:hAnsi="Arial" w:cs="Arial"/>
          <w:noProof/>
          <w:sz w:val="22"/>
          <w:szCs w:val="22"/>
        </w:rPr>
        <w:t xml:space="preserve"> </w:t>
      </w:r>
    </w:p>
    <w:p w:rsidR="00096135" w:rsidRPr="00D63762" w:rsidRDefault="00096135" w:rsidP="00516B84">
      <w:pPr>
        <w:numPr>
          <w:ilvl w:val="0"/>
          <w:numId w:val="62"/>
        </w:numPr>
        <w:spacing w:after="200"/>
        <w:contextualSpacing/>
        <w:jc w:val="both"/>
        <w:rPr>
          <w:rFonts w:ascii="Arial" w:eastAsia="Calibri" w:hAnsi="Arial" w:cs="Arial"/>
          <w:noProof/>
          <w:sz w:val="22"/>
          <w:szCs w:val="22"/>
        </w:rPr>
      </w:pPr>
      <w:r w:rsidRPr="00D63762">
        <w:rPr>
          <w:rFonts w:ascii="Arial" w:eastAsia="Calibri" w:hAnsi="Arial" w:cs="Arial"/>
          <w:noProof/>
          <w:sz w:val="22"/>
          <w:szCs w:val="22"/>
        </w:rPr>
        <w:t>Akcioni program</w:t>
      </w:r>
      <w:r w:rsidR="00AB346E" w:rsidRPr="00D63762">
        <w:rPr>
          <w:rFonts w:ascii="Arial" w:hAnsi="Arial" w:cs="Arial"/>
          <w:sz w:val="22"/>
          <w:szCs w:val="22"/>
        </w:rPr>
        <w:t xml:space="preserve"> </w:t>
      </w:r>
      <w:r w:rsidR="00AB346E" w:rsidRPr="00D63762">
        <w:rPr>
          <w:rFonts w:ascii="Arial" w:eastAsia="Calibri" w:hAnsi="Arial" w:cs="Arial"/>
          <w:noProof/>
          <w:sz w:val="22"/>
          <w:szCs w:val="22"/>
        </w:rPr>
        <w:t xml:space="preserve">iz člana </w:t>
      </w:r>
      <w:r w:rsidR="008E415C">
        <w:rPr>
          <w:rFonts w:ascii="Arial" w:eastAsia="Calibri" w:hAnsi="Arial" w:cs="Arial"/>
          <w:noProof/>
          <w:sz w:val="22"/>
          <w:szCs w:val="22"/>
        </w:rPr>
        <w:t>120</w:t>
      </w:r>
      <w:r w:rsidR="00AB346E" w:rsidRPr="00D63762">
        <w:rPr>
          <w:rFonts w:ascii="Arial" w:eastAsia="Calibri" w:hAnsi="Arial" w:cs="Arial"/>
          <w:noProof/>
          <w:sz w:val="22"/>
          <w:szCs w:val="22"/>
        </w:rPr>
        <w:t xml:space="preserve"> ovog zakona</w:t>
      </w:r>
      <w:r w:rsidRPr="00D63762">
        <w:rPr>
          <w:rFonts w:ascii="Arial" w:eastAsia="Calibri" w:hAnsi="Arial" w:cs="Arial"/>
          <w:noProof/>
          <w:sz w:val="22"/>
          <w:szCs w:val="22"/>
        </w:rPr>
        <w:t>;</w:t>
      </w:r>
    </w:p>
    <w:p w:rsidR="00212AC6" w:rsidRPr="00D63762" w:rsidRDefault="00212AC6" w:rsidP="00516B84">
      <w:pPr>
        <w:numPr>
          <w:ilvl w:val="0"/>
          <w:numId w:val="62"/>
        </w:numPr>
        <w:spacing w:after="200"/>
        <w:contextualSpacing/>
        <w:jc w:val="both"/>
        <w:rPr>
          <w:rFonts w:ascii="Arial" w:eastAsia="Calibri" w:hAnsi="Arial" w:cs="Arial"/>
          <w:noProof/>
          <w:sz w:val="22"/>
          <w:szCs w:val="22"/>
        </w:rPr>
      </w:pPr>
      <w:r w:rsidRPr="00D63762">
        <w:rPr>
          <w:rFonts w:ascii="Arial" w:eastAsia="Times New Roman" w:hAnsi="Arial" w:cs="Arial"/>
          <w:bCs/>
          <w:noProof/>
          <w:sz w:val="22"/>
          <w:szCs w:val="22"/>
          <w:lang w:eastAsia="x-none"/>
        </w:rPr>
        <w:t>uputstvo pripremljenosti i odgovora na vanredne situacije</w:t>
      </w:r>
      <w:r w:rsidRPr="00D63762">
        <w:rPr>
          <w:rFonts w:ascii="Arial" w:eastAsia="Calibri" w:hAnsi="Arial" w:cs="Arial"/>
          <w:noProof/>
          <w:sz w:val="22"/>
          <w:szCs w:val="22"/>
        </w:rPr>
        <w:t>;</w:t>
      </w:r>
    </w:p>
    <w:p w:rsidR="00E36224" w:rsidRPr="00D63762" w:rsidRDefault="00096135" w:rsidP="00516B84">
      <w:pPr>
        <w:numPr>
          <w:ilvl w:val="0"/>
          <w:numId w:val="62"/>
        </w:numPr>
        <w:spacing w:after="200"/>
        <w:contextualSpacing/>
        <w:jc w:val="both"/>
        <w:rPr>
          <w:rFonts w:ascii="Arial" w:eastAsia="Calibri" w:hAnsi="Arial" w:cs="Arial"/>
          <w:noProof/>
          <w:sz w:val="22"/>
          <w:szCs w:val="22"/>
        </w:rPr>
      </w:pPr>
      <w:r w:rsidRPr="00D63762">
        <w:rPr>
          <w:rFonts w:ascii="Arial" w:eastAsia="Calibri" w:hAnsi="Arial" w:cs="Arial"/>
          <w:noProof/>
          <w:sz w:val="22"/>
          <w:szCs w:val="22"/>
        </w:rPr>
        <w:t>spisak sredstava i opreme lične zaštite na radu i dokaz o njenoj ispravnosti</w:t>
      </w:r>
      <w:r w:rsidR="00E36224" w:rsidRPr="00D63762">
        <w:rPr>
          <w:rFonts w:ascii="Arial" w:eastAsia="Calibri" w:hAnsi="Arial" w:cs="Arial"/>
          <w:noProof/>
          <w:sz w:val="22"/>
          <w:szCs w:val="22"/>
        </w:rPr>
        <w:t xml:space="preserve">, </w:t>
      </w:r>
      <w:r w:rsidR="00E36224" w:rsidRPr="00D63762">
        <w:rPr>
          <w:rFonts w:ascii="Arial" w:eastAsia="Times New Roman" w:hAnsi="Arial" w:cs="Arial"/>
          <w:bCs/>
          <w:noProof/>
          <w:sz w:val="22"/>
          <w:szCs w:val="22"/>
          <w:lang w:eastAsia="x-none"/>
        </w:rPr>
        <w:t xml:space="preserve">izdat od stručnjaka za zaštitu od jonizujućih zračenja iz člana </w:t>
      </w:r>
      <w:r w:rsidR="008E415C">
        <w:rPr>
          <w:rFonts w:ascii="Arial" w:eastAsia="Times New Roman" w:hAnsi="Arial" w:cs="Arial"/>
          <w:bCs/>
          <w:noProof/>
          <w:sz w:val="22"/>
          <w:szCs w:val="22"/>
          <w:lang w:eastAsia="x-none"/>
        </w:rPr>
        <w:t>109</w:t>
      </w:r>
      <w:r w:rsidR="00E36224" w:rsidRPr="00D63762">
        <w:rPr>
          <w:rFonts w:ascii="Arial" w:eastAsia="Times New Roman" w:hAnsi="Arial" w:cs="Arial"/>
          <w:bCs/>
          <w:noProof/>
          <w:sz w:val="22"/>
          <w:szCs w:val="22"/>
          <w:lang w:eastAsia="x-none"/>
        </w:rPr>
        <w:t xml:space="preserve"> ovog zakona;</w:t>
      </w:r>
    </w:p>
    <w:p w:rsidR="00096135" w:rsidRPr="00D63762" w:rsidRDefault="00096135" w:rsidP="00516B84">
      <w:pPr>
        <w:numPr>
          <w:ilvl w:val="0"/>
          <w:numId w:val="62"/>
        </w:numPr>
        <w:spacing w:after="200"/>
        <w:contextualSpacing/>
        <w:jc w:val="both"/>
        <w:rPr>
          <w:rFonts w:ascii="Arial" w:eastAsia="Calibri" w:hAnsi="Arial" w:cs="Arial"/>
          <w:noProof/>
          <w:sz w:val="22"/>
          <w:szCs w:val="22"/>
        </w:rPr>
      </w:pPr>
      <w:r w:rsidRPr="00D63762">
        <w:rPr>
          <w:rFonts w:ascii="Arial" w:eastAsia="Calibri" w:hAnsi="Arial" w:cs="Arial"/>
          <w:noProof/>
          <w:sz w:val="22"/>
          <w:szCs w:val="22"/>
        </w:rPr>
        <w:t>kopiju ugovora o poslovno-tehničkoj saradnji o održavanju opreme sa odgovarajućim ovlašćenim st</w:t>
      </w:r>
      <w:r w:rsidR="00212AC6" w:rsidRPr="00D63762">
        <w:rPr>
          <w:rFonts w:ascii="Arial" w:eastAsia="Calibri" w:hAnsi="Arial" w:cs="Arial"/>
          <w:noProof/>
          <w:sz w:val="22"/>
          <w:szCs w:val="22"/>
        </w:rPr>
        <w:t>ručnim licem</w:t>
      </w:r>
      <w:r w:rsidR="0075212F" w:rsidRPr="00D63762">
        <w:rPr>
          <w:rFonts w:ascii="Arial" w:eastAsia="Calibri" w:hAnsi="Arial" w:cs="Arial"/>
          <w:noProof/>
          <w:sz w:val="22"/>
          <w:szCs w:val="22"/>
        </w:rPr>
        <w:t>,</w:t>
      </w:r>
      <w:r w:rsidR="00212AC6" w:rsidRPr="00D63762">
        <w:rPr>
          <w:rFonts w:ascii="Arial" w:eastAsia="Calibri" w:hAnsi="Arial" w:cs="Arial"/>
          <w:noProof/>
          <w:sz w:val="22"/>
          <w:szCs w:val="22"/>
        </w:rPr>
        <w:t xml:space="preserve"> ako je primjenjivo.</w:t>
      </w:r>
    </w:p>
    <w:p w:rsidR="00096135" w:rsidRPr="00D63762" w:rsidRDefault="00096135" w:rsidP="00804920">
      <w:pPr>
        <w:widowControl w:val="0"/>
        <w:autoSpaceDE w:val="0"/>
        <w:autoSpaceDN w:val="0"/>
        <w:adjustRightInd w:val="0"/>
        <w:jc w:val="both"/>
        <w:rPr>
          <w:rFonts w:ascii="Arial" w:eastAsia="Calibri" w:hAnsi="Arial" w:cs="Arial"/>
          <w:b/>
          <w:bCs/>
          <w:color w:val="000000"/>
          <w:sz w:val="22"/>
          <w:szCs w:val="22"/>
        </w:rPr>
      </w:pPr>
    </w:p>
    <w:p w:rsidR="00096135" w:rsidRPr="00D63762" w:rsidRDefault="00096135" w:rsidP="00804920">
      <w:pPr>
        <w:widowControl w:val="0"/>
        <w:autoSpaceDE w:val="0"/>
        <w:autoSpaceDN w:val="0"/>
        <w:adjustRightInd w:val="0"/>
        <w:spacing w:after="200"/>
        <w:ind w:firstLine="720"/>
        <w:jc w:val="both"/>
        <w:rPr>
          <w:rFonts w:ascii="Arial" w:eastAsia="Calibri" w:hAnsi="Arial" w:cs="Arial"/>
          <w:color w:val="000000"/>
          <w:sz w:val="22"/>
          <w:szCs w:val="22"/>
        </w:rPr>
      </w:pPr>
      <w:r w:rsidRPr="00D63762">
        <w:rPr>
          <w:rFonts w:ascii="Arial" w:eastAsia="Calibri" w:hAnsi="Arial" w:cs="Arial"/>
          <w:color w:val="000000"/>
          <w:sz w:val="22"/>
          <w:szCs w:val="22"/>
        </w:rPr>
        <w:t>Uz z</w:t>
      </w:r>
      <w:r w:rsidR="008429D6" w:rsidRPr="00D63762">
        <w:rPr>
          <w:rFonts w:ascii="Arial" w:eastAsia="Calibri" w:hAnsi="Arial" w:cs="Arial"/>
          <w:color w:val="000000"/>
          <w:sz w:val="22"/>
          <w:szCs w:val="22"/>
        </w:rPr>
        <w:t>ahtjev i dokumentaciju iz st. 1 i 2</w:t>
      </w:r>
      <w:r w:rsidRPr="00D63762">
        <w:rPr>
          <w:rFonts w:ascii="Arial" w:eastAsia="Calibri" w:hAnsi="Arial" w:cs="Arial"/>
          <w:color w:val="000000"/>
          <w:sz w:val="22"/>
          <w:szCs w:val="22"/>
        </w:rPr>
        <w:t xml:space="preserve"> ovog člana </w:t>
      </w:r>
      <w:r w:rsidR="008429D6" w:rsidRPr="00D63762">
        <w:rPr>
          <w:rFonts w:ascii="Arial" w:eastAsia="Calibri" w:hAnsi="Arial" w:cs="Arial"/>
          <w:color w:val="000000"/>
          <w:sz w:val="22"/>
          <w:szCs w:val="22"/>
        </w:rPr>
        <w:t>prilažu se i dokazi</w:t>
      </w:r>
      <w:r w:rsidRPr="00D63762">
        <w:rPr>
          <w:rFonts w:ascii="Arial" w:eastAsia="Calibri" w:hAnsi="Arial" w:cs="Arial"/>
          <w:color w:val="000000"/>
          <w:sz w:val="22"/>
          <w:szCs w:val="22"/>
        </w:rPr>
        <w:t xml:space="preserve"> o:</w:t>
      </w:r>
    </w:p>
    <w:p w:rsidR="00096135" w:rsidRPr="00D63762" w:rsidRDefault="00096135" w:rsidP="00804920">
      <w:pPr>
        <w:widowControl w:val="0"/>
        <w:autoSpaceDE w:val="0"/>
        <w:autoSpaceDN w:val="0"/>
        <w:adjustRightInd w:val="0"/>
        <w:spacing w:after="200"/>
        <w:ind w:left="1380" w:hanging="240"/>
        <w:jc w:val="both"/>
        <w:rPr>
          <w:rFonts w:ascii="Arial" w:eastAsia="Calibri" w:hAnsi="Arial" w:cs="Arial"/>
          <w:color w:val="000000"/>
          <w:sz w:val="22"/>
          <w:szCs w:val="22"/>
        </w:rPr>
      </w:pPr>
      <w:r w:rsidRPr="00D63762">
        <w:rPr>
          <w:rFonts w:ascii="Arial" w:eastAsia="Calibri" w:hAnsi="Arial" w:cs="Arial"/>
          <w:color w:val="000000"/>
          <w:sz w:val="22"/>
          <w:szCs w:val="22"/>
        </w:rPr>
        <w:t>1) ispunjavanju uslova u pogledu kadra, opreme i prostora;</w:t>
      </w:r>
    </w:p>
    <w:p w:rsidR="00E35111" w:rsidRPr="00D63762" w:rsidRDefault="00096135" w:rsidP="00804920">
      <w:pPr>
        <w:widowControl w:val="0"/>
        <w:autoSpaceDE w:val="0"/>
        <w:autoSpaceDN w:val="0"/>
        <w:adjustRightInd w:val="0"/>
        <w:spacing w:after="200"/>
        <w:ind w:left="1380" w:hanging="240"/>
        <w:jc w:val="both"/>
        <w:rPr>
          <w:rFonts w:ascii="Arial" w:eastAsia="Calibri" w:hAnsi="Arial" w:cs="Arial"/>
          <w:color w:val="000000"/>
          <w:sz w:val="22"/>
          <w:szCs w:val="22"/>
        </w:rPr>
      </w:pPr>
      <w:r w:rsidRPr="00D63762">
        <w:rPr>
          <w:rFonts w:ascii="Arial" w:eastAsia="Calibri" w:hAnsi="Arial" w:cs="Arial"/>
          <w:color w:val="000000"/>
          <w:sz w:val="22"/>
          <w:szCs w:val="22"/>
        </w:rPr>
        <w:t>2) odgovaraju</w:t>
      </w:r>
      <w:r w:rsidR="00E35111" w:rsidRPr="00D63762">
        <w:rPr>
          <w:rFonts w:ascii="Arial" w:eastAsia="Calibri" w:hAnsi="Arial" w:cs="Arial"/>
          <w:color w:val="000000"/>
          <w:sz w:val="22"/>
          <w:szCs w:val="22"/>
        </w:rPr>
        <w:t>ćem sertifikatu o akreditaciji.</w:t>
      </w:r>
    </w:p>
    <w:p w:rsidR="00E35111" w:rsidRPr="00D63762" w:rsidRDefault="00E35111" w:rsidP="00804920">
      <w:pPr>
        <w:ind w:firstLine="720"/>
        <w:jc w:val="both"/>
        <w:rPr>
          <w:rFonts w:ascii="Arial" w:eastAsia="Times New Roman" w:hAnsi="Arial" w:cs="Arial"/>
          <w:bCs/>
          <w:noProof/>
          <w:sz w:val="22"/>
          <w:szCs w:val="22"/>
          <w:lang w:eastAsia="x-none"/>
        </w:rPr>
      </w:pPr>
      <w:r w:rsidRPr="00D63762">
        <w:rPr>
          <w:rFonts w:ascii="Arial" w:eastAsia="Times New Roman" w:hAnsi="Arial" w:cs="Arial"/>
          <w:bCs/>
          <w:noProof/>
          <w:sz w:val="22"/>
          <w:szCs w:val="22"/>
          <w:lang w:eastAsia="x-none"/>
        </w:rPr>
        <w:t xml:space="preserve">Agencija izdaje </w:t>
      </w:r>
      <w:r w:rsidR="0062123F" w:rsidRPr="00D63762">
        <w:rPr>
          <w:rFonts w:ascii="Arial" w:eastAsia="Times New Roman" w:hAnsi="Arial" w:cs="Arial"/>
          <w:bCs/>
          <w:noProof/>
          <w:color w:val="000000" w:themeColor="text1"/>
          <w:sz w:val="22"/>
          <w:szCs w:val="22"/>
          <w:lang w:eastAsia="x-none"/>
        </w:rPr>
        <w:t>dozvolu</w:t>
      </w:r>
      <w:r w:rsidRPr="00D63762">
        <w:rPr>
          <w:rFonts w:ascii="Arial" w:eastAsia="Times New Roman" w:hAnsi="Arial" w:cs="Arial"/>
          <w:bCs/>
          <w:noProof/>
          <w:color w:val="000000" w:themeColor="text1"/>
          <w:sz w:val="22"/>
          <w:szCs w:val="22"/>
          <w:lang w:eastAsia="x-none"/>
        </w:rPr>
        <w:t xml:space="preserve"> o obavljanju </w:t>
      </w:r>
      <w:r w:rsidRPr="00D63762">
        <w:rPr>
          <w:rFonts w:ascii="Arial" w:eastAsia="Times New Roman" w:hAnsi="Arial" w:cs="Arial"/>
          <w:bCs/>
          <w:noProof/>
          <w:sz w:val="22"/>
          <w:szCs w:val="22"/>
          <w:lang w:eastAsia="x-none"/>
        </w:rPr>
        <w:t>poslova kontrole lične dozimetrije na period od 4 godine, u formi rješenja.</w:t>
      </w:r>
    </w:p>
    <w:p w:rsidR="00E35111" w:rsidRPr="00D63762" w:rsidRDefault="00E35111" w:rsidP="00804920">
      <w:pPr>
        <w:tabs>
          <w:tab w:val="left" w:pos="360"/>
          <w:tab w:val="left" w:pos="450"/>
        </w:tabs>
        <w:jc w:val="both"/>
        <w:rPr>
          <w:rFonts w:ascii="Arial" w:eastAsia="Times New Roman" w:hAnsi="Arial" w:cs="Arial"/>
          <w:bCs/>
          <w:noProof/>
          <w:sz w:val="22"/>
          <w:szCs w:val="22"/>
          <w:lang w:eastAsia="x-none"/>
        </w:rPr>
      </w:pPr>
    </w:p>
    <w:p w:rsidR="00E35111" w:rsidRPr="00D63762" w:rsidRDefault="00E35111" w:rsidP="00804920">
      <w:pPr>
        <w:tabs>
          <w:tab w:val="left" w:pos="360"/>
          <w:tab w:val="left" w:pos="450"/>
          <w:tab w:val="left" w:pos="709"/>
        </w:tabs>
        <w:jc w:val="both"/>
        <w:rPr>
          <w:rFonts w:ascii="Arial" w:eastAsia="Times New Roman" w:hAnsi="Arial" w:cs="Arial"/>
          <w:bCs/>
          <w:noProof/>
          <w:sz w:val="22"/>
          <w:szCs w:val="22"/>
          <w:lang w:eastAsia="x-none"/>
        </w:rPr>
      </w:pPr>
      <w:r w:rsidRPr="00D63762">
        <w:rPr>
          <w:rFonts w:ascii="Arial" w:eastAsia="Times New Roman" w:hAnsi="Arial" w:cs="Arial"/>
          <w:bCs/>
          <w:noProof/>
          <w:sz w:val="22"/>
          <w:szCs w:val="22"/>
          <w:lang w:eastAsia="x-none"/>
        </w:rPr>
        <w:tab/>
      </w:r>
      <w:r w:rsidRPr="00D63762">
        <w:rPr>
          <w:rFonts w:ascii="Arial" w:eastAsia="Times New Roman" w:hAnsi="Arial" w:cs="Arial"/>
          <w:bCs/>
          <w:noProof/>
          <w:sz w:val="22"/>
          <w:szCs w:val="22"/>
          <w:lang w:eastAsia="x-none"/>
        </w:rPr>
        <w:tab/>
      </w:r>
      <w:r w:rsidRPr="00D63762">
        <w:rPr>
          <w:rFonts w:ascii="Arial" w:eastAsia="Times New Roman" w:hAnsi="Arial" w:cs="Arial"/>
          <w:bCs/>
          <w:noProof/>
          <w:color w:val="FF0000"/>
          <w:sz w:val="22"/>
          <w:szCs w:val="22"/>
          <w:lang w:eastAsia="x-none"/>
        </w:rPr>
        <w:tab/>
      </w:r>
      <w:r w:rsidR="0062123F" w:rsidRPr="00D63762">
        <w:rPr>
          <w:rFonts w:ascii="Arial" w:eastAsia="Times New Roman" w:hAnsi="Arial" w:cs="Arial"/>
          <w:bCs/>
          <w:noProof/>
          <w:color w:val="000000" w:themeColor="text1"/>
          <w:sz w:val="22"/>
          <w:szCs w:val="22"/>
          <w:lang w:eastAsia="x-none"/>
        </w:rPr>
        <w:t>Dozvolu</w:t>
      </w:r>
      <w:r w:rsidRPr="00D63762">
        <w:rPr>
          <w:rFonts w:ascii="Arial" w:eastAsia="Times New Roman" w:hAnsi="Arial" w:cs="Arial"/>
          <w:bCs/>
          <w:noProof/>
          <w:color w:val="000000" w:themeColor="text1"/>
          <w:sz w:val="22"/>
          <w:szCs w:val="22"/>
          <w:lang w:eastAsia="x-none"/>
        </w:rPr>
        <w:t xml:space="preserve"> i</w:t>
      </w:r>
      <w:r w:rsidRPr="00D63762">
        <w:rPr>
          <w:rFonts w:ascii="Arial" w:eastAsia="Times New Roman" w:hAnsi="Arial" w:cs="Arial"/>
          <w:bCs/>
          <w:noProof/>
          <w:sz w:val="22"/>
          <w:szCs w:val="22"/>
          <w:lang w:eastAsia="x-none"/>
        </w:rPr>
        <w:t>z stava 4 ovog člana nosilac je dužan da postavi na vidno mjesto u prostoriji, mora biti čitljiva i objavljuje se u "Službenom listu Crne Gore".</w:t>
      </w:r>
    </w:p>
    <w:p w:rsidR="00E35111" w:rsidRPr="00D63762" w:rsidRDefault="00E35111" w:rsidP="00804920">
      <w:pPr>
        <w:tabs>
          <w:tab w:val="left" w:pos="360"/>
          <w:tab w:val="left" w:pos="450"/>
        </w:tabs>
        <w:jc w:val="both"/>
        <w:rPr>
          <w:rFonts w:ascii="Arial" w:eastAsia="Times New Roman" w:hAnsi="Arial" w:cs="Arial"/>
          <w:bCs/>
          <w:noProof/>
          <w:sz w:val="22"/>
          <w:szCs w:val="22"/>
          <w:lang w:eastAsia="x-none"/>
        </w:rPr>
      </w:pPr>
    </w:p>
    <w:p w:rsidR="00E35111" w:rsidRPr="00D63762" w:rsidRDefault="00E35111" w:rsidP="00804920">
      <w:pPr>
        <w:tabs>
          <w:tab w:val="left" w:pos="360"/>
          <w:tab w:val="left" w:pos="450"/>
        </w:tabs>
        <w:jc w:val="both"/>
        <w:rPr>
          <w:rFonts w:ascii="Arial" w:eastAsia="Calibri" w:hAnsi="Arial" w:cs="Arial"/>
          <w:color w:val="000000"/>
          <w:sz w:val="22"/>
          <w:szCs w:val="22"/>
        </w:rPr>
      </w:pPr>
      <w:r w:rsidRPr="00D63762">
        <w:rPr>
          <w:rFonts w:ascii="Arial" w:eastAsia="Times New Roman" w:hAnsi="Arial" w:cs="Arial"/>
          <w:bCs/>
          <w:noProof/>
          <w:sz w:val="22"/>
          <w:szCs w:val="22"/>
          <w:lang w:eastAsia="x-none"/>
        </w:rPr>
        <w:tab/>
      </w:r>
      <w:r w:rsidRPr="00D63762">
        <w:rPr>
          <w:rFonts w:ascii="Arial" w:eastAsia="Times New Roman" w:hAnsi="Arial" w:cs="Arial"/>
          <w:bCs/>
          <w:noProof/>
          <w:sz w:val="22"/>
          <w:szCs w:val="22"/>
          <w:lang w:eastAsia="x-none"/>
        </w:rPr>
        <w:tab/>
      </w:r>
      <w:r w:rsidRPr="00D63762">
        <w:rPr>
          <w:rFonts w:ascii="Arial" w:eastAsia="Times New Roman" w:hAnsi="Arial" w:cs="Arial"/>
          <w:bCs/>
          <w:noProof/>
          <w:sz w:val="22"/>
          <w:szCs w:val="22"/>
          <w:lang w:eastAsia="x-none"/>
        </w:rPr>
        <w:tab/>
      </w:r>
      <w:r w:rsidRPr="00D63762">
        <w:rPr>
          <w:rFonts w:ascii="Arial" w:eastAsia="Calibri" w:hAnsi="Arial" w:cs="Arial"/>
          <w:color w:val="000000"/>
          <w:sz w:val="22"/>
          <w:szCs w:val="22"/>
        </w:rPr>
        <w:t>Obrazac formulara</w:t>
      </w:r>
      <w:r w:rsidRPr="00D63762">
        <w:rPr>
          <w:rFonts w:ascii="Arial" w:hAnsi="Arial" w:cs="Arial"/>
          <w:sz w:val="22"/>
          <w:szCs w:val="22"/>
        </w:rPr>
        <w:t xml:space="preserve"> </w:t>
      </w:r>
      <w:r w:rsidRPr="00D63762">
        <w:rPr>
          <w:rFonts w:ascii="Arial" w:eastAsia="Calibri" w:hAnsi="Arial" w:cs="Arial"/>
          <w:color w:val="000000"/>
          <w:sz w:val="22"/>
          <w:szCs w:val="22"/>
        </w:rPr>
        <w:t xml:space="preserve">za izdavanje </w:t>
      </w:r>
      <w:r w:rsidR="0062123F" w:rsidRPr="00D63762">
        <w:rPr>
          <w:rFonts w:ascii="Arial" w:eastAsia="Calibri" w:hAnsi="Arial" w:cs="Arial"/>
          <w:color w:val="000000" w:themeColor="text1"/>
          <w:sz w:val="22"/>
          <w:szCs w:val="22"/>
        </w:rPr>
        <w:t>dozvole</w:t>
      </w:r>
      <w:r w:rsidRPr="00D63762">
        <w:rPr>
          <w:rFonts w:ascii="Arial" w:eastAsia="Calibri" w:hAnsi="Arial" w:cs="Arial"/>
          <w:color w:val="000000" w:themeColor="text1"/>
          <w:sz w:val="22"/>
          <w:szCs w:val="22"/>
        </w:rPr>
        <w:t xml:space="preserve"> o obavljanju </w:t>
      </w:r>
      <w:r w:rsidRPr="00D63762">
        <w:rPr>
          <w:rFonts w:ascii="Arial" w:eastAsia="Calibri" w:hAnsi="Arial" w:cs="Arial"/>
          <w:color w:val="000000"/>
          <w:sz w:val="22"/>
          <w:szCs w:val="22"/>
        </w:rPr>
        <w:t>poslova kontrole lične dozimetrije i bliže uslove o kadru, opremi, prostoru i odgovarajućem sertifikatu o akreditaciji iz stava 3</w:t>
      </w:r>
      <w:r w:rsidR="00096135" w:rsidRPr="00D63762">
        <w:rPr>
          <w:rFonts w:ascii="Arial" w:eastAsia="Calibri" w:hAnsi="Arial" w:cs="Arial"/>
          <w:color w:val="000000"/>
          <w:sz w:val="22"/>
          <w:szCs w:val="22"/>
        </w:rPr>
        <w:t xml:space="preserve"> ovog člana propisuje Ministarstvo.</w:t>
      </w:r>
    </w:p>
    <w:p w:rsidR="008435CD" w:rsidRPr="00D63762" w:rsidRDefault="008435CD" w:rsidP="00804920">
      <w:pPr>
        <w:tabs>
          <w:tab w:val="left" w:pos="360"/>
          <w:tab w:val="left" w:pos="450"/>
        </w:tabs>
        <w:jc w:val="both"/>
        <w:rPr>
          <w:rFonts w:ascii="Arial" w:eastAsia="Calibri" w:hAnsi="Arial" w:cs="Arial"/>
          <w:color w:val="000000"/>
          <w:sz w:val="22"/>
          <w:szCs w:val="22"/>
        </w:rPr>
      </w:pPr>
    </w:p>
    <w:p w:rsidR="00096135" w:rsidRPr="00D63762" w:rsidRDefault="00096135" w:rsidP="00804920">
      <w:pPr>
        <w:widowControl w:val="0"/>
        <w:autoSpaceDE w:val="0"/>
        <w:autoSpaceDN w:val="0"/>
        <w:adjustRightInd w:val="0"/>
        <w:jc w:val="center"/>
        <w:rPr>
          <w:rFonts w:ascii="Arial" w:eastAsia="Calibri" w:hAnsi="Arial" w:cs="Arial"/>
          <w:color w:val="000000"/>
          <w:sz w:val="22"/>
          <w:szCs w:val="22"/>
        </w:rPr>
      </w:pPr>
      <w:r w:rsidRPr="00D63762">
        <w:rPr>
          <w:rFonts w:ascii="Arial" w:eastAsia="Calibri" w:hAnsi="Arial" w:cs="Arial"/>
          <w:b/>
          <w:bCs/>
          <w:color w:val="000000"/>
          <w:sz w:val="22"/>
          <w:szCs w:val="22"/>
        </w:rPr>
        <w:t xml:space="preserve">Stručnjak za zaštitu od jonizujućih zračenja </w:t>
      </w:r>
    </w:p>
    <w:p w:rsidR="00096135" w:rsidRDefault="00096135" w:rsidP="00A33B29">
      <w:pPr>
        <w:widowControl w:val="0"/>
        <w:autoSpaceDE w:val="0"/>
        <w:autoSpaceDN w:val="0"/>
        <w:adjustRightInd w:val="0"/>
        <w:jc w:val="center"/>
        <w:rPr>
          <w:rFonts w:ascii="Arial" w:eastAsia="Calibri" w:hAnsi="Arial" w:cs="Arial"/>
          <w:b/>
          <w:bCs/>
          <w:color w:val="000000"/>
          <w:sz w:val="22"/>
          <w:szCs w:val="22"/>
        </w:rPr>
      </w:pPr>
      <w:r w:rsidRPr="00D63762">
        <w:rPr>
          <w:rFonts w:ascii="Arial" w:eastAsia="Calibri" w:hAnsi="Arial" w:cs="Arial"/>
          <w:b/>
          <w:bCs/>
          <w:color w:val="000000"/>
          <w:sz w:val="22"/>
          <w:szCs w:val="22"/>
        </w:rPr>
        <w:t xml:space="preserve">Član </w:t>
      </w:r>
      <w:r w:rsidR="008E415C">
        <w:rPr>
          <w:rFonts w:ascii="Arial" w:eastAsia="Calibri" w:hAnsi="Arial" w:cs="Arial"/>
          <w:b/>
          <w:bCs/>
          <w:color w:val="000000"/>
          <w:sz w:val="22"/>
          <w:szCs w:val="22"/>
        </w:rPr>
        <w:t>109</w:t>
      </w:r>
    </w:p>
    <w:p w:rsidR="00A33B29" w:rsidRPr="00D63762" w:rsidRDefault="00A33B29" w:rsidP="00A33B29">
      <w:pPr>
        <w:widowControl w:val="0"/>
        <w:autoSpaceDE w:val="0"/>
        <w:autoSpaceDN w:val="0"/>
        <w:adjustRightInd w:val="0"/>
        <w:jc w:val="center"/>
        <w:rPr>
          <w:rFonts w:ascii="Arial" w:eastAsia="Calibri" w:hAnsi="Arial" w:cs="Arial"/>
          <w:b/>
          <w:bCs/>
          <w:color w:val="000000"/>
          <w:sz w:val="22"/>
          <w:szCs w:val="22"/>
        </w:rPr>
      </w:pPr>
    </w:p>
    <w:p w:rsidR="00242268" w:rsidRPr="00D63762" w:rsidRDefault="002B1016" w:rsidP="00804920">
      <w:pPr>
        <w:widowControl w:val="0"/>
        <w:autoSpaceDE w:val="0"/>
        <w:autoSpaceDN w:val="0"/>
        <w:adjustRightInd w:val="0"/>
        <w:ind w:firstLine="720"/>
        <w:jc w:val="both"/>
        <w:rPr>
          <w:rFonts w:ascii="Arial" w:eastAsia="Calibri" w:hAnsi="Arial" w:cs="Arial"/>
          <w:bCs/>
          <w:color w:val="000000"/>
          <w:sz w:val="22"/>
          <w:szCs w:val="22"/>
        </w:rPr>
      </w:pPr>
      <w:r w:rsidRPr="00D63762">
        <w:rPr>
          <w:rFonts w:ascii="Arial" w:eastAsia="Calibri" w:hAnsi="Arial" w:cs="Arial"/>
          <w:bCs/>
          <w:color w:val="000000"/>
          <w:sz w:val="22"/>
          <w:szCs w:val="22"/>
        </w:rPr>
        <w:t>Za vršenje poslova stručnjaka za zaštitu od jonizujućih zračenja koje posjeduje odgovarajuće znanje, osposobljenost i iskustvo za pružanje savjeta o mjerama za zaštitu od jonizujućih zračenja</w:t>
      </w:r>
      <w:r w:rsidR="00A33B29">
        <w:rPr>
          <w:rFonts w:ascii="Arial" w:eastAsia="Calibri" w:hAnsi="Arial" w:cs="Arial"/>
          <w:bCs/>
          <w:color w:val="000000"/>
          <w:sz w:val="22"/>
          <w:szCs w:val="22"/>
        </w:rPr>
        <w:t xml:space="preserve"> profesionalno izloženih lica i </w:t>
      </w:r>
      <w:r w:rsidR="008435CD" w:rsidRPr="00D63762">
        <w:rPr>
          <w:rFonts w:ascii="Arial" w:eastAsia="Calibri" w:hAnsi="Arial" w:cs="Arial"/>
          <w:bCs/>
          <w:color w:val="000000"/>
          <w:sz w:val="22"/>
          <w:szCs w:val="22"/>
        </w:rPr>
        <w:t>stanovništva,</w:t>
      </w:r>
      <w:r w:rsidRPr="00D63762">
        <w:rPr>
          <w:rFonts w:ascii="Arial" w:eastAsia="Calibri" w:hAnsi="Arial" w:cs="Arial"/>
          <w:bCs/>
          <w:color w:val="000000"/>
          <w:sz w:val="22"/>
          <w:szCs w:val="22"/>
        </w:rPr>
        <w:t xml:space="preserve"> privredno društvo, preduzetnik ili drugo pravno lice dužno je da Agenciji podnese zahtjev za </w:t>
      </w:r>
      <w:r w:rsidRPr="00D63762">
        <w:rPr>
          <w:rFonts w:ascii="Arial" w:eastAsia="Calibri" w:hAnsi="Arial" w:cs="Arial"/>
          <w:bCs/>
          <w:color w:val="000000" w:themeColor="text1"/>
          <w:sz w:val="22"/>
          <w:szCs w:val="22"/>
        </w:rPr>
        <w:t xml:space="preserve">izdavanje </w:t>
      </w:r>
      <w:r w:rsidR="0062123F" w:rsidRPr="00D63762">
        <w:rPr>
          <w:rFonts w:ascii="Arial" w:eastAsia="Calibri" w:hAnsi="Arial" w:cs="Arial"/>
          <w:bCs/>
          <w:color w:val="000000" w:themeColor="text1"/>
          <w:sz w:val="22"/>
          <w:szCs w:val="22"/>
        </w:rPr>
        <w:t>dozvole</w:t>
      </w:r>
      <w:r w:rsidRPr="00D63762">
        <w:rPr>
          <w:rFonts w:ascii="Arial" w:eastAsia="Calibri" w:hAnsi="Arial" w:cs="Arial"/>
          <w:bCs/>
          <w:color w:val="000000" w:themeColor="text1"/>
          <w:sz w:val="22"/>
          <w:szCs w:val="22"/>
        </w:rPr>
        <w:t xml:space="preserve"> </w:t>
      </w:r>
      <w:r w:rsidRPr="00D63762">
        <w:rPr>
          <w:rFonts w:ascii="Arial" w:eastAsia="Calibri" w:hAnsi="Arial" w:cs="Arial"/>
          <w:bCs/>
          <w:color w:val="000000"/>
          <w:sz w:val="22"/>
          <w:szCs w:val="22"/>
        </w:rPr>
        <w:t>o obavljanju poslova stručnjaka za zaštitu od jonizujućih zračenja, na propisanom formularu.</w:t>
      </w:r>
    </w:p>
    <w:p w:rsidR="00242268" w:rsidRPr="00D63762" w:rsidRDefault="00242268" w:rsidP="00804920">
      <w:pPr>
        <w:widowControl w:val="0"/>
        <w:autoSpaceDE w:val="0"/>
        <w:autoSpaceDN w:val="0"/>
        <w:adjustRightInd w:val="0"/>
        <w:ind w:firstLine="720"/>
        <w:jc w:val="both"/>
        <w:rPr>
          <w:rFonts w:ascii="Arial" w:eastAsia="Calibri" w:hAnsi="Arial" w:cs="Arial"/>
          <w:bCs/>
          <w:color w:val="000000"/>
          <w:sz w:val="22"/>
          <w:szCs w:val="22"/>
        </w:rPr>
      </w:pPr>
    </w:p>
    <w:p w:rsidR="00096135" w:rsidRPr="00D63762" w:rsidRDefault="00242268" w:rsidP="00804920">
      <w:pPr>
        <w:widowControl w:val="0"/>
        <w:autoSpaceDE w:val="0"/>
        <w:autoSpaceDN w:val="0"/>
        <w:adjustRightInd w:val="0"/>
        <w:ind w:firstLine="720"/>
        <w:jc w:val="both"/>
        <w:rPr>
          <w:rFonts w:ascii="Arial" w:eastAsia="Calibri" w:hAnsi="Arial" w:cs="Arial"/>
          <w:bCs/>
          <w:color w:val="000000"/>
          <w:sz w:val="22"/>
          <w:szCs w:val="22"/>
        </w:rPr>
      </w:pPr>
      <w:r w:rsidRPr="00D63762">
        <w:rPr>
          <w:rFonts w:ascii="Arial" w:eastAsia="Calibri" w:hAnsi="Arial" w:cs="Arial"/>
          <w:sz w:val="22"/>
          <w:szCs w:val="22"/>
        </w:rPr>
        <w:t>Uz zahtjev iz stava 1</w:t>
      </w:r>
      <w:r w:rsidR="00096135" w:rsidRPr="00D63762">
        <w:rPr>
          <w:rFonts w:ascii="Arial" w:eastAsia="Calibri" w:hAnsi="Arial" w:cs="Arial"/>
          <w:sz w:val="22"/>
          <w:szCs w:val="22"/>
        </w:rPr>
        <w:t xml:space="preserve"> ovog člana po</w:t>
      </w:r>
      <w:r w:rsidRPr="00D63762">
        <w:rPr>
          <w:rFonts w:ascii="Arial" w:eastAsia="Calibri" w:hAnsi="Arial" w:cs="Arial"/>
          <w:sz w:val="22"/>
          <w:szCs w:val="22"/>
        </w:rPr>
        <w:t>dnosi se sljedeća dokumentacija</w:t>
      </w:r>
      <w:r w:rsidR="00096135" w:rsidRPr="00D63762">
        <w:rPr>
          <w:rFonts w:ascii="Arial" w:eastAsia="Calibri" w:hAnsi="Arial" w:cs="Arial"/>
          <w:sz w:val="22"/>
          <w:szCs w:val="22"/>
        </w:rPr>
        <w:t>:</w:t>
      </w:r>
    </w:p>
    <w:p w:rsidR="00C3773E" w:rsidRPr="00D63762" w:rsidRDefault="00C3773E" w:rsidP="00804920">
      <w:pPr>
        <w:widowControl w:val="0"/>
        <w:autoSpaceDE w:val="0"/>
        <w:autoSpaceDN w:val="0"/>
        <w:adjustRightInd w:val="0"/>
        <w:jc w:val="both"/>
        <w:rPr>
          <w:rFonts w:ascii="Arial" w:eastAsia="Calibri" w:hAnsi="Arial" w:cs="Arial"/>
          <w:color w:val="000000"/>
          <w:sz w:val="22"/>
          <w:szCs w:val="22"/>
        </w:rPr>
      </w:pPr>
    </w:p>
    <w:p w:rsidR="00C3773E" w:rsidRPr="00D63762" w:rsidRDefault="00C3773E" w:rsidP="002B60BA">
      <w:pPr>
        <w:numPr>
          <w:ilvl w:val="0"/>
          <w:numId w:val="106"/>
        </w:numPr>
        <w:spacing w:after="200"/>
        <w:contextualSpacing/>
        <w:jc w:val="both"/>
        <w:rPr>
          <w:rFonts w:ascii="Arial" w:eastAsia="Calibri" w:hAnsi="Arial" w:cs="Arial"/>
          <w:noProof/>
          <w:sz w:val="22"/>
          <w:szCs w:val="22"/>
        </w:rPr>
      </w:pPr>
      <w:r w:rsidRPr="00D63762">
        <w:rPr>
          <w:rFonts w:ascii="Arial" w:eastAsia="Calibri" w:hAnsi="Arial" w:cs="Arial"/>
          <w:noProof/>
          <w:sz w:val="22"/>
          <w:szCs w:val="22"/>
        </w:rPr>
        <w:t xml:space="preserve">akt o određivanju lica odgovornog za zaštitu od jonizujućeg zračenja iz člana </w:t>
      </w:r>
      <w:r w:rsidR="00E91E58">
        <w:rPr>
          <w:rFonts w:ascii="Arial" w:eastAsia="Calibri" w:hAnsi="Arial" w:cs="Arial"/>
          <w:noProof/>
          <w:sz w:val="22"/>
          <w:szCs w:val="22"/>
        </w:rPr>
        <w:t>117</w:t>
      </w:r>
      <w:r w:rsidRPr="00D63762">
        <w:rPr>
          <w:rFonts w:ascii="Arial" w:eastAsia="Calibri" w:hAnsi="Arial" w:cs="Arial"/>
          <w:noProof/>
          <w:sz w:val="22"/>
          <w:szCs w:val="22"/>
        </w:rPr>
        <w:t xml:space="preserve"> ovog zakona; </w:t>
      </w:r>
    </w:p>
    <w:p w:rsidR="009E340B" w:rsidRPr="009E340B" w:rsidRDefault="00C3773E" w:rsidP="009E340B">
      <w:pPr>
        <w:numPr>
          <w:ilvl w:val="0"/>
          <w:numId w:val="106"/>
        </w:numPr>
        <w:spacing w:after="200"/>
        <w:contextualSpacing/>
        <w:jc w:val="both"/>
        <w:rPr>
          <w:rFonts w:ascii="Arial" w:eastAsia="Calibri" w:hAnsi="Arial" w:cs="Arial"/>
          <w:noProof/>
          <w:color w:val="FF0000"/>
          <w:sz w:val="22"/>
          <w:szCs w:val="22"/>
        </w:rPr>
      </w:pPr>
      <w:r w:rsidRPr="00D63762">
        <w:rPr>
          <w:rFonts w:ascii="Arial" w:eastAsia="Calibri" w:hAnsi="Arial" w:cs="Arial"/>
          <w:noProof/>
          <w:sz w:val="22"/>
          <w:szCs w:val="22"/>
        </w:rPr>
        <w:t>dokaz o stručnoj osposobljenosti iz oblasti zaštite od jonizujućeg zračenja lica odgovornog za zaštitu od jonizujućeg zračenja</w:t>
      </w:r>
      <w:r w:rsidRPr="00D63762">
        <w:rPr>
          <w:rFonts w:ascii="Arial" w:hAnsi="Arial" w:cs="Arial"/>
          <w:sz w:val="22"/>
          <w:szCs w:val="22"/>
        </w:rPr>
        <w:t xml:space="preserve"> </w:t>
      </w:r>
      <w:r w:rsidR="009433F2" w:rsidRPr="00D63762">
        <w:rPr>
          <w:rFonts w:ascii="Arial" w:eastAsia="Calibri" w:hAnsi="Arial" w:cs="Arial"/>
          <w:noProof/>
          <w:sz w:val="22"/>
          <w:szCs w:val="22"/>
        </w:rPr>
        <w:t>izdat od nosioca dozvole</w:t>
      </w:r>
      <w:r w:rsidRPr="00D63762">
        <w:rPr>
          <w:rFonts w:ascii="Arial" w:eastAsia="Calibri" w:hAnsi="Arial" w:cs="Arial"/>
          <w:noProof/>
          <w:sz w:val="22"/>
          <w:szCs w:val="22"/>
        </w:rPr>
        <w:t xml:space="preserve"> za stručno osposobljavanje iz člana </w:t>
      </w:r>
      <w:r w:rsidR="00E91E58">
        <w:rPr>
          <w:rFonts w:ascii="Arial" w:eastAsia="Calibri" w:hAnsi="Arial" w:cs="Arial"/>
          <w:noProof/>
          <w:sz w:val="22"/>
          <w:szCs w:val="22"/>
        </w:rPr>
        <w:t>124</w:t>
      </w:r>
      <w:r w:rsidRPr="00D63762">
        <w:rPr>
          <w:rFonts w:ascii="Arial" w:eastAsia="Calibri" w:hAnsi="Arial" w:cs="Arial"/>
          <w:noProof/>
          <w:sz w:val="22"/>
          <w:szCs w:val="22"/>
        </w:rPr>
        <w:t xml:space="preserve"> ovog zakona; </w:t>
      </w:r>
    </w:p>
    <w:p w:rsidR="00C3773E" w:rsidRPr="00D63762" w:rsidRDefault="00C3773E" w:rsidP="009E340B">
      <w:pPr>
        <w:numPr>
          <w:ilvl w:val="0"/>
          <w:numId w:val="106"/>
        </w:numPr>
        <w:contextualSpacing/>
        <w:jc w:val="both"/>
        <w:rPr>
          <w:rFonts w:ascii="Arial" w:eastAsia="Calibri" w:hAnsi="Arial" w:cs="Arial"/>
          <w:noProof/>
          <w:sz w:val="22"/>
          <w:szCs w:val="22"/>
        </w:rPr>
      </w:pPr>
      <w:r w:rsidRPr="00D63762">
        <w:rPr>
          <w:rFonts w:ascii="Arial" w:eastAsia="Calibri" w:hAnsi="Arial" w:cs="Arial"/>
          <w:noProof/>
          <w:color w:val="000000"/>
          <w:sz w:val="22"/>
          <w:szCs w:val="22"/>
        </w:rPr>
        <w:lastRenderedPageBreak/>
        <w:t>dokaz o kvalifikaciji nivoa obrazovanja lica odgovornog za zaštitu od jonizujućih zračenja;</w:t>
      </w:r>
    </w:p>
    <w:p w:rsidR="00C3773E" w:rsidRPr="00D63762" w:rsidRDefault="00C3773E" w:rsidP="009E340B">
      <w:pPr>
        <w:pStyle w:val="ListParagraph"/>
        <w:numPr>
          <w:ilvl w:val="0"/>
          <w:numId w:val="106"/>
        </w:numPr>
        <w:jc w:val="both"/>
        <w:rPr>
          <w:rFonts w:ascii="Arial" w:eastAsia="Calibri" w:hAnsi="Arial" w:cs="Arial"/>
          <w:noProof/>
          <w:sz w:val="22"/>
          <w:szCs w:val="22"/>
        </w:rPr>
      </w:pPr>
      <w:r w:rsidRPr="00D63762">
        <w:rPr>
          <w:rFonts w:ascii="Arial" w:eastAsia="Calibri" w:hAnsi="Arial" w:cs="Arial"/>
          <w:noProof/>
          <w:sz w:val="22"/>
          <w:szCs w:val="22"/>
        </w:rPr>
        <w:t xml:space="preserve">uvjerenje o zdravstvenom pregledu za profesionalno izložena lica  i lice odgovorno za zaštitu od jonizujućeg zračenja u skladu </w:t>
      </w:r>
      <w:r w:rsidR="00BC1FA5" w:rsidRPr="00D63762">
        <w:rPr>
          <w:rFonts w:ascii="Arial" w:eastAsia="Calibri" w:hAnsi="Arial" w:cs="Arial"/>
          <w:noProof/>
          <w:sz w:val="22"/>
          <w:szCs w:val="22"/>
        </w:rPr>
        <w:t>sa</w:t>
      </w:r>
      <w:r w:rsidR="00E91E58">
        <w:rPr>
          <w:rFonts w:ascii="Arial" w:eastAsia="Calibri" w:hAnsi="Arial" w:cs="Arial"/>
          <w:noProof/>
          <w:sz w:val="22"/>
          <w:szCs w:val="22"/>
        </w:rPr>
        <w:t xml:space="preserve"> čl. 141 i 142</w:t>
      </w:r>
      <w:r w:rsidRPr="00D63762">
        <w:rPr>
          <w:rFonts w:ascii="Arial" w:eastAsia="Calibri" w:hAnsi="Arial" w:cs="Arial"/>
          <w:noProof/>
          <w:sz w:val="22"/>
          <w:szCs w:val="22"/>
        </w:rPr>
        <w:t xml:space="preserve"> ovog zakona; </w:t>
      </w:r>
    </w:p>
    <w:p w:rsidR="00096135" w:rsidRPr="00D63762" w:rsidRDefault="00096135" w:rsidP="002B60BA">
      <w:pPr>
        <w:numPr>
          <w:ilvl w:val="0"/>
          <w:numId w:val="106"/>
        </w:numPr>
        <w:spacing w:after="200"/>
        <w:contextualSpacing/>
        <w:jc w:val="both"/>
        <w:rPr>
          <w:rFonts w:ascii="Arial" w:eastAsia="Calibri" w:hAnsi="Arial" w:cs="Arial"/>
          <w:noProof/>
          <w:sz w:val="22"/>
          <w:szCs w:val="22"/>
        </w:rPr>
      </w:pPr>
      <w:r w:rsidRPr="00D63762">
        <w:rPr>
          <w:rFonts w:ascii="Arial" w:eastAsia="Calibri" w:hAnsi="Arial" w:cs="Arial"/>
          <w:noProof/>
          <w:color w:val="000000"/>
          <w:sz w:val="22"/>
          <w:szCs w:val="22"/>
        </w:rPr>
        <w:t>spisak zaposlenih lica;</w:t>
      </w:r>
    </w:p>
    <w:p w:rsidR="00096135" w:rsidRPr="00D63762" w:rsidRDefault="00096135" w:rsidP="002B60BA">
      <w:pPr>
        <w:numPr>
          <w:ilvl w:val="0"/>
          <w:numId w:val="106"/>
        </w:numPr>
        <w:spacing w:after="200"/>
        <w:contextualSpacing/>
        <w:jc w:val="both"/>
        <w:rPr>
          <w:rFonts w:ascii="Arial" w:eastAsia="Calibri" w:hAnsi="Arial" w:cs="Arial"/>
          <w:noProof/>
          <w:color w:val="000000"/>
          <w:sz w:val="22"/>
          <w:szCs w:val="22"/>
        </w:rPr>
      </w:pPr>
      <w:r w:rsidRPr="00D63762">
        <w:rPr>
          <w:rFonts w:ascii="Arial" w:eastAsia="Calibri" w:hAnsi="Arial" w:cs="Arial"/>
          <w:noProof/>
          <w:color w:val="000000"/>
          <w:sz w:val="22"/>
          <w:szCs w:val="22"/>
        </w:rPr>
        <w:t xml:space="preserve">dokaz o kvalifikaciji nivoa obrazovanja </w:t>
      </w:r>
      <w:r w:rsidR="00C3773E" w:rsidRPr="00D63762">
        <w:rPr>
          <w:rFonts w:ascii="Arial" w:eastAsia="Calibri" w:hAnsi="Arial" w:cs="Arial"/>
          <w:noProof/>
          <w:color w:val="000000"/>
          <w:sz w:val="22"/>
          <w:szCs w:val="22"/>
        </w:rPr>
        <w:t>za zaposlena</w:t>
      </w:r>
      <w:r w:rsidRPr="00D63762">
        <w:rPr>
          <w:rFonts w:ascii="Arial" w:eastAsia="Calibri" w:hAnsi="Arial" w:cs="Arial"/>
          <w:noProof/>
          <w:color w:val="000000"/>
          <w:sz w:val="22"/>
          <w:szCs w:val="22"/>
        </w:rPr>
        <w:t xml:space="preserve"> lica;</w:t>
      </w:r>
    </w:p>
    <w:p w:rsidR="00096135" w:rsidRPr="00D63762" w:rsidRDefault="00096135" w:rsidP="002B60BA">
      <w:pPr>
        <w:numPr>
          <w:ilvl w:val="0"/>
          <w:numId w:val="106"/>
        </w:numPr>
        <w:spacing w:after="200"/>
        <w:contextualSpacing/>
        <w:jc w:val="both"/>
        <w:rPr>
          <w:rFonts w:ascii="Arial" w:eastAsia="Calibri" w:hAnsi="Arial" w:cs="Arial"/>
          <w:noProof/>
          <w:color w:val="000000"/>
          <w:sz w:val="22"/>
          <w:szCs w:val="22"/>
        </w:rPr>
      </w:pPr>
      <w:r w:rsidRPr="00D63762">
        <w:rPr>
          <w:rFonts w:ascii="Arial" w:eastAsia="Calibri" w:hAnsi="Arial" w:cs="Arial"/>
          <w:noProof/>
          <w:color w:val="000000"/>
          <w:sz w:val="22"/>
          <w:szCs w:val="22"/>
        </w:rPr>
        <w:t>dokaz o radnom iskustvu zaposlenih</w:t>
      </w:r>
      <w:r w:rsidR="00377021" w:rsidRPr="00D63762">
        <w:rPr>
          <w:rFonts w:ascii="Arial" w:eastAsia="Calibri" w:hAnsi="Arial" w:cs="Arial"/>
          <w:noProof/>
          <w:color w:val="000000"/>
          <w:sz w:val="22"/>
          <w:szCs w:val="22"/>
        </w:rPr>
        <w:t xml:space="preserve"> lica</w:t>
      </w:r>
      <w:r w:rsidRPr="00D63762">
        <w:rPr>
          <w:rFonts w:ascii="Arial" w:eastAsia="Calibri" w:hAnsi="Arial" w:cs="Arial"/>
          <w:noProof/>
          <w:color w:val="000000"/>
          <w:sz w:val="22"/>
          <w:szCs w:val="22"/>
        </w:rPr>
        <w:t>;</w:t>
      </w:r>
    </w:p>
    <w:p w:rsidR="00096135" w:rsidRPr="00D63762" w:rsidRDefault="00096135" w:rsidP="002B60BA">
      <w:pPr>
        <w:numPr>
          <w:ilvl w:val="0"/>
          <w:numId w:val="106"/>
        </w:numPr>
        <w:spacing w:after="200"/>
        <w:contextualSpacing/>
        <w:jc w:val="both"/>
        <w:rPr>
          <w:rFonts w:ascii="Arial" w:eastAsia="Calibri" w:hAnsi="Arial" w:cs="Arial"/>
          <w:noProof/>
          <w:color w:val="000000"/>
          <w:sz w:val="22"/>
          <w:szCs w:val="22"/>
        </w:rPr>
      </w:pPr>
      <w:r w:rsidRPr="00D63762">
        <w:rPr>
          <w:rFonts w:ascii="Arial" w:eastAsia="Calibri" w:hAnsi="Arial" w:cs="Arial"/>
          <w:noProof/>
          <w:color w:val="000000"/>
          <w:sz w:val="22"/>
          <w:szCs w:val="22"/>
        </w:rPr>
        <w:t xml:space="preserve">dokaz o stalnom radnom odnosu </w:t>
      </w:r>
      <w:r w:rsidR="00C3773E" w:rsidRPr="00D63762">
        <w:rPr>
          <w:rFonts w:ascii="Arial" w:eastAsia="Calibri" w:hAnsi="Arial" w:cs="Arial"/>
          <w:noProof/>
          <w:color w:val="000000"/>
          <w:sz w:val="22"/>
          <w:szCs w:val="22"/>
        </w:rPr>
        <w:t>za zaposlena</w:t>
      </w:r>
      <w:r w:rsidR="00377021" w:rsidRPr="00D63762">
        <w:rPr>
          <w:rFonts w:ascii="Arial" w:eastAsia="Calibri" w:hAnsi="Arial" w:cs="Arial"/>
          <w:noProof/>
          <w:color w:val="000000"/>
          <w:sz w:val="22"/>
          <w:szCs w:val="22"/>
        </w:rPr>
        <w:t xml:space="preserve"> lica</w:t>
      </w:r>
      <w:r w:rsidRPr="00D63762">
        <w:rPr>
          <w:rFonts w:ascii="Arial" w:eastAsia="Calibri" w:hAnsi="Arial" w:cs="Arial"/>
          <w:noProof/>
          <w:color w:val="000000"/>
          <w:sz w:val="22"/>
          <w:szCs w:val="22"/>
        </w:rPr>
        <w:t>;</w:t>
      </w:r>
    </w:p>
    <w:p w:rsidR="006833E4" w:rsidRPr="00D63762" w:rsidRDefault="006833E4" w:rsidP="002B60BA">
      <w:pPr>
        <w:numPr>
          <w:ilvl w:val="0"/>
          <w:numId w:val="106"/>
        </w:numPr>
        <w:spacing w:after="200"/>
        <w:contextualSpacing/>
        <w:jc w:val="both"/>
        <w:rPr>
          <w:rFonts w:ascii="Arial" w:eastAsia="Times New Roman" w:hAnsi="Arial" w:cs="Arial"/>
          <w:bCs/>
          <w:noProof/>
          <w:color w:val="000000"/>
          <w:sz w:val="22"/>
          <w:szCs w:val="22"/>
          <w:lang w:eastAsia="x-none"/>
        </w:rPr>
      </w:pPr>
      <w:r w:rsidRPr="00D63762">
        <w:rPr>
          <w:rFonts w:ascii="Arial" w:eastAsia="Calibri" w:hAnsi="Arial" w:cs="Arial"/>
          <w:noProof/>
          <w:color w:val="000000"/>
          <w:sz w:val="22"/>
          <w:szCs w:val="22"/>
        </w:rPr>
        <w:t>dokaz o stručnoj osposobljenosti za zaposlena lica</w:t>
      </w:r>
      <w:r w:rsidRPr="00D63762">
        <w:rPr>
          <w:rFonts w:ascii="Arial" w:hAnsi="Arial" w:cs="Arial"/>
          <w:sz w:val="22"/>
          <w:szCs w:val="22"/>
        </w:rPr>
        <w:t xml:space="preserve"> </w:t>
      </w:r>
      <w:r w:rsidRPr="00D63762">
        <w:rPr>
          <w:rFonts w:ascii="Arial" w:eastAsia="Calibri" w:hAnsi="Arial" w:cs="Arial"/>
          <w:noProof/>
          <w:color w:val="000000"/>
          <w:sz w:val="22"/>
          <w:szCs w:val="22"/>
        </w:rPr>
        <w:t xml:space="preserve">izdat od nosioca </w:t>
      </w:r>
      <w:r w:rsidR="009433F2" w:rsidRPr="00D63762">
        <w:rPr>
          <w:rFonts w:ascii="Arial" w:eastAsia="Calibri" w:hAnsi="Arial" w:cs="Arial"/>
          <w:noProof/>
          <w:color w:val="000000"/>
          <w:sz w:val="22"/>
          <w:szCs w:val="22"/>
        </w:rPr>
        <w:t>dozvole</w:t>
      </w:r>
      <w:r w:rsidRPr="00D63762">
        <w:rPr>
          <w:rFonts w:ascii="Arial" w:eastAsia="Calibri" w:hAnsi="Arial" w:cs="Arial"/>
          <w:noProof/>
          <w:color w:val="000000"/>
          <w:sz w:val="22"/>
          <w:szCs w:val="22"/>
        </w:rPr>
        <w:t xml:space="preserve"> za stručno osposobljavanje iz člana </w:t>
      </w:r>
      <w:r w:rsidR="00E91E58">
        <w:rPr>
          <w:rFonts w:ascii="Arial" w:eastAsia="Calibri" w:hAnsi="Arial" w:cs="Arial"/>
          <w:noProof/>
          <w:color w:val="000000"/>
          <w:sz w:val="22"/>
          <w:szCs w:val="22"/>
        </w:rPr>
        <w:t>124</w:t>
      </w:r>
      <w:r w:rsidRPr="00D63762">
        <w:rPr>
          <w:rFonts w:ascii="Arial" w:eastAsia="Calibri" w:hAnsi="Arial" w:cs="Arial"/>
          <w:noProof/>
          <w:color w:val="000000"/>
          <w:sz w:val="22"/>
          <w:szCs w:val="22"/>
        </w:rPr>
        <w:t xml:space="preserve"> ovog zakona; </w:t>
      </w:r>
    </w:p>
    <w:p w:rsidR="006833E4" w:rsidRPr="00D63762" w:rsidRDefault="006833E4" w:rsidP="002B60BA">
      <w:pPr>
        <w:numPr>
          <w:ilvl w:val="0"/>
          <w:numId w:val="106"/>
        </w:numPr>
        <w:spacing w:after="200"/>
        <w:contextualSpacing/>
        <w:jc w:val="both"/>
        <w:rPr>
          <w:rFonts w:ascii="Arial" w:eastAsia="Calibri" w:hAnsi="Arial" w:cs="Arial"/>
          <w:noProof/>
          <w:color w:val="000000"/>
          <w:sz w:val="22"/>
          <w:szCs w:val="22"/>
        </w:rPr>
      </w:pPr>
      <w:r w:rsidRPr="00D63762">
        <w:rPr>
          <w:rFonts w:ascii="Arial" w:eastAsia="Calibri" w:hAnsi="Arial" w:cs="Arial"/>
          <w:noProof/>
          <w:color w:val="000000"/>
          <w:sz w:val="22"/>
          <w:szCs w:val="22"/>
        </w:rPr>
        <w:t xml:space="preserve">program zaštite od </w:t>
      </w:r>
      <w:r w:rsidR="00E91E58">
        <w:rPr>
          <w:rFonts w:ascii="Arial" w:eastAsia="Calibri" w:hAnsi="Arial" w:cs="Arial"/>
          <w:noProof/>
          <w:color w:val="000000"/>
          <w:sz w:val="22"/>
          <w:szCs w:val="22"/>
        </w:rPr>
        <w:t>jonizujućih zračenja iz člana 23</w:t>
      </w:r>
      <w:r w:rsidRPr="00D63762">
        <w:rPr>
          <w:rFonts w:ascii="Arial" w:eastAsia="Calibri" w:hAnsi="Arial" w:cs="Arial"/>
          <w:noProof/>
          <w:color w:val="000000"/>
          <w:sz w:val="22"/>
          <w:szCs w:val="22"/>
        </w:rPr>
        <w:t xml:space="preserve"> ovog zakona;</w:t>
      </w:r>
    </w:p>
    <w:p w:rsidR="006833E4" w:rsidRPr="00D63762" w:rsidRDefault="006833E4" w:rsidP="002B60BA">
      <w:pPr>
        <w:numPr>
          <w:ilvl w:val="0"/>
          <w:numId w:val="106"/>
        </w:numPr>
        <w:spacing w:after="200"/>
        <w:contextualSpacing/>
        <w:jc w:val="both"/>
        <w:rPr>
          <w:rFonts w:ascii="Arial" w:eastAsia="Calibri" w:hAnsi="Arial" w:cs="Arial"/>
          <w:noProof/>
          <w:sz w:val="22"/>
          <w:szCs w:val="22"/>
        </w:rPr>
      </w:pPr>
      <w:r w:rsidRPr="00D63762">
        <w:rPr>
          <w:rFonts w:ascii="Arial" w:eastAsia="Calibri" w:hAnsi="Arial" w:cs="Arial"/>
          <w:noProof/>
          <w:sz w:val="22"/>
          <w:szCs w:val="22"/>
        </w:rPr>
        <w:t xml:space="preserve">akt o procjeni rizika iz člana </w:t>
      </w:r>
      <w:r w:rsidR="00E91E58">
        <w:rPr>
          <w:rFonts w:ascii="Arial" w:eastAsia="Calibri" w:hAnsi="Arial" w:cs="Arial"/>
          <w:noProof/>
          <w:sz w:val="22"/>
          <w:szCs w:val="22"/>
        </w:rPr>
        <w:t>119</w:t>
      </w:r>
      <w:r w:rsidRPr="00D63762">
        <w:rPr>
          <w:rFonts w:ascii="Arial" w:eastAsia="Calibri" w:hAnsi="Arial" w:cs="Arial"/>
          <w:noProof/>
          <w:sz w:val="22"/>
          <w:szCs w:val="22"/>
        </w:rPr>
        <w:t xml:space="preserve"> ovog zakona; </w:t>
      </w:r>
    </w:p>
    <w:p w:rsidR="006833E4" w:rsidRPr="00D63762" w:rsidRDefault="006833E4" w:rsidP="002B60BA">
      <w:pPr>
        <w:numPr>
          <w:ilvl w:val="0"/>
          <w:numId w:val="106"/>
        </w:numPr>
        <w:spacing w:after="200"/>
        <w:contextualSpacing/>
        <w:jc w:val="both"/>
        <w:rPr>
          <w:rFonts w:ascii="Arial" w:eastAsia="Calibri" w:hAnsi="Arial" w:cs="Arial"/>
          <w:noProof/>
          <w:color w:val="000000"/>
          <w:sz w:val="22"/>
          <w:szCs w:val="22"/>
        </w:rPr>
      </w:pPr>
      <w:r w:rsidRPr="00D63762">
        <w:rPr>
          <w:rFonts w:ascii="Arial" w:eastAsia="Calibri" w:hAnsi="Arial" w:cs="Arial"/>
          <w:noProof/>
          <w:sz w:val="22"/>
          <w:szCs w:val="22"/>
        </w:rPr>
        <w:t>Akcioni program</w:t>
      </w:r>
      <w:r w:rsidRPr="00D63762">
        <w:rPr>
          <w:rFonts w:ascii="Arial" w:hAnsi="Arial" w:cs="Arial"/>
          <w:sz w:val="22"/>
          <w:szCs w:val="22"/>
        </w:rPr>
        <w:t xml:space="preserve"> </w:t>
      </w:r>
      <w:r w:rsidRPr="00D63762">
        <w:rPr>
          <w:rFonts w:ascii="Arial" w:eastAsia="Calibri" w:hAnsi="Arial" w:cs="Arial"/>
          <w:noProof/>
          <w:sz w:val="22"/>
          <w:szCs w:val="22"/>
        </w:rPr>
        <w:t xml:space="preserve">iz člana </w:t>
      </w:r>
      <w:r w:rsidR="00E91E58">
        <w:rPr>
          <w:rFonts w:ascii="Arial" w:eastAsia="Calibri" w:hAnsi="Arial" w:cs="Arial"/>
          <w:noProof/>
          <w:sz w:val="22"/>
          <w:szCs w:val="22"/>
        </w:rPr>
        <w:t>120</w:t>
      </w:r>
      <w:r w:rsidRPr="00D63762">
        <w:rPr>
          <w:rFonts w:ascii="Arial" w:eastAsia="Calibri" w:hAnsi="Arial" w:cs="Arial"/>
          <w:noProof/>
          <w:sz w:val="22"/>
          <w:szCs w:val="22"/>
        </w:rPr>
        <w:t xml:space="preserve"> ovog zakona;</w:t>
      </w:r>
    </w:p>
    <w:p w:rsidR="00096135" w:rsidRPr="00D63762" w:rsidRDefault="006833E4" w:rsidP="002B60BA">
      <w:pPr>
        <w:numPr>
          <w:ilvl w:val="0"/>
          <w:numId w:val="106"/>
        </w:numPr>
        <w:spacing w:after="200"/>
        <w:contextualSpacing/>
        <w:jc w:val="both"/>
        <w:rPr>
          <w:rFonts w:ascii="Arial" w:eastAsia="Calibri" w:hAnsi="Arial" w:cs="Arial"/>
          <w:noProof/>
          <w:color w:val="000000"/>
          <w:sz w:val="22"/>
          <w:szCs w:val="22"/>
        </w:rPr>
      </w:pPr>
      <w:r w:rsidRPr="00D63762">
        <w:rPr>
          <w:rFonts w:ascii="Arial" w:eastAsia="Calibri" w:hAnsi="Arial" w:cs="Arial"/>
          <w:noProof/>
          <w:color w:val="000000"/>
          <w:sz w:val="22"/>
          <w:szCs w:val="22"/>
        </w:rPr>
        <w:t xml:space="preserve">kopija ugovora sa ovlašćenim pravnim licem za obavljanje poslova kontrole lične dozimetrije iz člana </w:t>
      </w:r>
      <w:r w:rsidR="00E91E58">
        <w:rPr>
          <w:rFonts w:ascii="Arial" w:eastAsia="Calibri" w:hAnsi="Arial" w:cs="Arial"/>
          <w:noProof/>
          <w:color w:val="000000"/>
          <w:sz w:val="22"/>
          <w:szCs w:val="22"/>
        </w:rPr>
        <w:t>108</w:t>
      </w:r>
      <w:r w:rsidRPr="00D63762">
        <w:rPr>
          <w:rFonts w:ascii="Arial" w:eastAsia="Calibri" w:hAnsi="Arial" w:cs="Arial"/>
          <w:noProof/>
          <w:color w:val="000000"/>
          <w:sz w:val="22"/>
          <w:szCs w:val="22"/>
        </w:rPr>
        <w:t xml:space="preserve"> ovog zakona, </w:t>
      </w:r>
      <w:r w:rsidR="00096135" w:rsidRPr="00D63762">
        <w:rPr>
          <w:rFonts w:ascii="Arial" w:eastAsia="Calibri" w:hAnsi="Arial" w:cs="Arial"/>
          <w:noProof/>
          <w:color w:val="000000"/>
          <w:sz w:val="22"/>
          <w:szCs w:val="22"/>
        </w:rPr>
        <w:t>ako je primjenjivo;</w:t>
      </w:r>
    </w:p>
    <w:p w:rsidR="0066189A" w:rsidRPr="00D63762" w:rsidRDefault="0066189A" w:rsidP="002B60BA">
      <w:pPr>
        <w:numPr>
          <w:ilvl w:val="0"/>
          <w:numId w:val="106"/>
        </w:numPr>
        <w:spacing w:after="200"/>
        <w:contextualSpacing/>
        <w:jc w:val="both"/>
        <w:rPr>
          <w:rFonts w:ascii="Arial" w:eastAsia="Calibri" w:hAnsi="Arial" w:cs="Arial"/>
          <w:noProof/>
          <w:sz w:val="22"/>
          <w:szCs w:val="22"/>
        </w:rPr>
      </w:pPr>
      <w:r w:rsidRPr="00D63762">
        <w:rPr>
          <w:rFonts w:ascii="Arial" w:eastAsia="Times New Roman" w:hAnsi="Arial" w:cs="Arial"/>
          <w:bCs/>
          <w:noProof/>
          <w:sz w:val="22"/>
          <w:szCs w:val="22"/>
          <w:lang w:eastAsia="x-none"/>
        </w:rPr>
        <w:t>uputstvo pripremljenosti i odgovora na vanredne situacije</w:t>
      </w:r>
      <w:r w:rsidRPr="00D63762">
        <w:rPr>
          <w:rFonts w:ascii="Arial" w:eastAsia="Calibri" w:hAnsi="Arial" w:cs="Arial"/>
          <w:noProof/>
          <w:sz w:val="22"/>
          <w:szCs w:val="22"/>
        </w:rPr>
        <w:t>;</w:t>
      </w:r>
    </w:p>
    <w:p w:rsidR="00285A74" w:rsidRPr="00D63762" w:rsidRDefault="0066189A" w:rsidP="002B60BA">
      <w:pPr>
        <w:numPr>
          <w:ilvl w:val="0"/>
          <w:numId w:val="106"/>
        </w:numPr>
        <w:spacing w:after="200"/>
        <w:contextualSpacing/>
        <w:jc w:val="both"/>
        <w:rPr>
          <w:rFonts w:ascii="Arial" w:eastAsia="Calibri" w:hAnsi="Arial" w:cs="Arial"/>
          <w:noProof/>
          <w:sz w:val="22"/>
          <w:szCs w:val="22"/>
        </w:rPr>
      </w:pPr>
      <w:r w:rsidRPr="00D63762">
        <w:rPr>
          <w:rFonts w:ascii="Arial" w:eastAsia="Calibri" w:hAnsi="Arial" w:cs="Arial"/>
          <w:noProof/>
          <w:sz w:val="22"/>
          <w:szCs w:val="22"/>
        </w:rPr>
        <w:t xml:space="preserve">spisak sredstava i opreme lične zaštite na radu i dokaz o njenoj ispravnosti, </w:t>
      </w:r>
      <w:r w:rsidRPr="00D63762">
        <w:rPr>
          <w:rFonts w:ascii="Arial" w:eastAsia="Times New Roman" w:hAnsi="Arial" w:cs="Arial"/>
          <w:bCs/>
          <w:noProof/>
          <w:sz w:val="22"/>
          <w:szCs w:val="22"/>
          <w:lang w:eastAsia="x-none"/>
        </w:rPr>
        <w:t xml:space="preserve">izdat od stručnjaka za zaštitu od jonizujućih zračenja iz člana </w:t>
      </w:r>
      <w:r w:rsidR="00E91E58">
        <w:rPr>
          <w:rFonts w:ascii="Arial" w:eastAsia="Times New Roman" w:hAnsi="Arial" w:cs="Arial"/>
          <w:bCs/>
          <w:noProof/>
          <w:sz w:val="22"/>
          <w:szCs w:val="22"/>
          <w:lang w:eastAsia="x-none"/>
        </w:rPr>
        <w:t>109</w:t>
      </w:r>
      <w:r w:rsidRPr="00D63762">
        <w:rPr>
          <w:rFonts w:ascii="Arial" w:eastAsia="Times New Roman" w:hAnsi="Arial" w:cs="Arial"/>
          <w:bCs/>
          <w:noProof/>
          <w:sz w:val="22"/>
          <w:szCs w:val="22"/>
          <w:lang w:eastAsia="x-none"/>
        </w:rPr>
        <w:t xml:space="preserve"> ovog zakona;</w:t>
      </w:r>
    </w:p>
    <w:p w:rsidR="00285A74" w:rsidRPr="00D63762" w:rsidRDefault="00285A74" w:rsidP="002B60BA">
      <w:pPr>
        <w:numPr>
          <w:ilvl w:val="0"/>
          <w:numId w:val="106"/>
        </w:numPr>
        <w:spacing w:after="200"/>
        <w:contextualSpacing/>
        <w:jc w:val="both"/>
        <w:rPr>
          <w:rFonts w:ascii="Arial" w:eastAsia="Calibri" w:hAnsi="Arial" w:cs="Arial"/>
          <w:noProof/>
          <w:sz w:val="22"/>
          <w:szCs w:val="22"/>
        </w:rPr>
      </w:pPr>
      <w:r w:rsidRPr="00D63762">
        <w:rPr>
          <w:rFonts w:ascii="Arial" w:eastAsia="Calibri" w:hAnsi="Arial" w:cs="Arial"/>
          <w:noProof/>
          <w:sz w:val="22"/>
          <w:szCs w:val="22"/>
        </w:rPr>
        <w:t>kopiju ugovora o poslovno-tehničkoj saradnji o održavanju opreme, ako je primjenjivo;</w:t>
      </w:r>
    </w:p>
    <w:p w:rsidR="009E340B" w:rsidRDefault="00285A74" w:rsidP="002B60BA">
      <w:pPr>
        <w:numPr>
          <w:ilvl w:val="0"/>
          <w:numId w:val="106"/>
        </w:numPr>
        <w:spacing w:after="200"/>
        <w:contextualSpacing/>
        <w:jc w:val="both"/>
        <w:rPr>
          <w:rFonts w:ascii="Arial" w:eastAsia="Calibri" w:hAnsi="Arial" w:cs="Arial"/>
          <w:noProof/>
          <w:sz w:val="22"/>
          <w:szCs w:val="22"/>
        </w:rPr>
      </w:pPr>
      <w:r w:rsidRPr="009E340B">
        <w:rPr>
          <w:rFonts w:ascii="Arial" w:eastAsia="Calibri" w:hAnsi="Arial" w:cs="Arial"/>
          <w:noProof/>
          <w:sz w:val="22"/>
          <w:szCs w:val="22"/>
        </w:rPr>
        <w:t>kopija ugovora o poslovno-tehničkoj saradnji sa dobavljačem o vraćanju radioaktivnih izvora proizvođaču nakon prestanka korišćenja, osim kalibracionih radioaktivnih izvora, ako je primjenjivo;</w:t>
      </w:r>
      <w:r w:rsidR="00B41B61" w:rsidRPr="009E340B">
        <w:rPr>
          <w:rFonts w:ascii="Arial" w:eastAsia="Calibri" w:hAnsi="Arial" w:cs="Arial"/>
          <w:noProof/>
          <w:sz w:val="22"/>
          <w:szCs w:val="22"/>
        </w:rPr>
        <w:t xml:space="preserve"> </w:t>
      </w:r>
    </w:p>
    <w:p w:rsidR="00285A74" w:rsidRPr="009E340B" w:rsidRDefault="00285A74" w:rsidP="002B60BA">
      <w:pPr>
        <w:numPr>
          <w:ilvl w:val="0"/>
          <w:numId w:val="106"/>
        </w:numPr>
        <w:spacing w:after="200"/>
        <w:contextualSpacing/>
        <w:jc w:val="both"/>
        <w:rPr>
          <w:rFonts w:ascii="Arial" w:eastAsia="Calibri" w:hAnsi="Arial" w:cs="Arial"/>
          <w:noProof/>
          <w:sz w:val="22"/>
          <w:szCs w:val="22"/>
        </w:rPr>
      </w:pPr>
      <w:r w:rsidRPr="009E340B">
        <w:rPr>
          <w:rFonts w:ascii="Arial" w:eastAsia="Calibri" w:hAnsi="Arial" w:cs="Arial"/>
          <w:noProof/>
          <w:sz w:val="22"/>
          <w:szCs w:val="22"/>
        </w:rPr>
        <w:t xml:space="preserve">kopija polise osiguranja za zbrinjavanje radioaktivnih izvora kategorije, ako je primjenjivo. </w:t>
      </w:r>
    </w:p>
    <w:p w:rsidR="002B1016" w:rsidRPr="00D63762" w:rsidRDefault="002B1016" w:rsidP="00804920">
      <w:pPr>
        <w:spacing w:after="200" w:line="276" w:lineRule="auto"/>
        <w:ind w:left="1080"/>
        <w:contextualSpacing/>
        <w:jc w:val="both"/>
        <w:rPr>
          <w:rFonts w:ascii="Arial" w:eastAsia="Calibri" w:hAnsi="Arial" w:cs="Arial"/>
          <w:noProof/>
          <w:sz w:val="22"/>
          <w:szCs w:val="22"/>
        </w:rPr>
      </w:pPr>
    </w:p>
    <w:p w:rsidR="00096135" w:rsidRPr="00D63762" w:rsidRDefault="00096135" w:rsidP="00804920">
      <w:pPr>
        <w:widowControl w:val="0"/>
        <w:autoSpaceDE w:val="0"/>
        <w:autoSpaceDN w:val="0"/>
        <w:adjustRightInd w:val="0"/>
        <w:spacing w:after="200"/>
        <w:ind w:firstLine="720"/>
        <w:jc w:val="both"/>
        <w:rPr>
          <w:rFonts w:ascii="Arial" w:eastAsia="Calibri" w:hAnsi="Arial" w:cs="Arial"/>
          <w:color w:val="000000"/>
          <w:sz w:val="22"/>
          <w:szCs w:val="22"/>
        </w:rPr>
      </w:pPr>
      <w:r w:rsidRPr="00D63762">
        <w:rPr>
          <w:rFonts w:ascii="Arial" w:eastAsia="Calibri" w:hAnsi="Arial" w:cs="Arial"/>
          <w:color w:val="000000"/>
          <w:sz w:val="22"/>
          <w:szCs w:val="22"/>
        </w:rPr>
        <w:t xml:space="preserve">Uz </w:t>
      </w:r>
      <w:r w:rsidR="00285A74" w:rsidRPr="00D63762">
        <w:rPr>
          <w:rFonts w:ascii="Arial" w:eastAsia="Calibri" w:hAnsi="Arial" w:cs="Arial"/>
          <w:color w:val="000000"/>
          <w:sz w:val="22"/>
          <w:szCs w:val="22"/>
        </w:rPr>
        <w:t>zahtjev i dokumentaciju iz st. 1 i 2</w:t>
      </w:r>
      <w:r w:rsidRPr="00D63762">
        <w:rPr>
          <w:rFonts w:ascii="Arial" w:eastAsia="Calibri" w:hAnsi="Arial" w:cs="Arial"/>
          <w:color w:val="000000"/>
          <w:sz w:val="22"/>
          <w:szCs w:val="22"/>
        </w:rPr>
        <w:t xml:space="preserve"> ovog člana </w:t>
      </w:r>
      <w:r w:rsidR="00285A74" w:rsidRPr="00D63762">
        <w:rPr>
          <w:rFonts w:ascii="Arial" w:eastAsia="Calibri" w:hAnsi="Arial" w:cs="Arial"/>
          <w:color w:val="000000"/>
          <w:sz w:val="22"/>
          <w:szCs w:val="22"/>
        </w:rPr>
        <w:t>prilažu se i dokazi o:</w:t>
      </w:r>
    </w:p>
    <w:p w:rsidR="00096135" w:rsidRPr="00D63762" w:rsidRDefault="00096135" w:rsidP="00804920">
      <w:pPr>
        <w:widowControl w:val="0"/>
        <w:autoSpaceDE w:val="0"/>
        <w:autoSpaceDN w:val="0"/>
        <w:adjustRightInd w:val="0"/>
        <w:spacing w:after="200"/>
        <w:ind w:left="1380" w:hanging="240"/>
        <w:jc w:val="both"/>
        <w:rPr>
          <w:rFonts w:ascii="Arial" w:eastAsia="Calibri" w:hAnsi="Arial" w:cs="Arial"/>
          <w:color w:val="000000"/>
          <w:sz w:val="22"/>
          <w:szCs w:val="22"/>
        </w:rPr>
      </w:pPr>
      <w:r w:rsidRPr="00D63762">
        <w:rPr>
          <w:rFonts w:ascii="Arial" w:eastAsia="Calibri" w:hAnsi="Arial" w:cs="Arial"/>
          <w:color w:val="000000"/>
          <w:sz w:val="22"/>
          <w:szCs w:val="22"/>
        </w:rPr>
        <w:t>1) ispunjavanju uslova u pogledu kadra, opreme i prostora;</w:t>
      </w:r>
    </w:p>
    <w:p w:rsidR="00285A74" w:rsidRPr="00D63762" w:rsidRDefault="00096135" w:rsidP="00804920">
      <w:pPr>
        <w:widowControl w:val="0"/>
        <w:autoSpaceDE w:val="0"/>
        <w:autoSpaceDN w:val="0"/>
        <w:adjustRightInd w:val="0"/>
        <w:spacing w:after="200"/>
        <w:ind w:left="1380" w:hanging="240"/>
        <w:jc w:val="both"/>
        <w:rPr>
          <w:rFonts w:ascii="Arial" w:eastAsia="Calibri" w:hAnsi="Arial" w:cs="Arial"/>
          <w:color w:val="000000"/>
          <w:sz w:val="22"/>
          <w:szCs w:val="22"/>
        </w:rPr>
      </w:pPr>
      <w:r w:rsidRPr="00D63762">
        <w:rPr>
          <w:rFonts w:ascii="Arial" w:eastAsia="Calibri" w:hAnsi="Arial" w:cs="Arial"/>
          <w:color w:val="000000"/>
          <w:sz w:val="22"/>
          <w:szCs w:val="22"/>
        </w:rPr>
        <w:t>2) odgovarajućem sertifikatu o akreditaciji.</w:t>
      </w:r>
    </w:p>
    <w:p w:rsidR="00285A74" w:rsidRPr="00D63762" w:rsidRDefault="00285A74" w:rsidP="00804920">
      <w:pPr>
        <w:ind w:firstLine="720"/>
        <w:jc w:val="both"/>
        <w:rPr>
          <w:rFonts w:ascii="Arial" w:eastAsia="Times New Roman" w:hAnsi="Arial" w:cs="Arial"/>
          <w:bCs/>
          <w:noProof/>
          <w:color w:val="000000" w:themeColor="text1"/>
          <w:sz w:val="22"/>
          <w:szCs w:val="22"/>
          <w:lang w:eastAsia="x-none"/>
        </w:rPr>
      </w:pPr>
      <w:r w:rsidRPr="00D63762">
        <w:rPr>
          <w:rFonts w:ascii="Arial" w:eastAsia="Times New Roman" w:hAnsi="Arial" w:cs="Arial"/>
          <w:bCs/>
          <w:noProof/>
          <w:sz w:val="22"/>
          <w:szCs w:val="22"/>
          <w:lang w:eastAsia="x-none"/>
        </w:rPr>
        <w:t xml:space="preserve">Agencija </w:t>
      </w:r>
      <w:r w:rsidRPr="00D63762">
        <w:rPr>
          <w:rFonts w:ascii="Arial" w:eastAsia="Times New Roman" w:hAnsi="Arial" w:cs="Arial"/>
          <w:bCs/>
          <w:noProof/>
          <w:color w:val="000000" w:themeColor="text1"/>
          <w:sz w:val="22"/>
          <w:szCs w:val="22"/>
          <w:lang w:eastAsia="x-none"/>
        </w:rPr>
        <w:t xml:space="preserve">izdaje </w:t>
      </w:r>
      <w:r w:rsidR="0062123F" w:rsidRPr="00D63762">
        <w:rPr>
          <w:rFonts w:ascii="Arial" w:eastAsia="Times New Roman" w:hAnsi="Arial" w:cs="Arial"/>
          <w:bCs/>
          <w:noProof/>
          <w:color w:val="000000" w:themeColor="text1"/>
          <w:sz w:val="22"/>
          <w:szCs w:val="22"/>
          <w:lang w:eastAsia="x-none"/>
        </w:rPr>
        <w:t>dozvolu</w:t>
      </w:r>
      <w:r w:rsidRPr="00D63762">
        <w:rPr>
          <w:rFonts w:ascii="Arial" w:eastAsia="Times New Roman" w:hAnsi="Arial" w:cs="Arial"/>
          <w:bCs/>
          <w:noProof/>
          <w:color w:val="000000" w:themeColor="text1"/>
          <w:sz w:val="22"/>
          <w:szCs w:val="22"/>
          <w:lang w:eastAsia="x-none"/>
        </w:rPr>
        <w:t xml:space="preserve"> o obavljanju poslova stručnjaka za zaštitu od jonizujućih zračenja, na period od 4 godine, u formi rješenja.</w:t>
      </w:r>
    </w:p>
    <w:p w:rsidR="00285A74" w:rsidRPr="00D63762" w:rsidRDefault="00285A74" w:rsidP="00804920">
      <w:pPr>
        <w:tabs>
          <w:tab w:val="left" w:pos="360"/>
          <w:tab w:val="left" w:pos="450"/>
        </w:tabs>
        <w:jc w:val="both"/>
        <w:rPr>
          <w:rFonts w:ascii="Arial" w:eastAsia="Times New Roman" w:hAnsi="Arial" w:cs="Arial"/>
          <w:bCs/>
          <w:noProof/>
          <w:color w:val="000000" w:themeColor="text1"/>
          <w:sz w:val="22"/>
          <w:szCs w:val="22"/>
          <w:lang w:eastAsia="x-none"/>
        </w:rPr>
      </w:pPr>
    </w:p>
    <w:p w:rsidR="00285A74" w:rsidRPr="00D63762" w:rsidRDefault="00285A74" w:rsidP="00804920">
      <w:pPr>
        <w:tabs>
          <w:tab w:val="left" w:pos="360"/>
          <w:tab w:val="left" w:pos="450"/>
          <w:tab w:val="left" w:pos="709"/>
        </w:tabs>
        <w:jc w:val="both"/>
        <w:rPr>
          <w:rFonts w:ascii="Arial" w:eastAsia="Times New Roman" w:hAnsi="Arial" w:cs="Arial"/>
          <w:bCs/>
          <w:noProof/>
          <w:sz w:val="22"/>
          <w:szCs w:val="22"/>
          <w:lang w:eastAsia="x-none"/>
        </w:rPr>
      </w:pPr>
      <w:r w:rsidRPr="00D63762">
        <w:rPr>
          <w:rFonts w:ascii="Arial" w:eastAsia="Times New Roman" w:hAnsi="Arial" w:cs="Arial"/>
          <w:bCs/>
          <w:noProof/>
          <w:color w:val="000000" w:themeColor="text1"/>
          <w:sz w:val="22"/>
          <w:szCs w:val="22"/>
          <w:lang w:eastAsia="x-none"/>
        </w:rPr>
        <w:tab/>
      </w:r>
      <w:r w:rsidR="0062123F" w:rsidRPr="00D63762">
        <w:rPr>
          <w:rFonts w:ascii="Arial" w:eastAsia="Times New Roman" w:hAnsi="Arial" w:cs="Arial"/>
          <w:bCs/>
          <w:noProof/>
          <w:color w:val="000000" w:themeColor="text1"/>
          <w:sz w:val="22"/>
          <w:szCs w:val="22"/>
          <w:lang w:eastAsia="x-none"/>
        </w:rPr>
        <w:tab/>
      </w:r>
      <w:r w:rsidR="0062123F" w:rsidRPr="00D63762">
        <w:rPr>
          <w:rFonts w:ascii="Arial" w:eastAsia="Times New Roman" w:hAnsi="Arial" w:cs="Arial"/>
          <w:bCs/>
          <w:noProof/>
          <w:color w:val="000000" w:themeColor="text1"/>
          <w:sz w:val="22"/>
          <w:szCs w:val="22"/>
          <w:lang w:eastAsia="x-none"/>
        </w:rPr>
        <w:tab/>
        <w:t>Dozvolu</w:t>
      </w:r>
      <w:r w:rsidRPr="00D63762">
        <w:rPr>
          <w:rFonts w:ascii="Arial" w:eastAsia="Times New Roman" w:hAnsi="Arial" w:cs="Arial"/>
          <w:bCs/>
          <w:noProof/>
          <w:color w:val="000000" w:themeColor="text1"/>
          <w:sz w:val="22"/>
          <w:szCs w:val="22"/>
          <w:lang w:eastAsia="x-none"/>
        </w:rPr>
        <w:t xml:space="preserve"> iz stava 4 ovog </w:t>
      </w:r>
      <w:r w:rsidRPr="00D63762">
        <w:rPr>
          <w:rFonts w:ascii="Arial" w:eastAsia="Times New Roman" w:hAnsi="Arial" w:cs="Arial"/>
          <w:bCs/>
          <w:noProof/>
          <w:sz w:val="22"/>
          <w:szCs w:val="22"/>
          <w:lang w:eastAsia="x-none"/>
        </w:rPr>
        <w:t>člana nosilac je dužan da postavi na vidno mjesto u prostoriji, mora biti čitljiva i objavljuje se u "Službenom listu Crne Gore".</w:t>
      </w:r>
    </w:p>
    <w:p w:rsidR="00242BFC" w:rsidRPr="00D63762" w:rsidRDefault="00242BFC" w:rsidP="00804920">
      <w:pPr>
        <w:tabs>
          <w:tab w:val="left" w:pos="360"/>
          <w:tab w:val="left" w:pos="450"/>
        </w:tabs>
        <w:jc w:val="both"/>
        <w:rPr>
          <w:rFonts w:ascii="Arial" w:eastAsia="Times New Roman" w:hAnsi="Arial" w:cs="Arial"/>
          <w:bCs/>
          <w:noProof/>
          <w:sz w:val="22"/>
          <w:szCs w:val="22"/>
          <w:lang w:eastAsia="x-none"/>
        </w:rPr>
      </w:pPr>
    </w:p>
    <w:p w:rsidR="00143C95" w:rsidRPr="00D63762" w:rsidRDefault="00143C95" w:rsidP="00804920">
      <w:pPr>
        <w:widowControl w:val="0"/>
        <w:autoSpaceDE w:val="0"/>
        <w:autoSpaceDN w:val="0"/>
        <w:adjustRightInd w:val="0"/>
        <w:ind w:firstLine="720"/>
        <w:jc w:val="both"/>
        <w:rPr>
          <w:rFonts w:ascii="Arial" w:eastAsia="Calibri" w:hAnsi="Arial" w:cs="Arial"/>
          <w:noProof/>
          <w:sz w:val="22"/>
          <w:szCs w:val="22"/>
        </w:rPr>
      </w:pPr>
      <w:r w:rsidRPr="00D63762">
        <w:rPr>
          <w:rFonts w:ascii="Arial" w:eastAsia="Calibri" w:hAnsi="Arial" w:cs="Arial"/>
          <w:noProof/>
          <w:sz w:val="22"/>
          <w:szCs w:val="22"/>
        </w:rPr>
        <w:t xml:space="preserve">Stručnjak za zaštitu od jonizujućih zračenja dužan je da se prema potrebi savjetuje sa stručnjakom za medicinsku fiziku iz </w:t>
      </w:r>
      <w:r w:rsidR="00E91E58">
        <w:rPr>
          <w:rFonts w:ascii="Arial" w:eastAsia="Calibri" w:hAnsi="Arial" w:cs="Arial"/>
          <w:noProof/>
          <w:sz w:val="22"/>
          <w:szCs w:val="22"/>
        </w:rPr>
        <w:t>člana 111</w:t>
      </w:r>
      <w:r w:rsidRPr="00D63762">
        <w:rPr>
          <w:rFonts w:ascii="Arial" w:eastAsia="Calibri" w:hAnsi="Arial" w:cs="Arial"/>
          <w:noProof/>
          <w:sz w:val="22"/>
          <w:szCs w:val="22"/>
        </w:rPr>
        <w:t xml:space="preserve"> ovog zakona.</w:t>
      </w:r>
    </w:p>
    <w:p w:rsidR="00143C95" w:rsidRPr="00D63762" w:rsidRDefault="00143C95" w:rsidP="00804920">
      <w:pPr>
        <w:tabs>
          <w:tab w:val="left" w:pos="360"/>
          <w:tab w:val="left" w:pos="450"/>
        </w:tabs>
        <w:jc w:val="both"/>
        <w:rPr>
          <w:rFonts w:ascii="Arial" w:eastAsia="Times New Roman" w:hAnsi="Arial" w:cs="Arial"/>
          <w:bCs/>
          <w:noProof/>
          <w:sz w:val="22"/>
          <w:szCs w:val="22"/>
          <w:lang w:eastAsia="x-none"/>
        </w:rPr>
      </w:pPr>
    </w:p>
    <w:p w:rsidR="00AD0E6A" w:rsidRPr="00D63762" w:rsidRDefault="00285A74" w:rsidP="00804920">
      <w:pPr>
        <w:tabs>
          <w:tab w:val="left" w:pos="360"/>
          <w:tab w:val="left" w:pos="450"/>
        </w:tabs>
        <w:jc w:val="both"/>
        <w:rPr>
          <w:rFonts w:ascii="Arial" w:eastAsia="Calibri" w:hAnsi="Arial" w:cs="Arial"/>
          <w:color w:val="000000"/>
          <w:sz w:val="22"/>
          <w:szCs w:val="22"/>
        </w:rPr>
      </w:pPr>
      <w:r w:rsidRPr="00D63762">
        <w:rPr>
          <w:rFonts w:ascii="Arial" w:eastAsia="Times New Roman" w:hAnsi="Arial" w:cs="Arial"/>
          <w:bCs/>
          <w:noProof/>
          <w:sz w:val="22"/>
          <w:szCs w:val="22"/>
          <w:lang w:eastAsia="x-none"/>
        </w:rPr>
        <w:tab/>
      </w:r>
      <w:r w:rsidRPr="00D63762">
        <w:rPr>
          <w:rFonts w:ascii="Arial" w:eastAsia="Times New Roman" w:hAnsi="Arial" w:cs="Arial"/>
          <w:bCs/>
          <w:noProof/>
          <w:sz w:val="22"/>
          <w:szCs w:val="22"/>
          <w:lang w:eastAsia="x-none"/>
        </w:rPr>
        <w:tab/>
      </w:r>
      <w:r w:rsidRPr="00D63762">
        <w:rPr>
          <w:rFonts w:ascii="Arial" w:eastAsia="Times New Roman" w:hAnsi="Arial" w:cs="Arial"/>
          <w:bCs/>
          <w:noProof/>
          <w:sz w:val="22"/>
          <w:szCs w:val="22"/>
          <w:lang w:eastAsia="x-none"/>
        </w:rPr>
        <w:tab/>
      </w:r>
      <w:r w:rsidRPr="00D63762">
        <w:rPr>
          <w:rFonts w:ascii="Arial" w:eastAsia="Calibri" w:hAnsi="Arial" w:cs="Arial"/>
          <w:color w:val="000000"/>
          <w:sz w:val="22"/>
          <w:szCs w:val="22"/>
        </w:rPr>
        <w:t>Obrazac formulara</w:t>
      </w:r>
      <w:r w:rsidRPr="00D63762">
        <w:rPr>
          <w:rFonts w:ascii="Arial" w:hAnsi="Arial" w:cs="Arial"/>
          <w:sz w:val="22"/>
          <w:szCs w:val="22"/>
        </w:rPr>
        <w:t xml:space="preserve"> </w:t>
      </w:r>
      <w:r w:rsidR="00E50BDD" w:rsidRPr="00D63762">
        <w:rPr>
          <w:rFonts w:ascii="Arial" w:eastAsia="Calibri" w:hAnsi="Arial" w:cs="Arial"/>
          <w:color w:val="000000"/>
          <w:sz w:val="22"/>
          <w:szCs w:val="22"/>
        </w:rPr>
        <w:t xml:space="preserve">za </w:t>
      </w:r>
      <w:r w:rsidR="00E50BDD" w:rsidRPr="00D63762">
        <w:rPr>
          <w:rFonts w:ascii="Arial" w:eastAsia="Calibri" w:hAnsi="Arial" w:cs="Arial"/>
          <w:color w:val="000000" w:themeColor="text1"/>
          <w:sz w:val="22"/>
          <w:szCs w:val="22"/>
        </w:rPr>
        <w:t>izdavanje dozvole</w:t>
      </w:r>
      <w:r w:rsidRPr="00D63762">
        <w:rPr>
          <w:rFonts w:ascii="Arial" w:eastAsia="Calibri" w:hAnsi="Arial" w:cs="Arial"/>
          <w:color w:val="000000" w:themeColor="text1"/>
          <w:sz w:val="22"/>
          <w:szCs w:val="22"/>
        </w:rPr>
        <w:t xml:space="preserve"> o obavljanju </w:t>
      </w:r>
      <w:r w:rsidRPr="00D63762">
        <w:rPr>
          <w:rFonts w:ascii="Arial" w:eastAsia="Calibri" w:hAnsi="Arial" w:cs="Arial"/>
          <w:color w:val="000000"/>
          <w:sz w:val="22"/>
          <w:szCs w:val="22"/>
        </w:rPr>
        <w:t>poslova stručnjaka za zaštitu od jonizujućih zračenja</w:t>
      </w:r>
      <w:r w:rsidR="00EC4F02" w:rsidRPr="00D63762">
        <w:rPr>
          <w:rFonts w:ascii="Arial" w:eastAsia="Calibri" w:hAnsi="Arial" w:cs="Arial"/>
          <w:color w:val="000000"/>
          <w:sz w:val="22"/>
          <w:szCs w:val="22"/>
        </w:rPr>
        <w:t xml:space="preserve">, vrstu i opis poslova stručnjaka za zaštitu od jonizujućih zračenja </w:t>
      </w:r>
      <w:r w:rsidRPr="00D63762">
        <w:rPr>
          <w:rFonts w:ascii="Arial" w:eastAsia="Calibri" w:hAnsi="Arial" w:cs="Arial"/>
          <w:color w:val="000000"/>
          <w:sz w:val="22"/>
          <w:szCs w:val="22"/>
        </w:rPr>
        <w:t>i bliže uslove o kadru, opremi, prostoru i odgovarajućem sertifikatu o akreditaciji iz stava 3 ovog člana propisuje Ministarstvo.</w:t>
      </w:r>
      <w:r w:rsidR="005B0FD3" w:rsidRPr="00D63762">
        <w:rPr>
          <w:rFonts w:ascii="Arial" w:eastAsia="Calibri" w:hAnsi="Arial" w:cs="Arial"/>
          <w:color w:val="000000"/>
          <w:sz w:val="22"/>
          <w:szCs w:val="22"/>
        </w:rPr>
        <w:t xml:space="preserve"> </w:t>
      </w:r>
    </w:p>
    <w:p w:rsidR="00327B6B" w:rsidRPr="006F7930" w:rsidRDefault="00987750" w:rsidP="00804920">
      <w:pPr>
        <w:widowControl w:val="0"/>
        <w:autoSpaceDE w:val="0"/>
        <w:autoSpaceDN w:val="0"/>
        <w:adjustRightInd w:val="0"/>
        <w:jc w:val="center"/>
        <w:rPr>
          <w:rFonts w:ascii="Arial" w:eastAsia="Calibri" w:hAnsi="Arial" w:cs="Arial"/>
          <w:color w:val="000000"/>
          <w:sz w:val="22"/>
          <w:szCs w:val="22"/>
        </w:rPr>
      </w:pPr>
      <w:r w:rsidRPr="006F7930">
        <w:rPr>
          <w:rFonts w:ascii="Arial" w:eastAsia="Calibri" w:hAnsi="Arial" w:cs="Arial"/>
          <w:b/>
          <w:bCs/>
          <w:color w:val="000000"/>
          <w:sz w:val="22"/>
          <w:szCs w:val="22"/>
        </w:rPr>
        <w:t xml:space="preserve">Strano ovlašćeno pravno lice </w:t>
      </w:r>
    </w:p>
    <w:p w:rsidR="00327B6B" w:rsidRPr="00D63762" w:rsidRDefault="006F7930" w:rsidP="00804920">
      <w:pPr>
        <w:widowControl w:val="0"/>
        <w:autoSpaceDE w:val="0"/>
        <w:autoSpaceDN w:val="0"/>
        <w:adjustRightInd w:val="0"/>
        <w:jc w:val="center"/>
        <w:rPr>
          <w:rFonts w:ascii="Arial" w:eastAsia="Calibri" w:hAnsi="Arial" w:cs="Arial"/>
          <w:b/>
          <w:bCs/>
          <w:color w:val="000000"/>
          <w:sz w:val="22"/>
          <w:szCs w:val="22"/>
        </w:rPr>
      </w:pPr>
      <w:r>
        <w:rPr>
          <w:rFonts w:ascii="Arial" w:eastAsia="Calibri" w:hAnsi="Arial" w:cs="Arial"/>
          <w:b/>
          <w:bCs/>
          <w:color w:val="000000"/>
          <w:sz w:val="22"/>
          <w:szCs w:val="22"/>
        </w:rPr>
        <w:t>Član 110</w:t>
      </w:r>
    </w:p>
    <w:p w:rsidR="006A26AE" w:rsidRPr="00D63762" w:rsidRDefault="006A26AE" w:rsidP="00804920">
      <w:pPr>
        <w:tabs>
          <w:tab w:val="left" w:pos="360"/>
          <w:tab w:val="left" w:pos="450"/>
        </w:tabs>
        <w:jc w:val="both"/>
        <w:rPr>
          <w:rFonts w:ascii="Arial" w:eastAsia="Times New Roman" w:hAnsi="Arial" w:cs="Arial"/>
          <w:bCs/>
          <w:noProof/>
          <w:sz w:val="22"/>
          <w:szCs w:val="22"/>
          <w:lang w:eastAsia="x-none"/>
        </w:rPr>
      </w:pPr>
    </w:p>
    <w:p w:rsidR="00242BFC" w:rsidRPr="00D63762" w:rsidRDefault="006A26AE" w:rsidP="00804920">
      <w:pPr>
        <w:tabs>
          <w:tab w:val="left" w:pos="360"/>
          <w:tab w:val="left" w:pos="450"/>
        </w:tabs>
        <w:jc w:val="both"/>
        <w:rPr>
          <w:rFonts w:ascii="Arial" w:eastAsia="Calibri" w:hAnsi="Arial" w:cs="Arial"/>
          <w:bCs/>
          <w:color w:val="000000"/>
          <w:sz w:val="22"/>
          <w:szCs w:val="22"/>
        </w:rPr>
      </w:pPr>
      <w:r w:rsidRPr="00D63762">
        <w:rPr>
          <w:rFonts w:ascii="Arial" w:eastAsia="Times New Roman" w:hAnsi="Arial" w:cs="Arial"/>
          <w:bCs/>
          <w:noProof/>
          <w:sz w:val="22"/>
          <w:szCs w:val="22"/>
          <w:lang w:eastAsia="x-none"/>
        </w:rPr>
        <w:tab/>
      </w:r>
      <w:r w:rsidRPr="00D63762">
        <w:rPr>
          <w:rFonts w:ascii="Arial" w:eastAsia="Times New Roman" w:hAnsi="Arial" w:cs="Arial"/>
          <w:bCs/>
          <w:noProof/>
          <w:sz w:val="22"/>
          <w:szCs w:val="22"/>
          <w:lang w:eastAsia="x-none"/>
        </w:rPr>
        <w:tab/>
      </w:r>
      <w:r w:rsidRPr="00D63762">
        <w:rPr>
          <w:rFonts w:ascii="Arial" w:eastAsia="Times New Roman" w:hAnsi="Arial" w:cs="Arial"/>
          <w:bCs/>
          <w:noProof/>
          <w:sz w:val="22"/>
          <w:szCs w:val="22"/>
          <w:lang w:eastAsia="x-none"/>
        </w:rPr>
        <w:tab/>
      </w:r>
      <w:r w:rsidR="00242BFC" w:rsidRPr="00D63762">
        <w:rPr>
          <w:rFonts w:ascii="Arial" w:eastAsia="Times New Roman" w:hAnsi="Arial" w:cs="Arial"/>
          <w:bCs/>
          <w:noProof/>
          <w:sz w:val="22"/>
          <w:szCs w:val="22"/>
          <w:lang w:eastAsia="x-none"/>
        </w:rPr>
        <w:t xml:space="preserve">Ukoliko </w:t>
      </w:r>
      <w:r w:rsidR="00242BFC" w:rsidRPr="00D63762">
        <w:rPr>
          <w:rFonts w:ascii="Arial" w:eastAsia="Calibri" w:hAnsi="Arial" w:cs="Arial"/>
          <w:bCs/>
          <w:color w:val="000000"/>
          <w:sz w:val="22"/>
          <w:szCs w:val="22"/>
        </w:rPr>
        <w:t xml:space="preserve">poslove </w:t>
      </w:r>
      <w:r w:rsidR="006F7930">
        <w:rPr>
          <w:rFonts w:ascii="Arial" w:eastAsia="Calibri" w:hAnsi="Arial" w:cs="Arial"/>
          <w:bCs/>
          <w:color w:val="000000"/>
          <w:sz w:val="22"/>
          <w:szCs w:val="22"/>
        </w:rPr>
        <w:t>iz čl. 108 ili 109</w:t>
      </w:r>
      <w:r w:rsidR="00987750" w:rsidRPr="00D63762">
        <w:rPr>
          <w:rFonts w:ascii="Arial" w:eastAsia="Calibri" w:hAnsi="Arial" w:cs="Arial"/>
          <w:bCs/>
          <w:color w:val="000000"/>
          <w:sz w:val="22"/>
          <w:szCs w:val="22"/>
        </w:rPr>
        <w:t xml:space="preserve"> ovog zakona </w:t>
      </w:r>
      <w:r w:rsidR="00242BFC" w:rsidRPr="00D63762">
        <w:rPr>
          <w:rFonts w:ascii="Arial" w:eastAsia="Calibri" w:hAnsi="Arial" w:cs="Arial"/>
          <w:bCs/>
          <w:color w:val="000000"/>
          <w:sz w:val="22"/>
          <w:szCs w:val="22"/>
        </w:rPr>
        <w:t xml:space="preserve">vrši strano privredno društvo, preduzetnik ili drugo pravno lice, dužno je da Agenciji podnese zahtjev za </w:t>
      </w:r>
      <w:r w:rsidR="00242BFC" w:rsidRPr="00D63762">
        <w:rPr>
          <w:rFonts w:ascii="Arial" w:eastAsia="Calibri" w:hAnsi="Arial" w:cs="Arial"/>
          <w:bCs/>
          <w:color w:val="000000" w:themeColor="text1"/>
          <w:sz w:val="22"/>
          <w:szCs w:val="22"/>
        </w:rPr>
        <w:t xml:space="preserve">izdavanje </w:t>
      </w:r>
      <w:r w:rsidR="00E50BDD" w:rsidRPr="00D63762">
        <w:rPr>
          <w:rFonts w:ascii="Arial" w:eastAsia="Calibri" w:hAnsi="Arial" w:cs="Arial"/>
          <w:color w:val="000000" w:themeColor="text1"/>
          <w:sz w:val="22"/>
          <w:szCs w:val="22"/>
        </w:rPr>
        <w:t>dozvole</w:t>
      </w:r>
      <w:r w:rsidR="00242BFC" w:rsidRPr="00D63762">
        <w:rPr>
          <w:rFonts w:ascii="Arial" w:eastAsia="Calibri" w:hAnsi="Arial" w:cs="Arial"/>
          <w:bCs/>
          <w:color w:val="000000" w:themeColor="text1"/>
          <w:sz w:val="22"/>
          <w:szCs w:val="22"/>
        </w:rPr>
        <w:t xml:space="preserve"> </w:t>
      </w:r>
      <w:r w:rsidR="00242BFC" w:rsidRPr="00D63762">
        <w:rPr>
          <w:rFonts w:ascii="Arial" w:eastAsia="Calibri" w:hAnsi="Arial" w:cs="Arial"/>
          <w:bCs/>
          <w:color w:val="000000"/>
          <w:sz w:val="22"/>
          <w:szCs w:val="22"/>
        </w:rPr>
        <w:t xml:space="preserve">o obavljanju poslova </w:t>
      </w:r>
      <w:r w:rsidR="00987750" w:rsidRPr="00D63762">
        <w:rPr>
          <w:rFonts w:ascii="Arial" w:eastAsia="Calibri" w:hAnsi="Arial" w:cs="Arial"/>
          <w:bCs/>
          <w:color w:val="000000"/>
          <w:sz w:val="22"/>
          <w:szCs w:val="22"/>
        </w:rPr>
        <w:t>kontro</w:t>
      </w:r>
      <w:r w:rsidR="007741B0">
        <w:rPr>
          <w:rFonts w:ascii="Arial" w:eastAsia="Calibri" w:hAnsi="Arial" w:cs="Arial"/>
          <w:bCs/>
          <w:color w:val="000000"/>
          <w:sz w:val="22"/>
          <w:szCs w:val="22"/>
        </w:rPr>
        <w:t xml:space="preserve">le lične dozimetrije ili </w:t>
      </w:r>
      <w:r w:rsidR="00A5040B">
        <w:rPr>
          <w:rFonts w:ascii="Arial" w:eastAsia="Calibri" w:hAnsi="Arial" w:cs="Arial"/>
          <w:bCs/>
          <w:color w:val="000000"/>
          <w:sz w:val="22"/>
          <w:szCs w:val="22"/>
        </w:rPr>
        <w:t xml:space="preserve">obavljanju </w:t>
      </w:r>
      <w:r w:rsidR="007741B0">
        <w:rPr>
          <w:rFonts w:ascii="Arial" w:eastAsia="Calibri" w:hAnsi="Arial" w:cs="Arial"/>
          <w:bCs/>
          <w:color w:val="000000"/>
          <w:sz w:val="22"/>
          <w:szCs w:val="22"/>
        </w:rPr>
        <w:t>poslova</w:t>
      </w:r>
      <w:r w:rsidR="00987750" w:rsidRPr="00D63762">
        <w:rPr>
          <w:rFonts w:ascii="Arial" w:eastAsia="Calibri" w:hAnsi="Arial" w:cs="Arial"/>
          <w:bCs/>
          <w:color w:val="000000"/>
          <w:sz w:val="22"/>
          <w:szCs w:val="22"/>
        </w:rPr>
        <w:t xml:space="preserve"> </w:t>
      </w:r>
      <w:r w:rsidR="00242BFC" w:rsidRPr="00D63762">
        <w:rPr>
          <w:rFonts w:ascii="Arial" w:eastAsia="Calibri" w:hAnsi="Arial" w:cs="Arial"/>
          <w:bCs/>
          <w:color w:val="000000"/>
          <w:sz w:val="22"/>
          <w:szCs w:val="22"/>
        </w:rPr>
        <w:t xml:space="preserve">stručnjaka za </w:t>
      </w:r>
      <w:r w:rsidR="00F8007E" w:rsidRPr="00D63762">
        <w:rPr>
          <w:rFonts w:ascii="Arial" w:eastAsia="Calibri" w:hAnsi="Arial" w:cs="Arial"/>
          <w:bCs/>
          <w:color w:val="000000"/>
          <w:sz w:val="22"/>
          <w:szCs w:val="22"/>
        </w:rPr>
        <w:t xml:space="preserve">zaštitu od </w:t>
      </w:r>
      <w:r w:rsidR="00242BFC" w:rsidRPr="00D63762">
        <w:rPr>
          <w:rFonts w:ascii="Arial" w:eastAsia="Calibri" w:hAnsi="Arial" w:cs="Arial"/>
          <w:bCs/>
          <w:color w:val="000000"/>
          <w:sz w:val="22"/>
          <w:szCs w:val="22"/>
        </w:rPr>
        <w:t>jonizujućih zračenja</w:t>
      </w:r>
      <w:r w:rsidR="00785F85" w:rsidRPr="00D63762">
        <w:rPr>
          <w:rFonts w:ascii="Arial" w:eastAsia="Calibri" w:hAnsi="Arial" w:cs="Arial"/>
          <w:bCs/>
          <w:color w:val="000000"/>
          <w:sz w:val="22"/>
          <w:szCs w:val="22"/>
        </w:rPr>
        <w:t xml:space="preserve"> u Crnoj Gori,</w:t>
      </w:r>
      <w:r w:rsidR="00242BFC" w:rsidRPr="00D63762">
        <w:rPr>
          <w:rFonts w:ascii="Arial" w:eastAsia="Calibri" w:hAnsi="Arial" w:cs="Arial"/>
          <w:bCs/>
          <w:color w:val="000000"/>
          <w:sz w:val="22"/>
          <w:szCs w:val="22"/>
        </w:rPr>
        <w:t xml:space="preserve"> na propisanom formularu.</w:t>
      </w:r>
      <w:r w:rsidR="00390F03" w:rsidRPr="00D63762">
        <w:rPr>
          <w:rFonts w:ascii="Arial" w:eastAsia="Calibri" w:hAnsi="Arial" w:cs="Arial"/>
          <w:bCs/>
          <w:color w:val="000000"/>
          <w:sz w:val="22"/>
          <w:szCs w:val="22"/>
        </w:rPr>
        <w:t xml:space="preserve"> </w:t>
      </w:r>
      <w:r w:rsidR="00242BFC" w:rsidRPr="00D63762">
        <w:rPr>
          <w:rFonts w:ascii="Arial" w:eastAsia="Calibri" w:hAnsi="Arial" w:cs="Arial"/>
          <w:bCs/>
          <w:color w:val="000000"/>
          <w:sz w:val="22"/>
          <w:szCs w:val="22"/>
        </w:rPr>
        <w:t xml:space="preserve"> </w:t>
      </w:r>
    </w:p>
    <w:p w:rsidR="00390F03" w:rsidRPr="00D63762" w:rsidRDefault="00390F03" w:rsidP="00804920">
      <w:pPr>
        <w:tabs>
          <w:tab w:val="left" w:pos="360"/>
          <w:tab w:val="left" w:pos="450"/>
        </w:tabs>
        <w:jc w:val="both"/>
        <w:rPr>
          <w:rFonts w:ascii="Arial" w:hAnsi="Arial" w:cs="Arial"/>
          <w:noProof/>
          <w:sz w:val="22"/>
          <w:szCs w:val="22"/>
        </w:rPr>
      </w:pPr>
    </w:p>
    <w:p w:rsidR="00242BFC" w:rsidRPr="00D63762" w:rsidRDefault="00242BFC" w:rsidP="00804920">
      <w:pPr>
        <w:widowControl w:val="0"/>
        <w:autoSpaceDE w:val="0"/>
        <w:autoSpaceDN w:val="0"/>
        <w:adjustRightInd w:val="0"/>
        <w:ind w:firstLine="720"/>
        <w:jc w:val="both"/>
        <w:rPr>
          <w:rFonts w:ascii="Arial" w:eastAsia="Calibri" w:hAnsi="Arial" w:cs="Arial"/>
          <w:bCs/>
          <w:color w:val="000000"/>
          <w:sz w:val="22"/>
          <w:szCs w:val="22"/>
        </w:rPr>
      </w:pPr>
      <w:r w:rsidRPr="00D63762">
        <w:rPr>
          <w:rFonts w:ascii="Arial" w:eastAsia="Calibri" w:hAnsi="Arial" w:cs="Arial"/>
          <w:sz w:val="22"/>
          <w:szCs w:val="22"/>
        </w:rPr>
        <w:t>Uz zahtjev iz stava 1 ovog člana podnosi se sljedeća dokumentacija:</w:t>
      </w:r>
    </w:p>
    <w:p w:rsidR="00242BFC" w:rsidRPr="00D63762" w:rsidRDefault="00242BFC" w:rsidP="00804920">
      <w:pPr>
        <w:widowControl w:val="0"/>
        <w:autoSpaceDE w:val="0"/>
        <w:autoSpaceDN w:val="0"/>
        <w:adjustRightInd w:val="0"/>
        <w:jc w:val="both"/>
        <w:rPr>
          <w:rFonts w:ascii="Arial" w:eastAsia="Calibri" w:hAnsi="Arial" w:cs="Arial"/>
          <w:color w:val="000000"/>
          <w:sz w:val="22"/>
          <w:szCs w:val="22"/>
        </w:rPr>
      </w:pPr>
    </w:p>
    <w:p w:rsidR="00AB186E" w:rsidRPr="00D63762" w:rsidRDefault="00F94370" w:rsidP="002B60BA">
      <w:pPr>
        <w:numPr>
          <w:ilvl w:val="0"/>
          <w:numId w:val="107"/>
        </w:numPr>
        <w:spacing w:after="200"/>
        <w:contextualSpacing/>
        <w:jc w:val="both"/>
        <w:rPr>
          <w:rFonts w:ascii="Arial" w:eastAsia="Calibri" w:hAnsi="Arial" w:cs="Arial"/>
          <w:noProof/>
          <w:sz w:val="22"/>
          <w:szCs w:val="22"/>
        </w:rPr>
      </w:pPr>
      <w:r w:rsidRPr="00D63762">
        <w:rPr>
          <w:rFonts w:ascii="Arial" w:eastAsia="Calibri" w:hAnsi="Arial" w:cs="Arial"/>
          <w:noProof/>
          <w:sz w:val="22"/>
          <w:szCs w:val="22"/>
        </w:rPr>
        <w:t>dokaz o</w:t>
      </w:r>
      <w:r w:rsidR="001B31C9" w:rsidRPr="00D63762">
        <w:rPr>
          <w:rFonts w:ascii="Arial" w:eastAsia="Calibri" w:hAnsi="Arial" w:cs="Arial"/>
          <w:noProof/>
          <w:sz w:val="22"/>
          <w:szCs w:val="22"/>
        </w:rPr>
        <w:t xml:space="preserve"> upis</w:t>
      </w:r>
      <w:r w:rsidRPr="00D63762">
        <w:rPr>
          <w:rFonts w:ascii="Arial" w:eastAsia="Calibri" w:hAnsi="Arial" w:cs="Arial"/>
          <w:noProof/>
          <w:sz w:val="22"/>
          <w:szCs w:val="22"/>
        </w:rPr>
        <w:t>u</w:t>
      </w:r>
      <w:r w:rsidR="001B31C9" w:rsidRPr="00D63762">
        <w:rPr>
          <w:rFonts w:ascii="Arial" w:eastAsia="Calibri" w:hAnsi="Arial" w:cs="Arial"/>
          <w:noProof/>
          <w:sz w:val="22"/>
          <w:szCs w:val="22"/>
        </w:rPr>
        <w:t xml:space="preserve"> u </w:t>
      </w:r>
      <w:r w:rsidRPr="00D63762">
        <w:rPr>
          <w:rFonts w:ascii="Arial" w:eastAsia="Calibri" w:hAnsi="Arial" w:cs="Arial"/>
          <w:noProof/>
          <w:sz w:val="22"/>
          <w:szCs w:val="22"/>
        </w:rPr>
        <w:t>odgovarajući registar privrednih subjekata</w:t>
      </w:r>
      <w:r w:rsidR="001B31C9" w:rsidRPr="00D63762">
        <w:rPr>
          <w:rFonts w:ascii="Arial" w:eastAsia="Calibri" w:hAnsi="Arial" w:cs="Arial"/>
          <w:noProof/>
          <w:sz w:val="22"/>
          <w:szCs w:val="22"/>
        </w:rPr>
        <w:t>;</w:t>
      </w:r>
      <w:r w:rsidR="0028541C" w:rsidRPr="00D63762">
        <w:rPr>
          <w:rFonts w:ascii="Arial" w:eastAsia="Calibri" w:hAnsi="Arial" w:cs="Arial"/>
          <w:noProof/>
          <w:sz w:val="22"/>
          <w:szCs w:val="22"/>
        </w:rPr>
        <w:t xml:space="preserve"> </w:t>
      </w:r>
    </w:p>
    <w:p w:rsidR="00242BFC" w:rsidRPr="00D63762" w:rsidRDefault="00242BFC" w:rsidP="002B60BA">
      <w:pPr>
        <w:numPr>
          <w:ilvl w:val="0"/>
          <w:numId w:val="107"/>
        </w:numPr>
        <w:spacing w:after="200"/>
        <w:contextualSpacing/>
        <w:jc w:val="both"/>
        <w:rPr>
          <w:rFonts w:ascii="Arial" w:eastAsia="Calibri" w:hAnsi="Arial" w:cs="Arial"/>
          <w:noProof/>
          <w:sz w:val="22"/>
          <w:szCs w:val="22"/>
        </w:rPr>
      </w:pPr>
      <w:r w:rsidRPr="00D63762">
        <w:rPr>
          <w:rFonts w:ascii="Arial" w:eastAsia="Calibri" w:hAnsi="Arial" w:cs="Arial"/>
          <w:noProof/>
          <w:sz w:val="22"/>
          <w:szCs w:val="22"/>
        </w:rPr>
        <w:lastRenderedPageBreak/>
        <w:t xml:space="preserve">kopiju odgovarajućeg </w:t>
      </w:r>
      <w:r w:rsidR="00785F85" w:rsidRPr="00D63762">
        <w:rPr>
          <w:rFonts w:ascii="Arial" w:eastAsia="Calibri" w:hAnsi="Arial" w:cs="Arial"/>
          <w:noProof/>
          <w:sz w:val="22"/>
          <w:szCs w:val="22"/>
        </w:rPr>
        <w:t>ovlašćenja</w:t>
      </w:r>
      <w:r w:rsidRPr="00D63762">
        <w:rPr>
          <w:rFonts w:ascii="Arial" w:eastAsia="Calibri" w:hAnsi="Arial" w:cs="Arial"/>
          <w:noProof/>
          <w:sz w:val="22"/>
          <w:szCs w:val="22"/>
        </w:rPr>
        <w:t xml:space="preserve"> za obavljanje poslova stručnjaka za izdatog od nadležne institucije države porijekla; </w:t>
      </w:r>
    </w:p>
    <w:p w:rsidR="00242BFC" w:rsidRPr="00D63762" w:rsidRDefault="00242BFC" w:rsidP="002B60BA">
      <w:pPr>
        <w:numPr>
          <w:ilvl w:val="0"/>
          <w:numId w:val="107"/>
        </w:numPr>
        <w:spacing w:after="200"/>
        <w:contextualSpacing/>
        <w:jc w:val="both"/>
        <w:rPr>
          <w:rFonts w:ascii="Arial" w:eastAsia="Calibri" w:hAnsi="Arial" w:cs="Arial"/>
          <w:noProof/>
          <w:sz w:val="22"/>
          <w:szCs w:val="22"/>
        </w:rPr>
      </w:pPr>
      <w:r w:rsidRPr="00D63762">
        <w:rPr>
          <w:rFonts w:ascii="Arial" w:eastAsia="Calibri" w:hAnsi="Arial" w:cs="Arial"/>
          <w:noProof/>
          <w:sz w:val="22"/>
          <w:szCs w:val="22"/>
        </w:rPr>
        <w:t xml:space="preserve">kopiju odgovarajućeg sertifikata o akreditaciji izdatog od nadležne institucije države porijekla; </w:t>
      </w:r>
    </w:p>
    <w:p w:rsidR="00C67A3F" w:rsidRPr="00D63762" w:rsidRDefault="00242BFC" w:rsidP="002B60BA">
      <w:pPr>
        <w:numPr>
          <w:ilvl w:val="0"/>
          <w:numId w:val="107"/>
        </w:numPr>
        <w:spacing w:after="200"/>
        <w:contextualSpacing/>
        <w:jc w:val="both"/>
        <w:rPr>
          <w:rFonts w:ascii="Arial" w:eastAsia="Calibri" w:hAnsi="Arial" w:cs="Arial"/>
          <w:noProof/>
          <w:sz w:val="22"/>
          <w:szCs w:val="22"/>
        </w:rPr>
      </w:pPr>
      <w:r w:rsidRPr="00D63762">
        <w:rPr>
          <w:rFonts w:ascii="Arial" w:eastAsia="Calibri" w:hAnsi="Arial" w:cs="Arial"/>
          <w:noProof/>
          <w:sz w:val="22"/>
          <w:szCs w:val="22"/>
        </w:rPr>
        <w:t>spisak opreme i dokaz o njenoj ispravnosti;</w:t>
      </w:r>
    </w:p>
    <w:p w:rsidR="009D7CD1" w:rsidRPr="00D63762" w:rsidRDefault="009D7CD1" w:rsidP="002B60BA">
      <w:pPr>
        <w:numPr>
          <w:ilvl w:val="0"/>
          <w:numId w:val="107"/>
        </w:numPr>
        <w:spacing w:after="200"/>
        <w:contextualSpacing/>
        <w:jc w:val="both"/>
        <w:rPr>
          <w:rFonts w:ascii="Arial" w:eastAsia="Calibri" w:hAnsi="Arial" w:cs="Arial"/>
          <w:noProof/>
          <w:sz w:val="22"/>
          <w:szCs w:val="22"/>
        </w:rPr>
      </w:pPr>
      <w:r w:rsidRPr="00D63762">
        <w:rPr>
          <w:rFonts w:ascii="Arial" w:eastAsia="Calibri" w:hAnsi="Arial" w:cs="Arial"/>
          <w:noProof/>
          <w:sz w:val="22"/>
          <w:szCs w:val="22"/>
        </w:rPr>
        <w:t>kopija ugovora sa ovlašćenim pravnim licem za obavljanje poslova kontrole lične dozimetrije, ako je primjenjivo;</w:t>
      </w:r>
    </w:p>
    <w:p w:rsidR="00785F85" w:rsidRPr="00D63762" w:rsidRDefault="00242BFC" w:rsidP="002B60BA">
      <w:pPr>
        <w:numPr>
          <w:ilvl w:val="0"/>
          <w:numId w:val="107"/>
        </w:numPr>
        <w:spacing w:after="200"/>
        <w:contextualSpacing/>
        <w:jc w:val="both"/>
        <w:rPr>
          <w:rFonts w:ascii="Arial" w:eastAsia="Calibri" w:hAnsi="Arial" w:cs="Arial"/>
          <w:noProof/>
          <w:sz w:val="22"/>
          <w:szCs w:val="22"/>
        </w:rPr>
      </w:pPr>
      <w:r w:rsidRPr="00D63762">
        <w:rPr>
          <w:rFonts w:ascii="Arial" w:eastAsia="Times New Roman" w:hAnsi="Arial" w:cs="Arial"/>
          <w:bCs/>
          <w:noProof/>
          <w:sz w:val="22"/>
          <w:szCs w:val="22"/>
          <w:lang w:eastAsia="x-none"/>
        </w:rPr>
        <w:t>uputstvo pripremljenosti i odgovora na vanredne situacije</w:t>
      </w:r>
      <w:r w:rsidRPr="00D63762">
        <w:rPr>
          <w:rFonts w:ascii="Arial" w:eastAsia="Calibri" w:hAnsi="Arial" w:cs="Arial"/>
          <w:noProof/>
          <w:sz w:val="22"/>
          <w:szCs w:val="22"/>
        </w:rPr>
        <w:t>;</w:t>
      </w:r>
    </w:p>
    <w:p w:rsidR="00B45363" w:rsidRPr="00D63762" w:rsidRDefault="00242BFC" w:rsidP="002B60BA">
      <w:pPr>
        <w:numPr>
          <w:ilvl w:val="0"/>
          <w:numId w:val="107"/>
        </w:numPr>
        <w:spacing w:after="200"/>
        <w:contextualSpacing/>
        <w:jc w:val="both"/>
        <w:rPr>
          <w:rFonts w:ascii="Arial" w:eastAsia="Calibri" w:hAnsi="Arial" w:cs="Arial"/>
          <w:noProof/>
          <w:sz w:val="22"/>
          <w:szCs w:val="22"/>
        </w:rPr>
      </w:pPr>
      <w:r w:rsidRPr="00D63762">
        <w:rPr>
          <w:rFonts w:ascii="Arial" w:eastAsia="Calibri" w:hAnsi="Arial" w:cs="Arial"/>
          <w:noProof/>
          <w:sz w:val="22"/>
          <w:szCs w:val="22"/>
        </w:rPr>
        <w:t>spisak sredstava i opreme lične zaštite na radu</w:t>
      </w:r>
      <w:r w:rsidR="00F06531" w:rsidRPr="00D63762">
        <w:rPr>
          <w:rFonts w:ascii="Arial" w:eastAsia="Calibri" w:hAnsi="Arial" w:cs="Arial"/>
          <w:noProof/>
          <w:sz w:val="22"/>
          <w:szCs w:val="22"/>
        </w:rPr>
        <w:t>, ako je primjenjivo</w:t>
      </w:r>
      <w:r w:rsidR="00785F85" w:rsidRPr="00D63762">
        <w:rPr>
          <w:rFonts w:ascii="Arial" w:eastAsia="Times New Roman" w:hAnsi="Arial" w:cs="Arial"/>
          <w:bCs/>
          <w:noProof/>
          <w:sz w:val="22"/>
          <w:szCs w:val="22"/>
          <w:lang w:eastAsia="x-none"/>
        </w:rPr>
        <w:t>.</w:t>
      </w:r>
    </w:p>
    <w:p w:rsidR="00242BFC" w:rsidRPr="00D63762" w:rsidRDefault="00242BFC" w:rsidP="00804920">
      <w:pPr>
        <w:spacing w:after="200" w:line="276" w:lineRule="auto"/>
        <w:ind w:left="1080"/>
        <w:contextualSpacing/>
        <w:jc w:val="both"/>
        <w:rPr>
          <w:rFonts w:ascii="Arial" w:eastAsia="Calibri" w:hAnsi="Arial" w:cs="Arial"/>
          <w:noProof/>
          <w:color w:val="000000" w:themeColor="text1"/>
          <w:sz w:val="22"/>
          <w:szCs w:val="22"/>
        </w:rPr>
      </w:pPr>
    </w:p>
    <w:p w:rsidR="00242BFC" w:rsidRPr="00D63762" w:rsidRDefault="00242BFC" w:rsidP="00804920">
      <w:pPr>
        <w:ind w:firstLine="720"/>
        <w:jc w:val="both"/>
        <w:rPr>
          <w:rFonts w:ascii="Arial" w:eastAsia="Times New Roman" w:hAnsi="Arial" w:cs="Arial"/>
          <w:bCs/>
          <w:noProof/>
          <w:color w:val="000000" w:themeColor="text1"/>
          <w:sz w:val="22"/>
          <w:szCs w:val="22"/>
          <w:lang w:eastAsia="x-none"/>
        </w:rPr>
      </w:pPr>
      <w:r w:rsidRPr="00D63762">
        <w:rPr>
          <w:rFonts w:ascii="Arial" w:eastAsia="Times New Roman" w:hAnsi="Arial" w:cs="Arial"/>
          <w:bCs/>
          <w:noProof/>
          <w:color w:val="000000" w:themeColor="text1"/>
          <w:sz w:val="22"/>
          <w:szCs w:val="22"/>
          <w:lang w:eastAsia="x-none"/>
        </w:rPr>
        <w:t xml:space="preserve">Agencija izdaje </w:t>
      </w:r>
      <w:r w:rsidR="00E50BDD" w:rsidRPr="00D63762">
        <w:rPr>
          <w:rFonts w:ascii="Arial" w:eastAsia="Calibri" w:hAnsi="Arial" w:cs="Arial"/>
          <w:color w:val="000000" w:themeColor="text1"/>
          <w:sz w:val="22"/>
          <w:szCs w:val="22"/>
        </w:rPr>
        <w:t>dozvolu</w:t>
      </w:r>
      <w:r w:rsidRPr="00D63762">
        <w:rPr>
          <w:rFonts w:ascii="Arial" w:eastAsia="Times New Roman" w:hAnsi="Arial" w:cs="Arial"/>
          <w:bCs/>
          <w:noProof/>
          <w:color w:val="000000" w:themeColor="text1"/>
          <w:sz w:val="22"/>
          <w:szCs w:val="22"/>
          <w:lang w:eastAsia="x-none"/>
        </w:rPr>
        <w:t xml:space="preserve"> o obavljanju poslova </w:t>
      </w:r>
      <w:r w:rsidR="00987750" w:rsidRPr="00D63762">
        <w:rPr>
          <w:rFonts w:ascii="Arial" w:eastAsia="Calibri" w:hAnsi="Arial" w:cs="Arial"/>
          <w:bCs/>
          <w:color w:val="000000" w:themeColor="text1"/>
          <w:sz w:val="22"/>
          <w:szCs w:val="22"/>
        </w:rPr>
        <w:t>kontrole lične dozimetrije ili obavljanju poslova stručnjaka za zaštitu od jonizujućih zračenja</w:t>
      </w:r>
      <w:r w:rsidRPr="00D63762">
        <w:rPr>
          <w:rFonts w:ascii="Arial" w:eastAsia="Times New Roman" w:hAnsi="Arial" w:cs="Arial"/>
          <w:bCs/>
          <w:noProof/>
          <w:color w:val="000000" w:themeColor="text1"/>
          <w:sz w:val="22"/>
          <w:szCs w:val="22"/>
          <w:lang w:eastAsia="x-none"/>
        </w:rPr>
        <w:t xml:space="preserve">, na period </w:t>
      </w:r>
      <w:r w:rsidR="00A90114" w:rsidRPr="00D63762">
        <w:rPr>
          <w:rFonts w:ascii="Arial" w:eastAsia="Times New Roman" w:hAnsi="Arial" w:cs="Arial"/>
          <w:bCs/>
          <w:noProof/>
          <w:color w:val="000000" w:themeColor="text1"/>
          <w:sz w:val="22"/>
          <w:szCs w:val="22"/>
          <w:lang w:eastAsia="x-none"/>
        </w:rPr>
        <w:t>do jedne</w:t>
      </w:r>
      <w:r w:rsidRPr="00D63762">
        <w:rPr>
          <w:rFonts w:ascii="Arial" w:eastAsia="Times New Roman" w:hAnsi="Arial" w:cs="Arial"/>
          <w:bCs/>
          <w:noProof/>
          <w:color w:val="000000" w:themeColor="text1"/>
          <w:sz w:val="22"/>
          <w:szCs w:val="22"/>
          <w:lang w:eastAsia="x-none"/>
        </w:rPr>
        <w:t xml:space="preserve"> godine, u formi rješenja.</w:t>
      </w:r>
    </w:p>
    <w:p w:rsidR="00987750" w:rsidRPr="00D63762" w:rsidRDefault="00987750" w:rsidP="00804920">
      <w:pPr>
        <w:ind w:firstLine="720"/>
        <w:jc w:val="both"/>
        <w:rPr>
          <w:rFonts w:ascii="Arial" w:eastAsia="Times New Roman" w:hAnsi="Arial" w:cs="Arial"/>
          <w:bCs/>
          <w:noProof/>
          <w:color w:val="000000" w:themeColor="text1"/>
          <w:sz w:val="22"/>
          <w:szCs w:val="22"/>
          <w:lang w:eastAsia="x-none"/>
        </w:rPr>
      </w:pPr>
    </w:p>
    <w:p w:rsidR="00143C95" w:rsidRPr="00D63762" w:rsidRDefault="00987750" w:rsidP="00804920">
      <w:pPr>
        <w:widowControl w:val="0"/>
        <w:autoSpaceDE w:val="0"/>
        <w:autoSpaceDN w:val="0"/>
        <w:adjustRightInd w:val="0"/>
        <w:ind w:firstLine="720"/>
        <w:jc w:val="both"/>
        <w:rPr>
          <w:rFonts w:ascii="Arial" w:eastAsia="Calibri" w:hAnsi="Arial" w:cs="Arial"/>
          <w:noProof/>
          <w:sz w:val="22"/>
          <w:szCs w:val="22"/>
        </w:rPr>
      </w:pPr>
      <w:r w:rsidRPr="00D63762">
        <w:rPr>
          <w:rFonts w:ascii="Arial" w:eastAsia="Calibri" w:hAnsi="Arial" w:cs="Arial"/>
          <w:noProof/>
          <w:color w:val="000000" w:themeColor="text1"/>
          <w:sz w:val="22"/>
          <w:szCs w:val="22"/>
        </w:rPr>
        <w:t xml:space="preserve">Nosilac </w:t>
      </w:r>
      <w:r w:rsidR="00E50BDD" w:rsidRPr="00D63762">
        <w:rPr>
          <w:rFonts w:ascii="Arial" w:eastAsia="Calibri" w:hAnsi="Arial" w:cs="Arial"/>
          <w:color w:val="000000" w:themeColor="text1"/>
          <w:sz w:val="22"/>
          <w:szCs w:val="22"/>
        </w:rPr>
        <w:t>dozvole</w:t>
      </w:r>
      <w:r w:rsidRPr="00D63762">
        <w:rPr>
          <w:rFonts w:ascii="Arial" w:eastAsia="Calibri" w:hAnsi="Arial" w:cs="Arial"/>
          <w:noProof/>
          <w:color w:val="000000" w:themeColor="text1"/>
          <w:sz w:val="22"/>
          <w:szCs w:val="22"/>
        </w:rPr>
        <w:t xml:space="preserve"> o </w:t>
      </w:r>
      <w:r w:rsidRPr="00D63762">
        <w:rPr>
          <w:rFonts w:ascii="Arial" w:eastAsia="Calibri" w:hAnsi="Arial" w:cs="Arial"/>
          <w:noProof/>
          <w:sz w:val="22"/>
          <w:szCs w:val="22"/>
        </w:rPr>
        <w:t xml:space="preserve">obavljanju poslova stručnjaka za zaštitu od jonizujućih zračenja iz stava 4 ovog člana </w:t>
      </w:r>
      <w:r w:rsidR="00143C95" w:rsidRPr="00D63762">
        <w:rPr>
          <w:rFonts w:ascii="Arial" w:eastAsia="Calibri" w:hAnsi="Arial" w:cs="Arial"/>
          <w:noProof/>
          <w:sz w:val="22"/>
          <w:szCs w:val="22"/>
        </w:rPr>
        <w:t xml:space="preserve">dužan je da se prema potrebi savjetuje sa stručnjakom za medicinsku fiziku iz člana </w:t>
      </w:r>
      <w:r w:rsidR="006F7930">
        <w:rPr>
          <w:rFonts w:ascii="Arial" w:eastAsia="Calibri" w:hAnsi="Arial" w:cs="Arial"/>
          <w:noProof/>
          <w:sz w:val="22"/>
          <w:szCs w:val="22"/>
        </w:rPr>
        <w:t>111</w:t>
      </w:r>
      <w:r w:rsidR="00143C95" w:rsidRPr="00D63762">
        <w:rPr>
          <w:rFonts w:ascii="Arial" w:eastAsia="Calibri" w:hAnsi="Arial" w:cs="Arial"/>
          <w:noProof/>
          <w:sz w:val="22"/>
          <w:szCs w:val="22"/>
        </w:rPr>
        <w:t xml:space="preserve"> ovog zakona.</w:t>
      </w:r>
    </w:p>
    <w:p w:rsidR="00143C95" w:rsidRPr="00D63762" w:rsidRDefault="00143C95" w:rsidP="00804920">
      <w:pPr>
        <w:tabs>
          <w:tab w:val="left" w:pos="360"/>
          <w:tab w:val="left" w:pos="450"/>
        </w:tabs>
        <w:jc w:val="both"/>
        <w:rPr>
          <w:rFonts w:ascii="Arial" w:eastAsia="Times New Roman" w:hAnsi="Arial" w:cs="Arial"/>
          <w:bCs/>
          <w:noProof/>
          <w:color w:val="000000" w:themeColor="text1"/>
          <w:sz w:val="22"/>
          <w:szCs w:val="22"/>
          <w:lang w:eastAsia="x-none"/>
        </w:rPr>
      </w:pPr>
    </w:p>
    <w:p w:rsidR="00AD36D6" w:rsidRPr="00D63762" w:rsidRDefault="00242BFC" w:rsidP="00804920">
      <w:pPr>
        <w:tabs>
          <w:tab w:val="left" w:pos="360"/>
          <w:tab w:val="left" w:pos="450"/>
          <w:tab w:val="left" w:pos="709"/>
        </w:tabs>
        <w:jc w:val="both"/>
        <w:rPr>
          <w:rFonts w:ascii="Arial" w:eastAsia="Times New Roman" w:hAnsi="Arial" w:cs="Arial"/>
          <w:bCs/>
          <w:noProof/>
          <w:sz w:val="22"/>
          <w:szCs w:val="22"/>
          <w:lang w:eastAsia="x-none"/>
        </w:rPr>
      </w:pPr>
      <w:r w:rsidRPr="00D63762">
        <w:rPr>
          <w:rFonts w:ascii="Arial" w:eastAsia="Times New Roman" w:hAnsi="Arial" w:cs="Arial"/>
          <w:bCs/>
          <w:noProof/>
          <w:color w:val="000000" w:themeColor="text1"/>
          <w:sz w:val="22"/>
          <w:szCs w:val="22"/>
          <w:lang w:eastAsia="x-none"/>
        </w:rPr>
        <w:tab/>
      </w:r>
      <w:r w:rsidRPr="00D63762">
        <w:rPr>
          <w:rFonts w:ascii="Arial" w:eastAsia="Times New Roman" w:hAnsi="Arial" w:cs="Arial"/>
          <w:bCs/>
          <w:noProof/>
          <w:color w:val="000000" w:themeColor="text1"/>
          <w:sz w:val="22"/>
          <w:szCs w:val="22"/>
          <w:lang w:eastAsia="x-none"/>
        </w:rPr>
        <w:tab/>
      </w:r>
      <w:r w:rsidRPr="00D63762">
        <w:rPr>
          <w:rFonts w:ascii="Arial" w:eastAsia="Times New Roman" w:hAnsi="Arial" w:cs="Arial"/>
          <w:bCs/>
          <w:noProof/>
          <w:color w:val="000000" w:themeColor="text1"/>
          <w:sz w:val="22"/>
          <w:szCs w:val="22"/>
          <w:lang w:eastAsia="x-none"/>
        </w:rPr>
        <w:tab/>
      </w:r>
      <w:r w:rsidR="00E50BDD" w:rsidRPr="00D63762">
        <w:rPr>
          <w:rFonts w:ascii="Arial" w:eastAsia="Calibri" w:hAnsi="Arial" w:cs="Arial"/>
          <w:color w:val="000000" w:themeColor="text1"/>
          <w:sz w:val="22"/>
          <w:szCs w:val="22"/>
        </w:rPr>
        <w:t>Dozvol</w:t>
      </w:r>
      <w:r w:rsidR="00281047" w:rsidRPr="00D63762">
        <w:rPr>
          <w:rFonts w:ascii="Arial" w:eastAsia="Times New Roman" w:hAnsi="Arial" w:cs="Arial"/>
          <w:bCs/>
          <w:noProof/>
          <w:color w:val="000000" w:themeColor="text1"/>
          <w:sz w:val="22"/>
          <w:szCs w:val="22"/>
          <w:lang w:eastAsia="x-none"/>
        </w:rPr>
        <w:t>a</w:t>
      </w:r>
      <w:r w:rsidRPr="00D63762">
        <w:rPr>
          <w:rFonts w:ascii="Arial" w:eastAsia="Times New Roman" w:hAnsi="Arial" w:cs="Arial"/>
          <w:bCs/>
          <w:noProof/>
          <w:color w:val="000000" w:themeColor="text1"/>
          <w:sz w:val="22"/>
          <w:szCs w:val="22"/>
          <w:lang w:eastAsia="x-none"/>
        </w:rPr>
        <w:t xml:space="preserve"> </w:t>
      </w:r>
      <w:r w:rsidRPr="00D63762">
        <w:rPr>
          <w:rFonts w:ascii="Arial" w:eastAsia="Times New Roman" w:hAnsi="Arial" w:cs="Arial"/>
          <w:bCs/>
          <w:noProof/>
          <w:sz w:val="22"/>
          <w:szCs w:val="22"/>
          <w:lang w:eastAsia="x-none"/>
        </w:rPr>
        <w:t>iz stava 4 ovog člana objavljuje se u "Službenom listu Crne Gore".</w:t>
      </w:r>
    </w:p>
    <w:p w:rsidR="002775BC" w:rsidRPr="00D63762" w:rsidRDefault="002775BC" w:rsidP="00804920">
      <w:pPr>
        <w:widowControl w:val="0"/>
        <w:autoSpaceDE w:val="0"/>
        <w:autoSpaceDN w:val="0"/>
        <w:adjustRightInd w:val="0"/>
        <w:jc w:val="both"/>
        <w:rPr>
          <w:rFonts w:ascii="Arial" w:eastAsia="Calibri" w:hAnsi="Arial" w:cs="Arial"/>
          <w:color w:val="000000" w:themeColor="text1"/>
          <w:sz w:val="22"/>
          <w:szCs w:val="22"/>
        </w:rPr>
      </w:pPr>
    </w:p>
    <w:p w:rsidR="006D6ECF" w:rsidRPr="001640D7" w:rsidRDefault="00C55EDC" w:rsidP="001640D7">
      <w:pPr>
        <w:jc w:val="center"/>
        <w:rPr>
          <w:rFonts w:ascii="Arial" w:eastAsia="Calibri" w:hAnsi="Arial" w:cs="Arial"/>
          <w:b/>
          <w:color w:val="FF0000"/>
          <w:sz w:val="22"/>
          <w:szCs w:val="22"/>
        </w:rPr>
      </w:pPr>
      <w:r w:rsidRPr="00D63762">
        <w:rPr>
          <w:rFonts w:ascii="Arial" w:hAnsi="Arial" w:cs="Arial"/>
          <w:b/>
          <w:noProof/>
          <w:sz w:val="22"/>
          <w:szCs w:val="22"/>
        </w:rPr>
        <w:t xml:space="preserve">Stručnjak za </w:t>
      </w:r>
      <w:r w:rsidR="00B567BB" w:rsidRPr="00D63762">
        <w:rPr>
          <w:rFonts w:ascii="Arial" w:hAnsi="Arial" w:cs="Arial"/>
          <w:b/>
          <w:noProof/>
          <w:sz w:val="22"/>
          <w:szCs w:val="22"/>
        </w:rPr>
        <w:t>medicinsku fiziku</w:t>
      </w:r>
      <w:r w:rsidRPr="00D63762">
        <w:rPr>
          <w:rFonts w:ascii="Arial" w:hAnsi="Arial" w:cs="Arial"/>
          <w:b/>
          <w:noProof/>
          <w:sz w:val="22"/>
          <w:szCs w:val="22"/>
        </w:rPr>
        <w:t xml:space="preserve"> </w:t>
      </w:r>
    </w:p>
    <w:p w:rsidR="004A6A66" w:rsidRPr="00D63762" w:rsidRDefault="00B567BB" w:rsidP="00804920">
      <w:pPr>
        <w:jc w:val="center"/>
        <w:rPr>
          <w:rFonts w:ascii="Arial" w:hAnsi="Arial" w:cs="Arial"/>
          <w:b/>
          <w:noProof/>
          <w:sz w:val="22"/>
          <w:szCs w:val="22"/>
        </w:rPr>
      </w:pPr>
      <w:r w:rsidRPr="00D63762">
        <w:rPr>
          <w:rFonts w:ascii="Arial" w:hAnsi="Arial" w:cs="Arial"/>
          <w:b/>
          <w:noProof/>
          <w:sz w:val="22"/>
          <w:szCs w:val="22"/>
        </w:rPr>
        <w:t xml:space="preserve">Član </w:t>
      </w:r>
      <w:r w:rsidR="006F7930">
        <w:rPr>
          <w:rFonts w:ascii="Arial" w:hAnsi="Arial" w:cs="Arial"/>
          <w:b/>
          <w:noProof/>
          <w:sz w:val="22"/>
          <w:szCs w:val="22"/>
        </w:rPr>
        <w:t>111</w:t>
      </w:r>
    </w:p>
    <w:p w:rsidR="004A6A66" w:rsidRPr="00D63762" w:rsidRDefault="004A6A66" w:rsidP="00804920">
      <w:pPr>
        <w:widowControl w:val="0"/>
        <w:autoSpaceDE w:val="0"/>
        <w:autoSpaceDN w:val="0"/>
        <w:adjustRightInd w:val="0"/>
        <w:jc w:val="both"/>
        <w:rPr>
          <w:rFonts w:ascii="Arial" w:eastAsia="Calibri" w:hAnsi="Arial" w:cs="Arial"/>
          <w:bCs/>
          <w:color w:val="000000" w:themeColor="text1"/>
          <w:sz w:val="22"/>
          <w:szCs w:val="22"/>
        </w:rPr>
      </w:pPr>
    </w:p>
    <w:p w:rsidR="00DC7938" w:rsidRPr="00D63762" w:rsidRDefault="004A6A66" w:rsidP="00804920">
      <w:pPr>
        <w:widowControl w:val="0"/>
        <w:autoSpaceDE w:val="0"/>
        <w:autoSpaceDN w:val="0"/>
        <w:adjustRightInd w:val="0"/>
        <w:ind w:firstLine="720"/>
        <w:jc w:val="both"/>
        <w:rPr>
          <w:rFonts w:ascii="Arial" w:eastAsia="Calibri" w:hAnsi="Arial" w:cs="Arial"/>
          <w:bCs/>
          <w:color w:val="000000" w:themeColor="text1"/>
          <w:sz w:val="22"/>
          <w:szCs w:val="22"/>
        </w:rPr>
      </w:pPr>
      <w:r w:rsidRPr="00D63762">
        <w:rPr>
          <w:rFonts w:ascii="Arial" w:eastAsia="Calibri" w:hAnsi="Arial" w:cs="Arial"/>
          <w:bCs/>
          <w:color w:val="000000"/>
          <w:sz w:val="22"/>
          <w:szCs w:val="22"/>
        </w:rPr>
        <w:t xml:space="preserve">Za vršenje poslova stručnjaka za medicinsku fiziku </w:t>
      </w:r>
      <w:r w:rsidR="006A3A88" w:rsidRPr="00D63762">
        <w:rPr>
          <w:rFonts w:ascii="Arial" w:eastAsia="Calibri" w:hAnsi="Arial" w:cs="Arial"/>
          <w:bCs/>
          <w:color w:val="000000"/>
          <w:sz w:val="22"/>
          <w:szCs w:val="22"/>
        </w:rPr>
        <w:t xml:space="preserve">u oblasti radiologije, nuklearne medicine ili radioterapije, </w:t>
      </w:r>
      <w:r w:rsidR="00670433" w:rsidRPr="00D63762">
        <w:rPr>
          <w:rFonts w:ascii="Arial" w:eastAsia="Calibri" w:hAnsi="Arial" w:cs="Arial"/>
          <w:bCs/>
          <w:color w:val="000000"/>
          <w:sz w:val="22"/>
          <w:szCs w:val="22"/>
        </w:rPr>
        <w:t xml:space="preserve">fizičko lice </w:t>
      </w:r>
      <w:r w:rsidRPr="00D63762">
        <w:rPr>
          <w:rFonts w:ascii="Arial" w:eastAsia="Calibri" w:hAnsi="Arial" w:cs="Arial"/>
          <w:bCs/>
          <w:color w:val="000000"/>
          <w:sz w:val="22"/>
          <w:szCs w:val="22"/>
        </w:rPr>
        <w:t>koje posjeduje odgovarajuće znanje, osposobljenost i iskustvo za djelovanje ili pružanje specijalističkih savjeta</w:t>
      </w:r>
      <w:r w:rsidR="006A3A88" w:rsidRPr="00D63762">
        <w:rPr>
          <w:rFonts w:ascii="Arial" w:eastAsia="Calibri" w:hAnsi="Arial" w:cs="Arial"/>
          <w:bCs/>
          <w:color w:val="000000"/>
          <w:sz w:val="22"/>
          <w:szCs w:val="22"/>
        </w:rPr>
        <w:t>,</w:t>
      </w:r>
      <w:r w:rsidRPr="00D63762">
        <w:rPr>
          <w:rFonts w:ascii="Arial" w:eastAsia="Calibri" w:hAnsi="Arial" w:cs="Arial"/>
          <w:bCs/>
          <w:color w:val="000000"/>
          <w:sz w:val="22"/>
          <w:szCs w:val="22"/>
        </w:rPr>
        <w:t xml:space="preserve"> dužno je da Agenciji podnese zahtjev za </w:t>
      </w:r>
      <w:r w:rsidRPr="00D63762">
        <w:rPr>
          <w:rFonts w:ascii="Arial" w:eastAsia="Calibri" w:hAnsi="Arial" w:cs="Arial"/>
          <w:bCs/>
          <w:color w:val="000000" w:themeColor="text1"/>
          <w:sz w:val="22"/>
          <w:szCs w:val="22"/>
        </w:rPr>
        <w:t xml:space="preserve">izdavanje </w:t>
      </w:r>
      <w:r w:rsidR="00E50BDD" w:rsidRPr="00D63762">
        <w:rPr>
          <w:rFonts w:ascii="Arial" w:eastAsia="Calibri" w:hAnsi="Arial" w:cs="Arial"/>
          <w:color w:val="000000" w:themeColor="text1"/>
          <w:sz w:val="22"/>
          <w:szCs w:val="22"/>
        </w:rPr>
        <w:t>dozvole</w:t>
      </w:r>
      <w:r w:rsidRPr="00D63762">
        <w:rPr>
          <w:rFonts w:ascii="Arial" w:eastAsia="Calibri" w:hAnsi="Arial" w:cs="Arial"/>
          <w:bCs/>
          <w:color w:val="000000" w:themeColor="text1"/>
          <w:sz w:val="22"/>
          <w:szCs w:val="22"/>
        </w:rPr>
        <w:t xml:space="preserve"> o </w:t>
      </w:r>
      <w:r w:rsidRPr="00D63762">
        <w:rPr>
          <w:rFonts w:ascii="Arial" w:eastAsia="Calibri" w:hAnsi="Arial" w:cs="Arial"/>
          <w:bCs/>
          <w:color w:val="000000"/>
          <w:sz w:val="22"/>
          <w:szCs w:val="22"/>
        </w:rPr>
        <w:t>obavljanju poslova stručnjaka za medicinsku fiziku, na propisanom formularu.</w:t>
      </w:r>
    </w:p>
    <w:p w:rsidR="00DC7938" w:rsidRPr="00D63762" w:rsidRDefault="00DC7938" w:rsidP="00804920">
      <w:pPr>
        <w:widowControl w:val="0"/>
        <w:autoSpaceDE w:val="0"/>
        <w:autoSpaceDN w:val="0"/>
        <w:adjustRightInd w:val="0"/>
        <w:ind w:firstLine="720"/>
        <w:jc w:val="both"/>
        <w:rPr>
          <w:rFonts w:ascii="Arial" w:eastAsia="Calibri" w:hAnsi="Arial" w:cs="Arial"/>
          <w:bCs/>
          <w:color w:val="000000" w:themeColor="text1"/>
          <w:sz w:val="22"/>
          <w:szCs w:val="22"/>
        </w:rPr>
      </w:pPr>
    </w:p>
    <w:p w:rsidR="004A6A66" w:rsidRPr="00D63762" w:rsidRDefault="00DC7938" w:rsidP="00804920">
      <w:pPr>
        <w:widowControl w:val="0"/>
        <w:autoSpaceDE w:val="0"/>
        <w:autoSpaceDN w:val="0"/>
        <w:adjustRightInd w:val="0"/>
        <w:ind w:firstLine="720"/>
        <w:jc w:val="both"/>
        <w:rPr>
          <w:rFonts w:ascii="Arial" w:eastAsia="Calibri" w:hAnsi="Arial" w:cs="Arial"/>
          <w:bCs/>
          <w:color w:val="000000" w:themeColor="text1"/>
          <w:sz w:val="22"/>
          <w:szCs w:val="22"/>
        </w:rPr>
      </w:pPr>
      <w:r w:rsidRPr="00D63762">
        <w:rPr>
          <w:rFonts w:ascii="Arial" w:eastAsia="Calibri" w:hAnsi="Arial" w:cs="Arial"/>
          <w:bCs/>
          <w:color w:val="000000" w:themeColor="text1"/>
          <w:sz w:val="22"/>
          <w:szCs w:val="22"/>
        </w:rPr>
        <w:t>Djelovanje i pružanje specijalistički</w:t>
      </w:r>
      <w:r w:rsidR="002E633A" w:rsidRPr="00D63762">
        <w:rPr>
          <w:rFonts w:ascii="Arial" w:eastAsia="Calibri" w:hAnsi="Arial" w:cs="Arial"/>
          <w:bCs/>
          <w:color w:val="000000" w:themeColor="text1"/>
          <w:sz w:val="22"/>
          <w:szCs w:val="22"/>
        </w:rPr>
        <w:t>h</w:t>
      </w:r>
      <w:r w:rsidRPr="00D63762">
        <w:rPr>
          <w:rFonts w:ascii="Arial" w:eastAsia="Calibri" w:hAnsi="Arial" w:cs="Arial"/>
          <w:bCs/>
          <w:color w:val="000000" w:themeColor="text1"/>
          <w:sz w:val="22"/>
          <w:szCs w:val="22"/>
        </w:rPr>
        <w:t xml:space="preserve"> savjeta</w:t>
      </w:r>
      <w:r w:rsidR="00D4610F" w:rsidRPr="00D63762">
        <w:rPr>
          <w:rFonts w:ascii="Arial" w:eastAsia="Calibri" w:hAnsi="Arial" w:cs="Arial"/>
          <w:bCs/>
          <w:color w:val="000000" w:themeColor="text1"/>
          <w:sz w:val="22"/>
          <w:szCs w:val="22"/>
        </w:rPr>
        <w:t xml:space="preserve"> iz stava 1 ovog člana</w:t>
      </w:r>
      <w:r w:rsidRPr="00D63762">
        <w:rPr>
          <w:rFonts w:ascii="Arial" w:eastAsia="Calibri" w:hAnsi="Arial" w:cs="Arial"/>
          <w:bCs/>
          <w:color w:val="000000" w:themeColor="text1"/>
          <w:sz w:val="22"/>
          <w:szCs w:val="22"/>
        </w:rPr>
        <w:t xml:space="preserve"> odnosi se na:  oblasti</w:t>
      </w:r>
      <w:r w:rsidR="00B567BB" w:rsidRPr="00D63762">
        <w:rPr>
          <w:rFonts w:ascii="Arial" w:eastAsia="Calibri" w:hAnsi="Arial" w:cs="Arial"/>
          <w:bCs/>
          <w:color w:val="000000" w:themeColor="text1"/>
          <w:sz w:val="22"/>
          <w:szCs w:val="22"/>
        </w:rPr>
        <w:t xml:space="preserve"> fizike ili tehnologija </w:t>
      </w:r>
      <w:r w:rsidR="001945C2" w:rsidRPr="00D63762">
        <w:rPr>
          <w:rFonts w:ascii="Arial" w:eastAsia="Calibri" w:hAnsi="Arial" w:cs="Arial"/>
          <w:bCs/>
          <w:color w:val="000000" w:themeColor="text1"/>
          <w:sz w:val="22"/>
          <w:szCs w:val="22"/>
        </w:rPr>
        <w:t xml:space="preserve">koje koriste jonizujuće zračenje </w:t>
      </w:r>
      <w:r w:rsidR="00860973" w:rsidRPr="00D63762">
        <w:rPr>
          <w:rFonts w:ascii="Arial" w:eastAsia="Calibri" w:hAnsi="Arial" w:cs="Arial"/>
          <w:bCs/>
          <w:color w:val="000000" w:themeColor="text1"/>
          <w:sz w:val="22"/>
          <w:szCs w:val="22"/>
        </w:rPr>
        <w:t xml:space="preserve">i </w:t>
      </w:r>
      <w:r w:rsidR="001945C2" w:rsidRPr="00D63762">
        <w:rPr>
          <w:rFonts w:ascii="Arial" w:eastAsia="Calibri" w:hAnsi="Arial" w:cs="Arial"/>
          <w:bCs/>
          <w:color w:val="000000" w:themeColor="text1"/>
          <w:sz w:val="22"/>
          <w:szCs w:val="22"/>
        </w:rPr>
        <w:t>koje</w:t>
      </w:r>
      <w:r w:rsidRPr="00D63762">
        <w:rPr>
          <w:rFonts w:ascii="Arial" w:eastAsia="Calibri" w:hAnsi="Arial" w:cs="Arial"/>
          <w:bCs/>
          <w:color w:val="000000" w:themeColor="text1"/>
          <w:sz w:val="22"/>
          <w:szCs w:val="22"/>
        </w:rPr>
        <w:t xml:space="preserve"> se upotrebljavaju u medicini; optimizaciju</w:t>
      </w:r>
      <w:r w:rsidR="001945C2" w:rsidRPr="00D63762">
        <w:rPr>
          <w:rFonts w:ascii="Arial" w:eastAsia="Calibri" w:hAnsi="Arial" w:cs="Arial"/>
          <w:bCs/>
          <w:color w:val="000000" w:themeColor="text1"/>
          <w:sz w:val="22"/>
          <w:szCs w:val="22"/>
        </w:rPr>
        <w:t>, mjerenja i procjene izloženosti pacijenata</w:t>
      </w:r>
      <w:r w:rsidR="008D4BD7" w:rsidRPr="00D63762">
        <w:rPr>
          <w:rFonts w:ascii="Arial" w:eastAsia="Calibri" w:hAnsi="Arial" w:cs="Arial"/>
          <w:bCs/>
          <w:color w:val="000000" w:themeColor="text1"/>
          <w:sz w:val="22"/>
          <w:szCs w:val="22"/>
        </w:rPr>
        <w:t xml:space="preserve"> i drugih pojedinaca podrvrgnutih medicinskom izlaganju</w:t>
      </w:r>
      <w:r w:rsidRPr="00D63762">
        <w:rPr>
          <w:rFonts w:ascii="Arial" w:eastAsia="Calibri" w:hAnsi="Arial" w:cs="Arial"/>
          <w:bCs/>
          <w:color w:val="000000" w:themeColor="text1"/>
          <w:sz w:val="22"/>
          <w:szCs w:val="22"/>
        </w:rPr>
        <w:t xml:space="preserve">; </w:t>
      </w:r>
      <w:r w:rsidR="002E633A" w:rsidRPr="00D63762">
        <w:rPr>
          <w:rFonts w:ascii="Arial" w:eastAsia="Calibri" w:hAnsi="Arial" w:cs="Arial"/>
          <w:bCs/>
          <w:color w:val="000000" w:themeColor="text1"/>
          <w:sz w:val="22"/>
          <w:szCs w:val="22"/>
        </w:rPr>
        <w:t>razvoj</w:t>
      </w:r>
      <w:r w:rsidR="00701960" w:rsidRPr="00D63762">
        <w:rPr>
          <w:rFonts w:ascii="Arial" w:eastAsia="Calibri" w:hAnsi="Arial" w:cs="Arial"/>
          <w:bCs/>
          <w:color w:val="000000" w:themeColor="text1"/>
          <w:sz w:val="22"/>
          <w:szCs w:val="22"/>
        </w:rPr>
        <w:t xml:space="preserve">, </w:t>
      </w:r>
      <w:r w:rsidR="002E633A" w:rsidRPr="00D63762">
        <w:rPr>
          <w:rFonts w:ascii="Arial" w:eastAsia="Calibri" w:hAnsi="Arial" w:cs="Arial"/>
          <w:bCs/>
          <w:color w:val="000000" w:themeColor="text1"/>
          <w:sz w:val="22"/>
          <w:szCs w:val="22"/>
        </w:rPr>
        <w:t>planiranje i upotrebe</w:t>
      </w:r>
      <w:r w:rsidR="001945C2" w:rsidRPr="00D63762">
        <w:rPr>
          <w:rFonts w:ascii="Arial" w:eastAsia="Calibri" w:hAnsi="Arial" w:cs="Arial"/>
          <w:bCs/>
          <w:color w:val="000000" w:themeColor="text1"/>
          <w:sz w:val="22"/>
          <w:szCs w:val="22"/>
        </w:rPr>
        <w:t xml:space="preserve"> ra</w:t>
      </w:r>
      <w:r w:rsidR="001F0149" w:rsidRPr="00D63762">
        <w:rPr>
          <w:rFonts w:ascii="Arial" w:eastAsia="Calibri" w:hAnsi="Arial" w:cs="Arial"/>
          <w:bCs/>
          <w:color w:val="000000" w:themeColor="text1"/>
          <w:sz w:val="22"/>
          <w:szCs w:val="22"/>
        </w:rPr>
        <w:t xml:space="preserve">dioloških procedura i </w:t>
      </w:r>
      <w:r w:rsidR="002E633A" w:rsidRPr="00D63762">
        <w:rPr>
          <w:rFonts w:ascii="Arial" w:eastAsia="Calibri" w:hAnsi="Arial" w:cs="Arial"/>
          <w:bCs/>
          <w:color w:val="000000" w:themeColor="text1"/>
          <w:sz w:val="22"/>
          <w:szCs w:val="22"/>
        </w:rPr>
        <w:t>opreme; osiguranje</w:t>
      </w:r>
      <w:r w:rsidR="001945C2" w:rsidRPr="00D63762">
        <w:rPr>
          <w:rFonts w:ascii="Arial" w:eastAsia="Calibri" w:hAnsi="Arial" w:cs="Arial"/>
          <w:bCs/>
          <w:color w:val="000000" w:themeColor="text1"/>
          <w:sz w:val="22"/>
          <w:szCs w:val="22"/>
        </w:rPr>
        <w:t xml:space="preserve"> </w:t>
      </w:r>
      <w:r w:rsidR="002E633A" w:rsidRPr="00D63762">
        <w:rPr>
          <w:rFonts w:ascii="Arial" w:eastAsia="Calibri" w:hAnsi="Arial" w:cs="Arial"/>
          <w:bCs/>
          <w:color w:val="000000" w:themeColor="text1"/>
          <w:sz w:val="22"/>
          <w:szCs w:val="22"/>
        </w:rPr>
        <w:t>i kontrolu kvaliteta QA/QC radioloških procedura; posebnu zaštitu</w:t>
      </w:r>
      <w:r w:rsidR="00CE524F" w:rsidRPr="00D63762">
        <w:rPr>
          <w:rFonts w:ascii="Arial" w:eastAsia="Calibri" w:hAnsi="Arial" w:cs="Arial"/>
          <w:bCs/>
          <w:color w:val="000000" w:themeColor="text1"/>
          <w:sz w:val="22"/>
          <w:szCs w:val="22"/>
        </w:rPr>
        <w:t xml:space="preserve"> to</w:t>
      </w:r>
      <w:r w:rsidR="002E633A" w:rsidRPr="00D63762">
        <w:rPr>
          <w:rFonts w:ascii="Arial" w:eastAsia="Calibri" w:hAnsi="Arial" w:cs="Arial"/>
          <w:bCs/>
          <w:color w:val="000000" w:themeColor="text1"/>
          <w:sz w:val="22"/>
          <w:szCs w:val="22"/>
        </w:rPr>
        <w:t>kom trudnoće.</w:t>
      </w:r>
      <w:r w:rsidR="002E633A" w:rsidRPr="00D63762">
        <w:rPr>
          <w:rFonts w:ascii="Arial" w:hAnsi="Arial" w:cs="Arial"/>
          <w:sz w:val="22"/>
          <w:szCs w:val="22"/>
        </w:rPr>
        <w:t xml:space="preserve"> </w:t>
      </w:r>
    </w:p>
    <w:p w:rsidR="00C55EDC" w:rsidRPr="00D63762" w:rsidRDefault="00C55EDC" w:rsidP="00804920">
      <w:pPr>
        <w:widowControl w:val="0"/>
        <w:autoSpaceDE w:val="0"/>
        <w:autoSpaceDN w:val="0"/>
        <w:adjustRightInd w:val="0"/>
        <w:ind w:firstLine="720"/>
        <w:jc w:val="both"/>
        <w:rPr>
          <w:rFonts w:ascii="Arial" w:eastAsia="Calibri" w:hAnsi="Arial" w:cs="Arial"/>
          <w:color w:val="000000" w:themeColor="text1"/>
          <w:sz w:val="22"/>
          <w:szCs w:val="22"/>
        </w:rPr>
      </w:pPr>
    </w:p>
    <w:p w:rsidR="00C55EDC" w:rsidRPr="00D63762" w:rsidRDefault="00A81E11" w:rsidP="00804920">
      <w:pPr>
        <w:widowControl w:val="0"/>
        <w:autoSpaceDE w:val="0"/>
        <w:autoSpaceDN w:val="0"/>
        <w:adjustRightInd w:val="0"/>
        <w:ind w:firstLine="720"/>
        <w:jc w:val="both"/>
        <w:rPr>
          <w:rFonts w:ascii="Arial" w:eastAsia="Calibri" w:hAnsi="Arial" w:cs="Arial"/>
          <w:color w:val="000000" w:themeColor="text1"/>
          <w:sz w:val="22"/>
          <w:szCs w:val="22"/>
        </w:rPr>
      </w:pPr>
      <w:r w:rsidRPr="00D63762">
        <w:rPr>
          <w:rFonts w:ascii="Arial" w:eastAsia="Calibri" w:hAnsi="Arial" w:cs="Arial"/>
          <w:color w:val="000000" w:themeColor="text1"/>
          <w:sz w:val="22"/>
          <w:szCs w:val="22"/>
        </w:rPr>
        <w:t>Uz zahtjev iz stava 1</w:t>
      </w:r>
      <w:r w:rsidR="00C55EDC" w:rsidRPr="00D63762">
        <w:rPr>
          <w:rFonts w:ascii="Arial" w:eastAsia="Calibri" w:hAnsi="Arial" w:cs="Arial"/>
          <w:color w:val="000000" w:themeColor="text1"/>
          <w:sz w:val="22"/>
          <w:szCs w:val="22"/>
        </w:rPr>
        <w:t xml:space="preserve"> ovog člana </w:t>
      </w:r>
      <w:r w:rsidRPr="00D63762">
        <w:rPr>
          <w:rFonts w:ascii="Arial" w:eastAsia="Calibri" w:hAnsi="Arial" w:cs="Arial"/>
          <w:color w:val="000000" w:themeColor="text1"/>
          <w:sz w:val="22"/>
          <w:szCs w:val="22"/>
        </w:rPr>
        <w:t>dostavlja se sljedeća dokumentacija;</w:t>
      </w:r>
    </w:p>
    <w:p w:rsidR="00C55EDC" w:rsidRPr="00D63762" w:rsidRDefault="00C55EDC" w:rsidP="00804920">
      <w:pPr>
        <w:widowControl w:val="0"/>
        <w:autoSpaceDE w:val="0"/>
        <w:autoSpaceDN w:val="0"/>
        <w:adjustRightInd w:val="0"/>
        <w:ind w:firstLine="720"/>
        <w:jc w:val="both"/>
        <w:rPr>
          <w:rFonts w:ascii="Arial" w:eastAsia="Calibri" w:hAnsi="Arial" w:cs="Arial"/>
          <w:color w:val="FF0000"/>
          <w:sz w:val="22"/>
          <w:szCs w:val="22"/>
        </w:rPr>
      </w:pPr>
    </w:p>
    <w:p w:rsidR="00387B01" w:rsidRPr="00D63762" w:rsidRDefault="00387B01" w:rsidP="00307408">
      <w:pPr>
        <w:pStyle w:val="ListParagraph"/>
        <w:numPr>
          <w:ilvl w:val="0"/>
          <w:numId w:val="146"/>
        </w:numPr>
        <w:rPr>
          <w:rFonts w:ascii="Arial" w:eastAsia="Times New Roman" w:hAnsi="Arial" w:cs="Arial"/>
          <w:bCs/>
          <w:noProof/>
          <w:color w:val="000000"/>
          <w:sz w:val="22"/>
          <w:szCs w:val="22"/>
          <w:lang w:eastAsia="x-none"/>
        </w:rPr>
      </w:pPr>
      <w:r w:rsidRPr="00D63762">
        <w:rPr>
          <w:rFonts w:ascii="Arial" w:eastAsia="Times New Roman" w:hAnsi="Arial" w:cs="Arial"/>
          <w:bCs/>
          <w:noProof/>
          <w:color w:val="000000"/>
          <w:sz w:val="22"/>
          <w:szCs w:val="22"/>
          <w:lang w:eastAsia="x-none"/>
        </w:rPr>
        <w:t>dokaz o zaposlenju;</w:t>
      </w:r>
    </w:p>
    <w:p w:rsidR="00701960" w:rsidRPr="00D63762" w:rsidRDefault="00C55EDC" w:rsidP="00307408">
      <w:pPr>
        <w:numPr>
          <w:ilvl w:val="0"/>
          <w:numId w:val="146"/>
        </w:numPr>
        <w:spacing w:after="200"/>
        <w:contextualSpacing/>
        <w:jc w:val="both"/>
        <w:rPr>
          <w:rFonts w:ascii="Arial" w:eastAsia="Times New Roman" w:hAnsi="Arial" w:cs="Arial"/>
          <w:bCs/>
          <w:noProof/>
          <w:color w:val="000000"/>
          <w:sz w:val="22"/>
          <w:szCs w:val="22"/>
          <w:lang w:eastAsia="x-none"/>
        </w:rPr>
      </w:pPr>
      <w:r w:rsidRPr="00D63762">
        <w:rPr>
          <w:rFonts w:ascii="Arial" w:eastAsia="Times New Roman" w:hAnsi="Arial" w:cs="Arial"/>
          <w:bCs/>
          <w:noProof/>
          <w:color w:val="000000"/>
          <w:sz w:val="22"/>
          <w:szCs w:val="22"/>
          <w:lang w:eastAsia="x-none"/>
        </w:rPr>
        <w:t>dokaz o k</w:t>
      </w:r>
      <w:r w:rsidR="00701960" w:rsidRPr="00D63762">
        <w:rPr>
          <w:rFonts w:ascii="Arial" w:eastAsia="Times New Roman" w:hAnsi="Arial" w:cs="Arial"/>
          <w:bCs/>
          <w:noProof/>
          <w:color w:val="000000"/>
          <w:sz w:val="22"/>
          <w:szCs w:val="22"/>
          <w:lang w:eastAsia="x-none"/>
        </w:rPr>
        <w:t>valifikaciji nivoa obrazovanja iz oblasti medicinske fizike;</w:t>
      </w:r>
    </w:p>
    <w:p w:rsidR="00C55EDC" w:rsidRPr="00D63762" w:rsidRDefault="00C55EDC" w:rsidP="00307408">
      <w:pPr>
        <w:numPr>
          <w:ilvl w:val="0"/>
          <w:numId w:val="146"/>
        </w:numPr>
        <w:spacing w:after="200"/>
        <w:contextualSpacing/>
        <w:rPr>
          <w:rFonts w:ascii="Arial" w:eastAsia="Times New Roman" w:hAnsi="Arial" w:cs="Arial"/>
          <w:bCs/>
          <w:noProof/>
          <w:color w:val="000000"/>
          <w:sz w:val="22"/>
          <w:szCs w:val="22"/>
          <w:lang w:eastAsia="x-none"/>
        </w:rPr>
      </w:pPr>
      <w:r w:rsidRPr="00D63762">
        <w:rPr>
          <w:rFonts w:ascii="Arial" w:eastAsia="Times New Roman" w:hAnsi="Arial" w:cs="Arial"/>
          <w:bCs/>
          <w:noProof/>
          <w:color w:val="000000"/>
          <w:sz w:val="22"/>
          <w:szCs w:val="22"/>
          <w:lang w:eastAsia="x-none"/>
        </w:rPr>
        <w:t>dokaz o radnom iskustvu;</w:t>
      </w:r>
    </w:p>
    <w:p w:rsidR="00AB46DA" w:rsidRPr="00D63762" w:rsidRDefault="00C55EDC" w:rsidP="00307408">
      <w:pPr>
        <w:numPr>
          <w:ilvl w:val="0"/>
          <w:numId w:val="146"/>
        </w:numPr>
        <w:spacing w:after="200"/>
        <w:contextualSpacing/>
        <w:rPr>
          <w:rFonts w:ascii="Arial" w:eastAsia="Times New Roman" w:hAnsi="Arial" w:cs="Arial"/>
          <w:bCs/>
          <w:noProof/>
          <w:color w:val="000000"/>
          <w:sz w:val="22"/>
          <w:szCs w:val="22"/>
          <w:lang w:eastAsia="x-none"/>
        </w:rPr>
      </w:pPr>
      <w:r w:rsidRPr="00D63762">
        <w:rPr>
          <w:rFonts w:ascii="Arial" w:eastAsia="Times New Roman" w:hAnsi="Arial" w:cs="Arial"/>
          <w:bCs/>
          <w:noProof/>
          <w:color w:val="000000"/>
          <w:sz w:val="22"/>
          <w:szCs w:val="22"/>
          <w:lang w:eastAsia="x-none"/>
        </w:rPr>
        <w:t>dokaz o stručnoj osposobljenosti</w:t>
      </w:r>
      <w:r w:rsidR="00CC4D9C" w:rsidRPr="00D63762">
        <w:rPr>
          <w:rFonts w:ascii="Arial" w:eastAsia="Times New Roman" w:hAnsi="Arial" w:cs="Arial"/>
          <w:bCs/>
          <w:noProof/>
          <w:color w:val="000000"/>
          <w:sz w:val="22"/>
          <w:szCs w:val="22"/>
          <w:lang w:eastAsia="x-none"/>
        </w:rPr>
        <w:t>;</w:t>
      </w:r>
    </w:p>
    <w:p w:rsidR="00AB46DA" w:rsidRPr="00D63762" w:rsidRDefault="00AB46DA" w:rsidP="00307408">
      <w:pPr>
        <w:numPr>
          <w:ilvl w:val="0"/>
          <w:numId w:val="146"/>
        </w:numPr>
        <w:spacing w:after="200"/>
        <w:contextualSpacing/>
        <w:rPr>
          <w:rFonts w:ascii="Arial" w:eastAsia="Times New Roman" w:hAnsi="Arial" w:cs="Arial"/>
          <w:bCs/>
          <w:noProof/>
          <w:color w:val="000000"/>
          <w:sz w:val="22"/>
          <w:szCs w:val="22"/>
          <w:lang w:eastAsia="x-none"/>
        </w:rPr>
      </w:pPr>
      <w:r w:rsidRPr="00D63762">
        <w:rPr>
          <w:rFonts w:ascii="Arial" w:eastAsia="Calibri" w:hAnsi="Arial" w:cs="Arial"/>
          <w:noProof/>
          <w:color w:val="000000"/>
          <w:sz w:val="22"/>
          <w:szCs w:val="22"/>
        </w:rPr>
        <w:t>kopija ugovora sa ovlašćenim pravnim licem za obavljanje poslova kontrol</w:t>
      </w:r>
      <w:r w:rsidR="006F7930">
        <w:rPr>
          <w:rFonts w:ascii="Arial" w:eastAsia="Calibri" w:hAnsi="Arial" w:cs="Arial"/>
          <w:noProof/>
          <w:color w:val="000000"/>
          <w:sz w:val="22"/>
          <w:szCs w:val="22"/>
        </w:rPr>
        <w:t>e lične dozimetrije iz člana 108</w:t>
      </w:r>
      <w:r w:rsidRPr="00D63762">
        <w:rPr>
          <w:rFonts w:ascii="Arial" w:eastAsia="Calibri" w:hAnsi="Arial" w:cs="Arial"/>
          <w:noProof/>
          <w:color w:val="000000"/>
          <w:sz w:val="22"/>
          <w:szCs w:val="22"/>
        </w:rPr>
        <w:t xml:space="preserve"> ovog zakona</w:t>
      </w:r>
      <w:r w:rsidR="008C58AC" w:rsidRPr="00D63762">
        <w:rPr>
          <w:rFonts w:ascii="Arial" w:eastAsia="Calibri" w:hAnsi="Arial" w:cs="Arial"/>
          <w:noProof/>
          <w:color w:val="000000"/>
          <w:sz w:val="22"/>
          <w:szCs w:val="22"/>
        </w:rPr>
        <w:t>.</w:t>
      </w:r>
    </w:p>
    <w:p w:rsidR="00AB46DA" w:rsidRPr="00D63762" w:rsidRDefault="00AB46DA" w:rsidP="00804920">
      <w:pPr>
        <w:ind w:left="720"/>
        <w:contextualSpacing/>
        <w:jc w:val="both"/>
        <w:rPr>
          <w:rFonts w:ascii="Arial" w:eastAsia="Times New Roman" w:hAnsi="Arial" w:cs="Arial"/>
          <w:bCs/>
          <w:noProof/>
          <w:color w:val="000000" w:themeColor="text1"/>
          <w:sz w:val="22"/>
          <w:szCs w:val="22"/>
          <w:lang w:eastAsia="x-none"/>
        </w:rPr>
      </w:pPr>
    </w:p>
    <w:p w:rsidR="008E308F" w:rsidRPr="00D63762" w:rsidRDefault="008E308F" w:rsidP="00804920">
      <w:pPr>
        <w:ind w:firstLine="720"/>
        <w:jc w:val="both"/>
        <w:rPr>
          <w:rFonts w:ascii="Arial" w:eastAsia="Times New Roman" w:hAnsi="Arial" w:cs="Arial"/>
          <w:bCs/>
          <w:noProof/>
          <w:color w:val="000000" w:themeColor="text1"/>
          <w:sz w:val="22"/>
          <w:szCs w:val="22"/>
          <w:lang w:eastAsia="x-none"/>
        </w:rPr>
      </w:pPr>
      <w:r w:rsidRPr="00D63762">
        <w:rPr>
          <w:rFonts w:ascii="Arial" w:eastAsia="Times New Roman" w:hAnsi="Arial" w:cs="Arial"/>
          <w:bCs/>
          <w:noProof/>
          <w:color w:val="000000" w:themeColor="text1"/>
          <w:sz w:val="22"/>
          <w:szCs w:val="22"/>
          <w:lang w:eastAsia="x-none"/>
        </w:rPr>
        <w:t xml:space="preserve">Agencija izdaje </w:t>
      </w:r>
      <w:r w:rsidR="00E50BDD" w:rsidRPr="00D63762">
        <w:rPr>
          <w:rFonts w:ascii="Arial" w:eastAsia="Calibri" w:hAnsi="Arial" w:cs="Arial"/>
          <w:color w:val="000000" w:themeColor="text1"/>
          <w:sz w:val="22"/>
          <w:szCs w:val="22"/>
        </w:rPr>
        <w:t>dozvolu</w:t>
      </w:r>
      <w:r w:rsidR="00172BE3" w:rsidRPr="00D63762">
        <w:rPr>
          <w:rFonts w:ascii="Arial" w:eastAsia="Times New Roman" w:hAnsi="Arial" w:cs="Arial"/>
          <w:bCs/>
          <w:noProof/>
          <w:color w:val="000000" w:themeColor="text1"/>
          <w:sz w:val="22"/>
          <w:szCs w:val="22"/>
          <w:lang w:eastAsia="x-none"/>
        </w:rPr>
        <w:t xml:space="preserve"> o obavljanju poslova stručnjaka za medicinsku fiziku</w:t>
      </w:r>
      <w:r w:rsidRPr="00D63762">
        <w:rPr>
          <w:rFonts w:ascii="Arial" w:eastAsia="Times New Roman" w:hAnsi="Arial" w:cs="Arial"/>
          <w:bCs/>
          <w:noProof/>
          <w:color w:val="000000" w:themeColor="text1"/>
          <w:sz w:val="22"/>
          <w:szCs w:val="22"/>
          <w:lang w:eastAsia="x-none"/>
        </w:rPr>
        <w:t xml:space="preserve">, na period </w:t>
      </w:r>
      <w:r w:rsidR="00660E07" w:rsidRPr="00D63762">
        <w:rPr>
          <w:rFonts w:ascii="Arial" w:eastAsia="Times New Roman" w:hAnsi="Arial" w:cs="Arial"/>
          <w:bCs/>
          <w:noProof/>
          <w:color w:val="000000" w:themeColor="text1"/>
          <w:sz w:val="22"/>
          <w:szCs w:val="22"/>
          <w:lang w:eastAsia="x-none"/>
        </w:rPr>
        <w:t>od</w:t>
      </w:r>
      <w:r w:rsidR="00172BE3" w:rsidRPr="00D63762">
        <w:rPr>
          <w:rFonts w:ascii="Arial" w:eastAsia="Times New Roman" w:hAnsi="Arial" w:cs="Arial"/>
          <w:bCs/>
          <w:noProof/>
          <w:color w:val="000000" w:themeColor="text1"/>
          <w:sz w:val="22"/>
          <w:szCs w:val="22"/>
          <w:lang w:eastAsia="x-none"/>
        </w:rPr>
        <w:t xml:space="preserve"> pet godina</w:t>
      </w:r>
      <w:r w:rsidRPr="00D63762">
        <w:rPr>
          <w:rFonts w:ascii="Arial" w:eastAsia="Times New Roman" w:hAnsi="Arial" w:cs="Arial"/>
          <w:bCs/>
          <w:noProof/>
          <w:color w:val="000000" w:themeColor="text1"/>
          <w:sz w:val="22"/>
          <w:szCs w:val="22"/>
          <w:lang w:eastAsia="x-none"/>
        </w:rPr>
        <w:t>, u formi rješenja.</w:t>
      </w:r>
    </w:p>
    <w:p w:rsidR="008E308F" w:rsidRPr="00D63762" w:rsidRDefault="008E308F" w:rsidP="00804920">
      <w:pPr>
        <w:tabs>
          <w:tab w:val="left" w:pos="360"/>
          <w:tab w:val="left" w:pos="450"/>
        </w:tabs>
        <w:jc w:val="both"/>
        <w:rPr>
          <w:rFonts w:ascii="Arial" w:eastAsia="Times New Roman" w:hAnsi="Arial" w:cs="Arial"/>
          <w:bCs/>
          <w:noProof/>
          <w:color w:val="000000" w:themeColor="text1"/>
          <w:sz w:val="22"/>
          <w:szCs w:val="22"/>
          <w:lang w:eastAsia="x-none"/>
        </w:rPr>
      </w:pPr>
    </w:p>
    <w:p w:rsidR="00660E07" w:rsidRPr="00D63762" w:rsidRDefault="00E50BDD" w:rsidP="00804920">
      <w:pPr>
        <w:widowControl w:val="0"/>
        <w:autoSpaceDE w:val="0"/>
        <w:autoSpaceDN w:val="0"/>
        <w:adjustRightInd w:val="0"/>
        <w:spacing w:after="200"/>
        <w:ind w:firstLine="720"/>
        <w:jc w:val="both"/>
        <w:rPr>
          <w:rFonts w:ascii="Arial" w:eastAsia="Calibri" w:hAnsi="Arial" w:cs="Arial"/>
          <w:color w:val="000000"/>
          <w:sz w:val="22"/>
          <w:szCs w:val="22"/>
        </w:rPr>
      </w:pPr>
      <w:r w:rsidRPr="00D63762">
        <w:rPr>
          <w:rFonts w:ascii="Arial" w:eastAsia="Calibri" w:hAnsi="Arial" w:cs="Arial"/>
          <w:color w:val="000000" w:themeColor="text1"/>
          <w:sz w:val="22"/>
          <w:szCs w:val="22"/>
        </w:rPr>
        <w:t>Dozvola</w:t>
      </w:r>
      <w:r w:rsidR="00660E07" w:rsidRPr="00D63762">
        <w:rPr>
          <w:rFonts w:ascii="Arial" w:eastAsia="Calibri" w:hAnsi="Arial" w:cs="Arial"/>
          <w:color w:val="000000" w:themeColor="text1"/>
          <w:sz w:val="22"/>
          <w:szCs w:val="22"/>
        </w:rPr>
        <w:t xml:space="preserve"> iz stava </w:t>
      </w:r>
      <w:r w:rsidR="00660E07" w:rsidRPr="00D63762">
        <w:rPr>
          <w:rFonts w:ascii="Arial" w:eastAsia="Calibri" w:hAnsi="Arial" w:cs="Arial"/>
          <w:color w:val="000000"/>
          <w:sz w:val="22"/>
          <w:szCs w:val="22"/>
        </w:rPr>
        <w:t>4 ovog člana objavljuje se u "Službenom listu Crne Gore".</w:t>
      </w:r>
    </w:p>
    <w:p w:rsidR="009F5FAC" w:rsidRDefault="008453DF" w:rsidP="00804920">
      <w:pPr>
        <w:widowControl w:val="0"/>
        <w:autoSpaceDE w:val="0"/>
        <w:autoSpaceDN w:val="0"/>
        <w:adjustRightInd w:val="0"/>
        <w:spacing w:after="200"/>
        <w:ind w:firstLine="720"/>
        <w:jc w:val="both"/>
        <w:rPr>
          <w:rFonts w:ascii="Arial" w:eastAsia="Calibri" w:hAnsi="Arial" w:cs="Arial"/>
          <w:color w:val="000000" w:themeColor="text1"/>
          <w:sz w:val="22"/>
          <w:szCs w:val="22"/>
        </w:rPr>
      </w:pPr>
      <w:r w:rsidRPr="00D63762">
        <w:rPr>
          <w:rFonts w:ascii="Arial" w:eastAsia="Calibri" w:hAnsi="Arial" w:cs="Arial"/>
          <w:color w:val="000000"/>
          <w:sz w:val="22"/>
          <w:szCs w:val="22"/>
        </w:rPr>
        <w:t>B</w:t>
      </w:r>
      <w:r w:rsidR="00C55EDC" w:rsidRPr="00D63762">
        <w:rPr>
          <w:rFonts w:ascii="Arial" w:eastAsia="Calibri" w:hAnsi="Arial" w:cs="Arial"/>
          <w:color w:val="000000"/>
          <w:sz w:val="22"/>
          <w:szCs w:val="22"/>
        </w:rPr>
        <w:t xml:space="preserve">liže </w:t>
      </w:r>
      <w:r w:rsidR="00C55EDC" w:rsidRPr="00D63762">
        <w:rPr>
          <w:rFonts w:ascii="Arial" w:eastAsia="Calibri" w:hAnsi="Arial" w:cs="Arial"/>
          <w:color w:val="000000" w:themeColor="text1"/>
          <w:sz w:val="22"/>
          <w:szCs w:val="22"/>
        </w:rPr>
        <w:t>uslove u pogledu</w:t>
      </w:r>
      <w:r w:rsidR="00C55EDC" w:rsidRPr="00D63762">
        <w:rPr>
          <w:rFonts w:ascii="Arial" w:hAnsi="Arial" w:cs="Arial"/>
          <w:color w:val="000000" w:themeColor="text1"/>
          <w:sz w:val="22"/>
          <w:szCs w:val="22"/>
        </w:rPr>
        <w:t xml:space="preserve"> </w:t>
      </w:r>
      <w:r w:rsidR="00C55EDC" w:rsidRPr="00D63762">
        <w:rPr>
          <w:rFonts w:ascii="Arial" w:eastAsia="Calibri" w:hAnsi="Arial" w:cs="Arial"/>
          <w:color w:val="000000" w:themeColor="text1"/>
          <w:sz w:val="22"/>
          <w:szCs w:val="22"/>
        </w:rPr>
        <w:t>kvalifikacije nivoa obrazovanja, radnog iskustva</w:t>
      </w:r>
      <w:r w:rsidR="006966AB" w:rsidRPr="00D63762">
        <w:rPr>
          <w:rFonts w:ascii="Arial" w:eastAsia="Calibri" w:hAnsi="Arial" w:cs="Arial"/>
          <w:color w:val="000000" w:themeColor="text1"/>
          <w:sz w:val="22"/>
          <w:szCs w:val="22"/>
        </w:rPr>
        <w:t xml:space="preserve">, </w:t>
      </w:r>
      <w:r w:rsidRPr="00D63762">
        <w:rPr>
          <w:rFonts w:ascii="Arial" w:eastAsia="Calibri" w:hAnsi="Arial" w:cs="Arial"/>
          <w:color w:val="000000" w:themeColor="text1"/>
          <w:sz w:val="22"/>
          <w:szCs w:val="22"/>
        </w:rPr>
        <w:t xml:space="preserve">kao i obrazac formulara </w:t>
      </w:r>
      <w:r w:rsidR="00E50BDD" w:rsidRPr="00D63762">
        <w:rPr>
          <w:rFonts w:ascii="Arial" w:eastAsia="Calibri" w:hAnsi="Arial" w:cs="Arial"/>
          <w:color w:val="000000" w:themeColor="text1"/>
          <w:sz w:val="22"/>
          <w:szCs w:val="22"/>
        </w:rPr>
        <w:t>za izdavanje dozvole</w:t>
      </w:r>
      <w:r w:rsidRPr="00D63762">
        <w:rPr>
          <w:rFonts w:ascii="Arial" w:eastAsia="Calibri" w:hAnsi="Arial" w:cs="Arial"/>
          <w:color w:val="000000" w:themeColor="text1"/>
          <w:sz w:val="22"/>
          <w:szCs w:val="22"/>
        </w:rPr>
        <w:t xml:space="preserve"> o obavljanju poslova stručnjaka za medicinsku fiziku </w:t>
      </w:r>
      <w:r w:rsidR="00A82001" w:rsidRPr="00D63762">
        <w:rPr>
          <w:rFonts w:ascii="Arial" w:eastAsia="Calibri" w:hAnsi="Arial" w:cs="Arial"/>
          <w:color w:val="000000" w:themeColor="text1"/>
          <w:sz w:val="22"/>
          <w:szCs w:val="22"/>
        </w:rPr>
        <w:t>propisuje Ministarstvo.</w:t>
      </w:r>
    </w:p>
    <w:p w:rsidR="001640D7" w:rsidRDefault="001640D7" w:rsidP="00804920">
      <w:pPr>
        <w:widowControl w:val="0"/>
        <w:autoSpaceDE w:val="0"/>
        <w:autoSpaceDN w:val="0"/>
        <w:adjustRightInd w:val="0"/>
        <w:spacing w:after="200"/>
        <w:ind w:firstLine="720"/>
        <w:jc w:val="both"/>
        <w:rPr>
          <w:rFonts w:ascii="Arial" w:eastAsia="Calibri" w:hAnsi="Arial" w:cs="Arial"/>
          <w:color w:val="000000" w:themeColor="text1"/>
          <w:sz w:val="22"/>
          <w:szCs w:val="22"/>
        </w:rPr>
      </w:pPr>
    </w:p>
    <w:p w:rsidR="001640D7" w:rsidRDefault="001640D7" w:rsidP="00804920">
      <w:pPr>
        <w:widowControl w:val="0"/>
        <w:autoSpaceDE w:val="0"/>
        <w:autoSpaceDN w:val="0"/>
        <w:adjustRightInd w:val="0"/>
        <w:spacing w:after="200"/>
        <w:ind w:firstLine="720"/>
        <w:jc w:val="both"/>
        <w:rPr>
          <w:rFonts w:ascii="Arial" w:eastAsia="Calibri" w:hAnsi="Arial" w:cs="Arial"/>
          <w:color w:val="000000" w:themeColor="text1"/>
          <w:sz w:val="22"/>
          <w:szCs w:val="22"/>
        </w:rPr>
      </w:pPr>
    </w:p>
    <w:p w:rsidR="001640D7" w:rsidRPr="00D63762" w:rsidRDefault="001640D7" w:rsidP="00804920">
      <w:pPr>
        <w:widowControl w:val="0"/>
        <w:autoSpaceDE w:val="0"/>
        <w:autoSpaceDN w:val="0"/>
        <w:adjustRightInd w:val="0"/>
        <w:spacing w:after="200"/>
        <w:ind w:firstLine="720"/>
        <w:jc w:val="both"/>
        <w:rPr>
          <w:rFonts w:ascii="Arial" w:eastAsia="Calibri" w:hAnsi="Arial" w:cs="Arial"/>
          <w:color w:val="000000" w:themeColor="text1"/>
          <w:sz w:val="22"/>
          <w:szCs w:val="22"/>
        </w:rPr>
      </w:pPr>
    </w:p>
    <w:p w:rsidR="004C1E73" w:rsidRPr="00D63762" w:rsidRDefault="004C1E73" w:rsidP="00804920">
      <w:pPr>
        <w:widowControl w:val="0"/>
        <w:autoSpaceDE w:val="0"/>
        <w:autoSpaceDN w:val="0"/>
        <w:adjustRightInd w:val="0"/>
        <w:jc w:val="center"/>
        <w:rPr>
          <w:rFonts w:ascii="Arial" w:eastAsia="Calibri" w:hAnsi="Arial" w:cs="Arial"/>
          <w:b/>
          <w:bCs/>
          <w:color w:val="000000"/>
          <w:sz w:val="22"/>
          <w:szCs w:val="22"/>
        </w:rPr>
      </w:pPr>
      <w:r w:rsidRPr="00D63762">
        <w:rPr>
          <w:rFonts w:ascii="Arial" w:eastAsia="Calibri" w:hAnsi="Arial" w:cs="Arial"/>
          <w:b/>
          <w:bCs/>
          <w:color w:val="000000"/>
          <w:sz w:val="22"/>
          <w:szCs w:val="22"/>
        </w:rPr>
        <w:t xml:space="preserve">Opis poslova </w:t>
      </w:r>
      <w:r w:rsidR="009E340B">
        <w:rPr>
          <w:rFonts w:ascii="Arial" w:eastAsia="Calibri" w:hAnsi="Arial" w:cs="Arial"/>
          <w:b/>
          <w:bCs/>
          <w:color w:val="000000"/>
          <w:sz w:val="22"/>
          <w:szCs w:val="22"/>
        </w:rPr>
        <w:t>stručnjaka za medicinsku fiziku</w:t>
      </w:r>
    </w:p>
    <w:p w:rsidR="004C1E73" w:rsidRPr="00D63762" w:rsidRDefault="001A14B9" w:rsidP="00804920">
      <w:pPr>
        <w:widowControl w:val="0"/>
        <w:autoSpaceDE w:val="0"/>
        <w:autoSpaceDN w:val="0"/>
        <w:adjustRightInd w:val="0"/>
        <w:jc w:val="center"/>
        <w:rPr>
          <w:rFonts w:ascii="Arial" w:eastAsia="Calibri" w:hAnsi="Arial" w:cs="Arial"/>
          <w:b/>
          <w:bCs/>
          <w:color w:val="000000"/>
          <w:sz w:val="22"/>
          <w:szCs w:val="22"/>
        </w:rPr>
      </w:pPr>
      <w:r w:rsidRPr="00D63762">
        <w:rPr>
          <w:rFonts w:ascii="Arial" w:eastAsia="Calibri" w:hAnsi="Arial" w:cs="Arial"/>
          <w:b/>
          <w:bCs/>
          <w:color w:val="000000"/>
          <w:sz w:val="22"/>
          <w:szCs w:val="22"/>
        </w:rPr>
        <w:t>Član</w:t>
      </w:r>
      <w:r w:rsidR="006F7930">
        <w:rPr>
          <w:rFonts w:ascii="Arial" w:eastAsia="Calibri" w:hAnsi="Arial" w:cs="Arial"/>
          <w:b/>
          <w:bCs/>
          <w:color w:val="000000"/>
          <w:sz w:val="22"/>
          <w:szCs w:val="22"/>
        </w:rPr>
        <w:t xml:space="preserve"> 112</w:t>
      </w:r>
    </w:p>
    <w:p w:rsidR="004C1E73" w:rsidRPr="00D63762" w:rsidRDefault="004C1E73" w:rsidP="00804920">
      <w:pPr>
        <w:jc w:val="both"/>
        <w:rPr>
          <w:rFonts w:ascii="Arial" w:hAnsi="Arial" w:cs="Arial"/>
          <w:noProof/>
          <w:sz w:val="22"/>
          <w:szCs w:val="22"/>
        </w:rPr>
      </w:pPr>
    </w:p>
    <w:p w:rsidR="004C1E73" w:rsidRPr="00D63762" w:rsidRDefault="00F77FA7" w:rsidP="00804920">
      <w:pPr>
        <w:ind w:firstLine="720"/>
        <w:jc w:val="both"/>
        <w:rPr>
          <w:rFonts w:ascii="Arial" w:hAnsi="Arial" w:cs="Arial"/>
          <w:noProof/>
          <w:sz w:val="22"/>
          <w:szCs w:val="22"/>
        </w:rPr>
      </w:pPr>
      <w:r w:rsidRPr="00D63762">
        <w:rPr>
          <w:rFonts w:ascii="Arial" w:hAnsi="Arial" w:cs="Arial"/>
          <w:noProof/>
          <w:sz w:val="22"/>
          <w:szCs w:val="22"/>
        </w:rPr>
        <w:t>Stručnjak</w:t>
      </w:r>
      <w:r w:rsidR="00FC1FB2" w:rsidRPr="00D63762">
        <w:rPr>
          <w:rFonts w:ascii="Arial" w:hAnsi="Arial" w:cs="Arial"/>
          <w:noProof/>
          <w:sz w:val="22"/>
          <w:szCs w:val="22"/>
        </w:rPr>
        <w:t xml:space="preserve"> </w:t>
      </w:r>
      <w:r w:rsidR="00733E8C" w:rsidRPr="00D63762">
        <w:rPr>
          <w:rFonts w:ascii="Arial" w:hAnsi="Arial" w:cs="Arial"/>
          <w:noProof/>
          <w:sz w:val="22"/>
          <w:szCs w:val="22"/>
        </w:rPr>
        <w:t xml:space="preserve">za medicinsku fiziku </w:t>
      </w:r>
      <w:r w:rsidRPr="00D63762">
        <w:rPr>
          <w:rFonts w:ascii="Arial" w:hAnsi="Arial" w:cs="Arial"/>
          <w:noProof/>
          <w:sz w:val="22"/>
          <w:szCs w:val="22"/>
        </w:rPr>
        <w:t>iz oblasti radiologije ili</w:t>
      </w:r>
      <w:r w:rsidR="00FC1FB2" w:rsidRPr="00D63762">
        <w:rPr>
          <w:rFonts w:ascii="Arial" w:hAnsi="Arial" w:cs="Arial"/>
          <w:noProof/>
          <w:sz w:val="22"/>
          <w:szCs w:val="22"/>
        </w:rPr>
        <w:t xml:space="preserve"> radiote</w:t>
      </w:r>
      <w:r w:rsidRPr="00D63762">
        <w:rPr>
          <w:rFonts w:ascii="Arial" w:hAnsi="Arial" w:cs="Arial"/>
          <w:noProof/>
          <w:sz w:val="22"/>
          <w:szCs w:val="22"/>
        </w:rPr>
        <w:t>rapije ili nuklearne medicine</w:t>
      </w:r>
      <w:r w:rsidR="00FC1FB2" w:rsidRPr="00D63762">
        <w:rPr>
          <w:rFonts w:ascii="Arial" w:hAnsi="Arial" w:cs="Arial"/>
          <w:noProof/>
          <w:sz w:val="22"/>
          <w:szCs w:val="22"/>
        </w:rPr>
        <w:t xml:space="preserve"> </w:t>
      </w:r>
      <w:r w:rsidRPr="00D63762">
        <w:rPr>
          <w:rFonts w:ascii="Arial" w:hAnsi="Arial" w:cs="Arial"/>
          <w:noProof/>
          <w:sz w:val="22"/>
          <w:szCs w:val="22"/>
        </w:rPr>
        <w:t xml:space="preserve">dužan je da obavlja sljedeće poslove: </w:t>
      </w:r>
    </w:p>
    <w:p w:rsidR="004C1E73" w:rsidRPr="00D63762" w:rsidRDefault="004C1E73" w:rsidP="00804920">
      <w:pPr>
        <w:jc w:val="both"/>
        <w:rPr>
          <w:rFonts w:ascii="Arial" w:hAnsi="Arial" w:cs="Arial"/>
          <w:noProof/>
          <w:color w:val="000000" w:themeColor="text1"/>
          <w:sz w:val="22"/>
          <w:szCs w:val="22"/>
        </w:rPr>
      </w:pPr>
    </w:p>
    <w:p w:rsidR="00CD174A" w:rsidRPr="00D63762" w:rsidRDefault="00252401" w:rsidP="00516B84">
      <w:pPr>
        <w:pStyle w:val="ListParagraph"/>
        <w:numPr>
          <w:ilvl w:val="0"/>
          <w:numId w:val="22"/>
        </w:numPr>
        <w:jc w:val="both"/>
        <w:rPr>
          <w:rFonts w:ascii="Arial" w:hAnsi="Arial" w:cs="Arial"/>
          <w:noProof/>
          <w:color w:val="000000" w:themeColor="text1"/>
          <w:sz w:val="22"/>
          <w:szCs w:val="22"/>
        </w:rPr>
      </w:pPr>
      <w:r w:rsidRPr="00D63762">
        <w:rPr>
          <w:rFonts w:ascii="Arial" w:hAnsi="Arial" w:cs="Arial"/>
          <w:noProof/>
          <w:color w:val="000000" w:themeColor="text1"/>
          <w:sz w:val="22"/>
          <w:szCs w:val="22"/>
        </w:rPr>
        <w:t>optimizacije</w:t>
      </w:r>
      <w:r w:rsidR="00CD174A" w:rsidRPr="00D63762">
        <w:rPr>
          <w:rFonts w:ascii="Arial" w:hAnsi="Arial" w:cs="Arial"/>
          <w:noProof/>
          <w:color w:val="000000" w:themeColor="text1"/>
          <w:sz w:val="22"/>
          <w:szCs w:val="22"/>
        </w:rPr>
        <w:t xml:space="preserve"> zaštite od jonizujućih zračenja pacijenata i drugih pojedinaca podvrgnutih medicinskom izlaganju, uključujući primjenu i upotrebu dijagnostičkih referentnih nivoa</w:t>
      </w:r>
      <w:r w:rsidR="00D34710" w:rsidRPr="00D63762">
        <w:rPr>
          <w:rFonts w:ascii="Arial" w:hAnsi="Arial" w:cs="Arial"/>
          <w:noProof/>
          <w:color w:val="000000" w:themeColor="text1"/>
          <w:sz w:val="22"/>
          <w:szCs w:val="22"/>
        </w:rPr>
        <w:t>, gdje je primjenjivo</w:t>
      </w:r>
      <w:r w:rsidR="00CD174A" w:rsidRPr="00D63762">
        <w:rPr>
          <w:rFonts w:ascii="Arial" w:hAnsi="Arial" w:cs="Arial"/>
          <w:noProof/>
          <w:color w:val="000000" w:themeColor="text1"/>
          <w:sz w:val="22"/>
          <w:szCs w:val="22"/>
        </w:rPr>
        <w:t>;</w:t>
      </w:r>
      <w:r w:rsidR="003E7E09" w:rsidRPr="00D63762">
        <w:rPr>
          <w:rFonts w:ascii="Arial" w:hAnsi="Arial" w:cs="Arial"/>
          <w:sz w:val="22"/>
          <w:szCs w:val="22"/>
        </w:rPr>
        <w:t xml:space="preserve"> </w:t>
      </w:r>
    </w:p>
    <w:p w:rsidR="00A81ECC" w:rsidRPr="00D63762" w:rsidRDefault="00252401" w:rsidP="00516B84">
      <w:pPr>
        <w:pStyle w:val="ListParagraph"/>
        <w:numPr>
          <w:ilvl w:val="0"/>
          <w:numId w:val="22"/>
        </w:numPr>
        <w:jc w:val="both"/>
        <w:rPr>
          <w:rFonts w:ascii="Arial" w:hAnsi="Arial" w:cs="Arial"/>
          <w:noProof/>
          <w:color w:val="000000" w:themeColor="text1"/>
          <w:sz w:val="22"/>
          <w:szCs w:val="22"/>
        </w:rPr>
      </w:pPr>
      <w:r w:rsidRPr="00D63762">
        <w:rPr>
          <w:rFonts w:ascii="Arial" w:hAnsi="Arial" w:cs="Arial"/>
          <w:noProof/>
          <w:color w:val="000000" w:themeColor="text1"/>
          <w:sz w:val="22"/>
          <w:szCs w:val="22"/>
        </w:rPr>
        <w:t>definisanja i sprovođenja</w:t>
      </w:r>
      <w:r w:rsidR="00A81ECC" w:rsidRPr="00D63762">
        <w:rPr>
          <w:rFonts w:ascii="Arial" w:hAnsi="Arial" w:cs="Arial"/>
          <w:noProof/>
          <w:color w:val="000000" w:themeColor="text1"/>
          <w:sz w:val="22"/>
          <w:szCs w:val="22"/>
        </w:rPr>
        <w:t xml:space="preserve"> osiguranja kvaliteta medicinske radiološke opreme;</w:t>
      </w:r>
    </w:p>
    <w:p w:rsidR="00A81ECC" w:rsidRPr="00D63762" w:rsidRDefault="00252401" w:rsidP="00516B84">
      <w:pPr>
        <w:pStyle w:val="ListParagraph"/>
        <w:numPr>
          <w:ilvl w:val="0"/>
          <w:numId w:val="22"/>
        </w:numPr>
        <w:jc w:val="both"/>
        <w:rPr>
          <w:rFonts w:ascii="Arial" w:hAnsi="Arial" w:cs="Arial"/>
          <w:noProof/>
          <w:color w:val="000000" w:themeColor="text1"/>
          <w:sz w:val="22"/>
          <w:szCs w:val="22"/>
        </w:rPr>
      </w:pPr>
      <w:r w:rsidRPr="00D63762">
        <w:rPr>
          <w:rFonts w:ascii="Arial" w:hAnsi="Arial" w:cs="Arial"/>
          <w:noProof/>
          <w:color w:val="000000" w:themeColor="text1"/>
          <w:sz w:val="22"/>
          <w:szCs w:val="22"/>
        </w:rPr>
        <w:t>testiranja</w:t>
      </w:r>
      <w:r w:rsidR="00A81ECC" w:rsidRPr="00D63762">
        <w:rPr>
          <w:rFonts w:ascii="Arial" w:hAnsi="Arial" w:cs="Arial"/>
          <w:noProof/>
          <w:color w:val="000000" w:themeColor="text1"/>
          <w:sz w:val="22"/>
          <w:szCs w:val="22"/>
        </w:rPr>
        <w:t xml:space="preserve"> prihvatljivosti medicinske radiološke opreme;</w:t>
      </w:r>
    </w:p>
    <w:p w:rsidR="00A81ECC" w:rsidRPr="00D63762" w:rsidRDefault="00252401" w:rsidP="00516B84">
      <w:pPr>
        <w:pStyle w:val="ListParagraph"/>
        <w:numPr>
          <w:ilvl w:val="0"/>
          <w:numId w:val="22"/>
        </w:numPr>
        <w:jc w:val="both"/>
        <w:rPr>
          <w:rFonts w:ascii="Arial" w:hAnsi="Arial" w:cs="Arial"/>
          <w:noProof/>
          <w:color w:val="000000" w:themeColor="text1"/>
          <w:sz w:val="22"/>
          <w:szCs w:val="22"/>
        </w:rPr>
      </w:pPr>
      <w:r w:rsidRPr="00D63762">
        <w:rPr>
          <w:rFonts w:ascii="Arial" w:hAnsi="Arial" w:cs="Arial"/>
          <w:noProof/>
          <w:color w:val="000000" w:themeColor="text1"/>
          <w:sz w:val="22"/>
          <w:szCs w:val="22"/>
        </w:rPr>
        <w:t>pripreme</w:t>
      </w:r>
      <w:r w:rsidR="00A81ECC" w:rsidRPr="00D63762">
        <w:rPr>
          <w:rFonts w:ascii="Arial" w:hAnsi="Arial" w:cs="Arial"/>
          <w:noProof/>
          <w:color w:val="000000" w:themeColor="text1"/>
          <w:sz w:val="22"/>
          <w:szCs w:val="22"/>
        </w:rPr>
        <w:t xml:space="preserve"> tehničkih specifikacija medicinske radiološke opreme i dizajna instalacija (projektne osnove instalacija);</w:t>
      </w:r>
    </w:p>
    <w:p w:rsidR="00A81ECC" w:rsidRPr="00D63762" w:rsidRDefault="00252401" w:rsidP="00516B84">
      <w:pPr>
        <w:pStyle w:val="ListParagraph"/>
        <w:numPr>
          <w:ilvl w:val="0"/>
          <w:numId w:val="22"/>
        </w:numPr>
        <w:jc w:val="both"/>
        <w:rPr>
          <w:rFonts w:ascii="Arial" w:hAnsi="Arial" w:cs="Arial"/>
          <w:noProof/>
          <w:color w:val="000000" w:themeColor="text1"/>
          <w:sz w:val="22"/>
          <w:szCs w:val="22"/>
        </w:rPr>
      </w:pPr>
      <w:r w:rsidRPr="00D63762">
        <w:rPr>
          <w:rFonts w:ascii="Arial" w:hAnsi="Arial" w:cs="Arial"/>
          <w:noProof/>
          <w:color w:val="000000" w:themeColor="text1"/>
          <w:sz w:val="22"/>
          <w:szCs w:val="22"/>
        </w:rPr>
        <w:t>nadziranja</w:t>
      </w:r>
      <w:r w:rsidR="00A81ECC" w:rsidRPr="00D63762">
        <w:rPr>
          <w:rFonts w:ascii="Arial" w:hAnsi="Arial" w:cs="Arial"/>
          <w:noProof/>
          <w:color w:val="000000" w:themeColor="text1"/>
          <w:sz w:val="22"/>
          <w:szCs w:val="22"/>
        </w:rPr>
        <w:t xml:space="preserve"> medicinskih radioloških instalacija;</w:t>
      </w:r>
    </w:p>
    <w:p w:rsidR="00A81ECC" w:rsidRPr="00D63762" w:rsidRDefault="00252401" w:rsidP="00516B84">
      <w:pPr>
        <w:pStyle w:val="ListParagraph"/>
        <w:numPr>
          <w:ilvl w:val="0"/>
          <w:numId w:val="22"/>
        </w:numPr>
        <w:jc w:val="both"/>
        <w:rPr>
          <w:rFonts w:ascii="Arial" w:hAnsi="Arial" w:cs="Arial"/>
          <w:noProof/>
          <w:color w:val="000000" w:themeColor="text1"/>
          <w:sz w:val="22"/>
          <w:szCs w:val="22"/>
        </w:rPr>
      </w:pPr>
      <w:r w:rsidRPr="00D63762">
        <w:rPr>
          <w:rFonts w:ascii="Arial" w:hAnsi="Arial" w:cs="Arial"/>
          <w:noProof/>
          <w:color w:val="000000" w:themeColor="text1"/>
          <w:sz w:val="22"/>
          <w:szCs w:val="22"/>
        </w:rPr>
        <w:t>analize</w:t>
      </w:r>
      <w:r w:rsidR="0073768B" w:rsidRPr="00D63762">
        <w:rPr>
          <w:rFonts w:ascii="Arial" w:hAnsi="Arial" w:cs="Arial"/>
          <w:noProof/>
          <w:color w:val="000000" w:themeColor="text1"/>
          <w:sz w:val="22"/>
          <w:szCs w:val="22"/>
        </w:rPr>
        <w:t xml:space="preserve"> događ</w:t>
      </w:r>
      <w:r w:rsidR="00A81ECC" w:rsidRPr="00D63762">
        <w:rPr>
          <w:rFonts w:ascii="Arial" w:hAnsi="Arial" w:cs="Arial"/>
          <w:noProof/>
          <w:color w:val="000000" w:themeColor="text1"/>
          <w:sz w:val="22"/>
          <w:szCs w:val="22"/>
        </w:rPr>
        <w:t>aja koji su doveli, il</w:t>
      </w:r>
      <w:r w:rsidR="0073768B" w:rsidRPr="00D63762">
        <w:rPr>
          <w:rFonts w:ascii="Arial" w:hAnsi="Arial" w:cs="Arial"/>
          <w:noProof/>
          <w:color w:val="000000" w:themeColor="text1"/>
          <w:sz w:val="22"/>
          <w:szCs w:val="22"/>
        </w:rPr>
        <w:t>i mogu dovesti do, akcidentnog</w:t>
      </w:r>
      <w:r w:rsidR="00A81ECC" w:rsidRPr="00D63762">
        <w:rPr>
          <w:rFonts w:ascii="Arial" w:hAnsi="Arial" w:cs="Arial"/>
          <w:noProof/>
          <w:color w:val="000000" w:themeColor="text1"/>
          <w:sz w:val="22"/>
          <w:szCs w:val="22"/>
        </w:rPr>
        <w:t xml:space="preserve"> ili nenamjernog </w:t>
      </w:r>
      <w:r w:rsidR="0073768B" w:rsidRPr="00D63762">
        <w:rPr>
          <w:rFonts w:ascii="Arial" w:hAnsi="Arial" w:cs="Arial"/>
          <w:noProof/>
          <w:color w:val="000000" w:themeColor="text1"/>
          <w:sz w:val="22"/>
          <w:szCs w:val="22"/>
        </w:rPr>
        <w:t xml:space="preserve">medicinskog </w:t>
      </w:r>
      <w:r w:rsidR="00A81ECC" w:rsidRPr="00D63762">
        <w:rPr>
          <w:rFonts w:ascii="Arial" w:hAnsi="Arial" w:cs="Arial"/>
          <w:noProof/>
          <w:color w:val="000000" w:themeColor="text1"/>
          <w:sz w:val="22"/>
          <w:szCs w:val="22"/>
        </w:rPr>
        <w:t>izlaganja;</w:t>
      </w:r>
    </w:p>
    <w:p w:rsidR="00A81ECC" w:rsidRPr="00D63762" w:rsidRDefault="00A81ECC" w:rsidP="00516B84">
      <w:pPr>
        <w:pStyle w:val="ListParagraph"/>
        <w:numPr>
          <w:ilvl w:val="0"/>
          <w:numId w:val="22"/>
        </w:numPr>
        <w:jc w:val="both"/>
        <w:rPr>
          <w:rFonts w:ascii="Arial" w:hAnsi="Arial" w:cs="Arial"/>
          <w:noProof/>
          <w:color w:val="000000" w:themeColor="text1"/>
          <w:sz w:val="22"/>
          <w:szCs w:val="22"/>
        </w:rPr>
      </w:pPr>
      <w:r w:rsidRPr="00D63762">
        <w:rPr>
          <w:rFonts w:ascii="Arial" w:hAnsi="Arial" w:cs="Arial"/>
          <w:noProof/>
          <w:color w:val="000000" w:themeColor="text1"/>
          <w:sz w:val="22"/>
          <w:szCs w:val="22"/>
        </w:rPr>
        <w:t>odabir</w:t>
      </w:r>
      <w:r w:rsidR="00252401" w:rsidRPr="00D63762">
        <w:rPr>
          <w:rFonts w:ascii="Arial" w:hAnsi="Arial" w:cs="Arial"/>
          <w:noProof/>
          <w:color w:val="000000" w:themeColor="text1"/>
          <w:sz w:val="22"/>
          <w:szCs w:val="22"/>
        </w:rPr>
        <w:t>a</w:t>
      </w:r>
      <w:r w:rsidRPr="00D63762">
        <w:rPr>
          <w:rFonts w:ascii="Arial" w:hAnsi="Arial" w:cs="Arial"/>
          <w:noProof/>
          <w:color w:val="000000" w:themeColor="text1"/>
          <w:sz w:val="22"/>
          <w:szCs w:val="22"/>
        </w:rPr>
        <w:t xml:space="preserve"> opreme neophodne za vršenje mjerenja </w:t>
      </w:r>
      <w:r w:rsidR="00FA6F10" w:rsidRPr="00D63762">
        <w:rPr>
          <w:rFonts w:ascii="Arial" w:hAnsi="Arial" w:cs="Arial"/>
          <w:noProof/>
          <w:color w:val="000000" w:themeColor="text1"/>
          <w:sz w:val="22"/>
          <w:szCs w:val="22"/>
        </w:rPr>
        <w:t xml:space="preserve">u cilju </w:t>
      </w:r>
      <w:r w:rsidRPr="00D63762">
        <w:rPr>
          <w:rFonts w:ascii="Arial" w:hAnsi="Arial" w:cs="Arial"/>
          <w:noProof/>
          <w:color w:val="000000" w:themeColor="text1"/>
          <w:sz w:val="22"/>
          <w:szCs w:val="22"/>
        </w:rPr>
        <w:t xml:space="preserve">zaštite od </w:t>
      </w:r>
      <w:r w:rsidR="00FA6F10" w:rsidRPr="00D63762">
        <w:rPr>
          <w:rFonts w:ascii="Arial" w:hAnsi="Arial" w:cs="Arial"/>
          <w:noProof/>
          <w:color w:val="000000" w:themeColor="text1"/>
          <w:sz w:val="22"/>
          <w:szCs w:val="22"/>
        </w:rPr>
        <w:t xml:space="preserve">jonizujujućih </w:t>
      </w:r>
      <w:r w:rsidRPr="00D63762">
        <w:rPr>
          <w:rFonts w:ascii="Arial" w:hAnsi="Arial" w:cs="Arial"/>
          <w:noProof/>
          <w:color w:val="000000" w:themeColor="text1"/>
          <w:sz w:val="22"/>
          <w:szCs w:val="22"/>
        </w:rPr>
        <w:t>zračenja;</w:t>
      </w:r>
    </w:p>
    <w:p w:rsidR="00CB1403" w:rsidRPr="00D63762" w:rsidRDefault="00295848" w:rsidP="00516B84">
      <w:pPr>
        <w:pStyle w:val="ListParagraph"/>
        <w:numPr>
          <w:ilvl w:val="0"/>
          <w:numId w:val="22"/>
        </w:numPr>
        <w:jc w:val="both"/>
        <w:rPr>
          <w:rFonts w:ascii="Arial" w:hAnsi="Arial" w:cs="Arial"/>
          <w:noProof/>
          <w:color w:val="000000" w:themeColor="text1"/>
          <w:sz w:val="22"/>
          <w:szCs w:val="22"/>
        </w:rPr>
      </w:pPr>
      <w:r w:rsidRPr="00D63762">
        <w:rPr>
          <w:rFonts w:ascii="Arial" w:hAnsi="Arial" w:cs="Arial"/>
          <w:noProof/>
          <w:color w:val="000000" w:themeColor="text1"/>
          <w:sz w:val="22"/>
          <w:szCs w:val="22"/>
        </w:rPr>
        <w:t>interno</w:t>
      </w:r>
      <w:r w:rsidR="00252401" w:rsidRPr="00D63762">
        <w:rPr>
          <w:rFonts w:ascii="Arial" w:hAnsi="Arial" w:cs="Arial"/>
          <w:noProof/>
          <w:color w:val="000000" w:themeColor="text1"/>
          <w:sz w:val="22"/>
          <w:szCs w:val="22"/>
        </w:rPr>
        <w:t>g</w:t>
      </w:r>
      <w:r w:rsidRPr="00D63762">
        <w:rPr>
          <w:rFonts w:ascii="Arial" w:hAnsi="Arial" w:cs="Arial"/>
          <w:noProof/>
          <w:color w:val="000000" w:themeColor="text1"/>
          <w:sz w:val="22"/>
          <w:szCs w:val="22"/>
        </w:rPr>
        <w:t xml:space="preserve"> </w:t>
      </w:r>
      <w:r w:rsidR="00252401" w:rsidRPr="00D63762">
        <w:rPr>
          <w:rFonts w:ascii="Arial" w:hAnsi="Arial" w:cs="Arial"/>
          <w:noProof/>
          <w:color w:val="000000" w:themeColor="text1"/>
          <w:sz w:val="22"/>
          <w:szCs w:val="22"/>
        </w:rPr>
        <w:t>obučavanja</w:t>
      </w:r>
      <w:r w:rsidR="00FA6F10" w:rsidRPr="00D63762">
        <w:rPr>
          <w:rFonts w:ascii="Arial" w:hAnsi="Arial" w:cs="Arial"/>
          <w:noProof/>
          <w:color w:val="000000" w:themeColor="text1"/>
          <w:sz w:val="22"/>
          <w:szCs w:val="22"/>
        </w:rPr>
        <w:t xml:space="preserve"> </w:t>
      </w:r>
      <w:r w:rsidR="00A81ECC" w:rsidRPr="00D63762">
        <w:rPr>
          <w:rFonts w:ascii="Arial" w:hAnsi="Arial" w:cs="Arial"/>
          <w:noProof/>
          <w:color w:val="000000" w:themeColor="text1"/>
          <w:sz w:val="22"/>
          <w:szCs w:val="22"/>
        </w:rPr>
        <w:t>medi</w:t>
      </w:r>
      <w:r w:rsidR="00FA6F10" w:rsidRPr="00D63762">
        <w:rPr>
          <w:rFonts w:ascii="Arial" w:hAnsi="Arial" w:cs="Arial"/>
          <w:noProof/>
          <w:color w:val="000000" w:themeColor="text1"/>
          <w:sz w:val="22"/>
          <w:szCs w:val="22"/>
        </w:rPr>
        <w:t>cinskih i drugih zaposlenih lica</w:t>
      </w:r>
      <w:r w:rsidR="00A81ECC" w:rsidRPr="00D63762">
        <w:rPr>
          <w:rFonts w:ascii="Arial" w:hAnsi="Arial" w:cs="Arial"/>
          <w:noProof/>
          <w:color w:val="000000" w:themeColor="text1"/>
          <w:sz w:val="22"/>
          <w:szCs w:val="22"/>
        </w:rPr>
        <w:t xml:space="preserve"> o relevantnim aspektima zaštite od </w:t>
      </w:r>
      <w:r w:rsidR="00FA6F10" w:rsidRPr="00D63762">
        <w:rPr>
          <w:rFonts w:ascii="Arial" w:hAnsi="Arial" w:cs="Arial"/>
          <w:noProof/>
          <w:color w:val="000000" w:themeColor="text1"/>
          <w:sz w:val="22"/>
          <w:szCs w:val="22"/>
        </w:rPr>
        <w:t xml:space="preserve">jonizujućih </w:t>
      </w:r>
      <w:r w:rsidR="00A81ECC" w:rsidRPr="00D63762">
        <w:rPr>
          <w:rFonts w:ascii="Arial" w:hAnsi="Arial" w:cs="Arial"/>
          <w:noProof/>
          <w:color w:val="000000" w:themeColor="text1"/>
          <w:sz w:val="22"/>
          <w:szCs w:val="22"/>
        </w:rPr>
        <w:t>zračenja.</w:t>
      </w:r>
    </w:p>
    <w:p w:rsidR="00CB1403" w:rsidRPr="00D63762" w:rsidRDefault="00CB1403" w:rsidP="00804920">
      <w:pPr>
        <w:pStyle w:val="ListParagraph"/>
        <w:jc w:val="both"/>
        <w:rPr>
          <w:rFonts w:ascii="Arial" w:hAnsi="Arial" w:cs="Arial"/>
          <w:noProof/>
          <w:color w:val="000000" w:themeColor="text1"/>
          <w:sz w:val="22"/>
          <w:szCs w:val="22"/>
        </w:rPr>
      </w:pPr>
    </w:p>
    <w:p w:rsidR="007D6C1E" w:rsidRPr="00D63762" w:rsidRDefault="007D6C1E" w:rsidP="00804920">
      <w:pPr>
        <w:ind w:firstLine="720"/>
        <w:jc w:val="both"/>
        <w:rPr>
          <w:rFonts w:ascii="Arial" w:hAnsi="Arial" w:cs="Arial"/>
          <w:noProof/>
          <w:color w:val="000000" w:themeColor="text1"/>
          <w:sz w:val="22"/>
          <w:szCs w:val="22"/>
        </w:rPr>
      </w:pPr>
      <w:r w:rsidRPr="00D63762">
        <w:rPr>
          <w:rFonts w:ascii="Arial" w:hAnsi="Arial" w:cs="Arial"/>
          <w:noProof/>
          <w:color w:val="000000" w:themeColor="text1"/>
          <w:sz w:val="22"/>
          <w:szCs w:val="22"/>
        </w:rPr>
        <w:t xml:space="preserve">Pored </w:t>
      </w:r>
      <w:r w:rsidR="00970D18" w:rsidRPr="00D63762">
        <w:rPr>
          <w:rFonts w:ascii="Arial" w:hAnsi="Arial" w:cs="Arial"/>
          <w:noProof/>
          <w:color w:val="000000" w:themeColor="text1"/>
          <w:sz w:val="22"/>
          <w:szCs w:val="22"/>
        </w:rPr>
        <w:t>poslova iz stava 1 ovog člana</w:t>
      </w:r>
      <w:r w:rsidRPr="00D63762">
        <w:rPr>
          <w:rFonts w:ascii="Arial" w:hAnsi="Arial" w:cs="Arial"/>
          <w:noProof/>
          <w:color w:val="000000" w:themeColor="text1"/>
          <w:sz w:val="22"/>
          <w:szCs w:val="22"/>
        </w:rPr>
        <w:t xml:space="preserve"> stručnjak za medicinsku fiziku učestvuje u medicinskim radiološkim djelatnostima srazmjerno radiološk</w:t>
      </w:r>
      <w:r w:rsidR="00970D18" w:rsidRPr="00D63762">
        <w:rPr>
          <w:rFonts w:ascii="Arial" w:hAnsi="Arial" w:cs="Arial"/>
          <w:noProof/>
          <w:color w:val="000000" w:themeColor="text1"/>
          <w:sz w:val="22"/>
          <w:szCs w:val="22"/>
        </w:rPr>
        <w:t>om riziku koji ta djelatnost uz</w:t>
      </w:r>
      <w:r w:rsidRPr="00D63762">
        <w:rPr>
          <w:rFonts w:ascii="Arial" w:hAnsi="Arial" w:cs="Arial"/>
          <w:noProof/>
          <w:color w:val="000000" w:themeColor="text1"/>
          <w:sz w:val="22"/>
          <w:szCs w:val="22"/>
        </w:rPr>
        <w:t>r</w:t>
      </w:r>
      <w:r w:rsidR="00970D18" w:rsidRPr="00D63762">
        <w:rPr>
          <w:rFonts w:ascii="Arial" w:hAnsi="Arial" w:cs="Arial"/>
          <w:noProof/>
          <w:color w:val="000000" w:themeColor="text1"/>
          <w:sz w:val="22"/>
          <w:szCs w:val="22"/>
        </w:rPr>
        <w:t>o</w:t>
      </w:r>
      <w:r w:rsidRPr="00D63762">
        <w:rPr>
          <w:rFonts w:ascii="Arial" w:hAnsi="Arial" w:cs="Arial"/>
          <w:noProof/>
          <w:color w:val="000000" w:themeColor="text1"/>
          <w:sz w:val="22"/>
          <w:szCs w:val="22"/>
        </w:rPr>
        <w:t>kuje a naročito u:</w:t>
      </w:r>
    </w:p>
    <w:p w:rsidR="004774F0" w:rsidRPr="00D63762" w:rsidRDefault="004774F0" w:rsidP="00804920">
      <w:pPr>
        <w:ind w:left="360"/>
        <w:jc w:val="both"/>
        <w:rPr>
          <w:rFonts w:ascii="Arial" w:hAnsi="Arial" w:cs="Arial"/>
          <w:noProof/>
          <w:color w:val="000000" w:themeColor="text1"/>
          <w:sz w:val="22"/>
          <w:szCs w:val="22"/>
        </w:rPr>
      </w:pPr>
    </w:p>
    <w:p w:rsidR="009014BD" w:rsidRPr="00D63762" w:rsidRDefault="00F61398" w:rsidP="00307408">
      <w:pPr>
        <w:pStyle w:val="ListParagraph"/>
        <w:numPr>
          <w:ilvl w:val="0"/>
          <w:numId w:val="147"/>
        </w:numPr>
        <w:jc w:val="both"/>
        <w:rPr>
          <w:rFonts w:ascii="Arial" w:hAnsi="Arial" w:cs="Arial"/>
          <w:noProof/>
          <w:color w:val="000000" w:themeColor="text1"/>
          <w:sz w:val="22"/>
          <w:szCs w:val="22"/>
        </w:rPr>
      </w:pPr>
      <w:r w:rsidRPr="00D63762">
        <w:rPr>
          <w:rFonts w:ascii="Arial" w:hAnsi="Arial" w:cs="Arial"/>
          <w:noProof/>
          <w:color w:val="000000" w:themeColor="text1"/>
          <w:sz w:val="22"/>
          <w:szCs w:val="22"/>
        </w:rPr>
        <w:t>radioterapijskim</w:t>
      </w:r>
      <w:r w:rsidR="009014BD" w:rsidRPr="00D63762">
        <w:rPr>
          <w:rFonts w:ascii="Arial" w:hAnsi="Arial" w:cs="Arial"/>
          <w:noProof/>
          <w:color w:val="000000" w:themeColor="text1"/>
          <w:sz w:val="22"/>
          <w:szCs w:val="22"/>
        </w:rPr>
        <w:t xml:space="preserve"> </w:t>
      </w:r>
      <w:r w:rsidRPr="00D63762">
        <w:rPr>
          <w:rFonts w:ascii="Arial" w:hAnsi="Arial" w:cs="Arial"/>
          <w:noProof/>
          <w:color w:val="000000" w:themeColor="text1"/>
          <w:sz w:val="22"/>
          <w:szCs w:val="22"/>
        </w:rPr>
        <w:t>djelatnostima</w:t>
      </w:r>
      <w:r w:rsidR="009014BD" w:rsidRPr="00D63762">
        <w:rPr>
          <w:rFonts w:ascii="Arial" w:hAnsi="Arial" w:cs="Arial"/>
          <w:noProof/>
          <w:color w:val="000000" w:themeColor="text1"/>
          <w:sz w:val="22"/>
          <w:szCs w:val="22"/>
        </w:rPr>
        <w:t xml:space="preserve"> koje ni</w:t>
      </w:r>
      <w:r w:rsidRPr="00D63762">
        <w:rPr>
          <w:rFonts w:ascii="Arial" w:hAnsi="Arial" w:cs="Arial"/>
          <w:noProof/>
          <w:color w:val="000000" w:themeColor="text1"/>
          <w:sz w:val="22"/>
          <w:szCs w:val="22"/>
        </w:rPr>
        <w:t>jesu standardizovane terapijske</w:t>
      </w:r>
      <w:r w:rsidR="009014BD" w:rsidRPr="00D63762">
        <w:rPr>
          <w:rFonts w:ascii="Arial" w:hAnsi="Arial" w:cs="Arial"/>
          <w:noProof/>
          <w:color w:val="000000" w:themeColor="text1"/>
          <w:sz w:val="22"/>
          <w:szCs w:val="22"/>
        </w:rPr>
        <w:t xml:space="preserve"> </w:t>
      </w:r>
      <w:r w:rsidRPr="00D63762">
        <w:rPr>
          <w:rFonts w:ascii="Arial" w:hAnsi="Arial" w:cs="Arial"/>
          <w:noProof/>
          <w:color w:val="000000" w:themeColor="text1"/>
          <w:sz w:val="22"/>
          <w:szCs w:val="22"/>
        </w:rPr>
        <w:t xml:space="preserve">djelatnosti </w:t>
      </w:r>
      <w:r w:rsidR="009014BD" w:rsidRPr="00D63762">
        <w:rPr>
          <w:rFonts w:ascii="Arial" w:hAnsi="Arial" w:cs="Arial"/>
          <w:noProof/>
          <w:color w:val="000000" w:themeColor="text1"/>
          <w:sz w:val="22"/>
          <w:szCs w:val="22"/>
        </w:rPr>
        <w:t>nuklearne medicine;</w:t>
      </w:r>
    </w:p>
    <w:p w:rsidR="007D6C1E" w:rsidRPr="00D63762" w:rsidRDefault="009014BD" w:rsidP="00307408">
      <w:pPr>
        <w:pStyle w:val="ListParagraph"/>
        <w:numPr>
          <w:ilvl w:val="0"/>
          <w:numId w:val="147"/>
        </w:numPr>
        <w:jc w:val="both"/>
        <w:rPr>
          <w:rFonts w:ascii="Arial" w:hAnsi="Arial" w:cs="Arial"/>
          <w:noProof/>
          <w:color w:val="FF0000"/>
          <w:sz w:val="22"/>
          <w:szCs w:val="22"/>
        </w:rPr>
      </w:pPr>
      <w:r w:rsidRPr="00D63762">
        <w:rPr>
          <w:rFonts w:ascii="Arial" w:hAnsi="Arial" w:cs="Arial"/>
          <w:noProof/>
          <w:color w:val="000000" w:themeColor="text1"/>
          <w:sz w:val="22"/>
          <w:szCs w:val="22"/>
        </w:rPr>
        <w:t>standardizovanim terap</w:t>
      </w:r>
      <w:r w:rsidR="00F61398" w:rsidRPr="00D63762">
        <w:rPr>
          <w:rFonts w:ascii="Arial" w:hAnsi="Arial" w:cs="Arial"/>
          <w:noProof/>
          <w:color w:val="000000" w:themeColor="text1"/>
          <w:sz w:val="22"/>
          <w:szCs w:val="22"/>
        </w:rPr>
        <w:t xml:space="preserve">ijskim djelatnostima </w:t>
      </w:r>
      <w:r w:rsidRPr="00D63762">
        <w:rPr>
          <w:rFonts w:ascii="Arial" w:hAnsi="Arial" w:cs="Arial"/>
          <w:noProof/>
          <w:color w:val="000000" w:themeColor="text1"/>
          <w:sz w:val="22"/>
          <w:szCs w:val="22"/>
        </w:rPr>
        <w:t xml:space="preserve">nuklearne medicine, kao i u radiodijagnostičkim i interventnim radiološkim </w:t>
      </w:r>
      <w:r w:rsidR="00F61398" w:rsidRPr="00D63762">
        <w:rPr>
          <w:rFonts w:ascii="Arial" w:hAnsi="Arial" w:cs="Arial"/>
          <w:noProof/>
          <w:color w:val="000000" w:themeColor="text1"/>
          <w:sz w:val="22"/>
          <w:szCs w:val="22"/>
        </w:rPr>
        <w:t>djelatnost</w:t>
      </w:r>
      <w:r w:rsidR="009E340B">
        <w:rPr>
          <w:rFonts w:ascii="Arial" w:hAnsi="Arial" w:cs="Arial"/>
          <w:noProof/>
          <w:color w:val="000000" w:themeColor="text1"/>
          <w:sz w:val="22"/>
          <w:szCs w:val="22"/>
        </w:rPr>
        <w:t>ima koje uključuju visoke doze.</w:t>
      </w:r>
    </w:p>
    <w:p w:rsidR="00F61398" w:rsidRPr="00D63762" w:rsidRDefault="00F61398" w:rsidP="00804920">
      <w:pPr>
        <w:pStyle w:val="ListParagraph"/>
        <w:jc w:val="both"/>
        <w:rPr>
          <w:rFonts w:ascii="Arial" w:hAnsi="Arial" w:cs="Arial"/>
          <w:noProof/>
          <w:color w:val="000000" w:themeColor="text1"/>
          <w:sz w:val="22"/>
          <w:szCs w:val="22"/>
        </w:rPr>
      </w:pPr>
    </w:p>
    <w:p w:rsidR="002235EC" w:rsidRPr="00D63762" w:rsidRDefault="006E5833" w:rsidP="00804920">
      <w:pPr>
        <w:pStyle w:val="ListParagraph"/>
        <w:ind w:left="0" w:firstLine="720"/>
        <w:jc w:val="both"/>
        <w:rPr>
          <w:rFonts w:ascii="Arial" w:hAnsi="Arial" w:cs="Arial"/>
          <w:noProof/>
          <w:sz w:val="22"/>
          <w:szCs w:val="22"/>
        </w:rPr>
      </w:pPr>
      <w:r w:rsidRPr="00D63762">
        <w:rPr>
          <w:rFonts w:ascii="Arial" w:hAnsi="Arial" w:cs="Arial"/>
          <w:noProof/>
          <w:sz w:val="22"/>
          <w:szCs w:val="22"/>
        </w:rPr>
        <w:t>Stručnjak za medicinsku fiziku dužan je da se prema potrebi savjetuje sa stručnjakom za zaštitu od jonizujućih zračenja.</w:t>
      </w:r>
    </w:p>
    <w:p w:rsidR="002235EC" w:rsidRPr="00D63762" w:rsidRDefault="002235EC" w:rsidP="00804920">
      <w:pPr>
        <w:widowControl w:val="0"/>
        <w:tabs>
          <w:tab w:val="left" w:pos="3663"/>
        </w:tabs>
        <w:autoSpaceDE w:val="0"/>
        <w:autoSpaceDN w:val="0"/>
        <w:adjustRightInd w:val="0"/>
        <w:rPr>
          <w:rFonts w:ascii="Arial" w:eastAsia="Calibri" w:hAnsi="Arial" w:cs="Arial"/>
          <w:color w:val="000000"/>
          <w:sz w:val="22"/>
          <w:szCs w:val="22"/>
        </w:rPr>
      </w:pPr>
    </w:p>
    <w:p w:rsidR="00711481" w:rsidRPr="00D63762" w:rsidRDefault="00711481" w:rsidP="00804920">
      <w:pPr>
        <w:widowControl w:val="0"/>
        <w:tabs>
          <w:tab w:val="left" w:pos="3663"/>
        </w:tabs>
        <w:autoSpaceDE w:val="0"/>
        <w:autoSpaceDN w:val="0"/>
        <w:adjustRightInd w:val="0"/>
        <w:jc w:val="center"/>
        <w:rPr>
          <w:rFonts w:ascii="Arial" w:eastAsia="Calibri" w:hAnsi="Arial" w:cs="Arial"/>
          <w:b/>
          <w:color w:val="000000"/>
          <w:sz w:val="22"/>
          <w:szCs w:val="22"/>
        </w:rPr>
      </w:pPr>
      <w:r w:rsidRPr="00D63762">
        <w:rPr>
          <w:rFonts w:ascii="Arial" w:eastAsia="Calibri" w:hAnsi="Arial" w:cs="Arial"/>
          <w:b/>
          <w:color w:val="000000"/>
          <w:sz w:val="22"/>
          <w:szCs w:val="22"/>
        </w:rPr>
        <w:t>Stručna komisija za priznavanje statusa stručnjaka</w:t>
      </w:r>
      <w:r w:rsidR="00585ADF" w:rsidRPr="00D63762">
        <w:rPr>
          <w:rFonts w:ascii="Arial" w:eastAsia="Calibri" w:hAnsi="Arial" w:cs="Arial"/>
          <w:b/>
          <w:color w:val="000000"/>
          <w:sz w:val="22"/>
          <w:szCs w:val="22"/>
        </w:rPr>
        <w:t xml:space="preserve"> </w:t>
      </w:r>
    </w:p>
    <w:p w:rsidR="002235EC" w:rsidRPr="00D63762" w:rsidRDefault="00711481" w:rsidP="00804920">
      <w:pPr>
        <w:widowControl w:val="0"/>
        <w:tabs>
          <w:tab w:val="left" w:pos="3663"/>
        </w:tabs>
        <w:autoSpaceDE w:val="0"/>
        <w:autoSpaceDN w:val="0"/>
        <w:adjustRightInd w:val="0"/>
        <w:jc w:val="center"/>
        <w:rPr>
          <w:rFonts w:ascii="Arial" w:eastAsia="Calibri" w:hAnsi="Arial" w:cs="Arial"/>
          <w:b/>
          <w:color w:val="000000"/>
          <w:sz w:val="22"/>
          <w:szCs w:val="22"/>
        </w:rPr>
      </w:pPr>
      <w:r w:rsidRPr="00D63762">
        <w:rPr>
          <w:rFonts w:ascii="Arial" w:eastAsia="Calibri" w:hAnsi="Arial" w:cs="Arial"/>
          <w:b/>
          <w:color w:val="000000"/>
          <w:sz w:val="22"/>
          <w:szCs w:val="22"/>
        </w:rPr>
        <w:t xml:space="preserve">Član </w:t>
      </w:r>
      <w:r w:rsidR="006F7930">
        <w:rPr>
          <w:rFonts w:ascii="Arial" w:eastAsia="Calibri" w:hAnsi="Arial" w:cs="Arial"/>
          <w:b/>
          <w:color w:val="000000"/>
          <w:sz w:val="22"/>
          <w:szCs w:val="22"/>
        </w:rPr>
        <w:t>113</w:t>
      </w:r>
    </w:p>
    <w:p w:rsidR="002235EC" w:rsidRPr="00D63762" w:rsidRDefault="002235EC" w:rsidP="00804920">
      <w:pPr>
        <w:widowControl w:val="0"/>
        <w:tabs>
          <w:tab w:val="left" w:pos="3663"/>
        </w:tabs>
        <w:autoSpaceDE w:val="0"/>
        <w:autoSpaceDN w:val="0"/>
        <w:adjustRightInd w:val="0"/>
        <w:jc w:val="both"/>
        <w:rPr>
          <w:rFonts w:ascii="Arial" w:eastAsia="Calibri" w:hAnsi="Arial" w:cs="Arial"/>
          <w:color w:val="000000"/>
          <w:sz w:val="22"/>
          <w:szCs w:val="22"/>
        </w:rPr>
      </w:pPr>
    </w:p>
    <w:p w:rsidR="007D483E" w:rsidRPr="00D63762" w:rsidRDefault="002235EC" w:rsidP="00804920">
      <w:pPr>
        <w:widowControl w:val="0"/>
        <w:tabs>
          <w:tab w:val="left" w:pos="709"/>
          <w:tab w:val="left" w:pos="993"/>
        </w:tabs>
        <w:autoSpaceDE w:val="0"/>
        <w:autoSpaceDN w:val="0"/>
        <w:adjustRightInd w:val="0"/>
        <w:jc w:val="both"/>
        <w:rPr>
          <w:rFonts w:ascii="Arial" w:eastAsia="Calibri" w:hAnsi="Arial" w:cs="Arial"/>
          <w:color w:val="000000"/>
          <w:sz w:val="22"/>
          <w:szCs w:val="22"/>
        </w:rPr>
      </w:pPr>
      <w:r w:rsidRPr="00D63762">
        <w:rPr>
          <w:rFonts w:ascii="Arial" w:eastAsia="Calibri" w:hAnsi="Arial" w:cs="Arial"/>
          <w:color w:val="000000"/>
          <w:sz w:val="22"/>
          <w:szCs w:val="22"/>
        </w:rPr>
        <w:tab/>
      </w:r>
      <w:r w:rsidR="00711481" w:rsidRPr="00D63762">
        <w:rPr>
          <w:rFonts w:ascii="Arial" w:eastAsia="Calibri" w:hAnsi="Arial" w:cs="Arial"/>
          <w:color w:val="000000"/>
          <w:sz w:val="22"/>
          <w:szCs w:val="22"/>
        </w:rPr>
        <w:t xml:space="preserve">Utvrđivanje ispunjenosti uslova za </w:t>
      </w:r>
      <w:r w:rsidR="00EB2221" w:rsidRPr="00D63762">
        <w:rPr>
          <w:rFonts w:ascii="Arial" w:eastAsia="Calibri" w:hAnsi="Arial" w:cs="Arial"/>
          <w:color w:val="000000" w:themeColor="text1"/>
          <w:sz w:val="22"/>
          <w:szCs w:val="22"/>
        </w:rPr>
        <w:t>izdavanje</w:t>
      </w:r>
      <w:r w:rsidR="007D483E" w:rsidRPr="00D63762">
        <w:rPr>
          <w:rFonts w:ascii="Arial" w:eastAsia="Calibri" w:hAnsi="Arial" w:cs="Arial"/>
          <w:color w:val="000000" w:themeColor="text1"/>
          <w:sz w:val="22"/>
          <w:szCs w:val="22"/>
        </w:rPr>
        <w:t xml:space="preserve"> </w:t>
      </w:r>
      <w:r w:rsidR="007E5FDE" w:rsidRPr="00D63762">
        <w:rPr>
          <w:rFonts w:ascii="Arial" w:eastAsia="Calibri" w:hAnsi="Arial" w:cs="Arial"/>
          <w:color w:val="000000" w:themeColor="text1"/>
          <w:sz w:val="22"/>
          <w:szCs w:val="22"/>
        </w:rPr>
        <w:t>dozvole</w:t>
      </w:r>
      <w:r w:rsidR="007D483E" w:rsidRPr="00D63762">
        <w:rPr>
          <w:rFonts w:ascii="Arial" w:eastAsia="Calibri" w:hAnsi="Arial" w:cs="Arial"/>
          <w:color w:val="000000" w:themeColor="text1"/>
          <w:sz w:val="22"/>
          <w:szCs w:val="22"/>
        </w:rPr>
        <w:t xml:space="preserve"> </w:t>
      </w:r>
      <w:r w:rsidR="007D483E" w:rsidRPr="00D63762">
        <w:rPr>
          <w:rFonts w:ascii="Arial" w:eastAsia="Calibri" w:hAnsi="Arial" w:cs="Arial"/>
          <w:color w:val="000000"/>
          <w:sz w:val="22"/>
          <w:szCs w:val="22"/>
        </w:rPr>
        <w:t>iz čl.</w:t>
      </w:r>
      <w:r w:rsidR="00711481" w:rsidRPr="00D63762">
        <w:rPr>
          <w:rFonts w:ascii="Arial" w:eastAsia="Calibri" w:hAnsi="Arial" w:cs="Arial"/>
          <w:color w:val="000000"/>
          <w:sz w:val="22"/>
          <w:szCs w:val="22"/>
        </w:rPr>
        <w:t xml:space="preserve"> </w:t>
      </w:r>
      <w:r w:rsidR="006F7930">
        <w:rPr>
          <w:rFonts w:ascii="Arial" w:eastAsia="Calibri" w:hAnsi="Arial" w:cs="Arial"/>
          <w:color w:val="000000"/>
          <w:sz w:val="22"/>
          <w:szCs w:val="22"/>
        </w:rPr>
        <w:t>108</w:t>
      </w:r>
      <w:r w:rsidR="00D12E6A" w:rsidRPr="00D63762">
        <w:rPr>
          <w:rFonts w:ascii="Arial" w:eastAsia="Calibri" w:hAnsi="Arial" w:cs="Arial"/>
          <w:color w:val="000000"/>
          <w:sz w:val="22"/>
          <w:szCs w:val="22"/>
        </w:rPr>
        <w:t xml:space="preserve">, </w:t>
      </w:r>
      <w:r w:rsidR="006F7930">
        <w:rPr>
          <w:rFonts w:ascii="Arial" w:eastAsia="Calibri" w:hAnsi="Arial" w:cs="Arial"/>
          <w:color w:val="000000"/>
          <w:sz w:val="22"/>
          <w:szCs w:val="22"/>
        </w:rPr>
        <w:t>109, 110 i 111</w:t>
      </w:r>
      <w:r w:rsidR="00B23DEC" w:rsidRPr="00D63762">
        <w:rPr>
          <w:rFonts w:ascii="Arial" w:eastAsia="Calibri" w:hAnsi="Arial" w:cs="Arial"/>
          <w:color w:val="000000"/>
          <w:sz w:val="22"/>
          <w:szCs w:val="22"/>
        </w:rPr>
        <w:t xml:space="preserve"> </w:t>
      </w:r>
      <w:r w:rsidR="00711481" w:rsidRPr="00D63762">
        <w:rPr>
          <w:rFonts w:ascii="Arial" w:eastAsia="Calibri" w:hAnsi="Arial" w:cs="Arial"/>
          <w:color w:val="000000"/>
          <w:sz w:val="22"/>
          <w:szCs w:val="22"/>
        </w:rPr>
        <w:t>ovog zakona vrši Komisija za priznavanje statusa stručnjaka (u daljem tekstu: Komisija)</w:t>
      </w:r>
      <w:r w:rsidR="007D483E" w:rsidRPr="00D63762">
        <w:rPr>
          <w:rFonts w:ascii="Arial" w:eastAsia="Calibri" w:hAnsi="Arial" w:cs="Arial"/>
          <w:color w:val="000000"/>
          <w:sz w:val="22"/>
          <w:szCs w:val="22"/>
        </w:rPr>
        <w:t>,</w:t>
      </w:r>
      <w:r w:rsidR="00711481" w:rsidRPr="00D63762">
        <w:rPr>
          <w:rFonts w:ascii="Arial" w:eastAsia="Calibri" w:hAnsi="Arial" w:cs="Arial"/>
          <w:color w:val="000000"/>
          <w:sz w:val="22"/>
          <w:szCs w:val="22"/>
        </w:rPr>
        <w:t xml:space="preserve"> koju formira Agencija.</w:t>
      </w:r>
    </w:p>
    <w:p w:rsidR="00A13C7D" w:rsidRPr="00D63762" w:rsidRDefault="00A13C7D" w:rsidP="00804920">
      <w:pPr>
        <w:widowControl w:val="0"/>
        <w:tabs>
          <w:tab w:val="left" w:pos="709"/>
          <w:tab w:val="left" w:pos="993"/>
        </w:tabs>
        <w:autoSpaceDE w:val="0"/>
        <w:autoSpaceDN w:val="0"/>
        <w:adjustRightInd w:val="0"/>
        <w:jc w:val="both"/>
        <w:rPr>
          <w:rFonts w:ascii="Arial" w:eastAsia="Calibri" w:hAnsi="Arial" w:cs="Arial"/>
          <w:color w:val="000000"/>
          <w:sz w:val="22"/>
          <w:szCs w:val="22"/>
        </w:rPr>
      </w:pPr>
    </w:p>
    <w:p w:rsidR="00A13C7D" w:rsidRPr="00D63762" w:rsidRDefault="007D483E" w:rsidP="00804920">
      <w:pPr>
        <w:widowControl w:val="0"/>
        <w:tabs>
          <w:tab w:val="left" w:pos="709"/>
          <w:tab w:val="left" w:pos="993"/>
        </w:tabs>
        <w:autoSpaceDE w:val="0"/>
        <w:autoSpaceDN w:val="0"/>
        <w:adjustRightInd w:val="0"/>
        <w:jc w:val="both"/>
        <w:rPr>
          <w:rFonts w:ascii="Arial" w:eastAsia="Calibri" w:hAnsi="Arial" w:cs="Arial"/>
          <w:color w:val="000000"/>
          <w:sz w:val="22"/>
          <w:szCs w:val="22"/>
        </w:rPr>
      </w:pPr>
      <w:r w:rsidRPr="00D63762">
        <w:rPr>
          <w:rFonts w:ascii="Arial" w:eastAsia="Calibri" w:hAnsi="Arial" w:cs="Arial"/>
          <w:color w:val="000000"/>
          <w:sz w:val="22"/>
          <w:szCs w:val="22"/>
        </w:rPr>
        <w:tab/>
        <w:t xml:space="preserve">Komisija se </w:t>
      </w:r>
      <w:r w:rsidR="00A13C7D" w:rsidRPr="00D63762">
        <w:rPr>
          <w:rFonts w:ascii="Arial" w:eastAsia="Calibri" w:hAnsi="Arial" w:cs="Arial"/>
          <w:color w:val="000000"/>
          <w:sz w:val="22"/>
          <w:szCs w:val="22"/>
        </w:rPr>
        <w:t xml:space="preserve">bira shodno oblastima za koje se vrši priznavanje statusa stručnjaka i  </w:t>
      </w:r>
    </w:p>
    <w:p w:rsidR="005004EF" w:rsidRPr="00D63762" w:rsidRDefault="007D483E" w:rsidP="00804920">
      <w:pPr>
        <w:widowControl w:val="0"/>
        <w:tabs>
          <w:tab w:val="left" w:pos="709"/>
          <w:tab w:val="left" w:pos="993"/>
        </w:tabs>
        <w:autoSpaceDE w:val="0"/>
        <w:autoSpaceDN w:val="0"/>
        <w:adjustRightInd w:val="0"/>
        <w:jc w:val="both"/>
        <w:rPr>
          <w:rFonts w:ascii="Arial" w:eastAsia="Calibri" w:hAnsi="Arial" w:cs="Arial"/>
          <w:color w:val="000000"/>
          <w:sz w:val="22"/>
          <w:szCs w:val="22"/>
        </w:rPr>
      </w:pPr>
      <w:r w:rsidRPr="00D63762">
        <w:rPr>
          <w:rFonts w:ascii="Arial" w:eastAsia="Calibri" w:hAnsi="Arial" w:cs="Arial"/>
          <w:color w:val="000000"/>
          <w:sz w:val="22"/>
          <w:szCs w:val="22"/>
        </w:rPr>
        <w:t>sastoji od pet članova</w:t>
      </w:r>
      <w:r w:rsidR="00A13C7D" w:rsidRPr="00D63762">
        <w:rPr>
          <w:rFonts w:ascii="Arial" w:eastAsia="Calibri" w:hAnsi="Arial" w:cs="Arial"/>
          <w:color w:val="000000"/>
          <w:sz w:val="22"/>
          <w:szCs w:val="22"/>
        </w:rPr>
        <w:t>,</w:t>
      </w:r>
      <w:r w:rsidRPr="00D63762">
        <w:rPr>
          <w:rFonts w:ascii="Arial" w:eastAsia="Calibri" w:hAnsi="Arial" w:cs="Arial"/>
          <w:color w:val="000000"/>
          <w:sz w:val="22"/>
          <w:szCs w:val="22"/>
        </w:rPr>
        <w:t xml:space="preserve"> od kojih su dva zaposlena u Agenciji</w:t>
      </w:r>
      <w:r w:rsidR="00A13C7D" w:rsidRPr="00D63762">
        <w:rPr>
          <w:rFonts w:ascii="Arial" w:eastAsia="Calibri" w:hAnsi="Arial" w:cs="Arial"/>
          <w:color w:val="000000"/>
          <w:sz w:val="22"/>
          <w:szCs w:val="22"/>
        </w:rPr>
        <w:t xml:space="preserve"> (diplomirani fizičar i diplomirani pravnik). </w:t>
      </w:r>
    </w:p>
    <w:p w:rsidR="004020F6" w:rsidRPr="00D63762" w:rsidRDefault="004020F6" w:rsidP="00804920">
      <w:pPr>
        <w:widowControl w:val="0"/>
        <w:tabs>
          <w:tab w:val="left" w:pos="709"/>
          <w:tab w:val="left" w:pos="993"/>
        </w:tabs>
        <w:autoSpaceDE w:val="0"/>
        <w:autoSpaceDN w:val="0"/>
        <w:adjustRightInd w:val="0"/>
        <w:jc w:val="both"/>
        <w:rPr>
          <w:rFonts w:ascii="Arial" w:eastAsia="Calibri" w:hAnsi="Arial" w:cs="Arial"/>
          <w:color w:val="000000"/>
          <w:sz w:val="22"/>
          <w:szCs w:val="22"/>
        </w:rPr>
      </w:pPr>
    </w:p>
    <w:p w:rsidR="00AF5BB4" w:rsidRPr="00D63762" w:rsidRDefault="00AF5BB4" w:rsidP="00804920">
      <w:pPr>
        <w:widowControl w:val="0"/>
        <w:tabs>
          <w:tab w:val="left" w:pos="709"/>
          <w:tab w:val="left" w:pos="993"/>
        </w:tabs>
        <w:autoSpaceDE w:val="0"/>
        <w:autoSpaceDN w:val="0"/>
        <w:adjustRightInd w:val="0"/>
        <w:jc w:val="both"/>
        <w:rPr>
          <w:rFonts w:ascii="Arial" w:eastAsia="Calibri" w:hAnsi="Arial" w:cs="Arial"/>
          <w:color w:val="000000"/>
          <w:sz w:val="22"/>
          <w:szCs w:val="22"/>
        </w:rPr>
      </w:pPr>
      <w:r w:rsidRPr="00D63762">
        <w:rPr>
          <w:rFonts w:ascii="Arial" w:eastAsia="Calibri" w:hAnsi="Arial" w:cs="Arial"/>
          <w:color w:val="000000"/>
          <w:sz w:val="22"/>
          <w:szCs w:val="22"/>
        </w:rPr>
        <w:tab/>
      </w:r>
      <w:r w:rsidR="00A13C7D" w:rsidRPr="00D63762">
        <w:rPr>
          <w:rFonts w:ascii="Arial" w:eastAsia="Calibri" w:hAnsi="Arial" w:cs="Arial"/>
          <w:color w:val="000000"/>
          <w:sz w:val="22"/>
          <w:szCs w:val="22"/>
        </w:rPr>
        <w:t>Članovi Komisije, osim diplomiranog pravnika, imaju najmanje sedam godina iskustva u oblasti zaštite od jonizujućih zračenja i primje</w:t>
      </w:r>
      <w:r w:rsidRPr="00D63762">
        <w:rPr>
          <w:rFonts w:ascii="Arial" w:eastAsia="Calibri" w:hAnsi="Arial" w:cs="Arial"/>
          <w:color w:val="000000"/>
          <w:sz w:val="22"/>
          <w:szCs w:val="22"/>
        </w:rPr>
        <w:t>ne izvora jonizujućih zračenja.</w:t>
      </w:r>
    </w:p>
    <w:p w:rsidR="00AF5BB4" w:rsidRPr="00D63762" w:rsidRDefault="00AF5BB4" w:rsidP="00804920">
      <w:pPr>
        <w:widowControl w:val="0"/>
        <w:tabs>
          <w:tab w:val="left" w:pos="709"/>
          <w:tab w:val="left" w:pos="993"/>
        </w:tabs>
        <w:autoSpaceDE w:val="0"/>
        <w:autoSpaceDN w:val="0"/>
        <w:adjustRightInd w:val="0"/>
        <w:jc w:val="both"/>
        <w:rPr>
          <w:rFonts w:ascii="Arial" w:eastAsia="Calibri" w:hAnsi="Arial" w:cs="Arial"/>
          <w:color w:val="000000"/>
          <w:sz w:val="22"/>
          <w:szCs w:val="22"/>
        </w:rPr>
      </w:pPr>
    </w:p>
    <w:p w:rsidR="00AF5BB4" w:rsidRPr="00D63762" w:rsidRDefault="00AF5BB4" w:rsidP="00804920">
      <w:pPr>
        <w:widowControl w:val="0"/>
        <w:tabs>
          <w:tab w:val="left" w:pos="709"/>
          <w:tab w:val="left" w:pos="993"/>
        </w:tabs>
        <w:autoSpaceDE w:val="0"/>
        <w:autoSpaceDN w:val="0"/>
        <w:adjustRightInd w:val="0"/>
        <w:jc w:val="both"/>
        <w:rPr>
          <w:rFonts w:ascii="Arial" w:eastAsia="Calibri" w:hAnsi="Arial" w:cs="Arial"/>
          <w:color w:val="000000"/>
          <w:sz w:val="22"/>
          <w:szCs w:val="22"/>
        </w:rPr>
      </w:pPr>
      <w:r w:rsidRPr="00D63762">
        <w:rPr>
          <w:rFonts w:ascii="Arial" w:eastAsia="Calibri" w:hAnsi="Arial" w:cs="Arial"/>
          <w:color w:val="000000"/>
          <w:sz w:val="22"/>
          <w:szCs w:val="22"/>
        </w:rPr>
        <w:tab/>
      </w:r>
      <w:r w:rsidR="00A13C7D" w:rsidRPr="00D63762">
        <w:rPr>
          <w:rFonts w:ascii="Arial" w:eastAsia="Calibri" w:hAnsi="Arial" w:cs="Arial"/>
          <w:color w:val="000000"/>
          <w:sz w:val="22"/>
          <w:szCs w:val="22"/>
        </w:rPr>
        <w:t xml:space="preserve">Najmanje jedan od članova Komisije je priznati stručnjak, u Crnoj Gori ili u državi </w:t>
      </w:r>
      <w:r w:rsidRPr="00D63762">
        <w:rPr>
          <w:rFonts w:ascii="Arial" w:eastAsia="Calibri" w:hAnsi="Arial" w:cs="Arial"/>
          <w:color w:val="000000"/>
          <w:sz w:val="22"/>
          <w:szCs w:val="22"/>
        </w:rPr>
        <w:t xml:space="preserve">iz koje dolazi i bira se shodno </w:t>
      </w:r>
      <w:r w:rsidR="00A13C7D" w:rsidRPr="00D63762">
        <w:rPr>
          <w:rFonts w:ascii="Arial" w:eastAsia="Calibri" w:hAnsi="Arial" w:cs="Arial"/>
          <w:color w:val="000000"/>
          <w:sz w:val="22"/>
          <w:szCs w:val="22"/>
        </w:rPr>
        <w:t xml:space="preserve">oblastima za koje se vrši priznavanje statusa stručnjaka. </w:t>
      </w:r>
    </w:p>
    <w:p w:rsidR="00AF5BB4" w:rsidRPr="00D63762" w:rsidRDefault="00AF5BB4" w:rsidP="00804920">
      <w:pPr>
        <w:widowControl w:val="0"/>
        <w:tabs>
          <w:tab w:val="left" w:pos="709"/>
          <w:tab w:val="left" w:pos="993"/>
        </w:tabs>
        <w:autoSpaceDE w:val="0"/>
        <w:autoSpaceDN w:val="0"/>
        <w:adjustRightInd w:val="0"/>
        <w:jc w:val="both"/>
        <w:rPr>
          <w:rFonts w:ascii="Arial" w:eastAsia="Calibri" w:hAnsi="Arial" w:cs="Arial"/>
          <w:color w:val="000000"/>
          <w:sz w:val="22"/>
          <w:szCs w:val="22"/>
        </w:rPr>
      </w:pPr>
    </w:p>
    <w:p w:rsidR="005A11E7" w:rsidRPr="00D63762" w:rsidRDefault="00AF5BB4" w:rsidP="00804920">
      <w:pPr>
        <w:widowControl w:val="0"/>
        <w:tabs>
          <w:tab w:val="left" w:pos="709"/>
          <w:tab w:val="left" w:pos="993"/>
        </w:tabs>
        <w:autoSpaceDE w:val="0"/>
        <w:autoSpaceDN w:val="0"/>
        <w:adjustRightInd w:val="0"/>
        <w:jc w:val="both"/>
        <w:rPr>
          <w:rFonts w:ascii="Arial" w:eastAsia="Calibri" w:hAnsi="Arial" w:cs="Arial"/>
          <w:color w:val="000000"/>
          <w:sz w:val="22"/>
          <w:szCs w:val="22"/>
        </w:rPr>
      </w:pPr>
      <w:r w:rsidRPr="00D63762">
        <w:rPr>
          <w:rFonts w:ascii="Arial" w:eastAsia="Calibri" w:hAnsi="Arial" w:cs="Arial"/>
          <w:color w:val="000000"/>
          <w:sz w:val="22"/>
          <w:szCs w:val="22"/>
        </w:rPr>
        <w:tab/>
        <w:t>Komisija se imenuje</w:t>
      </w:r>
      <w:r w:rsidR="00711481" w:rsidRPr="00D63762">
        <w:rPr>
          <w:rFonts w:ascii="Arial" w:eastAsia="Calibri" w:hAnsi="Arial" w:cs="Arial"/>
          <w:color w:val="000000"/>
          <w:sz w:val="22"/>
          <w:szCs w:val="22"/>
        </w:rPr>
        <w:t xml:space="preserve"> na period od dvije </w:t>
      </w:r>
      <w:r w:rsidR="005A11E7" w:rsidRPr="00D63762">
        <w:rPr>
          <w:rFonts w:ascii="Arial" w:eastAsia="Calibri" w:hAnsi="Arial" w:cs="Arial"/>
          <w:color w:val="000000"/>
          <w:sz w:val="22"/>
          <w:szCs w:val="22"/>
        </w:rPr>
        <w:t xml:space="preserve">godine, uz mogućnost reizbora. </w:t>
      </w:r>
    </w:p>
    <w:p w:rsidR="005A11E7" w:rsidRPr="00D63762" w:rsidRDefault="005A11E7" w:rsidP="00804920">
      <w:pPr>
        <w:widowControl w:val="0"/>
        <w:tabs>
          <w:tab w:val="left" w:pos="709"/>
          <w:tab w:val="left" w:pos="993"/>
        </w:tabs>
        <w:autoSpaceDE w:val="0"/>
        <w:autoSpaceDN w:val="0"/>
        <w:adjustRightInd w:val="0"/>
        <w:jc w:val="both"/>
        <w:rPr>
          <w:rFonts w:ascii="Arial" w:eastAsia="Calibri" w:hAnsi="Arial" w:cs="Arial"/>
          <w:color w:val="000000"/>
          <w:sz w:val="22"/>
          <w:szCs w:val="22"/>
        </w:rPr>
      </w:pPr>
      <w:r w:rsidRPr="00D63762">
        <w:rPr>
          <w:rFonts w:ascii="Arial" w:eastAsia="Calibri" w:hAnsi="Arial" w:cs="Arial"/>
          <w:color w:val="000000"/>
          <w:sz w:val="22"/>
          <w:szCs w:val="22"/>
        </w:rPr>
        <w:tab/>
      </w:r>
    </w:p>
    <w:p w:rsidR="007C31A2" w:rsidRPr="00D63762" w:rsidRDefault="005A11E7" w:rsidP="00804920">
      <w:pPr>
        <w:widowControl w:val="0"/>
        <w:tabs>
          <w:tab w:val="left" w:pos="709"/>
          <w:tab w:val="left" w:pos="993"/>
        </w:tabs>
        <w:autoSpaceDE w:val="0"/>
        <w:autoSpaceDN w:val="0"/>
        <w:adjustRightInd w:val="0"/>
        <w:jc w:val="both"/>
        <w:rPr>
          <w:rFonts w:ascii="Arial" w:eastAsia="Calibri" w:hAnsi="Arial" w:cs="Arial"/>
          <w:color w:val="000000"/>
          <w:sz w:val="22"/>
          <w:szCs w:val="22"/>
        </w:rPr>
      </w:pPr>
      <w:r w:rsidRPr="00D63762">
        <w:rPr>
          <w:rFonts w:ascii="Arial" w:eastAsia="Calibri" w:hAnsi="Arial" w:cs="Arial"/>
          <w:color w:val="000000"/>
          <w:sz w:val="22"/>
          <w:szCs w:val="22"/>
        </w:rPr>
        <w:tab/>
      </w:r>
      <w:r w:rsidR="00711481" w:rsidRPr="00D63762">
        <w:rPr>
          <w:rFonts w:ascii="Arial" w:eastAsia="Calibri" w:hAnsi="Arial" w:cs="Arial"/>
          <w:color w:val="000000"/>
          <w:sz w:val="22"/>
          <w:szCs w:val="22"/>
        </w:rPr>
        <w:t>Komisija je du</w:t>
      </w:r>
      <w:r w:rsidR="007C31A2" w:rsidRPr="00D63762">
        <w:rPr>
          <w:rFonts w:ascii="Arial" w:eastAsia="Calibri" w:hAnsi="Arial" w:cs="Arial"/>
          <w:color w:val="000000"/>
          <w:sz w:val="22"/>
          <w:szCs w:val="22"/>
        </w:rPr>
        <w:t>žna da izradi poslovnik o radu.</w:t>
      </w:r>
    </w:p>
    <w:p w:rsidR="007C31A2" w:rsidRPr="00D63762" w:rsidRDefault="007C31A2" w:rsidP="00804920">
      <w:pPr>
        <w:widowControl w:val="0"/>
        <w:tabs>
          <w:tab w:val="left" w:pos="709"/>
          <w:tab w:val="left" w:pos="993"/>
        </w:tabs>
        <w:autoSpaceDE w:val="0"/>
        <w:autoSpaceDN w:val="0"/>
        <w:adjustRightInd w:val="0"/>
        <w:jc w:val="both"/>
        <w:rPr>
          <w:rFonts w:ascii="Arial" w:eastAsia="Calibri" w:hAnsi="Arial" w:cs="Arial"/>
          <w:color w:val="000000"/>
          <w:sz w:val="22"/>
          <w:szCs w:val="22"/>
        </w:rPr>
      </w:pPr>
    </w:p>
    <w:p w:rsidR="004020F6" w:rsidRDefault="007C31A2" w:rsidP="00804920">
      <w:pPr>
        <w:widowControl w:val="0"/>
        <w:tabs>
          <w:tab w:val="left" w:pos="709"/>
          <w:tab w:val="left" w:pos="993"/>
        </w:tabs>
        <w:autoSpaceDE w:val="0"/>
        <w:autoSpaceDN w:val="0"/>
        <w:adjustRightInd w:val="0"/>
        <w:jc w:val="both"/>
        <w:rPr>
          <w:rFonts w:ascii="Arial" w:eastAsia="Calibri" w:hAnsi="Arial" w:cs="Arial"/>
          <w:color w:val="000000"/>
          <w:sz w:val="22"/>
          <w:szCs w:val="22"/>
        </w:rPr>
      </w:pPr>
      <w:r w:rsidRPr="00D63762">
        <w:rPr>
          <w:rFonts w:ascii="Arial" w:eastAsia="Calibri" w:hAnsi="Arial" w:cs="Arial"/>
          <w:color w:val="000000"/>
          <w:sz w:val="22"/>
          <w:szCs w:val="22"/>
        </w:rPr>
        <w:lastRenderedPageBreak/>
        <w:tab/>
      </w:r>
      <w:r w:rsidR="00711481" w:rsidRPr="00D63762">
        <w:rPr>
          <w:rFonts w:ascii="Arial" w:eastAsia="Calibri" w:hAnsi="Arial" w:cs="Arial"/>
          <w:color w:val="000000"/>
          <w:sz w:val="22"/>
          <w:szCs w:val="22"/>
        </w:rPr>
        <w:t xml:space="preserve">Rješenjem o obrazovanju Komisije određuje se sastav, način rada i </w:t>
      </w:r>
      <w:r w:rsidR="004020F6" w:rsidRPr="00D63762">
        <w:rPr>
          <w:rFonts w:ascii="Arial" w:eastAsia="Calibri" w:hAnsi="Arial" w:cs="Arial"/>
          <w:color w:val="000000"/>
          <w:sz w:val="22"/>
          <w:szCs w:val="22"/>
        </w:rPr>
        <w:t>iznos troškova za rad komisije.</w:t>
      </w:r>
    </w:p>
    <w:p w:rsidR="006F7930" w:rsidRPr="00D63762" w:rsidRDefault="006F7930" w:rsidP="00804920">
      <w:pPr>
        <w:widowControl w:val="0"/>
        <w:tabs>
          <w:tab w:val="left" w:pos="709"/>
          <w:tab w:val="left" w:pos="993"/>
        </w:tabs>
        <w:autoSpaceDE w:val="0"/>
        <w:autoSpaceDN w:val="0"/>
        <w:adjustRightInd w:val="0"/>
        <w:jc w:val="both"/>
        <w:rPr>
          <w:rFonts w:ascii="Arial" w:eastAsia="Calibri" w:hAnsi="Arial" w:cs="Arial"/>
          <w:color w:val="000000"/>
          <w:sz w:val="22"/>
          <w:szCs w:val="22"/>
        </w:rPr>
      </w:pPr>
    </w:p>
    <w:p w:rsidR="00EC0AEC" w:rsidRDefault="004020F6" w:rsidP="00804920">
      <w:pPr>
        <w:widowControl w:val="0"/>
        <w:tabs>
          <w:tab w:val="left" w:pos="709"/>
          <w:tab w:val="left" w:pos="993"/>
        </w:tabs>
        <w:autoSpaceDE w:val="0"/>
        <w:autoSpaceDN w:val="0"/>
        <w:adjustRightInd w:val="0"/>
        <w:jc w:val="both"/>
        <w:rPr>
          <w:rFonts w:ascii="Arial" w:eastAsia="Calibri" w:hAnsi="Arial" w:cs="Arial"/>
          <w:color w:val="000000"/>
          <w:sz w:val="22"/>
          <w:szCs w:val="22"/>
        </w:rPr>
      </w:pPr>
      <w:r w:rsidRPr="00D63762">
        <w:rPr>
          <w:rFonts w:ascii="Arial" w:eastAsia="Calibri" w:hAnsi="Arial" w:cs="Arial"/>
          <w:color w:val="000000"/>
          <w:sz w:val="22"/>
          <w:szCs w:val="22"/>
        </w:rPr>
        <w:tab/>
      </w:r>
      <w:r w:rsidR="00711481" w:rsidRPr="00D63762">
        <w:rPr>
          <w:rFonts w:ascii="Arial" w:eastAsia="Calibri" w:hAnsi="Arial" w:cs="Arial"/>
          <w:color w:val="000000"/>
          <w:sz w:val="22"/>
          <w:szCs w:val="22"/>
        </w:rPr>
        <w:t>Troškove</w:t>
      </w:r>
      <w:r w:rsidR="007C31A2" w:rsidRPr="00D63762">
        <w:rPr>
          <w:rFonts w:ascii="Arial" w:eastAsia="Calibri" w:hAnsi="Arial" w:cs="Arial"/>
          <w:color w:val="000000"/>
          <w:sz w:val="22"/>
          <w:szCs w:val="22"/>
        </w:rPr>
        <w:t xml:space="preserve"> rada Komisije snosi podnosilac </w:t>
      </w:r>
      <w:r w:rsidR="00711481" w:rsidRPr="00D63762">
        <w:rPr>
          <w:rFonts w:ascii="Arial" w:eastAsia="Calibri" w:hAnsi="Arial" w:cs="Arial"/>
          <w:color w:val="000000"/>
          <w:sz w:val="22"/>
          <w:szCs w:val="22"/>
        </w:rPr>
        <w:t xml:space="preserve">zahtjeva za </w:t>
      </w:r>
      <w:r w:rsidR="00EB2221" w:rsidRPr="00D63762">
        <w:rPr>
          <w:rFonts w:ascii="Arial" w:eastAsia="Calibri" w:hAnsi="Arial" w:cs="Arial"/>
          <w:color w:val="000000" w:themeColor="text1"/>
          <w:sz w:val="22"/>
          <w:szCs w:val="22"/>
        </w:rPr>
        <w:t>izdavanje</w:t>
      </w:r>
      <w:r w:rsidR="00A12D26" w:rsidRPr="00D63762">
        <w:rPr>
          <w:rFonts w:ascii="Arial" w:eastAsia="Calibri" w:hAnsi="Arial" w:cs="Arial"/>
          <w:color w:val="000000" w:themeColor="text1"/>
          <w:sz w:val="22"/>
          <w:szCs w:val="22"/>
        </w:rPr>
        <w:t xml:space="preserve"> </w:t>
      </w:r>
      <w:r w:rsidR="007E5FDE" w:rsidRPr="00D63762">
        <w:rPr>
          <w:rFonts w:ascii="Arial" w:eastAsia="Calibri" w:hAnsi="Arial" w:cs="Arial"/>
          <w:color w:val="000000" w:themeColor="text1"/>
          <w:sz w:val="22"/>
          <w:szCs w:val="22"/>
        </w:rPr>
        <w:t xml:space="preserve">dozvole </w:t>
      </w:r>
      <w:r w:rsidR="00A12D26" w:rsidRPr="00D63762">
        <w:rPr>
          <w:rFonts w:ascii="Arial" w:eastAsia="Calibri" w:hAnsi="Arial" w:cs="Arial"/>
          <w:color w:val="000000"/>
          <w:sz w:val="22"/>
          <w:szCs w:val="22"/>
        </w:rPr>
        <w:t xml:space="preserve">iz čl. </w:t>
      </w:r>
      <w:r w:rsidR="006F7930" w:rsidRPr="006F7930">
        <w:rPr>
          <w:rFonts w:ascii="Arial" w:eastAsia="Calibri" w:hAnsi="Arial" w:cs="Arial"/>
          <w:color w:val="000000"/>
          <w:sz w:val="22"/>
          <w:szCs w:val="22"/>
        </w:rPr>
        <w:t xml:space="preserve">108, 109, 110 i 111 </w:t>
      </w:r>
      <w:r w:rsidR="00A12D26" w:rsidRPr="00D63762">
        <w:rPr>
          <w:rFonts w:ascii="Arial" w:eastAsia="Calibri" w:hAnsi="Arial" w:cs="Arial"/>
          <w:color w:val="000000"/>
          <w:sz w:val="22"/>
          <w:szCs w:val="22"/>
        </w:rPr>
        <w:t>ovog zakona</w:t>
      </w:r>
      <w:r w:rsidR="00711481" w:rsidRPr="00D63762">
        <w:rPr>
          <w:rFonts w:ascii="Arial" w:eastAsia="Calibri" w:hAnsi="Arial" w:cs="Arial"/>
          <w:color w:val="000000"/>
          <w:sz w:val="22"/>
          <w:szCs w:val="22"/>
        </w:rPr>
        <w:t>.</w:t>
      </w:r>
    </w:p>
    <w:p w:rsidR="00EC0AEC" w:rsidRDefault="00EC0AEC" w:rsidP="00804920">
      <w:pPr>
        <w:widowControl w:val="0"/>
        <w:tabs>
          <w:tab w:val="left" w:pos="709"/>
          <w:tab w:val="left" w:pos="993"/>
        </w:tabs>
        <w:autoSpaceDE w:val="0"/>
        <w:autoSpaceDN w:val="0"/>
        <w:adjustRightInd w:val="0"/>
        <w:jc w:val="both"/>
        <w:rPr>
          <w:rFonts w:ascii="Arial" w:eastAsia="Calibri" w:hAnsi="Arial" w:cs="Arial"/>
          <w:color w:val="000000"/>
          <w:sz w:val="22"/>
          <w:szCs w:val="22"/>
        </w:rPr>
      </w:pPr>
    </w:p>
    <w:p w:rsidR="00EC0AEC" w:rsidRPr="00D63762" w:rsidRDefault="00EC0AEC" w:rsidP="00804920">
      <w:pPr>
        <w:widowControl w:val="0"/>
        <w:tabs>
          <w:tab w:val="left" w:pos="709"/>
          <w:tab w:val="left" w:pos="993"/>
        </w:tabs>
        <w:autoSpaceDE w:val="0"/>
        <w:autoSpaceDN w:val="0"/>
        <w:adjustRightInd w:val="0"/>
        <w:jc w:val="both"/>
        <w:rPr>
          <w:rFonts w:ascii="Arial" w:eastAsia="Calibri" w:hAnsi="Arial" w:cs="Arial"/>
          <w:color w:val="000000"/>
          <w:sz w:val="22"/>
          <w:szCs w:val="22"/>
        </w:rPr>
      </w:pPr>
      <w:r>
        <w:rPr>
          <w:rFonts w:ascii="Arial" w:eastAsia="Calibri" w:hAnsi="Arial" w:cs="Arial"/>
          <w:color w:val="000000"/>
          <w:sz w:val="22"/>
          <w:szCs w:val="22"/>
        </w:rPr>
        <w:tab/>
        <w:t>Za podnosioca zahtjeva iz člana 111 ovog zakona troškove obezbjeđuje nosilac ovlašćenja kod koga je to lice zaposleno.</w:t>
      </w:r>
    </w:p>
    <w:p w:rsidR="0009032F" w:rsidRPr="00D63762" w:rsidRDefault="0009032F" w:rsidP="00804920">
      <w:pPr>
        <w:widowControl w:val="0"/>
        <w:tabs>
          <w:tab w:val="left" w:pos="3663"/>
        </w:tabs>
        <w:autoSpaceDE w:val="0"/>
        <w:autoSpaceDN w:val="0"/>
        <w:adjustRightInd w:val="0"/>
        <w:rPr>
          <w:rFonts w:ascii="Arial" w:eastAsia="Calibri" w:hAnsi="Arial" w:cs="Arial"/>
          <w:color w:val="000000"/>
          <w:sz w:val="22"/>
          <w:szCs w:val="22"/>
        </w:rPr>
      </w:pPr>
    </w:p>
    <w:p w:rsidR="00711481" w:rsidRPr="00D63762" w:rsidRDefault="00711481" w:rsidP="00804920">
      <w:pPr>
        <w:widowControl w:val="0"/>
        <w:tabs>
          <w:tab w:val="left" w:pos="3663"/>
        </w:tabs>
        <w:autoSpaceDE w:val="0"/>
        <w:autoSpaceDN w:val="0"/>
        <w:adjustRightInd w:val="0"/>
        <w:jc w:val="center"/>
        <w:rPr>
          <w:rFonts w:ascii="Arial" w:eastAsia="Calibri" w:hAnsi="Arial" w:cs="Arial"/>
          <w:b/>
          <w:bCs/>
          <w:color w:val="000000"/>
          <w:sz w:val="22"/>
          <w:szCs w:val="22"/>
        </w:rPr>
      </w:pPr>
      <w:r w:rsidRPr="00D63762">
        <w:rPr>
          <w:rFonts w:ascii="Arial" w:eastAsia="Calibri" w:hAnsi="Arial" w:cs="Arial"/>
          <w:b/>
          <w:bCs/>
          <w:color w:val="000000"/>
          <w:sz w:val="22"/>
          <w:szCs w:val="22"/>
        </w:rPr>
        <w:t>Predlog odluke Komisije</w:t>
      </w:r>
      <w:r w:rsidR="001A1EDC" w:rsidRPr="00D63762">
        <w:rPr>
          <w:rFonts w:ascii="Arial" w:eastAsia="Calibri" w:hAnsi="Arial" w:cs="Arial"/>
          <w:b/>
          <w:bCs/>
          <w:color w:val="000000"/>
          <w:sz w:val="22"/>
          <w:szCs w:val="22"/>
        </w:rPr>
        <w:t xml:space="preserve"> </w:t>
      </w:r>
    </w:p>
    <w:p w:rsidR="00711481" w:rsidRPr="00D63762" w:rsidRDefault="00711481" w:rsidP="00804920">
      <w:pPr>
        <w:widowControl w:val="0"/>
        <w:tabs>
          <w:tab w:val="left" w:pos="3663"/>
        </w:tabs>
        <w:autoSpaceDE w:val="0"/>
        <w:autoSpaceDN w:val="0"/>
        <w:adjustRightInd w:val="0"/>
        <w:jc w:val="center"/>
        <w:rPr>
          <w:rFonts w:ascii="Arial" w:eastAsia="Calibri" w:hAnsi="Arial" w:cs="Arial"/>
          <w:b/>
          <w:color w:val="000000"/>
          <w:sz w:val="22"/>
          <w:szCs w:val="22"/>
        </w:rPr>
      </w:pPr>
      <w:r w:rsidRPr="00D63762">
        <w:rPr>
          <w:rFonts w:ascii="Arial" w:eastAsia="Calibri" w:hAnsi="Arial" w:cs="Arial"/>
          <w:b/>
          <w:color w:val="000000"/>
          <w:sz w:val="22"/>
          <w:szCs w:val="22"/>
        </w:rPr>
        <w:t xml:space="preserve">Član </w:t>
      </w:r>
      <w:r w:rsidR="006F7930">
        <w:rPr>
          <w:rFonts w:ascii="Arial" w:eastAsia="Calibri" w:hAnsi="Arial" w:cs="Arial"/>
          <w:b/>
          <w:color w:val="000000"/>
          <w:sz w:val="22"/>
          <w:szCs w:val="22"/>
        </w:rPr>
        <w:t>114</w:t>
      </w:r>
    </w:p>
    <w:p w:rsidR="00711481" w:rsidRPr="00D63762" w:rsidRDefault="00711481" w:rsidP="00804920">
      <w:pPr>
        <w:widowControl w:val="0"/>
        <w:tabs>
          <w:tab w:val="left" w:pos="3663"/>
        </w:tabs>
        <w:autoSpaceDE w:val="0"/>
        <w:autoSpaceDN w:val="0"/>
        <w:adjustRightInd w:val="0"/>
        <w:jc w:val="both"/>
        <w:rPr>
          <w:rFonts w:ascii="Arial" w:eastAsia="Calibri" w:hAnsi="Arial" w:cs="Arial"/>
          <w:bCs/>
          <w:color w:val="000000"/>
          <w:sz w:val="22"/>
          <w:szCs w:val="22"/>
        </w:rPr>
      </w:pPr>
    </w:p>
    <w:p w:rsidR="00A76153" w:rsidRPr="00D63762" w:rsidRDefault="00AA5BB9" w:rsidP="00804920">
      <w:pPr>
        <w:widowControl w:val="0"/>
        <w:tabs>
          <w:tab w:val="left" w:pos="709"/>
        </w:tabs>
        <w:autoSpaceDE w:val="0"/>
        <w:autoSpaceDN w:val="0"/>
        <w:adjustRightInd w:val="0"/>
        <w:jc w:val="both"/>
        <w:rPr>
          <w:rFonts w:ascii="Arial" w:eastAsia="Calibri" w:hAnsi="Arial" w:cs="Arial"/>
          <w:bCs/>
          <w:color w:val="000000"/>
          <w:sz w:val="22"/>
          <w:szCs w:val="22"/>
        </w:rPr>
      </w:pPr>
      <w:r w:rsidRPr="00D63762">
        <w:rPr>
          <w:rFonts w:ascii="Arial" w:eastAsia="Calibri" w:hAnsi="Arial" w:cs="Arial"/>
          <w:bCs/>
          <w:color w:val="000000"/>
          <w:sz w:val="22"/>
          <w:szCs w:val="22"/>
        </w:rPr>
        <w:tab/>
      </w:r>
      <w:r w:rsidR="00711481" w:rsidRPr="00D63762">
        <w:rPr>
          <w:rFonts w:ascii="Arial" w:eastAsia="Calibri" w:hAnsi="Arial" w:cs="Arial"/>
          <w:bCs/>
          <w:color w:val="000000"/>
          <w:sz w:val="22"/>
          <w:szCs w:val="22"/>
        </w:rPr>
        <w:t xml:space="preserve">Komisija donosi predlog odluke o ispunjenosti uslova za </w:t>
      </w:r>
      <w:r w:rsidR="00EB2221" w:rsidRPr="00D63762">
        <w:rPr>
          <w:rFonts w:ascii="Arial" w:eastAsia="Calibri" w:hAnsi="Arial" w:cs="Arial"/>
          <w:bCs/>
          <w:color w:val="000000"/>
          <w:sz w:val="22"/>
          <w:szCs w:val="22"/>
        </w:rPr>
        <w:t>izdavanje</w:t>
      </w:r>
      <w:r w:rsidR="00711481" w:rsidRPr="00D63762">
        <w:rPr>
          <w:rFonts w:ascii="Arial" w:eastAsia="Calibri" w:hAnsi="Arial" w:cs="Arial"/>
          <w:bCs/>
          <w:color w:val="000000"/>
          <w:sz w:val="22"/>
          <w:szCs w:val="22"/>
        </w:rPr>
        <w:t xml:space="preserve"> </w:t>
      </w:r>
      <w:r w:rsidR="007E5FDE" w:rsidRPr="00D63762">
        <w:rPr>
          <w:rFonts w:ascii="Arial" w:eastAsia="Calibri" w:hAnsi="Arial" w:cs="Arial"/>
          <w:bCs/>
          <w:color w:val="000000" w:themeColor="text1"/>
          <w:sz w:val="22"/>
          <w:szCs w:val="22"/>
        </w:rPr>
        <w:t>dozvole</w:t>
      </w:r>
      <w:r w:rsidR="00711481" w:rsidRPr="00D63762">
        <w:rPr>
          <w:rFonts w:ascii="Arial" w:eastAsia="Calibri" w:hAnsi="Arial" w:cs="Arial"/>
          <w:bCs/>
          <w:color w:val="FF0000"/>
          <w:sz w:val="22"/>
          <w:szCs w:val="22"/>
        </w:rPr>
        <w:t xml:space="preserve"> </w:t>
      </w:r>
      <w:r w:rsidR="00711481" w:rsidRPr="00D63762">
        <w:rPr>
          <w:rFonts w:ascii="Arial" w:eastAsia="Calibri" w:hAnsi="Arial" w:cs="Arial"/>
          <w:bCs/>
          <w:color w:val="000000"/>
          <w:sz w:val="22"/>
          <w:szCs w:val="22"/>
        </w:rPr>
        <w:t xml:space="preserve">iz </w:t>
      </w:r>
      <w:r w:rsidR="00A76153" w:rsidRPr="00D63762">
        <w:rPr>
          <w:rFonts w:ascii="Arial" w:eastAsia="Calibri" w:hAnsi="Arial" w:cs="Arial"/>
          <w:color w:val="000000"/>
          <w:sz w:val="22"/>
          <w:szCs w:val="22"/>
        </w:rPr>
        <w:t xml:space="preserve">čl. </w:t>
      </w:r>
      <w:r w:rsidR="006F7930" w:rsidRPr="006F7930">
        <w:rPr>
          <w:rFonts w:ascii="Arial" w:eastAsia="Calibri" w:hAnsi="Arial" w:cs="Arial"/>
          <w:color w:val="000000"/>
          <w:sz w:val="22"/>
          <w:szCs w:val="22"/>
        </w:rPr>
        <w:t xml:space="preserve">108, 109, 110 i 111 </w:t>
      </w:r>
      <w:r w:rsidR="00A76153" w:rsidRPr="00D63762">
        <w:rPr>
          <w:rFonts w:ascii="Arial" w:eastAsia="Calibri" w:hAnsi="Arial" w:cs="Arial"/>
          <w:color w:val="000000"/>
          <w:sz w:val="22"/>
          <w:szCs w:val="22"/>
        </w:rPr>
        <w:t xml:space="preserve">ovog zakona, </w:t>
      </w:r>
      <w:r w:rsidR="00711481" w:rsidRPr="00D63762">
        <w:rPr>
          <w:rFonts w:ascii="Arial" w:eastAsia="Calibri" w:hAnsi="Arial" w:cs="Arial"/>
          <w:bCs/>
          <w:color w:val="000000"/>
          <w:sz w:val="22"/>
          <w:szCs w:val="22"/>
        </w:rPr>
        <w:t xml:space="preserve">u roku od 30 dana od dana prijema </w:t>
      </w:r>
      <w:r w:rsidR="00A76153" w:rsidRPr="00D63762">
        <w:rPr>
          <w:rFonts w:ascii="Arial" w:eastAsia="Calibri" w:hAnsi="Arial" w:cs="Arial"/>
          <w:bCs/>
          <w:color w:val="000000"/>
          <w:sz w:val="22"/>
          <w:szCs w:val="22"/>
        </w:rPr>
        <w:t xml:space="preserve">potrebne dokumentacije. </w:t>
      </w:r>
      <w:r w:rsidR="00711481" w:rsidRPr="00D63762">
        <w:rPr>
          <w:rFonts w:ascii="Arial" w:eastAsia="Calibri" w:hAnsi="Arial" w:cs="Arial"/>
          <w:bCs/>
          <w:color w:val="000000"/>
          <w:sz w:val="22"/>
          <w:szCs w:val="22"/>
        </w:rPr>
        <w:t xml:space="preserve"> </w:t>
      </w:r>
    </w:p>
    <w:p w:rsidR="00A76153" w:rsidRPr="00D63762" w:rsidRDefault="00A76153" w:rsidP="00804920">
      <w:pPr>
        <w:widowControl w:val="0"/>
        <w:tabs>
          <w:tab w:val="left" w:pos="709"/>
        </w:tabs>
        <w:autoSpaceDE w:val="0"/>
        <w:autoSpaceDN w:val="0"/>
        <w:adjustRightInd w:val="0"/>
        <w:jc w:val="both"/>
        <w:rPr>
          <w:rFonts w:ascii="Arial" w:eastAsia="Calibri" w:hAnsi="Arial" w:cs="Arial"/>
          <w:bCs/>
          <w:color w:val="000000"/>
          <w:sz w:val="22"/>
          <w:szCs w:val="22"/>
        </w:rPr>
      </w:pPr>
      <w:r w:rsidRPr="00D63762">
        <w:rPr>
          <w:rFonts w:ascii="Arial" w:eastAsia="Calibri" w:hAnsi="Arial" w:cs="Arial"/>
          <w:bCs/>
          <w:color w:val="000000"/>
          <w:sz w:val="22"/>
          <w:szCs w:val="22"/>
        </w:rPr>
        <w:tab/>
      </w:r>
    </w:p>
    <w:p w:rsidR="00060DFC" w:rsidRPr="00D63762" w:rsidRDefault="00A76153" w:rsidP="00804920">
      <w:pPr>
        <w:widowControl w:val="0"/>
        <w:tabs>
          <w:tab w:val="left" w:pos="709"/>
        </w:tabs>
        <w:autoSpaceDE w:val="0"/>
        <w:autoSpaceDN w:val="0"/>
        <w:adjustRightInd w:val="0"/>
        <w:jc w:val="both"/>
        <w:rPr>
          <w:rFonts w:ascii="Arial" w:eastAsia="Calibri" w:hAnsi="Arial" w:cs="Arial"/>
          <w:bCs/>
          <w:color w:val="000000" w:themeColor="text1"/>
          <w:sz w:val="22"/>
          <w:szCs w:val="22"/>
        </w:rPr>
      </w:pPr>
      <w:r w:rsidRPr="00D63762">
        <w:rPr>
          <w:rFonts w:ascii="Arial" w:eastAsia="Calibri" w:hAnsi="Arial" w:cs="Arial"/>
          <w:bCs/>
          <w:color w:val="000000"/>
          <w:sz w:val="22"/>
          <w:szCs w:val="22"/>
        </w:rPr>
        <w:tab/>
      </w:r>
      <w:r w:rsidR="00711481" w:rsidRPr="00D63762">
        <w:rPr>
          <w:rFonts w:ascii="Arial" w:eastAsia="Calibri" w:hAnsi="Arial" w:cs="Arial"/>
          <w:bCs/>
          <w:color w:val="000000"/>
          <w:sz w:val="22"/>
          <w:szCs w:val="22"/>
        </w:rPr>
        <w:t>Predlog odluke iz stava 1 ovog člana Kom</w:t>
      </w:r>
      <w:r w:rsidRPr="00D63762">
        <w:rPr>
          <w:rFonts w:ascii="Arial" w:eastAsia="Calibri" w:hAnsi="Arial" w:cs="Arial"/>
          <w:bCs/>
          <w:color w:val="000000"/>
          <w:sz w:val="22"/>
          <w:szCs w:val="22"/>
        </w:rPr>
        <w:t>isija dostavlja Agenciji, koja</w:t>
      </w:r>
      <w:r w:rsidR="00711481" w:rsidRPr="00D63762">
        <w:rPr>
          <w:rFonts w:ascii="Arial" w:eastAsia="Calibri" w:hAnsi="Arial" w:cs="Arial"/>
          <w:bCs/>
          <w:color w:val="000000"/>
          <w:sz w:val="22"/>
          <w:szCs w:val="22"/>
        </w:rPr>
        <w:t xml:space="preserve"> u roku od sedam dana od dana prijema predloga odluke</w:t>
      </w:r>
      <w:r w:rsidRPr="00D63762">
        <w:rPr>
          <w:rFonts w:ascii="Arial" w:eastAsia="Calibri" w:hAnsi="Arial" w:cs="Arial"/>
          <w:bCs/>
          <w:color w:val="000000"/>
          <w:sz w:val="22"/>
          <w:szCs w:val="22"/>
        </w:rPr>
        <w:t>,</w:t>
      </w:r>
      <w:r w:rsidR="00711481" w:rsidRPr="00D63762">
        <w:rPr>
          <w:rFonts w:ascii="Arial" w:eastAsia="Calibri" w:hAnsi="Arial" w:cs="Arial"/>
          <w:bCs/>
          <w:color w:val="000000"/>
          <w:sz w:val="22"/>
          <w:szCs w:val="22"/>
        </w:rPr>
        <w:t xml:space="preserve"> donosi rješenje o </w:t>
      </w:r>
      <w:r w:rsidR="00711481" w:rsidRPr="00D63762">
        <w:rPr>
          <w:rFonts w:ascii="Arial" w:eastAsia="Calibri" w:hAnsi="Arial" w:cs="Arial"/>
          <w:bCs/>
          <w:color w:val="000000" w:themeColor="text1"/>
          <w:sz w:val="22"/>
          <w:szCs w:val="22"/>
        </w:rPr>
        <w:t xml:space="preserve">dobijanju </w:t>
      </w:r>
      <w:r w:rsidR="007E5FDE" w:rsidRPr="00D63762">
        <w:rPr>
          <w:rFonts w:ascii="Arial" w:eastAsia="Calibri" w:hAnsi="Arial" w:cs="Arial"/>
          <w:bCs/>
          <w:color w:val="000000" w:themeColor="text1"/>
          <w:sz w:val="22"/>
          <w:szCs w:val="22"/>
        </w:rPr>
        <w:t>dozvole</w:t>
      </w:r>
      <w:r w:rsidR="00711481" w:rsidRPr="00D63762">
        <w:rPr>
          <w:rFonts w:ascii="Arial" w:eastAsia="Calibri" w:hAnsi="Arial" w:cs="Arial"/>
          <w:bCs/>
          <w:color w:val="000000" w:themeColor="text1"/>
          <w:sz w:val="22"/>
          <w:szCs w:val="22"/>
        </w:rPr>
        <w:t xml:space="preserve"> </w:t>
      </w:r>
      <w:r w:rsidR="00060DFC" w:rsidRPr="00D63762">
        <w:rPr>
          <w:rFonts w:ascii="Arial" w:eastAsia="Calibri" w:hAnsi="Arial" w:cs="Arial"/>
          <w:bCs/>
          <w:color w:val="000000" w:themeColor="text1"/>
          <w:sz w:val="22"/>
          <w:szCs w:val="22"/>
        </w:rPr>
        <w:t xml:space="preserve">ili </w:t>
      </w:r>
      <w:r w:rsidR="00711481" w:rsidRPr="00D63762">
        <w:rPr>
          <w:rFonts w:ascii="Arial" w:eastAsia="Calibri" w:hAnsi="Arial" w:cs="Arial"/>
          <w:bCs/>
          <w:color w:val="000000" w:themeColor="text1"/>
          <w:sz w:val="22"/>
          <w:szCs w:val="22"/>
        </w:rPr>
        <w:t xml:space="preserve"> odbijanju zahtjeva za </w:t>
      </w:r>
      <w:r w:rsidR="00EB2221" w:rsidRPr="00D63762">
        <w:rPr>
          <w:rFonts w:ascii="Arial" w:eastAsia="Calibri" w:hAnsi="Arial" w:cs="Arial"/>
          <w:bCs/>
          <w:color w:val="000000" w:themeColor="text1"/>
          <w:sz w:val="22"/>
          <w:szCs w:val="22"/>
        </w:rPr>
        <w:t>izdavanje</w:t>
      </w:r>
      <w:r w:rsidR="00711481" w:rsidRPr="00D63762">
        <w:rPr>
          <w:rFonts w:ascii="Arial" w:eastAsia="Calibri" w:hAnsi="Arial" w:cs="Arial"/>
          <w:bCs/>
          <w:color w:val="000000" w:themeColor="text1"/>
          <w:sz w:val="22"/>
          <w:szCs w:val="22"/>
        </w:rPr>
        <w:t xml:space="preserve"> </w:t>
      </w:r>
      <w:r w:rsidR="007E5FDE" w:rsidRPr="00D63762">
        <w:rPr>
          <w:rFonts w:ascii="Arial" w:eastAsia="Calibri" w:hAnsi="Arial" w:cs="Arial"/>
          <w:bCs/>
          <w:color w:val="000000" w:themeColor="text1"/>
          <w:sz w:val="22"/>
          <w:szCs w:val="22"/>
        </w:rPr>
        <w:t>dozvole</w:t>
      </w:r>
      <w:r w:rsidR="00060DFC" w:rsidRPr="00D63762">
        <w:rPr>
          <w:rFonts w:ascii="Arial" w:eastAsia="Calibri" w:hAnsi="Arial" w:cs="Arial"/>
          <w:bCs/>
          <w:color w:val="000000" w:themeColor="text1"/>
          <w:sz w:val="22"/>
          <w:szCs w:val="22"/>
        </w:rPr>
        <w:t>.</w:t>
      </w:r>
    </w:p>
    <w:p w:rsidR="00060DFC" w:rsidRPr="00D63762" w:rsidRDefault="00060DFC" w:rsidP="00804920">
      <w:pPr>
        <w:widowControl w:val="0"/>
        <w:tabs>
          <w:tab w:val="left" w:pos="709"/>
        </w:tabs>
        <w:autoSpaceDE w:val="0"/>
        <w:autoSpaceDN w:val="0"/>
        <w:adjustRightInd w:val="0"/>
        <w:jc w:val="both"/>
        <w:rPr>
          <w:rFonts w:ascii="Arial" w:eastAsia="Calibri" w:hAnsi="Arial" w:cs="Arial"/>
          <w:bCs/>
          <w:color w:val="000000"/>
          <w:sz w:val="22"/>
          <w:szCs w:val="22"/>
        </w:rPr>
      </w:pPr>
    </w:p>
    <w:p w:rsidR="00B7765C" w:rsidRPr="00D63762" w:rsidRDefault="00060DFC" w:rsidP="00804920">
      <w:pPr>
        <w:widowControl w:val="0"/>
        <w:tabs>
          <w:tab w:val="left" w:pos="709"/>
        </w:tabs>
        <w:autoSpaceDE w:val="0"/>
        <w:autoSpaceDN w:val="0"/>
        <w:adjustRightInd w:val="0"/>
        <w:jc w:val="both"/>
        <w:rPr>
          <w:rFonts w:ascii="Arial" w:eastAsia="Calibri" w:hAnsi="Arial" w:cs="Arial"/>
          <w:bCs/>
          <w:color w:val="000000"/>
          <w:sz w:val="22"/>
          <w:szCs w:val="22"/>
        </w:rPr>
      </w:pPr>
      <w:r w:rsidRPr="00D63762">
        <w:rPr>
          <w:rFonts w:ascii="Arial" w:eastAsia="Calibri" w:hAnsi="Arial" w:cs="Arial"/>
          <w:bCs/>
          <w:color w:val="000000"/>
          <w:sz w:val="22"/>
          <w:szCs w:val="22"/>
        </w:rPr>
        <w:tab/>
        <w:t>Protiv odluke iz stava 2 ovog člana može se podnijeti žalba.</w:t>
      </w:r>
    </w:p>
    <w:p w:rsidR="00EC0AEC" w:rsidRDefault="00EC0AEC" w:rsidP="009E340B">
      <w:pPr>
        <w:widowControl w:val="0"/>
        <w:tabs>
          <w:tab w:val="left" w:pos="3663"/>
        </w:tabs>
        <w:autoSpaceDE w:val="0"/>
        <w:autoSpaceDN w:val="0"/>
        <w:adjustRightInd w:val="0"/>
        <w:rPr>
          <w:rFonts w:ascii="Arial" w:eastAsia="Calibri" w:hAnsi="Arial" w:cs="Arial"/>
          <w:b/>
          <w:bCs/>
          <w:color w:val="000000"/>
          <w:sz w:val="22"/>
          <w:szCs w:val="22"/>
        </w:rPr>
      </w:pPr>
    </w:p>
    <w:p w:rsidR="00233CEC" w:rsidRPr="00D63762" w:rsidRDefault="00233CEC" w:rsidP="00804920">
      <w:pPr>
        <w:widowControl w:val="0"/>
        <w:tabs>
          <w:tab w:val="left" w:pos="3663"/>
        </w:tabs>
        <w:autoSpaceDE w:val="0"/>
        <w:autoSpaceDN w:val="0"/>
        <w:adjustRightInd w:val="0"/>
        <w:jc w:val="center"/>
        <w:rPr>
          <w:rFonts w:ascii="Arial" w:eastAsia="Calibri" w:hAnsi="Arial" w:cs="Arial"/>
          <w:b/>
          <w:bCs/>
          <w:color w:val="000000"/>
          <w:sz w:val="22"/>
          <w:szCs w:val="22"/>
        </w:rPr>
      </w:pPr>
    </w:p>
    <w:p w:rsidR="00711481" w:rsidRPr="00D63762" w:rsidRDefault="00711481" w:rsidP="00804920">
      <w:pPr>
        <w:widowControl w:val="0"/>
        <w:tabs>
          <w:tab w:val="left" w:pos="3663"/>
        </w:tabs>
        <w:autoSpaceDE w:val="0"/>
        <w:autoSpaceDN w:val="0"/>
        <w:adjustRightInd w:val="0"/>
        <w:jc w:val="center"/>
        <w:rPr>
          <w:rFonts w:ascii="Arial" w:eastAsia="Calibri" w:hAnsi="Arial" w:cs="Arial"/>
          <w:b/>
          <w:bCs/>
          <w:color w:val="000000"/>
          <w:sz w:val="22"/>
          <w:szCs w:val="22"/>
        </w:rPr>
      </w:pPr>
      <w:r w:rsidRPr="00D63762">
        <w:rPr>
          <w:rFonts w:ascii="Arial" w:eastAsia="Calibri" w:hAnsi="Arial" w:cs="Arial"/>
          <w:b/>
          <w:bCs/>
          <w:color w:val="000000"/>
          <w:sz w:val="22"/>
          <w:szCs w:val="22"/>
        </w:rPr>
        <w:t xml:space="preserve">Oduzimanje </w:t>
      </w:r>
      <w:r w:rsidR="00014B0E" w:rsidRPr="00D63762">
        <w:rPr>
          <w:rFonts w:ascii="Arial" w:eastAsia="Calibri" w:hAnsi="Arial" w:cs="Arial"/>
          <w:b/>
          <w:bCs/>
          <w:color w:val="000000"/>
          <w:sz w:val="22"/>
          <w:szCs w:val="22"/>
        </w:rPr>
        <w:t xml:space="preserve">i izmjena </w:t>
      </w:r>
      <w:r w:rsidR="007E5FDE" w:rsidRPr="00D63762">
        <w:rPr>
          <w:rFonts w:ascii="Arial" w:eastAsia="Calibri" w:hAnsi="Arial" w:cs="Arial"/>
          <w:b/>
          <w:bCs/>
          <w:color w:val="000000" w:themeColor="text1"/>
          <w:sz w:val="22"/>
          <w:szCs w:val="22"/>
        </w:rPr>
        <w:t>dozvole</w:t>
      </w:r>
      <w:r w:rsidR="00D83A61" w:rsidRPr="00D63762">
        <w:rPr>
          <w:rFonts w:ascii="Arial" w:eastAsia="Calibri" w:hAnsi="Arial" w:cs="Arial"/>
          <w:b/>
          <w:bCs/>
          <w:color w:val="000000" w:themeColor="text1"/>
          <w:sz w:val="22"/>
          <w:szCs w:val="22"/>
        </w:rPr>
        <w:t xml:space="preserve"> </w:t>
      </w:r>
      <w:r w:rsidR="00DD5FB8" w:rsidRPr="00D63762">
        <w:rPr>
          <w:rFonts w:ascii="Arial" w:eastAsia="Calibri" w:hAnsi="Arial" w:cs="Arial"/>
          <w:b/>
          <w:bCs/>
          <w:color w:val="000000" w:themeColor="text1"/>
          <w:sz w:val="22"/>
          <w:szCs w:val="22"/>
        </w:rPr>
        <w:t>o obavljanju poslova kontrole lične dozimetrije</w:t>
      </w:r>
      <w:r w:rsidR="009B04ED" w:rsidRPr="00D63762">
        <w:rPr>
          <w:rFonts w:ascii="Arial" w:eastAsia="Calibri" w:hAnsi="Arial" w:cs="Arial"/>
          <w:b/>
          <w:bCs/>
          <w:color w:val="000000" w:themeColor="text1"/>
          <w:sz w:val="22"/>
          <w:szCs w:val="22"/>
        </w:rPr>
        <w:t xml:space="preserve"> </w:t>
      </w:r>
      <w:r w:rsidR="00DD5FB8" w:rsidRPr="00D63762">
        <w:rPr>
          <w:rFonts w:ascii="Arial" w:eastAsia="Calibri" w:hAnsi="Arial" w:cs="Arial"/>
          <w:b/>
          <w:bCs/>
          <w:color w:val="000000" w:themeColor="text1"/>
          <w:sz w:val="22"/>
          <w:szCs w:val="22"/>
        </w:rPr>
        <w:t xml:space="preserve">i </w:t>
      </w:r>
      <w:r w:rsidR="009B04ED" w:rsidRPr="00D63762">
        <w:rPr>
          <w:rFonts w:ascii="Arial" w:eastAsia="Calibri" w:hAnsi="Arial" w:cs="Arial"/>
          <w:b/>
          <w:bCs/>
          <w:color w:val="000000" w:themeColor="text1"/>
          <w:sz w:val="22"/>
          <w:szCs w:val="22"/>
        </w:rPr>
        <w:t>obavljanju</w:t>
      </w:r>
      <w:r w:rsidRPr="00D63762">
        <w:rPr>
          <w:rFonts w:ascii="Arial" w:eastAsia="Calibri" w:hAnsi="Arial" w:cs="Arial"/>
          <w:b/>
          <w:bCs/>
          <w:color w:val="000000" w:themeColor="text1"/>
          <w:sz w:val="22"/>
          <w:szCs w:val="22"/>
        </w:rPr>
        <w:t xml:space="preserve"> poslova stručnjaka</w:t>
      </w:r>
      <w:r w:rsidR="00305A29" w:rsidRPr="00D63762">
        <w:rPr>
          <w:rFonts w:ascii="Arial" w:eastAsia="Calibri" w:hAnsi="Arial" w:cs="Arial"/>
          <w:b/>
          <w:bCs/>
          <w:color w:val="000000" w:themeColor="text1"/>
          <w:sz w:val="22"/>
          <w:szCs w:val="22"/>
        </w:rPr>
        <w:t xml:space="preserve"> </w:t>
      </w:r>
    </w:p>
    <w:p w:rsidR="00014B0E" w:rsidRPr="009E340B" w:rsidRDefault="00711481" w:rsidP="009E340B">
      <w:pPr>
        <w:widowControl w:val="0"/>
        <w:tabs>
          <w:tab w:val="left" w:pos="3663"/>
        </w:tabs>
        <w:autoSpaceDE w:val="0"/>
        <w:autoSpaceDN w:val="0"/>
        <w:adjustRightInd w:val="0"/>
        <w:jc w:val="center"/>
        <w:rPr>
          <w:rFonts w:ascii="Arial" w:eastAsia="Calibri" w:hAnsi="Arial" w:cs="Arial"/>
          <w:b/>
          <w:color w:val="000000"/>
          <w:sz w:val="22"/>
          <w:szCs w:val="22"/>
        </w:rPr>
      </w:pPr>
      <w:r w:rsidRPr="00D63762">
        <w:rPr>
          <w:rFonts w:ascii="Arial" w:eastAsia="Calibri" w:hAnsi="Arial" w:cs="Arial"/>
          <w:b/>
          <w:color w:val="000000"/>
          <w:sz w:val="22"/>
          <w:szCs w:val="22"/>
        </w:rPr>
        <w:t xml:space="preserve">Član </w:t>
      </w:r>
      <w:r w:rsidR="006F7930">
        <w:rPr>
          <w:rFonts w:ascii="Arial" w:eastAsia="Calibri" w:hAnsi="Arial" w:cs="Arial"/>
          <w:b/>
          <w:color w:val="000000"/>
          <w:sz w:val="22"/>
          <w:szCs w:val="22"/>
        </w:rPr>
        <w:t>115</w:t>
      </w:r>
    </w:p>
    <w:p w:rsidR="00D83A61" w:rsidRPr="00D63762" w:rsidRDefault="00D83A61" w:rsidP="00804920">
      <w:pPr>
        <w:widowControl w:val="0"/>
        <w:autoSpaceDE w:val="0"/>
        <w:autoSpaceDN w:val="0"/>
        <w:adjustRightInd w:val="0"/>
        <w:rPr>
          <w:rFonts w:ascii="Arial" w:eastAsia="Calibri" w:hAnsi="Arial" w:cs="Arial"/>
          <w:b/>
          <w:bCs/>
          <w:color w:val="000000"/>
          <w:sz w:val="22"/>
          <w:szCs w:val="22"/>
        </w:rPr>
      </w:pPr>
    </w:p>
    <w:p w:rsidR="001C7FC4" w:rsidRPr="00D63762" w:rsidRDefault="00D83A61" w:rsidP="00804920">
      <w:pPr>
        <w:ind w:firstLine="720"/>
        <w:jc w:val="both"/>
        <w:rPr>
          <w:rFonts w:ascii="Arial" w:hAnsi="Arial" w:cs="Arial"/>
          <w:color w:val="000000" w:themeColor="text1"/>
          <w:sz w:val="22"/>
          <w:szCs w:val="22"/>
        </w:rPr>
      </w:pPr>
      <w:r w:rsidRPr="00D63762">
        <w:rPr>
          <w:rFonts w:ascii="Arial" w:hAnsi="Arial" w:cs="Arial"/>
          <w:sz w:val="22"/>
          <w:szCs w:val="22"/>
        </w:rPr>
        <w:t xml:space="preserve">Agencija će oduzeti </w:t>
      </w:r>
      <w:r w:rsidR="007E5FDE" w:rsidRPr="00D63762">
        <w:rPr>
          <w:rFonts w:ascii="Arial" w:hAnsi="Arial" w:cs="Arial"/>
          <w:color w:val="000000" w:themeColor="text1"/>
          <w:sz w:val="22"/>
          <w:szCs w:val="22"/>
        </w:rPr>
        <w:t>dozvole</w:t>
      </w:r>
      <w:r w:rsidRPr="00D63762">
        <w:rPr>
          <w:rFonts w:ascii="Arial" w:hAnsi="Arial" w:cs="Arial"/>
          <w:color w:val="000000" w:themeColor="text1"/>
          <w:sz w:val="22"/>
          <w:szCs w:val="22"/>
        </w:rPr>
        <w:t xml:space="preserve"> iz čl. </w:t>
      </w:r>
      <w:r w:rsidR="004131CA" w:rsidRPr="004131CA">
        <w:rPr>
          <w:rFonts w:ascii="Arial" w:hAnsi="Arial" w:cs="Arial"/>
          <w:color w:val="000000" w:themeColor="text1"/>
          <w:sz w:val="22"/>
          <w:szCs w:val="22"/>
        </w:rPr>
        <w:t xml:space="preserve">108, 109, 110 i 111 </w:t>
      </w:r>
      <w:r w:rsidRPr="00D63762">
        <w:rPr>
          <w:rFonts w:ascii="Arial" w:hAnsi="Arial" w:cs="Arial"/>
          <w:color w:val="000000" w:themeColor="text1"/>
          <w:sz w:val="22"/>
          <w:szCs w:val="22"/>
        </w:rPr>
        <w:t xml:space="preserve">izdate u skladu sa ovom zakonom ako nosilac </w:t>
      </w:r>
      <w:r w:rsidR="007E5FDE" w:rsidRPr="00D63762">
        <w:rPr>
          <w:rFonts w:ascii="Arial" w:hAnsi="Arial" w:cs="Arial"/>
          <w:color w:val="000000" w:themeColor="text1"/>
          <w:sz w:val="22"/>
          <w:szCs w:val="22"/>
        </w:rPr>
        <w:t>dozvole</w:t>
      </w:r>
      <w:r w:rsidRPr="00D63762">
        <w:rPr>
          <w:rFonts w:ascii="Arial" w:hAnsi="Arial" w:cs="Arial"/>
          <w:color w:val="000000" w:themeColor="text1"/>
          <w:sz w:val="22"/>
          <w:szCs w:val="22"/>
        </w:rPr>
        <w:t>:</w:t>
      </w:r>
    </w:p>
    <w:p w:rsidR="00D83A61" w:rsidRPr="00D63762" w:rsidRDefault="00D83A61" w:rsidP="00307408">
      <w:pPr>
        <w:pStyle w:val="ListParagraph"/>
        <w:numPr>
          <w:ilvl w:val="0"/>
          <w:numId w:val="148"/>
        </w:numPr>
        <w:rPr>
          <w:rFonts w:ascii="Arial" w:hAnsi="Arial" w:cs="Arial"/>
          <w:sz w:val="22"/>
          <w:szCs w:val="22"/>
        </w:rPr>
      </w:pPr>
      <w:r w:rsidRPr="00D63762">
        <w:rPr>
          <w:rFonts w:ascii="Arial" w:hAnsi="Arial" w:cs="Arial"/>
          <w:color w:val="000000" w:themeColor="text1"/>
          <w:sz w:val="22"/>
          <w:szCs w:val="22"/>
        </w:rPr>
        <w:t xml:space="preserve">prestane da ispunjava jedan ili više propisanih uslova na osnovu kojih je izdata </w:t>
      </w:r>
      <w:r w:rsidR="007E5FDE" w:rsidRPr="00D63762">
        <w:rPr>
          <w:rFonts w:ascii="Arial" w:hAnsi="Arial" w:cs="Arial"/>
          <w:color w:val="000000" w:themeColor="text1"/>
          <w:sz w:val="22"/>
          <w:szCs w:val="22"/>
        </w:rPr>
        <w:t>dozvola</w:t>
      </w:r>
      <w:r w:rsidR="00DA47B0">
        <w:rPr>
          <w:rFonts w:ascii="Arial" w:hAnsi="Arial" w:cs="Arial"/>
          <w:sz w:val="22"/>
          <w:szCs w:val="22"/>
        </w:rPr>
        <w:t xml:space="preserve">; </w:t>
      </w:r>
    </w:p>
    <w:p w:rsidR="001608FA" w:rsidRPr="00D63762" w:rsidRDefault="00D83A61" w:rsidP="00307408">
      <w:pPr>
        <w:pStyle w:val="ListParagraph"/>
        <w:numPr>
          <w:ilvl w:val="0"/>
          <w:numId w:val="148"/>
        </w:numPr>
        <w:spacing w:after="200"/>
        <w:jc w:val="both"/>
        <w:rPr>
          <w:rFonts w:ascii="Arial" w:hAnsi="Arial" w:cs="Arial"/>
          <w:sz w:val="22"/>
          <w:szCs w:val="22"/>
        </w:rPr>
      </w:pPr>
      <w:r w:rsidRPr="00D63762">
        <w:rPr>
          <w:rFonts w:ascii="Arial" w:hAnsi="Arial" w:cs="Arial"/>
          <w:sz w:val="22"/>
          <w:szCs w:val="22"/>
        </w:rPr>
        <w:t xml:space="preserve">ne dostavi dokaze o stručnoj osposobljenosti i periodičnoj provjeri stručne osposobljenosti u skladu sa ovim </w:t>
      </w:r>
      <w:r w:rsidR="001608FA" w:rsidRPr="00D63762">
        <w:rPr>
          <w:rFonts w:ascii="Arial" w:hAnsi="Arial" w:cs="Arial"/>
          <w:sz w:val="22"/>
          <w:szCs w:val="22"/>
        </w:rPr>
        <w:t>zakonom.</w:t>
      </w:r>
    </w:p>
    <w:p w:rsidR="001608FA" w:rsidRPr="00D63762" w:rsidRDefault="001608FA" w:rsidP="00804920">
      <w:pPr>
        <w:spacing w:after="200"/>
        <w:ind w:firstLine="720"/>
        <w:jc w:val="both"/>
        <w:rPr>
          <w:rFonts w:ascii="Arial" w:hAnsi="Arial" w:cs="Arial"/>
          <w:color w:val="000000" w:themeColor="text1"/>
          <w:sz w:val="22"/>
          <w:szCs w:val="22"/>
        </w:rPr>
      </w:pPr>
      <w:r w:rsidRPr="00D63762">
        <w:rPr>
          <w:rFonts w:ascii="Arial" w:hAnsi="Arial" w:cs="Arial"/>
          <w:sz w:val="22"/>
          <w:szCs w:val="22"/>
        </w:rPr>
        <w:t xml:space="preserve">U slučaju iz stava 1 ovog člana Agencija donosi rješenje o oduzimanju </w:t>
      </w:r>
      <w:r w:rsidR="007E5FDE" w:rsidRPr="00D63762">
        <w:rPr>
          <w:rFonts w:ascii="Arial" w:hAnsi="Arial" w:cs="Arial"/>
          <w:color w:val="000000" w:themeColor="text1"/>
          <w:sz w:val="22"/>
          <w:szCs w:val="22"/>
        </w:rPr>
        <w:t>dozvole</w:t>
      </w:r>
      <w:r w:rsidRPr="00D63762">
        <w:rPr>
          <w:rFonts w:ascii="Arial" w:hAnsi="Arial" w:cs="Arial"/>
          <w:color w:val="000000" w:themeColor="text1"/>
          <w:sz w:val="22"/>
          <w:szCs w:val="22"/>
        </w:rPr>
        <w:t>.</w:t>
      </w:r>
    </w:p>
    <w:p w:rsidR="001608FA" w:rsidRPr="00D63762" w:rsidRDefault="001608FA" w:rsidP="00804920">
      <w:pPr>
        <w:spacing w:after="200"/>
        <w:ind w:firstLine="720"/>
        <w:jc w:val="both"/>
        <w:rPr>
          <w:rFonts w:ascii="Arial" w:hAnsi="Arial" w:cs="Arial"/>
          <w:color w:val="000000" w:themeColor="text1"/>
          <w:sz w:val="22"/>
          <w:szCs w:val="22"/>
        </w:rPr>
      </w:pPr>
      <w:r w:rsidRPr="00D63762">
        <w:rPr>
          <w:rFonts w:ascii="Arial" w:hAnsi="Arial" w:cs="Arial"/>
          <w:color w:val="000000" w:themeColor="text1"/>
          <w:sz w:val="22"/>
          <w:szCs w:val="22"/>
        </w:rPr>
        <w:t xml:space="preserve">U slučaju da nosilac </w:t>
      </w:r>
      <w:r w:rsidR="007E5FDE" w:rsidRPr="00D63762">
        <w:rPr>
          <w:rFonts w:ascii="Arial" w:hAnsi="Arial" w:cs="Arial"/>
          <w:color w:val="000000" w:themeColor="text1"/>
          <w:sz w:val="22"/>
          <w:szCs w:val="22"/>
        </w:rPr>
        <w:t>dozvole</w:t>
      </w:r>
      <w:r w:rsidRPr="00D63762">
        <w:rPr>
          <w:rFonts w:ascii="Arial" w:hAnsi="Arial" w:cs="Arial"/>
          <w:color w:val="000000" w:themeColor="text1"/>
          <w:sz w:val="22"/>
          <w:szCs w:val="22"/>
        </w:rPr>
        <w:t xml:space="preserve"> postupi suprotno rješenju iz stava 2 ovog člana, odgovoran je za nastalu štetu.</w:t>
      </w:r>
    </w:p>
    <w:p w:rsidR="001608FA" w:rsidRPr="00D63762" w:rsidRDefault="001608FA" w:rsidP="00804920">
      <w:pPr>
        <w:spacing w:after="200"/>
        <w:ind w:firstLine="720"/>
        <w:jc w:val="both"/>
        <w:rPr>
          <w:rFonts w:ascii="Arial" w:eastAsia="Calibri" w:hAnsi="Arial" w:cs="Arial"/>
          <w:bCs/>
          <w:color w:val="000000" w:themeColor="text1"/>
          <w:sz w:val="22"/>
          <w:szCs w:val="22"/>
        </w:rPr>
      </w:pPr>
      <w:r w:rsidRPr="00D63762">
        <w:rPr>
          <w:rFonts w:ascii="Arial" w:eastAsia="Calibri" w:hAnsi="Arial" w:cs="Arial"/>
          <w:bCs/>
          <w:color w:val="000000" w:themeColor="text1"/>
          <w:sz w:val="22"/>
          <w:szCs w:val="22"/>
        </w:rPr>
        <w:t>Protiv odluke iz stava 2 ovog člana može se podnijeti žalba.</w:t>
      </w:r>
    </w:p>
    <w:p w:rsidR="00014B0E" w:rsidRPr="00D63762" w:rsidRDefault="00014B0E" w:rsidP="00804920">
      <w:pPr>
        <w:ind w:firstLine="720"/>
        <w:jc w:val="both"/>
        <w:rPr>
          <w:rFonts w:ascii="Arial" w:hAnsi="Arial" w:cs="Arial"/>
          <w:sz w:val="22"/>
          <w:szCs w:val="22"/>
        </w:rPr>
      </w:pPr>
      <w:r w:rsidRPr="00D63762">
        <w:rPr>
          <w:rFonts w:ascii="Arial" w:hAnsi="Arial" w:cs="Arial"/>
          <w:color w:val="000000" w:themeColor="text1"/>
          <w:sz w:val="22"/>
          <w:szCs w:val="22"/>
        </w:rPr>
        <w:t xml:space="preserve">Agencija može izmijeniti </w:t>
      </w:r>
      <w:r w:rsidR="007E5FDE" w:rsidRPr="00D63762">
        <w:rPr>
          <w:rFonts w:ascii="Arial" w:hAnsi="Arial" w:cs="Arial"/>
          <w:color w:val="000000" w:themeColor="text1"/>
          <w:sz w:val="22"/>
          <w:szCs w:val="22"/>
        </w:rPr>
        <w:t>dozvolu</w:t>
      </w:r>
      <w:r w:rsidRPr="00D63762">
        <w:rPr>
          <w:rFonts w:ascii="Arial" w:hAnsi="Arial" w:cs="Arial"/>
          <w:color w:val="000000" w:themeColor="text1"/>
          <w:sz w:val="22"/>
          <w:szCs w:val="22"/>
        </w:rPr>
        <w:t xml:space="preserve"> na zahtjev nosioca </w:t>
      </w:r>
      <w:r w:rsidR="007E5FDE" w:rsidRPr="00D63762">
        <w:rPr>
          <w:rFonts w:ascii="Arial" w:hAnsi="Arial" w:cs="Arial"/>
          <w:color w:val="000000" w:themeColor="text1"/>
          <w:sz w:val="22"/>
          <w:szCs w:val="22"/>
        </w:rPr>
        <w:t>dozvole</w:t>
      </w:r>
      <w:r w:rsidRPr="00D63762">
        <w:rPr>
          <w:rFonts w:ascii="Arial" w:hAnsi="Arial" w:cs="Arial"/>
          <w:color w:val="000000" w:themeColor="text1"/>
          <w:sz w:val="22"/>
          <w:szCs w:val="22"/>
        </w:rPr>
        <w:t>,</w:t>
      </w:r>
      <w:r w:rsidRPr="00D63762">
        <w:rPr>
          <w:rFonts w:ascii="Arial" w:hAnsi="Arial" w:cs="Arial"/>
          <w:color w:val="FF0000"/>
          <w:sz w:val="22"/>
          <w:szCs w:val="22"/>
        </w:rPr>
        <w:t xml:space="preserve"> </w:t>
      </w:r>
      <w:r w:rsidRPr="00D63762">
        <w:rPr>
          <w:rFonts w:ascii="Arial" w:hAnsi="Arial" w:cs="Arial"/>
          <w:sz w:val="22"/>
          <w:szCs w:val="22"/>
        </w:rPr>
        <w:t>na osnovu nalaza organa uprave nadležnog za inspekcijske poslove ili po službenoj dužnosti.</w:t>
      </w:r>
      <w:r w:rsidR="00DA47B0">
        <w:rPr>
          <w:rFonts w:ascii="Arial" w:hAnsi="Arial" w:cs="Arial"/>
          <w:color w:val="FF0000"/>
          <w:sz w:val="22"/>
          <w:szCs w:val="22"/>
        </w:rPr>
        <w:t xml:space="preserve"> </w:t>
      </w:r>
    </w:p>
    <w:p w:rsidR="00711481" w:rsidRPr="004535E5" w:rsidRDefault="00711481" w:rsidP="00804920">
      <w:pPr>
        <w:widowControl w:val="0"/>
        <w:tabs>
          <w:tab w:val="left" w:pos="3663"/>
        </w:tabs>
        <w:autoSpaceDE w:val="0"/>
        <w:autoSpaceDN w:val="0"/>
        <w:adjustRightInd w:val="0"/>
        <w:jc w:val="both"/>
        <w:rPr>
          <w:rFonts w:ascii="Arial" w:eastAsia="Calibri" w:hAnsi="Arial" w:cs="Arial"/>
          <w:bCs/>
          <w:color w:val="000000"/>
          <w:sz w:val="22"/>
          <w:szCs w:val="22"/>
        </w:rPr>
      </w:pPr>
    </w:p>
    <w:p w:rsidR="00711481" w:rsidRPr="00D63762" w:rsidRDefault="00711481" w:rsidP="00804920">
      <w:pPr>
        <w:widowControl w:val="0"/>
        <w:tabs>
          <w:tab w:val="left" w:pos="3663"/>
        </w:tabs>
        <w:autoSpaceDE w:val="0"/>
        <w:autoSpaceDN w:val="0"/>
        <w:adjustRightInd w:val="0"/>
        <w:jc w:val="center"/>
        <w:rPr>
          <w:rFonts w:ascii="Arial" w:eastAsia="Calibri" w:hAnsi="Arial" w:cs="Arial"/>
          <w:b/>
          <w:bCs/>
          <w:color w:val="000000"/>
          <w:sz w:val="22"/>
          <w:szCs w:val="22"/>
        </w:rPr>
      </w:pPr>
      <w:r w:rsidRPr="004535E5">
        <w:rPr>
          <w:rFonts w:ascii="Arial" w:eastAsia="Calibri" w:hAnsi="Arial" w:cs="Arial"/>
          <w:b/>
          <w:bCs/>
          <w:color w:val="000000"/>
          <w:sz w:val="22"/>
          <w:szCs w:val="22"/>
        </w:rPr>
        <w:t xml:space="preserve">Obnavljanje </w:t>
      </w:r>
      <w:r w:rsidR="007E5FDE" w:rsidRPr="004535E5">
        <w:rPr>
          <w:rFonts w:ascii="Arial" w:hAnsi="Arial" w:cs="Arial"/>
          <w:b/>
          <w:color w:val="000000" w:themeColor="text1"/>
          <w:sz w:val="22"/>
          <w:szCs w:val="22"/>
        </w:rPr>
        <w:t>dozvole</w:t>
      </w:r>
      <w:r w:rsidR="009B04ED" w:rsidRPr="004535E5">
        <w:rPr>
          <w:rFonts w:ascii="Arial" w:eastAsia="Calibri" w:hAnsi="Arial" w:cs="Arial"/>
          <w:b/>
          <w:bCs/>
          <w:color w:val="000000" w:themeColor="text1"/>
          <w:sz w:val="22"/>
          <w:szCs w:val="22"/>
        </w:rPr>
        <w:t xml:space="preserve"> o obavljanju</w:t>
      </w:r>
      <w:r w:rsidRPr="00D63762">
        <w:rPr>
          <w:rFonts w:ascii="Arial" w:eastAsia="Calibri" w:hAnsi="Arial" w:cs="Arial"/>
          <w:b/>
          <w:bCs/>
          <w:color w:val="000000" w:themeColor="text1"/>
          <w:sz w:val="22"/>
          <w:szCs w:val="22"/>
        </w:rPr>
        <w:t xml:space="preserve"> </w:t>
      </w:r>
      <w:r w:rsidRPr="00D63762">
        <w:rPr>
          <w:rFonts w:ascii="Arial" w:eastAsia="Calibri" w:hAnsi="Arial" w:cs="Arial"/>
          <w:b/>
          <w:bCs/>
          <w:color w:val="000000"/>
          <w:sz w:val="22"/>
          <w:szCs w:val="22"/>
        </w:rPr>
        <w:t>poslova stručnjaka</w:t>
      </w:r>
      <w:r w:rsidR="007076E1" w:rsidRPr="00D63762">
        <w:rPr>
          <w:rFonts w:ascii="Arial" w:eastAsia="Calibri" w:hAnsi="Arial" w:cs="Arial"/>
          <w:b/>
          <w:bCs/>
          <w:color w:val="000000"/>
          <w:sz w:val="22"/>
          <w:szCs w:val="22"/>
        </w:rPr>
        <w:t xml:space="preserve"> za medicinsku fiziku </w:t>
      </w:r>
    </w:p>
    <w:p w:rsidR="00711481" w:rsidRPr="00D63762" w:rsidRDefault="00711481" w:rsidP="00804920">
      <w:pPr>
        <w:widowControl w:val="0"/>
        <w:tabs>
          <w:tab w:val="left" w:pos="3663"/>
        </w:tabs>
        <w:autoSpaceDE w:val="0"/>
        <w:autoSpaceDN w:val="0"/>
        <w:adjustRightInd w:val="0"/>
        <w:jc w:val="center"/>
        <w:rPr>
          <w:rFonts w:ascii="Arial" w:eastAsia="Calibri" w:hAnsi="Arial" w:cs="Arial"/>
          <w:b/>
          <w:color w:val="000000"/>
          <w:sz w:val="22"/>
          <w:szCs w:val="22"/>
        </w:rPr>
      </w:pPr>
      <w:r w:rsidRPr="00D63762">
        <w:rPr>
          <w:rFonts w:ascii="Arial" w:eastAsia="Calibri" w:hAnsi="Arial" w:cs="Arial"/>
          <w:b/>
          <w:color w:val="000000"/>
          <w:sz w:val="22"/>
          <w:szCs w:val="22"/>
        </w:rPr>
        <w:t xml:space="preserve">Član </w:t>
      </w:r>
      <w:r w:rsidR="004131CA">
        <w:rPr>
          <w:rFonts w:ascii="Arial" w:eastAsia="Calibri" w:hAnsi="Arial" w:cs="Arial"/>
          <w:b/>
          <w:color w:val="000000"/>
          <w:sz w:val="22"/>
          <w:szCs w:val="22"/>
        </w:rPr>
        <w:t>116</w:t>
      </w:r>
    </w:p>
    <w:p w:rsidR="00711481" w:rsidRPr="00D63762" w:rsidRDefault="00711481" w:rsidP="00804920">
      <w:pPr>
        <w:widowControl w:val="0"/>
        <w:tabs>
          <w:tab w:val="left" w:pos="3663"/>
        </w:tabs>
        <w:autoSpaceDE w:val="0"/>
        <w:autoSpaceDN w:val="0"/>
        <w:adjustRightInd w:val="0"/>
        <w:jc w:val="both"/>
        <w:rPr>
          <w:rFonts w:ascii="Arial" w:eastAsia="Calibri" w:hAnsi="Arial" w:cs="Arial"/>
          <w:b/>
          <w:color w:val="000000"/>
          <w:sz w:val="22"/>
          <w:szCs w:val="22"/>
        </w:rPr>
      </w:pPr>
    </w:p>
    <w:p w:rsidR="008F5520" w:rsidRPr="00D63762" w:rsidRDefault="000747A2" w:rsidP="00804920">
      <w:pPr>
        <w:widowControl w:val="0"/>
        <w:tabs>
          <w:tab w:val="left" w:pos="709"/>
        </w:tabs>
        <w:autoSpaceDE w:val="0"/>
        <w:autoSpaceDN w:val="0"/>
        <w:adjustRightInd w:val="0"/>
        <w:jc w:val="both"/>
        <w:rPr>
          <w:rFonts w:ascii="Arial" w:eastAsia="Calibri" w:hAnsi="Arial" w:cs="Arial"/>
          <w:color w:val="000000" w:themeColor="text1"/>
          <w:sz w:val="22"/>
          <w:szCs w:val="22"/>
        </w:rPr>
      </w:pPr>
      <w:r w:rsidRPr="00D63762">
        <w:rPr>
          <w:rFonts w:ascii="Arial" w:eastAsia="Calibri" w:hAnsi="Arial" w:cs="Arial"/>
          <w:color w:val="000000"/>
          <w:sz w:val="22"/>
          <w:szCs w:val="22"/>
        </w:rPr>
        <w:tab/>
      </w:r>
      <w:r w:rsidR="009B04ED" w:rsidRPr="00D63762">
        <w:rPr>
          <w:rFonts w:ascii="Arial" w:eastAsia="Calibri" w:hAnsi="Arial" w:cs="Arial"/>
          <w:color w:val="000000" w:themeColor="text1"/>
          <w:sz w:val="22"/>
          <w:szCs w:val="22"/>
        </w:rPr>
        <w:t xml:space="preserve">Nosilac </w:t>
      </w:r>
      <w:r w:rsidR="007E5FDE" w:rsidRPr="00D63762">
        <w:rPr>
          <w:rFonts w:ascii="Arial" w:eastAsia="Calibri" w:hAnsi="Arial" w:cs="Arial"/>
          <w:color w:val="000000" w:themeColor="text1"/>
          <w:sz w:val="22"/>
          <w:szCs w:val="22"/>
        </w:rPr>
        <w:t>dozvole</w:t>
      </w:r>
      <w:r w:rsidR="00711481" w:rsidRPr="00D63762">
        <w:rPr>
          <w:rFonts w:ascii="Arial" w:eastAsia="Calibri" w:hAnsi="Arial" w:cs="Arial"/>
          <w:color w:val="000000" w:themeColor="text1"/>
          <w:sz w:val="22"/>
          <w:szCs w:val="22"/>
        </w:rPr>
        <w:t xml:space="preserve"> za obavljanje poslova stručnjaka </w:t>
      </w:r>
      <w:r w:rsidR="007076E1" w:rsidRPr="00D63762">
        <w:rPr>
          <w:rFonts w:ascii="Arial" w:eastAsia="Calibri" w:hAnsi="Arial" w:cs="Arial"/>
          <w:color w:val="000000" w:themeColor="text1"/>
          <w:sz w:val="22"/>
          <w:szCs w:val="22"/>
        </w:rPr>
        <w:t xml:space="preserve">za medicinsku fiziku </w:t>
      </w:r>
      <w:r w:rsidR="00711481" w:rsidRPr="00D63762">
        <w:rPr>
          <w:rFonts w:ascii="Arial" w:eastAsia="Calibri" w:hAnsi="Arial" w:cs="Arial"/>
          <w:color w:val="000000" w:themeColor="text1"/>
          <w:sz w:val="22"/>
          <w:szCs w:val="22"/>
        </w:rPr>
        <w:t xml:space="preserve">može da podnese zahtjev za ponovno </w:t>
      </w:r>
      <w:r w:rsidR="00EB2221" w:rsidRPr="00D63762">
        <w:rPr>
          <w:rFonts w:ascii="Arial" w:eastAsia="Calibri" w:hAnsi="Arial" w:cs="Arial"/>
          <w:color w:val="000000" w:themeColor="text1"/>
          <w:sz w:val="22"/>
          <w:szCs w:val="22"/>
        </w:rPr>
        <w:t>izdavanje</w:t>
      </w:r>
      <w:r w:rsidR="00711481" w:rsidRPr="00D63762">
        <w:rPr>
          <w:rFonts w:ascii="Arial" w:eastAsia="Calibri" w:hAnsi="Arial" w:cs="Arial"/>
          <w:color w:val="000000" w:themeColor="text1"/>
          <w:sz w:val="22"/>
          <w:szCs w:val="22"/>
        </w:rPr>
        <w:t xml:space="preserve"> </w:t>
      </w:r>
      <w:r w:rsidR="007E5FDE" w:rsidRPr="00D63762">
        <w:rPr>
          <w:rFonts w:ascii="Arial" w:eastAsia="Calibri" w:hAnsi="Arial" w:cs="Arial"/>
          <w:color w:val="000000" w:themeColor="text1"/>
          <w:sz w:val="22"/>
          <w:szCs w:val="22"/>
        </w:rPr>
        <w:t>dozvole</w:t>
      </w:r>
      <w:r w:rsidR="00711481" w:rsidRPr="00D63762">
        <w:rPr>
          <w:rFonts w:ascii="Arial" w:eastAsia="Calibri" w:hAnsi="Arial" w:cs="Arial"/>
          <w:color w:val="000000" w:themeColor="text1"/>
          <w:sz w:val="22"/>
          <w:szCs w:val="22"/>
        </w:rPr>
        <w:t xml:space="preserve"> u roku od tri mjeseca prije isteka roka važenja</w:t>
      </w:r>
      <w:r w:rsidR="009B04ED" w:rsidRPr="00D63762">
        <w:rPr>
          <w:rFonts w:ascii="Arial" w:eastAsia="Calibri" w:hAnsi="Arial" w:cs="Arial"/>
          <w:color w:val="000000" w:themeColor="text1"/>
          <w:sz w:val="22"/>
          <w:szCs w:val="22"/>
        </w:rPr>
        <w:t xml:space="preserve"> za koji je izdata</w:t>
      </w:r>
      <w:r w:rsidR="00711481" w:rsidRPr="00D63762">
        <w:rPr>
          <w:rFonts w:ascii="Arial" w:eastAsia="Calibri" w:hAnsi="Arial" w:cs="Arial"/>
          <w:color w:val="000000" w:themeColor="text1"/>
          <w:sz w:val="22"/>
          <w:szCs w:val="22"/>
        </w:rPr>
        <w:t xml:space="preserve"> </w:t>
      </w:r>
      <w:r w:rsidR="007E5FDE" w:rsidRPr="00D63762">
        <w:rPr>
          <w:rFonts w:ascii="Arial" w:eastAsia="Calibri" w:hAnsi="Arial" w:cs="Arial"/>
          <w:color w:val="000000" w:themeColor="text1"/>
          <w:sz w:val="22"/>
          <w:szCs w:val="22"/>
        </w:rPr>
        <w:t>dozvola</w:t>
      </w:r>
      <w:r w:rsidR="009B04ED" w:rsidRPr="00D63762">
        <w:rPr>
          <w:rFonts w:ascii="Arial" w:eastAsia="Calibri" w:hAnsi="Arial" w:cs="Arial"/>
          <w:color w:val="000000" w:themeColor="text1"/>
          <w:sz w:val="22"/>
          <w:szCs w:val="22"/>
        </w:rPr>
        <w:t>.</w:t>
      </w:r>
    </w:p>
    <w:p w:rsidR="008F5520" w:rsidRPr="00D63762" w:rsidRDefault="008F5520" w:rsidP="00804920">
      <w:pPr>
        <w:widowControl w:val="0"/>
        <w:tabs>
          <w:tab w:val="left" w:pos="709"/>
        </w:tabs>
        <w:autoSpaceDE w:val="0"/>
        <w:autoSpaceDN w:val="0"/>
        <w:adjustRightInd w:val="0"/>
        <w:jc w:val="both"/>
        <w:rPr>
          <w:rFonts w:ascii="Arial" w:eastAsia="Calibri" w:hAnsi="Arial" w:cs="Arial"/>
          <w:color w:val="000000"/>
          <w:sz w:val="22"/>
          <w:szCs w:val="22"/>
        </w:rPr>
      </w:pPr>
      <w:r w:rsidRPr="00D63762">
        <w:rPr>
          <w:rFonts w:ascii="Arial" w:eastAsia="Calibri" w:hAnsi="Arial" w:cs="Arial"/>
          <w:color w:val="000000"/>
          <w:sz w:val="22"/>
          <w:szCs w:val="22"/>
        </w:rPr>
        <w:tab/>
      </w:r>
    </w:p>
    <w:p w:rsidR="008F5520" w:rsidRPr="00D63762" w:rsidRDefault="008F5520" w:rsidP="00804920">
      <w:pPr>
        <w:widowControl w:val="0"/>
        <w:tabs>
          <w:tab w:val="left" w:pos="709"/>
        </w:tabs>
        <w:autoSpaceDE w:val="0"/>
        <w:autoSpaceDN w:val="0"/>
        <w:adjustRightInd w:val="0"/>
        <w:jc w:val="both"/>
        <w:rPr>
          <w:rFonts w:ascii="Arial" w:eastAsia="Calibri" w:hAnsi="Arial" w:cs="Arial"/>
          <w:color w:val="000000" w:themeColor="text1"/>
          <w:sz w:val="22"/>
          <w:szCs w:val="22"/>
        </w:rPr>
      </w:pPr>
      <w:r w:rsidRPr="00D63762">
        <w:rPr>
          <w:rFonts w:ascii="Arial" w:eastAsia="Calibri" w:hAnsi="Arial" w:cs="Arial"/>
          <w:color w:val="000000"/>
          <w:sz w:val="22"/>
          <w:szCs w:val="22"/>
        </w:rPr>
        <w:tab/>
      </w:r>
      <w:r w:rsidR="00711481" w:rsidRPr="00D63762">
        <w:rPr>
          <w:rFonts w:ascii="Arial" w:eastAsia="Calibri" w:hAnsi="Arial" w:cs="Arial"/>
          <w:color w:val="000000" w:themeColor="text1"/>
          <w:sz w:val="22"/>
          <w:szCs w:val="22"/>
        </w:rPr>
        <w:t xml:space="preserve">Pored uslova iz člana </w:t>
      </w:r>
      <w:r w:rsidR="00D17309">
        <w:rPr>
          <w:rFonts w:ascii="Arial" w:eastAsia="Calibri" w:hAnsi="Arial" w:cs="Arial"/>
          <w:color w:val="000000" w:themeColor="text1"/>
          <w:sz w:val="22"/>
          <w:szCs w:val="22"/>
        </w:rPr>
        <w:t>111</w:t>
      </w:r>
      <w:r w:rsidR="001573AF" w:rsidRPr="00D63762">
        <w:rPr>
          <w:rFonts w:ascii="Arial" w:eastAsia="Calibri" w:hAnsi="Arial" w:cs="Arial"/>
          <w:color w:val="000000" w:themeColor="text1"/>
          <w:sz w:val="22"/>
          <w:szCs w:val="22"/>
        </w:rPr>
        <w:t xml:space="preserve"> </w:t>
      </w:r>
      <w:r w:rsidR="00711481" w:rsidRPr="00D63762">
        <w:rPr>
          <w:rFonts w:ascii="Arial" w:eastAsia="Calibri" w:hAnsi="Arial" w:cs="Arial"/>
          <w:color w:val="000000" w:themeColor="text1"/>
          <w:sz w:val="22"/>
          <w:szCs w:val="22"/>
        </w:rPr>
        <w:t xml:space="preserve">ovog zakona </w:t>
      </w:r>
      <w:r w:rsidR="004D1F9B" w:rsidRPr="00D63762">
        <w:rPr>
          <w:rFonts w:ascii="Arial" w:eastAsia="Calibri" w:hAnsi="Arial" w:cs="Arial"/>
          <w:color w:val="000000" w:themeColor="text1"/>
          <w:sz w:val="22"/>
          <w:szCs w:val="22"/>
        </w:rPr>
        <w:t xml:space="preserve">nosilac </w:t>
      </w:r>
      <w:r w:rsidR="007E5FDE" w:rsidRPr="00D63762">
        <w:rPr>
          <w:rFonts w:ascii="Arial" w:eastAsia="Calibri" w:hAnsi="Arial" w:cs="Arial"/>
          <w:color w:val="000000" w:themeColor="text1"/>
          <w:sz w:val="22"/>
          <w:szCs w:val="22"/>
        </w:rPr>
        <w:t>dozvole</w:t>
      </w:r>
      <w:r w:rsidR="004D1F9B" w:rsidRPr="00D63762">
        <w:rPr>
          <w:rFonts w:ascii="Arial" w:eastAsia="Calibri" w:hAnsi="Arial" w:cs="Arial"/>
          <w:color w:val="000000" w:themeColor="text1"/>
          <w:sz w:val="22"/>
          <w:szCs w:val="22"/>
        </w:rPr>
        <w:t xml:space="preserve"> iz stava 1 ovog člana je dužan da dostavi:</w:t>
      </w:r>
      <w:r w:rsidR="00711481" w:rsidRPr="00D63762">
        <w:rPr>
          <w:rFonts w:ascii="Arial" w:eastAsia="Calibri" w:hAnsi="Arial" w:cs="Arial"/>
          <w:color w:val="000000" w:themeColor="text1"/>
          <w:sz w:val="22"/>
          <w:szCs w:val="22"/>
        </w:rPr>
        <w:t xml:space="preserve"> </w:t>
      </w:r>
      <w:r w:rsidR="004D1F9B" w:rsidRPr="00D63762">
        <w:rPr>
          <w:rFonts w:ascii="Arial" w:eastAsia="Calibri" w:hAnsi="Arial" w:cs="Arial"/>
          <w:color w:val="000000" w:themeColor="text1"/>
          <w:sz w:val="22"/>
          <w:szCs w:val="22"/>
        </w:rPr>
        <w:t>dokaz o periodičnoj provjeri stručne osposbljenosti u pogledu poznavanja</w:t>
      </w:r>
      <w:r w:rsidR="00711481" w:rsidRPr="00D63762">
        <w:rPr>
          <w:rFonts w:ascii="Arial" w:eastAsia="Calibri" w:hAnsi="Arial" w:cs="Arial"/>
          <w:color w:val="000000" w:themeColor="text1"/>
          <w:sz w:val="22"/>
          <w:szCs w:val="22"/>
        </w:rPr>
        <w:t xml:space="preserve"> razvoja pravnog okvira </w:t>
      </w:r>
      <w:r w:rsidRPr="00D63762">
        <w:rPr>
          <w:rFonts w:ascii="Arial" w:eastAsia="Calibri" w:hAnsi="Arial" w:cs="Arial"/>
          <w:color w:val="000000" w:themeColor="text1"/>
          <w:sz w:val="22"/>
          <w:szCs w:val="22"/>
        </w:rPr>
        <w:t xml:space="preserve">i </w:t>
      </w:r>
      <w:r w:rsidR="00711481" w:rsidRPr="00D63762">
        <w:rPr>
          <w:rFonts w:ascii="Arial" w:eastAsia="Calibri" w:hAnsi="Arial" w:cs="Arial"/>
          <w:color w:val="000000" w:themeColor="text1"/>
          <w:sz w:val="22"/>
          <w:szCs w:val="22"/>
        </w:rPr>
        <w:t>tehnološkog napretka</w:t>
      </w:r>
      <w:r w:rsidRPr="00D63762">
        <w:rPr>
          <w:rFonts w:ascii="Arial" w:eastAsia="Calibri" w:hAnsi="Arial" w:cs="Arial"/>
          <w:color w:val="000000" w:themeColor="text1"/>
          <w:sz w:val="22"/>
          <w:szCs w:val="22"/>
        </w:rPr>
        <w:t>,</w:t>
      </w:r>
      <w:r w:rsidR="00711481" w:rsidRPr="00D63762">
        <w:rPr>
          <w:rFonts w:ascii="Arial" w:eastAsia="Calibri" w:hAnsi="Arial" w:cs="Arial"/>
          <w:color w:val="000000" w:themeColor="text1"/>
          <w:sz w:val="22"/>
          <w:szCs w:val="22"/>
        </w:rPr>
        <w:t xml:space="preserve"> relevantnog za oblast stručnjaka</w:t>
      </w:r>
      <w:r w:rsidR="004D1F9B" w:rsidRPr="00D63762">
        <w:rPr>
          <w:rFonts w:ascii="Arial" w:eastAsia="Calibri" w:hAnsi="Arial" w:cs="Arial"/>
          <w:color w:val="000000" w:themeColor="text1"/>
          <w:sz w:val="22"/>
          <w:szCs w:val="22"/>
        </w:rPr>
        <w:t>.</w:t>
      </w:r>
    </w:p>
    <w:p w:rsidR="008F5520" w:rsidRPr="00D63762" w:rsidRDefault="008F5520" w:rsidP="00804920">
      <w:pPr>
        <w:widowControl w:val="0"/>
        <w:tabs>
          <w:tab w:val="left" w:pos="709"/>
        </w:tabs>
        <w:autoSpaceDE w:val="0"/>
        <w:autoSpaceDN w:val="0"/>
        <w:adjustRightInd w:val="0"/>
        <w:jc w:val="both"/>
        <w:rPr>
          <w:rFonts w:ascii="Arial" w:eastAsia="Calibri" w:hAnsi="Arial" w:cs="Arial"/>
          <w:color w:val="000000" w:themeColor="text1"/>
          <w:sz w:val="22"/>
          <w:szCs w:val="22"/>
        </w:rPr>
      </w:pPr>
    </w:p>
    <w:p w:rsidR="008924C3" w:rsidRPr="00D63762" w:rsidRDefault="008F5520" w:rsidP="00804920">
      <w:pPr>
        <w:widowControl w:val="0"/>
        <w:tabs>
          <w:tab w:val="left" w:pos="709"/>
        </w:tabs>
        <w:autoSpaceDE w:val="0"/>
        <w:autoSpaceDN w:val="0"/>
        <w:adjustRightInd w:val="0"/>
        <w:jc w:val="both"/>
        <w:rPr>
          <w:rFonts w:ascii="Arial" w:eastAsia="Calibri" w:hAnsi="Arial" w:cs="Arial"/>
          <w:color w:val="000000" w:themeColor="text1"/>
          <w:sz w:val="22"/>
          <w:szCs w:val="22"/>
        </w:rPr>
      </w:pPr>
      <w:r w:rsidRPr="00D63762">
        <w:rPr>
          <w:rFonts w:ascii="Arial" w:eastAsia="Calibri" w:hAnsi="Arial" w:cs="Arial"/>
          <w:color w:val="000000" w:themeColor="text1"/>
          <w:sz w:val="22"/>
          <w:szCs w:val="22"/>
        </w:rPr>
        <w:tab/>
      </w:r>
      <w:r w:rsidR="00711481" w:rsidRPr="00D63762">
        <w:rPr>
          <w:rFonts w:ascii="Arial" w:eastAsia="Calibri" w:hAnsi="Arial" w:cs="Arial"/>
          <w:color w:val="000000" w:themeColor="text1"/>
          <w:sz w:val="22"/>
          <w:szCs w:val="22"/>
        </w:rPr>
        <w:t>Komisija nakon utvrđivanja uslova is</w:t>
      </w:r>
      <w:r w:rsidR="00FF0031" w:rsidRPr="00D63762">
        <w:rPr>
          <w:rFonts w:ascii="Arial" w:eastAsia="Calibri" w:hAnsi="Arial" w:cs="Arial"/>
          <w:color w:val="000000" w:themeColor="text1"/>
          <w:sz w:val="22"/>
          <w:szCs w:val="22"/>
        </w:rPr>
        <w:t xml:space="preserve">punjenosti daje predlog odluke Agenciji </w:t>
      </w:r>
      <w:r w:rsidR="00711481" w:rsidRPr="00D63762">
        <w:rPr>
          <w:rFonts w:ascii="Arial" w:eastAsia="Calibri" w:hAnsi="Arial" w:cs="Arial"/>
          <w:color w:val="000000" w:themeColor="text1"/>
          <w:sz w:val="22"/>
          <w:szCs w:val="22"/>
        </w:rPr>
        <w:t xml:space="preserve">o obnavljanju </w:t>
      </w:r>
      <w:r w:rsidR="007E5FDE" w:rsidRPr="00D63762">
        <w:rPr>
          <w:rFonts w:ascii="Arial" w:eastAsia="Calibri" w:hAnsi="Arial" w:cs="Arial"/>
          <w:color w:val="000000" w:themeColor="text1"/>
          <w:sz w:val="22"/>
          <w:szCs w:val="22"/>
        </w:rPr>
        <w:t>dozvole</w:t>
      </w:r>
      <w:r w:rsidR="00711481" w:rsidRPr="00D63762">
        <w:rPr>
          <w:rFonts w:ascii="Arial" w:eastAsia="Calibri" w:hAnsi="Arial" w:cs="Arial"/>
          <w:color w:val="000000" w:themeColor="text1"/>
          <w:sz w:val="22"/>
          <w:szCs w:val="22"/>
        </w:rPr>
        <w:t xml:space="preserve"> za obavljanje poslova stručnjaka </w:t>
      </w:r>
      <w:r w:rsidR="007076E1" w:rsidRPr="00D63762">
        <w:rPr>
          <w:rFonts w:ascii="Arial" w:eastAsia="Calibri" w:hAnsi="Arial" w:cs="Arial"/>
          <w:color w:val="000000" w:themeColor="text1"/>
          <w:sz w:val="22"/>
          <w:szCs w:val="22"/>
        </w:rPr>
        <w:t>za medicinsku fiziku</w:t>
      </w:r>
      <w:r w:rsidR="00FF0031" w:rsidRPr="00D63762">
        <w:rPr>
          <w:rFonts w:ascii="Arial" w:eastAsia="Calibri" w:hAnsi="Arial" w:cs="Arial"/>
          <w:color w:val="000000" w:themeColor="text1"/>
          <w:sz w:val="22"/>
          <w:szCs w:val="22"/>
        </w:rPr>
        <w:t>,</w:t>
      </w:r>
      <w:r w:rsidR="007076E1" w:rsidRPr="00D63762">
        <w:rPr>
          <w:rFonts w:ascii="Arial" w:eastAsia="Calibri" w:hAnsi="Arial" w:cs="Arial"/>
          <w:color w:val="000000" w:themeColor="text1"/>
          <w:sz w:val="22"/>
          <w:szCs w:val="22"/>
        </w:rPr>
        <w:t xml:space="preserve"> </w:t>
      </w:r>
      <w:r w:rsidR="00711481" w:rsidRPr="00D63762">
        <w:rPr>
          <w:rFonts w:ascii="Arial" w:eastAsia="Calibri" w:hAnsi="Arial" w:cs="Arial"/>
          <w:color w:val="000000" w:themeColor="text1"/>
          <w:sz w:val="22"/>
          <w:szCs w:val="22"/>
        </w:rPr>
        <w:t>u roku od 30 dana od dana prijema dokumentacije.</w:t>
      </w:r>
    </w:p>
    <w:p w:rsidR="008924C3" w:rsidRPr="00D63762" w:rsidRDefault="008924C3" w:rsidP="00804920">
      <w:pPr>
        <w:widowControl w:val="0"/>
        <w:tabs>
          <w:tab w:val="left" w:pos="709"/>
        </w:tabs>
        <w:autoSpaceDE w:val="0"/>
        <w:autoSpaceDN w:val="0"/>
        <w:adjustRightInd w:val="0"/>
        <w:jc w:val="both"/>
        <w:rPr>
          <w:rFonts w:ascii="Arial" w:eastAsia="Calibri" w:hAnsi="Arial" w:cs="Arial"/>
          <w:color w:val="000000" w:themeColor="text1"/>
          <w:sz w:val="22"/>
          <w:szCs w:val="22"/>
        </w:rPr>
      </w:pPr>
    </w:p>
    <w:p w:rsidR="008924C3" w:rsidRPr="00D63762" w:rsidRDefault="008924C3" w:rsidP="00804920">
      <w:pPr>
        <w:widowControl w:val="0"/>
        <w:tabs>
          <w:tab w:val="left" w:pos="709"/>
        </w:tabs>
        <w:autoSpaceDE w:val="0"/>
        <w:autoSpaceDN w:val="0"/>
        <w:adjustRightInd w:val="0"/>
        <w:jc w:val="both"/>
        <w:rPr>
          <w:rFonts w:ascii="Arial" w:eastAsia="Calibri" w:hAnsi="Arial" w:cs="Arial"/>
          <w:color w:val="000000" w:themeColor="text1"/>
          <w:sz w:val="22"/>
          <w:szCs w:val="22"/>
        </w:rPr>
      </w:pPr>
      <w:r w:rsidRPr="00D63762">
        <w:rPr>
          <w:rFonts w:ascii="Arial" w:eastAsia="Calibri" w:hAnsi="Arial" w:cs="Arial"/>
          <w:color w:val="000000" w:themeColor="text1"/>
          <w:sz w:val="22"/>
          <w:szCs w:val="22"/>
        </w:rPr>
        <w:lastRenderedPageBreak/>
        <w:tab/>
      </w:r>
      <w:r w:rsidRPr="00D63762">
        <w:rPr>
          <w:rFonts w:ascii="Arial" w:eastAsia="Calibri" w:hAnsi="Arial" w:cs="Arial"/>
          <w:bCs/>
          <w:color w:val="000000" w:themeColor="text1"/>
          <w:sz w:val="22"/>
          <w:szCs w:val="22"/>
        </w:rPr>
        <w:t xml:space="preserve">Predlog odluke iz stava 3 ovog člana Komisija dostavlja Agenciji, koja u roku od sedam dana od dana prijema predloga odluke, donosi rješenje o obnavljanju </w:t>
      </w:r>
      <w:r w:rsidR="007E5FDE" w:rsidRPr="00D63762">
        <w:rPr>
          <w:rFonts w:ascii="Arial" w:eastAsia="Calibri" w:hAnsi="Arial" w:cs="Arial"/>
          <w:color w:val="000000" w:themeColor="text1"/>
          <w:sz w:val="22"/>
          <w:szCs w:val="22"/>
        </w:rPr>
        <w:t>dozvole</w:t>
      </w:r>
      <w:r w:rsidR="007E5FDE" w:rsidRPr="00D63762">
        <w:rPr>
          <w:rFonts w:ascii="Arial" w:eastAsia="Calibri" w:hAnsi="Arial" w:cs="Arial"/>
          <w:bCs/>
          <w:color w:val="000000" w:themeColor="text1"/>
          <w:sz w:val="22"/>
          <w:szCs w:val="22"/>
        </w:rPr>
        <w:t xml:space="preserve"> </w:t>
      </w:r>
      <w:r w:rsidRPr="00D63762">
        <w:rPr>
          <w:rFonts w:ascii="Arial" w:eastAsia="Calibri" w:hAnsi="Arial" w:cs="Arial"/>
          <w:bCs/>
          <w:color w:val="000000" w:themeColor="text1"/>
          <w:sz w:val="22"/>
          <w:szCs w:val="22"/>
        </w:rPr>
        <w:t xml:space="preserve">ili  odbijanju zahtjeva za obnavljanje </w:t>
      </w:r>
      <w:r w:rsidR="007E5FDE" w:rsidRPr="00D63762">
        <w:rPr>
          <w:rFonts w:ascii="Arial" w:eastAsia="Calibri" w:hAnsi="Arial" w:cs="Arial"/>
          <w:color w:val="000000" w:themeColor="text1"/>
          <w:sz w:val="22"/>
          <w:szCs w:val="22"/>
        </w:rPr>
        <w:t>dozvole</w:t>
      </w:r>
      <w:r w:rsidRPr="00D63762">
        <w:rPr>
          <w:rFonts w:ascii="Arial" w:eastAsia="Calibri" w:hAnsi="Arial" w:cs="Arial"/>
          <w:bCs/>
          <w:color w:val="000000" w:themeColor="text1"/>
          <w:sz w:val="22"/>
          <w:szCs w:val="22"/>
        </w:rPr>
        <w:t>.</w:t>
      </w:r>
    </w:p>
    <w:p w:rsidR="008924C3" w:rsidRPr="00D63762" w:rsidRDefault="008924C3" w:rsidP="00804920">
      <w:pPr>
        <w:widowControl w:val="0"/>
        <w:tabs>
          <w:tab w:val="left" w:pos="709"/>
        </w:tabs>
        <w:autoSpaceDE w:val="0"/>
        <w:autoSpaceDN w:val="0"/>
        <w:adjustRightInd w:val="0"/>
        <w:jc w:val="both"/>
        <w:rPr>
          <w:rFonts w:ascii="Arial" w:eastAsia="Calibri" w:hAnsi="Arial" w:cs="Arial"/>
          <w:bCs/>
          <w:color w:val="000000"/>
          <w:sz w:val="22"/>
          <w:szCs w:val="22"/>
        </w:rPr>
      </w:pPr>
    </w:p>
    <w:p w:rsidR="005C5C15" w:rsidRPr="00D63762" w:rsidRDefault="008924C3" w:rsidP="00804920">
      <w:pPr>
        <w:widowControl w:val="0"/>
        <w:tabs>
          <w:tab w:val="left" w:pos="709"/>
        </w:tabs>
        <w:autoSpaceDE w:val="0"/>
        <w:autoSpaceDN w:val="0"/>
        <w:adjustRightInd w:val="0"/>
        <w:jc w:val="both"/>
        <w:rPr>
          <w:rFonts w:ascii="Arial" w:eastAsia="Calibri" w:hAnsi="Arial" w:cs="Arial"/>
          <w:bCs/>
          <w:color w:val="000000"/>
          <w:sz w:val="22"/>
          <w:szCs w:val="22"/>
        </w:rPr>
      </w:pPr>
      <w:r w:rsidRPr="00D63762">
        <w:rPr>
          <w:rFonts w:ascii="Arial" w:eastAsia="Calibri" w:hAnsi="Arial" w:cs="Arial"/>
          <w:bCs/>
          <w:color w:val="000000"/>
          <w:sz w:val="22"/>
          <w:szCs w:val="22"/>
        </w:rPr>
        <w:tab/>
        <w:t>Protiv odluke iz stava 4 ovog člana može se podnijeti žalba.</w:t>
      </w:r>
    </w:p>
    <w:p w:rsidR="006B2EAE" w:rsidRPr="00D63762" w:rsidRDefault="006B2EAE" w:rsidP="00804920">
      <w:pPr>
        <w:widowControl w:val="0"/>
        <w:tabs>
          <w:tab w:val="left" w:pos="3663"/>
        </w:tabs>
        <w:autoSpaceDE w:val="0"/>
        <w:autoSpaceDN w:val="0"/>
        <w:adjustRightInd w:val="0"/>
        <w:jc w:val="both"/>
        <w:rPr>
          <w:rFonts w:ascii="Arial" w:eastAsia="Calibri" w:hAnsi="Arial" w:cs="Arial"/>
          <w:color w:val="000000"/>
          <w:sz w:val="22"/>
          <w:szCs w:val="22"/>
        </w:rPr>
      </w:pPr>
    </w:p>
    <w:p w:rsidR="00DA47B0" w:rsidRDefault="00D54462" w:rsidP="00804920">
      <w:pPr>
        <w:widowControl w:val="0"/>
        <w:tabs>
          <w:tab w:val="left" w:pos="3663"/>
        </w:tabs>
        <w:autoSpaceDE w:val="0"/>
        <w:autoSpaceDN w:val="0"/>
        <w:adjustRightInd w:val="0"/>
        <w:jc w:val="center"/>
        <w:rPr>
          <w:rFonts w:ascii="Arial" w:eastAsia="Calibri" w:hAnsi="Arial" w:cs="Arial"/>
          <w:b/>
          <w:color w:val="FF0000"/>
          <w:sz w:val="22"/>
          <w:szCs w:val="22"/>
        </w:rPr>
      </w:pPr>
      <w:r w:rsidRPr="00D63762">
        <w:rPr>
          <w:rFonts w:ascii="Arial" w:eastAsia="Calibri" w:hAnsi="Arial" w:cs="Arial"/>
          <w:b/>
          <w:bCs/>
          <w:color w:val="000000"/>
          <w:sz w:val="22"/>
          <w:szCs w:val="22"/>
        </w:rPr>
        <w:t xml:space="preserve">Lice odgovorno za zaštitu od jonizujućih zračenja </w:t>
      </w:r>
    </w:p>
    <w:p w:rsidR="006872D0" w:rsidRPr="00D63762" w:rsidRDefault="00D54462" w:rsidP="00804920">
      <w:pPr>
        <w:widowControl w:val="0"/>
        <w:tabs>
          <w:tab w:val="left" w:pos="3663"/>
        </w:tabs>
        <w:autoSpaceDE w:val="0"/>
        <w:autoSpaceDN w:val="0"/>
        <w:adjustRightInd w:val="0"/>
        <w:jc w:val="center"/>
        <w:rPr>
          <w:rFonts w:ascii="Arial" w:eastAsia="Calibri" w:hAnsi="Arial" w:cs="Arial"/>
          <w:b/>
          <w:color w:val="000000"/>
          <w:sz w:val="22"/>
          <w:szCs w:val="22"/>
        </w:rPr>
      </w:pPr>
      <w:r w:rsidRPr="00D63762">
        <w:rPr>
          <w:rFonts w:ascii="Arial" w:eastAsia="Calibri" w:hAnsi="Arial" w:cs="Arial"/>
          <w:b/>
          <w:color w:val="000000"/>
          <w:sz w:val="22"/>
          <w:szCs w:val="22"/>
        </w:rPr>
        <w:t xml:space="preserve">Član </w:t>
      </w:r>
      <w:r w:rsidR="00D17309">
        <w:rPr>
          <w:rFonts w:ascii="Arial" w:eastAsia="Calibri" w:hAnsi="Arial" w:cs="Arial"/>
          <w:b/>
          <w:color w:val="000000"/>
          <w:sz w:val="22"/>
          <w:szCs w:val="22"/>
        </w:rPr>
        <w:t>117</w:t>
      </w:r>
    </w:p>
    <w:p w:rsidR="006B2EAE" w:rsidRPr="00D63762" w:rsidRDefault="006B2EAE" w:rsidP="00804920">
      <w:pPr>
        <w:widowControl w:val="0"/>
        <w:tabs>
          <w:tab w:val="left" w:pos="3663"/>
        </w:tabs>
        <w:autoSpaceDE w:val="0"/>
        <w:autoSpaceDN w:val="0"/>
        <w:adjustRightInd w:val="0"/>
        <w:jc w:val="center"/>
        <w:rPr>
          <w:rFonts w:ascii="Arial" w:eastAsia="Calibri" w:hAnsi="Arial" w:cs="Arial"/>
          <w:b/>
          <w:color w:val="000000"/>
          <w:sz w:val="22"/>
          <w:szCs w:val="22"/>
        </w:rPr>
      </w:pPr>
    </w:p>
    <w:p w:rsidR="00710328" w:rsidRPr="00D63762" w:rsidRDefault="00403F9C" w:rsidP="00804920">
      <w:pPr>
        <w:ind w:firstLine="720"/>
        <w:jc w:val="both"/>
        <w:rPr>
          <w:rFonts w:ascii="Arial" w:hAnsi="Arial" w:cs="Arial"/>
          <w:sz w:val="22"/>
          <w:szCs w:val="22"/>
        </w:rPr>
      </w:pPr>
      <w:r w:rsidRPr="00D63762">
        <w:rPr>
          <w:rFonts w:ascii="Arial" w:hAnsi="Arial" w:cs="Arial"/>
          <w:sz w:val="22"/>
          <w:szCs w:val="22"/>
        </w:rPr>
        <w:t>Po</w:t>
      </w:r>
      <w:r w:rsidR="00CE2C7E" w:rsidRPr="00D63762">
        <w:rPr>
          <w:rFonts w:ascii="Arial" w:hAnsi="Arial" w:cs="Arial"/>
          <w:sz w:val="22"/>
          <w:szCs w:val="22"/>
        </w:rPr>
        <w:t>d</w:t>
      </w:r>
      <w:r w:rsidR="00701DFC" w:rsidRPr="00D63762">
        <w:rPr>
          <w:rFonts w:ascii="Arial" w:hAnsi="Arial" w:cs="Arial"/>
          <w:sz w:val="22"/>
          <w:szCs w:val="22"/>
        </w:rPr>
        <w:t xml:space="preserve">nosioci </w:t>
      </w:r>
      <w:r w:rsidRPr="00D63762">
        <w:rPr>
          <w:rFonts w:ascii="Arial" w:hAnsi="Arial" w:cs="Arial"/>
          <w:sz w:val="22"/>
          <w:szCs w:val="22"/>
        </w:rPr>
        <w:t>zahtjeva za</w:t>
      </w:r>
      <w:r w:rsidR="00701DFC" w:rsidRPr="00D63762">
        <w:rPr>
          <w:rFonts w:ascii="Arial" w:hAnsi="Arial" w:cs="Arial"/>
          <w:sz w:val="22"/>
          <w:szCs w:val="22"/>
        </w:rPr>
        <w:t xml:space="preserve"> izdavanje</w:t>
      </w:r>
      <w:r w:rsidR="00CA2199" w:rsidRPr="00D63762">
        <w:rPr>
          <w:rFonts w:ascii="Arial" w:hAnsi="Arial" w:cs="Arial"/>
          <w:sz w:val="22"/>
          <w:szCs w:val="22"/>
        </w:rPr>
        <w:t xml:space="preserve"> </w:t>
      </w:r>
      <w:r w:rsidR="00701DFC" w:rsidRPr="00D63762">
        <w:rPr>
          <w:rFonts w:ascii="Arial" w:hAnsi="Arial" w:cs="Arial"/>
          <w:sz w:val="22"/>
          <w:szCs w:val="22"/>
        </w:rPr>
        <w:t>ovlašćenja</w:t>
      </w:r>
      <w:r w:rsidR="005A3BCF" w:rsidRPr="00D63762">
        <w:rPr>
          <w:rFonts w:ascii="Arial" w:hAnsi="Arial" w:cs="Arial"/>
          <w:sz w:val="22"/>
          <w:szCs w:val="22"/>
        </w:rPr>
        <w:t xml:space="preserve"> i </w:t>
      </w:r>
      <w:r w:rsidR="007E5FDE" w:rsidRPr="00D63762">
        <w:rPr>
          <w:rFonts w:ascii="Arial" w:hAnsi="Arial" w:cs="Arial"/>
          <w:sz w:val="22"/>
          <w:szCs w:val="22"/>
        </w:rPr>
        <w:t xml:space="preserve">dozvola </w:t>
      </w:r>
      <w:r w:rsidR="007B1CF3" w:rsidRPr="00D63762">
        <w:rPr>
          <w:rFonts w:ascii="Arial" w:hAnsi="Arial" w:cs="Arial"/>
          <w:sz w:val="22"/>
          <w:szCs w:val="22"/>
        </w:rPr>
        <w:t>u skla</w:t>
      </w:r>
      <w:r w:rsidR="00701DFC" w:rsidRPr="00D63762">
        <w:rPr>
          <w:rFonts w:ascii="Arial" w:hAnsi="Arial" w:cs="Arial"/>
          <w:sz w:val="22"/>
          <w:szCs w:val="22"/>
        </w:rPr>
        <w:t>du sa ovim zakonom dužni su da odrede</w:t>
      </w:r>
      <w:r w:rsidRPr="00D63762">
        <w:rPr>
          <w:rFonts w:ascii="Arial" w:hAnsi="Arial" w:cs="Arial"/>
          <w:sz w:val="22"/>
          <w:szCs w:val="22"/>
        </w:rPr>
        <w:t xml:space="preserve"> lice odgovorno za sprovođenje mjera zaštite od </w:t>
      </w:r>
      <w:r w:rsidR="009D0D12" w:rsidRPr="00D63762">
        <w:rPr>
          <w:rFonts w:ascii="Arial" w:hAnsi="Arial" w:cs="Arial"/>
          <w:sz w:val="22"/>
          <w:szCs w:val="22"/>
        </w:rPr>
        <w:t>jonizujućih zračenja.</w:t>
      </w:r>
      <w:r w:rsidR="006872D0" w:rsidRPr="00D63762">
        <w:rPr>
          <w:rFonts w:ascii="Arial" w:hAnsi="Arial" w:cs="Arial"/>
          <w:sz w:val="22"/>
          <w:szCs w:val="22"/>
        </w:rPr>
        <w:t xml:space="preserve"> </w:t>
      </w:r>
    </w:p>
    <w:p w:rsidR="006872D0" w:rsidRPr="00D63762" w:rsidRDefault="006872D0" w:rsidP="00804920">
      <w:pPr>
        <w:ind w:firstLine="720"/>
        <w:jc w:val="both"/>
        <w:rPr>
          <w:rFonts w:ascii="Arial" w:hAnsi="Arial" w:cs="Arial"/>
          <w:sz w:val="22"/>
          <w:szCs w:val="22"/>
        </w:rPr>
      </w:pPr>
    </w:p>
    <w:p w:rsidR="00003444" w:rsidRPr="00D63762" w:rsidRDefault="00CE2C7E" w:rsidP="00804920">
      <w:pPr>
        <w:ind w:firstLine="720"/>
        <w:jc w:val="both"/>
        <w:rPr>
          <w:rFonts w:ascii="Arial" w:hAnsi="Arial" w:cs="Arial"/>
          <w:sz w:val="22"/>
          <w:szCs w:val="22"/>
        </w:rPr>
      </w:pPr>
      <w:r w:rsidRPr="00D63762">
        <w:rPr>
          <w:rFonts w:ascii="Arial" w:hAnsi="Arial" w:cs="Arial"/>
          <w:sz w:val="22"/>
          <w:szCs w:val="22"/>
        </w:rPr>
        <w:t xml:space="preserve">Ukoliko </w:t>
      </w:r>
      <w:r w:rsidR="007C6346" w:rsidRPr="00D63762">
        <w:rPr>
          <w:rFonts w:ascii="Arial" w:hAnsi="Arial" w:cs="Arial"/>
          <w:sz w:val="22"/>
          <w:szCs w:val="22"/>
        </w:rPr>
        <w:t>p</w:t>
      </w:r>
      <w:r w:rsidRPr="00D63762">
        <w:rPr>
          <w:rFonts w:ascii="Arial" w:hAnsi="Arial" w:cs="Arial"/>
          <w:sz w:val="22"/>
          <w:szCs w:val="22"/>
        </w:rPr>
        <w:t xml:space="preserve">odnosilac zahtjeva </w:t>
      </w:r>
      <w:r w:rsidR="004C55E2" w:rsidRPr="00D63762">
        <w:rPr>
          <w:rFonts w:ascii="Arial" w:hAnsi="Arial" w:cs="Arial"/>
          <w:sz w:val="22"/>
          <w:szCs w:val="22"/>
        </w:rPr>
        <w:t xml:space="preserve">iz stava 1 ovog člana </w:t>
      </w:r>
      <w:r w:rsidRPr="00D63762">
        <w:rPr>
          <w:rFonts w:ascii="Arial" w:hAnsi="Arial" w:cs="Arial"/>
          <w:sz w:val="22"/>
          <w:szCs w:val="22"/>
        </w:rPr>
        <w:t>koristi</w:t>
      </w:r>
      <w:r w:rsidR="00701DFC" w:rsidRPr="00D63762">
        <w:rPr>
          <w:rFonts w:ascii="Arial" w:hAnsi="Arial" w:cs="Arial"/>
          <w:sz w:val="22"/>
          <w:szCs w:val="22"/>
        </w:rPr>
        <w:t xml:space="preserve"> </w:t>
      </w:r>
      <w:r w:rsidRPr="00D63762">
        <w:rPr>
          <w:rFonts w:ascii="Arial" w:hAnsi="Arial" w:cs="Arial"/>
          <w:sz w:val="22"/>
          <w:szCs w:val="22"/>
        </w:rPr>
        <w:t xml:space="preserve">usluge vanjskih radnika dužan je da </w:t>
      </w:r>
      <w:r w:rsidR="007C6346" w:rsidRPr="00D63762">
        <w:rPr>
          <w:rFonts w:ascii="Arial" w:hAnsi="Arial" w:cs="Arial"/>
          <w:sz w:val="22"/>
          <w:szCs w:val="22"/>
        </w:rPr>
        <w:t xml:space="preserve">od poslodavaca vanjskih radnika pribavi akt o </w:t>
      </w:r>
      <w:r w:rsidR="00701DFC" w:rsidRPr="00D63762">
        <w:rPr>
          <w:rFonts w:ascii="Arial" w:hAnsi="Arial" w:cs="Arial"/>
          <w:sz w:val="22"/>
          <w:szCs w:val="22"/>
        </w:rPr>
        <w:t xml:space="preserve">određivanju </w:t>
      </w:r>
      <w:r w:rsidR="007C6346" w:rsidRPr="00D63762">
        <w:rPr>
          <w:rFonts w:ascii="Arial" w:hAnsi="Arial" w:cs="Arial"/>
          <w:sz w:val="22"/>
          <w:szCs w:val="22"/>
        </w:rPr>
        <w:t xml:space="preserve">lica odgovornog za </w:t>
      </w:r>
      <w:r w:rsidR="004C55E2" w:rsidRPr="00D63762">
        <w:rPr>
          <w:rFonts w:ascii="Arial" w:hAnsi="Arial" w:cs="Arial"/>
          <w:sz w:val="22"/>
          <w:szCs w:val="22"/>
        </w:rPr>
        <w:t>zaštitu od jonizujućih zračenja</w:t>
      </w:r>
      <w:r w:rsidR="007C6346" w:rsidRPr="00D63762">
        <w:rPr>
          <w:rFonts w:ascii="Arial" w:hAnsi="Arial" w:cs="Arial"/>
          <w:sz w:val="22"/>
          <w:szCs w:val="22"/>
        </w:rPr>
        <w:t xml:space="preserve"> </w:t>
      </w:r>
      <w:r w:rsidR="004C55E2" w:rsidRPr="00D63762">
        <w:rPr>
          <w:rFonts w:ascii="Arial" w:hAnsi="Arial" w:cs="Arial"/>
          <w:sz w:val="22"/>
          <w:szCs w:val="22"/>
        </w:rPr>
        <w:t xml:space="preserve">i </w:t>
      </w:r>
      <w:r w:rsidR="00701DFC" w:rsidRPr="00D63762">
        <w:rPr>
          <w:rFonts w:ascii="Arial" w:hAnsi="Arial" w:cs="Arial"/>
          <w:sz w:val="22"/>
          <w:szCs w:val="22"/>
        </w:rPr>
        <w:t xml:space="preserve">da isti </w:t>
      </w:r>
      <w:r w:rsidR="004C55E2" w:rsidRPr="00D63762">
        <w:rPr>
          <w:rFonts w:ascii="Arial" w:hAnsi="Arial" w:cs="Arial"/>
          <w:sz w:val="22"/>
          <w:szCs w:val="22"/>
        </w:rPr>
        <w:t xml:space="preserve">dostavi </w:t>
      </w:r>
      <w:r w:rsidR="00701DFC" w:rsidRPr="00D63762">
        <w:rPr>
          <w:rFonts w:ascii="Arial" w:hAnsi="Arial" w:cs="Arial"/>
          <w:sz w:val="22"/>
          <w:szCs w:val="22"/>
        </w:rPr>
        <w:t xml:space="preserve">Agenciji </w:t>
      </w:r>
      <w:r w:rsidR="004C55E2" w:rsidRPr="00D63762">
        <w:rPr>
          <w:rFonts w:ascii="Arial" w:hAnsi="Arial" w:cs="Arial"/>
          <w:sz w:val="22"/>
          <w:szCs w:val="22"/>
        </w:rPr>
        <w:t xml:space="preserve">u postupku pribavljanja </w:t>
      </w:r>
      <w:r w:rsidR="00003444" w:rsidRPr="00D63762">
        <w:rPr>
          <w:rFonts w:ascii="Arial" w:hAnsi="Arial" w:cs="Arial"/>
          <w:sz w:val="22"/>
          <w:szCs w:val="22"/>
        </w:rPr>
        <w:t xml:space="preserve">ovlašćenja </w:t>
      </w:r>
      <w:r w:rsidR="004C55E2" w:rsidRPr="00D63762">
        <w:rPr>
          <w:rFonts w:ascii="Arial" w:hAnsi="Arial" w:cs="Arial"/>
          <w:sz w:val="22"/>
          <w:szCs w:val="22"/>
        </w:rPr>
        <w:t xml:space="preserve">ili nakon izdatog </w:t>
      </w:r>
      <w:r w:rsidR="00701DFC" w:rsidRPr="00D63762">
        <w:rPr>
          <w:rFonts w:ascii="Arial" w:hAnsi="Arial" w:cs="Arial"/>
          <w:sz w:val="22"/>
          <w:szCs w:val="22"/>
        </w:rPr>
        <w:t>ovlašćenja</w:t>
      </w:r>
      <w:r w:rsidR="0085318C" w:rsidRPr="00D63762">
        <w:rPr>
          <w:rFonts w:ascii="Arial" w:hAnsi="Arial" w:cs="Arial"/>
          <w:sz w:val="22"/>
          <w:szCs w:val="22"/>
        </w:rPr>
        <w:t>, naj</w:t>
      </w:r>
      <w:r w:rsidR="004C55E2" w:rsidRPr="00D63762">
        <w:rPr>
          <w:rFonts w:ascii="Arial" w:hAnsi="Arial" w:cs="Arial"/>
          <w:sz w:val="22"/>
          <w:szCs w:val="22"/>
        </w:rPr>
        <w:t>k</w:t>
      </w:r>
      <w:r w:rsidR="0085318C" w:rsidRPr="00D63762">
        <w:rPr>
          <w:rFonts w:ascii="Arial" w:hAnsi="Arial" w:cs="Arial"/>
          <w:sz w:val="22"/>
          <w:szCs w:val="22"/>
        </w:rPr>
        <w:t>a</w:t>
      </w:r>
      <w:r w:rsidR="004C55E2" w:rsidRPr="00D63762">
        <w:rPr>
          <w:rFonts w:ascii="Arial" w:hAnsi="Arial" w:cs="Arial"/>
          <w:sz w:val="22"/>
          <w:szCs w:val="22"/>
        </w:rPr>
        <w:t xml:space="preserve">snije 10 dana prije </w:t>
      </w:r>
      <w:r w:rsidR="00003444" w:rsidRPr="00D63762">
        <w:rPr>
          <w:rFonts w:ascii="Arial" w:hAnsi="Arial" w:cs="Arial"/>
          <w:sz w:val="22"/>
          <w:szCs w:val="22"/>
        </w:rPr>
        <w:t xml:space="preserve">dana </w:t>
      </w:r>
      <w:r w:rsidR="004C55E2" w:rsidRPr="00D63762">
        <w:rPr>
          <w:rFonts w:ascii="Arial" w:hAnsi="Arial" w:cs="Arial"/>
          <w:sz w:val="22"/>
          <w:szCs w:val="22"/>
        </w:rPr>
        <w:t>angažovanja vanjskih radnika.</w:t>
      </w:r>
    </w:p>
    <w:p w:rsidR="003722E9" w:rsidRPr="00D63762" w:rsidRDefault="003722E9" w:rsidP="00804920">
      <w:pPr>
        <w:jc w:val="both"/>
        <w:rPr>
          <w:rFonts w:ascii="Arial" w:hAnsi="Arial" w:cs="Arial"/>
          <w:sz w:val="22"/>
          <w:szCs w:val="22"/>
        </w:rPr>
      </w:pPr>
    </w:p>
    <w:p w:rsidR="00A26B1C" w:rsidRPr="00D63762" w:rsidRDefault="003D2AA6" w:rsidP="00804920">
      <w:pPr>
        <w:ind w:firstLine="720"/>
        <w:jc w:val="both"/>
        <w:rPr>
          <w:rFonts w:ascii="Arial" w:hAnsi="Arial" w:cs="Arial"/>
          <w:sz w:val="22"/>
          <w:szCs w:val="22"/>
        </w:rPr>
      </w:pPr>
      <w:r w:rsidRPr="00D63762">
        <w:rPr>
          <w:rFonts w:ascii="Arial" w:eastAsia="Calibri" w:hAnsi="Arial" w:cs="Arial"/>
          <w:bCs/>
          <w:color w:val="000000"/>
          <w:sz w:val="22"/>
          <w:szCs w:val="22"/>
        </w:rPr>
        <w:t xml:space="preserve">Ukoliko podnosilac zahtjeva iz stava 1 ovog člana </w:t>
      </w:r>
      <w:r w:rsidR="00165CD2" w:rsidRPr="00D63762">
        <w:rPr>
          <w:rFonts w:ascii="Arial" w:eastAsia="Calibri" w:hAnsi="Arial" w:cs="Arial"/>
          <w:bCs/>
          <w:color w:val="000000"/>
          <w:sz w:val="22"/>
          <w:szCs w:val="22"/>
        </w:rPr>
        <w:t xml:space="preserve">nema angažovano </w:t>
      </w:r>
      <w:r w:rsidRPr="00D63762">
        <w:rPr>
          <w:rFonts w:ascii="Arial" w:eastAsia="Calibri" w:hAnsi="Arial" w:cs="Arial"/>
          <w:bCs/>
          <w:color w:val="000000"/>
          <w:sz w:val="22"/>
          <w:szCs w:val="22"/>
        </w:rPr>
        <w:t>lic</w:t>
      </w:r>
      <w:r w:rsidR="00165CD2" w:rsidRPr="00D63762">
        <w:rPr>
          <w:rFonts w:ascii="Arial" w:eastAsia="Calibri" w:hAnsi="Arial" w:cs="Arial"/>
          <w:bCs/>
          <w:color w:val="000000"/>
          <w:sz w:val="22"/>
          <w:szCs w:val="22"/>
        </w:rPr>
        <w:t>e</w:t>
      </w:r>
      <w:r w:rsidRPr="00D63762">
        <w:rPr>
          <w:rFonts w:ascii="Arial" w:eastAsia="Calibri" w:hAnsi="Arial" w:cs="Arial"/>
          <w:bCs/>
          <w:color w:val="000000"/>
          <w:sz w:val="22"/>
          <w:szCs w:val="22"/>
        </w:rPr>
        <w:t xml:space="preserve"> odgovorno za zaštitu od jonizujućih zračenja</w:t>
      </w:r>
      <w:r w:rsidR="004F5950" w:rsidRPr="00D63762">
        <w:rPr>
          <w:rFonts w:ascii="Arial" w:eastAsia="Calibri" w:hAnsi="Arial" w:cs="Arial"/>
          <w:bCs/>
          <w:color w:val="000000"/>
          <w:sz w:val="22"/>
          <w:szCs w:val="22"/>
        </w:rPr>
        <w:t>,</w:t>
      </w:r>
      <w:r w:rsidRPr="00D63762">
        <w:rPr>
          <w:rFonts w:ascii="Arial" w:eastAsia="Calibri" w:hAnsi="Arial" w:cs="Arial"/>
          <w:bCs/>
          <w:color w:val="000000"/>
          <w:sz w:val="22"/>
          <w:szCs w:val="22"/>
        </w:rPr>
        <w:t xml:space="preserve"> dužno je da angažuje lice</w:t>
      </w:r>
      <w:r w:rsidR="00165CD2" w:rsidRPr="00D63762">
        <w:rPr>
          <w:rFonts w:ascii="Arial" w:eastAsia="Calibri" w:hAnsi="Arial" w:cs="Arial"/>
          <w:bCs/>
          <w:color w:val="000000"/>
          <w:sz w:val="22"/>
          <w:szCs w:val="22"/>
        </w:rPr>
        <w:t xml:space="preserve"> odgovorno</w:t>
      </w:r>
      <w:r w:rsidRPr="00D63762">
        <w:rPr>
          <w:rFonts w:ascii="Arial" w:eastAsia="Calibri" w:hAnsi="Arial" w:cs="Arial"/>
          <w:bCs/>
          <w:color w:val="000000"/>
          <w:sz w:val="22"/>
          <w:szCs w:val="22"/>
        </w:rPr>
        <w:t xml:space="preserve"> za zaštitu od jonizujućih zračenja </w:t>
      </w:r>
      <w:r w:rsidR="004F5950" w:rsidRPr="00D63762">
        <w:rPr>
          <w:rFonts w:ascii="Arial" w:eastAsia="Calibri" w:hAnsi="Arial" w:cs="Arial"/>
          <w:bCs/>
          <w:color w:val="000000"/>
          <w:sz w:val="22"/>
          <w:szCs w:val="22"/>
        </w:rPr>
        <w:t xml:space="preserve">od </w:t>
      </w:r>
      <w:r w:rsidR="00165CD2" w:rsidRPr="00D63762">
        <w:rPr>
          <w:rFonts w:ascii="Arial" w:eastAsia="Calibri" w:hAnsi="Arial" w:cs="Arial"/>
          <w:bCs/>
          <w:color w:val="000000"/>
          <w:sz w:val="22"/>
          <w:szCs w:val="22"/>
        </w:rPr>
        <w:t xml:space="preserve">drugog nosioca </w:t>
      </w:r>
      <w:r w:rsidR="00A26B1C" w:rsidRPr="00D63762">
        <w:rPr>
          <w:rFonts w:ascii="Arial" w:eastAsia="Calibri" w:hAnsi="Arial" w:cs="Arial"/>
          <w:bCs/>
          <w:color w:val="000000"/>
          <w:sz w:val="22"/>
          <w:szCs w:val="22"/>
        </w:rPr>
        <w:t>ovlašćenja</w:t>
      </w:r>
      <w:r w:rsidR="00165CD2" w:rsidRPr="00D63762">
        <w:rPr>
          <w:rFonts w:ascii="Arial" w:eastAsia="Calibri" w:hAnsi="Arial" w:cs="Arial"/>
          <w:bCs/>
          <w:color w:val="000000"/>
          <w:sz w:val="22"/>
          <w:szCs w:val="22"/>
        </w:rPr>
        <w:t xml:space="preserve"> ili da angažuje stručnjaka za zaštitu od jonizujućih zračenja iz člana </w:t>
      </w:r>
      <w:r w:rsidR="00D17309">
        <w:rPr>
          <w:rFonts w:ascii="Arial" w:eastAsia="Calibri" w:hAnsi="Arial" w:cs="Arial"/>
          <w:bCs/>
          <w:color w:val="000000"/>
          <w:sz w:val="22"/>
          <w:szCs w:val="22"/>
        </w:rPr>
        <w:t>109</w:t>
      </w:r>
      <w:r w:rsidR="00A26B1C" w:rsidRPr="00D63762">
        <w:rPr>
          <w:rFonts w:ascii="Arial" w:eastAsia="Calibri" w:hAnsi="Arial" w:cs="Arial"/>
          <w:bCs/>
          <w:color w:val="000000"/>
          <w:sz w:val="22"/>
          <w:szCs w:val="22"/>
        </w:rPr>
        <w:t xml:space="preserve"> </w:t>
      </w:r>
      <w:r w:rsidR="00165CD2" w:rsidRPr="00D63762">
        <w:rPr>
          <w:rFonts w:ascii="Arial" w:eastAsia="Calibri" w:hAnsi="Arial" w:cs="Arial"/>
          <w:bCs/>
          <w:color w:val="000000"/>
          <w:sz w:val="22"/>
          <w:szCs w:val="22"/>
        </w:rPr>
        <w:t>ovog zakona.</w:t>
      </w:r>
    </w:p>
    <w:p w:rsidR="00A26B1C" w:rsidRPr="00D63762" w:rsidRDefault="00A26B1C" w:rsidP="00804920">
      <w:pPr>
        <w:ind w:firstLine="720"/>
        <w:jc w:val="both"/>
        <w:rPr>
          <w:rFonts w:ascii="Arial" w:hAnsi="Arial" w:cs="Arial"/>
          <w:sz w:val="22"/>
          <w:szCs w:val="22"/>
        </w:rPr>
      </w:pPr>
    </w:p>
    <w:p w:rsidR="0038450B" w:rsidRPr="00D63762" w:rsidRDefault="00592D88" w:rsidP="00804920">
      <w:pPr>
        <w:ind w:firstLine="720"/>
        <w:jc w:val="both"/>
        <w:rPr>
          <w:rFonts w:ascii="Arial" w:hAnsi="Arial" w:cs="Arial"/>
          <w:sz w:val="22"/>
          <w:szCs w:val="22"/>
        </w:rPr>
      </w:pPr>
      <w:r w:rsidRPr="00D63762">
        <w:rPr>
          <w:rFonts w:ascii="Arial" w:eastAsia="Calibri" w:hAnsi="Arial" w:cs="Arial"/>
          <w:bCs/>
          <w:color w:val="000000"/>
          <w:sz w:val="22"/>
          <w:szCs w:val="22"/>
        </w:rPr>
        <w:t xml:space="preserve">U slučaju </w:t>
      </w:r>
      <w:r w:rsidR="009C1D16" w:rsidRPr="00D63762">
        <w:rPr>
          <w:rFonts w:ascii="Arial" w:eastAsia="Calibri" w:hAnsi="Arial" w:cs="Arial"/>
          <w:bCs/>
          <w:color w:val="000000"/>
          <w:sz w:val="22"/>
          <w:szCs w:val="22"/>
        </w:rPr>
        <w:t xml:space="preserve">angažovanja lica odgovornog za zaštitu od jonizujućih zračenja od drugog nosioca ovlašćenja </w:t>
      </w:r>
      <w:r w:rsidR="00A26B1C" w:rsidRPr="00D63762">
        <w:rPr>
          <w:rFonts w:ascii="Arial" w:eastAsia="Calibri" w:hAnsi="Arial" w:cs="Arial"/>
          <w:bCs/>
          <w:color w:val="000000"/>
          <w:sz w:val="22"/>
          <w:szCs w:val="22"/>
        </w:rPr>
        <w:t xml:space="preserve">podnosilac </w:t>
      </w:r>
      <w:r w:rsidRPr="00D63762">
        <w:rPr>
          <w:rFonts w:ascii="Arial" w:eastAsia="Calibri" w:hAnsi="Arial" w:cs="Arial"/>
          <w:bCs/>
          <w:color w:val="000000"/>
          <w:sz w:val="22"/>
          <w:szCs w:val="22"/>
        </w:rPr>
        <w:t>zahtjeva je dužan d</w:t>
      </w:r>
      <w:r w:rsidR="00EF10D0" w:rsidRPr="00D63762">
        <w:rPr>
          <w:rFonts w:ascii="Arial" w:eastAsia="Calibri" w:hAnsi="Arial" w:cs="Arial"/>
          <w:bCs/>
          <w:color w:val="000000"/>
          <w:sz w:val="22"/>
          <w:szCs w:val="22"/>
        </w:rPr>
        <w:t>a pored ovjerene kopije akta o određivanju</w:t>
      </w:r>
      <w:r w:rsidRPr="00D63762">
        <w:rPr>
          <w:rFonts w:ascii="Arial" w:eastAsia="Calibri" w:hAnsi="Arial" w:cs="Arial"/>
          <w:bCs/>
          <w:color w:val="000000"/>
          <w:sz w:val="22"/>
          <w:szCs w:val="22"/>
        </w:rPr>
        <w:t xml:space="preserve"> lica odgovornog za zaštitu od jonizujućih zračenja</w:t>
      </w:r>
      <w:r w:rsidR="004F5950" w:rsidRPr="00D63762">
        <w:rPr>
          <w:rFonts w:ascii="Arial" w:eastAsia="Calibri" w:hAnsi="Arial" w:cs="Arial"/>
          <w:bCs/>
          <w:color w:val="000000"/>
          <w:sz w:val="22"/>
          <w:szCs w:val="22"/>
        </w:rPr>
        <w:t>,</w:t>
      </w:r>
      <w:r w:rsidRPr="00D63762">
        <w:rPr>
          <w:rFonts w:ascii="Arial" w:eastAsia="Calibri" w:hAnsi="Arial" w:cs="Arial"/>
          <w:bCs/>
          <w:color w:val="000000"/>
          <w:sz w:val="22"/>
          <w:szCs w:val="22"/>
        </w:rPr>
        <w:t xml:space="preserve"> dostavi i ovjerenu kopiju ugovo</w:t>
      </w:r>
      <w:r w:rsidR="004F5950" w:rsidRPr="00D63762">
        <w:rPr>
          <w:rFonts w:ascii="Arial" w:eastAsia="Calibri" w:hAnsi="Arial" w:cs="Arial"/>
          <w:bCs/>
          <w:color w:val="000000"/>
          <w:sz w:val="22"/>
          <w:szCs w:val="22"/>
        </w:rPr>
        <w:t>ra o poslovno-tehničkoj saradnji</w:t>
      </w:r>
      <w:r w:rsidRPr="00D63762">
        <w:rPr>
          <w:rFonts w:ascii="Arial" w:eastAsia="Calibri" w:hAnsi="Arial" w:cs="Arial"/>
          <w:bCs/>
          <w:color w:val="000000"/>
          <w:sz w:val="22"/>
          <w:szCs w:val="22"/>
        </w:rPr>
        <w:t xml:space="preserve"> sa tim licem.</w:t>
      </w:r>
    </w:p>
    <w:p w:rsidR="0038450B" w:rsidRPr="00D63762" w:rsidRDefault="0038450B" w:rsidP="00804920">
      <w:pPr>
        <w:ind w:firstLine="720"/>
        <w:jc w:val="both"/>
        <w:rPr>
          <w:rFonts w:ascii="Arial" w:hAnsi="Arial" w:cs="Arial"/>
          <w:sz w:val="22"/>
          <w:szCs w:val="22"/>
        </w:rPr>
      </w:pPr>
    </w:p>
    <w:p w:rsidR="0038450B" w:rsidRPr="00D63762" w:rsidRDefault="00012176" w:rsidP="00804920">
      <w:pPr>
        <w:ind w:firstLine="720"/>
        <w:jc w:val="both"/>
        <w:rPr>
          <w:rFonts w:ascii="Arial" w:hAnsi="Arial" w:cs="Arial"/>
          <w:sz w:val="22"/>
          <w:szCs w:val="22"/>
        </w:rPr>
      </w:pPr>
      <w:r w:rsidRPr="00D63762">
        <w:rPr>
          <w:rFonts w:ascii="Arial" w:eastAsia="Calibri" w:hAnsi="Arial" w:cs="Arial"/>
          <w:bCs/>
          <w:color w:val="000000"/>
          <w:sz w:val="22"/>
          <w:szCs w:val="22"/>
        </w:rPr>
        <w:t>U slučaju angažovanja</w:t>
      </w:r>
      <w:r w:rsidRPr="00D63762">
        <w:rPr>
          <w:rFonts w:ascii="Arial" w:hAnsi="Arial" w:cs="Arial"/>
          <w:sz w:val="22"/>
          <w:szCs w:val="22"/>
        </w:rPr>
        <w:t xml:space="preserve"> </w:t>
      </w:r>
      <w:r w:rsidRPr="00D63762">
        <w:rPr>
          <w:rFonts w:ascii="Arial" w:eastAsia="Calibri" w:hAnsi="Arial" w:cs="Arial"/>
          <w:bCs/>
          <w:color w:val="000000"/>
          <w:sz w:val="22"/>
          <w:szCs w:val="22"/>
        </w:rPr>
        <w:t>stručnjaka za zaštitu od jonizujućih zračenja</w:t>
      </w:r>
      <w:r w:rsidR="009C1D16" w:rsidRPr="00D63762">
        <w:rPr>
          <w:rFonts w:ascii="Arial" w:eastAsia="Calibri" w:hAnsi="Arial" w:cs="Arial"/>
          <w:bCs/>
          <w:color w:val="000000"/>
          <w:sz w:val="22"/>
          <w:szCs w:val="22"/>
        </w:rPr>
        <w:t>,</w:t>
      </w:r>
      <w:r w:rsidRPr="00D63762">
        <w:rPr>
          <w:rFonts w:ascii="Arial" w:eastAsia="Calibri" w:hAnsi="Arial" w:cs="Arial"/>
          <w:bCs/>
          <w:color w:val="000000"/>
          <w:sz w:val="22"/>
          <w:szCs w:val="22"/>
        </w:rPr>
        <w:t xml:space="preserve"> </w:t>
      </w:r>
      <w:r w:rsidR="009C1D16" w:rsidRPr="00D63762">
        <w:rPr>
          <w:rFonts w:ascii="Arial" w:eastAsia="Calibri" w:hAnsi="Arial" w:cs="Arial"/>
          <w:bCs/>
          <w:color w:val="000000"/>
          <w:sz w:val="22"/>
          <w:szCs w:val="22"/>
        </w:rPr>
        <w:t>podnosilac</w:t>
      </w:r>
      <w:r w:rsidRPr="00D63762">
        <w:rPr>
          <w:rFonts w:ascii="Arial" w:eastAsia="Calibri" w:hAnsi="Arial" w:cs="Arial"/>
          <w:bCs/>
          <w:color w:val="000000"/>
          <w:sz w:val="22"/>
          <w:szCs w:val="22"/>
        </w:rPr>
        <w:t xml:space="preserve"> zahtj</w:t>
      </w:r>
      <w:r w:rsidR="009C1D16" w:rsidRPr="00D63762">
        <w:rPr>
          <w:rFonts w:ascii="Arial" w:eastAsia="Calibri" w:hAnsi="Arial" w:cs="Arial"/>
          <w:bCs/>
          <w:color w:val="000000"/>
          <w:sz w:val="22"/>
          <w:szCs w:val="22"/>
        </w:rPr>
        <w:t>eva je dužan da pored ovjerene kopije licence o obavljanju</w:t>
      </w:r>
      <w:r w:rsidR="006F0CEF" w:rsidRPr="00D63762">
        <w:rPr>
          <w:rFonts w:ascii="Arial" w:eastAsia="Calibri" w:hAnsi="Arial" w:cs="Arial"/>
          <w:bCs/>
          <w:color w:val="000000"/>
          <w:sz w:val="22"/>
          <w:szCs w:val="22"/>
        </w:rPr>
        <w:t xml:space="preserve"> poslova stručnjaka za zaštitu od jonizujućih zračenja dostav</w:t>
      </w:r>
      <w:r w:rsidR="00D52634" w:rsidRPr="00D63762">
        <w:rPr>
          <w:rFonts w:ascii="Arial" w:eastAsia="Calibri" w:hAnsi="Arial" w:cs="Arial"/>
          <w:bCs/>
          <w:color w:val="000000"/>
          <w:sz w:val="22"/>
          <w:szCs w:val="22"/>
        </w:rPr>
        <w:t>i</w:t>
      </w:r>
      <w:r w:rsidR="006F0CEF" w:rsidRPr="00D63762">
        <w:rPr>
          <w:rFonts w:ascii="Arial" w:eastAsia="Calibri" w:hAnsi="Arial" w:cs="Arial"/>
          <w:bCs/>
          <w:color w:val="000000"/>
          <w:sz w:val="22"/>
          <w:szCs w:val="22"/>
        </w:rPr>
        <w:t xml:space="preserve"> i ovjerenu kopiju ugovora o poslovno-tehničkoj saradnja sa tim stručnjakom.</w:t>
      </w:r>
    </w:p>
    <w:p w:rsidR="0038450B" w:rsidRPr="00D63762" w:rsidRDefault="0038450B" w:rsidP="00804920">
      <w:pPr>
        <w:ind w:firstLine="720"/>
        <w:jc w:val="both"/>
        <w:rPr>
          <w:rFonts w:ascii="Arial" w:hAnsi="Arial" w:cs="Arial"/>
          <w:sz w:val="22"/>
          <w:szCs w:val="22"/>
        </w:rPr>
      </w:pPr>
    </w:p>
    <w:p w:rsidR="00003444" w:rsidRPr="00D63762" w:rsidRDefault="00003444" w:rsidP="00804920">
      <w:pPr>
        <w:ind w:firstLine="720"/>
        <w:jc w:val="both"/>
        <w:rPr>
          <w:rFonts w:ascii="Arial" w:hAnsi="Arial" w:cs="Arial"/>
          <w:sz w:val="22"/>
          <w:szCs w:val="22"/>
        </w:rPr>
      </w:pPr>
      <w:r w:rsidRPr="00D63762">
        <w:rPr>
          <w:rFonts w:ascii="Arial" w:hAnsi="Arial" w:cs="Arial"/>
          <w:color w:val="000000"/>
          <w:sz w:val="22"/>
          <w:szCs w:val="22"/>
        </w:rPr>
        <w:t xml:space="preserve">Ukoliko se propisane mjere zaštite od jonizujućeg zračenja u skladu sa ovim zakonom ne primjenjuju od strane nosioca ovlašćenja, </w:t>
      </w:r>
      <w:r w:rsidRPr="00D63762">
        <w:rPr>
          <w:rFonts w:ascii="Arial" w:hAnsi="Arial" w:cs="Arial"/>
          <w:sz w:val="22"/>
          <w:szCs w:val="22"/>
        </w:rPr>
        <w:t xml:space="preserve">odgovorno </w:t>
      </w:r>
      <w:r w:rsidRPr="00D63762">
        <w:rPr>
          <w:rFonts w:ascii="Arial" w:hAnsi="Arial" w:cs="Arial"/>
          <w:color w:val="000000"/>
          <w:sz w:val="22"/>
          <w:szCs w:val="22"/>
        </w:rPr>
        <w:t xml:space="preserve">lice iz stava 1 ovog člana dužno je da odmah obavijesti organ uprave nadležan za inspekcijske poslove. </w:t>
      </w:r>
    </w:p>
    <w:p w:rsidR="00003444" w:rsidRPr="00D63762" w:rsidRDefault="00003444" w:rsidP="00804920">
      <w:pPr>
        <w:ind w:firstLine="720"/>
        <w:jc w:val="both"/>
        <w:rPr>
          <w:rFonts w:ascii="Arial" w:hAnsi="Arial" w:cs="Arial"/>
          <w:sz w:val="22"/>
          <w:szCs w:val="22"/>
        </w:rPr>
      </w:pPr>
    </w:p>
    <w:p w:rsidR="00863958" w:rsidRPr="00D63762" w:rsidRDefault="00AB0A26" w:rsidP="00804920">
      <w:pPr>
        <w:ind w:firstLine="720"/>
        <w:jc w:val="both"/>
        <w:rPr>
          <w:rFonts w:ascii="Arial" w:hAnsi="Arial" w:cs="Arial"/>
          <w:sz w:val="22"/>
          <w:szCs w:val="22"/>
        </w:rPr>
      </w:pPr>
      <w:r w:rsidRPr="00D63762">
        <w:rPr>
          <w:rFonts w:ascii="Arial" w:hAnsi="Arial" w:cs="Arial"/>
          <w:color w:val="000000"/>
          <w:sz w:val="22"/>
          <w:szCs w:val="22"/>
        </w:rPr>
        <w:t xml:space="preserve">Nosilac ovlašćenja u skladu sa ovim zakonom dužan je da odgovornom licu iz stava 1 ovog člana obezbijedi stručno osposobljavanje i da vrši periodičnu provjeru stručne osposobljenosti u skladu sa propisom iz člana </w:t>
      </w:r>
      <w:r w:rsidR="00D17309">
        <w:rPr>
          <w:rFonts w:ascii="Arial" w:hAnsi="Arial" w:cs="Arial"/>
          <w:color w:val="000000"/>
          <w:sz w:val="22"/>
          <w:szCs w:val="22"/>
        </w:rPr>
        <w:t>125</w:t>
      </w:r>
      <w:r w:rsidR="00C03555" w:rsidRPr="00D63762">
        <w:rPr>
          <w:rFonts w:ascii="Arial" w:hAnsi="Arial" w:cs="Arial"/>
          <w:color w:val="000000"/>
          <w:sz w:val="22"/>
          <w:szCs w:val="22"/>
        </w:rPr>
        <w:t xml:space="preserve"> stav 5 </w:t>
      </w:r>
      <w:r w:rsidRPr="00D63762">
        <w:rPr>
          <w:rFonts w:ascii="Arial" w:hAnsi="Arial" w:cs="Arial"/>
          <w:color w:val="000000"/>
          <w:sz w:val="22"/>
          <w:szCs w:val="22"/>
        </w:rPr>
        <w:t xml:space="preserve">ovog zakona. </w:t>
      </w:r>
    </w:p>
    <w:p w:rsidR="0038450B" w:rsidRPr="00D63762" w:rsidRDefault="0038450B" w:rsidP="00804920">
      <w:pPr>
        <w:rPr>
          <w:rFonts w:ascii="Arial" w:hAnsi="Arial" w:cs="Arial"/>
          <w:b/>
          <w:noProof/>
          <w:color w:val="000000" w:themeColor="text1"/>
          <w:sz w:val="22"/>
          <w:szCs w:val="22"/>
        </w:rPr>
      </w:pPr>
    </w:p>
    <w:p w:rsidR="00DA47B0" w:rsidRPr="00D63762" w:rsidRDefault="000A3C49" w:rsidP="00DA47B0">
      <w:pPr>
        <w:widowControl w:val="0"/>
        <w:autoSpaceDE w:val="0"/>
        <w:autoSpaceDN w:val="0"/>
        <w:adjustRightInd w:val="0"/>
        <w:jc w:val="center"/>
        <w:rPr>
          <w:rFonts w:ascii="Arial" w:eastAsia="Calibri" w:hAnsi="Arial" w:cs="Arial"/>
          <w:b/>
          <w:bCs/>
          <w:color w:val="FF0000"/>
          <w:sz w:val="22"/>
          <w:szCs w:val="22"/>
        </w:rPr>
      </w:pPr>
      <w:r w:rsidRPr="00D63762">
        <w:rPr>
          <w:rFonts w:ascii="Arial" w:eastAsia="Calibri" w:hAnsi="Arial" w:cs="Arial"/>
          <w:b/>
          <w:bCs/>
          <w:color w:val="000000"/>
          <w:sz w:val="22"/>
          <w:szCs w:val="22"/>
        </w:rPr>
        <w:t xml:space="preserve">Opis poslova </w:t>
      </w:r>
      <w:r w:rsidR="0010716A" w:rsidRPr="00D63762">
        <w:rPr>
          <w:rFonts w:ascii="Arial" w:eastAsia="Calibri" w:hAnsi="Arial" w:cs="Arial"/>
          <w:b/>
          <w:bCs/>
          <w:color w:val="000000"/>
          <w:sz w:val="22"/>
          <w:szCs w:val="22"/>
        </w:rPr>
        <w:t xml:space="preserve">lica odgovornog za zaštitu od jonizujućih zračenja </w:t>
      </w:r>
    </w:p>
    <w:p w:rsidR="009763BA" w:rsidRPr="00D63762" w:rsidRDefault="0010716A" w:rsidP="00804920">
      <w:pPr>
        <w:widowControl w:val="0"/>
        <w:autoSpaceDE w:val="0"/>
        <w:autoSpaceDN w:val="0"/>
        <w:adjustRightInd w:val="0"/>
        <w:jc w:val="center"/>
        <w:rPr>
          <w:rFonts w:ascii="Arial" w:hAnsi="Arial" w:cs="Arial"/>
          <w:b/>
          <w:noProof/>
          <w:color w:val="000000" w:themeColor="text1"/>
          <w:sz w:val="22"/>
          <w:szCs w:val="22"/>
        </w:rPr>
      </w:pPr>
      <w:r w:rsidRPr="00D63762">
        <w:rPr>
          <w:rFonts w:ascii="Arial" w:eastAsia="Calibri" w:hAnsi="Arial" w:cs="Arial"/>
          <w:b/>
          <w:bCs/>
          <w:color w:val="000000"/>
          <w:sz w:val="22"/>
          <w:szCs w:val="22"/>
        </w:rPr>
        <w:t xml:space="preserve">Član </w:t>
      </w:r>
      <w:r w:rsidR="00D17309">
        <w:rPr>
          <w:rFonts w:ascii="Arial" w:eastAsia="Calibri" w:hAnsi="Arial" w:cs="Arial"/>
          <w:b/>
          <w:bCs/>
          <w:color w:val="000000"/>
          <w:sz w:val="22"/>
          <w:szCs w:val="22"/>
        </w:rPr>
        <w:t>118</w:t>
      </w:r>
    </w:p>
    <w:p w:rsidR="00F828F4" w:rsidRPr="00D63762" w:rsidRDefault="00F828F4" w:rsidP="00804920">
      <w:pPr>
        <w:rPr>
          <w:rFonts w:ascii="Arial" w:hAnsi="Arial" w:cs="Arial"/>
          <w:b/>
          <w:noProof/>
          <w:color w:val="000000" w:themeColor="text1"/>
          <w:sz w:val="22"/>
          <w:szCs w:val="22"/>
        </w:rPr>
      </w:pPr>
    </w:p>
    <w:p w:rsidR="00537228" w:rsidRPr="00D63762" w:rsidRDefault="00537228" w:rsidP="00804920">
      <w:pPr>
        <w:ind w:firstLine="720"/>
        <w:jc w:val="both"/>
        <w:rPr>
          <w:rFonts w:ascii="Arial" w:hAnsi="Arial" w:cs="Arial"/>
          <w:noProof/>
          <w:sz w:val="22"/>
          <w:szCs w:val="22"/>
        </w:rPr>
      </w:pPr>
      <w:r w:rsidRPr="00D63762">
        <w:rPr>
          <w:rFonts w:ascii="Arial" w:hAnsi="Arial" w:cs="Arial"/>
          <w:noProof/>
          <w:sz w:val="22"/>
          <w:szCs w:val="22"/>
        </w:rPr>
        <w:t>Lice odgovorno za zaštitu od jonizujućih zračenja, u zavisnosti od prirode djelatnosti  i aktivnosti</w:t>
      </w:r>
      <w:r w:rsidR="00251CCE" w:rsidRPr="00D63762">
        <w:rPr>
          <w:rFonts w:ascii="Arial" w:hAnsi="Arial" w:cs="Arial"/>
          <w:noProof/>
          <w:sz w:val="22"/>
          <w:szCs w:val="22"/>
        </w:rPr>
        <w:t>,</w:t>
      </w:r>
      <w:r w:rsidRPr="00D63762">
        <w:rPr>
          <w:rFonts w:ascii="Arial" w:hAnsi="Arial" w:cs="Arial"/>
          <w:noProof/>
          <w:sz w:val="22"/>
          <w:szCs w:val="22"/>
        </w:rPr>
        <w:t xml:space="preserve"> naročito obavlja sljedeće poslove:</w:t>
      </w:r>
    </w:p>
    <w:p w:rsidR="00210F9D" w:rsidRPr="00D63762" w:rsidRDefault="00210F9D" w:rsidP="00804920">
      <w:pPr>
        <w:jc w:val="both"/>
        <w:rPr>
          <w:rFonts w:ascii="Arial" w:hAnsi="Arial" w:cs="Arial"/>
          <w:noProof/>
          <w:sz w:val="22"/>
          <w:szCs w:val="22"/>
        </w:rPr>
      </w:pPr>
    </w:p>
    <w:p w:rsidR="00AD52A3" w:rsidRPr="00D63762" w:rsidRDefault="002A7F9F" w:rsidP="00516B84">
      <w:pPr>
        <w:pStyle w:val="ListParagraph"/>
        <w:numPr>
          <w:ilvl w:val="0"/>
          <w:numId w:val="5"/>
        </w:numPr>
        <w:jc w:val="both"/>
        <w:rPr>
          <w:rFonts w:ascii="Arial" w:hAnsi="Arial" w:cs="Arial"/>
          <w:noProof/>
          <w:sz w:val="22"/>
          <w:szCs w:val="22"/>
        </w:rPr>
      </w:pPr>
      <w:r w:rsidRPr="00D63762">
        <w:rPr>
          <w:rFonts w:ascii="Arial" w:hAnsi="Arial" w:cs="Arial"/>
          <w:noProof/>
          <w:sz w:val="22"/>
          <w:szCs w:val="22"/>
        </w:rPr>
        <w:t>o</w:t>
      </w:r>
      <w:r w:rsidR="00CA6A3E" w:rsidRPr="00D63762">
        <w:rPr>
          <w:rFonts w:ascii="Arial" w:hAnsi="Arial" w:cs="Arial"/>
          <w:noProof/>
          <w:sz w:val="22"/>
          <w:szCs w:val="22"/>
        </w:rPr>
        <w:t xml:space="preserve">bezbjeđuje </w:t>
      </w:r>
      <w:r w:rsidRPr="00D63762">
        <w:rPr>
          <w:rFonts w:ascii="Arial" w:hAnsi="Arial" w:cs="Arial"/>
          <w:noProof/>
          <w:sz w:val="22"/>
          <w:szCs w:val="22"/>
        </w:rPr>
        <w:t>primjen</w:t>
      </w:r>
      <w:r w:rsidR="00CA6A3E" w:rsidRPr="00D63762">
        <w:rPr>
          <w:rFonts w:ascii="Arial" w:hAnsi="Arial" w:cs="Arial"/>
          <w:noProof/>
          <w:sz w:val="22"/>
          <w:szCs w:val="22"/>
        </w:rPr>
        <w:t>u</w:t>
      </w:r>
      <w:r w:rsidR="00D85416" w:rsidRPr="00D63762">
        <w:rPr>
          <w:rFonts w:ascii="Arial" w:hAnsi="Arial" w:cs="Arial"/>
          <w:noProof/>
          <w:sz w:val="22"/>
          <w:szCs w:val="22"/>
        </w:rPr>
        <w:t xml:space="preserve"> jonizujućeg zračenja u skladu sa </w:t>
      </w:r>
      <w:r w:rsidR="00210F9D" w:rsidRPr="00D63762">
        <w:rPr>
          <w:rFonts w:ascii="Arial" w:hAnsi="Arial" w:cs="Arial"/>
          <w:noProof/>
          <w:sz w:val="22"/>
          <w:szCs w:val="22"/>
        </w:rPr>
        <w:t>propisima i</w:t>
      </w:r>
      <w:r w:rsidR="00D85416" w:rsidRPr="00D63762">
        <w:rPr>
          <w:rFonts w:ascii="Arial" w:hAnsi="Arial" w:cs="Arial"/>
          <w:noProof/>
          <w:sz w:val="22"/>
          <w:szCs w:val="22"/>
        </w:rPr>
        <w:t xml:space="preserve"> procedurama</w:t>
      </w:r>
      <w:r w:rsidR="00210F9D" w:rsidRPr="00D63762">
        <w:rPr>
          <w:rFonts w:ascii="Arial" w:hAnsi="Arial" w:cs="Arial"/>
          <w:noProof/>
          <w:sz w:val="22"/>
          <w:szCs w:val="22"/>
        </w:rPr>
        <w:t>;</w:t>
      </w:r>
    </w:p>
    <w:p w:rsidR="00AD52A3" w:rsidRPr="00D63762" w:rsidRDefault="00266075" w:rsidP="00516B84">
      <w:pPr>
        <w:pStyle w:val="ListParagraph"/>
        <w:numPr>
          <w:ilvl w:val="0"/>
          <w:numId w:val="5"/>
        </w:numPr>
        <w:jc w:val="both"/>
        <w:rPr>
          <w:rFonts w:ascii="Arial" w:hAnsi="Arial" w:cs="Arial"/>
          <w:noProof/>
          <w:sz w:val="22"/>
          <w:szCs w:val="22"/>
        </w:rPr>
      </w:pPr>
      <w:r w:rsidRPr="00D63762">
        <w:rPr>
          <w:rFonts w:ascii="Arial" w:hAnsi="Arial" w:cs="Arial"/>
          <w:noProof/>
          <w:sz w:val="22"/>
          <w:szCs w:val="22"/>
        </w:rPr>
        <w:t>prati</w:t>
      </w:r>
      <w:r w:rsidR="00774A2D" w:rsidRPr="00D63762">
        <w:rPr>
          <w:rFonts w:ascii="Arial" w:hAnsi="Arial" w:cs="Arial"/>
          <w:noProof/>
          <w:sz w:val="22"/>
          <w:szCs w:val="22"/>
        </w:rPr>
        <w:t xml:space="preserve"> </w:t>
      </w:r>
      <w:r w:rsidRPr="00D63762">
        <w:rPr>
          <w:rFonts w:ascii="Arial" w:hAnsi="Arial" w:cs="Arial"/>
          <w:noProof/>
          <w:sz w:val="22"/>
          <w:szCs w:val="22"/>
        </w:rPr>
        <w:t>sprovođenje</w:t>
      </w:r>
      <w:r w:rsidR="00210F9D" w:rsidRPr="00D63762">
        <w:rPr>
          <w:rFonts w:ascii="Arial" w:hAnsi="Arial" w:cs="Arial"/>
          <w:noProof/>
          <w:sz w:val="22"/>
          <w:szCs w:val="22"/>
        </w:rPr>
        <w:t xml:space="preserve"> programa monitoringa radnog mjesta;</w:t>
      </w:r>
    </w:p>
    <w:p w:rsidR="00AD52A3" w:rsidRPr="00D63762" w:rsidRDefault="00266075" w:rsidP="00516B84">
      <w:pPr>
        <w:pStyle w:val="ListParagraph"/>
        <w:numPr>
          <w:ilvl w:val="0"/>
          <w:numId w:val="5"/>
        </w:numPr>
        <w:jc w:val="both"/>
        <w:rPr>
          <w:rFonts w:ascii="Arial" w:hAnsi="Arial" w:cs="Arial"/>
          <w:noProof/>
          <w:sz w:val="22"/>
          <w:szCs w:val="22"/>
        </w:rPr>
      </w:pPr>
      <w:r w:rsidRPr="00D63762">
        <w:rPr>
          <w:rFonts w:ascii="Arial" w:hAnsi="Arial" w:cs="Arial"/>
          <w:noProof/>
          <w:sz w:val="22"/>
          <w:szCs w:val="22"/>
        </w:rPr>
        <w:t xml:space="preserve">vodi </w:t>
      </w:r>
      <w:r w:rsidR="00210F9D" w:rsidRPr="00D63762">
        <w:rPr>
          <w:rFonts w:ascii="Arial" w:hAnsi="Arial" w:cs="Arial"/>
          <w:noProof/>
          <w:sz w:val="22"/>
          <w:szCs w:val="22"/>
        </w:rPr>
        <w:t xml:space="preserve">odgovarajuće evidencije svih izvora </w:t>
      </w:r>
      <w:r w:rsidR="00E008AB" w:rsidRPr="00D63762">
        <w:rPr>
          <w:rFonts w:ascii="Arial" w:hAnsi="Arial" w:cs="Arial"/>
          <w:noProof/>
          <w:sz w:val="22"/>
          <w:szCs w:val="22"/>
        </w:rPr>
        <w:t xml:space="preserve">jonizujućih </w:t>
      </w:r>
      <w:r w:rsidR="00210F9D" w:rsidRPr="00D63762">
        <w:rPr>
          <w:rFonts w:ascii="Arial" w:hAnsi="Arial" w:cs="Arial"/>
          <w:noProof/>
          <w:sz w:val="22"/>
          <w:szCs w:val="22"/>
        </w:rPr>
        <w:t>zračenja;</w:t>
      </w:r>
      <w:r w:rsidR="00DA47B0">
        <w:rPr>
          <w:rFonts w:ascii="Arial" w:hAnsi="Arial" w:cs="Arial"/>
          <w:noProof/>
          <w:sz w:val="22"/>
          <w:szCs w:val="22"/>
        </w:rPr>
        <w:t xml:space="preserve"> </w:t>
      </w:r>
    </w:p>
    <w:p w:rsidR="00AD52A3" w:rsidRPr="00D63762" w:rsidRDefault="002A6B3D" w:rsidP="00516B84">
      <w:pPr>
        <w:pStyle w:val="ListParagraph"/>
        <w:numPr>
          <w:ilvl w:val="0"/>
          <w:numId w:val="5"/>
        </w:numPr>
        <w:jc w:val="both"/>
        <w:rPr>
          <w:rFonts w:ascii="Arial" w:hAnsi="Arial" w:cs="Arial"/>
          <w:noProof/>
          <w:sz w:val="22"/>
          <w:szCs w:val="22"/>
        </w:rPr>
      </w:pPr>
      <w:r w:rsidRPr="00D63762">
        <w:rPr>
          <w:rFonts w:ascii="Arial" w:hAnsi="Arial" w:cs="Arial"/>
          <w:noProof/>
          <w:sz w:val="22"/>
          <w:szCs w:val="22"/>
        </w:rPr>
        <w:t>vrši</w:t>
      </w:r>
      <w:r w:rsidR="00210F9D" w:rsidRPr="00D63762">
        <w:rPr>
          <w:rFonts w:ascii="Arial" w:hAnsi="Arial" w:cs="Arial"/>
          <w:noProof/>
          <w:sz w:val="22"/>
          <w:szCs w:val="22"/>
        </w:rPr>
        <w:t xml:space="preserve"> periodične procjene stanja relevantnih sigurnosnih sistema i sistema za upozorenje; </w:t>
      </w:r>
    </w:p>
    <w:p w:rsidR="00AD52A3" w:rsidRPr="00D63762" w:rsidRDefault="002A6B3D" w:rsidP="00516B84">
      <w:pPr>
        <w:pStyle w:val="ListParagraph"/>
        <w:numPr>
          <w:ilvl w:val="0"/>
          <w:numId w:val="5"/>
        </w:numPr>
        <w:jc w:val="both"/>
        <w:rPr>
          <w:rFonts w:ascii="Arial" w:hAnsi="Arial" w:cs="Arial"/>
          <w:noProof/>
          <w:sz w:val="22"/>
          <w:szCs w:val="22"/>
        </w:rPr>
      </w:pPr>
      <w:r w:rsidRPr="00D63762">
        <w:rPr>
          <w:rFonts w:ascii="Arial" w:hAnsi="Arial" w:cs="Arial"/>
          <w:noProof/>
          <w:sz w:val="22"/>
          <w:szCs w:val="22"/>
        </w:rPr>
        <w:t>prati sprovođenje</w:t>
      </w:r>
      <w:r w:rsidR="00E008AB" w:rsidRPr="00D63762">
        <w:rPr>
          <w:rFonts w:ascii="Arial" w:hAnsi="Arial" w:cs="Arial"/>
          <w:noProof/>
          <w:sz w:val="22"/>
          <w:szCs w:val="22"/>
        </w:rPr>
        <w:t xml:space="preserve"> individualnih </w:t>
      </w:r>
      <w:r w:rsidR="00210F9D" w:rsidRPr="00D63762">
        <w:rPr>
          <w:rFonts w:ascii="Arial" w:hAnsi="Arial" w:cs="Arial"/>
          <w:noProof/>
          <w:sz w:val="22"/>
          <w:szCs w:val="22"/>
        </w:rPr>
        <w:t xml:space="preserve">programa </w:t>
      </w:r>
      <w:r w:rsidRPr="00D63762">
        <w:rPr>
          <w:rFonts w:ascii="Arial" w:hAnsi="Arial" w:cs="Arial"/>
          <w:noProof/>
          <w:sz w:val="22"/>
          <w:szCs w:val="22"/>
        </w:rPr>
        <w:t>kontrola lične dozimetrije</w:t>
      </w:r>
      <w:r w:rsidR="00210F9D" w:rsidRPr="00D63762">
        <w:rPr>
          <w:rFonts w:ascii="Arial" w:hAnsi="Arial" w:cs="Arial"/>
          <w:noProof/>
          <w:sz w:val="22"/>
          <w:szCs w:val="22"/>
        </w:rPr>
        <w:t>;</w:t>
      </w:r>
    </w:p>
    <w:p w:rsidR="00AD52A3" w:rsidRPr="00D63762" w:rsidRDefault="002A6B3D" w:rsidP="00516B84">
      <w:pPr>
        <w:pStyle w:val="ListParagraph"/>
        <w:numPr>
          <w:ilvl w:val="0"/>
          <w:numId w:val="5"/>
        </w:numPr>
        <w:jc w:val="both"/>
        <w:rPr>
          <w:rFonts w:ascii="Arial" w:hAnsi="Arial" w:cs="Arial"/>
          <w:noProof/>
          <w:sz w:val="22"/>
          <w:szCs w:val="22"/>
        </w:rPr>
      </w:pPr>
      <w:r w:rsidRPr="00D63762">
        <w:rPr>
          <w:rFonts w:ascii="Arial" w:hAnsi="Arial" w:cs="Arial"/>
          <w:noProof/>
          <w:sz w:val="22"/>
          <w:szCs w:val="22"/>
        </w:rPr>
        <w:t>prati sprovođenje</w:t>
      </w:r>
      <w:r w:rsidR="00210F9D" w:rsidRPr="00D63762">
        <w:rPr>
          <w:rFonts w:ascii="Arial" w:hAnsi="Arial" w:cs="Arial"/>
          <w:noProof/>
          <w:sz w:val="22"/>
          <w:szCs w:val="22"/>
        </w:rPr>
        <w:t xml:space="preserve"> </w:t>
      </w:r>
      <w:r w:rsidRPr="00D63762">
        <w:rPr>
          <w:rFonts w:ascii="Arial" w:hAnsi="Arial" w:cs="Arial"/>
          <w:noProof/>
          <w:sz w:val="22"/>
          <w:szCs w:val="22"/>
        </w:rPr>
        <w:t>zdravstvenih pregleda;</w:t>
      </w:r>
    </w:p>
    <w:p w:rsidR="00AD52A3" w:rsidRPr="00D63762" w:rsidRDefault="002A6B3D" w:rsidP="00516B84">
      <w:pPr>
        <w:pStyle w:val="ListParagraph"/>
        <w:numPr>
          <w:ilvl w:val="0"/>
          <w:numId w:val="5"/>
        </w:numPr>
        <w:jc w:val="both"/>
        <w:rPr>
          <w:rFonts w:ascii="Arial" w:hAnsi="Arial" w:cs="Arial"/>
          <w:noProof/>
          <w:color w:val="000000" w:themeColor="text1"/>
          <w:sz w:val="22"/>
          <w:szCs w:val="22"/>
        </w:rPr>
      </w:pPr>
      <w:r w:rsidRPr="00D63762">
        <w:rPr>
          <w:rFonts w:ascii="Arial" w:hAnsi="Arial" w:cs="Arial"/>
          <w:noProof/>
          <w:sz w:val="22"/>
          <w:szCs w:val="22"/>
        </w:rPr>
        <w:t>pruža</w:t>
      </w:r>
      <w:r w:rsidR="00210F9D" w:rsidRPr="00D63762">
        <w:rPr>
          <w:rFonts w:ascii="Arial" w:hAnsi="Arial" w:cs="Arial"/>
          <w:noProof/>
          <w:sz w:val="22"/>
          <w:szCs w:val="22"/>
        </w:rPr>
        <w:t xml:space="preserve"> </w:t>
      </w:r>
      <w:r w:rsidRPr="00D63762">
        <w:rPr>
          <w:rFonts w:ascii="Arial" w:hAnsi="Arial" w:cs="Arial"/>
          <w:noProof/>
          <w:sz w:val="22"/>
          <w:szCs w:val="22"/>
        </w:rPr>
        <w:t>informacije</w:t>
      </w:r>
      <w:r w:rsidR="009D62F8" w:rsidRPr="00D63762">
        <w:rPr>
          <w:rFonts w:ascii="Arial" w:hAnsi="Arial" w:cs="Arial"/>
          <w:noProof/>
          <w:sz w:val="22"/>
          <w:szCs w:val="22"/>
        </w:rPr>
        <w:t xml:space="preserve"> </w:t>
      </w:r>
      <w:r w:rsidR="00210F9D" w:rsidRPr="00D63762">
        <w:rPr>
          <w:rFonts w:ascii="Arial" w:hAnsi="Arial" w:cs="Arial"/>
          <w:noProof/>
          <w:sz w:val="22"/>
          <w:szCs w:val="22"/>
        </w:rPr>
        <w:t xml:space="preserve">novim </w:t>
      </w:r>
      <w:r w:rsidR="009D62F8" w:rsidRPr="00D63762">
        <w:rPr>
          <w:rFonts w:ascii="Arial" w:hAnsi="Arial" w:cs="Arial"/>
          <w:noProof/>
          <w:sz w:val="22"/>
          <w:szCs w:val="22"/>
        </w:rPr>
        <w:t>z</w:t>
      </w:r>
      <w:r w:rsidR="00796633" w:rsidRPr="00D63762">
        <w:rPr>
          <w:rFonts w:ascii="Arial" w:hAnsi="Arial" w:cs="Arial"/>
          <w:noProof/>
          <w:sz w:val="22"/>
          <w:szCs w:val="22"/>
        </w:rPr>
        <w:t>aposlenim licima o odgovarajućim</w:t>
      </w:r>
      <w:r w:rsidR="00210F9D" w:rsidRPr="00D63762">
        <w:rPr>
          <w:rFonts w:ascii="Arial" w:hAnsi="Arial" w:cs="Arial"/>
          <w:noProof/>
          <w:sz w:val="22"/>
          <w:szCs w:val="22"/>
        </w:rPr>
        <w:t xml:space="preserve"> </w:t>
      </w:r>
      <w:r w:rsidR="009D62F8" w:rsidRPr="00D63762">
        <w:rPr>
          <w:rFonts w:ascii="Arial" w:hAnsi="Arial" w:cs="Arial"/>
          <w:noProof/>
          <w:sz w:val="22"/>
          <w:szCs w:val="22"/>
        </w:rPr>
        <w:t xml:space="preserve">pravilima, </w:t>
      </w:r>
      <w:r w:rsidR="009D62F8" w:rsidRPr="00D63762">
        <w:rPr>
          <w:rFonts w:ascii="Arial" w:hAnsi="Arial" w:cs="Arial"/>
          <w:noProof/>
          <w:color w:val="000000" w:themeColor="text1"/>
          <w:sz w:val="22"/>
          <w:szCs w:val="22"/>
        </w:rPr>
        <w:t>postupcima i procedurama;</w:t>
      </w:r>
    </w:p>
    <w:p w:rsidR="00AD52A3" w:rsidRPr="00D63762" w:rsidRDefault="00796633" w:rsidP="00516B84">
      <w:pPr>
        <w:pStyle w:val="ListParagraph"/>
        <w:numPr>
          <w:ilvl w:val="0"/>
          <w:numId w:val="5"/>
        </w:numPr>
        <w:jc w:val="both"/>
        <w:rPr>
          <w:rFonts w:ascii="Arial" w:hAnsi="Arial" w:cs="Arial"/>
          <w:noProof/>
          <w:color w:val="000000" w:themeColor="text1"/>
          <w:sz w:val="22"/>
          <w:szCs w:val="22"/>
        </w:rPr>
      </w:pPr>
      <w:r w:rsidRPr="00D63762">
        <w:rPr>
          <w:rFonts w:ascii="Arial" w:hAnsi="Arial" w:cs="Arial"/>
          <w:noProof/>
          <w:color w:val="000000" w:themeColor="text1"/>
          <w:sz w:val="22"/>
          <w:szCs w:val="22"/>
        </w:rPr>
        <w:t>pruža savjete i komentare na radne planove;</w:t>
      </w:r>
    </w:p>
    <w:p w:rsidR="00AD52A3" w:rsidRPr="00D63762" w:rsidRDefault="00796633" w:rsidP="00516B84">
      <w:pPr>
        <w:pStyle w:val="ListParagraph"/>
        <w:numPr>
          <w:ilvl w:val="0"/>
          <w:numId w:val="5"/>
        </w:numPr>
        <w:jc w:val="both"/>
        <w:rPr>
          <w:rFonts w:ascii="Arial" w:hAnsi="Arial" w:cs="Arial"/>
          <w:noProof/>
          <w:color w:val="000000" w:themeColor="text1"/>
          <w:sz w:val="22"/>
          <w:szCs w:val="22"/>
        </w:rPr>
      </w:pPr>
      <w:r w:rsidRPr="00D63762">
        <w:rPr>
          <w:rFonts w:ascii="Arial" w:hAnsi="Arial" w:cs="Arial"/>
          <w:noProof/>
          <w:color w:val="000000" w:themeColor="text1"/>
          <w:sz w:val="22"/>
          <w:szCs w:val="22"/>
        </w:rPr>
        <w:t>priprema radne planove</w:t>
      </w:r>
      <w:r w:rsidR="00210F9D" w:rsidRPr="00D63762">
        <w:rPr>
          <w:rFonts w:ascii="Arial" w:hAnsi="Arial" w:cs="Arial"/>
          <w:noProof/>
          <w:color w:val="000000" w:themeColor="text1"/>
          <w:sz w:val="22"/>
          <w:szCs w:val="22"/>
        </w:rPr>
        <w:t>;</w:t>
      </w:r>
    </w:p>
    <w:p w:rsidR="00AD52A3" w:rsidRPr="00D63762" w:rsidRDefault="00796633" w:rsidP="00516B84">
      <w:pPr>
        <w:pStyle w:val="ListParagraph"/>
        <w:numPr>
          <w:ilvl w:val="0"/>
          <w:numId w:val="5"/>
        </w:numPr>
        <w:jc w:val="both"/>
        <w:rPr>
          <w:rFonts w:ascii="Arial" w:hAnsi="Arial" w:cs="Arial"/>
          <w:noProof/>
          <w:sz w:val="22"/>
          <w:szCs w:val="22"/>
        </w:rPr>
      </w:pPr>
      <w:r w:rsidRPr="00D63762">
        <w:rPr>
          <w:rFonts w:ascii="Arial" w:hAnsi="Arial" w:cs="Arial"/>
          <w:noProof/>
          <w:sz w:val="22"/>
          <w:szCs w:val="22"/>
        </w:rPr>
        <w:lastRenderedPageBreak/>
        <w:t>priprema</w:t>
      </w:r>
      <w:r w:rsidR="00C83812" w:rsidRPr="00D63762">
        <w:rPr>
          <w:rFonts w:ascii="Arial" w:hAnsi="Arial" w:cs="Arial"/>
          <w:noProof/>
          <w:sz w:val="22"/>
          <w:szCs w:val="22"/>
        </w:rPr>
        <w:t xml:space="preserve"> izvještaje</w:t>
      </w:r>
      <w:r w:rsidR="00210F9D" w:rsidRPr="00D63762">
        <w:rPr>
          <w:rFonts w:ascii="Arial" w:hAnsi="Arial" w:cs="Arial"/>
          <w:noProof/>
          <w:sz w:val="22"/>
          <w:szCs w:val="22"/>
        </w:rPr>
        <w:t xml:space="preserve"> </w:t>
      </w:r>
      <w:r w:rsidR="00561375" w:rsidRPr="00D63762">
        <w:rPr>
          <w:rFonts w:ascii="Arial" w:hAnsi="Arial" w:cs="Arial"/>
          <w:noProof/>
          <w:sz w:val="22"/>
          <w:szCs w:val="22"/>
        </w:rPr>
        <w:t>za poslodavca</w:t>
      </w:r>
      <w:r w:rsidR="00210F9D" w:rsidRPr="00D63762">
        <w:rPr>
          <w:rFonts w:ascii="Arial" w:hAnsi="Arial" w:cs="Arial"/>
          <w:noProof/>
          <w:sz w:val="22"/>
          <w:szCs w:val="22"/>
        </w:rPr>
        <w:t>;</w:t>
      </w:r>
    </w:p>
    <w:p w:rsidR="00AD52A3" w:rsidRPr="00D63762" w:rsidRDefault="00C83812" w:rsidP="00516B84">
      <w:pPr>
        <w:pStyle w:val="ListParagraph"/>
        <w:numPr>
          <w:ilvl w:val="0"/>
          <w:numId w:val="5"/>
        </w:numPr>
        <w:jc w:val="both"/>
        <w:rPr>
          <w:rFonts w:ascii="Arial" w:hAnsi="Arial" w:cs="Arial"/>
          <w:noProof/>
          <w:sz w:val="22"/>
          <w:szCs w:val="22"/>
        </w:rPr>
      </w:pPr>
      <w:r w:rsidRPr="00D63762">
        <w:rPr>
          <w:rFonts w:ascii="Arial" w:hAnsi="Arial" w:cs="Arial"/>
          <w:noProof/>
          <w:sz w:val="22"/>
          <w:szCs w:val="22"/>
        </w:rPr>
        <w:t>učestvuje u</w:t>
      </w:r>
      <w:r w:rsidR="00210F9D" w:rsidRPr="00D63762">
        <w:rPr>
          <w:rFonts w:ascii="Arial" w:hAnsi="Arial" w:cs="Arial"/>
          <w:noProof/>
          <w:sz w:val="22"/>
          <w:szCs w:val="22"/>
        </w:rPr>
        <w:t xml:space="preserve"> </w:t>
      </w:r>
      <w:r w:rsidR="000040BF" w:rsidRPr="00D63762">
        <w:rPr>
          <w:rFonts w:ascii="Arial" w:hAnsi="Arial" w:cs="Arial"/>
          <w:noProof/>
          <w:sz w:val="22"/>
          <w:szCs w:val="22"/>
        </w:rPr>
        <w:t>donošenju i sprovođenju mjera</w:t>
      </w:r>
      <w:r w:rsidRPr="00D63762">
        <w:rPr>
          <w:rFonts w:ascii="Arial" w:hAnsi="Arial" w:cs="Arial"/>
          <w:noProof/>
          <w:sz w:val="22"/>
          <w:szCs w:val="22"/>
        </w:rPr>
        <w:t xml:space="preserve"> prevencije, priprem</w:t>
      </w:r>
      <w:r w:rsidR="00210F9D" w:rsidRPr="00D63762">
        <w:rPr>
          <w:rFonts w:ascii="Arial" w:hAnsi="Arial" w:cs="Arial"/>
          <w:noProof/>
          <w:sz w:val="22"/>
          <w:szCs w:val="22"/>
        </w:rPr>
        <w:t>ljen</w:t>
      </w:r>
      <w:r w:rsidRPr="00D63762">
        <w:rPr>
          <w:rFonts w:ascii="Arial" w:hAnsi="Arial" w:cs="Arial"/>
          <w:noProof/>
          <w:sz w:val="22"/>
          <w:szCs w:val="22"/>
        </w:rPr>
        <w:t>osti i odgovora u situacijama va</w:t>
      </w:r>
      <w:r w:rsidR="00210F9D" w:rsidRPr="00D63762">
        <w:rPr>
          <w:rFonts w:ascii="Arial" w:hAnsi="Arial" w:cs="Arial"/>
          <w:noProof/>
          <w:sz w:val="22"/>
          <w:szCs w:val="22"/>
        </w:rPr>
        <w:t>nredne izloženosti;</w:t>
      </w:r>
    </w:p>
    <w:p w:rsidR="00B73AFC" w:rsidRPr="00D63762" w:rsidRDefault="00B73AFC" w:rsidP="00516B84">
      <w:pPr>
        <w:pStyle w:val="ListParagraph"/>
        <w:numPr>
          <w:ilvl w:val="0"/>
          <w:numId w:val="5"/>
        </w:numPr>
        <w:jc w:val="both"/>
        <w:rPr>
          <w:rFonts w:ascii="Arial" w:hAnsi="Arial" w:cs="Arial"/>
          <w:noProof/>
          <w:sz w:val="22"/>
          <w:szCs w:val="22"/>
        </w:rPr>
      </w:pPr>
      <w:r w:rsidRPr="00D63762">
        <w:rPr>
          <w:rFonts w:ascii="Arial" w:hAnsi="Arial" w:cs="Arial"/>
          <w:noProof/>
          <w:sz w:val="22"/>
          <w:szCs w:val="22"/>
        </w:rPr>
        <w:t>organizuje preduzimanje zaštitn</w:t>
      </w:r>
      <w:r w:rsidR="00C83812" w:rsidRPr="00D63762">
        <w:rPr>
          <w:rFonts w:ascii="Arial" w:hAnsi="Arial" w:cs="Arial"/>
          <w:noProof/>
          <w:sz w:val="22"/>
          <w:szCs w:val="22"/>
        </w:rPr>
        <w:t>ih mjera u situacijama va</w:t>
      </w:r>
      <w:r w:rsidRPr="00D63762">
        <w:rPr>
          <w:rFonts w:ascii="Arial" w:hAnsi="Arial" w:cs="Arial"/>
          <w:noProof/>
          <w:sz w:val="22"/>
          <w:szCs w:val="22"/>
        </w:rPr>
        <w:t>nredne izloženosti</w:t>
      </w:r>
      <w:r w:rsidR="000040BF" w:rsidRPr="00D63762">
        <w:rPr>
          <w:rFonts w:ascii="Arial" w:hAnsi="Arial" w:cs="Arial"/>
          <w:noProof/>
          <w:sz w:val="22"/>
          <w:szCs w:val="22"/>
        </w:rPr>
        <w:t xml:space="preserve"> sa aspekta zaštite na radu</w:t>
      </w:r>
      <w:r w:rsidRPr="00D63762">
        <w:rPr>
          <w:rFonts w:ascii="Arial" w:hAnsi="Arial" w:cs="Arial"/>
          <w:noProof/>
          <w:sz w:val="22"/>
          <w:szCs w:val="22"/>
        </w:rPr>
        <w:t>;</w:t>
      </w:r>
    </w:p>
    <w:p w:rsidR="00AD52A3" w:rsidRPr="00D63762" w:rsidRDefault="00C83812" w:rsidP="00516B84">
      <w:pPr>
        <w:pStyle w:val="ListParagraph"/>
        <w:numPr>
          <w:ilvl w:val="0"/>
          <w:numId w:val="5"/>
        </w:numPr>
        <w:jc w:val="both"/>
        <w:rPr>
          <w:rFonts w:ascii="Arial" w:hAnsi="Arial" w:cs="Arial"/>
          <w:noProof/>
          <w:sz w:val="22"/>
          <w:szCs w:val="22"/>
        </w:rPr>
      </w:pPr>
      <w:r w:rsidRPr="00D63762">
        <w:rPr>
          <w:rFonts w:ascii="Arial" w:hAnsi="Arial" w:cs="Arial"/>
          <w:noProof/>
          <w:sz w:val="22"/>
          <w:szCs w:val="22"/>
        </w:rPr>
        <w:t>pruža</w:t>
      </w:r>
      <w:r w:rsidR="00210F9D" w:rsidRPr="00D63762">
        <w:rPr>
          <w:rFonts w:ascii="Arial" w:hAnsi="Arial" w:cs="Arial"/>
          <w:noProof/>
          <w:sz w:val="22"/>
          <w:szCs w:val="22"/>
        </w:rPr>
        <w:t xml:space="preserve"> informacij</w:t>
      </w:r>
      <w:r w:rsidRPr="00D63762">
        <w:rPr>
          <w:rFonts w:ascii="Arial" w:hAnsi="Arial" w:cs="Arial"/>
          <w:noProof/>
          <w:sz w:val="22"/>
          <w:szCs w:val="22"/>
        </w:rPr>
        <w:t>e</w:t>
      </w:r>
      <w:r w:rsidR="00210F9D" w:rsidRPr="00D63762">
        <w:rPr>
          <w:rFonts w:ascii="Arial" w:hAnsi="Arial" w:cs="Arial"/>
          <w:noProof/>
          <w:sz w:val="22"/>
          <w:szCs w:val="22"/>
        </w:rPr>
        <w:t xml:space="preserve"> i </w:t>
      </w:r>
      <w:r w:rsidR="000040BF" w:rsidRPr="00D63762">
        <w:rPr>
          <w:rFonts w:ascii="Arial" w:hAnsi="Arial" w:cs="Arial"/>
          <w:noProof/>
          <w:sz w:val="22"/>
          <w:szCs w:val="22"/>
        </w:rPr>
        <w:t xml:space="preserve">sprovodi </w:t>
      </w:r>
      <w:r w:rsidR="005149E5" w:rsidRPr="00D63762">
        <w:rPr>
          <w:rFonts w:ascii="Arial" w:hAnsi="Arial" w:cs="Arial"/>
          <w:noProof/>
          <w:sz w:val="22"/>
          <w:szCs w:val="22"/>
        </w:rPr>
        <w:t>interne obuke</w:t>
      </w:r>
      <w:r w:rsidR="005C58A4" w:rsidRPr="00D63762">
        <w:rPr>
          <w:rFonts w:ascii="Arial" w:hAnsi="Arial" w:cs="Arial"/>
          <w:noProof/>
          <w:sz w:val="22"/>
          <w:szCs w:val="22"/>
        </w:rPr>
        <w:t xml:space="preserve"> </w:t>
      </w:r>
      <w:r w:rsidR="00561375" w:rsidRPr="00D63762">
        <w:rPr>
          <w:rFonts w:ascii="Arial" w:hAnsi="Arial" w:cs="Arial"/>
          <w:noProof/>
          <w:sz w:val="22"/>
          <w:szCs w:val="22"/>
        </w:rPr>
        <w:t xml:space="preserve">profesionalno </w:t>
      </w:r>
      <w:r w:rsidR="000040BF" w:rsidRPr="00D63762">
        <w:rPr>
          <w:rFonts w:ascii="Arial" w:hAnsi="Arial" w:cs="Arial"/>
          <w:noProof/>
          <w:sz w:val="22"/>
          <w:szCs w:val="22"/>
        </w:rPr>
        <w:t>izloženih lic</w:t>
      </w:r>
      <w:r w:rsidR="005C58A4" w:rsidRPr="00D63762">
        <w:rPr>
          <w:rFonts w:ascii="Arial" w:hAnsi="Arial" w:cs="Arial"/>
          <w:noProof/>
          <w:sz w:val="22"/>
          <w:szCs w:val="22"/>
        </w:rPr>
        <w:t>a;</w:t>
      </w:r>
    </w:p>
    <w:p w:rsidR="007D3726" w:rsidRPr="00D63762" w:rsidRDefault="00210F9D" w:rsidP="00516B84">
      <w:pPr>
        <w:pStyle w:val="ListParagraph"/>
        <w:numPr>
          <w:ilvl w:val="0"/>
          <w:numId w:val="5"/>
        </w:numPr>
        <w:jc w:val="both"/>
        <w:rPr>
          <w:rFonts w:ascii="Arial" w:hAnsi="Arial" w:cs="Arial"/>
          <w:noProof/>
          <w:sz w:val="22"/>
          <w:szCs w:val="22"/>
        </w:rPr>
      </w:pPr>
      <w:r w:rsidRPr="00D63762">
        <w:rPr>
          <w:rFonts w:ascii="Arial" w:hAnsi="Arial" w:cs="Arial"/>
          <w:noProof/>
          <w:sz w:val="22"/>
          <w:szCs w:val="22"/>
        </w:rPr>
        <w:t>savjet</w:t>
      </w:r>
      <w:r w:rsidR="000040BF" w:rsidRPr="00D63762">
        <w:rPr>
          <w:rFonts w:ascii="Arial" w:hAnsi="Arial" w:cs="Arial"/>
          <w:noProof/>
          <w:sz w:val="22"/>
          <w:szCs w:val="22"/>
        </w:rPr>
        <w:t>uje</w:t>
      </w:r>
      <w:r w:rsidR="00C83812" w:rsidRPr="00D63762">
        <w:rPr>
          <w:rFonts w:ascii="Arial" w:hAnsi="Arial" w:cs="Arial"/>
          <w:noProof/>
          <w:sz w:val="22"/>
          <w:szCs w:val="22"/>
        </w:rPr>
        <w:t xml:space="preserve"> se</w:t>
      </w:r>
      <w:r w:rsidRPr="00D63762">
        <w:rPr>
          <w:rFonts w:ascii="Arial" w:hAnsi="Arial" w:cs="Arial"/>
          <w:noProof/>
          <w:sz w:val="22"/>
          <w:szCs w:val="22"/>
        </w:rPr>
        <w:t xml:space="preserve"> sa stručnjakom za zaštitu od </w:t>
      </w:r>
      <w:r w:rsidR="005C58A4" w:rsidRPr="00D63762">
        <w:rPr>
          <w:rFonts w:ascii="Arial" w:hAnsi="Arial" w:cs="Arial"/>
          <w:noProof/>
          <w:sz w:val="22"/>
          <w:szCs w:val="22"/>
        </w:rPr>
        <w:t>jonizuju</w:t>
      </w:r>
      <w:r w:rsidR="007D3726" w:rsidRPr="00D63762">
        <w:rPr>
          <w:rFonts w:ascii="Arial" w:hAnsi="Arial" w:cs="Arial"/>
          <w:noProof/>
          <w:sz w:val="22"/>
          <w:szCs w:val="22"/>
        </w:rPr>
        <w:t>ćih zračenja;</w:t>
      </w:r>
    </w:p>
    <w:p w:rsidR="007D3726" w:rsidRPr="00D63762" w:rsidRDefault="004E1AA8" w:rsidP="00516B84">
      <w:pPr>
        <w:pStyle w:val="ListParagraph"/>
        <w:numPr>
          <w:ilvl w:val="0"/>
          <w:numId w:val="5"/>
        </w:numPr>
        <w:jc w:val="both"/>
        <w:rPr>
          <w:rFonts w:ascii="Arial" w:hAnsi="Arial" w:cs="Arial"/>
          <w:noProof/>
          <w:sz w:val="22"/>
          <w:szCs w:val="22"/>
        </w:rPr>
      </w:pPr>
      <w:r w:rsidRPr="00D63762">
        <w:rPr>
          <w:rFonts w:ascii="Arial" w:hAnsi="Arial" w:cs="Arial"/>
          <w:sz w:val="22"/>
          <w:szCs w:val="22"/>
        </w:rPr>
        <w:t xml:space="preserve">predlaže </w:t>
      </w:r>
      <w:r w:rsidR="007D3726" w:rsidRPr="00D63762">
        <w:rPr>
          <w:rFonts w:ascii="Arial" w:hAnsi="Arial" w:cs="Arial"/>
          <w:sz w:val="22"/>
          <w:szCs w:val="22"/>
        </w:rPr>
        <w:t>nabavku</w:t>
      </w:r>
      <w:r w:rsidR="00A7039F" w:rsidRPr="00D63762">
        <w:rPr>
          <w:rFonts w:ascii="Arial" w:hAnsi="Arial" w:cs="Arial"/>
          <w:sz w:val="22"/>
          <w:szCs w:val="22"/>
        </w:rPr>
        <w:t xml:space="preserve"> </w:t>
      </w:r>
      <w:r w:rsidR="007D3726" w:rsidRPr="00D63762">
        <w:rPr>
          <w:rFonts w:ascii="Arial" w:hAnsi="Arial" w:cs="Arial"/>
          <w:sz w:val="22"/>
          <w:szCs w:val="22"/>
        </w:rPr>
        <w:t>sredstava i opreme lične zaštite na radu;</w:t>
      </w:r>
    </w:p>
    <w:p w:rsidR="00A84732" w:rsidRPr="004E7A64" w:rsidRDefault="007D3726" w:rsidP="00DA47B0">
      <w:pPr>
        <w:pStyle w:val="ListParagraph"/>
        <w:numPr>
          <w:ilvl w:val="0"/>
          <w:numId w:val="5"/>
        </w:numPr>
        <w:jc w:val="both"/>
        <w:rPr>
          <w:rFonts w:ascii="Arial" w:hAnsi="Arial" w:cs="Arial"/>
          <w:noProof/>
          <w:sz w:val="22"/>
          <w:szCs w:val="22"/>
        </w:rPr>
      </w:pPr>
      <w:r w:rsidRPr="00D63762">
        <w:rPr>
          <w:rFonts w:ascii="Arial" w:hAnsi="Arial" w:cs="Arial"/>
          <w:sz w:val="22"/>
          <w:szCs w:val="22"/>
        </w:rPr>
        <w:t>pr</w:t>
      </w:r>
      <w:r w:rsidR="00B73AFC" w:rsidRPr="00D63762">
        <w:rPr>
          <w:rFonts w:ascii="Arial" w:hAnsi="Arial" w:cs="Arial"/>
          <w:sz w:val="22"/>
          <w:szCs w:val="22"/>
        </w:rPr>
        <w:t>isustvuje inspekcijsko</w:t>
      </w:r>
      <w:r w:rsidR="00710328" w:rsidRPr="00D63762">
        <w:rPr>
          <w:rFonts w:ascii="Arial" w:hAnsi="Arial" w:cs="Arial"/>
          <w:sz w:val="22"/>
          <w:szCs w:val="22"/>
        </w:rPr>
        <w:t xml:space="preserve">m </w:t>
      </w:r>
      <w:r w:rsidR="00B73AFC" w:rsidRPr="00D63762">
        <w:rPr>
          <w:rFonts w:ascii="Arial" w:hAnsi="Arial" w:cs="Arial"/>
          <w:sz w:val="22"/>
          <w:szCs w:val="22"/>
        </w:rPr>
        <w:t>nadzoru.</w:t>
      </w:r>
    </w:p>
    <w:p w:rsidR="00006920" w:rsidRPr="00D63762" w:rsidRDefault="00035335" w:rsidP="00804920">
      <w:pPr>
        <w:pStyle w:val="N01X"/>
        <w:rPr>
          <w:rFonts w:ascii="Arial" w:hAnsi="Arial" w:cs="Arial"/>
          <w:sz w:val="22"/>
          <w:szCs w:val="22"/>
        </w:rPr>
      </w:pPr>
      <w:r w:rsidRPr="00D63762">
        <w:rPr>
          <w:rFonts w:ascii="Arial" w:hAnsi="Arial" w:cs="Arial"/>
          <w:sz w:val="22"/>
          <w:szCs w:val="22"/>
        </w:rPr>
        <w:t xml:space="preserve">X. </w:t>
      </w:r>
      <w:r w:rsidR="00006920" w:rsidRPr="00D63762">
        <w:rPr>
          <w:rFonts w:ascii="Arial" w:hAnsi="Arial" w:cs="Arial"/>
          <w:sz w:val="22"/>
          <w:szCs w:val="22"/>
        </w:rPr>
        <w:t xml:space="preserve">MINIMALNI SIGURNOSNI USLOVI </w:t>
      </w:r>
    </w:p>
    <w:p w:rsidR="00006920" w:rsidRPr="00D63762" w:rsidRDefault="00006920" w:rsidP="00804920">
      <w:pPr>
        <w:pStyle w:val="N01X"/>
        <w:spacing w:before="0" w:after="0"/>
        <w:rPr>
          <w:rFonts w:ascii="Arial" w:hAnsi="Arial" w:cs="Arial"/>
          <w:sz w:val="22"/>
          <w:szCs w:val="22"/>
        </w:rPr>
      </w:pPr>
      <w:r w:rsidRPr="00D63762">
        <w:rPr>
          <w:rFonts w:ascii="Arial" w:hAnsi="Arial" w:cs="Arial"/>
          <w:sz w:val="22"/>
          <w:szCs w:val="22"/>
        </w:rPr>
        <w:t>Procjena rizika</w:t>
      </w:r>
    </w:p>
    <w:p w:rsidR="00006920" w:rsidRPr="00D63762" w:rsidRDefault="00006920" w:rsidP="00804920">
      <w:pPr>
        <w:pStyle w:val="C30X"/>
        <w:spacing w:before="0" w:after="0"/>
        <w:rPr>
          <w:rFonts w:ascii="Arial" w:hAnsi="Arial" w:cs="Arial"/>
          <w:sz w:val="22"/>
          <w:szCs w:val="22"/>
        </w:rPr>
      </w:pPr>
      <w:r w:rsidRPr="00D63762">
        <w:rPr>
          <w:rFonts w:ascii="Arial" w:hAnsi="Arial" w:cs="Arial"/>
          <w:sz w:val="22"/>
          <w:szCs w:val="22"/>
        </w:rPr>
        <w:t xml:space="preserve">Član </w:t>
      </w:r>
      <w:r w:rsidR="009A54E1">
        <w:rPr>
          <w:rFonts w:ascii="Arial" w:hAnsi="Arial" w:cs="Arial"/>
          <w:sz w:val="22"/>
          <w:szCs w:val="22"/>
        </w:rPr>
        <w:t>119</w:t>
      </w:r>
    </w:p>
    <w:p w:rsidR="00006920" w:rsidRPr="00D63762" w:rsidRDefault="00006920" w:rsidP="00804920">
      <w:pPr>
        <w:pStyle w:val="C30X"/>
        <w:spacing w:before="0" w:after="0"/>
        <w:rPr>
          <w:rFonts w:ascii="Arial" w:hAnsi="Arial" w:cs="Arial"/>
          <w:sz w:val="22"/>
          <w:szCs w:val="22"/>
        </w:rPr>
      </w:pPr>
    </w:p>
    <w:p w:rsidR="005E3DF2" w:rsidRPr="00D63762" w:rsidRDefault="00006920" w:rsidP="00804920">
      <w:pPr>
        <w:pStyle w:val="T30X"/>
        <w:ind w:firstLine="720"/>
        <w:rPr>
          <w:rFonts w:ascii="Arial" w:hAnsi="Arial" w:cs="Arial"/>
        </w:rPr>
      </w:pPr>
      <w:r w:rsidRPr="00D63762">
        <w:rPr>
          <w:rFonts w:ascii="Arial" w:hAnsi="Arial" w:cs="Arial"/>
        </w:rPr>
        <w:t xml:space="preserve">Podnosioci zahtjeva za </w:t>
      </w:r>
      <w:r w:rsidR="00EB2221" w:rsidRPr="00D63762">
        <w:rPr>
          <w:rFonts w:ascii="Arial" w:hAnsi="Arial" w:cs="Arial"/>
        </w:rPr>
        <w:t>izdavanje</w:t>
      </w:r>
      <w:r w:rsidRPr="00D63762">
        <w:rPr>
          <w:rFonts w:ascii="Arial" w:hAnsi="Arial" w:cs="Arial"/>
        </w:rPr>
        <w:t xml:space="preserve"> </w:t>
      </w:r>
      <w:r w:rsidR="00F769CC" w:rsidRPr="00D63762">
        <w:rPr>
          <w:rFonts w:ascii="Arial" w:hAnsi="Arial" w:cs="Arial"/>
        </w:rPr>
        <w:t>ovlašćenja</w:t>
      </w:r>
      <w:r w:rsidR="007E5FDE" w:rsidRPr="00D63762">
        <w:rPr>
          <w:rFonts w:ascii="Arial" w:hAnsi="Arial" w:cs="Arial"/>
        </w:rPr>
        <w:t xml:space="preserve"> i dozvola</w:t>
      </w:r>
      <w:r w:rsidRPr="00D63762">
        <w:rPr>
          <w:rFonts w:ascii="Arial" w:hAnsi="Arial" w:cs="Arial"/>
        </w:rPr>
        <w:t xml:space="preserve"> dužni su da izrade procjenu rizika izloženosti</w:t>
      </w:r>
      <w:r w:rsidR="00BB47B8" w:rsidRPr="00D63762">
        <w:rPr>
          <w:rFonts w:ascii="Arial" w:hAnsi="Arial" w:cs="Arial"/>
        </w:rPr>
        <w:t xml:space="preserve"> profesionalno izloženih lica, </w:t>
      </w:r>
      <w:r w:rsidRPr="00D63762">
        <w:rPr>
          <w:rFonts w:ascii="Arial" w:hAnsi="Arial" w:cs="Arial"/>
        </w:rPr>
        <w:t>lica odgovornih za sprovođenje mjera zaštite od jonizujućih zračenja</w:t>
      </w:r>
      <w:r w:rsidR="00BB47B8" w:rsidRPr="00D63762">
        <w:rPr>
          <w:rFonts w:ascii="Arial" w:hAnsi="Arial" w:cs="Arial"/>
        </w:rPr>
        <w:t xml:space="preserve"> i lica odgovornih za bezbjednost</w:t>
      </w:r>
      <w:r w:rsidRPr="00D63762">
        <w:rPr>
          <w:rFonts w:ascii="Arial" w:hAnsi="Arial" w:cs="Arial"/>
        </w:rPr>
        <w:t xml:space="preserve"> (u daljem tekstu: Procjena rizika).</w:t>
      </w:r>
    </w:p>
    <w:p w:rsidR="00D44906" w:rsidRPr="00D63762" w:rsidRDefault="00006920" w:rsidP="00804920">
      <w:pPr>
        <w:pStyle w:val="T30X"/>
        <w:ind w:firstLine="720"/>
        <w:rPr>
          <w:rFonts w:ascii="Arial" w:hAnsi="Arial" w:cs="Arial"/>
        </w:rPr>
      </w:pPr>
      <w:r w:rsidRPr="00D63762">
        <w:rPr>
          <w:rFonts w:ascii="Arial" w:hAnsi="Arial" w:cs="Arial"/>
        </w:rPr>
        <w:t>Procjena rizika obuhvata: procjenu, mjerenja i/ili izračunavanja nivoa izlaganja jonizujućem zračenju u cilju uklanjanja ili smanjenja rizika izloženosti i radi sigurnosti i zdravlja</w:t>
      </w:r>
      <w:r w:rsidR="00BB47B8" w:rsidRPr="00D63762">
        <w:rPr>
          <w:rFonts w:ascii="Arial" w:hAnsi="Arial" w:cs="Arial"/>
        </w:rPr>
        <w:t xml:space="preserve"> profesionalno izloženih lica, </w:t>
      </w:r>
      <w:r w:rsidRPr="00D63762">
        <w:rPr>
          <w:rFonts w:ascii="Arial" w:hAnsi="Arial" w:cs="Arial"/>
        </w:rPr>
        <w:t>lica odgovornih za sprovođenje mjera z</w:t>
      </w:r>
      <w:r w:rsidR="00D44906" w:rsidRPr="00D63762">
        <w:rPr>
          <w:rFonts w:ascii="Arial" w:hAnsi="Arial" w:cs="Arial"/>
        </w:rPr>
        <w:t>aštite od jonizujućih zračenja</w:t>
      </w:r>
      <w:r w:rsidR="00BB47B8" w:rsidRPr="00D63762">
        <w:rPr>
          <w:rFonts w:ascii="Arial" w:hAnsi="Arial" w:cs="Arial"/>
        </w:rPr>
        <w:t xml:space="preserve"> i lica odgovornih za bezbjednost</w:t>
      </w:r>
      <w:r w:rsidR="00D44906" w:rsidRPr="00D63762">
        <w:rPr>
          <w:rFonts w:ascii="Arial" w:hAnsi="Arial" w:cs="Arial"/>
        </w:rPr>
        <w:t>.</w:t>
      </w:r>
    </w:p>
    <w:p w:rsidR="00D44906" w:rsidRPr="00D63762" w:rsidRDefault="00D44906" w:rsidP="00804920">
      <w:pPr>
        <w:pStyle w:val="T30X"/>
        <w:ind w:firstLine="720"/>
        <w:rPr>
          <w:rFonts w:ascii="Arial" w:hAnsi="Arial" w:cs="Arial"/>
        </w:rPr>
      </w:pPr>
    </w:p>
    <w:p w:rsidR="001A4633" w:rsidRPr="00D63762" w:rsidRDefault="00006920" w:rsidP="00804920">
      <w:pPr>
        <w:pStyle w:val="T30X"/>
        <w:ind w:firstLine="720"/>
        <w:rPr>
          <w:rFonts w:ascii="Arial" w:hAnsi="Arial" w:cs="Arial"/>
        </w:rPr>
      </w:pPr>
      <w:r w:rsidRPr="00D63762">
        <w:rPr>
          <w:rFonts w:ascii="Arial" w:hAnsi="Arial" w:cs="Arial"/>
          <w:color w:val="000000" w:themeColor="text1"/>
        </w:rPr>
        <w:t xml:space="preserve">Procjena rizika za izloženost jonizujućem zračenju ne sprovodi se na mjestima na kojima je dozvoljen pristup javnosti, ako ispunjavaju uslove u pogledu propisanih granica izlaganja za jonizujuća zračenja. </w:t>
      </w:r>
    </w:p>
    <w:p w:rsidR="001A4633" w:rsidRPr="00D63762" w:rsidRDefault="001A4633" w:rsidP="00804920">
      <w:pPr>
        <w:pStyle w:val="T30X"/>
        <w:ind w:firstLine="720"/>
        <w:rPr>
          <w:rFonts w:ascii="Arial" w:hAnsi="Arial" w:cs="Arial"/>
        </w:rPr>
      </w:pPr>
    </w:p>
    <w:p w:rsidR="000A0487" w:rsidRPr="00D63762" w:rsidRDefault="00006920" w:rsidP="00804920">
      <w:pPr>
        <w:pStyle w:val="T30X"/>
        <w:ind w:firstLine="720"/>
        <w:rPr>
          <w:rFonts w:ascii="Arial" w:hAnsi="Arial" w:cs="Arial"/>
        </w:rPr>
      </w:pPr>
      <w:r w:rsidRPr="00D63762">
        <w:rPr>
          <w:rFonts w:ascii="Arial" w:hAnsi="Arial" w:cs="Arial"/>
        </w:rPr>
        <w:t xml:space="preserve">Procjenu rizika izrađuje </w:t>
      </w:r>
      <w:r w:rsidR="00056028" w:rsidRPr="00D63762">
        <w:rPr>
          <w:rFonts w:ascii="Arial" w:hAnsi="Arial" w:cs="Arial"/>
        </w:rPr>
        <w:t xml:space="preserve">stručnjak za zaštitu od jonizujućih zračenja </w:t>
      </w:r>
      <w:r w:rsidRPr="00D63762">
        <w:rPr>
          <w:rFonts w:ascii="Arial" w:hAnsi="Arial" w:cs="Arial"/>
        </w:rPr>
        <w:t>u skladu sa međunarodnim standardima, a u situacijama izlaganja koje nijesu obuhvaćene navedenim standardima, Procjena rizika se izrađuje u skladu sa nacionalnim ili međunarodnim naučno utvrđeni</w:t>
      </w:r>
      <w:r w:rsidR="000A0487" w:rsidRPr="00D63762">
        <w:rPr>
          <w:rFonts w:ascii="Arial" w:hAnsi="Arial" w:cs="Arial"/>
        </w:rPr>
        <w:t>m smjernicama i metodologijama.</w:t>
      </w:r>
    </w:p>
    <w:p w:rsidR="000A0487" w:rsidRPr="00D63762" w:rsidRDefault="000A0487" w:rsidP="00804920">
      <w:pPr>
        <w:pStyle w:val="T30X"/>
        <w:ind w:firstLine="720"/>
        <w:rPr>
          <w:rFonts w:ascii="Arial" w:hAnsi="Arial" w:cs="Arial"/>
        </w:rPr>
      </w:pPr>
    </w:p>
    <w:p w:rsidR="000A0487" w:rsidRPr="00D63762" w:rsidRDefault="00006920" w:rsidP="00804920">
      <w:pPr>
        <w:pStyle w:val="T30X"/>
        <w:ind w:firstLine="720"/>
        <w:rPr>
          <w:rFonts w:ascii="Arial" w:hAnsi="Arial" w:cs="Arial"/>
        </w:rPr>
      </w:pPr>
      <w:r w:rsidRPr="00D63762">
        <w:rPr>
          <w:rFonts w:ascii="Arial" w:hAnsi="Arial" w:cs="Arial"/>
        </w:rPr>
        <w:t>Podaci iz Procjene rizika su javni i čuvaju se u pisanom i</w:t>
      </w:r>
      <w:r w:rsidR="000A0487" w:rsidRPr="00D63762">
        <w:rPr>
          <w:rFonts w:ascii="Arial" w:hAnsi="Arial" w:cs="Arial"/>
        </w:rPr>
        <w:t xml:space="preserve"> elektronskom obliku.</w:t>
      </w:r>
    </w:p>
    <w:p w:rsidR="000A0487" w:rsidRPr="00D63762" w:rsidRDefault="000A0487" w:rsidP="00804920">
      <w:pPr>
        <w:pStyle w:val="T30X"/>
        <w:ind w:firstLine="720"/>
        <w:rPr>
          <w:rFonts w:ascii="Arial" w:hAnsi="Arial" w:cs="Arial"/>
        </w:rPr>
      </w:pPr>
    </w:p>
    <w:p w:rsidR="000A0487" w:rsidRPr="00D63762" w:rsidRDefault="00006920" w:rsidP="00804920">
      <w:pPr>
        <w:pStyle w:val="T30X"/>
        <w:ind w:firstLine="720"/>
        <w:rPr>
          <w:rFonts w:ascii="Arial" w:hAnsi="Arial" w:cs="Arial"/>
        </w:rPr>
      </w:pPr>
      <w:r w:rsidRPr="00D63762">
        <w:rPr>
          <w:rFonts w:ascii="Arial" w:hAnsi="Arial" w:cs="Arial"/>
        </w:rPr>
        <w:t xml:space="preserve">Nosilac </w:t>
      </w:r>
      <w:r w:rsidR="000A0487" w:rsidRPr="00D63762">
        <w:rPr>
          <w:rFonts w:ascii="Arial" w:hAnsi="Arial" w:cs="Arial"/>
        </w:rPr>
        <w:t>ovlašćenja</w:t>
      </w:r>
      <w:r w:rsidR="007E5FDE" w:rsidRPr="00D63762">
        <w:rPr>
          <w:rFonts w:ascii="Arial" w:hAnsi="Arial" w:cs="Arial"/>
        </w:rPr>
        <w:t xml:space="preserve"> i dozvola</w:t>
      </w:r>
      <w:r w:rsidRPr="00D63762">
        <w:rPr>
          <w:rFonts w:ascii="Arial" w:hAnsi="Arial" w:cs="Arial"/>
        </w:rPr>
        <w:t xml:space="preserve"> dužan je da izvrši reviziju Procjene rizika ako je došlo do značajnih promjena podataka iz Procjene rizika ili ako rezultati zdravstvenog pregleda profesi</w:t>
      </w:r>
      <w:r w:rsidR="00BB47B8" w:rsidRPr="00D63762">
        <w:rPr>
          <w:rFonts w:ascii="Arial" w:hAnsi="Arial" w:cs="Arial"/>
        </w:rPr>
        <w:t xml:space="preserve">onalno izloženih lica, </w:t>
      </w:r>
      <w:r w:rsidRPr="00D63762">
        <w:rPr>
          <w:rFonts w:ascii="Arial" w:hAnsi="Arial" w:cs="Arial"/>
        </w:rPr>
        <w:t xml:space="preserve">lica odgovornih za sprovođenje mjera zaštite od jonizujućih zračenja </w:t>
      </w:r>
      <w:r w:rsidR="00FC1D29" w:rsidRPr="00D63762">
        <w:rPr>
          <w:rFonts w:ascii="Arial" w:hAnsi="Arial" w:cs="Arial"/>
        </w:rPr>
        <w:t>i lica odgovornih</w:t>
      </w:r>
      <w:r w:rsidR="00BB47B8" w:rsidRPr="00D63762">
        <w:rPr>
          <w:rFonts w:ascii="Arial" w:hAnsi="Arial" w:cs="Arial"/>
        </w:rPr>
        <w:t xml:space="preserve"> za bezbjednost </w:t>
      </w:r>
      <w:r w:rsidRPr="00D63762">
        <w:rPr>
          <w:rFonts w:ascii="Arial" w:hAnsi="Arial" w:cs="Arial"/>
        </w:rPr>
        <w:t>to zahtijevaju.</w:t>
      </w:r>
    </w:p>
    <w:p w:rsidR="000A0487" w:rsidRPr="00D63762" w:rsidRDefault="000A0487" w:rsidP="00804920">
      <w:pPr>
        <w:pStyle w:val="T30X"/>
        <w:ind w:firstLine="720"/>
        <w:rPr>
          <w:rFonts w:ascii="Arial" w:hAnsi="Arial" w:cs="Arial"/>
        </w:rPr>
      </w:pPr>
    </w:p>
    <w:p w:rsidR="000A0487" w:rsidRPr="00D63762" w:rsidRDefault="00006920" w:rsidP="00804920">
      <w:pPr>
        <w:pStyle w:val="T30X"/>
        <w:ind w:firstLine="720"/>
        <w:rPr>
          <w:rFonts w:ascii="Arial" w:hAnsi="Arial" w:cs="Arial"/>
        </w:rPr>
      </w:pPr>
      <w:r w:rsidRPr="00D63762">
        <w:rPr>
          <w:rFonts w:ascii="Arial" w:hAnsi="Arial" w:cs="Arial"/>
        </w:rPr>
        <w:t>Bliži sadržaj Procjene rizika propisuje Ministarstvo.</w:t>
      </w:r>
    </w:p>
    <w:p w:rsidR="00DA47B0" w:rsidRPr="00D63762" w:rsidRDefault="00DA47B0" w:rsidP="00804920">
      <w:pPr>
        <w:pStyle w:val="T30X"/>
        <w:ind w:firstLine="0"/>
        <w:rPr>
          <w:rFonts w:ascii="Arial" w:hAnsi="Arial" w:cs="Arial"/>
          <w:color w:val="FF0000"/>
        </w:rPr>
      </w:pPr>
    </w:p>
    <w:p w:rsidR="00006920" w:rsidRPr="00D63762" w:rsidRDefault="00006920" w:rsidP="00804920">
      <w:pPr>
        <w:pStyle w:val="N01X"/>
        <w:spacing w:before="0" w:after="0"/>
        <w:rPr>
          <w:rFonts w:ascii="Arial" w:hAnsi="Arial" w:cs="Arial"/>
          <w:sz w:val="22"/>
          <w:szCs w:val="22"/>
        </w:rPr>
      </w:pPr>
      <w:r w:rsidRPr="00D63762">
        <w:rPr>
          <w:rFonts w:ascii="Arial" w:hAnsi="Arial" w:cs="Arial"/>
          <w:sz w:val="22"/>
          <w:szCs w:val="22"/>
        </w:rPr>
        <w:t xml:space="preserve">Mjere za uklanjanje i smanjivanje rizika </w:t>
      </w:r>
    </w:p>
    <w:p w:rsidR="00006920" w:rsidRPr="00D63762" w:rsidRDefault="00006920" w:rsidP="00804920">
      <w:pPr>
        <w:pStyle w:val="C30X"/>
        <w:spacing w:before="0" w:after="0"/>
        <w:rPr>
          <w:rFonts w:ascii="Arial" w:hAnsi="Arial" w:cs="Arial"/>
          <w:sz w:val="22"/>
          <w:szCs w:val="22"/>
        </w:rPr>
      </w:pPr>
      <w:r w:rsidRPr="00D63762">
        <w:rPr>
          <w:rFonts w:ascii="Arial" w:hAnsi="Arial" w:cs="Arial"/>
          <w:sz w:val="22"/>
          <w:szCs w:val="22"/>
        </w:rPr>
        <w:t xml:space="preserve">Član </w:t>
      </w:r>
      <w:r w:rsidR="009A54E1">
        <w:rPr>
          <w:rFonts w:ascii="Arial" w:hAnsi="Arial" w:cs="Arial"/>
          <w:sz w:val="22"/>
          <w:szCs w:val="22"/>
        </w:rPr>
        <w:t>120</w:t>
      </w:r>
    </w:p>
    <w:p w:rsidR="00006920" w:rsidRPr="00D63762" w:rsidRDefault="00006920" w:rsidP="00804920">
      <w:pPr>
        <w:pStyle w:val="C30X"/>
        <w:spacing w:before="0" w:after="0"/>
        <w:rPr>
          <w:rFonts w:ascii="Arial" w:hAnsi="Arial" w:cs="Arial"/>
          <w:sz w:val="22"/>
          <w:szCs w:val="22"/>
        </w:rPr>
      </w:pPr>
    </w:p>
    <w:p w:rsidR="007F4462" w:rsidRPr="00D63762" w:rsidRDefault="00006920" w:rsidP="00804920">
      <w:pPr>
        <w:pStyle w:val="T30X"/>
        <w:ind w:firstLine="720"/>
        <w:rPr>
          <w:rFonts w:ascii="Arial" w:hAnsi="Arial" w:cs="Arial"/>
        </w:rPr>
      </w:pPr>
      <w:r w:rsidRPr="00D63762">
        <w:rPr>
          <w:rFonts w:ascii="Arial" w:hAnsi="Arial" w:cs="Arial"/>
        </w:rPr>
        <w:t xml:space="preserve">Ukoliko se na osnovu Procjene rizika utvrdi da su vrijednosti nivoa izlaganja jonizujućem zračenju iznad dozvoljenih, podnosilac zahtjeva za </w:t>
      </w:r>
      <w:r w:rsidR="007F4462" w:rsidRPr="00D63762">
        <w:rPr>
          <w:rFonts w:ascii="Arial" w:hAnsi="Arial" w:cs="Arial"/>
        </w:rPr>
        <w:t>izdavanje ovlašćenja</w:t>
      </w:r>
      <w:r w:rsidR="007E5FDE" w:rsidRPr="00D63762">
        <w:rPr>
          <w:rFonts w:ascii="Arial" w:hAnsi="Arial" w:cs="Arial"/>
        </w:rPr>
        <w:t xml:space="preserve"> i dozvola,</w:t>
      </w:r>
      <w:r w:rsidR="007F4462" w:rsidRPr="00D63762">
        <w:rPr>
          <w:rFonts w:ascii="Arial" w:hAnsi="Arial" w:cs="Arial"/>
        </w:rPr>
        <w:t xml:space="preserve"> </w:t>
      </w:r>
      <w:r w:rsidR="00920591" w:rsidRPr="00D63762">
        <w:rPr>
          <w:rFonts w:ascii="Arial" w:hAnsi="Arial" w:cs="Arial"/>
        </w:rPr>
        <w:t xml:space="preserve">odnosno </w:t>
      </w:r>
      <w:r w:rsidR="007F4462" w:rsidRPr="00D63762">
        <w:rPr>
          <w:rFonts w:ascii="Arial" w:hAnsi="Arial" w:cs="Arial"/>
        </w:rPr>
        <w:t xml:space="preserve">nosilac ovlašćenja </w:t>
      </w:r>
      <w:r w:rsidR="007E5FDE" w:rsidRPr="00D63762">
        <w:rPr>
          <w:rFonts w:ascii="Arial" w:hAnsi="Arial" w:cs="Arial"/>
        </w:rPr>
        <w:t xml:space="preserve">i dozvola </w:t>
      </w:r>
      <w:r w:rsidRPr="00D63762">
        <w:rPr>
          <w:rFonts w:ascii="Arial" w:hAnsi="Arial" w:cs="Arial"/>
        </w:rPr>
        <w:t>dužan je da izradi i sprovede Akcioni program o sprovođenju mjera zaštite (u daljem tekstu: Akcioni program).</w:t>
      </w:r>
    </w:p>
    <w:p w:rsidR="007F4462" w:rsidRPr="00D63762" w:rsidRDefault="007F4462" w:rsidP="00804920">
      <w:pPr>
        <w:pStyle w:val="T30X"/>
        <w:rPr>
          <w:rFonts w:ascii="Arial" w:hAnsi="Arial" w:cs="Arial"/>
        </w:rPr>
      </w:pPr>
    </w:p>
    <w:p w:rsidR="007F4462" w:rsidRPr="00D63762" w:rsidRDefault="00006920" w:rsidP="00804920">
      <w:pPr>
        <w:pStyle w:val="T30X"/>
        <w:ind w:firstLine="720"/>
        <w:rPr>
          <w:rFonts w:ascii="Arial" w:hAnsi="Arial" w:cs="Arial"/>
        </w:rPr>
      </w:pPr>
      <w:r w:rsidRPr="00D63762">
        <w:rPr>
          <w:rFonts w:ascii="Arial" w:hAnsi="Arial" w:cs="Arial"/>
        </w:rPr>
        <w:t>Akcioni program sadrži tehničke i/ili organizacion</w:t>
      </w:r>
      <w:r w:rsidR="0034149D" w:rsidRPr="00D63762">
        <w:rPr>
          <w:rFonts w:ascii="Arial" w:hAnsi="Arial" w:cs="Arial"/>
        </w:rPr>
        <w:t>e mjere za spr</w:t>
      </w:r>
      <w:r w:rsidRPr="00D63762">
        <w:rPr>
          <w:rFonts w:ascii="Arial" w:hAnsi="Arial" w:cs="Arial"/>
        </w:rPr>
        <w:t xml:space="preserve">ečavanje izloženosti jonizujućem zračenju iznad </w:t>
      </w:r>
      <w:r w:rsidR="007F4462" w:rsidRPr="00D63762">
        <w:rPr>
          <w:rFonts w:ascii="Arial" w:hAnsi="Arial" w:cs="Arial"/>
        </w:rPr>
        <w:t xml:space="preserve">dozvoljenih </w:t>
      </w:r>
      <w:r w:rsidRPr="00D63762">
        <w:rPr>
          <w:rFonts w:ascii="Arial" w:hAnsi="Arial" w:cs="Arial"/>
        </w:rPr>
        <w:t>graničnih vrijednosti izložen</w:t>
      </w:r>
      <w:r w:rsidR="007F4462" w:rsidRPr="00D63762">
        <w:rPr>
          <w:rFonts w:ascii="Arial" w:hAnsi="Arial" w:cs="Arial"/>
        </w:rPr>
        <w:t>osti jonizujućem zračenju.</w:t>
      </w:r>
    </w:p>
    <w:p w:rsidR="00920591" w:rsidRPr="00D63762" w:rsidRDefault="00006920" w:rsidP="00804920">
      <w:pPr>
        <w:pStyle w:val="T30X"/>
        <w:ind w:firstLine="720"/>
        <w:rPr>
          <w:rFonts w:ascii="Arial" w:hAnsi="Arial" w:cs="Arial"/>
        </w:rPr>
      </w:pPr>
      <w:r w:rsidRPr="00D63762">
        <w:rPr>
          <w:rFonts w:ascii="Arial" w:hAnsi="Arial" w:cs="Arial"/>
        </w:rPr>
        <w:t xml:space="preserve">Ako dođe do prekoračenja graničnih vrijednosti izloženosti jonizujućem zračenju, pored mjera iz Akcionog programa, </w:t>
      </w:r>
      <w:r w:rsidR="00920591" w:rsidRPr="00D63762">
        <w:rPr>
          <w:rFonts w:ascii="Arial" w:hAnsi="Arial" w:cs="Arial"/>
        </w:rPr>
        <w:t>podnosilac zahtjeva za izdavanje ovlašćenja</w:t>
      </w:r>
      <w:r w:rsidR="007E5FDE" w:rsidRPr="00D63762">
        <w:rPr>
          <w:rFonts w:ascii="Arial" w:hAnsi="Arial" w:cs="Arial"/>
        </w:rPr>
        <w:t xml:space="preserve"> i dozvola</w:t>
      </w:r>
      <w:r w:rsidR="00920591" w:rsidRPr="00D63762">
        <w:rPr>
          <w:rFonts w:ascii="Arial" w:hAnsi="Arial" w:cs="Arial"/>
        </w:rPr>
        <w:t xml:space="preserve"> </w:t>
      </w:r>
      <w:r w:rsidR="00920591" w:rsidRPr="00D63762">
        <w:rPr>
          <w:rFonts w:ascii="Arial" w:hAnsi="Arial" w:cs="Arial"/>
        </w:rPr>
        <w:lastRenderedPageBreak/>
        <w:t xml:space="preserve">odnosno nosilac ovlašćenja </w:t>
      </w:r>
      <w:r w:rsidR="007E5FDE" w:rsidRPr="00D63762">
        <w:rPr>
          <w:rFonts w:ascii="Arial" w:hAnsi="Arial" w:cs="Arial"/>
        </w:rPr>
        <w:t xml:space="preserve">i dozvola </w:t>
      </w:r>
      <w:r w:rsidRPr="00D63762">
        <w:rPr>
          <w:rFonts w:ascii="Arial" w:hAnsi="Arial" w:cs="Arial"/>
        </w:rPr>
        <w:t xml:space="preserve">dužan je odmah da sprovede dodatne mjere radi smanjenja izloženosti ispod </w:t>
      </w:r>
      <w:r w:rsidR="00920591" w:rsidRPr="00D63762">
        <w:rPr>
          <w:rFonts w:ascii="Arial" w:hAnsi="Arial" w:cs="Arial"/>
        </w:rPr>
        <w:t xml:space="preserve">dozvoljenih </w:t>
      </w:r>
      <w:r w:rsidRPr="00D63762">
        <w:rPr>
          <w:rFonts w:ascii="Arial" w:hAnsi="Arial" w:cs="Arial"/>
        </w:rPr>
        <w:t>vrijednosti iz</w:t>
      </w:r>
      <w:r w:rsidR="00920591" w:rsidRPr="00D63762">
        <w:rPr>
          <w:rFonts w:ascii="Arial" w:hAnsi="Arial" w:cs="Arial"/>
        </w:rPr>
        <w:t>loženosti jonizujućem zračenju.</w:t>
      </w:r>
    </w:p>
    <w:p w:rsidR="00920591" w:rsidRPr="00D63762" w:rsidRDefault="00920591" w:rsidP="00804920">
      <w:pPr>
        <w:pStyle w:val="T30X"/>
        <w:ind w:firstLine="720"/>
        <w:rPr>
          <w:rFonts w:ascii="Arial" w:hAnsi="Arial" w:cs="Arial"/>
        </w:rPr>
      </w:pPr>
    </w:p>
    <w:p w:rsidR="00920591" w:rsidRPr="00D63762" w:rsidRDefault="00006920" w:rsidP="00804920">
      <w:pPr>
        <w:pStyle w:val="T30X"/>
        <w:ind w:firstLine="720"/>
        <w:rPr>
          <w:rFonts w:ascii="Arial" w:hAnsi="Arial" w:cs="Arial"/>
        </w:rPr>
      </w:pPr>
      <w:r w:rsidRPr="00D63762">
        <w:rPr>
          <w:rFonts w:ascii="Arial" w:hAnsi="Arial" w:cs="Arial"/>
        </w:rPr>
        <w:t xml:space="preserve">Nosilac </w:t>
      </w:r>
      <w:r w:rsidR="00920591" w:rsidRPr="00D63762">
        <w:rPr>
          <w:rFonts w:ascii="Arial" w:hAnsi="Arial" w:cs="Arial"/>
        </w:rPr>
        <w:t>ovlašćenja</w:t>
      </w:r>
      <w:r w:rsidR="007E5FDE" w:rsidRPr="00D63762">
        <w:rPr>
          <w:rFonts w:ascii="Arial" w:hAnsi="Arial" w:cs="Arial"/>
        </w:rPr>
        <w:t xml:space="preserve"> i dozvola</w:t>
      </w:r>
      <w:r w:rsidRPr="00D63762">
        <w:rPr>
          <w:rFonts w:ascii="Arial" w:hAnsi="Arial" w:cs="Arial"/>
        </w:rPr>
        <w:t xml:space="preserve"> dužan</w:t>
      </w:r>
      <w:r w:rsidR="00920591" w:rsidRPr="00D63762">
        <w:rPr>
          <w:rFonts w:ascii="Arial" w:hAnsi="Arial" w:cs="Arial"/>
        </w:rPr>
        <w:t xml:space="preserve"> je</w:t>
      </w:r>
      <w:r w:rsidRPr="00D63762">
        <w:rPr>
          <w:rFonts w:ascii="Arial" w:hAnsi="Arial" w:cs="Arial"/>
        </w:rPr>
        <w:t xml:space="preserve"> da utvrdi razloge prekoračenja dozvoljenih vrijednosti izloženosti jonizujućem zračenju i poboljša zaštitne i preventivne mjere, kako bi se spriječilo ponovn</w:t>
      </w:r>
      <w:r w:rsidR="00920591" w:rsidRPr="00D63762">
        <w:rPr>
          <w:rFonts w:ascii="Arial" w:hAnsi="Arial" w:cs="Arial"/>
        </w:rPr>
        <w:t>o prekoračenje tih vrijednosti.</w:t>
      </w:r>
    </w:p>
    <w:p w:rsidR="00D065AE" w:rsidRPr="00D63762" w:rsidRDefault="00D065AE" w:rsidP="00804920">
      <w:pPr>
        <w:pStyle w:val="T30X"/>
        <w:rPr>
          <w:rFonts w:ascii="Arial" w:hAnsi="Arial" w:cs="Arial"/>
        </w:rPr>
      </w:pPr>
    </w:p>
    <w:p w:rsidR="00D065AE" w:rsidRPr="00D63762" w:rsidRDefault="00006920" w:rsidP="00804920">
      <w:pPr>
        <w:pStyle w:val="T30X"/>
        <w:ind w:firstLine="720"/>
        <w:rPr>
          <w:rFonts w:ascii="Arial" w:hAnsi="Arial" w:cs="Arial"/>
        </w:rPr>
      </w:pPr>
      <w:r w:rsidRPr="00D63762">
        <w:rPr>
          <w:rFonts w:ascii="Arial" w:hAnsi="Arial" w:cs="Arial"/>
        </w:rPr>
        <w:t xml:space="preserve">Nosilac </w:t>
      </w:r>
      <w:r w:rsidR="00920591" w:rsidRPr="00D63762">
        <w:rPr>
          <w:rFonts w:ascii="Arial" w:hAnsi="Arial" w:cs="Arial"/>
        </w:rPr>
        <w:t>ovlašćenja</w:t>
      </w:r>
      <w:r w:rsidRPr="00D63762">
        <w:rPr>
          <w:rFonts w:ascii="Arial" w:hAnsi="Arial" w:cs="Arial"/>
        </w:rPr>
        <w:t xml:space="preserve"> </w:t>
      </w:r>
      <w:r w:rsidR="007E5FDE" w:rsidRPr="00D63762">
        <w:rPr>
          <w:rFonts w:ascii="Arial" w:hAnsi="Arial" w:cs="Arial"/>
        </w:rPr>
        <w:t xml:space="preserve">i dozvola </w:t>
      </w:r>
      <w:r w:rsidRPr="00D63762">
        <w:rPr>
          <w:rFonts w:ascii="Arial" w:hAnsi="Arial" w:cs="Arial"/>
        </w:rPr>
        <w:t>je dužan prilagođavati mjere zaštite zahtjevima profesionalno izloženih</w:t>
      </w:r>
      <w:r w:rsidR="00D065AE" w:rsidRPr="00D63762">
        <w:rPr>
          <w:rFonts w:ascii="Arial" w:hAnsi="Arial" w:cs="Arial"/>
        </w:rPr>
        <w:t xml:space="preserve"> lica koja su posebno ugrožena.</w:t>
      </w:r>
    </w:p>
    <w:p w:rsidR="00D065AE" w:rsidRPr="00D63762" w:rsidRDefault="00D065AE" w:rsidP="00804920">
      <w:pPr>
        <w:pStyle w:val="T30X"/>
        <w:ind w:firstLine="0"/>
        <w:rPr>
          <w:rFonts w:ascii="Arial" w:hAnsi="Arial" w:cs="Arial"/>
        </w:rPr>
      </w:pPr>
    </w:p>
    <w:p w:rsidR="00D065AE" w:rsidRPr="00D63762" w:rsidRDefault="00006920" w:rsidP="00804920">
      <w:pPr>
        <w:pStyle w:val="T30X"/>
        <w:ind w:firstLine="720"/>
        <w:rPr>
          <w:rFonts w:ascii="Arial" w:hAnsi="Arial" w:cs="Arial"/>
        </w:rPr>
      </w:pPr>
      <w:r w:rsidRPr="00D63762">
        <w:rPr>
          <w:rFonts w:ascii="Arial" w:hAnsi="Arial" w:cs="Arial"/>
        </w:rPr>
        <w:t>Ako se na osnovu Procjene rizika utvrdi da na pojedinim radnim mjestim</w:t>
      </w:r>
      <w:r w:rsidR="00BB47B8" w:rsidRPr="00D63762">
        <w:rPr>
          <w:rFonts w:ascii="Arial" w:hAnsi="Arial" w:cs="Arial"/>
        </w:rPr>
        <w:t xml:space="preserve">a profesionalno izložena lica, </w:t>
      </w:r>
      <w:r w:rsidRPr="00D63762">
        <w:rPr>
          <w:rFonts w:ascii="Arial" w:hAnsi="Arial" w:cs="Arial"/>
        </w:rPr>
        <w:t>lica odgovorna za sprovođenje mjera zaštite od jonizujućih zračenja</w:t>
      </w:r>
      <w:r w:rsidR="00BB47B8" w:rsidRPr="00D63762">
        <w:rPr>
          <w:rFonts w:ascii="Arial" w:hAnsi="Arial" w:cs="Arial"/>
        </w:rPr>
        <w:t xml:space="preserve"> i lica odgovorna za bezbjednost</w:t>
      </w:r>
      <w:r w:rsidRPr="00D63762">
        <w:rPr>
          <w:rFonts w:ascii="Arial" w:hAnsi="Arial" w:cs="Arial"/>
        </w:rPr>
        <w:t xml:space="preserve"> mogu biti izložena jonizujućem zračenju iznad dozvoljenih granica, radna mjesta i pristup radnim mjestima, gdje je to tehnički izvodljivo, označava</w:t>
      </w:r>
      <w:r w:rsidR="00D065AE" w:rsidRPr="00D63762">
        <w:rPr>
          <w:rFonts w:ascii="Arial" w:hAnsi="Arial" w:cs="Arial"/>
        </w:rPr>
        <w:t>ju se u skladu sa ovim zakonom.</w:t>
      </w:r>
    </w:p>
    <w:p w:rsidR="00506EF6" w:rsidRPr="00D63762" w:rsidRDefault="00506EF6" w:rsidP="00804920">
      <w:pPr>
        <w:pStyle w:val="T30X"/>
        <w:ind w:firstLine="720"/>
        <w:rPr>
          <w:rFonts w:ascii="Arial" w:hAnsi="Arial" w:cs="Arial"/>
        </w:rPr>
      </w:pPr>
    </w:p>
    <w:p w:rsidR="005535E0" w:rsidRDefault="00B7043F" w:rsidP="00DA47B0">
      <w:pPr>
        <w:pStyle w:val="T30X"/>
        <w:ind w:firstLine="720"/>
        <w:rPr>
          <w:rFonts w:ascii="Arial" w:hAnsi="Arial" w:cs="Arial"/>
        </w:rPr>
      </w:pPr>
      <w:r w:rsidRPr="00D63762">
        <w:rPr>
          <w:rFonts w:ascii="Arial" w:hAnsi="Arial" w:cs="Arial"/>
        </w:rPr>
        <w:t>Radna mjesta iz stava 6 ovog člana treba da ispune minimalne sigurnosne i zdravstvene uslo</w:t>
      </w:r>
      <w:r w:rsidR="00DA47B0">
        <w:rPr>
          <w:rFonts w:ascii="Arial" w:hAnsi="Arial" w:cs="Arial"/>
        </w:rPr>
        <w:t xml:space="preserve">ve za siguran rad zaposlenih.  </w:t>
      </w:r>
    </w:p>
    <w:p w:rsidR="00DA47B0" w:rsidRPr="00D63762" w:rsidRDefault="00DA47B0" w:rsidP="00DA47B0">
      <w:pPr>
        <w:pStyle w:val="T30X"/>
        <w:rPr>
          <w:rFonts w:ascii="Arial" w:hAnsi="Arial" w:cs="Arial"/>
        </w:rPr>
      </w:pPr>
    </w:p>
    <w:p w:rsidR="00A87D5C" w:rsidRDefault="00006920" w:rsidP="00804920">
      <w:pPr>
        <w:pStyle w:val="T30X"/>
        <w:ind w:firstLine="720"/>
        <w:rPr>
          <w:rFonts w:ascii="Arial" w:hAnsi="Arial" w:cs="Arial"/>
        </w:rPr>
      </w:pPr>
      <w:r w:rsidRPr="00D63762">
        <w:rPr>
          <w:rFonts w:ascii="Arial" w:hAnsi="Arial" w:cs="Arial"/>
        </w:rPr>
        <w:t xml:space="preserve">Nosilac </w:t>
      </w:r>
      <w:r w:rsidR="00D065AE" w:rsidRPr="00D63762">
        <w:rPr>
          <w:rFonts w:ascii="Arial" w:hAnsi="Arial" w:cs="Arial"/>
        </w:rPr>
        <w:t>ovlašćenja</w:t>
      </w:r>
      <w:r w:rsidRPr="00D63762">
        <w:rPr>
          <w:rFonts w:ascii="Arial" w:hAnsi="Arial" w:cs="Arial"/>
        </w:rPr>
        <w:t xml:space="preserve"> </w:t>
      </w:r>
      <w:r w:rsidR="007E5FDE" w:rsidRPr="00D63762">
        <w:rPr>
          <w:rFonts w:ascii="Arial" w:hAnsi="Arial" w:cs="Arial"/>
        </w:rPr>
        <w:t xml:space="preserve">i dozvola </w:t>
      </w:r>
      <w:r w:rsidRPr="00D63762">
        <w:rPr>
          <w:rFonts w:ascii="Arial" w:hAnsi="Arial" w:cs="Arial"/>
        </w:rPr>
        <w:t>dužan</w:t>
      </w:r>
      <w:r w:rsidR="00D065AE" w:rsidRPr="00D63762">
        <w:rPr>
          <w:rFonts w:ascii="Arial" w:hAnsi="Arial" w:cs="Arial"/>
        </w:rPr>
        <w:t xml:space="preserve"> je</w:t>
      </w:r>
      <w:r w:rsidRPr="00D63762">
        <w:rPr>
          <w:rFonts w:ascii="Arial" w:hAnsi="Arial" w:cs="Arial"/>
        </w:rPr>
        <w:t xml:space="preserve"> da pr</w:t>
      </w:r>
      <w:r w:rsidR="00A87D5C" w:rsidRPr="00D63762">
        <w:rPr>
          <w:rFonts w:ascii="Arial" w:hAnsi="Arial" w:cs="Arial"/>
        </w:rPr>
        <w:t xml:space="preserve">ofesionalno izložena lica, </w:t>
      </w:r>
      <w:r w:rsidRPr="00D63762">
        <w:rPr>
          <w:rFonts w:ascii="Arial" w:hAnsi="Arial" w:cs="Arial"/>
        </w:rPr>
        <w:t>lica odgovorna za sprovođenje mjera zaštit</w:t>
      </w:r>
      <w:r w:rsidR="00A87D5C" w:rsidRPr="00D63762">
        <w:rPr>
          <w:rFonts w:ascii="Arial" w:hAnsi="Arial" w:cs="Arial"/>
        </w:rPr>
        <w:t xml:space="preserve">e od jonizujućih zračenja, </w:t>
      </w:r>
      <w:r w:rsidRPr="00D63762">
        <w:rPr>
          <w:rFonts w:ascii="Arial" w:hAnsi="Arial" w:cs="Arial"/>
        </w:rPr>
        <w:t>lica koja povremeno obavljaju poslove</w:t>
      </w:r>
      <w:r w:rsidR="00CE02AE" w:rsidRPr="00D63762">
        <w:rPr>
          <w:rFonts w:ascii="Arial" w:hAnsi="Arial" w:cs="Arial"/>
        </w:rPr>
        <w:t xml:space="preserve"> (vanjski radnici</w:t>
      </w:r>
      <w:r w:rsidR="00C54665" w:rsidRPr="00D63762">
        <w:rPr>
          <w:rFonts w:ascii="Arial" w:hAnsi="Arial" w:cs="Arial"/>
        </w:rPr>
        <w:t>)</w:t>
      </w:r>
      <w:r w:rsidR="00A87D5C" w:rsidRPr="00D63762">
        <w:rPr>
          <w:rFonts w:ascii="Arial" w:hAnsi="Arial" w:cs="Arial"/>
        </w:rPr>
        <w:t xml:space="preserve"> i lica odgovorna za bezbjednost</w:t>
      </w:r>
      <w:r w:rsidR="00C54665" w:rsidRPr="00D63762">
        <w:rPr>
          <w:rFonts w:ascii="Arial" w:hAnsi="Arial" w:cs="Arial"/>
        </w:rPr>
        <w:t xml:space="preserve"> </w:t>
      </w:r>
      <w:r w:rsidRPr="00D63762">
        <w:rPr>
          <w:rFonts w:ascii="Arial" w:hAnsi="Arial" w:cs="Arial"/>
        </w:rPr>
        <w:t>a koja su izložena rizicima izlaganja jonizujućem zračenju na radu, obavijesti o rezultatima Procjene rizika i osposobi u pogledu mje</w:t>
      </w:r>
      <w:r w:rsidR="00A87D5C" w:rsidRPr="00D63762">
        <w:rPr>
          <w:rFonts w:ascii="Arial" w:hAnsi="Arial" w:cs="Arial"/>
        </w:rPr>
        <w:t>ra zaštite sa Procjenom rizika.</w:t>
      </w:r>
    </w:p>
    <w:p w:rsidR="00DA47B0" w:rsidRPr="00D63762" w:rsidRDefault="00DA47B0" w:rsidP="00DA47B0">
      <w:pPr>
        <w:pStyle w:val="T30X"/>
        <w:rPr>
          <w:rFonts w:ascii="Arial" w:hAnsi="Arial" w:cs="Arial"/>
        </w:rPr>
      </w:pPr>
    </w:p>
    <w:p w:rsidR="00A87D5C" w:rsidRDefault="00006920" w:rsidP="00804920">
      <w:pPr>
        <w:pStyle w:val="T30X"/>
        <w:ind w:firstLine="720"/>
        <w:rPr>
          <w:rFonts w:ascii="Arial" w:hAnsi="Arial" w:cs="Arial"/>
        </w:rPr>
      </w:pPr>
      <w:r w:rsidRPr="00D63762">
        <w:rPr>
          <w:rFonts w:ascii="Arial" w:hAnsi="Arial" w:cs="Arial"/>
        </w:rPr>
        <w:t xml:space="preserve">Nosilac </w:t>
      </w:r>
      <w:r w:rsidR="00A87D5C" w:rsidRPr="00D63762">
        <w:rPr>
          <w:rFonts w:ascii="Arial" w:hAnsi="Arial" w:cs="Arial"/>
        </w:rPr>
        <w:t>ovlašćenja</w:t>
      </w:r>
      <w:r w:rsidR="007E5FDE" w:rsidRPr="00D63762">
        <w:rPr>
          <w:rFonts w:ascii="Arial" w:hAnsi="Arial" w:cs="Arial"/>
        </w:rPr>
        <w:t xml:space="preserve"> i dozvola </w:t>
      </w:r>
      <w:r w:rsidRPr="00D63762">
        <w:rPr>
          <w:rFonts w:ascii="Arial" w:hAnsi="Arial" w:cs="Arial"/>
        </w:rPr>
        <w:t xml:space="preserve"> dužan </w:t>
      </w:r>
      <w:r w:rsidR="00A87D5C" w:rsidRPr="00D63762">
        <w:rPr>
          <w:rFonts w:ascii="Arial" w:hAnsi="Arial" w:cs="Arial"/>
        </w:rPr>
        <w:t xml:space="preserve">je </w:t>
      </w:r>
      <w:r w:rsidRPr="00D63762">
        <w:rPr>
          <w:rFonts w:ascii="Arial" w:hAnsi="Arial" w:cs="Arial"/>
        </w:rPr>
        <w:t>da savjetuje pr</w:t>
      </w:r>
      <w:r w:rsidR="00A87D5C" w:rsidRPr="00D63762">
        <w:rPr>
          <w:rFonts w:ascii="Arial" w:hAnsi="Arial" w:cs="Arial"/>
        </w:rPr>
        <w:t xml:space="preserve">ofesionalno izložena lica, </w:t>
      </w:r>
      <w:r w:rsidRPr="00D63762">
        <w:rPr>
          <w:rFonts w:ascii="Arial" w:hAnsi="Arial" w:cs="Arial"/>
        </w:rPr>
        <w:t xml:space="preserve">lica odgovorna za zaštitu od jonizujućih zračenja </w:t>
      </w:r>
      <w:r w:rsidR="00A87D5C" w:rsidRPr="00D63762">
        <w:rPr>
          <w:rFonts w:ascii="Arial" w:hAnsi="Arial" w:cs="Arial"/>
        </w:rPr>
        <w:t xml:space="preserve">i lice odgovorno </w:t>
      </w:r>
      <w:r w:rsidR="00405939" w:rsidRPr="00D63762">
        <w:rPr>
          <w:rFonts w:ascii="Arial" w:hAnsi="Arial" w:cs="Arial"/>
        </w:rPr>
        <w:t>za radijacionu i/ili nuklearnu bezbjednost iz člana 1</w:t>
      </w:r>
      <w:r w:rsidR="009A54E1">
        <w:rPr>
          <w:rFonts w:ascii="Arial" w:hAnsi="Arial" w:cs="Arial"/>
        </w:rPr>
        <w:t xml:space="preserve">70 </w:t>
      </w:r>
      <w:r w:rsidR="00405939" w:rsidRPr="00D63762">
        <w:rPr>
          <w:rFonts w:ascii="Arial" w:hAnsi="Arial" w:cs="Arial"/>
        </w:rPr>
        <w:t>ovog zakona</w:t>
      </w:r>
      <w:r w:rsidR="00A87D5C" w:rsidRPr="00D63762">
        <w:rPr>
          <w:rFonts w:ascii="Arial" w:hAnsi="Arial" w:cs="Arial"/>
        </w:rPr>
        <w:t xml:space="preserve"> </w:t>
      </w:r>
      <w:r w:rsidRPr="00D63762">
        <w:rPr>
          <w:rFonts w:ascii="Arial" w:hAnsi="Arial" w:cs="Arial"/>
        </w:rPr>
        <w:t>i da im omogući da učestvuju u raspravama o svim pitanjima koja se odnose na sigurno</w:t>
      </w:r>
      <w:r w:rsidR="00A87D5C" w:rsidRPr="00D63762">
        <w:rPr>
          <w:rFonts w:ascii="Arial" w:hAnsi="Arial" w:cs="Arial"/>
        </w:rPr>
        <w:t>st i zdravlje na radnom mjestu.</w:t>
      </w:r>
    </w:p>
    <w:p w:rsidR="00DA47B0" w:rsidRPr="00D63762" w:rsidRDefault="00DA47B0" w:rsidP="00804920">
      <w:pPr>
        <w:pStyle w:val="T30X"/>
        <w:ind w:firstLine="720"/>
        <w:rPr>
          <w:rFonts w:ascii="Arial" w:hAnsi="Arial" w:cs="Arial"/>
        </w:rPr>
      </w:pPr>
    </w:p>
    <w:p w:rsidR="005F57A5" w:rsidRDefault="00006920" w:rsidP="004E7A64">
      <w:pPr>
        <w:pStyle w:val="T30X"/>
        <w:ind w:firstLine="720"/>
        <w:rPr>
          <w:rFonts w:ascii="Arial" w:hAnsi="Arial" w:cs="Arial"/>
          <w:color w:val="000000" w:themeColor="text1"/>
        </w:rPr>
      </w:pPr>
      <w:r w:rsidRPr="00D63762">
        <w:rPr>
          <w:rFonts w:ascii="Arial" w:hAnsi="Arial" w:cs="Arial"/>
        </w:rPr>
        <w:t xml:space="preserve">Bliži sadržaj Akcionog programa, način označavanja radnih mjesta i pristup radnim mjestima, </w:t>
      </w:r>
      <w:r w:rsidR="00B7043F" w:rsidRPr="00D63762">
        <w:rPr>
          <w:rFonts w:ascii="Arial" w:hAnsi="Arial" w:cs="Arial"/>
        </w:rPr>
        <w:t xml:space="preserve">minimalne sigurnosne i zdravstvene uslove za radna mjesta, </w:t>
      </w:r>
      <w:r w:rsidRPr="00D63762">
        <w:rPr>
          <w:rFonts w:ascii="Arial" w:hAnsi="Arial" w:cs="Arial"/>
        </w:rPr>
        <w:t>način obavještavanja, internog osposobljavanja, savjetovanja i učestvovanja u raspravama</w:t>
      </w:r>
      <w:r w:rsidR="00A87D5C" w:rsidRPr="00D63762">
        <w:rPr>
          <w:rFonts w:ascii="Arial" w:hAnsi="Arial" w:cs="Arial"/>
        </w:rPr>
        <w:t xml:space="preserve"> profesionalno izloženih lica, </w:t>
      </w:r>
      <w:r w:rsidRPr="00D63762">
        <w:rPr>
          <w:rFonts w:ascii="Arial" w:hAnsi="Arial" w:cs="Arial"/>
        </w:rPr>
        <w:t xml:space="preserve">lica odgovornih za zaštitu od jonizujućih zračenja </w:t>
      </w:r>
      <w:r w:rsidR="00A87D5C" w:rsidRPr="00D63762">
        <w:rPr>
          <w:rFonts w:ascii="Arial" w:hAnsi="Arial" w:cs="Arial"/>
        </w:rPr>
        <w:t xml:space="preserve"> i lica odgovornih za bezbjednost </w:t>
      </w:r>
      <w:r w:rsidRPr="00D63762">
        <w:rPr>
          <w:rFonts w:ascii="Arial" w:hAnsi="Arial" w:cs="Arial"/>
        </w:rPr>
        <w:t>propisuje Ministarstv</w:t>
      </w:r>
      <w:r w:rsidRPr="00D63762">
        <w:rPr>
          <w:rFonts w:ascii="Arial" w:hAnsi="Arial" w:cs="Arial"/>
          <w:color w:val="000000" w:themeColor="text1"/>
        </w:rPr>
        <w:t>o</w:t>
      </w:r>
      <w:r w:rsidR="00A36B7E" w:rsidRPr="00D63762">
        <w:rPr>
          <w:rFonts w:ascii="Arial" w:hAnsi="Arial" w:cs="Arial"/>
          <w:color w:val="000000" w:themeColor="text1"/>
        </w:rPr>
        <w:t>.</w:t>
      </w:r>
      <w:r w:rsidR="004B340B" w:rsidRPr="00D63762">
        <w:rPr>
          <w:rFonts w:ascii="Arial" w:hAnsi="Arial" w:cs="Arial"/>
          <w:color w:val="000000" w:themeColor="text1"/>
        </w:rPr>
        <w:t xml:space="preserve"> </w:t>
      </w:r>
    </w:p>
    <w:p w:rsidR="004E7A64" w:rsidRPr="004E7A64" w:rsidRDefault="004E7A64" w:rsidP="004E7A64">
      <w:pPr>
        <w:pStyle w:val="T30X"/>
        <w:ind w:firstLine="720"/>
        <w:rPr>
          <w:rFonts w:ascii="Arial" w:hAnsi="Arial" w:cs="Arial"/>
          <w:color w:val="000000" w:themeColor="text1"/>
        </w:rPr>
      </w:pPr>
    </w:p>
    <w:p w:rsidR="00006920" w:rsidRPr="00D63762" w:rsidRDefault="00006920" w:rsidP="00804920">
      <w:pPr>
        <w:pStyle w:val="N01X"/>
        <w:spacing w:before="0" w:after="0"/>
        <w:rPr>
          <w:rFonts w:ascii="Arial" w:hAnsi="Arial" w:cs="Arial"/>
          <w:sz w:val="22"/>
          <w:szCs w:val="22"/>
        </w:rPr>
      </w:pPr>
      <w:r w:rsidRPr="00D63762">
        <w:rPr>
          <w:rFonts w:ascii="Arial" w:hAnsi="Arial" w:cs="Arial"/>
          <w:sz w:val="22"/>
          <w:szCs w:val="22"/>
        </w:rPr>
        <w:t xml:space="preserve">Sredstva i oprema lične zaštite na radu </w:t>
      </w:r>
      <w:r w:rsidR="00F476F1" w:rsidRPr="00D63762">
        <w:rPr>
          <w:rFonts w:ascii="Arial" w:hAnsi="Arial" w:cs="Arial"/>
          <w:sz w:val="22"/>
          <w:szCs w:val="22"/>
        </w:rPr>
        <w:t xml:space="preserve">i informacije o opremi za rad </w:t>
      </w:r>
    </w:p>
    <w:p w:rsidR="005F57A5" w:rsidRPr="00D63762" w:rsidRDefault="00006920" w:rsidP="00804920">
      <w:pPr>
        <w:pStyle w:val="C30X"/>
        <w:spacing w:before="0" w:after="0"/>
        <w:rPr>
          <w:rFonts w:ascii="Arial" w:hAnsi="Arial" w:cs="Arial"/>
          <w:color w:val="FF0000"/>
          <w:sz w:val="22"/>
          <w:szCs w:val="22"/>
          <w:lang w:eastAsia="sr-Latn-ME"/>
        </w:rPr>
      </w:pPr>
      <w:r w:rsidRPr="00D63762">
        <w:rPr>
          <w:rFonts w:ascii="Arial" w:hAnsi="Arial" w:cs="Arial"/>
          <w:sz w:val="22"/>
          <w:szCs w:val="22"/>
        </w:rPr>
        <w:t xml:space="preserve">Član </w:t>
      </w:r>
      <w:r w:rsidR="009A54E1">
        <w:rPr>
          <w:rFonts w:ascii="Arial" w:hAnsi="Arial" w:cs="Arial"/>
          <w:sz w:val="22"/>
          <w:szCs w:val="22"/>
        </w:rPr>
        <w:t>121</w:t>
      </w:r>
    </w:p>
    <w:p w:rsidR="009132E0" w:rsidRPr="00D63762" w:rsidRDefault="00006920" w:rsidP="00804920">
      <w:pPr>
        <w:pStyle w:val="T30X"/>
        <w:ind w:firstLine="720"/>
        <w:rPr>
          <w:rFonts w:ascii="Arial" w:hAnsi="Arial" w:cs="Arial"/>
        </w:rPr>
      </w:pPr>
      <w:r w:rsidRPr="00D63762">
        <w:rPr>
          <w:rFonts w:ascii="Arial" w:hAnsi="Arial" w:cs="Arial"/>
        </w:rPr>
        <w:t xml:space="preserve">Pri </w:t>
      </w:r>
      <w:r w:rsidR="00AD0DB5" w:rsidRPr="00D63762">
        <w:rPr>
          <w:rFonts w:ascii="Arial" w:hAnsi="Arial" w:cs="Arial"/>
        </w:rPr>
        <w:t>obavljanju djelatnosti i/ili aktivnosti u oblasti</w:t>
      </w:r>
      <w:r w:rsidRPr="00D63762">
        <w:rPr>
          <w:rFonts w:ascii="Arial" w:hAnsi="Arial" w:cs="Arial"/>
        </w:rPr>
        <w:t xml:space="preserve"> </w:t>
      </w:r>
      <w:r w:rsidR="00AD0DB5" w:rsidRPr="00D63762">
        <w:rPr>
          <w:rFonts w:ascii="Arial" w:hAnsi="Arial" w:cs="Arial"/>
        </w:rPr>
        <w:t xml:space="preserve">jonizujućih </w:t>
      </w:r>
      <w:r w:rsidRPr="00D63762">
        <w:rPr>
          <w:rFonts w:ascii="Arial" w:hAnsi="Arial" w:cs="Arial"/>
        </w:rPr>
        <w:t>zračenja moraju se koristiti sredstva i oprema lične zaštite na r</w:t>
      </w:r>
      <w:r w:rsidR="005F57A5" w:rsidRPr="00D63762">
        <w:rPr>
          <w:rFonts w:ascii="Arial" w:hAnsi="Arial" w:cs="Arial"/>
        </w:rPr>
        <w:t>adu i sprovoditi mjere zaštite.</w:t>
      </w:r>
    </w:p>
    <w:p w:rsidR="009A1479" w:rsidRPr="00D63762" w:rsidRDefault="009A1479" w:rsidP="00804920">
      <w:pPr>
        <w:pStyle w:val="T30X"/>
        <w:ind w:firstLine="720"/>
        <w:rPr>
          <w:rFonts w:ascii="Arial" w:hAnsi="Arial" w:cs="Arial"/>
        </w:rPr>
      </w:pPr>
    </w:p>
    <w:p w:rsidR="00F476F1" w:rsidRPr="00D63762" w:rsidRDefault="00B45DE9" w:rsidP="00804920">
      <w:pPr>
        <w:pStyle w:val="T30X"/>
        <w:ind w:firstLine="720"/>
        <w:rPr>
          <w:rFonts w:ascii="Arial" w:hAnsi="Arial" w:cs="Arial"/>
          <w:color w:val="FF0000"/>
          <w:lang w:eastAsia="sr-Latn-ME"/>
        </w:rPr>
      </w:pPr>
      <w:r w:rsidRPr="00D63762">
        <w:rPr>
          <w:rFonts w:ascii="Arial" w:hAnsi="Arial" w:cs="Arial"/>
        </w:rPr>
        <w:t xml:space="preserve">Podnosilac zahtjeva za izdavanje ovlašćenja </w:t>
      </w:r>
      <w:r w:rsidR="007E5FDE" w:rsidRPr="00D63762">
        <w:rPr>
          <w:rFonts w:ascii="Arial" w:hAnsi="Arial" w:cs="Arial"/>
        </w:rPr>
        <w:t xml:space="preserve">i dozvola </w:t>
      </w:r>
      <w:r w:rsidRPr="00D63762">
        <w:rPr>
          <w:rFonts w:ascii="Arial" w:hAnsi="Arial" w:cs="Arial"/>
        </w:rPr>
        <w:t xml:space="preserve">odnosno nosilac ovlašćenja </w:t>
      </w:r>
      <w:r w:rsidR="007E5FDE" w:rsidRPr="00D63762">
        <w:rPr>
          <w:rFonts w:ascii="Arial" w:hAnsi="Arial" w:cs="Arial"/>
        </w:rPr>
        <w:t xml:space="preserve">i dozvola </w:t>
      </w:r>
      <w:r w:rsidRPr="00D63762">
        <w:rPr>
          <w:rFonts w:ascii="Arial" w:hAnsi="Arial" w:cs="Arial"/>
        </w:rPr>
        <w:t>dužan je</w:t>
      </w:r>
      <w:r w:rsidR="009060C7" w:rsidRPr="00D63762">
        <w:rPr>
          <w:rFonts w:ascii="Arial" w:hAnsi="Arial" w:cs="Arial"/>
        </w:rPr>
        <w:t xml:space="preserve"> da </w:t>
      </w:r>
      <w:r w:rsidR="00F476F1" w:rsidRPr="00D63762">
        <w:rPr>
          <w:rFonts w:ascii="Arial" w:hAnsi="Arial" w:cs="Arial"/>
        </w:rPr>
        <w:t xml:space="preserve">prilikom nabavke opreme za rad </w:t>
      </w:r>
      <w:r w:rsidR="009060C7" w:rsidRPr="00D63762">
        <w:rPr>
          <w:rFonts w:ascii="Arial" w:hAnsi="Arial" w:cs="Arial"/>
        </w:rPr>
        <w:t xml:space="preserve">koja sadrži radioaktivne izvore ili generator zračenja </w:t>
      </w:r>
      <w:r w:rsidRPr="00D63762">
        <w:rPr>
          <w:rFonts w:ascii="Arial" w:hAnsi="Arial" w:cs="Arial"/>
        </w:rPr>
        <w:t xml:space="preserve">pribavi </w:t>
      </w:r>
      <w:r w:rsidR="009060C7" w:rsidRPr="00D63762">
        <w:rPr>
          <w:rFonts w:ascii="Arial" w:hAnsi="Arial" w:cs="Arial"/>
        </w:rPr>
        <w:t>adekvatne informacije o potencijalnim radiološkim opasnostima od takve opreme i njenoj pravilnoj upot</w:t>
      </w:r>
      <w:r w:rsidR="00E21351" w:rsidRPr="00D63762">
        <w:rPr>
          <w:rFonts w:ascii="Arial" w:hAnsi="Arial" w:cs="Arial"/>
        </w:rPr>
        <w:t xml:space="preserve">rebi, testiranju i održavanju, kao i </w:t>
      </w:r>
      <w:r w:rsidR="009060C7" w:rsidRPr="00D63762">
        <w:rPr>
          <w:rFonts w:ascii="Arial" w:hAnsi="Arial" w:cs="Arial"/>
        </w:rPr>
        <w:t>dokaze kojima se potvrđuje da dizajn opreme omogućava ograničavanje izlaganja na što je moguće niži nivo.</w:t>
      </w:r>
      <w:r w:rsidR="00F476F1" w:rsidRPr="00D63762">
        <w:rPr>
          <w:rFonts w:ascii="Arial" w:hAnsi="Arial" w:cs="Arial"/>
        </w:rPr>
        <w:t xml:space="preserve"> </w:t>
      </w:r>
    </w:p>
    <w:p w:rsidR="009A1479" w:rsidRPr="00D63762" w:rsidRDefault="009A1479" w:rsidP="00804920">
      <w:pPr>
        <w:pStyle w:val="T30X"/>
        <w:rPr>
          <w:rFonts w:ascii="Arial" w:hAnsi="Arial" w:cs="Arial"/>
          <w:color w:val="FF0000"/>
          <w:lang w:eastAsia="sr-Latn-ME"/>
        </w:rPr>
      </w:pPr>
    </w:p>
    <w:p w:rsidR="00233CEC" w:rsidRDefault="00F338A7" w:rsidP="00DA47B0">
      <w:pPr>
        <w:pStyle w:val="T30X"/>
        <w:ind w:firstLine="720"/>
        <w:rPr>
          <w:rFonts w:ascii="Arial" w:hAnsi="Arial" w:cs="Arial"/>
        </w:rPr>
      </w:pPr>
      <w:r w:rsidRPr="00D63762">
        <w:rPr>
          <w:rFonts w:ascii="Arial" w:hAnsi="Arial" w:cs="Arial"/>
        </w:rPr>
        <w:t xml:space="preserve">Podnosilac zahtjeva za izdavanje ovlašćenja </w:t>
      </w:r>
      <w:r w:rsidR="007E5FDE" w:rsidRPr="00D63762">
        <w:rPr>
          <w:rFonts w:ascii="Arial" w:hAnsi="Arial" w:cs="Arial"/>
        </w:rPr>
        <w:t xml:space="preserve">i dozvola </w:t>
      </w:r>
      <w:r w:rsidRPr="00D63762">
        <w:rPr>
          <w:rFonts w:ascii="Arial" w:hAnsi="Arial" w:cs="Arial"/>
        </w:rPr>
        <w:t xml:space="preserve">odnosno nosilac ovlašćenja </w:t>
      </w:r>
      <w:r w:rsidR="007E5FDE" w:rsidRPr="00D63762">
        <w:rPr>
          <w:rFonts w:ascii="Arial" w:hAnsi="Arial" w:cs="Arial"/>
        </w:rPr>
        <w:t xml:space="preserve">i dozvola </w:t>
      </w:r>
      <w:r w:rsidR="009A54E1">
        <w:rPr>
          <w:rFonts w:ascii="Arial" w:hAnsi="Arial" w:cs="Arial"/>
        </w:rPr>
        <w:t>dužan je da licima iz člana 122</w:t>
      </w:r>
      <w:r w:rsidRPr="00D63762">
        <w:rPr>
          <w:rFonts w:ascii="Arial" w:hAnsi="Arial" w:cs="Arial"/>
        </w:rPr>
        <w:t xml:space="preserve"> stav 2, 3, 4, ako je primjenjivo, i licima iz stava 7 navedenog člana obezbijedi potrebna sredstva i opremu lične zaštite na radu, koja ispunjava uslove utvrđene propisom Ministarstva uz saglasnost organa državne uprave nadležnog za infrastrukturu kvaliteta.</w:t>
      </w:r>
      <w:r w:rsidR="00DA47B0">
        <w:rPr>
          <w:rFonts w:ascii="Arial" w:hAnsi="Arial" w:cs="Arial"/>
          <w:color w:val="FF0000"/>
          <w:lang w:eastAsia="sr-Latn-ME"/>
        </w:rPr>
        <w:t xml:space="preserve"> </w:t>
      </w:r>
    </w:p>
    <w:p w:rsidR="00233CEC" w:rsidRPr="00D63762" w:rsidRDefault="00233CEC" w:rsidP="00804920">
      <w:pPr>
        <w:pStyle w:val="T30X"/>
        <w:ind w:firstLine="0"/>
        <w:rPr>
          <w:rFonts w:ascii="Arial" w:hAnsi="Arial" w:cs="Arial"/>
        </w:rPr>
      </w:pPr>
    </w:p>
    <w:p w:rsidR="00006920" w:rsidRPr="00D63762" w:rsidRDefault="005853FD" w:rsidP="00804920">
      <w:pPr>
        <w:spacing w:before="75" w:after="120"/>
        <w:jc w:val="center"/>
        <w:rPr>
          <w:rFonts w:ascii="Arial" w:hAnsi="Arial" w:cs="Arial"/>
          <w:b/>
          <w:color w:val="FF0000"/>
          <w:sz w:val="22"/>
          <w:szCs w:val="22"/>
        </w:rPr>
      </w:pPr>
      <w:r w:rsidRPr="00D63762">
        <w:rPr>
          <w:rFonts w:ascii="Arial" w:eastAsia="Times New Roman" w:hAnsi="Arial" w:cs="Arial"/>
          <w:b/>
          <w:bCs/>
          <w:color w:val="000000"/>
          <w:sz w:val="22"/>
          <w:szCs w:val="22"/>
          <w:lang w:eastAsia="sr-Latn-ME"/>
        </w:rPr>
        <w:t xml:space="preserve">XI. </w:t>
      </w:r>
      <w:r w:rsidR="00006920" w:rsidRPr="00D63762">
        <w:rPr>
          <w:rFonts w:ascii="Arial" w:eastAsia="Times New Roman" w:hAnsi="Arial" w:cs="Arial"/>
          <w:b/>
          <w:bCs/>
          <w:color w:val="000000"/>
          <w:sz w:val="22"/>
          <w:szCs w:val="22"/>
          <w:lang w:eastAsia="sr-Latn-ME"/>
        </w:rPr>
        <w:t xml:space="preserve">USLOVI ZA STRUČNO OSPOSOBLJAVANJE I INFORMISANJE O ZAŠTITI OD JONIZUJUĆIH ZRAČENJA </w:t>
      </w:r>
    </w:p>
    <w:p w:rsidR="00006920" w:rsidRPr="00D63762" w:rsidRDefault="00006920" w:rsidP="00804920">
      <w:pPr>
        <w:pStyle w:val="N01X"/>
        <w:spacing w:before="0" w:after="0"/>
        <w:rPr>
          <w:rFonts w:ascii="Arial" w:hAnsi="Arial" w:cs="Arial"/>
          <w:sz w:val="22"/>
          <w:szCs w:val="22"/>
        </w:rPr>
      </w:pPr>
      <w:r w:rsidRPr="00D63762">
        <w:rPr>
          <w:rFonts w:ascii="Arial" w:hAnsi="Arial" w:cs="Arial"/>
          <w:sz w:val="22"/>
          <w:szCs w:val="22"/>
        </w:rPr>
        <w:t>Uslovi za stručno osposobljavanje</w:t>
      </w:r>
      <w:r w:rsidR="006E1402" w:rsidRPr="00D63762">
        <w:rPr>
          <w:rFonts w:ascii="Arial" w:hAnsi="Arial" w:cs="Arial"/>
          <w:sz w:val="22"/>
          <w:szCs w:val="22"/>
        </w:rPr>
        <w:t xml:space="preserve"> </w:t>
      </w:r>
    </w:p>
    <w:p w:rsidR="001F22D5" w:rsidRPr="00D63762" w:rsidRDefault="009A54E1" w:rsidP="00804920">
      <w:pPr>
        <w:pStyle w:val="C30X"/>
        <w:spacing w:before="0" w:after="0"/>
        <w:rPr>
          <w:rFonts w:ascii="Arial" w:hAnsi="Arial" w:cs="Arial"/>
          <w:sz w:val="22"/>
          <w:szCs w:val="22"/>
        </w:rPr>
      </w:pPr>
      <w:r>
        <w:rPr>
          <w:rFonts w:ascii="Arial" w:hAnsi="Arial" w:cs="Arial"/>
          <w:sz w:val="22"/>
          <w:szCs w:val="22"/>
        </w:rPr>
        <w:t>Član 122</w:t>
      </w:r>
    </w:p>
    <w:p w:rsidR="00391540" w:rsidRPr="00D63762" w:rsidRDefault="00391540" w:rsidP="00804920">
      <w:pPr>
        <w:pStyle w:val="C30X"/>
        <w:spacing w:before="0" w:after="0"/>
        <w:rPr>
          <w:rFonts w:ascii="Arial" w:hAnsi="Arial" w:cs="Arial"/>
          <w:sz w:val="22"/>
          <w:szCs w:val="22"/>
        </w:rPr>
      </w:pPr>
    </w:p>
    <w:p w:rsidR="005B6CE6" w:rsidRDefault="001F22D5" w:rsidP="00804920">
      <w:pPr>
        <w:pStyle w:val="T30X"/>
        <w:ind w:firstLine="720"/>
        <w:rPr>
          <w:rFonts w:ascii="Arial" w:hAnsi="Arial" w:cs="Arial"/>
          <w:color w:val="FF0000"/>
        </w:rPr>
      </w:pPr>
      <w:r w:rsidRPr="00D63762">
        <w:rPr>
          <w:rFonts w:ascii="Arial" w:hAnsi="Arial" w:cs="Arial"/>
        </w:rPr>
        <w:t xml:space="preserve">Profesionalno izložena lica, </w:t>
      </w:r>
      <w:r w:rsidR="00006920" w:rsidRPr="00D63762">
        <w:rPr>
          <w:rFonts w:ascii="Arial" w:hAnsi="Arial" w:cs="Arial"/>
        </w:rPr>
        <w:t xml:space="preserve">lica odgovorna za sprovođenje mjera zaštite od jonizujućih zračenja </w:t>
      </w:r>
      <w:r w:rsidRPr="00D63762">
        <w:rPr>
          <w:rFonts w:ascii="Arial" w:hAnsi="Arial" w:cs="Arial"/>
        </w:rPr>
        <w:t xml:space="preserve">i lica odgovorna za </w:t>
      </w:r>
      <w:r w:rsidR="001B2024">
        <w:rPr>
          <w:rFonts w:ascii="Arial" w:hAnsi="Arial" w:cs="Arial"/>
        </w:rPr>
        <w:t xml:space="preserve">radijacionu i/ili nuklearnu </w:t>
      </w:r>
      <w:r w:rsidRPr="00D63762">
        <w:rPr>
          <w:rFonts w:ascii="Arial" w:hAnsi="Arial" w:cs="Arial"/>
        </w:rPr>
        <w:t xml:space="preserve">bezbjednost </w:t>
      </w:r>
      <w:r w:rsidR="00006920" w:rsidRPr="00D63762">
        <w:rPr>
          <w:rFonts w:ascii="Arial" w:hAnsi="Arial" w:cs="Arial"/>
        </w:rPr>
        <w:t xml:space="preserve">treba da imaju odgovarajuću </w:t>
      </w:r>
      <w:r w:rsidRPr="00D63762">
        <w:rPr>
          <w:rFonts w:ascii="Arial" w:hAnsi="Arial" w:cs="Arial"/>
        </w:rPr>
        <w:t xml:space="preserve">kvalifikaciju nivoa obrazovanja, </w:t>
      </w:r>
      <w:r w:rsidR="00006920" w:rsidRPr="00D63762">
        <w:rPr>
          <w:rFonts w:ascii="Arial" w:hAnsi="Arial" w:cs="Arial"/>
        </w:rPr>
        <w:t>da budu stručno osposobljena za sprovođenje mjera zaštite od jonizujućih zračenja i da periodično obnavljaju stručnu osposobljenost.</w:t>
      </w:r>
      <w:r w:rsidR="006E1402" w:rsidRPr="00D63762">
        <w:rPr>
          <w:rFonts w:ascii="Arial" w:hAnsi="Arial" w:cs="Arial"/>
        </w:rPr>
        <w:t xml:space="preserve"> </w:t>
      </w:r>
    </w:p>
    <w:p w:rsidR="00C0440B" w:rsidRPr="00D63762" w:rsidRDefault="00C0440B" w:rsidP="00C0440B">
      <w:pPr>
        <w:pStyle w:val="T30X"/>
        <w:rPr>
          <w:rFonts w:ascii="Arial" w:hAnsi="Arial" w:cs="Arial"/>
          <w:color w:val="FF0000"/>
        </w:rPr>
      </w:pPr>
    </w:p>
    <w:p w:rsidR="005B6CE6" w:rsidRDefault="00EF16DD" w:rsidP="00804920">
      <w:pPr>
        <w:pStyle w:val="T30X"/>
        <w:ind w:firstLine="720"/>
        <w:rPr>
          <w:rFonts w:ascii="Arial" w:hAnsi="Arial" w:cs="Arial"/>
          <w:color w:val="000000" w:themeColor="text1"/>
        </w:rPr>
      </w:pPr>
      <w:r w:rsidRPr="00D63762">
        <w:rPr>
          <w:rFonts w:ascii="Arial" w:hAnsi="Arial" w:cs="Arial"/>
          <w:color w:val="000000" w:themeColor="text1"/>
        </w:rPr>
        <w:t>Ostala lica koja</w:t>
      </w:r>
      <w:r w:rsidR="00906D2E" w:rsidRPr="00D63762">
        <w:rPr>
          <w:rFonts w:ascii="Arial" w:hAnsi="Arial" w:cs="Arial"/>
          <w:color w:val="000000" w:themeColor="text1"/>
        </w:rPr>
        <w:t xml:space="preserve"> imaju pristup primjeni jonizujućih zračenja, </w:t>
      </w:r>
      <w:r w:rsidRPr="00D63762">
        <w:rPr>
          <w:rFonts w:ascii="Arial" w:hAnsi="Arial" w:cs="Arial"/>
          <w:color w:val="000000" w:themeColor="text1"/>
        </w:rPr>
        <w:t>a n</w:t>
      </w:r>
      <w:r w:rsidR="005B6CE6" w:rsidRPr="00D63762">
        <w:rPr>
          <w:rFonts w:ascii="Arial" w:hAnsi="Arial" w:cs="Arial"/>
          <w:color w:val="000000" w:themeColor="text1"/>
        </w:rPr>
        <w:t>ijesu lica iz stava 1 ovog član</w:t>
      </w:r>
      <w:r w:rsidRPr="00D63762">
        <w:rPr>
          <w:rFonts w:ascii="Arial" w:hAnsi="Arial" w:cs="Arial"/>
          <w:color w:val="000000" w:themeColor="text1"/>
        </w:rPr>
        <w:t xml:space="preserve">a, </w:t>
      </w:r>
      <w:r w:rsidR="00145352" w:rsidRPr="00D63762">
        <w:rPr>
          <w:rFonts w:ascii="Arial" w:hAnsi="Arial" w:cs="Arial"/>
          <w:color w:val="000000" w:themeColor="text1"/>
        </w:rPr>
        <w:t>treba da budu stručno osposobljena za rad na tim poslovima i da periodično obnavljaju stručnu osposobljenost.</w:t>
      </w:r>
    </w:p>
    <w:p w:rsidR="00B12173" w:rsidRPr="00D63762" w:rsidRDefault="00B12173" w:rsidP="00B12173">
      <w:pPr>
        <w:pStyle w:val="T30X"/>
        <w:rPr>
          <w:rFonts w:ascii="Arial" w:hAnsi="Arial" w:cs="Arial"/>
          <w:color w:val="000000" w:themeColor="text1"/>
        </w:rPr>
      </w:pPr>
    </w:p>
    <w:p w:rsidR="005B6CE6" w:rsidRDefault="005B6CE6" w:rsidP="00804920">
      <w:pPr>
        <w:pStyle w:val="T30X"/>
        <w:ind w:firstLine="720"/>
        <w:rPr>
          <w:rFonts w:ascii="Arial" w:hAnsi="Arial" w:cs="Arial"/>
          <w:color w:val="000000" w:themeColor="text1"/>
        </w:rPr>
      </w:pPr>
      <w:r w:rsidRPr="00D63762">
        <w:rPr>
          <w:rFonts w:ascii="Arial" w:hAnsi="Arial" w:cs="Arial"/>
          <w:color w:val="000000" w:themeColor="text1"/>
        </w:rPr>
        <w:t xml:space="preserve">Stručno osposobljavanje i periodičnu provjeru stručne osposobljenosti za lica iz st. 1 i 2 ovog člana dužan je da obezbijedi podnosilac zahtjeva za izdavanje ovlašćenja i dozvola ili nosilac ovlašćenja ili dozvola. </w:t>
      </w:r>
    </w:p>
    <w:p w:rsidR="00B12173" w:rsidRPr="00D63762" w:rsidRDefault="00B12173" w:rsidP="00804920">
      <w:pPr>
        <w:pStyle w:val="T30X"/>
        <w:ind w:firstLine="720"/>
        <w:rPr>
          <w:rFonts w:ascii="Arial" w:hAnsi="Arial" w:cs="Arial"/>
          <w:color w:val="000000" w:themeColor="text1"/>
        </w:rPr>
      </w:pPr>
    </w:p>
    <w:p w:rsidR="005B6CE6" w:rsidRDefault="00145352" w:rsidP="00804920">
      <w:pPr>
        <w:pStyle w:val="T30X"/>
        <w:ind w:firstLine="720"/>
        <w:rPr>
          <w:rFonts w:ascii="Arial" w:hAnsi="Arial" w:cs="Arial"/>
          <w:color w:val="FF0000"/>
        </w:rPr>
      </w:pPr>
      <w:r w:rsidRPr="00D63762">
        <w:rPr>
          <w:rFonts w:ascii="Arial" w:hAnsi="Arial" w:cs="Arial"/>
          <w:color w:val="000000" w:themeColor="text1"/>
        </w:rPr>
        <w:t>Poslodavac čija zaposlena lica: učestvuju u vanrednim situacijama, otkrivanju nedozvoljenog prometa radioaktivnih i nuklearnih materijala, upravljaju otpadom na deponijama i dvorištima otpadnog metala ili rade na važnim tranzitnim čvorištima dužan je da obezbijedi njihovu</w:t>
      </w:r>
      <w:r w:rsidRPr="00D63762">
        <w:rPr>
          <w:rFonts w:ascii="Arial" w:hAnsi="Arial" w:cs="Arial"/>
        </w:rPr>
        <w:t xml:space="preserve"> </w:t>
      </w:r>
      <w:r w:rsidRPr="00D63762">
        <w:rPr>
          <w:rFonts w:ascii="Arial" w:hAnsi="Arial" w:cs="Arial"/>
          <w:color w:val="000000" w:themeColor="text1"/>
        </w:rPr>
        <w:t xml:space="preserve">stručnu osposobljenost za rad na tim poslovima i da periodično obnavljaju stručnu osposobljenost sa aspekta zaštite od jonizujućih zračenja. </w:t>
      </w:r>
    </w:p>
    <w:p w:rsidR="00DA47B0" w:rsidRPr="00D63762" w:rsidRDefault="00DA47B0" w:rsidP="00804920">
      <w:pPr>
        <w:pStyle w:val="T30X"/>
        <w:ind w:firstLine="720"/>
        <w:rPr>
          <w:rFonts w:ascii="Arial" w:hAnsi="Arial" w:cs="Arial"/>
          <w:color w:val="FF0000"/>
        </w:rPr>
      </w:pPr>
    </w:p>
    <w:p w:rsidR="001D34A0" w:rsidRPr="00D63762" w:rsidRDefault="00801FC6" w:rsidP="00804920">
      <w:pPr>
        <w:pStyle w:val="T30X"/>
        <w:ind w:firstLine="720"/>
        <w:rPr>
          <w:rFonts w:ascii="Arial" w:hAnsi="Arial" w:cs="Arial"/>
        </w:rPr>
      </w:pPr>
      <w:r w:rsidRPr="00D63762">
        <w:rPr>
          <w:rFonts w:ascii="Arial" w:hAnsi="Arial" w:cs="Arial"/>
          <w:color w:val="000000" w:themeColor="text1"/>
        </w:rPr>
        <w:t xml:space="preserve">Lica zaposlena u oblasti medicine rada treba da imaju odgovarajuću kvalifikaciju nivoa obrazovanja, da budu stručno osposobljena za procjenu osposobljenosti lica za rad u zoni jonizujućih zračenja </w:t>
      </w:r>
      <w:r w:rsidRPr="00D63762">
        <w:rPr>
          <w:rFonts w:ascii="Arial" w:hAnsi="Arial" w:cs="Arial"/>
        </w:rPr>
        <w:t>i da periodično obnavljaju stručnu osp</w:t>
      </w:r>
      <w:r w:rsidR="005B6CE6" w:rsidRPr="00D63762">
        <w:rPr>
          <w:rFonts w:ascii="Arial" w:hAnsi="Arial" w:cs="Arial"/>
        </w:rPr>
        <w:t>osobljenost koju obezbjeđuje njihov poslodavac.</w:t>
      </w:r>
    </w:p>
    <w:p w:rsidR="001D34A0" w:rsidRPr="00D63762" w:rsidRDefault="001D34A0" w:rsidP="00804920">
      <w:pPr>
        <w:pStyle w:val="T30X"/>
        <w:ind w:firstLine="720"/>
        <w:rPr>
          <w:rFonts w:ascii="Arial" w:hAnsi="Arial" w:cs="Arial"/>
        </w:rPr>
      </w:pPr>
    </w:p>
    <w:p w:rsidR="001D34A0" w:rsidRDefault="005B6CE6" w:rsidP="00DA47B0">
      <w:pPr>
        <w:pStyle w:val="T30X"/>
        <w:ind w:firstLine="720"/>
        <w:rPr>
          <w:rFonts w:ascii="Arial" w:hAnsi="Arial" w:cs="Arial"/>
          <w:lang w:val="hr-HR"/>
        </w:rPr>
      </w:pPr>
      <w:r w:rsidRPr="00D63762">
        <w:rPr>
          <w:rFonts w:ascii="Arial" w:hAnsi="Arial" w:cs="Arial"/>
          <w:lang w:val="hr-HR"/>
        </w:rPr>
        <w:t>Poslodavac vanjskih radnika dužan je da obezbijedi njihovo s</w:t>
      </w:r>
      <w:r w:rsidR="00801FC6" w:rsidRPr="00D63762">
        <w:rPr>
          <w:rFonts w:ascii="Arial" w:hAnsi="Arial" w:cs="Arial"/>
          <w:lang w:val="hr-HR"/>
        </w:rPr>
        <w:t>tručno osposobljavanje i periodičn</w:t>
      </w:r>
      <w:r w:rsidRPr="00D63762">
        <w:rPr>
          <w:rFonts w:ascii="Arial" w:hAnsi="Arial" w:cs="Arial"/>
          <w:lang w:val="hr-HR"/>
        </w:rPr>
        <w:t>u provjeru</w:t>
      </w:r>
      <w:r w:rsidR="00801FC6" w:rsidRPr="00D63762">
        <w:rPr>
          <w:rFonts w:ascii="Arial" w:hAnsi="Arial" w:cs="Arial"/>
          <w:lang w:val="hr-HR"/>
        </w:rPr>
        <w:t xml:space="preserve"> stručne ospos</w:t>
      </w:r>
      <w:r w:rsidRPr="00D63762">
        <w:rPr>
          <w:rFonts w:ascii="Arial" w:hAnsi="Arial" w:cs="Arial"/>
          <w:lang w:val="hr-HR"/>
        </w:rPr>
        <w:t>o</w:t>
      </w:r>
      <w:r w:rsidR="00801FC6" w:rsidRPr="00D63762">
        <w:rPr>
          <w:rFonts w:ascii="Arial" w:hAnsi="Arial" w:cs="Arial"/>
          <w:lang w:val="hr-HR"/>
        </w:rPr>
        <w:t>bljenosti prema vrsti djelatnosti i /ili aktivnosti</w:t>
      </w:r>
      <w:r w:rsidR="00DA47B0">
        <w:rPr>
          <w:rFonts w:ascii="Arial" w:hAnsi="Arial" w:cs="Arial"/>
          <w:lang w:val="hr-HR"/>
        </w:rPr>
        <w:t xml:space="preserve"> koju obavljaju.</w:t>
      </w:r>
    </w:p>
    <w:p w:rsidR="00DA47B0" w:rsidRPr="00DA47B0" w:rsidRDefault="00DA47B0" w:rsidP="00DA47B0">
      <w:pPr>
        <w:pStyle w:val="T30X"/>
        <w:ind w:firstLine="720"/>
        <w:rPr>
          <w:rFonts w:ascii="Arial" w:hAnsi="Arial" w:cs="Arial"/>
          <w:lang w:val="hr-HR"/>
        </w:rPr>
      </w:pPr>
    </w:p>
    <w:p w:rsidR="00924748" w:rsidRPr="00D63762" w:rsidRDefault="00924748" w:rsidP="00804920">
      <w:pPr>
        <w:pStyle w:val="T30X"/>
        <w:ind w:firstLine="720"/>
        <w:rPr>
          <w:rFonts w:ascii="Arial" w:hAnsi="Arial" w:cs="Arial"/>
          <w:lang w:val="hr-HR"/>
        </w:rPr>
      </w:pPr>
      <w:r w:rsidRPr="00D63762">
        <w:rPr>
          <w:rFonts w:ascii="Arial" w:hAnsi="Arial" w:cs="Arial"/>
          <w:lang w:val="hr-HR"/>
        </w:rPr>
        <w:t>Ukoliko vanjski radnici i</w:t>
      </w:r>
      <w:r w:rsidR="00C818FA" w:rsidRPr="00D63762">
        <w:rPr>
          <w:rFonts w:ascii="Arial" w:hAnsi="Arial" w:cs="Arial"/>
          <w:lang w:val="hr-HR"/>
        </w:rPr>
        <w:t xml:space="preserve">z stava  </w:t>
      </w:r>
      <w:r w:rsidR="005B6CE6" w:rsidRPr="00D63762">
        <w:rPr>
          <w:rFonts w:ascii="Arial" w:hAnsi="Arial" w:cs="Arial"/>
          <w:lang w:val="hr-HR"/>
        </w:rPr>
        <w:t xml:space="preserve">6 </w:t>
      </w:r>
      <w:r w:rsidR="00C818FA" w:rsidRPr="00D63762">
        <w:rPr>
          <w:rFonts w:ascii="Arial" w:hAnsi="Arial" w:cs="Arial"/>
          <w:lang w:val="hr-HR"/>
        </w:rPr>
        <w:t xml:space="preserve">ovog člana nijesu državljani Crne Gore, poslodavac koji ih angažuje dužan je </w:t>
      </w:r>
      <w:r w:rsidRPr="00D63762">
        <w:rPr>
          <w:rFonts w:ascii="Arial" w:hAnsi="Arial" w:cs="Arial"/>
          <w:lang w:val="hr-HR"/>
        </w:rPr>
        <w:t xml:space="preserve">da </w:t>
      </w:r>
      <w:r w:rsidR="00C818FA" w:rsidRPr="00D63762">
        <w:rPr>
          <w:rFonts w:ascii="Arial" w:hAnsi="Arial" w:cs="Arial"/>
          <w:lang w:val="hr-HR"/>
        </w:rPr>
        <w:t xml:space="preserve">Agenciji dostavi dokaz da su </w:t>
      </w:r>
      <w:r w:rsidRPr="00D63762">
        <w:rPr>
          <w:rFonts w:ascii="Arial" w:hAnsi="Arial" w:cs="Arial"/>
          <w:lang w:val="hr-HR"/>
        </w:rPr>
        <w:t xml:space="preserve">ti </w:t>
      </w:r>
      <w:r w:rsidR="00C818FA" w:rsidRPr="00D63762">
        <w:rPr>
          <w:rFonts w:ascii="Arial" w:hAnsi="Arial" w:cs="Arial"/>
          <w:lang w:val="hr-HR"/>
        </w:rPr>
        <w:t>vanjski radnici stručno osposo</w:t>
      </w:r>
      <w:r w:rsidRPr="00D63762">
        <w:rPr>
          <w:rFonts w:ascii="Arial" w:hAnsi="Arial" w:cs="Arial"/>
          <w:lang w:val="hr-HR"/>
        </w:rPr>
        <w:t>bljeni u državi iz koje dolaze</w:t>
      </w:r>
      <w:r w:rsidR="00C818FA" w:rsidRPr="00D63762">
        <w:rPr>
          <w:rFonts w:ascii="Arial" w:hAnsi="Arial" w:cs="Arial"/>
          <w:lang w:val="hr-HR"/>
        </w:rPr>
        <w:t xml:space="preserve">, koji se u postupku izdavanja ovlašćenja ili dozvole </w:t>
      </w:r>
      <w:r w:rsidR="00C818FA" w:rsidRPr="00D63762">
        <w:rPr>
          <w:rFonts w:ascii="Arial" w:hAnsi="Arial" w:cs="Arial"/>
          <w:color w:val="000000" w:themeColor="text1"/>
        </w:rPr>
        <w:t>uzima kao validan dokaz</w:t>
      </w:r>
      <w:r w:rsidRPr="00D63762">
        <w:rPr>
          <w:rFonts w:ascii="Arial" w:hAnsi="Arial" w:cs="Arial"/>
          <w:lang w:val="hr-HR"/>
        </w:rPr>
        <w:t>.</w:t>
      </w:r>
    </w:p>
    <w:p w:rsidR="00EF16DD" w:rsidRPr="00D63762" w:rsidRDefault="00EF16DD" w:rsidP="00804920">
      <w:pPr>
        <w:pStyle w:val="T30X"/>
        <w:ind w:firstLine="720"/>
        <w:rPr>
          <w:rFonts w:ascii="Arial" w:hAnsi="Arial" w:cs="Arial"/>
          <w:lang w:val="hr-HR"/>
        </w:rPr>
      </w:pPr>
    </w:p>
    <w:p w:rsidR="00300DAD" w:rsidRPr="00D63762" w:rsidRDefault="00C818FA" w:rsidP="00804920">
      <w:pPr>
        <w:pStyle w:val="T30X"/>
        <w:ind w:firstLine="720"/>
        <w:rPr>
          <w:rFonts w:ascii="Arial" w:hAnsi="Arial" w:cs="Arial"/>
          <w:lang w:val="hr-HR"/>
        </w:rPr>
      </w:pPr>
      <w:r w:rsidRPr="00D63762">
        <w:rPr>
          <w:rFonts w:ascii="Arial" w:hAnsi="Arial" w:cs="Arial"/>
          <w:lang w:val="hr-HR"/>
        </w:rPr>
        <w:t xml:space="preserve"> </w:t>
      </w:r>
      <w:r w:rsidR="00801FC6" w:rsidRPr="00D63762">
        <w:rPr>
          <w:rFonts w:ascii="Arial" w:hAnsi="Arial" w:cs="Arial"/>
          <w:color w:val="000000" w:themeColor="text1"/>
        </w:rPr>
        <w:t>U slučaju da se lica iz stava 1, 2, 3, 4 i 5 ovog člana zbog nedostatka programa stručno osposobljavaju u inostranstvu</w:t>
      </w:r>
      <w:r w:rsidR="00300DAD" w:rsidRPr="00D63762">
        <w:rPr>
          <w:rFonts w:ascii="Arial" w:hAnsi="Arial" w:cs="Arial"/>
          <w:color w:val="000000" w:themeColor="text1"/>
        </w:rPr>
        <w:t>,</w:t>
      </w:r>
      <w:r w:rsidR="00801FC6" w:rsidRPr="00D63762">
        <w:rPr>
          <w:rFonts w:ascii="Arial" w:hAnsi="Arial" w:cs="Arial"/>
          <w:color w:val="000000" w:themeColor="text1"/>
        </w:rPr>
        <w:t xml:space="preserve"> </w:t>
      </w:r>
      <w:r w:rsidR="00300DAD" w:rsidRPr="00D63762">
        <w:rPr>
          <w:rFonts w:ascii="Arial" w:hAnsi="Arial" w:cs="Arial"/>
          <w:color w:val="000000" w:themeColor="text1"/>
        </w:rPr>
        <w:t xml:space="preserve">poslodavci tih lica dužni su </w:t>
      </w:r>
      <w:r w:rsidR="00801FC6" w:rsidRPr="00D63762">
        <w:rPr>
          <w:rFonts w:ascii="Arial" w:hAnsi="Arial" w:cs="Arial"/>
          <w:color w:val="000000" w:themeColor="text1"/>
        </w:rPr>
        <w:t xml:space="preserve">da </w:t>
      </w:r>
      <w:r w:rsidR="00300DAD" w:rsidRPr="00D63762">
        <w:rPr>
          <w:rFonts w:ascii="Arial" w:hAnsi="Arial" w:cs="Arial"/>
          <w:color w:val="000000" w:themeColor="text1"/>
        </w:rPr>
        <w:t>Agenciji</w:t>
      </w:r>
      <w:r w:rsidR="00300DAD" w:rsidRPr="00D63762">
        <w:rPr>
          <w:rFonts w:ascii="Arial" w:hAnsi="Arial" w:cs="Arial"/>
          <w:lang w:val="hr-HR"/>
        </w:rPr>
        <w:t xml:space="preserve"> dostave dokaz da su lica stručno osposobljena, koji se u postupku izdavanja ovlašćenja ili dozvole </w:t>
      </w:r>
      <w:r w:rsidR="00300DAD" w:rsidRPr="00D63762">
        <w:rPr>
          <w:rFonts w:ascii="Arial" w:hAnsi="Arial" w:cs="Arial"/>
          <w:color w:val="000000" w:themeColor="text1"/>
        </w:rPr>
        <w:t>uzima kao validan dokaz</w:t>
      </w:r>
      <w:r w:rsidR="00300DAD" w:rsidRPr="00D63762">
        <w:rPr>
          <w:rFonts w:ascii="Arial" w:hAnsi="Arial" w:cs="Arial"/>
          <w:lang w:val="hr-HR"/>
        </w:rPr>
        <w:t>.</w:t>
      </w:r>
    </w:p>
    <w:p w:rsidR="00300DAD" w:rsidRPr="00D63762" w:rsidRDefault="00300DAD" w:rsidP="00804920">
      <w:pPr>
        <w:pStyle w:val="T30X"/>
        <w:ind w:firstLine="0"/>
        <w:rPr>
          <w:rFonts w:ascii="Arial" w:hAnsi="Arial" w:cs="Arial"/>
          <w:color w:val="000000" w:themeColor="text1"/>
        </w:rPr>
      </w:pPr>
    </w:p>
    <w:p w:rsidR="00705C74" w:rsidRPr="00D63762" w:rsidRDefault="001C0616" w:rsidP="00804920">
      <w:pPr>
        <w:pStyle w:val="T30X"/>
        <w:ind w:firstLine="720"/>
        <w:rPr>
          <w:rFonts w:ascii="Arial" w:hAnsi="Arial" w:cs="Arial"/>
        </w:rPr>
      </w:pPr>
      <w:r w:rsidRPr="00D63762">
        <w:rPr>
          <w:rFonts w:ascii="Arial" w:hAnsi="Arial" w:cs="Arial"/>
        </w:rPr>
        <w:t xml:space="preserve">Državni službenici zaposleni na poslovima zaštite od jonizujućih zračenja, radijacione i nuklearne sigurnosti i bezbjednosti u nadležnim institucijama iz člana </w:t>
      </w:r>
      <w:r w:rsidR="009A54E1">
        <w:rPr>
          <w:rFonts w:ascii="Arial" w:hAnsi="Arial" w:cs="Arial"/>
          <w:color w:val="000000" w:themeColor="text1"/>
        </w:rPr>
        <w:t>12</w:t>
      </w:r>
      <w:r w:rsidRPr="00D63762">
        <w:rPr>
          <w:rFonts w:ascii="Arial" w:hAnsi="Arial" w:cs="Arial"/>
          <w:color w:val="FF0000"/>
        </w:rPr>
        <w:t xml:space="preserve"> </w:t>
      </w:r>
      <w:r w:rsidRPr="00D63762">
        <w:rPr>
          <w:rFonts w:ascii="Arial" w:hAnsi="Arial" w:cs="Arial"/>
        </w:rPr>
        <w:t>ovog zakona treba da imaju odgovarajuću kvalifikaciju nivoa obrazovanja, da budu stručno osposobljena za rad na tim poslovima i da se kontinuirano osposobljavaju.</w:t>
      </w:r>
    </w:p>
    <w:p w:rsidR="00705C74" w:rsidRPr="00D63762" w:rsidRDefault="00705C74" w:rsidP="00804920">
      <w:pPr>
        <w:pStyle w:val="T30X"/>
        <w:ind w:firstLine="720"/>
        <w:rPr>
          <w:rFonts w:ascii="Arial" w:hAnsi="Arial" w:cs="Arial"/>
        </w:rPr>
      </w:pPr>
    </w:p>
    <w:p w:rsidR="00006920" w:rsidRPr="00D63762" w:rsidRDefault="00006920" w:rsidP="00804920">
      <w:pPr>
        <w:pStyle w:val="T30X"/>
        <w:ind w:firstLine="720"/>
        <w:rPr>
          <w:rFonts w:ascii="Arial" w:hAnsi="Arial" w:cs="Arial"/>
          <w:lang w:val="hr-HR"/>
        </w:rPr>
      </w:pPr>
      <w:r w:rsidRPr="00D63762">
        <w:rPr>
          <w:rFonts w:ascii="Arial" w:hAnsi="Arial" w:cs="Arial"/>
          <w:lang w:val="hr-HR"/>
        </w:rPr>
        <w:t>Fizička lica mogu se stručno osposobljavati i vršiti periodičnu provjeru stručne osposobljenosti za zaštitu od jonizujućih zračenja</w:t>
      </w:r>
      <w:r w:rsidR="00705C74" w:rsidRPr="00D63762">
        <w:rPr>
          <w:rFonts w:ascii="Arial" w:hAnsi="Arial" w:cs="Arial"/>
          <w:lang w:val="hr-HR"/>
        </w:rPr>
        <w:t xml:space="preserve"> o svom trošku.</w:t>
      </w:r>
    </w:p>
    <w:p w:rsidR="00705C74" w:rsidRPr="00D63762" w:rsidRDefault="00705C74" w:rsidP="00804920">
      <w:pPr>
        <w:pStyle w:val="T30X"/>
        <w:ind w:firstLine="720"/>
        <w:rPr>
          <w:rFonts w:ascii="Arial" w:hAnsi="Arial" w:cs="Arial"/>
          <w:b/>
        </w:rPr>
      </w:pPr>
    </w:p>
    <w:p w:rsidR="00705C74" w:rsidRPr="00D63762" w:rsidRDefault="00DA31AA" w:rsidP="00804920">
      <w:pPr>
        <w:pStyle w:val="T30X"/>
        <w:ind w:firstLine="720"/>
        <w:rPr>
          <w:rFonts w:ascii="Arial" w:hAnsi="Arial" w:cs="Arial"/>
        </w:rPr>
      </w:pPr>
      <w:r w:rsidRPr="00D63762">
        <w:rPr>
          <w:rFonts w:ascii="Arial" w:hAnsi="Arial" w:cs="Arial"/>
        </w:rPr>
        <w:t>Troškove sprovođenja stručnog osposobljavanja i periodične provjere struč</w:t>
      </w:r>
      <w:r w:rsidR="00EF16DD" w:rsidRPr="00D63762">
        <w:rPr>
          <w:rFonts w:ascii="Arial" w:hAnsi="Arial" w:cs="Arial"/>
        </w:rPr>
        <w:t>ne osposobljenosti stručnjaka</w:t>
      </w:r>
      <w:r w:rsidRPr="00D63762">
        <w:rPr>
          <w:rFonts w:ascii="Arial" w:hAnsi="Arial" w:cs="Arial"/>
        </w:rPr>
        <w:t xml:space="preserve"> </w:t>
      </w:r>
      <w:r w:rsidR="00916A90" w:rsidRPr="00D63762">
        <w:rPr>
          <w:rFonts w:ascii="Arial" w:hAnsi="Arial" w:cs="Arial"/>
        </w:rPr>
        <w:t xml:space="preserve">za medicinsku fiziku snosi </w:t>
      </w:r>
      <w:r w:rsidR="00705C74" w:rsidRPr="00D63762">
        <w:rPr>
          <w:rFonts w:ascii="Arial" w:hAnsi="Arial" w:cs="Arial"/>
        </w:rPr>
        <w:t>njegov poslodavac.</w:t>
      </w:r>
    </w:p>
    <w:p w:rsidR="00705C74" w:rsidRPr="00D63762" w:rsidRDefault="00705C74" w:rsidP="00804920">
      <w:pPr>
        <w:pStyle w:val="T30X"/>
        <w:ind w:firstLine="720"/>
        <w:rPr>
          <w:rFonts w:ascii="Arial" w:hAnsi="Arial" w:cs="Arial"/>
        </w:rPr>
      </w:pPr>
    </w:p>
    <w:p w:rsidR="001801C1" w:rsidRPr="00D63762" w:rsidRDefault="001801C1" w:rsidP="00804920">
      <w:pPr>
        <w:pStyle w:val="T30X"/>
        <w:ind w:firstLine="720"/>
        <w:rPr>
          <w:rFonts w:ascii="Arial" w:hAnsi="Arial" w:cs="Arial"/>
        </w:rPr>
      </w:pPr>
      <w:r w:rsidRPr="00D63762">
        <w:rPr>
          <w:rFonts w:ascii="Arial" w:hAnsi="Arial" w:cs="Arial"/>
        </w:rPr>
        <w:t>Troškovi stručnog osposobljavanja i kontinuiranog osposobljavanja lica iz stav</w:t>
      </w:r>
      <w:r w:rsidR="00705C74" w:rsidRPr="00D63762">
        <w:rPr>
          <w:rFonts w:ascii="Arial" w:hAnsi="Arial" w:cs="Arial"/>
        </w:rPr>
        <w:t>a</w:t>
      </w:r>
      <w:r w:rsidRPr="00D63762">
        <w:rPr>
          <w:rFonts w:ascii="Arial" w:hAnsi="Arial" w:cs="Arial"/>
        </w:rPr>
        <w:t xml:space="preserve"> </w:t>
      </w:r>
      <w:r w:rsidR="00705C74" w:rsidRPr="00D63762">
        <w:rPr>
          <w:rFonts w:ascii="Arial" w:hAnsi="Arial" w:cs="Arial"/>
        </w:rPr>
        <w:t>9</w:t>
      </w:r>
      <w:r w:rsidRPr="00D63762">
        <w:rPr>
          <w:rFonts w:ascii="Arial" w:hAnsi="Arial" w:cs="Arial"/>
        </w:rPr>
        <w:t xml:space="preserve"> ovog </w:t>
      </w:r>
      <w:r w:rsidR="00705C74" w:rsidRPr="00D63762">
        <w:rPr>
          <w:rFonts w:ascii="Arial" w:hAnsi="Arial" w:cs="Arial"/>
        </w:rPr>
        <w:t>člana</w:t>
      </w:r>
      <w:r w:rsidRPr="00D63762">
        <w:rPr>
          <w:rFonts w:ascii="Arial" w:hAnsi="Arial" w:cs="Arial"/>
        </w:rPr>
        <w:t>, kada to nije moguće realizovati kroz međunarodnu saradnju, obezb</w:t>
      </w:r>
      <w:r w:rsidR="00427D2F" w:rsidRPr="00D63762">
        <w:rPr>
          <w:rFonts w:ascii="Arial" w:hAnsi="Arial" w:cs="Arial"/>
        </w:rPr>
        <w:t>jeđuju se iz Budžeta Crne Gore.</w:t>
      </w:r>
    </w:p>
    <w:p w:rsidR="00427D2F" w:rsidRPr="00D63762" w:rsidRDefault="00427D2F" w:rsidP="00804920">
      <w:pPr>
        <w:pStyle w:val="T30X"/>
        <w:ind w:firstLine="0"/>
        <w:rPr>
          <w:rFonts w:ascii="Arial" w:hAnsi="Arial" w:cs="Arial"/>
        </w:rPr>
      </w:pPr>
    </w:p>
    <w:p w:rsidR="00006920" w:rsidRPr="00D63762" w:rsidRDefault="00006920" w:rsidP="00804920">
      <w:pPr>
        <w:pStyle w:val="T30X"/>
        <w:ind w:firstLine="0"/>
        <w:jc w:val="center"/>
        <w:rPr>
          <w:rFonts w:ascii="Arial" w:hAnsi="Arial" w:cs="Arial"/>
          <w:b/>
        </w:rPr>
      </w:pPr>
      <w:r w:rsidRPr="00D63762">
        <w:rPr>
          <w:rFonts w:ascii="Arial" w:hAnsi="Arial" w:cs="Arial"/>
          <w:b/>
        </w:rPr>
        <w:t xml:space="preserve">Informisanje </w:t>
      </w:r>
    </w:p>
    <w:p w:rsidR="00006920" w:rsidRPr="00D63762" w:rsidRDefault="009A54E1" w:rsidP="00804920">
      <w:pPr>
        <w:pStyle w:val="T30X"/>
        <w:ind w:firstLine="0"/>
        <w:jc w:val="center"/>
        <w:rPr>
          <w:rFonts w:ascii="Arial" w:hAnsi="Arial" w:cs="Arial"/>
          <w:b/>
        </w:rPr>
      </w:pPr>
      <w:r>
        <w:rPr>
          <w:rFonts w:ascii="Arial" w:hAnsi="Arial" w:cs="Arial"/>
          <w:b/>
        </w:rPr>
        <w:t>Član 123</w:t>
      </w:r>
    </w:p>
    <w:p w:rsidR="00006920" w:rsidRPr="00D63762" w:rsidRDefault="00006920" w:rsidP="00804920">
      <w:pPr>
        <w:tabs>
          <w:tab w:val="left" w:pos="426"/>
          <w:tab w:val="left" w:pos="709"/>
        </w:tabs>
        <w:jc w:val="both"/>
        <w:rPr>
          <w:rFonts w:ascii="Arial" w:hAnsi="Arial" w:cs="Arial"/>
          <w:sz w:val="22"/>
          <w:szCs w:val="22"/>
          <w:lang w:val="hr-HR"/>
        </w:rPr>
      </w:pPr>
    </w:p>
    <w:p w:rsidR="00C20D91" w:rsidRPr="00D63762" w:rsidRDefault="00B66DB3" w:rsidP="00804920">
      <w:pPr>
        <w:tabs>
          <w:tab w:val="left" w:pos="426"/>
          <w:tab w:val="left" w:pos="709"/>
        </w:tabs>
        <w:jc w:val="both"/>
        <w:rPr>
          <w:rFonts w:ascii="Arial" w:hAnsi="Arial" w:cs="Arial"/>
          <w:color w:val="000000" w:themeColor="text1"/>
          <w:sz w:val="22"/>
          <w:szCs w:val="22"/>
          <w:lang w:val="hr-HR"/>
        </w:rPr>
      </w:pPr>
      <w:r w:rsidRPr="00D63762">
        <w:rPr>
          <w:rFonts w:ascii="Arial" w:hAnsi="Arial" w:cs="Arial"/>
          <w:color w:val="000000" w:themeColor="text1"/>
          <w:sz w:val="22"/>
          <w:szCs w:val="22"/>
          <w:lang w:val="hr-HR"/>
        </w:rPr>
        <w:tab/>
      </w:r>
      <w:r w:rsidR="00C20D91" w:rsidRPr="00D63762">
        <w:rPr>
          <w:rFonts w:ascii="Arial" w:hAnsi="Arial" w:cs="Arial"/>
          <w:color w:val="000000" w:themeColor="text1"/>
          <w:sz w:val="22"/>
          <w:szCs w:val="22"/>
          <w:lang w:val="hr-HR"/>
        </w:rPr>
        <w:tab/>
      </w:r>
      <w:r w:rsidR="00006920" w:rsidRPr="00D63762">
        <w:rPr>
          <w:rFonts w:ascii="Arial" w:hAnsi="Arial" w:cs="Arial"/>
          <w:color w:val="000000" w:themeColor="text1"/>
          <w:sz w:val="22"/>
          <w:szCs w:val="22"/>
          <w:lang w:val="hr-HR"/>
        </w:rPr>
        <w:t xml:space="preserve">Poslodavci kod kojih su zaposlena lica iz člana </w:t>
      </w:r>
      <w:r w:rsidR="009A54E1">
        <w:rPr>
          <w:rFonts w:ascii="Arial" w:hAnsi="Arial" w:cs="Arial"/>
          <w:color w:val="000000" w:themeColor="text1"/>
          <w:sz w:val="22"/>
          <w:szCs w:val="22"/>
          <w:lang w:val="hr-HR"/>
        </w:rPr>
        <w:t>122</w:t>
      </w:r>
      <w:r w:rsidR="00006920" w:rsidRPr="00D63762">
        <w:rPr>
          <w:rFonts w:ascii="Arial" w:hAnsi="Arial" w:cs="Arial"/>
          <w:color w:val="000000" w:themeColor="text1"/>
          <w:sz w:val="22"/>
          <w:szCs w:val="22"/>
          <w:lang w:val="hr-HR"/>
        </w:rPr>
        <w:t xml:space="preserve"> ovog zakona dužni su da </w:t>
      </w:r>
      <w:r w:rsidRPr="00D63762">
        <w:rPr>
          <w:rFonts w:ascii="Arial" w:hAnsi="Arial" w:cs="Arial"/>
          <w:color w:val="000000" w:themeColor="text1"/>
          <w:sz w:val="22"/>
          <w:szCs w:val="22"/>
          <w:lang w:val="hr-HR"/>
        </w:rPr>
        <w:t xml:space="preserve">ih </w:t>
      </w:r>
      <w:r w:rsidR="00006920" w:rsidRPr="00D63762">
        <w:rPr>
          <w:rFonts w:ascii="Arial" w:hAnsi="Arial" w:cs="Arial"/>
          <w:color w:val="000000" w:themeColor="text1"/>
          <w:sz w:val="22"/>
          <w:szCs w:val="22"/>
          <w:lang w:val="hr-HR"/>
        </w:rPr>
        <w:t xml:space="preserve">informišu o različitim pitanjima iz oblasti </w:t>
      </w:r>
      <w:r w:rsidR="00C20D91" w:rsidRPr="00D63762">
        <w:rPr>
          <w:rFonts w:ascii="Arial" w:hAnsi="Arial" w:cs="Arial"/>
          <w:color w:val="000000" w:themeColor="text1"/>
          <w:sz w:val="22"/>
          <w:szCs w:val="22"/>
          <w:lang w:val="hr-HR"/>
        </w:rPr>
        <w:t>zaštite od jonizujućih zračenja.</w:t>
      </w:r>
    </w:p>
    <w:p w:rsidR="00C20D91" w:rsidRPr="00D63762" w:rsidRDefault="00C20D91" w:rsidP="00804920">
      <w:pPr>
        <w:tabs>
          <w:tab w:val="left" w:pos="426"/>
          <w:tab w:val="left" w:pos="709"/>
        </w:tabs>
        <w:jc w:val="both"/>
        <w:rPr>
          <w:rFonts w:ascii="Arial" w:hAnsi="Arial" w:cs="Arial"/>
          <w:color w:val="000000" w:themeColor="text1"/>
          <w:sz w:val="22"/>
          <w:szCs w:val="22"/>
          <w:lang w:val="hr-HR"/>
        </w:rPr>
      </w:pPr>
    </w:p>
    <w:p w:rsidR="00917E0B" w:rsidRDefault="00C20D91" w:rsidP="00804920">
      <w:pPr>
        <w:tabs>
          <w:tab w:val="left" w:pos="426"/>
          <w:tab w:val="left" w:pos="709"/>
        </w:tabs>
        <w:jc w:val="both"/>
        <w:rPr>
          <w:rFonts w:ascii="Arial" w:hAnsi="Arial" w:cs="Arial"/>
          <w:color w:val="FF0000"/>
          <w:sz w:val="22"/>
          <w:szCs w:val="22"/>
          <w:lang w:val="hr-HR"/>
        </w:rPr>
      </w:pPr>
      <w:r w:rsidRPr="00D63762">
        <w:rPr>
          <w:rFonts w:ascii="Arial" w:hAnsi="Arial" w:cs="Arial"/>
          <w:color w:val="000000" w:themeColor="text1"/>
          <w:sz w:val="22"/>
          <w:szCs w:val="22"/>
          <w:lang w:val="hr-HR"/>
        </w:rPr>
        <w:tab/>
      </w:r>
      <w:r w:rsidRPr="00D63762">
        <w:rPr>
          <w:rFonts w:ascii="Arial" w:hAnsi="Arial" w:cs="Arial"/>
          <w:color w:val="000000" w:themeColor="text1"/>
          <w:sz w:val="22"/>
          <w:szCs w:val="22"/>
          <w:lang w:val="hr-HR"/>
        </w:rPr>
        <w:tab/>
      </w:r>
      <w:r w:rsidR="00006920" w:rsidRPr="00D63762">
        <w:rPr>
          <w:rFonts w:ascii="Arial" w:hAnsi="Arial" w:cs="Arial"/>
          <w:color w:val="000000" w:themeColor="text1"/>
          <w:sz w:val="22"/>
          <w:szCs w:val="22"/>
          <w:lang w:val="hr-HR"/>
        </w:rPr>
        <w:t>Poslodavci koji sprov</w:t>
      </w:r>
      <w:r w:rsidR="00C65061" w:rsidRPr="00D63762">
        <w:rPr>
          <w:rFonts w:ascii="Arial" w:hAnsi="Arial" w:cs="Arial"/>
          <w:color w:val="000000" w:themeColor="text1"/>
          <w:sz w:val="22"/>
          <w:szCs w:val="22"/>
          <w:lang w:val="hr-HR"/>
        </w:rPr>
        <w:t>ode medicinske ili biomedicinske</w:t>
      </w:r>
      <w:r w:rsidR="00006920" w:rsidRPr="00D63762">
        <w:rPr>
          <w:rFonts w:ascii="Arial" w:hAnsi="Arial" w:cs="Arial"/>
          <w:color w:val="000000" w:themeColor="text1"/>
          <w:sz w:val="22"/>
          <w:szCs w:val="22"/>
          <w:lang w:val="hr-HR"/>
        </w:rPr>
        <w:t xml:space="preserve"> istraživačke projekte s medicinskim izlaganjem dužni su da informišu lica koja u njima učestvuju o različitim pitanjima iz oblasti zaštite od jonizujućih zračenja.</w:t>
      </w:r>
      <w:r w:rsidR="00C65061" w:rsidRPr="00D63762">
        <w:rPr>
          <w:rFonts w:ascii="Arial" w:hAnsi="Arial" w:cs="Arial"/>
          <w:color w:val="000000" w:themeColor="text1"/>
          <w:sz w:val="22"/>
          <w:szCs w:val="22"/>
          <w:lang w:val="hr-HR"/>
        </w:rPr>
        <w:t xml:space="preserve"> </w:t>
      </w:r>
    </w:p>
    <w:p w:rsidR="00DA47B0" w:rsidRPr="00D63762" w:rsidRDefault="00DA47B0" w:rsidP="00804920">
      <w:pPr>
        <w:tabs>
          <w:tab w:val="left" w:pos="426"/>
          <w:tab w:val="left" w:pos="709"/>
        </w:tabs>
        <w:jc w:val="both"/>
        <w:rPr>
          <w:rFonts w:ascii="Arial" w:hAnsi="Arial" w:cs="Arial"/>
          <w:color w:val="000000" w:themeColor="text1"/>
          <w:sz w:val="22"/>
          <w:szCs w:val="22"/>
          <w:lang w:val="hr-HR"/>
        </w:rPr>
      </w:pPr>
    </w:p>
    <w:p w:rsidR="00006920" w:rsidRPr="00D63762" w:rsidRDefault="00917E0B" w:rsidP="00804920">
      <w:pPr>
        <w:tabs>
          <w:tab w:val="left" w:pos="426"/>
          <w:tab w:val="left" w:pos="709"/>
        </w:tabs>
        <w:jc w:val="both"/>
        <w:rPr>
          <w:rFonts w:ascii="Arial" w:hAnsi="Arial" w:cs="Arial"/>
          <w:color w:val="000000" w:themeColor="text1"/>
          <w:sz w:val="22"/>
          <w:szCs w:val="22"/>
          <w:lang w:val="hr-HR"/>
        </w:rPr>
      </w:pPr>
      <w:r w:rsidRPr="00D63762">
        <w:rPr>
          <w:rFonts w:ascii="Arial" w:hAnsi="Arial" w:cs="Arial"/>
          <w:color w:val="000000" w:themeColor="text1"/>
          <w:sz w:val="22"/>
          <w:szCs w:val="22"/>
          <w:lang w:val="hr-HR"/>
        </w:rPr>
        <w:tab/>
      </w:r>
      <w:r w:rsidRPr="00D63762">
        <w:rPr>
          <w:rFonts w:ascii="Arial" w:hAnsi="Arial" w:cs="Arial"/>
          <w:color w:val="000000" w:themeColor="text1"/>
          <w:sz w:val="22"/>
          <w:szCs w:val="22"/>
          <w:lang w:val="hr-HR"/>
        </w:rPr>
        <w:tab/>
      </w:r>
      <w:r w:rsidRPr="00D63762">
        <w:rPr>
          <w:rFonts w:ascii="Arial" w:hAnsi="Arial" w:cs="Arial"/>
          <w:color w:val="000000" w:themeColor="text1"/>
          <w:sz w:val="22"/>
          <w:szCs w:val="22"/>
          <w:lang w:val="hr-HR"/>
        </w:rPr>
        <w:tab/>
      </w:r>
      <w:r w:rsidR="00006920" w:rsidRPr="00D63762">
        <w:rPr>
          <w:rFonts w:ascii="Arial" w:hAnsi="Arial" w:cs="Arial"/>
          <w:color w:val="000000" w:themeColor="text1"/>
          <w:sz w:val="22"/>
          <w:szCs w:val="22"/>
          <w:lang w:val="hr-HR"/>
        </w:rPr>
        <w:t xml:space="preserve">Način informisanja lica iz </w:t>
      </w:r>
      <w:r w:rsidRPr="00D63762">
        <w:rPr>
          <w:rFonts w:ascii="Arial" w:hAnsi="Arial" w:cs="Arial"/>
          <w:color w:val="000000" w:themeColor="text1"/>
          <w:sz w:val="22"/>
          <w:szCs w:val="22"/>
          <w:lang w:val="hr-HR"/>
        </w:rPr>
        <w:t>st.1 i 2 ovog člana</w:t>
      </w:r>
      <w:r w:rsidR="00006920" w:rsidRPr="00D63762">
        <w:rPr>
          <w:rFonts w:ascii="Arial" w:hAnsi="Arial" w:cs="Arial"/>
          <w:color w:val="000000" w:themeColor="text1"/>
          <w:sz w:val="22"/>
          <w:szCs w:val="22"/>
          <w:lang w:val="hr-HR"/>
        </w:rPr>
        <w:t xml:space="preserve"> </w:t>
      </w:r>
      <w:r w:rsidR="0038450B" w:rsidRPr="00D63762">
        <w:rPr>
          <w:rFonts w:ascii="Arial" w:hAnsi="Arial" w:cs="Arial"/>
          <w:color w:val="000000" w:themeColor="text1"/>
          <w:sz w:val="22"/>
          <w:szCs w:val="22"/>
          <w:lang w:val="hr-HR"/>
        </w:rPr>
        <w:t>propisuje Ministarstvo.</w:t>
      </w:r>
    </w:p>
    <w:p w:rsidR="008522BF" w:rsidRPr="00D63762" w:rsidRDefault="008522BF" w:rsidP="00804920">
      <w:pPr>
        <w:tabs>
          <w:tab w:val="left" w:pos="426"/>
          <w:tab w:val="left" w:pos="709"/>
        </w:tabs>
        <w:jc w:val="both"/>
        <w:rPr>
          <w:rFonts w:ascii="Arial" w:hAnsi="Arial" w:cs="Arial"/>
          <w:color w:val="000000" w:themeColor="text1"/>
          <w:sz w:val="22"/>
          <w:szCs w:val="22"/>
          <w:lang w:val="hr-HR"/>
        </w:rPr>
      </w:pPr>
    </w:p>
    <w:p w:rsidR="00AD36D6" w:rsidRPr="00D63762" w:rsidRDefault="00AD36D6" w:rsidP="00804920">
      <w:pPr>
        <w:tabs>
          <w:tab w:val="left" w:pos="426"/>
          <w:tab w:val="left" w:pos="709"/>
        </w:tabs>
        <w:jc w:val="both"/>
        <w:rPr>
          <w:rFonts w:ascii="Arial" w:hAnsi="Arial" w:cs="Arial"/>
          <w:color w:val="000000" w:themeColor="text1"/>
          <w:sz w:val="22"/>
          <w:szCs w:val="22"/>
          <w:lang w:val="hr-HR"/>
        </w:rPr>
      </w:pPr>
    </w:p>
    <w:p w:rsidR="00006920" w:rsidRPr="00D63762" w:rsidRDefault="008522BF" w:rsidP="00804920">
      <w:pPr>
        <w:pStyle w:val="T30X"/>
        <w:ind w:firstLine="0"/>
        <w:jc w:val="center"/>
        <w:rPr>
          <w:rFonts w:ascii="Arial" w:hAnsi="Arial" w:cs="Arial"/>
          <w:b/>
        </w:rPr>
      </w:pPr>
      <w:r w:rsidRPr="00D63762">
        <w:rPr>
          <w:rFonts w:ascii="Arial" w:hAnsi="Arial" w:cs="Arial"/>
          <w:b/>
        </w:rPr>
        <w:t xml:space="preserve">Obavljanje poslova </w:t>
      </w:r>
      <w:r w:rsidR="00006920" w:rsidRPr="00D63762">
        <w:rPr>
          <w:rFonts w:ascii="Arial" w:hAnsi="Arial" w:cs="Arial"/>
          <w:b/>
        </w:rPr>
        <w:t>stručno</w:t>
      </w:r>
      <w:r w:rsidRPr="00D63762">
        <w:rPr>
          <w:rFonts w:ascii="Arial" w:hAnsi="Arial" w:cs="Arial"/>
          <w:b/>
        </w:rPr>
        <w:t>g osposobljavanja</w:t>
      </w:r>
      <w:r w:rsidR="00006920" w:rsidRPr="00D63762">
        <w:rPr>
          <w:rFonts w:ascii="Arial" w:hAnsi="Arial" w:cs="Arial"/>
          <w:b/>
        </w:rPr>
        <w:t xml:space="preserve"> </w:t>
      </w:r>
    </w:p>
    <w:p w:rsidR="00006920" w:rsidRPr="00D63762" w:rsidRDefault="009A54E1" w:rsidP="00804920">
      <w:pPr>
        <w:pStyle w:val="C30X"/>
        <w:spacing w:before="0"/>
        <w:rPr>
          <w:rFonts w:ascii="Arial" w:hAnsi="Arial" w:cs="Arial"/>
          <w:sz w:val="22"/>
          <w:szCs w:val="22"/>
        </w:rPr>
      </w:pPr>
      <w:r>
        <w:rPr>
          <w:rFonts w:ascii="Arial" w:hAnsi="Arial" w:cs="Arial"/>
          <w:sz w:val="22"/>
          <w:szCs w:val="22"/>
        </w:rPr>
        <w:t>Član 124</w:t>
      </w:r>
    </w:p>
    <w:p w:rsidR="00CA205F" w:rsidRPr="00D63762" w:rsidRDefault="00CA205F" w:rsidP="00804920">
      <w:pPr>
        <w:pStyle w:val="C30X"/>
        <w:spacing w:before="0"/>
        <w:rPr>
          <w:rFonts w:ascii="Arial" w:hAnsi="Arial" w:cs="Arial"/>
          <w:sz w:val="22"/>
          <w:szCs w:val="22"/>
        </w:rPr>
      </w:pPr>
    </w:p>
    <w:p w:rsidR="0000552B" w:rsidRDefault="00006920" w:rsidP="00804920">
      <w:pPr>
        <w:pStyle w:val="T30X"/>
        <w:ind w:firstLine="720"/>
        <w:rPr>
          <w:rFonts w:ascii="Arial" w:hAnsi="Arial" w:cs="Arial"/>
          <w:color w:val="FF0000"/>
        </w:rPr>
      </w:pPr>
      <w:r w:rsidRPr="00D63762">
        <w:rPr>
          <w:rFonts w:ascii="Arial" w:hAnsi="Arial" w:cs="Arial"/>
        </w:rPr>
        <w:t xml:space="preserve">Stručno osposobljavanje lica iz člana </w:t>
      </w:r>
      <w:r w:rsidR="009A54E1">
        <w:rPr>
          <w:rFonts w:ascii="Arial" w:hAnsi="Arial" w:cs="Arial"/>
        </w:rPr>
        <w:t>122</w:t>
      </w:r>
      <w:r w:rsidR="00D61402" w:rsidRPr="00D63762">
        <w:rPr>
          <w:rFonts w:ascii="Arial" w:hAnsi="Arial" w:cs="Arial"/>
        </w:rPr>
        <w:t xml:space="preserve"> ovog zakona vrši se</w:t>
      </w:r>
      <w:r w:rsidRPr="00D63762">
        <w:rPr>
          <w:rFonts w:ascii="Arial" w:hAnsi="Arial" w:cs="Arial"/>
        </w:rPr>
        <w:t xml:space="preserve"> prilikom zapošljavanja, pr</w:t>
      </w:r>
      <w:r w:rsidR="00BE528D" w:rsidRPr="00D63762">
        <w:rPr>
          <w:rFonts w:ascii="Arial" w:hAnsi="Arial" w:cs="Arial"/>
        </w:rPr>
        <w:t xml:space="preserve">emještaja ili promjene posla, </w:t>
      </w:r>
      <w:r w:rsidRPr="00D63762">
        <w:rPr>
          <w:rFonts w:ascii="Arial" w:hAnsi="Arial" w:cs="Arial"/>
        </w:rPr>
        <w:t>uvođenja nove ra</w:t>
      </w:r>
      <w:r w:rsidR="00BE528D" w:rsidRPr="00D63762">
        <w:rPr>
          <w:rFonts w:ascii="Arial" w:hAnsi="Arial" w:cs="Arial"/>
        </w:rPr>
        <w:t xml:space="preserve">dne opreme ili promjene opreme i </w:t>
      </w:r>
      <w:r w:rsidR="0000552B" w:rsidRPr="00D63762">
        <w:rPr>
          <w:rFonts w:ascii="Arial" w:hAnsi="Arial" w:cs="Arial"/>
        </w:rPr>
        <w:t>uvođenja novih tehnologija.</w:t>
      </w:r>
      <w:r w:rsidR="001C365D" w:rsidRPr="00D63762">
        <w:rPr>
          <w:rFonts w:ascii="Arial" w:hAnsi="Arial" w:cs="Arial"/>
        </w:rPr>
        <w:t xml:space="preserve"> </w:t>
      </w:r>
    </w:p>
    <w:p w:rsidR="009A54E1" w:rsidRPr="00D63762" w:rsidRDefault="009A54E1" w:rsidP="00804920">
      <w:pPr>
        <w:pStyle w:val="T30X"/>
        <w:ind w:firstLine="720"/>
        <w:rPr>
          <w:rFonts w:ascii="Arial" w:hAnsi="Arial" w:cs="Arial"/>
        </w:rPr>
      </w:pPr>
    </w:p>
    <w:p w:rsidR="00BC16B8" w:rsidRDefault="00BE528D" w:rsidP="00804920">
      <w:pPr>
        <w:pStyle w:val="T30X"/>
        <w:ind w:firstLine="720"/>
        <w:rPr>
          <w:rFonts w:ascii="Arial" w:eastAsia="Calibri" w:hAnsi="Arial" w:cs="Arial"/>
          <w:bCs/>
        </w:rPr>
      </w:pPr>
      <w:r w:rsidRPr="00D63762">
        <w:rPr>
          <w:rFonts w:ascii="Arial" w:eastAsia="Calibri" w:hAnsi="Arial" w:cs="Arial"/>
          <w:bCs/>
        </w:rPr>
        <w:t xml:space="preserve">Za vršenje poslova stručnog osposobljavanja, privredno društvo, preduzetnik ili drugo pravno lice dužno je da Agenciji podnese zahtjev za izdavanje </w:t>
      </w:r>
      <w:r w:rsidR="00427D2F" w:rsidRPr="00D63762">
        <w:rPr>
          <w:rFonts w:ascii="Arial" w:eastAsia="Calibri" w:hAnsi="Arial" w:cs="Arial"/>
          <w:bCs/>
        </w:rPr>
        <w:t>dozvole</w:t>
      </w:r>
      <w:r w:rsidRPr="00D63762">
        <w:rPr>
          <w:rFonts w:ascii="Arial" w:eastAsia="Calibri" w:hAnsi="Arial" w:cs="Arial"/>
          <w:bCs/>
        </w:rPr>
        <w:t xml:space="preserve"> o obavljanju poslova stručnog osposobljavanja, na propisanom formularu.</w:t>
      </w:r>
    </w:p>
    <w:p w:rsidR="009A54E1" w:rsidRPr="00D63762" w:rsidRDefault="009A54E1" w:rsidP="00804920">
      <w:pPr>
        <w:pStyle w:val="T30X"/>
        <w:ind w:firstLine="720"/>
        <w:rPr>
          <w:rFonts w:ascii="Arial" w:eastAsia="Calibri" w:hAnsi="Arial" w:cs="Arial"/>
          <w:bCs/>
        </w:rPr>
      </w:pPr>
    </w:p>
    <w:p w:rsidR="0019655E" w:rsidRDefault="00BC16B8" w:rsidP="00804920">
      <w:pPr>
        <w:pStyle w:val="T30X"/>
        <w:ind w:firstLine="720"/>
        <w:rPr>
          <w:rFonts w:ascii="Arial" w:hAnsi="Arial" w:cs="Arial"/>
        </w:rPr>
      </w:pPr>
      <w:r w:rsidRPr="00D63762">
        <w:rPr>
          <w:rFonts w:ascii="Arial" w:hAnsi="Arial" w:cs="Arial"/>
        </w:rPr>
        <w:t xml:space="preserve">Uz zahtjev za izdavanje </w:t>
      </w:r>
      <w:r w:rsidR="00427D2F" w:rsidRPr="00D63762">
        <w:rPr>
          <w:rFonts w:ascii="Arial" w:hAnsi="Arial" w:cs="Arial"/>
        </w:rPr>
        <w:t>dozvole</w:t>
      </w:r>
      <w:r w:rsidRPr="00D63762">
        <w:rPr>
          <w:rFonts w:ascii="Arial" w:hAnsi="Arial" w:cs="Arial"/>
        </w:rPr>
        <w:t xml:space="preserve"> iz stava 2 ovog člana prilaže se potrebna dokumentacija</w:t>
      </w:r>
      <w:r w:rsidR="00796499" w:rsidRPr="00D63762">
        <w:rPr>
          <w:rFonts w:ascii="Arial" w:hAnsi="Arial" w:cs="Arial"/>
        </w:rPr>
        <w:t xml:space="preserve"> </w:t>
      </w:r>
      <w:r w:rsidRPr="00D63762">
        <w:rPr>
          <w:rFonts w:ascii="Arial" w:hAnsi="Arial" w:cs="Arial"/>
        </w:rPr>
        <w:t>i dokazi o ispunjavanju uslova u pogledu kadra, opreme i prostora.</w:t>
      </w:r>
    </w:p>
    <w:p w:rsidR="009A54E1" w:rsidRPr="00D63762" w:rsidRDefault="009A54E1" w:rsidP="00804920">
      <w:pPr>
        <w:pStyle w:val="T30X"/>
        <w:ind w:firstLine="720"/>
        <w:rPr>
          <w:rFonts w:ascii="Arial" w:hAnsi="Arial" w:cs="Arial"/>
        </w:rPr>
      </w:pPr>
    </w:p>
    <w:p w:rsidR="00D7637D" w:rsidRDefault="00D7637D" w:rsidP="00804920">
      <w:pPr>
        <w:pStyle w:val="T30X"/>
        <w:ind w:firstLine="720"/>
        <w:rPr>
          <w:rFonts w:ascii="Arial" w:hAnsi="Arial" w:cs="Arial"/>
          <w:lang w:eastAsia="sr-Latn-ME"/>
        </w:rPr>
      </w:pPr>
      <w:r w:rsidRPr="00D63762">
        <w:rPr>
          <w:rFonts w:ascii="Arial" w:hAnsi="Arial" w:cs="Arial"/>
          <w:lang w:eastAsia="sr-Latn-ME"/>
        </w:rPr>
        <w:t>Podnosilac zahtjeva iz stava 1 ovog člana dužan je da izradi nastavni plan stručnog osposobljavanja i periodične provjere stručne osposobljenosti i protokol (praktikum) za izvođenje praktičnog dijela obuke na osnovu programa</w:t>
      </w:r>
      <w:r w:rsidR="00D07505" w:rsidRPr="00D63762">
        <w:rPr>
          <w:rFonts w:ascii="Arial" w:hAnsi="Arial" w:cs="Arial"/>
        </w:rPr>
        <w:t xml:space="preserve"> </w:t>
      </w:r>
      <w:r w:rsidR="00D07505" w:rsidRPr="00D63762">
        <w:rPr>
          <w:rFonts w:ascii="Arial" w:hAnsi="Arial" w:cs="Arial"/>
          <w:lang w:eastAsia="sr-Latn-ME"/>
        </w:rPr>
        <w:t>stručnog osposobljavanja i periodična provjera stručne osposobljenosti</w:t>
      </w:r>
      <w:r w:rsidRPr="00D63762">
        <w:rPr>
          <w:rFonts w:ascii="Arial" w:hAnsi="Arial" w:cs="Arial"/>
          <w:lang w:eastAsia="sr-Latn-ME"/>
        </w:rPr>
        <w:t xml:space="preserve"> iz člana</w:t>
      </w:r>
      <w:r w:rsidR="0019655E" w:rsidRPr="00D63762">
        <w:rPr>
          <w:rFonts w:ascii="Arial" w:hAnsi="Arial" w:cs="Arial"/>
          <w:lang w:eastAsia="sr-Latn-ME"/>
        </w:rPr>
        <w:t xml:space="preserve"> </w:t>
      </w:r>
      <w:r w:rsidR="009A54E1">
        <w:rPr>
          <w:rFonts w:ascii="Arial" w:hAnsi="Arial" w:cs="Arial"/>
          <w:lang w:eastAsia="sr-Latn-ME"/>
        </w:rPr>
        <w:t>125</w:t>
      </w:r>
      <w:r w:rsidRPr="00D63762">
        <w:rPr>
          <w:rFonts w:ascii="Arial" w:hAnsi="Arial" w:cs="Arial"/>
          <w:lang w:eastAsia="sr-Latn-ME"/>
        </w:rPr>
        <w:t xml:space="preserve"> ovog zakona.</w:t>
      </w:r>
    </w:p>
    <w:p w:rsidR="009A54E1" w:rsidRPr="00D63762" w:rsidRDefault="009A54E1" w:rsidP="00804920">
      <w:pPr>
        <w:pStyle w:val="T30X"/>
        <w:ind w:firstLine="720"/>
        <w:rPr>
          <w:rFonts w:ascii="Arial" w:hAnsi="Arial" w:cs="Arial"/>
          <w:lang w:eastAsia="sr-Latn-ME"/>
        </w:rPr>
      </w:pPr>
    </w:p>
    <w:p w:rsidR="00BC16B8" w:rsidRPr="00D63762" w:rsidRDefault="00BC16B8" w:rsidP="00804920">
      <w:pPr>
        <w:pStyle w:val="T30X"/>
        <w:ind w:firstLine="720"/>
        <w:rPr>
          <w:rFonts w:ascii="Arial" w:eastAsia="Calibri" w:hAnsi="Arial" w:cs="Arial"/>
          <w:bCs/>
        </w:rPr>
      </w:pPr>
      <w:r w:rsidRPr="00D63762">
        <w:rPr>
          <w:rFonts w:ascii="Arial" w:hAnsi="Arial" w:cs="Arial"/>
        </w:rPr>
        <w:t xml:space="preserve">Agencija izdaje </w:t>
      </w:r>
      <w:r w:rsidR="00427D2F" w:rsidRPr="00D63762">
        <w:rPr>
          <w:rFonts w:ascii="Arial" w:hAnsi="Arial" w:cs="Arial"/>
        </w:rPr>
        <w:t>dozvolu</w:t>
      </w:r>
      <w:r w:rsidR="00006920" w:rsidRPr="00D63762">
        <w:rPr>
          <w:rFonts w:ascii="Arial" w:hAnsi="Arial" w:cs="Arial"/>
        </w:rPr>
        <w:t xml:space="preserve"> za stručno osposobljavanje na period od četiri godine</w:t>
      </w:r>
      <w:r w:rsidRPr="00D63762">
        <w:rPr>
          <w:rFonts w:ascii="Arial" w:hAnsi="Arial" w:cs="Arial"/>
        </w:rPr>
        <w:t>,</w:t>
      </w:r>
      <w:r w:rsidR="00006920" w:rsidRPr="00D63762">
        <w:rPr>
          <w:rFonts w:ascii="Arial" w:hAnsi="Arial" w:cs="Arial"/>
        </w:rPr>
        <w:t xml:space="preserve"> </w:t>
      </w:r>
      <w:r w:rsidRPr="00D63762">
        <w:rPr>
          <w:rFonts w:ascii="Arial" w:hAnsi="Arial" w:cs="Arial"/>
        </w:rPr>
        <w:t xml:space="preserve"> u formi rješenja.</w:t>
      </w:r>
    </w:p>
    <w:p w:rsidR="00427D2F" w:rsidRPr="00D63762" w:rsidRDefault="00D7637D" w:rsidP="00804920">
      <w:pPr>
        <w:tabs>
          <w:tab w:val="left" w:pos="360"/>
          <w:tab w:val="left" w:pos="450"/>
          <w:tab w:val="left" w:pos="709"/>
        </w:tabs>
        <w:jc w:val="both"/>
        <w:rPr>
          <w:rFonts w:ascii="Arial" w:eastAsia="Times New Roman" w:hAnsi="Arial" w:cs="Arial"/>
          <w:bCs/>
          <w:noProof/>
          <w:sz w:val="22"/>
          <w:szCs w:val="22"/>
          <w:lang w:eastAsia="x-none"/>
        </w:rPr>
      </w:pPr>
      <w:r w:rsidRPr="00D63762">
        <w:rPr>
          <w:rFonts w:ascii="Arial" w:eastAsia="Times New Roman" w:hAnsi="Arial" w:cs="Arial"/>
          <w:bCs/>
          <w:noProof/>
          <w:sz w:val="22"/>
          <w:szCs w:val="22"/>
          <w:lang w:eastAsia="x-none"/>
        </w:rPr>
        <w:tab/>
      </w:r>
      <w:r w:rsidRPr="00D63762">
        <w:rPr>
          <w:rFonts w:ascii="Arial" w:eastAsia="Times New Roman" w:hAnsi="Arial" w:cs="Arial"/>
          <w:bCs/>
          <w:noProof/>
          <w:sz w:val="22"/>
          <w:szCs w:val="22"/>
          <w:lang w:eastAsia="x-none"/>
        </w:rPr>
        <w:tab/>
      </w:r>
      <w:r w:rsidRPr="00D63762">
        <w:rPr>
          <w:rFonts w:ascii="Arial" w:eastAsia="Times New Roman" w:hAnsi="Arial" w:cs="Arial"/>
          <w:bCs/>
          <w:noProof/>
          <w:sz w:val="22"/>
          <w:szCs w:val="22"/>
          <w:lang w:eastAsia="x-none"/>
        </w:rPr>
        <w:tab/>
      </w:r>
      <w:r w:rsidR="00427D2F" w:rsidRPr="00D63762">
        <w:rPr>
          <w:rFonts w:ascii="Arial" w:eastAsia="Times New Roman" w:hAnsi="Arial" w:cs="Arial"/>
          <w:bCs/>
          <w:noProof/>
          <w:sz w:val="22"/>
          <w:szCs w:val="22"/>
          <w:lang w:eastAsia="x-none"/>
        </w:rPr>
        <w:t>Dozvolu</w:t>
      </w:r>
      <w:r w:rsidRPr="00D63762">
        <w:rPr>
          <w:rFonts w:ascii="Arial" w:eastAsia="Times New Roman" w:hAnsi="Arial" w:cs="Arial"/>
          <w:bCs/>
          <w:noProof/>
          <w:sz w:val="22"/>
          <w:szCs w:val="22"/>
          <w:lang w:eastAsia="x-none"/>
        </w:rPr>
        <w:t xml:space="preserve"> iz stava 5</w:t>
      </w:r>
      <w:r w:rsidR="00BC16B8" w:rsidRPr="00D63762">
        <w:rPr>
          <w:rFonts w:ascii="Arial" w:eastAsia="Times New Roman" w:hAnsi="Arial" w:cs="Arial"/>
          <w:bCs/>
          <w:noProof/>
          <w:sz w:val="22"/>
          <w:szCs w:val="22"/>
          <w:lang w:eastAsia="x-none"/>
        </w:rPr>
        <w:t xml:space="preserve"> ovog člana nosilac je dužan da postavi na vidno mjesto u prostoriji, mora biti čitljiva i objavljuje se u "Službenom listu Crne Gore".</w:t>
      </w:r>
    </w:p>
    <w:p w:rsidR="00427D2F" w:rsidRPr="00D63762" w:rsidRDefault="00427D2F" w:rsidP="00804920">
      <w:pPr>
        <w:tabs>
          <w:tab w:val="left" w:pos="360"/>
          <w:tab w:val="left" w:pos="450"/>
          <w:tab w:val="left" w:pos="709"/>
        </w:tabs>
        <w:jc w:val="both"/>
        <w:rPr>
          <w:rFonts w:ascii="Arial" w:eastAsia="Times New Roman" w:hAnsi="Arial" w:cs="Arial"/>
          <w:bCs/>
          <w:noProof/>
          <w:sz w:val="22"/>
          <w:szCs w:val="22"/>
          <w:lang w:eastAsia="x-none"/>
        </w:rPr>
      </w:pPr>
      <w:r w:rsidRPr="00D63762">
        <w:rPr>
          <w:rFonts w:ascii="Arial" w:eastAsia="Times New Roman" w:hAnsi="Arial" w:cs="Arial"/>
          <w:bCs/>
          <w:noProof/>
          <w:sz w:val="22"/>
          <w:szCs w:val="22"/>
          <w:lang w:eastAsia="x-none"/>
        </w:rPr>
        <w:tab/>
      </w:r>
      <w:r w:rsidRPr="00D63762">
        <w:rPr>
          <w:rFonts w:ascii="Arial" w:eastAsia="Times New Roman" w:hAnsi="Arial" w:cs="Arial"/>
          <w:bCs/>
          <w:noProof/>
          <w:sz w:val="22"/>
          <w:szCs w:val="22"/>
          <w:lang w:eastAsia="x-none"/>
        </w:rPr>
        <w:tab/>
      </w:r>
      <w:r w:rsidRPr="00D63762">
        <w:rPr>
          <w:rFonts w:ascii="Arial" w:eastAsia="Times New Roman" w:hAnsi="Arial" w:cs="Arial"/>
          <w:bCs/>
          <w:noProof/>
          <w:sz w:val="22"/>
          <w:szCs w:val="22"/>
          <w:lang w:eastAsia="x-none"/>
        </w:rPr>
        <w:tab/>
      </w:r>
    </w:p>
    <w:p w:rsidR="00BC16B8" w:rsidRDefault="00427D2F" w:rsidP="00804920">
      <w:pPr>
        <w:tabs>
          <w:tab w:val="left" w:pos="360"/>
          <w:tab w:val="left" w:pos="450"/>
          <w:tab w:val="left" w:pos="709"/>
        </w:tabs>
        <w:jc w:val="both"/>
        <w:rPr>
          <w:rFonts w:ascii="Arial" w:eastAsia="Times New Roman" w:hAnsi="Arial" w:cs="Arial"/>
          <w:bCs/>
          <w:noProof/>
          <w:color w:val="000000" w:themeColor="text1"/>
          <w:sz w:val="22"/>
          <w:szCs w:val="22"/>
          <w:lang w:eastAsia="x-none"/>
        </w:rPr>
      </w:pPr>
      <w:r w:rsidRPr="00D63762">
        <w:rPr>
          <w:rFonts w:ascii="Arial" w:eastAsia="Times New Roman" w:hAnsi="Arial" w:cs="Arial"/>
          <w:bCs/>
          <w:noProof/>
          <w:color w:val="000000" w:themeColor="text1"/>
          <w:sz w:val="22"/>
          <w:szCs w:val="22"/>
          <w:lang w:eastAsia="x-none"/>
        </w:rPr>
        <w:tab/>
      </w:r>
      <w:r w:rsidRPr="00D63762">
        <w:rPr>
          <w:rFonts w:ascii="Arial" w:eastAsia="Times New Roman" w:hAnsi="Arial" w:cs="Arial"/>
          <w:bCs/>
          <w:noProof/>
          <w:color w:val="000000" w:themeColor="text1"/>
          <w:sz w:val="22"/>
          <w:szCs w:val="22"/>
          <w:lang w:eastAsia="x-none"/>
        </w:rPr>
        <w:tab/>
      </w:r>
      <w:r w:rsidRPr="00D63762">
        <w:rPr>
          <w:rFonts w:ascii="Arial" w:eastAsia="Times New Roman" w:hAnsi="Arial" w:cs="Arial"/>
          <w:bCs/>
          <w:noProof/>
          <w:color w:val="000000" w:themeColor="text1"/>
          <w:sz w:val="22"/>
          <w:szCs w:val="22"/>
          <w:lang w:eastAsia="x-none"/>
        </w:rPr>
        <w:tab/>
      </w:r>
      <w:r w:rsidRPr="00D63762">
        <w:rPr>
          <w:rFonts w:ascii="Arial" w:eastAsia="Times New Roman" w:hAnsi="Arial" w:cs="Arial"/>
          <w:bCs/>
          <w:noProof/>
          <w:color w:val="000000" w:themeColor="text1"/>
          <w:sz w:val="22"/>
          <w:szCs w:val="22"/>
          <w:lang w:eastAsia="x-none"/>
        </w:rPr>
        <w:tab/>
        <w:t>Nosilac dozvole je dužan da svoje zaposlene kontinuirano stručno osposobljava.</w:t>
      </w:r>
    </w:p>
    <w:p w:rsidR="009A54E1" w:rsidRPr="00D63762" w:rsidRDefault="009A54E1" w:rsidP="00804920">
      <w:pPr>
        <w:tabs>
          <w:tab w:val="left" w:pos="360"/>
          <w:tab w:val="left" w:pos="450"/>
          <w:tab w:val="left" w:pos="709"/>
        </w:tabs>
        <w:jc w:val="both"/>
        <w:rPr>
          <w:rFonts w:ascii="Arial" w:eastAsia="Times New Roman" w:hAnsi="Arial" w:cs="Arial"/>
          <w:bCs/>
          <w:noProof/>
          <w:color w:val="000000" w:themeColor="text1"/>
          <w:sz w:val="22"/>
          <w:szCs w:val="22"/>
          <w:lang w:eastAsia="x-none"/>
        </w:rPr>
      </w:pPr>
    </w:p>
    <w:p w:rsidR="0010367E" w:rsidRDefault="0010367E" w:rsidP="00804920">
      <w:pPr>
        <w:pStyle w:val="T30X"/>
        <w:ind w:firstLine="720"/>
        <w:rPr>
          <w:rFonts w:ascii="Arial" w:hAnsi="Arial" w:cs="Arial"/>
        </w:rPr>
      </w:pPr>
      <w:r w:rsidRPr="00D63762">
        <w:rPr>
          <w:rFonts w:ascii="Arial" w:hAnsi="Arial" w:cs="Arial"/>
        </w:rPr>
        <w:t>Nosilac dozvole dužan je da vodi i ažurira registar lica koja su završila stručno osposobljavanje i periodičnu provjeru stručne osposobljenosti.</w:t>
      </w:r>
    </w:p>
    <w:p w:rsidR="009A54E1" w:rsidRPr="00D63762" w:rsidRDefault="009A54E1" w:rsidP="00804920">
      <w:pPr>
        <w:pStyle w:val="T30X"/>
        <w:ind w:firstLine="720"/>
        <w:rPr>
          <w:rFonts w:ascii="Arial" w:hAnsi="Arial" w:cs="Arial"/>
        </w:rPr>
      </w:pPr>
    </w:p>
    <w:p w:rsidR="0010367E" w:rsidRDefault="0010367E" w:rsidP="00804920">
      <w:pPr>
        <w:pStyle w:val="T30X"/>
        <w:ind w:firstLine="720"/>
        <w:rPr>
          <w:rFonts w:ascii="Arial" w:hAnsi="Arial" w:cs="Arial"/>
        </w:rPr>
      </w:pPr>
      <w:r w:rsidRPr="00D63762">
        <w:rPr>
          <w:rFonts w:ascii="Arial" w:hAnsi="Arial" w:cs="Arial"/>
        </w:rPr>
        <w:t xml:space="preserve">Podaci iz registra iz stava 8 ovog člana dostavljaju se svakih šest mjeseci Agenciji, u pisanom i elektronskom obliku. </w:t>
      </w:r>
    </w:p>
    <w:p w:rsidR="009A54E1" w:rsidRPr="00D63762" w:rsidRDefault="009A54E1" w:rsidP="00804920">
      <w:pPr>
        <w:pStyle w:val="T30X"/>
        <w:ind w:firstLine="720"/>
        <w:rPr>
          <w:rFonts w:ascii="Arial" w:hAnsi="Arial" w:cs="Arial"/>
          <w:lang w:eastAsia="sr-Latn-ME"/>
        </w:rPr>
      </w:pPr>
    </w:p>
    <w:p w:rsidR="0010367E" w:rsidRDefault="0010367E" w:rsidP="00804920">
      <w:pPr>
        <w:pStyle w:val="T30X"/>
        <w:ind w:firstLine="720"/>
        <w:rPr>
          <w:rFonts w:ascii="Arial" w:hAnsi="Arial" w:cs="Arial"/>
        </w:rPr>
      </w:pPr>
      <w:r w:rsidRPr="00D63762">
        <w:rPr>
          <w:rFonts w:ascii="Arial" w:hAnsi="Arial" w:cs="Arial"/>
          <w:lang w:eastAsia="sr-Latn-ME"/>
        </w:rPr>
        <w:t xml:space="preserve">Nosilac dozvole dužan je da </w:t>
      </w:r>
      <w:r w:rsidRPr="00D63762">
        <w:rPr>
          <w:rFonts w:ascii="Arial" w:hAnsi="Arial" w:cs="Arial"/>
        </w:rPr>
        <w:t>čuva kopije dokaza o završenom stručnom osposobljavanju i periodičnoj provjeri stručne osposobljenosti, u pisanoj i elektronskoj formi, najmanje pet godina.</w:t>
      </w:r>
    </w:p>
    <w:p w:rsidR="009A54E1" w:rsidRPr="00D63762" w:rsidRDefault="009A54E1" w:rsidP="00804920">
      <w:pPr>
        <w:pStyle w:val="T30X"/>
        <w:ind w:firstLine="720"/>
        <w:rPr>
          <w:rFonts w:ascii="Arial" w:hAnsi="Arial" w:cs="Arial"/>
        </w:rPr>
      </w:pPr>
    </w:p>
    <w:p w:rsidR="00427D2F" w:rsidRDefault="0010367E" w:rsidP="00804920">
      <w:pPr>
        <w:pStyle w:val="T30X"/>
        <w:ind w:firstLine="720"/>
        <w:rPr>
          <w:rFonts w:ascii="Arial" w:hAnsi="Arial" w:cs="Arial"/>
          <w:lang w:val="hr-HR"/>
        </w:rPr>
      </w:pPr>
      <w:r w:rsidRPr="00D63762">
        <w:rPr>
          <w:rFonts w:ascii="Arial" w:hAnsi="Arial" w:cs="Arial"/>
        </w:rPr>
        <w:t xml:space="preserve"> </w:t>
      </w:r>
      <w:r w:rsidRPr="00D63762">
        <w:rPr>
          <w:rFonts w:ascii="Arial" w:hAnsi="Arial" w:cs="Arial"/>
          <w:lang w:val="hr-HR"/>
        </w:rPr>
        <w:t xml:space="preserve">U slučaju prestanka rada nosilac dozvole dužan je da  dokumentaciju iz stava 10 ovog člana dostavi Agenciji. </w:t>
      </w:r>
    </w:p>
    <w:p w:rsidR="009A54E1" w:rsidRPr="00D63762" w:rsidRDefault="009A54E1" w:rsidP="00804920">
      <w:pPr>
        <w:pStyle w:val="T30X"/>
        <w:ind w:firstLine="720"/>
        <w:rPr>
          <w:rFonts w:ascii="Arial" w:hAnsi="Arial" w:cs="Arial"/>
          <w:lang w:val="hr-HR"/>
        </w:rPr>
      </w:pPr>
    </w:p>
    <w:p w:rsidR="00BC16B8" w:rsidRPr="00D63762" w:rsidRDefault="00BC16B8" w:rsidP="00804920">
      <w:pPr>
        <w:tabs>
          <w:tab w:val="left" w:pos="360"/>
          <w:tab w:val="left" w:pos="450"/>
          <w:tab w:val="left" w:pos="709"/>
        </w:tabs>
        <w:jc w:val="both"/>
        <w:rPr>
          <w:rFonts w:ascii="Arial" w:eastAsia="Times New Roman" w:hAnsi="Arial" w:cs="Arial"/>
          <w:bCs/>
          <w:noProof/>
          <w:sz w:val="22"/>
          <w:szCs w:val="22"/>
          <w:lang w:eastAsia="x-none"/>
        </w:rPr>
      </w:pPr>
      <w:r w:rsidRPr="00D63762">
        <w:rPr>
          <w:rFonts w:ascii="Arial" w:hAnsi="Arial" w:cs="Arial"/>
          <w:sz w:val="22"/>
          <w:szCs w:val="22"/>
        </w:rPr>
        <w:tab/>
      </w:r>
      <w:r w:rsidRPr="00D63762">
        <w:rPr>
          <w:rFonts w:ascii="Arial" w:hAnsi="Arial" w:cs="Arial"/>
          <w:sz w:val="22"/>
          <w:szCs w:val="22"/>
        </w:rPr>
        <w:tab/>
      </w:r>
      <w:r w:rsidRPr="00D63762">
        <w:rPr>
          <w:rFonts w:ascii="Arial" w:hAnsi="Arial" w:cs="Arial"/>
          <w:sz w:val="22"/>
          <w:szCs w:val="22"/>
        </w:rPr>
        <w:tab/>
      </w:r>
      <w:r w:rsidR="00664A23" w:rsidRPr="00D63762">
        <w:rPr>
          <w:rFonts w:ascii="Arial" w:eastAsia="Calibri" w:hAnsi="Arial" w:cs="Arial"/>
          <w:color w:val="000000"/>
          <w:sz w:val="22"/>
          <w:szCs w:val="22"/>
        </w:rPr>
        <w:t xml:space="preserve">Obrazac </w:t>
      </w:r>
      <w:r w:rsidRPr="00D63762">
        <w:rPr>
          <w:rFonts w:ascii="Arial" w:eastAsia="Calibri" w:hAnsi="Arial" w:cs="Arial"/>
          <w:color w:val="000000"/>
          <w:sz w:val="22"/>
          <w:szCs w:val="22"/>
        </w:rPr>
        <w:t>formulara</w:t>
      </w:r>
      <w:r w:rsidRPr="00D63762">
        <w:rPr>
          <w:rFonts w:ascii="Arial" w:hAnsi="Arial" w:cs="Arial"/>
          <w:sz w:val="22"/>
          <w:szCs w:val="22"/>
        </w:rPr>
        <w:t xml:space="preserve"> </w:t>
      </w:r>
      <w:r w:rsidRPr="00D63762">
        <w:rPr>
          <w:rFonts w:ascii="Arial" w:eastAsia="Calibri" w:hAnsi="Arial" w:cs="Arial"/>
          <w:color w:val="000000"/>
          <w:sz w:val="22"/>
          <w:szCs w:val="22"/>
        </w:rPr>
        <w:t xml:space="preserve">za izdavanje </w:t>
      </w:r>
      <w:r w:rsidR="00427D2F" w:rsidRPr="00D63762">
        <w:rPr>
          <w:rFonts w:ascii="Arial" w:eastAsia="Calibri" w:hAnsi="Arial" w:cs="Arial"/>
          <w:color w:val="000000"/>
          <w:sz w:val="22"/>
          <w:szCs w:val="22"/>
        </w:rPr>
        <w:t>dozvole za</w:t>
      </w:r>
      <w:r w:rsidRPr="00D63762">
        <w:rPr>
          <w:rFonts w:ascii="Arial" w:eastAsia="Calibri" w:hAnsi="Arial" w:cs="Arial"/>
          <w:color w:val="000000"/>
          <w:sz w:val="22"/>
          <w:szCs w:val="22"/>
        </w:rPr>
        <w:t xml:space="preserve"> </w:t>
      </w:r>
      <w:r w:rsidR="00427D2F" w:rsidRPr="00D63762">
        <w:rPr>
          <w:rFonts w:ascii="Arial" w:eastAsia="Calibri" w:hAnsi="Arial" w:cs="Arial"/>
          <w:color w:val="000000"/>
          <w:sz w:val="22"/>
          <w:szCs w:val="22"/>
        </w:rPr>
        <w:t>obavljanje</w:t>
      </w:r>
      <w:r w:rsidRPr="00D63762">
        <w:rPr>
          <w:rFonts w:ascii="Arial" w:eastAsia="Calibri" w:hAnsi="Arial" w:cs="Arial"/>
          <w:color w:val="000000"/>
          <w:sz w:val="22"/>
          <w:szCs w:val="22"/>
        </w:rPr>
        <w:t xml:space="preserve"> poslova stručnog osposobljavanja</w:t>
      </w:r>
      <w:r w:rsidR="00664A23" w:rsidRPr="00D63762">
        <w:rPr>
          <w:rFonts w:ascii="Arial" w:eastAsia="Calibri" w:hAnsi="Arial" w:cs="Arial"/>
          <w:color w:val="000000"/>
          <w:sz w:val="22"/>
          <w:szCs w:val="22"/>
        </w:rPr>
        <w:t xml:space="preserve">, </w:t>
      </w:r>
      <w:r w:rsidRPr="00D63762">
        <w:rPr>
          <w:rFonts w:ascii="Arial" w:eastAsia="Calibri" w:hAnsi="Arial" w:cs="Arial"/>
          <w:color w:val="000000"/>
          <w:sz w:val="22"/>
          <w:szCs w:val="22"/>
        </w:rPr>
        <w:t>potrebnu dokumentaciju i uslove u pogledu kadra, opreme i prostora  propisuje Ministarstvo.</w:t>
      </w:r>
    </w:p>
    <w:p w:rsidR="00BC16B8" w:rsidRPr="00D63762" w:rsidRDefault="00BC16B8" w:rsidP="00804920">
      <w:pPr>
        <w:tabs>
          <w:tab w:val="left" w:pos="360"/>
          <w:tab w:val="left" w:pos="450"/>
        </w:tabs>
        <w:jc w:val="both"/>
        <w:rPr>
          <w:rFonts w:ascii="Arial" w:hAnsi="Arial" w:cs="Arial"/>
          <w:sz w:val="22"/>
          <w:szCs w:val="22"/>
        </w:rPr>
      </w:pPr>
      <w:r w:rsidRPr="00D63762">
        <w:rPr>
          <w:rFonts w:ascii="Arial" w:eastAsia="Times New Roman" w:hAnsi="Arial" w:cs="Arial"/>
          <w:bCs/>
          <w:noProof/>
          <w:sz w:val="22"/>
          <w:szCs w:val="22"/>
          <w:lang w:eastAsia="x-none"/>
        </w:rPr>
        <w:tab/>
      </w:r>
    </w:p>
    <w:p w:rsidR="00006920" w:rsidRPr="00D63762" w:rsidRDefault="00006920" w:rsidP="00804920">
      <w:pPr>
        <w:pStyle w:val="N01X"/>
        <w:spacing w:before="0" w:after="0"/>
        <w:rPr>
          <w:rFonts w:ascii="Arial" w:hAnsi="Arial" w:cs="Arial"/>
          <w:sz w:val="22"/>
          <w:szCs w:val="22"/>
        </w:rPr>
      </w:pPr>
      <w:r w:rsidRPr="00D63762">
        <w:rPr>
          <w:rFonts w:ascii="Arial" w:hAnsi="Arial" w:cs="Arial"/>
          <w:sz w:val="22"/>
          <w:szCs w:val="22"/>
        </w:rPr>
        <w:t xml:space="preserve">Program stručnog osposobljavanja i periodična provjera stručne osposobljenosti </w:t>
      </w:r>
    </w:p>
    <w:p w:rsidR="00006920" w:rsidRPr="00D63762" w:rsidRDefault="002305ED" w:rsidP="00804920">
      <w:pPr>
        <w:pStyle w:val="C30X"/>
        <w:spacing w:before="0" w:after="0"/>
        <w:rPr>
          <w:rFonts w:ascii="Arial" w:hAnsi="Arial" w:cs="Arial"/>
          <w:bCs w:val="0"/>
          <w:color w:val="FF0000"/>
          <w:sz w:val="22"/>
          <w:szCs w:val="22"/>
          <w:lang w:eastAsia="sr-Latn-ME"/>
        </w:rPr>
      </w:pPr>
      <w:r w:rsidRPr="00D63762">
        <w:rPr>
          <w:rFonts w:ascii="Arial" w:hAnsi="Arial" w:cs="Arial"/>
          <w:sz w:val="22"/>
          <w:szCs w:val="22"/>
        </w:rPr>
        <w:t>Član 12</w:t>
      </w:r>
      <w:r w:rsidR="009A54E1">
        <w:rPr>
          <w:rFonts w:ascii="Arial" w:hAnsi="Arial" w:cs="Arial"/>
          <w:sz w:val="22"/>
          <w:szCs w:val="22"/>
        </w:rPr>
        <w:t>5</w:t>
      </w:r>
    </w:p>
    <w:p w:rsidR="0019655E" w:rsidRPr="00D63762" w:rsidRDefault="00AE3B20" w:rsidP="00804920">
      <w:pPr>
        <w:pStyle w:val="T30X"/>
        <w:ind w:firstLine="720"/>
        <w:rPr>
          <w:rFonts w:ascii="Arial" w:hAnsi="Arial" w:cs="Arial"/>
        </w:rPr>
      </w:pPr>
      <w:r w:rsidRPr="00D63762">
        <w:rPr>
          <w:rFonts w:ascii="Arial" w:hAnsi="Arial" w:cs="Arial"/>
        </w:rPr>
        <w:t>U cilju obezbjeđenja potrebne stručne osposobljenosti i periodične provjere stručne osposobljenosti lica iz člana 1</w:t>
      </w:r>
      <w:r w:rsidR="009A54E1">
        <w:rPr>
          <w:rFonts w:ascii="Arial" w:hAnsi="Arial" w:cs="Arial"/>
        </w:rPr>
        <w:t>22</w:t>
      </w:r>
      <w:r w:rsidRPr="00D63762">
        <w:rPr>
          <w:rFonts w:ascii="Arial" w:hAnsi="Arial" w:cs="Arial"/>
        </w:rPr>
        <w:t xml:space="preserve"> ovog zakona</w:t>
      </w:r>
      <w:r w:rsidR="007B23AD" w:rsidRPr="00D63762">
        <w:rPr>
          <w:rFonts w:ascii="Arial" w:hAnsi="Arial" w:cs="Arial"/>
        </w:rPr>
        <w:t xml:space="preserve"> Ministarstvo</w:t>
      </w:r>
      <w:r w:rsidRPr="00D63762">
        <w:rPr>
          <w:rFonts w:ascii="Arial" w:hAnsi="Arial" w:cs="Arial"/>
        </w:rPr>
        <w:t xml:space="preserve"> donosi Nacionalni program stručnog osposobljavanja iz oblasti radijacione i nuklearne sigurnosti i bezbjednosti i zaštiti od jonizujućih zračenja</w:t>
      </w:r>
      <w:r w:rsidR="007B23AD" w:rsidRPr="00D63762">
        <w:rPr>
          <w:rFonts w:ascii="Arial" w:hAnsi="Arial" w:cs="Arial"/>
        </w:rPr>
        <w:t>, uz saglasnost organa državne uprave nadležnog za poslove obrazovanja i nauke.</w:t>
      </w:r>
    </w:p>
    <w:p w:rsidR="008D7B51" w:rsidRPr="00D63762" w:rsidRDefault="00AE3B20" w:rsidP="00804920">
      <w:pPr>
        <w:pStyle w:val="T30X"/>
        <w:ind w:firstLine="720"/>
        <w:rPr>
          <w:rFonts w:ascii="Arial" w:hAnsi="Arial" w:cs="Arial"/>
        </w:rPr>
      </w:pPr>
      <w:r w:rsidRPr="00D63762">
        <w:rPr>
          <w:rFonts w:ascii="Arial" w:hAnsi="Arial" w:cs="Arial"/>
        </w:rPr>
        <w:t>Nacionalni program iz stava 1 ovog člana donosi se na period od pet godina.</w:t>
      </w:r>
    </w:p>
    <w:p w:rsidR="00E76935" w:rsidRPr="00D63762" w:rsidRDefault="00E76935" w:rsidP="00804920">
      <w:pPr>
        <w:pStyle w:val="T30X"/>
        <w:ind w:firstLine="720"/>
        <w:rPr>
          <w:rFonts w:ascii="Arial" w:hAnsi="Arial" w:cs="Arial"/>
        </w:rPr>
      </w:pPr>
    </w:p>
    <w:p w:rsidR="008D7B51" w:rsidRPr="00D63762" w:rsidRDefault="00AE3B20" w:rsidP="00804920">
      <w:pPr>
        <w:pStyle w:val="T30X"/>
        <w:ind w:firstLine="720"/>
        <w:rPr>
          <w:rFonts w:ascii="Arial" w:hAnsi="Arial" w:cs="Arial"/>
        </w:rPr>
      </w:pPr>
      <w:r w:rsidRPr="00D63762">
        <w:rPr>
          <w:rFonts w:ascii="Arial" w:hAnsi="Arial" w:cs="Arial"/>
        </w:rPr>
        <w:t xml:space="preserve">Na osnovu Nacionalnog programa iz stava 1 ovog člana </w:t>
      </w:r>
      <w:r w:rsidR="009A54E1">
        <w:rPr>
          <w:rFonts w:ascii="Arial" w:hAnsi="Arial" w:cs="Arial"/>
        </w:rPr>
        <w:t>nadležne institucije iz člana 12</w:t>
      </w:r>
      <w:r w:rsidR="008D7B51" w:rsidRPr="00D63762">
        <w:rPr>
          <w:rFonts w:ascii="Arial" w:hAnsi="Arial" w:cs="Arial"/>
        </w:rPr>
        <w:t xml:space="preserve"> ovog </w:t>
      </w:r>
      <w:r w:rsidRPr="00D63762">
        <w:rPr>
          <w:rFonts w:ascii="Arial" w:hAnsi="Arial" w:cs="Arial"/>
        </w:rPr>
        <w:t xml:space="preserve">zakona dužne su da izrade plan </w:t>
      </w:r>
      <w:r w:rsidR="0019655E" w:rsidRPr="00D63762">
        <w:rPr>
          <w:rFonts w:ascii="Arial" w:hAnsi="Arial" w:cs="Arial"/>
        </w:rPr>
        <w:t>stručnog</w:t>
      </w:r>
      <w:r w:rsidR="008D7B51" w:rsidRPr="00D63762">
        <w:rPr>
          <w:rFonts w:ascii="Arial" w:hAnsi="Arial" w:cs="Arial"/>
        </w:rPr>
        <w:t xml:space="preserve"> </w:t>
      </w:r>
      <w:r w:rsidRPr="00D63762">
        <w:rPr>
          <w:rFonts w:ascii="Arial" w:hAnsi="Arial" w:cs="Arial"/>
        </w:rPr>
        <w:t>osposobljavanja za zaposlene</w:t>
      </w:r>
      <w:r w:rsidR="0074710E" w:rsidRPr="00D63762">
        <w:rPr>
          <w:rFonts w:ascii="Arial" w:hAnsi="Arial" w:cs="Arial"/>
        </w:rPr>
        <w:t>, koji se ažurira</w:t>
      </w:r>
      <w:r w:rsidR="00666B97" w:rsidRPr="00D63762">
        <w:rPr>
          <w:rFonts w:ascii="Arial" w:hAnsi="Arial" w:cs="Arial"/>
        </w:rPr>
        <w:t xml:space="preserve"> po potrebi</w:t>
      </w:r>
      <w:r w:rsidRPr="00D63762">
        <w:rPr>
          <w:rFonts w:ascii="Arial" w:hAnsi="Arial" w:cs="Arial"/>
        </w:rPr>
        <w:t>.</w:t>
      </w:r>
    </w:p>
    <w:p w:rsidR="00EC7381" w:rsidRPr="00D63762" w:rsidRDefault="00006920" w:rsidP="00804920">
      <w:pPr>
        <w:pStyle w:val="T30X"/>
        <w:ind w:firstLine="720"/>
        <w:rPr>
          <w:rFonts w:ascii="Arial" w:hAnsi="Arial" w:cs="Arial"/>
          <w:lang w:eastAsia="sr-Latn-ME"/>
        </w:rPr>
      </w:pPr>
      <w:r w:rsidRPr="00D63762">
        <w:rPr>
          <w:rFonts w:ascii="Arial" w:hAnsi="Arial" w:cs="Arial"/>
        </w:rPr>
        <w:t xml:space="preserve">Stručna osposobljenost i periodična provjera stručne osposobljenosti za sprovođenje mjera zaštite od jonizujućih zračenja lica iz člana </w:t>
      </w:r>
      <w:r w:rsidR="009A54E1">
        <w:rPr>
          <w:rFonts w:ascii="Arial" w:hAnsi="Arial" w:cs="Arial"/>
        </w:rPr>
        <w:t>122</w:t>
      </w:r>
      <w:r w:rsidR="00BC7A4E" w:rsidRPr="00D63762">
        <w:rPr>
          <w:rFonts w:ascii="Arial" w:hAnsi="Arial" w:cs="Arial"/>
        </w:rPr>
        <w:t xml:space="preserve"> st.</w:t>
      </w:r>
      <w:r w:rsidR="0010367E" w:rsidRPr="00D63762">
        <w:rPr>
          <w:rFonts w:ascii="Arial" w:hAnsi="Arial" w:cs="Arial"/>
        </w:rPr>
        <w:t xml:space="preserve">1,2 </w:t>
      </w:r>
      <w:r w:rsidR="00BC7A4E" w:rsidRPr="00D63762">
        <w:rPr>
          <w:rFonts w:ascii="Arial" w:hAnsi="Arial" w:cs="Arial"/>
        </w:rPr>
        <w:t>4,</w:t>
      </w:r>
      <w:r w:rsidR="0010367E" w:rsidRPr="00D63762">
        <w:rPr>
          <w:rFonts w:ascii="Arial" w:hAnsi="Arial" w:cs="Arial"/>
        </w:rPr>
        <w:t>5, 6</w:t>
      </w:r>
      <w:r w:rsidR="00BC7A4E" w:rsidRPr="00D63762">
        <w:rPr>
          <w:rFonts w:ascii="Arial" w:hAnsi="Arial" w:cs="Arial"/>
        </w:rPr>
        <w:t xml:space="preserve"> </w:t>
      </w:r>
      <w:r w:rsidR="00AE3B20" w:rsidRPr="00D63762">
        <w:rPr>
          <w:rFonts w:ascii="Arial" w:hAnsi="Arial" w:cs="Arial"/>
        </w:rPr>
        <w:t xml:space="preserve">i </w:t>
      </w:r>
      <w:r w:rsidR="00DE4CA3" w:rsidRPr="00D63762">
        <w:rPr>
          <w:rFonts w:ascii="Arial" w:hAnsi="Arial" w:cs="Arial"/>
        </w:rPr>
        <w:t>10</w:t>
      </w:r>
      <w:r w:rsidRPr="00D63762">
        <w:rPr>
          <w:rFonts w:ascii="Arial" w:hAnsi="Arial" w:cs="Arial"/>
        </w:rPr>
        <w:t xml:space="preserve"> vrši se </w:t>
      </w:r>
      <w:r w:rsidR="008D7B51" w:rsidRPr="00D63762">
        <w:rPr>
          <w:rFonts w:ascii="Arial" w:hAnsi="Arial" w:cs="Arial"/>
        </w:rPr>
        <w:t xml:space="preserve">na </w:t>
      </w:r>
      <w:r w:rsidRPr="00D63762">
        <w:rPr>
          <w:rFonts w:ascii="Arial" w:hAnsi="Arial" w:cs="Arial"/>
        </w:rPr>
        <w:t xml:space="preserve">osnovu </w:t>
      </w:r>
      <w:r w:rsidRPr="00D63762">
        <w:rPr>
          <w:rFonts w:ascii="Arial" w:hAnsi="Arial" w:cs="Arial"/>
          <w:lang w:eastAsia="sr-Latn-ME"/>
        </w:rPr>
        <w:t>programa stručnog osposobljavanja i periodične provjere stručne osposobljenosti.</w:t>
      </w:r>
    </w:p>
    <w:p w:rsidR="00E76935" w:rsidRPr="00D63762" w:rsidRDefault="00E76935" w:rsidP="00804920">
      <w:pPr>
        <w:pStyle w:val="T30X"/>
        <w:ind w:firstLine="0"/>
        <w:rPr>
          <w:rFonts w:ascii="Arial" w:hAnsi="Arial" w:cs="Arial"/>
          <w:lang w:eastAsia="sr-Latn-ME"/>
        </w:rPr>
      </w:pPr>
    </w:p>
    <w:p w:rsidR="00DA47B0" w:rsidRPr="004E7A64" w:rsidRDefault="00006920" w:rsidP="004E7A64">
      <w:pPr>
        <w:pStyle w:val="T30X"/>
        <w:ind w:firstLine="720"/>
        <w:rPr>
          <w:rFonts w:ascii="Arial" w:hAnsi="Arial" w:cs="Arial"/>
          <w:lang w:val="hr-HR"/>
        </w:rPr>
      </w:pPr>
      <w:r w:rsidRPr="00D63762">
        <w:rPr>
          <w:rFonts w:ascii="Arial" w:hAnsi="Arial" w:cs="Arial"/>
        </w:rPr>
        <w:t>Način stručnog osposobljavanja i periodične pro</w:t>
      </w:r>
      <w:r w:rsidR="003E396A" w:rsidRPr="00D63762">
        <w:rPr>
          <w:rFonts w:ascii="Arial" w:hAnsi="Arial" w:cs="Arial"/>
        </w:rPr>
        <w:t>vjere stručne osposobljenosti</w:t>
      </w:r>
      <w:r w:rsidR="00DC1F22" w:rsidRPr="00D63762">
        <w:rPr>
          <w:rFonts w:ascii="Arial" w:hAnsi="Arial" w:cs="Arial"/>
        </w:rPr>
        <w:t>, sadržaj</w:t>
      </w:r>
      <w:r w:rsidR="003E396A" w:rsidRPr="00D63762">
        <w:rPr>
          <w:rFonts w:ascii="Arial" w:hAnsi="Arial" w:cs="Arial"/>
        </w:rPr>
        <w:t xml:space="preserve"> </w:t>
      </w:r>
      <w:r w:rsidR="00DC1F22" w:rsidRPr="00D63762">
        <w:rPr>
          <w:rFonts w:ascii="Arial" w:hAnsi="Arial" w:cs="Arial"/>
        </w:rPr>
        <w:t xml:space="preserve">Nacionalnog programa </w:t>
      </w:r>
      <w:r w:rsidR="003E396A" w:rsidRPr="00D63762">
        <w:rPr>
          <w:rFonts w:ascii="Arial" w:hAnsi="Arial" w:cs="Arial"/>
        </w:rPr>
        <w:t xml:space="preserve">i </w:t>
      </w:r>
      <w:r w:rsidRPr="00D63762">
        <w:rPr>
          <w:rFonts w:ascii="Arial" w:hAnsi="Arial" w:cs="Arial"/>
        </w:rPr>
        <w:t>program</w:t>
      </w:r>
      <w:r w:rsidR="0010367E" w:rsidRPr="00D63762">
        <w:rPr>
          <w:rFonts w:ascii="Arial" w:hAnsi="Arial" w:cs="Arial"/>
        </w:rPr>
        <w:t>a</w:t>
      </w:r>
      <w:r w:rsidRPr="00D63762">
        <w:rPr>
          <w:rFonts w:ascii="Arial" w:hAnsi="Arial" w:cs="Arial"/>
        </w:rPr>
        <w:t xml:space="preserve"> za stručno </w:t>
      </w:r>
      <w:r w:rsidRPr="00D63762">
        <w:rPr>
          <w:rFonts w:ascii="Arial" w:hAnsi="Arial" w:cs="Arial"/>
          <w:color w:val="000000" w:themeColor="text1"/>
        </w:rPr>
        <w:t>osposobljavanje i periodičnu provjeru stručne osposobljenosti lica, propisuje Ministarstvo.</w:t>
      </w:r>
    </w:p>
    <w:p w:rsidR="00DA47B0" w:rsidRPr="00D63762" w:rsidRDefault="00DA47B0" w:rsidP="00804920">
      <w:pPr>
        <w:pStyle w:val="N01X"/>
        <w:spacing w:before="0" w:after="0"/>
        <w:jc w:val="left"/>
        <w:rPr>
          <w:rFonts w:ascii="Arial" w:hAnsi="Arial" w:cs="Arial"/>
          <w:sz w:val="22"/>
          <w:szCs w:val="22"/>
        </w:rPr>
      </w:pPr>
    </w:p>
    <w:p w:rsidR="00006920" w:rsidRPr="00D63762" w:rsidRDefault="00006920" w:rsidP="00804920">
      <w:pPr>
        <w:pStyle w:val="N01X"/>
        <w:spacing w:before="0" w:after="0"/>
        <w:rPr>
          <w:rFonts w:ascii="Arial" w:hAnsi="Arial" w:cs="Arial"/>
          <w:sz w:val="22"/>
          <w:szCs w:val="22"/>
        </w:rPr>
      </w:pPr>
      <w:r w:rsidRPr="00D63762">
        <w:rPr>
          <w:rFonts w:ascii="Arial" w:hAnsi="Arial" w:cs="Arial"/>
          <w:sz w:val="22"/>
          <w:szCs w:val="22"/>
        </w:rPr>
        <w:t xml:space="preserve">Oduzimanje </w:t>
      </w:r>
      <w:r w:rsidR="0010367E" w:rsidRPr="00D63762">
        <w:rPr>
          <w:rFonts w:ascii="Arial" w:hAnsi="Arial" w:cs="Arial"/>
          <w:sz w:val="22"/>
          <w:szCs w:val="22"/>
        </w:rPr>
        <w:t>dozvole</w:t>
      </w:r>
      <w:r w:rsidRPr="00D63762">
        <w:rPr>
          <w:rFonts w:ascii="Arial" w:hAnsi="Arial" w:cs="Arial"/>
          <w:sz w:val="22"/>
          <w:szCs w:val="22"/>
        </w:rPr>
        <w:t xml:space="preserve"> za stručno osposobljavanje</w:t>
      </w:r>
    </w:p>
    <w:p w:rsidR="007E2E09" w:rsidRPr="00D63762" w:rsidRDefault="00FA55B1" w:rsidP="00804920">
      <w:pPr>
        <w:pStyle w:val="C30X"/>
        <w:spacing w:before="0" w:after="0"/>
        <w:rPr>
          <w:rFonts w:ascii="Arial" w:hAnsi="Arial" w:cs="Arial"/>
          <w:sz w:val="22"/>
          <w:szCs w:val="22"/>
        </w:rPr>
      </w:pPr>
      <w:r w:rsidRPr="00D63762">
        <w:rPr>
          <w:rFonts w:ascii="Arial" w:hAnsi="Arial" w:cs="Arial"/>
          <w:sz w:val="22"/>
          <w:szCs w:val="22"/>
        </w:rPr>
        <w:t>Član 12</w:t>
      </w:r>
      <w:r w:rsidR="009A54E1">
        <w:rPr>
          <w:rFonts w:ascii="Arial" w:hAnsi="Arial" w:cs="Arial"/>
          <w:sz w:val="22"/>
          <w:szCs w:val="22"/>
        </w:rPr>
        <w:t>6</w:t>
      </w:r>
    </w:p>
    <w:p w:rsidR="005D4ECF" w:rsidRPr="00D63762" w:rsidRDefault="005D4ECF" w:rsidP="00804920">
      <w:pPr>
        <w:pStyle w:val="C30X"/>
        <w:spacing w:before="0" w:after="0"/>
        <w:rPr>
          <w:rFonts w:ascii="Arial" w:hAnsi="Arial" w:cs="Arial"/>
          <w:sz w:val="22"/>
          <w:szCs w:val="22"/>
        </w:rPr>
      </w:pPr>
    </w:p>
    <w:p w:rsidR="00C458A6" w:rsidRPr="00D63762" w:rsidRDefault="00FA55B1" w:rsidP="00804920">
      <w:pPr>
        <w:ind w:firstLine="720"/>
        <w:jc w:val="both"/>
        <w:rPr>
          <w:rFonts w:ascii="Arial" w:hAnsi="Arial" w:cs="Arial"/>
          <w:sz w:val="22"/>
          <w:szCs w:val="22"/>
        </w:rPr>
      </w:pPr>
      <w:r w:rsidRPr="00D63762">
        <w:rPr>
          <w:rFonts w:ascii="Arial" w:hAnsi="Arial" w:cs="Arial"/>
          <w:sz w:val="22"/>
          <w:szCs w:val="22"/>
        </w:rPr>
        <w:t xml:space="preserve">Agencija će oduzeti </w:t>
      </w:r>
      <w:r w:rsidR="005274E9" w:rsidRPr="00D63762">
        <w:rPr>
          <w:rFonts w:ascii="Arial" w:hAnsi="Arial" w:cs="Arial"/>
          <w:sz w:val="22"/>
          <w:szCs w:val="22"/>
        </w:rPr>
        <w:t xml:space="preserve">dozvolu </w:t>
      </w:r>
      <w:r w:rsidRPr="00D63762">
        <w:rPr>
          <w:rFonts w:ascii="Arial" w:hAnsi="Arial" w:cs="Arial"/>
          <w:sz w:val="22"/>
          <w:szCs w:val="22"/>
        </w:rPr>
        <w:t>iz člana 1</w:t>
      </w:r>
      <w:r w:rsidR="009A54E1">
        <w:rPr>
          <w:rFonts w:ascii="Arial" w:hAnsi="Arial" w:cs="Arial"/>
          <w:sz w:val="22"/>
          <w:szCs w:val="22"/>
        </w:rPr>
        <w:t>24</w:t>
      </w:r>
      <w:r w:rsidRPr="00D63762">
        <w:rPr>
          <w:rFonts w:ascii="Arial" w:hAnsi="Arial" w:cs="Arial"/>
          <w:sz w:val="22"/>
          <w:szCs w:val="22"/>
        </w:rPr>
        <w:t xml:space="preserve"> ovog zakona ako nosilac </w:t>
      </w:r>
      <w:r w:rsidR="0010367E" w:rsidRPr="00D63762">
        <w:rPr>
          <w:rFonts w:ascii="Arial" w:hAnsi="Arial" w:cs="Arial"/>
          <w:sz w:val="22"/>
          <w:szCs w:val="22"/>
        </w:rPr>
        <w:t>dozvole</w:t>
      </w:r>
      <w:r w:rsidRPr="00D63762">
        <w:rPr>
          <w:rFonts w:ascii="Arial" w:hAnsi="Arial" w:cs="Arial"/>
          <w:sz w:val="22"/>
          <w:szCs w:val="22"/>
        </w:rPr>
        <w:t xml:space="preserve"> prestane da ispunjava jedan ili više propisanih uslova na osnovu kojih je izdata </w:t>
      </w:r>
      <w:r w:rsidR="0010367E" w:rsidRPr="00D63762">
        <w:rPr>
          <w:rFonts w:ascii="Arial" w:hAnsi="Arial" w:cs="Arial"/>
          <w:sz w:val="22"/>
          <w:szCs w:val="22"/>
        </w:rPr>
        <w:t>dozvola</w:t>
      </w:r>
      <w:r w:rsidRPr="00D63762">
        <w:rPr>
          <w:rFonts w:ascii="Arial" w:hAnsi="Arial" w:cs="Arial"/>
          <w:sz w:val="22"/>
          <w:szCs w:val="22"/>
        </w:rPr>
        <w:t xml:space="preserve">; </w:t>
      </w:r>
    </w:p>
    <w:p w:rsidR="00FA55B1" w:rsidRPr="00D63762" w:rsidRDefault="00FA55B1" w:rsidP="00804920">
      <w:pPr>
        <w:ind w:firstLine="720"/>
        <w:jc w:val="both"/>
        <w:rPr>
          <w:rFonts w:ascii="Arial" w:hAnsi="Arial" w:cs="Arial"/>
          <w:sz w:val="22"/>
          <w:szCs w:val="22"/>
        </w:rPr>
      </w:pPr>
    </w:p>
    <w:p w:rsidR="00FA55B1" w:rsidRPr="00D63762" w:rsidRDefault="00FA55B1" w:rsidP="00804920">
      <w:pPr>
        <w:spacing w:after="200"/>
        <w:ind w:firstLine="720"/>
        <w:jc w:val="both"/>
        <w:rPr>
          <w:rFonts w:ascii="Arial" w:hAnsi="Arial" w:cs="Arial"/>
          <w:sz w:val="22"/>
          <w:szCs w:val="22"/>
        </w:rPr>
      </w:pPr>
      <w:r w:rsidRPr="00D63762">
        <w:rPr>
          <w:rFonts w:ascii="Arial" w:hAnsi="Arial" w:cs="Arial"/>
          <w:sz w:val="22"/>
          <w:szCs w:val="22"/>
        </w:rPr>
        <w:t xml:space="preserve">U slučaju iz stava 1 ovog člana Agencija donosi rješenje o oduzimanju </w:t>
      </w:r>
      <w:r w:rsidR="0010367E" w:rsidRPr="00D63762">
        <w:rPr>
          <w:rFonts w:ascii="Arial" w:hAnsi="Arial" w:cs="Arial"/>
          <w:sz w:val="22"/>
          <w:szCs w:val="22"/>
        </w:rPr>
        <w:t>dozvole</w:t>
      </w:r>
      <w:r w:rsidRPr="00D63762">
        <w:rPr>
          <w:rFonts w:ascii="Arial" w:hAnsi="Arial" w:cs="Arial"/>
          <w:sz w:val="22"/>
          <w:szCs w:val="22"/>
        </w:rPr>
        <w:t>.</w:t>
      </w:r>
    </w:p>
    <w:p w:rsidR="00FA55B1" w:rsidRPr="00D63762" w:rsidRDefault="00FA55B1" w:rsidP="00804920">
      <w:pPr>
        <w:spacing w:after="200"/>
        <w:ind w:firstLine="720"/>
        <w:jc w:val="both"/>
        <w:rPr>
          <w:rFonts w:ascii="Arial" w:eastAsia="Calibri" w:hAnsi="Arial" w:cs="Arial"/>
          <w:bCs/>
          <w:color w:val="000000"/>
          <w:sz w:val="22"/>
          <w:szCs w:val="22"/>
        </w:rPr>
      </w:pPr>
      <w:r w:rsidRPr="00D63762">
        <w:rPr>
          <w:rFonts w:ascii="Arial" w:eastAsia="Calibri" w:hAnsi="Arial" w:cs="Arial"/>
          <w:bCs/>
          <w:color w:val="000000"/>
          <w:sz w:val="22"/>
          <w:szCs w:val="22"/>
        </w:rPr>
        <w:t>Protiv odluke iz stava 2 ovog člana može se podnijeti žalba.</w:t>
      </w:r>
    </w:p>
    <w:p w:rsidR="00FA55B1" w:rsidRPr="00D63762" w:rsidRDefault="00FA55B1" w:rsidP="00804920">
      <w:pPr>
        <w:ind w:firstLine="720"/>
        <w:jc w:val="both"/>
        <w:rPr>
          <w:rFonts w:ascii="Arial" w:hAnsi="Arial" w:cs="Arial"/>
          <w:sz w:val="22"/>
          <w:szCs w:val="22"/>
        </w:rPr>
      </w:pPr>
      <w:r w:rsidRPr="00D63762">
        <w:rPr>
          <w:rFonts w:ascii="Arial" w:hAnsi="Arial" w:cs="Arial"/>
          <w:sz w:val="22"/>
          <w:szCs w:val="22"/>
        </w:rPr>
        <w:t xml:space="preserve">Agencija može izmijeniti </w:t>
      </w:r>
      <w:r w:rsidR="0010367E" w:rsidRPr="00D63762">
        <w:rPr>
          <w:rFonts w:ascii="Arial" w:hAnsi="Arial" w:cs="Arial"/>
          <w:sz w:val="22"/>
          <w:szCs w:val="22"/>
        </w:rPr>
        <w:t>dozvolu</w:t>
      </w:r>
      <w:r w:rsidRPr="00D63762">
        <w:rPr>
          <w:rFonts w:ascii="Arial" w:hAnsi="Arial" w:cs="Arial"/>
          <w:sz w:val="22"/>
          <w:szCs w:val="22"/>
        </w:rPr>
        <w:t xml:space="preserve"> na zahtjev nosioca </w:t>
      </w:r>
      <w:r w:rsidR="0010367E" w:rsidRPr="00D63762">
        <w:rPr>
          <w:rFonts w:ascii="Arial" w:hAnsi="Arial" w:cs="Arial"/>
          <w:sz w:val="22"/>
          <w:szCs w:val="22"/>
        </w:rPr>
        <w:t>dozvole</w:t>
      </w:r>
      <w:r w:rsidRPr="00D63762">
        <w:rPr>
          <w:rFonts w:ascii="Arial" w:hAnsi="Arial" w:cs="Arial"/>
          <w:sz w:val="22"/>
          <w:szCs w:val="22"/>
        </w:rPr>
        <w:t>, na osnovu nalaza organa uprave nadležnog za inspekcijske poslove ili po službenoj dužnosti.</w:t>
      </w:r>
      <w:r w:rsidRPr="00D63762">
        <w:rPr>
          <w:rFonts w:ascii="Arial" w:hAnsi="Arial" w:cs="Arial"/>
          <w:color w:val="FF0000"/>
          <w:sz w:val="22"/>
          <w:szCs w:val="22"/>
        </w:rPr>
        <w:t xml:space="preserve"> </w:t>
      </w:r>
    </w:p>
    <w:p w:rsidR="00006920" w:rsidRPr="00D63762" w:rsidRDefault="00006920" w:rsidP="00804920">
      <w:pPr>
        <w:pStyle w:val="T30X"/>
        <w:ind w:firstLine="0"/>
        <w:rPr>
          <w:rFonts w:ascii="Arial" w:hAnsi="Arial" w:cs="Arial"/>
        </w:rPr>
      </w:pPr>
    </w:p>
    <w:p w:rsidR="00ED3102" w:rsidRPr="00D63762" w:rsidRDefault="005853FD" w:rsidP="00804920">
      <w:pPr>
        <w:jc w:val="center"/>
        <w:rPr>
          <w:rFonts w:ascii="Arial" w:eastAsia="Times New Roman" w:hAnsi="Arial" w:cs="Arial"/>
          <w:b/>
          <w:sz w:val="22"/>
          <w:szCs w:val="22"/>
          <w:lang w:eastAsia="hr-HR"/>
        </w:rPr>
      </w:pPr>
      <w:r w:rsidRPr="00D63762">
        <w:rPr>
          <w:rFonts w:ascii="Arial" w:eastAsia="Times New Roman" w:hAnsi="Arial" w:cs="Arial"/>
          <w:b/>
          <w:sz w:val="22"/>
          <w:szCs w:val="22"/>
          <w:lang w:eastAsia="hr-HR"/>
        </w:rPr>
        <w:t xml:space="preserve">XII. </w:t>
      </w:r>
      <w:r w:rsidR="003E7C93" w:rsidRPr="00D63762">
        <w:rPr>
          <w:rFonts w:ascii="Arial" w:eastAsia="Times New Roman" w:hAnsi="Arial" w:cs="Arial"/>
          <w:b/>
          <w:sz w:val="22"/>
          <w:szCs w:val="22"/>
          <w:lang w:eastAsia="hr-HR"/>
        </w:rPr>
        <w:t>SISTEM ZAŠTITE OD ZRAČENJA</w:t>
      </w:r>
      <w:r w:rsidR="00ED3102" w:rsidRPr="00D63762">
        <w:rPr>
          <w:rFonts w:ascii="Arial" w:eastAsia="Times New Roman" w:hAnsi="Arial" w:cs="Arial"/>
          <w:b/>
          <w:sz w:val="22"/>
          <w:szCs w:val="22"/>
          <w:lang w:eastAsia="hr-HR"/>
        </w:rPr>
        <w:br/>
      </w:r>
      <w:r w:rsidR="00ED3102" w:rsidRPr="00D63762">
        <w:rPr>
          <w:rFonts w:ascii="Arial" w:eastAsia="Times New Roman" w:hAnsi="Arial" w:cs="Arial"/>
          <w:b/>
          <w:bCs/>
          <w:iCs/>
          <w:color w:val="231F20"/>
          <w:sz w:val="22"/>
          <w:szCs w:val="22"/>
          <w:lang w:eastAsia="hr-HR"/>
        </w:rPr>
        <w:t>Granice izlaganja, preporučena (</w:t>
      </w:r>
      <w:r w:rsidR="00762E24" w:rsidRPr="00D63762">
        <w:rPr>
          <w:rFonts w:ascii="Arial" w:eastAsia="Times New Roman" w:hAnsi="Arial" w:cs="Arial"/>
          <w:b/>
          <w:bCs/>
          <w:iCs/>
          <w:color w:val="231F20"/>
          <w:sz w:val="22"/>
          <w:szCs w:val="22"/>
          <w:lang w:eastAsia="hr-HR"/>
        </w:rPr>
        <w:t xml:space="preserve">parcijalna) dozna ograničenja, </w:t>
      </w:r>
      <w:r w:rsidR="00ED3102" w:rsidRPr="00D63762">
        <w:rPr>
          <w:rFonts w:ascii="Arial" w:eastAsia="Times New Roman" w:hAnsi="Arial" w:cs="Arial"/>
          <w:b/>
          <w:bCs/>
          <w:iCs/>
          <w:color w:val="231F20"/>
          <w:sz w:val="22"/>
          <w:szCs w:val="22"/>
          <w:lang w:eastAsia="hr-HR"/>
        </w:rPr>
        <w:t>referentni nivoi</w:t>
      </w:r>
      <w:r w:rsidR="00C4417E" w:rsidRPr="00D63762">
        <w:rPr>
          <w:rFonts w:ascii="Arial" w:eastAsia="Times New Roman" w:hAnsi="Arial" w:cs="Arial"/>
          <w:b/>
          <w:bCs/>
          <w:iCs/>
          <w:color w:val="231F20"/>
          <w:sz w:val="22"/>
          <w:szCs w:val="22"/>
          <w:lang w:eastAsia="hr-HR"/>
        </w:rPr>
        <w:t>, posebno odobrena izlaganja i</w:t>
      </w:r>
      <w:r w:rsidR="00762E24" w:rsidRPr="00D63762">
        <w:rPr>
          <w:rFonts w:ascii="Arial" w:eastAsia="Times New Roman" w:hAnsi="Arial" w:cs="Arial"/>
          <w:b/>
          <w:bCs/>
          <w:iCs/>
          <w:color w:val="231F20"/>
          <w:sz w:val="22"/>
          <w:szCs w:val="22"/>
          <w:lang w:eastAsia="hr-HR"/>
        </w:rPr>
        <w:t xml:space="preserve"> procjena stepena izloženosti</w:t>
      </w:r>
      <w:r w:rsidR="00ED3102" w:rsidRPr="00D63762">
        <w:rPr>
          <w:rFonts w:ascii="Arial" w:eastAsia="Times New Roman" w:hAnsi="Arial" w:cs="Arial"/>
          <w:b/>
          <w:sz w:val="22"/>
          <w:szCs w:val="22"/>
          <w:lang w:eastAsia="hr-HR"/>
        </w:rPr>
        <w:br/>
      </w:r>
      <w:r w:rsidR="00FA55B1" w:rsidRPr="00D63762">
        <w:rPr>
          <w:rFonts w:ascii="Arial" w:eastAsia="Times New Roman" w:hAnsi="Arial" w:cs="Arial"/>
          <w:b/>
          <w:sz w:val="22"/>
          <w:szCs w:val="22"/>
          <w:lang w:eastAsia="hr-HR"/>
        </w:rPr>
        <w:br/>
        <w:t>Član 12</w:t>
      </w:r>
      <w:r w:rsidR="009A54E1">
        <w:rPr>
          <w:rFonts w:ascii="Arial" w:eastAsia="Times New Roman" w:hAnsi="Arial" w:cs="Arial"/>
          <w:b/>
          <w:sz w:val="22"/>
          <w:szCs w:val="22"/>
          <w:lang w:eastAsia="hr-HR"/>
        </w:rPr>
        <w:t>7</w:t>
      </w:r>
    </w:p>
    <w:p w:rsidR="00ED3102" w:rsidRPr="00D63762" w:rsidRDefault="00ED3102" w:rsidP="00804920">
      <w:pPr>
        <w:jc w:val="both"/>
        <w:rPr>
          <w:rFonts w:ascii="Arial" w:eastAsia="Times New Roman" w:hAnsi="Arial" w:cs="Arial"/>
          <w:sz w:val="22"/>
          <w:szCs w:val="22"/>
          <w:lang w:eastAsia="hr-HR"/>
        </w:rPr>
      </w:pPr>
    </w:p>
    <w:p w:rsidR="00ED3102" w:rsidRPr="00D63762" w:rsidRDefault="00ED3102" w:rsidP="00804920">
      <w:pPr>
        <w:ind w:firstLine="720"/>
        <w:jc w:val="both"/>
        <w:rPr>
          <w:rFonts w:ascii="Arial" w:eastAsia="Times New Roman" w:hAnsi="Arial" w:cs="Arial"/>
          <w:sz w:val="22"/>
          <w:szCs w:val="22"/>
          <w:lang w:eastAsia="hr-HR"/>
        </w:rPr>
      </w:pPr>
      <w:r w:rsidRPr="00D63762">
        <w:rPr>
          <w:rFonts w:ascii="Arial" w:eastAsia="Times New Roman" w:hAnsi="Arial" w:cs="Arial"/>
          <w:sz w:val="22"/>
          <w:szCs w:val="22"/>
          <w:lang w:eastAsia="hr-HR"/>
        </w:rPr>
        <w:t>Profesionalno izložena lica, lica na školovanju i naučno-istraživačkom radu i stanovništvo u planiranim situacijama izlaganja ne smiju biti izloženi jonizujućem zračenju iz</w:t>
      </w:r>
      <w:r w:rsidR="00762E24" w:rsidRPr="00D63762">
        <w:rPr>
          <w:rFonts w:ascii="Arial" w:eastAsia="Times New Roman" w:hAnsi="Arial" w:cs="Arial"/>
          <w:sz w:val="22"/>
          <w:szCs w:val="22"/>
          <w:lang w:eastAsia="hr-HR"/>
        </w:rPr>
        <w:t>nad propisanih granica izlaganja.</w:t>
      </w:r>
    </w:p>
    <w:p w:rsidR="00ED3102" w:rsidRPr="00D63762" w:rsidRDefault="00ED3102" w:rsidP="00804920">
      <w:pPr>
        <w:jc w:val="both"/>
        <w:rPr>
          <w:rFonts w:ascii="Arial" w:eastAsia="Times New Roman" w:hAnsi="Arial" w:cs="Arial"/>
          <w:bCs/>
          <w:color w:val="000000" w:themeColor="text1"/>
          <w:sz w:val="22"/>
          <w:szCs w:val="22"/>
          <w:lang w:eastAsia="hr-HR"/>
        </w:rPr>
      </w:pPr>
    </w:p>
    <w:p w:rsidR="00ED3102" w:rsidRPr="00D63762" w:rsidRDefault="00ED3102" w:rsidP="00804920">
      <w:pPr>
        <w:ind w:firstLine="720"/>
        <w:jc w:val="both"/>
        <w:rPr>
          <w:rFonts w:ascii="Arial" w:eastAsia="Times New Roman" w:hAnsi="Arial" w:cs="Arial"/>
          <w:bCs/>
          <w:color w:val="000000" w:themeColor="text1"/>
          <w:sz w:val="22"/>
          <w:szCs w:val="22"/>
          <w:lang w:eastAsia="hr-HR"/>
        </w:rPr>
      </w:pPr>
      <w:r w:rsidRPr="00D63762">
        <w:rPr>
          <w:rFonts w:ascii="Arial" w:eastAsia="Times New Roman" w:hAnsi="Arial" w:cs="Arial"/>
          <w:bCs/>
          <w:color w:val="000000" w:themeColor="text1"/>
          <w:sz w:val="22"/>
          <w:szCs w:val="22"/>
          <w:lang w:eastAsia="hr-HR"/>
        </w:rPr>
        <w:t xml:space="preserve">Granice izlaganja </w:t>
      </w:r>
      <w:r w:rsidR="00655FE1" w:rsidRPr="00D63762">
        <w:rPr>
          <w:rFonts w:ascii="Arial" w:eastAsia="Times New Roman" w:hAnsi="Arial" w:cs="Arial"/>
          <w:bCs/>
          <w:color w:val="000000" w:themeColor="text1"/>
          <w:sz w:val="22"/>
          <w:szCs w:val="22"/>
          <w:lang w:eastAsia="hr-HR"/>
        </w:rPr>
        <w:t xml:space="preserve">iz stava 1 ovog člana </w:t>
      </w:r>
      <w:r w:rsidRPr="00D63762">
        <w:rPr>
          <w:rFonts w:ascii="Arial" w:eastAsia="Times New Roman" w:hAnsi="Arial" w:cs="Arial"/>
          <w:bCs/>
          <w:color w:val="000000" w:themeColor="text1"/>
          <w:sz w:val="22"/>
          <w:szCs w:val="22"/>
          <w:lang w:eastAsia="hr-HR"/>
        </w:rPr>
        <w:t>ne primjenjuju se na medicinsko izlaganje.</w:t>
      </w:r>
      <w:r w:rsidR="00655FE1" w:rsidRPr="00D63762">
        <w:rPr>
          <w:rFonts w:ascii="Arial" w:eastAsia="Times New Roman" w:hAnsi="Arial" w:cs="Arial"/>
          <w:bCs/>
          <w:color w:val="000000" w:themeColor="text1"/>
          <w:sz w:val="22"/>
          <w:szCs w:val="22"/>
          <w:lang w:eastAsia="hr-HR"/>
        </w:rPr>
        <w:t xml:space="preserve"> </w:t>
      </w:r>
    </w:p>
    <w:p w:rsidR="00ED3102" w:rsidRPr="00D63762" w:rsidRDefault="00ED3102" w:rsidP="00804920">
      <w:pPr>
        <w:jc w:val="both"/>
        <w:rPr>
          <w:rFonts w:ascii="Arial" w:eastAsia="Times New Roman" w:hAnsi="Arial" w:cs="Arial"/>
          <w:bCs/>
          <w:color w:val="000000" w:themeColor="text1"/>
          <w:sz w:val="22"/>
          <w:szCs w:val="22"/>
          <w:lang w:eastAsia="hr-HR"/>
        </w:rPr>
      </w:pPr>
    </w:p>
    <w:p w:rsidR="00ED3102" w:rsidRPr="00D63762" w:rsidRDefault="00ED3102" w:rsidP="00804920">
      <w:pPr>
        <w:ind w:firstLine="720"/>
        <w:jc w:val="both"/>
        <w:rPr>
          <w:rFonts w:ascii="Arial" w:eastAsia="Times New Roman" w:hAnsi="Arial" w:cs="Arial"/>
          <w:bCs/>
          <w:color w:val="FF0000"/>
          <w:sz w:val="22"/>
          <w:szCs w:val="22"/>
          <w:lang w:eastAsia="hr-HR"/>
        </w:rPr>
      </w:pPr>
      <w:r w:rsidRPr="00D63762">
        <w:rPr>
          <w:rFonts w:ascii="Arial" w:eastAsia="Times New Roman" w:hAnsi="Arial" w:cs="Arial"/>
          <w:bCs/>
          <w:color w:val="000000" w:themeColor="text1"/>
          <w:sz w:val="22"/>
          <w:szCs w:val="22"/>
          <w:lang w:eastAsia="hr-HR"/>
        </w:rPr>
        <w:t>Granice izlaganja za nerođen</w:t>
      </w:r>
      <w:r w:rsidR="00DC4F7E" w:rsidRPr="00D63762">
        <w:rPr>
          <w:rFonts w:ascii="Arial" w:eastAsia="Times New Roman" w:hAnsi="Arial" w:cs="Arial"/>
          <w:bCs/>
          <w:color w:val="000000" w:themeColor="text1"/>
          <w:sz w:val="22"/>
          <w:szCs w:val="22"/>
          <w:lang w:eastAsia="hr-HR"/>
        </w:rPr>
        <w:t>o dijete iste</w:t>
      </w:r>
      <w:r w:rsidRPr="00D63762">
        <w:rPr>
          <w:rFonts w:ascii="Arial" w:eastAsia="Times New Roman" w:hAnsi="Arial" w:cs="Arial"/>
          <w:bCs/>
          <w:color w:val="000000" w:themeColor="text1"/>
          <w:sz w:val="22"/>
          <w:szCs w:val="22"/>
          <w:lang w:eastAsia="hr-HR"/>
        </w:rPr>
        <w:t xml:space="preserve"> </w:t>
      </w:r>
      <w:r w:rsidR="00DC4F7E" w:rsidRPr="00D63762">
        <w:rPr>
          <w:rFonts w:ascii="Arial" w:eastAsia="Times New Roman" w:hAnsi="Arial" w:cs="Arial"/>
          <w:bCs/>
          <w:color w:val="000000" w:themeColor="text1"/>
          <w:sz w:val="22"/>
          <w:szCs w:val="22"/>
          <w:lang w:eastAsia="hr-HR"/>
        </w:rPr>
        <w:t>su kao granice</w:t>
      </w:r>
      <w:r w:rsidRPr="00D63762">
        <w:rPr>
          <w:rFonts w:ascii="Arial" w:eastAsia="Times New Roman" w:hAnsi="Arial" w:cs="Arial"/>
          <w:bCs/>
          <w:color w:val="000000" w:themeColor="text1"/>
          <w:sz w:val="22"/>
          <w:szCs w:val="22"/>
          <w:lang w:eastAsia="hr-HR"/>
        </w:rPr>
        <w:t xml:space="preserve"> izlaganja za stanovništvo.</w:t>
      </w:r>
      <w:r w:rsidRPr="00D63762">
        <w:rPr>
          <w:rFonts w:ascii="Arial" w:hAnsi="Arial" w:cs="Arial"/>
          <w:sz w:val="22"/>
          <w:szCs w:val="22"/>
        </w:rPr>
        <w:t xml:space="preserve"> </w:t>
      </w:r>
    </w:p>
    <w:p w:rsidR="00ED3102" w:rsidRPr="00D63762" w:rsidRDefault="00ED3102" w:rsidP="00804920">
      <w:pPr>
        <w:jc w:val="both"/>
        <w:rPr>
          <w:rFonts w:ascii="Arial" w:eastAsia="Times New Roman" w:hAnsi="Arial" w:cs="Arial"/>
          <w:bCs/>
          <w:color w:val="FF0000"/>
          <w:sz w:val="22"/>
          <w:szCs w:val="22"/>
          <w:lang w:eastAsia="hr-HR"/>
        </w:rPr>
      </w:pPr>
    </w:p>
    <w:p w:rsidR="00ED3102" w:rsidRPr="00D63762" w:rsidRDefault="00ED3102" w:rsidP="00804920">
      <w:pPr>
        <w:ind w:firstLine="720"/>
        <w:jc w:val="both"/>
        <w:rPr>
          <w:rFonts w:ascii="Arial" w:eastAsia="Times New Roman" w:hAnsi="Arial" w:cs="Arial"/>
          <w:bCs/>
          <w:color w:val="FF0000"/>
          <w:sz w:val="22"/>
          <w:szCs w:val="22"/>
          <w:lang w:eastAsia="hr-HR"/>
        </w:rPr>
      </w:pPr>
      <w:r w:rsidRPr="00D63762">
        <w:rPr>
          <w:rFonts w:ascii="Arial" w:eastAsia="Times New Roman" w:hAnsi="Arial" w:cs="Arial"/>
          <w:bCs/>
          <w:color w:val="000000" w:themeColor="text1"/>
          <w:sz w:val="22"/>
          <w:szCs w:val="22"/>
          <w:lang w:eastAsia="hr-HR"/>
        </w:rPr>
        <w:t>Za procjenu efektivne i ekvivalentne doze</w:t>
      </w:r>
      <w:r w:rsidR="00762E24" w:rsidRPr="00D63762">
        <w:rPr>
          <w:rFonts w:ascii="Arial" w:eastAsia="Times New Roman" w:hAnsi="Arial" w:cs="Arial"/>
          <w:bCs/>
          <w:color w:val="000000" w:themeColor="text1"/>
          <w:sz w:val="22"/>
          <w:szCs w:val="22"/>
          <w:lang w:eastAsia="hr-HR"/>
        </w:rPr>
        <w:t>, odnosno procjenu izloženosti,</w:t>
      </w:r>
      <w:r w:rsidRPr="00D63762">
        <w:rPr>
          <w:rFonts w:ascii="Arial" w:eastAsia="Times New Roman" w:hAnsi="Arial" w:cs="Arial"/>
          <w:bCs/>
          <w:color w:val="000000" w:themeColor="text1"/>
          <w:sz w:val="22"/>
          <w:szCs w:val="22"/>
          <w:lang w:eastAsia="hr-HR"/>
        </w:rPr>
        <w:t xml:space="preserve"> koriste se odgovarajuće standardne vrijednosti i </w:t>
      </w:r>
      <w:r w:rsidR="006A63BB" w:rsidRPr="00D63762">
        <w:rPr>
          <w:rFonts w:ascii="Arial" w:eastAsia="Times New Roman" w:hAnsi="Arial" w:cs="Arial"/>
          <w:bCs/>
          <w:color w:val="000000" w:themeColor="text1"/>
          <w:sz w:val="22"/>
          <w:szCs w:val="22"/>
          <w:lang w:eastAsia="hr-HR"/>
        </w:rPr>
        <w:t>odnosi</w:t>
      </w:r>
      <w:r w:rsidRPr="00D63762">
        <w:rPr>
          <w:rFonts w:ascii="Arial" w:eastAsia="Times New Roman" w:hAnsi="Arial" w:cs="Arial"/>
          <w:bCs/>
          <w:color w:val="000000" w:themeColor="text1"/>
          <w:sz w:val="22"/>
          <w:szCs w:val="22"/>
          <w:lang w:eastAsia="hr-HR"/>
        </w:rPr>
        <w:t xml:space="preserve"> definisan</w:t>
      </w:r>
      <w:r w:rsidR="006A63BB" w:rsidRPr="00D63762">
        <w:rPr>
          <w:rFonts w:ascii="Arial" w:eastAsia="Times New Roman" w:hAnsi="Arial" w:cs="Arial"/>
          <w:bCs/>
          <w:color w:val="000000" w:themeColor="text1"/>
          <w:sz w:val="22"/>
          <w:szCs w:val="22"/>
          <w:lang w:eastAsia="hr-HR"/>
        </w:rPr>
        <w:t>i</w:t>
      </w:r>
      <w:r w:rsidRPr="00D63762">
        <w:rPr>
          <w:rFonts w:ascii="Arial" w:eastAsia="Times New Roman" w:hAnsi="Arial" w:cs="Arial"/>
          <w:bCs/>
          <w:color w:val="000000" w:themeColor="text1"/>
          <w:sz w:val="22"/>
          <w:szCs w:val="22"/>
          <w:lang w:eastAsia="hr-HR"/>
        </w:rPr>
        <w:t xml:space="preserve"> u standardima Međunarodne agencije za atomsku energiju i </w:t>
      </w:r>
      <w:r w:rsidR="00F147F4" w:rsidRPr="00D63762">
        <w:rPr>
          <w:rFonts w:ascii="Arial" w:eastAsia="Times New Roman" w:hAnsi="Arial" w:cs="Arial"/>
          <w:bCs/>
          <w:color w:val="000000" w:themeColor="text1"/>
          <w:sz w:val="22"/>
          <w:szCs w:val="22"/>
          <w:lang w:eastAsia="hr-HR"/>
        </w:rPr>
        <w:t xml:space="preserve">publikacijama </w:t>
      </w:r>
      <w:r w:rsidRPr="00D63762">
        <w:rPr>
          <w:rFonts w:ascii="Arial" w:eastAsia="Times New Roman" w:hAnsi="Arial" w:cs="Arial"/>
          <w:bCs/>
          <w:color w:val="000000" w:themeColor="text1"/>
          <w:sz w:val="22"/>
          <w:szCs w:val="22"/>
          <w:lang w:eastAsia="hr-HR"/>
        </w:rPr>
        <w:t>Međunarodne komisije za za</w:t>
      </w:r>
      <w:r w:rsidR="006A63BB" w:rsidRPr="00D63762">
        <w:rPr>
          <w:rFonts w:ascii="Arial" w:eastAsia="Times New Roman" w:hAnsi="Arial" w:cs="Arial"/>
          <w:bCs/>
          <w:color w:val="000000" w:themeColor="text1"/>
          <w:sz w:val="22"/>
          <w:szCs w:val="22"/>
          <w:lang w:eastAsia="hr-HR"/>
        </w:rPr>
        <w:t xml:space="preserve">štitu od jonizujućeg zračenja. </w:t>
      </w:r>
    </w:p>
    <w:p w:rsidR="00ED3102" w:rsidRPr="00D63762" w:rsidRDefault="00ED3102" w:rsidP="00804920">
      <w:pPr>
        <w:jc w:val="both"/>
        <w:rPr>
          <w:rFonts w:ascii="Arial" w:eastAsia="Times New Roman" w:hAnsi="Arial" w:cs="Arial"/>
          <w:bCs/>
          <w:color w:val="FF0000"/>
          <w:sz w:val="22"/>
          <w:szCs w:val="22"/>
          <w:lang w:eastAsia="hr-HR"/>
        </w:rPr>
      </w:pPr>
    </w:p>
    <w:p w:rsidR="00F147F4" w:rsidRPr="00D63762" w:rsidRDefault="00F147F4" w:rsidP="00804920">
      <w:pPr>
        <w:ind w:firstLine="720"/>
        <w:jc w:val="both"/>
        <w:rPr>
          <w:rFonts w:ascii="Arial" w:eastAsia="Times New Roman" w:hAnsi="Arial" w:cs="Arial"/>
          <w:sz w:val="22"/>
          <w:szCs w:val="22"/>
          <w:lang w:eastAsia="hr-HR"/>
        </w:rPr>
      </w:pPr>
      <w:r w:rsidRPr="00D63762">
        <w:rPr>
          <w:rFonts w:ascii="Arial" w:eastAsia="Times New Roman" w:hAnsi="Arial" w:cs="Arial"/>
          <w:sz w:val="22"/>
          <w:szCs w:val="22"/>
          <w:lang w:eastAsia="hr-HR"/>
        </w:rPr>
        <w:t xml:space="preserve">U cilju obezbjeđenja principa opravdanost primjene, optimizacije zaštite od jonizujućeg zračenja i </w:t>
      </w:r>
      <w:r w:rsidR="009A54E1">
        <w:rPr>
          <w:rFonts w:ascii="Arial" w:eastAsia="Times New Roman" w:hAnsi="Arial" w:cs="Arial"/>
          <w:sz w:val="22"/>
          <w:szCs w:val="22"/>
          <w:lang w:eastAsia="hr-HR"/>
        </w:rPr>
        <w:t>ograničenja izlaganja iz člana 4</w:t>
      </w:r>
      <w:r w:rsidRPr="00D63762">
        <w:rPr>
          <w:rFonts w:ascii="Arial" w:eastAsia="Times New Roman" w:hAnsi="Arial" w:cs="Arial"/>
          <w:sz w:val="22"/>
          <w:szCs w:val="22"/>
          <w:lang w:eastAsia="hr-HR"/>
        </w:rPr>
        <w:t xml:space="preserve"> ovog zakona, n</w:t>
      </w:r>
      <w:r w:rsidR="00ED3102" w:rsidRPr="00D63762">
        <w:rPr>
          <w:rFonts w:ascii="Arial" w:eastAsia="Times New Roman" w:hAnsi="Arial" w:cs="Arial"/>
          <w:sz w:val="22"/>
          <w:szCs w:val="22"/>
          <w:lang w:eastAsia="hr-HR"/>
        </w:rPr>
        <w:t xml:space="preserve">osioci </w:t>
      </w:r>
      <w:r w:rsidR="00C7166B" w:rsidRPr="00D63762">
        <w:rPr>
          <w:rFonts w:ascii="Arial" w:eastAsia="Times New Roman" w:hAnsi="Arial" w:cs="Arial"/>
          <w:sz w:val="22"/>
          <w:szCs w:val="22"/>
          <w:lang w:eastAsia="hr-HR"/>
        </w:rPr>
        <w:t>ovlašćenja</w:t>
      </w:r>
      <w:r w:rsidR="00253C09" w:rsidRPr="00D63762">
        <w:rPr>
          <w:rFonts w:ascii="Arial" w:eastAsia="Times New Roman" w:hAnsi="Arial" w:cs="Arial"/>
          <w:sz w:val="22"/>
          <w:szCs w:val="22"/>
          <w:lang w:eastAsia="hr-HR"/>
        </w:rPr>
        <w:t xml:space="preserve"> i dozvola</w:t>
      </w:r>
      <w:r w:rsidRPr="00D63762">
        <w:rPr>
          <w:rFonts w:ascii="Arial" w:eastAsia="Times New Roman" w:hAnsi="Arial" w:cs="Arial"/>
          <w:color w:val="000000" w:themeColor="text1"/>
          <w:sz w:val="22"/>
          <w:szCs w:val="22"/>
          <w:lang w:eastAsia="hr-HR"/>
        </w:rPr>
        <w:t xml:space="preserve">, kao </w:t>
      </w:r>
      <w:r w:rsidR="00446DA3" w:rsidRPr="00D63762">
        <w:rPr>
          <w:rFonts w:ascii="Arial" w:eastAsia="Times New Roman" w:hAnsi="Arial" w:cs="Arial"/>
          <w:color w:val="000000" w:themeColor="text1"/>
          <w:sz w:val="22"/>
          <w:szCs w:val="22"/>
          <w:lang w:eastAsia="hr-HR"/>
        </w:rPr>
        <w:t xml:space="preserve">i </w:t>
      </w:r>
      <w:r w:rsidR="00ED3102" w:rsidRPr="00D63762">
        <w:rPr>
          <w:rFonts w:ascii="Arial" w:eastAsia="Times New Roman" w:hAnsi="Arial" w:cs="Arial"/>
          <w:color w:val="000000" w:themeColor="text1"/>
          <w:sz w:val="22"/>
          <w:szCs w:val="22"/>
          <w:lang w:eastAsia="hr-HR"/>
        </w:rPr>
        <w:t xml:space="preserve">poslodavci vanjskih radnika </w:t>
      </w:r>
      <w:r w:rsidR="00ED3102" w:rsidRPr="00D63762">
        <w:rPr>
          <w:rFonts w:ascii="Arial" w:eastAsia="Times New Roman" w:hAnsi="Arial" w:cs="Arial"/>
          <w:sz w:val="22"/>
          <w:szCs w:val="22"/>
          <w:lang w:eastAsia="hr-HR"/>
        </w:rPr>
        <w:t xml:space="preserve">dužni su </w:t>
      </w:r>
      <w:r w:rsidRPr="00D63762">
        <w:rPr>
          <w:rFonts w:ascii="Arial" w:eastAsia="Times New Roman" w:hAnsi="Arial" w:cs="Arial"/>
          <w:sz w:val="22"/>
          <w:szCs w:val="22"/>
          <w:lang w:eastAsia="hr-HR"/>
        </w:rPr>
        <w:t>da sprovode mjere radiološke sigurnosti.</w:t>
      </w:r>
      <w:r w:rsidRPr="00D63762">
        <w:rPr>
          <w:rFonts w:ascii="Arial" w:hAnsi="Arial" w:cs="Arial"/>
          <w:sz w:val="22"/>
          <w:szCs w:val="22"/>
        </w:rPr>
        <w:t xml:space="preserve"> </w:t>
      </w:r>
    </w:p>
    <w:p w:rsidR="00F147F4" w:rsidRPr="00D63762" w:rsidRDefault="00F147F4" w:rsidP="00804920">
      <w:pPr>
        <w:ind w:firstLine="720"/>
        <w:jc w:val="both"/>
        <w:rPr>
          <w:rFonts w:ascii="Arial" w:eastAsia="Times New Roman" w:hAnsi="Arial" w:cs="Arial"/>
          <w:sz w:val="22"/>
          <w:szCs w:val="22"/>
          <w:lang w:eastAsia="hr-HR"/>
        </w:rPr>
      </w:pPr>
    </w:p>
    <w:p w:rsidR="00ED3102" w:rsidRPr="00D63762" w:rsidRDefault="00ED3102" w:rsidP="00804920">
      <w:pPr>
        <w:ind w:firstLine="720"/>
        <w:jc w:val="both"/>
        <w:rPr>
          <w:rFonts w:ascii="Arial" w:eastAsia="Times New Roman" w:hAnsi="Arial" w:cs="Arial"/>
          <w:sz w:val="22"/>
          <w:szCs w:val="22"/>
          <w:lang w:eastAsia="hr-HR"/>
        </w:rPr>
      </w:pPr>
      <w:r w:rsidRPr="00D63762">
        <w:rPr>
          <w:rFonts w:ascii="Arial" w:eastAsia="Times New Roman" w:hAnsi="Arial" w:cs="Arial"/>
          <w:sz w:val="22"/>
          <w:szCs w:val="22"/>
          <w:lang w:eastAsia="hr-HR"/>
        </w:rPr>
        <w:t>U svrhu opt</w:t>
      </w:r>
      <w:r w:rsidR="00F147F4" w:rsidRPr="00D63762">
        <w:rPr>
          <w:rFonts w:ascii="Arial" w:eastAsia="Times New Roman" w:hAnsi="Arial" w:cs="Arial"/>
          <w:sz w:val="22"/>
          <w:szCs w:val="22"/>
          <w:lang w:eastAsia="hr-HR"/>
        </w:rPr>
        <w:t>imizacije zaštite od jonizujućih</w:t>
      </w:r>
      <w:r w:rsidRPr="00D63762">
        <w:rPr>
          <w:rFonts w:ascii="Arial" w:eastAsia="Times New Roman" w:hAnsi="Arial" w:cs="Arial"/>
          <w:sz w:val="22"/>
          <w:szCs w:val="22"/>
          <w:lang w:eastAsia="hr-HR"/>
        </w:rPr>
        <w:t xml:space="preserve"> zračenja uvode se obavezna preporučena dozna ograničenja </w:t>
      </w:r>
      <w:r w:rsidR="00F147F4" w:rsidRPr="00D63762">
        <w:rPr>
          <w:rFonts w:ascii="Arial" w:eastAsia="Times New Roman" w:hAnsi="Arial" w:cs="Arial"/>
          <w:sz w:val="22"/>
          <w:szCs w:val="22"/>
          <w:lang w:eastAsia="hr-HR"/>
        </w:rPr>
        <w:t xml:space="preserve">(parcijalna </w:t>
      </w:r>
      <w:r w:rsidR="005E6546">
        <w:rPr>
          <w:rFonts w:ascii="Arial" w:eastAsia="Times New Roman" w:hAnsi="Arial" w:cs="Arial"/>
          <w:sz w:val="22"/>
          <w:szCs w:val="22"/>
          <w:lang w:eastAsia="hr-HR"/>
        </w:rPr>
        <w:t xml:space="preserve">dozna </w:t>
      </w:r>
      <w:r w:rsidR="00F147F4" w:rsidRPr="00D63762">
        <w:rPr>
          <w:rFonts w:ascii="Arial" w:eastAsia="Times New Roman" w:hAnsi="Arial" w:cs="Arial"/>
          <w:sz w:val="22"/>
          <w:szCs w:val="22"/>
          <w:lang w:eastAsia="hr-HR"/>
        </w:rPr>
        <w:t xml:space="preserve">ograničenja) </w:t>
      </w:r>
      <w:r w:rsidRPr="00D63762">
        <w:rPr>
          <w:rFonts w:ascii="Arial" w:eastAsia="Times New Roman" w:hAnsi="Arial" w:cs="Arial"/>
          <w:sz w:val="22"/>
          <w:szCs w:val="22"/>
          <w:lang w:eastAsia="hr-HR"/>
        </w:rPr>
        <w:t>u planiranoj situaciji izlaganja</w:t>
      </w:r>
      <w:r w:rsidR="00F147F4" w:rsidRPr="00D63762">
        <w:rPr>
          <w:rFonts w:ascii="Arial" w:eastAsia="Times New Roman" w:hAnsi="Arial" w:cs="Arial"/>
          <w:sz w:val="22"/>
          <w:szCs w:val="22"/>
          <w:lang w:eastAsia="hr-HR"/>
        </w:rPr>
        <w:t>,</w:t>
      </w:r>
      <w:r w:rsidRPr="00D63762">
        <w:rPr>
          <w:rFonts w:ascii="Arial" w:eastAsia="Times New Roman" w:hAnsi="Arial" w:cs="Arial"/>
          <w:sz w:val="22"/>
          <w:szCs w:val="22"/>
          <w:lang w:eastAsia="hr-HR"/>
        </w:rPr>
        <w:t xml:space="preserve"> za profesionalno izlaganje, izlaganje stanovništva, </w:t>
      </w:r>
      <w:r w:rsidRPr="00D63762">
        <w:rPr>
          <w:rFonts w:ascii="Arial" w:eastAsia="Times New Roman" w:hAnsi="Arial" w:cs="Arial"/>
          <w:color w:val="000000" w:themeColor="text1"/>
          <w:sz w:val="22"/>
          <w:szCs w:val="22"/>
          <w:lang w:eastAsia="hr-HR"/>
        </w:rPr>
        <w:t xml:space="preserve">medicinsko izlaganje i namjerno izlaganje jonizujućem zračenju u nemedicinske svrhe. </w:t>
      </w:r>
    </w:p>
    <w:p w:rsidR="00ED3102" w:rsidRPr="00D63762" w:rsidRDefault="00ED3102" w:rsidP="00804920">
      <w:pPr>
        <w:jc w:val="both"/>
        <w:rPr>
          <w:rFonts w:ascii="Arial" w:eastAsia="Times New Roman" w:hAnsi="Arial" w:cs="Arial"/>
          <w:bCs/>
          <w:strike/>
          <w:color w:val="000000" w:themeColor="text1"/>
          <w:sz w:val="22"/>
          <w:szCs w:val="22"/>
          <w:lang w:eastAsia="hr-HR"/>
        </w:rPr>
      </w:pPr>
    </w:p>
    <w:p w:rsidR="00ED3102" w:rsidRPr="00D63762" w:rsidRDefault="0080254D" w:rsidP="00804920">
      <w:pPr>
        <w:ind w:firstLine="720"/>
        <w:jc w:val="both"/>
        <w:rPr>
          <w:rFonts w:ascii="Arial" w:eastAsia="Times New Roman" w:hAnsi="Arial" w:cs="Arial"/>
          <w:bCs/>
          <w:color w:val="FF0000"/>
          <w:sz w:val="22"/>
          <w:szCs w:val="22"/>
          <w:lang w:eastAsia="hr-HR"/>
        </w:rPr>
      </w:pPr>
      <w:r w:rsidRPr="00D63762">
        <w:rPr>
          <w:rFonts w:ascii="Arial" w:eastAsia="Times New Roman" w:hAnsi="Arial" w:cs="Arial"/>
          <w:bCs/>
          <w:sz w:val="22"/>
          <w:szCs w:val="22"/>
          <w:lang w:eastAsia="hr-HR"/>
        </w:rPr>
        <w:t>Referentni nivo</w:t>
      </w:r>
      <w:r w:rsidR="008D5A42" w:rsidRPr="00D63762">
        <w:rPr>
          <w:rFonts w:ascii="Arial" w:eastAsia="Times New Roman" w:hAnsi="Arial" w:cs="Arial"/>
          <w:bCs/>
          <w:sz w:val="22"/>
          <w:szCs w:val="22"/>
          <w:lang w:eastAsia="hr-HR"/>
        </w:rPr>
        <w:t>i</w:t>
      </w:r>
      <w:r w:rsidR="00ED3102" w:rsidRPr="00D63762">
        <w:rPr>
          <w:rFonts w:ascii="Arial" w:eastAsia="Times New Roman" w:hAnsi="Arial" w:cs="Arial"/>
          <w:bCs/>
          <w:sz w:val="22"/>
          <w:szCs w:val="22"/>
          <w:lang w:eastAsia="hr-HR"/>
        </w:rPr>
        <w:t xml:space="preserve"> za postojeće situacije izlaganja i vanredne s</w:t>
      </w:r>
      <w:r w:rsidRPr="00D63762">
        <w:rPr>
          <w:rFonts w:ascii="Arial" w:eastAsia="Times New Roman" w:hAnsi="Arial" w:cs="Arial"/>
          <w:bCs/>
          <w:sz w:val="22"/>
          <w:szCs w:val="22"/>
          <w:lang w:eastAsia="hr-HR"/>
        </w:rPr>
        <w:t>ituacije izlaganja uspostavlja</w:t>
      </w:r>
      <w:r w:rsidR="008D5A42" w:rsidRPr="00D63762">
        <w:rPr>
          <w:rFonts w:ascii="Arial" w:eastAsia="Times New Roman" w:hAnsi="Arial" w:cs="Arial"/>
          <w:bCs/>
          <w:sz w:val="22"/>
          <w:szCs w:val="22"/>
          <w:lang w:eastAsia="hr-HR"/>
        </w:rPr>
        <w:t>ju</w:t>
      </w:r>
      <w:r w:rsidR="00ED3102" w:rsidRPr="00D63762">
        <w:rPr>
          <w:rFonts w:ascii="Arial" w:eastAsia="Times New Roman" w:hAnsi="Arial" w:cs="Arial"/>
          <w:bCs/>
          <w:sz w:val="22"/>
          <w:szCs w:val="22"/>
          <w:lang w:eastAsia="hr-HR"/>
        </w:rPr>
        <w:t xml:space="preserve"> se zavisno od uslova radiološke zaštite i </w:t>
      </w:r>
      <w:r w:rsidR="00840B68" w:rsidRPr="00D63762">
        <w:rPr>
          <w:rFonts w:ascii="Arial" w:eastAsia="Times New Roman" w:hAnsi="Arial" w:cs="Arial"/>
          <w:bCs/>
          <w:sz w:val="22"/>
          <w:szCs w:val="22"/>
          <w:lang w:eastAsia="hr-HR"/>
        </w:rPr>
        <w:t>društvenih, socijalnih i ekonomskih uslova</w:t>
      </w:r>
      <w:r w:rsidR="00ED3102" w:rsidRPr="00D63762">
        <w:rPr>
          <w:rFonts w:ascii="Arial" w:eastAsia="Times New Roman" w:hAnsi="Arial" w:cs="Arial"/>
          <w:bCs/>
          <w:sz w:val="22"/>
          <w:szCs w:val="22"/>
          <w:lang w:eastAsia="hr-HR"/>
        </w:rPr>
        <w:t xml:space="preserve">. </w:t>
      </w:r>
    </w:p>
    <w:p w:rsidR="00784D8E" w:rsidRPr="00D63762" w:rsidRDefault="00784D8E" w:rsidP="00804920">
      <w:pPr>
        <w:ind w:firstLine="720"/>
        <w:jc w:val="both"/>
        <w:rPr>
          <w:rFonts w:ascii="Arial" w:eastAsia="Times New Roman" w:hAnsi="Arial" w:cs="Arial"/>
          <w:bCs/>
          <w:color w:val="FF0000"/>
          <w:sz w:val="22"/>
          <w:szCs w:val="22"/>
          <w:lang w:eastAsia="hr-HR"/>
        </w:rPr>
      </w:pPr>
    </w:p>
    <w:p w:rsidR="00611D05" w:rsidRPr="00A93111" w:rsidRDefault="00784D8E" w:rsidP="00A93111">
      <w:pPr>
        <w:ind w:firstLine="720"/>
        <w:jc w:val="both"/>
        <w:rPr>
          <w:rFonts w:ascii="Arial" w:eastAsia="Times New Roman" w:hAnsi="Arial" w:cs="Arial"/>
          <w:bCs/>
          <w:color w:val="FF0000"/>
          <w:sz w:val="22"/>
          <w:szCs w:val="22"/>
          <w:lang w:eastAsia="hr-HR"/>
        </w:rPr>
      </w:pPr>
      <w:r w:rsidRPr="00D63762">
        <w:rPr>
          <w:rFonts w:ascii="Arial" w:hAnsi="Arial" w:cs="Arial"/>
          <w:sz w:val="22"/>
          <w:szCs w:val="22"/>
        </w:rPr>
        <w:t>Za obavljanje poslova u planiranoj situaciji izlaganja u kojoj očekivana izloženost izloženog lica može premašiti granice izlaganja odobravaju se posebno odobrena izlaganja.</w:t>
      </w:r>
      <w:r w:rsidR="003254CF">
        <w:rPr>
          <w:rFonts w:ascii="Arial" w:hAnsi="Arial" w:cs="Arial"/>
          <w:sz w:val="22"/>
          <w:szCs w:val="22"/>
        </w:rPr>
        <w:t xml:space="preserve"> </w:t>
      </w:r>
    </w:p>
    <w:p w:rsidR="00ED3102" w:rsidRPr="00D63762" w:rsidRDefault="00ED3102" w:rsidP="00804920">
      <w:pPr>
        <w:jc w:val="both"/>
        <w:rPr>
          <w:rFonts w:ascii="Arial" w:eastAsia="Times New Roman" w:hAnsi="Arial" w:cs="Arial"/>
          <w:bCs/>
          <w:sz w:val="22"/>
          <w:szCs w:val="22"/>
          <w:lang w:eastAsia="hr-HR"/>
        </w:rPr>
      </w:pPr>
    </w:p>
    <w:p w:rsidR="00ED3102" w:rsidRDefault="00ED3102" w:rsidP="00804920">
      <w:pPr>
        <w:ind w:firstLine="720"/>
        <w:jc w:val="both"/>
        <w:rPr>
          <w:rFonts w:ascii="Arial" w:eastAsia="Times New Roman" w:hAnsi="Arial" w:cs="Arial"/>
          <w:bCs/>
          <w:color w:val="FF0000"/>
          <w:sz w:val="22"/>
          <w:szCs w:val="22"/>
          <w:lang w:eastAsia="hr-HR"/>
        </w:rPr>
      </w:pPr>
      <w:r w:rsidRPr="00D63762">
        <w:rPr>
          <w:rFonts w:ascii="Arial" w:eastAsia="Times New Roman" w:hAnsi="Arial" w:cs="Arial"/>
          <w:bCs/>
          <w:sz w:val="22"/>
          <w:szCs w:val="22"/>
          <w:lang w:eastAsia="hr-HR"/>
        </w:rPr>
        <w:t>Granice izlaganja za pojedinog stanovnika,</w:t>
      </w:r>
      <w:r w:rsidR="00EE7B37" w:rsidRPr="00D63762">
        <w:rPr>
          <w:rFonts w:ascii="Arial" w:hAnsi="Arial" w:cs="Arial"/>
          <w:sz w:val="22"/>
          <w:szCs w:val="22"/>
        </w:rPr>
        <w:t xml:space="preserve"> </w:t>
      </w:r>
      <w:r w:rsidR="00EE7B37" w:rsidRPr="00D63762">
        <w:rPr>
          <w:rFonts w:ascii="Arial" w:eastAsia="Times New Roman" w:hAnsi="Arial" w:cs="Arial"/>
          <w:bCs/>
          <w:sz w:val="22"/>
          <w:szCs w:val="22"/>
          <w:lang w:eastAsia="hr-HR"/>
        </w:rPr>
        <w:t>određene organe ili tkiva čovjekovog tijela,</w:t>
      </w:r>
      <w:r w:rsidRPr="00D63762">
        <w:rPr>
          <w:rFonts w:ascii="Arial" w:eastAsia="Times New Roman" w:hAnsi="Arial" w:cs="Arial"/>
          <w:bCs/>
          <w:sz w:val="22"/>
          <w:szCs w:val="22"/>
          <w:lang w:eastAsia="hr-HR"/>
        </w:rPr>
        <w:t xml:space="preserve"> profesionalno izložena</w:t>
      </w:r>
      <w:r w:rsidR="00EE7B37" w:rsidRPr="00D63762">
        <w:rPr>
          <w:rFonts w:ascii="Arial" w:eastAsia="Times New Roman" w:hAnsi="Arial" w:cs="Arial"/>
          <w:bCs/>
          <w:sz w:val="22"/>
          <w:szCs w:val="22"/>
          <w:lang w:eastAsia="hr-HR"/>
        </w:rPr>
        <w:t xml:space="preserve"> lica</w:t>
      </w:r>
      <w:r w:rsidRPr="00D63762">
        <w:rPr>
          <w:rFonts w:ascii="Arial" w:eastAsia="Times New Roman" w:hAnsi="Arial" w:cs="Arial"/>
          <w:bCs/>
          <w:sz w:val="22"/>
          <w:szCs w:val="22"/>
          <w:lang w:eastAsia="hr-HR"/>
        </w:rPr>
        <w:t xml:space="preserve">, </w:t>
      </w:r>
      <w:r w:rsidR="0015210E" w:rsidRPr="00D63762">
        <w:rPr>
          <w:rFonts w:ascii="Arial" w:eastAsia="Times New Roman" w:hAnsi="Arial" w:cs="Arial"/>
          <w:bCs/>
          <w:sz w:val="22"/>
          <w:szCs w:val="22"/>
          <w:lang w:eastAsia="hr-HR"/>
        </w:rPr>
        <w:t>lica</w:t>
      </w:r>
      <w:r w:rsidRPr="00D63762">
        <w:rPr>
          <w:rFonts w:ascii="Arial" w:eastAsia="Times New Roman" w:hAnsi="Arial" w:cs="Arial"/>
          <w:bCs/>
          <w:sz w:val="22"/>
          <w:szCs w:val="22"/>
          <w:lang w:eastAsia="hr-HR"/>
        </w:rPr>
        <w:t xml:space="preserve"> koje se školuju ili obučavaju </w:t>
      </w:r>
      <w:r w:rsidR="00EC73A4" w:rsidRPr="00D63762">
        <w:rPr>
          <w:rFonts w:ascii="Arial" w:eastAsia="Times New Roman" w:hAnsi="Arial" w:cs="Arial"/>
          <w:bCs/>
          <w:sz w:val="22"/>
          <w:szCs w:val="22"/>
          <w:lang w:eastAsia="hr-HR"/>
        </w:rPr>
        <w:t xml:space="preserve">za rad u području izloženosti, </w:t>
      </w:r>
      <w:r w:rsidR="00EE7B37" w:rsidRPr="00D63762">
        <w:rPr>
          <w:rFonts w:ascii="Arial" w:eastAsia="Times New Roman" w:hAnsi="Arial" w:cs="Arial"/>
          <w:bCs/>
          <w:sz w:val="22"/>
          <w:szCs w:val="22"/>
          <w:lang w:eastAsia="hr-HR"/>
        </w:rPr>
        <w:t xml:space="preserve">preporučeno dozno </w:t>
      </w:r>
      <w:r w:rsidRPr="00D63762">
        <w:rPr>
          <w:rFonts w:ascii="Arial" w:eastAsia="Times New Roman" w:hAnsi="Arial" w:cs="Arial"/>
          <w:bCs/>
          <w:sz w:val="22"/>
          <w:szCs w:val="22"/>
          <w:lang w:eastAsia="hr-HR"/>
        </w:rPr>
        <w:t>ograni</w:t>
      </w:r>
      <w:r w:rsidR="00EC73A4" w:rsidRPr="00D63762">
        <w:rPr>
          <w:rFonts w:ascii="Arial" w:eastAsia="Times New Roman" w:hAnsi="Arial" w:cs="Arial"/>
          <w:bCs/>
          <w:sz w:val="22"/>
          <w:szCs w:val="22"/>
          <w:lang w:eastAsia="hr-HR"/>
        </w:rPr>
        <w:t xml:space="preserve">čenje, </w:t>
      </w:r>
      <w:r w:rsidRPr="00D63762">
        <w:rPr>
          <w:rFonts w:ascii="Arial" w:eastAsia="Times New Roman" w:hAnsi="Arial" w:cs="Arial"/>
          <w:bCs/>
          <w:color w:val="000000" w:themeColor="text1"/>
          <w:sz w:val="22"/>
          <w:szCs w:val="22"/>
          <w:lang w:eastAsia="hr-HR"/>
        </w:rPr>
        <w:t xml:space="preserve">referentne nivoe za </w:t>
      </w:r>
      <w:r w:rsidR="00EC73A4" w:rsidRPr="00D63762">
        <w:rPr>
          <w:rFonts w:ascii="Arial" w:eastAsia="Times New Roman" w:hAnsi="Arial" w:cs="Arial"/>
          <w:bCs/>
          <w:color w:val="000000" w:themeColor="text1"/>
          <w:sz w:val="22"/>
          <w:szCs w:val="22"/>
          <w:lang w:eastAsia="hr-HR"/>
        </w:rPr>
        <w:t>postojeće situacije izlaganja</w:t>
      </w:r>
      <w:r w:rsidR="00EC73A4" w:rsidRPr="00D63762">
        <w:rPr>
          <w:rFonts w:ascii="Arial" w:eastAsia="Times New Roman" w:hAnsi="Arial" w:cs="Arial"/>
          <w:bCs/>
          <w:color w:val="FF0000"/>
          <w:sz w:val="22"/>
          <w:szCs w:val="22"/>
          <w:lang w:eastAsia="hr-HR"/>
        </w:rPr>
        <w:t xml:space="preserve"> </w:t>
      </w:r>
      <w:r w:rsidR="00EC73A4" w:rsidRPr="00D63762">
        <w:rPr>
          <w:rFonts w:ascii="Arial" w:eastAsia="Times New Roman" w:hAnsi="Arial" w:cs="Arial"/>
          <w:bCs/>
          <w:color w:val="000000" w:themeColor="text1"/>
          <w:sz w:val="22"/>
          <w:szCs w:val="22"/>
          <w:lang w:eastAsia="hr-HR"/>
        </w:rPr>
        <w:t>i</w:t>
      </w:r>
      <w:r w:rsidR="008D5A42" w:rsidRPr="00D63762">
        <w:rPr>
          <w:rFonts w:ascii="Arial" w:eastAsia="Times New Roman" w:hAnsi="Arial" w:cs="Arial"/>
          <w:bCs/>
          <w:color w:val="000000" w:themeColor="text1"/>
          <w:sz w:val="22"/>
          <w:szCs w:val="22"/>
          <w:lang w:eastAsia="hr-HR"/>
        </w:rPr>
        <w:t xml:space="preserve"> </w:t>
      </w:r>
      <w:r w:rsidR="00784D8E" w:rsidRPr="00D63762">
        <w:rPr>
          <w:rFonts w:ascii="Arial" w:eastAsia="Times New Roman" w:hAnsi="Arial" w:cs="Arial"/>
          <w:bCs/>
          <w:sz w:val="22"/>
          <w:szCs w:val="22"/>
          <w:lang w:eastAsia="hr-HR"/>
        </w:rPr>
        <w:t xml:space="preserve">vanredne situacije izlaganja, posebno odobrena izlaganja i </w:t>
      </w:r>
      <w:r w:rsidR="00762E24" w:rsidRPr="00D63762">
        <w:rPr>
          <w:rFonts w:ascii="Arial" w:eastAsia="Times New Roman" w:hAnsi="Arial" w:cs="Arial"/>
          <w:bCs/>
          <w:sz w:val="22"/>
          <w:szCs w:val="22"/>
          <w:lang w:eastAsia="hr-HR"/>
        </w:rPr>
        <w:t xml:space="preserve">način procjene izloženosti </w:t>
      </w:r>
      <w:r w:rsidR="00C51697" w:rsidRPr="00D63762">
        <w:rPr>
          <w:rFonts w:ascii="Arial" w:eastAsia="Times New Roman" w:hAnsi="Arial" w:cs="Arial"/>
          <w:bCs/>
          <w:sz w:val="22"/>
          <w:szCs w:val="22"/>
          <w:lang w:eastAsia="hr-HR"/>
        </w:rPr>
        <w:t>profesionalno izloženih lica</w:t>
      </w:r>
      <w:r w:rsidR="00926E76" w:rsidRPr="00D63762">
        <w:rPr>
          <w:rFonts w:ascii="Arial" w:eastAsia="Times New Roman" w:hAnsi="Arial" w:cs="Arial"/>
          <w:bCs/>
          <w:sz w:val="22"/>
          <w:szCs w:val="22"/>
          <w:lang w:eastAsia="hr-HR"/>
        </w:rPr>
        <w:t xml:space="preserve"> </w:t>
      </w:r>
      <w:r w:rsidR="004B3BDE" w:rsidRPr="00D63762">
        <w:rPr>
          <w:rFonts w:ascii="Arial" w:eastAsia="Times New Roman" w:hAnsi="Arial" w:cs="Arial"/>
          <w:bCs/>
          <w:sz w:val="22"/>
          <w:szCs w:val="22"/>
          <w:lang w:eastAsia="hr-HR"/>
        </w:rPr>
        <w:t>jonizujućem zračenju</w:t>
      </w:r>
      <w:r w:rsidR="006D195E" w:rsidRPr="00D63762">
        <w:rPr>
          <w:rFonts w:ascii="Arial" w:eastAsia="Times New Roman" w:hAnsi="Arial" w:cs="Arial"/>
          <w:bCs/>
          <w:sz w:val="22"/>
          <w:szCs w:val="22"/>
          <w:lang w:eastAsia="hr-HR"/>
        </w:rPr>
        <w:t>,</w:t>
      </w:r>
      <w:r w:rsidR="00784D8E" w:rsidRPr="00D63762">
        <w:rPr>
          <w:rFonts w:ascii="Arial" w:eastAsia="Times New Roman" w:hAnsi="Arial" w:cs="Arial"/>
          <w:bCs/>
          <w:sz w:val="22"/>
          <w:szCs w:val="22"/>
          <w:lang w:eastAsia="hr-HR"/>
        </w:rPr>
        <w:t xml:space="preserve"> </w:t>
      </w:r>
      <w:r w:rsidRPr="00D63762">
        <w:rPr>
          <w:rFonts w:ascii="Arial" w:eastAsia="Times New Roman" w:hAnsi="Arial" w:cs="Arial"/>
          <w:bCs/>
          <w:sz w:val="22"/>
          <w:szCs w:val="22"/>
          <w:lang w:eastAsia="hr-HR"/>
        </w:rPr>
        <w:t>propisuje Ministarstvo.</w:t>
      </w:r>
      <w:r w:rsidR="008D5A42" w:rsidRPr="00D63762">
        <w:rPr>
          <w:rFonts w:ascii="Arial" w:eastAsia="Times New Roman" w:hAnsi="Arial" w:cs="Arial"/>
          <w:bCs/>
          <w:sz w:val="22"/>
          <w:szCs w:val="22"/>
          <w:lang w:eastAsia="hr-HR"/>
        </w:rPr>
        <w:t xml:space="preserve"> </w:t>
      </w:r>
    </w:p>
    <w:p w:rsidR="00DA47B0" w:rsidRPr="00D63762" w:rsidRDefault="00DA47B0" w:rsidP="00804920">
      <w:pPr>
        <w:jc w:val="both"/>
        <w:rPr>
          <w:rFonts w:ascii="Arial" w:eastAsia="Times New Roman" w:hAnsi="Arial" w:cs="Arial"/>
          <w:bCs/>
          <w:sz w:val="22"/>
          <w:szCs w:val="22"/>
          <w:lang w:eastAsia="hr-HR"/>
        </w:rPr>
      </w:pPr>
    </w:p>
    <w:p w:rsidR="00ED3102" w:rsidRPr="00D63762" w:rsidRDefault="00ED3102" w:rsidP="00804920">
      <w:pPr>
        <w:jc w:val="center"/>
        <w:rPr>
          <w:rFonts w:ascii="Arial" w:eastAsia="Times New Roman" w:hAnsi="Arial" w:cs="Arial"/>
          <w:b/>
          <w:bCs/>
          <w:color w:val="000000" w:themeColor="text1"/>
          <w:sz w:val="22"/>
          <w:szCs w:val="22"/>
          <w:lang w:eastAsia="hr-HR"/>
        </w:rPr>
      </w:pPr>
      <w:r w:rsidRPr="00D63762">
        <w:rPr>
          <w:rFonts w:ascii="Arial" w:eastAsia="Times New Roman" w:hAnsi="Arial" w:cs="Arial"/>
          <w:b/>
          <w:bCs/>
          <w:color w:val="000000" w:themeColor="text1"/>
          <w:sz w:val="22"/>
          <w:szCs w:val="22"/>
          <w:lang w:eastAsia="hr-HR"/>
        </w:rPr>
        <w:t xml:space="preserve">Preporučeno dozno ograničenje </w:t>
      </w:r>
      <w:r w:rsidR="00DA47B0">
        <w:rPr>
          <w:rFonts w:ascii="Arial" w:eastAsia="Times New Roman" w:hAnsi="Arial" w:cs="Arial"/>
          <w:b/>
          <w:color w:val="FF0000"/>
          <w:sz w:val="22"/>
          <w:szCs w:val="22"/>
          <w:lang w:eastAsia="hr-HR"/>
        </w:rPr>
        <w:t xml:space="preserve"> </w:t>
      </w:r>
    </w:p>
    <w:p w:rsidR="00ED3102" w:rsidRPr="00D63762" w:rsidRDefault="000E6151" w:rsidP="00804920">
      <w:pPr>
        <w:jc w:val="center"/>
        <w:rPr>
          <w:rFonts w:ascii="Arial" w:eastAsia="Times New Roman" w:hAnsi="Arial" w:cs="Arial"/>
          <w:b/>
          <w:sz w:val="22"/>
          <w:szCs w:val="22"/>
          <w:lang w:eastAsia="hr-HR"/>
        </w:rPr>
      </w:pPr>
      <w:r w:rsidRPr="00D63762">
        <w:rPr>
          <w:rFonts w:ascii="Arial" w:eastAsia="Times New Roman" w:hAnsi="Arial" w:cs="Arial"/>
          <w:b/>
          <w:sz w:val="22"/>
          <w:szCs w:val="22"/>
          <w:lang w:eastAsia="hr-HR"/>
        </w:rPr>
        <w:t>Član 12</w:t>
      </w:r>
      <w:r w:rsidR="009A54E1">
        <w:rPr>
          <w:rFonts w:ascii="Arial" w:eastAsia="Times New Roman" w:hAnsi="Arial" w:cs="Arial"/>
          <w:b/>
          <w:sz w:val="22"/>
          <w:szCs w:val="22"/>
          <w:lang w:eastAsia="hr-HR"/>
        </w:rPr>
        <w:t>8</w:t>
      </w:r>
    </w:p>
    <w:p w:rsidR="0062123F" w:rsidRPr="00D63762" w:rsidRDefault="0062123F" w:rsidP="00804920">
      <w:pPr>
        <w:rPr>
          <w:rFonts w:ascii="Arial" w:eastAsia="Times New Roman" w:hAnsi="Arial" w:cs="Arial"/>
          <w:b/>
          <w:sz w:val="22"/>
          <w:szCs w:val="22"/>
          <w:lang w:eastAsia="hr-HR"/>
        </w:rPr>
      </w:pPr>
    </w:p>
    <w:p w:rsidR="00274330" w:rsidRDefault="000B584D" w:rsidP="00804920">
      <w:pPr>
        <w:ind w:firstLine="720"/>
        <w:jc w:val="both"/>
        <w:rPr>
          <w:rFonts w:ascii="Arial" w:eastAsia="Times New Roman" w:hAnsi="Arial" w:cs="Arial"/>
          <w:bCs/>
          <w:color w:val="FF0000"/>
          <w:sz w:val="22"/>
          <w:szCs w:val="22"/>
          <w:lang w:eastAsia="hr-HR"/>
        </w:rPr>
      </w:pPr>
      <w:r w:rsidRPr="00D63762">
        <w:rPr>
          <w:rFonts w:ascii="Arial" w:eastAsia="Times New Roman" w:hAnsi="Arial" w:cs="Arial"/>
          <w:bCs/>
          <w:sz w:val="22"/>
          <w:szCs w:val="22"/>
          <w:lang w:eastAsia="hr-HR"/>
        </w:rPr>
        <w:t xml:space="preserve">Poslodavac je dužan da za </w:t>
      </w:r>
      <w:r w:rsidR="00ED3102" w:rsidRPr="00D63762">
        <w:rPr>
          <w:rFonts w:ascii="Arial" w:eastAsia="Times New Roman" w:hAnsi="Arial" w:cs="Arial"/>
          <w:bCs/>
          <w:sz w:val="22"/>
          <w:szCs w:val="22"/>
          <w:lang w:eastAsia="hr-HR"/>
        </w:rPr>
        <w:t xml:space="preserve">profesionalno izložena lica </w:t>
      </w:r>
      <w:r w:rsidRPr="00D63762">
        <w:rPr>
          <w:rFonts w:ascii="Arial" w:eastAsia="Times New Roman" w:hAnsi="Arial" w:cs="Arial"/>
          <w:bCs/>
          <w:sz w:val="22"/>
          <w:szCs w:val="22"/>
          <w:lang w:eastAsia="hr-HR"/>
        </w:rPr>
        <w:t xml:space="preserve">uspostavi </w:t>
      </w:r>
      <w:r w:rsidR="00ED3102" w:rsidRPr="00D63762">
        <w:rPr>
          <w:rFonts w:ascii="Arial" w:eastAsia="Times New Roman" w:hAnsi="Arial" w:cs="Arial"/>
          <w:bCs/>
          <w:sz w:val="22"/>
          <w:szCs w:val="22"/>
          <w:lang w:eastAsia="hr-HR"/>
        </w:rPr>
        <w:t>preporučeno dozno ograničenje</w:t>
      </w:r>
      <w:r w:rsidRPr="00D63762">
        <w:rPr>
          <w:rFonts w:ascii="Arial" w:eastAsia="Times New Roman" w:hAnsi="Arial" w:cs="Arial"/>
          <w:bCs/>
          <w:sz w:val="22"/>
          <w:szCs w:val="22"/>
          <w:lang w:eastAsia="hr-HR"/>
        </w:rPr>
        <w:t xml:space="preserve"> koje u postupku izdavanja ovlašćenja ili dozvola odobrava Agencija. </w:t>
      </w:r>
    </w:p>
    <w:p w:rsidR="00DA47B0" w:rsidRPr="00D63762" w:rsidRDefault="00DA47B0" w:rsidP="00804920">
      <w:pPr>
        <w:ind w:firstLine="720"/>
        <w:jc w:val="both"/>
        <w:rPr>
          <w:rFonts w:ascii="Arial" w:eastAsia="Times New Roman" w:hAnsi="Arial" w:cs="Arial"/>
          <w:bCs/>
          <w:color w:val="FF0000"/>
          <w:sz w:val="22"/>
          <w:szCs w:val="22"/>
          <w:lang w:eastAsia="hr-HR"/>
        </w:rPr>
      </w:pPr>
    </w:p>
    <w:p w:rsidR="00ED4B26" w:rsidRPr="00D63762" w:rsidRDefault="00274330" w:rsidP="00804920">
      <w:pPr>
        <w:ind w:firstLine="720"/>
        <w:jc w:val="both"/>
        <w:rPr>
          <w:rFonts w:ascii="Arial" w:eastAsia="Times New Roman" w:hAnsi="Arial" w:cs="Arial"/>
          <w:bCs/>
          <w:color w:val="FF0000"/>
          <w:sz w:val="22"/>
          <w:szCs w:val="22"/>
          <w:lang w:eastAsia="hr-HR"/>
        </w:rPr>
      </w:pPr>
      <w:r w:rsidRPr="00D63762">
        <w:rPr>
          <w:rFonts w:ascii="Arial" w:eastAsia="Times New Roman" w:hAnsi="Arial" w:cs="Arial"/>
          <w:bCs/>
          <w:sz w:val="22"/>
          <w:szCs w:val="22"/>
          <w:lang w:eastAsia="hr-HR"/>
        </w:rPr>
        <w:t>Poslodavac iz stava 1 ovog člana dužan je da u saradnji sa poslodavcem</w:t>
      </w:r>
      <w:r w:rsidR="00ED3102" w:rsidRPr="00D63762">
        <w:rPr>
          <w:rFonts w:ascii="Arial" w:eastAsia="Times New Roman" w:hAnsi="Arial" w:cs="Arial"/>
          <w:bCs/>
          <w:sz w:val="22"/>
          <w:szCs w:val="22"/>
          <w:lang w:eastAsia="hr-HR"/>
        </w:rPr>
        <w:t xml:space="preserve"> vanjskih radnika </w:t>
      </w:r>
      <w:r w:rsidRPr="00D63762">
        <w:rPr>
          <w:rFonts w:ascii="Arial" w:eastAsia="Times New Roman" w:hAnsi="Arial" w:cs="Arial"/>
          <w:bCs/>
          <w:sz w:val="22"/>
          <w:szCs w:val="22"/>
          <w:lang w:eastAsia="hr-HR"/>
        </w:rPr>
        <w:t xml:space="preserve">uspostavi preporučeno dozno ograničenje za izložene vanjske radnike, koje u postupku ovlašćenja ili dozvola odobrava Agencija. </w:t>
      </w:r>
    </w:p>
    <w:p w:rsidR="00ED4B26" w:rsidRPr="00D63762" w:rsidRDefault="00ED4B26" w:rsidP="00804920">
      <w:pPr>
        <w:ind w:firstLine="720"/>
        <w:jc w:val="both"/>
        <w:rPr>
          <w:rFonts w:ascii="Arial" w:eastAsia="Times New Roman" w:hAnsi="Arial" w:cs="Arial"/>
          <w:bCs/>
          <w:color w:val="FF0000"/>
          <w:sz w:val="22"/>
          <w:szCs w:val="22"/>
          <w:lang w:eastAsia="hr-HR"/>
        </w:rPr>
      </w:pPr>
    </w:p>
    <w:p w:rsidR="0000141D" w:rsidRPr="00D63762" w:rsidRDefault="00ED4B26" w:rsidP="00804920">
      <w:pPr>
        <w:ind w:firstLine="720"/>
        <w:jc w:val="both"/>
        <w:rPr>
          <w:rFonts w:ascii="Arial" w:eastAsia="Times New Roman" w:hAnsi="Arial" w:cs="Arial"/>
          <w:bCs/>
          <w:color w:val="FF0000"/>
          <w:sz w:val="22"/>
          <w:szCs w:val="22"/>
          <w:lang w:eastAsia="hr-HR"/>
        </w:rPr>
      </w:pPr>
      <w:r w:rsidRPr="00D63762">
        <w:rPr>
          <w:rFonts w:ascii="Arial" w:eastAsia="Times New Roman" w:hAnsi="Arial" w:cs="Arial"/>
          <w:bCs/>
          <w:sz w:val="22"/>
          <w:szCs w:val="22"/>
          <w:lang w:eastAsia="hr-HR"/>
        </w:rPr>
        <w:t xml:space="preserve">Poslodavci iz stava 2 ovog člana </w:t>
      </w:r>
      <w:r w:rsidR="00ED3102" w:rsidRPr="00D63762">
        <w:rPr>
          <w:rFonts w:ascii="Arial" w:eastAsia="Times New Roman" w:hAnsi="Arial" w:cs="Arial"/>
          <w:bCs/>
          <w:sz w:val="22"/>
          <w:szCs w:val="22"/>
          <w:lang w:eastAsia="hr-HR"/>
        </w:rPr>
        <w:t xml:space="preserve">dužni su </w:t>
      </w:r>
      <w:r w:rsidRPr="00D63762">
        <w:rPr>
          <w:rFonts w:ascii="Arial" w:eastAsia="Times New Roman" w:hAnsi="Arial" w:cs="Arial"/>
          <w:bCs/>
          <w:sz w:val="22"/>
          <w:szCs w:val="22"/>
          <w:lang w:eastAsia="hr-HR"/>
        </w:rPr>
        <w:t xml:space="preserve">da </w:t>
      </w:r>
      <w:r w:rsidR="00ED3102" w:rsidRPr="00D63762">
        <w:rPr>
          <w:rFonts w:ascii="Arial" w:eastAsia="Times New Roman" w:hAnsi="Arial" w:cs="Arial"/>
          <w:bCs/>
          <w:sz w:val="22"/>
          <w:szCs w:val="22"/>
          <w:lang w:eastAsia="hr-HR"/>
        </w:rPr>
        <w:t>djelatnost i</w:t>
      </w:r>
      <w:r w:rsidRPr="00D63762">
        <w:rPr>
          <w:rFonts w:ascii="Arial" w:eastAsia="Times New Roman" w:hAnsi="Arial" w:cs="Arial"/>
          <w:bCs/>
          <w:sz w:val="22"/>
          <w:szCs w:val="22"/>
          <w:lang w:eastAsia="hr-HR"/>
        </w:rPr>
        <w:t xml:space="preserve">/ili aktivnost sa primjenom </w:t>
      </w:r>
      <w:r w:rsidR="00ED3102" w:rsidRPr="00D63762">
        <w:rPr>
          <w:rFonts w:ascii="Arial" w:eastAsia="Times New Roman" w:hAnsi="Arial" w:cs="Arial"/>
          <w:bCs/>
          <w:sz w:val="22"/>
          <w:szCs w:val="22"/>
          <w:lang w:eastAsia="hr-HR"/>
        </w:rPr>
        <w:t>jonizujućih  zrač</w:t>
      </w:r>
      <w:r w:rsidRPr="00D63762">
        <w:rPr>
          <w:rFonts w:ascii="Arial" w:eastAsia="Times New Roman" w:hAnsi="Arial" w:cs="Arial"/>
          <w:bCs/>
          <w:sz w:val="22"/>
          <w:szCs w:val="22"/>
          <w:lang w:eastAsia="hr-HR"/>
        </w:rPr>
        <w:t xml:space="preserve">enja obavljaju </w:t>
      </w:r>
      <w:r w:rsidR="00ED3102" w:rsidRPr="00D63762">
        <w:rPr>
          <w:rFonts w:ascii="Arial" w:eastAsia="Times New Roman" w:hAnsi="Arial" w:cs="Arial"/>
          <w:bCs/>
          <w:sz w:val="22"/>
          <w:szCs w:val="22"/>
          <w:lang w:eastAsia="hr-HR"/>
        </w:rPr>
        <w:t xml:space="preserve">na način da je izlaganje profesionalno izloženih lica i </w:t>
      </w:r>
      <w:r w:rsidRPr="00D63762">
        <w:rPr>
          <w:rFonts w:ascii="Arial" w:eastAsia="Times New Roman" w:hAnsi="Arial" w:cs="Arial"/>
          <w:bCs/>
          <w:sz w:val="22"/>
          <w:szCs w:val="22"/>
          <w:lang w:eastAsia="hr-HR"/>
        </w:rPr>
        <w:t xml:space="preserve">izloženih vanjskih </w:t>
      </w:r>
      <w:r w:rsidR="00ED3102" w:rsidRPr="00D63762">
        <w:rPr>
          <w:rFonts w:ascii="Arial" w:eastAsia="Times New Roman" w:hAnsi="Arial" w:cs="Arial"/>
          <w:bCs/>
          <w:sz w:val="22"/>
          <w:szCs w:val="22"/>
          <w:lang w:eastAsia="hr-HR"/>
        </w:rPr>
        <w:t xml:space="preserve">radnika </w:t>
      </w:r>
      <w:r w:rsidRPr="00D63762">
        <w:rPr>
          <w:rFonts w:ascii="Arial" w:eastAsia="Times New Roman" w:hAnsi="Arial" w:cs="Arial"/>
          <w:bCs/>
          <w:sz w:val="22"/>
          <w:szCs w:val="22"/>
          <w:lang w:eastAsia="hr-HR"/>
        </w:rPr>
        <w:t xml:space="preserve">bude </w:t>
      </w:r>
      <w:r w:rsidR="00ED3102" w:rsidRPr="00D63762">
        <w:rPr>
          <w:rFonts w:ascii="Arial" w:eastAsia="Times New Roman" w:hAnsi="Arial" w:cs="Arial"/>
          <w:bCs/>
          <w:sz w:val="22"/>
          <w:szCs w:val="22"/>
          <w:lang w:eastAsia="hr-HR"/>
        </w:rPr>
        <w:t>ispod preporučenog doznog ograničenja.</w:t>
      </w:r>
    </w:p>
    <w:p w:rsidR="0000141D" w:rsidRPr="00D63762" w:rsidRDefault="0000141D" w:rsidP="00804920">
      <w:pPr>
        <w:ind w:firstLine="720"/>
        <w:jc w:val="both"/>
        <w:rPr>
          <w:rFonts w:ascii="Arial" w:eastAsia="Times New Roman" w:hAnsi="Arial" w:cs="Arial"/>
          <w:bCs/>
          <w:color w:val="FF0000"/>
          <w:sz w:val="22"/>
          <w:szCs w:val="22"/>
          <w:lang w:eastAsia="hr-HR"/>
        </w:rPr>
      </w:pPr>
    </w:p>
    <w:p w:rsidR="00B03A01" w:rsidRDefault="00ED3102" w:rsidP="00804920">
      <w:pPr>
        <w:ind w:firstLine="720"/>
        <w:jc w:val="both"/>
        <w:rPr>
          <w:rFonts w:ascii="Arial" w:eastAsia="Times New Roman" w:hAnsi="Arial" w:cs="Arial"/>
          <w:bCs/>
          <w:color w:val="000000" w:themeColor="text1"/>
          <w:sz w:val="22"/>
          <w:szCs w:val="22"/>
          <w:lang w:eastAsia="hr-HR"/>
        </w:rPr>
      </w:pPr>
      <w:r w:rsidRPr="00D63762">
        <w:rPr>
          <w:rFonts w:ascii="Arial" w:eastAsia="Times New Roman" w:hAnsi="Arial" w:cs="Arial"/>
          <w:bCs/>
          <w:color w:val="000000" w:themeColor="text1"/>
          <w:sz w:val="22"/>
          <w:szCs w:val="22"/>
          <w:lang w:eastAsia="hr-HR"/>
        </w:rPr>
        <w:t xml:space="preserve">Preporučeno dozno ograničenje za izlaganje stanovništva od određenog izvora jonizujućeg zračenja koji se koristi u planiranim </w:t>
      </w:r>
      <w:r w:rsidR="009757C8" w:rsidRPr="00D63762">
        <w:rPr>
          <w:rFonts w:ascii="Arial" w:eastAsia="Times New Roman" w:hAnsi="Arial" w:cs="Arial"/>
          <w:bCs/>
          <w:color w:val="000000" w:themeColor="text1"/>
          <w:sz w:val="22"/>
          <w:szCs w:val="22"/>
          <w:lang w:eastAsia="hr-HR"/>
        </w:rPr>
        <w:t>situacijama izlaganja</w:t>
      </w:r>
      <w:r w:rsidRPr="00D63762">
        <w:rPr>
          <w:rFonts w:ascii="Arial" w:eastAsia="Times New Roman" w:hAnsi="Arial" w:cs="Arial"/>
          <w:bCs/>
          <w:color w:val="000000" w:themeColor="text1"/>
          <w:sz w:val="22"/>
          <w:szCs w:val="22"/>
          <w:lang w:eastAsia="hr-HR"/>
        </w:rPr>
        <w:t xml:space="preserve"> je obavezno, osim u slučajevima kada se mogu izuzeti opravdane djelatnosti i/ili aktivnosti koje koriste medicinsku radiološku opremu pri namjernom izlaganju jonizujućem zračenju u nemedicinske svrhe </w:t>
      </w:r>
      <w:r w:rsidR="00A1096A" w:rsidRPr="00D63762">
        <w:rPr>
          <w:rFonts w:ascii="Arial" w:eastAsia="Times New Roman" w:hAnsi="Arial" w:cs="Arial"/>
          <w:bCs/>
          <w:color w:val="000000" w:themeColor="text1"/>
          <w:sz w:val="22"/>
          <w:szCs w:val="22"/>
          <w:lang w:eastAsia="hr-HR"/>
        </w:rPr>
        <w:t>(nemedicinsko</w:t>
      </w:r>
      <w:r w:rsidR="00DA47B0">
        <w:rPr>
          <w:rFonts w:ascii="Arial" w:eastAsia="Times New Roman" w:hAnsi="Arial" w:cs="Arial"/>
          <w:bCs/>
          <w:color w:val="000000" w:themeColor="text1"/>
          <w:sz w:val="22"/>
          <w:szCs w:val="22"/>
          <w:lang w:eastAsia="hr-HR"/>
        </w:rPr>
        <w:t xml:space="preserve"> izlaganje).</w:t>
      </w:r>
    </w:p>
    <w:p w:rsidR="00DA47B0" w:rsidRPr="00D63762" w:rsidRDefault="00DA47B0" w:rsidP="00804920">
      <w:pPr>
        <w:ind w:firstLine="720"/>
        <w:jc w:val="both"/>
        <w:rPr>
          <w:rFonts w:ascii="Arial" w:eastAsia="Times New Roman" w:hAnsi="Arial" w:cs="Arial"/>
          <w:bCs/>
          <w:color w:val="FF0000"/>
          <w:sz w:val="22"/>
          <w:szCs w:val="22"/>
          <w:lang w:eastAsia="hr-HR"/>
        </w:rPr>
      </w:pPr>
    </w:p>
    <w:p w:rsidR="00626F63" w:rsidRDefault="00ED3102" w:rsidP="00804920">
      <w:pPr>
        <w:ind w:firstLine="720"/>
        <w:jc w:val="both"/>
        <w:rPr>
          <w:rFonts w:ascii="Arial" w:eastAsia="Times New Roman" w:hAnsi="Arial" w:cs="Arial"/>
          <w:bCs/>
          <w:color w:val="FF0000"/>
          <w:sz w:val="22"/>
          <w:szCs w:val="22"/>
          <w:lang w:eastAsia="hr-HR"/>
        </w:rPr>
      </w:pPr>
      <w:r w:rsidRPr="00D63762">
        <w:rPr>
          <w:rFonts w:ascii="Arial" w:eastAsia="Times New Roman" w:hAnsi="Arial" w:cs="Arial"/>
          <w:bCs/>
          <w:color w:val="000000" w:themeColor="text1"/>
          <w:sz w:val="22"/>
          <w:szCs w:val="22"/>
          <w:lang w:eastAsia="hr-HR"/>
        </w:rPr>
        <w:t xml:space="preserve">Preporučeno dozno ograničenje za medicinsko izlaganje </w:t>
      </w:r>
      <w:r w:rsidR="00934A69" w:rsidRPr="00D63762">
        <w:rPr>
          <w:rFonts w:ascii="Arial" w:eastAsia="Times New Roman" w:hAnsi="Arial" w:cs="Arial"/>
          <w:bCs/>
          <w:color w:val="000000" w:themeColor="text1"/>
          <w:sz w:val="22"/>
          <w:szCs w:val="22"/>
          <w:lang w:eastAsia="hr-HR"/>
        </w:rPr>
        <w:t>primjenom izvora jonizujućih zračenja uspostavlja se radi zaštite</w:t>
      </w:r>
      <w:r w:rsidR="000328BD" w:rsidRPr="00D63762">
        <w:rPr>
          <w:rFonts w:ascii="Arial" w:eastAsia="Times New Roman" w:hAnsi="Arial" w:cs="Arial"/>
          <w:bCs/>
          <w:color w:val="000000" w:themeColor="text1"/>
          <w:sz w:val="22"/>
          <w:szCs w:val="22"/>
          <w:lang w:eastAsia="hr-HR"/>
        </w:rPr>
        <w:t xml:space="preserve"> </w:t>
      </w:r>
      <w:r w:rsidR="00934A69" w:rsidRPr="00D63762">
        <w:rPr>
          <w:rFonts w:ascii="Arial" w:eastAsia="Times New Roman" w:hAnsi="Arial" w:cs="Arial"/>
          <w:bCs/>
          <w:color w:val="000000" w:themeColor="text1"/>
          <w:sz w:val="22"/>
          <w:szCs w:val="22"/>
          <w:lang w:eastAsia="hr-HR"/>
        </w:rPr>
        <w:t xml:space="preserve">izloženih </w:t>
      </w:r>
      <w:r w:rsidR="00CB138E" w:rsidRPr="00CB138E">
        <w:rPr>
          <w:rFonts w:ascii="Arial" w:eastAsia="Times New Roman" w:hAnsi="Arial" w:cs="Arial"/>
          <w:bCs/>
          <w:color w:val="000000" w:themeColor="text1"/>
          <w:sz w:val="22"/>
          <w:szCs w:val="22"/>
          <w:lang w:eastAsia="hr-HR"/>
        </w:rPr>
        <w:t>lica koja dobrovoljno učestvuju u medicinskim izlaganjima koji su dio biomedicinskih istr</w:t>
      </w:r>
      <w:r w:rsidR="00CB138E">
        <w:rPr>
          <w:rFonts w:ascii="Arial" w:eastAsia="Times New Roman" w:hAnsi="Arial" w:cs="Arial"/>
          <w:bCs/>
          <w:color w:val="000000" w:themeColor="text1"/>
          <w:sz w:val="22"/>
          <w:szCs w:val="22"/>
          <w:lang w:eastAsia="hr-HR"/>
        </w:rPr>
        <w:t>aživanja</w:t>
      </w:r>
      <w:r w:rsidR="00D373F3">
        <w:rPr>
          <w:rFonts w:ascii="Arial" w:eastAsia="Times New Roman" w:hAnsi="Arial" w:cs="Arial"/>
          <w:bCs/>
          <w:color w:val="000000" w:themeColor="text1"/>
          <w:sz w:val="22"/>
          <w:szCs w:val="22"/>
          <w:lang w:eastAsia="hr-HR"/>
        </w:rPr>
        <w:t xml:space="preserve">, kao i </w:t>
      </w:r>
      <w:r w:rsidR="001D0458" w:rsidRPr="00D63762">
        <w:rPr>
          <w:rFonts w:ascii="Arial" w:eastAsia="Times New Roman" w:hAnsi="Arial" w:cs="Arial"/>
          <w:bCs/>
          <w:color w:val="000000" w:themeColor="text1"/>
          <w:sz w:val="22"/>
          <w:szCs w:val="22"/>
          <w:lang w:eastAsia="hr-HR"/>
        </w:rPr>
        <w:t>njegovatelja i/ili pomagača</w:t>
      </w:r>
      <w:r w:rsidR="00D373F3">
        <w:rPr>
          <w:rFonts w:ascii="Arial" w:eastAsia="Times New Roman" w:hAnsi="Arial" w:cs="Arial"/>
          <w:bCs/>
          <w:color w:val="000000" w:themeColor="text1"/>
          <w:sz w:val="22"/>
          <w:szCs w:val="22"/>
          <w:lang w:eastAsia="hr-HR"/>
        </w:rPr>
        <w:t xml:space="preserve"> </w:t>
      </w:r>
      <w:r w:rsidR="00934A69" w:rsidRPr="00D63762">
        <w:rPr>
          <w:rFonts w:ascii="Arial" w:eastAsia="Times New Roman" w:hAnsi="Arial" w:cs="Arial"/>
          <w:bCs/>
          <w:color w:val="000000" w:themeColor="text1"/>
          <w:sz w:val="22"/>
          <w:szCs w:val="22"/>
          <w:lang w:eastAsia="hr-HR"/>
        </w:rPr>
        <w:t>koji ne očekuju direktnu medicinsku korist</w:t>
      </w:r>
      <w:r w:rsidR="00626F63" w:rsidRPr="00D63762">
        <w:rPr>
          <w:rFonts w:ascii="Arial" w:eastAsia="Times New Roman" w:hAnsi="Arial" w:cs="Arial"/>
          <w:bCs/>
          <w:color w:val="000000" w:themeColor="text1"/>
          <w:sz w:val="22"/>
          <w:szCs w:val="22"/>
          <w:lang w:eastAsia="hr-HR"/>
        </w:rPr>
        <w:t xml:space="preserve">. </w:t>
      </w:r>
    </w:p>
    <w:p w:rsidR="00DA47B0" w:rsidRPr="00D63762" w:rsidRDefault="00DA47B0" w:rsidP="00804920">
      <w:pPr>
        <w:ind w:firstLine="720"/>
        <w:jc w:val="both"/>
        <w:rPr>
          <w:rFonts w:ascii="Arial" w:eastAsia="Times New Roman" w:hAnsi="Arial" w:cs="Arial"/>
          <w:bCs/>
          <w:color w:val="000000" w:themeColor="text1"/>
          <w:sz w:val="22"/>
          <w:szCs w:val="22"/>
          <w:lang w:eastAsia="hr-HR"/>
        </w:rPr>
      </w:pPr>
    </w:p>
    <w:p w:rsidR="00626F63" w:rsidRPr="00D63762" w:rsidRDefault="00626F63" w:rsidP="00804920">
      <w:pPr>
        <w:ind w:firstLine="720"/>
        <w:jc w:val="both"/>
        <w:rPr>
          <w:rFonts w:ascii="Arial" w:eastAsia="Times New Roman" w:hAnsi="Arial" w:cs="Arial"/>
          <w:bCs/>
          <w:color w:val="000000" w:themeColor="text1"/>
          <w:sz w:val="22"/>
          <w:szCs w:val="22"/>
          <w:lang w:eastAsia="hr-HR"/>
        </w:rPr>
      </w:pPr>
      <w:r w:rsidRPr="00D63762">
        <w:rPr>
          <w:rFonts w:ascii="Arial" w:eastAsia="Times New Roman" w:hAnsi="Arial" w:cs="Arial"/>
          <w:bCs/>
          <w:sz w:val="22"/>
          <w:szCs w:val="22"/>
          <w:lang w:eastAsia="hr-HR"/>
        </w:rPr>
        <w:lastRenderedPageBreak/>
        <w:t xml:space="preserve">Preporučeno dozno ograničenje </w:t>
      </w:r>
      <w:r w:rsidRPr="00D63762">
        <w:rPr>
          <w:rFonts w:ascii="Arial" w:hAnsi="Arial" w:cs="Arial"/>
          <w:sz w:val="22"/>
          <w:szCs w:val="22"/>
        </w:rPr>
        <w:t xml:space="preserve">za </w:t>
      </w:r>
      <w:r w:rsidR="00CB138E" w:rsidRPr="00CB138E">
        <w:rPr>
          <w:rFonts w:ascii="Arial" w:hAnsi="Arial" w:cs="Arial"/>
          <w:sz w:val="22"/>
          <w:szCs w:val="22"/>
        </w:rPr>
        <w:t>lica koja dobrovoljno učestvuju u medicinskim izlaganjima koji su dio biomedicinskih istraživanja,</w:t>
      </w:r>
      <w:r w:rsidR="009B49AE">
        <w:rPr>
          <w:rFonts w:ascii="Arial" w:hAnsi="Arial" w:cs="Arial"/>
          <w:sz w:val="22"/>
          <w:szCs w:val="22"/>
        </w:rPr>
        <w:t xml:space="preserve"> </w:t>
      </w:r>
      <w:r w:rsidRPr="00D63762">
        <w:rPr>
          <w:rFonts w:ascii="Arial" w:hAnsi="Arial" w:cs="Arial"/>
          <w:sz w:val="22"/>
          <w:szCs w:val="22"/>
        </w:rPr>
        <w:t xml:space="preserve">njegovatelja i/ili pomagače uređeno je u skladu sa propisom kojim se uređuju granice izlaganja iz člana </w:t>
      </w:r>
      <w:r w:rsidR="009A54E1">
        <w:rPr>
          <w:rFonts w:ascii="Arial" w:hAnsi="Arial" w:cs="Arial"/>
          <w:sz w:val="22"/>
          <w:szCs w:val="22"/>
        </w:rPr>
        <w:t>127</w:t>
      </w:r>
      <w:r w:rsidR="004E0C82" w:rsidRPr="00D63762">
        <w:rPr>
          <w:rFonts w:ascii="Arial" w:hAnsi="Arial" w:cs="Arial"/>
          <w:sz w:val="22"/>
          <w:szCs w:val="22"/>
        </w:rPr>
        <w:t xml:space="preserve"> stav 9</w:t>
      </w:r>
      <w:r w:rsidRPr="00D63762">
        <w:rPr>
          <w:rFonts w:ascii="Arial" w:hAnsi="Arial" w:cs="Arial"/>
          <w:sz w:val="22"/>
          <w:szCs w:val="22"/>
        </w:rPr>
        <w:t xml:space="preserve"> ovog zakona.</w:t>
      </w:r>
      <w:r w:rsidRPr="00D63762">
        <w:rPr>
          <w:rFonts w:ascii="Arial" w:hAnsi="Arial" w:cs="Arial"/>
          <w:color w:val="FF0000"/>
          <w:sz w:val="22"/>
          <w:szCs w:val="22"/>
        </w:rPr>
        <w:t xml:space="preserve"> </w:t>
      </w:r>
    </w:p>
    <w:p w:rsidR="00CA4D80" w:rsidRPr="00D63762" w:rsidRDefault="00CA4D80" w:rsidP="00804920">
      <w:pPr>
        <w:jc w:val="both"/>
        <w:rPr>
          <w:rFonts w:ascii="Arial" w:eastAsia="Times New Roman" w:hAnsi="Arial" w:cs="Arial"/>
          <w:bCs/>
          <w:strike/>
          <w:color w:val="FF0000"/>
          <w:sz w:val="22"/>
          <w:szCs w:val="22"/>
          <w:lang w:eastAsia="hr-HR"/>
        </w:rPr>
      </w:pPr>
    </w:p>
    <w:p w:rsidR="00DA47B0" w:rsidRPr="004E7A64" w:rsidRDefault="00ED3102" w:rsidP="004E7A64">
      <w:pPr>
        <w:ind w:firstLine="720"/>
        <w:jc w:val="both"/>
        <w:rPr>
          <w:rFonts w:ascii="Arial" w:eastAsia="Times New Roman" w:hAnsi="Arial" w:cs="Arial"/>
          <w:bCs/>
          <w:color w:val="FF0000"/>
          <w:sz w:val="22"/>
          <w:szCs w:val="22"/>
          <w:lang w:eastAsia="hr-HR"/>
        </w:rPr>
      </w:pPr>
      <w:r w:rsidRPr="00D63762">
        <w:rPr>
          <w:rFonts w:ascii="Arial" w:eastAsia="Times New Roman" w:hAnsi="Arial" w:cs="Arial"/>
          <w:bCs/>
          <w:sz w:val="22"/>
          <w:szCs w:val="22"/>
          <w:lang w:eastAsia="hr-HR"/>
        </w:rPr>
        <w:t xml:space="preserve">Način izrade preporučenih doznih ograničenja </w:t>
      </w:r>
      <w:r w:rsidR="0041079C" w:rsidRPr="00D63762">
        <w:rPr>
          <w:rFonts w:ascii="Arial" w:eastAsia="Times New Roman" w:hAnsi="Arial" w:cs="Arial"/>
          <w:bCs/>
          <w:sz w:val="22"/>
          <w:szCs w:val="22"/>
          <w:lang w:eastAsia="hr-HR"/>
        </w:rPr>
        <w:t>za pojedinog stanovnika</w:t>
      </w:r>
      <w:r w:rsidR="009B49AE">
        <w:rPr>
          <w:rFonts w:ascii="Arial" w:eastAsia="Times New Roman" w:hAnsi="Arial" w:cs="Arial"/>
          <w:bCs/>
          <w:sz w:val="22"/>
          <w:szCs w:val="22"/>
          <w:lang w:eastAsia="hr-HR"/>
        </w:rPr>
        <w:t xml:space="preserve">, </w:t>
      </w:r>
      <w:r w:rsidR="00CB138E" w:rsidRPr="00CB138E">
        <w:rPr>
          <w:rFonts w:ascii="Arial" w:eastAsia="Times New Roman" w:hAnsi="Arial" w:cs="Arial"/>
          <w:bCs/>
          <w:sz w:val="22"/>
          <w:szCs w:val="22"/>
          <w:lang w:eastAsia="hr-HR"/>
        </w:rPr>
        <w:t xml:space="preserve">lica koja dobrovoljno učestvuju u medicinskim izlaganjima koji su </w:t>
      </w:r>
      <w:r w:rsidR="00CB138E">
        <w:rPr>
          <w:rFonts w:ascii="Arial" w:eastAsia="Times New Roman" w:hAnsi="Arial" w:cs="Arial"/>
          <w:bCs/>
          <w:sz w:val="22"/>
          <w:szCs w:val="22"/>
          <w:lang w:eastAsia="hr-HR"/>
        </w:rPr>
        <w:t>dio biomedicinskih istraživanja</w:t>
      </w:r>
      <w:r w:rsidR="0041079C" w:rsidRPr="00D63762">
        <w:rPr>
          <w:rFonts w:ascii="Arial" w:eastAsia="Times New Roman" w:hAnsi="Arial" w:cs="Arial"/>
          <w:bCs/>
          <w:sz w:val="22"/>
          <w:szCs w:val="22"/>
          <w:lang w:eastAsia="hr-HR"/>
        </w:rPr>
        <w:t xml:space="preserve"> i njegovatelja i/ili pomagača </w:t>
      </w:r>
      <w:r w:rsidRPr="00D63762">
        <w:rPr>
          <w:rFonts w:ascii="Arial" w:eastAsia="Times New Roman" w:hAnsi="Arial" w:cs="Arial"/>
          <w:bCs/>
          <w:sz w:val="22"/>
          <w:szCs w:val="22"/>
          <w:lang w:eastAsia="hr-HR"/>
        </w:rPr>
        <w:t>propisuje Ministarstvo.</w:t>
      </w:r>
      <w:r w:rsidR="0041079C" w:rsidRPr="00D63762">
        <w:rPr>
          <w:rFonts w:ascii="Arial" w:eastAsia="Times New Roman" w:hAnsi="Arial" w:cs="Arial"/>
          <w:bCs/>
          <w:color w:val="FF0000"/>
          <w:sz w:val="22"/>
          <w:szCs w:val="22"/>
          <w:lang w:eastAsia="hr-HR"/>
        </w:rPr>
        <w:t xml:space="preserve"> </w:t>
      </w:r>
    </w:p>
    <w:p w:rsidR="00ED3102" w:rsidRPr="00D63762" w:rsidRDefault="00ED3102" w:rsidP="00804920">
      <w:pPr>
        <w:jc w:val="both"/>
        <w:rPr>
          <w:rFonts w:ascii="Arial" w:eastAsia="Times New Roman" w:hAnsi="Arial" w:cs="Arial"/>
          <w:sz w:val="22"/>
          <w:szCs w:val="22"/>
          <w:lang w:eastAsia="hr-HR"/>
        </w:rPr>
      </w:pPr>
    </w:p>
    <w:p w:rsidR="00DA47B0" w:rsidRDefault="00ED3102" w:rsidP="00804920">
      <w:pPr>
        <w:jc w:val="center"/>
        <w:rPr>
          <w:rFonts w:ascii="Arial" w:eastAsia="Times New Roman" w:hAnsi="Arial" w:cs="Arial"/>
          <w:color w:val="FF0000"/>
          <w:sz w:val="22"/>
          <w:szCs w:val="22"/>
          <w:lang w:eastAsia="hr-HR"/>
        </w:rPr>
      </w:pPr>
      <w:r w:rsidRPr="00D63762">
        <w:rPr>
          <w:rFonts w:ascii="Arial" w:eastAsia="Times New Roman" w:hAnsi="Arial" w:cs="Arial"/>
          <w:b/>
          <w:sz w:val="22"/>
          <w:szCs w:val="22"/>
          <w:lang w:eastAsia="hr-HR"/>
        </w:rPr>
        <w:t xml:space="preserve">Granice izlaganja za lica na školovanju i naučno-istraživačkom radu </w:t>
      </w:r>
    </w:p>
    <w:p w:rsidR="00ED3102" w:rsidRPr="00D63762" w:rsidRDefault="009A54E1" w:rsidP="00804920">
      <w:pPr>
        <w:jc w:val="center"/>
        <w:rPr>
          <w:rFonts w:ascii="Arial" w:eastAsia="Times New Roman" w:hAnsi="Arial" w:cs="Arial"/>
          <w:b/>
          <w:sz w:val="22"/>
          <w:szCs w:val="22"/>
          <w:lang w:eastAsia="hr-HR"/>
        </w:rPr>
      </w:pPr>
      <w:r>
        <w:rPr>
          <w:rFonts w:ascii="Arial" w:eastAsia="Times New Roman" w:hAnsi="Arial" w:cs="Arial"/>
          <w:b/>
          <w:sz w:val="22"/>
          <w:szCs w:val="22"/>
          <w:lang w:eastAsia="hr-HR"/>
        </w:rPr>
        <w:t>Član 129</w:t>
      </w:r>
    </w:p>
    <w:p w:rsidR="00F25E24" w:rsidRPr="00D63762" w:rsidRDefault="00F25E24" w:rsidP="00804920">
      <w:pPr>
        <w:jc w:val="both"/>
        <w:rPr>
          <w:rFonts w:ascii="Arial" w:hAnsi="Arial" w:cs="Arial"/>
          <w:color w:val="FF0000"/>
          <w:sz w:val="22"/>
          <w:szCs w:val="22"/>
        </w:rPr>
      </w:pPr>
    </w:p>
    <w:p w:rsidR="00DA47B0" w:rsidRDefault="00ED3102" w:rsidP="00804920">
      <w:pPr>
        <w:ind w:firstLine="720"/>
        <w:jc w:val="both"/>
        <w:rPr>
          <w:rFonts w:ascii="Arial" w:eastAsia="Times New Roman" w:hAnsi="Arial" w:cs="Arial"/>
          <w:color w:val="FF0000"/>
          <w:sz w:val="22"/>
          <w:szCs w:val="22"/>
          <w:lang w:eastAsia="sr-Latn-ME"/>
        </w:rPr>
      </w:pPr>
      <w:r w:rsidRPr="00D63762">
        <w:rPr>
          <w:rFonts w:ascii="Arial" w:eastAsia="Times New Roman" w:hAnsi="Arial" w:cs="Arial"/>
          <w:color w:val="000000"/>
          <w:sz w:val="22"/>
          <w:szCs w:val="22"/>
          <w:lang w:eastAsia="sr-Latn-ME"/>
        </w:rPr>
        <w:t xml:space="preserve">Za lica </w:t>
      </w:r>
      <w:r w:rsidR="00D760FF" w:rsidRPr="00D63762">
        <w:rPr>
          <w:rFonts w:ascii="Arial" w:eastAsia="Times New Roman" w:hAnsi="Arial" w:cs="Arial"/>
          <w:color w:val="000000"/>
          <w:sz w:val="22"/>
          <w:szCs w:val="22"/>
          <w:lang w:eastAsia="sr-Latn-ME"/>
        </w:rPr>
        <w:t>koja imaju 18 ili više godina života i koja tokom školovanja imaju obavezu</w:t>
      </w:r>
      <w:r w:rsidR="00DB3A0F" w:rsidRPr="00D63762">
        <w:rPr>
          <w:rFonts w:ascii="Arial" w:eastAsia="Times New Roman" w:hAnsi="Arial" w:cs="Arial"/>
          <w:color w:val="000000"/>
          <w:sz w:val="22"/>
          <w:szCs w:val="22"/>
          <w:lang w:eastAsia="sr-Latn-ME"/>
        </w:rPr>
        <w:t xml:space="preserve"> da rade sa izvorima</w:t>
      </w:r>
      <w:r w:rsidR="00D760FF" w:rsidRPr="00D63762">
        <w:rPr>
          <w:rFonts w:ascii="Arial" w:eastAsia="Times New Roman" w:hAnsi="Arial" w:cs="Arial"/>
          <w:color w:val="000000"/>
          <w:sz w:val="22"/>
          <w:szCs w:val="22"/>
          <w:lang w:eastAsia="sr-Latn-ME"/>
        </w:rPr>
        <w:t xml:space="preserve"> jonizujućih zračenja</w:t>
      </w:r>
      <w:r w:rsidR="00DB3A0F" w:rsidRPr="00D63762">
        <w:rPr>
          <w:rFonts w:ascii="Arial" w:eastAsia="Times New Roman" w:hAnsi="Arial" w:cs="Arial"/>
          <w:color w:val="000000"/>
          <w:sz w:val="22"/>
          <w:szCs w:val="22"/>
          <w:lang w:eastAsia="sr-Latn-ME"/>
        </w:rPr>
        <w:t>,</w:t>
      </w:r>
      <w:r w:rsidR="00D760FF" w:rsidRPr="00D63762">
        <w:rPr>
          <w:rFonts w:ascii="Arial" w:eastAsia="Times New Roman" w:hAnsi="Arial" w:cs="Arial"/>
          <w:color w:val="000000"/>
          <w:sz w:val="22"/>
          <w:szCs w:val="22"/>
          <w:lang w:eastAsia="sr-Latn-ME"/>
        </w:rPr>
        <w:t xml:space="preserve"> </w:t>
      </w:r>
      <w:r w:rsidRPr="00D63762">
        <w:rPr>
          <w:rFonts w:ascii="Arial" w:eastAsia="Times New Roman" w:hAnsi="Arial" w:cs="Arial"/>
          <w:color w:val="000000"/>
          <w:sz w:val="22"/>
          <w:szCs w:val="22"/>
          <w:lang w:eastAsia="sr-Latn-ME"/>
        </w:rPr>
        <w:t>granice izlaganja su iste kao i granice izlaganja za profesionalno izložena lica kategorije A ili B.</w:t>
      </w:r>
      <w:r w:rsidRPr="00D63762">
        <w:rPr>
          <w:rFonts w:ascii="Arial" w:hAnsi="Arial" w:cs="Arial"/>
          <w:sz w:val="22"/>
          <w:szCs w:val="22"/>
        </w:rPr>
        <w:t xml:space="preserve"> </w:t>
      </w:r>
    </w:p>
    <w:p w:rsidR="00DA47B0" w:rsidRDefault="00DA47B0" w:rsidP="00804920">
      <w:pPr>
        <w:ind w:firstLine="720"/>
        <w:jc w:val="both"/>
        <w:rPr>
          <w:rFonts w:ascii="Arial" w:eastAsia="Times New Roman" w:hAnsi="Arial" w:cs="Arial"/>
          <w:color w:val="FF0000"/>
          <w:sz w:val="22"/>
          <w:szCs w:val="22"/>
          <w:lang w:eastAsia="sr-Latn-ME"/>
        </w:rPr>
      </w:pPr>
    </w:p>
    <w:p w:rsidR="00706D0D" w:rsidRDefault="00ED3102" w:rsidP="00804920">
      <w:pPr>
        <w:ind w:firstLine="720"/>
        <w:jc w:val="both"/>
        <w:rPr>
          <w:rFonts w:ascii="Arial" w:eastAsia="Times New Roman" w:hAnsi="Arial" w:cs="Arial"/>
          <w:color w:val="FF0000"/>
          <w:sz w:val="22"/>
          <w:szCs w:val="22"/>
          <w:lang w:eastAsia="sr-Latn-ME"/>
        </w:rPr>
      </w:pPr>
      <w:r w:rsidRPr="00D63762">
        <w:rPr>
          <w:rFonts w:ascii="Arial" w:eastAsia="Times New Roman" w:hAnsi="Arial" w:cs="Arial"/>
          <w:color w:val="000000"/>
          <w:sz w:val="22"/>
          <w:szCs w:val="22"/>
          <w:lang w:eastAsia="sr-Latn-ME"/>
        </w:rPr>
        <w:t xml:space="preserve">Za lica koji imaju više od </w:t>
      </w:r>
      <w:r w:rsidR="00DB3A0F" w:rsidRPr="00D63762">
        <w:rPr>
          <w:rFonts w:ascii="Arial" w:eastAsia="Times New Roman" w:hAnsi="Arial" w:cs="Arial"/>
          <w:color w:val="000000"/>
          <w:sz w:val="22"/>
          <w:szCs w:val="22"/>
          <w:lang w:eastAsia="sr-Latn-ME"/>
        </w:rPr>
        <w:t>16 a manje od 18 godina života i koja</w:t>
      </w:r>
      <w:r w:rsidRPr="00D63762">
        <w:rPr>
          <w:rFonts w:ascii="Arial" w:eastAsia="Times New Roman" w:hAnsi="Arial" w:cs="Arial"/>
          <w:color w:val="000000"/>
          <w:sz w:val="22"/>
          <w:szCs w:val="22"/>
          <w:lang w:eastAsia="sr-Latn-ME"/>
        </w:rPr>
        <w:t xml:space="preserve"> tokom školovanja </w:t>
      </w:r>
      <w:r w:rsidR="00DB3A0F" w:rsidRPr="00D63762">
        <w:rPr>
          <w:rFonts w:ascii="Arial" w:eastAsia="Times New Roman" w:hAnsi="Arial" w:cs="Arial"/>
          <w:color w:val="000000"/>
          <w:sz w:val="22"/>
          <w:szCs w:val="22"/>
          <w:lang w:eastAsia="sr-Latn-ME"/>
        </w:rPr>
        <w:t>imaju obavezu da rade sa izvorima jonizujućih</w:t>
      </w:r>
      <w:r w:rsidRPr="00D63762">
        <w:rPr>
          <w:rFonts w:ascii="Arial" w:eastAsia="Times New Roman" w:hAnsi="Arial" w:cs="Arial"/>
          <w:color w:val="000000"/>
          <w:sz w:val="22"/>
          <w:szCs w:val="22"/>
          <w:lang w:eastAsia="sr-Latn-ME"/>
        </w:rPr>
        <w:t xml:space="preserve"> zračenja</w:t>
      </w:r>
      <w:r w:rsidR="00DB3A0F" w:rsidRPr="00D63762">
        <w:rPr>
          <w:rFonts w:ascii="Arial" w:eastAsia="Times New Roman" w:hAnsi="Arial" w:cs="Arial"/>
          <w:color w:val="000000"/>
          <w:sz w:val="22"/>
          <w:szCs w:val="22"/>
          <w:lang w:eastAsia="sr-Latn-ME"/>
        </w:rPr>
        <w:t>,</w:t>
      </w:r>
      <w:r w:rsidRPr="00D63762">
        <w:rPr>
          <w:rFonts w:ascii="Arial" w:eastAsia="Times New Roman" w:hAnsi="Arial" w:cs="Arial"/>
          <w:color w:val="000000"/>
          <w:sz w:val="22"/>
          <w:szCs w:val="22"/>
          <w:lang w:eastAsia="sr-Latn-ME"/>
        </w:rPr>
        <w:t xml:space="preserve"> granice izlaganja su iste kao i granice izlaganja za profesionalno izložena lica kategorije B.</w:t>
      </w:r>
      <w:r w:rsidR="00DA47B0">
        <w:rPr>
          <w:rFonts w:ascii="Arial" w:eastAsia="Times New Roman" w:hAnsi="Arial" w:cs="Arial"/>
          <w:color w:val="FF0000"/>
          <w:sz w:val="22"/>
          <w:szCs w:val="22"/>
          <w:lang w:eastAsia="sr-Latn-ME"/>
        </w:rPr>
        <w:t xml:space="preserve"> </w:t>
      </w:r>
    </w:p>
    <w:p w:rsidR="00DA47B0" w:rsidRPr="00D63762" w:rsidRDefault="00DA47B0" w:rsidP="00804920">
      <w:pPr>
        <w:ind w:firstLine="720"/>
        <w:jc w:val="both"/>
        <w:rPr>
          <w:rFonts w:ascii="Arial" w:hAnsi="Arial" w:cs="Arial"/>
          <w:color w:val="FF0000"/>
          <w:sz w:val="22"/>
          <w:szCs w:val="22"/>
        </w:rPr>
      </w:pPr>
    </w:p>
    <w:p w:rsidR="00E6000E" w:rsidRDefault="00847B0A" w:rsidP="00804920">
      <w:pPr>
        <w:ind w:firstLine="720"/>
        <w:jc w:val="both"/>
        <w:rPr>
          <w:rFonts w:ascii="Arial" w:eastAsia="Times New Roman" w:hAnsi="Arial" w:cs="Arial"/>
          <w:color w:val="FF0000"/>
          <w:sz w:val="22"/>
          <w:szCs w:val="22"/>
          <w:lang w:eastAsia="sr-Latn-ME"/>
        </w:rPr>
      </w:pPr>
      <w:r w:rsidRPr="00D63762">
        <w:rPr>
          <w:rFonts w:ascii="Arial" w:eastAsia="Times New Roman" w:hAnsi="Arial" w:cs="Arial"/>
          <w:color w:val="000000" w:themeColor="text1"/>
          <w:sz w:val="22"/>
          <w:szCs w:val="22"/>
          <w:lang w:eastAsia="sr-Latn-ME"/>
        </w:rPr>
        <w:t>Izuzetno od st. 1 i 2</w:t>
      </w:r>
      <w:r w:rsidR="00ED3102" w:rsidRPr="00D63762">
        <w:rPr>
          <w:rFonts w:ascii="Arial" w:eastAsia="Times New Roman" w:hAnsi="Arial" w:cs="Arial"/>
          <w:color w:val="000000" w:themeColor="text1"/>
          <w:sz w:val="22"/>
          <w:szCs w:val="22"/>
          <w:lang w:eastAsia="sr-Latn-ME"/>
        </w:rPr>
        <w:t xml:space="preserve"> ovog člana za ostala lica na školovanju granice izlaganja su iste kao gran</w:t>
      </w:r>
      <w:r w:rsidR="00DA47B0">
        <w:rPr>
          <w:rFonts w:ascii="Arial" w:eastAsia="Times New Roman" w:hAnsi="Arial" w:cs="Arial"/>
          <w:color w:val="000000" w:themeColor="text1"/>
          <w:sz w:val="22"/>
          <w:szCs w:val="22"/>
          <w:lang w:eastAsia="sr-Latn-ME"/>
        </w:rPr>
        <w:t xml:space="preserve">ice izlaganja za stanovništvo. </w:t>
      </w:r>
    </w:p>
    <w:p w:rsidR="005853FD" w:rsidRPr="00D63762" w:rsidRDefault="005853FD" w:rsidP="00804920">
      <w:pPr>
        <w:spacing w:before="120"/>
        <w:jc w:val="both"/>
        <w:rPr>
          <w:rFonts w:ascii="Arial" w:eastAsia="Times New Roman" w:hAnsi="Arial" w:cs="Arial"/>
          <w:color w:val="FF0000"/>
          <w:sz w:val="22"/>
          <w:szCs w:val="22"/>
          <w:lang w:eastAsia="sr-Latn-ME"/>
        </w:rPr>
      </w:pPr>
    </w:p>
    <w:p w:rsidR="00ED3102" w:rsidRPr="00D63762" w:rsidRDefault="00ED3102" w:rsidP="00804920">
      <w:pPr>
        <w:jc w:val="center"/>
        <w:rPr>
          <w:rFonts w:ascii="Arial" w:eastAsia="Times New Roman" w:hAnsi="Arial" w:cs="Arial"/>
          <w:b/>
          <w:sz w:val="22"/>
          <w:szCs w:val="22"/>
          <w:lang w:eastAsia="hr-HR"/>
        </w:rPr>
      </w:pPr>
      <w:r w:rsidRPr="00D63762">
        <w:rPr>
          <w:rFonts w:ascii="Arial" w:eastAsia="Times New Roman" w:hAnsi="Arial" w:cs="Arial"/>
          <w:b/>
          <w:sz w:val="22"/>
          <w:szCs w:val="22"/>
          <w:lang w:eastAsia="hr-HR"/>
        </w:rPr>
        <w:t xml:space="preserve">Zaštita tokom trudnoće i dojenja </w:t>
      </w:r>
      <w:r w:rsidR="0048074A" w:rsidRPr="00D63762">
        <w:rPr>
          <w:rFonts w:ascii="Arial" w:eastAsia="Times New Roman" w:hAnsi="Arial" w:cs="Arial"/>
          <w:b/>
          <w:sz w:val="22"/>
          <w:szCs w:val="22"/>
          <w:lang w:eastAsia="hr-HR"/>
        </w:rPr>
        <w:t xml:space="preserve">izloženih lica </w:t>
      </w:r>
    </w:p>
    <w:p w:rsidR="00ED3102" w:rsidRPr="00D63762" w:rsidRDefault="005853FD" w:rsidP="00804920">
      <w:pPr>
        <w:jc w:val="center"/>
        <w:rPr>
          <w:rFonts w:ascii="Arial" w:eastAsia="Times New Roman" w:hAnsi="Arial" w:cs="Arial"/>
          <w:b/>
          <w:sz w:val="22"/>
          <w:szCs w:val="22"/>
          <w:lang w:eastAsia="hr-HR"/>
        </w:rPr>
      </w:pPr>
      <w:r w:rsidRPr="00D63762">
        <w:rPr>
          <w:rFonts w:ascii="Arial" w:eastAsia="Times New Roman" w:hAnsi="Arial" w:cs="Arial"/>
          <w:b/>
          <w:sz w:val="22"/>
          <w:szCs w:val="22"/>
          <w:lang w:eastAsia="hr-HR"/>
        </w:rPr>
        <w:t>Član 1</w:t>
      </w:r>
      <w:r w:rsidR="009A54E1">
        <w:rPr>
          <w:rFonts w:ascii="Arial" w:eastAsia="Times New Roman" w:hAnsi="Arial" w:cs="Arial"/>
          <w:b/>
          <w:sz w:val="22"/>
          <w:szCs w:val="22"/>
          <w:lang w:eastAsia="hr-HR"/>
        </w:rPr>
        <w:t>30</w:t>
      </w:r>
    </w:p>
    <w:p w:rsidR="00ED3102" w:rsidRPr="00D63762" w:rsidRDefault="00ED3102" w:rsidP="00804920">
      <w:pPr>
        <w:jc w:val="center"/>
        <w:rPr>
          <w:rFonts w:ascii="Arial" w:eastAsia="Times New Roman" w:hAnsi="Arial" w:cs="Arial"/>
          <w:b/>
          <w:sz w:val="22"/>
          <w:szCs w:val="22"/>
          <w:lang w:eastAsia="hr-HR"/>
        </w:rPr>
      </w:pPr>
    </w:p>
    <w:p w:rsidR="0015732D" w:rsidRPr="00D63762" w:rsidRDefault="009C5B22" w:rsidP="00804920">
      <w:pPr>
        <w:ind w:firstLine="720"/>
        <w:jc w:val="both"/>
        <w:rPr>
          <w:rFonts w:ascii="Arial" w:eastAsia="Times New Roman" w:hAnsi="Arial" w:cs="Arial"/>
          <w:bCs/>
          <w:color w:val="231F20"/>
          <w:sz w:val="22"/>
          <w:szCs w:val="22"/>
          <w:lang w:eastAsia="hr-HR"/>
        </w:rPr>
      </w:pPr>
      <w:r w:rsidRPr="00D63762">
        <w:rPr>
          <w:rFonts w:ascii="Arial" w:eastAsia="Times New Roman" w:hAnsi="Arial" w:cs="Arial"/>
          <w:bCs/>
          <w:color w:val="231F20"/>
          <w:sz w:val="22"/>
          <w:szCs w:val="22"/>
          <w:lang w:eastAsia="hr-HR"/>
        </w:rPr>
        <w:t>Nosilac ovla</w:t>
      </w:r>
      <w:r w:rsidR="008C7F01" w:rsidRPr="00D63762">
        <w:rPr>
          <w:rFonts w:ascii="Arial" w:eastAsia="Times New Roman" w:hAnsi="Arial" w:cs="Arial"/>
          <w:bCs/>
          <w:color w:val="231F20"/>
          <w:sz w:val="22"/>
          <w:szCs w:val="22"/>
          <w:lang w:eastAsia="hr-HR"/>
        </w:rPr>
        <w:t>šćenja</w:t>
      </w:r>
      <w:r w:rsidR="00423768" w:rsidRPr="00D63762">
        <w:rPr>
          <w:rFonts w:ascii="Arial" w:eastAsia="Times New Roman" w:hAnsi="Arial" w:cs="Arial"/>
          <w:bCs/>
          <w:color w:val="231F20"/>
          <w:sz w:val="22"/>
          <w:szCs w:val="22"/>
          <w:lang w:eastAsia="hr-HR"/>
        </w:rPr>
        <w:t xml:space="preserve">, </w:t>
      </w:r>
      <w:r w:rsidRPr="00D63762">
        <w:rPr>
          <w:rFonts w:ascii="Arial" w:eastAsia="Times New Roman" w:hAnsi="Arial" w:cs="Arial"/>
          <w:bCs/>
          <w:color w:val="231F20"/>
          <w:sz w:val="22"/>
          <w:szCs w:val="22"/>
          <w:lang w:eastAsia="hr-HR"/>
        </w:rPr>
        <w:t>dozvola</w:t>
      </w:r>
      <w:r w:rsidR="00ED3102" w:rsidRPr="00D63762">
        <w:rPr>
          <w:rFonts w:ascii="Arial" w:eastAsia="Times New Roman" w:hAnsi="Arial" w:cs="Arial"/>
          <w:bCs/>
          <w:color w:val="231F20"/>
          <w:sz w:val="22"/>
          <w:szCs w:val="22"/>
          <w:lang w:eastAsia="hr-HR"/>
        </w:rPr>
        <w:t xml:space="preserve"> </w:t>
      </w:r>
      <w:r w:rsidR="008C7F01" w:rsidRPr="00D63762">
        <w:rPr>
          <w:rFonts w:ascii="Arial" w:eastAsia="Times New Roman" w:hAnsi="Arial" w:cs="Arial"/>
          <w:bCs/>
          <w:color w:val="231F20"/>
          <w:sz w:val="22"/>
          <w:szCs w:val="22"/>
          <w:lang w:eastAsia="hr-HR"/>
        </w:rPr>
        <w:t>i</w:t>
      </w:r>
      <w:r w:rsidR="00ED3102" w:rsidRPr="00D63762">
        <w:rPr>
          <w:rFonts w:ascii="Arial" w:eastAsia="Times New Roman" w:hAnsi="Arial" w:cs="Arial"/>
          <w:bCs/>
          <w:color w:val="231F20"/>
          <w:sz w:val="22"/>
          <w:szCs w:val="22"/>
          <w:lang w:eastAsia="hr-HR"/>
        </w:rPr>
        <w:t xml:space="preserve"> poslodavac vanjskih rad</w:t>
      </w:r>
      <w:r w:rsidR="008C7F01" w:rsidRPr="00D63762">
        <w:rPr>
          <w:rFonts w:ascii="Arial" w:eastAsia="Times New Roman" w:hAnsi="Arial" w:cs="Arial"/>
          <w:bCs/>
          <w:color w:val="231F20"/>
          <w:sz w:val="22"/>
          <w:szCs w:val="22"/>
          <w:lang w:eastAsia="hr-HR"/>
        </w:rPr>
        <w:t>nika dužni</w:t>
      </w:r>
      <w:r w:rsidR="00ED3102" w:rsidRPr="00D63762">
        <w:rPr>
          <w:rFonts w:ascii="Arial" w:eastAsia="Times New Roman" w:hAnsi="Arial" w:cs="Arial"/>
          <w:bCs/>
          <w:color w:val="231F20"/>
          <w:sz w:val="22"/>
          <w:szCs w:val="22"/>
          <w:lang w:eastAsia="hr-HR"/>
        </w:rPr>
        <w:t xml:space="preserve"> su upozoriti profesionalno izloženu radnicu, vanjsku izloženu radnicu i osobu koja se školuje ili obučava za rad sa izvorima jonizujućeg zračenja</w:t>
      </w:r>
      <w:r w:rsidR="00423768" w:rsidRPr="00D63762">
        <w:rPr>
          <w:rFonts w:ascii="Arial" w:eastAsia="Times New Roman" w:hAnsi="Arial" w:cs="Arial"/>
          <w:bCs/>
          <w:color w:val="231F20"/>
          <w:sz w:val="22"/>
          <w:szCs w:val="22"/>
          <w:lang w:eastAsia="hr-HR"/>
        </w:rPr>
        <w:t>,</w:t>
      </w:r>
      <w:r w:rsidR="00ED3102" w:rsidRPr="00D63762">
        <w:rPr>
          <w:rFonts w:ascii="Arial" w:eastAsia="Times New Roman" w:hAnsi="Arial" w:cs="Arial"/>
          <w:bCs/>
          <w:color w:val="231F20"/>
          <w:sz w:val="22"/>
          <w:szCs w:val="22"/>
          <w:lang w:eastAsia="hr-HR"/>
        </w:rPr>
        <w:t xml:space="preserve"> na </w:t>
      </w:r>
      <w:r w:rsidR="00423768" w:rsidRPr="00D63762">
        <w:rPr>
          <w:rFonts w:ascii="Arial" w:eastAsia="Times New Roman" w:hAnsi="Arial" w:cs="Arial"/>
          <w:bCs/>
          <w:color w:val="231F20"/>
          <w:sz w:val="22"/>
          <w:szCs w:val="22"/>
          <w:lang w:eastAsia="hr-HR"/>
        </w:rPr>
        <w:t>obavezu</w:t>
      </w:r>
      <w:r w:rsidR="00ED3102" w:rsidRPr="00D63762">
        <w:rPr>
          <w:rFonts w:ascii="Arial" w:eastAsia="Times New Roman" w:hAnsi="Arial" w:cs="Arial"/>
          <w:bCs/>
          <w:color w:val="231F20"/>
          <w:sz w:val="22"/>
          <w:szCs w:val="22"/>
          <w:lang w:eastAsia="hr-HR"/>
        </w:rPr>
        <w:t xml:space="preserve"> ranog obavještavanja trudnoće</w:t>
      </w:r>
      <w:r w:rsidR="00423768" w:rsidRPr="00D63762">
        <w:rPr>
          <w:rFonts w:ascii="Arial" w:eastAsia="Times New Roman" w:hAnsi="Arial" w:cs="Arial"/>
          <w:bCs/>
          <w:color w:val="231F20"/>
          <w:sz w:val="22"/>
          <w:szCs w:val="22"/>
          <w:lang w:eastAsia="hr-HR"/>
        </w:rPr>
        <w:t>,</w:t>
      </w:r>
      <w:r w:rsidR="00ED3102" w:rsidRPr="00D63762">
        <w:rPr>
          <w:rFonts w:ascii="Arial" w:eastAsia="Times New Roman" w:hAnsi="Arial" w:cs="Arial"/>
          <w:bCs/>
          <w:color w:val="231F20"/>
          <w:sz w:val="22"/>
          <w:szCs w:val="22"/>
          <w:lang w:eastAsia="hr-HR"/>
        </w:rPr>
        <w:t xml:space="preserve"> </w:t>
      </w:r>
      <w:r w:rsidR="00423768" w:rsidRPr="00D63762">
        <w:rPr>
          <w:rFonts w:ascii="Arial" w:eastAsia="Times New Roman" w:hAnsi="Arial" w:cs="Arial"/>
          <w:bCs/>
          <w:color w:val="231F20"/>
          <w:sz w:val="22"/>
          <w:szCs w:val="22"/>
          <w:lang w:eastAsia="hr-HR"/>
        </w:rPr>
        <w:t xml:space="preserve">zbog </w:t>
      </w:r>
      <w:r w:rsidR="00ED3102" w:rsidRPr="00D63762">
        <w:rPr>
          <w:rFonts w:ascii="Arial" w:eastAsia="Times New Roman" w:hAnsi="Arial" w:cs="Arial"/>
          <w:bCs/>
          <w:color w:val="231F20"/>
          <w:sz w:val="22"/>
          <w:szCs w:val="22"/>
          <w:lang w:eastAsia="hr-HR"/>
        </w:rPr>
        <w:t>rizik</w:t>
      </w:r>
      <w:r w:rsidR="00423768" w:rsidRPr="00D63762">
        <w:rPr>
          <w:rFonts w:ascii="Arial" w:eastAsia="Times New Roman" w:hAnsi="Arial" w:cs="Arial"/>
          <w:bCs/>
          <w:color w:val="231F20"/>
          <w:sz w:val="22"/>
          <w:szCs w:val="22"/>
          <w:lang w:eastAsia="hr-HR"/>
        </w:rPr>
        <w:t>a</w:t>
      </w:r>
      <w:r w:rsidR="00ED3102" w:rsidRPr="00D63762">
        <w:rPr>
          <w:rFonts w:ascii="Arial" w:eastAsia="Times New Roman" w:hAnsi="Arial" w:cs="Arial"/>
          <w:bCs/>
          <w:color w:val="231F20"/>
          <w:sz w:val="22"/>
          <w:szCs w:val="22"/>
          <w:lang w:eastAsia="hr-HR"/>
        </w:rPr>
        <w:t xml:space="preserve"> izlaganja ploda jonizujućem zračenju i u slučaju namjere dojenja </w:t>
      </w:r>
      <w:r w:rsidR="00423768" w:rsidRPr="00D63762">
        <w:rPr>
          <w:rFonts w:ascii="Arial" w:eastAsia="Times New Roman" w:hAnsi="Arial" w:cs="Arial"/>
          <w:bCs/>
          <w:color w:val="231F20"/>
          <w:sz w:val="22"/>
          <w:szCs w:val="22"/>
          <w:lang w:eastAsia="hr-HR"/>
        </w:rPr>
        <w:t>zbog</w:t>
      </w:r>
      <w:r w:rsidR="00ED3102" w:rsidRPr="00D63762">
        <w:rPr>
          <w:rFonts w:ascii="Arial" w:eastAsia="Times New Roman" w:hAnsi="Arial" w:cs="Arial"/>
          <w:bCs/>
          <w:color w:val="231F20"/>
          <w:sz w:val="22"/>
          <w:szCs w:val="22"/>
          <w:lang w:eastAsia="hr-HR"/>
        </w:rPr>
        <w:t xml:space="preserve"> rizik</w:t>
      </w:r>
      <w:r w:rsidR="00423768" w:rsidRPr="00D63762">
        <w:rPr>
          <w:rFonts w:ascii="Arial" w:eastAsia="Times New Roman" w:hAnsi="Arial" w:cs="Arial"/>
          <w:bCs/>
          <w:color w:val="231F20"/>
          <w:sz w:val="22"/>
          <w:szCs w:val="22"/>
          <w:lang w:eastAsia="hr-HR"/>
        </w:rPr>
        <w:t>a</w:t>
      </w:r>
      <w:r w:rsidR="00ED3102" w:rsidRPr="00D63762">
        <w:rPr>
          <w:rFonts w:ascii="Arial" w:eastAsia="Times New Roman" w:hAnsi="Arial" w:cs="Arial"/>
          <w:bCs/>
          <w:color w:val="231F20"/>
          <w:sz w:val="22"/>
          <w:szCs w:val="22"/>
          <w:lang w:eastAsia="hr-HR"/>
        </w:rPr>
        <w:t xml:space="preserve"> izlaganja dojenčeta jonizujućem zračenju</w:t>
      </w:r>
      <w:r w:rsidR="00423768" w:rsidRPr="00D63762">
        <w:rPr>
          <w:rFonts w:ascii="Arial" w:eastAsia="Times New Roman" w:hAnsi="Arial" w:cs="Arial"/>
          <w:bCs/>
          <w:color w:val="231F20"/>
          <w:sz w:val="22"/>
          <w:szCs w:val="22"/>
          <w:lang w:eastAsia="hr-HR"/>
        </w:rPr>
        <w:t xml:space="preserve"> usljed </w:t>
      </w:r>
      <w:r w:rsidR="00ED3102" w:rsidRPr="00D63762">
        <w:rPr>
          <w:rFonts w:ascii="Arial" w:eastAsia="Times New Roman" w:hAnsi="Arial" w:cs="Arial"/>
          <w:bCs/>
          <w:color w:val="231F20"/>
          <w:sz w:val="22"/>
          <w:szCs w:val="22"/>
          <w:lang w:eastAsia="hr-HR"/>
        </w:rPr>
        <w:t xml:space="preserve">unošenja radionuklida ili radioaktivne kontaminacije tijela. </w:t>
      </w:r>
    </w:p>
    <w:p w:rsidR="00ED3102" w:rsidRPr="00D63762" w:rsidRDefault="00ED3102" w:rsidP="00804920">
      <w:pPr>
        <w:ind w:firstLine="720"/>
        <w:jc w:val="both"/>
        <w:rPr>
          <w:rFonts w:ascii="Arial" w:eastAsia="Times New Roman" w:hAnsi="Arial" w:cs="Arial"/>
          <w:bCs/>
          <w:color w:val="231F20"/>
          <w:sz w:val="22"/>
          <w:szCs w:val="22"/>
          <w:lang w:eastAsia="hr-HR"/>
        </w:rPr>
      </w:pPr>
      <w:r w:rsidRPr="00D63762">
        <w:rPr>
          <w:rFonts w:ascii="Arial" w:eastAsia="Times New Roman" w:hAnsi="Arial" w:cs="Arial"/>
          <w:bCs/>
          <w:color w:val="231F20"/>
          <w:sz w:val="22"/>
          <w:szCs w:val="22"/>
          <w:lang w:eastAsia="hr-HR"/>
        </w:rPr>
        <w:t xml:space="preserve">Nosilac </w:t>
      </w:r>
      <w:r w:rsidR="0015732D" w:rsidRPr="00D63762">
        <w:rPr>
          <w:rFonts w:ascii="Arial" w:eastAsia="Times New Roman" w:hAnsi="Arial" w:cs="Arial"/>
          <w:bCs/>
          <w:color w:val="231F20"/>
          <w:sz w:val="22"/>
          <w:szCs w:val="22"/>
          <w:lang w:eastAsia="hr-HR"/>
        </w:rPr>
        <w:t>ovlašćenja, dozvola i poslodavac vanjskih radnika, dužni su da nakon obavještenja o trudnoći</w:t>
      </w:r>
      <w:r w:rsidR="00041725" w:rsidRPr="00D63762">
        <w:rPr>
          <w:rFonts w:ascii="Arial" w:eastAsia="Times New Roman" w:hAnsi="Arial" w:cs="Arial"/>
          <w:bCs/>
          <w:color w:val="231F20"/>
          <w:sz w:val="22"/>
          <w:szCs w:val="22"/>
          <w:lang w:eastAsia="hr-HR"/>
        </w:rPr>
        <w:t xml:space="preserve"> obezbijede </w:t>
      </w:r>
      <w:r w:rsidR="0015732D" w:rsidRPr="00D63762">
        <w:rPr>
          <w:rFonts w:ascii="Arial" w:eastAsia="Times New Roman" w:hAnsi="Arial" w:cs="Arial"/>
          <w:bCs/>
          <w:color w:val="231F20"/>
          <w:sz w:val="22"/>
          <w:szCs w:val="22"/>
          <w:lang w:eastAsia="hr-HR"/>
        </w:rPr>
        <w:t>uslove rada</w:t>
      </w:r>
      <w:r w:rsidR="00041725" w:rsidRPr="00D63762">
        <w:rPr>
          <w:rFonts w:ascii="Arial" w:eastAsia="Times New Roman" w:hAnsi="Arial" w:cs="Arial"/>
          <w:bCs/>
          <w:color w:val="231F20"/>
          <w:sz w:val="22"/>
          <w:szCs w:val="22"/>
          <w:lang w:eastAsia="hr-HR"/>
        </w:rPr>
        <w:t>,</w:t>
      </w:r>
      <w:r w:rsidR="0015732D" w:rsidRPr="00D63762">
        <w:rPr>
          <w:rFonts w:ascii="Arial" w:eastAsia="Times New Roman" w:hAnsi="Arial" w:cs="Arial"/>
          <w:bCs/>
          <w:color w:val="231F20"/>
          <w:sz w:val="22"/>
          <w:szCs w:val="22"/>
          <w:lang w:eastAsia="hr-HR"/>
        </w:rPr>
        <w:t xml:space="preserve"> na način </w:t>
      </w:r>
      <w:r w:rsidRPr="00D63762">
        <w:rPr>
          <w:rFonts w:ascii="Arial" w:eastAsia="Times New Roman" w:hAnsi="Arial" w:cs="Arial"/>
          <w:bCs/>
          <w:color w:val="231F20"/>
          <w:sz w:val="22"/>
          <w:szCs w:val="22"/>
          <w:lang w:eastAsia="hr-HR"/>
        </w:rPr>
        <w:t xml:space="preserve">da ekvivalentna doza za </w:t>
      </w:r>
      <w:r w:rsidR="00041725" w:rsidRPr="00D63762">
        <w:rPr>
          <w:rFonts w:ascii="Arial" w:eastAsia="Times New Roman" w:hAnsi="Arial" w:cs="Arial"/>
          <w:bCs/>
          <w:color w:val="231F20"/>
          <w:sz w:val="22"/>
          <w:szCs w:val="22"/>
          <w:lang w:eastAsia="hr-HR"/>
        </w:rPr>
        <w:t>plod</w:t>
      </w:r>
      <w:r w:rsidRPr="00D63762">
        <w:rPr>
          <w:rFonts w:ascii="Arial" w:eastAsia="Times New Roman" w:hAnsi="Arial" w:cs="Arial"/>
          <w:bCs/>
          <w:color w:val="231F20"/>
          <w:sz w:val="22"/>
          <w:szCs w:val="22"/>
          <w:lang w:eastAsia="hr-HR"/>
        </w:rPr>
        <w:t xml:space="preserve"> bude toliko niska koliko je to razumno moguće postići s minimalnom vjerovatnoćom da ekvivalentna doza za </w:t>
      </w:r>
      <w:r w:rsidR="00041725" w:rsidRPr="00D63762">
        <w:rPr>
          <w:rFonts w:ascii="Arial" w:eastAsia="Times New Roman" w:hAnsi="Arial" w:cs="Arial"/>
          <w:bCs/>
          <w:color w:val="231F20"/>
          <w:sz w:val="22"/>
          <w:szCs w:val="22"/>
          <w:lang w:eastAsia="hr-HR"/>
        </w:rPr>
        <w:t>plod</w:t>
      </w:r>
      <w:r w:rsidRPr="00D63762">
        <w:rPr>
          <w:rFonts w:ascii="Arial" w:eastAsia="Times New Roman" w:hAnsi="Arial" w:cs="Arial"/>
          <w:bCs/>
          <w:color w:val="231F20"/>
          <w:sz w:val="22"/>
          <w:szCs w:val="22"/>
          <w:lang w:eastAsia="hr-HR"/>
        </w:rPr>
        <w:t xml:space="preserve"> do</w:t>
      </w:r>
      <w:r w:rsidR="0015732D" w:rsidRPr="00D63762">
        <w:rPr>
          <w:rFonts w:ascii="Arial" w:eastAsia="Times New Roman" w:hAnsi="Arial" w:cs="Arial"/>
          <w:bCs/>
          <w:color w:val="231F20"/>
          <w:sz w:val="22"/>
          <w:szCs w:val="22"/>
          <w:lang w:eastAsia="hr-HR"/>
        </w:rPr>
        <w:t xml:space="preserve"> kraja trudnoće dostigne </w:t>
      </w:r>
      <w:r w:rsidR="00885EF0" w:rsidRPr="00D63762">
        <w:rPr>
          <w:rFonts w:ascii="Arial" w:eastAsia="Times New Roman" w:hAnsi="Arial" w:cs="Arial"/>
          <w:bCs/>
          <w:color w:val="231F20"/>
          <w:sz w:val="22"/>
          <w:szCs w:val="22"/>
          <w:lang w:eastAsia="hr-HR"/>
        </w:rPr>
        <w:t xml:space="preserve">najviše </w:t>
      </w:r>
      <w:r w:rsidR="0015732D" w:rsidRPr="00D63762">
        <w:rPr>
          <w:rFonts w:ascii="Arial" w:eastAsia="Times New Roman" w:hAnsi="Arial" w:cs="Arial"/>
          <w:bCs/>
          <w:color w:val="231F20"/>
          <w:sz w:val="22"/>
          <w:szCs w:val="22"/>
          <w:lang w:eastAsia="hr-HR"/>
        </w:rPr>
        <w:t>1 mSv.</w:t>
      </w:r>
      <w:r w:rsidR="00DA47B0">
        <w:rPr>
          <w:rFonts w:ascii="Arial" w:eastAsia="Times New Roman" w:hAnsi="Arial" w:cs="Arial"/>
          <w:bCs/>
          <w:color w:val="231F20"/>
          <w:sz w:val="22"/>
          <w:szCs w:val="22"/>
          <w:lang w:eastAsia="hr-HR"/>
        </w:rPr>
        <w:t xml:space="preserve"> </w:t>
      </w:r>
    </w:p>
    <w:p w:rsidR="0033677C" w:rsidRPr="00D63762" w:rsidRDefault="0033677C" w:rsidP="00804920">
      <w:pPr>
        <w:pStyle w:val="T30X"/>
        <w:ind w:firstLine="0"/>
        <w:rPr>
          <w:rFonts w:ascii="Arial" w:hAnsi="Arial" w:cs="Arial"/>
          <w:b/>
        </w:rPr>
      </w:pPr>
    </w:p>
    <w:p w:rsidR="000E07DD" w:rsidRPr="00D63762" w:rsidRDefault="000E07DD" w:rsidP="00804920">
      <w:pPr>
        <w:contextualSpacing/>
        <w:jc w:val="center"/>
        <w:rPr>
          <w:rFonts w:ascii="Arial" w:eastAsia="Calibri" w:hAnsi="Arial" w:cs="Arial"/>
          <w:b/>
          <w:noProof/>
          <w:sz w:val="22"/>
          <w:szCs w:val="22"/>
        </w:rPr>
      </w:pPr>
      <w:r w:rsidRPr="00D63762">
        <w:rPr>
          <w:rFonts w:ascii="Arial" w:hAnsi="Arial" w:cs="Arial"/>
          <w:b/>
          <w:sz w:val="22"/>
          <w:szCs w:val="22"/>
        </w:rPr>
        <w:t xml:space="preserve">Mjere za ograničavanje izlaganja </w:t>
      </w:r>
      <w:r w:rsidR="001E1C29">
        <w:rPr>
          <w:rFonts w:ascii="Arial" w:hAnsi="Arial" w:cs="Arial"/>
          <w:b/>
          <w:sz w:val="22"/>
          <w:szCs w:val="22"/>
        </w:rPr>
        <w:t xml:space="preserve">profesionalno </w:t>
      </w:r>
      <w:r w:rsidRPr="00D63762">
        <w:rPr>
          <w:rFonts w:ascii="Arial" w:hAnsi="Arial" w:cs="Arial"/>
          <w:b/>
          <w:sz w:val="22"/>
          <w:szCs w:val="22"/>
        </w:rPr>
        <w:t>izloženih lica</w:t>
      </w:r>
      <w:r w:rsidRPr="00D63762">
        <w:rPr>
          <w:rFonts w:ascii="Arial" w:eastAsia="Calibri" w:hAnsi="Arial" w:cs="Arial"/>
          <w:b/>
          <w:noProof/>
          <w:sz w:val="22"/>
          <w:szCs w:val="22"/>
        </w:rPr>
        <w:t xml:space="preserve"> </w:t>
      </w:r>
    </w:p>
    <w:p w:rsidR="000E07DD" w:rsidRPr="00D63762" w:rsidRDefault="009A54E1" w:rsidP="00804920">
      <w:pPr>
        <w:pStyle w:val="clan"/>
        <w:spacing w:before="0" w:beforeAutospacing="0" w:after="0" w:afterAutospacing="0"/>
        <w:jc w:val="center"/>
        <w:rPr>
          <w:rFonts w:ascii="Arial" w:hAnsi="Arial" w:cs="Arial"/>
          <w:b/>
          <w:sz w:val="22"/>
          <w:szCs w:val="22"/>
        </w:rPr>
      </w:pPr>
      <w:bookmarkStart w:id="0" w:name="clan_19_"/>
      <w:bookmarkEnd w:id="0"/>
      <w:r>
        <w:rPr>
          <w:rFonts w:ascii="Arial" w:hAnsi="Arial" w:cs="Arial"/>
          <w:b/>
          <w:sz w:val="22"/>
          <w:szCs w:val="22"/>
        </w:rPr>
        <w:t>Član 131</w:t>
      </w:r>
    </w:p>
    <w:p w:rsidR="000E07DD" w:rsidRPr="00D63762" w:rsidRDefault="00C918B0" w:rsidP="00804920">
      <w:pPr>
        <w:pStyle w:val="Normal1"/>
        <w:ind w:firstLine="720"/>
        <w:jc w:val="both"/>
        <w:rPr>
          <w:rFonts w:ascii="Arial" w:hAnsi="Arial" w:cs="Arial"/>
          <w:sz w:val="22"/>
          <w:szCs w:val="22"/>
        </w:rPr>
      </w:pPr>
      <w:r w:rsidRPr="00D63762">
        <w:rPr>
          <w:rFonts w:ascii="Arial" w:hAnsi="Arial" w:cs="Arial"/>
          <w:sz w:val="22"/>
          <w:szCs w:val="22"/>
        </w:rPr>
        <w:t>U cilju</w:t>
      </w:r>
      <w:r w:rsidR="000E07DD" w:rsidRPr="00D63762">
        <w:rPr>
          <w:rFonts w:ascii="Arial" w:hAnsi="Arial" w:cs="Arial"/>
          <w:sz w:val="22"/>
          <w:szCs w:val="22"/>
        </w:rPr>
        <w:t xml:space="preserve"> ograničavanja izla</w:t>
      </w:r>
      <w:r w:rsidR="00F674A7" w:rsidRPr="00D63762">
        <w:rPr>
          <w:rFonts w:ascii="Arial" w:hAnsi="Arial" w:cs="Arial"/>
          <w:sz w:val="22"/>
          <w:szCs w:val="22"/>
        </w:rPr>
        <w:t>ganja profesionalno i</w:t>
      </w:r>
      <w:r w:rsidR="00BE64CB" w:rsidRPr="00D63762">
        <w:rPr>
          <w:rFonts w:ascii="Arial" w:hAnsi="Arial" w:cs="Arial"/>
          <w:sz w:val="22"/>
          <w:szCs w:val="22"/>
        </w:rPr>
        <w:t>zloženih lica jonizujućem zračenju</w:t>
      </w:r>
      <w:r w:rsidRPr="00D63762">
        <w:rPr>
          <w:rFonts w:ascii="Arial" w:hAnsi="Arial" w:cs="Arial"/>
          <w:sz w:val="22"/>
          <w:szCs w:val="22"/>
        </w:rPr>
        <w:t>,</w:t>
      </w:r>
      <w:r w:rsidR="00544BDB" w:rsidRPr="00D63762">
        <w:rPr>
          <w:rFonts w:ascii="Arial" w:hAnsi="Arial" w:cs="Arial"/>
          <w:sz w:val="22"/>
          <w:szCs w:val="22"/>
        </w:rPr>
        <w:t xml:space="preserve"> </w:t>
      </w:r>
      <w:r w:rsidR="00867412" w:rsidRPr="00D63762">
        <w:rPr>
          <w:rFonts w:ascii="Arial" w:hAnsi="Arial" w:cs="Arial"/>
          <w:sz w:val="22"/>
          <w:szCs w:val="22"/>
        </w:rPr>
        <w:t>n</w:t>
      </w:r>
      <w:r w:rsidR="00544BDB" w:rsidRPr="00D63762">
        <w:rPr>
          <w:rFonts w:ascii="Arial" w:hAnsi="Arial" w:cs="Arial"/>
          <w:sz w:val="22"/>
          <w:szCs w:val="22"/>
        </w:rPr>
        <w:t>osioci ov</w:t>
      </w:r>
      <w:r w:rsidR="00867412" w:rsidRPr="00D63762">
        <w:rPr>
          <w:rFonts w:ascii="Arial" w:hAnsi="Arial" w:cs="Arial"/>
          <w:sz w:val="22"/>
          <w:szCs w:val="22"/>
        </w:rPr>
        <w:t xml:space="preserve">lašćenja i dozvola dužni su da </w:t>
      </w:r>
      <w:r w:rsidRPr="00D63762">
        <w:rPr>
          <w:rFonts w:ascii="Arial" w:hAnsi="Arial" w:cs="Arial"/>
          <w:sz w:val="22"/>
          <w:szCs w:val="22"/>
        </w:rPr>
        <w:t>preduzimaju</w:t>
      </w:r>
      <w:r w:rsidR="000E07DD" w:rsidRPr="00D63762">
        <w:rPr>
          <w:rFonts w:ascii="Arial" w:hAnsi="Arial" w:cs="Arial"/>
          <w:sz w:val="22"/>
          <w:szCs w:val="22"/>
        </w:rPr>
        <w:t xml:space="preserve"> sljedeće mjere: </w:t>
      </w:r>
    </w:p>
    <w:p w:rsidR="000E07DD" w:rsidRPr="00D63762" w:rsidRDefault="00F674A7" w:rsidP="00516B84">
      <w:pPr>
        <w:pStyle w:val="Normal1"/>
        <w:numPr>
          <w:ilvl w:val="0"/>
          <w:numId w:val="24"/>
        </w:numPr>
        <w:jc w:val="both"/>
        <w:rPr>
          <w:rFonts w:ascii="Arial" w:hAnsi="Arial" w:cs="Arial"/>
          <w:sz w:val="22"/>
          <w:szCs w:val="22"/>
        </w:rPr>
      </w:pPr>
      <w:r w:rsidRPr="00D63762">
        <w:rPr>
          <w:rFonts w:ascii="Arial" w:hAnsi="Arial" w:cs="Arial"/>
          <w:sz w:val="22"/>
          <w:szCs w:val="22"/>
        </w:rPr>
        <w:t xml:space="preserve">prethodne procjene stepena izloženosti radi utvrđivanja prirode i veličine </w:t>
      </w:r>
      <w:r w:rsidR="000E07DD" w:rsidRPr="00D63762">
        <w:rPr>
          <w:rFonts w:ascii="Arial" w:hAnsi="Arial" w:cs="Arial"/>
          <w:sz w:val="22"/>
          <w:szCs w:val="22"/>
        </w:rPr>
        <w:t xml:space="preserve">radijacionog rizika; </w:t>
      </w:r>
    </w:p>
    <w:p w:rsidR="000E07DD" w:rsidRPr="00D63762" w:rsidRDefault="00F674A7" w:rsidP="00516B84">
      <w:pPr>
        <w:pStyle w:val="Normal1"/>
        <w:numPr>
          <w:ilvl w:val="0"/>
          <w:numId w:val="24"/>
        </w:numPr>
        <w:jc w:val="both"/>
        <w:rPr>
          <w:rFonts w:ascii="Arial" w:hAnsi="Arial" w:cs="Arial"/>
          <w:sz w:val="22"/>
          <w:szCs w:val="22"/>
        </w:rPr>
      </w:pPr>
      <w:r w:rsidRPr="00D63762">
        <w:rPr>
          <w:rFonts w:ascii="Arial" w:hAnsi="Arial" w:cs="Arial"/>
          <w:sz w:val="22"/>
          <w:szCs w:val="22"/>
        </w:rPr>
        <w:t>optimizacije</w:t>
      </w:r>
      <w:r w:rsidR="000E07DD" w:rsidRPr="00D63762">
        <w:rPr>
          <w:rFonts w:ascii="Arial" w:hAnsi="Arial" w:cs="Arial"/>
          <w:sz w:val="22"/>
          <w:szCs w:val="22"/>
        </w:rPr>
        <w:t xml:space="preserve"> zaštite od </w:t>
      </w:r>
      <w:r w:rsidRPr="00D63762">
        <w:rPr>
          <w:rFonts w:ascii="Arial" w:hAnsi="Arial" w:cs="Arial"/>
          <w:sz w:val="22"/>
          <w:szCs w:val="22"/>
        </w:rPr>
        <w:t xml:space="preserve">jonizujućih </w:t>
      </w:r>
      <w:r w:rsidR="000E07DD" w:rsidRPr="00D63762">
        <w:rPr>
          <w:rFonts w:ascii="Arial" w:hAnsi="Arial" w:cs="Arial"/>
          <w:sz w:val="22"/>
          <w:szCs w:val="22"/>
        </w:rPr>
        <w:t xml:space="preserve">zračenja u svim radnim uslovima, uključujući profesionalna izlaganja </w:t>
      </w:r>
      <w:r w:rsidR="00C74636" w:rsidRPr="00D63762">
        <w:rPr>
          <w:rFonts w:ascii="Arial" w:hAnsi="Arial" w:cs="Arial"/>
          <w:sz w:val="22"/>
          <w:szCs w:val="22"/>
        </w:rPr>
        <w:t>u</w:t>
      </w:r>
      <w:r w:rsidR="000E07DD" w:rsidRPr="00D63762">
        <w:rPr>
          <w:rFonts w:ascii="Arial" w:hAnsi="Arial" w:cs="Arial"/>
          <w:sz w:val="22"/>
          <w:szCs w:val="22"/>
        </w:rPr>
        <w:t xml:space="preserve"> djelatnosti</w:t>
      </w:r>
      <w:r w:rsidR="00C74636" w:rsidRPr="00D63762">
        <w:rPr>
          <w:rFonts w:ascii="Arial" w:hAnsi="Arial" w:cs="Arial"/>
          <w:sz w:val="22"/>
          <w:szCs w:val="22"/>
        </w:rPr>
        <w:t>ma</w:t>
      </w:r>
      <w:r w:rsidR="000E07DD" w:rsidRPr="00D63762">
        <w:rPr>
          <w:rFonts w:ascii="Arial" w:hAnsi="Arial" w:cs="Arial"/>
          <w:sz w:val="22"/>
          <w:szCs w:val="22"/>
        </w:rPr>
        <w:t xml:space="preserve"> </w:t>
      </w:r>
      <w:r w:rsidRPr="00D63762">
        <w:rPr>
          <w:rFonts w:ascii="Arial" w:hAnsi="Arial" w:cs="Arial"/>
          <w:sz w:val="22"/>
          <w:szCs w:val="22"/>
        </w:rPr>
        <w:t>i/</w:t>
      </w:r>
      <w:r w:rsidR="000E07DD" w:rsidRPr="00D63762">
        <w:rPr>
          <w:rFonts w:ascii="Arial" w:hAnsi="Arial" w:cs="Arial"/>
          <w:sz w:val="22"/>
          <w:szCs w:val="22"/>
        </w:rPr>
        <w:t>ili aktivnosti</w:t>
      </w:r>
      <w:r w:rsidR="00C74636" w:rsidRPr="00D63762">
        <w:rPr>
          <w:rFonts w:ascii="Arial" w:hAnsi="Arial" w:cs="Arial"/>
          <w:sz w:val="22"/>
          <w:szCs w:val="22"/>
        </w:rPr>
        <w:t>ma</w:t>
      </w:r>
      <w:r w:rsidR="000E07DD" w:rsidRPr="00D63762">
        <w:rPr>
          <w:rFonts w:ascii="Arial" w:hAnsi="Arial" w:cs="Arial"/>
          <w:sz w:val="22"/>
          <w:szCs w:val="22"/>
        </w:rPr>
        <w:t xml:space="preserve"> sa medicinskim izlaganjem;</w:t>
      </w:r>
      <w:r w:rsidR="00C162D0" w:rsidRPr="00D63762">
        <w:rPr>
          <w:rFonts w:ascii="Arial" w:hAnsi="Arial" w:cs="Arial"/>
          <w:sz w:val="22"/>
          <w:szCs w:val="22"/>
        </w:rPr>
        <w:t xml:space="preserve"> </w:t>
      </w:r>
    </w:p>
    <w:p w:rsidR="00C162D0" w:rsidRPr="00D63762" w:rsidRDefault="00F674A7" w:rsidP="00516B84">
      <w:pPr>
        <w:pStyle w:val="Normal1"/>
        <w:numPr>
          <w:ilvl w:val="0"/>
          <w:numId w:val="24"/>
        </w:numPr>
        <w:jc w:val="both"/>
        <w:rPr>
          <w:rFonts w:ascii="Arial" w:hAnsi="Arial" w:cs="Arial"/>
          <w:sz w:val="22"/>
          <w:szCs w:val="22"/>
        </w:rPr>
      </w:pPr>
      <w:r w:rsidRPr="00D63762">
        <w:rPr>
          <w:rFonts w:ascii="Arial" w:hAnsi="Arial" w:cs="Arial"/>
          <w:sz w:val="22"/>
          <w:szCs w:val="22"/>
        </w:rPr>
        <w:t>klasifikacije</w:t>
      </w:r>
      <w:r w:rsidR="000E07DD" w:rsidRPr="00D63762">
        <w:rPr>
          <w:rFonts w:ascii="Arial" w:hAnsi="Arial" w:cs="Arial"/>
          <w:sz w:val="22"/>
          <w:szCs w:val="22"/>
        </w:rPr>
        <w:t xml:space="preserve"> </w:t>
      </w:r>
      <w:r w:rsidRPr="00D63762">
        <w:rPr>
          <w:rFonts w:ascii="Arial" w:hAnsi="Arial" w:cs="Arial"/>
          <w:sz w:val="22"/>
          <w:szCs w:val="22"/>
        </w:rPr>
        <w:t xml:space="preserve">profesionalno </w:t>
      </w:r>
      <w:r w:rsidR="000E07DD" w:rsidRPr="00D63762">
        <w:rPr>
          <w:rFonts w:ascii="Arial" w:hAnsi="Arial" w:cs="Arial"/>
          <w:sz w:val="22"/>
          <w:szCs w:val="22"/>
        </w:rPr>
        <w:t xml:space="preserve">izloženih lica u kategorije profesionalne izloženosti; </w:t>
      </w:r>
    </w:p>
    <w:p w:rsidR="00DA47B0" w:rsidRPr="00DA47B0" w:rsidRDefault="00F674A7" w:rsidP="00516B84">
      <w:pPr>
        <w:pStyle w:val="Normal1"/>
        <w:numPr>
          <w:ilvl w:val="0"/>
          <w:numId w:val="24"/>
        </w:numPr>
        <w:jc w:val="both"/>
        <w:rPr>
          <w:rFonts w:ascii="Arial" w:hAnsi="Arial" w:cs="Arial"/>
          <w:sz w:val="22"/>
          <w:szCs w:val="22"/>
        </w:rPr>
      </w:pPr>
      <w:r w:rsidRPr="00DA47B0">
        <w:rPr>
          <w:rFonts w:ascii="Arial" w:hAnsi="Arial" w:cs="Arial"/>
          <w:sz w:val="22"/>
          <w:szCs w:val="22"/>
        </w:rPr>
        <w:t>klasifikacije</w:t>
      </w:r>
      <w:r w:rsidR="000E07DD" w:rsidRPr="00DA47B0">
        <w:rPr>
          <w:rFonts w:ascii="Arial" w:hAnsi="Arial" w:cs="Arial"/>
          <w:sz w:val="22"/>
          <w:szCs w:val="22"/>
        </w:rPr>
        <w:t xml:space="preserve"> radnih mjesta u radijacione zone, na osnovu procjene godišnjih doza i o</w:t>
      </w:r>
      <w:r w:rsidR="002149DC" w:rsidRPr="00DA47B0">
        <w:rPr>
          <w:rFonts w:ascii="Arial" w:hAnsi="Arial" w:cs="Arial"/>
          <w:sz w:val="22"/>
          <w:szCs w:val="22"/>
        </w:rPr>
        <w:t>čekivane učestalosti</w:t>
      </w:r>
      <w:r w:rsidR="000E07DD" w:rsidRPr="00DA47B0">
        <w:rPr>
          <w:rFonts w:ascii="Arial" w:hAnsi="Arial" w:cs="Arial"/>
          <w:sz w:val="22"/>
          <w:szCs w:val="22"/>
        </w:rPr>
        <w:t xml:space="preserve"> i vjerovatnoće povećanog izlaganja;</w:t>
      </w:r>
      <w:r w:rsidR="00C162D0" w:rsidRPr="00DA47B0">
        <w:rPr>
          <w:rFonts w:ascii="Arial" w:hAnsi="Arial" w:cs="Arial"/>
          <w:sz w:val="22"/>
          <w:szCs w:val="22"/>
        </w:rPr>
        <w:t xml:space="preserve"> </w:t>
      </w:r>
    </w:p>
    <w:p w:rsidR="000E07DD" w:rsidRPr="00DA47B0" w:rsidRDefault="00F674A7" w:rsidP="00516B84">
      <w:pPr>
        <w:pStyle w:val="Normal1"/>
        <w:numPr>
          <w:ilvl w:val="0"/>
          <w:numId w:val="24"/>
        </w:numPr>
        <w:jc w:val="both"/>
        <w:rPr>
          <w:rFonts w:ascii="Arial" w:hAnsi="Arial" w:cs="Arial"/>
          <w:sz w:val="22"/>
          <w:szCs w:val="22"/>
        </w:rPr>
      </w:pPr>
      <w:r w:rsidRPr="00DA47B0">
        <w:rPr>
          <w:rFonts w:ascii="Arial" w:hAnsi="Arial" w:cs="Arial"/>
          <w:sz w:val="22"/>
          <w:szCs w:val="22"/>
        </w:rPr>
        <w:t>primjene</w:t>
      </w:r>
      <w:r w:rsidR="000E07DD" w:rsidRPr="00DA47B0">
        <w:rPr>
          <w:rFonts w:ascii="Arial" w:hAnsi="Arial" w:cs="Arial"/>
          <w:sz w:val="22"/>
          <w:szCs w:val="22"/>
        </w:rPr>
        <w:t xml:space="preserve"> odgovarajućih kontrolnih mjera i dozimetrijskih merenja polja u radnoj sredini; </w:t>
      </w:r>
    </w:p>
    <w:p w:rsidR="000E07DD" w:rsidRPr="00D63762" w:rsidRDefault="00F674A7" w:rsidP="00516B84">
      <w:pPr>
        <w:pStyle w:val="Normal1"/>
        <w:numPr>
          <w:ilvl w:val="0"/>
          <w:numId w:val="24"/>
        </w:numPr>
        <w:jc w:val="both"/>
        <w:rPr>
          <w:rFonts w:ascii="Arial" w:hAnsi="Arial" w:cs="Arial"/>
          <w:sz w:val="22"/>
          <w:szCs w:val="22"/>
        </w:rPr>
      </w:pPr>
      <w:r w:rsidRPr="00D63762">
        <w:rPr>
          <w:rFonts w:ascii="Arial" w:hAnsi="Arial" w:cs="Arial"/>
          <w:sz w:val="22"/>
          <w:szCs w:val="22"/>
        </w:rPr>
        <w:t>sprovođenja</w:t>
      </w:r>
      <w:r w:rsidR="000E07DD" w:rsidRPr="00D63762">
        <w:rPr>
          <w:rFonts w:ascii="Arial" w:hAnsi="Arial" w:cs="Arial"/>
          <w:sz w:val="22"/>
          <w:szCs w:val="22"/>
        </w:rPr>
        <w:t xml:space="preserve"> zdravstvenog nadzora;</w:t>
      </w:r>
      <w:r w:rsidR="00C162D0" w:rsidRPr="00D63762">
        <w:rPr>
          <w:rFonts w:ascii="Arial" w:hAnsi="Arial" w:cs="Arial"/>
          <w:sz w:val="22"/>
          <w:szCs w:val="22"/>
        </w:rPr>
        <w:t xml:space="preserve"> </w:t>
      </w:r>
    </w:p>
    <w:p w:rsidR="00DA47B0" w:rsidRPr="00DA47B0" w:rsidRDefault="00F674A7" w:rsidP="00516B84">
      <w:pPr>
        <w:pStyle w:val="Normal1"/>
        <w:numPr>
          <w:ilvl w:val="0"/>
          <w:numId w:val="24"/>
        </w:numPr>
        <w:jc w:val="both"/>
        <w:rPr>
          <w:rFonts w:ascii="Arial" w:hAnsi="Arial" w:cs="Arial"/>
          <w:sz w:val="22"/>
          <w:szCs w:val="22"/>
        </w:rPr>
      </w:pPr>
      <w:r w:rsidRPr="00DA47B0">
        <w:rPr>
          <w:rFonts w:ascii="Arial" w:hAnsi="Arial" w:cs="Arial"/>
          <w:sz w:val="22"/>
          <w:szCs w:val="22"/>
        </w:rPr>
        <w:t>zapošljavanja lica sa odgovarajućom kvalifikacijom</w:t>
      </w:r>
      <w:r w:rsidR="000E07DD" w:rsidRPr="00DA47B0">
        <w:rPr>
          <w:rFonts w:ascii="Arial" w:hAnsi="Arial" w:cs="Arial"/>
          <w:sz w:val="22"/>
          <w:szCs w:val="22"/>
        </w:rPr>
        <w:t xml:space="preserve"> nivoa obrazovanja</w:t>
      </w:r>
      <w:r w:rsidRPr="00DA47B0">
        <w:rPr>
          <w:rFonts w:ascii="Arial" w:hAnsi="Arial" w:cs="Arial"/>
          <w:sz w:val="22"/>
          <w:szCs w:val="22"/>
        </w:rPr>
        <w:t>;</w:t>
      </w:r>
      <w:r w:rsidR="00C162D0" w:rsidRPr="00DA47B0">
        <w:rPr>
          <w:rFonts w:ascii="Arial" w:hAnsi="Arial" w:cs="Arial"/>
          <w:sz w:val="22"/>
          <w:szCs w:val="22"/>
        </w:rPr>
        <w:t xml:space="preserve"> </w:t>
      </w:r>
    </w:p>
    <w:p w:rsidR="000E07DD" w:rsidRPr="00DA47B0" w:rsidRDefault="00F674A7" w:rsidP="00516B84">
      <w:pPr>
        <w:pStyle w:val="Normal1"/>
        <w:numPr>
          <w:ilvl w:val="0"/>
          <w:numId w:val="24"/>
        </w:numPr>
        <w:jc w:val="both"/>
        <w:rPr>
          <w:rFonts w:ascii="Arial" w:hAnsi="Arial" w:cs="Arial"/>
          <w:sz w:val="22"/>
          <w:szCs w:val="22"/>
        </w:rPr>
      </w:pPr>
      <w:r w:rsidRPr="00DA47B0">
        <w:rPr>
          <w:rFonts w:ascii="Arial" w:hAnsi="Arial" w:cs="Arial"/>
          <w:sz w:val="22"/>
          <w:szCs w:val="22"/>
        </w:rPr>
        <w:t xml:space="preserve">obezbjeđivanja </w:t>
      </w:r>
      <w:r w:rsidR="000E07DD" w:rsidRPr="00DA47B0">
        <w:rPr>
          <w:rFonts w:ascii="Arial" w:hAnsi="Arial" w:cs="Arial"/>
          <w:sz w:val="22"/>
          <w:szCs w:val="22"/>
        </w:rPr>
        <w:t>stručno</w:t>
      </w:r>
      <w:r w:rsidRPr="00DA47B0">
        <w:rPr>
          <w:rFonts w:ascii="Arial" w:hAnsi="Arial" w:cs="Arial"/>
          <w:sz w:val="22"/>
          <w:szCs w:val="22"/>
        </w:rPr>
        <w:t>g osposobljavanja i periodične provjere stručne osposobljenosti</w:t>
      </w:r>
      <w:r w:rsidR="000E07DD" w:rsidRPr="00DA47B0">
        <w:rPr>
          <w:rFonts w:ascii="Arial" w:hAnsi="Arial" w:cs="Arial"/>
          <w:sz w:val="22"/>
          <w:szCs w:val="22"/>
        </w:rPr>
        <w:t>.</w:t>
      </w:r>
      <w:r w:rsidR="00DA47B0">
        <w:rPr>
          <w:rFonts w:ascii="Arial" w:hAnsi="Arial" w:cs="Arial"/>
          <w:color w:val="FF0000"/>
          <w:sz w:val="22"/>
          <w:szCs w:val="22"/>
        </w:rPr>
        <w:t xml:space="preserve"> </w:t>
      </w:r>
    </w:p>
    <w:p w:rsidR="000E07DD" w:rsidRPr="00D63762" w:rsidRDefault="00C162D0" w:rsidP="00804920">
      <w:pPr>
        <w:tabs>
          <w:tab w:val="left" w:pos="709"/>
        </w:tabs>
        <w:ind w:firstLine="360"/>
        <w:jc w:val="both"/>
        <w:rPr>
          <w:rFonts w:ascii="Arial" w:eastAsia="Calibri" w:hAnsi="Arial" w:cs="Arial"/>
          <w:noProof/>
          <w:color w:val="FF0000"/>
          <w:sz w:val="22"/>
          <w:szCs w:val="22"/>
        </w:rPr>
      </w:pPr>
      <w:r w:rsidRPr="00D63762">
        <w:rPr>
          <w:rFonts w:ascii="Arial" w:eastAsia="Calibri" w:hAnsi="Arial" w:cs="Arial"/>
          <w:noProof/>
          <w:sz w:val="22"/>
          <w:szCs w:val="22"/>
        </w:rPr>
        <w:lastRenderedPageBreak/>
        <w:t xml:space="preserve">    </w:t>
      </w:r>
      <w:r w:rsidR="000E07DD" w:rsidRPr="00D63762">
        <w:rPr>
          <w:rFonts w:ascii="Arial" w:eastAsia="Calibri" w:hAnsi="Arial" w:cs="Arial"/>
          <w:noProof/>
          <w:sz w:val="22"/>
          <w:szCs w:val="22"/>
        </w:rPr>
        <w:t>U sporovođenju djelatnosti i</w:t>
      </w:r>
      <w:r w:rsidR="00F17E7A" w:rsidRPr="00D63762">
        <w:rPr>
          <w:rFonts w:ascii="Arial" w:eastAsia="Calibri" w:hAnsi="Arial" w:cs="Arial"/>
          <w:noProof/>
          <w:sz w:val="22"/>
          <w:szCs w:val="22"/>
        </w:rPr>
        <w:t>/ili</w:t>
      </w:r>
      <w:r w:rsidR="000E07DD" w:rsidRPr="00D63762">
        <w:rPr>
          <w:rFonts w:ascii="Arial" w:eastAsia="Calibri" w:hAnsi="Arial" w:cs="Arial"/>
          <w:noProof/>
          <w:sz w:val="22"/>
          <w:szCs w:val="22"/>
        </w:rPr>
        <w:t xml:space="preserve"> aktivnosti nosilac </w:t>
      </w:r>
      <w:r w:rsidR="00F17E7A" w:rsidRPr="00D63762">
        <w:rPr>
          <w:rFonts w:ascii="Arial" w:eastAsia="Calibri" w:hAnsi="Arial" w:cs="Arial"/>
          <w:noProof/>
          <w:sz w:val="22"/>
          <w:szCs w:val="22"/>
        </w:rPr>
        <w:t>ovlašćenja i dozvola</w:t>
      </w:r>
      <w:r w:rsidR="000E07DD" w:rsidRPr="00D63762">
        <w:rPr>
          <w:rFonts w:ascii="Arial" w:eastAsia="Calibri" w:hAnsi="Arial" w:cs="Arial"/>
          <w:noProof/>
          <w:sz w:val="22"/>
          <w:szCs w:val="22"/>
        </w:rPr>
        <w:t xml:space="preserve"> dužan </w:t>
      </w:r>
      <w:r w:rsidR="00F17E7A" w:rsidRPr="00D63762">
        <w:rPr>
          <w:rFonts w:ascii="Arial" w:eastAsia="Calibri" w:hAnsi="Arial" w:cs="Arial"/>
          <w:noProof/>
          <w:sz w:val="22"/>
          <w:szCs w:val="22"/>
        </w:rPr>
        <w:t xml:space="preserve">je </w:t>
      </w:r>
      <w:r w:rsidR="000E07DD" w:rsidRPr="00D63762">
        <w:rPr>
          <w:rFonts w:ascii="Arial" w:eastAsia="Calibri" w:hAnsi="Arial" w:cs="Arial"/>
          <w:noProof/>
          <w:sz w:val="22"/>
          <w:szCs w:val="22"/>
        </w:rPr>
        <w:t>da</w:t>
      </w:r>
      <w:r w:rsidR="00540E89" w:rsidRPr="00D63762">
        <w:rPr>
          <w:rFonts w:ascii="Arial" w:eastAsia="Calibri" w:hAnsi="Arial" w:cs="Arial"/>
          <w:noProof/>
          <w:sz w:val="22"/>
          <w:szCs w:val="22"/>
        </w:rPr>
        <w:t>,</w:t>
      </w:r>
      <w:r w:rsidR="000E07DD" w:rsidRPr="00D63762">
        <w:rPr>
          <w:rFonts w:ascii="Arial" w:eastAsia="Calibri" w:hAnsi="Arial" w:cs="Arial"/>
          <w:noProof/>
          <w:sz w:val="22"/>
          <w:szCs w:val="22"/>
        </w:rPr>
        <w:t xml:space="preserve"> </w:t>
      </w:r>
      <w:r w:rsidR="000E07DD" w:rsidRPr="00D63762">
        <w:rPr>
          <w:rFonts w:ascii="Arial" w:eastAsia="Calibri" w:hAnsi="Arial" w:cs="Arial"/>
          <w:noProof/>
          <w:color w:val="000000"/>
          <w:sz w:val="22"/>
          <w:szCs w:val="22"/>
        </w:rPr>
        <w:t>obezbij</w:t>
      </w:r>
      <w:r w:rsidR="00540E89" w:rsidRPr="00D63762">
        <w:rPr>
          <w:rFonts w:ascii="Arial" w:eastAsia="Calibri" w:hAnsi="Arial" w:cs="Arial"/>
          <w:noProof/>
          <w:color w:val="000000"/>
          <w:sz w:val="22"/>
          <w:szCs w:val="22"/>
        </w:rPr>
        <w:t xml:space="preserve">edi sprovođenje mjera zaštite iz stava 1 ovog člana i </w:t>
      </w:r>
      <w:r w:rsidR="000E07DD" w:rsidRPr="00D63762">
        <w:rPr>
          <w:rFonts w:ascii="Arial" w:eastAsia="Calibri" w:hAnsi="Arial" w:cs="Arial"/>
          <w:noProof/>
          <w:color w:val="000000"/>
          <w:sz w:val="22"/>
          <w:szCs w:val="22"/>
        </w:rPr>
        <w:t xml:space="preserve">za </w:t>
      </w:r>
      <w:r w:rsidR="000E07DD" w:rsidRPr="00D63762">
        <w:rPr>
          <w:rFonts w:ascii="Arial" w:eastAsia="Calibri" w:hAnsi="Arial" w:cs="Arial"/>
          <w:noProof/>
          <w:sz w:val="22"/>
          <w:szCs w:val="22"/>
        </w:rPr>
        <w:t xml:space="preserve">angažovane: vanjske radnike, </w:t>
      </w:r>
      <w:r w:rsidR="000E07DD" w:rsidRPr="00D63762">
        <w:rPr>
          <w:rFonts w:ascii="Arial" w:eastAsia="Calibri" w:hAnsi="Arial" w:cs="Arial"/>
          <w:noProof/>
          <w:color w:val="000000"/>
          <w:sz w:val="22"/>
          <w:szCs w:val="22"/>
        </w:rPr>
        <w:t xml:space="preserve">radnike u vanrednim situacijama, radnike </w:t>
      </w:r>
      <w:r w:rsidR="00F17E7A" w:rsidRPr="00D63762">
        <w:rPr>
          <w:rFonts w:ascii="Arial" w:eastAsia="Calibri" w:hAnsi="Arial" w:cs="Arial"/>
          <w:noProof/>
          <w:color w:val="000000"/>
          <w:sz w:val="22"/>
          <w:szCs w:val="22"/>
        </w:rPr>
        <w:t xml:space="preserve">koji učestvuju </w:t>
      </w:r>
      <w:r w:rsidR="000E07DD" w:rsidRPr="00D63762">
        <w:rPr>
          <w:rFonts w:ascii="Arial" w:eastAsia="Calibri" w:hAnsi="Arial" w:cs="Arial"/>
          <w:noProof/>
          <w:color w:val="000000"/>
          <w:sz w:val="22"/>
          <w:szCs w:val="22"/>
        </w:rPr>
        <w:t xml:space="preserve">u </w:t>
      </w:r>
      <w:r w:rsidR="006025DA" w:rsidRPr="00D63762">
        <w:rPr>
          <w:rFonts w:ascii="Arial" w:eastAsia="Calibri" w:hAnsi="Arial" w:cs="Arial"/>
          <w:noProof/>
          <w:color w:val="000000"/>
          <w:sz w:val="22"/>
          <w:szCs w:val="22"/>
        </w:rPr>
        <w:t>sanaciji kontaminiranog zemljišta, zgrada i drugih građevina</w:t>
      </w:r>
      <w:r w:rsidR="000E07DD" w:rsidRPr="00D63762">
        <w:rPr>
          <w:rFonts w:ascii="Arial" w:eastAsia="Calibri" w:hAnsi="Arial" w:cs="Arial"/>
          <w:noProof/>
          <w:color w:val="000000"/>
          <w:sz w:val="22"/>
          <w:szCs w:val="22"/>
        </w:rPr>
        <w:t>, radnike izložene radonu na radnom mjestu, l</w:t>
      </w:r>
      <w:r w:rsidR="00540E89" w:rsidRPr="00D63762">
        <w:rPr>
          <w:rFonts w:ascii="Arial" w:eastAsia="Calibri" w:hAnsi="Arial" w:cs="Arial"/>
          <w:noProof/>
          <w:color w:val="000000"/>
          <w:sz w:val="22"/>
          <w:szCs w:val="22"/>
        </w:rPr>
        <w:t xml:space="preserve">ica na školovanju i obučavanju, </w:t>
      </w:r>
      <w:r w:rsidR="000E07DD" w:rsidRPr="00D63762">
        <w:rPr>
          <w:rFonts w:ascii="Arial" w:eastAsia="Calibri" w:hAnsi="Arial" w:cs="Arial"/>
          <w:noProof/>
          <w:color w:val="000000"/>
          <w:sz w:val="22"/>
          <w:szCs w:val="22"/>
        </w:rPr>
        <w:t>preduzetnike</w:t>
      </w:r>
      <w:r w:rsidR="00540E89" w:rsidRPr="00D63762">
        <w:rPr>
          <w:rFonts w:ascii="Arial" w:eastAsia="Calibri" w:hAnsi="Arial" w:cs="Arial"/>
          <w:noProof/>
          <w:color w:val="000000"/>
          <w:sz w:val="22"/>
          <w:szCs w:val="22"/>
        </w:rPr>
        <w:t>, kao</w:t>
      </w:r>
      <w:r w:rsidR="000E07DD" w:rsidRPr="00D63762">
        <w:rPr>
          <w:rFonts w:ascii="Arial" w:eastAsia="Calibri" w:hAnsi="Arial" w:cs="Arial"/>
          <w:noProof/>
          <w:color w:val="000000"/>
          <w:sz w:val="22"/>
          <w:szCs w:val="22"/>
        </w:rPr>
        <w:t xml:space="preserve"> i pojedince koje angažuje kao volontere.</w:t>
      </w:r>
      <w:r w:rsidR="000E07DD" w:rsidRPr="00D63762">
        <w:rPr>
          <w:rFonts w:ascii="Arial" w:hAnsi="Arial" w:cs="Arial"/>
          <w:sz w:val="22"/>
          <w:szCs w:val="22"/>
        </w:rPr>
        <w:t xml:space="preserve"> </w:t>
      </w:r>
    </w:p>
    <w:p w:rsidR="005D7863" w:rsidRPr="00D63762" w:rsidRDefault="005D7863" w:rsidP="00804920">
      <w:pPr>
        <w:jc w:val="both"/>
        <w:rPr>
          <w:rFonts w:ascii="Arial" w:eastAsia="Calibri" w:hAnsi="Arial" w:cs="Arial"/>
          <w:noProof/>
          <w:sz w:val="22"/>
          <w:szCs w:val="22"/>
        </w:rPr>
      </w:pPr>
    </w:p>
    <w:p w:rsidR="000E07DD" w:rsidRPr="00D63762" w:rsidRDefault="000E07DD" w:rsidP="00804920">
      <w:pPr>
        <w:pStyle w:val="clan"/>
        <w:spacing w:before="0" w:beforeAutospacing="0" w:after="0" w:afterAutospacing="0"/>
        <w:jc w:val="center"/>
        <w:rPr>
          <w:rFonts w:ascii="Arial" w:hAnsi="Arial" w:cs="Arial"/>
          <w:sz w:val="22"/>
          <w:szCs w:val="22"/>
        </w:rPr>
      </w:pPr>
      <w:r w:rsidRPr="00D63762">
        <w:rPr>
          <w:rFonts w:ascii="Arial" w:hAnsi="Arial" w:cs="Arial"/>
          <w:b/>
          <w:sz w:val="22"/>
          <w:szCs w:val="22"/>
        </w:rPr>
        <w:t xml:space="preserve">Klasifikacija </w:t>
      </w:r>
      <w:r w:rsidR="00B8717B" w:rsidRPr="00D63762">
        <w:rPr>
          <w:rFonts w:ascii="Arial" w:hAnsi="Arial" w:cs="Arial"/>
          <w:b/>
          <w:sz w:val="22"/>
          <w:szCs w:val="22"/>
        </w:rPr>
        <w:t xml:space="preserve">radnih mjesta </w:t>
      </w:r>
      <w:r w:rsidR="00B53188" w:rsidRPr="00D63762">
        <w:rPr>
          <w:rFonts w:ascii="Arial" w:hAnsi="Arial" w:cs="Arial"/>
          <w:b/>
          <w:sz w:val="22"/>
          <w:szCs w:val="22"/>
        </w:rPr>
        <w:t>u</w:t>
      </w:r>
      <w:r w:rsidR="00B8717B" w:rsidRPr="00D63762">
        <w:rPr>
          <w:rFonts w:ascii="Arial" w:hAnsi="Arial" w:cs="Arial"/>
          <w:b/>
          <w:sz w:val="22"/>
          <w:szCs w:val="22"/>
        </w:rPr>
        <w:t xml:space="preserve"> </w:t>
      </w:r>
      <w:r w:rsidR="00B53188" w:rsidRPr="00D63762">
        <w:rPr>
          <w:rFonts w:ascii="Arial" w:hAnsi="Arial" w:cs="Arial"/>
          <w:b/>
          <w:sz w:val="22"/>
          <w:szCs w:val="22"/>
        </w:rPr>
        <w:t>radijacione zone</w:t>
      </w:r>
      <w:r w:rsidRPr="00D63762">
        <w:rPr>
          <w:rFonts w:ascii="Arial" w:hAnsi="Arial" w:cs="Arial"/>
          <w:b/>
          <w:sz w:val="22"/>
          <w:szCs w:val="22"/>
        </w:rPr>
        <w:t xml:space="preserve"> </w:t>
      </w:r>
    </w:p>
    <w:p w:rsidR="000E07DD" w:rsidRPr="00D63762" w:rsidRDefault="009F0893" w:rsidP="00804920">
      <w:pPr>
        <w:pStyle w:val="clan"/>
        <w:spacing w:before="0" w:beforeAutospacing="0" w:after="0" w:afterAutospacing="0"/>
        <w:jc w:val="center"/>
        <w:rPr>
          <w:rFonts w:ascii="Arial" w:hAnsi="Arial" w:cs="Arial"/>
          <w:b/>
          <w:sz w:val="22"/>
          <w:szCs w:val="22"/>
        </w:rPr>
      </w:pPr>
      <w:r>
        <w:rPr>
          <w:rFonts w:ascii="Arial" w:hAnsi="Arial" w:cs="Arial"/>
          <w:b/>
          <w:sz w:val="22"/>
          <w:szCs w:val="22"/>
        </w:rPr>
        <w:t>Član 132</w:t>
      </w:r>
    </w:p>
    <w:p w:rsidR="00B53188" w:rsidRPr="00D63762" w:rsidRDefault="00930F27" w:rsidP="00804920">
      <w:pPr>
        <w:pStyle w:val="Normal1"/>
        <w:ind w:firstLine="720"/>
        <w:jc w:val="both"/>
        <w:rPr>
          <w:rFonts w:ascii="Arial" w:hAnsi="Arial" w:cs="Arial"/>
          <w:color w:val="000000" w:themeColor="text1"/>
          <w:sz w:val="22"/>
          <w:szCs w:val="22"/>
        </w:rPr>
      </w:pPr>
      <w:r w:rsidRPr="00D63762">
        <w:rPr>
          <w:rFonts w:ascii="Arial" w:hAnsi="Arial" w:cs="Arial"/>
          <w:color w:val="000000" w:themeColor="text1"/>
          <w:sz w:val="22"/>
          <w:szCs w:val="22"/>
        </w:rPr>
        <w:t xml:space="preserve">Nosioci ovlašćenja ili dozvola mogu </w:t>
      </w:r>
      <w:r w:rsidR="00B53188" w:rsidRPr="00D63762">
        <w:rPr>
          <w:rFonts w:ascii="Arial" w:hAnsi="Arial" w:cs="Arial"/>
          <w:color w:val="000000" w:themeColor="text1"/>
          <w:sz w:val="22"/>
          <w:szCs w:val="22"/>
        </w:rPr>
        <w:t>dužni su da izvrše</w:t>
      </w:r>
      <w:r w:rsidR="00B8717B" w:rsidRPr="00D63762">
        <w:rPr>
          <w:rFonts w:ascii="Arial" w:hAnsi="Arial" w:cs="Arial"/>
          <w:color w:val="000000" w:themeColor="text1"/>
          <w:sz w:val="22"/>
          <w:szCs w:val="22"/>
        </w:rPr>
        <w:t xml:space="preserve"> klasifikaciju radnih</w:t>
      </w:r>
      <w:r w:rsidR="000E07DD" w:rsidRPr="00D63762">
        <w:rPr>
          <w:rFonts w:ascii="Arial" w:hAnsi="Arial" w:cs="Arial"/>
          <w:color w:val="000000" w:themeColor="text1"/>
          <w:sz w:val="22"/>
          <w:szCs w:val="22"/>
        </w:rPr>
        <w:t xml:space="preserve"> mjesta </w:t>
      </w:r>
      <w:r w:rsidR="00B53188" w:rsidRPr="00D63762">
        <w:rPr>
          <w:rFonts w:ascii="Arial" w:hAnsi="Arial" w:cs="Arial"/>
          <w:color w:val="000000" w:themeColor="text1"/>
          <w:sz w:val="22"/>
          <w:szCs w:val="22"/>
        </w:rPr>
        <w:t xml:space="preserve">u različite radijacione zone, </w:t>
      </w:r>
      <w:r w:rsidR="000E07DD" w:rsidRPr="00D63762">
        <w:rPr>
          <w:rFonts w:ascii="Arial" w:hAnsi="Arial" w:cs="Arial"/>
          <w:color w:val="000000" w:themeColor="text1"/>
          <w:sz w:val="22"/>
          <w:szCs w:val="22"/>
        </w:rPr>
        <w:t>u kojima se sprovode djelatnosti i</w:t>
      </w:r>
      <w:r w:rsidR="00815273" w:rsidRPr="00D63762">
        <w:rPr>
          <w:rFonts w:ascii="Arial" w:hAnsi="Arial" w:cs="Arial"/>
          <w:color w:val="000000" w:themeColor="text1"/>
          <w:sz w:val="22"/>
          <w:szCs w:val="22"/>
        </w:rPr>
        <w:t>/ili</w:t>
      </w:r>
      <w:r w:rsidR="000E07DD" w:rsidRPr="00D63762">
        <w:rPr>
          <w:rFonts w:ascii="Arial" w:hAnsi="Arial" w:cs="Arial"/>
          <w:color w:val="000000" w:themeColor="text1"/>
          <w:sz w:val="22"/>
          <w:szCs w:val="22"/>
        </w:rPr>
        <w:t xml:space="preserve"> akt</w:t>
      </w:r>
      <w:r w:rsidR="00815273" w:rsidRPr="00D63762">
        <w:rPr>
          <w:rFonts w:ascii="Arial" w:hAnsi="Arial" w:cs="Arial"/>
          <w:color w:val="000000" w:themeColor="text1"/>
          <w:sz w:val="22"/>
          <w:szCs w:val="22"/>
        </w:rPr>
        <w:t>ivnosti sa primjenom jonizujućih</w:t>
      </w:r>
      <w:r w:rsidR="000E07DD" w:rsidRPr="00D63762">
        <w:rPr>
          <w:rFonts w:ascii="Arial" w:hAnsi="Arial" w:cs="Arial"/>
          <w:color w:val="000000" w:themeColor="text1"/>
          <w:sz w:val="22"/>
          <w:szCs w:val="22"/>
        </w:rPr>
        <w:t xml:space="preserve"> zračenja</w:t>
      </w:r>
      <w:r w:rsidR="00EE2A2D" w:rsidRPr="00D63762">
        <w:rPr>
          <w:rFonts w:ascii="Arial" w:hAnsi="Arial" w:cs="Arial"/>
          <w:color w:val="000000" w:themeColor="text1"/>
          <w:sz w:val="22"/>
          <w:szCs w:val="22"/>
        </w:rPr>
        <w:t>,</w:t>
      </w:r>
      <w:r w:rsidR="00B53188" w:rsidRPr="00D63762">
        <w:rPr>
          <w:rFonts w:ascii="Arial" w:hAnsi="Arial" w:cs="Arial"/>
          <w:color w:val="000000" w:themeColor="text1"/>
          <w:sz w:val="22"/>
          <w:szCs w:val="22"/>
        </w:rPr>
        <w:t xml:space="preserve"> </w:t>
      </w:r>
      <w:r w:rsidR="00355540" w:rsidRPr="00D63762">
        <w:rPr>
          <w:rFonts w:ascii="Arial" w:hAnsi="Arial" w:cs="Arial"/>
          <w:color w:val="000000" w:themeColor="text1"/>
          <w:sz w:val="22"/>
          <w:szCs w:val="22"/>
        </w:rPr>
        <w:t>na osnovu</w:t>
      </w:r>
      <w:r w:rsidR="000E07DD" w:rsidRPr="00D63762">
        <w:rPr>
          <w:rFonts w:ascii="Arial" w:hAnsi="Arial" w:cs="Arial"/>
          <w:color w:val="000000" w:themeColor="text1"/>
          <w:sz w:val="22"/>
          <w:szCs w:val="22"/>
        </w:rPr>
        <w:t xml:space="preserve"> procjene očekivanih godišnjih efektivnih doza, vjerovatnoće i veličine potencijalnih izlaganja</w:t>
      </w:r>
      <w:r w:rsidR="00B53188" w:rsidRPr="00D63762">
        <w:rPr>
          <w:rFonts w:ascii="Arial" w:hAnsi="Arial" w:cs="Arial"/>
          <w:color w:val="000000" w:themeColor="text1"/>
          <w:sz w:val="22"/>
          <w:szCs w:val="22"/>
        </w:rPr>
        <w:t xml:space="preserve">. </w:t>
      </w:r>
    </w:p>
    <w:p w:rsidR="00355540" w:rsidRPr="00D63762" w:rsidRDefault="000E07DD" w:rsidP="00804920">
      <w:pPr>
        <w:pStyle w:val="Normal1"/>
        <w:ind w:firstLine="720"/>
        <w:jc w:val="both"/>
        <w:rPr>
          <w:rFonts w:ascii="Arial" w:hAnsi="Arial" w:cs="Arial"/>
          <w:color w:val="000000" w:themeColor="text1"/>
          <w:sz w:val="22"/>
          <w:szCs w:val="22"/>
        </w:rPr>
      </w:pPr>
      <w:r w:rsidRPr="00D63762">
        <w:rPr>
          <w:rFonts w:ascii="Arial" w:hAnsi="Arial" w:cs="Arial"/>
          <w:sz w:val="22"/>
          <w:szCs w:val="22"/>
        </w:rPr>
        <w:t xml:space="preserve">Radijacione zone iz stava 1 ovog člana </w:t>
      </w:r>
      <w:r w:rsidR="00815273" w:rsidRPr="00D63762">
        <w:rPr>
          <w:rFonts w:ascii="Arial" w:hAnsi="Arial" w:cs="Arial"/>
          <w:sz w:val="22"/>
          <w:szCs w:val="22"/>
        </w:rPr>
        <w:t>dijele se na kontrolisanu i nadgledanu zonu</w:t>
      </w:r>
      <w:r w:rsidRPr="00D63762">
        <w:rPr>
          <w:rFonts w:ascii="Arial" w:hAnsi="Arial" w:cs="Arial"/>
          <w:sz w:val="22"/>
          <w:szCs w:val="22"/>
        </w:rPr>
        <w:t>.</w:t>
      </w:r>
      <w:r w:rsidR="00815273" w:rsidRPr="00D63762">
        <w:rPr>
          <w:rFonts w:ascii="Arial" w:hAnsi="Arial" w:cs="Arial"/>
          <w:sz w:val="22"/>
          <w:szCs w:val="22"/>
        </w:rPr>
        <w:t xml:space="preserve"> </w:t>
      </w:r>
    </w:p>
    <w:p w:rsidR="00A33B29" w:rsidRPr="00D63762" w:rsidRDefault="000E07DD" w:rsidP="00BB3FE3">
      <w:pPr>
        <w:pStyle w:val="Normal1"/>
        <w:ind w:firstLine="720"/>
        <w:jc w:val="both"/>
        <w:rPr>
          <w:rFonts w:ascii="Arial" w:hAnsi="Arial" w:cs="Arial"/>
          <w:color w:val="FF0000"/>
          <w:sz w:val="22"/>
          <w:szCs w:val="22"/>
        </w:rPr>
      </w:pPr>
      <w:r w:rsidRPr="00D63762">
        <w:rPr>
          <w:rFonts w:ascii="Arial" w:hAnsi="Arial" w:cs="Arial"/>
          <w:sz w:val="22"/>
          <w:szCs w:val="22"/>
        </w:rPr>
        <w:t xml:space="preserve">Nosioci </w:t>
      </w:r>
      <w:r w:rsidR="00355540" w:rsidRPr="00D63762">
        <w:rPr>
          <w:rFonts w:ascii="Arial" w:hAnsi="Arial" w:cs="Arial"/>
          <w:sz w:val="22"/>
          <w:szCs w:val="22"/>
        </w:rPr>
        <w:t>ovlašć</w:t>
      </w:r>
      <w:r w:rsidR="00EE2A2D" w:rsidRPr="00D63762">
        <w:rPr>
          <w:rFonts w:ascii="Arial" w:hAnsi="Arial" w:cs="Arial"/>
          <w:sz w:val="22"/>
          <w:szCs w:val="22"/>
        </w:rPr>
        <w:t>e</w:t>
      </w:r>
      <w:r w:rsidR="00355540" w:rsidRPr="00D63762">
        <w:rPr>
          <w:rFonts w:ascii="Arial" w:hAnsi="Arial" w:cs="Arial"/>
          <w:sz w:val="22"/>
          <w:szCs w:val="22"/>
        </w:rPr>
        <w:t>nja i dozvola</w:t>
      </w:r>
      <w:r w:rsidR="00B8717B" w:rsidRPr="00D63762">
        <w:rPr>
          <w:rFonts w:ascii="Arial" w:hAnsi="Arial" w:cs="Arial"/>
          <w:sz w:val="22"/>
          <w:szCs w:val="22"/>
        </w:rPr>
        <w:t xml:space="preserve"> iz stava 1 ovog člana</w:t>
      </w:r>
      <w:r w:rsidR="00355540" w:rsidRPr="00D63762">
        <w:rPr>
          <w:rFonts w:ascii="Arial" w:hAnsi="Arial" w:cs="Arial"/>
          <w:sz w:val="22"/>
          <w:szCs w:val="22"/>
        </w:rPr>
        <w:t xml:space="preserve"> dužni su da</w:t>
      </w:r>
      <w:r w:rsidR="00B8717B" w:rsidRPr="00D63762">
        <w:rPr>
          <w:rFonts w:ascii="Arial" w:hAnsi="Arial" w:cs="Arial"/>
          <w:sz w:val="22"/>
          <w:szCs w:val="22"/>
        </w:rPr>
        <w:t>,</w:t>
      </w:r>
      <w:r w:rsidR="00EE2A2D" w:rsidRPr="00D63762">
        <w:rPr>
          <w:rFonts w:ascii="Arial" w:hAnsi="Arial" w:cs="Arial"/>
          <w:sz w:val="22"/>
          <w:szCs w:val="22"/>
        </w:rPr>
        <w:t xml:space="preserve"> u zavisnosti od radijacione zone</w:t>
      </w:r>
      <w:r w:rsidR="00B8717B" w:rsidRPr="00D63762">
        <w:rPr>
          <w:rFonts w:ascii="Arial" w:hAnsi="Arial" w:cs="Arial"/>
          <w:sz w:val="22"/>
          <w:szCs w:val="22"/>
        </w:rPr>
        <w:t>,</w:t>
      </w:r>
      <w:r w:rsidR="00EE2A2D" w:rsidRPr="00D63762">
        <w:rPr>
          <w:rFonts w:ascii="Arial" w:hAnsi="Arial" w:cs="Arial"/>
          <w:sz w:val="22"/>
          <w:szCs w:val="22"/>
        </w:rPr>
        <w:t xml:space="preserve"> </w:t>
      </w:r>
      <w:r w:rsidR="00B8717B" w:rsidRPr="00D63762">
        <w:rPr>
          <w:rFonts w:ascii="Arial" w:hAnsi="Arial" w:cs="Arial"/>
          <w:sz w:val="22"/>
          <w:szCs w:val="22"/>
        </w:rPr>
        <w:t xml:space="preserve">kontinuirano </w:t>
      </w:r>
      <w:r w:rsidRPr="00D63762">
        <w:rPr>
          <w:rFonts w:ascii="Arial" w:hAnsi="Arial" w:cs="Arial"/>
          <w:sz w:val="22"/>
          <w:szCs w:val="22"/>
        </w:rPr>
        <w:t>v</w:t>
      </w:r>
      <w:r w:rsidR="00355540" w:rsidRPr="00D63762">
        <w:rPr>
          <w:rFonts w:ascii="Arial" w:hAnsi="Arial" w:cs="Arial"/>
          <w:sz w:val="22"/>
          <w:szCs w:val="22"/>
        </w:rPr>
        <w:t xml:space="preserve">rše </w:t>
      </w:r>
      <w:r w:rsidRPr="00D63762">
        <w:rPr>
          <w:rFonts w:ascii="Arial" w:hAnsi="Arial" w:cs="Arial"/>
          <w:sz w:val="22"/>
          <w:szCs w:val="22"/>
        </w:rPr>
        <w:t>kontrolu radnih u</w:t>
      </w:r>
      <w:r w:rsidR="00B8717B" w:rsidRPr="00D63762">
        <w:rPr>
          <w:rFonts w:ascii="Arial" w:hAnsi="Arial" w:cs="Arial"/>
          <w:sz w:val="22"/>
          <w:szCs w:val="22"/>
        </w:rPr>
        <w:t xml:space="preserve">slova u radijacionim zonama. </w:t>
      </w:r>
    </w:p>
    <w:p w:rsidR="00DA47B0" w:rsidRDefault="000E07DD" w:rsidP="00804920">
      <w:pPr>
        <w:pStyle w:val="clan"/>
        <w:spacing w:before="0" w:beforeAutospacing="0" w:after="0" w:afterAutospacing="0"/>
        <w:jc w:val="center"/>
        <w:rPr>
          <w:rFonts w:ascii="Arial" w:hAnsi="Arial" w:cs="Arial"/>
          <w:b/>
          <w:color w:val="FF0000"/>
          <w:sz w:val="22"/>
          <w:szCs w:val="22"/>
        </w:rPr>
      </w:pPr>
      <w:r w:rsidRPr="00D63762">
        <w:rPr>
          <w:rFonts w:ascii="Arial" w:hAnsi="Arial" w:cs="Arial"/>
          <w:b/>
          <w:sz w:val="22"/>
          <w:szCs w:val="22"/>
        </w:rPr>
        <w:t xml:space="preserve">Kontrolisana zona </w:t>
      </w:r>
    </w:p>
    <w:p w:rsidR="000E07DD" w:rsidRPr="00D63762" w:rsidRDefault="009F0893" w:rsidP="00804920">
      <w:pPr>
        <w:pStyle w:val="clan"/>
        <w:spacing w:before="0" w:beforeAutospacing="0" w:after="0" w:afterAutospacing="0"/>
        <w:jc w:val="center"/>
        <w:rPr>
          <w:rFonts w:ascii="Arial" w:hAnsi="Arial" w:cs="Arial"/>
          <w:b/>
          <w:sz w:val="22"/>
          <w:szCs w:val="22"/>
        </w:rPr>
      </w:pPr>
      <w:r>
        <w:rPr>
          <w:rFonts w:ascii="Arial" w:hAnsi="Arial" w:cs="Arial"/>
          <w:b/>
          <w:sz w:val="22"/>
          <w:szCs w:val="22"/>
        </w:rPr>
        <w:t>Član 133</w:t>
      </w:r>
    </w:p>
    <w:p w:rsidR="00E73200" w:rsidRPr="00D63762" w:rsidRDefault="00E73200" w:rsidP="00804920">
      <w:pPr>
        <w:pStyle w:val="clan"/>
        <w:spacing w:before="0" w:beforeAutospacing="0" w:after="0" w:afterAutospacing="0"/>
        <w:jc w:val="both"/>
        <w:rPr>
          <w:rFonts w:ascii="Arial" w:hAnsi="Arial" w:cs="Arial"/>
          <w:color w:val="FF0000"/>
          <w:sz w:val="22"/>
          <w:szCs w:val="22"/>
        </w:rPr>
      </w:pPr>
    </w:p>
    <w:p w:rsidR="00613C9B" w:rsidRPr="005B4C66" w:rsidRDefault="00E73200" w:rsidP="0053644C">
      <w:pPr>
        <w:pStyle w:val="clan"/>
        <w:spacing w:before="0" w:beforeAutospacing="0" w:after="0" w:afterAutospacing="0"/>
        <w:ind w:firstLine="720"/>
        <w:jc w:val="both"/>
        <w:rPr>
          <w:rFonts w:ascii="Arial" w:hAnsi="Arial" w:cs="Arial"/>
          <w:color w:val="FF0000"/>
          <w:sz w:val="22"/>
          <w:szCs w:val="22"/>
        </w:rPr>
      </w:pPr>
      <w:r w:rsidRPr="005B4C66">
        <w:rPr>
          <w:rFonts w:ascii="Arial" w:hAnsi="Arial" w:cs="Arial"/>
          <w:color w:val="000000" w:themeColor="text1"/>
          <w:sz w:val="22"/>
          <w:szCs w:val="22"/>
        </w:rPr>
        <w:t xml:space="preserve">Nosioci ovlašćenja i dozvola dužni </w:t>
      </w:r>
      <w:r w:rsidR="00752E7A" w:rsidRPr="005B4C66">
        <w:rPr>
          <w:rFonts w:ascii="Arial" w:hAnsi="Arial" w:cs="Arial"/>
          <w:color w:val="000000" w:themeColor="text1"/>
          <w:sz w:val="22"/>
          <w:szCs w:val="22"/>
        </w:rPr>
        <w:t xml:space="preserve">su da označe kontrolisanu zonu, </w:t>
      </w:r>
      <w:r w:rsidRPr="005B4C66">
        <w:rPr>
          <w:rFonts w:ascii="Arial" w:hAnsi="Arial" w:cs="Arial"/>
          <w:color w:val="000000" w:themeColor="text1"/>
          <w:sz w:val="22"/>
          <w:szCs w:val="22"/>
        </w:rPr>
        <w:t>na radnom mjestu gdje se p</w:t>
      </w:r>
      <w:r w:rsidR="0053644C" w:rsidRPr="005B4C66">
        <w:rPr>
          <w:rFonts w:ascii="Arial" w:hAnsi="Arial" w:cs="Arial"/>
          <w:color w:val="000000" w:themeColor="text1"/>
          <w:sz w:val="22"/>
          <w:szCs w:val="22"/>
        </w:rPr>
        <w:t>rimjenjuju jonizujuća zračenja i</w:t>
      </w:r>
      <w:r w:rsidR="002E3269" w:rsidRPr="005B4C66">
        <w:rPr>
          <w:rFonts w:ascii="Arial" w:hAnsi="Arial" w:cs="Arial"/>
          <w:color w:val="000000" w:themeColor="text1"/>
          <w:sz w:val="22"/>
          <w:szCs w:val="22"/>
        </w:rPr>
        <w:t xml:space="preserve"> da </w:t>
      </w:r>
      <w:r w:rsidR="000E07DD" w:rsidRPr="005B4C66">
        <w:rPr>
          <w:rFonts w:ascii="Arial" w:hAnsi="Arial" w:cs="Arial"/>
          <w:color w:val="000000" w:themeColor="text1"/>
          <w:sz w:val="22"/>
          <w:szCs w:val="22"/>
        </w:rPr>
        <w:t>izrade radna uputstva u skladu sa radiološkim rizikom od izvora i aktivnostima koje se vrše u toj zoni,</w:t>
      </w:r>
      <w:r w:rsidR="00DD510D" w:rsidRPr="005B4C66">
        <w:rPr>
          <w:rFonts w:ascii="Arial" w:hAnsi="Arial" w:cs="Arial"/>
          <w:color w:val="000000" w:themeColor="text1"/>
          <w:sz w:val="22"/>
          <w:szCs w:val="22"/>
        </w:rPr>
        <w:t xml:space="preserve"> informišu izložena lica u vezi sa radiološkim rizikom,</w:t>
      </w:r>
      <w:r w:rsidR="000E07DD" w:rsidRPr="005B4C66">
        <w:rPr>
          <w:rFonts w:ascii="Arial" w:hAnsi="Arial" w:cs="Arial"/>
          <w:color w:val="000000" w:themeColor="text1"/>
          <w:sz w:val="22"/>
          <w:szCs w:val="22"/>
        </w:rPr>
        <w:t xml:space="preserve"> interno osposobe izložena lica u vezi sa </w:t>
      </w:r>
      <w:r w:rsidR="002E3269" w:rsidRPr="005B4C66">
        <w:rPr>
          <w:rFonts w:ascii="Arial" w:hAnsi="Arial" w:cs="Arial"/>
          <w:color w:val="000000" w:themeColor="text1"/>
          <w:sz w:val="22"/>
          <w:szCs w:val="22"/>
        </w:rPr>
        <w:t>označenom zonom i radnim mjestima</w:t>
      </w:r>
      <w:r w:rsidR="00613C9B" w:rsidRPr="005B4C66">
        <w:rPr>
          <w:rFonts w:ascii="Arial" w:hAnsi="Arial" w:cs="Arial"/>
          <w:color w:val="000000" w:themeColor="text1"/>
          <w:sz w:val="22"/>
          <w:szCs w:val="22"/>
        </w:rPr>
        <w:t xml:space="preserve">, </w:t>
      </w:r>
      <w:r w:rsidR="000E07DD" w:rsidRPr="005B4C66">
        <w:rPr>
          <w:rFonts w:ascii="Arial" w:hAnsi="Arial" w:cs="Arial"/>
          <w:color w:val="000000" w:themeColor="text1"/>
          <w:sz w:val="22"/>
          <w:szCs w:val="22"/>
        </w:rPr>
        <w:t xml:space="preserve">obezbijede odgovarajuću </w:t>
      </w:r>
      <w:r w:rsidR="004A36C0" w:rsidRPr="005B4C66">
        <w:rPr>
          <w:rFonts w:ascii="Arial" w:hAnsi="Arial" w:cs="Arial"/>
          <w:color w:val="000000" w:themeColor="text1"/>
          <w:sz w:val="22"/>
          <w:szCs w:val="22"/>
        </w:rPr>
        <w:t>opremu za mjerenje kontaminacije kože, odjeće zaposlenih lica, predmeta ili materijala koji se iznose iz kontrolisane zone</w:t>
      </w:r>
      <w:r w:rsidR="00613C9B" w:rsidRPr="005B4C66">
        <w:rPr>
          <w:rFonts w:ascii="Arial" w:hAnsi="Arial" w:cs="Arial"/>
          <w:color w:val="000000" w:themeColor="text1"/>
          <w:sz w:val="22"/>
          <w:szCs w:val="22"/>
        </w:rPr>
        <w:t xml:space="preserve">, kao i </w:t>
      </w:r>
      <w:r w:rsidR="000E07DD" w:rsidRPr="005B4C66">
        <w:rPr>
          <w:rFonts w:ascii="Arial" w:hAnsi="Arial" w:cs="Arial"/>
          <w:color w:val="000000" w:themeColor="text1"/>
          <w:sz w:val="22"/>
          <w:szCs w:val="22"/>
        </w:rPr>
        <w:t>opremu i sredstva lične zaštite na radu</w:t>
      </w:r>
      <w:r w:rsidR="00114C7C" w:rsidRPr="005B4C66">
        <w:rPr>
          <w:rFonts w:ascii="Arial" w:hAnsi="Arial" w:cs="Arial"/>
          <w:color w:val="000000" w:themeColor="text1"/>
          <w:sz w:val="22"/>
          <w:szCs w:val="22"/>
        </w:rPr>
        <w:t xml:space="preserve"> u</w:t>
      </w:r>
      <w:r w:rsidR="00271A3F" w:rsidRPr="005B4C66">
        <w:rPr>
          <w:rFonts w:ascii="Arial" w:hAnsi="Arial" w:cs="Arial"/>
          <w:color w:val="000000" w:themeColor="text1"/>
          <w:sz w:val="22"/>
          <w:szCs w:val="22"/>
        </w:rPr>
        <w:t xml:space="preserve"> skladu sa propisom iz člana 121</w:t>
      </w:r>
      <w:r w:rsidR="00114C7C" w:rsidRPr="005B4C66">
        <w:rPr>
          <w:rFonts w:ascii="Arial" w:hAnsi="Arial" w:cs="Arial"/>
          <w:color w:val="000000" w:themeColor="text1"/>
          <w:sz w:val="22"/>
          <w:szCs w:val="22"/>
        </w:rPr>
        <w:t xml:space="preserve"> stav 3 ovog zakona</w:t>
      </w:r>
      <w:r w:rsidR="000E07DD" w:rsidRPr="005B4C66">
        <w:rPr>
          <w:rFonts w:ascii="Arial" w:hAnsi="Arial" w:cs="Arial"/>
          <w:color w:val="000000" w:themeColor="text1"/>
          <w:sz w:val="22"/>
          <w:szCs w:val="22"/>
        </w:rPr>
        <w:t xml:space="preserve">. </w:t>
      </w:r>
    </w:p>
    <w:p w:rsidR="00613C9B" w:rsidRPr="005B4C66" w:rsidRDefault="00613C9B" w:rsidP="00804920">
      <w:pPr>
        <w:pStyle w:val="clan"/>
        <w:spacing w:before="0" w:beforeAutospacing="0" w:after="0" w:afterAutospacing="0"/>
        <w:ind w:firstLine="720"/>
        <w:jc w:val="both"/>
        <w:rPr>
          <w:rFonts w:ascii="Arial" w:hAnsi="Arial" w:cs="Arial"/>
          <w:color w:val="FF0000"/>
          <w:sz w:val="22"/>
          <w:szCs w:val="22"/>
        </w:rPr>
      </w:pPr>
    </w:p>
    <w:p w:rsidR="00613C9B" w:rsidRPr="00271A3F" w:rsidRDefault="00613C9B" w:rsidP="00271A3F">
      <w:pPr>
        <w:pStyle w:val="clan"/>
        <w:spacing w:before="0" w:beforeAutospacing="0" w:after="0" w:afterAutospacing="0"/>
        <w:ind w:firstLine="720"/>
        <w:jc w:val="both"/>
        <w:rPr>
          <w:rFonts w:ascii="Arial" w:hAnsi="Arial" w:cs="Arial"/>
          <w:color w:val="000000" w:themeColor="text1"/>
          <w:sz w:val="22"/>
          <w:szCs w:val="22"/>
        </w:rPr>
      </w:pPr>
      <w:r w:rsidRPr="00D63762">
        <w:rPr>
          <w:rFonts w:ascii="Arial" w:hAnsi="Arial" w:cs="Arial"/>
          <w:color w:val="000000" w:themeColor="text1"/>
          <w:sz w:val="22"/>
          <w:szCs w:val="22"/>
        </w:rPr>
        <w:t>Nosioci ovlašćenja i dozvola iz stava 1 ovog člana dužni su da pored uslova iz stava 2 obezbijede prostor za dekontaminaciju lica i odgovarajuće spremište za k</w:t>
      </w:r>
      <w:r w:rsidR="00271A3F">
        <w:rPr>
          <w:rFonts w:ascii="Arial" w:hAnsi="Arial" w:cs="Arial"/>
          <w:color w:val="000000" w:themeColor="text1"/>
          <w:sz w:val="22"/>
          <w:szCs w:val="22"/>
        </w:rPr>
        <w:t>ontaminirane predmete i opremu.</w:t>
      </w:r>
    </w:p>
    <w:p w:rsidR="00C34B17" w:rsidRPr="00D63762" w:rsidRDefault="00C34B17" w:rsidP="00804920">
      <w:pPr>
        <w:pStyle w:val="clan"/>
        <w:spacing w:before="0" w:beforeAutospacing="0" w:after="0" w:afterAutospacing="0"/>
        <w:jc w:val="both"/>
        <w:rPr>
          <w:rFonts w:ascii="Arial" w:hAnsi="Arial" w:cs="Arial"/>
          <w:color w:val="FF0000"/>
          <w:sz w:val="22"/>
          <w:szCs w:val="22"/>
        </w:rPr>
      </w:pPr>
    </w:p>
    <w:p w:rsidR="000E07DD" w:rsidRPr="00D63762" w:rsidRDefault="00C34B17" w:rsidP="00804920">
      <w:pPr>
        <w:pStyle w:val="clan"/>
        <w:spacing w:before="0" w:beforeAutospacing="0" w:after="0" w:afterAutospacing="0"/>
        <w:ind w:firstLine="720"/>
        <w:jc w:val="both"/>
        <w:rPr>
          <w:rFonts w:ascii="Arial" w:hAnsi="Arial" w:cs="Arial"/>
          <w:color w:val="000000" w:themeColor="text1"/>
          <w:sz w:val="22"/>
          <w:szCs w:val="22"/>
        </w:rPr>
      </w:pPr>
      <w:r w:rsidRPr="00D63762">
        <w:rPr>
          <w:rFonts w:ascii="Arial" w:hAnsi="Arial" w:cs="Arial"/>
          <w:sz w:val="22"/>
          <w:szCs w:val="22"/>
        </w:rPr>
        <w:t xml:space="preserve">Nosioci ovlašćenja i dozvola iz stava 1 ovog člana </w:t>
      </w:r>
      <w:r w:rsidR="000E07DD" w:rsidRPr="00D63762">
        <w:rPr>
          <w:rFonts w:ascii="Arial" w:hAnsi="Arial" w:cs="Arial"/>
          <w:sz w:val="22"/>
          <w:szCs w:val="22"/>
        </w:rPr>
        <w:t>dužni su da Agenciji dostave:</w:t>
      </w:r>
    </w:p>
    <w:p w:rsidR="000E07DD" w:rsidRPr="00D63762" w:rsidRDefault="00C34B17" w:rsidP="002B60BA">
      <w:pPr>
        <w:pStyle w:val="Normal1"/>
        <w:numPr>
          <w:ilvl w:val="0"/>
          <w:numId w:val="132"/>
        </w:numPr>
        <w:jc w:val="both"/>
        <w:rPr>
          <w:rFonts w:ascii="Arial" w:hAnsi="Arial" w:cs="Arial"/>
          <w:sz w:val="22"/>
          <w:szCs w:val="22"/>
        </w:rPr>
      </w:pPr>
      <w:r w:rsidRPr="00D63762">
        <w:rPr>
          <w:rFonts w:ascii="Arial" w:hAnsi="Arial" w:cs="Arial"/>
          <w:sz w:val="22"/>
          <w:szCs w:val="22"/>
        </w:rPr>
        <w:t xml:space="preserve">skicu </w:t>
      </w:r>
      <w:r w:rsidR="000E07DD" w:rsidRPr="00D63762">
        <w:rPr>
          <w:rFonts w:ascii="Arial" w:hAnsi="Arial" w:cs="Arial"/>
          <w:sz w:val="22"/>
          <w:szCs w:val="22"/>
        </w:rPr>
        <w:t xml:space="preserve">označene kontrolisane zone; </w:t>
      </w:r>
    </w:p>
    <w:p w:rsidR="000E07DD" w:rsidRPr="00D63762" w:rsidRDefault="00C34B17" w:rsidP="002B60BA">
      <w:pPr>
        <w:pStyle w:val="Normal1"/>
        <w:numPr>
          <w:ilvl w:val="0"/>
          <w:numId w:val="132"/>
        </w:numPr>
        <w:jc w:val="both"/>
        <w:rPr>
          <w:rFonts w:ascii="Arial" w:hAnsi="Arial" w:cs="Arial"/>
          <w:sz w:val="22"/>
          <w:szCs w:val="22"/>
        </w:rPr>
      </w:pPr>
      <w:r w:rsidRPr="00D63762">
        <w:rPr>
          <w:rFonts w:ascii="Arial" w:hAnsi="Arial" w:cs="Arial"/>
          <w:sz w:val="22"/>
          <w:szCs w:val="22"/>
        </w:rPr>
        <w:t xml:space="preserve">skicu </w:t>
      </w:r>
      <w:r w:rsidR="000E07DD" w:rsidRPr="00D63762">
        <w:rPr>
          <w:rFonts w:ascii="Arial" w:hAnsi="Arial" w:cs="Arial"/>
          <w:sz w:val="22"/>
          <w:szCs w:val="22"/>
        </w:rPr>
        <w:t xml:space="preserve">izmijenjene označene kontrolisane zone; </w:t>
      </w:r>
    </w:p>
    <w:p w:rsidR="00507354" w:rsidRPr="00D63762" w:rsidRDefault="000E07DD" w:rsidP="002B60BA">
      <w:pPr>
        <w:pStyle w:val="Normal1"/>
        <w:numPr>
          <w:ilvl w:val="0"/>
          <w:numId w:val="132"/>
        </w:numPr>
        <w:jc w:val="both"/>
        <w:rPr>
          <w:rFonts w:ascii="Arial" w:hAnsi="Arial" w:cs="Arial"/>
          <w:sz w:val="22"/>
          <w:szCs w:val="22"/>
        </w:rPr>
      </w:pPr>
      <w:r w:rsidRPr="00D63762">
        <w:rPr>
          <w:rFonts w:ascii="Arial" w:hAnsi="Arial" w:cs="Arial"/>
          <w:sz w:val="22"/>
          <w:szCs w:val="22"/>
        </w:rPr>
        <w:t>dokaz o ukidanju kontrolisane zone.</w:t>
      </w:r>
    </w:p>
    <w:p w:rsidR="00175B19" w:rsidRPr="00D63762" w:rsidRDefault="00507354" w:rsidP="00804920">
      <w:pPr>
        <w:pStyle w:val="Normal1"/>
        <w:tabs>
          <w:tab w:val="left" w:pos="567"/>
          <w:tab w:val="left" w:pos="709"/>
        </w:tabs>
        <w:jc w:val="both"/>
        <w:rPr>
          <w:rFonts w:ascii="Arial" w:hAnsi="Arial" w:cs="Arial"/>
          <w:sz w:val="22"/>
          <w:szCs w:val="22"/>
        </w:rPr>
      </w:pPr>
      <w:r w:rsidRPr="00D63762">
        <w:rPr>
          <w:rFonts w:ascii="Arial" w:hAnsi="Arial" w:cs="Arial"/>
          <w:sz w:val="22"/>
          <w:szCs w:val="22"/>
        </w:rPr>
        <w:tab/>
        <w:t xml:space="preserve">Nosioci ovlašćenja i dozvola iz stava 1 ovog člana </w:t>
      </w:r>
      <w:r w:rsidR="000E07DD" w:rsidRPr="00D63762">
        <w:rPr>
          <w:rFonts w:ascii="Arial" w:hAnsi="Arial" w:cs="Arial"/>
          <w:sz w:val="22"/>
          <w:szCs w:val="22"/>
        </w:rPr>
        <w:t>dužni su da u kontrolisanoj zoni obezbijede radiološki na</w:t>
      </w:r>
      <w:r w:rsidR="00C67E41" w:rsidRPr="00D63762">
        <w:rPr>
          <w:rFonts w:ascii="Arial" w:hAnsi="Arial" w:cs="Arial"/>
          <w:sz w:val="22"/>
          <w:szCs w:val="22"/>
        </w:rPr>
        <w:t>d</w:t>
      </w:r>
      <w:r w:rsidR="000E07DD" w:rsidRPr="00D63762">
        <w:rPr>
          <w:rFonts w:ascii="Arial" w:hAnsi="Arial" w:cs="Arial"/>
          <w:sz w:val="22"/>
          <w:szCs w:val="22"/>
        </w:rPr>
        <w:t xml:space="preserve">zor radnog mjesta u skladu sa članom </w:t>
      </w:r>
      <w:r w:rsidR="00271A3F">
        <w:rPr>
          <w:rFonts w:ascii="Arial" w:hAnsi="Arial" w:cs="Arial"/>
          <w:sz w:val="22"/>
          <w:szCs w:val="22"/>
        </w:rPr>
        <w:t>135</w:t>
      </w:r>
      <w:r w:rsidR="000E07DD" w:rsidRPr="00D63762">
        <w:rPr>
          <w:rFonts w:ascii="Arial" w:hAnsi="Arial" w:cs="Arial"/>
          <w:sz w:val="22"/>
          <w:szCs w:val="22"/>
        </w:rPr>
        <w:t xml:space="preserve"> ovog zakona i da prilikom sprovođenja obaveza u kontrolisanoj zoni dobije stručni savjet od stručnjaka za zaštitu od jonizujućeg zračenja</w:t>
      </w:r>
      <w:r w:rsidR="00271A3F">
        <w:rPr>
          <w:rFonts w:ascii="Arial" w:hAnsi="Arial" w:cs="Arial"/>
          <w:sz w:val="22"/>
          <w:szCs w:val="22"/>
        </w:rPr>
        <w:t xml:space="preserve"> iz člana 109</w:t>
      </w:r>
      <w:r w:rsidR="00C67E41" w:rsidRPr="00D63762">
        <w:rPr>
          <w:rFonts w:ascii="Arial" w:hAnsi="Arial" w:cs="Arial"/>
          <w:sz w:val="22"/>
          <w:szCs w:val="22"/>
        </w:rPr>
        <w:t xml:space="preserve"> ovog zakona</w:t>
      </w:r>
      <w:r w:rsidR="000E07DD" w:rsidRPr="00D63762">
        <w:rPr>
          <w:rFonts w:ascii="Arial" w:hAnsi="Arial" w:cs="Arial"/>
          <w:sz w:val="22"/>
          <w:szCs w:val="22"/>
        </w:rPr>
        <w:t xml:space="preserve">, koji dostavlja na uvid Agenciji. </w:t>
      </w:r>
    </w:p>
    <w:p w:rsidR="00D62A63" w:rsidRPr="00D63762" w:rsidRDefault="00175B19" w:rsidP="00804920">
      <w:pPr>
        <w:pStyle w:val="Normal1"/>
        <w:tabs>
          <w:tab w:val="left" w:pos="567"/>
          <w:tab w:val="left" w:pos="709"/>
        </w:tabs>
        <w:jc w:val="both"/>
        <w:rPr>
          <w:rFonts w:ascii="Arial" w:hAnsi="Arial" w:cs="Arial"/>
          <w:sz w:val="22"/>
          <w:szCs w:val="22"/>
        </w:rPr>
      </w:pPr>
      <w:r w:rsidRPr="00D63762">
        <w:rPr>
          <w:rFonts w:ascii="Arial" w:hAnsi="Arial" w:cs="Arial"/>
          <w:sz w:val="22"/>
          <w:szCs w:val="22"/>
        </w:rPr>
        <w:tab/>
      </w:r>
      <w:r w:rsidR="000E07DD" w:rsidRPr="00D63762">
        <w:rPr>
          <w:rFonts w:ascii="Arial" w:hAnsi="Arial" w:cs="Arial"/>
          <w:sz w:val="22"/>
          <w:szCs w:val="22"/>
        </w:rPr>
        <w:t>Način označavanja</w:t>
      </w:r>
      <w:r w:rsidR="009E472F" w:rsidRPr="00D63762">
        <w:rPr>
          <w:rFonts w:ascii="Arial" w:hAnsi="Arial" w:cs="Arial"/>
          <w:sz w:val="22"/>
          <w:szCs w:val="22"/>
        </w:rPr>
        <w:t xml:space="preserve"> kontrolisane zone, kontrolisanja</w:t>
      </w:r>
      <w:r w:rsidR="000E07DD" w:rsidRPr="00D63762">
        <w:rPr>
          <w:rFonts w:ascii="Arial" w:hAnsi="Arial" w:cs="Arial"/>
          <w:sz w:val="22"/>
          <w:szCs w:val="22"/>
        </w:rPr>
        <w:t xml:space="preserve"> ulaska</w:t>
      </w:r>
      <w:r w:rsidR="00B21018" w:rsidRPr="00D63762">
        <w:rPr>
          <w:rFonts w:ascii="Arial" w:hAnsi="Arial" w:cs="Arial"/>
          <w:sz w:val="22"/>
          <w:szCs w:val="22"/>
        </w:rPr>
        <w:t>, sadržaj radnih uputstava</w:t>
      </w:r>
      <w:r w:rsidRPr="00D63762">
        <w:rPr>
          <w:rFonts w:ascii="Arial" w:hAnsi="Arial" w:cs="Arial"/>
          <w:sz w:val="22"/>
          <w:szCs w:val="22"/>
        </w:rPr>
        <w:t>,</w:t>
      </w:r>
      <w:r w:rsidR="00A65A76" w:rsidRPr="00D63762">
        <w:rPr>
          <w:rFonts w:ascii="Arial" w:hAnsi="Arial" w:cs="Arial"/>
          <w:sz w:val="22"/>
          <w:szCs w:val="22"/>
        </w:rPr>
        <w:t xml:space="preserve"> sadržaj internog osposobljavanja,</w:t>
      </w:r>
      <w:r w:rsidRPr="00D63762">
        <w:rPr>
          <w:rFonts w:ascii="Arial" w:hAnsi="Arial" w:cs="Arial"/>
          <w:sz w:val="22"/>
          <w:szCs w:val="22"/>
        </w:rPr>
        <w:t xml:space="preserve"> </w:t>
      </w:r>
      <w:r w:rsidR="00613C9B" w:rsidRPr="00D63762">
        <w:rPr>
          <w:rFonts w:ascii="Arial" w:hAnsi="Arial" w:cs="Arial"/>
          <w:sz w:val="22"/>
          <w:szCs w:val="22"/>
        </w:rPr>
        <w:t>opis prostora za dekontaminaciju lica i odgovarajuće spremište za kontaminirane predmete i opremu</w:t>
      </w:r>
      <w:r w:rsidRPr="00D63762">
        <w:rPr>
          <w:rFonts w:ascii="Arial" w:hAnsi="Arial" w:cs="Arial"/>
          <w:sz w:val="22"/>
          <w:szCs w:val="22"/>
        </w:rPr>
        <w:t xml:space="preserve"> </w:t>
      </w:r>
      <w:r w:rsidR="00EC3E30" w:rsidRPr="00D63762">
        <w:rPr>
          <w:rFonts w:ascii="Arial" w:hAnsi="Arial" w:cs="Arial"/>
          <w:sz w:val="22"/>
          <w:szCs w:val="22"/>
        </w:rPr>
        <w:t xml:space="preserve">za mjerenje kontaminacije kože, odjeće zaposlenih lica, predmeta ili materijala koji se iznose iz kontrolisane zone kod vršenja djelatnosti i/ili aktivnosti </w:t>
      </w:r>
      <w:r w:rsidR="000E07DD" w:rsidRPr="00D63762">
        <w:rPr>
          <w:rFonts w:ascii="Arial" w:hAnsi="Arial" w:cs="Arial"/>
          <w:sz w:val="22"/>
          <w:szCs w:val="22"/>
        </w:rPr>
        <w:t>propisuje Ministarstvo.</w:t>
      </w:r>
    </w:p>
    <w:p w:rsidR="000E07DD" w:rsidRPr="00D63762" w:rsidRDefault="000E07DD" w:rsidP="00804920">
      <w:pPr>
        <w:pStyle w:val="clan"/>
        <w:spacing w:before="0" w:beforeAutospacing="0" w:after="0" w:afterAutospacing="0"/>
        <w:jc w:val="center"/>
        <w:rPr>
          <w:rFonts w:ascii="Arial" w:hAnsi="Arial" w:cs="Arial"/>
          <w:sz w:val="22"/>
          <w:szCs w:val="22"/>
        </w:rPr>
      </w:pPr>
      <w:r w:rsidRPr="00D63762">
        <w:rPr>
          <w:rFonts w:ascii="Arial" w:hAnsi="Arial" w:cs="Arial"/>
          <w:b/>
          <w:sz w:val="22"/>
          <w:szCs w:val="22"/>
        </w:rPr>
        <w:t xml:space="preserve">Nadgledana zona </w:t>
      </w:r>
    </w:p>
    <w:p w:rsidR="000E07DD" w:rsidRPr="00D63762" w:rsidRDefault="00271A3F" w:rsidP="00804920">
      <w:pPr>
        <w:pStyle w:val="clan"/>
        <w:spacing w:before="0" w:beforeAutospacing="0" w:after="0" w:afterAutospacing="0"/>
        <w:jc w:val="center"/>
        <w:rPr>
          <w:rFonts w:ascii="Arial" w:hAnsi="Arial" w:cs="Arial"/>
          <w:b/>
          <w:sz w:val="22"/>
          <w:szCs w:val="22"/>
        </w:rPr>
      </w:pPr>
      <w:r>
        <w:rPr>
          <w:rFonts w:ascii="Arial" w:hAnsi="Arial" w:cs="Arial"/>
          <w:b/>
          <w:sz w:val="22"/>
          <w:szCs w:val="22"/>
        </w:rPr>
        <w:t>Član 134</w:t>
      </w:r>
    </w:p>
    <w:p w:rsidR="00C62509" w:rsidRPr="00D63762" w:rsidRDefault="00C62509" w:rsidP="00804920">
      <w:pPr>
        <w:pStyle w:val="clan"/>
        <w:spacing w:before="0" w:beforeAutospacing="0" w:after="0" w:afterAutospacing="0"/>
        <w:jc w:val="center"/>
        <w:rPr>
          <w:rFonts w:ascii="Arial" w:hAnsi="Arial" w:cs="Arial"/>
          <w:b/>
          <w:sz w:val="22"/>
          <w:szCs w:val="22"/>
        </w:rPr>
      </w:pPr>
    </w:p>
    <w:p w:rsidR="0053644C" w:rsidRDefault="00C62509" w:rsidP="00804920">
      <w:pPr>
        <w:pStyle w:val="clan"/>
        <w:spacing w:before="0" w:beforeAutospacing="0" w:after="0" w:afterAutospacing="0"/>
        <w:ind w:firstLine="720"/>
        <w:jc w:val="both"/>
        <w:rPr>
          <w:rFonts w:ascii="Arial" w:hAnsi="Arial" w:cs="Arial"/>
          <w:color w:val="000000" w:themeColor="text1"/>
          <w:sz w:val="22"/>
          <w:szCs w:val="22"/>
        </w:rPr>
      </w:pPr>
      <w:r w:rsidRPr="005B4C66">
        <w:rPr>
          <w:rFonts w:ascii="Arial" w:hAnsi="Arial" w:cs="Arial"/>
          <w:color w:val="000000" w:themeColor="text1"/>
          <w:sz w:val="22"/>
          <w:szCs w:val="22"/>
        </w:rPr>
        <w:t>Nosioci ovlašćenja i dozvola dužni su da označe nadgledanu zonu, na radnom mjestu gdje se p</w:t>
      </w:r>
      <w:r w:rsidR="0053644C" w:rsidRPr="005B4C66">
        <w:rPr>
          <w:rFonts w:ascii="Arial" w:hAnsi="Arial" w:cs="Arial"/>
          <w:color w:val="000000" w:themeColor="text1"/>
          <w:sz w:val="22"/>
          <w:szCs w:val="22"/>
        </w:rPr>
        <w:t>rimjenjuju jonizujuća zračenja.</w:t>
      </w:r>
      <w:r w:rsidR="005B4C66" w:rsidRPr="005B4C66">
        <w:rPr>
          <w:rFonts w:ascii="Arial" w:hAnsi="Arial" w:cs="Arial"/>
          <w:b/>
          <w:color w:val="FF0000"/>
          <w:sz w:val="22"/>
          <w:szCs w:val="22"/>
        </w:rPr>
        <w:t xml:space="preserve"> </w:t>
      </w:r>
    </w:p>
    <w:p w:rsidR="00271A3F" w:rsidRPr="0053644C" w:rsidRDefault="00271A3F" w:rsidP="00804920">
      <w:pPr>
        <w:pStyle w:val="clan"/>
        <w:spacing w:before="0" w:beforeAutospacing="0" w:after="0" w:afterAutospacing="0"/>
        <w:ind w:firstLine="720"/>
        <w:jc w:val="both"/>
        <w:rPr>
          <w:rFonts w:ascii="Arial" w:hAnsi="Arial" w:cs="Arial"/>
          <w:color w:val="000000" w:themeColor="text1"/>
          <w:sz w:val="22"/>
          <w:szCs w:val="22"/>
        </w:rPr>
      </w:pPr>
    </w:p>
    <w:p w:rsidR="001C62EE" w:rsidRPr="00D63762" w:rsidRDefault="001C62EE" w:rsidP="00804920">
      <w:pPr>
        <w:pStyle w:val="clan"/>
        <w:spacing w:before="0" w:beforeAutospacing="0" w:after="0" w:afterAutospacing="0"/>
        <w:ind w:firstLine="720"/>
        <w:jc w:val="both"/>
        <w:rPr>
          <w:rFonts w:ascii="Arial" w:hAnsi="Arial" w:cs="Arial"/>
          <w:sz w:val="22"/>
          <w:szCs w:val="22"/>
        </w:rPr>
      </w:pPr>
      <w:r w:rsidRPr="00D63762">
        <w:rPr>
          <w:rFonts w:ascii="Arial" w:hAnsi="Arial" w:cs="Arial"/>
          <w:sz w:val="22"/>
          <w:szCs w:val="22"/>
        </w:rPr>
        <w:t xml:space="preserve">Ukoliko se nadgledana zona nalazi u okviru kontrolisane zonu, ona se </w:t>
      </w:r>
      <w:r w:rsidR="00423CA6" w:rsidRPr="00D63762">
        <w:rPr>
          <w:rFonts w:ascii="Arial" w:hAnsi="Arial" w:cs="Arial"/>
          <w:sz w:val="22"/>
          <w:szCs w:val="22"/>
        </w:rPr>
        <w:t xml:space="preserve">ne </w:t>
      </w:r>
      <w:r w:rsidRPr="00D63762">
        <w:rPr>
          <w:rFonts w:ascii="Arial" w:hAnsi="Arial" w:cs="Arial"/>
          <w:sz w:val="22"/>
          <w:szCs w:val="22"/>
        </w:rPr>
        <w:t>označava.</w:t>
      </w:r>
    </w:p>
    <w:p w:rsidR="00DD510D" w:rsidRPr="00D63762" w:rsidRDefault="00DD510D" w:rsidP="00804920">
      <w:pPr>
        <w:pStyle w:val="clan"/>
        <w:spacing w:before="0" w:beforeAutospacing="0" w:after="0" w:afterAutospacing="0"/>
        <w:ind w:firstLine="720"/>
        <w:jc w:val="both"/>
        <w:rPr>
          <w:rFonts w:ascii="Arial" w:hAnsi="Arial" w:cs="Arial"/>
          <w:color w:val="000000" w:themeColor="text1"/>
          <w:sz w:val="22"/>
          <w:szCs w:val="22"/>
        </w:rPr>
      </w:pPr>
    </w:p>
    <w:p w:rsidR="0012692E" w:rsidRPr="0053644C" w:rsidRDefault="00DD510D" w:rsidP="00804920">
      <w:pPr>
        <w:pStyle w:val="clan"/>
        <w:spacing w:before="0" w:beforeAutospacing="0" w:after="0" w:afterAutospacing="0"/>
        <w:ind w:firstLine="720"/>
        <w:jc w:val="both"/>
        <w:rPr>
          <w:rFonts w:ascii="Arial" w:hAnsi="Arial" w:cs="Arial"/>
          <w:color w:val="000000" w:themeColor="text1"/>
          <w:sz w:val="22"/>
          <w:szCs w:val="22"/>
        </w:rPr>
      </w:pPr>
      <w:r w:rsidRPr="00FD329B">
        <w:rPr>
          <w:rFonts w:ascii="Arial" w:hAnsi="Arial" w:cs="Arial"/>
          <w:color w:val="000000" w:themeColor="text1"/>
          <w:sz w:val="22"/>
          <w:szCs w:val="22"/>
        </w:rPr>
        <w:t>Nosioci ovlašćenja i dozvola iz stava 1 ovog člana dužni su da izrade radna uputstva u skladu sa radiološkim rizikom</w:t>
      </w:r>
      <w:r w:rsidRPr="0053644C">
        <w:rPr>
          <w:rFonts w:ascii="Arial" w:hAnsi="Arial" w:cs="Arial"/>
          <w:color w:val="000000" w:themeColor="text1"/>
          <w:sz w:val="22"/>
          <w:szCs w:val="22"/>
        </w:rPr>
        <w:t xml:space="preserve"> od izvora i aktivnostima koje se vrše u toj zoni, informišu izložena lica u vezi sa radiološkim rizikom, interno osposobe izložena lica u vezi sa označenom zonom i radnim mjestima i obezbijede odgovarajuću opremu i sredstva lične zaštite na radu. </w:t>
      </w:r>
    </w:p>
    <w:p w:rsidR="00636FB5" w:rsidRPr="00D63762" w:rsidRDefault="00636FB5" w:rsidP="00804920">
      <w:pPr>
        <w:pStyle w:val="clan"/>
        <w:spacing w:before="0" w:beforeAutospacing="0" w:after="0" w:afterAutospacing="0"/>
        <w:ind w:firstLine="720"/>
        <w:jc w:val="both"/>
        <w:rPr>
          <w:rFonts w:ascii="Arial" w:hAnsi="Arial" w:cs="Arial"/>
          <w:sz w:val="22"/>
          <w:szCs w:val="22"/>
        </w:rPr>
      </w:pPr>
    </w:p>
    <w:p w:rsidR="000E07DD" w:rsidRPr="00D63762" w:rsidRDefault="002B7D7B" w:rsidP="00804920">
      <w:pPr>
        <w:pStyle w:val="clan"/>
        <w:spacing w:before="0" w:beforeAutospacing="0" w:after="0" w:afterAutospacing="0"/>
        <w:ind w:firstLine="720"/>
        <w:jc w:val="both"/>
        <w:rPr>
          <w:rFonts w:ascii="Arial" w:hAnsi="Arial" w:cs="Arial"/>
          <w:color w:val="000000" w:themeColor="text1"/>
          <w:sz w:val="22"/>
          <w:szCs w:val="22"/>
        </w:rPr>
      </w:pPr>
      <w:r w:rsidRPr="00D63762">
        <w:rPr>
          <w:rFonts w:ascii="Arial" w:hAnsi="Arial" w:cs="Arial"/>
          <w:sz w:val="22"/>
          <w:szCs w:val="22"/>
        </w:rPr>
        <w:t>Nosioci ovlašćenja i dozvola iz stava 1 ovog člana</w:t>
      </w:r>
      <w:r w:rsidR="000E07DD" w:rsidRPr="00D63762">
        <w:rPr>
          <w:rFonts w:ascii="Arial" w:hAnsi="Arial" w:cs="Arial"/>
          <w:sz w:val="22"/>
          <w:szCs w:val="22"/>
        </w:rPr>
        <w:t xml:space="preserve"> dužni su da Agenciji dostave:</w:t>
      </w:r>
    </w:p>
    <w:p w:rsidR="002B7D7B" w:rsidRPr="00D63762" w:rsidRDefault="002B7D7B" w:rsidP="00C52B5A">
      <w:pPr>
        <w:pStyle w:val="Normal1"/>
        <w:numPr>
          <w:ilvl w:val="0"/>
          <w:numId w:val="133"/>
        </w:numPr>
        <w:spacing w:before="0" w:beforeAutospacing="0" w:after="0" w:afterAutospacing="0"/>
        <w:jc w:val="both"/>
        <w:rPr>
          <w:rFonts w:ascii="Arial" w:hAnsi="Arial" w:cs="Arial"/>
          <w:sz w:val="22"/>
          <w:szCs w:val="22"/>
        </w:rPr>
      </w:pPr>
      <w:r w:rsidRPr="00D63762">
        <w:rPr>
          <w:rFonts w:ascii="Arial" w:hAnsi="Arial" w:cs="Arial"/>
          <w:sz w:val="22"/>
          <w:szCs w:val="22"/>
        </w:rPr>
        <w:t xml:space="preserve">skicu označene nadgledane zone; </w:t>
      </w:r>
    </w:p>
    <w:p w:rsidR="002B7D7B" w:rsidRPr="00D63762" w:rsidRDefault="002B7D7B" w:rsidP="002B60BA">
      <w:pPr>
        <w:pStyle w:val="Normal1"/>
        <w:numPr>
          <w:ilvl w:val="0"/>
          <w:numId w:val="133"/>
        </w:numPr>
        <w:jc w:val="both"/>
        <w:rPr>
          <w:rFonts w:ascii="Arial" w:hAnsi="Arial" w:cs="Arial"/>
          <w:sz w:val="22"/>
          <w:szCs w:val="22"/>
        </w:rPr>
      </w:pPr>
      <w:r w:rsidRPr="00D63762">
        <w:rPr>
          <w:rFonts w:ascii="Arial" w:hAnsi="Arial" w:cs="Arial"/>
          <w:sz w:val="22"/>
          <w:szCs w:val="22"/>
        </w:rPr>
        <w:t xml:space="preserve">skicu izmijenjene označene nadgledane zone; </w:t>
      </w:r>
    </w:p>
    <w:p w:rsidR="00C75C83" w:rsidRPr="00D63762" w:rsidRDefault="002B7D7B" w:rsidP="002B60BA">
      <w:pPr>
        <w:pStyle w:val="Normal1"/>
        <w:numPr>
          <w:ilvl w:val="0"/>
          <w:numId w:val="133"/>
        </w:numPr>
        <w:jc w:val="both"/>
        <w:rPr>
          <w:rFonts w:ascii="Arial" w:hAnsi="Arial" w:cs="Arial"/>
          <w:sz w:val="22"/>
          <w:szCs w:val="22"/>
        </w:rPr>
      </w:pPr>
      <w:r w:rsidRPr="00D63762">
        <w:rPr>
          <w:rFonts w:ascii="Arial" w:hAnsi="Arial" w:cs="Arial"/>
          <w:sz w:val="22"/>
          <w:szCs w:val="22"/>
        </w:rPr>
        <w:t>dokaz o ukidanju nadgledane zone.</w:t>
      </w:r>
    </w:p>
    <w:p w:rsidR="00C75C83" w:rsidRPr="00D63762" w:rsidRDefault="00C75C83" w:rsidP="00804920">
      <w:pPr>
        <w:pStyle w:val="Normal1"/>
        <w:ind w:firstLine="720"/>
        <w:jc w:val="both"/>
        <w:rPr>
          <w:rFonts w:ascii="Arial" w:hAnsi="Arial" w:cs="Arial"/>
          <w:sz w:val="22"/>
          <w:szCs w:val="22"/>
        </w:rPr>
      </w:pPr>
      <w:r w:rsidRPr="00D63762">
        <w:rPr>
          <w:rFonts w:ascii="Arial" w:hAnsi="Arial" w:cs="Arial"/>
          <w:sz w:val="22"/>
          <w:szCs w:val="22"/>
        </w:rPr>
        <w:t xml:space="preserve">Nosioci ovlašćenja i dozvola iz stava 1 ovog člana </w:t>
      </w:r>
      <w:r w:rsidR="000E07DD" w:rsidRPr="00D63762">
        <w:rPr>
          <w:rFonts w:ascii="Arial" w:hAnsi="Arial" w:cs="Arial"/>
          <w:sz w:val="22"/>
          <w:szCs w:val="22"/>
        </w:rPr>
        <w:t xml:space="preserve">dužni su da u nadgledanoj zoni obezbijede radiološki nazor radnog mjesta </w:t>
      </w:r>
      <w:r w:rsidR="00271A3F">
        <w:rPr>
          <w:rFonts w:ascii="Arial" w:hAnsi="Arial" w:cs="Arial"/>
          <w:sz w:val="22"/>
          <w:szCs w:val="22"/>
        </w:rPr>
        <w:t>u skladu sa članom 135</w:t>
      </w:r>
      <w:r w:rsidRPr="00D63762">
        <w:rPr>
          <w:rFonts w:ascii="Arial" w:hAnsi="Arial" w:cs="Arial"/>
          <w:sz w:val="22"/>
          <w:szCs w:val="22"/>
        </w:rPr>
        <w:t xml:space="preserve"> ovog zakona i da prilikom sprovođenja obaveza u nadgledanoj zoni dobije stručni savjet od stručnjaka za zaštitu od j</w:t>
      </w:r>
      <w:r w:rsidR="00271A3F">
        <w:rPr>
          <w:rFonts w:ascii="Arial" w:hAnsi="Arial" w:cs="Arial"/>
          <w:sz w:val="22"/>
          <w:szCs w:val="22"/>
        </w:rPr>
        <w:t>onizujućeg zračenja iz člana 109</w:t>
      </w:r>
      <w:r w:rsidRPr="00D63762">
        <w:rPr>
          <w:rFonts w:ascii="Arial" w:hAnsi="Arial" w:cs="Arial"/>
          <w:sz w:val="22"/>
          <w:szCs w:val="22"/>
        </w:rPr>
        <w:t xml:space="preserve"> ovog zakona, koji dostavlja na uvid Agenciji.</w:t>
      </w:r>
    </w:p>
    <w:p w:rsidR="00C75C83" w:rsidRPr="00D63762" w:rsidRDefault="00C75C83" w:rsidP="00804920">
      <w:pPr>
        <w:pStyle w:val="Normal1"/>
        <w:ind w:firstLine="720"/>
        <w:jc w:val="both"/>
        <w:rPr>
          <w:rFonts w:ascii="Arial" w:hAnsi="Arial" w:cs="Arial"/>
          <w:sz w:val="22"/>
          <w:szCs w:val="22"/>
        </w:rPr>
      </w:pPr>
      <w:r w:rsidRPr="00D63762">
        <w:rPr>
          <w:rFonts w:ascii="Arial" w:hAnsi="Arial" w:cs="Arial"/>
          <w:sz w:val="22"/>
          <w:szCs w:val="22"/>
        </w:rPr>
        <w:t>Na</w:t>
      </w:r>
      <w:r w:rsidR="00A65A76" w:rsidRPr="00D63762">
        <w:rPr>
          <w:rFonts w:ascii="Arial" w:hAnsi="Arial" w:cs="Arial"/>
          <w:sz w:val="22"/>
          <w:szCs w:val="22"/>
        </w:rPr>
        <w:t xml:space="preserve">čin označavanja nadgledane zone, </w:t>
      </w:r>
      <w:r w:rsidR="00B21018" w:rsidRPr="00D63762">
        <w:rPr>
          <w:rFonts w:ascii="Arial" w:hAnsi="Arial" w:cs="Arial"/>
          <w:sz w:val="22"/>
          <w:szCs w:val="22"/>
        </w:rPr>
        <w:t>sadržaj radnih uputstava</w:t>
      </w:r>
      <w:r w:rsidR="00613C9B" w:rsidRPr="00D63762">
        <w:rPr>
          <w:rFonts w:ascii="Arial" w:hAnsi="Arial" w:cs="Arial"/>
          <w:sz w:val="22"/>
          <w:szCs w:val="22"/>
        </w:rPr>
        <w:t xml:space="preserve"> </w:t>
      </w:r>
      <w:r w:rsidR="00A65A76" w:rsidRPr="00D63762">
        <w:rPr>
          <w:rFonts w:ascii="Arial" w:hAnsi="Arial" w:cs="Arial"/>
          <w:sz w:val="22"/>
          <w:szCs w:val="22"/>
        </w:rPr>
        <w:t xml:space="preserve">i sadržaj internog osposobljavanja </w:t>
      </w:r>
      <w:r w:rsidRPr="00D63762">
        <w:rPr>
          <w:rFonts w:ascii="Arial" w:hAnsi="Arial" w:cs="Arial"/>
          <w:sz w:val="22"/>
          <w:szCs w:val="22"/>
        </w:rPr>
        <w:t>propisuje Ministarstvo.</w:t>
      </w:r>
    </w:p>
    <w:p w:rsidR="000E07DD" w:rsidRPr="00D63762" w:rsidRDefault="000E07DD" w:rsidP="00804920">
      <w:pPr>
        <w:pStyle w:val="Normal1"/>
        <w:spacing w:before="0" w:beforeAutospacing="0" w:after="0" w:afterAutospacing="0"/>
        <w:jc w:val="center"/>
        <w:rPr>
          <w:rFonts w:ascii="Arial" w:hAnsi="Arial" w:cs="Arial"/>
          <w:b/>
          <w:sz w:val="22"/>
          <w:szCs w:val="22"/>
        </w:rPr>
      </w:pPr>
      <w:r w:rsidRPr="00D63762">
        <w:rPr>
          <w:rFonts w:ascii="Arial" w:hAnsi="Arial" w:cs="Arial"/>
          <w:b/>
          <w:sz w:val="22"/>
          <w:szCs w:val="22"/>
        </w:rPr>
        <w:t xml:space="preserve">Radiološki nadzor radnog mjesta </w:t>
      </w:r>
    </w:p>
    <w:p w:rsidR="000E07DD" w:rsidRPr="00D63762" w:rsidRDefault="00271A3F" w:rsidP="00804920">
      <w:pPr>
        <w:pStyle w:val="clan"/>
        <w:spacing w:before="0" w:beforeAutospacing="0" w:after="0" w:afterAutospacing="0"/>
        <w:jc w:val="center"/>
        <w:rPr>
          <w:rFonts w:ascii="Arial" w:hAnsi="Arial" w:cs="Arial"/>
          <w:b/>
          <w:sz w:val="22"/>
          <w:szCs w:val="22"/>
        </w:rPr>
      </w:pPr>
      <w:r>
        <w:rPr>
          <w:rFonts w:ascii="Arial" w:hAnsi="Arial" w:cs="Arial"/>
          <w:b/>
          <w:sz w:val="22"/>
          <w:szCs w:val="22"/>
        </w:rPr>
        <w:t>Član 135</w:t>
      </w:r>
    </w:p>
    <w:p w:rsidR="00C52B5A" w:rsidRDefault="00FB2BB6" w:rsidP="00C52B5A">
      <w:pPr>
        <w:spacing w:before="120" w:after="120"/>
        <w:ind w:firstLine="720"/>
        <w:jc w:val="both"/>
        <w:rPr>
          <w:rFonts w:ascii="Arial" w:eastAsia="Times New Roman" w:hAnsi="Arial" w:cs="Arial"/>
          <w:sz w:val="22"/>
          <w:szCs w:val="22"/>
        </w:rPr>
      </w:pPr>
      <w:r w:rsidRPr="00D63762">
        <w:rPr>
          <w:rFonts w:ascii="Arial" w:eastAsia="Times New Roman" w:hAnsi="Arial" w:cs="Arial"/>
          <w:sz w:val="22"/>
          <w:szCs w:val="22"/>
        </w:rPr>
        <w:t xml:space="preserve">Nosioci ovlašćenja i dozvola </w:t>
      </w:r>
      <w:r w:rsidR="000E07DD" w:rsidRPr="00D63762">
        <w:rPr>
          <w:rFonts w:ascii="Arial" w:eastAsia="Times New Roman" w:hAnsi="Arial" w:cs="Arial"/>
          <w:sz w:val="22"/>
          <w:szCs w:val="22"/>
        </w:rPr>
        <w:t>dužni su da us</w:t>
      </w:r>
      <w:r w:rsidRPr="00D63762">
        <w:rPr>
          <w:rFonts w:ascii="Arial" w:eastAsia="Times New Roman" w:hAnsi="Arial" w:cs="Arial"/>
          <w:sz w:val="22"/>
          <w:szCs w:val="22"/>
        </w:rPr>
        <w:t>postave radiološki nadzor radnih</w:t>
      </w:r>
      <w:r w:rsidR="000E07DD" w:rsidRPr="00D63762">
        <w:rPr>
          <w:rFonts w:ascii="Arial" w:eastAsia="Times New Roman" w:hAnsi="Arial" w:cs="Arial"/>
          <w:sz w:val="22"/>
          <w:szCs w:val="22"/>
        </w:rPr>
        <w:t xml:space="preserve"> mjesta </w:t>
      </w:r>
      <w:r w:rsidRPr="00D63762">
        <w:rPr>
          <w:rFonts w:ascii="Arial" w:eastAsia="Times New Roman" w:hAnsi="Arial" w:cs="Arial"/>
          <w:sz w:val="22"/>
          <w:szCs w:val="22"/>
        </w:rPr>
        <w:t xml:space="preserve">u kontrolosanoj </w:t>
      </w:r>
      <w:r w:rsidR="00E0379A" w:rsidRPr="00D63762">
        <w:rPr>
          <w:rFonts w:ascii="Arial" w:eastAsia="Times New Roman" w:hAnsi="Arial" w:cs="Arial"/>
          <w:sz w:val="22"/>
          <w:szCs w:val="22"/>
        </w:rPr>
        <w:t xml:space="preserve">zoni </w:t>
      </w:r>
      <w:r w:rsidRPr="00D63762">
        <w:rPr>
          <w:rFonts w:ascii="Arial" w:eastAsia="Times New Roman" w:hAnsi="Arial" w:cs="Arial"/>
          <w:sz w:val="22"/>
          <w:szCs w:val="22"/>
        </w:rPr>
        <w:t>i nadgledanoj zoni</w:t>
      </w:r>
      <w:r w:rsidR="00E0379A" w:rsidRPr="00D63762">
        <w:rPr>
          <w:rFonts w:ascii="Arial" w:eastAsia="Times New Roman" w:hAnsi="Arial" w:cs="Arial"/>
          <w:sz w:val="22"/>
          <w:szCs w:val="22"/>
        </w:rPr>
        <w:t xml:space="preserve"> gdje je primjenjivo</w:t>
      </w:r>
      <w:r w:rsidR="000E07DD" w:rsidRPr="00D63762">
        <w:rPr>
          <w:rFonts w:ascii="Arial" w:eastAsia="Times New Roman" w:hAnsi="Arial" w:cs="Arial"/>
          <w:sz w:val="22"/>
          <w:szCs w:val="22"/>
        </w:rPr>
        <w:t xml:space="preserve">. </w:t>
      </w:r>
    </w:p>
    <w:p w:rsidR="00C52B5A" w:rsidRPr="00C52B5A" w:rsidRDefault="00C52B5A" w:rsidP="00C52B5A">
      <w:pPr>
        <w:spacing w:before="120" w:after="120"/>
        <w:ind w:firstLine="720"/>
        <w:jc w:val="both"/>
        <w:rPr>
          <w:rFonts w:ascii="Arial" w:eastAsia="Times New Roman" w:hAnsi="Arial" w:cs="Arial"/>
          <w:sz w:val="22"/>
          <w:szCs w:val="22"/>
        </w:rPr>
      </w:pPr>
    </w:p>
    <w:p w:rsidR="000E07DD" w:rsidRPr="00D63762" w:rsidRDefault="000E07DD" w:rsidP="00804920">
      <w:pPr>
        <w:spacing w:before="120" w:after="120"/>
        <w:ind w:firstLine="720"/>
        <w:jc w:val="both"/>
        <w:rPr>
          <w:rFonts w:ascii="Arial" w:eastAsia="Times New Roman" w:hAnsi="Arial" w:cs="Arial"/>
          <w:sz w:val="22"/>
          <w:szCs w:val="22"/>
        </w:rPr>
      </w:pPr>
      <w:r w:rsidRPr="00D63762">
        <w:rPr>
          <w:rFonts w:ascii="Arial" w:eastAsia="Times New Roman" w:hAnsi="Arial" w:cs="Arial"/>
          <w:sz w:val="22"/>
          <w:szCs w:val="22"/>
        </w:rPr>
        <w:t>Radiološki nadzor radnog mjesta sadrži:</w:t>
      </w:r>
    </w:p>
    <w:p w:rsidR="000E07DD" w:rsidRPr="00D63762" w:rsidRDefault="003F6E3E" w:rsidP="002B60BA">
      <w:pPr>
        <w:pStyle w:val="ListParagraph"/>
        <w:numPr>
          <w:ilvl w:val="0"/>
          <w:numId w:val="134"/>
        </w:numPr>
        <w:spacing w:before="120" w:after="120"/>
        <w:jc w:val="both"/>
        <w:rPr>
          <w:rFonts w:ascii="Arial" w:eastAsia="Times New Roman" w:hAnsi="Arial" w:cs="Arial"/>
          <w:sz w:val="22"/>
          <w:szCs w:val="22"/>
        </w:rPr>
      </w:pPr>
      <w:r w:rsidRPr="00D63762">
        <w:rPr>
          <w:rFonts w:ascii="Arial" w:eastAsia="Times New Roman" w:hAnsi="Arial" w:cs="Arial"/>
          <w:sz w:val="22"/>
          <w:szCs w:val="22"/>
        </w:rPr>
        <w:t>mjerenje spoljašnjih brzina doza</w:t>
      </w:r>
      <w:r w:rsidR="000E07DD" w:rsidRPr="00D63762">
        <w:rPr>
          <w:rFonts w:ascii="Arial" w:eastAsia="Times New Roman" w:hAnsi="Arial" w:cs="Arial"/>
          <w:sz w:val="22"/>
          <w:szCs w:val="22"/>
        </w:rPr>
        <w:t>, koje pokazuju prirodu i kvalitet zračenja;</w:t>
      </w:r>
    </w:p>
    <w:p w:rsidR="000E07DD" w:rsidRPr="00D63762" w:rsidRDefault="000E07DD" w:rsidP="002B60BA">
      <w:pPr>
        <w:pStyle w:val="ListParagraph"/>
        <w:numPr>
          <w:ilvl w:val="0"/>
          <w:numId w:val="134"/>
        </w:numPr>
        <w:spacing w:before="120" w:after="120"/>
        <w:jc w:val="both"/>
        <w:rPr>
          <w:rFonts w:ascii="Arial" w:eastAsia="Times New Roman" w:hAnsi="Arial" w:cs="Arial"/>
          <w:sz w:val="22"/>
          <w:szCs w:val="22"/>
        </w:rPr>
      </w:pPr>
      <w:r w:rsidRPr="00D63762">
        <w:rPr>
          <w:rFonts w:ascii="Arial" w:eastAsia="Times New Roman" w:hAnsi="Arial" w:cs="Arial"/>
          <w:sz w:val="22"/>
          <w:szCs w:val="22"/>
        </w:rPr>
        <w:t>mjerenje koncentracije aktivnosti u vazduhu i površinsku gu</w:t>
      </w:r>
      <w:r w:rsidR="003F6E3E" w:rsidRPr="00D63762">
        <w:rPr>
          <w:rFonts w:ascii="Arial" w:eastAsia="Times New Roman" w:hAnsi="Arial" w:cs="Arial"/>
          <w:sz w:val="22"/>
          <w:szCs w:val="22"/>
        </w:rPr>
        <w:t>stinu aktivnosti  radionuklida, gdje je to primjenjivo</w:t>
      </w:r>
      <w:r w:rsidRPr="00D63762">
        <w:rPr>
          <w:rFonts w:ascii="Arial" w:eastAsia="Times New Roman" w:hAnsi="Arial" w:cs="Arial"/>
          <w:sz w:val="22"/>
          <w:szCs w:val="22"/>
        </w:rPr>
        <w:t>, navodeći njihovu prirodu i fizičko-hemijsko stanje.</w:t>
      </w:r>
    </w:p>
    <w:p w:rsidR="000E07DD" w:rsidRPr="00D63762" w:rsidRDefault="002A31DF" w:rsidP="00804920">
      <w:pPr>
        <w:tabs>
          <w:tab w:val="left" w:pos="709"/>
        </w:tabs>
        <w:spacing w:before="120" w:after="120"/>
        <w:ind w:firstLine="360"/>
        <w:jc w:val="both"/>
        <w:rPr>
          <w:rFonts w:ascii="Arial" w:eastAsia="Times New Roman" w:hAnsi="Arial" w:cs="Arial"/>
          <w:sz w:val="22"/>
          <w:szCs w:val="22"/>
        </w:rPr>
      </w:pPr>
      <w:r w:rsidRPr="00D63762">
        <w:rPr>
          <w:rFonts w:ascii="Arial" w:eastAsia="Times New Roman" w:hAnsi="Arial" w:cs="Arial"/>
          <w:sz w:val="22"/>
          <w:szCs w:val="22"/>
        </w:rPr>
        <w:tab/>
      </w:r>
      <w:r w:rsidR="003F6E3E" w:rsidRPr="00D63762">
        <w:rPr>
          <w:rFonts w:ascii="Arial" w:eastAsia="Times New Roman" w:hAnsi="Arial" w:cs="Arial"/>
          <w:sz w:val="22"/>
          <w:szCs w:val="22"/>
        </w:rPr>
        <w:t>O r</w:t>
      </w:r>
      <w:r w:rsidR="000E07DD" w:rsidRPr="00D63762">
        <w:rPr>
          <w:rFonts w:ascii="Arial" w:eastAsia="Times New Roman" w:hAnsi="Arial" w:cs="Arial"/>
          <w:sz w:val="22"/>
          <w:szCs w:val="22"/>
        </w:rPr>
        <w:t>ezultati</w:t>
      </w:r>
      <w:r w:rsidR="003F6E3E" w:rsidRPr="00D63762">
        <w:rPr>
          <w:rFonts w:ascii="Arial" w:eastAsia="Times New Roman" w:hAnsi="Arial" w:cs="Arial"/>
          <w:sz w:val="22"/>
          <w:szCs w:val="22"/>
        </w:rPr>
        <w:t>ma</w:t>
      </w:r>
      <w:r w:rsidR="000E07DD" w:rsidRPr="00D63762">
        <w:rPr>
          <w:rFonts w:ascii="Arial" w:eastAsia="Times New Roman" w:hAnsi="Arial" w:cs="Arial"/>
          <w:sz w:val="22"/>
          <w:szCs w:val="22"/>
        </w:rPr>
        <w:t xml:space="preserve"> mjerenja iz stava 2 ovog člana </w:t>
      </w:r>
      <w:r w:rsidR="003F6E3E" w:rsidRPr="00D63762">
        <w:rPr>
          <w:rFonts w:ascii="Arial" w:eastAsia="Times New Roman" w:hAnsi="Arial" w:cs="Arial"/>
          <w:sz w:val="22"/>
          <w:szCs w:val="22"/>
        </w:rPr>
        <w:t>vodi se evidencija i</w:t>
      </w:r>
      <w:r w:rsidR="00F66609" w:rsidRPr="00D63762">
        <w:rPr>
          <w:rFonts w:ascii="Arial" w:eastAsia="Times New Roman" w:hAnsi="Arial" w:cs="Arial"/>
          <w:sz w:val="22"/>
          <w:szCs w:val="22"/>
        </w:rPr>
        <w:t xml:space="preserve"> može se </w:t>
      </w:r>
      <w:r w:rsidR="003F6E3E" w:rsidRPr="00D63762">
        <w:rPr>
          <w:rFonts w:ascii="Arial" w:eastAsia="Times New Roman" w:hAnsi="Arial" w:cs="Arial"/>
          <w:sz w:val="22"/>
          <w:szCs w:val="22"/>
        </w:rPr>
        <w:t>korist</w:t>
      </w:r>
      <w:r w:rsidR="00F66609" w:rsidRPr="00D63762">
        <w:rPr>
          <w:rFonts w:ascii="Arial" w:eastAsia="Times New Roman" w:hAnsi="Arial" w:cs="Arial"/>
          <w:sz w:val="22"/>
          <w:szCs w:val="22"/>
        </w:rPr>
        <w:t xml:space="preserve">i </w:t>
      </w:r>
      <w:r w:rsidR="000E07DD" w:rsidRPr="00D63762">
        <w:rPr>
          <w:rFonts w:ascii="Arial" w:eastAsia="Times New Roman" w:hAnsi="Arial" w:cs="Arial"/>
          <w:sz w:val="22"/>
          <w:szCs w:val="22"/>
        </w:rPr>
        <w:t>za procjenu individualnih doza izloženih lica.</w:t>
      </w:r>
      <w:r w:rsidR="00F66609" w:rsidRPr="00D63762">
        <w:rPr>
          <w:rFonts w:ascii="Arial" w:eastAsia="Times New Roman" w:hAnsi="Arial" w:cs="Arial"/>
          <w:sz w:val="22"/>
          <w:szCs w:val="22"/>
        </w:rPr>
        <w:t xml:space="preserve"> </w:t>
      </w:r>
    </w:p>
    <w:p w:rsidR="000E07DD" w:rsidRPr="00D63762" w:rsidRDefault="000E07DD" w:rsidP="00804920">
      <w:pPr>
        <w:spacing w:before="120" w:after="120"/>
        <w:jc w:val="both"/>
        <w:rPr>
          <w:rFonts w:ascii="Arial" w:eastAsia="Times New Roman" w:hAnsi="Arial" w:cs="Arial"/>
          <w:sz w:val="22"/>
          <w:szCs w:val="22"/>
        </w:rPr>
      </w:pPr>
    </w:p>
    <w:p w:rsidR="000E07DD" w:rsidRPr="00D63762" w:rsidRDefault="000E07DD" w:rsidP="00804920">
      <w:pPr>
        <w:pStyle w:val="Normal1"/>
        <w:spacing w:before="0" w:beforeAutospacing="0" w:after="0" w:afterAutospacing="0"/>
        <w:jc w:val="center"/>
        <w:rPr>
          <w:rFonts w:ascii="Arial" w:hAnsi="Arial" w:cs="Arial"/>
          <w:b/>
          <w:sz w:val="22"/>
          <w:szCs w:val="22"/>
        </w:rPr>
      </w:pPr>
      <w:r w:rsidRPr="00D63762">
        <w:rPr>
          <w:rFonts w:ascii="Arial" w:hAnsi="Arial" w:cs="Arial"/>
          <w:b/>
          <w:sz w:val="22"/>
          <w:szCs w:val="22"/>
        </w:rPr>
        <w:t xml:space="preserve">Klasifikacija i individualno praćenje izloženih lica </w:t>
      </w:r>
    </w:p>
    <w:p w:rsidR="000E07DD" w:rsidRPr="00D63762" w:rsidRDefault="005853FD" w:rsidP="00804920">
      <w:pPr>
        <w:pStyle w:val="clan"/>
        <w:spacing w:before="0" w:beforeAutospacing="0" w:after="0" w:afterAutospacing="0"/>
        <w:jc w:val="center"/>
        <w:rPr>
          <w:rFonts w:ascii="Arial" w:hAnsi="Arial" w:cs="Arial"/>
          <w:b/>
          <w:sz w:val="22"/>
          <w:szCs w:val="22"/>
        </w:rPr>
      </w:pPr>
      <w:r w:rsidRPr="00D63762">
        <w:rPr>
          <w:rFonts w:ascii="Arial" w:hAnsi="Arial" w:cs="Arial"/>
          <w:b/>
          <w:sz w:val="22"/>
          <w:szCs w:val="22"/>
        </w:rPr>
        <w:t>Član 1</w:t>
      </w:r>
      <w:r w:rsidR="00271A3F">
        <w:rPr>
          <w:rFonts w:ascii="Arial" w:hAnsi="Arial" w:cs="Arial"/>
          <w:b/>
          <w:sz w:val="22"/>
          <w:szCs w:val="22"/>
        </w:rPr>
        <w:t>36</w:t>
      </w:r>
    </w:p>
    <w:p w:rsidR="00367F3E" w:rsidRPr="00D63762" w:rsidRDefault="002A31DF" w:rsidP="00804920">
      <w:pPr>
        <w:pStyle w:val="Normal1"/>
        <w:ind w:firstLine="720"/>
        <w:jc w:val="both"/>
        <w:rPr>
          <w:rFonts w:ascii="Arial" w:hAnsi="Arial" w:cs="Arial"/>
          <w:sz w:val="22"/>
          <w:szCs w:val="22"/>
        </w:rPr>
      </w:pPr>
      <w:r w:rsidRPr="00D63762">
        <w:rPr>
          <w:rFonts w:ascii="Arial" w:hAnsi="Arial" w:cs="Arial"/>
          <w:sz w:val="22"/>
          <w:szCs w:val="22"/>
        </w:rPr>
        <w:t xml:space="preserve">Nosioci ovlašćenja i dozvola dužni su da </w:t>
      </w:r>
      <w:r w:rsidR="00367F3E" w:rsidRPr="00D63762">
        <w:rPr>
          <w:rFonts w:ascii="Arial" w:hAnsi="Arial" w:cs="Arial"/>
          <w:sz w:val="22"/>
          <w:szCs w:val="22"/>
        </w:rPr>
        <w:t>i</w:t>
      </w:r>
      <w:r w:rsidR="000E07DD" w:rsidRPr="00D63762">
        <w:rPr>
          <w:rFonts w:ascii="Arial" w:hAnsi="Arial" w:cs="Arial"/>
          <w:sz w:val="22"/>
          <w:szCs w:val="22"/>
        </w:rPr>
        <w:t>zvrše klasifikaciju izloženih lica radi praćenja i nadzora izlaganja tih lica.</w:t>
      </w:r>
    </w:p>
    <w:p w:rsidR="00367F3E" w:rsidRPr="00D63762" w:rsidRDefault="000E07DD" w:rsidP="00804920">
      <w:pPr>
        <w:pStyle w:val="Normal1"/>
        <w:ind w:firstLine="720"/>
        <w:jc w:val="both"/>
        <w:rPr>
          <w:rFonts w:ascii="Arial" w:hAnsi="Arial" w:cs="Arial"/>
          <w:sz w:val="22"/>
          <w:szCs w:val="22"/>
        </w:rPr>
      </w:pPr>
      <w:r w:rsidRPr="00D63762">
        <w:rPr>
          <w:rFonts w:ascii="Arial" w:hAnsi="Arial" w:cs="Arial"/>
          <w:sz w:val="22"/>
          <w:szCs w:val="22"/>
        </w:rPr>
        <w:t xml:space="preserve">Izložena lica klasifikuju se prema uslovima rada i nivoima izlaganja jonizujućim zračenjima u </w:t>
      </w:r>
      <w:r w:rsidR="00367F3E" w:rsidRPr="00D63762">
        <w:rPr>
          <w:rFonts w:ascii="Arial" w:hAnsi="Arial" w:cs="Arial"/>
          <w:sz w:val="22"/>
          <w:szCs w:val="22"/>
        </w:rPr>
        <w:t>kategorije A i B.</w:t>
      </w:r>
    </w:p>
    <w:p w:rsidR="00CF5992" w:rsidRPr="00D63762" w:rsidRDefault="00367F3E" w:rsidP="00804920">
      <w:pPr>
        <w:pStyle w:val="Normal1"/>
        <w:ind w:firstLine="720"/>
        <w:jc w:val="both"/>
        <w:rPr>
          <w:rFonts w:ascii="Arial" w:hAnsi="Arial" w:cs="Arial"/>
          <w:sz w:val="22"/>
          <w:szCs w:val="22"/>
        </w:rPr>
      </w:pPr>
      <w:r w:rsidRPr="00D63762">
        <w:rPr>
          <w:rFonts w:ascii="Arial" w:hAnsi="Arial" w:cs="Arial"/>
          <w:sz w:val="22"/>
          <w:szCs w:val="22"/>
        </w:rPr>
        <w:t xml:space="preserve">Nosioci ovlašćenja i dozvola </w:t>
      </w:r>
      <w:r w:rsidR="00CF5992" w:rsidRPr="00D63762">
        <w:rPr>
          <w:rFonts w:ascii="Arial" w:hAnsi="Arial" w:cs="Arial"/>
          <w:sz w:val="22"/>
          <w:szCs w:val="22"/>
        </w:rPr>
        <w:t>dužni su da:</w:t>
      </w:r>
    </w:p>
    <w:p w:rsidR="00CF5992" w:rsidRPr="00D63762" w:rsidRDefault="00362F48" w:rsidP="002B60BA">
      <w:pPr>
        <w:pStyle w:val="Normal1"/>
        <w:numPr>
          <w:ilvl w:val="0"/>
          <w:numId w:val="108"/>
        </w:numPr>
        <w:jc w:val="both"/>
        <w:rPr>
          <w:rFonts w:ascii="Arial" w:hAnsi="Arial" w:cs="Arial"/>
          <w:sz w:val="22"/>
          <w:szCs w:val="22"/>
        </w:rPr>
      </w:pPr>
      <w:r w:rsidRPr="00D63762">
        <w:rPr>
          <w:rFonts w:ascii="Arial" w:hAnsi="Arial" w:cs="Arial"/>
          <w:sz w:val="22"/>
          <w:szCs w:val="22"/>
        </w:rPr>
        <w:t xml:space="preserve">obezbijede </w:t>
      </w:r>
      <w:r w:rsidR="0097668C" w:rsidRPr="00D63762">
        <w:rPr>
          <w:rFonts w:ascii="Arial" w:hAnsi="Arial" w:cs="Arial"/>
          <w:sz w:val="22"/>
          <w:szCs w:val="22"/>
        </w:rPr>
        <w:t>radiološki nadzor</w:t>
      </w:r>
      <w:r w:rsidRPr="00D63762">
        <w:rPr>
          <w:rFonts w:ascii="Arial" w:hAnsi="Arial" w:cs="Arial"/>
          <w:sz w:val="22"/>
          <w:szCs w:val="22"/>
        </w:rPr>
        <w:t xml:space="preserve"> radnog mjesta odnosno kontrolu radne sredine,</w:t>
      </w:r>
      <w:r w:rsidR="000E07DD" w:rsidRPr="00D63762">
        <w:rPr>
          <w:rFonts w:ascii="Arial" w:hAnsi="Arial" w:cs="Arial"/>
          <w:sz w:val="22"/>
          <w:szCs w:val="22"/>
        </w:rPr>
        <w:t xml:space="preserve"> zavisno od </w:t>
      </w:r>
      <w:r w:rsidRPr="00D63762">
        <w:rPr>
          <w:rFonts w:ascii="Arial" w:hAnsi="Arial" w:cs="Arial"/>
          <w:sz w:val="22"/>
          <w:szCs w:val="22"/>
        </w:rPr>
        <w:t>obima i načina obavljanja</w:t>
      </w:r>
      <w:r w:rsidR="000E07DD" w:rsidRPr="00D63762">
        <w:rPr>
          <w:rFonts w:ascii="Arial" w:hAnsi="Arial" w:cs="Arial"/>
          <w:sz w:val="22"/>
          <w:szCs w:val="22"/>
        </w:rPr>
        <w:t xml:space="preserve"> djelatnosti</w:t>
      </w:r>
      <w:r w:rsidRPr="00D63762">
        <w:rPr>
          <w:rFonts w:ascii="Arial" w:hAnsi="Arial" w:cs="Arial"/>
          <w:sz w:val="22"/>
          <w:szCs w:val="22"/>
        </w:rPr>
        <w:t xml:space="preserve"> i/ili aktivnosti</w:t>
      </w:r>
      <w:r w:rsidR="000E07DD" w:rsidRPr="00D63762">
        <w:rPr>
          <w:rFonts w:ascii="Arial" w:hAnsi="Arial" w:cs="Arial"/>
          <w:sz w:val="22"/>
          <w:szCs w:val="22"/>
        </w:rPr>
        <w:t>;</w:t>
      </w:r>
    </w:p>
    <w:p w:rsidR="00CF5992" w:rsidRPr="00D63762" w:rsidRDefault="00362F48" w:rsidP="002B60BA">
      <w:pPr>
        <w:pStyle w:val="Normal1"/>
        <w:numPr>
          <w:ilvl w:val="0"/>
          <w:numId w:val="108"/>
        </w:numPr>
        <w:jc w:val="both"/>
        <w:rPr>
          <w:rFonts w:ascii="Arial" w:hAnsi="Arial" w:cs="Arial"/>
          <w:sz w:val="22"/>
          <w:szCs w:val="22"/>
        </w:rPr>
      </w:pPr>
      <w:r w:rsidRPr="00D63762">
        <w:rPr>
          <w:rFonts w:ascii="Arial" w:hAnsi="Arial" w:cs="Arial"/>
          <w:sz w:val="22"/>
          <w:szCs w:val="22"/>
        </w:rPr>
        <w:t xml:space="preserve">obezbijede individualno </w:t>
      </w:r>
      <w:r w:rsidR="000E07DD" w:rsidRPr="00D63762">
        <w:rPr>
          <w:rFonts w:ascii="Arial" w:hAnsi="Arial" w:cs="Arial"/>
          <w:sz w:val="22"/>
          <w:szCs w:val="22"/>
        </w:rPr>
        <w:t>praćenje</w:t>
      </w:r>
      <w:r w:rsidR="00B32867" w:rsidRPr="00D63762">
        <w:rPr>
          <w:rFonts w:ascii="Arial" w:hAnsi="Arial" w:cs="Arial"/>
          <w:sz w:val="22"/>
          <w:szCs w:val="22"/>
        </w:rPr>
        <w:t xml:space="preserve">: </w:t>
      </w:r>
      <w:r w:rsidR="000E07DD" w:rsidRPr="00D63762">
        <w:rPr>
          <w:rFonts w:ascii="Arial" w:hAnsi="Arial" w:cs="Arial"/>
          <w:sz w:val="22"/>
          <w:szCs w:val="22"/>
        </w:rPr>
        <w:t>prvi put za sva izložena lica u svrhu njihove kategorizacije;</w:t>
      </w:r>
      <w:r w:rsidR="00B32867" w:rsidRPr="00D63762">
        <w:rPr>
          <w:rFonts w:ascii="Arial" w:hAnsi="Arial" w:cs="Arial"/>
          <w:sz w:val="22"/>
          <w:szCs w:val="22"/>
        </w:rPr>
        <w:t xml:space="preserve"> </w:t>
      </w:r>
      <w:r w:rsidR="000E07DD" w:rsidRPr="00D63762">
        <w:rPr>
          <w:rFonts w:ascii="Arial" w:hAnsi="Arial" w:cs="Arial"/>
          <w:sz w:val="22"/>
          <w:szCs w:val="22"/>
        </w:rPr>
        <w:t>kontinuirano za lica koja se klasifikuju u kategoriju A izloženih lica;</w:t>
      </w:r>
      <w:r w:rsidR="00B32867" w:rsidRPr="00D63762">
        <w:rPr>
          <w:rFonts w:ascii="Arial" w:hAnsi="Arial" w:cs="Arial"/>
          <w:sz w:val="22"/>
          <w:szCs w:val="22"/>
        </w:rPr>
        <w:t xml:space="preserve"> </w:t>
      </w:r>
      <w:r w:rsidR="000E07DD" w:rsidRPr="00D63762">
        <w:rPr>
          <w:rFonts w:ascii="Arial" w:hAnsi="Arial" w:cs="Arial"/>
          <w:sz w:val="22"/>
          <w:szCs w:val="22"/>
        </w:rPr>
        <w:t xml:space="preserve">kontinuirano za lica koja se klasifikuju u kategoriju B izloženih lica </w:t>
      </w:r>
      <w:r w:rsidR="00CF5992" w:rsidRPr="00D63762">
        <w:rPr>
          <w:rFonts w:ascii="Arial" w:hAnsi="Arial" w:cs="Arial"/>
          <w:sz w:val="22"/>
          <w:szCs w:val="22"/>
        </w:rPr>
        <w:t>na osnovu mišljenja Agencije</w:t>
      </w:r>
      <w:r w:rsidR="001A4000" w:rsidRPr="00D63762">
        <w:rPr>
          <w:rFonts w:ascii="Arial" w:hAnsi="Arial" w:cs="Arial"/>
          <w:sz w:val="22"/>
          <w:szCs w:val="22"/>
        </w:rPr>
        <w:t>;</w:t>
      </w:r>
    </w:p>
    <w:p w:rsidR="001A4000" w:rsidRPr="00D63762" w:rsidRDefault="000E07DD" w:rsidP="002B60BA">
      <w:pPr>
        <w:pStyle w:val="Normal1"/>
        <w:numPr>
          <w:ilvl w:val="0"/>
          <w:numId w:val="108"/>
        </w:numPr>
        <w:jc w:val="both"/>
        <w:rPr>
          <w:rFonts w:ascii="Arial" w:hAnsi="Arial" w:cs="Arial"/>
          <w:sz w:val="22"/>
          <w:szCs w:val="22"/>
        </w:rPr>
      </w:pPr>
      <w:r w:rsidRPr="00D63762">
        <w:rPr>
          <w:rFonts w:ascii="Arial" w:hAnsi="Arial" w:cs="Arial"/>
          <w:sz w:val="22"/>
          <w:szCs w:val="22"/>
        </w:rPr>
        <w:lastRenderedPageBreak/>
        <w:t xml:space="preserve">redovno preispituju klasifikaciju izloženih lica na osnovu radiološkog nadzora radnog mjesta iz člana </w:t>
      </w:r>
      <w:r w:rsidR="00271A3F">
        <w:rPr>
          <w:rFonts w:ascii="Arial" w:hAnsi="Arial" w:cs="Arial"/>
          <w:sz w:val="22"/>
          <w:szCs w:val="22"/>
        </w:rPr>
        <w:t>135</w:t>
      </w:r>
      <w:r w:rsidRPr="00D63762">
        <w:rPr>
          <w:rFonts w:ascii="Arial" w:hAnsi="Arial" w:cs="Arial"/>
          <w:sz w:val="22"/>
          <w:szCs w:val="22"/>
        </w:rPr>
        <w:t xml:space="preserve"> ovog zakona i promjena uočenih to</w:t>
      </w:r>
      <w:r w:rsidR="001A4000" w:rsidRPr="00D63762">
        <w:rPr>
          <w:rFonts w:ascii="Arial" w:hAnsi="Arial" w:cs="Arial"/>
          <w:sz w:val="22"/>
          <w:szCs w:val="22"/>
        </w:rPr>
        <w:t>kom tih radioloških nadzora koje</w:t>
      </w:r>
      <w:r w:rsidRPr="00D63762">
        <w:rPr>
          <w:rFonts w:ascii="Arial" w:hAnsi="Arial" w:cs="Arial"/>
          <w:sz w:val="22"/>
          <w:szCs w:val="22"/>
        </w:rPr>
        <w:t xml:space="preserve"> mogu dovesti do promjene izloženosti izloženog lica i zdravstvenog nadzora</w:t>
      </w:r>
      <w:r w:rsidR="001A4000" w:rsidRPr="00D63762">
        <w:rPr>
          <w:rFonts w:ascii="Arial" w:hAnsi="Arial" w:cs="Arial"/>
          <w:sz w:val="22"/>
          <w:szCs w:val="22"/>
        </w:rPr>
        <w:t>,</w:t>
      </w:r>
      <w:r w:rsidRPr="00D63762">
        <w:rPr>
          <w:rFonts w:ascii="Arial" w:hAnsi="Arial" w:cs="Arial"/>
          <w:sz w:val="22"/>
          <w:szCs w:val="22"/>
        </w:rPr>
        <w:t xml:space="preserve"> pri čemu se u obzir uzimaju i potencijalna izlaganja;</w:t>
      </w:r>
    </w:p>
    <w:p w:rsidR="001A4000" w:rsidRPr="00D63762" w:rsidRDefault="000E07DD" w:rsidP="002B60BA">
      <w:pPr>
        <w:pStyle w:val="Normal1"/>
        <w:numPr>
          <w:ilvl w:val="0"/>
          <w:numId w:val="108"/>
        </w:numPr>
        <w:jc w:val="both"/>
        <w:rPr>
          <w:rFonts w:ascii="Arial" w:hAnsi="Arial" w:cs="Arial"/>
          <w:sz w:val="22"/>
          <w:szCs w:val="22"/>
        </w:rPr>
      </w:pPr>
      <w:r w:rsidRPr="00D63762">
        <w:rPr>
          <w:rFonts w:ascii="Arial" w:hAnsi="Arial" w:cs="Arial"/>
          <w:sz w:val="22"/>
          <w:szCs w:val="22"/>
        </w:rPr>
        <w:t xml:space="preserve">vode evidenciju izloženih lica; </w:t>
      </w:r>
    </w:p>
    <w:p w:rsidR="001A4000" w:rsidRPr="00D63762" w:rsidRDefault="001A4000" w:rsidP="002B60BA">
      <w:pPr>
        <w:pStyle w:val="Normal1"/>
        <w:numPr>
          <w:ilvl w:val="0"/>
          <w:numId w:val="108"/>
        </w:numPr>
        <w:jc w:val="both"/>
        <w:rPr>
          <w:rFonts w:ascii="Arial" w:hAnsi="Arial" w:cs="Arial"/>
          <w:sz w:val="22"/>
          <w:szCs w:val="22"/>
        </w:rPr>
      </w:pPr>
      <w:r w:rsidRPr="00D63762">
        <w:rPr>
          <w:rFonts w:ascii="Arial" w:hAnsi="Arial" w:cs="Arial"/>
          <w:sz w:val="22"/>
          <w:szCs w:val="22"/>
        </w:rPr>
        <w:t xml:space="preserve">odrede </w:t>
      </w:r>
      <w:r w:rsidR="009B5DED" w:rsidRPr="00D63762">
        <w:rPr>
          <w:rFonts w:ascii="Arial" w:hAnsi="Arial" w:cs="Arial"/>
          <w:sz w:val="22"/>
          <w:szCs w:val="22"/>
        </w:rPr>
        <w:t xml:space="preserve">granice </w:t>
      </w:r>
      <w:r w:rsidRPr="00D63762">
        <w:rPr>
          <w:rFonts w:ascii="Arial" w:hAnsi="Arial" w:cs="Arial"/>
          <w:sz w:val="22"/>
          <w:szCs w:val="22"/>
        </w:rPr>
        <w:t>individual</w:t>
      </w:r>
      <w:r w:rsidR="000E07DD" w:rsidRPr="00D63762">
        <w:rPr>
          <w:rFonts w:ascii="Arial" w:hAnsi="Arial" w:cs="Arial"/>
          <w:sz w:val="22"/>
          <w:szCs w:val="22"/>
        </w:rPr>
        <w:t xml:space="preserve">nog praćenja izloženih lica </w:t>
      </w:r>
      <w:r w:rsidR="00B209C6" w:rsidRPr="00D63762">
        <w:rPr>
          <w:rFonts w:ascii="Arial" w:hAnsi="Arial" w:cs="Arial"/>
          <w:sz w:val="22"/>
          <w:szCs w:val="22"/>
        </w:rPr>
        <w:t>u</w:t>
      </w:r>
      <w:r w:rsidR="00271A3F">
        <w:rPr>
          <w:rFonts w:ascii="Arial" w:hAnsi="Arial" w:cs="Arial"/>
          <w:sz w:val="22"/>
          <w:szCs w:val="22"/>
        </w:rPr>
        <w:t xml:space="preserve"> skladu sa propisom iz člana 127</w:t>
      </w:r>
      <w:r w:rsidR="00B209C6" w:rsidRPr="00D63762">
        <w:rPr>
          <w:rFonts w:ascii="Arial" w:hAnsi="Arial" w:cs="Arial"/>
          <w:sz w:val="22"/>
          <w:szCs w:val="22"/>
        </w:rPr>
        <w:t xml:space="preserve"> ovog zakona </w:t>
      </w:r>
      <w:r w:rsidR="000E07DD" w:rsidRPr="00D63762">
        <w:rPr>
          <w:rFonts w:ascii="Arial" w:hAnsi="Arial" w:cs="Arial"/>
          <w:sz w:val="22"/>
          <w:szCs w:val="22"/>
        </w:rPr>
        <w:t xml:space="preserve">i </w:t>
      </w:r>
      <w:r w:rsidR="00B209C6" w:rsidRPr="00D63762">
        <w:rPr>
          <w:rFonts w:ascii="Arial" w:hAnsi="Arial" w:cs="Arial"/>
          <w:sz w:val="22"/>
          <w:szCs w:val="22"/>
        </w:rPr>
        <w:t xml:space="preserve">mjere </w:t>
      </w:r>
      <w:r w:rsidR="000E07DD" w:rsidRPr="00D63762">
        <w:rPr>
          <w:rFonts w:ascii="Arial" w:hAnsi="Arial" w:cs="Arial"/>
          <w:sz w:val="22"/>
          <w:szCs w:val="22"/>
        </w:rPr>
        <w:t xml:space="preserve">u slučaju prekoračenja </w:t>
      </w:r>
      <w:r w:rsidR="00F4677D" w:rsidRPr="00D63762">
        <w:rPr>
          <w:rFonts w:ascii="Arial" w:hAnsi="Arial" w:cs="Arial"/>
          <w:sz w:val="22"/>
          <w:szCs w:val="22"/>
        </w:rPr>
        <w:t xml:space="preserve">tih </w:t>
      </w:r>
      <w:r w:rsidR="009B5DED" w:rsidRPr="00D63762">
        <w:rPr>
          <w:rFonts w:ascii="Arial" w:hAnsi="Arial" w:cs="Arial"/>
          <w:sz w:val="22"/>
          <w:szCs w:val="22"/>
        </w:rPr>
        <w:t>granica</w:t>
      </w:r>
      <w:r w:rsidR="00B209C6" w:rsidRPr="00D63762">
        <w:rPr>
          <w:rFonts w:ascii="Arial" w:hAnsi="Arial" w:cs="Arial"/>
          <w:sz w:val="22"/>
          <w:szCs w:val="22"/>
        </w:rPr>
        <w:t xml:space="preserve"> u skladu sa odredbama ovog zakona</w:t>
      </w:r>
      <w:r w:rsidR="000E07DD" w:rsidRPr="00D63762">
        <w:rPr>
          <w:rFonts w:ascii="Arial" w:hAnsi="Arial" w:cs="Arial"/>
          <w:sz w:val="22"/>
          <w:szCs w:val="22"/>
        </w:rPr>
        <w:t xml:space="preserve">; </w:t>
      </w:r>
    </w:p>
    <w:p w:rsidR="009B5DED" w:rsidRPr="00D63762" w:rsidRDefault="000E07DD" w:rsidP="002B60BA">
      <w:pPr>
        <w:pStyle w:val="Normal1"/>
        <w:numPr>
          <w:ilvl w:val="0"/>
          <w:numId w:val="108"/>
        </w:numPr>
        <w:jc w:val="both"/>
        <w:rPr>
          <w:rFonts w:ascii="Arial" w:hAnsi="Arial" w:cs="Arial"/>
          <w:sz w:val="22"/>
          <w:szCs w:val="22"/>
        </w:rPr>
      </w:pPr>
      <w:r w:rsidRPr="00D63762">
        <w:rPr>
          <w:rFonts w:ascii="Arial" w:hAnsi="Arial" w:cs="Arial"/>
          <w:sz w:val="22"/>
          <w:szCs w:val="22"/>
        </w:rPr>
        <w:t>obezbijede lične dozimetr</w:t>
      </w:r>
      <w:r w:rsidR="00EB6FAB" w:rsidRPr="00D63762">
        <w:rPr>
          <w:rFonts w:ascii="Arial" w:hAnsi="Arial" w:cs="Arial"/>
          <w:sz w:val="22"/>
          <w:szCs w:val="22"/>
        </w:rPr>
        <w:t>e izloženim licima i njihov</w:t>
      </w:r>
      <w:r w:rsidRPr="00D63762">
        <w:rPr>
          <w:rFonts w:ascii="Arial" w:hAnsi="Arial" w:cs="Arial"/>
          <w:sz w:val="22"/>
          <w:szCs w:val="22"/>
        </w:rPr>
        <w:t xml:space="preserve"> očitavanje i praćenje</w:t>
      </w:r>
      <w:r w:rsidR="00EB6FAB" w:rsidRPr="00D63762">
        <w:rPr>
          <w:rFonts w:ascii="Arial" w:hAnsi="Arial" w:cs="Arial"/>
          <w:sz w:val="22"/>
          <w:szCs w:val="22"/>
        </w:rPr>
        <w:t>, u slučaju izloženosti spoljašnjem zračenju</w:t>
      </w:r>
      <w:r w:rsidRPr="00D63762">
        <w:rPr>
          <w:rFonts w:ascii="Arial" w:hAnsi="Arial" w:cs="Arial"/>
          <w:sz w:val="22"/>
          <w:szCs w:val="22"/>
        </w:rPr>
        <w:t>;</w:t>
      </w:r>
    </w:p>
    <w:p w:rsidR="009B5DED" w:rsidRPr="00D63762" w:rsidRDefault="000E07DD" w:rsidP="002B60BA">
      <w:pPr>
        <w:pStyle w:val="Normal1"/>
        <w:numPr>
          <w:ilvl w:val="0"/>
          <w:numId w:val="108"/>
        </w:numPr>
        <w:jc w:val="both"/>
        <w:rPr>
          <w:rFonts w:ascii="Arial" w:hAnsi="Arial" w:cs="Arial"/>
          <w:sz w:val="22"/>
          <w:szCs w:val="22"/>
        </w:rPr>
      </w:pPr>
      <w:r w:rsidRPr="00D63762">
        <w:rPr>
          <w:rFonts w:ascii="Arial" w:hAnsi="Arial" w:cs="Arial"/>
          <w:sz w:val="22"/>
          <w:szCs w:val="22"/>
        </w:rPr>
        <w:t xml:space="preserve">obezbijede </w:t>
      </w:r>
      <w:r w:rsidR="00EB6FAB" w:rsidRPr="00D63762">
        <w:rPr>
          <w:rFonts w:ascii="Arial" w:hAnsi="Arial" w:cs="Arial"/>
          <w:sz w:val="22"/>
          <w:szCs w:val="22"/>
        </w:rPr>
        <w:t>isti</w:t>
      </w:r>
      <w:r w:rsidRPr="00D63762">
        <w:rPr>
          <w:rFonts w:ascii="Arial" w:hAnsi="Arial" w:cs="Arial"/>
          <w:sz w:val="22"/>
          <w:szCs w:val="22"/>
        </w:rPr>
        <w:t xml:space="preserve"> nivo zaštite od </w:t>
      </w:r>
      <w:r w:rsidR="009B5DED" w:rsidRPr="00D63762">
        <w:rPr>
          <w:rFonts w:ascii="Arial" w:hAnsi="Arial" w:cs="Arial"/>
          <w:sz w:val="22"/>
          <w:szCs w:val="22"/>
        </w:rPr>
        <w:t xml:space="preserve">jonizujućih </w:t>
      </w:r>
      <w:r w:rsidRPr="00D63762">
        <w:rPr>
          <w:rFonts w:ascii="Arial" w:hAnsi="Arial" w:cs="Arial"/>
          <w:sz w:val="22"/>
          <w:szCs w:val="22"/>
        </w:rPr>
        <w:t xml:space="preserve">zračenja učenika i studenata kao za </w:t>
      </w:r>
      <w:r w:rsidR="00EB6FAB" w:rsidRPr="00D63762">
        <w:rPr>
          <w:rFonts w:ascii="Arial" w:hAnsi="Arial" w:cs="Arial"/>
          <w:sz w:val="22"/>
          <w:szCs w:val="22"/>
        </w:rPr>
        <w:t xml:space="preserve">profesionalno </w:t>
      </w:r>
      <w:r w:rsidRPr="00D63762">
        <w:rPr>
          <w:rFonts w:ascii="Arial" w:hAnsi="Arial" w:cs="Arial"/>
          <w:sz w:val="22"/>
          <w:szCs w:val="22"/>
        </w:rPr>
        <w:t>izložena lica;</w:t>
      </w:r>
    </w:p>
    <w:p w:rsidR="000E07DD" w:rsidRPr="00D63762" w:rsidRDefault="009B5DED" w:rsidP="002B60BA">
      <w:pPr>
        <w:pStyle w:val="Normal1"/>
        <w:numPr>
          <w:ilvl w:val="0"/>
          <w:numId w:val="108"/>
        </w:numPr>
        <w:jc w:val="both"/>
        <w:rPr>
          <w:rFonts w:ascii="Arial" w:hAnsi="Arial" w:cs="Arial"/>
          <w:sz w:val="22"/>
          <w:szCs w:val="22"/>
        </w:rPr>
      </w:pPr>
      <w:r w:rsidRPr="00D63762">
        <w:rPr>
          <w:rFonts w:ascii="Arial" w:hAnsi="Arial" w:cs="Arial"/>
          <w:sz w:val="22"/>
          <w:szCs w:val="22"/>
        </w:rPr>
        <w:t>obezbijede</w:t>
      </w:r>
      <w:r w:rsidR="000E07DD" w:rsidRPr="00D63762">
        <w:rPr>
          <w:rFonts w:ascii="Arial" w:hAnsi="Arial" w:cs="Arial"/>
          <w:sz w:val="22"/>
          <w:szCs w:val="22"/>
        </w:rPr>
        <w:t xml:space="preserve"> izloženim licima uvid u rezultate njihovog individualnog praćenja. </w:t>
      </w:r>
    </w:p>
    <w:p w:rsidR="007A7D54" w:rsidRPr="00D63762" w:rsidRDefault="003F1EFB" w:rsidP="00804920">
      <w:pPr>
        <w:pStyle w:val="Normal1"/>
        <w:ind w:firstLine="720"/>
        <w:jc w:val="both"/>
        <w:rPr>
          <w:rFonts w:ascii="Arial" w:hAnsi="Arial" w:cs="Arial"/>
          <w:color w:val="FF0000"/>
          <w:sz w:val="22"/>
          <w:szCs w:val="22"/>
        </w:rPr>
      </w:pPr>
      <w:r w:rsidRPr="00D63762">
        <w:rPr>
          <w:rFonts w:ascii="Arial" w:hAnsi="Arial" w:cs="Arial"/>
          <w:sz w:val="22"/>
          <w:szCs w:val="22"/>
        </w:rPr>
        <w:t>U slučaju</w:t>
      </w:r>
      <w:r w:rsidR="00F43EB4" w:rsidRPr="00D63762">
        <w:rPr>
          <w:rFonts w:ascii="Arial" w:hAnsi="Arial" w:cs="Arial"/>
          <w:sz w:val="22"/>
          <w:szCs w:val="22"/>
        </w:rPr>
        <w:t xml:space="preserve"> kada </w:t>
      </w:r>
      <w:r w:rsidR="00D1478A" w:rsidRPr="00D63762">
        <w:rPr>
          <w:rFonts w:ascii="Arial" w:hAnsi="Arial" w:cs="Arial"/>
          <w:sz w:val="22"/>
          <w:szCs w:val="22"/>
        </w:rPr>
        <w:t>pojedina mjerenja</w:t>
      </w:r>
      <w:r w:rsidR="000E07DD" w:rsidRPr="00D63762">
        <w:rPr>
          <w:rFonts w:ascii="Arial" w:hAnsi="Arial" w:cs="Arial"/>
          <w:sz w:val="22"/>
          <w:szCs w:val="22"/>
        </w:rPr>
        <w:t xml:space="preserve"> </w:t>
      </w:r>
      <w:r w:rsidR="00D1478A" w:rsidRPr="00D63762">
        <w:rPr>
          <w:rFonts w:ascii="Arial" w:hAnsi="Arial" w:cs="Arial"/>
          <w:sz w:val="22"/>
          <w:szCs w:val="22"/>
        </w:rPr>
        <w:t>za praćenje izloženosti lica nije moguće sproves</w:t>
      </w:r>
      <w:r w:rsidR="000E07DD" w:rsidRPr="00D63762">
        <w:rPr>
          <w:rFonts w:ascii="Arial" w:hAnsi="Arial" w:cs="Arial"/>
          <w:sz w:val="22"/>
          <w:szCs w:val="22"/>
        </w:rPr>
        <w:t>ti, individu</w:t>
      </w:r>
      <w:r w:rsidR="00D1478A" w:rsidRPr="00D63762">
        <w:rPr>
          <w:rFonts w:ascii="Arial" w:hAnsi="Arial" w:cs="Arial"/>
          <w:sz w:val="22"/>
          <w:szCs w:val="22"/>
        </w:rPr>
        <w:t>al</w:t>
      </w:r>
      <w:r w:rsidR="000E07DD" w:rsidRPr="00D63762">
        <w:rPr>
          <w:rFonts w:ascii="Arial" w:hAnsi="Arial" w:cs="Arial"/>
          <w:sz w:val="22"/>
          <w:szCs w:val="22"/>
        </w:rPr>
        <w:t xml:space="preserve">no praćenje tog lica zasniva </w:t>
      </w:r>
      <w:r w:rsidR="00D1478A" w:rsidRPr="00D63762">
        <w:rPr>
          <w:rFonts w:ascii="Arial" w:hAnsi="Arial" w:cs="Arial"/>
          <w:sz w:val="22"/>
          <w:szCs w:val="22"/>
        </w:rPr>
        <w:t xml:space="preserve">se </w:t>
      </w:r>
      <w:r w:rsidR="0052608F" w:rsidRPr="00D63762">
        <w:rPr>
          <w:rFonts w:ascii="Arial" w:hAnsi="Arial" w:cs="Arial"/>
          <w:sz w:val="22"/>
          <w:szCs w:val="22"/>
        </w:rPr>
        <w:t>na: procjeni rezultata iz pojedinačnih mjerenja praćenja drugih izloženih lica;</w:t>
      </w:r>
      <w:r w:rsidR="000E07DD" w:rsidRPr="00D63762">
        <w:rPr>
          <w:rFonts w:ascii="Arial" w:hAnsi="Arial" w:cs="Arial"/>
          <w:sz w:val="22"/>
          <w:szCs w:val="22"/>
        </w:rPr>
        <w:t xml:space="preserve"> </w:t>
      </w:r>
      <w:r w:rsidR="0052608F" w:rsidRPr="00D63762">
        <w:rPr>
          <w:rFonts w:ascii="Arial" w:hAnsi="Arial" w:cs="Arial"/>
          <w:sz w:val="22"/>
          <w:szCs w:val="22"/>
        </w:rPr>
        <w:t xml:space="preserve">rezultatima </w:t>
      </w:r>
      <w:r w:rsidR="000E07DD" w:rsidRPr="00D63762">
        <w:rPr>
          <w:rFonts w:ascii="Arial" w:hAnsi="Arial" w:cs="Arial"/>
          <w:sz w:val="22"/>
          <w:szCs w:val="22"/>
        </w:rPr>
        <w:t xml:space="preserve">radiološkog nadzora radnog mjesta iz člana </w:t>
      </w:r>
      <w:r w:rsidR="00271A3F">
        <w:rPr>
          <w:rFonts w:ascii="Arial" w:hAnsi="Arial" w:cs="Arial"/>
          <w:sz w:val="22"/>
          <w:szCs w:val="22"/>
        </w:rPr>
        <w:t>135</w:t>
      </w:r>
      <w:r w:rsidR="0052608F" w:rsidRPr="00D63762">
        <w:rPr>
          <w:rFonts w:ascii="Arial" w:hAnsi="Arial" w:cs="Arial"/>
          <w:sz w:val="22"/>
          <w:szCs w:val="22"/>
        </w:rPr>
        <w:t xml:space="preserve"> ovog zakona ili rezultatima metode izračunavanja koju</w:t>
      </w:r>
      <w:r w:rsidR="000E07DD" w:rsidRPr="00D63762">
        <w:rPr>
          <w:rFonts w:ascii="Arial" w:hAnsi="Arial" w:cs="Arial"/>
          <w:sz w:val="22"/>
          <w:szCs w:val="22"/>
        </w:rPr>
        <w:t xml:space="preserve"> odobri Agencija.</w:t>
      </w:r>
      <w:r w:rsidR="00B62A18" w:rsidRPr="00D63762">
        <w:rPr>
          <w:rFonts w:ascii="Arial" w:hAnsi="Arial" w:cs="Arial"/>
          <w:sz w:val="22"/>
          <w:szCs w:val="22"/>
        </w:rPr>
        <w:t xml:space="preserve"> </w:t>
      </w:r>
    </w:p>
    <w:p w:rsidR="007A7D54" w:rsidRPr="00D63762" w:rsidRDefault="007A7D54" w:rsidP="00804920">
      <w:pPr>
        <w:pStyle w:val="Normal1"/>
        <w:ind w:firstLine="720"/>
        <w:jc w:val="both"/>
        <w:rPr>
          <w:rFonts w:ascii="Arial" w:hAnsi="Arial" w:cs="Arial"/>
          <w:color w:val="FF0000"/>
          <w:sz w:val="22"/>
          <w:szCs w:val="22"/>
        </w:rPr>
      </w:pPr>
      <w:r w:rsidRPr="00D63762">
        <w:rPr>
          <w:rFonts w:ascii="Arial" w:hAnsi="Arial" w:cs="Arial"/>
          <w:sz w:val="22"/>
          <w:szCs w:val="22"/>
        </w:rPr>
        <w:t xml:space="preserve">Nosioci ovlašćenja i dozvola dužni su da u situacijama </w:t>
      </w:r>
      <w:r w:rsidR="0071314F">
        <w:rPr>
          <w:rFonts w:ascii="Arial" w:hAnsi="Arial" w:cs="Arial"/>
          <w:sz w:val="22"/>
          <w:szCs w:val="22"/>
        </w:rPr>
        <w:t xml:space="preserve">slučajnog izlaganja obezbijede </w:t>
      </w:r>
      <w:r w:rsidRPr="00D63762">
        <w:rPr>
          <w:rFonts w:ascii="Arial" w:hAnsi="Arial" w:cs="Arial"/>
          <w:sz w:val="22"/>
          <w:szCs w:val="22"/>
        </w:rPr>
        <w:t>procjene doza relevantnih za to slučajno izlaganje i njihovu raspodjelu u tijelu.</w:t>
      </w:r>
    </w:p>
    <w:p w:rsidR="007A7D54" w:rsidRPr="00D63762" w:rsidRDefault="000E07DD" w:rsidP="00804920">
      <w:pPr>
        <w:pStyle w:val="Normal1"/>
        <w:ind w:firstLine="720"/>
        <w:jc w:val="both"/>
        <w:rPr>
          <w:rFonts w:ascii="Arial" w:hAnsi="Arial" w:cs="Arial"/>
          <w:color w:val="FF0000"/>
          <w:sz w:val="22"/>
          <w:szCs w:val="22"/>
        </w:rPr>
      </w:pPr>
      <w:r w:rsidRPr="00D63762">
        <w:rPr>
          <w:rFonts w:ascii="Arial" w:hAnsi="Arial" w:cs="Arial"/>
          <w:sz w:val="22"/>
          <w:szCs w:val="22"/>
        </w:rPr>
        <w:t xml:space="preserve">Granice izlaganja izloženih lica kategorije A i B </w:t>
      </w:r>
      <w:r w:rsidR="007A7D54" w:rsidRPr="00D63762">
        <w:rPr>
          <w:rFonts w:ascii="Arial" w:hAnsi="Arial" w:cs="Arial"/>
          <w:sz w:val="22"/>
          <w:szCs w:val="22"/>
        </w:rPr>
        <w:t>utvrđene</w:t>
      </w:r>
      <w:r w:rsidRPr="00D63762">
        <w:rPr>
          <w:rFonts w:ascii="Arial" w:hAnsi="Arial" w:cs="Arial"/>
          <w:sz w:val="22"/>
          <w:szCs w:val="22"/>
        </w:rPr>
        <w:t xml:space="preserve"> su </w:t>
      </w:r>
      <w:r w:rsidR="007A7D54" w:rsidRPr="00D63762">
        <w:rPr>
          <w:rFonts w:ascii="Arial" w:hAnsi="Arial" w:cs="Arial"/>
          <w:sz w:val="22"/>
          <w:szCs w:val="22"/>
        </w:rPr>
        <w:t>propisom</w:t>
      </w:r>
      <w:r w:rsidRPr="00D63762">
        <w:rPr>
          <w:rFonts w:ascii="Arial" w:hAnsi="Arial" w:cs="Arial"/>
          <w:sz w:val="22"/>
          <w:szCs w:val="22"/>
        </w:rPr>
        <w:t xml:space="preserve"> </w:t>
      </w:r>
      <w:r w:rsidR="007A7D54" w:rsidRPr="00D63762">
        <w:rPr>
          <w:rFonts w:ascii="Arial" w:hAnsi="Arial" w:cs="Arial"/>
          <w:sz w:val="22"/>
          <w:szCs w:val="22"/>
        </w:rPr>
        <w:t>iz člana</w:t>
      </w:r>
      <w:r w:rsidRPr="00D63762">
        <w:rPr>
          <w:rFonts w:ascii="Arial" w:hAnsi="Arial" w:cs="Arial"/>
          <w:sz w:val="22"/>
          <w:szCs w:val="22"/>
        </w:rPr>
        <w:t xml:space="preserve"> </w:t>
      </w:r>
      <w:r w:rsidR="00271A3F">
        <w:rPr>
          <w:rFonts w:ascii="Arial" w:hAnsi="Arial" w:cs="Arial"/>
          <w:sz w:val="22"/>
          <w:szCs w:val="22"/>
        </w:rPr>
        <w:t>127</w:t>
      </w:r>
      <w:r w:rsidR="004E0C82" w:rsidRPr="00D63762">
        <w:rPr>
          <w:rFonts w:ascii="Arial" w:hAnsi="Arial" w:cs="Arial"/>
          <w:sz w:val="22"/>
          <w:szCs w:val="22"/>
        </w:rPr>
        <w:t xml:space="preserve"> stav 9</w:t>
      </w:r>
      <w:r w:rsidR="007A7D54" w:rsidRPr="00D63762">
        <w:rPr>
          <w:rFonts w:ascii="Arial" w:hAnsi="Arial" w:cs="Arial"/>
          <w:sz w:val="22"/>
          <w:szCs w:val="22"/>
        </w:rPr>
        <w:t xml:space="preserve"> ovog z</w:t>
      </w:r>
      <w:r w:rsidRPr="00D63762">
        <w:rPr>
          <w:rFonts w:ascii="Arial" w:hAnsi="Arial" w:cs="Arial"/>
          <w:sz w:val="22"/>
          <w:szCs w:val="22"/>
        </w:rPr>
        <w:t>akona.</w:t>
      </w:r>
    </w:p>
    <w:p w:rsidR="00C52B5A" w:rsidRPr="004E7A64" w:rsidRDefault="000E07DD" w:rsidP="004E7A64">
      <w:pPr>
        <w:pStyle w:val="Normal1"/>
        <w:ind w:firstLine="720"/>
        <w:jc w:val="both"/>
        <w:rPr>
          <w:rFonts w:ascii="Arial" w:hAnsi="Arial" w:cs="Arial"/>
          <w:sz w:val="22"/>
          <w:szCs w:val="22"/>
        </w:rPr>
      </w:pPr>
      <w:r w:rsidRPr="00D63762">
        <w:rPr>
          <w:rFonts w:ascii="Arial" w:hAnsi="Arial" w:cs="Arial"/>
          <w:sz w:val="22"/>
          <w:szCs w:val="22"/>
        </w:rPr>
        <w:t>Način praćenja izloženih lica</w:t>
      </w:r>
      <w:r w:rsidR="007A7D54" w:rsidRPr="00D63762">
        <w:rPr>
          <w:rFonts w:ascii="Arial" w:hAnsi="Arial" w:cs="Arial"/>
          <w:sz w:val="22"/>
          <w:szCs w:val="22"/>
        </w:rPr>
        <w:t>, način praćenja radne sredine</w:t>
      </w:r>
      <w:r w:rsidR="007B7EA5" w:rsidRPr="00D63762">
        <w:rPr>
          <w:rFonts w:ascii="Arial" w:hAnsi="Arial" w:cs="Arial"/>
          <w:sz w:val="22"/>
          <w:szCs w:val="22"/>
        </w:rPr>
        <w:t xml:space="preserve">, </w:t>
      </w:r>
      <w:r w:rsidR="007A7D54" w:rsidRPr="00D63762">
        <w:rPr>
          <w:rFonts w:ascii="Arial" w:hAnsi="Arial" w:cs="Arial"/>
          <w:sz w:val="22"/>
          <w:szCs w:val="22"/>
        </w:rPr>
        <w:t xml:space="preserve">način </w:t>
      </w:r>
      <w:r w:rsidR="007B7EA5" w:rsidRPr="00D63762">
        <w:rPr>
          <w:rFonts w:ascii="Arial" w:hAnsi="Arial" w:cs="Arial"/>
          <w:sz w:val="22"/>
          <w:szCs w:val="22"/>
        </w:rPr>
        <w:t>praćenja</w:t>
      </w:r>
      <w:r w:rsidR="007A7D54" w:rsidRPr="00D63762">
        <w:rPr>
          <w:rFonts w:ascii="Arial" w:hAnsi="Arial" w:cs="Arial"/>
          <w:sz w:val="22"/>
          <w:szCs w:val="22"/>
        </w:rPr>
        <w:t xml:space="preserve"> </w:t>
      </w:r>
      <w:r w:rsidRPr="00D63762">
        <w:rPr>
          <w:rFonts w:ascii="Arial" w:hAnsi="Arial" w:cs="Arial"/>
          <w:sz w:val="22"/>
          <w:szCs w:val="22"/>
        </w:rPr>
        <w:t xml:space="preserve">rezultata </w:t>
      </w:r>
      <w:r w:rsidR="007B7EA5" w:rsidRPr="00D63762">
        <w:rPr>
          <w:rFonts w:ascii="Arial" w:hAnsi="Arial" w:cs="Arial"/>
          <w:sz w:val="22"/>
          <w:szCs w:val="22"/>
        </w:rPr>
        <w:t>mjerenja</w:t>
      </w:r>
      <w:r w:rsidRPr="00D63762">
        <w:rPr>
          <w:rFonts w:ascii="Arial" w:hAnsi="Arial" w:cs="Arial"/>
          <w:sz w:val="22"/>
          <w:szCs w:val="22"/>
        </w:rPr>
        <w:t>, način korišćenja i rukovanja ličnim dozimetrima propisuje Ministarstvo.</w:t>
      </w:r>
    </w:p>
    <w:p w:rsidR="000E07DD" w:rsidRPr="00D63762" w:rsidRDefault="000E07DD" w:rsidP="00804920">
      <w:pPr>
        <w:pStyle w:val="Normal1"/>
        <w:spacing w:before="0" w:beforeAutospacing="0" w:after="0" w:afterAutospacing="0"/>
        <w:jc w:val="center"/>
        <w:rPr>
          <w:rFonts w:ascii="Arial" w:hAnsi="Arial" w:cs="Arial"/>
          <w:b/>
          <w:sz w:val="22"/>
          <w:szCs w:val="22"/>
        </w:rPr>
      </w:pPr>
      <w:r w:rsidRPr="00D63762">
        <w:rPr>
          <w:rFonts w:ascii="Arial" w:hAnsi="Arial" w:cs="Arial"/>
          <w:b/>
          <w:sz w:val="22"/>
          <w:szCs w:val="22"/>
        </w:rPr>
        <w:t xml:space="preserve">Evidencija o individualnom praćenju izloženih lica </w:t>
      </w:r>
    </w:p>
    <w:p w:rsidR="000E07DD" w:rsidRPr="00D63762" w:rsidRDefault="005853FD" w:rsidP="00804920">
      <w:pPr>
        <w:pStyle w:val="clan"/>
        <w:spacing w:before="0" w:beforeAutospacing="0" w:after="0" w:afterAutospacing="0"/>
        <w:jc w:val="center"/>
        <w:rPr>
          <w:rFonts w:ascii="Arial" w:hAnsi="Arial" w:cs="Arial"/>
          <w:b/>
          <w:sz w:val="22"/>
          <w:szCs w:val="22"/>
        </w:rPr>
      </w:pPr>
      <w:r w:rsidRPr="00D63762">
        <w:rPr>
          <w:rFonts w:ascii="Arial" w:hAnsi="Arial" w:cs="Arial"/>
          <w:b/>
          <w:sz w:val="22"/>
          <w:szCs w:val="22"/>
        </w:rPr>
        <w:t>Član 1</w:t>
      </w:r>
      <w:r w:rsidR="00271A3F">
        <w:rPr>
          <w:rFonts w:ascii="Arial" w:hAnsi="Arial" w:cs="Arial"/>
          <w:b/>
          <w:sz w:val="22"/>
          <w:szCs w:val="22"/>
        </w:rPr>
        <w:t>37</w:t>
      </w:r>
    </w:p>
    <w:p w:rsidR="00C52B5A" w:rsidRDefault="00A92506" w:rsidP="00804920">
      <w:pPr>
        <w:pStyle w:val="Normal1"/>
        <w:ind w:firstLine="720"/>
        <w:jc w:val="both"/>
        <w:rPr>
          <w:rFonts w:ascii="Arial" w:hAnsi="Arial" w:cs="Arial"/>
          <w:color w:val="FF0000"/>
          <w:sz w:val="22"/>
          <w:szCs w:val="22"/>
          <w:lang w:val="sr-Latn-ME"/>
        </w:rPr>
      </w:pPr>
      <w:r w:rsidRPr="00D63762">
        <w:rPr>
          <w:rFonts w:ascii="Arial" w:hAnsi="Arial" w:cs="Arial"/>
          <w:color w:val="000000" w:themeColor="text1"/>
          <w:sz w:val="22"/>
          <w:szCs w:val="22"/>
        </w:rPr>
        <w:t>Evidencija o individu</w:t>
      </w:r>
      <w:r w:rsidR="000E07DD" w:rsidRPr="00D63762">
        <w:rPr>
          <w:rFonts w:ascii="Arial" w:hAnsi="Arial" w:cs="Arial"/>
          <w:color w:val="000000" w:themeColor="text1"/>
          <w:sz w:val="22"/>
          <w:szCs w:val="22"/>
        </w:rPr>
        <w:t>a</w:t>
      </w:r>
      <w:r w:rsidRPr="00D63762">
        <w:rPr>
          <w:rFonts w:ascii="Arial" w:hAnsi="Arial" w:cs="Arial"/>
          <w:color w:val="000000" w:themeColor="text1"/>
          <w:sz w:val="22"/>
          <w:szCs w:val="22"/>
        </w:rPr>
        <w:t>l</w:t>
      </w:r>
      <w:r w:rsidR="000E07DD" w:rsidRPr="00D63762">
        <w:rPr>
          <w:rFonts w:ascii="Arial" w:hAnsi="Arial" w:cs="Arial"/>
          <w:color w:val="000000" w:themeColor="text1"/>
          <w:sz w:val="22"/>
          <w:szCs w:val="22"/>
        </w:rPr>
        <w:t>nom praćenju izloženih lica o izmjerenim ili procijenjenim izlaganjima</w:t>
      </w:r>
      <w:r w:rsidRPr="00D63762">
        <w:rPr>
          <w:rFonts w:ascii="Arial" w:hAnsi="Arial" w:cs="Arial"/>
          <w:color w:val="000000" w:themeColor="text1"/>
          <w:sz w:val="22"/>
          <w:szCs w:val="22"/>
        </w:rPr>
        <w:t xml:space="preserve"> vodi se </w:t>
      </w:r>
      <w:r w:rsidR="000E07DD" w:rsidRPr="00D63762">
        <w:rPr>
          <w:rFonts w:ascii="Arial" w:hAnsi="Arial" w:cs="Arial"/>
          <w:color w:val="000000" w:themeColor="text1"/>
          <w:sz w:val="22"/>
          <w:szCs w:val="22"/>
        </w:rPr>
        <w:t>u pojedinačnim bazam</w:t>
      </w:r>
      <w:r w:rsidRPr="00D63762">
        <w:rPr>
          <w:rFonts w:ascii="Arial" w:hAnsi="Arial" w:cs="Arial"/>
          <w:color w:val="000000" w:themeColor="text1"/>
          <w:sz w:val="22"/>
          <w:szCs w:val="22"/>
        </w:rPr>
        <w:t xml:space="preserve">a podataka u elektronskoj formi, posebno za svaku vrstu izlaganja i to: </w:t>
      </w:r>
      <w:r w:rsidR="000E07DD" w:rsidRPr="00D63762">
        <w:rPr>
          <w:rFonts w:ascii="Arial" w:hAnsi="Arial" w:cs="Arial"/>
          <w:color w:val="000000" w:themeColor="text1"/>
          <w:sz w:val="22"/>
          <w:szCs w:val="22"/>
        </w:rPr>
        <w:t>normalno izlaganje, slučajno izlaganje, izlaganje vanjskih radnika, posebno odobreno izlaganje, profesionalno izlaganje u vanrednim situacijama, izlaganje radonu na radnim mjestima u planiranim situacijama izlaganja</w:t>
      </w:r>
      <w:r w:rsidR="00926495" w:rsidRPr="00D63762">
        <w:rPr>
          <w:rFonts w:ascii="Arial" w:hAnsi="Arial" w:cs="Arial"/>
          <w:color w:val="000000" w:themeColor="text1"/>
          <w:sz w:val="22"/>
          <w:szCs w:val="22"/>
        </w:rPr>
        <w:t>.</w:t>
      </w:r>
      <w:r w:rsidR="000E07DD" w:rsidRPr="00D63762">
        <w:rPr>
          <w:rFonts w:ascii="Arial" w:hAnsi="Arial" w:cs="Arial"/>
          <w:color w:val="000000" w:themeColor="text1"/>
          <w:sz w:val="22"/>
          <w:szCs w:val="22"/>
        </w:rPr>
        <w:t xml:space="preserve"> </w:t>
      </w:r>
    </w:p>
    <w:p w:rsidR="00C52B5A" w:rsidRDefault="0076498C" w:rsidP="00804920">
      <w:pPr>
        <w:pStyle w:val="Normal1"/>
        <w:ind w:firstLine="720"/>
        <w:jc w:val="both"/>
        <w:rPr>
          <w:rFonts w:ascii="Arial" w:hAnsi="Arial" w:cs="Arial"/>
          <w:color w:val="FF0000"/>
          <w:sz w:val="22"/>
          <w:szCs w:val="22"/>
          <w:lang w:val="sr-Latn-ME"/>
        </w:rPr>
      </w:pPr>
      <w:r w:rsidRPr="00D63762">
        <w:rPr>
          <w:rFonts w:ascii="Arial" w:hAnsi="Arial" w:cs="Arial"/>
          <w:color w:val="000000" w:themeColor="text1"/>
          <w:sz w:val="22"/>
          <w:szCs w:val="22"/>
        </w:rPr>
        <w:t xml:space="preserve">Za slučajno izlaganje, posebno odobreno izlaganje i profesionalno izlaganje u vanrednim situacijama, evidencija iz stava 1 ovog člana, obuhvata podatke o okolnostima pod kojima je došlo do tih izlaganja i mjerama koje su preduzete. </w:t>
      </w:r>
    </w:p>
    <w:p w:rsidR="00926495" w:rsidRPr="00D63762" w:rsidRDefault="0002030A" w:rsidP="00804920">
      <w:pPr>
        <w:pStyle w:val="Normal1"/>
        <w:ind w:firstLine="720"/>
        <w:jc w:val="both"/>
        <w:rPr>
          <w:rFonts w:ascii="Arial" w:hAnsi="Arial" w:cs="Arial"/>
          <w:color w:val="000000" w:themeColor="text1"/>
          <w:sz w:val="22"/>
          <w:szCs w:val="22"/>
        </w:rPr>
      </w:pPr>
      <w:r w:rsidRPr="00D63762">
        <w:rPr>
          <w:rFonts w:ascii="Arial" w:hAnsi="Arial" w:cs="Arial"/>
          <w:color w:val="000000" w:themeColor="text1"/>
          <w:sz w:val="22"/>
          <w:szCs w:val="22"/>
        </w:rPr>
        <w:t xml:space="preserve">Pored podataka </w:t>
      </w:r>
      <w:r w:rsidR="00926495" w:rsidRPr="00D63762">
        <w:rPr>
          <w:rFonts w:ascii="Arial" w:hAnsi="Arial" w:cs="Arial"/>
          <w:color w:val="000000" w:themeColor="text1"/>
          <w:sz w:val="22"/>
          <w:szCs w:val="22"/>
        </w:rPr>
        <w:t>i</w:t>
      </w:r>
      <w:r w:rsidR="0076498C" w:rsidRPr="00D63762">
        <w:rPr>
          <w:rFonts w:ascii="Arial" w:hAnsi="Arial" w:cs="Arial"/>
          <w:color w:val="000000" w:themeColor="text1"/>
          <w:sz w:val="22"/>
          <w:szCs w:val="22"/>
        </w:rPr>
        <w:t>z st.</w:t>
      </w:r>
      <w:r w:rsidRPr="00D63762">
        <w:rPr>
          <w:rFonts w:ascii="Arial" w:hAnsi="Arial" w:cs="Arial"/>
          <w:color w:val="000000" w:themeColor="text1"/>
          <w:sz w:val="22"/>
          <w:szCs w:val="22"/>
        </w:rPr>
        <w:t xml:space="preserve"> 1 </w:t>
      </w:r>
      <w:r w:rsidR="0076498C" w:rsidRPr="00D63762">
        <w:rPr>
          <w:rFonts w:ascii="Arial" w:hAnsi="Arial" w:cs="Arial"/>
          <w:color w:val="000000" w:themeColor="text1"/>
          <w:sz w:val="22"/>
          <w:szCs w:val="22"/>
        </w:rPr>
        <w:t xml:space="preserve">i 2 </w:t>
      </w:r>
      <w:r w:rsidRPr="00D63762">
        <w:rPr>
          <w:rFonts w:ascii="Arial" w:hAnsi="Arial" w:cs="Arial"/>
          <w:color w:val="000000" w:themeColor="text1"/>
          <w:sz w:val="22"/>
          <w:szCs w:val="22"/>
        </w:rPr>
        <w:t xml:space="preserve">ovog člana </w:t>
      </w:r>
      <w:r w:rsidR="00F1780A" w:rsidRPr="00D63762">
        <w:rPr>
          <w:rFonts w:ascii="Arial" w:hAnsi="Arial" w:cs="Arial"/>
          <w:color w:val="000000" w:themeColor="text1"/>
          <w:sz w:val="22"/>
          <w:szCs w:val="22"/>
        </w:rPr>
        <w:t xml:space="preserve">evidencija </w:t>
      </w:r>
      <w:r w:rsidRPr="00D63762">
        <w:rPr>
          <w:rFonts w:ascii="Arial" w:hAnsi="Arial" w:cs="Arial"/>
          <w:color w:val="000000" w:themeColor="text1"/>
          <w:sz w:val="22"/>
          <w:szCs w:val="22"/>
        </w:rPr>
        <w:t xml:space="preserve">obuhvata </w:t>
      </w:r>
      <w:r w:rsidR="00926495" w:rsidRPr="00D63762">
        <w:rPr>
          <w:rFonts w:ascii="Arial" w:hAnsi="Arial" w:cs="Arial"/>
          <w:color w:val="000000" w:themeColor="text1"/>
          <w:sz w:val="22"/>
          <w:szCs w:val="22"/>
        </w:rPr>
        <w:t>rezultate</w:t>
      </w:r>
      <w:r w:rsidR="000E07DD" w:rsidRPr="00D63762">
        <w:rPr>
          <w:rFonts w:ascii="Arial" w:hAnsi="Arial" w:cs="Arial"/>
          <w:color w:val="000000" w:themeColor="text1"/>
          <w:sz w:val="22"/>
          <w:szCs w:val="22"/>
        </w:rPr>
        <w:t xml:space="preserve"> iz člana </w:t>
      </w:r>
      <w:r w:rsidR="00A92506" w:rsidRPr="00D63762">
        <w:rPr>
          <w:rFonts w:ascii="Arial" w:hAnsi="Arial" w:cs="Arial"/>
          <w:color w:val="000000" w:themeColor="text1"/>
          <w:sz w:val="22"/>
          <w:szCs w:val="22"/>
        </w:rPr>
        <w:t>135 stav 4 ovog zakona</w:t>
      </w:r>
      <w:r w:rsidR="000E07DD" w:rsidRPr="00D63762">
        <w:rPr>
          <w:rFonts w:ascii="Arial" w:hAnsi="Arial" w:cs="Arial"/>
          <w:color w:val="000000" w:themeColor="text1"/>
          <w:sz w:val="22"/>
          <w:szCs w:val="22"/>
        </w:rPr>
        <w:t xml:space="preserve">. </w:t>
      </w:r>
    </w:p>
    <w:p w:rsidR="0076498C" w:rsidRPr="00D63762" w:rsidRDefault="000E07DD" w:rsidP="00804920">
      <w:pPr>
        <w:pStyle w:val="Normal1"/>
        <w:ind w:firstLine="720"/>
        <w:jc w:val="both"/>
        <w:rPr>
          <w:rFonts w:ascii="Arial" w:hAnsi="Arial" w:cs="Arial"/>
          <w:color w:val="000000" w:themeColor="text1"/>
          <w:sz w:val="22"/>
          <w:szCs w:val="22"/>
        </w:rPr>
      </w:pPr>
      <w:r w:rsidRPr="00D63762">
        <w:rPr>
          <w:rFonts w:ascii="Arial" w:hAnsi="Arial" w:cs="Arial"/>
          <w:color w:val="000000" w:themeColor="text1"/>
          <w:sz w:val="22"/>
          <w:szCs w:val="22"/>
        </w:rPr>
        <w:t xml:space="preserve">Nosilac </w:t>
      </w:r>
      <w:r w:rsidR="00F1780A" w:rsidRPr="00D63762">
        <w:rPr>
          <w:rFonts w:ascii="Arial" w:hAnsi="Arial" w:cs="Arial"/>
          <w:color w:val="000000" w:themeColor="text1"/>
          <w:sz w:val="22"/>
          <w:szCs w:val="22"/>
        </w:rPr>
        <w:t>ovlašćenja i dozvola</w:t>
      </w:r>
      <w:r w:rsidRPr="00D63762">
        <w:rPr>
          <w:rFonts w:ascii="Arial" w:hAnsi="Arial" w:cs="Arial"/>
          <w:color w:val="000000" w:themeColor="text1"/>
          <w:sz w:val="22"/>
          <w:szCs w:val="22"/>
        </w:rPr>
        <w:t xml:space="preserve"> duž</w:t>
      </w:r>
      <w:r w:rsidR="00F1780A" w:rsidRPr="00D63762">
        <w:rPr>
          <w:rFonts w:ascii="Arial" w:hAnsi="Arial" w:cs="Arial"/>
          <w:color w:val="000000" w:themeColor="text1"/>
          <w:sz w:val="22"/>
          <w:szCs w:val="22"/>
        </w:rPr>
        <w:t xml:space="preserve">an je da </w:t>
      </w:r>
      <w:r w:rsidR="0076498C" w:rsidRPr="00D63762">
        <w:rPr>
          <w:rFonts w:ascii="Arial" w:hAnsi="Arial" w:cs="Arial"/>
          <w:color w:val="000000" w:themeColor="text1"/>
          <w:sz w:val="22"/>
          <w:szCs w:val="22"/>
        </w:rPr>
        <w:t xml:space="preserve">podatke iz </w:t>
      </w:r>
      <w:r w:rsidR="00F1780A" w:rsidRPr="00D63762">
        <w:rPr>
          <w:rFonts w:ascii="Arial" w:hAnsi="Arial" w:cs="Arial"/>
          <w:color w:val="000000" w:themeColor="text1"/>
          <w:sz w:val="22"/>
          <w:szCs w:val="22"/>
        </w:rPr>
        <w:t>evidencije dostav</w:t>
      </w:r>
      <w:r w:rsidR="0076498C" w:rsidRPr="00D63762">
        <w:rPr>
          <w:rFonts w:ascii="Arial" w:hAnsi="Arial" w:cs="Arial"/>
          <w:color w:val="000000" w:themeColor="text1"/>
          <w:sz w:val="22"/>
          <w:szCs w:val="22"/>
        </w:rPr>
        <w:t>i</w:t>
      </w:r>
      <w:r w:rsidR="00F1780A" w:rsidRPr="00D63762">
        <w:rPr>
          <w:rFonts w:ascii="Arial" w:hAnsi="Arial" w:cs="Arial"/>
          <w:color w:val="000000" w:themeColor="text1"/>
          <w:sz w:val="22"/>
          <w:szCs w:val="22"/>
        </w:rPr>
        <w:t xml:space="preserve"> </w:t>
      </w:r>
      <w:r w:rsidRPr="00D63762">
        <w:rPr>
          <w:rFonts w:ascii="Arial" w:hAnsi="Arial" w:cs="Arial"/>
          <w:color w:val="000000" w:themeColor="text1"/>
          <w:sz w:val="22"/>
          <w:szCs w:val="22"/>
        </w:rPr>
        <w:t xml:space="preserve">Agenciji </w:t>
      </w:r>
      <w:r w:rsidR="00F1780A" w:rsidRPr="00D63762">
        <w:rPr>
          <w:rFonts w:ascii="Arial" w:hAnsi="Arial" w:cs="Arial"/>
          <w:color w:val="000000" w:themeColor="text1"/>
          <w:sz w:val="22"/>
          <w:szCs w:val="22"/>
        </w:rPr>
        <w:t>radi vođenja baze podataka o individualnom</w:t>
      </w:r>
      <w:r w:rsidRPr="00D63762">
        <w:rPr>
          <w:rFonts w:ascii="Arial" w:hAnsi="Arial" w:cs="Arial"/>
          <w:color w:val="000000" w:themeColor="text1"/>
          <w:sz w:val="22"/>
          <w:szCs w:val="22"/>
        </w:rPr>
        <w:t xml:space="preserve"> praćenju izloženih lica</w:t>
      </w:r>
      <w:r w:rsidR="00F1780A" w:rsidRPr="00D63762">
        <w:rPr>
          <w:rFonts w:ascii="Arial" w:hAnsi="Arial" w:cs="Arial"/>
          <w:color w:val="000000" w:themeColor="text1"/>
          <w:sz w:val="22"/>
          <w:szCs w:val="22"/>
        </w:rPr>
        <w:t>,</w:t>
      </w:r>
      <w:r w:rsidRPr="00D63762">
        <w:rPr>
          <w:rFonts w:ascii="Arial" w:hAnsi="Arial" w:cs="Arial"/>
          <w:color w:val="000000" w:themeColor="text1"/>
          <w:sz w:val="22"/>
          <w:szCs w:val="22"/>
        </w:rPr>
        <w:t xml:space="preserve"> koja je sastavni dio centralne baze podataka.</w:t>
      </w:r>
      <w:r w:rsidR="00C52B5A">
        <w:rPr>
          <w:rFonts w:ascii="Arial" w:hAnsi="Arial" w:cs="Arial"/>
          <w:color w:val="000000" w:themeColor="text1"/>
          <w:sz w:val="22"/>
          <w:szCs w:val="22"/>
        </w:rPr>
        <w:t xml:space="preserve"> </w:t>
      </w:r>
    </w:p>
    <w:p w:rsidR="00355BDC" w:rsidRPr="00D63762" w:rsidRDefault="006F5B6E" w:rsidP="00804920">
      <w:pPr>
        <w:pStyle w:val="Normal1"/>
        <w:ind w:firstLine="720"/>
        <w:jc w:val="both"/>
        <w:rPr>
          <w:rFonts w:ascii="Arial" w:hAnsi="Arial" w:cs="Arial"/>
          <w:color w:val="FF0000"/>
          <w:sz w:val="22"/>
          <w:szCs w:val="22"/>
          <w:lang w:val="sr-Latn-ME"/>
        </w:rPr>
      </w:pPr>
      <w:r w:rsidRPr="00D63762">
        <w:rPr>
          <w:rFonts w:ascii="Arial" w:hAnsi="Arial" w:cs="Arial"/>
          <w:color w:val="000000" w:themeColor="text1"/>
          <w:sz w:val="22"/>
          <w:szCs w:val="22"/>
        </w:rPr>
        <w:t>Način</w:t>
      </w:r>
      <w:r w:rsidR="000E07DD" w:rsidRPr="00D63762">
        <w:rPr>
          <w:rFonts w:ascii="Arial" w:hAnsi="Arial" w:cs="Arial"/>
          <w:color w:val="000000" w:themeColor="text1"/>
          <w:sz w:val="22"/>
          <w:szCs w:val="22"/>
        </w:rPr>
        <w:t xml:space="preserve"> vođenja, čuvanja i dostavljanja </w:t>
      </w:r>
      <w:r w:rsidR="0076498C" w:rsidRPr="00D63762">
        <w:rPr>
          <w:rFonts w:ascii="Arial" w:hAnsi="Arial" w:cs="Arial"/>
          <w:color w:val="000000" w:themeColor="text1"/>
          <w:sz w:val="22"/>
          <w:szCs w:val="22"/>
        </w:rPr>
        <w:t xml:space="preserve">podataka iz </w:t>
      </w:r>
      <w:r w:rsidR="000E07DD" w:rsidRPr="00D63762">
        <w:rPr>
          <w:rFonts w:ascii="Arial" w:hAnsi="Arial" w:cs="Arial"/>
          <w:color w:val="000000" w:themeColor="text1"/>
          <w:sz w:val="22"/>
          <w:szCs w:val="22"/>
        </w:rPr>
        <w:t>evidencije propisuje Ministarstvo.</w:t>
      </w:r>
      <w:r w:rsidR="0081606A" w:rsidRPr="00D63762">
        <w:rPr>
          <w:rFonts w:ascii="Arial" w:hAnsi="Arial" w:cs="Arial"/>
          <w:color w:val="000000" w:themeColor="text1"/>
          <w:sz w:val="22"/>
          <w:szCs w:val="22"/>
        </w:rPr>
        <w:t xml:space="preserve"> </w:t>
      </w:r>
    </w:p>
    <w:p w:rsidR="007F3155" w:rsidRDefault="000E07DD" w:rsidP="00804920">
      <w:pPr>
        <w:pStyle w:val="Normal1"/>
        <w:spacing w:before="0" w:beforeAutospacing="0" w:after="0" w:afterAutospacing="0"/>
        <w:jc w:val="center"/>
        <w:rPr>
          <w:rFonts w:ascii="Arial" w:hAnsi="Arial" w:cs="Arial"/>
          <w:b/>
          <w:color w:val="FF0000"/>
          <w:sz w:val="22"/>
          <w:szCs w:val="22"/>
        </w:rPr>
      </w:pPr>
      <w:r w:rsidRPr="00D63762">
        <w:rPr>
          <w:rFonts w:ascii="Arial" w:hAnsi="Arial" w:cs="Arial"/>
          <w:b/>
          <w:sz w:val="22"/>
          <w:szCs w:val="22"/>
        </w:rPr>
        <w:t xml:space="preserve">Pristup rezultatima o individualnom praćenju izloženih lica </w:t>
      </w:r>
    </w:p>
    <w:p w:rsidR="00E87D71" w:rsidRPr="00D63762" w:rsidRDefault="005853FD" w:rsidP="00804920">
      <w:pPr>
        <w:pStyle w:val="Normal1"/>
        <w:spacing w:before="0" w:beforeAutospacing="0" w:after="0" w:afterAutospacing="0"/>
        <w:jc w:val="center"/>
        <w:rPr>
          <w:rFonts w:ascii="Arial" w:hAnsi="Arial" w:cs="Arial"/>
          <w:b/>
          <w:sz w:val="22"/>
          <w:szCs w:val="22"/>
        </w:rPr>
      </w:pPr>
      <w:r w:rsidRPr="00D63762">
        <w:rPr>
          <w:rFonts w:ascii="Arial" w:hAnsi="Arial" w:cs="Arial"/>
          <w:b/>
          <w:sz w:val="22"/>
          <w:szCs w:val="22"/>
        </w:rPr>
        <w:t>Član 1</w:t>
      </w:r>
      <w:r w:rsidR="00271A3F">
        <w:rPr>
          <w:rFonts w:ascii="Arial" w:hAnsi="Arial" w:cs="Arial"/>
          <w:b/>
          <w:sz w:val="22"/>
          <w:szCs w:val="22"/>
        </w:rPr>
        <w:t>38</w:t>
      </w:r>
    </w:p>
    <w:p w:rsidR="002A4B13" w:rsidRPr="00D63762" w:rsidRDefault="00E87D71" w:rsidP="00804920">
      <w:pPr>
        <w:pStyle w:val="Normal1"/>
        <w:ind w:firstLine="720"/>
        <w:jc w:val="both"/>
        <w:rPr>
          <w:rFonts w:ascii="Arial" w:hAnsi="Arial" w:cs="Arial"/>
          <w:color w:val="000000" w:themeColor="text1"/>
          <w:sz w:val="22"/>
          <w:szCs w:val="22"/>
        </w:rPr>
      </w:pPr>
      <w:r w:rsidRPr="00D63762">
        <w:rPr>
          <w:rFonts w:ascii="Arial" w:hAnsi="Arial" w:cs="Arial"/>
          <w:color w:val="000000" w:themeColor="text1"/>
          <w:sz w:val="22"/>
          <w:szCs w:val="22"/>
        </w:rPr>
        <w:t>Pristup</w:t>
      </w:r>
      <w:r w:rsidR="000E07DD" w:rsidRPr="00D63762">
        <w:rPr>
          <w:rFonts w:ascii="Arial" w:hAnsi="Arial" w:cs="Arial"/>
          <w:color w:val="000000" w:themeColor="text1"/>
          <w:sz w:val="22"/>
          <w:szCs w:val="22"/>
        </w:rPr>
        <w:t xml:space="preserve"> rezultatima o individu</w:t>
      </w:r>
      <w:r w:rsidR="00E00290" w:rsidRPr="00D63762">
        <w:rPr>
          <w:rFonts w:ascii="Arial" w:hAnsi="Arial" w:cs="Arial"/>
          <w:color w:val="000000" w:themeColor="text1"/>
          <w:sz w:val="22"/>
          <w:szCs w:val="22"/>
        </w:rPr>
        <w:t>al</w:t>
      </w:r>
      <w:r w:rsidR="000E07DD" w:rsidRPr="00D63762">
        <w:rPr>
          <w:rFonts w:ascii="Arial" w:hAnsi="Arial" w:cs="Arial"/>
          <w:color w:val="000000" w:themeColor="text1"/>
          <w:sz w:val="22"/>
          <w:szCs w:val="22"/>
        </w:rPr>
        <w:t>nom praćenju izloženih lica o izmjerenim ili procije</w:t>
      </w:r>
      <w:r w:rsidR="00D83514" w:rsidRPr="00D63762">
        <w:rPr>
          <w:rFonts w:ascii="Arial" w:hAnsi="Arial" w:cs="Arial"/>
          <w:color w:val="000000" w:themeColor="text1"/>
          <w:sz w:val="22"/>
          <w:szCs w:val="22"/>
        </w:rPr>
        <w:t>njenim izlaganjima iz evidencije</w:t>
      </w:r>
      <w:r w:rsidR="000E07DD" w:rsidRPr="00D63762">
        <w:rPr>
          <w:rFonts w:ascii="Arial" w:hAnsi="Arial" w:cs="Arial"/>
          <w:color w:val="000000" w:themeColor="text1"/>
          <w:sz w:val="22"/>
          <w:szCs w:val="22"/>
        </w:rPr>
        <w:t xml:space="preserve"> iz člana</w:t>
      </w:r>
      <w:r w:rsidR="00271A3F">
        <w:rPr>
          <w:rFonts w:ascii="Arial" w:hAnsi="Arial" w:cs="Arial"/>
          <w:color w:val="000000" w:themeColor="text1"/>
          <w:sz w:val="22"/>
          <w:szCs w:val="22"/>
        </w:rPr>
        <w:t xml:space="preserve"> 137</w:t>
      </w:r>
      <w:r w:rsidR="000E07DD" w:rsidRPr="00D63762">
        <w:rPr>
          <w:rFonts w:ascii="Arial" w:hAnsi="Arial" w:cs="Arial"/>
          <w:color w:val="000000" w:themeColor="text1"/>
          <w:sz w:val="22"/>
          <w:szCs w:val="22"/>
        </w:rPr>
        <w:t xml:space="preserve"> ovog zakona</w:t>
      </w:r>
      <w:r w:rsidR="00D83514" w:rsidRPr="00D63762">
        <w:rPr>
          <w:rFonts w:ascii="Arial" w:hAnsi="Arial" w:cs="Arial"/>
          <w:color w:val="000000" w:themeColor="text1"/>
          <w:sz w:val="22"/>
          <w:szCs w:val="22"/>
        </w:rPr>
        <w:t>,</w:t>
      </w:r>
      <w:r w:rsidR="000E07DD" w:rsidRPr="00D63762">
        <w:rPr>
          <w:rFonts w:ascii="Arial" w:hAnsi="Arial" w:cs="Arial"/>
          <w:color w:val="000000" w:themeColor="text1"/>
          <w:sz w:val="22"/>
          <w:szCs w:val="22"/>
        </w:rPr>
        <w:t xml:space="preserve"> izuzev rezultata o individulanom praćenju izlaganja vanjskih radnika</w:t>
      </w:r>
      <w:r w:rsidR="00D83514" w:rsidRPr="00D63762">
        <w:rPr>
          <w:rFonts w:ascii="Arial" w:hAnsi="Arial" w:cs="Arial"/>
          <w:color w:val="000000" w:themeColor="text1"/>
          <w:sz w:val="22"/>
          <w:szCs w:val="22"/>
        </w:rPr>
        <w:t>,</w:t>
      </w:r>
      <w:r w:rsidR="000E07DD" w:rsidRPr="00D63762">
        <w:rPr>
          <w:rFonts w:ascii="Arial" w:hAnsi="Arial" w:cs="Arial"/>
          <w:color w:val="000000" w:themeColor="text1"/>
          <w:sz w:val="22"/>
          <w:szCs w:val="22"/>
        </w:rPr>
        <w:t xml:space="preserve"> </w:t>
      </w:r>
      <w:r w:rsidRPr="00D63762">
        <w:rPr>
          <w:rFonts w:ascii="Arial" w:hAnsi="Arial" w:cs="Arial"/>
          <w:color w:val="000000" w:themeColor="text1"/>
          <w:sz w:val="22"/>
          <w:szCs w:val="22"/>
        </w:rPr>
        <w:t>pored Agencije i nosioca</w:t>
      </w:r>
      <w:r w:rsidR="000E07DD" w:rsidRPr="00D63762">
        <w:rPr>
          <w:rFonts w:ascii="Arial" w:hAnsi="Arial" w:cs="Arial"/>
          <w:color w:val="000000" w:themeColor="text1"/>
          <w:sz w:val="22"/>
          <w:szCs w:val="22"/>
        </w:rPr>
        <w:t xml:space="preserve"> </w:t>
      </w:r>
      <w:r w:rsidR="00D83514" w:rsidRPr="00D63762">
        <w:rPr>
          <w:rFonts w:ascii="Arial" w:hAnsi="Arial" w:cs="Arial"/>
          <w:color w:val="000000" w:themeColor="text1"/>
          <w:sz w:val="22"/>
          <w:szCs w:val="22"/>
        </w:rPr>
        <w:t xml:space="preserve">ovlašćenja i </w:t>
      </w:r>
      <w:r w:rsidR="00D83514" w:rsidRPr="00D63762">
        <w:rPr>
          <w:rFonts w:ascii="Arial" w:hAnsi="Arial" w:cs="Arial"/>
          <w:color w:val="000000" w:themeColor="text1"/>
          <w:sz w:val="22"/>
          <w:szCs w:val="22"/>
        </w:rPr>
        <w:lastRenderedPageBreak/>
        <w:t>dozvola</w:t>
      </w:r>
      <w:r w:rsidRPr="00D63762">
        <w:rPr>
          <w:rFonts w:ascii="Arial" w:hAnsi="Arial" w:cs="Arial"/>
          <w:color w:val="000000" w:themeColor="text1"/>
          <w:sz w:val="22"/>
          <w:szCs w:val="22"/>
        </w:rPr>
        <w:t xml:space="preserve"> imaju i</w:t>
      </w:r>
      <w:r w:rsidR="00D83514" w:rsidRPr="00D63762">
        <w:rPr>
          <w:rFonts w:ascii="Arial" w:hAnsi="Arial" w:cs="Arial"/>
          <w:color w:val="000000" w:themeColor="text1"/>
          <w:sz w:val="22"/>
          <w:szCs w:val="22"/>
        </w:rPr>
        <w:t xml:space="preserve"> </w:t>
      </w:r>
      <w:r w:rsidRPr="00D63762">
        <w:rPr>
          <w:rFonts w:ascii="Arial" w:hAnsi="Arial" w:cs="Arial"/>
          <w:color w:val="000000" w:themeColor="text1"/>
          <w:sz w:val="22"/>
          <w:szCs w:val="22"/>
        </w:rPr>
        <w:t xml:space="preserve">službe medicine rada, izložena lica, </w:t>
      </w:r>
      <w:r w:rsidR="000E07DD" w:rsidRPr="00D63762">
        <w:rPr>
          <w:rFonts w:ascii="Arial" w:hAnsi="Arial" w:cs="Arial"/>
          <w:color w:val="000000" w:themeColor="text1"/>
          <w:sz w:val="22"/>
          <w:szCs w:val="22"/>
        </w:rPr>
        <w:t xml:space="preserve">poslodavac vanjskih radnika, </w:t>
      </w:r>
      <w:r w:rsidRPr="00D63762">
        <w:rPr>
          <w:rFonts w:ascii="Arial" w:hAnsi="Arial" w:cs="Arial"/>
          <w:color w:val="000000" w:themeColor="text1"/>
          <w:sz w:val="22"/>
          <w:szCs w:val="22"/>
        </w:rPr>
        <w:t>kao i vanjski radnici</w:t>
      </w:r>
      <w:r w:rsidR="002A4B13" w:rsidRPr="00D63762">
        <w:rPr>
          <w:rFonts w:ascii="Arial" w:hAnsi="Arial" w:cs="Arial"/>
          <w:color w:val="000000" w:themeColor="text1"/>
          <w:sz w:val="22"/>
          <w:szCs w:val="22"/>
        </w:rPr>
        <w:t>.</w:t>
      </w:r>
      <w:r w:rsidR="0066089A" w:rsidRPr="00D63762">
        <w:rPr>
          <w:rFonts w:ascii="Arial" w:hAnsi="Arial" w:cs="Arial"/>
          <w:color w:val="000000" w:themeColor="text1"/>
          <w:sz w:val="22"/>
          <w:szCs w:val="22"/>
        </w:rPr>
        <w:t xml:space="preserve"> </w:t>
      </w:r>
    </w:p>
    <w:p w:rsidR="00AF35DB" w:rsidRPr="00D63762" w:rsidRDefault="000E07DD" w:rsidP="00804920">
      <w:pPr>
        <w:pStyle w:val="Normal1"/>
        <w:ind w:firstLine="720"/>
        <w:jc w:val="both"/>
        <w:rPr>
          <w:rFonts w:ascii="Arial" w:hAnsi="Arial" w:cs="Arial"/>
          <w:color w:val="000000" w:themeColor="text1"/>
          <w:sz w:val="22"/>
          <w:szCs w:val="22"/>
        </w:rPr>
      </w:pPr>
      <w:r w:rsidRPr="00D63762">
        <w:rPr>
          <w:rFonts w:ascii="Arial" w:hAnsi="Arial" w:cs="Arial"/>
          <w:color w:val="000000" w:themeColor="text1"/>
          <w:sz w:val="22"/>
          <w:szCs w:val="22"/>
        </w:rPr>
        <w:t>U s</w:t>
      </w:r>
      <w:r w:rsidR="002A4B13" w:rsidRPr="00D63762">
        <w:rPr>
          <w:rFonts w:ascii="Arial" w:hAnsi="Arial" w:cs="Arial"/>
          <w:color w:val="000000" w:themeColor="text1"/>
          <w:sz w:val="22"/>
          <w:szCs w:val="22"/>
        </w:rPr>
        <w:t xml:space="preserve">ituaciji </w:t>
      </w:r>
      <w:r w:rsidRPr="00D63762">
        <w:rPr>
          <w:rFonts w:ascii="Arial" w:hAnsi="Arial" w:cs="Arial"/>
          <w:color w:val="000000" w:themeColor="text1"/>
          <w:sz w:val="22"/>
          <w:szCs w:val="22"/>
        </w:rPr>
        <w:t xml:space="preserve">slučajnog izlaganja nosioci </w:t>
      </w:r>
      <w:r w:rsidR="002A4B13" w:rsidRPr="00D63762">
        <w:rPr>
          <w:rFonts w:ascii="Arial" w:hAnsi="Arial" w:cs="Arial"/>
          <w:color w:val="000000" w:themeColor="text1"/>
          <w:sz w:val="22"/>
          <w:szCs w:val="22"/>
        </w:rPr>
        <w:t>ovlašćenja i dozvola</w:t>
      </w:r>
      <w:r w:rsidRPr="00D63762">
        <w:rPr>
          <w:rFonts w:ascii="Arial" w:hAnsi="Arial" w:cs="Arial"/>
          <w:color w:val="000000" w:themeColor="text1"/>
          <w:sz w:val="22"/>
          <w:szCs w:val="22"/>
        </w:rPr>
        <w:t xml:space="preserve"> dužni su da izloženom licu i Agenciji odmah dostave rezultate individualnog praćenja i procjene doze za izložena lica.</w:t>
      </w:r>
      <w:r w:rsidR="0066089A" w:rsidRPr="00D63762">
        <w:rPr>
          <w:rFonts w:ascii="Arial" w:hAnsi="Arial" w:cs="Arial"/>
          <w:color w:val="000000" w:themeColor="text1"/>
          <w:sz w:val="22"/>
          <w:szCs w:val="22"/>
        </w:rPr>
        <w:t xml:space="preserve"> </w:t>
      </w:r>
    </w:p>
    <w:p w:rsidR="004D6D9F" w:rsidRPr="00D63762" w:rsidRDefault="0066089A" w:rsidP="00804920">
      <w:pPr>
        <w:pStyle w:val="Normal1"/>
        <w:ind w:firstLine="720"/>
        <w:jc w:val="both"/>
        <w:rPr>
          <w:rFonts w:ascii="Arial" w:hAnsi="Arial" w:cs="Arial"/>
          <w:color w:val="000000" w:themeColor="text1"/>
          <w:sz w:val="22"/>
          <w:szCs w:val="22"/>
        </w:rPr>
      </w:pPr>
      <w:r w:rsidRPr="00D63762">
        <w:rPr>
          <w:rFonts w:ascii="Arial" w:hAnsi="Arial" w:cs="Arial"/>
          <w:color w:val="000000" w:themeColor="text1"/>
          <w:sz w:val="22"/>
          <w:szCs w:val="22"/>
        </w:rPr>
        <w:t>Nosioci ovlašćenja i dozvola</w:t>
      </w:r>
      <w:r w:rsidR="000E07DD" w:rsidRPr="00D63762">
        <w:rPr>
          <w:rFonts w:ascii="Arial" w:hAnsi="Arial" w:cs="Arial"/>
          <w:color w:val="000000" w:themeColor="text1"/>
          <w:sz w:val="22"/>
          <w:szCs w:val="22"/>
        </w:rPr>
        <w:t>, poslod</w:t>
      </w:r>
      <w:r w:rsidR="00AF35DB" w:rsidRPr="00D63762">
        <w:rPr>
          <w:rFonts w:ascii="Arial" w:hAnsi="Arial" w:cs="Arial"/>
          <w:color w:val="000000" w:themeColor="text1"/>
          <w:sz w:val="22"/>
          <w:szCs w:val="22"/>
        </w:rPr>
        <w:t>avac vanjskih radnika, Agencija i</w:t>
      </w:r>
      <w:r w:rsidR="000E07DD" w:rsidRPr="00D63762">
        <w:rPr>
          <w:rFonts w:ascii="Arial" w:hAnsi="Arial" w:cs="Arial"/>
          <w:color w:val="000000" w:themeColor="text1"/>
          <w:sz w:val="22"/>
          <w:szCs w:val="22"/>
        </w:rPr>
        <w:t xml:space="preserve"> službe medicine rada</w:t>
      </w:r>
      <w:r w:rsidR="00AF35DB" w:rsidRPr="00D63762">
        <w:rPr>
          <w:rFonts w:ascii="Arial" w:hAnsi="Arial" w:cs="Arial"/>
          <w:color w:val="000000" w:themeColor="text1"/>
          <w:sz w:val="22"/>
          <w:szCs w:val="22"/>
        </w:rPr>
        <w:t xml:space="preserve"> </w:t>
      </w:r>
      <w:r w:rsidR="000E07DD" w:rsidRPr="00D63762">
        <w:rPr>
          <w:rFonts w:ascii="Arial" w:hAnsi="Arial" w:cs="Arial"/>
          <w:color w:val="000000" w:themeColor="text1"/>
          <w:sz w:val="22"/>
          <w:szCs w:val="22"/>
        </w:rPr>
        <w:t>dužni su da raz</w:t>
      </w:r>
      <w:r w:rsidR="004D6D9F" w:rsidRPr="00D63762">
        <w:rPr>
          <w:rFonts w:ascii="Arial" w:hAnsi="Arial" w:cs="Arial"/>
          <w:color w:val="000000" w:themeColor="text1"/>
          <w:sz w:val="22"/>
          <w:szCs w:val="22"/>
        </w:rPr>
        <w:t>mjenjuju informacije o individu</w:t>
      </w:r>
      <w:r w:rsidR="000E07DD" w:rsidRPr="00D63762">
        <w:rPr>
          <w:rFonts w:ascii="Arial" w:hAnsi="Arial" w:cs="Arial"/>
          <w:color w:val="000000" w:themeColor="text1"/>
          <w:sz w:val="22"/>
          <w:szCs w:val="22"/>
        </w:rPr>
        <w:t>a</w:t>
      </w:r>
      <w:r w:rsidR="004D6D9F" w:rsidRPr="00D63762">
        <w:rPr>
          <w:rFonts w:ascii="Arial" w:hAnsi="Arial" w:cs="Arial"/>
          <w:color w:val="000000" w:themeColor="text1"/>
          <w:sz w:val="22"/>
          <w:szCs w:val="22"/>
        </w:rPr>
        <w:t>l</w:t>
      </w:r>
      <w:r w:rsidR="000E07DD" w:rsidRPr="00D63762">
        <w:rPr>
          <w:rFonts w:ascii="Arial" w:hAnsi="Arial" w:cs="Arial"/>
          <w:color w:val="000000" w:themeColor="text1"/>
          <w:sz w:val="22"/>
          <w:szCs w:val="22"/>
        </w:rPr>
        <w:t>nom</w:t>
      </w:r>
      <w:r w:rsidR="000E07DD" w:rsidRPr="00D63762">
        <w:rPr>
          <w:rFonts w:ascii="Arial" w:hAnsi="Arial" w:cs="Arial"/>
          <w:sz w:val="22"/>
          <w:szCs w:val="22"/>
        </w:rPr>
        <w:t xml:space="preserve"> </w:t>
      </w:r>
      <w:r w:rsidR="000E07DD" w:rsidRPr="00D63762">
        <w:rPr>
          <w:rFonts w:ascii="Arial" w:hAnsi="Arial" w:cs="Arial"/>
          <w:color w:val="000000" w:themeColor="text1"/>
          <w:sz w:val="22"/>
          <w:szCs w:val="22"/>
        </w:rPr>
        <w:t>praćenju izloženih lica o prethodno primljenim dozama izloženih lica</w:t>
      </w:r>
      <w:r w:rsidR="00AF35DB" w:rsidRPr="00D63762">
        <w:rPr>
          <w:rFonts w:ascii="Arial" w:hAnsi="Arial" w:cs="Arial"/>
          <w:color w:val="000000" w:themeColor="text1"/>
          <w:sz w:val="22"/>
          <w:szCs w:val="22"/>
        </w:rPr>
        <w:t>,</w:t>
      </w:r>
      <w:r w:rsidR="000E07DD" w:rsidRPr="00D63762">
        <w:rPr>
          <w:rFonts w:ascii="Arial" w:hAnsi="Arial" w:cs="Arial"/>
          <w:color w:val="000000" w:themeColor="text1"/>
          <w:sz w:val="22"/>
          <w:szCs w:val="22"/>
        </w:rPr>
        <w:t xml:space="preserve"> kako bi se vršili zdravstveni pregledi prije zaposlenja, kategorizacija izloženih lica i kontrolisalo dalje izlaganje tih lica.</w:t>
      </w:r>
    </w:p>
    <w:p w:rsidR="001C4CC1" w:rsidRPr="00D63762" w:rsidRDefault="000E07DD" w:rsidP="00804920">
      <w:pPr>
        <w:pStyle w:val="Normal1"/>
        <w:ind w:firstLine="720"/>
        <w:jc w:val="both"/>
        <w:rPr>
          <w:rFonts w:ascii="Arial" w:hAnsi="Arial" w:cs="Arial"/>
          <w:color w:val="000000" w:themeColor="text1"/>
          <w:sz w:val="22"/>
          <w:szCs w:val="22"/>
        </w:rPr>
      </w:pPr>
      <w:r w:rsidRPr="00D63762">
        <w:rPr>
          <w:rFonts w:ascii="Arial" w:hAnsi="Arial" w:cs="Arial"/>
          <w:color w:val="000000" w:themeColor="text1"/>
          <w:sz w:val="22"/>
          <w:szCs w:val="22"/>
        </w:rPr>
        <w:t>Sadržaj baze podataka indivi</w:t>
      </w:r>
      <w:r w:rsidR="00852CBC" w:rsidRPr="00D63762">
        <w:rPr>
          <w:rFonts w:ascii="Arial" w:hAnsi="Arial" w:cs="Arial"/>
          <w:color w:val="000000" w:themeColor="text1"/>
          <w:sz w:val="22"/>
          <w:szCs w:val="22"/>
        </w:rPr>
        <w:t>du</w:t>
      </w:r>
      <w:r w:rsidR="004D6D9F" w:rsidRPr="00D63762">
        <w:rPr>
          <w:rFonts w:ascii="Arial" w:hAnsi="Arial" w:cs="Arial"/>
          <w:color w:val="000000" w:themeColor="text1"/>
          <w:sz w:val="22"/>
          <w:szCs w:val="22"/>
        </w:rPr>
        <w:t>al</w:t>
      </w:r>
      <w:r w:rsidR="00852CBC" w:rsidRPr="00D63762">
        <w:rPr>
          <w:rFonts w:ascii="Arial" w:hAnsi="Arial" w:cs="Arial"/>
          <w:color w:val="000000" w:themeColor="text1"/>
          <w:sz w:val="22"/>
          <w:szCs w:val="22"/>
        </w:rPr>
        <w:t>nog praćenja izloženih lica</w:t>
      </w:r>
      <w:r w:rsidRPr="00D63762">
        <w:rPr>
          <w:rFonts w:ascii="Arial" w:hAnsi="Arial" w:cs="Arial"/>
          <w:color w:val="000000" w:themeColor="text1"/>
          <w:sz w:val="22"/>
          <w:szCs w:val="22"/>
        </w:rPr>
        <w:t>,</w:t>
      </w:r>
      <w:r w:rsidRPr="00D63762">
        <w:rPr>
          <w:rFonts w:ascii="Arial" w:hAnsi="Arial" w:cs="Arial"/>
          <w:color w:val="FF0000"/>
          <w:sz w:val="22"/>
          <w:szCs w:val="22"/>
        </w:rPr>
        <w:t xml:space="preserve"> </w:t>
      </w:r>
      <w:r w:rsidRPr="00D63762">
        <w:rPr>
          <w:rFonts w:ascii="Arial" w:hAnsi="Arial" w:cs="Arial"/>
          <w:color w:val="000000" w:themeColor="text1"/>
          <w:sz w:val="22"/>
          <w:szCs w:val="22"/>
        </w:rPr>
        <w:t>način pristupa</w:t>
      </w:r>
      <w:r w:rsidRPr="00D63762">
        <w:rPr>
          <w:rFonts w:ascii="Arial" w:hAnsi="Arial" w:cs="Arial"/>
          <w:sz w:val="22"/>
          <w:szCs w:val="22"/>
        </w:rPr>
        <w:t xml:space="preserve"> </w:t>
      </w:r>
      <w:r w:rsidR="00E17442" w:rsidRPr="00D63762">
        <w:rPr>
          <w:rFonts w:ascii="Arial" w:hAnsi="Arial" w:cs="Arial"/>
          <w:color w:val="000000" w:themeColor="text1"/>
          <w:sz w:val="22"/>
          <w:szCs w:val="22"/>
        </w:rPr>
        <w:t>rezultatima o individal</w:t>
      </w:r>
      <w:r w:rsidRPr="00D63762">
        <w:rPr>
          <w:rFonts w:ascii="Arial" w:hAnsi="Arial" w:cs="Arial"/>
          <w:color w:val="000000" w:themeColor="text1"/>
          <w:sz w:val="22"/>
          <w:szCs w:val="22"/>
        </w:rPr>
        <w:t xml:space="preserve">nom praćenju izloženih lica i način razmjene </w:t>
      </w:r>
      <w:r w:rsidR="000228EE" w:rsidRPr="00D63762">
        <w:rPr>
          <w:rFonts w:ascii="Arial" w:hAnsi="Arial" w:cs="Arial"/>
          <w:color w:val="000000" w:themeColor="text1"/>
          <w:sz w:val="22"/>
          <w:szCs w:val="22"/>
        </w:rPr>
        <w:t>informacija</w:t>
      </w:r>
      <w:r w:rsidRPr="00D63762">
        <w:rPr>
          <w:rFonts w:ascii="Arial" w:hAnsi="Arial" w:cs="Arial"/>
          <w:color w:val="000000" w:themeColor="text1"/>
          <w:sz w:val="22"/>
          <w:szCs w:val="22"/>
        </w:rPr>
        <w:t xml:space="preserve"> propisuje Ministarstvo.</w:t>
      </w:r>
      <w:r w:rsidR="000228EE" w:rsidRPr="00D63762">
        <w:rPr>
          <w:rFonts w:ascii="Arial" w:hAnsi="Arial" w:cs="Arial"/>
          <w:color w:val="000000" w:themeColor="text1"/>
          <w:sz w:val="22"/>
          <w:szCs w:val="22"/>
        </w:rPr>
        <w:t xml:space="preserve"> </w:t>
      </w:r>
    </w:p>
    <w:p w:rsidR="000E07DD" w:rsidRPr="00D63762" w:rsidRDefault="000E07DD" w:rsidP="00804920">
      <w:pPr>
        <w:spacing w:before="240"/>
        <w:jc w:val="center"/>
        <w:rPr>
          <w:rFonts w:ascii="Arial" w:eastAsia="Times New Roman" w:hAnsi="Arial" w:cs="Arial"/>
          <w:b/>
          <w:bCs/>
          <w:sz w:val="22"/>
          <w:szCs w:val="22"/>
        </w:rPr>
      </w:pPr>
      <w:r w:rsidRPr="00D63762">
        <w:rPr>
          <w:rFonts w:ascii="Arial" w:eastAsia="Times New Roman" w:hAnsi="Arial" w:cs="Arial"/>
          <w:b/>
          <w:bCs/>
          <w:vanish/>
          <w:sz w:val="22"/>
          <w:szCs w:val="22"/>
        </w:rPr>
        <w:t>Outside workers</w:t>
      </w:r>
      <w:r w:rsidRPr="00D63762">
        <w:rPr>
          <w:rFonts w:ascii="Arial" w:eastAsia="Times New Roman" w:hAnsi="Arial" w:cs="Arial"/>
          <w:b/>
          <w:sz w:val="22"/>
          <w:szCs w:val="22"/>
        </w:rPr>
        <w:t xml:space="preserve"> Zaštita </w:t>
      </w:r>
      <w:r w:rsidRPr="00D63762">
        <w:rPr>
          <w:rFonts w:ascii="Arial" w:eastAsia="Times New Roman" w:hAnsi="Arial" w:cs="Arial"/>
          <w:b/>
          <w:bCs/>
          <w:sz w:val="22"/>
          <w:szCs w:val="22"/>
        </w:rPr>
        <w:t xml:space="preserve">vanjskih radnika </w:t>
      </w:r>
    </w:p>
    <w:p w:rsidR="000E07DD" w:rsidRPr="00D63762" w:rsidRDefault="00271A3F" w:rsidP="00804920">
      <w:pPr>
        <w:pStyle w:val="Normal1"/>
        <w:spacing w:before="0" w:beforeAutospacing="0" w:after="0" w:afterAutospacing="0"/>
        <w:jc w:val="center"/>
        <w:rPr>
          <w:rFonts w:ascii="Arial" w:hAnsi="Arial" w:cs="Arial"/>
          <w:b/>
          <w:sz w:val="22"/>
          <w:szCs w:val="22"/>
        </w:rPr>
      </w:pPr>
      <w:r>
        <w:rPr>
          <w:rFonts w:ascii="Arial" w:hAnsi="Arial" w:cs="Arial"/>
          <w:b/>
          <w:sz w:val="22"/>
          <w:szCs w:val="22"/>
        </w:rPr>
        <w:t>Član 139</w:t>
      </w:r>
    </w:p>
    <w:p w:rsidR="00A152A6" w:rsidRPr="00D63762" w:rsidRDefault="00A152A6" w:rsidP="00804920">
      <w:pPr>
        <w:jc w:val="both"/>
        <w:rPr>
          <w:rFonts w:ascii="Arial" w:eastAsia="Calibri" w:hAnsi="Arial" w:cs="Arial"/>
          <w:noProof/>
          <w:color w:val="000000"/>
          <w:sz w:val="22"/>
          <w:szCs w:val="22"/>
        </w:rPr>
      </w:pPr>
    </w:p>
    <w:p w:rsidR="007F3155" w:rsidRDefault="00A152A6" w:rsidP="007F3155">
      <w:pPr>
        <w:ind w:firstLine="720"/>
        <w:jc w:val="both"/>
        <w:rPr>
          <w:rFonts w:ascii="Arial" w:hAnsi="Arial" w:cs="Arial"/>
          <w:sz w:val="22"/>
          <w:szCs w:val="22"/>
        </w:rPr>
      </w:pPr>
      <w:r w:rsidRPr="00D63762">
        <w:rPr>
          <w:rFonts w:ascii="Arial" w:eastAsia="Calibri" w:hAnsi="Arial" w:cs="Arial"/>
          <w:noProof/>
          <w:sz w:val="22"/>
          <w:szCs w:val="22"/>
        </w:rPr>
        <w:t>Zaštita vanjskih radnika je ista kao za izložena lica.</w:t>
      </w:r>
      <w:r w:rsidR="007F3155">
        <w:rPr>
          <w:rFonts w:ascii="Arial" w:hAnsi="Arial" w:cs="Arial"/>
          <w:sz w:val="22"/>
          <w:szCs w:val="22"/>
        </w:rPr>
        <w:t xml:space="preserve"> </w:t>
      </w:r>
    </w:p>
    <w:p w:rsidR="007F3155" w:rsidRDefault="007F3155" w:rsidP="007F3155">
      <w:pPr>
        <w:ind w:firstLine="720"/>
        <w:jc w:val="both"/>
        <w:rPr>
          <w:rFonts w:ascii="Arial" w:hAnsi="Arial" w:cs="Arial"/>
          <w:sz w:val="22"/>
          <w:szCs w:val="22"/>
        </w:rPr>
      </w:pPr>
    </w:p>
    <w:p w:rsidR="000E07DD" w:rsidRPr="007F3155" w:rsidRDefault="00EA20DD" w:rsidP="007F3155">
      <w:pPr>
        <w:ind w:firstLine="720"/>
        <w:jc w:val="both"/>
        <w:rPr>
          <w:rFonts w:ascii="Arial" w:eastAsia="Calibri" w:hAnsi="Arial" w:cs="Arial"/>
          <w:noProof/>
          <w:color w:val="FF0000"/>
          <w:sz w:val="22"/>
          <w:szCs w:val="22"/>
        </w:rPr>
      </w:pPr>
      <w:r w:rsidRPr="00D63762">
        <w:rPr>
          <w:rFonts w:ascii="Arial" w:eastAsia="Calibri" w:hAnsi="Arial" w:cs="Arial"/>
          <w:noProof/>
          <w:color w:val="000000"/>
          <w:sz w:val="22"/>
          <w:szCs w:val="22"/>
        </w:rPr>
        <w:t>Zaštitu od</w:t>
      </w:r>
      <w:r w:rsidR="00F85223" w:rsidRPr="00D63762">
        <w:rPr>
          <w:rFonts w:ascii="Arial" w:eastAsia="Calibri" w:hAnsi="Arial" w:cs="Arial"/>
          <w:noProof/>
          <w:color w:val="000000"/>
          <w:sz w:val="22"/>
          <w:szCs w:val="22"/>
        </w:rPr>
        <w:t xml:space="preserve"> izlaganja jonizujućem zračenju </w:t>
      </w:r>
      <w:r w:rsidRPr="00D63762">
        <w:rPr>
          <w:rFonts w:ascii="Arial" w:eastAsia="Calibri" w:hAnsi="Arial" w:cs="Arial"/>
          <w:noProof/>
          <w:color w:val="000000"/>
          <w:sz w:val="22"/>
          <w:szCs w:val="22"/>
        </w:rPr>
        <w:t>vanjskih radnika dužni su da obezbijede:</w:t>
      </w:r>
    </w:p>
    <w:p w:rsidR="00EA20DD" w:rsidRPr="00D63762" w:rsidRDefault="00EA20DD" w:rsidP="002B60BA">
      <w:pPr>
        <w:pStyle w:val="ListParagraph"/>
        <w:numPr>
          <w:ilvl w:val="0"/>
          <w:numId w:val="109"/>
        </w:numPr>
        <w:jc w:val="both"/>
        <w:rPr>
          <w:rFonts w:ascii="Arial" w:hAnsi="Arial" w:cs="Arial"/>
          <w:sz w:val="22"/>
          <w:szCs w:val="22"/>
        </w:rPr>
      </w:pPr>
      <w:r w:rsidRPr="00D63762">
        <w:rPr>
          <w:rFonts w:ascii="Arial" w:hAnsi="Arial" w:cs="Arial"/>
          <w:sz w:val="22"/>
          <w:szCs w:val="22"/>
        </w:rPr>
        <w:t xml:space="preserve">poslodavci vanjskih radnika; </w:t>
      </w:r>
    </w:p>
    <w:p w:rsidR="00EA20DD" w:rsidRPr="00D63762" w:rsidRDefault="00EA20DD" w:rsidP="002B60BA">
      <w:pPr>
        <w:pStyle w:val="ListParagraph"/>
        <w:numPr>
          <w:ilvl w:val="0"/>
          <w:numId w:val="109"/>
        </w:numPr>
        <w:jc w:val="both"/>
        <w:rPr>
          <w:rFonts w:ascii="Arial" w:hAnsi="Arial" w:cs="Arial"/>
          <w:sz w:val="22"/>
          <w:szCs w:val="22"/>
        </w:rPr>
      </w:pPr>
      <w:r w:rsidRPr="00D63762">
        <w:rPr>
          <w:rFonts w:ascii="Arial" w:hAnsi="Arial" w:cs="Arial"/>
          <w:sz w:val="22"/>
          <w:szCs w:val="22"/>
        </w:rPr>
        <w:t xml:space="preserve">vanjski radnici ako su oni nosioci odgovarajućeg </w:t>
      </w:r>
      <w:r w:rsidR="003D56E1" w:rsidRPr="00D63762">
        <w:rPr>
          <w:rFonts w:ascii="Arial" w:hAnsi="Arial" w:cs="Arial"/>
          <w:sz w:val="22"/>
          <w:szCs w:val="22"/>
        </w:rPr>
        <w:t>ovlašćenja ili dozvole za obavljanje poslova</w:t>
      </w:r>
      <w:r w:rsidRPr="00D63762">
        <w:rPr>
          <w:rFonts w:ascii="Arial" w:hAnsi="Arial" w:cs="Arial"/>
          <w:sz w:val="22"/>
          <w:szCs w:val="22"/>
        </w:rPr>
        <w:t xml:space="preserve"> u kontrolisanoj ili nadgledanoj zoni </w:t>
      </w:r>
      <w:r w:rsidR="003D56E1" w:rsidRPr="00D63762">
        <w:rPr>
          <w:rFonts w:ascii="Arial" w:hAnsi="Arial" w:cs="Arial"/>
          <w:sz w:val="22"/>
          <w:szCs w:val="22"/>
        </w:rPr>
        <w:t>kod drugog nosioca ovlašćenja ili dozvole</w:t>
      </w:r>
      <w:r w:rsidR="00684C8B" w:rsidRPr="00D63762">
        <w:rPr>
          <w:rFonts w:ascii="Arial" w:hAnsi="Arial" w:cs="Arial"/>
          <w:sz w:val="22"/>
          <w:szCs w:val="22"/>
        </w:rPr>
        <w:t>;</w:t>
      </w:r>
    </w:p>
    <w:p w:rsidR="00EA20DD" w:rsidRPr="00D63762" w:rsidRDefault="00EA20DD" w:rsidP="002B60BA">
      <w:pPr>
        <w:pStyle w:val="ListParagraph"/>
        <w:numPr>
          <w:ilvl w:val="0"/>
          <w:numId w:val="109"/>
        </w:numPr>
        <w:jc w:val="both"/>
        <w:rPr>
          <w:rFonts w:ascii="Arial" w:hAnsi="Arial" w:cs="Arial"/>
          <w:sz w:val="22"/>
          <w:szCs w:val="22"/>
        </w:rPr>
      </w:pPr>
      <w:r w:rsidRPr="00D63762">
        <w:rPr>
          <w:rFonts w:ascii="Arial" w:hAnsi="Arial" w:cs="Arial"/>
          <w:vanish/>
          <w:sz w:val="22"/>
          <w:szCs w:val="22"/>
        </w:rPr>
        <w:t>c)</w:t>
      </w:r>
      <w:r w:rsidRPr="00D63762">
        <w:rPr>
          <w:rFonts w:ascii="Arial" w:hAnsi="Arial" w:cs="Arial"/>
          <w:sz w:val="22"/>
          <w:szCs w:val="22"/>
        </w:rPr>
        <w:t xml:space="preserve">nosioci </w:t>
      </w:r>
      <w:r w:rsidR="00684C8B" w:rsidRPr="00D63762">
        <w:rPr>
          <w:rFonts w:ascii="Arial" w:hAnsi="Arial" w:cs="Arial"/>
          <w:sz w:val="22"/>
          <w:szCs w:val="22"/>
        </w:rPr>
        <w:t>ovlašćenja ili dozvola</w:t>
      </w:r>
      <w:r w:rsidRPr="00D63762">
        <w:rPr>
          <w:rFonts w:ascii="Arial" w:hAnsi="Arial" w:cs="Arial"/>
          <w:sz w:val="22"/>
          <w:szCs w:val="22"/>
        </w:rPr>
        <w:t xml:space="preserve"> koji imaju kontrolisanu ili nadgledanu zonu u kojoj rad obavlja vanjski radnik</w:t>
      </w:r>
      <w:r w:rsidR="00684C8B" w:rsidRPr="00D63762">
        <w:rPr>
          <w:rFonts w:ascii="Arial" w:hAnsi="Arial" w:cs="Arial"/>
          <w:sz w:val="22"/>
          <w:szCs w:val="22"/>
        </w:rPr>
        <w:t>,</w:t>
      </w:r>
      <w:r w:rsidRPr="00D63762">
        <w:rPr>
          <w:rFonts w:ascii="Arial" w:hAnsi="Arial" w:cs="Arial"/>
          <w:sz w:val="22"/>
          <w:szCs w:val="22"/>
        </w:rPr>
        <w:t xml:space="preserve"> osim ako poslodavac vanjskog radnika ili sami vanjski radnik nije nosilac </w:t>
      </w:r>
      <w:r w:rsidR="00684C8B" w:rsidRPr="00D63762">
        <w:rPr>
          <w:rFonts w:ascii="Arial" w:hAnsi="Arial" w:cs="Arial"/>
          <w:sz w:val="22"/>
          <w:szCs w:val="22"/>
        </w:rPr>
        <w:t>tog ovlašćenja ili dozvole.</w:t>
      </w:r>
    </w:p>
    <w:p w:rsidR="00EA20DD" w:rsidRPr="00D63762" w:rsidRDefault="00EA20DD" w:rsidP="00804920">
      <w:pPr>
        <w:jc w:val="both"/>
        <w:rPr>
          <w:rFonts w:ascii="Arial" w:eastAsia="Calibri" w:hAnsi="Arial" w:cs="Arial"/>
          <w:noProof/>
          <w:color w:val="000000"/>
          <w:sz w:val="22"/>
          <w:szCs w:val="22"/>
        </w:rPr>
      </w:pPr>
    </w:p>
    <w:p w:rsidR="00196314" w:rsidRPr="00D63762" w:rsidRDefault="000E07DD" w:rsidP="00804920">
      <w:pPr>
        <w:ind w:firstLine="720"/>
        <w:jc w:val="both"/>
        <w:rPr>
          <w:rFonts w:ascii="Arial" w:eastAsia="Calibri" w:hAnsi="Arial" w:cs="Arial"/>
          <w:noProof/>
          <w:sz w:val="22"/>
          <w:szCs w:val="22"/>
        </w:rPr>
      </w:pPr>
      <w:r w:rsidRPr="00D63762">
        <w:rPr>
          <w:rFonts w:ascii="Arial" w:eastAsia="Calibri" w:hAnsi="Arial" w:cs="Arial"/>
          <w:noProof/>
          <w:color w:val="000000"/>
          <w:sz w:val="22"/>
          <w:szCs w:val="22"/>
        </w:rPr>
        <w:t xml:space="preserve">Nosilac </w:t>
      </w:r>
      <w:r w:rsidR="00FE6A14" w:rsidRPr="00D63762">
        <w:rPr>
          <w:rFonts w:ascii="Arial" w:eastAsia="Calibri" w:hAnsi="Arial" w:cs="Arial"/>
          <w:noProof/>
          <w:sz w:val="22"/>
          <w:szCs w:val="22"/>
        </w:rPr>
        <w:t xml:space="preserve">ovlašćenja ili dozvole </w:t>
      </w:r>
      <w:r w:rsidRPr="00D63762">
        <w:rPr>
          <w:rFonts w:ascii="Arial" w:eastAsia="Calibri" w:hAnsi="Arial" w:cs="Arial"/>
          <w:noProof/>
          <w:sz w:val="22"/>
          <w:szCs w:val="22"/>
        </w:rPr>
        <w:t xml:space="preserve">dužan je da </w:t>
      </w:r>
      <w:r w:rsidR="00FE6A14" w:rsidRPr="00D63762">
        <w:rPr>
          <w:rFonts w:ascii="Arial" w:eastAsia="Calibri" w:hAnsi="Arial" w:cs="Arial"/>
          <w:noProof/>
          <w:sz w:val="22"/>
          <w:szCs w:val="22"/>
        </w:rPr>
        <w:t>zaključi</w:t>
      </w:r>
      <w:r w:rsidRPr="00D63762">
        <w:rPr>
          <w:rFonts w:ascii="Arial" w:eastAsia="Calibri" w:hAnsi="Arial" w:cs="Arial"/>
          <w:noProof/>
          <w:sz w:val="22"/>
          <w:szCs w:val="22"/>
        </w:rPr>
        <w:t xml:space="preserve"> ugovor o poslovno-tehničkoj sara</w:t>
      </w:r>
      <w:r w:rsidR="00FE6A14" w:rsidRPr="00D63762">
        <w:rPr>
          <w:rFonts w:ascii="Arial" w:eastAsia="Calibri" w:hAnsi="Arial" w:cs="Arial"/>
          <w:noProof/>
          <w:sz w:val="22"/>
          <w:szCs w:val="22"/>
        </w:rPr>
        <w:t>d</w:t>
      </w:r>
      <w:r w:rsidRPr="00D63762">
        <w:rPr>
          <w:rFonts w:ascii="Arial" w:eastAsia="Calibri" w:hAnsi="Arial" w:cs="Arial"/>
          <w:noProof/>
          <w:sz w:val="22"/>
          <w:szCs w:val="22"/>
        </w:rPr>
        <w:t xml:space="preserve">nji sa poslodavcem vanjskih radnika o uspostavljanju </w:t>
      </w:r>
      <w:r w:rsidR="00F62515" w:rsidRPr="00D63762">
        <w:rPr>
          <w:rFonts w:ascii="Arial" w:eastAsia="Calibri" w:hAnsi="Arial" w:cs="Arial"/>
          <w:noProof/>
          <w:sz w:val="22"/>
          <w:szCs w:val="22"/>
        </w:rPr>
        <w:t xml:space="preserve">operativne </w:t>
      </w:r>
      <w:r w:rsidRPr="00D63762">
        <w:rPr>
          <w:rFonts w:ascii="Arial" w:eastAsia="Calibri" w:hAnsi="Arial" w:cs="Arial"/>
          <w:noProof/>
          <w:sz w:val="22"/>
          <w:szCs w:val="22"/>
        </w:rPr>
        <w:t xml:space="preserve">zaštite od jonizujućih zračenja </w:t>
      </w:r>
      <w:r w:rsidR="00FE6A14" w:rsidRPr="00D63762">
        <w:rPr>
          <w:rFonts w:ascii="Arial" w:eastAsia="Calibri" w:hAnsi="Arial" w:cs="Arial"/>
          <w:noProof/>
          <w:sz w:val="22"/>
          <w:szCs w:val="22"/>
        </w:rPr>
        <w:t xml:space="preserve">angažovanih </w:t>
      </w:r>
      <w:r w:rsidR="007F3155">
        <w:rPr>
          <w:rFonts w:ascii="Arial" w:eastAsia="Calibri" w:hAnsi="Arial" w:cs="Arial"/>
          <w:noProof/>
          <w:sz w:val="22"/>
          <w:szCs w:val="22"/>
        </w:rPr>
        <w:t>vanjskih radnika.</w:t>
      </w:r>
    </w:p>
    <w:p w:rsidR="00196314" w:rsidRPr="00D63762" w:rsidRDefault="00196314" w:rsidP="00804920">
      <w:pPr>
        <w:ind w:firstLine="720"/>
        <w:jc w:val="both"/>
        <w:rPr>
          <w:rFonts w:ascii="Arial" w:eastAsia="Calibri" w:hAnsi="Arial" w:cs="Arial"/>
          <w:noProof/>
          <w:sz w:val="22"/>
          <w:szCs w:val="22"/>
        </w:rPr>
      </w:pPr>
    </w:p>
    <w:p w:rsidR="007F3155" w:rsidRPr="007F3155" w:rsidRDefault="000E07DD" w:rsidP="007F3155">
      <w:pPr>
        <w:tabs>
          <w:tab w:val="left" w:pos="709"/>
        </w:tabs>
        <w:ind w:firstLine="720"/>
        <w:jc w:val="both"/>
        <w:rPr>
          <w:rFonts w:ascii="Arial" w:hAnsi="Arial" w:cs="Arial"/>
          <w:sz w:val="22"/>
          <w:szCs w:val="22"/>
        </w:rPr>
      </w:pPr>
      <w:r w:rsidRPr="00D63762">
        <w:rPr>
          <w:rFonts w:ascii="Arial" w:eastAsia="Calibri" w:hAnsi="Arial" w:cs="Arial"/>
          <w:noProof/>
          <w:sz w:val="22"/>
          <w:szCs w:val="22"/>
        </w:rPr>
        <w:t xml:space="preserve">Nosilac </w:t>
      </w:r>
      <w:r w:rsidR="00196314" w:rsidRPr="00D63762">
        <w:rPr>
          <w:rFonts w:ascii="Arial" w:eastAsia="Calibri" w:hAnsi="Arial" w:cs="Arial"/>
          <w:noProof/>
          <w:sz w:val="22"/>
          <w:szCs w:val="22"/>
        </w:rPr>
        <w:t xml:space="preserve">ovlašćenja ili dozvole dužan je da </w:t>
      </w:r>
      <w:r w:rsidRPr="00D63762">
        <w:rPr>
          <w:rFonts w:ascii="Arial" w:eastAsia="Calibri" w:hAnsi="Arial" w:cs="Arial"/>
          <w:noProof/>
          <w:sz w:val="22"/>
          <w:szCs w:val="22"/>
        </w:rPr>
        <w:t>poslodavcu</w:t>
      </w:r>
      <w:r w:rsidR="00196314" w:rsidRPr="00D63762">
        <w:rPr>
          <w:rFonts w:ascii="Arial" w:eastAsia="Calibri" w:hAnsi="Arial" w:cs="Arial"/>
          <w:noProof/>
          <w:sz w:val="22"/>
          <w:szCs w:val="22"/>
        </w:rPr>
        <w:t xml:space="preserve"> vanjskih radnika obezbijedi pristup </w:t>
      </w:r>
      <w:r w:rsidRPr="00D63762">
        <w:rPr>
          <w:rFonts w:ascii="Arial" w:eastAsia="Calibri" w:hAnsi="Arial" w:cs="Arial"/>
          <w:noProof/>
          <w:sz w:val="22"/>
          <w:szCs w:val="22"/>
        </w:rPr>
        <w:t>informacijama o mogućim izlaganjima njihovih zaposlenih lica.</w:t>
      </w:r>
      <w:r w:rsidRPr="00D63762">
        <w:rPr>
          <w:rFonts w:ascii="Arial" w:hAnsi="Arial" w:cs="Arial"/>
          <w:sz w:val="22"/>
          <w:szCs w:val="22"/>
        </w:rPr>
        <w:t xml:space="preserve"> </w:t>
      </w:r>
    </w:p>
    <w:p w:rsidR="000E07DD" w:rsidRPr="00D63762" w:rsidRDefault="000E07DD" w:rsidP="00804920">
      <w:pPr>
        <w:pStyle w:val="ListParagraph"/>
        <w:ind w:left="0"/>
        <w:jc w:val="both"/>
        <w:rPr>
          <w:rFonts w:ascii="Arial" w:hAnsi="Arial" w:cs="Arial"/>
          <w:sz w:val="22"/>
          <w:szCs w:val="22"/>
        </w:rPr>
      </w:pPr>
    </w:p>
    <w:p w:rsidR="00196314" w:rsidRPr="00D63762" w:rsidRDefault="00196314" w:rsidP="00804920">
      <w:pPr>
        <w:pStyle w:val="ListParagraph"/>
        <w:ind w:left="0"/>
        <w:jc w:val="both"/>
        <w:rPr>
          <w:rFonts w:ascii="Arial" w:hAnsi="Arial" w:cs="Arial"/>
          <w:vanish/>
          <w:sz w:val="22"/>
          <w:szCs w:val="22"/>
        </w:rPr>
      </w:pPr>
      <w:r w:rsidRPr="00D63762">
        <w:rPr>
          <w:rFonts w:ascii="Arial" w:hAnsi="Arial" w:cs="Arial"/>
          <w:sz w:val="22"/>
          <w:szCs w:val="22"/>
        </w:rPr>
        <w:tab/>
      </w:r>
    </w:p>
    <w:p w:rsidR="000E07DD" w:rsidRPr="00D63762" w:rsidRDefault="000E07DD" w:rsidP="00804920">
      <w:pPr>
        <w:pStyle w:val="ListParagraph"/>
        <w:ind w:left="0"/>
        <w:jc w:val="both"/>
        <w:rPr>
          <w:rFonts w:ascii="Arial" w:hAnsi="Arial" w:cs="Arial"/>
          <w:vanish/>
          <w:sz w:val="22"/>
          <w:szCs w:val="22"/>
        </w:rPr>
      </w:pPr>
    </w:p>
    <w:p w:rsidR="000E07DD" w:rsidRPr="00D63762" w:rsidRDefault="000E07DD" w:rsidP="00804920">
      <w:pPr>
        <w:pStyle w:val="ListParagraph"/>
        <w:ind w:left="0"/>
        <w:jc w:val="both"/>
        <w:rPr>
          <w:rFonts w:ascii="Arial" w:hAnsi="Arial" w:cs="Arial"/>
          <w:vanish/>
          <w:sz w:val="22"/>
          <w:szCs w:val="22"/>
        </w:rPr>
      </w:pPr>
    </w:p>
    <w:p w:rsidR="00E134A9" w:rsidRPr="00D63762" w:rsidRDefault="000E07DD" w:rsidP="00804920">
      <w:pPr>
        <w:ind w:firstLine="720"/>
        <w:jc w:val="both"/>
        <w:rPr>
          <w:rFonts w:ascii="Arial" w:hAnsi="Arial" w:cs="Arial"/>
          <w:sz w:val="22"/>
          <w:szCs w:val="22"/>
        </w:rPr>
      </w:pPr>
      <w:r w:rsidRPr="00D63762">
        <w:rPr>
          <w:rFonts w:ascii="Arial" w:hAnsi="Arial" w:cs="Arial"/>
          <w:sz w:val="22"/>
          <w:szCs w:val="22"/>
        </w:rPr>
        <w:t xml:space="preserve">Ako informacije koje su potrebne radi zaštite vanjskog radnika od jonizujućih zračenja </w:t>
      </w:r>
      <w:r w:rsidR="00A609FF" w:rsidRPr="00D63762">
        <w:rPr>
          <w:rFonts w:ascii="Arial" w:hAnsi="Arial" w:cs="Arial"/>
          <w:sz w:val="22"/>
          <w:szCs w:val="22"/>
        </w:rPr>
        <w:t>nijesu</w:t>
      </w:r>
      <w:r w:rsidRPr="00D63762">
        <w:rPr>
          <w:rFonts w:ascii="Arial" w:hAnsi="Arial" w:cs="Arial"/>
          <w:sz w:val="22"/>
          <w:szCs w:val="22"/>
        </w:rPr>
        <w:t xml:space="preserve"> dostupne nosiocima </w:t>
      </w:r>
      <w:r w:rsidR="00160A40" w:rsidRPr="00D63762">
        <w:rPr>
          <w:rFonts w:ascii="Arial" w:hAnsi="Arial" w:cs="Arial"/>
          <w:sz w:val="22"/>
          <w:szCs w:val="22"/>
        </w:rPr>
        <w:t>ovla</w:t>
      </w:r>
      <w:r w:rsidR="00214756" w:rsidRPr="00D63762">
        <w:rPr>
          <w:rFonts w:ascii="Arial" w:hAnsi="Arial" w:cs="Arial"/>
          <w:sz w:val="22"/>
          <w:szCs w:val="22"/>
        </w:rPr>
        <w:t xml:space="preserve">šćenja i </w:t>
      </w:r>
      <w:r w:rsidR="00160A40" w:rsidRPr="00D63762">
        <w:rPr>
          <w:rFonts w:ascii="Arial" w:hAnsi="Arial" w:cs="Arial"/>
          <w:sz w:val="22"/>
          <w:szCs w:val="22"/>
        </w:rPr>
        <w:t>dozvola</w:t>
      </w:r>
      <w:r w:rsidRPr="00D63762">
        <w:rPr>
          <w:rFonts w:ascii="Arial" w:hAnsi="Arial" w:cs="Arial"/>
          <w:sz w:val="22"/>
          <w:szCs w:val="22"/>
        </w:rPr>
        <w:t xml:space="preserve"> koji imaju kontrolisanu ili nadgledanu zonu, poslodavac vanjskih radnika je dužan da obezbijedi te informacije</w:t>
      </w:r>
      <w:r w:rsidR="00F62515" w:rsidRPr="00D63762">
        <w:rPr>
          <w:rFonts w:ascii="Arial" w:hAnsi="Arial" w:cs="Arial"/>
          <w:sz w:val="22"/>
          <w:szCs w:val="22"/>
        </w:rPr>
        <w:t xml:space="preserve">. </w:t>
      </w:r>
    </w:p>
    <w:p w:rsidR="00F62515" w:rsidRPr="00D63762" w:rsidRDefault="00F62515" w:rsidP="00804920">
      <w:pPr>
        <w:ind w:firstLine="720"/>
        <w:jc w:val="both"/>
        <w:rPr>
          <w:rFonts w:ascii="Arial" w:hAnsi="Arial" w:cs="Arial"/>
          <w:sz w:val="22"/>
          <w:szCs w:val="22"/>
        </w:rPr>
      </w:pPr>
    </w:p>
    <w:p w:rsidR="00A36B7E" w:rsidRPr="00D63762" w:rsidRDefault="00F62515" w:rsidP="004E7A64">
      <w:pPr>
        <w:ind w:firstLine="720"/>
        <w:jc w:val="both"/>
        <w:rPr>
          <w:rFonts w:ascii="Arial" w:hAnsi="Arial" w:cs="Arial"/>
          <w:sz w:val="22"/>
          <w:szCs w:val="22"/>
        </w:rPr>
      </w:pPr>
      <w:r w:rsidRPr="00D63762">
        <w:rPr>
          <w:rFonts w:ascii="Arial" w:hAnsi="Arial" w:cs="Arial"/>
          <w:sz w:val="22"/>
          <w:szCs w:val="22"/>
        </w:rPr>
        <w:t>Sadržaj, obim i način dostavljanja informacija iz stava 6 ovog člana uređuju se ugovora iz stava 3 ovog člana.</w:t>
      </w:r>
    </w:p>
    <w:p w:rsidR="000E07DD" w:rsidRPr="00D63762" w:rsidRDefault="000E07DD" w:rsidP="00804920">
      <w:pPr>
        <w:spacing w:before="240"/>
        <w:jc w:val="center"/>
        <w:rPr>
          <w:rFonts w:ascii="Arial" w:eastAsia="Times New Roman" w:hAnsi="Arial" w:cs="Arial"/>
          <w:b/>
          <w:bCs/>
          <w:sz w:val="22"/>
          <w:szCs w:val="22"/>
        </w:rPr>
      </w:pPr>
      <w:r w:rsidRPr="00D63762">
        <w:rPr>
          <w:rFonts w:ascii="Arial" w:eastAsia="Times New Roman" w:hAnsi="Arial" w:cs="Arial"/>
          <w:b/>
          <w:sz w:val="22"/>
          <w:szCs w:val="22"/>
        </w:rPr>
        <w:t xml:space="preserve">Uslovi zaštite </w:t>
      </w:r>
      <w:r w:rsidRPr="00D63762">
        <w:rPr>
          <w:rFonts w:ascii="Arial" w:eastAsia="Times New Roman" w:hAnsi="Arial" w:cs="Arial"/>
          <w:b/>
          <w:bCs/>
          <w:sz w:val="22"/>
          <w:szCs w:val="22"/>
        </w:rPr>
        <w:t xml:space="preserve">vanjskih radnika </w:t>
      </w:r>
    </w:p>
    <w:p w:rsidR="000E07DD" w:rsidRPr="00D63762" w:rsidRDefault="005853FD" w:rsidP="00804920">
      <w:pPr>
        <w:pStyle w:val="Normal1"/>
        <w:spacing w:before="0" w:beforeAutospacing="0" w:after="0" w:afterAutospacing="0"/>
        <w:jc w:val="center"/>
        <w:rPr>
          <w:rFonts w:ascii="Arial" w:hAnsi="Arial" w:cs="Arial"/>
          <w:b/>
          <w:sz w:val="22"/>
          <w:szCs w:val="22"/>
          <w:lang w:val="sr-Latn-ME"/>
        </w:rPr>
      </w:pPr>
      <w:r w:rsidRPr="00D63762">
        <w:rPr>
          <w:rFonts w:ascii="Arial" w:hAnsi="Arial" w:cs="Arial"/>
          <w:b/>
          <w:sz w:val="22"/>
          <w:szCs w:val="22"/>
          <w:lang w:val="sr-Latn-ME"/>
        </w:rPr>
        <w:t xml:space="preserve">Član </w:t>
      </w:r>
      <w:r w:rsidR="00271A3F">
        <w:rPr>
          <w:rFonts w:ascii="Arial" w:hAnsi="Arial" w:cs="Arial"/>
          <w:b/>
          <w:sz w:val="22"/>
          <w:szCs w:val="22"/>
          <w:lang w:val="sr-Latn-ME"/>
        </w:rPr>
        <w:t>140</w:t>
      </w:r>
    </w:p>
    <w:p w:rsidR="000E07DD" w:rsidRPr="00D63762" w:rsidRDefault="005547D6" w:rsidP="00804920">
      <w:pPr>
        <w:tabs>
          <w:tab w:val="left" w:pos="851"/>
        </w:tabs>
        <w:spacing w:before="120" w:after="120"/>
        <w:ind w:firstLine="360"/>
        <w:jc w:val="both"/>
        <w:rPr>
          <w:rFonts w:ascii="Arial" w:eastAsia="Times New Roman" w:hAnsi="Arial" w:cs="Arial"/>
          <w:sz w:val="22"/>
          <w:szCs w:val="22"/>
        </w:rPr>
      </w:pPr>
      <w:r w:rsidRPr="00D63762">
        <w:rPr>
          <w:rFonts w:ascii="Arial" w:eastAsia="Times New Roman" w:hAnsi="Arial" w:cs="Arial"/>
          <w:sz w:val="22"/>
          <w:szCs w:val="22"/>
        </w:rPr>
        <w:tab/>
      </w:r>
      <w:r w:rsidR="000E07DD" w:rsidRPr="00D63762">
        <w:rPr>
          <w:rFonts w:ascii="Arial" w:eastAsia="Times New Roman" w:hAnsi="Arial" w:cs="Arial"/>
          <w:sz w:val="22"/>
          <w:szCs w:val="22"/>
        </w:rPr>
        <w:t xml:space="preserve">Nosioci </w:t>
      </w:r>
      <w:r w:rsidRPr="00D63762">
        <w:rPr>
          <w:rFonts w:ascii="Arial" w:eastAsia="Times New Roman" w:hAnsi="Arial" w:cs="Arial"/>
          <w:sz w:val="22"/>
          <w:szCs w:val="22"/>
        </w:rPr>
        <w:t>ovlašćenja i dozvola</w:t>
      </w:r>
      <w:r w:rsidR="000E07DD" w:rsidRPr="00D63762">
        <w:rPr>
          <w:rFonts w:ascii="Arial" w:eastAsia="Times New Roman" w:hAnsi="Arial" w:cs="Arial"/>
          <w:sz w:val="22"/>
          <w:szCs w:val="22"/>
        </w:rPr>
        <w:t xml:space="preserve"> koji </w:t>
      </w:r>
      <w:r w:rsidR="000E07DD" w:rsidRPr="007F3155">
        <w:rPr>
          <w:rFonts w:ascii="Arial" w:eastAsia="Times New Roman" w:hAnsi="Arial" w:cs="Arial"/>
          <w:sz w:val="22"/>
          <w:szCs w:val="22"/>
        </w:rPr>
        <w:t>imaju kontrolisanu zonu u</w:t>
      </w:r>
      <w:r w:rsidR="000E07DD" w:rsidRPr="00D63762">
        <w:rPr>
          <w:rFonts w:ascii="Arial" w:eastAsia="Times New Roman" w:hAnsi="Arial" w:cs="Arial"/>
          <w:sz w:val="22"/>
          <w:szCs w:val="22"/>
        </w:rPr>
        <w:t xml:space="preserve"> kojoj rad obavlja vanjski radnik kategorije A dužni su da:</w:t>
      </w:r>
    </w:p>
    <w:p w:rsidR="000E07DD" w:rsidRPr="00D63762" w:rsidRDefault="000E07DD" w:rsidP="002B60BA">
      <w:pPr>
        <w:pStyle w:val="ListParagraph"/>
        <w:numPr>
          <w:ilvl w:val="0"/>
          <w:numId w:val="66"/>
        </w:numPr>
        <w:spacing w:after="200"/>
        <w:jc w:val="both"/>
        <w:rPr>
          <w:rFonts w:ascii="Arial" w:hAnsi="Arial" w:cs="Arial"/>
          <w:sz w:val="22"/>
          <w:szCs w:val="22"/>
        </w:rPr>
      </w:pPr>
      <w:r w:rsidRPr="00D63762">
        <w:rPr>
          <w:rFonts w:ascii="Arial" w:hAnsi="Arial" w:cs="Arial"/>
          <w:vanish/>
          <w:sz w:val="22"/>
          <w:szCs w:val="22"/>
        </w:rPr>
        <w:t>a)</w:t>
      </w:r>
      <w:r w:rsidRPr="00D63762">
        <w:rPr>
          <w:rFonts w:ascii="Arial" w:hAnsi="Arial" w:cs="Arial"/>
          <w:sz w:val="22"/>
          <w:szCs w:val="22"/>
        </w:rPr>
        <w:t xml:space="preserve">provjere da su vanjski radnici ispravno klasifikovani kao izloženi radnici kategorije A; </w:t>
      </w:r>
    </w:p>
    <w:p w:rsidR="007F3155" w:rsidRPr="007F3155" w:rsidRDefault="000E07DD" w:rsidP="002B60BA">
      <w:pPr>
        <w:pStyle w:val="ListParagraph"/>
        <w:numPr>
          <w:ilvl w:val="0"/>
          <w:numId w:val="66"/>
        </w:numPr>
        <w:spacing w:after="200"/>
        <w:jc w:val="both"/>
        <w:rPr>
          <w:rFonts w:ascii="Arial" w:hAnsi="Arial" w:cs="Arial"/>
          <w:sz w:val="22"/>
          <w:szCs w:val="22"/>
        </w:rPr>
      </w:pPr>
      <w:r w:rsidRPr="007F3155">
        <w:rPr>
          <w:rFonts w:ascii="Arial" w:hAnsi="Arial" w:cs="Arial"/>
          <w:vanish/>
          <w:sz w:val="22"/>
          <w:szCs w:val="22"/>
        </w:rPr>
        <w:t>b)</w:t>
      </w:r>
      <w:r w:rsidR="00D05F09" w:rsidRPr="007F3155">
        <w:rPr>
          <w:rFonts w:ascii="Arial" w:hAnsi="Arial" w:cs="Arial"/>
          <w:sz w:val="22"/>
          <w:szCs w:val="22"/>
        </w:rPr>
        <w:t>obezbijede</w:t>
      </w:r>
      <w:r w:rsidRPr="007F3155">
        <w:rPr>
          <w:rFonts w:ascii="Arial" w:hAnsi="Arial" w:cs="Arial"/>
          <w:sz w:val="22"/>
          <w:szCs w:val="22"/>
        </w:rPr>
        <w:t xml:space="preserve"> da je nivo zaštite vanjskih radnika od zračenja pri obavljanju posla u kontrolisanoj zoni isti kao za stalno zaposlena izložena lica; </w:t>
      </w:r>
    </w:p>
    <w:p w:rsidR="000E07DD" w:rsidRPr="007F3155" w:rsidRDefault="000E07DD" w:rsidP="002B60BA">
      <w:pPr>
        <w:pStyle w:val="ListParagraph"/>
        <w:numPr>
          <w:ilvl w:val="0"/>
          <w:numId w:val="66"/>
        </w:numPr>
        <w:spacing w:after="200"/>
        <w:jc w:val="both"/>
        <w:rPr>
          <w:rFonts w:ascii="Arial" w:hAnsi="Arial" w:cs="Arial"/>
          <w:sz w:val="22"/>
          <w:szCs w:val="22"/>
        </w:rPr>
      </w:pPr>
      <w:r w:rsidRPr="007F3155">
        <w:rPr>
          <w:rFonts w:ascii="Arial" w:hAnsi="Arial" w:cs="Arial"/>
          <w:vanish/>
          <w:sz w:val="22"/>
          <w:szCs w:val="22"/>
        </w:rPr>
        <w:t>c)</w:t>
      </w:r>
      <w:r w:rsidRPr="007F3155">
        <w:rPr>
          <w:rFonts w:ascii="Arial" w:hAnsi="Arial" w:cs="Arial"/>
          <w:sz w:val="22"/>
          <w:szCs w:val="22"/>
        </w:rPr>
        <w:t xml:space="preserve">provjere jesu li vanjski radnici zdravstveno sposobni za rad u kontrolisanoj zoni, prije </w:t>
      </w:r>
      <w:r w:rsidR="00D05F09" w:rsidRPr="007F3155">
        <w:rPr>
          <w:rFonts w:ascii="Arial" w:hAnsi="Arial" w:cs="Arial"/>
          <w:sz w:val="22"/>
          <w:szCs w:val="22"/>
        </w:rPr>
        <w:t>početka rada</w:t>
      </w:r>
      <w:r w:rsidRPr="007F3155">
        <w:rPr>
          <w:rFonts w:ascii="Arial" w:hAnsi="Arial" w:cs="Arial"/>
          <w:sz w:val="22"/>
          <w:szCs w:val="22"/>
        </w:rPr>
        <w:t xml:space="preserve"> u toj zoni; </w:t>
      </w:r>
    </w:p>
    <w:p w:rsidR="000E07DD" w:rsidRPr="00D63762" w:rsidRDefault="000E07DD" w:rsidP="002B60BA">
      <w:pPr>
        <w:pStyle w:val="ListParagraph"/>
        <w:numPr>
          <w:ilvl w:val="0"/>
          <w:numId w:val="66"/>
        </w:numPr>
        <w:spacing w:after="200"/>
        <w:jc w:val="both"/>
        <w:rPr>
          <w:rFonts w:ascii="Arial" w:hAnsi="Arial" w:cs="Arial"/>
          <w:b/>
          <w:color w:val="FF0000"/>
          <w:sz w:val="22"/>
          <w:szCs w:val="22"/>
        </w:rPr>
      </w:pPr>
      <w:r w:rsidRPr="00D63762">
        <w:rPr>
          <w:rFonts w:ascii="Arial" w:hAnsi="Arial" w:cs="Arial"/>
          <w:vanish/>
          <w:sz w:val="22"/>
          <w:szCs w:val="22"/>
        </w:rPr>
        <w:t>d)</w:t>
      </w:r>
      <w:r w:rsidR="00D05F09" w:rsidRPr="00D63762">
        <w:rPr>
          <w:rFonts w:ascii="Arial" w:hAnsi="Arial" w:cs="Arial"/>
          <w:sz w:val="22"/>
          <w:szCs w:val="22"/>
        </w:rPr>
        <w:t>obezbijede individual</w:t>
      </w:r>
      <w:r w:rsidRPr="00D63762">
        <w:rPr>
          <w:rFonts w:ascii="Arial" w:hAnsi="Arial" w:cs="Arial"/>
          <w:sz w:val="22"/>
          <w:szCs w:val="22"/>
        </w:rPr>
        <w:t xml:space="preserve">no praćenje vanjskih radnika u kontrolisanoj zoni; </w:t>
      </w:r>
    </w:p>
    <w:p w:rsidR="007F3155" w:rsidRDefault="000E07DD" w:rsidP="002B60BA">
      <w:pPr>
        <w:pStyle w:val="ListParagraph"/>
        <w:numPr>
          <w:ilvl w:val="0"/>
          <w:numId w:val="66"/>
        </w:numPr>
        <w:spacing w:after="200"/>
        <w:jc w:val="both"/>
        <w:rPr>
          <w:rFonts w:ascii="Arial" w:hAnsi="Arial" w:cs="Arial"/>
          <w:color w:val="FF0000"/>
          <w:sz w:val="22"/>
          <w:szCs w:val="22"/>
        </w:rPr>
      </w:pPr>
      <w:r w:rsidRPr="007F3155">
        <w:rPr>
          <w:rFonts w:ascii="Arial" w:hAnsi="Arial" w:cs="Arial"/>
          <w:vanish/>
          <w:sz w:val="22"/>
          <w:szCs w:val="22"/>
        </w:rPr>
        <w:t>e)</w:t>
      </w:r>
      <w:r w:rsidR="00D05F09" w:rsidRPr="007F3155">
        <w:rPr>
          <w:rFonts w:ascii="Arial" w:hAnsi="Arial" w:cs="Arial"/>
          <w:sz w:val="22"/>
          <w:szCs w:val="22"/>
        </w:rPr>
        <w:t>evidentiraju</w:t>
      </w:r>
      <w:r w:rsidR="005547D6" w:rsidRPr="007F3155">
        <w:rPr>
          <w:rFonts w:ascii="Arial" w:hAnsi="Arial" w:cs="Arial"/>
          <w:sz w:val="22"/>
          <w:szCs w:val="22"/>
        </w:rPr>
        <w:t xml:space="preserve"> </w:t>
      </w:r>
      <w:r w:rsidRPr="007F3155">
        <w:rPr>
          <w:rFonts w:ascii="Arial" w:hAnsi="Arial" w:cs="Arial"/>
          <w:sz w:val="22"/>
          <w:szCs w:val="22"/>
        </w:rPr>
        <w:t>primljenu dozu vanjskog radnika u dokumentu o indivi</w:t>
      </w:r>
      <w:r w:rsidR="00336168" w:rsidRPr="007F3155">
        <w:rPr>
          <w:rFonts w:ascii="Arial" w:hAnsi="Arial" w:cs="Arial"/>
          <w:sz w:val="22"/>
          <w:szCs w:val="22"/>
        </w:rPr>
        <w:t>dualnom praćenju i</w:t>
      </w:r>
      <w:r w:rsidR="005547D6" w:rsidRPr="007F3155">
        <w:rPr>
          <w:rFonts w:ascii="Arial" w:hAnsi="Arial" w:cs="Arial"/>
          <w:sz w:val="22"/>
          <w:szCs w:val="22"/>
        </w:rPr>
        <w:t xml:space="preserve"> proslijede</w:t>
      </w:r>
      <w:r w:rsidRPr="007F3155">
        <w:rPr>
          <w:rFonts w:ascii="Arial" w:hAnsi="Arial" w:cs="Arial"/>
          <w:sz w:val="22"/>
          <w:szCs w:val="22"/>
        </w:rPr>
        <w:t xml:space="preserve"> podatke relevantnoj osobi odgovornoj za </w:t>
      </w:r>
      <w:r w:rsidR="00D05F09" w:rsidRPr="007F3155">
        <w:rPr>
          <w:rFonts w:ascii="Arial" w:hAnsi="Arial" w:cs="Arial"/>
          <w:sz w:val="22"/>
          <w:szCs w:val="22"/>
        </w:rPr>
        <w:t>obezbjeđenje</w:t>
      </w:r>
      <w:r w:rsidRPr="007F3155">
        <w:rPr>
          <w:rFonts w:ascii="Arial" w:hAnsi="Arial" w:cs="Arial"/>
          <w:sz w:val="22"/>
          <w:szCs w:val="22"/>
        </w:rPr>
        <w:t xml:space="preserve"> zaštite </w:t>
      </w:r>
      <w:r w:rsidRPr="007F3155">
        <w:rPr>
          <w:rFonts w:ascii="Arial" w:hAnsi="Arial" w:cs="Arial"/>
          <w:sz w:val="22"/>
          <w:szCs w:val="22"/>
        </w:rPr>
        <w:lastRenderedPageBreak/>
        <w:t>od zračenja radnika iz člana 1</w:t>
      </w:r>
      <w:r w:rsidR="00271A3F" w:rsidRPr="007F3155">
        <w:rPr>
          <w:rFonts w:ascii="Arial" w:hAnsi="Arial" w:cs="Arial"/>
          <w:sz w:val="22"/>
          <w:szCs w:val="22"/>
        </w:rPr>
        <w:t>39</w:t>
      </w:r>
      <w:r w:rsidRPr="007F3155">
        <w:rPr>
          <w:rFonts w:ascii="Arial" w:hAnsi="Arial" w:cs="Arial"/>
          <w:sz w:val="22"/>
          <w:szCs w:val="22"/>
        </w:rPr>
        <w:t xml:space="preserve"> stav 2 ovog zakona koja je dužna da ih </w:t>
      </w:r>
      <w:r w:rsidR="00D05F09" w:rsidRPr="007F3155">
        <w:rPr>
          <w:rFonts w:ascii="Arial" w:hAnsi="Arial" w:cs="Arial"/>
          <w:sz w:val="22"/>
          <w:szCs w:val="22"/>
        </w:rPr>
        <w:t>upiše</w:t>
      </w:r>
      <w:r w:rsidRPr="007F3155">
        <w:rPr>
          <w:rFonts w:ascii="Arial" w:hAnsi="Arial" w:cs="Arial"/>
          <w:sz w:val="22"/>
          <w:szCs w:val="22"/>
        </w:rPr>
        <w:t xml:space="preserve"> u dokumentu o individualnom praćenju vanjskog radnika</w:t>
      </w:r>
      <w:r w:rsidR="00D05F09" w:rsidRPr="007F3155">
        <w:rPr>
          <w:rFonts w:ascii="Arial" w:hAnsi="Arial" w:cs="Arial"/>
          <w:sz w:val="22"/>
          <w:szCs w:val="22"/>
        </w:rPr>
        <w:t>,</w:t>
      </w:r>
      <w:r w:rsidRPr="007F3155">
        <w:rPr>
          <w:rFonts w:ascii="Arial" w:hAnsi="Arial" w:cs="Arial"/>
          <w:sz w:val="22"/>
          <w:szCs w:val="22"/>
        </w:rPr>
        <w:t xml:space="preserve"> na n</w:t>
      </w:r>
      <w:r w:rsidR="00336168" w:rsidRPr="007F3155">
        <w:rPr>
          <w:rFonts w:ascii="Arial" w:hAnsi="Arial" w:cs="Arial"/>
          <w:sz w:val="22"/>
          <w:szCs w:val="22"/>
        </w:rPr>
        <w:t>a</w:t>
      </w:r>
      <w:r w:rsidR="00271A3F" w:rsidRPr="007F3155">
        <w:rPr>
          <w:rFonts w:ascii="Arial" w:hAnsi="Arial" w:cs="Arial"/>
          <w:sz w:val="22"/>
          <w:szCs w:val="22"/>
        </w:rPr>
        <w:t>čin uređen propisom iz člana 138</w:t>
      </w:r>
      <w:r w:rsidR="00336168" w:rsidRPr="007F3155">
        <w:rPr>
          <w:rFonts w:ascii="Arial" w:hAnsi="Arial" w:cs="Arial"/>
          <w:sz w:val="22"/>
          <w:szCs w:val="22"/>
        </w:rPr>
        <w:t xml:space="preserve"> </w:t>
      </w:r>
      <w:r w:rsidRPr="007F3155">
        <w:rPr>
          <w:rFonts w:ascii="Arial" w:hAnsi="Arial" w:cs="Arial"/>
          <w:sz w:val="22"/>
          <w:szCs w:val="22"/>
        </w:rPr>
        <w:t xml:space="preserve">stav 4 ovog zakona; </w:t>
      </w:r>
    </w:p>
    <w:p w:rsidR="000E07DD" w:rsidRPr="007F3155" w:rsidRDefault="000E07DD" w:rsidP="002B60BA">
      <w:pPr>
        <w:pStyle w:val="ListParagraph"/>
        <w:numPr>
          <w:ilvl w:val="0"/>
          <w:numId w:val="66"/>
        </w:numPr>
        <w:spacing w:after="200"/>
        <w:jc w:val="both"/>
        <w:rPr>
          <w:rFonts w:ascii="Arial" w:hAnsi="Arial" w:cs="Arial"/>
          <w:color w:val="FF0000"/>
          <w:sz w:val="22"/>
          <w:szCs w:val="22"/>
        </w:rPr>
      </w:pPr>
      <w:r w:rsidRPr="007F3155">
        <w:rPr>
          <w:rFonts w:ascii="Arial" w:hAnsi="Arial" w:cs="Arial"/>
          <w:vanish/>
          <w:sz w:val="22"/>
          <w:szCs w:val="22"/>
        </w:rPr>
        <w:t>f)</w:t>
      </w:r>
      <w:r w:rsidR="00D05F09" w:rsidRPr="007F3155">
        <w:rPr>
          <w:rFonts w:ascii="Arial" w:hAnsi="Arial" w:cs="Arial"/>
          <w:color w:val="000000" w:themeColor="text1"/>
          <w:sz w:val="22"/>
          <w:szCs w:val="22"/>
        </w:rPr>
        <w:t>upute i interno osposobe</w:t>
      </w:r>
      <w:r w:rsidRPr="007F3155">
        <w:rPr>
          <w:rFonts w:ascii="Arial" w:hAnsi="Arial" w:cs="Arial"/>
          <w:color w:val="000000" w:themeColor="text1"/>
          <w:sz w:val="22"/>
          <w:szCs w:val="22"/>
        </w:rPr>
        <w:t xml:space="preserve"> vanjske radnike o specifičnim radnim uslovima i radiološkim rizicima u kontrolisanoj zoni  u skladu </w:t>
      </w:r>
      <w:r w:rsidR="00254E90" w:rsidRPr="007F3155">
        <w:rPr>
          <w:rFonts w:ascii="Arial" w:hAnsi="Arial" w:cs="Arial"/>
          <w:color w:val="000000" w:themeColor="text1"/>
          <w:sz w:val="22"/>
          <w:szCs w:val="22"/>
        </w:rPr>
        <w:t xml:space="preserve">sa </w:t>
      </w:r>
      <w:r w:rsidRPr="007F3155">
        <w:rPr>
          <w:rFonts w:ascii="Arial" w:hAnsi="Arial" w:cs="Arial"/>
          <w:color w:val="000000" w:themeColor="text1"/>
          <w:sz w:val="22"/>
          <w:szCs w:val="22"/>
        </w:rPr>
        <w:t xml:space="preserve">čl. </w:t>
      </w:r>
      <w:r w:rsidR="00271A3F" w:rsidRPr="007F3155">
        <w:rPr>
          <w:rFonts w:ascii="Arial" w:hAnsi="Arial" w:cs="Arial"/>
          <w:color w:val="000000" w:themeColor="text1"/>
          <w:sz w:val="22"/>
          <w:szCs w:val="22"/>
        </w:rPr>
        <w:t>123</w:t>
      </w:r>
      <w:r w:rsidRPr="007F3155">
        <w:rPr>
          <w:rFonts w:ascii="Arial" w:hAnsi="Arial" w:cs="Arial"/>
          <w:color w:val="000000" w:themeColor="text1"/>
          <w:sz w:val="22"/>
          <w:szCs w:val="22"/>
        </w:rPr>
        <w:t xml:space="preserve"> i </w:t>
      </w:r>
      <w:r w:rsidR="00271A3F" w:rsidRPr="007F3155">
        <w:rPr>
          <w:rFonts w:ascii="Arial" w:hAnsi="Arial" w:cs="Arial"/>
          <w:color w:val="000000" w:themeColor="text1"/>
          <w:sz w:val="22"/>
          <w:szCs w:val="22"/>
        </w:rPr>
        <w:t>133</w:t>
      </w:r>
      <w:r w:rsidRPr="007F3155">
        <w:rPr>
          <w:rFonts w:ascii="Arial" w:hAnsi="Arial" w:cs="Arial"/>
          <w:color w:val="000000" w:themeColor="text1"/>
          <w:sz w:val="22"/>
          <w:szCs w:val="22"/>
        </w:rPr>
        <w:t xml:space="preserve"> ovog zakona;</w:t>
      </w:r>
      <w:r w:rsidR="003704A7" w:rsidRPr="007F3155">
        <w:rPr>
          <w:rFonts w:ascii="Arial" w:hAnsi="Arial" w:cs="Arial"/>
          <w:color w:val="000000" w:themeColor="text1"/>
          <w:sz w:val="22"/>
          <w:szCs w:val="22"/>
        </w:rPr>
        <w:t xml:space="preserve"> </w:t>
      </w:r>
    </w:p>
    <w:p w:rsidR="000E07DD" w:rsidRPr="00D63762" w:rsidRDefault="000E07DD" w:rsidP="00804920">
      <w:pPr>
        <w:spacing w:before="120" w:after="120"/>
        <w:ind w:firstLine="720"/>
        <w:jc w:val="both"/>
        <w:rPr>
          <w:rFonts w:ascii="Arial" w:eastAsia="Times New Roman" w:hAnsi="Arial" w:cs="Arial"/>
          <w:sz w:val="22"/>
          <w:szCs w:val="22"/>
        </w:rPr>
      </w:pPr>
      <w:r w:rsidRPr="00D63762">
        <w:rPr>
          <w:rFonts w:ascii="Arial" w:eastAsia="Times New Roman" w:hAnsi="Arial" w:cs="Arial"/>
          <w:sz w:val="22"/>
          <w:szCs w:val="22"/>
        </w:rPr>
        <w:t xml:space="preserve">Nosioci </w:t>
      </w:r>
      <w:r w:rsidR="005F383E" w:rsidRPr="00D63762">
        <w:rPr>
          <w:rFonts w:ascii="Arial" w:eastAsia="Times New Roman" w:hAnsi="Arial" w:cs="Arial"/>
          <w:sz w:val="22"/>
          <w:szCs w:val="22"/>
        </w:rPr>
        <w:t xml:space="preserve">ovlašćenja i dozvola </w:t>
      </w:r>
      <w:r w:rsidRPr="00D63762">
        <w:rPr>
          <w:rFonts w:ascii="Arial" w:eastAsia="Times New Roman" w:hAnsi="Arial" w:cs="Arial"/>
          <w:sz w:val="22"/>
          <w:szCs w:val="22"/>
        </w:rPr>
        <w:t xml:space="preserve">koji </w:t>
      </w:r>
      <w:r w:rsidRPr="007F3155">
        <w:rPr>
          <w:rFonts w:ascii="Arial" w:eastAsia="Times New Roman" w:hAnsi="Arial" w:cs="Arial"/>
          <w:sz w:val="22"/>
          <w:szCs w:val="22"/>
        </w:rPr>
        <w:t>imaju nadgledanu zonu u</w:t>
      </w:r>
      <w:r w:rsidRPr="00D63762">
        <w:rPr>
          <w:rFonts w:ascii="Arial" w:eastAsia="Times New Roman" w:hAnsi="Arial" w:cs="Arial"/>
          <w:sz w:val="22"/>
          <w:szCs w:val="22"/>
        </w:rPr>
        <w:t xml:space="preserve"> kojoj rad obavlja vanjski radnik dužni su da:</w:t>
      </w:r>
    </w:p>
    <w:p w:rsidR="00B836EE" w:rsidRPr="00D63762" w:rsidRDefault="005F383E" w:rsidP="002B60BA">
      <w:pPr>
        <w:pStyle w:val="ListParagraph"/>
        <w:numPr>
          <w:ilvl w:val="0"/>
          <w:numId w:val="67"/>
        </w:numPr>
        <w:spacing w:after="200"/>
        <w:jc w:val="both"/>
        <w:rPr>
          <w:rFonts w:ascii="Arial" w:hAnsi="Arial" w:cs="Arial"/>
          <w:color w:val="000000" w:themeColor="text1"/>
          <w:sz w:val="22"/>
          <w:szCs w:val="22"/>
        </w:rPr>
      </w:pPr>
      <w:r w:rsidRPr="00D63762">
        <w:rPr>
          <w:rFonts w:ascii="Arial" w:hAnsi="Arial" w:cs="Arial"/>
          <w:color w:val="000000" w:themeColor="text1"/>
          <w:sz w:val="22"/>
          <w:szCs w:val="22"/>
        </w:rPr>
        <w:t>obezbijede individual</w:t>
      </w:r>
      <w:r w:rsidR="00B836EE" w:rsidRPr="00D63762">
        <w:rPr>
          <w:rFonts w:ascii="Arial" w:hAnsi="Arial" w:cs="Arial"/>
          <w:color w:val="000000" w:themeColor="text1"/>
          <w:sz w:val="22"/>
          <w:szCs w:val="22"/>
        </w:rPr>
        <w:t>no praćenje vanjskih radnika u nadgledanoj zoni;</w:t>
      </w:r>
    </w:p>
    <w:p w:rsidR="007F3155" w:rsidRDefault="005F383E" w:rsidP="002B60BA">
      <w:pPr>
        <w:pStyle w:val="ListParagraph"/>
        <w:numPr>
          <w:ilvl w:val="0"/>
          <w:numId w:val="67"/>
        </w:numPr>
        <w:spacing w:after="200"/>
        <w:jc w:val="both"/>
        <w:rPr>
          <w:rFonts w:ascii="Arial" w:hAnsi="Arial" w:cs="Arial"/>
          <w:color w:val="FF0000"/>
          <w:sz w:val="22"/>
          <w:szCs w:val="22"/>
        </w:rPr>
      </w:pPr>
      <w:r w:rsidRPr="007F3155">
        <w:rPr>
          <w:rFonts w:ascii="Arial" w:hAnsi="Arial" w:cs="Arial"/>
          <w:sz w:val="22"/>
          <w:szCs w:val="22"/>
        </w:rPr>
        <w:t>obezbijede</w:t>
      </w:r>
      <w:r w:rsidR="000E07DD" w:rsidRPr="007F3155">
        <w:rPr>
          <w:rFonts w:ascii="Arial" w:hAnsi="Arial" w:cs="Arial"/>
          <w:sz w:val="22"/>
          <w:szCs w:val="22"/>
        </w:rPr>
        <w:t xml:space="preserve"> da je nivo zaštite vanjskih radnika od zračenja pri obavljanju posla u nadgledanoj zoni isti kao za stalno zaposlena izložena lica; </w:t>
      </w:r>
    </w:p>
    <w:p w:rsidR="000E07DD" w:rsidRPr="007F3155" w:rsidRDefault="005F383E" w:rsidP="002B60BA">
      <w:pPr>
        <w:pStyle w:val="ListParagraph"/>
        <w:numPr>
          <w:ilvl w:val="0"/>
          <w:numId w:val="67"/>
        </w:numPr>
        <w:spacing w:after="200"/>
        <w:jc w:val="both"/>
        <w:rPr>
          <w:rFonts w:ascii="Arial" w:hAnsi="Arial" w:cs="Arial"/>
          <w:color w:val="FF0000"/>
          <w:sz w:val="22"/>
          <w:szCs w:val="22"/>
        </w:rPr>
      </w:pPr>
      <w:r w:rsidRPr="007F3155">
        <w:rPr>
          <w:rFonts w:ascii="Arial" w:hAnsi="Arial" w:cs="Arial"/>
          <w:color w:val="000000" w:themeColor="text1"/>
          <w:sz w:val="22"/>
          <w:szCs w:val="22"/>
        </w:rPr>
        <w:t>upute i interno osposobe</w:t>
      </w:r>
      <w:r w:rsidR="000E07DD" w:rsidRPr="007F3155">
        <w:rPr>
          <w:rFonts w:ascii="Arial" w:hAnsi="Arial" w:cs="Arial"/>
          <w:color w:val="000000" w:themeColor="text1"/>
          <w:sz w:val="22"/>
          <w:szCs w:val="22"/>
        </w:rPr>
        <w:t xml:space="preserve"> vanjske radnike o specifičnim radnim uslovima i radiološkim rizicima u nadgledanoj zoni u skladu </w:t>
      </w:r>
      <w:r w:rsidR="00254E90" w:rsidRPr="007F3155">
        <w:rPr>
          <w:rFonts w:ascii="Arial" w:hAnsi="Arial" w:cs="Arial"/>
          <w:color w:val="000000" w:themeColor="text1"/>
          <w:sz w:val="22"/>
          <w:szCs w:val="22"/>
        </w:rPr>
        <w:t xml:space="preserve">sa </w:t>
      </w:r>
      <w:r w:rsidR="000E07DD" w:rsidRPr="007F3155">
        <w:rPr>
          <w:rFonts w:ascii="Arial" w:hAnsi="Arial" w:cs="Arial"/>
          <w:color w:val="000000" w:themeColor="text1"/>
          <w:sz w:val="22"/>
          <w:szCs w:val="22"/>
        </w:rPr>
        <w:t xml:space="preserve">čl. </w:t>
      </w:r>
      <w:r w:rsidR="00271A3F" w:rsidRPr="007F3155">
        <w:rPr>
          <w:rFonts w:ascii="Arial" w:hAnsi="Arial" w:cs="Arial"/>
          <w:color w:val="000000" w:themeColor="text1"/>
          <w:sz w:val="22"/>
          <w:szCs w:val="22"/>
        </w:rPr>
        <w:t>123 i 134</w:t>
      </w:r>
      <w:r w:rsidR="00254E90" w:rsidRPr="007F3155">
        <w:rPr>
          <w:rFonts w:ascii="Arial" w:hAnsi="Arial" w:cs="Arial"/>
          <w:color w:val="000000" w:themeColor="text1"/>
          <w:sz w:val="22"/>
          <w:szCs w:val="22"/>
        </w:rPr>
        <w:t xml:space="preserve"> ovog zakona</w:t>
      </w:r>
      <w:r w:rsidR="000E07DD" w:rsidRPr="007F3155">
        <w:rPr>
          <w:rFonts w:ascii="Arial" w:hAnsi="Arial" w:cs="Arial"/>
          <w:color w:val="000000" w:themeColor="text1"/>
          <w:sz w:val="22"/>
          <w:szCs w:val="22"/>
        </w:rPr>
        <w:t>;</w:t>
      </w:r>
      <w:r w:rsidR="0097668C" w:rsidRPr="007F3155">
        <w:rPr>
          <w:rFonts w:ascii="Arial" w:hAnsi="Arial" w:cs="Arial"/>
          <w:color w:val="000000" w:themeColor="text1"/>
          <w:sz w:val="22"/>
          <w:szCs w:val="22"/>
        </w:rPr>
        <w:t xml:space="preserve"> </w:t>
      </w:r>
    </w:p>
    <w:p w:rsidR="000E07DD" w:rsidRPr="00D63762" w:rsidRDefault="005902E8" w:rsidP="00804920">
      <w:pPr>
        <w:ind w:left="360" w:firstLine="720"/>
        <w:jc w:val="both"/>
        <w:rPr>
          <w:rFonts w:ascii="Arial" w:eastAsia="Times New Roman" w:hAnsi="Arial" w:cs="Arial"/>
          <w:sz w:val="22"/>
          <w:szCs w:val="22"/>
        </w:rPr>
      </w:pPr>
      <w:r w:rsidRPr="00D63762">
        <w:rPr>
          <w:rFonts w:ascii="Arial" w:eastAsia="Times New Roman" w:hAnsi="Arial" w:cs="Arial"/>
          <w:sz w:val="22"/>
          <w:szCs w:val="22"/>
        </w:rPr>
        <w:t>Pored uslova zaštite od izlaganja jonizujućem zračenju vanjskih radnika</w:t>
      </w:r>
      <w:r w:rsidR="005F383E" w:rsidRPr="00D63762">
        <w:rPr>
          <w:rFonts w:ascii="Arial" w:eastAsia="Times New Roman" w:hAnsi="Arial" w:cs="Arial"/>
          <w:sz w:val="22"/>
          <w:szCs w:val="22"/>
        </w:rPr>
        <w:t>,</w:t>
      </w:r>
      <w:r w:rsidR="00271A3F">
        <w:rPr>
          <w:rFonts w:ascii="Arial" w:eastAsia="Times New Roman" w:hAnsi="Arial" w:cs="Arial"/>
          <w:sz w:val="22"/>
          <w:szCs w:val="22"/>
        </w:rPr>
        <w:t xml:space="preserve"> lica iz člana 139</w:t>
      </w:r>
      <w:r w:rsidRPr="00D63762">
        <w:rPr>
          <w:rFonts w:ascii="Arial" w:eastAsia="Times New Roman" w:hAnsi="Arial" w:cs="Arial"/>
          <w:sz w:val="22"/>
          <w:szCs w:val="22"/>
        </w:rPr>
        <w:t xml:space="preserve"> stav 2 ovog zakona</w:t>
      </w:r>
      <w:r w:rsidR="000E07DD" w:rsidRPr="00D63762">
        <w:rPr>
          <w:rFonts w:ascii="Arial" w:eastAsia="Times New Roman" w:hAnsi="Arial" w:cs="Arial"/>
          <w:sz w:val="22"/>
          <w:szCs w:val="22"/>
        </w:rPr>
        <w:t xml:space="preserve"> dužna su da:</w:t>
      </w:r>
    </w:p>
    <w:p w:rsidR="00136699" w:rsidRPr="00D63762" w:rsidRDefault="00136699" w:rsidP="00804920">
      <w:pPr>
        <w:jc w:val="both"/>
        <w:rPr>
          <w:rFonts w:ascii="Arial" w:eastAsia="Times New Roman" w:hAnsi="Arial" w:cs="Arial"/>
          <w:sz w:val="22"/>
          <w:szCs w:val="22"/>
        </w:rPr>
      </w:pPr>
    </w:p>
    <w:p w:rsidR="000E07DD" w:rsidRPr="00D63762" w:rsidRDefault="000E07DD" w:rsidP="002B60BA">
      <w:pPr>
        <w:pStyle w:val="ListParagraph"/>
        <w:numPr>
          <w:ilvl w:val="0"/>
          <w:numId w:val="68"/>
        </w:numPr>
        <w:spacing w:after="200"/>
        <w:jc w:val="both"/>
        <w:rPr>
          <w:rFonts w:ascii="Arial" w:hAnsi="Arial" w:cs="Arial"/>
          <w:sz w:val="22"/>
          <w:szCs w:val="22"/>
        </w:rPr>
      </w:pPr>
      <w:r w:rsidRPr="00D63762">
        <w:rPr>
          <w:rFonts w:ascii="Arial" w:hAnsi="Arial" w:cs="Arial"/>
          <w:vanish/>
          <w:sz w:val="22"/>
          <w:szCs w:val="22"/>
        </w:rPr>
        <w:t>a)inspect and regularly update the information contained in their individual radiological monitoring documents, if provided to the outside worker,</w:t>
      </w:r>
      <w:r w:rsidRPr="00D63762">
        <w:rPr>
          <w:rFonts w:ascii="Arial" w:hAnsi="Arial" w:cs="Arial"/>
          <w:sz w:val="22"/>
          <w:szCs w:val="22"/>
        </w:rPr>
        <w:t xml:space="preserve">pregledaju i redovno ažuriraju informacije sadržane u pojedinačnim dokumentima o individualnom praćenju, ako su dostavljene vanjskom radniku; </w:t>
      </w:r>
    </w:p>
    <w:p w:rsidR="000E07DD" w:rsidRPr="00D63762" w:rsidRDefault="000E07DD" w:rsidP="002B60BA">
      <w:pPr>
        <w:pStyle w:val="ListParagraph"/>
        <w:numPr>
          <w:ilvl w:val="0"/>
          <w:numId w:val="68"/>
        </w:numPr>
        <w:spacing w:after="200"/>
        <w:jc w:val="both"/>
        <w:rPr>
          <w:rFonts w:ascii="Arial" w:hAnsi="Arial" w:cs="Arial"/>
          <w:sz w:val="22"/>
          <w:szCs w:val="22"/>
        </w:rPr>
      </w:pPr>
      <w:r w:rsidRPr="00D63762">
        <w:rPr>
          <w:rFonts w:ascii="Arial" w:hAnsi="Arial" w:cs="Arial"/>
          <w:vanish/>
          <w:sz w:val="22"/>
          <w:szCs w:val="22"/>
        </w:rPr>
        <w:t>b)continuously monitor the total personal doses received by outside workers and compare them with the limits established for exposed workers,</w:t>
      </w:r>
      <w:r w:rsidRPr="00D63762">
        <w:rPr>
          <w:rFonts w:ascii="Arial" w:hAnsi="Arial" w:cs="Arial"/>
          <w:sz w:val="22"/>
          <w:szCs w:val="22"/>
        </w:rPr>
        <w:t xml:space="preserve">u saradnji sa nosiocem </w:t>
      </w:r>
      <w:r w:rsidR="005902E8" w:rsidRPr="00D63762">
        <w:rPr>
          <w:rFonts w:ascii="Arial" w:hAnsi="Arial" w:cs="Arial"/>
          <w:sz w:val="22"/>
          <w:szCs w:val="22"/>
        </w:rPr>
        <w:t>ovlašćenja ili dozvola</w:t>
      </w:r>
      <w:r w:rsidRPr="00D63762">
        <w:rPr>
          <w:rFonts w:ascii="Arial" w:hAnsi="Arial" w:cs="Arial"/>
          <w:sz w:val="22"/>
          <w:szCs w:val="22"/>
        </w:rPr>
        <w:t xml:space="preserve"> koji imaju kontrolisanu zonu u kojoj rad obavlja vanjski radnik, odredi ograničenja doze za vanjske radnike za određeni period, osim ako ta osoba nije </w:t>
      </w:r>
      <w:r w:rsidR="005902E8" w:rsidRPr="00D63762">
        <w:rPr>
          <w:rFonts w:ascii="Arial" w:hAnsi="Arial" w:cs="Arial"/>
          <w:sz w:val="22"/>
          <w:szCs w:val="22"/>
        </w:rPr>
        <w:t>nosilac ovlašćenja ili dozvole</w:t>
      </w:r>
      <w:r w:rsidRPr="00D63762">
        <w:rPr>
          <w:rFonts w:ascii="Arial" w:hAnsi="Arial" w:cs="Arial"/>
          <w:sz w:val="22"/>
          <w:szCs w:val="22"/>
        </w:rPr>
        <w:t xml:space="preserve"> koja ima kontrolisanu zonu; </w:t>
      </w:r>
    </w:p>
    <w:p w:rsidR="00A7395E" w:rsidRPr="00D63762" w:rsidRDefault="000E07DD" w:rsidP="002B60BA">
      <w:pPr>
        <w:pStyle w:val="ListParagraph"/>
        <w:numPr>
          <w:ilvl w:val="0"/>
          <w:numId w:val="68"/>
        </w:numPr>
        <w:spacing w:after="200"/>
        <w:jc w:val="both"/>
        <w:rPr>
          <w:rFonts w:ascii="Arial" w:hAnsi="Arial" w:cs="Arial"/>
          <w:sz w:val="22"/>
          <w:szCs w:val="22"/>
        </w:rPr>
      </w:pPr>
      <w:r w:rsidRPr="00D63762">
        <w:rPr>
          <w:rFonts w:ascii="Arial" w:hAnsi="Arial" w:cs="Arial"/>
          <w:sz w:val="22"/>
          <w:szCs w:val="22"/>
        </w:rPr>
        <w:t>kontinuirano prate ukupne doze koje primaju vanjski radnici i vrše upoređivanje sa propisan</w:t>
      </w:r>
      <w:r w:rsidR="00697089" w:rsidRPr="00D63762">
        <w:rPr>
          <w:rFonts w:ascii="Arial" w:hAnsi="Arial" w:cs="Arial"/>
          <w:sz w:val="22"/>
          <w:szCs w:val="22"/>
        </w:rPr>
        <w:t xml:space="preserve">im dozama i ograničenjima doza </w:t>
      </w:r>
      <w:r w:rsidRPr="00D63762">
        <w:rPr>
          <w:rFonts w:ascii="Arial" w:hAnsi="Arial" w:cs="Arial"/>
          <w:sz w:val="22"/>
          <w:szCs w:val="22"/>
        </w:rPr>
        <w:t>utvrđenim za izložena lica</w:t>
      </w:r>
      <w:r w:rsidR="00E454D0" w:rsidRPr="00D63762">
        <w:rPr>
          <w:rFonts w:ascii="Arial" w:hAnsi="Arial" w:cs="Arial"/>
          <w:sz w:val="22"/>
          <w:szCs w:val="22"/>
        </w:rPr>
        <w:t xml:space="preserve"> u skladu sa članom </w:t>
      </w:r>
      <w:r w:rsidR="00271A3F">
        <w:rPr>
          <w:rFonts w:ascii="Arial" w:hAnsi="Arial" w:cs="Arial"/>
          <w:sz w:val="22"/>
          <w:szCs w:val="22"/>
        </w:rPr>
        <w:t>127</w:t>
      </w:r>
      <w:r w:rsidR="004E0C82" w:rsidRPr="00D63762">
        <w:rPr>
          <w:rFonts w:ascii="Arial" w:hAnsi="Arial" w:cs="Arial"/>
          <w:sz w:val="22"/>
          <w:szCs w:val="22"/>
        </w:rPr>
        <w:t xml:space="preserve"> stav 9</w:t>
      </w:r>
      <w:r w:rsidR="00E454D0" w:rsidRPr="00D63762">
        <w:rPr>
          <w:rFonts w:ascii="Arial" w:hAnsi="Arial" w:cs="Arial"/>
          <w:sz w:val="22"/>
          <w:szCs w:val="22"/>
        </w:rPr>
        <w:t xml:space="preserve"> </w:t>
      </w:r>
      <w:r w:rsidR="00271A3F">
        <w:rPr>
          <w:rFonts w:ascii="Arial" w:hAnsi="Arial" w:cs="Arial"/>
          <w:sz w:val="22"/>
          <w:szCs w:val="22"/>
        </w:rPr>
        <w:t>i članom 136</w:t>
      </w:r>
      <w:r w:rsidR="00EB4D8D" w:rsidRPr="00D63762">
        <w:rPr>
          <w:rFonts w:ascii="Arial" w:hAnsi="Arial" w:cs="Arial"/>
          <w:sz w:val="22"/>
          <w:szCs w:val="22"/>
        </w:rPr>
        <w:t xml:space="preserve"> </w:t>
      </w:r>
      <w:r w:rsidR="00E454D0" w:rsidRPr="00D63762">
        <w:rPr>
          <w:rFonts w:ascii="Arial" w:hAnsi="Arial" w:cs="Arial"/>
          <w:sz w:val="22"/>
          <w:szCs w:val="22"/>
        </w:rPr>
        <w:t>ovog zakona</w:t>
      </w:r>
      <w:r w:rsidRPr="00D63762">
        <w:rPr>
          <w:rFonts w:ascii="Arial" w:hAnsi="Arial" w:cs="Arial"/>
          <w:sz w:val="22"/>
          <w:szCs w:val="22"/>
        </w:rPr>
        <w:t>;</w:t>
      </w:r>
    </w:p>
    <w:p w:rsidR="001222FD" w:rsidRPr="00D63762" w:rsidRDefault="000E07DD" w:rsidP="002B60BA">
      <w:pPr>
        <w:pStyle w:val="ListParagraph"/>
        <w:numPr>
          <w:ilvl w:val="0"/>
          <w:numId w:val="68"/>
        </w:numPr>
        <w:spacing w:after="200"/>
        <w:jc w:val="both"/>
        <w:rPr>
          <w:rFonts w:ascii="Arial" w:hAnsi="Arial" w:cs="Arial"/>
          <w:sz w:val="22"/>
          <w:szCs w:val="22"/>
        </w:rPr>
      </w:pPr>
      <w:r w:rsidRPr="00D63762">
        <w:rPr>
          <w:rFonts w:ascii="Arial" w:hAnsi="Arial" w:cs="Arial"/>
          <w:vanish/>
          <w:sz w:val="22"/>
          <w:szCs w:val="22"/>
        </w:rPr>
        <w:t>c)d)</w:t>
      </w:r>
      <w:r w:rsidR="00E454D0" w:rsidRPr="00D63762">
        <w:rPr>
          <w:rFonts w:ascii="Arial" w:hAnsi="Arial" w:cs="Arial"/>
          <w:sz w:val="22"/>
          <w:szCs w:val="22"/>
        </w:rPr>
        <w:t>obezbijede</w:t>
      </w:r>
      <w:r w:rsidRPr="00D63762">
        <w:rPr>
          <w:rFonts w:ascii="Arial" w:hAnsi="Arial" w:cs="Arial"/>
          <w:sz w:val="22"/>
          <w:szCs w:val="22"/>
        </w:rPr>
        <w:t xml:space="preserve"> zdravstveni nadzor vanjskih radnika</w:t>
      </w:r>
      <w:r w:rsidR="002C6AC6" w:rsidRPr="00D63762">
        <w:rPr>
          <w:rFonts w:ascii="Arial" w:hAnsi="Arial" w:cs="Arial"/>
          <w:sz w:val="22"/>
          <w:szCs w:val="22"/>
        </w:rPr>
        <w:t>.</w:t>
      </w:r>
    </w:p>
    <w:p w:rsidR="00033C4F" w:rsidRPr="00D63762" w:rsidRDefault="001E20D6" w:rsidP="00804920">
      <w:pPr>
        <w:spacing w:after="200"/>
        <w:ind w:firstLine="1134"/>
        <w:jc w:val="both"/>
        <w:rPr>
          <w:rFonts w:ascii="Arial" w:hAnsi="Arial" w:cs="Arial"/>
          <w:sz w:val="22"/>
          <w:szCs w:val="22"/>
        </w:rPr>
      </w:pPr>
      <w:r w:rsidRPr="00D63762">
        <w:rPr>
          <w:rFonts w:ascii="Arial" w:hAnsi="Arial" w:cs="Arial"/>
          <w:vanish/>
          <w:sz w:val="22"/>
          <w:szCs w:val="22"/>
        </w:rPr>
        <w:t>(1)Outside workers of category A, who perform activities involving radiation in a controlled area, shall be provided with an individual radiological monitoring document.</w:t>
      </w:r>
      <w:r w:rsidRPr="00D63762">
        <w:rPr>
          <w:rFonts w:ascii="Arial" w:eastAsia="Arial Unicode MS" w:hAnsi="Arial" w:cs="Arial"/>
          <w:sz w:val="22"/>
          <w:szCs w:val="22"/>
        </w:rPr>
        <w:t xml:space="preserve">Vanjski radnici koji obavljaju djelatnosti i/ili aktivnosti u kontrolisanoj </w:t>
      </w:r>
      <w:r w:rsidR="00A91181" w:rsidRPr="00D63762">
        <w:rPr>
          <w:rFonts w:ascii="Arial" w:eastAsia="Arial Unicode MS" w:hAnsi="Arial" w:cs="Arial"/>
          <w:sz w:val="22"/>
          <w:szCs w:val="22"/>
        </w:rPr>
        <w:t xml:space="preserve">ili nadgledanoj </w:t>
      </w:r>
      <w:r w:rsidRPr="00D63762">
        <w:rPr>
          <w:rFonts w:ascii="Arial" w:eastAsia="Arial Unicode MS" w:hAnsi="Arial" w:cs="Arial"/>
          <w:sz w:val="22"/>
          <w:szCs w:val="22"/>
        </w:rPr>
        <w:t>zoni dužni su da posjeduju pojedinačni dokument o individualnom praćenju i</w:t>
      </w:r>
      <w:r w:rsidR="00C406FA" w:rsidRPr="00D63762">
        <w:rPr>
          <w:rFonts w:ascii="Arial" w:eastAsia="Arial Unicode MS" w:hAnsi="Arial" w:cs="Arial"/>
          <w:sz w:val="22"/>
          <w:szCs w:val="22"/>
        </w:rPr>
        <w:t xml:space="preserve">zloženosti jonizujućem zračenju i isti čuvaju, </w:t>
      </w:r>
      <w:r w:rsidR="00C406FA" w:rsidRPr="00D63762">
        <w:rPr>
          <w:rFonts w:ascii="Arial" w:hAnsi="Arial" w:cs="Arial"/>
          <w:color w:val="000000" w:themeColor="text1"/>
          <w:sz w:val="22"/>
          <w:szCs w:val="22"/>
        </w:rPr>
        <w:t>na način da ne bude</w:t>
      </w:r>
      <w:r w:rsidR="00FA057B" w:rsidRPr="00D63762">
        <w:rPr>
          <w:rFonts w:ascii="Arial" w:hAnsi="Arial" w:cs="Arial"/>
          <w:color w:val="000000" w:themeColor="text1"/>
          <w:sz w:val="22"/>
          <w:szCs w:val="22"/>
        </w:rPr>
        <w:t xml:space="preserve"> oštećen, izgubljen ili ukraden.</w:t>
      </w:r>
      <w:r w:rsidR="000E07DD" w:rsidRPr="00D63762">
        <w:rPr>
          <w:rFonts w:ascii="Arial" w:hAnsi="Arial" w:cs="Arial"/>
          <w:vanish/>
          <w:sz w:val="22"/>
          <w:szCs w:val="22"/>
        </w:rPr>
        <w:t>e)f)g)</w:t>
      </w:r>
    </w:p>
    <w:p w:rsidR="0067658B" w:rsidRPr="00D63762" w:rsidRDefault="000E07DD" w:rsidP="00804920">
      <w:pPr>
        <w:spacing w:after="200"/>
        <w:ind w:firstLine="1134"/>
        <w:jc w:val="both"/>
        <w:rPr>
          <w:rFonts w:ascii="Arial" w:hAnsi="Arial" w:cs="Arial"/>
          <w:sz w:val="22"/>
          <w:szCs w:val="22"/>
        </w:rPr>
      </w:pPr>
      <w:r w:rsidRPr="00D63762">
        <w:rPr>
          <w:rFonts w:ascii="Arial" w:hAnsi="Arial" w:cs="Arial"/>
          <w:color w:val="000000" w:themeColor="text1"/>
          <w:sz w:val="22"/>
          <w:szCs w:val="22"/>
        </w:rPr>
        <w:t xml:space="preserve">Vanjski radnici su dužni da prijave bilo koju činjenicu koja bi mogla smanjiti nivo njihove zaštite od jonizujućih zračenja, o čemu lica iz člana </w:t>
      </w:r>
      <w:r w:rsidR="00271A3F">
        <w:rPr>
          <w:rFonts w:ascii="Arial" w:hAnsi="Arial" w:cs="Arial"/>
          <w:color w:val="000000" w:themeColor="text1"/>
          <w:sz w:val="22"/>
          <w:szCs w:val="22"/>
        </w:rPr>
        <w:t>139</w:t>
      </w:r>
      <w:r w:rsidRPr="00D63762">
        <w:rPr>
          <w:rFonts w:ascii="Arial" w:hAnsi="Arial" w:cs="Arial"/>
          <w:color w:val="000000" w:themeColor="text1"/>
          <w:sz w:val="22"/>
          <w:szCs w:val="22"/>
        </w:rPr>
        <w:t xml:space="preserve"> stav 2 alineja 1 i 3 obavještavaju Agenciju i </w:t>
      </w:r>
      <w:r w:rsidR="007E44EF" w:rsidRPr="00D63762">
        <w:rPr>
          <w:rFonts w:ascii="Arial" w:hAnsi="Arial" w:cs="Arial"/>
          <w:color w:val="000000" w:themeColor="text1"/>
          <w:sz w:val="22"/>
          <w:szCs w:val="22"/>
        </w:rPr>
        <w:t>organ uprave nadležan</w:t>
      </w:r>
      <w:r w:rsidRPr="00D63762">
        <w:rPr>
          <w:rFonts w:ascii="Arial" w:hAnsi="Arial" w:cs="Arial"/>
          <w:color w:val="000000" w:themeColor="text1"/>
          <w:sz w:val="22"/>
          <w:szCs w:val="22"/>
        </w:rPr>
        <w:t xml:space="preserve"> za inspekcijske poslove. </w:t>
      </w:r>
    </w:p>
    <w:p w:rsidR="0067658B" w:rsidRPr="00D63762" w:rsidRDefault="000E07DD" w:rsidP="00804920">
      <w:pPr>
        <w:spacing w:after="200"/>
        <w:ind w:firstLine="1134"/>
        <w:jc w:val="both"/>
        <w:rPr>
          <w:rFonts w:ascii="Arial" w:hAnsi="Arial" w:cs="Arial"/>
          <w:sz w:val="22"/>
          <w:szCs w:val="22"/>
        </w:rPr>
      </w:pPr>
      <w:r w:rsidRPr="00D63762">
        <w:rPr>
          <w:rFonts w:ascii="Arial" w:hAnsi="Arial" w:cs="Arial"/>
          <w:color w:val="000000" w:themeColor="text1"/>
          <w:sz w:val="22"/>
          <w:szCs w:val="22"/>
        </w:rPr>
        <w:t>Izgled</w:t>
      </w:r>
      <w:r w:rsidR="005B0ED7" w:rsidRPr="00D63762">
        <w:rPr>
          <w:rFonts w:ascii="Arial" w:hAnsi="Arial" w:cs="Arial"/>
          <w:color w:val="000000" w:themeColor="text1"/>
          <w:sz w:val="22"/>
          <w:szCs w:val="22"/>
        </w:rPr>
        <w:t xml:space="preserve">, sadržinu, način evidentiranja i </w:t>
      </w:r>
      <w:r w:rsidRPr="00D63762">
        <w:rPr>
          <w:rFonts w:ascii="Arial" w:hAnsi="Arial" w:cs="Arial"/>
          <w:color w:val="000000" w:themeColor="text1"/>
          <w:sz w:val="22"/>
          <w:szCs w:val="22"/>
        </w:rPr>
        <w:t>ažuriranja pojedinačnog dokumenata individualnog praćenja propisuje Ministarstvo.</w:t>
      </w:r>
    </w:p>
    <w:p w:rsidR="000E07DD" w:rsidRPr="00D63762" w:rsidRDefault="000E07DD" w:rsidP="00804920">
      <w:pPr>
        <w:jc w:val="center"/>
        <w:rPr>
          <w:rFonts w:ascii="Arial" w:eastAsia="Times New Roman" w:hAnsi="Arial" w:cs="Arial"/>
          <w:b/>
          <w:bCs/>
          <w:sz w:val="22"/>
          <w:szCs w:val="22"/>
        </w:rPr>
      </w:pPr>
      <w:r w:rsidRPr="00D63762">
        <w:rPr>
          <w:rFonts w:ascii="Arial" w:eastAsia="Times New Roman" w:hAnsi="Arial" w:cs="Arial"/>
          <w:b/>
          <w:sz w:val="22"/>
          <w:szCs w:val="22"/>
        </w:rPr>
        <w:t>Zdravstveni nadzor izloženih lica</w:t>
      </w:r>
      <w:r w:rsidRPr="00D63762">
        <w:rPr>
          <w:rFonts w:ascii="Arial" w:eastAsia="Times New Roman" w:hAnsi="Arial" w:cs="Arial"/>
          <w:b/>
          <w:bCs/>
          <w:sz w:val="22"/>
          <w:szCs w:val="22"/>
        </w:rPr>
        <w:t xml:space="preserve"> </w:t>
      </w:r>
    </w:p>
    <w:p w:rsidR="000E07DD" w:rsidRPr="00D63762" w:rsidRDefault="00271A3F" w:rsidP="00804920">
      <w:pPr>
        <w:jc w:val="center"/>
        <w:rPr>
          <w:rFonts w:ascii="Arial" w:eastAsia="Times New Roman" w:hAnsi="Arial" w:cs="Arial"/>
          <w:b/>
          <w:bCs/>
          <w:sz w:val="22"/>
          <w:szCs w:val="22"/>
        </w:rPr>
      </w:pPr>
      <w:r>
        <w:rPr>
          <w:rFonts w:ascii="Arial" w:eastAsia="Times New Roman" w:hAnsi="Arial" w:cs="Arial"/>
          <w:b/>
          <w:bCs/>
          <w:sz w:val="22"/>
          <w:szCs w:val="22"/>
        </w:rPr>
        <w:t>Član 141</w:t>
      </w:r>
    </w:p>
    <w:p w:rsidR="000E07DD" w:rsidRPr="00D63762" w:rsidRDefault="000E07DD" w:rsidP="00804920">
      <w:pPr>
        <w:jc w:val="both"/>
        <w:rPr>
          <w:rFonts w:ascii="Arial" w:eastAsia="Times New Roman" w:hAnsi="Arial" w:cs="Arial"/>
          <w:bCs/>
          <w:sz w:val="22"/>
          <w:szCs w:val="22"/>
        </w:rPr>
      </w:pPr>
    </w:p>
    <w:p w:rsidR="001C6216" w:rsidRPr="00D63762" w:rsidRDefault="000E07DD" w:rsidP="00804920">
      <w:pPr>
        <w:ind w:firstLine="720"/>
        <w:jc w:val="both"/>
        <w:rPr>
          <w:rFonts w:ascii="Arial" w:eastAsia="Times New Roman" w:hAnsi="Arial" w:cs="Arial"/>
          <w:bCs/>
          <w:sz w:val="22"/>
          <w:szCs w:val="22"/>
        </w:rPr>
      </w:pPr>
      <w:r w:rsidRPr="00D63762">
        <w:rPr>
          <w:rFonts w:ascii="Arial" w:eastAsia="Times New Roman" w:hAnsi="Arial" w:cs="Arial"/>
          <w:bCs/>
          <w:sz w:val="22"/>
          <w:szCs w:val="22"/>
        </w:rPr>
        <w:t>U cilju prevencije i pravovremenog otkrivanja štetnih uticaja na zdravlje, prevencije dugoročnih rizika</w:t>
      </w:r>
      <w:r w:rsidR="00B461CC" w:rsidRPr="00D63762">
        <w:rPr>
          <w:rFonts w:ascii="Arial" w:eastAsia="Times New Roman" w:hAnsi="Arial" w:cs="Arial"/>
          <w:bCs/>
          <w:sz w:val="22"/>
          <w:szCs w:val="22"/>
        </w:rPr>
        <w:t xml:space="preserve"> po zdravlje i</w:t>
      </w:r>
      <w:r w:rsidRPr="00D63762">
        <w:rPr>
          <w:rFonts w:ascii="Arial" w:eastAsia="Times New Roman" w:hAnsi="Arial" w:cs="Arial"/>
          <w:bCs/>
          <w:sz w:val="22"/>
          <w:szCs w:val="22"/>
        </w:rPr>
        <w:t xml:space="preserve"> rizika od hroničnih bolesti, koji su posljedica izlaganja jonizujućem zračenju,</w:t>
      </w:r>
      <w:r w:rsidR="001C6216" w:rsidRPr="00D63762">
        <w:rPr>
          <w:rFonts w:ascii="Arial" w:eastAsia="Times New Roman" w:hAnsi="Arial" w:cs="Arial"/>
          <w:bCs/>
          <w:sz w:val="22"/>
          <w:szCs w:val="22"/>
        </w:rPr>
        <w:t xml:space="preserve"> sprovodi se zdravstveni nadzor </w:t>
      </w:r>
      <w:r w:rsidRPr="00D63762">
        <w:rPr>
          <w:rFonts w:ascii="Arial" w:eastAsia="Times New Roman" w:hAnsi="Arial" w:cs="Arial"/>
          <w:bCs/>
          <w:sz w:val="22"/>
          <w:szCs w:val="22"/>
        </w:rPr>
        <w:t>izloženih lica.</w:t>
      </w:r>
    </w:p>
    <w:p w:rsidR="001C6216" w:rsidRPr="00D63762" w:rsidRDefault="001C6216" w:rsidP="00804920">
      <w:pPr>
        <w:ind w:firstLine="720"/>
        <w:jc w:val="both"/>
        <w:rPr>
          <w:rFonts w:ascii="Arial" w:eastAsia="Times New Roman" w:hAnsi="Arial" w:cs="Arial"/>
          <w:bCs/>
          <w:sz w:val="22"/>
          <w:szCs w:val="22"/>
        </w:rPr>
      </w:pPr>
    </w:p>
    <w:p w:rsidR="00334CF1" w:rsidRPr="00D63762" w:rsidRDefault="000E07DD" w:rsidP="00804920">
      <w:pPr>
        <w:ind w:firstLine="720"/>
        <w:jc w:val="both"/>
        <w:rPr>
          <w:rFonts w:ascii="Arial" w:eastAsia="Times New Roman" w:hAnsi="Arial" w:cs="Arial"/>
          <w:bCs/>
          <w:sz w:val="22"/>
          <w:szCs w:val="22"/>
        </w:rPr>
      </w:pPr>
      <w:r w:rsidRPr="00D63762">
        <w:rPr>
          <w:rFonts w:ascii="Arial" w:hAnsi="Arial" w:cs="Arial"/>
          <w:sz w:val="22"/>
          <w:szCs w:val="22"/>
        </w:rPr>
        <w:t xml:space="preserve">Zdrastveni nadzor izloženih lica zasnovan je </w:t>
      </w:r>
      <w:r w:rsidRPr="00D63762">
        <w:rPr>
          <w:rFonts w:ascii="Arial" w:hAnsi="Arial" w:cs="Arial"/>
          <w:noProof/>
          <w:sz w:val="22"/>
          <w:szCs w:val="22"/>
        </w:rPr>
        <w:t>na opštim principim</w:t>
      </w:r>
      <w:r w:rsidR="001C6216" w:rsidRPr="00D63762">
        <w:rPr>
          <w:rFonts w:ascii="Arial" w:hAnsi="Arial" w:cs="Arial"/>
          <w:noProof/>
          <w:sz w:val="22"/>
          <w:szCs w:val="22"/>
        </w:rPr>
        <w:t xml:space="preserve">a medicine rada i obavljaju ga </w:t>
      </w:r>
      <w:r w:rsidRPr="00D63762">
        <w:rPr>
          <w:rFonts w:ascii="Arial" w:hAnsi="Arial" w:cs="Arial"/>
          <w:noProof/>
          <w:sz w:val="22"/>
          <w:szCs w:val="22"/>
        </w:rPr>
        <w:t xml:space="preserve">zdravstvene ustanove odnosno </w:t>
      </w:r>
      <w:r w:rsidRPr="00D63762">
        <w:rPr>
          <w:rFonts w:ascii="Arial" w:hAnsi="Arial" w:cs="Arial"/>
          <w:sz w:val="22"/>
          <w:szCs w:val="22"/>
        </w:rPr>
        <w:t>ovlašćene službe medicine rada</w:t>
      </w:r>
      <w:r w:rsidRPr="00D63762">
        <w:rPr>
          <w:rFonts w:ascii="Arial" w:hAnsi="Arial" w:cs="Arial"/>
          <w:noProof/>
          <w:sz w:val="22"/>
          <w:szCs w:val="22"/>
        </w:rPr>
        <w:t xml:space="preserve"> koje ispunjavaju uslove u skladu sa propisom kojim se uređuje zdravstvena zaštita.</w:t>
      </w:r>
      <w:r w:rsidRPr="00D63762">
        <w:rPr>
          <w:rFonts w:ascii="Arial" w:eastAsia="Times New Roman" w:hAnsi="Arial" w:cs="Arial"/>
          <w:b/>
          <w:bCs/>
          <w:sz w:val="22"/>
          <w:szCs w:val="22"/>
        </w:rPr>
        <w:t xml:space="preserve"> </w:t>
      </w:r>
    </w:p>
    <w:p w:rsidR="00334CF1" w:rsidRPr="00D63762" w:rsidRDefault="00334CF1" w:rsidP="00804920">
      <w:pPr>
        <w:ind w:firstLine="720"/>
        <w:jc w:val="both"/>
        <w:rPr>
          <w:rFonts w:ascii="Arial" w:eastAsia="Times New Roman" w:hAnsi="Arial" w:cs="Arial"/>
          <w:bCs/>
          <w:sz w:val="22"/>
          <w:szCs w:val="22"/>
        </w:rPr>
      </w:pPr>
    </w:p>
    <w:p w:rsidR="00BB5CB4" w:rsidRDefault="000E07DD" w:rsidP="00804920">
      <w:pPr>
        <w:ind w:firstLine="720"/>
        <w:jc w:val="both"/>
        <w:rPr>
          <w:rFonts w:ascii="Arial" w:eastAsia="Times New Roman" w:hAnsi="Arial" w:cs="Arial"/>
          <w:bCs/>
          <w:color w:val="FF0000"/>
          <w:sz w:val="22"/>
          <w:szCs w:val="22"/>
        </w:rPr>
      </w:pPr>
      <w:r w:rsidRPr="00D63762">
        <w:rPr>
          <w:rFonts w:ascii="Arial" w:hAnsi="Arial" w:cs="Arial"/>
          <w:sz w:val="22"/>
          <w:szCs w:val="22"/>
        </w:rPr>
        <w:t xml:space="preserve">Nosioci </w:t>
      </w:r>
      <w:r w:rsidR="005A3CB9" w:rsidRPr="00D63762">
        <w:rPr>
          <w:rFonts w:ascii="Arial" w:hAnsi="Arial" w:cs="Arial"/>
          <w:sz w:val="22"/>
          <w:szCs w:val="22"/>
        </w:rPr>
        <w:t>ovlašćenja i dozvola</w:t>
      </w:r>
      <w:r w:rsidRPr="00D63762">
        <w:rPr>
          <w:rFonts w:ascii="Arial" w:hAnsi="Arial" w:cs="Arial"/>
          <w:sz w:val="22"/>
          <w:szCs w:val="22"/>
        </w:rPr>
        <w:t xml:space="preserve"> i poslodavci vanjskih radnika dužni su da </w:t>
      </w:r>
      <w:r w:rsidR="005A3CB9" w:rsidRPr="00D63762">
        <w:rPr>
          <w:rFonts w:ascii="Arial" w:hAnsi="Arial" w:cs="Arial"/>
          <w:sz w:val="22"/>
          <w:szCs w:val="22"/>
        </w:rPr>
        <w:t xml:space="preserve">profesionalno </w:t>
      </w:r>
      <w:r w:rsidRPr="00D63762">
        <w:rPr>
          <w:rFonts w:ascii="Arial" w:hAnsi="Arial" w:cs="Arial"/>
          <w:sz w:val="22"/>
          <w:szCs w:val="22"/>
        </w:rPr>
        <w:t xml:space="preserve">izloženim licima obezbijede provjeru zdravstvene sposobnosti i da sa službama medicine rada potpišu ugovor </w:t>
      </w:r>
      <w:r w:rsidR="00BB5CB4" w:rsidRPr="00D63762">
        <w:rPr>
          <w:rFonts w:ascii="Arial" w:hAnsi="Arial" w:cs="Arial"/>
          <w:sz w:val="22"/>
          <w:szCs w:val="22"/>
        </w:rPr>
        <w:t xml:space="preserve">o poslovno-tehničkoj saradnji čiju </w:t>
      </w:r>
      <w:r w:rsidRPr="00D63762">
        <w:rPr>
          <w:rFonts w:ascii="Arial" w:hAnsi="Arial" w:cs="Arial"/>
          <w:sz w:val="22"/>
          <w:szCs w:val="22"/>
        </w:rPr>
        <w:t xml:space="preserve">kopiju </w:t>
      </w:r>
      <w:r w:rsidR="00BB5CB4" w:rsidRPr="00D63762">
        <w:rPr>
          <w:rFonts w:ascii="Arial" w:hAnsi="Arial" w:cs="Arial"/>
          <w:sz w:val="22"/>
          <w:szCs w:val="22"/>
        </w:rPr>
        <w:t>dostavljaju</w:t>
      </w:r>
      <w:r w:rsidRPr="00D63762">
        <w:rPr>
          <w:rFonts w:ascii="Arial" w:hAnsi="Arial" w:cs="Arial"/>
          <w:sz w:val="22"/>
          <w:szCs w:val="22"/>
        </w:rPr>
        <w:t xml:space="preserve"> Agenciji.</w:t>
      </w:r>
      <w:r w:rsidR="007A2AE8">
        <w:rPr>
          <w:rFonts w:ascii="Arial" w:hAnsi="Arial" w:cs="Arial"/>
          <w:sz w:val="22"/>
          <w:szCs w:val="22"/>
        </w:rPr>
        <w:t xml:space="preserve"> </w:t>
      </w:r>
    </w:p>
    <w:p w:rsidR="007A2AE8" w:rsidRPr="00D63762" w:rsidRDefault="007A2AE8" w:rsidP="00804920">
      <w:pPr>
        <w:ind w:firstLine="720"/>
        <w:jc w:val="both"/>
        <w:rPr>
          <w:rFonts w:ascii="Arial" w:eastAsia="Times New Roman" w:hAnsi="Arial" w:cs="Arial"/>
          <w:bCs/>
          <w:sz w:val="22"/>
          <w:szCs w:val="22"/>
        </w:rPr>
      </w:pPr>
    </w:p>
    <w:p w:rsidR="00874BEC" w:rsidRPr="00D63762" w:rsidRDefault="000E07DD" w:rsidP="00804920">
      <w:pPr>
        <w:ind w:firstLine="720"/>
        <w:jc w:val="both"/>
        <w:rPr>
          <w:rFonts w:ascii="Arial" w:eastAsia="Times New Roman" w:hAnsi="Arial" w:cs="Arial"/>
          <w:bCs/>
          <w:sz w:val="22"/>
          <w:szCs w:val="22"/>
        </w:rPr>
      </w:pPr>
      <w:r w:rsidRPr="00D63762">
        <w:rPr>
          <w:rFonts w:ascii="Arial" w:hAnsi="Arial" w:cs="Arial"/>
          <w:sz w:val="22"/>
          <w:szCs w:val="22"/>
        </w:rPr>
        <w:t xml:space="preserve">Izložena lica koji obavljaju posao a </w:t>
      </w:r>
      <w:r w:rsidR="00A609FF" w:rsidRPr="00D63762">
        <w:rPr>
          <w:rFonts w:ascii="Arial" w:hAnsi="Arial" w:cs="Arial"/>
          <w:sz w:val="22"/>
          <w:szCs w:val="22"/>
        </w:rPr>
        <w:t>nijesu</w:t>
      </w:r>
      <w:r w:rsidRPr="00D63762">
        <w:rPr>
          <w:rFonts w:ascii="Arial" w:hAnsi="Arial" w:cs="Arial"/>
          <w:sz w:val="22"/>
          <w:szCs w:val="22"/>
        </w:rPr>
        <w:t xml:space="preserve"> u radnom odnosu dužni su</w:t>
      </w:r>
      <w:r w:rsidR="00312300" w:rsidRPr="00D63762">
        <w:rPr>
          <w:rFonts w:ascii="Arial" w:hAnsi="Arial" w:cs="Arial"/>
          <w:sz w:val="22"/>
          <w:szCs w:val="22"/>
        </w:rPr>
        <w:t xml:space="preserve"> da obezbijede</w:t>
      </w:r>
      <w:r w:rsidRPr="00D63762">
        <w:rPr>
          <w:rFonts w:ascii="Arial" w:hAnsi="Arial" w:cs="Arial"/>
          <w:sz w:val="22"/>
          <w:szCs w:val="22"/>
        </w:rPr>
        <w:t xml:space="preserve"> provjeru zdr</w:t>
      </w:r>
      <w:r w:rsidR="00312300" w:rsidRPr="00D63762">
        <w:rPr>
          <w:rFonts w:ascii="Arial" w:hAnsi="Arial" w:cs="Arial"/>
          <w:sz w:val="22"/>
          <w:szCs w:val="22"/>
        </w:rPr>
        <w:t>avstvene sposobnosti i nosiocu ovlašćenja ili dozvola dostave</w:t>
      </w:r>
      <w:r w:rsidRPr="00D63762">
        <w:rPr>
          <w:rFonts w:ascii="Arial" w:hAnsi="Arial" w:cs="Arial"/>
          <w:sz w:val="22"/>
          <w:szCs w:val="22"/>
        </w:rPr>
        <w:t xml:space="preserve"> uvje</w:t>
      </w:r>
      <w:r w:rsidR="00312300" w:rsidRPr="00D63762">
        <w:rPr>
          <w:rFonts w:ascii="Arial" w:hAnsi="Arial" w:cs="Arial"/>
          <w:sz w:val="22"/>
          <w:szCs w:val="22"/>
        </w:rPr>
        <w:t>renje o zdrastvenoj sposobnosti.</w:t>
      </w:r>
    </w:p>
    <w:p w:rsidR="00874BEC" w:rsidRPr="00D63762" w:rsidRDefault="00874BEC" w:rsidP="00804920">
      <w:pPr>
        <w:ind w:firstLine="720"/>
        <w:jc w:val="both"/>
        <w:rPr>
          <w:rFonts w:ascii="Arial" w:eastAsia="Times New Roman" w:hAnsi="Arial" w:cs="Arial"/>
          <w:bCs/>
          <w:sz w:val="22"/>
          <w:szCs w:val="22"/>
        </w:rPr>
      </w:pPr>
    </w:p>
    <w:p w:rsidR="00F00ED9" w:rsidRPr="00D63762" w:rsidRDefault="00874BEC" w:rsidP="00804920">
      <w:pPr>
        <w:ind w:firstLine="720"/>
        <w:jc w:val="both"/>
        <w:rPr>
          <w:rFonts w:ascii="Arial" w:eastAsia="Times New Roman" w:hAnsi="Arial" w:cs="Arial"/>
          <w:bCs/>
          <w:sz w:val="22"/>
          <w:szCs w:val="22"/>
        </w:rPr>
      </w:pPr>
      <w:r w:rsidRPr="00D63762">
        <w:rPr>
          <w:rFonts w:ascii="Arial" w:hAnsi="Arial" w:cs="Arial"/>
          <w:sz w:val="22"/>
          <w:szCs w:val="22"/>
        </w:rPr>
        <w:lastRenderedPageBreak/>
        <w:t xml:space="preserve">Nosioci ovlašćenja i dozvola, poslodavci vanjskih radnika </w:t>
      </w:r>
      <w:r w:rsidR="000E07DD" w:rsidRPr="00D63762">
        <w:rPr>
          <w:rFonts w:ascii="Arial" w:hAnsi="Arial" w:cs="Arial"/>
          <w:sz w:val="22"/>
          <w:szCs w:val="22"/>
        </w:rPr>
        <w:t xml:space="preserve">i lica iz </w:t>
      </w:r>
      <w:r w:rsidRPr="00D63762">
        <w:rPr>
          <w:rFonts w:ascii="Arial" w:hAnsi="Arial" w:cs="Arial"/>
          <w:sz w:val="22"/>
          <w:szCs w:val="22"/>
        </w:rPr>
        <w:t xml:space="preserve">stava 4 ovog člana dužni su da </w:t>
      </w:r>
      <w:r w:rsidR="000E07DD" w:rsidRPr="00D63762">
        <w:rPr>
          <w:rFonts w:ascii="Arial" w:hAnsi="Arial" w:cs="Arial"/>
          <w:sz w:val="22"/>
          <w:szCs w:val="22"/>
        </w:rPr>
        <w:t>službama medicine rada obezbijede</w:t>
      </w:r>
      <w:r w:rsidR="009C0A68" w:rsidRPr="00D63762">
        <w:rPr>
          <w:rFonts w:ascii="Arial" w:hAnsi="Arial" w:cs="Arial"/>
          <w:sz w:val="22"/>
          <w:szCs w:val="22"/>
        </w:rPr>
        <w:t xml:space="preserve"> pristup informacijama koje su potrebne za utvrđivanje njihove zdravstvene sposobnosti</w:t>
      </w:r>
      <w:r w:rsidRPr="00D63762">
        <w:rPr>
          <w:rFonts w:ascii="Arial" w:hAnsi="Arial" w:cs="Arial"/>
          <w:sz w:val="22"/>
          <w:szCs w:val="22"/>
        </w:rPr>
        <w:t>, kao i</w:t>
      </w:r>
      <w:r w:rsidR="000E07DD" w:rsidRPr="00D63762">
        <w:rPr>
          <w:rFonts w:ascii="Arial" w:hAnsi="Arial" w:cs="Arial"/>
          <w:sz w:val="22"/>
          <w:szCs w:val="22"/>
        </w:rPr>
        <w:t xml:space="preserve"> podatke o </w:t>
      </w:r>
      <w:r w:rsidRPr="00D63762">
        <w:rPr>
          <w:rFonts w:ascii="Arial" w:hAnsi="Arial" w:cs="Arial"/>
          <w:sz w:val="22"/>
          <w:szCs w:val="22"/>
        </w:rPr>
        <w:t>radiološkom nadzoru</w:t>
      </w:r>
      <w:r w:rsidR="000E07DD" w:rsidRPr="00D63762">
        <w:rPr>
          <w:rFonts w:ascii="Arial" w:hAnsi="Arial" w:cs="Arial"/>
          <w:sz w:val="22"/>
          <w:szCs w:val="22"/>
        </w:rPr>
        <w:t xml:space="preserve"> i rezultatima pojed</w:t>
      </w:r>
      <w:r w:rsidRPr="00D63762">
        <w:rPr>
          <w:rFonts w:ascii="Arial" w:hAnsi="Arial" w:cs="Arial"/>
          <w:sz w:val="22"/>
          <w:szCs w:val="22"/>
        </w:rPr>
        <w:t>inačnog individualnog praćenja.</w:t>
      </w:r>
    </w:p>
    <w:p w:rsidR="00F00ED9" w:rsidRPr="00D63762" w:rsidRDefault="00F00ED9" w:rsidP="00804920">
      <w:pPr>
        <w:ind w:firstLine="720"/>
        <w:jc w:val="both"/>
        <w:rPr>
          <w:rFonts w:ascii="Arial" w:eastAsia="Times New Roman" w:hAnsi="Arial" w:cs="Arial"/>
          <w:bCs/>
          <w:sz w:val="22"/>
          <w:szCs w:val="22"/>
        </w:rPr>
      </w:pPr>
    </w:p>
    <w:p w:rsidR="000E07DD" w:rsidRPr="00D63762" w:rsidRDefault="000E07DD" w:rsidP="00804920">
      <w:pPr>
        <w:ind w:firstLine="720"/>
        <w:jc w:val="both"/>
        <w:rPr>
          <w:rFonts w:ascii="Arial" w:eastAsia="Times New Roman" w:hAnsi="Arial" w:cs="Arial"/>
          <w:bCs/>
          <w:sz w:val="22"/>
          <w:szCs w:val="22"/>
        </w:rPr>
      </w:pPr>
      <w:r w:rsidRPr="00D63762">
        <w:rPr>
          <w:rFonts w:ascii="Arial" w:eastAsia="Times New Roman" w:hAnsi="Arial" w:cs="Arial"/>
          <w:bCs/>
          <w:sz w:val="22"/>
          <w:szCs w:val="22"/>
        </w:rPr>
        <w:t>Zdravstvena sposobnost za rad u zonama izloženosti utvrđuje se ljekarskim pregledima koji se moraju provjeravati za lica:</w:t>
      </w:r>
    </w:p>
    <w:p w:rsidR="000E07DD" w:rsidRPr="00D63762" w:rsidRDefault="000E07DD" w:rsidP="00804920">
      <w:pPr>
        <w:jc w:val="both"/>
        <w:rPr>
          <w:rFonts w:ascii="Arial" w:eastAsia="Times New Roman" w:hAnsi="Arial" w:cs="Arial"/>
          <w:bCs/>
          <w:sz w:val="22"/>
          <w:szCs w:val="22"/>
        </w:rPr>
      </w:pPr>
    </w:p>
    <w:p w:rsidR="007A2AE8" w:rsidRPr="007A2AE8" w:rsidRDefault="000E07DD" w:rsidP="00307408">
      <w:pPr>
        <w:pStyle w:val="ListParagraph"/>
        <w:numPr>
          <w:ilvl w:val="0"/>
          <w:numId w:val="149"/>
        </w:numPr>
        <w:spacing w:after="200"/>
        <w:jc w:val="both"/>
        <w:rPr>
          <w:rFonts w:ascii="Arial" w:eastAsia="Times New Roman" w:hAnsi="Arial" w:cs="Arial"/>
          <w:bCs/>
          <w:sz w:val="22"/>
          <w:szCs w:val="22"/>
        </w:rPr>
      </w:pPr>
      <w:r w:rsidRPr="00D63762">
        <w:rPr>
          <w:rFonts w:ascii="Arial" w:eastAsia="Times New Roman" w:hAnsi="Arial" w:cs="Arial"/>
          <w:bCs/>
          <w:sz w:val="22"/>
          <w:szCs w:val="22"/>
        </w:rPr>
        <w:t>prije početka rada u području izloženosti;</w:t>
      </w:r>
      <w:r w:rsidRPr="00D63762">
        <w:rPr>
          <w:rFonts w:ascii="Arial" w:hAnsi="Arial" w:cs="Arial"/>
          <w:sz w:val="22"/>
          <w:szCs w:val="22"/>
        </w:rPr>
        <w:t xml:space="preserve"> </w:t>
      </w:r>
    </w:p>
    <w:p w:rsidR="000E07DD" w:rsidRPr="00D63762" w:rsidRDefault="000E07DD" w:rsidP="00307408">
      <w:pPr>
        <w:pStyle w:val="ListParagraph"/>
        <w:numPr>
          <w:ilvl w:val="0"/>
          <w:numId w:val="149"/>
        </w:numPr>
        <w:spacing w:after="200"/>
        <w:jc w:val="both"/>
        <w:rPr>
          <w:rFonts w:ascii="Arial" w:hAnsi="Arial" w:cs="Arial"/>
          <w:color w:val="FF0000"/>
          <w:sz w:val="22"/>
          <w:szCs w:val="22"/>
        </w:rPr>
      </w:pPr>
      <w:r w:rsidRPr="00D63762">
        <w:rPr>
          <w:rFonts w:ascii="Arial" w:hAnsi="Arial" w:cs="Arial"/>
          <w:sz w:val="22"/>
          <w:szCs w:val="22"/>
        </w:rPr>
        <w:t xml:space="preserve">prije klasifikovanja lica kao izloženih lica kategorije A kako bi se utvrdila zdravstvena sposobnost lica za radno mjesto lica A kategorije; </w:t>
      </w:r>
    </w:p>
    <w:p w:rsidR="007A2AE8" w:rsidRPr="007A2AE8" w:rsidRDefault="000E07DD" w:rsidP="00307408">
      <w:pPr>
        <w:pStyle w:val="ListParagraph"/>
        <w:numPr>
          <w:ilvl w:val="0"/>
          <w:numId w:val="149"/>
        </w:numPr>
        <w:jc w:val="both"/>
        <w:rPr>
          <w:rFonts w:ascii="Arial" w:hAnsi="Arial" w:cs="Arial"/>
          <w:sz w:val="22"/>
          <w:szCs w:val="22"/>
        </w:rPr>
      </w:pPr>
      <w:r w:rsidRPr="007A2AE8">
        <w:rPr>
          <w:rFonts w:ascii="Arial" w:hAnsi="Arial" w:cs="Arial"/>
          <w:sz w:val="22"/>
          <w:szCs w:val="22"/>
        </w:rPr>
        <w:t>kategorije A</w:t>
      </w:r>
      <w:r w:rsidR="00F00ED9" w:rsidRPr="007A2AE8">
        <w:rPr>
          <w:rFonts w:ascii="Arial" w:hAnsi="Arial" w:cs="Arial"/>
          <w:sz w:val="22"/>
          <w:szCs w:val="22"/>
        </w:rPr>
        <w:t>,</w:t>
      </w:r>
      <w:r w:rsidRPr="007A2AE8">
        <w:rPr>
          <w:rFonts w:ascii="Arial" w:hAnsi="Arial" w:cs="Arial"/>
          <w:sz w:val="22"/>
          <w:szCs w:val="22"/>
        </w:rPr>
        <w:t xml:space="preserve"> najmanje jednom godišnje, kako bi se utvrdilo jesu li </w:t>
      </w:r>
      <w:r w:rsidR="00F00ED9" w:rsidRPr="007A2AE8">
        <w:rPr>
          <w:rFonts w:ascii="Arial" w:hAnsi="Arial" w:cs="Arial"/>
          <w:sz w:val="22"/>
          <w:szCs w:val="22"/>
        </w:rPr>
        <w:t xml:space="preserve">ta </w:t>
      </w:r>
      <w:r w:rsidRPr="007A2AE8">
        <w:rPr>
          <w:rFonts w:ascii="Arial" w:hAnsi="Arial" w:cs="Arial"/>
          <w:sz w:val="22"/>
          <w:szCs w:val="22"/>
        </w:rPr>
        <w:t xml:space="preserve">lica </w:t>
      </w:r>
      <w:r w:rsidR="00F00ED9" w:rsidRPr="007A2AE8">
        <w:rPr>
          <w:rFonts w:ascii="Arial" w:hAnsi="Arial" w:cs="Arial"/>
          <w:sz w:val="22"/>
          <w:szCs w:val="22"/>
        </w:rPr>
        <w:t>i</w:t>
      </w:r>
      <w:r w:rsidRPr="007A2AE8">
        <w:rPr>
          <w:rFonts w:ascii="Arial" w:hAnsi="Arial" w:cs="Arial"/>
          <w:sz w:val="22"/>
          <w:szCs w:val="22"/>
        </w:rPr>
        <w:t xml:space="preserve"> </w:t>
      </w:r>
      <w:r w:rsidR="00F00ED9" w:rsidRPr="007A2AE8">
        <w:rPr>
          <w:rFonts w:ascii="Arial" w:hAnsi="Arial" w:cs="Arial"/>
          <w:sz w:val="22"/>
          <w:szCs w:val="22"/>
        </w:rPr>
        <w:t>dalje dovoljno sposobna</w:t>
      </w:r>
      <w:r w:rsidRPr="007A2AE8">
        <w:rPr>
          <w:rFonts w:ascii="Arial" w:hAnsi="Arial" w:cs="Arial"/>
          <w:sz w:val="22"/>
          <w:szCs w:val="22"/>
        </w:rPr>
        <w:t xml:space="preserve"> za izvršavanje svojih obaveza; </w:t>
      </w:r>
    </w:p>
    <w:p w:rsidR="000E07DD" w:rsidRPr="007A2AE8" w:rsidRDefault="00E5532D" w:rsidP="00307408">
      <w:pPr>
        <w:pStyle w:val="ListParagraph"/>
        <w:numPr>
          <w:ilvl w:val="0"/>
          <w:numId w:val="149"/>
        </w:numPr>
        <w:jc w:val="both"/>
        <w:rPr>
          <w:rFonts w:ascii="Arial" w:hAnsi="Arial" w:cs="Arial"/>
          <w:sz w:val="22"/>
          <w:szCs w:val="22"/>
        </w:rPr>
      </w:pPr>
      <w:r w:rsidRPr="007A2AE8">
        <w:rPr>
          <w:rFonts w:ascii="Arial" w:hAnsi="Arial" w:cs="Arial"/>
          <w:sz w:val="22"/>
          <w:szCs w:val="22"/>
        </w:rPr>
        <w:t xml:space="preserve">kategorije A, </w:t>
      </w:r>
      <w:r w:rsidR="000E07DD" w:rsidRPr="007A2AE8">
        <w:rPr>
          <w:rFonts w:ascii="Arial" w:hAnsi="Arial" w:cs="Arial"/>
          <w:sz w:val="22"/>
          <w:szCs w:val="22"/>
        </w:rPr>
        <w:t xml:space="preserve">odmah nakon prestanka </w:t>
      </w:r>
      <w:r w:rsidRPr="007A2AE8">
        <w:rPr>
          <w:rFonts w:ascii="Arial" w:hAnsi="Arial" w:cs="Arial"/>
          <w:sz w:val="22"/>
          <w:szCs w:val="22"/>
        </w:rPr>
        <w:t xml:space="preserve">njihovog </w:t>
      </w:r>
      <w:r w:rsidR="000E07DD" w:rsidRPr="007A2AE8">
        <w:rPr>
          <w:rFonts w:ascii="Arial" w:hAnsi="Arial" w:cs="Arial"/>
          <w:sz w:val="22"/>
          <w:szCs w:val="22"/>
        </w:rPr>
        <w:t>radnog odnosa</w:t>
      </w:r>
      <w:r w:rsidR="002F46DE" w:rsidRPr="007A2AE8">
        <w:rPr>
          <w:rFonts w:ascii="Arial" w:hAnsi="Arial" w:cs="Arial"/>
          <w:sz w:val="22"/>
          <w:szCs w:val="22"/>
        </w:rPr>
        <w:t>.</w:t>
      </w:r>
      <w:r w:rsidR="00E754AC" w:rsidRPr="007A2AE8">
        <w:rPr>
          <w:rFonts w:ascii="Arial" w:hAnsi="Arial" w:cs="Arial"/>
          <w:sz w:val="22"/>
          <w:szCs w:val="22"/>
        </w:rPr>
        <w:t xml:space="preserve"> </w:t>
      </w:r>
    </w:p>
    <w:p w:rsidR="000E07DD" w:rsidRPr="00D63762" w:rsidRDefault="000E07DD" w:rsidP="00804920">
      <w:pPr>
        <w:pStyle w:val="ListParagraph"/>
        <w:ind w:left="784"/>
        <w:jc w:val="both"/>
        <w:rPr>
          <w:rFonts w:ascii="Arial" w:hAnsi="Arial" w:cs="Arial"/>
          <w:sz w:val="22"/>
          <w:szCs w:val="22"/>
        </w:rPr>
      </w:pPr>
    </w:p>
    <w:p w:rsidR="005E0125" w:rsidRDefault="000E07DD" w:rsidP="00804920">
      <w:pPr>
        <w:ind w:firstLine="720"/>
        <w:jc w:val="both"/>
        <w:rPr>
          <w:rFonts w:ascii="Arial" w:eastAsia="Times New Roman" w:hAnsi="Arial" w:cs="Arial"/>
          <w:bCs/>
          <w:color w:val="FF0000"/>
          <w:sz w:val="22"/>
          <w:szCs w:val="22"/>
        </w:rPr>
      </w:pPr>
      <w:r w:rsidRPr="00D63762">
        <w:rPr>
          <w:rFonts w:ascii="Arial" w:hAnsi="Arial" w:cs="Arial"/>
          <w:sz w:val="22"/>
          <w:szCs w:val="22"/>
        </w:rPr>
        <w:t>Zav</w:t>
      </w:r>
      <w:r w:rsidR="00E754AC" w:rsidRPr="00D63762">
        <w:rPr>
          <w:rFonts w:ascii="Arial" w:hAnsi="Arial" w:cs="Arial"/>
          <w:sz w:val="22"/>
          <w:szCs w:val="22"/>
        </w:rPr>
        <w:t>isno od vrste posla i individual</w:t>
      </w:r>
      <w:r w:rsidRPr="00D63762">
        <w:rPr>
          <w:rFonts w:ascii="Arial" w:hAnsi="Arial" w:cs="Arial"/>
          <w:sz w:val="22"/>
          <w:szCs w:val="22"/>
        </w:rPr>
        <w:t>nog zdravstvenog stanja izloženih lica kategorije A</w:t>
      </w:r>
      <w:r w:rsidR="005E0125" w:rsidRPr="00D63762">
        <w:rPr>
          <w:rFonts w:ascii="Arial" w:hAnsi="Arial" w:cs="Arial"/>
          <w:sz w:val="22"/>
          <w:szCs w:val="22"/>
        </w:rPr>
        <w:t xml:space="preserve">, </w:t>
      </w:r>
      <w:r w:rsidRPr="00D63762">
        <w:rPr>
          <w:rFonts w:ascii="Arial" w:hAnsi="Arial" w:cs="Arial"/>
          <w:sz w:val="22"/>
          <w:szCs w:val="22"/>
        </w:rPr>
        <w:t xml:space="preserve"> služba medicine rada može donijeti odluku da se ljekarski pregledi tih lica mogu izmijeniti i vršiti češće odnosno onoliko puta koliko služba medicine rada smatra nužnim.</w:t>
      </w:r>
      <w:r w:rsidRPr="00D63762">
        <w:rPr>
          <w:rFonts w:ascii="Arial" w:eastAsia="Times New Roman" w:hAnsi="Arial" w:cs="Arial"/>
          <w:bCs/>
          <w:color w:val="FF0000"/>
          <w:sz w:val="22"/>
          <w:szCs w:val="22"/>
        </w:rPr>
        <w:t xml:space="preserve"> </w:t>
      </w:r>
    </w:p>
    <w:p w:rsidR="007A2AE8" w:rsidRPr="00D63762" w:rsidRDefault="007A2AE8" w:rsidP="00804920">
      <w:pPr>
        <w:ind w:firstLine="720"/>
        <w:jc w:val="both"/>
        <w:rPr>
          <w:rFonts w:ascii="Arial" w:eastAsia="Times New Roman" w:hAnsi="Arial" w:cs="Arial"/>
          <w:bCs/>
          <w:color w:val="FF0000"/>
          <w:sz w:val="22"/>
          <w:szCs w:val="22"/>
        </w:rPr>
      </w:pPr>
    </w:p>
    <w:p w:rsidR="000E07DD" w:rsidRDefault="000E07DD" w:rsidP="00804920">
      <w:pPr>
        <w:ind w:firstLine="720"/>
        <w:jc w:val="both"/>
        <w:rPr>
          <w:rFonts w:ascii="Arial" w:eastAsia="Times New Roman" w:hAnsi="Arial" w:cs="Arial"/>
          <w:bCs/>
          <w:color w:val="FF0000"/>
          <w:sz w:val="22"/>
          <w:szCs w:val="22"/>
        </w:rPr>
      </w:pPr>
      <w:r w:rsidRPr="00D63762">
        <w:rPr>
          <w:rFonts w:ascii="Arial" w:hAnsi="Arial" w:cs="Arial"/>
          <w:sz w:val="22"/>
          <w:szCs w:val="22"/>
        </w:rPr>
        <w:t xml:space="preserve">Ako nakon završetka rada u zonama izloženosti i dalje postoje </w:t>
      </w:r>
      <w:r w:rsidR="006C1623" w:rsidRPr="00D63762">
        <w:rPr>
          <w:rFonts w:ascii="Arial" w:hAnsi="Arial" w:cs="Arial"/>
          <w:sz w:val="22"/>
          <w:szCs w:val="22"/>
        </w:rPr>
        <w:t>rizici od posljedica izloženosti</w:t>
      </w:r>
      <w:r w:rsidR="00E07D77" w:rsidRPr="00D63762">
        <w:rPr>
          <w:rFonts w:ascii="Arial" w:hAnsi="Arial" w:cs="Arial"/>
          <w:sz w:val="22"/>
          <w:szCs w:val="22"/>
        </w:rPr>
        <w:t xml:space="preserve">, </w:t>
      </w:r>
      <w:r w:rsidR="006C1623" w:rsidRPr="00D63762">
        <w:rPr>
          <w:rFonts w:ascii="Arial" w:hAnsi="Arial" w:cs="Arial"/>
          <w:sz w:val="22"/>
          <w:szCs w:val="22"/>
        </w:rPr>
        <w:t>služba medicine rada može</w:t>
      </w:r>
      <w:r w:rsidRPr="00D63762">
        <w:rPr>
          <w:rFonts w:ascii="Arial" w:hAnsi="Arial" w:cs="Arial"/>
          <w:sz w:val="22"/>
          <w:szCs w:val="22"/>
        </w:rPr>
        <w:t xml:space="preserve"> donijeti odluku da se kontroliše zdravstveno stanje</w:t>
      </w:r>
      <w:r w:rsidR="006C1623" w:rsidRPr="00D63762">
        <w:rPr>
          <w:rFonts w:ascii="Arial" w:hAnsi="Arial" w:cs="Arial"/>
          <w:sz w:val="22"/>
          <w:szCs w:val="22"/>
        </w:rPr>
        <w:t xml:space="preserve"> biviših izloženih lica </w:t>
      </w:r>
      <w:r w:rsidRPr="00D63762">
        <w:rPr>
          <w:rFonts w:ascii="Arial" w:hAnsi="Arial" w:cs="Arial"/>
          <w:sz w:val="22"/>
          <w:szCs w:val="22"/>
        </w:rPr>
        <w:t xml:space="preserve">koliko se smatra potrebnim radi očuvanja zdravlja tih lica. </w:t>
      </w:r>
    </w:p>
    <w:p w:rsidR="007A2AE8" w:rsidRPr="00D63762" w:rsidRDefault="007A2AE8" w:rsidP="00804920">
      <w:pPr>
        <w:jc w:val="both"/>
        <w:rPr>
          <w:rFonts w:ascii="Arial" w:hAnsi="Arial" w:cs="Arial"/>
          <w:sz w:val="22"/>
          <w:szCs w:val="22"/>
        </w:rPr>
      </w:pPr>
    </w:p>
    <w:p w:rsidR="000E07DD" w:rsidRPr="00D63762" w:rsidRDefault="000E07DD" w:rsidP="00804920">
      <w:pPr>
        <w:jc w:val="center"/>
        <w:rPr>
          <w:rFonts w:ascii="Arial" w:hAnsi="Arial" w:cs="Arial"/>
          <w:b/>
          <w:sz w:val="22"/>
          <w:szCs w:val="22"/>
        </w:rPr>
      </w:pPr>
      <w:r w:rsidRPr="00D63762">
        <w:rPr>
          <w:rFonts w:ascii="Arial" w:hAnsi="Arial" w:cs="Arial"/>
          <w:b/>
          <w:sz w:val="22"/>
          <w:szCs w:val="22"/>
        </w:rPr>
        <w:t xml:space="preserve">Zdravstvena klasifikacija i zabrana zapošljavanja izloženih lica </w:t>
      </w:r>
    </w:p>
    <w:p w:rsidR="000E07DD" w:rsidRPr="00D63762" w:rsidRDefault="00271A3F" w:rsidP="00804920">
      <w:pPr>
        <w:jc w:val="center"/>
        <w:rPr>
          <w:rFonts w:ascii="Arial" w:hAnsi="Arial" w:cs="Arial"/>
          <w:b/>
          <w:sz w:val="22"/>
          <w:szCs w:val="22"/>
        </w:rPr>
      </w:pPr>
      <w:r>
        <w:rPr>
          <w:rFonts w:ascii="Arial" w:hAnsi="Arial" w:cs="Arial"/>
          <w:b/>
          <w:sz w:val="22"/>
          <w:szCs w:val="22"/>
        </w:rPr>
        <w:t>Član 142</w:t>
      </w:r>
      <w:r w:rsidR="000D1D3E" w:rsidRPr="00D63762">
        <w:rPr>
          <w:rFonts w:ascii="Arial" w:hAnsi="Arial" w:cs="Arial"/>
          <w:b/>
          <w:sz w:val="22"/>
          <w:szCs w:val="22"/>
        </w:rPr>
        <w:t xml:space="preserve"> </w:t>
      </w:r>
    </w:p>
    <w:p w:rsidR="000E07DD" w:rsidRPr="00D63762" w:rsidRDefault="000E07DD" w:rsidP="00804920">
      <w:pPr>
        <w:rPr>
          <w:rFonts w:ascii="Arial" w:hAnsi="Arial" w:cs="Arial"/>
          <w:b/>
          <w:sz w:val="22"/>
          <w:szCs w:val="22"/>
        </w:rPr>
      </w:pPr>
    </w:p>
    <w:p w:rsidR="000E07DD" w:rsidRPr="00D63762" w:rsidRDefault="000D132D" w:rsidP="00804920">
      <w:pPr>
        <w:ind w:firstLine="720"/>
        <w:jc w:val="both"/>
        <w:rPr>
          <w:rFonts w:ascii="Arial" w:hAnsi="Arial" w:cs="Arial"/>
          <w:sz w:val="22"/>
          <w:szCs w:val="22"/>
          <w:lang w:eastAsia="sr-Latn-ME"/>
        </w:rPr>
      </w:pPr>
      <w:r w:rsidRPr="00D63762">
        <w:rPr>
          <w:rFonts w:ascii="Arial" w:hAnsi="Arial" w:cs="Arial"/>
          <w:sz w:val="22"/>
          <w:szCs w:val="22"/>
          <w:lang w:eastAsia="sr-Latn-ME"/>
        </w:rPr>
        <w:t>Služba</w:t>
      </w:r>
      <w:r w:rsidR="000E07DD" w:rsidRPr="00D63762">
        <w:rPr>
          <w:rFonts w:ascii="Arial" w:hAnsi="Arial" w:cs="Arial"/>
          <w:sz w:val="22"/>
          <w:szCs w:val="22"/>
          <w:lang w:eastAsia="sr-Latn-ME"/>
        </w:rPr>
        <w:t xml:space="preserve"> medicine rada </w:t>
      </w:r>
      <w:r w:rsidRPr="00D63762">
        <w:rPr>
          <w:rFonts w:ascii="Arial" w:hAnsi="Arial" w:cs="Arial"/>
          <w:sz w:val="22"/>
          <w:szCs w:val="22"/>
          <w:lang w:eastAsia="sr-Latn-ME"/>
        </w:rPr>
        <w:t>dužna je</w:t>
      </w:r>
      <w:r w:rsidR="000E07DD" w:rsidRPr="00D63762">
        <w:rPr>
          <w:rFonts w:ascii="Arial" w:hAnsi="Arial" w:cs="Arial"/>
          <w:sz w:val="22"/>
          <w:szCs w:val="22"/>
          <w:lang w:eastAsia="sr-Latn-ME"/>
        </w:rPr>
        <w:t xml:space="preserve"> da na osnovu zdravstvenog nadzora izloženih lica kategorije A</w:t>
      </w:r>
      <w:r w:rsidRPr="00D63762">
        <w:rPr>
          <w:rFonts w:ascii="Arial" w:hAnsi="Arial" w:cs="Arial"/>
          <w:sz w:val="22"/>
          <w:szCs w:val="22"/>
          <w:lang w:eastAsia="sr-Latn-ME"/>
        </w:rPr>
        <w:t>,</w:t>
      </w:r>
      <w:r w:rsidR="000E07DD" w:rsidRPr="00D63762">
        <w:rPr>
          <w:rFonts w:ascii="Arial" w:hAnsi="Arial" w:cs="Arial"/>
          <w:sz w:val="22"/>
          <w:szCs w:val="22"/>
          <w:lang w:eastAsia="sr-Latn-ME"/>
        </w:rPr>
        <w:t xml:space="preserve"> izvrši zdravstvenu klasifikaciju radne sposobnosti tih lica: </w:t>
      </w:r>
    </w:p>
    <w:p w:rsidR="000E07DD" w:rsidRPr="00D63762" w:rsidRDefault="000E07DD" w:rsidP="002B60BA">
      <w:pPr>
        <w:pStyle w:val="ListParagraph"/>
        <w:numPr>
          <w:ilvl w:val="0"/>
          <w:numId w:val="135"/>
        </w:numPr>
        <w:spacing w:after="200"/>
        <w:jc w:val="both"/>
        <w:rPr>
          <w:rFonts w:ascii="Arial" w:hAnsi="Arial" w:cs="Arial"/>
          <w:sz w:val="22"/>
          <w:szCs w:val="22"/>
        </w:rPr>
      </w:pPr>
      <w:r w:rsidRPr="00D63762">
        <w:rPr>
          <w:rFonts w:ascii="Arial" w:hAnsi="Arial" w:cs="Arial"/>
          <w:sz w:val="22"/>
          <w:szCs w:val="22"/>
        </w:rPr>
        <w:t>sposoban;</w:t>
      </w:r>
    </w:p>
    <w:p w:rsidR="000E07DD" w:rsidRPr="00D63762" w:rsidRDefault="000E07DD" w:rsidP="002B60BA">
      <w:pPr>
        <w:pStyle w:val="ListParagraph"/>
        <w:numPr>
          <w:ilvl w:val="0"/>
          <w:numId w:val="135"/>
        </w:numPr>
        <w:spacing w:after="200"/>
        <w:jc w:val="both"/>
        <w:rPr>
          <w:rFonts w:ascii="Arial" w:hAnsi="Arial" w:cs="Arial"/>
          <w:sz w:val="22"/>
          <w:szCs w:val="22"/>
        </w:rPr>
      </w:pPr>
      <w:r w:rsidRPr="00D63762">
        <w:rPr>
          <w:rFonts w:ascii="Arial" w:hAnsi="Arial" w:cs="Arial"/>
          <w:sz w:val="22"/>
          <w:szCs w:val="22"/>
        </w:rPr>
        <w:t>sposoban pod određenim uslovima;</w:t>
      </w:r>
    </w:p>
    <w:p w:rsidR="000E07DD" w:rsidRPr="00D63762" w:rsidRDefault="000E07DD" w:rsidP="002B60BA">
      <w:pPr>
        <w:pStyle w:val="ListParagraph"/>
        <w:numPr>
          <w:ilvl w:val="0"/>
          <w:numId w:val="135"/>
        </w:numPr>
        <w:spacing w:after="200"/>
        <w:jc w:val="both"/>
        <w:rPr>
          <w:rFonts w:ascii="Arial" w:hAnsi="Arial" w:cs="Arial"/>
          <w:sz w:val="22"/>
          <w:szCs w:val="22"/>
        </w:rPr>
      </w:pPr>
      <w:r w:rsidRPr="00D63762">
        <w:rPr>
          <w:rFonts w:ascii="Arial" w:hAnsi="Arial" w:cs="Arial"/>
          <w:sz w:val="22"/>
          <w:szCs w:val="22"/>
        </w:rPr>
        <w:t>nesposoban.</w:t>
      </w:r>
    </w:p>
    <w:p w:rsidR="00C02089" w:rsidRDefault="00931FF0" w:rsidP="00804920">
      <w:pPr>
        <w:ind w:firstLine="720"/>
        <w:jc w:val="both"/>
        <w:rPr>
          <w:rFonts w:ascii="Arial" w:hAnsi="Arial" w:cs="Arial"/>
          <w:color w:val="FF0000"/>
          <w:sz w:val="22"/>
          <w:szCs w:val="22"/>
        </w:rPr>
      </w:pPr>
      <w:r w:rsidRPr="00D63762">
        <w:rPr>
          <w:rFonts w:ascii="Arial" w:hAnsi="Arial" w:cs="Arial"/>
          <w:color w:val="000000" w:themeColor="text1"/>
          <w:sz w:val="22"/>
          <w:szCs w:val="22"/>
        </w:rPr>
        <w:t>Služba</w:t>
      </w:r>
      <w:r w:rsidR="000E07DD" w:rsidRPr="00D63762">
        <w:rPr>
          <w:rFonts w:ascii="Arial" w:hAnsi="Arial" w:cs="Arial"/>
          <w:color w:val="000000" w:themeColor="text1"/>
          <w:sz w:val="22"/>
          <w:szCs w:val="22"/>
        </w:rPr>
        <w:t xml:space="preserve"> medicine rada </w:t>
      </w:r>
      <w:r w:rsidRPr="00D63762">
        <w:rPr>
          <w:rFonts w:ascii="Arial" w:hAnsi="Arial" w:cs="Arial"/>
          <w:color w:val="000000" w:themeColor="text1"/>
          <w:sz w:val="22"/>
          <w:szCs w:val="22"/>
        </w:rPr>
        <w:t>dužna je</w:t>
      </w:r>
      <w:r w:rsidR="000E07DD" w:rsidRPr="00D63762">
        <w:rPr>
          <w:rFonts w:ascii="Arial" w:hAnsi="Arial" w:cs="Arial"/>
          <w:color w:val="000000" w:themeColor="text1"/>
          <w:sz w:val="22"/>
          <w:szCs w:val="22"/>
        </w:rPr>
        <w:t xml:space="preserve"> da licima koja su po</w:t>
      </w:r>
      <w:r w:rsidR="00C0185C" w:rsidRPr="00D63762">
        <w:rPr>
          <w:rFonts w:ascii="Arial" w:hAnsi="Arial" w:cs="Arial"/>
          <w:color w:val="000000" w:themeColor="text1"/>
          <w:sz w:val="22"/>
          <w:szCs w:val="22"/>
        </w:rPr>
        <w:t>d</w:t>
      </w:r>
      <w:r w:rsidR="000E07DD" w:rsidRPr="00D63762">
        <w:rPr>
          <w:rFonts w:ascii="Arial" w:hAnsi="Arial" w:cs="Arial"/>
          <w:color w:val="000000" w:themeColor="text1"/>
          <w:sz w:val="22"/>
          <w:szCs w:val="22"/>
        </w:rPr>
        <w:t>vr</w:t>
      </w:r>
      <w:r w:rsidRPr="00D63762">
        <w:rPr>
          <w:rFonts w:ascii="Arial" w:hAnsi="Arial" w:cs="Arial"/>
          <w:color w:val="000000" w:themeColor="text1"/>
          <w:sz w:val="22"/>
          <w:szCs w:val="22"/>
        </w:rPr>
        <w:t xml:space="preserve">gnuta ljekarskom pregledu </w:t>
      </w:r>
      <w:r w:rsidRPr="00D63762">
        <w:rPr>
          <w:rFonts w:ascii="Arial" w:hAnsi="Arial" w:cs="Arial"/>
          <w:color w:val="000000" w:themeColor="text1"/>
          <w:sz w:val="22"/>
          <w:szCs w:val="22"/>
          <w:lang w:eastAsia="sr-Latn-ME"/>
        </w:rPr>
        <w:t>i njihovim poslodavcima</w:t>
      </w:r>
      <w:r w:rsidRPr="00D63762">
        <w:rPr>
          <w:rFonts w:ascii="Arial" w:hAnsi="Arial" w:cs="Arial"/>
          <w:color w:val="000000" w:themeColor="text1"/>
          <w:sz w:val="22"/>
          <w:szCs w:val="22"/>
        </w:rPr>
        <w:t xml:space="preserve"> izda</w:t>
      </w:r>
      <w:r w:rsidR="000E07DD" w:rsidRPr="00D63762">
        <w:rPr>
          <w:rFonts w:ascii="Arial" w:hAnsi="Arial" w:cs="Arial"/>
          <w:color w:val="000000" w:themeColor="text1"/>
          <w:sz w:val="22"/>
          <w:szCs w:val="22"/>
        </w:rPr>
        <w:t xml:space="preserve"> rješenje o uvjerenju o </w:t>
      </w:r>
      <w:r w:rsidR="000E07DD" w:rsidRPr="00D63762">
        <w:rPr>
          <w:rFonts w:ascii="Arial" w:hAnsi="Arial" w:cs="Arial"/>
          <w:color w:val="000000" w:themeColor="text1"/>
          <w:sz w:val="22"/>
          <w:szCs w:val="22"/>
          <w:lang w:eastAsia="sr-Latn-ME"/>
        </w:rPr>
        <w:t xml:space="preserve">radnoj sposobnosti tih lica. </w:t>
      </w:r>
    </w:p>
    <w:p w:rsidR="007A2AE8" w:rsidRPr="00D63762" w:rsidRDefault="007A2AE8" w:rsidP="00804920">
      <w:pPr>
        <w:ind w:firstLine="720"/>
        <w:jc w:val="both"/>
        <w:rPr>
          <w:rFonts w:ascii="Arial" w:hAnsi="Arial" w:cs="Arial"/>
          <w:color w:val="000000" w:themeColor="text1"/>
          <w:sz w:val="22"/>
          <w:szCs w:val="22"/>
          <w:lang w:eastAsia="sr-Latn-ME"/>
        </w:rPr>
      </w:pPr>
    </w:p>
    <w:p w:rsidR="00C02089" w:rsidRDefault="00C02089" w:rsidP="00804920">
      <w:pPr>
        <w:ind w:firstLine="720"/>
        <w:jc w:val="both"/>
        <w:rPr>
          <w:rFonts w:ascii="Arial" w:hAnsi="Arial" w:cs="Arial"/>
          <w:color w:val="FF0000"/>
          <w:sz w:val="22"/>
          <w:szCs w:val="22"/>
        </w:rPr>
      </w:pPr>
      <w:r w:rsidRPr="00D63762">
        <w:rPr>
          <w:rFonts w:ascii="Arial" w:hAnsi="Arial" w:cs="Arial"/>
          <w:sz w:val="22"/>
          <w:szCs w:val="22"/>
        </w:rPr>
        <w:t xml:space="preserve">Ako služba medicine rada zdravstvenim nadzorom utvrdi da je izloženo lice kategorije A nesposobno za određeno radno mjesto isto ne može biti zaposleno niti klasifikovano na bilo koji rok na određenom radnom mjestu, o čemu se tim licima i njihovim poslodavcima izdaje rješenje o zabrani zapošljavanja ili klasifikacije. </w:t>
      </w:r>
    </w:p>
    <w:p w:rsidR="007A2AE8" w:rsidRPr="00D63762" w:rsidRDefault="007A2AE8" w:rsidP="00804920">
      <w:pPr>
        <w:ind w:firstLine="720"/>
        <w:jc w:val="both"/>
        <w:rPr>
          <w:rFonts w:ascii="Arial" w:hAnsi="Arial" w:cs="Arial"/>
          <w:sz w:val="22"/>
          <w:szCs w:val="22"/>
        </w:rPr>
      </w:pPr>
    </w:p>
    <w:p w:rsidR="000E07DD" w:rsidRPr="00D63762" w:rsidRDefault="00C02089" w:rsidP="00804920">
      <w:pPr>
        <w:ind w:firstLine="720"/>
        <w:jc w:val="both"/>
        <w:rPr>
          <w:rFonts w:ascii="Arial" w:hAnsi="Arial" w:cs="Arial"/>
          <w:sz w:val="22"/>
          <w:szCs w:val="22"/>
        </w:rPr>
      </w:pPr>
      <w:r w:rsidRPr="00D63762">
        <w:rPr>
          <w:rFonts w:ascii="Arial" w:hAnsi="Arial" w:cs="Arial"/>
          <w:color w:val="000000" w:themeColor="text1"/>
          <w:sz w:val="22"/>
          <w:szCs w:val="22"/>
        </w:rPr>
        <w:t>Protiv rješenja iz st. 2 i 3 ovog člana može se podnijeti žalba.</w:t>
      </w:r>
      <w:r w:rsidR="000E07DD" w:rsidRPr="00D63762">
        <w:rPr>
          <w:rFonts w:ascii="Arial" w:hAnsi="Arial" w:cs="Arial"/>
          <w:color w:val="000000" w:themeColor="text1"/>
          <w:sz w:val="22"/>
          <w:szCs w:val="22"/>
        </w:rPr>
        <w:t xml:space="preserve"> </w:t>
      </w:r>
    </w:p>
    <w:p w:rsidR="000E07DD" w:rsidRPr="00D63762" w:rsidRDefault="000E07DD" w:rsidP="00804920">
      <w:pPr>
        <w:jc w:val="center"/>
        <w:rPr>
          <w:rFonts w:ascii="Arial" w:hAnsi="Arial" w:cs="Arial"/>
          <w:b/>
          <w:color w:val="FF0000"/>
          <w:sz w:val="22"/>
          <w:szCs w:val="22"/>
        </w:rPr>
      </w:pPr>
    </w:p>
    <w:p w:rsidR="000E07DD" w:rsidRPr="00D63762" w:rsidRDefault="000E07DD" w:rsidP="00804920">
      <w:pPr>
        <w:jc w:val="center"/>
        <w:rPr>
          <w:rFonts w:ascii="Arial" w:hAnsi="Arial" w:cs="Arial"/>
          <w:b/>
          <w:color w:val="000000" w:themeColor="text1"/>
          <w:sz w:val="22"/>
          <w:szCs w:val="22"/>
        </w:rPr>
      </w:pPr>
      <w:r w:rsidRPr="00D63762">
        <w:rPr>
          <w:rFonts w:ascii="Arial" w:hAnsi="Arial" w:cs="Arial"/>
          <w:b/>
          <w:color w:val="000000" w:themeColor="text1"/>
          <w:sz w:val="22"/>
          <w:szCs w:val="22"/>
        </w:rPr>
        <w:t xml:space="preserve">Posebni zdravstveni nadzor i čuvanje podataka </w:t>
      </w:r>
    </w:p>
    <w:p w:rsidR="000E07DD" w:rsidRPr="00D63762" w:rsidRDefault="00271A3F" w:rsidP="00804920">
      <w:pPr>
        <w:jc w:val="center"/>
        <w:rPr>
          <w:rFonts w:ascii="Arial" w:hAnsi="Arial" w:cs="Arial"/>
          <w:b/>
          <w:color w:val="000000" w:themeColor="text1"/>
          <w:sz w:val="22"/>
          <w:szCs w:val="22"/>
        </w:rPr>
      </w:pPr>
      <w:r>
        <w:rPr>
          <w:rFonts w:ascii="Arial" w:hAnsi="Arial" w:cs="Arial"/>
          <w:b/>
          <w:color w:val="000000" w:themeColor="text1"/>
          <w:sz w:val="22"/>
          <w:szCs w:val="22"/>
        </w:rPr>
        <w:t>Član 143</w:t>
      </w:r>
    </w:p>
    <w:p w:rsidR="000E07DD" w:rsidRPr="00D63762" w:rsidRDefault="000E07DD" w:rsidP="00804920">
      <w:pPr>
        <w:jc w:val="center"/>
        <w:rPr>
          <w:rFonts w:ascii="Arial" w:hAnsi="Arial" w:cs="Arial"/>
          <w:b/>
          <w:color w:val="000000" w:themeColor="text1"/>
          <w:sz w:val="22"/>
          <w:szCs w:val="22"/>
        </w:rPr>
      </w:pPr>
    </w:p>
    <w:p w:rsidR="00332DE1" w:rsidRPr="00D63762" w:rsidRDefault="00332DE1" w:rsidP="00804920">
      <w:pPr>
        <w:ind w:firstLine="720"/>
        <w:jc w:val="both"/>
        <w:rPr>
          <w:rFonts w:ascii="Arial" w:hAnsi="Arial" w:cs="Arial"/>
          <w:color w:val="000000" w:themeColor="text1"/>
          <w:sz w:val="22"/>
          <w:szCs w:val="22"/>
        </w:rPr>
      </w:pPr>
    </w:p>
    <w:p w:rsidR="00332DE1" w:rsidRPr="00D63762" w:rsidRDefault="00332DE1" w:rsidP="00804920">
      <w:pPr>
        <w:ind w:firstLine="720"/>
        <w:jc w:val="both"/>
        <w:rPr>
          <w:rFonts w:ascii="Arial" w:hAnsi="Arial" w:cs="Arial"/>
          <w:color w:val="FF0000"/>
          <w:sz w:val="22"/>
          <w:szCs w:val="22"/>
        </w:rPr>
      </w:pPr>
      <w:r w:rsidRPr="00D63762">
        <w:rPr>
          <w:rFonts w:ascii="Arial" w:hAnsi="Arial" w:cs="Arial"/>
          <w:color w:val="000000" w:themeColor="text1"/>
          <w:sz w:val="22"/>
          <w:szCs w:val="22"/>
        </w:rPr>
        <w:t xml:space="preserve">Ukoliko je prekoračena granica izlaganja za izložena lica iz člana </w:t>
      </w:r>
      <w:r w:rsidR="00271A3F">
        <w:rPr>
          <w:rFonts w:ascii="Arial" w:hAnsi="Arial" w:cs="Arial"/>
          <w:color w:val="000000" w:themeColor="text1"/>
          <w:sz w:val="22"/>
          <w:szCs w:val="22"/>
        </w:rPr>
        <w:t>127</w:t>
      </w:r>
      <w:r w:rsidR="004E0C82" w:rsidRPr="00D63762">
        <w:rPr>
          <w:rFonts w:ascii="Arial" w:hAnsi="Arial" w:cs="Arial"/>
          <w:color w:val="000000" w:themeColor="text1"/>
          <w:sz w:val="22"/>
          <w:szCs w:val="22"/>
        </w:rPr>
        <w:t xml:space="preserve"> stav 9</w:t>
      </w:r>
      <w:r w:rsidRPr="00D63762">
        <w:rPr>
          <w:rFonts w:ascii="Arial" w:hAnsi="Arial" w:cs="Arial"/>
          <w:color w:val="000000" w:themeColor="text1"/>
          <w:sz w:val="22"/>
          <w:szCs w:val="22"/>
        </w:rPr>
        <w:t xml:space="preserve"> ili se stanje zdravlja izloženog lica promijenilo, p</w:t>
      </w:r>
      <w:r w:rsidR="000E07DD" w:rsidRPr="00D63762">
        <w:rPr>
          <w:rFonts w:ascii="Arial" w:hAnsi="Arial" w:cs="Arial"/>
          <w:color w:val="000000" w:themeColor="text1"/>
          <w:sz w:val="22"/>
          <w:szCs w:val="22"/>
        </w:rPr>
        <w:t>ored zdravstvenog nadzora iz člana 1</w:t>
      </w:r>
      <w:r w:rsidR="00271A3F">
        <w:rPr>
          <w:rFonts w:ascii="Arial" w:hAnsi="Arial" w:cs="Arial"/>
          <w:color w:val="000000" w:themeColor="text1"/>
          <w:sz w:val="22"/>
          <w:szCs w:val="22"/>
        </w:rPr>
        <w:t>41</w:t>
      </w:r>
      <w:r w:rsidR="000E07DD" w:rsidRPr="00D63762">
        <w:rPr>
          <w:rFonts w:ascii="Arial" w:hAnsi="Arial" w:cs="Arial"/>
          <w:color w:val="000000" w:themeColor="text1"/>
          <w:sz w:val="22"/>
          <w:szCs w:val="22"/>
        </w:rPr>
        <w:t xml:space="preserve"> ovog zakona</w:t>
      </w:r>
      <w:r w:rsidRPr="00D63762">
        <w:rPr>
          <w:rFonts w:ascii="Arial" w:hAnsi="Arial" w:cs="Arial"/>
          <w:color w:val="000000" w:themeColor="text1"/>
          <w:sz w:val="22"/>
          <w:szCs w:val="22"/>
        </w:rPr>
        <w:t xml:space="preserve">, </w:t>
      </w:r>
      <w:r w:rsidR="000E07DD" w:rsidRPr="00D63762">
        <w:rPr>
          <w:rFonts w:ascii="Arial" w:hAnsi="Arial" w:cs="Arial"/>
          <w:color w:val="000000" w:themeColor="text1"/>
          <w:sz w:val="22"/>
          <w:szCs w:val="22"/>
        </w:rPr>
        <w:t>obavlja se poseban zdravstveni nadzor</w:t>
      </w:r>
      <w:r w:rsidRPr="00D63762">
        <w:rPr>
          <w:rFonts w:ascii="Arial" w:hAnsi="Arial" w:cs="Arial"/>
          <w:color w:val="000000" w:themeColor="text1"/>
          <w:sz w:val="22"/>
          <w:szCs w:val="22"/>
        </w:rPr>
        <w:t xml:space="preserve"> radi zaštite izloženih lica. </w:t>
      </w:r>
    </w:p>
    <w:p w:rsidR="00332DE1" w:rsidRPr="00D63762" w:rsidRDefault="00332DE1" w:rsidP="00804920">
      <w:pPr>
        <w:ind w:firstLine="720"/>
        <w:jc w:val="both"/>
        <w:rPr>
          <w:rFonts w:ascii="Arial" w:hAnsi="Arial" w:cs="Arial"/>
          <w:color w:val="FF0000"/>
          <w:sz w:val="22"/>
          <w:szCs w:val="22"/>
        </w:rPr>
      </w:pPr>
    </w:p>
    <w:p w:rsidR="000E07DD" w:rsidRPr="00D63762" w:rsidRDefault="000E07DD" w:rsidP="00804920">
      <w:pPr>
        <w:ind w:firstLine="720"/>
        <w:jc w:val="both"/>
        <w:rPr>
          <w:rFonts w:ascii="Arial" w:hAnsi="Arial" w:cs="Arial"/>
          <w:color w:val="FF0000"/>
          <w:sz w:val="22"/>
          <w:szCs w:val="22"/>
        </w:rPr>
      </w:pPr>
      <w:r w:rsidRPr="00D63762">
        <w:rPr>
          <w:rFonts w:ascii="Arial" w:hAnsi="Arial" w:cs="Arial"/>
          <w:color w:val="000000" w:themeColor="text1"/>
          <w:sz w:val="22"/>
          <w:szCs w:val="22"/>
        </w:rPr>
        <w:t>Posebni zdravstveni nadzor iz stava 1 ovog člana obuhvata:</w:t>
      </w:r>
    </w:p>
    <w:p w:rsidR="000E07DD" w:rsidRPr="00D63762" w:rsidRDefault="000E07DD" w:rsidP="00307408">
      <w:pPr>
        <w:jc w:val="both"/>
        <w:rPr>
          <w:rFonts w:ascii="Arial" w:hAnsi="Arial" w:cs="Arial"/>
          <w:color w:val="000000" w:themeColor="text1"/>
          <w:sz w:val="22"/>
          <w:szCs w:val="22"/>
        </w:rPr>
      </w:pPr>
    </w:p>
    <w:p w:rsidR="000E07DD" w:rsidRPr="00D63762" w:rsidRDefault="000E07DD" w:rsidP="00307408">
      <w:pPr>
        <w:pStyle w:val="ListParagraph"/>
        <w:numPr>
          <w:ilvl w:val="0"/>
          <w:numId w:val="136"/>
        </w:numPr>
        <w:jc w:val="both"/>
        <w:rPr>
          <w:rFonts w:ascii="Arial" w:hAnsi="Arial" w:cs="Arial"/>
          <w:color w:val="000000" w:themeColor="text1"/>
          <w:sz w:val="22"/>
          <w:szCs w:val="22"/>
        </w:rPr>
      </w:pPr>
      <w:r w:rsidRPr="00D63762">
        <w:rPr>
          <w:rFonts w:ascii="Arial" w:hAnsi="Arial" w:cs="Arial"/>
          <w:color w:val="000000" w:themeColor="text1"/>
          <w:sz w:val="22"/>
          <w:szCs w:val="22"/>
        </w:rPr>
        <w:t>dodatne pretrage;</w:t>
      </w:r>
    </w:p>
    <w:p w:rsidR="00332DE1" w:rsidRPr="00D63762" w:rsidRDefault="000E07DD" w:rsidP="00307408">
      <w:pPr>
        <w:pStyle w:val="ListParagraph"/>
        <w:numPr>
          <w:ilvl w:val="0"/>
          <w:numId w:val="136"/>
        </w:numPr>
        <w:jc w:val="both"/>
        <w:rPr>
          <w:rFonts w:ascii="Arial" w:hAnsi="Arial" w:cs="Arial"/>
          <w:color w:val="000000" w:themeColor="text1"/>
          <w:sz w:val="22"/>
          <w:szCs w:val="22"/>
        </w:rPr>
      </w:pPr>
      <w:r w:rsidRPr="00D63762">
        <w:rPr>
          <w:rFonts w:ascii="Arial" w:hAnsi="Arial" w:cs="Arial"/>
          <w:color w:val="000000" w:themeColor="text1"/>
          <w:sz w:val="22"/>
          <w:szCs w:val="22"/>
        </w:rPr>
        <w:t>mjere dekontaminacije</w:t>
      </w:r>
      <w:r w:rsidR="00332DE1" w:rsidRPr="00D63762">
        <w:rPr>
          <w:rFonts w:ascii="Arial" w:hAnsi="Arial" w:cs="Arial"/>
          <w:color w:val="000000" w:themeColor="text1"/>
          <w:sz w:val="22"/>
          <w:szCs w:val="22"/>
        </w:rPr>
        <w:t>,</w:t>
      </w:r>
      <w:r w:rsidRPr="00D63762">
        <w:rPr>
          <w:rFonts w:ascii="Arial" w:hAnsi="Arial" w:cs="Arial"/>
          <w:color w:val="000000" w:themeColor="text1"/>
          <w:sz w:val="22"/>
          <w:szCs w:val="22"/>
        </w:rPr>
        <w:t xml:space="preserve"> ako je potrebno;</w:t>
      </w:r>
    </w:p>
    <w:p w:rsidR="000E07DD" w:rsidRPr="00D63762" w:rsidRDefault="000E07DD" w:rsidP="00307408">
      <w:pPr>
        <w:pStyle w:val="ListParagraph"/>
        <w:numPr>
          <w:ilvl w:val="0"/>
          <w:numId w:val="136"/>
        </w:numPr>
        <w:jc w:val="both"/>
        <w:rPr>
          <w:rFonts w:ascii="Arial" w:hAnsi="Arial" w:cs="Arial"/>
          <w:color w:val="000000" w:themeColor="text1"/>
          <w:sz w:val="22"/>
          <w:szCs w:val="22"/>
        </w:rPr>
      </w:pPr>
      <w:r w:rsidRPr="00D63762">
        <w:rPr>
          <w:rFonts w:ascii="Arial" w:hAnsi="Arial" w:cs="Arial"/>
          <w:color w:val="000000" w:themeColor="text1"/>
          <w:sz w:val="22"/>
          <w:szCs w:val="22"/>
        </w:rPr>
        <w:t>hitni sanacijski tretman</w:t>
      </w:r>
      <w:r w:rsidR="00332DE1" w:rsidRPr="00D63762">
        <w:rPr>
          <w:rFonts w:ascii="Arial" w:hAnsi="Arial" w:cs="Arial"/>
          <w:color w:val="000000" w:themeColor="text1"/>
          <w:sz w:val="22"/>
          <w:szCs w:val="22"/>
        </w:rPr>
        <w:t>,</w:t>
      </w:r>
      <w:r w:rsidRPr="00D63762">
        <w:rPr>
          <w:rFonts w:ascii="Arial" w:hAnsi="Arial" w:cs="Arial"/>
          <w:color w:val="000000" w:themeColor="text1"/>
          <w:sz w:val="22"/>
          <w:szCs w:val="22"/>
        </w:rPr>
        <w:t xml:space="preserve"> ako je potrebno</w:t>
      </w:r>
      <w:r w:rsidR="00332DE1" w:rsidRPr="00D63762">
        <w:rPr>
          <w:rFonts w:ascii="Arial" w:hAnsi="Arial" w:cs="Arial"/>
          <w:color w:val="000000" w:themeColor="text1"/>
          <w:sz w:val="22"/>
          <w:szCs w:val="22"/>
        </w:rPr>
        <w:t>;</w:t>
      </w:r>
      <w:r w:rsidRPr="00D63762">
        <w:rPr>
          <w:rFonts w:ascii="Arial" w:hAnsi="Arial" w:cs="Arial"/>
          <w:color w:val="000000" w:themeColor="text1"/>
          <w:sz w:val="22"/>
          <w:szCs w:val="22"/>
        </w:rPr>
        <w:t xml:space="preserve"> </w:t>
      </w:r>
      <w:r w:rsidR="00332DE1" w:rsidRPr="00D63762">
        <w:rPr>
          <w:rFonts w:ascii="Arial" w:hAnsi="Arial" w:cs="Arial"/>
          <w:color w:val="000000" w:themeColor="text1"/>
          <w:sz w:val="22"/>
          <w:szCs w:val="22"/>
        </w:rPr>
        <w:t>ili</w:t>
      </w:r>
    </w:p>
    <w:p w:rsidR="000E07DD" w:rsidRPr="00D63762" w:rsidRDefault="000E07DD" w:rsidP="00307408">
      <w:pPr>
        <w:pStyle w:val="ListParagraph"/>
        <w:numPr>
          <w:ilvl w:val="0"/>
          <w:numId w:val="136"/>
        </w:numPr>
        <w:jc w:val="both"/>
        <w:rPr>
          <w:rFonts w:ascii="Arial" w:hAnsi="Arial" w:cs="Arial"/>
          <w:color w:val="000000" w:themeColor="text1"/>
          <w:sz w:val="22"/>
          <w:szCs w:val="22"/>
        </w:rPr>
      </w:pPr>
      <w:r w:rsidRPr="00D63762">
        <w:rPr>
          <w:rFonts w:ascii="Arial" w:hAnsi="Arial" w:cs="Arial"/>
          <w:color w:val="000000" w:themeColor="text1"/>
          <w:sz w:val="22"/>
          <w:szCs w:val="22"/>
        </w:rPr>
        <w:t>druge radnje shodn</w:t>
      </w:r>
      <w:r w:rsidR="007A2AE8">
        <w:rPr>
          <w:rFonts w:ascii="Arial" w:hAnsi="Arial" w:cs="Arial"/>
          <w:color w:val="000000" w:themeColor="text1"/>
          <w:sz w:val="22"/>
          <w:szCs w:val="22"/>
        </w:rPr>
        <w:t>o procjeni službe medicine rada.</w:t>
      </w:r>
    </w:p>
    <w:p w:rsidR="00C0185C" w:rsidRPr="00D63762" w:rsidRDefault="00C0185C" w:rsidP="00804920">
      <w:pPr>
        <w:ind w:firstLine="720"/>
        <w:jc w:val="both"/>
        <w:rPr>
          <w:rFonts w:ascii="Arial" w:hAnsi="Arial" w:cs="Arial"/>
          <w:sz w:val="22"/>
          <w:szCs w:val="22"/>
        </w:rPr>
      </w:pPr>
    </w:p>
    <w:p w:rsidR="000E07DD" w:rsidRPr="00D63762" w:rsidRDefault="00C0185C" w:rsidP="00804920">
      <w:pPr>
        <w:ind w:firstLine="720"/>
        <w:jc w:val="both"/>
        <w:rPr>
          <w:rFonts w:ascii="Arial" w:hAnsi="Arial" w:cs="Arial"/>
          <w:sz w:val="22"/>
          <w:szCs w:val="22"/>
        </w:rPr>
      </w:pPr>
      <w:r w:rsidRPr="00D63762">
        <w:rPr>
          <w:rFonts w:ascii="Arial" w:hAnsi="Arial" w:cs="Arial"/>
          <w:color w:val="000000" w:themeColor="text1"/>
          <w:sz w:val="22"/>
          <w:szCs w:val="22"/>
        </w:rPr>
        <w:lastRenderedPageBreak/>
        <w:t xml:space="preserve">Služba medicine rada dužna je da licima koja su podvrgnuta posebnom zdravstvenom nadzoru iz stava 1 ovog člana </w:t>
      </w:r>
      <w:r w:rsidRPr="00D63762">
        <w:rPr>
          <w:rFonts w:ascii="Arial" w:hAnsi="Arial" w:cs="Arial"/>
          <w:color w:val="000000" w:themeColor="text1"/>
          <w:sz w:val="22"/>
          <w:szCs w:val="22"/>
          <w:lang w:eastAsia="sr-Latn-ME"/>
        </w:rPr>
        <w:t>i njihovim poslodavcima</w:t>
      </w:r>
      <w:r w:rsidRPr="00D63762">
        <w:rPr>
          <w:rFonts w:ascii="Arial" w:hAnsi="Arial" w:cs="Arial"/>
          <w:color w:val="000000" w:themeColor="text1"/>
          <w:sz w:val="22"/>
          <w:szCs w:val="22"/>
        </w:rPr>
        <w:t xml:space="preserve"> izda rješenje o uvjerenju </w:t>
      </w:r>
      <w:r w:rsidRPr="00D63762">
        <w:rPr>
          <w:rFonts w:ascii="Arial" w:hAnsi="Arial" w:cs="Arial"/>
          <w:color w:val="000000" w:themeColor="text1"/>
          <w:sz w:val="22"/>
          <w:szCs w:val="22"/>
          <w:lang w:eastAsia="sr-Latn-ME"/>
        </w:rPr>
        <w:t>o daljim uslovima izlaganja lica.</w:t>
      </w:r>
      <w:r w:rsidR="000E07DD" w:rsidRPr="00D63762">
        <w:rPr>
          <w:rFonts w:ascii="Arial" w:hAnsi="Arial" w:cs="Arial"/>
          <w:sz w:val="22"/>
          <w:szCs w:val="22"/>
        </w:rPr>
        <w:t xml:space="preserve"> </w:t>
      </w:r>
    </w:p>
    <w:p w:rsidR="00343BC6" w:rsidRPr="00D63762" w:rsidRDefault="00343BC6" w:rsidP="00804920">
      <w:pPr>
        <w:jc w:val="both"/>
        <w:rPr>
          <w:rFonts w:ascii="Arial" w:hAnsi="Arial" w:cs="Arial"/>
          <w:color w:val="000000" w:themeColor="text1"/>
          <w:sz w:val="22"/>
          <w:szCs w:val="22"/>
        </w:rPr>
      </w:pPr>
    </w:p>
    <w:p w:rsidR="00CC5DB0" w:rsidRDefault="00343BC6" w:rsidP="00804920">
      <w:pPr>
        <w:ind w:firstLine="720"/>
        <w:jc w:val="both"/>
        <w:rPr>
          <w:rFonts w:ascii="Arial" w:hAnsi="Arial" w:cs="Arial"/>
          <w:color w:val="000000" w:themeColor="text1"/>
          <w:sz w:val="22"/>
          <w:szCs w:val="22"/>
        </w:rPr>
      </w:pPr>
      <w:r w:rsidRPr="00D63762">
        <w:rPr>
          <w:rFonts w:ascii="Arial" w:hAnsi="Arial" w:cs="Arial"/>
          <w:color w:val="000000" w:themeColor="text1"/>
          <w:sz w:val="22"/>
          <w:szCs w:val="22"/>
        </w:rPr>
        <w:t>Protiv rješenja iz st. 2 i 3 ovog</w:t>
      </w:r>
      <w:r w:rsidR="007A2AE8">
        <w:rPr>
          <w:rFonts w:ascii="Arial" w:hAnsi="Arial" w:cs="Arial"/>
          <w:color w:val="000000" w:themeColor="text1"/>
          <w:sz w:val="22"/>
          <w:szCs w:val="22"/>
        </w:rPr>
        <w:t xml:space="preserve"> člana može se podnijeti žalba.</w:t>
      </w:r>
    </w:p>
    <w:p w:rsidR="007A2AE8" w:rsidRPr="00D63762" w:rsidRDefault="007A2AE8" w:rsidP="00804920">
      <w:pPr>
        <w:ind w:firstLine="720"/>
        <w:jc w:val="both"/>
        <w:rPr>
          <w:rFonts w:ascii="Arial" w:hAnsi="Arial" w:cs="Arial"/>
          <w:sz w:val="22"/>
          <w:szCs w:val="22"/>
        </w:rPr>
      </w:pPr>
    </w:p>
    <w:p w:rsidR="007A2AE8" w:rsidRPr="00D63762" w:rsidRDefault="000E07DD" w:rsidP="007A2AE8">
      <w:pPr>
        <w:ind w:firstLine="720"/>
        <w:jc w:val="both"/>
        <w:rPr>
          <w:rFonts w:ascii="Arial" w:hAnsi="Arial" w:cs="Arial"/>
          <w:noProof/>
          <w:color w:val="FF0000"/>
          <w:sz w:val="22"/>
          <w:szCs w:val="22"/>
        </w:rPr>
      </w:pPr>
      <w:r w:rsidRPr="00D63762">
        <w:rPr>
          <w:rFonts w:ascii="Arial" w:hAnsi="Arial" w:cs="Arial"/>
          <w:noProof/>
          <w:sz w:val="22"/>
          <w:szCs w:val="22"/>
        </w:rPr>
        <w:t xml:space="preserve">Nosioci </w:t>
      </w:r>
      <w:r w:rsidR="00CC5DB0" w:rsidRPr="00D63762">
        <w:rPr>
          <w:rFonts w:ascii="Arial" w:hAnsi="Arial" w:cs="Arial"/>
          <w:noProof/>
          <w:sz w:val="22"/>
          <w:szCs w:val="22"/>
        </w:rPr>
        <w:t>ovlašćenja i dozvola,</w:t>
      </w:r>
      <w:r w:rsidRPr="00D63762">
        <w:rPr>
          <w:rFonts w:ascii="Arial" w:hAnsi="Arial" w:cs="Arial"/>
          <w:noProof/>
          <w:sz w:val="22"/>
          <w:szCs w:val="22"/>
        </w:rPr>
        <w:t xml:space="preserve"> poslodavac vanjskih radnika i službe medicine rada dužni </w:t>
      </w:r>
      <w:r w:rsidR="00CC5DB0" w:rsidRPr="00D63762">
        <w:rPr>
          <w:rFonts w:ascii="Arial" w:hAnsi="Arial" w:cs="Arial"/>
          <w:noProof/>
          <w:sz w:val="22"/>
          <w:szCs w:val="22"/>
        </w:rPr>
        <w:t xml:space="preserve">su </w:t>
      </w:r>
      <w:r w:rsidRPr="00D63762">
        <w:rPr>
          <w:rFonts w:ascii="Arial" w:hAnsi="Arial" w:cs="Arial"/>
          <w:noProof/>
          <w:sz w:val="22"/>
          <w:szCs w:val="22"/>
        </w:rPr>
        <w:t xml:space="preserve">da vode </w:t>
      </w:r>
      <w:r w:rsidR="006023AE" w:rsidRPr="00D63762">
        <w:rPr>
          <w:rFonts w:ascii="Arial" w:hAnsi="Arial" w:cs="Arial"/>
          <w:noProof/>
          <w:sz w:val="22"/>
          <w:szCs w:val="22"/>
        </w:rPr>
        <w:t>i až</w:t>
      </w:r>
      <w:r w:rsidR="00CC5DB0" w:rsidRPr="00D63762">
        <w:rPr>
          <w:rFonts w:ascii="Arial" w:hAnsi="Arial" w:cs="Arial"/>
          <w:noProof/>
          <w:sz w:val="22"/>
          <w:szCs w:val="22"/>
        </w:rPr>
        <w:t xml:space="preserve">uriraju </w:t>
      </w:r>
      <w:r w:rsidRPr="00D63762">
        <w:rPr>
          <w:rFonts w:ascii="Arial" w:hAnsi="Arial" w:cs="Arial"/>
          <w:noProof/>
          <w:sz w:val="22"/>
          <w:szCs w:val="22"/>
        </w:rPr>
        <w:t>evidenciju o zdravstvenom nadzoru izloženih lica.</w:t>
      </w:r>
      <w:r w:rsidR="00147C9E" w:rsidRPr="00D63762">
        <w:rPr>
          <w:rFonts w:ascii="Arial" w:hAnsi="Arial" w:cs="Arial"/>
          <w:noProof/>
          <w:sz w:val="22"/>
          <w:szCs w:val="22"/>
        </w:rPr>
        <w:t xml:space="preserve"> </w:t>
      </w:r>
    </w:p>
    <w:p w:rsidR="006023AE" w:rsidRPr="00D63762" w:rsidRDefault="006023AE" w:rsidP="00804920">
      <w:pPr>
        <w:ind w:firstLine="720"/>
        <w:jc w:val="both"/>
        <w:rPr>
          <w:rFonts w:ascii="Arial" w:hAnsi="Arial" w:cs="Arial"/>
          <w:sz w:val="22"/>
          <w:szCs w:val="22"/>
        </w:rPr>
      </w:pPr>
    </w:p>
    <w:p w:rsidR="00B7765C" w:rsidRPr="00D63762" w:rsidRDefault="000E07DD" w:rsidP="00804920">
      <w:pPr>
        <w:ind w:firstLine="720"/>
        <w:jc w:val="both"/>
        <w:rPr>
          <w:rFonts w:ascii="Arial" w:hAnsi="Arial" w:cs="Arial"/>
          <w:sz w:val="22"/>
          <w:szCs w:val="22"/>
        </w:rPr>
      </w:pPr>
      <w:r w:rsidRPr="00D63762">
        <w:rPr>
          <w:rFonts w:ascii="Arial" w:hAnsi="Arial" w:cs="Arial"/>
          <w:noProof/>
          <w:sz w:val="22"/>
          <w:szCs w:val="22"/>
        </w:rPr>
        <w:t xml:space="preserve">Zdravstvene uslove koje moraju ispunjavati lica iz člana </w:t>
      </w:r>
      <w:r w:rsidR="00271A3F">
        <w:rPr>
          <w:rFonts w:ascii="Arial" w:hAnsi="Arial" w:cs="Arial"/>
          <w:noProof/>
          <w:sz w:val="22"/>
          <w:szCs w:val="22"/>
        </w:rPr>
        <w:t>141</w:t>
      </w:r>
      <w:r w:rsidR="006023AE" w:rsidRPr="00D63762">
        <w:rPr>
          <w:rFonts w:ascii="Arial" w:hAnsi="Arial" w:cs="Arial"/>
          <w:noProof/>
          <w:sz w:val="22"/>
          <w:szCs w:val="22"/>
        </w:rPr>
        <w:t xml:space="preserve"> </w:t>
      </w:r>
      <w:r w:rsidRPr="00D63762">
        <w:rPr>
          <w:rFonts w:ascii="Arial" w:hAnsi="Arial" w:cs="Arial"/>
          <w:noProof/>
          <w:sz w:val="22"/>
          <w:szCs w:val="22"/>
        </w:rPr>
        <w:t xml:space="preserve">ovog zakona, učestalost i sadržaj ljekarskih pregleda, sadržaj i način </w:t>
      </w:r>
      <w:r w:rsidR="006023AE" w:rsidRPr="00D63762">
        <w:rPr>
          <w:rFonts w:ascii="Arial" w:hAnsi="Arial" w:cs="Arial"/>
          <w:noProof/>
          <w:sz w:val="22"/>
          <w:szCs w:val="22"/>
        </w:rPr>
        <w:t xml:space="preserve">vođenja i </w:t>
      </w:r>
      <w:r w:rsidRPr="00D63762">
        <w:rPr>
          <w:rFonts w:ascii="Arial" w:hAnsi="Arial" w:cs="Arial"/>
          <w:noProof/>
          <w:sz w:val="22"/>
          <w:szCs w:val="22"/>
        </w:rPr>
        <w:t>ažuriranja evidencije o zdravstvenom nadzoru i posebnom zdravstvenom na</w:t>
      </w:r>
      <w:r w:rsidR="006023AE" w:rsidRPr="00D63762">
        <w:rPr>
          <w:rFonts w:ascii="Arial" w:hAnsi="Arial" w:cs="Arial"/>
          <w:noProof/>
          <w:sz w:val="22"/>
          <w:szCs w:val="22"/>
        </w:rPr>
        <w:t>d</w:t>
      </w:r>
      <w:r w:rsidRPr="00D63762">
        <w:rPr>
          <w:rFonts w:ascii="Arial" w:hAnsi="Arial" w:cs="Arial"/>
          <w:noProof/>
          <w:sz w:val="22"/>
          <w:szCs w:val="22"/>
        </w:rPr>
        <w:t>zoru izloženih lica</w:t>
      </w:r>
      <w:r w:rsidR="006023AE" w:rsidRPr="00D63762">
        <w:rPr>
          <w:rFonts w:ascii="Arial" w:hAnsi="Arial" w:cs="Arial"/>
          <w:noProof/>
          <w:sz w:val="22"/>
          <w:szCs w:val="22"/>
        </w:rPr>
        <w:t>,</w:t>
      </w:r>
      <w:r w:rsidRPr="00D63762">
        <w:rPr>
          <w:rFonts w:ascii="Arial" w:hAnsi="Arial" w:cs="Arial"/>
          <w:noProof/>
          <w:sz w:val="22"/>
          <w:szCs w:val="22"/>
        </w:rPr>
        <w:t xml:space="preserve"> propisuje organ državne uprave nadležan za poslove zdrav</w:t>
      </w:r>
      <w:r w:rsidR="008B6F61" w:rsidRPr="00D63762">
        <w:rPr>
          <w:rFonts w:ascii="Arial" w:hAnsi="Arial" w:cs="Arial"/>
          <w:noProof/>
          <w:sz w:val="22"/>
          <w:szCs w:val="22"/>
        </w:rPr>
        <w:t>lja uz saglasnost Ministarstva.</w:t>
      </w:r>
    </w:p>
    <w:p w:rsidR="006023AE" w:rsidRPr="00D63762" w:rsidRDefault="006023AE" w:rsidP="0071314F">
      <w:pPr>
        <w:rPr>
          <w:rFonts w:ascii="Arial" w:hAnsi="Arial" w:cs="Arial"/>
          <w:b/>
          <w:color w:val="000000" w:themeColor="text1"/>
          <w:sz w:val="22"/>
          <w:szCs w:val="22"/>
        </w:rPr>
      </w:pPr>
    </w:p>
    <w:p w:rsidR="000E07DD" w:rsidRPr="00D63762" w:rsidRDefault="000E07DD" w:rsidP="00804920">
      <w:pPr>
        <w:jc w:val="center"/>
        <w:rPr>
          <w:rFonts w:ascii="Arial" w:hAnsi="Arial" w:cs="Arial"/>
          <w:b/>
          <w:color w:val="000000" w:themeColor="text1"/>
          <w:sz w:val="22"/>
          <w:szCs w:val="22"/>
        </w:rPr>
      </w:pPr>
      <w:r w:rsidRPr="00D63762">
        <w:rPr>
          <w:rFonts w:ascii="Arial" w:hAnsi="Arial" w:cs="Arial"/>
          <w:b/>
          <w:color w:val="000000" w:themeColor="text1"/>
          <w:sz w:val="22"/>
          <w:szCs w:val="22"/>
        </w:rPr>
        <w:t xml:space="preserve">Posebno odobrena izlaganja </w:t>
      </w:r>
    </w:p>
    <w:p w:rsidR="000E07DD" w:rsidRPr="00D63762" w:rsidRDefault="00271A3F" w:rsidP="00804920">
      <w:pPr>
        <w:jc w:val="center"/>
        <w:rPr>
          <w:rFonts w:ascii="Arial" w:hAnsi="Arial" w:cs="Arial"/>
          <w:b/>
          <w:color w:val="000000" w:themeColor="text1"/>
          <w:sz w:val="22"/>
          <w:szCs w:val="22"/>
        </w:rPr>
      </w:pPr>
      <w:r>
        <w:rPr>
          <w:rFonts w:ascii="Arial" w:hAnsi="Arial" w:cs="Arial"/>
          <w:b/>
          <w:color w:val="000000" w:themeColor="text1"/>
          <w:sz w:val="22"/>
          <w:szCs w:val="22"/>
        </w:rPr>
        <w:t>Član 144</w:t>
      </w:r>
    </w:p>
    <w:p w:rsidR="000E07DD" w:rsidRPr="00D63762" w:rsidRDefault="000E07DD" w:rsidP="00804920">
      <w:pPr>
        <w:jc w:val="both"/>
        <w:rPr>
          <w:rFonts w:ascii="Arial" w:hAnsi="Arial" w:cs="Arial"/>
          <w:sz w:val="22"/>
          <w:szCs w:val="22"/>
        </w:rPr>
      </w:pPr>
    </w:p>
    <w:p w:rsidR="00F27F03" w:rsidRPr="00D63762" w:rsidRDefault="00F27F03" w:rsidP="00804920">
      <w:pPr>
        <w:ind w:firstLine="720"/>
        <w:jc w:val="both"/>
        <w:rPr>
          <w:rFonts w:ascii="Arial" w:hAnsi="Arial" w:cs="Arial"/>
          <w:sz w:val="22"/>
          <w:szCs w:val="22"/>
        </w:rPr>
      </w:pPr>
      <w:r w:rsidRPr="00D63762">
        <w:rPr>
          <w:rFonts w:ascii="Arial" w:hAnsi="Arial" w:cs="Arial"/>
          <w:sz w:val="22"/>
          <w:szCs w:val="22"/>
        </w:rPr>
        <w:t xml:space="preserve">Za obavljanje poslova </w:t>
      </w:r>
      <w:r w:rsidR="000E07DD" w:rsidRPr="00D63762">
        <w:rPr>
          <w:rFonts w:ascii="Arial" w:hAnsi="Arial" w:cs="Arial"/>
          <w:sz w:val="22"/>
          <w:szCs w:val="22"/>
        </w:rPr>
        <w:t>u planiranoj situaciji izlaganja u kojoj očekivana izloženost izloženog lica m</w:t>
      </w:r>
      <w:r w:rsidRPr="00D63762">
        <w:rPr>
          <w:rFonts w:ascii="Arial" w:hAnsi="Arial" w:cs="Arial"/>
          <w:sz w:val="22"/>
          <w:szCs w:val="22"/>
        </w:rPr>
        <w:t xml:space="preserve">ože premašiti granice izlaganja, nosioci ovlašćenja i dozvola </w:t>
      </w:r>
      <w:r w:rsidR="000E07DD" w:rsidRPr="00D63762">
        <w:rPr>
          <w:rFonts w:ascii="Arial" w:hAnsi="Arial" w:cs="Arial"/>
          <w:sz w:val="22"/>
          <w:szCs w:val="22"/>
        </w:rPr>
        <w:t xml:space="preserve">dužni su da Agenciji podnesu zahtjev za izdavanje odobrenja za posebno odobreno izlaganje. </w:t>
      </w:r>
    </w:p>
    <w:p w:rsidR="00F27F03" w:rsidRPr="00D63762" w:rsidRDefault="00F27F03" w:rsidP="00804920">
      <w:pPr>
        <w:ind w:firstLine="720"/>
        <w:jc w:val="both"/>
        <w:rPr>
          <w:rFonts w:ascii="Arial" w:hAnsi="Arial" w:cs="Arial"/>
          <w:sz w:val="22"/>
          <w:szCs w:val="22"/>
        </w:rPr>
      </w:pPr>
    </w:p>
    <w:p w:rsidR="006C1C71" w:rsidRPr="00D63762" w:rsidRDefault="000E07DD" w:rsidP="00804920">
      <w:pPr>
        <w:ind w:firstLine="720"/>
        <w:jc w:val="both"/>
        <w:rPr>
          <w:rFonts w:ascii="Arial" w:hAnsi="Arial" w:cs="Arial"/>
          <w:sz w:val="22"/>
          <w:szCs w:val="22"/>
        </w:rPr>
      </w:pPr>
      <w:r w:rsidRPr="00D63762">
        <w:rPr>
          <w:rFonts w:ascii="Arial" w:hAnsi="Arial" w:cs="Arial"/>
          <w:sz w:val="22"/>
          <w:szCs w:val="22"/>
        </w:rPr>
        <w:t>Zahtjev iz stava 1 ovog člana podnosi se za izložena lica i naročito sadrži</w:t>
      </w:r>
      <w:r w:rsidR="006C1C71" w:rsidRPr="00D63762">
        <w:rPr>
          <w:rFonts w:ascii="Arial" w:hAnsi="Arial" w:cs="Arial"/>
          <w:sz w:val="22"/>
          <w:szCs w:val="22"/>
        </w:rPr>
        <w:t>:</w:t>
      </w:r>
      <w:r w:rsidRPr="00D63762">
        <w:rPr>
          <w:rFonts w:ascii="Arial" w:hAnsi="Arial" w:cs="Arial"/>
          <w:sz w:val="22"/>
          <w:szCs w:val="22"/>
        </w:rPr>
        <w:t xml:space="preserve"> predlog maksimalnih granica izlaganja za tu situaciju, opravdanost za posebno odobreno izlaganje i </w:t>
      </w:r>
      <w:r w:rsidR="006238A9" w:rsidRPr="00D63762">
        <w:rPr>
          <w:rFonts w:ascii="Arial" w:hAnsi="Arial" w:cs="Arial"/>
          <w:sz w:val="22"/>
          <w:szCs w:val="22"/>
        </w:rPr>
        <w:t>procedure</w:t>
      </w:r>
      <w:r w:rsidRPr="00D63762">
        <w:rPr>
          <w:rFonts w:ascii="Arial" w:hAnsi="Arial" w:cs="Arial"/>
          <w:sz w:val="22"/>
          <w:szCs w:val="22"/>
        </w:rPr>
        <w:t xml:space="preserve"> optimizacije zaštite od zračenja za to izlaganje. </w:t>
      </w:r>
    </w:p>
    <w:p w:rsidR="006C1C71" w:rsidRPr="00D63762" w:rsidRDefault="006C1C71" w:rsidP="00804920">
      <w:pPr>
        <w:ind w:firstLine="720"/>
        <w:jc w:val="both"/>
        <w:rPr>
          <w:rFonts w:ascii="Arial" w:hAnsi="Arial" w:cs="Arial"/>
          <w:sz w:val="22"/>
          <w:szCs w:val="22"/>
        </w:rPr>
      </w:pPr>
    </w:p>
    <w:p w:rsidR="000E07DD" w:rsidRPr="00D63762" w:rsidRDefault="0067784F" w:rsidP="00804920">
      <w:pPr>
        <w:ind w:firstLine="720"/>
        <w:jc w:val="both"/>
        <w:rPr>
          <w:rFonts w:ascii="Arial" w:hAnsi="Arial" w:cs="Arial"/>
          <w:sz w:val="22"/>
          <w:szCs w:val="22"/>
        </w:rPr>
      </w:pPr>
      <w:r w:rsidRPr="00D63762">
        <w:rPr>
          <w:rFonts w:ascii="Arial" w:hAnsi="Arial" w:cs="Arial"/>
          <w:sz w:val="22"/>
          <w:szCs w:val="22"/>
        </w:rPr>
        <w:t>Uz zahtjev iz stava 1</w:t>
      </w:r>
      <w:r w:rsidR="000E07DD" w:rsidRPr="00D63762">
        <w:rPr>
          <w:rFonts w:ascii="Arial" w:hAnsi="Arial" w:cs="Arial"/>
          <w:sz w:val="22"/>
          <w:szCs w:val="22"/>
        </w:rPr>
        <w:t xml:space="preserve"> ovog člana </w:t>
      </w:r>
      <w:r w:rsidR="006C1C71" w:rsidRPr="00D63762">
        <w:rPr>
          <w:rFonts w:ascii="Arial" w:hAnsi="Arial" w:cs="Arial"/>
          <w:sz w:val="22"/>
          <w:szCs w:val="22"/>
        </w:rPr>
        <w:t>dostavlja se sljedeća</w:t>
      </w:r>
      <w:r w:rsidR="007A2AE8">
        <w:rPr>
          <w:rFonts w:ascii="Arial" w:hAnsi="Arial" w:cs="Arial"/>
          <w:sz w:val="22"/>
          <w:szCs w:val="22"/>
        </w:rPr>
        <w:t xml:space="preserve"> dokumentacija: </w:t>
      </w:r>
    </w:p>
    <w:p w:rsidR="000E07DD" w:rsidRPr="00D63762" w:rsidRDefault="000E07DD" w:rsidP="00804920">
      <w:pPr>
        <w:jc w:val="both"/>
        <w:rPr>
          <w:rFonts w:ascii="Arial" w:hAnsi="Arial" w:cs="Arial"/>
          <w:sz w:val="22"/>
          <w:szCs w:val="22"/>
        </w:rPr>
      </w:pPr>
    </w:p>
    <w:p w:rsidR="000E07DD" w:rsidRPr="00D63762" w:rsidRDefault="000E07DD" w:rsidP="002B60BA">
      <w:pPr>
        <w:pStyle w:val="ListParagraph"/>
        <w:numPr>
          <w:ilvl w:val="0"/>
          <w:numId w:val="137"/>
        </w:numPr>
        <w:jc w:val="both"/>
        <w:rPr>
          <w:rFonts w:ascii="Arial" w:hAnsi="Arial" w:cs="Arial"/>
          <w:sz w:val="22"/>
          <w:szCs w:val="22"/>
        </w:rPr>
      </w:pPr>
      <w:r w:rsidRPr="00D63762">
        <w:rPr>
          <w:rFonts w:ascii="Arial" w:hAnsi="Arial" w:cs="Arial"/>
          <w:sz w:val="22"/>
          <w:szCs w:val="22"/>
        </w:rPr>
        <w:t xml:space="preserve">mišljenje </w:t>
      </w:r>
      <w:r w:rsidR="00DA77B5" w:rsidRPr="00D63762">
        <w:rPr>
          <w:rFonts w:ascii="Arial" w:hAnsi="Arial" w:cs="Arial"/>
          <w:sz w:val="22"/>
          <w:szCs w:val="22"/>
        </w:rPr>
        <w:t>o procjeni</w:t>
      </w:r>
      <w:r w:rsidRPr="00D63762">
        <w:rPr>
          <w:rFonts w:ascii="Arial" w:hAnsi="Arial" w:cs="Arial"/>
          <w:sz w:val="22"/>
          <w:szCs w:val="22"/>
        </w:rPr>
        <w:t xml:space="preserve"> stepena izloženosti</w:t>
      </w:r>
      <w:r w:rsidR="00DA77B5" w:rsidRPr="00D63762">
        <w:rPr>
          <w:rFonts w:ascii="Arial" w:hAnsi="Arial" w:cs="Arial"/>
          <w:sz w:val="22"/>
          <w:szCs w:val="22"/>
        </w:rPr>
        <w:t xml:space="preserve"> izdatu od stručnjaka za zaštitu od jonizujućih zračenja iz člana 1</w:t>
      </w:r>
      <w:r w:rsidR="00E65A23">
        <w:rPr>
          <w:rFonts w:ascii="Arial" w:hAnsi="Arial" w:cs="Arial"/>
          <w:sz w:val="22"/>
          <w:szCs w:val="22"/>
        </w:rPr>
        <w:t>09</w:t>
      </w:r>
      <w:r w:rsidR="00DA77B5" w:rsidRPr="00D63762">
        <w:rPr>
          <w:rFonts w:ascii="Arial" w:hAnsi="Arial" w:cs="Arial"/>
          <w:sz w:val="22"/>
          <w:szCs w:val="22"/>
        </w:rPr>
        <w:t xml:space="preserve"> ovog zakona</w:t>
      </w:r>
      <w:r w:rsidRPr="00D63762">
        <w:rPr>
          <w:rFonts w:ascii="Arial" w:hAnsi="Arial" w:cs="Arial"/>
          <w:sz w:val="22"/>
          <w:szCs w:val="22"/>
        </w:rPr>
        <w:t>;</w:t>
      </w:r>
    </w:p>
    <w:p w:rsidR="000E07DD" w:rsidRPr="00D63762" w:rsidRDefault="000E07DD" w:rsidP="002B60BA">
      <w:pPr>
        <w:pStyle w:val="ListParagraph"/>
        <w:numPr>
          <w:ilvl w:val="0"/>
          <w:numId w:val="137"/>
        </w:numPr>
        <w:jc w:val="both"/>
        <w:rPr>
          <w:rFonts w:ascii="Arial" w:hAnsi="Arial" w:cs="Arial"/>
          <w:sz w:val="22"/>
          <w:szCs w:val="22"/>
        </w:rPr>
      </w:pPr>
      <w:r w:rsidRPr="00D63762">
        <w:rPr>
          <w:rFonts w:ascii="Arial" w:hAnsi="Arial" w:cs="Arial"/>
          <w:sz w:val="22"/>
          <w:szCs w:val="22"/>
        </w:rPr>
        <w:t>mišljenje službe medicine rada koja vrši zdravstveni nadzor n</w:t>
      </w:r>
      <w:r w:rsidR="00DA77B5" w:rsidRPr="00D63762">
        <w:rPr>
          <w:rFonts w:ascii="Arial" w:hAnsi="Arial" w:cs="Arial"/>
          <w:sz w:val="22"/>
          <w:szCs w:val="22"/>
        </w:rPr>
        <w:t>ad izloženim licima;</w:t>
      </w:r>
      <w:r w:rsidRPr="00D63762">
        <w:rPr>
          <w:rFonts w:ascii="Arial" w:hAnsi="Arial" w:cs="Arial"/>
          <w:b/>
          <w:color w:val="FF0000"/>
          <w:sz w:val="22"/>
          <w:szCs w:val="22"/>
        </w:rPr>
        <w:t xml:space="preserve"> </w:t>
      </w:r>
    </w:p>
    <w:p w:rsidR="000E07DD" w:rsidRPr="00D63762" w:rsidRDefault="000E07DD" w:rsidP="002B60BA">
      <w:pPr>
        <w:pStyle w:val="ListParagraph"/>
        <w:numPr>
          <w:ilvl w:val="0"/>
          <w:numId w:val="137"/>
        </w:numPr>
        <w:jc w:val="both"/>
        <w:rPr>
          <w:rFonts w:ascii="Arial" w:hAnsi="Arial" w:cs="Arial"/>
          <w:color w:val="000000" w:themeColor="text1"/>
          <w:sz w:val="22"/>
          <w:szCs w:val="22"/>
        </w:rPr>
      </w:pPr>
      <w:r w:rsidRPr="00D63762">
        <w:rPr>
          <w:rFonts w:ascii="Arial" w:hAnsi="Arial" w:cs="Arial"/>
          <w:color w:val="000000" w:themeColor="text1"/>
          <w:sz w:val="22"/>
          <w:szCs w:val="22"/>
        </w:rPr>
        <w:t>dokaz da su lica za koje se traži posebno odobreno izlaganje klas</w:t>
      </w:r>
      <w:r w:rsidR="0067784F" w:rsidRPr="00D63762">
        <w:rPr>
          <w:rFonts w:ascii="Arial" w:hAnsi="Arial" w:cs="Arial"/>
          <w:color w:val="000000" w:themeColor="text1"/>
          <w:sz w:val="22"/>
          <w:szCs w:val="22"/>
        </w:rPr>
        <w:t>ifikovana kao lica kategorije A</w:t>
      </w:r>
      <w:r w:rsidR="0071314F">
        <w:rPr>
          <w:rFonts w:ascii="Arial" w:hAnsi="Arial" w:cs="Arial"/>
          <w:color w:val="000000" w:themeColor="text1"/>
          <w:sz w:val="22"/>
          <w:szCs w:val="22"/>
        </w:rPr>
        <w:t>;</w:t>
      </w:r>
    </w:p>
    <w:p w:rsidR="0067784F" w:rsidRPr="007A2AE8" w:rsidRDefault="0067784F" w:rsidP="00804920">
      <w:pPr>
        <w:pStyle w:val="ListParagraph"/>
        <w:numPr>
          <w:ilvl w:val="0"/>
          <w:numId w:val="137"/>
        </w:numPr>
        <w:jc w:val="both"/>
        <w:rPr>
          <w:rFonts w:ascii="Arial" w:hAnsi="Arial" w:cs="Arial"/>
          <w:sz w:val="22"/>
          <w:szCs w:val="22"/>
        </w:rPr>
      </w:pPr>
      <w:r w:rsidRPr="007A2AE8">
        <w:rPr>
          <w:rFonts w:ascii="Arial" w:hAnsi="Arial" w:cs="Arial"/>
          <w:color w:val="000000" w:themeColor="text1"/>
          <w:sz w:val="22"/>
          <w:szCs w:val="22"/>
        </w:rPr>
        <w:t xml:space="preserve">dokaz o pismenoj i dobrovoljnoj saglasnosti izloženog lica kategorije A o pristanku na </w:t>
      </w:r>
      <w:r w:rsidRPr="007A2AE8">
        <w:rPr>
          <w:rFonts w:ascii="Arial" w:hAnsi="Arial" w:cs="Arial"/>
          <w:sz w:val="22"/>
          <w:szCs w:val="22"/>
        </w:rPr>
        <w:t>posebno odobreno izlaganje.</w:t>
      </w:r>
      <w:r w:rsidRPr="007A2AE8">
        <w:rPr>
          <w:rFonts w:ascii="Arial" w:hAnsi="Arial" w:cs="Arial"/>
          <w:color w:val="FF0000"/>
          <w:sz w:val="22"/>
          <w:szCs w:val="22"/>
        </w:rPr>
        <w:t xml:space="preserve"> </w:t>
      </w:r>
    </w:p>
    <w:p w:rsidR="007A2AE8" w:rsidRPr="007A2AE8" w:rsidRDefault="007A2AE8" w:rsidP="007A2AE8">
      <w:pPr>
        <w:pStyle w:val="ListParagraph"/>
        <w:ind w:left="1080"/>
        <w:jc w:val="both"/>
        <w:rPr>
          <w:rFonts w:ascii="Arial" w:hAnsi="Arial" w:cs="Arial"/>
          <w:sz w:val="22"/>
          <w:szCs w:val="22"/>
        </w:rPr>
      </w:pPr>
    </w:p>
    <w:p w:rsidR="0067784F" w:rsidRDefault="0067784F" w:rsidP="007A2AE8">
      <w:pPr>
        <w:ind w:firstLine="720"/>
        <w:jc w:val="both"/>
        <w:rPr>
          <w:rFonts w:ascii="Arial" w:hAnsi="Arial" w:cs="Arial"/>
          <w:color w:val="FF0000"/>
          <w:sz w:val="22"/>
          <w:szCs w:val="22"/>
        </w:rPr>
      </w:pPr>
      <w:r w:rsidRPr="00D63762">
        <w:rPr>
          <w:rFonts w:ascii="Arial" w:hAnsi="Arial" w:cs="Arial"/>
          <w:sz w:val="22"/>
          <w:szCs w:val="22"/>
        </w:rPr>
        <w:t xml:space="preserve">Nosioci ovlašćenja i dozvola dužni su da prije podnošenja zahtjeva za izdavanje </w:t>
      </w:r>
      <w:r w:rsidR="0003384E" w:rsidRPr="00D63762">
        <w:rPr>
          <w:rFonts w:ascii="Arial" w:hAnsi="Arial" w:cs="Arial"/>
          <w:sz w:val="22"/>
          <w:szCs w:val="22"/>
        </w:rPr>
        <w:t xml:space="preserve">odobrenja o posebno </w:t>
      </w:r>
      <w:r w:rsidRPr="00D63762">
        <w:rPr>
          <w:rFonts w:ascii="Arial" w:hAnsi="Arial" w:cs="Arial"/>
          <w:sz w:val="22"/>
          <w:szCs w:val="22"/>
        </w:rPr>
        <w:t xml:space="preserve">odobrenom izlaganju informišu izložena lica kategorije A o svim rizicima i mjerama opreza koje se preduzimaju tokom posebno odobrenog izlaganja. </w:t>
      </w:r>
    </w:p>
    <w:p w:rsidR="007A2AE8" w:rsidRPr="00D63762" w:rsidRDefault="007A2AE8" w:rsidP="007A2AE8">
      <w:pPr>
        <w:ind w:firstLine="720"/>
        <w:jc w:val="both"/>
        <w:rPr>
          <w:rFonts w:ascii="Arial" w:hAnsi="Arial" w:cs="Arial"/>
          <w:sz w:val="22"/>
          <w:szCs w:val="22"/>
        </w:rPr>
      </w:pPr>
    </w:p>
    <w:p w:rsidR="0003384E" w:rsidRPr="00D63762" w:rsidRDefault="00607980" w:rsidP="00E65A23">
      <w:pPr>
        <w:ind w:firstLine="720"/>
        <w:jc w:val="both"/>
        <w:rPr>
          <w:rFonts w:ascii="Arial" w:hAnsi="Arial" w:cs="Arial"/>
          <w:sz w:val="22"/>
          <w:szCs w:val="22"/>
        </w:rPr>
      </w:pPr>
      <w:r w:rsidRPr="00D63762">
        <w:rPr>
          <w:rFonts w:ascii="Arial" w:hAnsi="Arial" w:cs="Arial"/>
          <w:sz w:val="22"/>
          <w:szCs w:val="22"/>
        </w:rPr>
        <w:t>Agencija izdaje odobrenje za posebno odobreno izlaganje za izložena lica, u formi rješenja.</w:t>
      </w:r>
    </w:p>
    <w:p w:rsidR="000150FE" w:rsidRPr="00D63762" w:rsidRDefault="000150FE" w:rsidP="00804920">
      <w:pPr>
        <w:ind w:firstLine="720"/>
        <w:rPr>
          <w:rFonts w:ascii="Arial" w:hAnsi="Arial" w:cs="Arial"/>
          <w:sz w:val="22"/>
          <w:szCs w:val="22"/>
        </w:rPr>
      </w:pPr>
    </w:p>
    <w:p w:rsidR="000E07DD" w:rsidRPr="00D63762" w:rsidRDefault="00607980" w:rsidP="00804920">
      <w:pPr>
        <w:ind w:firstLine="720"/>
        <w:jc w:val="both"/>
        <w:rPr>
          <w:rFonts w:ascii="Arial" w:hAnsi="Arial" w:cs="Arial"/>
          <w:sz w:val="22"/>
          <w:szCs w:val="22"/>
        </w:rPr>
      </w:pPr>
      <w:r w:rsidRPr="00D63762">
        <w:rPr>
          <w:rFonts w:ascii="Arial" w:hAnsi="Arial" w:cs="Arial"/>
          <w:sz w:val="22"/>
          <w:szCs w:val="22"/>
        </w:rPr>
        <w:t xml:space="preserve">Izlaganje </w:t>
      </w:r>
      <w:r w:rsidR="0067784F" w:rsidRPr="00D63762">
        <w:rPr>
          <w:rFonts w:ascii="Arial" w:hAnsi="Arial" w:cs="Arial"/>
          <w:sz w:val="22"/>
          <w:szCs w:val="22"/>
        </w:rPr>
        <w:t>iz stava 5</w:t>
      </w:r>
      <w:r w:rsidRPr="00D63762">
        <w:rPr>
          <w:rFonts w:ascii="Arial" w:hAnsi="Arial" w:cs="Arial"/>
          <w:sz w:val="22"/>
          <w:szCs w:val="22"/>
        </w:rPr>
        <w:t xml:space="preserve"> ovog člana se  odobrava</w:t>
      </w:r>
      <w:r w:rsidR="000E07DD" w:rsidRPr="00D63762">
        <w:rPr>
          <w:rFonts w:ascii="Arial" w:hAnsi="Arial" w:cs="Arial"/>
          <w:sz w:val="22"/>
          <w:szCs w:val="22"/>
        </w:rPr>
        <w:t xml:space="preserve"> </w:t>
      </w:r>
      <w:r w:rsidRPr="00D63762">
        <w:rPr>
          <w:rFonts w:ascii="Arial" w:hAnsi="Arial" w:cs="Arial"/>
          <w:sz w:val="22"/>
          <w:szCs w:val="22"/>
        </w:rPr>
        <w:t>pod uslovom da je takvo izlaganje vremenski ograničeno i lokalizovano i da su maksimalne granice</w:t>
      </w:r>
      <w:r w:rsidR="000E07DD" w:rsidRPr="00D63762">
        <w:rPr>
          <w:rFonts w:ascii="Arial" w:hAnsi="Arial" w:cs="Arial"/>
          <w:sz w:val="22"/>
          <w:szCs w:val="22"/>
        </w:rPr>
        <w:t xml:space="preserve"> odobrenog izlaganja </w:t>
      </w:r>
      <w:r w:rsidRPr="00D63762">
        <w:rPr>
          <w:rFonts w:ascii="Arial" w:hAnsi="Arial" w:cs="Arial"/>
          <w:sz w:val="22"/>
          <w:szCs w:val="22"/>
        </w:rPr>
        <w:t xml:space="preserve">u </w:t>
      </w:r>
      <w:r w:rsidR="00933F58" w:rsidRPr="00D63762">
        <w:rPr>
          <w:rFonts w:ascii="Arial" w:hAnsi="Arial" w:cs="Arial"/>
          <w:sz w:val="22"/>
          <w:szCs w:val="22"/>
        </w:rPr>
        <w:t xml:space="preserve">skladu </w:t>
      </w:r>
      <w:r w:rsidRPr="00D63762">
        <w:rPr>
          <w:rFonts w:ascii="Arial" w:hAnsi="Arial" w:cs="Arial"/>
          <w:sz w:val="22"/>
          <w:szCs w:val="22"/>
        </w:rPr>
        <w:t xml:space="preserve">sa propisom iz </w:t>
      </w:r>
      <w:r w:rsidR="00E65A23">
        <w:rPr>
          <w:rFonts w:ascii="Arial" w:hAnsi="Arial" w:cs="Arial"/>
          <w:sz w:val="22"/>
          <w:szCs w:val="22"/>
        </w:rPr>
        <w:t>člana 127</w:t>
      </w:r>
      <w:r w:rsidR="002935C9" w:rsidRPr="00D63762">
        <w:rPr>
          <w:rFonts w:ascii="Arial" w:hAnsi="Arial" w:cs="Arial"/>
          <w:sz w:val="22"/>
          <w:szCs w:val="22"/>
        </w:rPr>
        <w:t xml:space="preserve"> stav 9</w:t>
      </w:r>
      <w:r w:rsidRPr="00D63762">
        <w:rPr>
          <w:rFonts w:ascii="Arial" w:hAnsi="Arial" w:cs="Arial"/>
          <w:sz w:val="22"/>
          <w:szCs w:val="22"/>
        </w:rPr>
        <w:t xml:space="preserve"> ovog zakona</w:t>
      </w:r>
      <w:r w:rsidR="000E07DD" w:rsidRPr="00D63762">
        <w:rPr>
          <w:rFonts w:ascii="Arial" w:hAnsi="Arial" w:cs="Arial"/>
          <w:sz w:val="22"/>
          <w:szCs w:val="22"/>
        </w:rPr>
        <w:t xml:space="preserve">. </w:t>
      </w:r>
    </w:p>
    <w:p w:rsidR="000150FE" w:rsidRPr="00D63762" w:rsidRDefault="000150FE" w:rsidP="00804920">
      <w:pPr>
        <w:jc w:val="both"/>
        <w:rPr>
          <w:rFonts w:ascii="Arial" w:hAnsi="Arial" w:cs="Arial"/>
          <w:sz w:val="22"/>
          <w:szCs w:val="22"/>
        </w:rPr>
      </w:pPr>
    </w:p>
    <w:p w:rsidR="000E07DD" w:rsidRPr="00D63762" w:rsidRDefault="000E07DD" w:rsidP="00804920">
      <w:pPr>
        <w:jc w:val="center"/>
        <w:rPr>
          <w:rFonts w:ascii="Arial" w:hAnsi="Arial" w:cs="Arial"/>
          <w:b/>
          <w:color w:val="000000" w:themeColor="text1"/>
          <w:sz w:val="22"/>
          <w:szCs w:val="22"/>
        </w:rPr>
      </w:pPr>
      <w:r w:rsidRPr="00D63762">
        <w:rPr>
          <w:rFonts w:ascii="Arial" w:hAnsi="Arial" w:cs="Arial"/>
          <w:b/>
          <w:color w:val="000000" w:themeColor="text1"/>
          <w:sz w:val="22"/>
          <w:szCs w:val="22"/>
        </w:rPr>
        <w:t xml:space="preserve">Profesionalno izlaganje u vanrednim situacijama </w:t>
      </w:r>
    </w:p>
    <w:p w:rsidR="000E07DD" w:rsidRPr="00D63762" w:rsidRDefault="005853FD" w:rsidP="00804920">
      <w:pPr>
        <w:jc w:val="center"/>
        <w:rPr>
          <w:rFonts w:ascii="Arial" w:hAnsi="Arial" w:cs="Arial"/>
          <w:b/>
          <w:color w:val="000000" w:themeColor="text1"/>
          <w:sz w:val="22"/>
          <w:szCs w:val="22"/>
        </w:rPr>
      </w:pPr>
      <w:r w:rsidRPr="00D63762">
        <w:rPr>
          <w:rFonts w:ascii="Arial" w:hAnsi="Arial" w:cs="Arial"/>
          <w:b/>
          <w:color w:val="000000" w:themeColor="text1"/>
          <w:sz w:val="22"/>
          <w:szCs w:val="22"/>
        </w:rPr>
        <w:t xml:space="preserve">Član </w:t>
      </w:r>
      <w:r w:rsidR="00E65A23">
        <w:rPr>
          <w:rFonts w:ascii="Arial" w:hAnsi="Arial" w:cs="Arial"/>
          <w:b/>
          <w:color w:val="000000" w:themeColor="text1"/>
          <w:sz w:val="22"/>
          <w:szCs w:val="22"/>
        </w:rPr>
        <w:t>145</w:t>
      </w:r>
    </w:p>
    <w:p w:rsidR="004709D2" w:rsidRPr="00D63762" w:rsidRDefault="00BE7A5E" w:rsidP="00804920">
      <w:pPr>
        <w:pStyle w:val="Normal1"/>
        <w:tabs>
          <w:tab w:val="left" w:pos="851"/>
        </w:tabs>
        <w:ind w:firstLine="720"/>
        <w:jc w:val="both"/>
        <w:rPr>
          <w:rFonts w:ascii="Arial" w:hAnsi="Arial" w:cs="Arial"/>
          <w:color w:val="000000" w:themeColor="text1"/>
          <w:sz w:val="22"/>
          <w:szCs w:val="22"/>
        </w:rPr>
      </w:pPr>
      <w:r w:rsidRPr="00D63762">
        <w:rPr>
          <w:rFonts w:ascii="Arial" w:hAnsi="Arial" w:cs="Arial"/>
          <w:color w:val="000000" w:themeColor="text1"/>
          <w:sz w:val="22"/>
          <w:szCs w:val="22"/>
        </w:rPr>
        <w:t xml:space="preserve">Nosioci ovlašćenja i dozvola dužni su da za izložena lica u </w:t>
      </w:r>
      <w:r w:rsidR="000E07DD" w:rsidRPr="00D63762">
        <w:rPr>
          <w:rFonts w:ascii="Arial" w:hAnsi="Arial" w:cs="Arial"/>
          <w:color w:val="000000" w:themeColor="text1"/>
          <w:sz w:val="22"/>
          <w:szCs w:val="22"/>
        </w:rPr>
        <w:t xml:space="preserve">vanrednim situacijama izaganja primjenjuju granice izlaganja iz </w:t>
      </w:r>
      <w:r w:rsidR="00AE217F" w:rsidRPr="00D63762">
        <w:rPr>
          <w:rFonts w:ascii="Arial" w:hAnsi="Arial" w:cs="Arial"/>
          <w:color w:val="000000" w:themeColor="text1"/>
          <w:sz w:val="22"/>
          <w:szCs w:val="22"/>
        </w:rPr>
        <w:t xml:space="preserve">člana </w:t>
      </w:r>
      <w:r w:rsidR="00E65A23">
        <w:rPr>
          <w:rFonts w:ascii="Arial" w:hAnsi="Arial" w:cs="Arial"/>
          <w:color w:val="000000" w:themeColor="text1"/>
          <w:sz w:val="22"/>
          <w:szCs w:val="22"/>
        </w:rPr>
        <w:t>127</w:t>
      </w:r>
      <w:r w:rsidRPr="00D63762">
        <w:rPr>
          <w:rFonts w:ascii="Arial" w:hAnsi="Arial" w:cs="Arial"/>
          <w:color w:val="000000" w:themeColor="text1"/>
          <w:sz w:val="22"/>
          <w:szCs w:val="22"/>
        </w:rPr>
        <w:t xml:space="preserve"> stav 9</w:t>
      </w:r>
      <w:r w:rsidR="000E07DD" w:rsidRPr="00D63762">
        <w:rPr>
          <w:rFonts w:ascii="Arial" w:hAnsi="Arial" w:cs="Arial"/>
          <w:color w:val="000000" w:themeColor="text1"/>
          <w:sz w:val="22"/>
          <w:szCs w:val="22"/>
        </w:rPr>
        <w:t xml:space="preserve"> ovog zakona</w:t>
      </w:r>
      <w:r w:rsidR="00AE217F" w:rsidRPr="00D63762">
        <w:rPr>
          <w:rFonts w:ascii="Arial" w:hAnsi="Arial" w:cs="Arial"/>
          <w:color w:val="000000" w:themeColor="text1"/>
          <w:sz w:val="22"/>
          <w:szCs w:val="22"/>
        </w:rPr>
        <w:t>,</w:t>
      </w:r>
      <w:r w:rsidR="000E07DD" w:rsidRPr="00D63762">
        <w:rPr>
          <w:rFonts w:ascii="Arial" w:hAnsi="Arial" w:cs="Arial"/>
          <w:color w:val="000000" w:themeColor="text1"/>
          <w:sz w:val="22"/>
          <w:szCs w:val="22"/>
        </w:rPr>
        <w:t xml:space="preserve"> kako bi se ograničilo sluč</w:t>
      </w:r>
      <w:r w:rsidRPr="00D63762">
        <w:rPr>
          <w:rFonts w:ascii="Arial" w:hAnsi="Arial" w:cs="Arial"/>
          <w:color w:val="000000" w:themeColor="text1"/>
          <w:sz w:val="22"/>
          <w:szCs w:val="22"/>
        </w:rPr>
        <w:t>ajno izlaganje tih lica</w:t>
      </w:r>
      <w:r w:rsidR="000E07DD" w:rsidRPr="00D63762">
        <w:rPr>
          <w:rFonts w:ascii="Arial" w:hAnsi="Arial" w:cs="Arial"/>
          <w:color w:val="000000" w:themeColor="text1"/>
          <w:sz w:val="22"/>
          <w:szCs w:val="22"/>
        </w:rPr>
        <w:t xml:space="preserve">. </w:t>
      </w:r>
    </w:p>
    <w:p w:rsidR="000E07DD" w:rsidRPr="00D63762" w:rsidRDefault="000E07DD" w:rsidP="00804920">
      <w:pPr>
        <w:pStyle w:val="Normal1"/>
        <w:ind w:firstLine="720"/>
        <w:jc w:val="both"/>
        <w:rPr>
          <w:rFonts w:ascii="Arial" w:hAnsi="Arial" w:cs="Arial"/>
          <w:color w:val="000000" w:themeColor="text1"/>
          <w:sz w:val="22"/>
          <w:szCs w:val="22"/>
        </w:rPr>
      </w:pPr>
      <w:r w:rsidRPr="00D63762">
        <w:rPr>
          <w:rFonts w:ascii="Arial" w:hAnsi="Arial" w:cs="Arial"/>
          <w:color w:val="000000" w:themeColor="text1"/>
          <w:sz w:val="22"/>
          <w:szCs w:val="22"/>
        </w:rPr>
        <w:t>U slučaju kada uslove</w:t>
      </w:r>
      <w:r w:rsidR="004709D2" w:rsidRPr="00D63762">
        <w:rPr>
          <w:rFonts w:ascii="Arial" w:hAnsi="Arial" w:cs="Arial"/>
          <w:color w:val="000000" w:themeColor="text1"/>
          <w:sz w:val="22"/>
          <w:szCs w:val="22"/>
        </w:rPr>
        <w:t xml:space="preserve"> u pogledu granica izlaganja</w:t>
      </w:r>
      <w:r w:rsidRPr="00D63762">
        <w:rPr>
          <w:rFonts w:ascii="Arial" w:hAnsi="Arial" w:cs="Arial"/>
          <w:color w:val="000000" w:themeColor="text1"/>
          <w:sz w:val="22"/>
          <w:szCs w:val="22"/>
        </w:rPr>
        <w:t xml:space="preserve"> iz stava 1 ovog člana nije moguće ispuniti</w:t>
      </w:r>
      <w:r w:rsidR="00AE217F" w:rsidRPr="00D63762">
        <w:rPr>
          <w:rFonts w:ascii="Arial" w:hAnsi="Arial" w:cs="Arial"/>
          <w:color w:val="000000" w:themeColor="text1"/>
          <w:sz w:val="22"/>
          <w:szCs w:val="22"/>
        </w:rPr>
        <w:t>,</w:t>
      </w:r>
      <w:r w:rsidRPr="00D63762">
        <w:rPr>
          <w:rFonts w:ascii="Arial" w:hAnsi="Arial" w:cs="Arial"/>
          <w:color w:val="000000" w:themeColor="text1"/>
          <w:sz w:val="22"/>
          <w:szCs w:val="22"/>
        </w:rPr>
        <w:t xml:space="preserve"> nosioci </w:t>
      </w:r>
      <w:r w:rsidR="004709D2" w:rsidRPr="00D63762">
        <w:rPr>
          <w:rFonts w:ascii="Arial" w:hAnsi="Arial" w:cs="Arial"/>
          <w:color w:val="000000" w:themeColor="text1"/>
          <w:sz w:val="22"/>
          <w:szCs w:val="22"/>
        </w:rPr>
        <w:t xml:space="preserve">ovlašćenja i dozvola </w:t>
      </w:r>
      <w:r w:rsidRPr="00D63762">
        <w:rPr>
          <w:rFonts w:ascii="Arial" w:hAnsi="Arial" w:cs="Arial"/>
          <w:color w:val="000000" w:themeColor="text1"/>
          <w:sz w:val="22"/>
          <w:szCs w:val="22"/>
        </w:rPr>
        <w:t>dužni</w:t>
      </w:r>
      <w:r w:rsidR="004709D2" w:rsidRPr="00D63762">
        <w:rPr>
          <w:rFonts w:ascii="Arial" w:hAnsi="Arial" w:cs="Arial"/>
          <w:color w:val="000000" w:themeColor="text1"/>
          <w:sz w:val="22"/>
          <w:szCs w:val="22"/>
        </w:rPr>
        <w:t xml:space="preserve"> su</w:t>
      </w:r>
      <w:r w:rsidRPr="00D63762">
        <w:rPr>
          <w:rFonts w:ascii="Arial" w:hAnsi="Arial" w:cs="Arial"/>
          <w:color w:val="000000" w:themeColor="text1"/>
          <w:sz w:val="22"/>
          <w:szCs w:val="22"/>
        </w:rPr>
        <w:t xml:space="preserve"> da</w:t>
      </w:r>
      <w:r w:rsidR="005D5ECB" w:rsidRPr="00D63762">
        <w:rPr>
          <w:rFonts w:ascii="Arial" w:hAnsi="Arial" w:cs="Arial"/>
          <w:color w:val="000000" w:themeColor="text1"/>
          <w:sz w:val="22"/>
          <w:szCs w:val="22"/>
        </w:rPr>
        <w:t>,</w:t>
      </w:r>
      <w:r w:rsidRPr="00D63762">
        <w:rPr>
          <w:rFonts w:ascii="Arial" w:hAnsi="Arial" w:cs="Arial"/>
          <w:color w:val="000000" w:themeColor="text1"/>
          <w:sz w:val="22"/>
          <w:szCs w:val="22"/>
        </w:rPr>
        <w:t xml:space="preserve"> u cilju optimizacije zaštite od zračenja izloženih lica</w:t>
      </w:r>
      <w:r w:rsidR="005D5ECB" w:rsidRPr="00D63762">
        <w:rPr>
          <w:rFonts w:ascii="Arial" w:hAnsi="Arial" w:cs="Arial"/>
          <w:color w:val="000000" w:themeColor="text1"/>
          <w:sz w:val="22"/>
          <w:szCs w:val="22"/>
        </w:rPr>
        <w:t>,</w:t>
      </w:r>
      <w:r w:rsidRPr="00D63762">
        <w:rPr>
          <w:rFonts w:ascii="Arial" w:hAnsi="Arial" w:cs="Arial"/>
          <w:color w:val="000000" w:themeColor="text1"/>
          <w:sz w:val="22"/>
          <w:szCs w:val="22"/>
        </w:rPr>
        <w:t xml:space="preserve"> uspostave sljedeće referentne nivoe</w:t>
      </w:r>
      <w:r w:rsidR="00AE217F" w:rsidRPr="00D63762">
        <w:rPr>
          <w:rFonts w:ascii="Arial" w:hAnsi="Arial" w:cs="Arial"/>
          <w:color w:val="000000" w:themeColor="text1"/>
          <w:sz w:val="22"/>
          <w:szCs w:val="22"/>
        </w:rPr>
        <w:t xml:space="preserve"> izražene u efektivnim dozama</w:t>
      </w:r>
      <w:r w:rsidRPr="00D63762">
        <w:rPr>
          <w:rFonts w:ascii="Arial" w:hAnsi="Arial" w:cs="Arial"/>
          <w:color w:val="000000" w:themeColor="text1"/>
          <w:sz w:val="22"/>
          <w:szCs w:val="22"/>
        </w:rPr>
        <w:t xml:space="preserve">: </w:t>
      </w:r>
      <w:r w:rsidRPr="00D63762">
        <w:rPr>
          <w:rFonts w:ascii="Arial" w:hAnsi="Arial" w:cs="Arial"/>
          <w:color w:val="FF0000"/>
          <w:sz w:val="22"/>
          <w:szCs w:val="22"/>
        </w:rPr>
        <w:t xml:space="preserve"> </w:t>
      </w:r>
    </w:p>
    <w:p w:rsidR="000E07DD" w:rsidRPr="00D63762" w:rsidRDefault="000E07DD" w:rsidP="002B60BA">
      <w:pPr>
        <w:pStyle w:val="Normal1"/>
        <w:numPr>
          <w:ilvl w:val="0"/>
          <w:numId w:val="138"/>
        </w:numPr>
        <w:jc w:val="both"/>
        <w:rPr>
          <w:rFonts w:ascii="Arial" w:hAnsi="Arial" w:cs="Arial"/>
          <w:color w:val="000000" w:themeColor="text1"/>
          <w:sz w:val="22"/>
          <w:szCs w:val="22"/>
        </w:rPr>
      </w:pPr>
      <w:r w:rsidRPr="00D63762">
        <w:rPr>
          <w:rFonts w:ascii="Arial" w:hAnsi="Arial" w:cs="Arial"/>
          <w:color w:val="000000" w:themeColor="text1"/>
          <w:sz w:val="22"/>
          <w:szCs w:val="22"/>
        </w:rPr>
        <w:lastRenderedPageBreak/>
        <w:t xml:space="preserve">do 100 mSv godišnje ili </w:t>
      </w:r>
    </w:p>
    <w:p w:rsidR="007A2AE8" w:rsidRPr="007A2AE8" w:rsidRDefault="000E07DD" w:rsidP="007A2AE8">
      <w:pPr>
        <w:pStyle w:val="Normal1"/>
        <w:numPr>
          <w:ilvl w:val="0"/>
          <w:numId w:val="138"/>
        </w:numPr>
        <w:jc w:val="both"/>
        <w:rPr>
          <w:rFonts w:ascii="Arial" w:hAnsi="Arial" w:cs="Arial"/>
          <w:color w:val="000000" w:themeColor="text1"/>
          <w:sz w:val="22"/>
          <w:szCs w:val="22"/>
        </w:rPr>
      </w:pPr>
      <w:r w:rsidRPr="00D63762">
        <w:rPr>
          <w:rFonts w:ascii="Arial" w:hAnsi="Arial" w:cs="Arial"/>
          <w:color w:val="000000" w:themeColor="text1"/>
          <w:sz w:val="22"/>
          <w:szCs w:val="22"/>
        </w:rPr>
        <w:t>više od 100 a manje od 500 mSv godišnje, u slučaju spa</w:t>
      </w:r>
      <w:r w:rsidR="0034149D" w:rsidRPr="00D63762">
        <w:rPr>
          <w:rFonts w:ascii="Arial" w:hAnsi="Arial" w:cs="Arial"/>
          <w:color w:val="000000" w:themeColor="text1"/>
          <w:sz w:val="22"/>
          <w:szCs w:val="22"/>
        </w:rPr>
        <w:t>šavanja ljudskih života</w:t>
      </w:r>
      <w:r w:rsidR="004D4586" w:rsidRPr="00D63762">
        <w:rPr>
          <w:rFonts w:ascii="Arial" w:hAnsi="Arial" w:cs="Arial"/>
          <w:color w:val="000000" w:themeColor="text1"/>
          <w:sz w:val="22"/>
          <w:szCs w:val="22"/>
        </w:rPr>
        <w:t xml:space="preserve">, sprečavanja ozbiljnih zdravstvenih problema uzrokovanih jonizujućim zračenjem </w:t>
      </w:r>
      <w:r w:rsidR="0034149D" w:rsidRPr="00D63762">
        <w:rPr>
          <w:rFonts w:ascii="Arial" w:hAnsi="Arial" w:cs="Arial"/>
          <w:color w:val="000000" w:themeColor="text1"/>
          <w:sz w:val="22"/>
          <w:szCs w:val="22"/>
        </w:rPr>
        <w:t>ili spr</w:t>
      </w:r>
      <w:r w:rsidRPr="00D63762">
        <w:rPr>
          <w:rFonts w:ascii="Arial" w:hAnsi="Arial" w:cs="Arial"/>
          <w:color w:val="000000" w:themeColor="text1"/>
          <w:sz w:val="22"/>
          <w:szCs w:val="22"/>
        </w:rPr>
        <w:t>ečavanja r</w:t>
      </w:r>
      <w:r w:rsidR="004D4586" w:rsidRPr="00D63762">
        <w:rPr>
          <w:rFonts w:ascii="Arial" w:hAnsi="Arial" w:cs="Arial"/>
          <w:color w:val="000000" w:themeColor="text1"/>
          <w:sz w:val="22"/>
          <w:szCs w:val="22"/>
        </w:rPr>
        <w:t>azvoja vanredne situacije</w:t>
      </w:r>
      <w:r w:rsidRPr="00D63762">
        <w:rPr>
          <w:rFonts w:ascii="Arial" w:hAnsi="Arial" w:cs="Arial"/>
          <w:color w:val="000000" w:themeColor="text1"/>
          <w:sz w:val="22"/>
          <w:szCs w:val="22"/>
        </w:rPr>
        <w:t xml:space="preserve"> izlaganja</w:t>
      </w:r>
      <w:r w:rsidR="005D5ECB" w:rsidRPr="00D63762">
        <w:rPr>
          <w:rFonts w:ascii="Arial" w:hAnsi="Arial" w:cs="Arial"/>
          <w:color w:val="000000" w:themeColor="text1"/>
          <w:sz w:val="22"/>
          <w:szCs w:val="22"/>
        </w:rPr>
        <w:t xml:space="preserve"> </w:t>
      </w:r>
      <w:r w:rsidRPr="00D63762">
        <w:rPr>
          <w:rFonts w:ascii="Arial" w:hAnsi="Arial" w:cs="Arial"/>
          <w:color w:val="000000" w:themeColor="text1"/>
          <w:sz w:val="22"/>
          <w:szCs w:val="22"/>
        </w:rPr>
        <w:t>koja bi mogla imati velike društvene, socijalne i ekonomske posljedice.</w:t>
      </w:r>
    </w:p>
    <w:p w:rsidR="000E07DD" w:rsidRPr="00D63762" w:rsidRDefault="000E07DD" w:rsidP="007A2AE8">
      <w:pPr>
        <w:pStyle w:val="Normal1"/>
        <w:ind w:firstLine="720"/>
        <w:jc w:val="both"/>
        <w:rPr>
          <w:rFonts w:ascii="Arial" w:hAnsi="Arial" w:cs="Arial"/>
          <w:color w:val="000000" w:themeColor="text1"/>
          <w:sz w:val="22"/>
          <w:szCs w:val="22"/>
        </w:rPr>
      </w:pPr>
      <w:r w:rsidRPr="00D63762">
        <w:rPr>
          <w:rFonts w:ascii="Arial" w:hAnsi="Arial" w:cs="Arial"/>
          <w:color w:val="000000" w:themeColor="text1"/>
          <w:sz w:val="22"/>
          <w:szCs w:val="22"/>
        </w:rPr>
        <w:t xml:space="preserve">U slučaju prekoračenja referentnih nivoa iz stava 2 alineja 2 ovog člana nosioci </w:t>
      </w:r>
      <w:r w:rsidR="004709D2" w:rsidRPr="00D63762">
        <w:rPr>
          <w:rFonts w:ascii="Arial" w:hAnsi="Arial" w:cs="Arial"/>
          <w:color w:val="000000" w:themeColor="text1"/>
          <w:sz w:val="22"/>
          <w:szCs w:val="22"/>
        </w:rPr>
        <w:t>ovlašćenja i dozvola</w:t>
      </w:r>
      <w:r w:rsidRPr="00D63762">
        <w:rPr>
          <w:rFonts w:ascii="Arial" w:hAnsi="Arial" w:cs="Arial"/>
          <w:color w:val="000000" w:themeColor="text1"/>
          <w:sz w:val="22"/>
          <w:szCs w:val="22"/>
        </w:rPr>
        <w:t xml:space="preserve"> dužni </w:t>
      </w:r>
      <w:r w:rsidR="004709D2" w:rsidRPr="00D63762">
        <w:rPr>
          <w:rFonts w:ascii="Arial" w:hAnsi="Arial" w:cs="Arial"/>
          <w:color w:val="000000" w:themeColor="text1"/>
          <w:sz w:val="22"/>
          <w:szCs w:val="22"/>
        </w:rPr>
        <w:t>su da prethodno</w:t>
      </w:r>
      <w:r w:rsidR="0099452D" w:rsidRPr="00D63762">
        <w:rPr>
          <w:rFonts w:ascii="Arial" w:hAnsi="Arial" w:cs="Arial"/>
          <w:color w:val="000000" w:themeColor="text1"/>
          <w:sz w:val="22"/>
          <w:szCs w:val="22"/>
        </w:rPr>
        <w:t xml:space="preserve"> pribave</w:t>
      </w:r>
      <w:r w:rsidRPr="00D63762">
        <w:rPr>
          <w:rFonts w:ascii="Arial" w:hAnsi="Arial" w:cs="Arial"/>
          <w:color w:val="000000" w:themeColor="text1"/>
          <w:sz w:val="22"/>
          <w:szCs w:val="22"/>
        </w:rPr>
        <w:t xml:space="preserve"> pismenu i dobrovoljnu saglasnost lica za učešće u </w:t>
      </w:r>
      <w:r w:rsidR="0099452D" w:rsidRPr="00D63762">
        <w:rPr>
          <w:rFonts w:ascii="Arial" w:hAnsi="Arial" w:cs="Arial"/>
          <w:color w:val="000000" w:themeColor="text1"/>
          <w:sz w:val="22"/>
          <w:szCs w:val="22"/>
        </w:rPr>
        <w:t xml:space="preserve">vanrednim situacijama izlaganja, kojima su dužni da obezbijede: </w:t>
      </w:r>
    </w:p>
    <w:p w:rsidR="000E07DD" w:rsidRPr="00D63762" w:rsidRDefault="000E07DD" w:rsidP="002B60BA">
      <w:pPr>
        <w:pStyle w:val="Normal1"/>
        <w:numPr>
          <w:ilvl w:val="0"/>
          <w:numId w:val="70"/>
        </w:numPr>
        <w:ind w:left="1440"/>
        <w:jc w:val="both"/>
        <w:rPr>
          <w:rFonts w:ascii="Arial" w:hAnsi="Arial" w:cs="Arial"/>
          <w:color w:val="000000" w:themeColor="text1"/>
          <w:sz w:val="22"/>
          <w:szCs w:val="22"/>
        </w:rPr>
      </w:pPr>
      <w:r w:rsidRPr="00D63762">
        <w:rPr>
          <w:rFonts w:ascii="Arial" w:hAnsi="Arial" w:cs="Arial"/>
          <w:color w:val="000000" w:themeColor="text1"/>
          <w:sz w:val="22"/>
          <w:szCs w:val="22"/>
        </w:rPr>
        <w:t>stručno osposobljavanje i periodičnu provjeru stručne osposobljenosti;</w:t>
      </w:r>
    </w:p>
    <w:p w:rsidR="000E07DD" w:rsidRPr="00D63762" w:rsidRDefault="000E07DD" w:rsidP="002B60BA">
      <w:pPr>
        <w:pStyle w:val="Normal1"/>
        <w:numPr>
          <w:ilvl w:val="0"/>
          <w:numId w:val="70"/>
        </w:numPr>
        <w:ind w:left="1440"/>
        <w:jc w:val="both"/>
        <w:rPr>
          <w:rFonts w:ascii="Arial" w:hAnsi="Arial" w:cs="Arial"/>
          <w:color w:val="000000" w:themeColor="text1"/>
          <w:sz w:val="22"/>
          <w:szCs w:val="22"/>
        </w:rPr>
      </w:pPr>
      <w:r w:rsidRPr="00D63762">
        <w:rPr>
          <w:rFonts w:ascii="Arial" w:hAnsi="Arial" w:cs="Arial"/>
          <w:color w:val="000000" w:themeColor="text1"/>
          <w:sz w:val="22"/>
          <w:szCs w:val="22"/>
        </w:rPr>
        <w:t>povremeno održavanje vježbi;</w:t>
      </w:r>
    </w:p>
    <w:p w:rsidR="000E07DD" w:rsidRPr="00D63762" w:rsidRDefault="0099452D" w:rsidP="002B60BA">
      <w:pPr>
        <w:pStyle w:val="Normal1"/>
        <w:numPr>
          <w:ilvl w:val="0"/>
          <w:numId w:val="70"/>
        </w:numPr>
        <w:ind w:left="1440"/>
        <w:jc w:val="both"/>
        <w:rPr>
          <w:rFonts w:ascii="Arial" w:hAnsi="Arial" w:cs="Arial"/>
          <w:color w:val="000000" w:themeColor="text1"/>
          <w:sz w:val="22"/>
          <w:szCs w:val="22"/>
        </w:rPr>
      </w:pPr>
      <w:r w:rsidRPr="00D63762">
        <w:rPr>
          <w:rFonts w:ascii="Arial" w:hAnsi="Arial" w:cs="Arial"/>
          <w:color w:val="000000" w:themeColor="text1"/>
          <w:sz w:val="22"/>
          <w:szCs w:val="22"/>
        </w:rPr>
        <w:t xml:space="preserve">prethodno </w:t>
      </w:r>
      <w:r w:rsidR="000E07DD" w:rsidRPr="00D63762">
        <w:rPr>
          <w:rFonts w:ascii="Arial" w:hAnsi="Arial" w:cs="Arial"/>
          <w:color w:val="000000" w:themeColor="text1"/>
          <w:sz w:val="22"/>
          <w:szCs w:val="22"/>
        </w:rPr>
        <w:t xml:space="preserve">pružanje informacija o rizicima po zdravlje u toku učestvovanja u akcijama odgovora na vanrednu situaciju i </w:t>
      </w:r>
      <w:r w:rsidR="00542D4D" w:rsidRPr="00D63762">
        <w:rPr>
          <w:rFonts w:ascii="Arial" w:hAnsi="Arial" w:cs="Arial"/>
          <w:color w:val="000000" w:themeColor="text1"/>
          <w:sz w:val="22"/>
          <w:szCs w:val="22"/>
        </w:rPr>
        <w:t xml:space="preserve">o </w:t>
      </w:r>
      <w:r w:rsidR="000E07DD" w:rsidRPr="00D63762">
        <w:rPr>
          <w:rFonts w:ascii="Arial" w:hAnsi="Arial" w:cs="Arial"/>
          <w:color w:val="000000" w:themeColor="text1"/>
          <w:sz w:val="22"/>
          <w:szCs w:val="22"/>
        </w:rPr>
        <w:t xml:space="preserve">zaštitnim mjerama; </w:t>
      </w:r>
    </w:p>
    <w:p w:rsidR="000E07DD" w:rsidRPr="00D63762" w:rsidRDefault="000E07DD" w:rsidP="002B60BA">
      <w:pPr>
        <w:pStyle w:val="Normal1"/>
        <w:numPr>
          <w:ilvl w:val="0"/>
          <w:numId w:val="70"/>
        </w:numPr>
        <w:ind w:left="1440"/>
        <w:jc w:val="both"/>
        <w:rPr>
          <w:rFonts w:ascii="Arial" w:hAnsi="Arial" w:cs="Arial"/>
          <w:color w:val="000000" w:themeColor="text1"/>
          <w:sz w:val="22"/>
          <w:szCs w:val="22"/>
        </w:rPr>
      </w:pPr>
      <w:r w:rsidRPr="00D63762">
        <w:rPr>
          <w:rFonts w:ascii="Arial" w:hAnsi="Arial" w:cs="Arial"/>
          <w:color w:val="000000" w:themeColor="text1"/>
          <w:sz w:val="22"/>
          <w:szCs w:val="22"/>
        </w:rPr>
        <w:t>individualno praćenje izloženih lica i procjenu izloženosti tih lica;</w:t>
      </w:r>
      <w:r w:rsidRPr="00D63762">
        <w:rPr>
          <w:rFonts w:ascii="Arial" w:hAnsi="Arial" w:cs="Arial"/>
          <w:sz w:val="22"/>
          <w:szCs w:val="22"/>
        </w:rPr>
        <w:t xml:space="preserve"> </w:t>
      </w:r>
    </w:p>
    <w:p w:rsidR="000E07DD" w:rsidRPr="00D63762" w:rsidRDefault="000E07DD" w:rsidP="002B60BA">
      <w:pPr>
        <w:pStyle w:val="Normal1"/>
        <w:numPr>
          <w:ilvl w:val="0"/>
          <w:numId w:val="70"/>
        </w:numPr>
        <w:ind w:left="1440"/>
        <w:jc w:val="both"/>
        <w:rPr>
          <w:rFonts w:ascii="Arial" w:hAnsi="Arial" w:cs="Arial"/>
          <w:color w:val="000000" w:themeColor="text1"/>
          <w:sz w:val="22"/>
          <w:szCs w:val="22"/>
        </w:rPr>
      </w:pPr>
      <w:r w:rsidRPr="00D63762">
        <w:rPr>
          <w:rFonts w:ascii="Arial" w:hAnsi="Arial" w:cs="Arial"/>
          <w:color w:val="000000" w:themeColor="text1"/>
          <w:sz w:val="22"/>
          <w:szCs w:val="22"/>
        </w:rPr>
        <w:t xml:space="preserve">zdravstveni nadzor za lica u skladu sa </w:t>
      </w:r>
      <w:r w:rsidR="00E65A23">
        <w:rPr>
          <w:rFonts w:ascii="Arial" w:hAnsi="Arial" w:cs="Arial"/>
          <w:color w:val="000000" w:themeColor="text1"/>
          <w:sz w:val="22"/>
          <w:szCs w:val="22"/>
        </w:rPr>
        <w:t>čl. 141 i 143</w:t>
      </w:r>
      <w:r w:rsidR="00542D4D" w:rsidRPr="00D63762">
        <w:rPr>
          <w:rFonts w:ascii="Arial" w:hAnsi="Arial" w:cs="Arial"/>
          <w:color w:val="000000" w:themeColor="text1"/>
          <w:sz w:val="22"/>
          <w:szCs w:val="22"/>
        </w:rPr>
        <w:t xml:space="preserve"> </w:t>
      </w:r>
      <w:r w:rsidRPr="00D63762">
        <w:rPr>
          <w:rFonts w:ascii="Arial" w:hAnsi="Arial" w:cs="Arial"/>
          <w:color w:val="000000" w:themeColor="text1"/>
          <w:sz w:val="22"/>
          <w:szCs w:val="22"/>
        </w:rPr>
        <w:t>ovog zakona;</w:t>
      </w:r>
      <w:r w:rsidRPr="00D63762">
        <w:rPr>
          <w:rFonts w:ascii="Arial" w:hAnsi="Arial" w:cs="Arial"/>
          <w:sz w:val="22"/>
          <w:szCs w:val="22"/>
        </w:rPr>
        <w:t xml:space="preserve"> </w:t>
      </w:r>
    </w:p>
    <w:p w:rsidR="000E07DD" w:rsidRPr="00D63762" w:rsidRDefault="000E07DD" w:rsidP="002B60BA">
      <w:pPr>
        <w:pStyle w:val="Normal1"/>
        <w:numPr>
          <w:ilvl w:val="0"/>
          <w:numId w:val="70"/>
        </w:numPr>
        <w:ind w:left="1440"/>
        <w:jc w:val="both"/>
        <w:rPr>
          <w:rFonts w:ascii="Arial" w:hAnsi="Arial" w:cs="Arial"/>
          <w:color w:val="000000" w:themeColor="text1"/>
          <w:sz w:val="22"/>
          <w:szCs w:val="22"/>
        </w:rPr>
      </w:pPr>
      <w:r w:rsidRPr="00D63762">
        <w:rPr>
          <w:rFonts w:ascii="Arial" w:hAnsi="Arial" w:cs="Arial"/>
          <w:color w:val="000000" w:themeColor="text1"/>
          <w:sz w:val="22"/>
          <w:szCs w:val="22"/>
        </w:rPr>
        <w:t>sredstva i oprema lične zaštite</w:t>
      </w:r>
      <w:r w:rsidR="00542D4D" w:rsidRPr="00D63762">
        <w:rPr>
          <w:rFonts w:ascii="Arial" w:hAnsi="Arial" w:cs="Arial"/>
          <w:color w:val="000000" w:themeColor="text1"/>
          <w:sz w:val="22"/>
          <w:szCs w:val="22"/>
        </w:rPr>
        <w:t xml:space="preserve"> na radu</w:t>
      </w:r>
      <w:r w:rsidRPr="00D63762">
        <w:rPr>
          <w:rFonts w:ascii="Arial" w:hAnsi="Arial" w:cs="Arial"/>
          <w:color w:val="000000" w:themeColor="text1"/>
          <w:sz w:val="22"/>
          <w:szCs w:val="22"/>
        </w:rPr>
        <w:t>.</w:t>
      </w:r>
    </w:p>
    <w:p w:rsidR="00C9519F" w:rsidRPr="00D63762" w:rsidRDefault="007E7604" w:rsidP="00804920">
      <w:pPr>
        <w:pStyle w:val="Normal1"/>
        <w:ind w:firstLine="720"/>
        <w:jc w:val="both"/>
        <w:rPr>
          <w:rFonts w:ascii="Arial" w:hAnsi="Arial" w:cs="Arial"/>
          <w:color w:val="000000" w:themeColor="text1"/>
          <w:sz w:val="22"/>
          <w:szCs w:val="22"/>
        </w:rPr>
      </w:pPr>
      <w:r w:rsidRPr="00D63762">
        <w:rPr>
          <w:rFonts w:ascii="Arial" w:hAnsi="Arial" w:cs="Arial"/>
          <w:color w:val="000000" w:themeColor="text1"/>
          <w:sz w:val="22"/>
          <w:szCs w:val="22"/>
        </w:rPr>
        <w:t>Nosioci ovlašćenja i dozvola</w:t>
      </w:r>
      <w:r w:rsidR="000E07DD" w:rsidRPr="00D63762">
        <w:rPr>
          <w:rFonts w:ascii="Arial" w:hAnsi="Arial" w:cs="Arial"/>
          <w:color w:val="000000" w:themeColor="text1"/>
          <w:sz w:val="22"/>
          <w:szCs w:val="22"/>
        </w:rPr>
        <w:t xml:space="preserve"> </w:t>
      </w:r>
      <w:r w:rsidRPr="00D63762">
        <w:rPr>
          <w:rFonts w:ascii="Arial" w:hAnsi="Arial" w:cs="Arial"/>
          <w:color w:val="000000" w:themeColor="text1"/>
          <w:sz w:val="22"/>
          <w:szCs w:val="22"/>
        </w:rPr>
        <w:t>mogu</w:t>
      </w:r>
      <w:r w:rsidR="000E07DD" w:rsidRPr="00D63762">
        <w:rPr>
          <w:rFonts w:ascii="Arial" w:hAnsi="Arial" w:cs="Arial"/>
          <w:color w:val="000000" w:themeColor="text1"/>
          <w:sz w:val="22"/>
          <w:szCs w:val="22"/>
        </w:rPr>
        <w:t xml:space="preserve"> uputiti i ostala </w:t>
      </w:r>
      <w:r w:rsidR="00B520EB" w:rsidRPr="00D63762">
        <w:rPr>
          <w:rFonts w:ascii="Arial" w:hAnsi="Arial" w:cs="Arial"/>
          <w:color w:val="000000" w:themeColor="text1"/>
          <w:sz w:val="22"/>
          <w:szCs w:val="22"/>
        </w:rPr>
        <w:t xml:space="preserve">pravna i fizička </w:t>
      </w:r>
      <w:r w:rsidR="000E07DD" w:rsidRPr="00D63762">
        <w:rPr>
          <w:rFonts w:ascii="Arial" w:hAnsi="Arial" w:cs="Arial"/>
          <w:color w:val="000000" w:themeColor="text1"/>
          <w:sz w:val="22"/>
          <w:szCs w:val="22"/>
        </w:rPr>
        <w:t>lica na učešće u vanrednim situacijama izlaganja</w:t>
      </w:r>
      <w:r w:rsidR="00750DE9" w:rsidRPr="00D63762">
        <w:rPr>
          <w:rFonts w:ascii="Arial" w:hAnsi="Arial" w:cs="Arial"/>
          <w:color w:val="000000" w:themeColor="text1"/>
          <w:sz w:val="22"/>
          <w:szCs w:val="22"/>
        </w:rPr>
        <w:t>,</w:t>
      </w:r>
      <w:r w:rsidR="000E07DD" w:rsidRPr="00D63762">
        <w:rPr>
          <w:rFonts w:ascii="Arial" w:hAnsi="Arial" w:cs="Arial"/>
          <w:color w:val="000000" w:themeColor="text1"/>
          <w:sz w:val="22"/>
          <w:szCs w:val="22"/>
        </w:rPr>
        <w:t xml:space="preserve"> uz dobrovoljno prihvatanje tih lica u pismenoj formi.</w:t>
      </w:r>
      <w:r w:rsidR="0053238C">
        <w:rPr>
          <w:rFonts w:ascii="Arial" w:hAnsi="Arial" w:cs="Arial"/>
          <w:color w:val="000000" w:themeColor="text1"/>
          <w:sz w:val="22"/>
          <w:szCs w:val="22"/>
        </w:rPr>
        <w:t xml:space="preserve"> </w:t>
      </w:r>
    </w:p>
    <w:p w:rsidR="005F52C7" w:rsidRPr="00D63762" w:rsidRDefault="000E07DD" w:rsidP="00804920">
      <w:pPr>
        <w:pStyle w:val="Normal1"/>
        <w:ind w:firstLine="720"/>
        <w:jc w:val="both"/>
        <w:rPr>
          <w:rFonts w:ascii="Arial" w:hAnsi="Arial" w:cs="Arial"/>
          <w:color w:val="000000" w:themeColor="text1"/>
          <w:sz w:val="22"/>
          <w:szCs w:val="22"/>
        </w:rPr>
      </w:pPr>
      <w:r w:rsidRPr="00D63762">
        <w:rPr>
          <w:rFonts w:ascii="Arial" w:hAnsi="Arial" w:cs="Arial"/>
          <w:color w:val="000000" w:themeColor="text1"/>
          <w:sz w:val="22"/>
          <w:szCs w:val="22"/>
        </w:rPr>
        <w:t xml:space="preserve">Nosioci </w:t>
      </w:r>
      <w:r w:rsidR="006642A2" w:rsidRPr="00D63762">
        <w:rPr>
          <w:rFonts w:ascii="Arial" w:hAnsi="Arial" w:cs="Arial"/>
          <w:color w:val="000000" w:themeColor="text1"/>
          <w:sz w:val="22"/>
          <w:szCs w:val="22"/>
        </w:rPr>
        <w:t>ovlašćenja i dozvola,</w:t>
      </w:r>
      <w:r w:rsidRPr="00D63762">
        <w:rPr>
          <w:rFonts w:ascii="Arial" w:hAnsi="Arial" w:cs="Arial"/>
          <w:color w:val="000000" w:themeColor="text1"/>
          <w:sz w:val="22"/>
          <w:szCs w:val="22"/>
        </w:rPr>
        <w:t xml:space="preserve"> pravna i fizička lica koja učestvuju u vanrednim situacijama izlaganja dužna su da vode i ažuriraju evidenciju o izloženim licima, individualnom praćenju tih lica i dostavljaju je Agenciji</w:t>
      </w:r>
      <w:r w:rsidR="0028117C" w:rsidRPr="00D63762">
        <w:rPr>
          <w:rFonts w:ascii="Arial" w:hAnsi="Arial" w:cs="Arial"/>
          <w:color w:val="000000" w:themeColor="text1"/>
          <w:sz w:val="22"/>
          <w:szCs w:val="22"/>
        </w:rPr>
        <w:t>,</w:t>
      </w:r>
      <w:r w:rsidRPr="00D63762">
        <w:rPr>
          <w:rFonts w:ascii="Arial" w:hAnsi="Arial" w:cs="Arial"/>
          <w:color w:val="000000" w:themeColor="text1"/>
          <w:sz w:val="22"/>
          <w:szCs w:val="22"/>
        </w:rPr>
        <w:t xml:space="preserve"> bez odlaganja</w:t>
      </w:r>
      <w:r w:rsidR="0028117C" w:rsidRPr="00D63762">
        <w:rPr>
          <w:rFonts w:ascii="Arial" w:hAnsi="Arial" w:cs="Arial"/>
          <w:color w:val="000000" w:themeColor="text1"/>
          <w:sz w:val="22"/>
          <w:szCs w:val="22"/>
        </w:rPr>
        <w:t xml:space="preserve">, </w:t>
      </w:r>
      <w:r w:rsidRPr="00D63762">
        <w:rPr>
          <w:rFonts w:ascii="Arial" w:hAnsi="Arial" w:cs="Arial"/>
          <w:color w:val="000000" w:themeColor="text1"/>
          <w:sz w:val="22"/>
          <w:szCs w:val="22"/>
        </w:rPr>
        <w:t xml:space="preserve">na zahtjev </w:t>
      </w:r>
      <w:r w:rsidR="006642A2" w:rsidRPr="00D63762">
        <w:rPr>
          <w:rFonts w:ascii="Arial" w:hAnsi="Arial" w:cs="Arial"/>
          <w:color w:val="000000" w:themeColor="text1"/>
          <w:sz w:val="22"/>
          <w:szCs w:val="22"/>
        </w:rPr>
        <w:t xml:space="preserve">i </w:t>
      </w:r>
      <w:r w:rsidRPr="00D63762">
        <w:rPr>
          <w:rFonts w:ascii="Arial" w:hAnsi="Arial" w:cs="Arial"/>
          <w:color w:val="000000" w:themeColor="text1"/>
          <w:sz w:val="22"/>
          <w:szCs w:val="22"/>
        </w:rPr>
        <w:t>u formi koju zatraži Agencija.</w:t>
      </w:r>
      <w:r w:rsidR="006642A2" w:rsidRPr="00D63762">
        <w:rPr>
          <w:rFonts w:ascii="Arial" w:hAnsi="Arial" w:cs="Arial"/>
          <w:color w:val="000000" w:themeColor="text1"/>
          <w:sz w:val="22"/>
          <w:szCs w:val="22"/>
        </w:rPr>
        <w:t xml:space="preserve"> </w:t>
      </w:r>
    </w:p>
    <w:p w:rsidR="004873FB" w:rsidRPr="00D63762" w:rsidRDefault="001A32F2" w:rsidP="00804920">
      <w:pPr>
        <w:pStyle w:val="Normal1"/>
        <w:ind w:firstLine="720"/>
        <w:jc w:val="center"/>
        <w:rPr>
          <w:rFonts w:ascii="Arial" w:hAnsi="Arial" w:cs="Arial"/>
          <w:b/>
          <w:color w:val="000000"/>
          <w:sz w:val="22"/>
          <w:szCs w:val="22"/>
        </w:rPr>
      </w:pPr>
      <w:r w:rsidRPr="00D63762">
        <w:rPr>
          <w:rFonts w:ascii="Arial" w:hAnsi="Arial" w:cs="Arial"/>
          <w:b/>
          <w:color w:val="000000"/>
          <w:sz w:val="22"/>
          <w:szCs w:val="22"/>
        </w:rPr>
        <w:t>XIII. POSTOJEĆE I PLANIRANE SITUACIJE IZLAGANJA PRIRODNIM IZVORIMA ZRAČENJA</w:t>
      </w:r>
    </w:p>
    <w:p w:rsidR="008F1E48" w:rsidRPr="00D63762" w:rsidRDefault="004873FB" w:rsidP="00804920">
      <w:pPr>
        <w:jc w:val="center"/>
        <w:rPr>
          <w:rFonts w:ascii="Arial" w:eastAsia="Calibri" w:hAnsi="Arial" w:cs="Arial"/>
          <w:b/>
          <w:noProof/>
          <w:color w:val="FF0000"/>
          <w:sz w:val="22"/>
          <w:szCs w:val="22"/>
          <w:lang w:eastAsia="sr-Latn-CS"/>
        </w:rPr>
      </w:pPr>
      <w:r w:rsidRPr="00D63762">
        <w:rPr>
          <w:rFonts w:ascii="Arial" w:eastAsia="Times New Roman" w:hAnsi="Arial" w:cs="Arial"/>
          <w:b/>
          <w:color w:val="000000"/>
          <w:sz w:val="22"/>
          <w:szCs w:val="22"/>
          <w:lang w:val="sr-Latn-CS" w:eastAsia="sr-Latn-CS"/>
        </w:rPr>
        <w:t>I</w:t>
      </w:r>
      <w:r w:rsidR="00FB7787" w:rsidRPr="00D63762">
        <w:rPr>
          <w:rFonts w:ascii="Arial" w:eastAsia="Times New Roman" w:hAnsi="Arial" w:cs="Arial"/>
          <w:b/>
          <w:color w:val="000000"/>
          <w:sz w:val="22"/>
          <w:szCs w:val="22"/>
          <w:lang w:val="sr-Latn-CS" w:eastAsia="sr-Latn-CS"/>
        </w:rPr>
        <w:t xml:space="preserve">zlaganja na radnom mjestu s potencijalno povećanom izloženošću prirodnom izvoru zračenja </w:t>
      </w:r>
    </w:p>
    <w:p w:rsidR="00FB7787" w:rsidRPr="00D63762" w:rsidRDefault="00FB7787" w:rsidP="00804920">
      <w:pPr>
        <w:jc w:val="center"/>
        <w:rPr>
          <w:rFonts w:ascii="Arial" w:eastAsia="Times New Roman" w:hAnsi="Arial" w:cs="Arial"/>
          <w:b/>
          <w:color w:val="000000"/>
          <w:sz w:val="22"/>
          <w:szCs w:val="22"/>
          <w:lang w:val="sr-Latn-CS" w:eastAsia="sr-Latn-CS"/>
        </w:rPr>
      </w:pPr>
    </w:p>
    <w:p w:rsidR="00FB7787" w:rsidRPr="00D63762" w:rsidRDefault="005853FD" w:rsidP="00804920">
      <w:pPr>
        <w:jc w:val="center"/>
        <w:rPr>
          <w:rFonts w:ascii="Arial" w:eastAsia="Times New Roman" w:hAnsi="Arial" w:cs="Arial"/>
          <w:b/>
          <w:color w:val="000000"/>
          <w:sz w:val="22"/>
          <w:szCs w:val="22"/>
          <w:lang w:val="sr-Latn-CS" w:eastAsia="sr-Latn-CS"/>
        </w:rPr>
      </w:pPr>
      <w:r w:rsidRPr="00D63762">
        <w:rPr>
          <w:rFonts w:ascii="Arial" w:eastAsia="Times New Roman" w:hAnsi="Arial" w:cs="Arial"/>
          <w:b/>
          <w:color w:val="000000"/>
          <w:sz w:val="22"/>
          <w:szCs w:val="22"/>
          <w:lang w:val="sr-Latn-CS" w:eastAsia="sr-Latn-CS"/>
        </w:rPr>
        <w:t xml:space="preserve">Član </w:t>
      </w:r>
      <w:r w:rsidR="00E65A23">
        <w:rPr>
          <w:rFonts w:ascii="Arial" w:eastAsia="Times New Roman" w:hAnsi="Arial" w:cs="Arial"/>
          <w:b/>
          <w:color w:val="000000"/>
          <w:sz w:val="22"/>
          <w:szCs w:val="22"/>
          <w:lang w:val="sr-Latn-CS" w:eastAsia="sr-Latn-CS"/>
        </w:rPr>
        <w:t>146</w:t>
      </w:r>
    </w:p>
    <w:p w:rsidR="00B427DF" w:rsidRPr="00D63762" w:rsidRDefault="00465C84" w:rsidP="00804920">
      <w:pPr>
        <w:tabs>
          <w:tab w:val="left" w:pos="709"/>
        </w:tabs>
        <w:jc w:val="both"/>
        <w:rPr>
          <w:rFonts w:ascii="Arial" w:eastAsia="Times New Roman" w:hAnsi="Arial" w:cs="Arial"/>
          <w:color w:val="000000" w:themeColor="text1"/>
          <w:sz w:val="22"/>
          <w:szCs w:val="22"/>
          <w:lang w:val="sr-Latn-CS" w:eastAsia="sr-Latn-CS"/>
        </w:rPr>
      </w:pPr>
      <w:r w:rsidRPr="00D63762">
        <w:rPr>
          <w:rFonts w:ascii="Arial" w:eastAsia="Times New Roman" w:hAnsi="Arial" w:cs="Arial"/>
          <w:color w:val="000000" w:themeColor="text1"/>
          <w:sz w:val="22"/>
          <w:szCs w:val="22"/>
          <w:lang w:val="sr-Latn-CS" w:eastAsia="sr-Latn-CS"/>
        </w:rPr>
        <w:tab/>
      </w:r>
      <w:r w:rsidR="00FB7787" w:rsidRPr="00D63762">
        <w:rPr>
          <w:rFonts w:ascii="Arial" w:eastAsia="Times New Roman" w:hAnsi="Arial" w:cs="Arial"/>
          <w:color w:val="000000" w:themeColor="text1"/>
          <w:sz w:val="22"/>
          <w:szCs w:val="22"/>
          <w:lang w:val="sr-Latn-CS" w:eastAsia="sr-Latn-CS"/>
        </w:rPr>
        <w:t>Radna mjesta s potencijalno povećanom izloženošću prirodnom izvoru zračenja</w:t>
      </w:r>
      <w:r w:rsidR="00B3679C" w:rsidRPr="00D63762">
        <w:rPr>
          <w:rFonts w:ascii="Arial" w:eastAsia="Times New Roman" w:hAnsi="Arial" w:cs="Arial"/>
          <w:color w:val="000000" w:themeColor="text1"/>
          <w:sz w:val="22"/>
          <w:szCs w:val="22"/>
          <w:lang w:val="sr-Latn-CS" w:eastAsia="sr-Latn-CS"/>
        </w:rPr>
        <w:t>,</w:t>
      </w:r>
      <w:r w:rsidR="00FB7787" w:rsidRPr="00D63762">
        <w:rPr>
          <w:rFonts w:ascii="Arial" w:eastAsia="Times New Roman" w:hAnsi="Arial" w:cs="Arial"/>
          <w:color w:val="000000" w:themeColor="text1"/>
          <w:sz w:val="22"/>
          <w:szCs w:val="22"/>
          <w:lang w:val="sr-Latn-CS" w:eastAsia="sr-Latn-CS"/>
        </w:rPr>
        <w:t xml:space="preserve"> mogu biti:</w:t>
      </w:r>
    </w:p>
    <w:p w:rsidR="00FB7787" w:rsidRPr="00D63762" w:rsidRDefault="00B74304" w:rsidP="002B60BA">
      <w:pPr>
        <w:numPr>
          <w:ilvl w:val="0"/>
          <w:numId w:val="112"/>
        </w:numPr>
        <w:contextualSpacing/>
        <w:jc w:val="both"/>
        <w:rPr>
          <w:rFonts w:ascii="Arial" w:eastAsia="Times New Roman" w:hAnsi="Arial" w:cs="Arial"/>
          <w:color w:val="000000" w:themeColor="text1"/>
          <w:sz w:val="22"/>
          <w:szCs w:val="22"/>
          <w:lang w:val="sr-Latn-CS" w:eastAsia="sr-Latn-CS"/>
        </w:rPr>
      </w:pPr>
      <w:r w:rsidRPr="00D63762">
        <w:rPr>
          <w:rFonts w:ascii="Arial" w:eastAsia="Times New Roman" w:hAnsi="Arial" w:cs="Arial"/>
          <w:color w:val="000000" w:themeColor="text1"/>
          <w:sz w:val="22"/>
          <w:szCs w:val="22"/>
          <w:lang w:val="sr-Latn-CS" w:eastAsia="sr-Latn-CS"/>
        </w:rPr>
        <w:t xml:space="preserve">radna mjesta </w:t>
      </w:r>
      <w:r w:rsidR="00665672" w:rsidRPr="00D63762">
        <w:rPr>
          <w:rFonts w:ascii="Arial" w:eastAsia="Times New Roman" w:hAnsi="Arial" w:cs="Arial"/>
          <w:color w:val="000000" w:themeColor="text1"/>
          <w:sz w:val="22"/>
          <w:szCs w:val="22"/>
          <w:lang w:val="sr-Latn-CS" w:eastAsia="sr-Latn-CS"/>
        </w:rPr>
        <w:t xml:space="preserve">u </w:t>
      </w:r>
      <w:r w:rsidR="00FB7787" w:rsidRPr="00D63762">
        <w:rPr>
          <w:rFonts w:ascii="Arial" w:eastAsia="Times New Roman" w:hAnsi="Arial" w:cs="Arial"/>
          <w:color w:val="000000" w:themeColor="text1"/>
          <w:sz w:val="22"/>
          <w:szCs w:val="22"/>
          <w:lang w:val="sr-Latn-CS" w:eastAsia="sr-Latn-CS"/>
        </w:rPr>
        <w:t>avioni</w:t>
      </w:r>
      <w:r w:rsidR="00E37647">
        <w:rPr>
          <w:rFonts w:ascii="Arial" w:eastAsia="Times New Roman" w:hAnsi="Arial" w:cs="Arial"/>
          <w:color w:val="000000" w:themeColor="text1"/>
          <w:sz w:val="22"/>
          <w:szCs w:val="22"/>
          <w:lang w:val="sr-Latn-CS" w:eastAsia="sr-Latn-CS"/>
        </w:rPr>
        <w:t>ma i svemirskim letjelicama</w:t>
      </w:r>
      <w:r w:rsidR="003036D6" w:rsidRPr="00D63762">
        <w:rPr>
          <w:rFonts w:ascii="Arial" w:eastAsia="Times New Roman" w:hAnsi="Arial" w:cs="Arial"/>
          <w:color w:val="000000" w:themeColor="text1"/>
          <w:sz w:val="22"/>
          <w:szCs w:val="22"/>
          <w:lang w:val="sr-Latn-CS" w:eastAsia="sr-Latn-CS"/>
        </w:rPr>
        <w:t>;</w:t>
      </w:r>
    </w:p>
    <w:p w:rsidR="003036D6" w:rsidRPr="00D63762" w:rsidRDefault="00FB7787" w:rsidP="002B60BA">
      <w:pPr>
        <w:numPr>
          <w:ilvl w:val="0"/>
          <w:numId w:val="112"/>
        </w:numPr>
        <w:contextualSpacing/>
        <w:jc w:val="both"/>
        <w:rPr>
          <w:rFonts w:ascii="Arial" w:eastAsia="Times New Roman" w:hAnsi="Arial" w:cs="Arial"/>
          <w:color w:val="000000" w:themeColor="text1"/>
          <w:sz w:val="22"/>
          <w:szCs w:val="22"/>
          <w:lang w:val="sr-Latn-CS" w:eastAsia="sr-Latn-CS"/>
        </w:rPr>
      </w:pPr>
      <w:r w:rsidRPr="00D63762">
        <w:rPr>
          <w:rFonts w:ascii="Arial" w:eastAsia="Times New Roman" w:hAnsi="Arial" w:cs="Arial"/>
          <w:color w:val="000000" w:themeColor="text1"/>
          <w:sz w:val="22"/>
          <w:szCs w:val="22"/>
          <w:lang w:val="sr-Latn-CS" w:eastAsia="sr-Latn-CS"/>
        </w:rPr>
        <w:t xml:space="preserve">radna mjesta koja </w:t>
      </w:r>
      <w:r w:rsidR="00630AFF" w:rsidRPr="00D63762">
        <w:rPr>
          <w:rFonts w:ascii="Arial" w:eastAsia="Times New Roman" w:hAnsi="Arial" w:cs="Arial"/>
          <w:color w:val="000000" w:themeColor="text1"/>
          <w:sz w:val="22"/>
          <w:szCs w:val="22"/>
          <w:lang w:val="sr-Latn-CS" w:eastAsia="sr-Latn-CS"/>
        </w:rPr>
        <w:t>uključuju</w:t>
      </w:r>
      <w:r w:rsidRPr="00D63762">
        <w:rPr>
          <w:rFonts w:ascii="Arial" w:eastAsia="Times New Roman" w:hAnsi="Arial" w:cs="Arial"/>
          <w:color w:val="000000" w:themeColor="text1"/>
          <w:sz w:val="22"/>
          <w:szCs w:val="22"/>
          <w:lang w:val="sr-Latn-CS" w:eastAsia="sr-Latn-CS"/>
        </w:rPr>
        <w:t xml:space="preserve"> materijal s</w:t>
      </w:r>
      <w:r w:rsidR="00B44A4F" w:rsidRPr="00D63762">
        <w:rPr>
          <w:rFonts w:ascii="Arial" w:eastAsia="Times New Roman" w:hAnsi="Arial" w:cs="Arial"/>
          <w:color w:val="000000" w:themeColor="text1"/>
          <w:sz w:val="22"/>
          <w:szCs w:val="22"/>
          <w:lang w:val="sr-Latn-CS" w:eastAsia="sr-Latn-CS"/>
        </w:rPr>
        <w:t>a</w:t>
      </w:r>
      <w:r w:rsidRPr="00D63762">
        <w:rPr>
          <w:rFonts w:ascii="Arial" w:eastAsia="Times New Roman" w:hAnsi="Arial" w:cs="Arial"/>
          <w:color w:val="000000" w:themeColor="text1"/>
          <w:sz w:val="22"/>
          <w:szCs w:val="22"/>
          <w:lang w:val="sr-Latn-CS" w:eastAsia="sr-Latn-CS"/>
        </w:rPr>
        <w:t xml:space="preserve"> povećanim s</w:t>
      </w:r>
      <w:r w:rsidR="003036D6" w:rsidRPr="00D63762">
        <w:rPr>
          <w:rFonts w:ascii="Arial" w:eastAsia="Times New Roman" w:hAnsi="Arial" w:cs="Arial"/>
          <w:color w:val="000000" w:themeColor="text1"/>
          <w:sz w:val="22"/>
          <w:szCs w:val="22"/>
          <w:lang w:val="sr-Latn-CS" w:eastAsia="sr-Latn-CS"/>
        </w:rPr>
        <w:t>adržajem prirodnih radionuklida;</w:t>
      </w:r>
    </w:p>
    <w:p w:rsidR="00DB661C" w:rsidRPr="00D63762" w:rsidRDefault="00452E9A" w:rsidP="002B60BA">
      <w:pPr>
        <w:numPr>
          <w:ilvl w:val="0"/>
          <w:numId w:val="112"/>
        </w:numPr>
        <w:contextualSpacing/>
        <w:jc w:val="both"/>
        <w:rPr>
          <w:rFonts w:ascii="Arial" w:eastAsia="Times New Roman" w:hAnsi="Arial" w:cs="Arial"/>
          <w:color w:val="000000" w:themeColor="text1"/>
          <w:sz w:val="22"/>
          <w:szCs w:val="22"/>
          <w:lang w:val="sr-Latn-CS" w:eastAsia="sr-Latn-CS"/>
        </w:rPr>
      </w:pPr>
      <w:r w:rsidRPr="00D63762">
        <w:rPr>
          <w:rFonts w:ascii="Arial" w:eastAsia="Times New Roman" w:hAnsi="Arial" w:cs="Arial"/>
          <w:color w:val="000000" w:themeColor="text1"/>
          <w:sz w:val="22"/>
          <w:szCs w:val="22"/>
          <w:lang w:val="sr-Latn-CS" w:eastAsia="sr-Latn-CS"/>
        </w:rPr>
        <w:t>radna mjesta i</w:t>
      </w:r>
      <w:r w:rsidR="00814DC2" w:rsidRPr="00D63762">
        <w:rPr>
          <w:rFonts w:ascii="Arial" w:eastAsia="Times New Roman" w:hAnsi="Arial" w:cs="Arial"/>
          <w:color w:val="000000" w:themeColor="text1"/>
          <w:sz w:val="22"/>
          <w:szCs w:val="22"/>
          <w:lang w:val="sr-Latn-CS" w:eastAsia="sr-Latn-CS"/>
        </w:rPr>
        <w:t>/ili</w:t>
      </w:r>
      <w:r w:rsidR="00B44A4F" w:rsidRPr="00D63762">
        <w:rPr>
          <w:rFonts w:ascii="Arial" w:eastAsia="Times New Roman" w:hAnsi="Arial" w:cs="Arial"/>
          <w:color w:val="000000" w:themeColor="text1"/>
          <w:sz w:val="22"/>
          <w:szCs w:val="22"/>
          <w:lang w:val="sr-Latn-CS" w:eastAsia="sr-Latn-CS"/>
        </w:rPr>
        <w:t xml:space="preserve"> prostori</w:t>
      </w:r>
      <w:r w:rsidRPr="00D63762">
        <w:rPr>
          <w:rFonts w:ascii="Arial" w:eastAsia="Times New Roman" w:hAnsi="Arial" w:cs="Arial"/>
          <w:color w:val="000000" w:themeColor="text1"/>
          <w:sz w:val="22"/>
          <w:szCs w:val="22"/>
          <w:lang w:val="sr-Latn-CS" w:eastAsia="sr-Latn-CS"/>
        </w:rPr>
        <w:t xml:space="preserve"> na k</w:t>
      </w:r>
      <w:r w:rsidR="00063500" w:rsidRPr="00D63762">
        <w:rPr>
          <w:rFonts w:ascii="Arial" w:eastAsia="Times New Roman" w:hAnsi="Arial" w:cs="Arial"/>
          <w:color w:val="000000" w:themeColor="text1"/>
          <w:sz w:val="22"/>
          <w:szCs w:val="22"/>
          <w:lang w:val="sr-Latn-CS" w:eastAsia="sr-Latn-CS"/>
        </w:rPr>
        <w:t xml:space="preserve">ojima se vrši </w:t>
      </w:r>
      <w:r w:rsidR="00665672" w:rsidRPr="00D63762">
        <w:rPr>
          <w:rFonts w:ascii="Arial" w:eastAsia="Times New Roman" w:hAnsi="Arial" w:cs="Arial"/>
          <w:color w:val="000000" w:themeColor="text1"/>
          <w:sz w:val="22"/>
          <w:szCs w:val="22"/>
          <w:lang w:val="sr-Latn-CS" w:eastAsia="sr-Latn-CS"/>
        </w:rPr>
        <w:t xml:space="preserve">privremeno </w:t>
      </w:r>
      <w:r w:rsidR="00063500" w:rsidRPr="00D63762">
        <w:rPr>
          <w:rFonts w:ascii="Arial" w:eastAsia="Times New Roman" w:hAnsi="Arial" w:cs="Arial"/>
          <w:color w:val="000000" w:themeColor="text1"/>
          <w:sz w:val="22"/>
          <w:szCs w:val="22"/>
          <w:lang w:val="sr-Latn-CS" w:eastAsia="sr-Latn-CS"/>
        </w:rPr>
        <w:t>deponovanje</w:t>
      </w:r>
      <w:r w:rsidR="00D921DB" w:rsidRPr="00D63762">
        <w:rPr>
          <w:rFonts w:ascii="Arial" w:eastAsia="Times New Roman" w:hAnsi="Arial" w:cs="Arial"/>
          <w:color w:val="000000" w:themeColor="text1"/>
          <w:sz w:val="22"/>
          <w:szCs w:val="22"/>
          <w:lang w:val="sr-Latn-CS" w:eastAsia="sr-Latn-CS"/>
        </w:rPr>
        <w:t xml:space="preserve"> ispuštenog radioaktivnog materijala s</w:t>
      </w:r>
      <w:r w:rsidR="00B44A4F" w:rsidRPr="00D63762">
        <w:rPr>
          <w:rFonts w:ascii="Arial" w:eastAsia="Times New Roman" w:hAnsi="Arial" w:cs="Arial"/>
          <w:color w:val="000000" w:themeColor="text1"/>
          <w:sz w:val="22"/>
          <w:szCs w:val="22"/>
          <w:lang w:val="sr-Latn-CS" w:eastAsia="sr-Latn-CS"/>
        </w:rPr>
        <w:t>a</w:t>
      </w:r>
      <w:r w:rsidR="00D921DB" w:rsidRPr="00D63762">
        <w:rPr>
          <w:rFonts w:ascii="Arial" w:eastAsia="Times New Roman" w:hAnsi="Arial" w:cs="Arial"/>
          <w:color w:val="000000" w:themeColor="text1"/>
          <w:sz w:val="22"/>
          <w:szCs w:val="22"/>
          <w:lang w:val="sr-Latn-CS" w:eastAsia="sr-Latn-CS"/>
        </w:rPr>
        <w:t xml:space="preserve"> povećanim sadržajem prirodnih radionuklida</w:t>
      </w:r>
      <w:r w:rsidR="00630AFF" w:rsidRPr="00D63762">
        <w:rPr>
          <w:rFonts w:ascii="Arial" w:eastAsia="Times New Roman" w:hAnsi="Arial" w:cs="Arial"/>
          <w:color w:val="000000" w:themeColor="text1"/>
          <w:sz w:val="22"/>
          <w:szCs w:val="22"/>
          <w:lang w:val="sr-Latn-CS" w:eastAsia="sr-Latn-CS"/>
        </w:rPr>
        <w:t>.</w:t>
      </w:r>
    </w:p>
    <w:p w:rsidR="00630AFF" w:rsidRPr="00D63762" w:rsidRDefault="00630AFF" w:rsidP="00804920">
      <w:pPr>
        <w:spacing w:line="276" w:lineRule="auto"/>
        <w:ind w:left="1080"/>
        <w:contextualSpacing/>
        <w:jc w:val="both"/>
        <w:rPr>
          <w:rFonts w:ascii="Arial" w:eastAsia="Times New Roman" w:hAnsi="Arial" w:cs="Arial"/>
          <w:color w:val="000000" w:themeColor="text1"/>
          <w:sz w:val="22"/>
          <w:szCs w:val="22"/>
          <w:lang w:val="sr-Latn-CS" w:eastAsia="sr-Latn-CS"/>
        </w:rPr>
      </w:pPr>
    </w:p>
    <w:p w:rsidR="00FB7787" w:rsidRPr="00D63762" w:rsidRDefault="007F7CBA" w:rsidP="00804920">
      <w:pPr>
        <w:ind w:firstLine="720"/>
        <w:jc w:val="both"/>
        <w:rPr>
          <w:rFonts w:ascii="Arial" w:eastAsia="Times New Roman" w:hAnsi="Arial" w:cs="Arial"/>
          <w:color w:val="000000" w:themeColor="text1"/>
          <w:sz w:val="22"/>
          <w:szCs w:val="22"/>
          <w:lang w:val="sr-Latn-CS" w:eastAsia="sr-Latn-CS"/>
        </w:rPr>
      </w:pPr>
      <w:r w:rsidRPr="00D63762">
        <w:rPr>
          <w:rFonts w:ascii="Arial" w:eastAsia="Times New Roman" w:hAnsi="Arial" w:cs="Arial"/>
          <w:color w:val="000000" w:themeColor="text1"/>
          <w:sz w:val="22"/>
          <w:szCs w:val="22"/>
          <w:lang w:val="sr-Latn-CS" w:eastAsia="sr-Latn-CS"/>
        </w:rPr>
        <w:t>Privredno društvo, drugo pravno lice ili preduzetnik</w:t>
      </w:r>
      <w:r w:rsidR="00FB7787" w:rsidRPr="00D63762">
        <w:rPr>
          <w:rFonts w:ascii="Arial" w:eastAsia="Times New Roman" w:hAnsi="Arial" w:cs="Arial"/>
          <w:color w:val="000000" w:themeColor="text1"/>
          <w:sz w:val="22"/>
          <w:szCs w:val="22"/>
          <w:lang w:val="sr-Latn-CS" w:eastAsia="sr-Latn-CS"/>
        </w:rPr>
        <w:t xml:space="preserve"> koje ima namjeru da obavlja djelatnost </w:t>
      </w:r>
      <w:r w:rsidR="00B44A4F" w:rsidRPr="00D63762">
        <w:rPr>
          <w:rFonts w:ascii="Arial" w:eastAsia="Times New Roman" w:hAnsi="Arial" w:cs="Arial"/>
          <w:color w:val="000000" w:themeColor="text1"/>
          <w:sz w:val="22"/>
          <w:szCs w:val="22"/>
          <w:lang w:val="sr-Latn-CS" w:eastAsia="sr-Latn-CS"/>
        </w:rPr>
        <w:t>i/</w:t>
      </w:r>
      <w:r w:rsidR="00FB7787" w:rsidRPr="00D63762">
        <w:rPr>
          <w:rFonts w:ascii="Arial" w:eastAsia="Times New Roman" w:hAnsi="Arial" w:cs="Arial"/>
          <w:color w:val="000000" w:themeColor="text1"/>
          <w:sz w:val="22"/>
          <w:szCs w:val="22"/>
          <w:lang w:val="sr-Latn-CS" w:eastAsia="sr-Latn-CS"/>
        </w:rPr>
        <w:t>ili aktivnost koja uključuje radna mjesta iz stava 1 ovog člana dužni su da:</w:t>
      </w:r>
    </w:p>
    <w:p w:rsidR="007F7CBA" w:rsidRPr="00D63762" w:rsidRDefault="007F7CBA" w:rsidP="00804920">
      <w:pPr>
        <w:jc w:val="both"/>
        <w:rPr>
          <w:rFonts w:ascii="Arial" w:eastAsia="Times New Roman" w:hAnsi="Arial" w:cs="Arial"/>
          <w:color w:val="000000" w:themeColor="text1"/>
          <w:sz w:val="22"/>
          <w:szCs w:val="22"/>
          <w:lang w:val="sr-Latn-CS" w:eastAsia="sr-Latn-CS"/>
        </w:rPr>
      </w:pPr>
    </w:p>
    <w:p w:rsidR="00FB7787" w:rsidRPr="00D63762" w:rsidRDefault="00FB7787" w:rsidP="002B60BA">
      <w:pPr>
        <w:numPr>
          <w:ilvl w:val="0"/>
          <w:numId w:val="111"/>
        </w:numPr>
        <w:jc w:val="both"/>
        <w:rPr>
          <w:rFonts w:ascii="Arial" w:eastAsia="Times New Roman" w:hAnsi="Arial" w:cs="Arial"/>
          <w:color w:val="000000"/>
          <w:sz w:val="22"/>
          <w:szCs w:val="22"/>
          <w:lang w:val="sr-Latn-CS" w:eastAsia="sr-Latn-CS"/>
        </w:rPr>
      </w:pPr>
      <w:r w:rsidRPr="00D63762">
        <w:rPr>
          <w:rFonts w:ascii="Arial" w:eastAsia="Times New Roman" w:hAnsi="Arial" w:cs="Arial"/>
          <w:color w:val="000000"/>
          <w:sz w:val="22"/>
          <w:szCs w:val="22"/>
          <w:lang w:val="sr-Latn-CS" w:eastAsia="sr-Latn-CS"/>
        </w:rPr>
        <w:t>sprovedu mjerenja za određivanje individualnih doza zaposlenih</w:t>
      </w:r>
      <w:r w:rsidR="00195BFC" w:rsidRPr="00D63762">
        <w:rPr>
          <w:rFonts w:ascii="Arial" w:eastAsia="Times New Roman" w:hAnsi="Arial" w:cs="Arial"/>
          <w:color w:val="000000"/>
          <w:sz w:val="22"/>
          <w:szCs w:val="22"/>
          <w:lang w:val="sr-Latn-CS" w:eastAsia="sr-Latn-CS"/>
        </w:rPr>
        <w:t xml:space="preserve"> lica </w:t>
      </w:r>
      <w:r w:rsidRPr="00D63762">
        <w:rPr>
          <w:rFonts w:ascii="Arial" w:eastAsia="Times New Roman" w:hAnsi="Arial" w:cs="Arial"/>
          <w:color w:val="000000"/>
          <w:sz w:val="22"/>
          <w:szCs w:val="22"/>
          <w:lang w:val="sr-Latn-CS" w:eastAsia="sr-Latn-CS"/>
        </w:rPr>
        <w:t xml:space="preserve">i da vodi evidenciju o rezultatima mjerenja i pojedinačnim dozama zaposlenih; </w:t>
      </w:r>
    </w:p>
    <w:p w:rsidR="00FB7787" w:rsidRPr="00D63762" w:rsidRDefault="00FB7787" w:rsidP="002B60BA">
      <w:pPr>
        <w:numPr>
          <w:ilvl w:val="0"/>
          <w:numId w:val="111"/>
        </w:numPr>
        <w:jc w:val="both"/>
        <w:rPr>
          <w:rFonts w:ascii="Arial" w:eastAsia="Times New Roman" w:hAnsi="Arial" w:cs="Arial"/>
          <w:color w:val="000000"/>
          <w:sz w:val="22"/>
          <w:szCs w:val="22"/>
          <w:lang w:val="sr-Latn-CS" w:eastAsia="sr-Latn-CS"/>
        </w:rPr>
      </w:pPr>
      <w:r w:rsidRPr="00D63762">
        <w:rPr>
          <w:rFonts w:ascii="Arial" w:eastAsia="Times New Roman" w:hAnsi="Arial" w:cs="Arial"/>
          <w:color w:val="000000"/>
          <w:sz w:val="22"/>
          <w:szCs w:val="22"/>
          <w:lang w:val="sr-Latn-CS" w:eastAsia="sr-Latn-CS"/>
        </w:rPr>
        <w:t>prijave Agenciji radna mjesta</w:t>
      </w:r>
      <w:r w:rsidR="00E65A23">
        <w:rPr>
          <w:rFonts w:ascii="Arial" w:eastAsia="Times New Roman" w:hAnsi="Arial" w:cs="Arial"/>
          <w:color w:val="000000"/>
          <w:sz w:val="22"/>
          <w:szCs w:val="22"/>
          <w:lang w:val="sr-Latn-CS" w:eastAsia="sr-Latn-CS"/>
        </w:rPr>
        <w:t xml:space="preserve"> u skladu sa čl. 45 i 46</w:t>
      </w:r>
      <w:r w:rsidR="00195BFC" w:rsidRPr="00D63762">
        <w:rPr>
          <w:rFonts w:ascii="Arial" w:eastAsia="Times New Roman" w:hAnsi="Arial" w:cs="Arial"/>
          <w:color w:val="000000"/>
          <w:sz w:val="22"/>
          <w:szCs w:val="22"/>
          <w:lang w:val="sr-Latn-CS" w:eastAsia="sr-Latn-CS"/>
        </w:rPr>
        <w:t xml:space="preserve"> ovog zakona</w:t>
      </w:r>
      <w:r w:rsidRPr="00D63762">
        <w:rPr>
          <w:rFonts w:ascii="Arial" w:eastAsia="Times New Roman" w:hAnsi="Arial" w:cs="Arial"/>
          <w:color w:val="000000"/>
          <w:sz w:val="22"/>
          <w:szCs w:val="22"/>
          <w:lang w:val="sr-Latn-CS" w:eastAsia="sr-Latn-CS"/>
        </w:rPr>
        <w:t xml:space="preserve"> i </w:t>
      </w:r>
      <w:r w:rsidR="00195BFC" w:rsidRPr="00D63762">
        <w:rPr>
          <w:rFonts w:ascii="Arial" w:eastAsia="Times New Roman" w:hAnsi="Arial" w:cs="Arial"/>
          <w:color w:val="000000"/>
          <w:sz w:val="22"/>
          <w:szCs w:val="22"/>
          <w:lang w:val="sr-Latn-CS" w:eastAsia="sr-Latn-CS"/>
        </w:rPr>
        <w:t xml:space="preserve">dostave </w:t>
      </w:r>
      <w:r w:rsidRPr="00D63762">
        <w:rPr>
          <w:rFonts w:ascii="Arial" w:eastAsia="Times New Roman" w:hAnsi="Arial" w:cs="Arial"/>
          <w:color w:val="000000"/>
          <w:sz w:val="22"/>
          <w:szCs w:val="22"/>
          <w:lang w:val="sr-Latn-CS" w:eastAsia="sr-Latn-CS"/>
        </w:rPr>
        <w:t>rezultate mjerenja o</w:t>
      </w:r>
      <w:r w:rsidR="00B44A4F" w:rsidRPr="00D63762">
        <w:rPr>
          <w:rFonts w:ascii="Arial" w:eastAsia="Times New Roman" w:hAnsi="Arial" w:cs="Arial"/>
          <w:color w:val="000000"/>
          <w:sz w:val="22"/>
          <w:szCs w:val="22"/>
          <w:lang w:val="sr-Latn-CS" w:eastAsia="sr-Latn-CS"/>
        </w:rPr>
        <w:t xml:space="preserve"> pojedinačnim dozama zaposlenih.</w:t>
      </w:r>
    </w:p>
    <w:p w:rsidR="00FB7787" w:rsidRPr="0053238C" w:rsidRDefault="00FB7787" w:rsidP="00804920">
      <w:pPr>
        <w:spacing w:before="100" w:beforeAutospacing="1" w:after="100" w:afterAutospacing="1"/>
        <w:ind w:firstLine="720"/>
        <w:jc w:val="both"/>
        <w:rPr>
          <w:rFonts w:ascii="Arial" w:eastAsia="Times New Roman" w:hAnsi="Arial" w:cs="Arial"/>
          <w:color w:val="000000"/>
          <w:sz w:val="22"/>
          <w:szCs w:val="22"/>
          <w:lang w:val="sr-Latn-CS" w:eastAsia="sr-Latn-CS"/>
        </w:rPr>
      </w:pPr>
      <w:r w:rsidRPr="0053238C">
        <w:rPr>
          <w:rFonts w:ascii="Arial" w:eastAsia="Times New Roman" w:hAnsi="Arial" w:cs="Arial"/>
          <w:color w:val="000000"/>
          <w:sz w:val="22"/>
          <w:szCs w:val="22"/>
          <w:lang w:val="sr-Latn-CS" w:eastAsia="sr-Latn-CS"/>
        </w:rPr>
        <w:t xml:space="preserve">Ukoliko mjerenja iz stava 2 alineja 1 ovog člana pokažu da je individualna </w:t>
      </w:r>
      <w:r w:rsidR="00B44A4F" w:rsidRPr="0053238C">
        <w:rPr>
          <w:rFonts w:ascii="Arial" w:eastAsia="Times New Roman" w:hAnsi="Arial" w:cs="Arial"/>
          <w:color w:val="000000"/>
          <w:sz w:val="22"/>
          <w:szCs w:val="22"/>
          <w:lang w:val="sr-Latn-CS" w:eastAsia="sr-Latn-CS"/>
        </w:rPr>
        <w:t xml:space="preserve">efektivna </w:t>
      </w:r>
      <w:r w:rsidRPr="0053238C">
        <w:rPr>
          <w:rFonts w:ascii="Arial" w:eastAsia="Times New Roman" w:hAnsi="Arial" w:cs="Arial"/>
          <w:color w:val="000000"/>
          <w:sz w:val="22"/>
          <w:szCs w:val="22"/>
          <w:lang w:val="sr-Latn-CS" w:eastAsia="sr-Latn-CS"/>
        </w:rPr>
        <w:t>doza zaposlenih</w:t>
      </w:r>
      <w:r w:rsidR="00195BFC" w:rsidRPr="0053238C">
        <w:rPr>
          <w:rFonts w:ascii="Arial" w:eastAsia="Times New Roman" w:hAnsi="Arial" w:cs="Arial"/>
          <w:color w:val="000000"/>
          <w:sz w:val="22"/>
          <w:szCs w:val="22"/>
          <w:lang w:val="sr-Latn-CS" w:eastAsia="sr-Latn-CS"/>
        </w:rPr>
        <w:t xml:space="preserve"> lica</w:t>
      </w:r>
      <w:r w:rsidRPr="0053238C">
        <w:rPr>
          <w:rFonts w:ascii="Arial" w:eastAsia="Times New Roman" w:hAnsi="Arial" w:cs="Arial"/>
          <w:color w:val="000000"/>
          <w:sz w:val="22"/>
          <w:szCs w:val="22"/>
          <w:lang w:val="sr-Latn-CS" w:eastAsia="sr-Latn-CS"/>
        </w:rPr>
        <w:t xml:space="preserve"> veća od 1 mSv </w:t>
      </w:r>
      <w:r w:rsidR="00A40E26" w:rsidRPr="0053238C">
        <w:rPr>
          <w:rFonts w:ascii="Arial" w:eastAsia="Calibri" w:hAnsi="Arial" w:cs="Arial"/>
          <w:sz w:val="22"/>
          <w:szCs w:val="22"/>
          <w:lang w:val="it-IT" w:eastAsia="sr-Latn-CS"/>
        </w:rPr>
        <w:t>i manja ili jednaka 6 mSv</w:t>
      </w:r>
      <w:r w:rsidR="00A40E26" w:rsidRPr="0053238C">
        <w:rPr>
          <w:rFonts w:ascii="Arial" w:eastAsia="Times New Roman" w:hAnsi="Arial" w:cs="Arial"/>
          <w:color w:val="000000"/>
          <w:sz w:val="22"/>
          <w:szCs w:val="22"/>
          <w:lang w:val="sr-Latn-CS" w:eastAsia="sr-Latn-CS"/>
        </w:rPr>
        <w:t xml:space="preserve"> </w:t>
      </w:r>
      <w:r w:rsidRPr="0053238C">
        <w:rPr>
          <w:rFonts w:ascii="Arial" w:eastAsia="Times New Roman" w:hAnsi="Arial" w:cs="Arial"/>
          <w:color w:val="000000"/>
          <w:sz w:val="22"/>
          <w:szCs w:val="22"/>
          <w:lang w:val="sr-Latn-CS" w:eastAsia="sr-Latn-CS"/>
        </w:rPr>
        <w:t>na godišnjem nivou</w:t>
      </w:r>
      <w:r w:rsidR="00195BFC" w:rsidRPr="0053238C">
        <w:rPr>
          <w:rFonts w:ascii="Arial" w:eastAsia="Times New Roman" w:hAnsi="Arial" w:cs="Arial"/>
          <w:color w:val="000000"/>
          <w:sz w:val="22"/>
          <w:szCs w:val="22"/>
          <w:lang w:val="sr-Latn-CS" w:eastAsia="sr-Latn-CS"/>
        </w:rPr>
        <w:t>,</w:t>
      </w:r>
      <w:r w:rsidRPr="0053238C">
        <w:rPr>
          <w:rFonts w:ascii="Arial" w:eastAsia="Times New Roman" w:hAnsi="Arial" w:cs="Arial"/>
          <w:color w:val="000000"/>
          <w:sz w:val="22"/>
          <w:szCs w:val="22"/>
          <w:lang w:val="sr-Latn-CS" w:eastAsia="sr-Latn-CS"/>
        </w:rPr>
        <w:t xml:space="preserve"> </w:t>
      </w:r>
      <w:r w:rsidR="00195BFC" w:rsidRPr="0053238C">
        <w:rPr>
          <w:rFonts w:ascii="Arial" w:eastAsia="Times New Roman" w:hAnsi="Arial" w:cs="Arial"/>
          <w:color w:val="000000"/>
          <w:sz w:val="22"/>
          <w:szCs w:val="22"/>
          <w:lang w:val="sr-Latn-CS" w:eastAsia="sr-Latn-CS"/>
        </w:rPr>
        <w:t xml:space="preserve">privredno društvo, drugo pravno lice ili preduzetnik iz stava 2 dužan je </w:t>
      </w:r>
      <w:r w:rsidRPr="0053238C">
        <w:rPr>
          <w:rFonts w:ascii="Arial" w:eastAsia="Times New Roman" w:hAnsi="Arial" w:cs="Arial"/>
          <w:color w:val="000000"/>
          <w:sz w:val="22"/>
          <w:szCs w:val="22"/>
          <w:lang w:val="sr-Latn-CS" w:eastAsia="sr-Latn-CS"/>
        </w:rPr>
        <w:t xml:space="preserve">da: </w:t>
      </w:r>
    </w:p>
    <w:p w:rsidR="00FB7787" w:rsidRPr="00D63762" w:rsidRDefault="00195BFC" w:rsidP="002B60BA">
      <w:pPr>
        <w:numPr>
          <w:ilvl w:val="0"/>
          <w:numId w:val="110"/>
        </w:numPr>
        <w:jc w:val="both"/>
        <w:rPr>
          <w:rFonts w:ascii="Arial" w:eastAsia="Times New Roman" w:hAnsi="Arial" w:cs="Arial"/>
          <w:color w:val="000000"/>
          <w:sz w:val="22"/>
          <w:szCs w:val="22"/>
          <w:lang w:val="sr-Latn-CS" w:eastAsia="sr-Latn-CS"/>
        </w:rPr>
      </w:pPr>
      <w:r w:rsidRPr="00D63762">
        <w:rPr>
          <w:rFonts w:ascii="Arial" w:eastAsia="Times New Roman" w:hAnsi="Arial" w:cs="Arial"/>
          <w:color w:val="000000"/>
          <w:sz w:val="22"/>
          <w:szCs w:val="22"/>
          <w:lang w:val="sr-Latn-CS" w:eastAsia="sr-Latn-CS"/>
        </w:rPr>
        <w:t>obezbijedi i sprovede</w:t>
      </w:r>
      <w:r w:rsidR="00FB7787" w:rsidRPr="00D63762">
        <w:rPr>
          <w:rFonts w:ascii="Arial" w:eastAsia="Times New Roman" w:hAnsi="Arial" w:cs="Arial"/>
          <w:color w:val="000000"/>
          <w:sz w:val="22"/>
          <w:szCs w:val="22"/>
          <w:lang w:val="sr-Latn-CS" w:eastAsia="sr-Latn-CS"/>
        </w:rPr>
        <w:t xml:space="preserve"> optimizaciju zaštite od zračenja zaposlenih</w:t>
      </w:r>
      <w:r w:rsidRPr="00D63762">
        <w:rPr>
          <w:rFonts w:ascii="Arial" w:eastAsia="Times New Roman" w:hAnsi="Arial" w:cs="Arial"/>
          <w:color w:val="000000"/>
          <w:sz w:val="22"/>
          <w:szCs w:val="22"/>
          <w:lang w:val="sr-Latn-CS" w:eastAsia="sr-Latn-CS"/>
        </w:rPr>
        <w:t xml:space="preserve"> lica</w:t>
      </w:r>
      <w:r w:rsidR="00FB7787" w:rsidRPr="00D63762">
        <w:rPr>
          <w:rFonts w:ascii="Arial" w:eastAsia="Times New Roman" w:hAnsi="Arial" w:cs="Arial"/>
          <w:color w:val="000000"/>
          <w:sz w:val="22"/>
          <w:szCs w:val="22"/>
          <w:lang w:val="sr-Latn-CS" w:eastAsia="sr-Latn-CS"/>
        </w:rPr>
        <w:t xml:space="preserve">; </w:t>
      </w:r>
    </w:p>
    <w:p w:rsidR="00FB7787" w:rsidRPr="00D63762" w:rsidRDefault="00195BFC" w:rsidP="002B60BA">
      <w:pPr>
        <w:numPr>
          <w:ilvl w:val="0"/>
          <w:numId w:val="110"/>
        </w:numPr>
        <w:jc w:val="both"/>
        <w:rPr>
          <w:rFonts w:ascii="Arial" w:eastAsia="Times New Roman" w:hAnsi="Arial" w:cs="Arial"/>
          <w:color w:val="000000"/>
          <w:sz w:val="22"/>
          <w:szCs w:val="22"/>
          <w:lang w:val="sr-Latn-CS" w:eastAsia="sr-Latn-CS"/>
        </w:rPr>
      </w:pPr>
      <w:r w:rsidRPr="00D63762">
        <w:rPr>
          <w:rFonts w:ascii="Arial" w:eastAsia="Times New Roman" w:hAnsi="Arial" w:cs="Arial"/>
          <w:color w:val="000000"/>
          <w:sz w:val="22"/>
          <w:szCs w:val="22"/>
          <w:lang w:val="sr-Latn-CS" w:eastAsia="sr-Latn-CS"/>
        </w:rPr>
        <w:t xml:space="preserve">obezbijedi zaštitu trudnica </w:t>
      </w:r>
      <w:r w:rsidR="00B44A4F" w:rsidRPr="00D63762">
        <w:rPr>
          <w:rFonts w:ascii="Arial" w:eastAsia="Times New Roman" w:hAnsi="Arial" w:cs="Arial"/>
          <w:color w:val="000000"/>
          <w:sz w:val="22"/>
          <w:szCs w:val="22"/>
          <w:lang w:val="sr-Latn-CS" w:eastAsia="sr-Latn-CS"/>
        </w:rPr>
        <w:t xml:space="preserve">i dojilja </w:t>
      </w:r>
      <w:r w:rsidR="00FB7787" w:rsidRPr="00D63762">
        <w:rPr>
          <w:rFonts w:ascii="Arial" w:eastAsia="Times New Roman" w:hAnsi="Arial" w:cs="Arial"/>
          <w:color w:val="000000"/>
          <w:sz w:val="22"/>
          <w:szCs w:val="22"/>
          <w:lang w:val="sr-Latn-CS" w:eastAsia="sr-Latn-CS"/>
        </w:rPr>
        <w:t>u</w:t>
      </w:r>
      <w:r w:rsidR="00B01A4E" w:rsidRPr="00D63762">
        <w:rPr>
          <w:rFonts w:ascii="Arial" w:eastAsia="Times New Roman" w:hAnsi="Arial" w:cs="Arial"/>
          <w:color w:val="000000"/>
          <w:sz w:val="22"/>
          <w:szCs w:val="22"/>
          <w:lang w:val="sr-Latn-CS" w:eastAsia="sr-Latn-CS"/>
        </w:rPr>
        <w:t xml:space="preserve"> </w:t>
      </w:r>
      <w:r w:rsidR="00FB7787" w:rsidRPr="00D63762">
        <w:rPr>
          <w:rFonts w:ascii="Arial" w:eastAsia="Times New Roman" w:hAnsi="Arial" w:cs="Arial"/>
          <w:color w:val="000000"/>
          <w:sz w:val="22"/>
          <w:szCs w:val="22"/>
          <w:lang w:val="sr-Latn-CS" w:eastAsia="sr-Latn-CS"/>
        </w:rPr>
        <w:t xml:space="preserve">skladu sa članom </w:t>
      </w:r>
      <w:r w:rsidR="00E65A23">
        <w:rPr>
          <w:rFonts w:ascii="Arial" w:eastAsia="Times New Roman" w:hAnsi="Arial" w:cs="Arial"/>
          <w:color w:val="000000"/>
          <w:sz w:val="22"/>
          <w:szCs w:val="22"/>
          <w:lang w:val="sr-Latn-CS" w:eastAsia="sr-Latn-CS"/>
        </w:rPr>
        <w:t>130</w:t>
      </w:r>
      <w:r w:rsidR="00B01A4E" w:rsidRPr="00D63762">
        <w:rPr>
          <w:rFonts w:ascii="Arial" w:eastAsia="Times New Roman" w:hAnsi="Arial" w:cs="Arial"/>
          <w:color w:val="000000"/>
          <w:sz w:val="22"/>
          <w:szCs w:val="22"/>
          <w:lang w:val="sr-Latn-CS" w:eastAsia="sr-Latn-CS"/>
        </w:rPr>
        <w:t xml:space="preserve"> ovog</w:t>
      </w:r>
      <w:r w:rsidRPr="00D63762">
        <w:rPr>
          <w:rFonts w:ascii="Arial" w:eastAsia="Times New Roman" w:hAnsi="Arial" w:cs="Arial"/>
          <w:color w:val="000000"/>
          <w:sz w:val="22"/>
          <w:szCs w:val="22"/>
          <w:lang w:val="sr-Latn-CS" w:eastAsia="sr-Latn-CS"/>
        </w:rPr>
        <w:t xml:space="preserve"> zakona</w:t>
      </w:r>
      <w:r w:rsidR="00FB7787" w:rsidRPr="00D63762">
        <w:rPr>
          <w:rFonts w:ascii="Arial" w:eastAsia="Times New Roman" w:hAnsi="Arial" w:cs="Arial"/>
          <w:color w:val="000000"/>
          <w:sz w:val="22"/>
          <w:szCs w:val="22"/>
          <w:lang w:val="sr-Latn-CS" w:eastAsia="sr-Latn-CS"/>
        </w:rPr>
        <w:t xml:space="preserve">; </w:t>
      </w:r>
    </w:p>
    <w:p w:rsidR="00FB7787" w:rsidRPr="00D63762" w:rsidRDefault="00B44A4F" w:rsidP="002B60BA">
      <w:pPr>
        <w:numPr>
          <w:ilvl w:val="0"/>
          <w:numId w:val="110"/>
        </w:numPr>
        <w:jc w:val="both"/>
        <w:rPr>
          <w:rFonts w:ascii="Arial" w:eastAsia="Times New Roman" w:hAnsi="Arial" w:cs="Arial"/>
          <w:color w:val="000000"/>
          <w:sz w:val="22"/>
          <w:szCs w:val="22"/>
          <w:lang w:val="sr-Latn-CS" w:eastAsia="sr-Latn-CS"/>
        </w:rPr>
      </w:pPr>
      <w:r w:rsidRPr="00D63762">
        <w:rPr>
          <w:rFonts w:ascii="Arial" w:eastAsia="Times New Roman" w:hAnsi="Arial" w:cs="Arial"/>
          <w:color w:val="000000"/>
          <w:sz w:val="22"/>
          <w:szCs w:val="22"/>
          <w:lang w:val="sr-Latn-CS" w:eastAsia="sr-Latn-CS"/>
        </w:rPr>
        <w:lastRenderedPageBreak/>
        <w:t xml:space="preserve">informišu zaposlene o: </w:t>
      </w:r>
      <w:r w:rsidR="00FB7787" w:rsidRPr="00D63762">
        <w:rPr>
          <w:rFonts w:ascii="Arial" w:eastAsia="Times New Roman" w:hAnsi="Arial" w:cs="Arial"/>
          <w:color w:val="000000"/>
          <w:sz w:val="22"/>
          <w:szCs w:val="22"/>
          <w:lang w:val="sr-Latn-CS" w:eastAsia="sr-Latn-CS"/>
        </w:rPr>
        <w:t xml:space="preserve">potencijalno povećanoj izloženosti prirodnom izvoru zračenja; rezultatima mjerenja na radnom mjestu, pojedinačnim </w:t>
      </w:r>
      <w:r w:rsidRPr="00D63762">
        <w:rPr>
          <w:rFonts w:ascii="Arial" w:eastAsia="Times New Roman" w:hAnsi="Arial" w:cs="Arial"/>
          <w:color w:val="000000"/>
          <w:sz w:val="22"/>
          <w:szCs w:val="22"/>
          <w:lang w:val="sr-Latn-CS" w:eastAsia="sr-Latn-CS"/>
        </w:rPr>
        <w:t xml:space="preserve">efektivnim </w:t>
      </w:r>
      <w:r w:rsidR="00FB7787" w:rsidRPr="00D63762">
        <w:rPr>
          <w:rFonts w:ascii="Arial" w:eastAsia="Times New Roman" w:hAnsi="Arial" w:cs="Arial"/>
          <w:color w:val="000000"/>
          <w:sz w:val="22"/>
          <w:szCs w:val="22"/>
          <w:lang w:val="sr-Latn-CS" w:eastAsia="sr-Latn-CS"/>
        </w:rPr>
        <w:t>dozama utvrđenim mjerenjima i povezanim rizicima po zdravlje nakon izlaganja i mjerama koje treba preduzeti kako bi se smanjila izloženost</w:t>
      </w:r>
      <w:r w:rsidR="00195BFC" w:rsidRPr="00D63762">
        <w:rPr>
          <w:rFonts w:ascii="Arial" w:eastAsia="Times New Roman" w:hAnsi="Arial" w:cs="Arial"/>
          <w:color w:val="000000"/>
          <w:sz w:val="22"/>
          <w:szCs w:val="22"/>
          <w:lang w:val="sr-Latn-CS" w:eastAsia="sr-Latn-CS"/>
        </w:rPr>
        <w:t xml:space="preserve"> zračenju</w:t>
      </w:r>
      <w:r w:rsidR="00FB7787" w:rsidRPr="00D63762">
        <w:rPr>
          <w:rFonts w:ascii="Arial" w:eastAsia="Times New Roman" w:hAnsi="Arial" w:cs="Arial"/>
          <w:color w:val="000000"/>
          <w:sz w:val="22"/>
          <w:szCs w:val="22"/>
          <w:lang w:val="sr-Latn-CS" w:eastAsia="sr-Latn-CS"/>
        </w:rPr>
        <w:t xml:space="preserve">. </w:t>
      </w:r>
    </w:p>
    <w:p w:rsidR="006D2A15" w:rsidRPr="00D63762" w:rsidRDefault="006D2A15" w:rsidP="00804920">
      <w:pPr>
        <w:spacing w:before="100" w:beforeAutospacing="1" w:after="100" w:afterAutospacing="1"/>
        <w:ind w:firstLine="720"/>
        <w:jc w:val="both"/>
        <w:rPr>
          <w:rFonts w:ascii="Arial" w:eastAsia="Times New Roman" w:hAnsi="Arial" w:cs="Arial"/>
          <w:color w:val="FF0000"/>
          <w:sz w:val="22"/>
          <w:szCs w:val="22"/>
          <w:lang w:val="sr-Latn-CS" w:eastAsia="sr-Latn-CS"/>
        </w:rPr>
      </w:pPr>
      <w:r w:rsidRPr="00D63762">
        <w:rPr>
          <w:rFonts w:ascii="Arial" w:eastAsia="Times New Roman" w:hAnsi="Arial" w:cs="Arial"/>
          <w:color w:val="000000"/>
          <w:sz w:val="22"/>
          <w:szCs w:val="22"/>
          <w:lang w:val="sr-Latn-CS" w:eastAsia="sr-Latn-CS"/>
        </w:rPr>
        <w:t xml:space="preserve">Vrste djelatnosti i/ili aktivnosti </w:t>
      </w:r>
      <w:r w:rsidR="00B44A4F" w:rsidRPr="00D63762">
        <w:rPr>
          <w:rFonts w:ascii="Arial" w:eastAsia="Times New Roman" w:hAnsi="Arial" w:cs="Arial"/>
          <w:color w:val="000000"/>
          <w:sz w:val="22"/>
          <w:szCs w:val="22"/>
          <w:lang w:val="sr-Latn-CS" w:eastAsia="sr-Latn-CS"/>
        </w:rPr>
        <w:t xml:space="preserve">koje </w:t>
      </w:r>
      <w:r w:rsidR="00DB59B8" w:rsidRPr="00D63762">
        <w:rPr>
          <w:rFonts w:ascii="Arial" w:eastAsia="Times New Roman" w:hAnsi="Arial" w:cs="Arial"/>
          <w:color w:val="000000"/>
          <w:sz w:val="22"/>
          <w:szCs w:val="22"/>
          <w:lang w:val="sr-Latn-CS" w:eastAsia="sr-Latn-CS"/>
        </w:rPr>
        <w:t xml:space="preserve">uključuju </w:t>
      </w:r>
      <w:r w:rsidR="00B44A4F" w:rsidRPr="00D63762">
        <w:rPr>
          <w:rFonts w:ascii="Arial" w:eastAsia="Times New Roman" w:hAnsi="Arial" w:cs="Arial"/>
          <w:color w:val="000000"/>
          <w:sz w:val="22"/>
          <w:szCs w:val="22"/>
          <w:lang w:val="sr-Latn-CS" w:eastAsia="sr-Latn-CS"/>
        </w:rPr>
        <w:t>materijal sa povećanim sadržajem prirodnih radionuklida na</w:t>
      </w:r>
      <w:r w:rsidR="00FB7787" w:rsidRPr="00D63762">
        <w:rPr>
          <w:rFonts w:ascii="Arial" w:eastAsia="Times New Roman" w:hAnsi="Arial" w:cs="Arial"/>
          <w:color w:val="000000"/>
          <w:sz w:val="22"/>
          <w:szCs w:val="22"/>
          <w:lang w:val="sr-Latn-CS" w:eastAsia="sr-Latn-CS"/>
        </w:rPr>
        <w:t xml:space="preserve"> radnim mjestima </w:t>
      </w:r>
      <w:r w:rsidRPr="00D63762">
        <w:rPr>
          <w:rFonts w:ascii="Arial" w:eastAsia="Times New Roman" w:hAnsi="Arial" w:cs="Arial"/>
          <w:color w:val="000000"/>
          <w:sz w:val="22"/>
          <w:szCs w:val="22"/>
          <w:lang w:val="sr-Latn-CS" w:eastAsia="sr-Latn-CS"/>
        </w:rPr>
        <w:t xml:space="preserve">iz stava 1 alineja 2 ovog člana </w:t>
      </w:r>
      <w:r w:rsidR="00FB7787" w:rsidRPr="00D63762">
        <w:rPr>
          <w:rFonts w:ascii="Arial" w:eastAsia="Times New Roman" w:hAnsi="Arial" w:cs="Arial"/>
          <w:color w:val="000000"/>
          <w:sz w:val="22"/>
          <w:szCs w:val="22"/>
          <w:lang w:val="sr-Latn-CS" w:eastAsia="sr-Latn-CS"/>
        </w:rPr>
        <w:t>uređen</w:t>
      </w:r>
      <w:r w:rsidR="00B01A4E" w:rsidRPr="00D63762">
        <w:rPr>
          <w:rFonts w:ascii="Arial" w:eastAsia="Times New Roman" w:hAnsi="Arial" w:cs="Arial"/>
          <w:color w:val="000000"/>
          <w:sz w:val="22"/>
          <w:szCs w:val="22"/>
          <w:lang w:val="sr-Latn-CS" w:eastAsia="sr-Latn-CS"/>
        </w:rPr>
        <w:t>e</w:t>
      </w:r>
      <w:r w:rsidR="00FB7787" w:rsidRPr="00D63762">
        <w:rPr>
          <w:rFonts w:ascii="Arial" w:eastAsia="Times New Roman" w:hAnsi="Arial" w:cs="Arial"/>
          <w:color w:val="000000"/>
          <w:sz w:val="22"/>
          <w:szCs w:val="22"/>
          <w:lang w:val="sr-Latn-CS" w:eastAsia="sr-Latn-CS"/>
        </w:rPr>
        <w:t xml:space="preserve"> </w:t>
      </w:r>
      <w:r w:rsidR="00B01A4E" w:rsidRPr="00D63762">
        <w:rPr>
          <w:rFonts w:ascii="Arial" w:eastAsia="Times New Roman" w:hAnsi="Arial" w:cs="Arial"/>
          <w:color w:val="000000"/>
          <w:sz w:val="22"/>
          <w:szCs w:val="22"/>
          <w:lang w:val="sr-Latn-CS" w:eastAsia="sr-Latn-CS"/>
        </w:rPr>
        <w:t xml:space="preserve">su </w:t>
      </w:r>
      <w:r w:rsidR="00FB7787" w:rsidRPr="00D63762">
        <w:rPr>
          <w:rFonts w:ascii="Arial" w:eastAsia="Times New Roman" w:hAnsi="Arial" w:cs="Arial"/>
          <w:color w:val="000000"/>
          <w:sz w:val="22"/>
          <w:szCs w:val="22"/>
          <w:lang w:val="sr-Latn-CS" w:eastAsia="sr-Latn-CS"/>
        </w:rPr>
        <w:t>u sklad</w:t>
      </w:r>
      <w:r w:rsidR="00B33166" w:rsidRPr="00D63762">
        <w:rPr>
          <w:rFonts w:ascii="Arial" w:eastAsia="Times New Roman" w:hAnsi="Arial" w:cs="Arial"/>
          <w:color w:val="000000"/>
          <w:sz w:val="22"/>
          <w:szCs w:val="22"/>
          <w:lang w:val="sr-Latn-CS" w:eastAsia="sr-Latn-CS"/>
        </w:rPr>
        <w:t xml:space="preserve">u sa propisom iz člana </w:t>
      </w:r>
      <w:r w:rsidR="00E65A23">
        <w:rPr>
          <w:rFonts w:ascii="Arial" w:eastAsia="Times New Roman" w:hAnsi="Arial" w:cs="Arial"/>
          <w:color w:val="000000"/>
          <w:sz w:val="22"/>
          <w:szCs w:val="22"/>
          <w:lang w:val="sr-Latn-CS" w:eastAsia="sr-Latn-CS"/>
        </w:rPr>
        <w:t>45</w:t>
      </w:r>
      <w:r w:rsidRPr="00D63762">
        <w:rPr>
          <w:rFonts w:ascii="Arial" w:eastAsia="Times New Roman" w:hAnsi="Arial" w:cs="Arial"/>
          <w:color w:val="000000"/>
          <w:sz w:val="22"/>
          <w:szCs w:val="22"/>
          <w:lang w:val="sr-Latn-CS" w:eastAsia="sr-Latn-CS"/>
        </w:rPr>
        <w:t xml:space="preserve"> stav 7</w:t>
      </w:r>
      <w:r w:rsidR="00FB7787" w:rsidRPr="00D63762">
        <w:rPr>
          <w:rFonts w:ascii="Arial" w:eastAsia="Times New Roman" w:hAnsi="Arial" w:cs="Arial"/>
          <w:color w:val="000000"/>
          <w:sz w:val="22"/>
          <w:szCs w:val="22"/>
          <w:lang w:val="sr-Latn-CS" w:eastAsia="sr-Latn-CS"/>
        </w:rPr>
        <w:t xml:space="preserve"> ovog zakona.</w:t>
      </w:r>
      <w:r w:rsidR="00FB7787" w:rsidRPr="00D63762">
        <w:rPr>
          <w:rFonts w:ascii="Arial" w:eastAsia="Times New Roman" w:hAnsi="Arial" w:cs="Arial"/>
          <w:sz w:val="22"/>
          <w:szCs w:val="22"/>
          <w:lang w:val="sr-Latn-CS" w:eastAsia="sr-Latn-CS"/>
        </w:rPr>
        <w:t xml:space="preserve"> </w:t>
      </w:r>
    </w:p>
    <w:p w:rsidR="00D767B5" w:rsidRPr="00D63762" w:rsidRDefault="00E05814" w:rsidP="00804920">
      <w:pPr>
        <w:ind w:firstLine="720"/>
        <w:contextualSpacing/>
        <w:jc w:val="both"/>
        <w:rPr>
          <w:rFonts w:ascii="Arial" w:eastAsia="Times New Roman" w:hAnsi="Arial" w:cs="Arial"/>
          <w:color w:val="000000" w:themeColor="text1"/>
          <w:sz w:val="22"/>
          <w:szCs w:val="22"/>
          <w:lang w:val="sr-Latn-CS" w:eastAsia="sr-Latn-CS"/>
        </w:rPr>
      </w:pPr>
      <w:r w:rsidRPr="00D63762">
        <w:rPr>
          <w:rFonts w:ascii="Arial" w:eastAsia="Times New Roman" w:hAnsi="Arial" w:cs="Arial"/>
          <w:color w:val="000000" w:themeColor="text1"/>
          <w:sz w:val="22"/>
          <w:szCs w:val="22"/>
          <w:lang w:val="sr-Latn-CS" w:eastAsia="sr-Latn-CS"/>
        </w:rPr>
        <w:t xml:space="preserve">Privredno društvo, drugo pravno lice ili preduzetnik koje </w:t>
      </w:r>
      <w:r w:rsidR="00DB59B8" w:rsidRPr="00D63762">
        <w:rPr>
          <w:rFonts w:ascii="Arial" w:eastAsia="Times New Roman" w:hAnsi="Arial" w:cs="Arial"/>
          <w:color w:val="000000" w:themeColor="text1"/>
          <w:sz w:val="22"/>
          <w:szCs w:val="22"/>
          <w:lang w:val="sr-Latn-CS" w:eastAsia="sr-Latn-CS"/>
        </w:rPr>
        <w:t>obavlja djelatnosti i/ili aktivnosti na radnim mjestima iz stava 1 alineja 2</w:t>
      </w:r>
      <w:r w:rsidR="00D767B5" w:rsidRPr="00D63762">
        <w:rPr>
          <w:rFonts w:ascii="Arial" w:eastAsia="Times New Roman" w:hAnsi="Arial" w:cs="Arial"/>
          <w:color w:val="000000" w:themeColor="text1"/>
          <w:sz w:val="22"/>
          <w:szCs w:val="22"/>
          <w:lang w:val="sr-Latn-CS" w:eastAsia="sr-Latn-CS"/>
        </w:rPr>
        <w:t>,</w:t>
      </w:r>
      <w:r w:rsidR="00DB59B8" w:rsidRPr="00D63762">
        <w:rPr>
          <w:rFonts w:ascii="Arial" w:eastAsia="Times New Roman" w:hAnsi="Arial" w:cs="Arial"/>
          <w:color w:val="000000" w:themeColor="text1"/>
          <w:sz w:val="22"/>
          <w:szCs w:val="22"/>
          <w:lang w:val="sr-Latn-CS" w:eastAsia="sr-Latn-CS"/>
        </w:rPr>
        <w:t xml:space="preserve"> </w:t>
      </w:r>
      <w:r w:rsidR="00D767B5" w:rsidRPr="00D63762">
        <w:rPr>
          <w:rFonts w:ascii="Arial" w:eastAsia="Times New Roman" w:hAnsi="Arial" w:cs="Arial"/>
          <w:color w:val="000000" w:themeColor="text1"/>
          <w:sz w:val="22"/>
          <w:szCs w:val="22"/>
          <w:lang w:val="sr-Latn-CS" w:eastAsia="sr-Latn-CS"/>
        </w:rPr>
        <w:t xml:space="preserve">u cilju obezbjeđenja uslova za sigurno i bezbjedno privremeno deponovanje materijala sa povećanim sadržajem prirodnih radionuklida, dužan je da </w:t>
      </w:r>
      <w:r w:rsidR="00A954CF" w:rsidRPr="00D63762">
        <w:rPr>
          <w:rFonts w:ascii="Arial" w:eastAsia="Times New Roman" w:hAnsi="Arial" w:cs="Arial"/>
          <w:color w:val="000000" w:themeColor="text1"/>
          <w:sz w:val="22"/>
          <w:szCs w:val="22"/>
          <w:lang w:val="sr-Latn-CS" w:eastAsia="sr-Latn-CS"/>
        </w:rPr>
        <w:t>Agenciji podnese zahtj</w:t>
      </w:r>
      <w:r w:rsidR="00D767B5" w:rsidRPr="00D63762">
        <w:rPr>
          <w:rFonts w:ascii="Arial" w:eastAsia="Times New Roman" w:hAnsi="Arial" w:cs="Arial"/>
          <w:color w:val="000000" w:themeColor="text1"/>
          <w:sz w:val="22"/>
          <w:szCs w:val="22"/>
          <w:lang w:val="sr-Latn-CS" w:eastAsia="sr-Latn-CS"/>
        </w:rPr>
        <w:t>ev za odobrenje za privremeno deponovanje sa potrebnom dokumentacijom.</w:t>
      </w:r>
    </w:p>
    <w:p w:rsidR="00D767B5" w:rsidRPr="00D63762" w:rsidRDefault="00D767B5" w:rsidP="00804920">
      <w:pPr>
        <w:ind w:firstLine="720"/>
        <w:contextualSpacing/>
        <w:jc w:val="both"/>
        <w:rPr>
          <w:rFonts w:ascii="Arial" w:eastAsia="Times New Roman" w:hAnsi="Arial" w:cs="Arial"/>
          <w:color w:val="000000" w:themeColor="text1"/>
          <w:sz w:val="22"/>
          <w:szCs w:val="22"/>
          <w:lang w:val="sr-Latn-CS" w:eastAsia="sr-Latn-CS"/>
        </w:rPr>
      </w:pPr>
    </w:p>
    <w:p w:rsidR="000C5A4D" w:rsidRPr="00D63762" w:rsidRDefault="00630AFF" w:rsidP="00804920">
      <w:pPr>
        <w:ind w:firstLine="720"/>
        <w:contextualSpacing/>
        <w:jc w:val="both"/>
        <w:rPr>
          <w:rFonts w:ascii="Arial" w:eastAsia="Times New Roman" w:hAnsi="Arial" w:cs="Arial"/>
          <w:color w:val="000000" w:themeColor="text1"/>
          <w:sz w:val="22"/>
          <w:szCs w:val="22"/>
          <w:lang w:val="sr-Latn-CS" w:eastAsia="sr-Latn-CS"/>
        </w:rPr>
      </w:pPr>
      <w:r w:rsidRPr="00D63762">
        <w:rPr>
          <w:rFonts w:ascii="Arial" w:eastAsia="Times New Roman" w:hAnsi="Arial" w:cs="Arial"/>
          <w:color w:val="000000" w:themeColor="text1"/>
          <w:sz w:val="22"/>
          <w:szCs w:val="22"/>
          <w:lang w:val="sr-Latn-CS" w:eastAsia="sr-Latn-CS"/>
        </w:rPr>
        <w:t xml:space="preserve">Privredno društvo, drugo pravno lice ili preduzetnik koje namjerava da koristi </w:t>
      </w:r>
      <w:r w:rsidR="000C5A4D" w:rsidRPr="00D63762">
        <w:rPr>
          <w:rFonts w:ascii="Arial" w:eastAsia="Times New Roman" w:hAnsi="Arial" w:cs="Arial"/>
          <w:color w:val="000000" w:themeColor="text1"/>
          <w:sz w:val="22"/>
          <w:szCs w:val="22"/>
          <w:lang w:val="sr-Latn-CS" w:eastAsia="sr-Latn-CS"/>
        </w:rPr>
        <w:t>deponovani ispušteni radioaktivni materijal sa povećanim sadržajem prirodnih radionuklida, dužan je da Agenciji podnese zahtjev za odobrenje</w:t>
      </w:r>
      <w:r w:rsidR="00D767B5" w:rsidRPr="00D63762">
        <w:rPr>
          <w:rFonts w:ascii="Arial" w:eastAsia="Times New Roman" w:hAnsi="Arial" w:cs="Arial"/>
          <w:color w:val="000000" w:themeColor="text1"/>
          <w:sz w:val="22"/>
          <w:szCs w:val="22"/>
          <w:lang w:val="sr-Latn-CS" w:eastAsia="sr-Latn-CS"/>
        </w:rPr>
        <w:t xml:space="preserve"> o korišćenju deponovanog materijala sa potrebnom dokumentacijom</w:t>
      </w:r>
      <w:r w:rsidR="008514CC" w:rsidRPr="00D63762">
        <w:rPr>
          <w:rFonts w:ascii="Arial" w:eastAsia="Times New Roman" w:hAnsi="Arial" w:cs="Arial"/>
          <w:color w:val="000000" w:themeColor="text1"/>
          <w:sz w:val="22"/>
          <w:szCs w:val="22"/>
          <w:lang w:val="sr-Latn-CS" w:eastAsia="sr-Latn-CS"/>
        </w:rPr>
        <w:t>.</w:t>
      </w:r>
    </w:p>
    <w:p w:rsidR="00D767B5" w:rsidRPr="00D63762" w:rsidRDefault="00D767B5" w:rsidP="00804920">
      <w:pPr>
        <w:ind w:firstLine="720"/>
        <w:contextualSpacing/>
        <w:jc w:val="both"/>
        <w:rPr>
          <w:rFonts w:ascii="Arial" w:eastAsia="Times New Roman" w:hAnsi="Arial" w:cs="Arial"/>
          <w:color w:val="000000" w:themeColor="text1"/>
          <w:sz w:val="22"/>
          <w:szCs w:val="22"/>
          <w:lang w:val="sr-Latn-CS" w:eastAsia="sr-Latn-CS"/>
        </w:rPr>
      </w:pPr>
    </w:p>
    <w:p w:rsidR="00D767B5" w:rsidRPr="00D63762" w:rsidRDefault="00D767B5" w:rsidP="00804920">
      <w:pPr>
        <w:ind w:firstLine="720"/>
        <w:contextualSpacing/>
        <w:jc w:val="both"/>
        <w:rPr>
          <w:rFonts w:ascii="Arial" w:eastAsia="Times New Roman" w:hAnsi="Arial" w:cs="Arial"/>
          <w:color w:val="000000" w:themeColor="text1"/>
          <w:sz w:val="22"/>
          <w:szCs w:val="22"/>
          <w:lang w:val="sr-Latn-CS" w:eastAsia="sr-Latn-CS"/>
        </w:rPr>
      </w:pPr>
      <w:r w:rsidRPr="00D63762">
        <w:rPr>
          <w:rFonts w:ascii="Arial" w:eastAsia="Times New Roman" w:hAnsi="Arial" w:cs="Arial"/>
          <w:color w:val="000000" w:themeColor="text1"/>
          <w:sz w:val="22"/>
          <w:szCs w:val="22"/>
          <w:lang w:val="sr-Latn-CS" w:eastAsia="sr-Latn-CS"/>
        </w:rPr>
        <w:t>Odobrenja iz st. 5 i 6 ovog člana  izdaju se u formi rješenja.</w:t>
      </w:r>
    </w:p>
    <w:p w:rsidR="00A40E26" w:rsidRPr="0053238C" w:rsidRDefault="00D767B5" w:rsidP="00804920">
      <w:pPr>
        <w:spacing w:before="100" w:beforeAutospacing="1" w:after="100" w:afterAutospacing="1"/>
        <w:ind w:firstLine="720"/>
        <w:jc w:val="both"/>
        <w:rPr>
          <w:rFonts w:ascii="Arial" w:eastAsia="Times New Roman" w:hAnsi="Arial" w:cs="Arial"/>
          <w:color w:val="000000"/>
          <w:sz w:val="22"/>
          <w:szCs w:val="22"/>
          <w:lang w:val="sr-Latn-CS" w:eastAsia="sr-Latn-CS"/>
        </w:rPr>
      </w:pPr>
      <w:r w:rsidRPr="0053238C">
        <w:rPr>
          <w:rFonts w:ascii="Arial" w:eastAsia="Times New Roman" w:hAnsi="Arial" w:cs="Arial"/>
          <w:color w:val="000000"/>
          <w:sz w:val="22"/>
          <w:szCs w:val="22"/>
          <w:lang w:val="sr-Latn-CS" w:eastAsia="sr-Latn-CS"/>
        </w:rPr>
        <w:t xml:space="preserve">Ukoliko mjerenja iz stava 2 alineja 1 ovog člana pokažu da je individualna efektivna doza zaposlenih lica </w:t>
      </w:r>
      <w:r w:rsidR="00A40E26" w:rsidRPr="0053238C">
        <w:rPr>
          <w:rFonts w:ascii="Arial" w:eastAsia="Times New Roman" w:hAnsi="Arial" w:cs="Arial"/>
          <w:color w:val="000000"/>
          <w:sz w:val="22"/>
          <w:szCs w:val="22"/>
          <w:lang w:val="sr-Latn-CS" w:eastAsia="sr-Latn-CS"/>
        </w:rPr>
        <w:t>veća od 6</w:t>
      </w:r>
      <w:r w:rsidR="00A40E26" w:rsidRPr="0053238C">
        <w:rPr>
          <w:rFonts w:ascii="Arial" w:eastAsia="Times New Roman" w:hAnsi="Arial" w:cs="Arial"/>
          <w:sz w:val="22"/>
          <w:szCs w:val="22"/>
          <w:lang w:val="sr-Latn-CS" w:eastAsia="sr-Latn-CS"/>
        </w:rPr>
        <w:t xml:space="preserve"> </w:t>
      </w:r>
      <w:r w:rsidR="00A40E26" w:rsidRPr="0053238C">
        <w:rPr>
          <w:rFonts w:ascii="Arial" w:eastAsia="Times New Roman" w:hAnsi="Arial" w:cs="Arial"/>
          <w:color w:val="000000"/>
          <w:sz w:val="22"/>
          <w:szCs w:val="22"/>
          <w:lang w:val="sr-Latn-CS" w:eastAsia="sr-Latn-CS"/>
        </w:rPr>
        <w:t>mSv godišnje onda se djelatnosti i/ili aktivnosti koje se vrše na tim radnim mjestima smatraju djelatnostima i/ili aktivnostima  sa  povećanom izlože</w:t>
      </w:r>
      <w:r w:rsidR="00B01A4E" w:rsidRPr="0053238C">
        <w:rPr>
          <w:rFonts w:ascii="Arial" w:eastAsia="Times New Roman" w:hAnsi="Arial" w:cs="Arial"/>
          <w:color w:val="000000"/>
          <w:sz w:val="22"/>
          <w:szCs w:val="22"/>
          <w:lang w:val="sr-Latn-CS" w:eastAsia="sr-Latn-CS"/>
        </w:rPr>
        <w:t>nošću prirodnom izvoru zračenja i</w:t>
      </w:r>
      <w:r w:rsidR="00A40E26" w:rsidRPr="0053238C">
        <w:rPr>
          <w:rFonts w:ascii="Arial" w:eastAsia="Times New Roman" w:hAnsi="Arial" w:cs="Arial"/>
          <w:color w:val="000000"/>
          <w:sz w:val="22"/>
          <w:szCs w:val="22"/>
          <w:lang w:val="sr-Latn-CS" w:eastAsia="sr-Latn-CS"/>
        </w:rPr>
        <w:t xml:space="preserve"> </w:t>
      </w:r>
      <w:r w:rsidR="00A40E26" w:rsidRPr="0053238C">
        <w:rPr>
          <w:rFonts w:ascii="Arial" w:eastAsia="Calibri" w:hAnsi="Arial" w:cs="Arial"/>
          <w:sz w:val="22"/>
          <w:szCs w:val="22"/>
          <w:lang w:val="it-IT"/>
        </w:rPr>
        <w:t>njima se upravlja kao planiranim situacijama izlaganja,</w:t>
      </w:r>
      <w:r w:rsidR="00A40E26" w:rsidRPr="0053238C">
        <w:rPr>
          <w:rFonts w:ascii="Arial" w:eastAsia="Times New Roman" w:hAnsi="Arial" w:cs="Arial"/>
          <w:color w:val="000000"/>
          <w:sz w:val="22"/>
          <w:szCs w:val="22"/>
          <w:lang w:val="sr-Latn-CS" w:eastAsia="sr-Latn-CS"/>
        </w:rPr>
        <w:t xml:space="preserve"> za koje se izdaje licenca o </w:t>
      </w:r>
      <w:r w:rsidR="00A40E26" w:rsidRPr="0053238C">
        <w:rPr>
          <w:rFonts w:ascii="Arial" w:eastAsia="Times New Roman" w:hAnsi="Arial" w:cs="Arial"/>
          <w:sz w:val="22"/>
          <w:szCs w:val="22"/>
          <w:lang w:eastAsia="sr-Latn-CS"/>
        </w:rPr>
        <w:t xml:space="preserve">obavljanju djelatnosti i/ili aktivnosti sa povećanom izloženošću prirodnom izvoru zračenja </w:t>
      </w:r>
      <w:r w:rsidR="00A40E26" w:rsidRPr="0053238C">
        <w:rPr>
          <w:rFonts w:ascii="Arial" w:eastAsia="Times New Roman" w:hAnsi="Arial" w:cs="Arial"/>
          <w:color w:val="000000"/>
          <w:sz w:val="22"/>
          <w:szCs w:val="22"/>
          <w:lang w:val="sr-Latn-CS" w:eastAsia="sr-Latn-CS"/>
        </w:rPr>
        <w:t xml:space="preserve">iz člana </w:t>
      </w:r>
      <w:r w:rsidR="00E65A23" w:rsidRPr="0053238C">
        <w:rPr>
          <w:rFonts w:ascii="Arial" w:eastAsia="Times New Roman" w:hAnsi="Arial" w:cs="Arial"/>
          <w:color w:val="000000"/>
          <w:sz w:val="22"/>
          <w:szCs w:val="22"/>
          <w:lang w:val="sr-Latn-CS" w:eastAsia="sr-Latn-CS"/>
        </w:rPr>
        <w:t>70</w:t>
      </w:r>
      <w:r w:rsidR="00A40E26" w:rsidRPr="0053238C">
        <w:rPr>
          <w:rFonts w:ascii="Arial" w:eastAsia="Times New Roman" w:hAnsi="Arial" w:cs="Arial"/>
          <w:color w:val="000000"/>
          <w:sz w:val="22"/>
          <w:szCs w:val="22"/>
          <w:lang w:val="sr-Latn-CS" w:eastAsia="sr-Latn-CS"/>
        </w:rPr>
        <w:t xml:space="preserve"> ovog zakona.</w:t>
      </w:r>
    </w:p>
    <w:p w:rsidR="008F1E48" w:rsidRPr="00D63762" w:rsidRDefault="008F1E48" w:rsidP="00804920">
      <w:pPr>
        <w:spacing w:before="100" w:beforeAutospacing="1" w:after="100" w:afterAutospacing="1"/>
        <w:ind w:firstLine="720"/>
        <w:jc w:val="both"/>
        <w:rPr>
          <w:rFonts w:ascii="Arial" w:eastAsia="Times New Roman" w:hAnsi="Arial" w:cs="Arial"/>
          <w:color w:val="000000"/>
          <w:sz w:val="22"/>
          <w:szCs w:val="22"/>
          <w:lang w:val="sr-Latn-CS" w:eastAsia="sr-Latn-CS"/>
        </w:rPr>
      </w:pPr>
      <w:r w:rsidRPr="00D63762">
        <w:rPr>
          <w:rFonts w:ascii="Arial" w:eastAsia="Times New Roman" w:hAnsi="Arial" w:cs="Arial"/>
          <w:color w:val="000000"/>
          <w:sz w:val="22"/>
          <w:szCs w:val="22"/>
          <w:lang w:val="sr-Latn-CS" w:eastAsia="sr-Latn-CS"/>
        </w:rPr>
        <w:t xml:space="preserve">Sredstva za sprovođenje mjerenja </w:t>
      </w:r>
      <w:r w:rsidR="00D767B5" w:rsidRPr="00D63762">
        <w:rPr>
          <w:rFonts w:ascii="Arial" w:eastAsia="Times New Roman" w:hAnsi="Arial" w:cs="Arial"/>
          <w:color w:val="000000"/>
          <w:sz w:val="22"/>
          <w:szCs w:val="22"/>
          <w:lang w:val="sr-Latn-CS" w:eastAsia="sr-Latn-CS"/>
        </w:rPr>
        <w:t xml:space="preserve">iz stava  2 ovog člana </w:t>
      </w:r>
      <w:r w:rsidRPr="00D63762">
        <w:rPr>
          <w:rFonts w:ascii="Arial" w:eastAsia="Times New Roman" w:hAnsi="Arial" w:cs="Arial"/>
          <w:color w:val="000000"/>
          <w:sz w:val="22"/>
          <w:szCs w:val="22"/>
          <w:lang w:val="sr-Latn-CS" w:eastAsia="sr-Latn-CS"/>
        </w:rPr>
        <w:t>obezbjeđuje</w:t>
      </w:r>
      <w:r w:rsidRPr="00D63762">
        <w:rPr>
          <w:rFonts w:ascii="Arial" w:hAnsi="Arial" w:cs="Arial"/>
          <w:sz w:val="22"/>
          <w:szCs w:val="22"/>
        </w:rPr>
        <w:t xml:space="preserve"> </w:t>
      </w:r>
      <w:r w:rsidRPr="00D63762">
        <w:rPr>
          <w:rFonts w:ascii="Arial" w:eastAsia="Times New Roman" w:hAnsi="Arial" w:cs="Arial"/>
          <w:color w:val="000000"/>
          <w:sz w:val="22"/>
          <w:szCs w:val="22"/>
          <w:lang w:val="sr-Latn-CS" w:eastAsia="sr-Latn-CS"/>
        </w:rPr>
        <w:t>privredno društvo, drugo pravno lice ili preduzetnik.</w:t>
      </w:r>
    </w:p>
    <w:p w:rsidR="004B17C3" w:rsidRPr="00D63762" w:rsidRDefault="004B17C3" w:rsidP="00804920">
      <w:pPr>
        <w:spacing w:before="100" w:beforeAutospacing="1" w:after="100" w:afterAutospacing="1"/>
        <w:ind w:firstLine="720"/>
        <w:jc w:val="both"/>
        <w:rPr>
          <w:rFonts w:ascii="Arial" w:eastAsia="Times New Roman" w:hAnsi="Arial" w:cs="Arial"/>
          <w:color w:val="000000"/>
          <w:sz w:val="22"/>
          <w:szCs w:val="22"/>
          <w:lang w:val="sr-Latn-CS" w:eastAsia="sr-Latn-CS"/>
        </w:rPr>
      </w:pPr>
      <w:r w:rsidRPr="00D63762">
        <w:rPr>
          <w:rFonts w:ascii="Arial" w:eastAsia="Times New Roman" w:hAnsi="Arial" w:cs="Arial"/>
          <w:color w:val="000000" w:themeColor="text1"/>
          <w:sz w:val="22"/>
          <w:szCs w:val="22"/>
          <w:lang w:val="sr-Latn-CS" w:eastAsia="sr-Latn-CS"/>
        </w:rPr>
        <w:t>Sadržaj zahtjeva, potrebnu dokumentaciju, uslove za sigurno i bezbjedno privremeno deponovanje i korišćenje materijala sa povećanim sadržajem prirodnih radionuklida propisuje Ministarstvo.</w:t>
      </w:r>
    </w:p>
    <w:p w:rsidR="00FB7787" w:rsidRPr="00D63762" w:rsidRDefault="00FB7787" w:rsidP="00804920">
      <w:pPr>
        <w:jc w:val="center"/>
        <w:rPr>
          <w:rFonts w:ascii="Arial" w:eastAsia="Calibri" w:hAnsi="Arial" w:cs="Arial"/>
          <w:b/>
          <w:noProof/>
          <w:color w:val="FF0000"/>
          <w:sz w:val="22"/>
          <w:szCs w:val="22"/>
          <w:lang w:eastAsia="sr-Latn-CS"/>
        </w:rPr>
      </w:pPr>
      <w:r w:rsidRPr="00D63762">
        <w:rPr>
          <w:rFonts w:ascii="Arial" w:eastAsia="Times New Roman" w:hAnsi="Arial" w:cs="Arial"/>
          <w:b/>
          <w:color w:val="000000"/>
          <w:sz w:val="22"/>
          <w:szCs w:val="22"/>
          <w:lang w:val="sr-Latn-CS" w:eastAsia="sr-Latn-CS"/>
        </w:rPr>
        <w:t>Izlaganje radonu na radnim mjestima</w:t>
      </w:r>
      <w:r w:rsidRPr="00D63762">
        <w:rPr>
          <w:rFonts w:ascii="Arial" w:eastAsia="Times New Roman" w:hAnsi="Arial" w:cs="Arial"/>
          <w:b/>
          <w:sz w:val="22"/>
          <w:szCs w:val="22"/>
          <w:lang w:val="sr-Latn-CS" w:eastAsia="sr-Latn-CS"/>
        </w:rPr>
        <w:t xml:space="preserve"> </w:t>
      </w:r>
    </w:p>
    <w:p w:rsidR="00FB7787" w:rsidRPr="00D63762" w:rsidRDefault="00061384" w:rsidP="00804920">
      <w:pPr>
        <w:jc w:val="center"/>
        <w:rPr>
          <w:rFonts w:ascii="Arial" w:eastAsia="Times New Roman" w:hAnsi="Arial" w:cs="Arial"/>
          <w:b/>
          <w:sz w:val="22"/>
          <w:szCs w:val="22"/>
          <w:lang w:val="sr-Latn-CS" w:eastAsia="sr-Latn-CS"/>
        </w:rPr>
      </w:pPr>
      <w:r w:rsidRPr="00D63762">
        <w:rPr>
          <w:rFonts w:ascii="Arial" w:eastAsia="Times New Roman" w:hAnsi="Arial" w:cs="Arial"/>
          <w:b/>
          <w:sz w:val="22"/>
          <w:szCs w:val="22"/>
          <w:lang w:val="sr-Latn-CS" w:eastAsia="sr-Latn-CS"/>
        </w:rPr>
        <w:t xml:space="preserve">Član </w:t>
      </w:r>
      <w:r w:rsidR="00C70BF8">
        <w:rPr>
          <w:rFonts w:ascii="Arial" w:eastAsia="Times New Roman" w:hAnsi="Arial" w:cs="Arial"/>
          <w:b/>
          <w:sz w:val="22"/>
          <w:szCs w:val="22"/>
          <w:lang w:val="sr-Latn-CS" w:eastAsia="sr-Latn-CS"/>
        </w:rPr>
        <w:t>147</w:t>
      </w:r>
    </w:p>
    <w:p w:rsidR="00FB7787" w:rsidRPr="00D63762" w:rsidRDefault="00FB7787" w:rsidP="00804920">
      <w:pPr>
        <w:rPr>
          <w:rFonts w:ascii="Arial" w:eastAsia="Times New Roman" w:hAnsi="Arial" w:cs="Arial"/>
          <w:color w:val="000000"/>
          <w:sz w:val="22"/>
          <w:szCs w:val="22"/>
          <w:lang w:val="sr-Latn-CS" w:eastAsia="sr-Latn-CS"/>
        </w:rPr>
      </w:pPr>
    </w:p>
    <w:p w:rsidR="00E73536" w:rsidRPr="00D63762" w:rsidRDefault="00E73536" w:rsidP="00885D07">
      <w:pPr>
        <w:tabs>
          <w:tab w:val="left" w:pos="567"/>
        </w:tabs>
        <w:ind w:firstLine="720"/>
        <w:jc w:val="both"/>
        <w:rPr>
          <w:rFonts w:ascii="Arial" w:eastAsia="Times New Roman" w:hAnsi="Arial" w:cs="Arial"/>
          <w:color w:val="000000"/>
          <w:sz w:val="22"/>
          <w:szCs w:val="22"/>
          <w:lang w:val="sr-Latn-CS" w:eastAsia="sr-Latn-CS"/>
        </w:rPr>
      </w:pPr>
      <w:r w:rsidRPr="00D63762">
        <w:rPr>
          <w:rFonts w:ascii="Arial" w:eastAsia="Times New Roman" w:hAnsi="Arial" w:cs="Arial"/>
          <w:color w:val="000000"/>
          <w:sz w:val="22"/>
          <w:szCs w:val="22"/>
          <w:lang w:val="sr-Latn-CS" w:eastAsia="sr-Latn-CS"/>
        </w:rPr>
        <w:t>Radna mjesta gdje postoji mogućnost povećanog izlaganja radonu su:</w:t>
      </w:r>
    </w:p>
    <w:p w:rsidR="00E73536" w:rsidRPr="00D63762" w:rsidRDefault="00E73536" w:rsidP="00804920">
      <w:pPr>
        <w:ind w:firstLine="720"/>
        <w:jc w:val="both"/>
        <w:rPr>
          <w:rFonts w:ascii="Arial" w:eastAsia="Times New Roman" w:hAnsi="Arial" w:cs="Arial"/>
          <w:color w:val="FF0000"/>
          <w:sz w:val="22"/>
          <w:szCs w:val="22"/>
          <w:lang w:val="sr-Latn-CS" w:eastAsia="sr-Latn-CS"/>
        </w:rPr>
      </w:pPr>
    </w:p>
    <w:p w:rsidR="00E73536" w:rsidRPr="00D63762" w:rsidRDefault="00E73536" w:rsidP="002B60BA">
      <w:pPr>
        <w:numPr>
          <w:ilvl w:val="0"/>
          <w:numId w:val="114"/>
        </w:numPr>
        <w:tabs>
          <w:tab w:val="left" w:pos="4466"/>
        </w:tabs>
        <w:jc w:val="both"/>
        <w:rPr>
          <w:rFonts w:ascii="Arial" w:eastAsia="Times New Roman" w:hAnsi="Arial" w:cs="Arial"/>
          <w:color w:val="FF0000"/>
          <w:sz w:val="22"/>
          <w:szCs w:val="22"/>
          <w:lang w:val="sr-Latn-CS" w:eastAsia="sr-Latn-CS"/>
        </w:rPr>
      </w:pPr>
      <w:r w:rsidRPr="00D63762">
        <w:rPr>
          <w:rFonts w:ascii="Arial" w:eastAsia="Times New Roman" w:hAnsi="Arial" w:cs="Arial"/>
          <w:color w:val="000000"/>
          <w:sz w:val="22"/>
          <w:szCs w:val="22"/>
          <w:lang w:val="sr-Latn-CS" w:eastAsia="sr-Latn-CS"/>
        </w:rPr>
        <w:t xml:space="preserve">podzemno radno mjesto (rudnici) </w:t>
      </w:r>
    </w:p>
    <w:p w:rsidR="0053238C" w:rsidRPr="0053238C" w:rsidRDefault="00E73536" w:rsidP="002B60BA">
      <w:pPr>
        <w:numPr>
          <w:ilvl w:val="0"/>
          <w:numId w:val="114"/>
        </w:numPr>
        <w:tabs>
          <w:tab w:val="left" w:pos="4466"/>
        </w:tabs>
        <w:jc w:val="both"/>
        <w:rPr>
          <w:rFonts w:ascii="Arial" w:eastAsia="Times New Roman" w:hAnsi="Arial" w:cs="Arial"/>
          <w:color w:val="000000"/>
          <w:sz w:val="22"/>
          <w:szCs w:val="22"/>
          <w:lang w:val="sr-Latn-CS" w:eastAsia="sr-Latn-CS"/>
        </w:rPr>
      </w:pPr>
      <w:r w:rsidRPr="0053238C">
        <w:rPr>
          <w:rFonts w:ascii="Arial" w:eastAsia="Times New Roman" w:hAnsi="Arial" w:cs="Arial"/>
          <w:color w:val="000000"/>
          <w:sz w:val="22"/>
          <w:szCs w:val="22"/>
          <w:lang w:val="sr-Latn-CS" w:eastAsia="sr-Latn-CS"/>
        </w:rPr>
        <w:t>radno mjesto na kojem se crpi, skuplja ili na drugi način obrađuje voda iz podzemnog izvora, naročito crpne stanice, banje, postrojenja za punjenje vode, postrojenja za preradu vode ili vodeni tornjevi;</w:t>
      </w:r>
      <w:r w:rsidRPr="0053238C">
        <w:rPr>
          <w:rFonts w:ascii="Arial" w:eastAsia="Calibri" w:hAnsi="Arial" w:cs="Arial"/>
          <w:sz w:val="22"/>
          <w:szCs w:val="22"/>
        </w:rPr>
        <w:t xml:space="preserve"> </w:t>
      </w:r>
    </w:p>
    <w:p w:rsidR="00E73536" w:rsidRPr="0053238C" w:rsidRDefault="00E73536" w:rsidP="002B60BA">
      <w:pPr>
        <w:numPr>
          <w:ilvl w:val="0"/>
          <w:numId w:val="114"/>
        </w:numPr>
        <w:tabs>
          <w:tab w:val="left" w:pos="4466"/>
        </w:tabs>
        <w:jc w:val="both"/>
        <w:rPr>
          <w:rFonts w:ascii="Arial" w:eastAsia="Times New Roman" w:hAnsi="Arial" w:cs="Arial"/>
          <w:color w:val="000000"/>
          <w:sz w:val="22"/>
          <w:szCs w:val="22"/>
          <w:lang w:val="sr-Latn-CS" w:eastAsia="sr-Latn-CS"/>
        </w:rPr>
      </w:pPr>
      <w:r w:rsidRPr="0053238C">
        <w:rPr>
          <w:rFonts w:ascii="Arial" w:eastAsia="Times New Roman" w:hAnsi="Arial" w:cs="Arial"/>
          <w:color w:val="000000"/>
          <w:sz w:val="22"/>
          <w:szCs w:val="22"/>
          <w:lang w:val="sr-Latn-CS" w:eastAsia="sr-Latn-CS"/>
        </w:rPr>
        <w:t>radna mjesta koja se nalaze na prizemlju i ispod nivoa tla u radonski prioritetnim područjima;</w:t>
      </w:r>
      <w:r w:rsidRPr="0053238C">
        <w:rPr>
          <w:rFonts w:ascii="Arial" w:eastAsia="Calibri" w:hAnsi="Arial" w:cs="Arial"/>
          <w:sz w:val="22"/>
          <w:szCs w:val="22"/>
        </w:rPr>
        <w:t xml:space="preserve"> </w:t>
      </w:r>
    </w:p>
    <w:p w:rsidR="00E73536" w:rsidRPr="00D63762" w:rsidRDefault="00E73536" w:rsidP="002B60BA">
      <w:pPr>
        <w:numPr>
          <w:ilvl w:val="0"/>
          <w:numId w:val="114"/>
        </w:numPr>
        <w:contextualSpacing/>
        <w:jc w:val="both"/>
        <w:rPr>
          <w:rFonts w:ascii="Arial" w:eastAsia="Times New Roman" w:hAnsi="Arial" w:cs="Arial"/>
          <w:color w:val="000000"/>
          <w:sz w:val="22"/>
          <w:szCs w:val="22"/>
          <w:lang w:val="sr-Latn-CS" w:eastAsia="sr-Latn-CS"/>
        </w:rPr>
      </w:pPr>
      <w:r w:rsidRPr="00D63762">
        <w:rPr>
          <w:rFonts w:ascii="Arial" w:eastAsia="Times New Roman" w:hAnsi="Arial" w:cs="Arial"/>
          <w:color w:val="000000"/>
          <w:sz w:val="22"/>
          <w:szCs w:val="22"/>
          <w:lang w:val="sr-Latn-CS" w:eastAsia="sr-Latn-CS"/>
        </w:rPr>
        <w:t xml:space="preserve">radna mjesta u radnim prostorima sa javnim pristupom u prizemlju i </w:t>
      </w:r>
      <w:r w:rsidR="00AE5EDC">
        <w:rPr>
          <w:rFonts w:ascii="Arial" w:eastAsia="Times New Roman" w:hAnsi="Arial" w:cs="Arial"/>
          <w:color w:val="000000"/>
          <w:sz w:val="22"/>
          <w:szCs w:val="22"/>
          <w:lang w:val="sr-Latn-CS" w:eastAsia="sr-Latn-CS"/>
        </w:rPr>
        <w:t xml:space="preserve">ispod nivoa tla </w:t>
      </w:r>
      <w:r w:rsidRPr="00D63762">
        <w:rPr>
          <w:rFonts w:ascii="Arial" w:eastAsia="Times New Roman" w:hAnsi="Arial" w:cs="Arial"/>
          <w:color w:val="000000"/>
          <w:sz w:val="22"/>
          <w:szCs w:val="22"/>
          <w:lang w:val="sr-Latn-CS" w:eastAsia="sr-Latn-CS"/>
        </w:rPr>
        <w:t>(škole, vrtići, zdravstvene ustanove, zatvori, socijalne ustanove, institucije, muzeji, galerije, pećine</w:t>
      </w:r>
      <w:r w:rsidR="008312B2" w:rsidRPr="00D63762">
        <w:rPr>
          <w:rFonts w:ascii="Arial" w:eastAsia="Times New Roman" w:hAnsi="Arial" w:cs="Arial"/>
          <w:color w:val="000000"/>
          <w:sz w:val="22"/>
          <w:szCs w:val="22"/>
          <w:lang w:val="sr-Latn-CS" w:eastAsia="sr-Latn-CS"/>
        </w:rPr>
        <w:t xml:space="preserve"> i dr.). </w:t>
      </w:r>
    </w:p>
    <w:p w:rsidR="00E73536" w:rsidRPr="00D63762" w:rsidRDefault="00E73536" w:rsidP="00804920">
      <w:pPr>
        <w:rPr>
          <w:rFonts w:ascii="Arial" w:eastAsia="Times New Roman" w:hAnsi="Arial" w:cs="Arial"/>
          <w:color w:val="000000"/>
          <w:sz w:val="22"/>
          <w:szCs w:val="22"/>
          <w:lang w:val="sr-Latn-CS" w:eastAsia="sr-Latn-CS"/>
        </w:rPr>
      </w:pPr>
    </w:p>
    <w:p w:rsidR="00FB7787" w:rsidRPr="00D63762" w:rsidRDefault="008312B2" w:rsidP="00804920">
      <w:pPr>
        <w:ind w:firstLine="720"/>
        <w:jc w:val="both"/>
        <w:rPr>
          <w:rFonts w:ascii="Arial" w:eastAsia="Times New Roman" w:hAnsi="Arial" w:cs="Arial"/>
          <w:color w:val="FF0000"/>
          <w:sz w:val="22"/>
          <w:szCs w:val="22"/>
          <w:lang w:val="sr-Latn-CS" w:eastAsia="sr-Latn-CS"/>
        </w:rPr>
      </w:pPr>
      <w:r w:rsidRPr="00D63762">
        <w:rPr>
          <w:rFonts w:ascii="Arial" w:eastAsia="Times New Roman" w:hAnsi="Arial" w:cs="Arial"/>
          <w:color w:val="000000"/>
          <w:sz w:val="22"/>
          <w:szCs w:val="22"/>
          <w:lang w:val="sr-Latn-CS" w:eastAsia="sr-Latn-CS"/>
        </w:rPr>
        <w:t>Na radnim mjestima u zatvorenim postojećim radnim prostorima n</w:t>
      </w:r>
      <w:r w:rsidR="00FB7787" w:rsidRPr="00D63762">
        <w:rPr>
          <w:rFonts w:ascii="Arial" w:eastAsia="Times New Roman" w:hAnsi="Arial" w:cs="Arial"/>
          <w:color w:val="000000"/>
          <w:sz w:val="22"/>
          <w:szCs w:val="22"/>
          <w:lang w:val="sr-Latn-CS" w:eastAsia="sr-Latn-CS"/>
        </w:rPr>
        <w:t>acionalni referentni nivo</w:t>
      </w:r>
      <w:r w:rsidR="00FB7787" w:rsidRPr="00D63762">
        <w:rPr>
          <w:rFonts w:ascii="Arial" w:eastAsia="Times New Roman" w:hAnsi="Arial" w:cs="Arial"/>
          <w:sz w:val="22"/>
          <w:szCs w:val="22"/>
          <w:lang w:val="sr-Latn-CS" w:eastAsia="sr-Latn-CS"/>
        </w:rPr>
        <w:t xml:space="preserve"> </w:t>
      </w:r>
      <w:r w:rsidR="00035D1D" w:rsidRPr="00D63762">
        <w:rPr>
          <w:rFonts w:ascii="Arial" w:eastAsia="Times New Roman" w:hAnsi="Arial" w:cs="Arial"/>
          <w:color w:val="000000"/>
          <w:sz w:val="22"/>
          <w:szCs w:val="22"/>
          <w:lang w:val="sr-Latn-CS" w:eastAsia="sr-Latn-CS"/>
        </w:rPr>
        <w:t>koncentracije</w:t>
      </w:r>
      <w:r w:rsidR="00FB7787" w:rsidRPr="00D63762">
        <w:rPr>
          <w:rFonts w:ascii="Arial" w:eastAsia="Times New Roman" w:hAnsi="Arial" w:cs="Arial"/>
          <w:color w:val="000000"/>
          <w:sz w:val="22"/>
          <w:szCs w:val="22"/>
          <w:lang w:val="sr-Latn-CS" w:eastAsia="sr-Latn-CS"/>
        </w:rPr>
        <w:t xml:space="preserve"> aktivnosti radona u vazduhu </w:t>
      </w:r>
      <w:r w:rsidR="00C76DC9" w:rsidRPr="00D63762">
        <w:rPr>
          <w:rFonts w:ascii="Arial" w:eastAsia="Times New Roman" w:hAnsi="Arial" w:cs="Arial"/>
          <w:color w:val="000000"/>
          <w:sz w:val="22"/>
          <w:szCs w:val="22"/>
          <w:lang w:val="sr-Latn-CS" w:eastAsia="sr-Latn-CS"/>
        </w:rPr>
        <w:t>ne može biti veći od</w:t>
      </w:r>
      <w:r w:rsidR="00FB7787" w:rsidRPr="00D63762">
        <w:rPr>
          <w:rFonts w:ascii="Arial" w:eastAsia="Times New Roman" w:hAnsi="Arial" w:cs="Arial"/>
          <w:color w:val="000000"/>
          <w:sz w:val="22"/>
          <w:szCs w:val="22"/>
          <w:lang w:val="sr-Latn-CS" w:eastAsia="sr-Latn-CS"/>
        </w:rPr>
        <w:t xml:space="preserve"> 300 Bq/m3. </w:t>
      </w:r>
    </w:p>
    <w:p w:rsidR="00FB7787" w:rsidRPr="00D63762" w:rsidRDefault="00FB7787" w:rsidP="00804920">
      <w:pPr>
        <w:jc w:val="both"/>
        <w:rPr>
          <w:rFonts w:ascii="Arial" w:eastAsia="Times New Roman" w:hAnsi="Arial" w:cs="Arial"/>
          <w:color w:val="FF0000"/>
          <w:sz w:val="22"/>
          <w:szCs w:val="22"/>
          <w:lang w:val="sr-Latn-CS" w:eastAsia="sr-Latn-CS"/>
        </w:rPr>
      </w:pPr>
    </w:p>
    <w:p w:rsidR="00C76DC9" w:rsidRDefault="00C76DC9" w:rsidP="00804920">
      <w:pPr>
        <w:ind w:firstLine="720"/>
        <w:jc w:val="both"/>
        <w:rPr>
          <w:rFonts w:ascii="Arial" w:eastAsia="Times New Roman" w:hAnsi="Arial" w:cs="Arial"/>
          <w:color w:val="FF0000"/>
          <w:sz w:val="22"/>
          <w:szCs w:val="22"/>
          <w:lang w:val="sr-Latn-CS" w:eastAsia="sr-Latn-CS"/>
        </w:rPr>
      </w:pPr>
      <w:r w:rsidRPr="00D63762">
        <w:rPr>
          <w:rFonts w:ascii="Arial" w:eastAsia="Times New Roman" w:hAnsi="Arial" w:cs="Arial"/>
          <w:color w:val="000000"/>
          <w:sz w:val="22"/>
          <w:szCs w:val="22"/>
          <w:lang w:val="sr-Latn-CS" w:eastAsia="sr-Latn-CS"/>
        </w:rPr>
        <w:t>Na radnim mjestima u zatvorenim novim radnim prostorima nacionalni referentni nivo</w:t>
      </w:r>
      <w:r w:rsidRPr="00D63762">
        <w:rPr>
          <w:rFonts w:ascii="Arial" w:eastAsia="Times New Roman" w:hAnsi="Arial" w:cs="Arial"/>
          <w:sz w:val="22"/>
          <w:szCs w:val="22"/>
          <w:lang w:val="sr-Latn-CS" w:eastAsia="sr-Latn-CS"/>
        </w:rPr>
        <w:t xml:space="preserve"> </w:t>
      </w:r>
      <w:r w:rsidRPr="00D63762">
        <w:rPr>
          <w:rFonts w:ascii="Arial" w:eastAsia="Times New Roman" w:hAnsi="Arial" w:cs="Arial"/>
          <w:color w:val="000000"/>
          <w:sz w:val="22"/>
          <w:szCs w:val="22"/>
          <w:lang w:val="sr-Latn-CS" w:eastAsia="sr-Latn-CS"/>
        </w:rPr>
        <w:t>koncentracije aktivnosti radona u vazduhu ne može biti veći od 150 Bq/m3.</w:t>
      </w:r>
      <w:r w:rsidR="0053238C">
        <w:rPr>
          <w:rFonts w:ascii="Arial" w:eastAsia="Times New Roman" w:hAnsi="Arial" w:cs="Arial"/>
          <w:color w:val="FF0000"/>
          <w:sz w:val="22"/>
          <w:szCs w:val="22"/>
          <w:lang w:val="sr-Latn-CS" w:eastAsia="sr-Latn-CS"/>
        </w:rPr>
        <w:t xml:space="preserve"> </w:t>
      </w:r>
    </w:p>
    <w:p w:rsidR="0053238C" w:rsidRPr="00D63762" w:rsidRDefault="0053238C" w:rsidP="00804920">
      <w:pPr>
        <w:ind w:firstLine="720"/>
        <w:jc w:val="both"/>
        <w:rPr>
          <w:rFonts w:ascii="Arial" w:eastAsia="Times New Roman" w:hAnsi="Arial" w:cs="Arial"/>
          <w:color w:val="FF0000"/>
          <w:sz w:val="22"/>
          <w:szCs w:val="22"/>
          <w:lang w:val="sr-Latn-CS" w:eastAsia="sr-Latn-CS"/>
        </w:rPr>
      </w:pPr>
    </w:p>
    <w:p w:rsidR="00375823" w:rsidRPr="00D63762" w:rsidRDefault="00375823" w:rsidP="00804920">
      <w:pPr>
        <w:ind w:firstLine="720"/>
        <w:jc w:val="both"/>
        <w:rPr>
          <w:rFonts w:ascii="Arial" w:eastAsia="Times New Roman" w:hAnsi="Arial" w:cs="Arial"/>
          <w:color w:val="000000"/>
          <w:sz w:val="22"/>
          <w:szCs w:val="22"/>
          <w:lang w:val="sr-Latn-CS" w:eastAsia="sr-Latn-CS"/>
        </w:rPr>
      </w:pPr>
      <w:r w:rsidRPr="00D63762">
        <w:rPr>
          <w:rFonts w:ascii="Arial" w:eastAsia="Times New Roman" w:hAnsi="Arial" w:cs="Arial"/>
          <w:sz w:val="22"/>
          <w:szCs w:val="22"/>
          <w:lang w:val="sr-Latn-CS" w:eastAsia="sr-Latn-CS"/>
        </w:rPr>
        <w:t>N</w:t>
      </w:r>
      <w:r w:rsidR="00FB7787" w:rsidRPr="00D63762">
        <w:rPr>
          <w:rFonts w:ascii="Arial" w:eastAsia="Times New Roman" w:hAnsi="Arial" w:cs="Arial"/>
          <w:sz w:val="22"/>
          <w:szCs w:val="22"/>
          <w:lang w:val="sr-Latn-CS" w:eastAsia="sr-Latn-CS"/>
        </w:rPr>
        <w:t xml:space="preserve">osilac </w:t>
      </w:r>
      <w:r w:rsidR="00B445BB" w:rsidRPr="00D63762">
        <w:rPr>
          <w:rFonts w:ascii="Arial" w:eastAsia="Times New Roman" w:hAnsi="Arial" w:cs="Arial"/>
          <w:sz w:val="22"/>
          <w:szCs w:val="22"/>
          <w:lang w:val="sr-Latn-CS" w:eastAsia="sr-Latn-CS"/>
        </w:rPr>
        <w:t xml:space="preserve">ovlašćenja i dozvola </w:t>
      </w:r>
      <w:r w:rsidR="00FB7787" w:rsidRPr="00D63762">
        <w:rPr>
          <w:rFonts w:ascii="Arial" w:eastAsia="Times New Roman" w:hAnsi="Arial" w:cs="Arial"/>
          <w:sz w:val="22"/>
          <w:szCs w:val="22"/>
          <w:lang w:val="sr-Latn-CS" w:eastAsia="sr-Latn-CS"/>
        </w:rPr>
        <w:t>i pos</w:t>
      </w:r>
      <w:r w:rsidR="00C3211F" w:rsidRPr="00D63762">
        <w:rPr>
          <w:rFonts w:ascii="Arial" w:eastAsia="Times New Roman" w:hAnsi="Arial" w:cs="Arial"/>
          <w:sz w:val="22"/>
          <w:szCs w:val="22"/>
          <w:lang w:val="sr-Latn-CS" w:eastAsia="sr-Latn-CS"/>
        </w:rPr>
        <w:t>lodavci radnih mjesta iz stava 1</w:t>
      </w:r>
      <w:r w:rsidR="00FB7787" w:rsidRPr="00D63762">
        <w:rPr>
          <w:rFonts w:ascii="Arial" w:eastAsia="Times New Roman" w:hAnsi="Arial" w:cs="Arial"/>
          <w:sz w:val="22"/>
          <w:szCs w:val="22"/>
          <w:lang w:val="sr-Latn-CS" w:eastAsia="sr-Latn-CS"/>
        </w:rPr>
        <w:t xml:space="preserve"> ovog člana dužni su da izvrše mjerenja koncentracije aktivnosti radona radi procjene nivoa izlaganja zaposlenih lica jonizujućem zračenju</w:t>
      </w:r>
      <w:r w:rsidR="00C27ACF">
        <w:rPr>
          <w:rFonts w:ascii="Arial" w:eastAsia="Times New Roman" w:hAnsi="Arial" w:cs="Arial"/>
          <w:sz w:val="22"/>
          <w:szCs w:val="22"/>
          <w:lang w:val="sr-Latn-CS" w:eastAsia="sr-Latn-CS"/>
        </w:rPr>
        <w:t>.</w:t>
      </w:r>
      <w:r w:rsidR="0053238C">
        <w:rPr>
          <w:rFonts w:ascii="Arial" w:eastAsia="Times New Roman" w:hAnsi="Arial" w:cs="Arial"/>
          <w:sz w:val="22"/>
          <w:szCs w:val="22"/>
          <w:lang w:val="sr-Latn-CS" w:eastAsia="sr-Latn-CS"/>
        </w:rPr>
        <w:t xml:space="preserve"> </w:t>
      </w:r>
      <w:r w:rsidR="00FB7787" w:rsidRPr="00D63762">
        <w:rPr>
          <w:rFonts w:ascii="Arial" w:eastAsia="Times New Roman" w:hAnsi="Arial" w:cs="Arial"/>
          <w:color w:val="FF0000"/>
          <w:sz w:val="22"/>
          <w:szCs w:val="22"/>
          <w:lang w:val="sr-Latn-CS" w:eastAsia="sr-Latn-CS"/>
        </w:rPr>
        <w:t xml:space="preserve"> </w:t>
      </w:r>
    </w:p>
    <w:p w:rsidR="00375823" w:rsidRPr="00D63762" w:rsidRDefault="00375823" w:rsidP="00804920">
      <w:pPr>
        <w:tabs>
          <w:tab w:val="left" w:pos="709"/>
        </w:tabs>
        <w:spacing w:before="100" w:beforeAutospacing="1"/>
        <w:jc w:val="both"/>
        <w:rPr>
          <w:rFonts w:ascii="Arial" w:eastAsia="Times New Roman" w:hAnsi="Arial" w:cs="Arial"/>
          <w:sz w:val="22"/>
          <w:szCs w:val="22"/>
          <w:lang w:val="sr-Latn-CS" w:eastAsia="sr-Latn-CS"/>
        </w:rPr>
      </w:pPr>
      <w:r w:rsidRPr="00D63762">
        <w:rPr>
          <w:rFonts w:ascii="Arial" w:eastAsia="Times New Roman" w:hAnsi="Arial" w:cs="Arial"/>
          <w:sz w:val="22"/>
          <w:szCs w:val="22"/>
          <w:lang w:val="sr-Latn-CS" w:eastAsia="sr-Latn-CS"/>
        </w:rPr>
        <w:tab/>
      </w:r>
      <w:r w:rsidR="00C3211F" w:rsidRPr="00D63762">
        <w:rPr>
          <w:rFonts w:ascii="Arial" w:eastAsia="Calibri" w:hAnsi="Arial" w:cs="Arial"/>
          <w:noProof/>
          <w:color w:val="000000"/>
          <w:sz w:val="22"/>
          <w:szCs w:val="22"/>
        </w:rPr>
        <w:t>Troškove</w:t>
      </w:r>
      <w:r w:rsidR="00FB7787" w:rsidRPr="00D63762">
        <w:rPr>
          <w:rFonts w:ascii="Arial" w:eastAsia="Calibri" w:hAnsi="Arial" w:cs="Arial"/>
          <w:noProof/>
          <w:color w:val="000000"/>
          <w:sz w:val="22"/>
          <w:szCs w:val="22"/>
        </w:rPr>
        <w:t xml:space="preserve"> sprovođenja mjerenja iz stava 4 obezbjeđuju </w:t>
      </w:r>
      <w:r w:rsidR="00C3211F" w:rsidRPr="00D63762">
        <w:rPr>
          <w:rFonts w:ascii="Arial" w:eastAsia="Times New Roman" w:hAnsi="Arial" w:cs="Arial"/>
          <w:sz w:val="22"/>
          <w:szCs w:val="22"/>
          <w:lang w:val="sr-Latn-CS" w:eastAsia="sr-Latn-CS"/>
        </w:rPr>
        <w:t xml:space="preserve">nosioci ovlašćenja i dozvola i </w:t>
      </w:r>
      <w:r w:rsidR="00FB7787" w:rsidRPr="00D63762">
        <w:rPr>
          <w:rFonts w:ascii="Arial" w:eastAsia="Calibri" w:hAnsi="Arial" w:cs="Arial"/>
          <w:noProof/>
          <w:color w:val="000000"/>
          <w:sz w:val="22"/>
          <w:szCs w:val="22"/>
        </w:rPr>
        <w:t xml:space="preserve">poslodavci </w:t>
      </w:r>
      <w:r w:rsidR="00C3211F" w:rsidRPr="00D63762">
        <w:rPr>
          <w:rFonts w:ascii="Arial" w:eastAsia="Calibri" w:hAnsi="Arial" w:cs="Arial"/>
          <w:noProof/>
          <w:color w:val="000000"/>
          <w:sz w:val="22"/>
          <w:szCs w:val="22"/>
        </w:rPr>
        <w:t xml:space="preserve">tih </w:t>
      </w:r>
      <w:r w:rsidR="00FB7787" w:rsidRPr="00D63762">
        <w:rPr>
          <w:rFonts w:ascii="Arial" w:eastAsia="Calibri" w:hAnsi="Arial" w:cs="Arial"/>
          <w:noProof/>
          <w:color w:val="000000"/>
          <w:sz w:val="22"/>
          <w:szCs w:val="22"/>
        </w:rPr>
        <w:t xml:space="preserve">radnih </w:t>
      </w:r>
      <w:r w:rsidR="00215AA1" w:rsidRPr="00D63762">
        <w:rPr>
          <w:rFonts w:ascii="Arial" w:eastAsia="Calibri" w:hAnsi="Arial" w:cs="Arial"/>
          <w:noProof/>
          <w:color w:val="000000"/>
          <w:sz w:val="22"/>
          <w:szCs w:val="22"/>
        </w:rPr>
        <w:t>mjesta</w:t>
      </w:r>
      <w:r w:rsidR="00FB7787" w:rsidRPr="00D63762">
        <w:rPr>
          <w:rFonts w:ascii="Arial" w:eastAsia="Calibri" w:hAnsi="Arial" w:cs="Arial"/>
          <w:noProof/>
          <w:color w:val="000000"/>
          <w:sz w:val="22"/>
          <w:szCs w:val="22"/>
        </w:rPr>
        <w:t>.</w:t>
      </w:r>
    </w:p>
    <w:p w:rsidR="00A33B29" w:rsidRPr="008D1E16" w:rsidRDefault="00375823" w:rsidP="00804920">
      <w:pPr>
        <w:tabs>
          <w:tab w:val="left" w:pos="709"/>
        </w:tabs>
        <w:spacing w:before="100" w:beforeAutospacing="1"/>
        <w:jc w:val="both"/>
        <w:rPr>
          <w:rFonts w:ascii="Arial" w:eastAsia="Times New Roman" w:hAnsi="Arial" w:cs="Arial"/>
          <w:color w:val="FF0000"/>
          <w:sz w:val="22"/>
          <w:szCs w:val="22"/>
          <w:lang w:val="sr-Latn-CS" w:eastAsia="sr-Latn-CS"/>
        </w:rPr>
      </w:pPr>
      <w:r w:rsidRPr="00D63762">
        <w:rPr>
          <w:rFonts w:ascii="Arial" w:eastAsia="Times New Roman" w:hAnsi="Arial" w:cs="Arial"/>
          <w:sz w:val="22"/>
          <w:szCs w:val="22"/>
          <w:lang w:val="sr-Latn-CS" w:eastAsia="sr-Latn-CS"/>
        </w:rPr>
        <w:tab/>
      </w:r>
      <w:r w:rsidR="00215AA1" w:rsidRPr="00D63762">
        <w:rPr>
          <w:rFonts w:ascii="Arial" w:eastAsia="Times New Roman" w:hAnsi="Arial" w:cs="Arial"/>
          <w:sz w:val="22"/>
          <w:szCs w:val="22"/>
          <w:lang w:val="sr-Latn-CS" w:eastAsia="sr-Latn-CS"/>
        </w:rPr>
        <w:t xml:space="preserve">Način </w:t>
      </w:r>
      <w:r w:rsidR="00FB7787" w:rsidRPr="00D63762">
        <w:rPr>
          <w:rFonts w:ascii="Arial" w:eastAsia="Times New Roman" w:hAnsi="Arial" w:cs="Arial"/>
          <w:sz w:val="22"/>
          <w:szCs w:val="22"/>
          <w:lang w:val="sr-Latn-CS" w:eastAsia="sr-Latn-CS"/>
        </w:rPr>
        <w:t>uspostavljanja radonski prioritetnih područja, uslovi za razvrstavanje radnih mjesta n</w:t>
      </w:r>
      <w:r w:rsidR="00215AA1" w:rsidRPr="00D63762">
        <w:rPr>
          <w:rFonts w:ascii="Arial" w:eastAsia="Times New Roman" w:hAnsi="Arial" w:cs="Arial"/>
          <w:sz w:val="22"/>
          <w:szCs w:val="22"/>
          <w:lang w:val="sr-Latn-CS" w:eastAsia="sr-Latn-CS"/>
        </w:rPr>
        <w:t xml:space="preserve">a prizemlju i ispod nivoa tla, </w:t>
      </w:r>
      <w:r w:rsidR="00FB7787" w:rsidRPr="00D63762">
        <w:rPr>
          <w:rFonts w:ascii="Arial" w:eastAsia="Times New Roman" w:hAnsi="Arial" w:cs="Arial"/>
          <w:sz w:val="22"/>
          <w:szCs w:val="22"/>
          <w:lang w:val="sr-Latn-CS" w:eastAsia="sr-Latn-CS"/>
        </w:rPr>
        <w:t>način vršenja i učestalost m</w:t>
      </w:r>
      <w:r w:rsidR="0053238C">
        <w:rPr>
          <w:rFonts w:ascii="Arial" w:eastAsia="Times New Roman" w:hAnsi="Arial" w:cs="Arial"/>
          <w:sz w:val="22"/>
          <w:szCs w:val="22"/>
          <w:lang w:val="sr-Latn-CS" w:eastAsia="sr-Latn-CS"/>
        </w:rPr>
        <w:t>jerenja propisuje Ministarstvo.</w:t>
      </w:r>
    </w:p>
    <w:p w:rsidR="00FB7787" w:rsidRPr="00B2310B" w:rsidRDefault="00FB7787" w:rsidP="00804920">
      <w:pPr>
        <w:spacing w:before="100" w:beforeAutospacing="1"/>
        <w:jc w:val="center"/>
        <w:rPr>
          <w:rFonts w:ascii="Arial" w:eastAsia="Times New Roman" w:hAnsi="Arial" w:cs="Arial"/>
          <w:b/>
          <w:color w:val="FF0000"/>
          <w:sz w:val="22"/>
          <w:szCs w:val="22"/>
          <w:lang w:val="sr-Latn-CS" w:eastAsia="sr-Latn-CS"/>
        </w:rPr>
      </w:pPr>
      <w:r w:rsidRPr="00B2310B">
        <w:rPr>
          <w:rFonts w:ascii="Arial" w:eastAsia="Times New Roman" w:hAnsi="Arial" w:cs="Arial"/>
          <w:b/>
          <w:color w:val="000000"/>
          <w:sz w:val="22"/>
          <w:szCs w:val="22"/>
          <w:lang w:val="sr-Latn-CS" w:eastAsia="sr-Latn-CS"/>
        </w:rPr>
        <w:t xml:space="preserve">Radno mjesto sa potencijalno povećanom izloženošću radonu </w:t>
      </w:r>
    </w:p>
    <w:p w:rsidR="00000D94" w:rsidRPr="00D63762" w:rsidRDefault="00061384" w:rsidP="00804920">
      <w:pPr>
        <w:jc w:val="center"/>
        <w:rPr>
          <w:rFonts w:ascii="Arial" w:eastAsia="Times New Roman" w:hAnsi="Arial" w:cs="Arial"/>
          <w:b/>
          <w:sz w:val="22"/>
          <w:szCs w:val="22"/>
          <w:lang w:val="sr-Latn-CS" w:eastAsia="sr-Latn-CS"/>
        </w:rPr>
      </w:pPr>
      <w:r w:rsidRPr="00B2310B">
        <w:rPr>
          <w:rFonts w:ascii="Arial" w:eastAsia="Times New Roman" w:hAnsi="Arial" w:cs="Arial"/>
          <w:b/>
          <w:sz w:val="22"/>
          <w:szCs w:val="22"/>
          <w:lang w:val="sr-Latn-CS" w:eastAsia="sr-Latn-CS"/>
        </w:rPr>
        <w:t xml:space="preserve">Član </w:t>
      </w:r>
      <w:r w:rsidR="00B2310B" w:rsidRPr="00B2310B">
        <w:rPr>
          <w:rFonts w:ascii="Arial" w:eastAsia="Times New Roman" w:hAnsi="Arial" w:cs="Arial"/>
          <w:b/>
          <w:sz w:val="22"/>
          <w:szCs w:val="22"/>
          <w:lang w:val="sr-Latn-CS" w:eastAsia="sr-Latn-CS"/>
        </w:rPr>
        <w:t>148</w:t>
      </w:r>
    </w:p>
    <w:p w:rsidR="00FB7787" w:rsidRPr="00D63762" w:rsidRDefault="00000D94" w:rsidP="00804920">
      <w:pPr>
        <w:jc w:val="center"/>
        <w:rPr>
          <w:rFonts w:ascii="Arial" w:eastAsia="Times New Roman" w:hAnsi="Arial" w:cs="Arial"/>
          <w:sz w:val="22"/>
          <w:szCs w:val="22"/>
          <w:lang w:val="sr-Latn-CS" w:eastAsia="sr-Latn-CS"/>
        </w:rPr>
      </w:pPr>
      <w:r w:rsidRPr="00D63762">
        <w:rPr>
          <w:rFonts w:ascii="Arial" w:eastAsia="Times New Roman" w:hAnsi="Arial" w:cs="Arial"/>
          <w:sz w:val="22"/>
          <w:szCs w:val="22"/>
          <w:lang w:val="sr-Latn-CS" w:eastAsia="sr-Latn-CS"/>
        </w:rPr>
        <w:t xml:space="preserve"> </w:t>
      </w:r>
    </w:p>
    <w:p w:rsidR="00FB7787" w:rsidRPr="0053238C" w:rsidRDefault="00FB7787" w:rsidP="0053238C">
      <w:pPr>
        <w:ind w:firstLine="720"/>
        <w:jc w:val="both"/>
        <w:rPr>
          <w:rFonts w:ascii="Arial" w:eastAsia="Calibri" w:hAnsi="Arial" w:cs="Arial"/>
          <w:color w:val="FF0000"/>
          <w:sz w:val="22"/>
          <w:szCs w:val="22"/>
          <w:lang w:val="it-IT" w:eastAsia="sr-Latn-CS"/>
        </w:rPr>
      </w:pPr>
      <w:r w:rsidRPr="00D63762">
        <w:rPr>
          <w:rFonts w:ascii="Arial" w:eastAsia="Calibri" w:hAnsi="Arial" w:cs="Arial"/>
          <w:sz w:val="22"/>
          <w:szCs w:val="22"/>
          <w:lang w:val="it-IT" w:eastAsia="sr-Latn-CS"/>
        </w:rPr>
        <w:t xml:space="preserve">Ako je godišnja efektivna doza koju primi zaposleno lice na radnim mjestima iz člana </w:t>
      </w:r>
      <w:r w:rsidR="00B2310B">
        <w:rPr>
          <w:rFonts w:ascii="Arial" w:eastAsia="Calibri" w:hAnsi="Arial" w:cs="Arial"/>
          <w:sz w:val="22"/>
          <w:szCs w:val="22"/>
          <w:lang w:val="it-IT" w:eastAsia="sr-Latn-CS"/>
        </w:rPr>
        <w:t>147</w:t>
      </w:r>
      <w:r w:rsidR="00D96A0B" w:rsidRPr="00D63762">
        <w:rPr>
          <w:rFonts w:ascii="Arial" w:eastAsia="Calibri" w:hAnsi="Arial" w:cs="Arial"/>
          <w:sz w:val="22"/>
          <w:szCs w:val="22"/>
          <w:lang w:val="it-IT" w:eastAsia="sr-Latn-CS"/>
        </w:rPr>
        <w:t xml:space="preserve"> stav 1 ovog z</w:t>
      </w:r>
      <w:r w:rsidRPr="00D63762">
        <w:rPr>
          <w:rFonts w:ascii="Arial" w:eastAsia="Calibri" w:hAnsi="Arial" w:cs="Arial"/>
          <w:sz w:val="22"/>
          <w:szCs w:val="22"/>
          <w:lang w:val="it-IT" w:eastAsia="sr-Latn-CS"/>
        </w:rPr>
        <w:t xml:space="preserve">akona veća od 1 mSv i manja ili jednaka 6 mSv, nosilac </w:t>
      </w:r>
      <w:r w:rsidR="00D96A0B" w:rsidRPr="00D63762">
        <w:rPr>
          <w:rFonts w:ascii="Arial" w:eastAsia="Calibri" w:hAnsi="Arial" w:cs="Arial"/>
          <w:sz w:val="22"/>
          <w:szCs w:val="22"/>
          <w:lang w:val="it-IT" w:eastAsia="sr-Latn-CS"/>
        </w:rPr>
        <w:t xml:space="preserve">ovlašćenja i dozvola ili poslodavac su dužni </w:t>
      </w:r>
      <w:r w:rsidRPr="00D63762">
        <w:rPr>
          <w:rFonts w:ascii="Arial" w:eastAsia="Calibri" w:hAnsi="Arial" w:cs="Arial"/>
          <w:sz w:val="22"/>
          <w:szCs w:val="22"/>
          <w:lang w:val="it-IT" w:eastAsia="sr-Latn-CS"/>
        </w:rPr>
        <w:t>da</w:t>
      </w:r>
      <w:r w:rsidR="00D96A0B" w:rsidRPr="00D63762">
        <w:rPr>
          <w:rFonts w:ascii="Arial" w:eastAsia="Calibri" w:hAnsi="Arial" w:cs="Arial"/>
          <w:sz w:val="22"/>
          <w:szCs w:val="22"/>
          <w:lang w:val="it-IT" w:eastAsia="sr-Latn-CS"/>
        </w:rPr>
        <w:t>:</w:t>
      </w:r>
      <w:r w:rsidRPr="00D63762">
        <w:rPr>
          <w:rFonts w:ascii="Arial" w:eastAsia="Calibri" w:hAnsi="Arial" w:cs="Arial"/>
          <w:sz w:val="22"/>
          <w:szCs w:val="22"/>
        </w:rPr>
        <w:t xml:space="preserve"> </w:t>
      </w:r>
    </w:p>
    <w:p w:rsidR="00D96A0B" w:rsidRPr="00D63762" w:rsidRDefault="00D96A0B" w:rsidP="002B60BA">
      <w:pPr>
        <w:numPr>
          <w:ilvl w:val="0"/>
          <w:numId w:val="113"/>
        </w:numPr>
        <w:jc w:val="both"/>
        <w:rPr>
          <w:rFonts w:ascii="Arial" w:eastAsia="Calibri" w:hAnsi="Arial" w:cs="Arial"/>
          <w:sz w:val="22"/>
          <w:szCs w:val="22"/>
          <w:lang w:val="it-IT" w:eastAsia="sr-Latn-CS"/>
        </w:rPr>
      </w:pPr>
      <w:r w:rsidRPr="00D63762">
        <w:rPr>
          <w:rFonts w:ascii="Arial" w:eastAsia="Calibri" w:hAnsi="Arial" w:cs="Arial"/>
          <w:sz w:val="22"/>
          <w:szCs w:val="22"/>
          <w:lang w:val="it-IT" w:eastAsia="sr-Latn-CS"/>
        </w:rPr>
        <w:t xml:space="preserve">izlaganje radonu </w:t>
      </w:r>
      <w:r w:rsidR="00FB7787" w:rsidRPr="00D63762">
        <w:rPr>
          <w:rFonts w:ascii="Arial" w:eastAsia="Calibri" w:hAnsi="Arial" w:cs="Arial"/>
          <w:sz w:val="22"/>
          <w:szCs w:val="22"/>
          <w:lang w:val="it-IT" w:eastAsia="sr-Latn-CS"/>
        </w:rPr>
        <w:t>drže pod kontrolom;</w:t>
      </w:r>
    </w:p>
    <w:p w:rsidR="00FB7787" w:rsidRPr="00D63762" w:rsidRDefault="00FB7787" w:rsidP="002B60BA">
      <w:pPr>
        <w:numPr>
          <w:ilvl w:val="0"/>
          <w:numId w:val="113"/>
        </w:numPr>
        <w:jc w:val="both"/>
        <w:rPr>
          <w:rFonts w:ascii="Arial" w:eastAsia="Calibri" w:hAnsi="Arial" w:cs="Arial"/>
          <w:sz w:val="22"/>
          <w:szCs w:val="22"/>
          <w:lang w:val="it-IT" w:eastAsia="sr-Latn-CS"/>
        </w:rPr>
      </w:pPr>
      <w:r w:rsidRPr="00D63762">
        <w:rPr>
          <w:rFonts w:ascii="Arial" w:eastAsia="Calibri" w:hAnsi="Arial" w:cs="Arial"/>
          <w:sz w:val="22"/>
          <w:szCs w:val="22"/>
          <w:lang w:val="it-IT" w:eastAsia="sr-Latn-CS"/>
        </w:rPr>
        <w:t>zaposlena lica informišu o rizicima po zdravlje;</w:t>
      </w:r>
    </w:p>
    <w:p w:rsidR="00FB7787" w:rsidRPr="00D63762" w:rsidRDefault="00FB7787" w:rsidP="002B60BA">
      <w:pPr>
        <w:numPr>
          <w:ilvl w:val="0"/>
          <w:numId w:val="113"/>
        </w:numPr>
        <w:jc w:val="both"/>
        <w:rPr>
          <w:rFonts w:ascii="Arial" w:eastAsia="Calibri" w:hAnsi="Arial" w:cs="Arial"/>
          <w:sz w:val="22"/>
          <w:szCs w:val="22"/>
          <w:lang w:val="it-IT" w:eastAsia="sr-Latn-CS"/>
        </w:rPr>
      </w:pPr>
      <w:r w:rsidRPr="00D63762">
        <w:rPr>
          <w:rFonts w:ascii="Arial" w:eastAsia="Calibri" w:hAnsi="Arial" w:cs="Arial"/>
          <w:sz w:val="22"/>
          <w:szCs w:val="22"/>
          <w:lang w:val="it-IT" w:eastAsia="sr-Latn-CS"/>
        </w:rPr>
        <w:t xml:space="preserve">obezbijede </w:t>
      </w:r>
      <w:r w:rsidR="00D96A0B" w:rsidRPr="00D63762">
        <w:rPr>
          <w:rFonts w:ascii="Arial" w:eastAsia="Calibri" w:hAnsi="Arial" w:cs="Arial"/>
          <w:sz w:val="22"/>
          <w:szCs w:val="22"/>
          <w:lang w:val="it-IT" w:eastAsia="sr-Latn-CS"/>
        </w:rPr>
        <w:t>izradu procjene</w:t>
      </w:r>
      <w:r w:rsidRPr="00D63762">
        <w:rPr>
          <w:rFonts w:ascii="Arial" w:eastAsia="Calibri" w:hAnsi="Arial" w:cs="Arial"/>
          <w:sz w:val="22"/>
          <w:szCs w:val="22"/>
          <w:lang w:val="it-IT" w:eastAsia="sr-Latn-CS"/>
        </w:rPr>
        <w:t xml:space="preserve"> individualnog rizika na osnovu proračuna efektivne doze koju zaposlena lica prime na </w:t>
      </w:r>
      <w:r w:rsidR="00D96A0B" w:rsidRPr="00D63762">
        <w:rPr>
          <w:rFonts w:ascii="Arial" w:eastAsia="Calibri" w:hAnsi="Arial" w:cs="Arial"/>
          <w:sz w:val="22"/>
          <w:szCs w:val="22"/>
          <w:lang w:val="it-IT" w:eastAsia="sr-Latn-CS"/>
        </w:rPr>
        <w:t xml:space="preserve">tom </w:t>
      </w:r>
      <w:r w:rsidRPr="00D63762">
        <w:rPr>
          <w:rFonts w:ascii="Arial" w:eastAsia="Calibri" w:hAnsi="Arial" w:cs="Arial"/>
          <w:sz w:val="22"/>
          <w:szCs w:val="22"/>
          <w:lang w:val="it-IT" w:eastAsia="sr-Latn-CS"/>
        </w:rPr>
        <w:t>radnom mjestu;</w:t>
      </w:r>
    </w:p>
    <w:p w:rsidR="00FB7787" w:rsidRPr="0053238C" w:rsidRDefault="00FB7787" w:rsidP="0053238C">
      <w:pPr>
        <w:pStyle w:val="ListParagraph"/>
        <w:numPr>
          <w:ilvl w:val="0"/>
          <w:numId w:val="113"/>
        </w:numPr>
        <w:jc w:val="both"/>
        <w:rPr>
          <w:rFonts w:ascii="Arial" w:eastAsia="Calibri" w:hAnsi="Arial" w:cs="Arial"/>
          <w:sz w:val="22"/>
          <w:szCs w:val="22"/>
          <w:lang w:val="it-IT" w:eastAsia="sr-Latn-CS"/>
        </w:rPr>
      </w:pPr>
      <w:r w:rsidRPr="0053238C">
        <w:rPr>
          <w:rFonts w:ascii="Arial" w:eastAsia="Calibri" w:hAnsi="Arial" w:cs="Arial"/>
          <w:sz w:val="22"/>
          <w:szCs w:val="22"/>
          <w:lang w:val="it-IT" w:eastAsia="sr-Latn-CS"/>
        </w:rPr>
        <w:t>sprovedu mjere zaštite od radona poštujući princip optimizacije.</w:t>
      </w:r>
      <w:r w:rsidRPr="0053238C">
        <w:rPr>
          <w:rFonts w:ascii="Arial" w:eastAsia="Times New Roman" w:hAnsi="Arial" w:cs="Arial"/>
          <w:sz w:val="22"/>
          <w:szCs w:val="22"/>
          <w:lang w:val="sr-Latn-CS" w:eastAsia="sr-Latn-CS"/>
        </w:rPr>
        <w:t xml:space="preserve"> </w:t>
      </w:r>
    </w:p>
    <w:p w:rsidR="0053238C" w:rsidRPr="0053238C" w:rsidRDefault="0053238C" w:rsidP="0053238C">
      <w:pPr>
        <w:pStyle w:val="ListParagraph"/>
        <w:ind w:left="1080"/>
        <w:jc w:val="both"/>
        <w:rPr>
          <w:rFonts w:ascii="Arial" w:eastAsia="Calibri" w:hAnsi="Arial" w:cs="Arial"/>
          <w:sz w:val="22"/>
          <w:szCs w:val="22"/>
          <w:lang w:val="it-IT" w:eastAsia="sr-Latn-CS"/>
        </w:rPr>
      </w:pPr>
    </w:p>
    <w:p w:rsidR="00FB7787" w:rsidRPr="00D63762" w:rsidRDefault="00FB7787" w:rsidP="00804920">
      <w:pPr>
        <w:spacing w:after="200"/>
        <w:ind w:firstLine="720"/>
        <w:contextualSpacing/>
        <w:jc w:val="both"/>
        <w:rPr>
          <w:rFonts w:ascii="Arial" w:eastAsia="Calibri" w:hAnsi="Arial" w:cs="Arial"/>
          <w:color w:val="FF0000"/>
          <w:sz w:val="22"/>
          <w:szCs w:val="22"/>
          <w:lang w:val="it-IT"/>
        </w:rPr>
      </w:pPr>
      <w:r w:rsidRPr="00D63762">
        <w:rPr>
          <w:rFonts w:ascii="Arial" w:eastAsia="Calibri" w:hAnsi="Arial" w:cs="Arial"/>
          <w:sz w:val="22"/>
          <w:szCs w:val="22"/>
          <w:lang w:val="it-IT" w:eastAsia="sr-Latn-CS"/>
        </w:rPr>
        <w:t xml:space="preserve">Mjere zaštite za smanjenje koncentracije </w:t>
      </w:r>
      <w:r w:rsidR="00E55A46" w:rsidRPr="00D63762">
        <w:rPr>
          <w:rFonts w:ascii="Arial" w:eastAsia="Calibri" w:hAnsi="Arial" w:cs="Arial"/>
          <w:sz w:val="22"/>
          <w:szCs w:val="22"/>
          <w:lang w:val="it-IT" w:eastAsia="sr-Latn-CS"/>
        </w:rPr>
        <w:t xml:space="preserve">aktivnosti </w:t>
      </w:r>
      <w:r w:rsidRPr="00D63762">
        <w:rPr>
          <w:rFonts w:ascii="Arial" w:eastAsia="Calibri" w:hAnsi="Arial" w:cs="Arial"/>
          <w:sz w:val="22"/>
          <w:szCs w:val="22"/>
          <w:lang w:val="it-IT" w:eastAsia="sr-Latn-CS"/>
        </w:rPr>
        <w:t xml:space="preserve">radona iz stava 1 ovog člana alineja 4 odnose se na: </w:t>
      </w:r>
    </w:p>
    <w:p w:rsidR="00FB7787" w:rsidRPr="00D63762" w:rsidRDefault="00FB7787" w:rsidP="00804920">
      <w:pPr>
        <w:jc w:val="both"/>
        <w:rPr>
          <w:rFonts w:ascii="Arial" w:eastAsia="Calibri" w:hAnsi="Arial" w:cs="Arial"/>
          <w:sz w:val="22"/>
          <w:szCs w:val="22"/>
          <w:lang w:val="it-IT" w:eastAsia="sr-Latn-CS"/>
        </w:rPr>
      </w:pPr>
    </w:p>
    <w:p w:rsidR="00FB7787" w:rsidRPr="00D63762" w:rsidRDefault="00FB7787" w:rsidP="002B60BA">
      <w:pPr>
        <w:numPr>
          <w:ilvl w:val="0"/>
          <w:numId w:val="115"/>
        </w:numPr>
        <w:jc w:val="both"/>
        <w:rPr>
          <w:rFonts w:ascii="Arial" w:eastAsia="Calibri" w:hAnsi="Arial" w:cs="Arial"/>
          <w:sz w:val="22"/>
          <w:szCs w:val="22"/>
          <w:lang w:val="it-IT" w:eastAsia="sr-Latn-CS"/>
        </w:rPr>
      </w:pPr>
      <w:r w:rsidRPr="00D63762">
        <w:rPr>
          <w:rFonts w:ascii="Arial" w:eastAsia="Calibri" w:hAnsi="Arial" w:cs="Arial"/>
          <w:sz w:val="22"/>
          <w:szCs w:val="22"/>
          <w:lang w:val="it-IT" w:eastAsia="sr-Latn-CS"/>
        </w:rPr>
        <w:t>poboljšanje ventilacije prostora;</w:t>
      </w:r>
    </w:p>
    <w:p w:rsidR="00FB7787" w:rsidRPr="00D63762" w:rsidRDefault="00FB7787" w:rsidP="002B60BA">
      <w:pPr>
        <w:numPr>
          <w:ilvl w:val="0"/>
          <w:numId w:val="115"/>
        </w:numPr>
        <w:jc w:val="both"/>
        <w:rPr>
          <w:rFonts w:ascii="Arial" w:eastAsia="Calibri" w:hAnsi="Arial" w:cs="Arial"/>
          <w:sz w:val="22"/>
          <w:szCs w:val="22"/>
          <w:lang w:val="it-IT" w:eastAsia="sr-Latn-CS"/>
        </w:rPr>
      </w:pPr>
      <w:r w:rsidRPr="00D63762">
        <w:rPr>
          <w:rFonts w:ascii="Arial" w:eastAsia="Calibri" w:hAnsi="Arial" w:cs="Arial"/>
          <w:sz w:val="22"/>
          <w:szCs w:val="22"/>
          <w:lang w:val="it-IT" w:eastAsia="sr-Latn-CS"/>
        </w:rPr>
        <w:t>ponovno mjerenje koncentracije radona;</w:t>
      </w:r>
    </w:p>
    <w:p w:rsidR="00FB7787" w:rsidRPr="00D63762" w:rsidRDefault="00FB7787" w:rsidP="002B60BA">
      <w:pPr>
        <w:numPr>
          <w:ilvl w:val="0"/>
          <w:numId w:val="115"/>
        </w:numPr>
        <w:jc w:val="both"/>
        <w:rPr>
          <w:rFonts w:ascii="Arial" w:eastAsia="Calibri" w:hAnsi="Arial" w:cs="Arial"/>
          <w:sz w:val="22"/>
          <w:szCs w:val="22"/>
          <w:lang w:val="it-IT" w:eastAsia="sr-Latn-CS"/>
        </w:rPr>
      </w:pPr>
      <w:r w:rsidRPr="00D63762">
        <w:rPr>
          <w:rFonts w:ascii="Arial" w:eastAsia="Calibri" w:hAnsi="Arial" w:cs="Arial"/>
          <w:sz w:val="22"/>
          <w:szCs w:val="22"/>
          <w:lang w:val="it-IT" w:eastAsia="sr-Latn-CS"/>
        </w:rPr>
        <w:t>remedijaciju prostora</w:t>
      </w:r>
      <w:r w:rsidR="00E55A46" w:rsidRPr="00D63762">
        <w:rPr>
          <w:rFonts w:ascii="Arial" w:eastAsia="Calibri" w:hAnsi="Arial" w:cs="Arial"/>
          <w:sz w:val="22"/>
          <w:szCs w:val="22"/>
          <w:lang w:val="it-IT" w:eastAsia="sr-Latn-CS"/>
        </w:rPr>
        <w:t>,</w:t>
      </w:r>
      <w:r w:rsidRPr="00D63762">
        <w:rPr>
          <w:rFonts w:ascii="Arial" w:eastAsia="Calibri" w:hAnsi="Arial" w:cs="Arial"/>
          <w:sz w:val="22"/>
          <w:szCs w:val="22"/>
          <w:lang w:val="it-IT" w:eastAsia="sr-Latn-CS"/>
        </w:rPr>
        <w:t xml:space="preserve"> po potrebi;</w:t>
      </w:r>
    </w:p>
    <w:p w:rsidR="00467C41" w:rsidRPr="00D63762" w:rsidRDefault="00FB7787" w:rsidP="002B60BA">
      <w:pPr>
        <w:numPr>
          <w:ilvl w:val="0"/>
          <w:numId w:val="115"/>
        </w:numPr>
        <w:jc w:val="both"/>
        <w:rPr>
          <w:rFonts w:ascii="Arial" w:eastAsia="Calibri" w:hAnsi="Arial" w:cs="Arial"/>
          <w:sz w:val="22"/>
          <w:szCs w:val="22"/>
          <w:lang w:val="it-IT" w:eastAsia="sr-Latn-CS"/>
        </w:rPr>
      </w:pPr>
      <w:r w:rsidRPr="00D63762">
        <w:rPr>
          <w:rFonts w:ascii="Arial" w:eastAsia="Calibri" w:hAnsi="Arial" w:cs="Arial"/>
          <w:sz w:val="22"/>
          <w:szCs w:val="22"/>
          <w:lang w:val="it-IT" w:eastAsia="sr-Latn-CS"/>
        </w:rPr>
        <w:t xml:space="preserve">procjenu rizika nakon 5 godina ili u slučaju </w:t>
      </w:r>
      <w:r w:rsidR="000F0D3D" w:rsidRPr="00D63762">
        <w:rPr>
          <w:rFonts w:ascii="Arial" w:eastAsia="Calibri" w:hAnsi="Arial" w:cs="Arial"/>
          <w:sz w:val="22"/>
          <w:szCs w:val="22"/>
          <w:lang w:val="it-IT" w:eastAsia="sr-Latn-CS"/>
        </w:rPr>
        <w:t>građevinskih rekonstrukcija</w:t>
      </w:r>
      <w:r w:rsidRPr="00D63762">
        <w:rPr>
          <w:rFonts w:ascii="Arial" w:eastAsia="Calibri" w:hAnsi="Arial" w:cs="Arial"/>
          <w:sz w:val="22"/>
          <w:szCs w:val="22"/>
          <w:lang w:val="it-IT" w:eastAsia="sr-Latn-CS"/>
        </w:rPr>
        <w:t xml:space="preserve"> radnog prostora; ili</w:t>
      </w:r>
    </w:p>
    <w:p w:rsidR="00FB7787" w:rsidRPr="00D63762" w:rsidRDefault="00E55A46" w:rsidP="002B60BA">
      <w:pPr>
        <w:numPr>
          <w:ilvl w:val="0"/>
          <w:numId w:val="115"/>
        </w:numPr>
        <w:jc w:val="both"/>
        <w:rPr>
          <w:rFonts w:ascii="Arial" w:eastAsia="Calibri" w:hAnsi="Arial" w:cs="Arial"/>
          <w:sz w:val="22"/>
          <w:szCs w:val="22"/>
          <w:lang w:val="it-IT" w:eastAsia="sr-Latn-CS"/>
        </w:rPr>
      </w:pPr>
      <w:r w:rsidRPr="00D63762">
        <w:rPr>
          <w:rFonts w:ascii="Arial" w:eastAsia="Calibri" w:hAnsi="Arial" w:cs="Arial"/>
          <w:sz w:val="22"/>
          <w:szCs w:val="22"/>
          <w:lang w:val="it-IT" w:eastAsia="sr-Latn-CS"/>
        </w:rPr>
        <w:t>skraćenje</w:t>
      </w:r>
      <w:r w:rsidR="00FB7787" w:rsidRPr="00D63762">
        <w:rPr>
          <w:rFonts w:ascii="Arial" w:eastAsia="Calibri" w:hAnsi="Arial" w:cs="Arial"/>
          <w:sz w:val="22"/>
          <w:szCs w:val="22"/>
          <w:lang w:val="it-IT" w:eastAsia="sr-Latn-CS"/>
        </w:rPr>
        <w:t xml:space="preserve"> radnog vremena koje zaposleni provodi na takvim radnim mjestima.</w:t>
      </w:r>
    </w:p>
    <w:p w:rsidR="00FB7787" w:rsidRPr="00D63762" w:rsidRDefault="00FB7787" w:rsidP="00804920">
      <w:pPr>
        <w:ind w:left="720"/>
        <w:jc w:val="both"/>
        <w:rPr>
          <w:rFonts w:ascii="Arial" w:eastAsia="Calibri" w:hAnsi="Arial" w:cs="Arial"/>
          <w:sz w:val="22"/>
          <w:szCs w:val="22"/>
          <w:lang w:val="it-IT" w:eastAsia="sr-Latn-CS"/>
        </w:rPr>
      </w:pPr>
    </w:p>
    <w:p w:rsidR="00FB7787" w:rsidRPr="00D63762" w:rsidRDefault="00FB7787" w:rsidP="00804920">
      <w:pPr>
        <w:spacing w:after="200"/>
        <w:ind w:firstLine="720"/>
        <w:contextualSpacing/>
        <w:jc w:val="both"/>
        <w:rPr>
          <w:rFonts w:ascii="Arial" w:eastAsia="Calibri" w:hAnsi="Arial" w:cs="Arial"/>
          <w:color w:val="FF0000"/>
          <w:sz w:val="22"/>
          <w:szCs w:val="22"/>
          <w:lang w:val="it-IT"/>
        </w:rPr>
      </w:pPr>
      <w:r w:rsidRPr="00D63762">
        <w:rPr>
          <w:rFonts w:ascii="Arial" w:eastAsia="Calibri" w:hAnsi="Arial" w:cs="Arial"/>
          <w:sz w:val="22"/>
          <w:szCs w:val="22"/>
          <w:lang w:val="it-IT"/>
        </w:rPr>
        <w:t>Ako mjerama zaštite iz stava 2 ovog člana</w:t>
      </w:r>
      <w:r w:rsidR="00D50293" w:rsidRPr="00D63762">
        <w:rPr>
          <w:rFonts w:ascii="Arial" w:eastAsia="Calibri" w:hAnsi="Arial" w:cs="Arial"/>
          <w:sz w:val="22"/>
          <w:szCs w:val="22"/>
          <w:lang w:val="it-IT"/>
        </w:rPr>
        <w:t xml:space="preserve"> </w:t>
      </w:r>
      <w:r w:rsidRPr="00D63762">
        <w:rPr>
          <w:rFonts w:ascii="Arial" w:eastAsia="Calibri" w:hAnsi="Arial" w:cs="Arial"/>
          <w:sz w:val="22"/>
          <w:szCs w:val="22"/>
          <w:lang w:val="it-IT"/>
        </w:rPr>
        <w:t>nije moguće postići smanjenje godišnje efektivne doze na način da bude veća od 1</w:t>
      </w:r>
      <w:r w:rsidR="00D50293" w:rsidRPr="00D63762">
        <w:rPr>
          <w:rFonts w:ascii="Arial" w:hAnsi="Arial" w:cs="Arial"/>
          <w:sz w:val="22"/>
          <w:szCs w:val="22"/>
        </w:rPr>
        <w:t xml:space="preserve"> </w:t>
      </w:r>
      <w:r w:rsidR="00D50293" w:rsidRPr="00D63762">
        <w:rPr>
          <w:rFonts w:ascii="Arial" w:eastAsia="Calibri" w:hAnsi="Arial" w:cs="Arial"/>
          <w:sz w:val="22"/>
          <w:szCs w:val="22"/>
          <w:lang w:val="it-IT"/>
        </w:rPr>
        <w:t>mSv</w:t>
      </w:r>
      <w:r w:rsidRPr="00D63762">
        <w:rPr>
          <w:rFonts w:ascii="Arial" w:eastAsia="Calibri" w:hAnsi="Arial" w:cs="Arial"/>
          <w:sz w:val="22"/>
          <w:szCs w:val="22"/>
          <w:lang w:val="it-IT"/>
        </w:rPr>
        <w:t xml:space="preserve"> i manja ili jednaka 6 mSv</w:t>
      </w:r>
      <w:r w:rsidR="00CD5C92" w:rsidRPr="00D63762">
        <w:rPr>
          <w:rFonts w:ascii="Arial" w:eastAsia="Calibri" w:hAnsi="Arial" w:cs="Arial"/>
          <w:sz w:val="22"/>
          <w:szCs w:val="22"/>
          <w:lang w:val="it-IT"/>
        </w:rPr>
        <w:t>,</w:t>
      </w:r>
      <w:r w:rsidRPr="00D63762">
        <w:rPr>
          <w:rFonts w:ascii="Arial" w:eastAsia="Calibri" w:hAnsi="Arial" w:cs="Arial"/>
          <w:sz w:val="22"/>
          <w:szCs w:val="22"/>
          <w:lang w:val="it-IT"/>
        </w:rPr>
        <w:t xml:space="preserve"> nosilac</w:t>
      </w:r>
      <w:r w:rsidR="00D50293" w:rsidRPr="00D63762">
        <w:rPr>
          <w:rFonts w:ascii="Arial" w:eastAsia="Calibri" w:hAnsi="Arial" w:cs="Arial"/>
          <w:sz w:val="22"/>
          <w:szCs w:val="22"/>
          <w:lang w:val="it-IT"/>
        </w:rPr>
        <w:t xml:space="preserve"> ovlašćenja i dozvola i poslodavac</w:t>
      </w:r>
      <w:r w:rsidRPr="00D63762">
        <w:rPr>
          <w:rFonts w:ascii="Arial" w:eastAsia="Calibri" w:hAnsi="Arial" w:cs="Arial"/>
          <w:sz w:val="22"/>
          <w:szCs w:val="22"/>
          <w:lang w:val="it-IT"/>
        </w:rPr>
        <w:t xml:space="preserve"> dužni </w:t>
      </w:r>
      <w:r w:rsidR="00D50293" w:rsidRPr="00D63762">
        <w:rPr>
          <w:rFonts w:ascii="Arial" w:eastAsia="Calibri" w:hAnsi="Arial" w:cs="Arial"/>
          <w:sz w:val="22"/>
          <w:szCs w:val="22"/>
          <w:lang w:val="it-IT"/>
        </w:rPr>
        <w:t xml:space="preserve">su </w:t>
      </w:r>
      <w:r w:rsidRPr="00D63762">
        <w:rPr>
          <w:rFonts w:ascii="Arial" w:eastAsia="Calibri" w:hAnsi="Arial" w:cs="Arial"/>
          <w:sz w:val="22"/>
          <w:szCs w:val="22"/>
          <w:lang w:val="it-IT"/>
        </w:rPr>
        <w:t>da takva radna mjesta i aktivnosti prijave Agenciji</w:t>
      </w:r>
      <w:r w:rsidRPr="00D63762">
        <w:rPr>
          <w:rFonts w:ascii="Arial" w:eastAsia="Calibri" w:hAnsi="Arial" w:cs="Arial"/>
          <w:color w:val="000000"/>
          <w:sz w:val="22"/>
          <w:szCs w:val="22"/>
          <w:lang w:val="it-IT"/>
        </w:rPr>
        <w:t>.</w:t>
      </w:r>
      <w:r w:rsidR="0053238C">
        <w:rPr>
          <w:rFonts w:ascii="Arial" w:eastAsia="Calibri" w:hAnsi="Arial" w:cs="Arial"/>
          <w:color w:val="FF0000"/>
          <w:sz w:val="22"/>
          <w:szCs w:val="22"/>
          <w:lang w:val="it-IT"/>
        </w:rPr>
        <w:t xml:space="preserve"> </w:t>
      </w:r>
    </w:p>
    <w:p w:rsidR="00FB7787" w:rsidRPr="00D63762" w:rsidRDefault="00FB7787" w:rsidP="00804920">
      <w:pPr>
        <w:spacing w:after="200"/>
        <w:contextualSpacing/>
        <w:jc w:val="both"/>
        <w:rPr>
          <w:rFonts w:ascii="Arial" w:eastAsia="Calibri" w:hAnsi="Arial" w:cs="Arial"/>
          <w:color w:val="FF0000"/>
          <w:sz w:val="22"/>
          <w:szCs w:val="22"/>
          <w:lang w:val="it-IT"/>
        </w:rPr>
      </w:pPr>
    </w:p>
    <w:p w:rsidR="00FB7787" w:rsidRPr="00D63762" w:rsidRDefault="00FB7787" w:rsidP="00804920">
      <w:pPr>
        <w:spacing w:after="200"/>
        <w:ind w:firstLine="720"/>
        <w:contextualSpacing/>
        <w:jc w:val="both"/>
        <w:rPr>
          <w:rFonts w:ascii="Arial" w:eastAsia="Calibri" w:hAnsi="Arial" w:cs="Arial"/>
          <w:color w:val="FF0000"/>
          <w:sz w:val="22"/>
          <w:szCs w:val="22"/>
          <w:lang w:val="it-IT"/>
        </w:rPr>
      </w:pPr>
      <w:r w:rsidRPr="00D63762">
        <w:rPr>
          <w:rFonts w:ascii="Arial" w:eastAsia="Calibri" w:hAnsi="Arial" w:cs="Arial"/>
          <w:sz w:val="22"/>
          <w:szCs w:val="22"/>
          <w:lang w:val="it-IT"/>
        </w:rPr>
        <w:t xml:space="preserve">Ako zaposleni na radnim mjestima iz člana </w:t>
      </w:r>
      <w:r w:rsidR="00532459" w:rsidRPr="00D63762">
        <w:rPr>
          <w:rFonts w:ascii="Arial" w:eastAsia="Calibri" w:hAnsi="Arial" w:cs="Arial"/>
          <w:sz w:val="22"/>
          <w:szCs w:val="22"/>
          <w:lang w:val="it-IT"/>
        </w:rPr>
        <w:t>146 stav 1 ovog zakona primaju</w:t>
      </w:r>
      <w:r w:rsidRPr="00D63762">
        <w:rPr>
          <w:rFonts w:ascii="Arial" w:eastAsia="Calibri" w:hAnsi="Arial" w:cs="Arial"/>
          <w:sz w:val="22"/>
          <w:szCs w:val="22"/>
          <w:lang w:val="it-IT"/>
        </w:rPr>
        <w:t xml:space="preserve"> efektivnu dozu veću od 6 mSv godišnje, </w:t>
      </w:r>
      <w:r w:rsidR="00532459" w:rsidRPr="00D63762">
        <w:rPr>
          <w:rFonts w:ascii="Arial" w:eastAsia="Calibri" w:hAnsi="Arial" w:cs="Arial"/>
          <w:sz w:val="22"/>
          <w:szCs w:val="22"/>
          <w:lang w:val="it-IT"/>
        </w:rPr>
        <w:t xml:space="preserve">to </w:t>
      </w:r>
      <w:r w:rsidRPr="00D63762">
        <w:rPr>
          <w:rFonts w:ascii="Arial" w:eastAsia="Calibri" w:hAnsi="Arial" w:cs="Arial"/>
          <w:sz w:val="22"/>
          <w:szCs w:val="22"/>
          <w:lang w:val="it-IT"/>
        </w:rPr>
        <w:t xml:space="preserve">radno mjesto smatra se radnim mjestom sa povećanom izloženošću radonu i njime se upravlja kao planiranom situacijom izlaganja. </w:t>
      </w:r>
    </w:p>
    <w:p w:rsidR="00532459" w:rsidRPr="00D63762" w:rsidRDefault="00532459" w:rsidP="00804920">
      <w:pPr>
        <w:spacing w:after="200"/>
        <w:contextualSpacing/>
        <w:jc w:val="both"/>
        <w:rPr>
          <w:rFonts w:ascii="Arial" w:eastAsia="Calibri" w:hAnsi="Arial" w:cs="Arial"/>
          <w:color w:val="FF0000"/>
          <w:sz w:val="22"/>
          <w:szCs w:val="22"/>
          <w:lang w:val="it-IT"/>
        </w:rPr>
      </w:pPr>
    </w:p>
    <w:p w:rsidR="00532459" w:rsidRPr="00D63762" w:rsidRDefault="00532459" w:rsidP="00804920">
      <w:pPr>
        <w:spacing w:after="200"/>
        <w:ind w:firstLine="720"/>
        <w:contextualSpacing/>
        <w:jc w:val="both"/>
        <w:rPr>
          <w:rFonts w:ascii="Arial" w:eastAsia="Calibri" w:hAnsi="Arial" w:cs="Arial"/>
          <w:sz w:val="22"/>
          <w:szCs w:val="22"/>
          <w:lang w:val="it-IT"/>
        </w:rPr>
      </w:pPr>
      <w:r w:rsidRPr="00D63762">
        <w:rPr>
          <w:rFonts w:ascii="Arial" w:eastAsia="Calibri" w:hAnsi="Arial" w:cs="Arial"/>
          <w:sz w:val="22"/>
          <w:szCs w:val="22"/>
          <w:lang w:val="it-IT"/>
        </w:rPr>
        <w:t>Za o</w:t>
      </w:r>
      <w:r w:rsidR="00FB7787" w:rsidRPr="00D63762">
        <w:rPr>
          <w:rFonts w:ascii="Arial" w:eastAsia="Calibri" w:hAnsi="Arial" w:cs="Arial"/>
          <w:sz w:val="22"/>
          <w:szCs w:val="22"/>
          <w:lang w:val="it-IT"/>
        </w:rPr>
        <w:t xml:space="preserve">bavljanje djelatnosti </w:t>
      </w:r>
      <w:r w:rsidRPr="00D63762">
        <w:rPr>
          <w:rFonts w:ascii="Arial" w:eastAsia="Calibri" w:hAnsi="Arial" w:cs="Arial"/>
          <w:sz w:val="22"/>
          <w:szCs w:val="22"/>
          <w:lang w:val="it-IT"/>
        </w:rPr>
        <w:t>i/</w:t>
      </w:r>
      <w:r w:rsidR="00FB7787" w:rsidRPr="00D63762">
        <w:rPr>
          <w:rFonts w:ascii="Arial" w:eastAsia="Calibri" w:hAnsi="Arial" w:cs="Arial"/>
          <w:sz w:val="22"/>
          <w:szCs w:val="22"/>
          <w:lang w:val="it-IT"/>
        </w:rPr>
        <w:t>ili aktivnost na radnom mjestu</w:t>
      </w:r>
      <w:r w:rsidRPr="00D63762">
        <w:rPr>
          <w:rFonts w:ascii="Arial" w:eastAsia="Calibri" w:hAnsi="Arial" w:cs="Arial"/>
          <w:sz w:val="22"/>
          <w:szCs w:val="22"/>
          <w:lang w:val="it-IT"/>
        </w:rPr>
        <w:t xml:space="preserve"> iz stava 4 ovog člana nosilac ovlašćenja i dozvola i poslodavci dužni su da Agenciji prijave ta radna mjesta i da podnesu zahtjev </w:t>
      </w:r>
      <w:r w:rsidR="00B2310B">
        <w:rPr>
          <w:rFonts w:ascii="Arial" w:eastAsia="Calibri" w:hAnsi="Arial" w:cs="Arial"/>
          <w:sz w:val="22"/>
          <w:szCs w:val="22"/>
          <w:lang w:val="it-IT"/>
        </w:rPr>
        <w:t>za izdavanje licence iz člana 72</w:t>
      </w:r>
      <w:r w:rsidRPr="00D63762">
        <w:rPr>
          <w:rFonts w:ascii="Arial" w:eastAsia="Calibri" w:hAnsi="Arial" w:cs="Arial"/>
          <w:sz w:val="22"/>
          <w:szCs w:val="22"/>
          <w:lang w:val="it-IT"/>
        </w:rPr>
        <w:t xml:space="preserve"> ovog zakona.</w:t>
      </w:r>
    </w:p>
    <w:p w:rsidR="00FB7787" w:rsidRPr="004E7A64" w:rsidRDefault="004E7A64" w:rsidP="004E7A64">
      <w:pPr>
        <w:spacing w:after="200"/>
        <w:ind w:firstLine="720"/>
        <w:contextualSpacing/>
        <w:jc w:val="both"/>
        <w:rPr>
          <w:rFonts w:ascii="Arial" w:eastAsia="Calibri" w:hAnsi="Arial" w:cs="Arial"/>
          <w:sz w:val="22"/>
          <w:szCs w:val="22"/>
          <w:lang w:val="it-IT"/>
        </w:rPr>
      </w:pPr>
      <w:r>
        <w:rPr>
          <w:rFonts w:ascii="Arial" w:eastAsia="Calibri" w:hAnsi="Arial" w:cs="Arial"/>
          <w:sz w:val="22"/>
          <w:szCs w:val="22"/>
          <w:lang w:val="it-IT"/>
        </w:rPr>
        <w:t xml:space="preserve"> </w:t>
      </w:r>
    </w:p>
    <w:p w:rsidR="0053238C" w:rsidRDefault="00FB7787" w:rsidP="00804920">
      <w:pPr>
        <w:jc w:val="center"/>
        <w:rPr>
          <w:rFonts w:ascii="Arial" w:eastAsia="Times New Roman" w:hAnsi="Arial" w:cs="Arial"/>
          <w:b/>
          <w:sz w:val="22"/>
          <w:szCs w:val="22"/>
          <w:lang w:val="sr-Latn-CS" w:eastAsia="sr-Latn-CS"/>
        </w:rPr>
      </w:pPr>
      <w:r w:rsidRPr="00D63762">
        <w:rPr>
          <w:rFonts w:ascii="Arial" w:eastAsia="Times New Roman" w:hAnsi="Arial" w:cs="Arial"/>
          <w:b/>
          <w:color w:val="000000"/>
          <w:sz w:val="22"/>
          <w:szCs w:val="22"/>
          <w:lang w:val="sr-Latn-CS" w:eastAsia="sr-Latn-CS"/>
        </w:rPr>
        <w:t xml:space="preserve">Izlaganje radonu u boravišnim prostorima </w:t>
      </w:r>
    </w:p>
    <w:p w:rsidR="00FB7787" w:rsidRPr="00D63762" w:rsidRDefault="005853FD" w:rsidP="00804920">
      <w:pPr>
        <w:jc w:val="center"/>
        <w:rPr>
          <w:rFonts w:ascii="Arial" w:eastAsia="Times New Roman" w:hAnsi="Arial" w:cs="Arial"/>
          <w:b/>
          <w:sz w:val="22"/>
          <w:szCs w:val="22"/>
          <w:lang w:val="sr-Latn-CS" w:eastAsia="sr-Latn-CS"/>
        </w:rPr>
      </w:pPr>
      <w:r w:rsidRPr="00D63762">
        <w:rPr>
          <w:rFonts w:ascii="Arial" w:eastAsia="Times New Roman" w:hAnsi="Arial" w:cs="Arial"/>
          <w:b/>
          <w:sz w:val="22"/>
          <w:szCs w:val="22"/>
          <w:lang w:val="sr-Latn-CS" w:eastAsia="sr-Latn-CS"/>
        </w:rPr>
        <w:t xml:space="preserve">Član </w:t>
      </w:r>
      <w:r w:rsidR="00B2310B">
        <w:rPr>
          <w:rFonts w:ascii="Arial" w:eastAsia="Times New Roman" w:hAnsi="Arial" w:cs="Arial"/>
          <w:b/>
          <w:sz w:val="22"/>
          <w:szCs w:val="22"/>
          <w:lang w:val="sr-Latn-CS" w:eastAsia="sr-Latn-CS"/>
        </w:rPr>
        <w:t>149</w:t>
      </w:r>
    </w:p>
    <w:p w:rsidR="00FB7787" w:rsidRPr="00D63762" w:rsidRDefault="00FB7787" w:rsidP="00804920">
      <w:pPr>
        <w:jc w:val="center"/>
        <w:rPr>
          <w:rFonts w:ascii="Arial" w:eastAsia="Times New Roman" w:hAnsi="Arial" w:cs="Arial"/>
          <w:b/>
          <w:sz w:val="22"/>
          <w:szCs w:val="22"/>
          <w:lang w:val="sr-Latn-CS" w:eastAsia="sr-Latn-CS"/>
        </w:rPr>
      </w:pPr>
    </w:p>
    <w:p w:rsidR="00000D94" w:rsidRPr="00D63762" w:rsidRDefault="00000D94" w:rsidP="00804920">
      <w:pPr>
        <w:tabs>
          <w:tab w:val="left" w:pos="360"/>
          <w:tab w:val="left" w:pos="450"/>
        </w:tabs>
        <w:spacing w:after="200"/>
        <w:jc w:val="both"/>
        <w:rPr>
          <w:rFonts w:ascii="Arial" w:eastAsia="Calibri" w:hAnsi="Arial" w:cs="Arial"/>
          <w:color w:val="FF0000"/>
          <w:sz w:val="22"/>
          <w:szCs w:val="22"/>
        </w:rPr>
      </w:pPr>
      <w:r w:rsidRPr="00D63762">
        <w:rPr>
          <w:rFonts w:ascii="Arial" w:eastAsia="Calibri" w:hAnsi="Arial" w:cs="Arial"/>
          <w:sz w:val="22"/>
          <w:szCs w:val="22"/>
        </w:rPr>
        <w:tab/>
      </w:r>
      <w:r w:rsidRPr="00D63762">
        <w:rPr>
          <w:rFonts w:ascii="Arial" w:eastAsia="Calibri" w:hAnsi="Arial" w:cs="Arial"/>
          <w:sz w:val="22"/>
          <w:szCs w:val="22"/>
        </w:rPr>
        <w:tab/>
      </w:r>
      <w:r w:rsidRPr="00D63762">
        <w:rPr>
          <w:rFonts w:ascii="Arial" w:eastAsia="Calibri" w:hAnsi="Arial" w:cs="Arial"/>
          <w:sz w:val="22"/>
          <w:szCs w:val="22"/>
        </w:rPr>
        <w:tab/>
        <w:t>U zatvorenim postojećim boravišnim prostorima, n</w:t>
      </w:r>
      <w:r w:rsidR="00FB7787" w:rsidRPr="00D63762">
        <w:rPr>
          <w:rFonts w:ascii="Arial" w:eastAsia="Calibri" w:hAnsi="Arial" w:cs="Arial"/>
          <w:sz w:val="22"/>
          <w:szCs w:val="22"/>
        </w:rPr>
        <w:t>acional</w:t>
      </w:r>
      <w:r w:rsidRPr="00D63762">
        <w:rPr>
          <w:rFonts w:ascii="Arial" w:eastAsia="Calibri" w:hAnsi="Arial" w:cs="Arial"/>
          <w:sz w:val="22"/>
          <w:szCs w:val="22"/>
        </w:rPr>
        <w:t>ni referentni nivo koncentracije</w:t>
      </w:r>
      <w:r w:rsidR="00FB7787" w:rsidRPr="00D63762">
        <w:rPr>
          <w:rFonts w:ascii="Arial" w:eastAsia="Calibri" w:hAnsi="Arial" w:cs="Arial"/>
          <w:sz w:val="22"/>
          <w:szCs w:val="22"/>
        </w:rPr>
        <w:t xml:space="preserve"> aktivnosti radona u vazduhu </w:t>
      </w:r>
      <w:r w:rsidRPr="00D63762">
        <w:rPr>
          <w:rFonts w:ascii="Arial" w:eastAsia="Calibri" w:hAnsi="Arial" w:cs="Arial"/>
          <w:sz w:val="22"/>
          <w:szCs w:val="22"/>
        </w:rPr>
        <w:t>ne može biti veći od</w:t>
      </w:r>
      <w:r w:rsidR="00FB7787" w:rsidRPr="00D63762">
        <w:rPr>
          <w:rFonts w:ascii="Arial" w:eastAsia="Calibri" w:hAnsi="Arial" w:cs="Arial"/>
          <w:sz w:val="22"/>
          <w:szCs w:val="22"/>
        </w:rPr>
        <w:t xml:space="preserve"> 300 Bq/m3. </w:t>
      </w:r>
    </w:p>
    <w:p w:rsidR="007B1CDB" w:rsidRPr="00D63762" w:rsidRDefault="00000D94" w:rsidP="00804920">
      <w:pPr>
        <w:tabs>
          <w:tab w:val="left" w:pos="360"/>
          <w:tab w:val="left" w:pos="450"/>
        </w:tabs>
        <w:spacing w:after="200"/>
        <w:jc w:val="both"/>
        <w:rPr>
          <w:rFonts w:ascii="Arial" w:eastAsia="Calibri" w:hAnsi="Arial" w:cs="Arial"/>
          <w:color w:val="FF0000"/>
          <w:sz w:val="22"/>
          <w:szCs w:val="22"/>
        </w:rPr>
      </w:pPr>
      <w:r w:rsidRPr="00D63762">
        <w:rPr>
          <w:rFonts w:ascii="Arial" w:eastAsia="Calibri" w:hAnsi="Arial" w:cs="Arial"/>
          <w:color w:val="FF0000"/>
          <w:sz w:val="22"/>
          <w:szCs w:val="22"/>
        </w:rPr>
        <w:tab/>
      </w:r>
      <w:r w:rsidRPr="00D63762">
        <w:rPr>
          <w:rFonts w:ascii="Arial" w:eastAsia="Calibri" w:hAnsi="Arial" w:cs="Arial"/>
          <w:color w:val="FF0000"/>
          <w:sz w:val="22"/>
          <w:szCs w:val="22"/>
        </w:rPr>
        <w:tab/>
      </w:r>
      <w:r w:rsidRPr="00D63762">
        <w:rPr>
          <w:rFonts w:ascii="Arial" w:eastAsia="Calibri" w:hAnsi="Arial" w:cs="Arial"/>
          <w:color w:val="FF0000"/>
          <w:sz w:val="22"/>
          <w:szCs w:val="22"/>
        </w:rPr>
        <w:tab/>
      </w:r>
      <w:r w:rsidRPr="00D63762">
        <w:rPr>
          <w:rFonts w:ascii="Arial" w:eastAsia="Calibri" w:hAnsi="Arial" w:cs="Arial"/>
          <w:sz w:val="22"/>
          <w:szCs w:val="22"/>
        </w:rPr>
        <w:t xml:space="preserve">U zatvorenim novim boravišnim prostorima, nacionalni referentni nivo koncentracije aktivnosti radona u vazduhu </w:t>
      </w:r>
      <w:r w:rsidR="0053238C">
        <w:rPr>
          <w:rFonts w:ascii="Arial" w:eastAsia="Calibri" w:hAnsi="Arial" w:cs="Arial"/>
          <w:sz w:val="22"/>
          <w:szCs w:val="22"/>
        </w:rPr>
        <w:t>ne može biti veći od 150 Bq/m3.</w:t>
      </w:r>
    </w:p>
    <w:p w:rsidR="005E4CFE" w:rsidRPr="00D63762" w:rsidRDefault="007B1CDB" w:rsidP="00804920">
      <w:pPr>
        <w:tabs>
          <w:tab w:val="left" w:pos="360"/>
          <w:tab w:val="left" w:pos="450"/>
        </w:tabs>
        <w:spacing w:after="200"/>
        <w:jc w:val="both"/>
        <w:rPr>
          <w:rFonts w:ascii="Arial" w:eastAsia="Calibri" w:hAnsi="Arial" w:cs="Arial"/>
          <w:color w:val="FF0000"/>
          <w:sz w:val="22"/>
          <w:szCs w:val="22"/>
        </w:rPr>
      </w:pPr>
      <w:r w:rsidRPr="00D63762">
        <w:rPr>
          <w:rFonts w:ascii="Arial" w:eastAsia="Calibri" w:hAnsi="Arial" w:cs="Arial"/>
          <w:color w:val="FF0000"/>
          <w:sz w:val="22"/>
          <w:szCs w:val="22"/>
        </w:rPr>
        <w:tab/>
      </w:r>
      <w:r w:rsidRPr="00D63762">
        <w:rPr>
          <w:rFonts w:ascii="Arial" w:eastAsia="Calibri" w:hAnsi="Arial" w:cs="Arial"/>
          <w:color w:val="FF0000"/>
          <w:sz w:val="22"/>
          <w:szCs w:val="22"/>
        </w:rPr>
        <w:tab/>
      </w:r>
      <w:r w:rsidRPr="00D63762">
        <w:rPr>
          <w:rFonts w:ascii="Arial" w:eastAsia="Calibri" w:hAnsi="Arial" w:cs="Arial"/>
          <w:color w:val="FF0000"/>
          <w:sz w:val="22"/>
          <w:szCs w:val="22"/>
        </w:rPr>
        <w:tab/>
      </w:r>
      <w:r w:rsidR="00FB7787" w:rsidRPr="00D63762">
        <w:rPr>
          <w:rFonts w:ascii="Arial" w:eastAsia="Calibri" w:hAnsi="Arial" w:cs="Arial"/>
          <w:sz w:val="22"/>
          <w:szCs w:val="22"/>
        </w:rPr>
        <w:t xml:space="preserve">Za boravišne prostore </w:t>
      </w:r>
      <w:r w:rsidR="005E4CFE" w:rsidRPr="00D63762">
        <w:rPr>
          <w:rFonts w:ascii="Arial" w:eastAsia="Calibri" w:hAnsi="Arial" w:cs="Arial"/>
          <w:sz w:val="22"/>
          <w:szCs w:val="22"/>
        </w:rPr>
        <w:t xml:space="preserve">na teritoriji </w:t>
      </w:r>
      <w:r w:rsidR="00FB7787" w:rsidRPr="00D63762">
        <w:rPr>
          <w:rFonts w:ascii="Arial" w:eastAsia="Calibri" w:hAnsi="Arial" w:cs="Arial"/>
          <w:sz w:val="22"/>
          <w:szCs w:val="22"/>
        </w:rPr>
        <w:t>jedinice lokalnih samouprava</w:t>
      </w:r>
      <w:r w:rsidR="005E4CFE" w:rsidRPr="00D63762">
        <w:rPr>
          <w:rFonts w:ascii="Arial" w:eastAsia="Calibri" w:hAnsi="Arial" w:cs="Arial"/>
          <w:sz w:val="22"/>
          <w:szCs w:val="22"/>
        </w:rPr>
        <w:t>,</w:t>
      </w:r>
      <w:r w:rsidR="00FB7787" w:rsidRPr="00D63762">
        <w:rPr>
          <w:rFonts w:ascii="Arial" w:eastAsia="Calibri" w:hAnsi="Arial" w:cs="Arial"/>
          <w:sz w:val="22"/>
          <w:szCs w:val="22"/>
        </w:rPr>
        <w:t xml:space="preserve"> u cilju zaštite zdravlja građana</w:t>
      </w:r>
      <w:r w:rsidR="005E4CFE" w:rsidRPr="00D63762">
        <w:rPr>
          <w:rFonts w:ascii="Arial" w:eastAsia="Calibri" w:hAnsi="Arial" w:cs="Arial"/>
          <w:sz w:val="22"/>
          <w:szCs w:val="22"/>
        </w:rPr>
        <w:t>,</w:t>
      </w:r>
      <w:r w:rsidR="008D2406" w:rsidRPr="00D63762">
        <w:rPr>
          <w:rFonts w:ascii="Arial" w:eastAsia="Calibri" w:hAnsi="Arial" w:cs="Arial"/>
          <w:sz w:val="22"/>
          <w:szCs w:val="22"/>
        </w:rPr>
        <w:t xml:space="preserve"> </w:t>
      </w:r>
      <w:r w:rsidR="005E4CFE" w:rsidRPr="00D63762">
        <w:rPr>
          <w:rFonts w:ascii="Arial" w:eastAsia="Calibri" w:hAnsi="Arial" w:cs="Arial"/>
          <w:sz w:val="22"/>
          <w:szCs w:val="22"/>
        </w:rPr>
        <w:t>organi lokalne uprave</w:t>
      </w:r>
      <w:r w:rsidR="00FB7787" w:rsidRPr="00D63762">
        <w:rPr>
          <w:rFonts w:ascii="Arial" w:eastAsia="Calibri" w:hAnsi="Arial" w:cs="Arial"/>
          <w:sz w:val="22"/>
          <w:szCs w:val="22"/>
        </w:rPr>
        <w:t xml:space="preserve"> </w:t>
      </w:r>
      <w:r w:rsidR="005E4CFE" w:rsidRPr="00D63762">
        <w:rPr>
          <w:rFonts w:ascii="Arial" w:eastAsia="Calibri" w:hAnsi="Arial" w:cs="Arial"/>
          <w:sz w:val="22"/>
          <w:szCs w:val="22"/>
        </w:rPr>
        <w:t>sprovode</w:t>
      </w:r>
      <w:r w:rsidR="00FB7787" w:rsidRPr="00D63762">
        <w:rPr>
          <w:rFonts w:ascii="Arial" w:eastAsia="Calibri" w:hAnsi="Arial" w:cs="Arial"/>
          <w:sz w:val="22"/>
          <w:szCs w:val="22"/>
        </w:rPr>
        <w:t xml:space="preserve"> mjerenja koncentracije aktivnosti radona kroz pogušćenje postojećih mreža mjerenja koncentracije radona.</w:t>
      </w:r>
    </w:p>
    <w:p w:rsidR="00DB2ED1" w:rsidRPr="00D63762" w:rsidRDefault="005E4CFE" w:rsidP="00804920">
      <w:pPr>
        <w:tabs>
          <w:tab w:val="left" w:pos="360"/>
          <w:tab w:val="left" w:pos="450"/>
        </w:tabs>
        <w:spacing w:after="200"/>
        <w:jc w:val="both"/>
        <w:rPr>
          <w:rFonts w:ascii="Arial" w:eastAsia="Calibri" w:hAnsi="Arial" w:cs="Arial"/>
          <w:sz w:val="22"/>
          <w:szCs w:val="22"/>
        </w:rPr>
      </w:pPr>
      <w:r w:rsidRPr="00D63762">
        <w:rPr>
          <w:rFonts w:ascii="Arial" w:eastAsia="Calibri" w:hAnsi="Arial" w:cs="Arial"/>
          <w:color w:val="FF0000"/>
          <w:sz w:val="22"/>
          <w:szCs w:val="22"/>
        </w:rPr>
        <w:lastRenderedPageBreak/>
        <w:tab/>
      </w:r>
      <w:r w:rsidRPr="00D63762">
        <w:rPr>
          <w:rFonts w:ascii="Arial" w:eastAsia="Calibri" w:hAnsi="Arial" w:cs="Arial"/>
          <w:color w:val="FF0000"/>
          <w:sz w:val="22"/>
          <w:szCs w:val="22"/>
        </w:rPr>
        <w:tab/>
      </w:r>
      <w:r w:rsidRPr="00D63762">
        <w:rPr>
          <w:rFonts w:ascii="Arial" w:eastAsia="Calibri" w:hAnsi="Arial" w:cs="Arial"/>
          <w:color w:val="FF0000"/>
          <w:sz w:val="22"/>
          <w:szCs w:val="22"/>
        </w:rPr>
        <w:tab/>
      </w:r>
      <w:r w:rsidR="00FB7787" w:rsidRPr="00D63762">
        <w:rPr>
          <w:rFonts w:ascii="Arial" w:eastAsia="Calibri" w:hAnsi="Arial" w:cs="Arial"/>
          <w:sz w:val="22"/>
          <w:szCs w:val="22"/>
        </w:rPr>
        <w:t xml:space="preserve">Mjerenja iz stava 4 </w:t>
      </w:r>
      <w:r w:rsidR="006654E1" w:rsidRPr="00D63762">
        <w:rPr>
          <w:rFonts w:ascii="Arial" w:eastAsia="Calibri" w:hAnsi="Arial" w:cs="Arial"/>
          <w:sz w:val="22"/>
          <w:szCs w:val="22"/>
        </w:rPr>
        <w:t xml:space="preserve">ovog člana </w:t>
      </w:r>
      <w:r w:rsidR="00FB7787" w:rsidRPr="00D63762">
        <w:rPr>
          <w:rFonts w:ascii="Arial" w:eastAsia="Calibri" w:hAnsi="Arial" w:cs="Arial"/>
          <w:sz w:val="22"/>
          <w:szCs w:val="22"/>
        </w:rPr>
        <w:t>planiraju se na godišnjem nivou kroz izradu lokalnih akcionih planova</w:t>
      </w:r>
      <w:r w:rsidR="00DB2ED1" w:rsidRPr="00D63762">
        <w:rPr>
          <w:rFonts w:ascii="Arial" w:eastAsia="Calibri" w:hAnsi="Arial" w:cs="Arial"/>
          <w:sz w:val="22"/>
          <w:szCs w:val="22"/>
        </w:rPr>
        <w:t xml:space="preserve"> zaštite od radona koje su dužne da izrade jedinice lokalne samouprave.</w:t>
      </w:r>
    </w:p>
    <w:p w:rsidR="00784615" w:rsidRPr="00D63762" w:rsidRDefault="008D2406" w:rsidP="00804920">
      <w:pPr>
        <w:tabs>
          <w:tab w:val="left" w:pos="360"/>
          <w:tab w:val="left" w:pos="450"/>
        </w:tabs>
        <w:spacing w:after="200"/>
        <w:jc w:val="both"/>
        <w:rPr>
          <w:rFonts w:ascii="Arial" w:eastAsia="Calibri" w:hAnsi="Arial" w:cs="Arial"/>
          <w:color w:val="FF0000"/>
          <w:sz w:val="22"/>
          <w:szCs w:val="22"/>
        </w:rPr>
      </w:pPr>
      <w:r w:rsidRPr="00D63762">
        <w:rPr>
          <w:rFonts w:ascii="Arial" w:eastAsia="Calibri" w:hAnsi="Arial" w:cs="Arial"/>
          <w:color w:val="FF0000"/>
          <w:sz w:val="22"/>
          <w:szCs w:val="22"/>
        </w:rPr>
        <w:tab/>
      </w:r>
      <w:r w:rsidRPr="00D63762">
        <w:rPr>
          <w:rFonts w:ascii="Arial" w:eastAsia="Calibri" w:hAnsi="Arial" w:cs="Arial"/>
          <w:color w:val="FF0000"/>
          <w:sz w:val="22"/>
          <w:szCs w:val="22"/>
        </w:rPr>
        <w:tab/>
      </w:r>
      <w:r w:rsidRPr="00D63762">
        <w:rPr>
          <w:rFonts w:ascii="Arial" w:eastAsia="Calibri" w:hAnsi="Arial" w:cs="Arial"/>
          <w:color w:val="FF0000"/>
          <w:sz w:val="22"/>
          <w:szCs w:val="22"/>
        </w:rPr>
        <w:tab/>
      </w:r>
      <w:r w:rsidR="00FB7787" w:rsidRPr="00D63762">
        <w:rPr>
          <w:rFonts w:ascii="Arial" w:eastAsia="Calibri" w:hAnsi="Arial" w:cs="Arial"/>
          <w:sz w:val="22"/>
          <w:szCs w:val="22"/>
        </w:rPr>
        <w:t xml:space="preserve">Saglasnost na izradu lokalnih akcionih planova </w:t>
      </w:r>
      <w:r w:rsidR="00784615" w:rsidRPr="00D63762">
        <w:rPr>
          <w:rFonts w:ascii="Arial" w:eastAsia="Calibri" w:hAnsi="Arial" w:cs="Arial"/>
          <w:sz w:val="22"/>
          <w:szCs w:val="22"/>
        </w:rPr>
        <w:t xml:space="preserve">zaštite od radona </w:t>
      </w:r>
      <w:r w:rsidR="00FB7787" w:rsidRPr="00D63762">
        <w:rPr>
          <w:rFonts w:ascii="Arial" w:eastAsia="Calibri" w:hAnsi="Arial" w:cs="Arial"/>
          <w:sz w:val="22"/>
          <w:szCs w:val="22"/>
        </w:rPr>
        <w:t>daje Ministarstvo</w:t>
      </w:r>
      <w:r w:rsidR="00784615" w:rsidRPr="00D63762">
        <w:rPr>
          <w:rFonts w:ascii="Arial" w:eastAsia="Calibri" w:hAnsi="Arial" w:cs="Arial"/>
          <w:sz w:val="22"/>
          <w:szCs w:val="22"/>
        </w:rPr>
        <w:t xml:space="preserve"> uz prethodno pribavljeno mišljenje Agencije</w:t>
      </w:r>
      <w:r w:rsidR="00FB7787" w:rsidRPr="00D63762">
        <w:rPr>
          <w:rFonts w:ascii="Arial" w:eastAsia="Calibri" w:hAnsi="Arial" w:cs="Arial"/>
          <w:sz w:val="22"/>
          <w:szCs w:val="22"/>
        </w:rPr>
        <w:t>.</w:t>
      </w:r>
    </w:p>
    <w:p w:rsidR="00784615" w:rsidRPr="00D63762" w:rsidRDefault="00784615" w:rsidP="00804920">
      <w:pPr>
        <w:tabs>
          <w:tab w:val="left" w:pos="360"/>
          <w:tab w:val="left" w:pos="450"/>
        </w:tabs>
        <w:spacing w:after="200"/>
        <w:jc w:val="both"/>
        <w:rPr>
          <w:rFonts w:ascii="Arial" w:eastAsia="Calibri" w:hAnsi="Arial" w:cs="Arial"/>
          <w:color w:val="FF0000"/>
          <w:sz w:val="22"/>
          <w:szCs w:val="22"/>
        </w:rPr>
      </w:pPr>
      <w:r w:rsidRPr="00D63762">
        <w:rPr>
          <w:rFonts w:ascii="Arial" w:eastAsia="Calibri" w:hAnsi="Arial" w:cs="Arial"/>
          <w:color w:val="FF0000"/>
          <w:sz w:val="22"/>
          <w:szCs w:val="22"/>
        </w:rPr>
        <w:tab/>
      </w:r>
      <w:r w:rsidRPr="00D63762">
        <w:rPr>
          <w:rFonts w:ascii="Arial" w:eastAsia="Calibri" w:hAnsi="Arial" w:cs="Arial"/>
          <w:color w:val="FF0000"/>
          <w:sz w:val="22"/>
          <w:szCs w:val="22"/>
        </w:rPr>
        <w:tab/>
      </w:r>
      <w:r w:rsidRPr="00D63762">
        <w:rPr>
          <w:rFonts w:ascii="Arial" w:eastAsia="Calibri" w:hAnsi="Arial" w:cs="Arial"/>
          <w:color w:val="FF0000"/>
          <w:sz w:val="22"/>
          <w:szCs w:val="22"/>
        </w:rPr>
        <w:tab/>
      </w:r>
      <w:r w:rsidR="00FB7787" w:rsidRPr="00D63762">
        <w:rPr>
          <w:rFonts w:ascii="Arial" w:eastAsia="Calibri" w:hAnsi="Arial" w:cs="Arial"/>
          <w:sz w:val="22"/>
          <w:szCs w:val="22"/>
        </w:rPr>
        <w:t xml:space="preserve">Troškove izrade i sprovođenja lokalnih akcionih planova </w:t>
      </w:r>
      <w:r w:rsidRPr="00D63762">
        <w:rPr>
          <w:rFonts w:ascii="Arial" w:eastAsia="Calibri" w:hAnsi="Arial" w:cs="Arial"/>
          <w:sz w:val="22"/>
          <w:szCs w:val="22"/>
        </w:rPr>
        <w:t xml:space="preserve">zaštite od radona </w:t>
      </w:r>
      <w:r w:rsidR="00FB7787" w:rsidRPr="00D63762">
        <w:rPr>
          <w:rFonts w:ascii="Arial" w:eastAsia="Calibri" w:hAnsi="Arial" w:cs="Arial"/>
          <w:sz w:val="22"/>
          <w:szCs w:val="22"/>
        </w:rPr>
        <w:t>snose jedinice lokalnih samouprava.</w:t>
      </w:r>
    </w:p>
    <w:p w:rsidR="00FB7787" w:rsidRPr="00D63762" w:rsidRDefault="00784615" w:rsidP="0053238C">
      <w:pPr>
        <w:tabs>
          <w:tab w:val="left" w:pos="360"/>
          <w:tab w:val="left" w:pos="450"/>
        </w:tabs>
        <w:spacing w:after="200"/>
        <w:jc w:val="both"/>
        <w:rPr>
          <w:rFonts w:ascii="Arial" w:eastAsia="Calibri" w:hAnsi="Arial" w:cs="Arial"/>
          <w:sz w:val="22"/>
          <w:szCs w:val="22"/>
        </w:rPr>
      </w:pPr>
      <w:r w:rsidRPr="00D63762">
        <w:rPr>
          <w:rFonts w:ascii="Arial" w:eastAsia="Calibri" w:hAnsi="Arial" w:cs="Arial"/>
          <w:color w:val="FF0000"/>
          <w:sz w:val="22"/>
          <w:szCs w:val="22"/>
        </w:rPr>
        <w:tab/>
      </w:r>
      <w:r w:rsidRPr="00D63762">
        <w:rPr>
          <w:rFonts w:ascii="Arial" w:eastAsia="Calibri" w:hAnsi="Arial" w:cs="Arial"/>
          <w:color w:val="FF0000"/>
          <w:sz w:val="22"/>
          <w:szCs w:val="22"/>
        </w:rPr>
        <w:tab/>
      </w:r>
      <w:r w:rsidRPr="00D63762">
        <w:rPr>
          <w:rFonts w:ascii="Arial" w:eastAsia="Calibri" w:hAnsi="Arial" w:cs="Arial"/>
          <w:color w:val="FF0000"/>
          <w:sz w:val="22"/>
          <w:szCs w:val="22"/>
        </w:rPr>
        <w:tab/>
      </w:r>
      <w:r w:rsidR="00FB7787" w:rsidRPr="00D63762">
        <w:rPr>
          <w:rFonts w:ascii="Arial" w:eastAsia="Calibri" w:hAnsi="Arial" w:cs="Arial"/>
          <w:sz w:val="22"/>
          <w:szCs w:val="22"/>
        </w:rPr>
        <w:t xml:space="preserve">Način izrade i sadržaj lokalnih akcionih planova </w:t>
      </w:r>
      <w:r w:rsidR="00233CEC">
        <w:rPr>
          <w:rFonts w:ascii="Arial" w:eastAsia="Calibri" w:hAnsi="Arial" w:cs="Arial"/>
          <w:sz w:val="22"/>
          <w:szCs w:val="22"/>
        </w:rPr>
        <w:t xml:space="preserve">zaštite od radona </w:t>
      </w:r>
      <w:r w:rsidR="00FB7787" w:rsidRPr="00D63762">
        <w:rPr>
          <w:rFonts w:ascii="Arial" w:eastAsia="Calibri" w:hAnsi="Arial" w:cs="Arial"/>
          <w:sz w:val="22"/>
          <w:szCs w:val="22"/>
        </w:rPr>
        <w:t>propisuje Ministarstvo.</w:t>
      </w:r>
    </w:p>
    <w:p w:rsidR="00FB7787" w:rsidRPr="00D63762" w:rsidRDefault="00FB7787" w:rsidP="00804920">
      <w:pPr>
        <w:spacing w:after="200"/>
        <w:contextualSpacing/>
        <w:jc w:val="center"/>
        <w:rPr>
          <w:rFonts w:ascii="Arial" w:eastAsia="Calibri" w:hAnsi="Arial" w:cs="Arial"/>
          <w:b/>
          <w:color w:val="000000"/>
          <w:sz w:val="22"/>
          <w:szCs w:val="22"/>
          <w:lang w:val="it-IT"/>
        </w:rPr>
      </w:pPr>
      <w:r w:rsidRPr="00D63762">
        <w:rPr>
          <w:rFonts w:ascii="Arial" w:eastAsia="Calibri" w:hAnsi="Arial" w:cs="Arial"/>
          <w:b/>
          <w:color w:val="000000"/>
          <w:sz w:val="22"/>
          <w:szCs w:val="22"/>
          <w:lang w:val="it-IT"/>
        </w:rPr>
        <w:t>Sprečavanje prodora ra</w:t>
      </w:r>
      <w:r w:rsidR="00350B66" w:rsidRPr="00D63762">
        <w:rPr>
          <w:rFonts w:ascii="Arial" w:eastAsia="Calibri" w:hAnsi="Arial" w:cs="Arial"/>
          <w:b/>
          <w:color w:val="000000"/>
          <w:sz w:val="22"/>
          <w:szCs w:val="22"/>
          <w:lang w:val="it-IT"/>
        </w:rPr>
        <w:t>dona u zatvoreni novi boravišni</w:t>
      </w:r>
      <w:r w:rsidR="00C071B8" w:rsidRPr="00D63762">
        <w:rPr>
          <w:rFonts w:ascii="Arial" w:eastAsia="Calibri" w:hAnsi="Arial" w:cs="Arial"/>
          <w:b/>
          <w:color w:val="000000"/>
          <w:sz w:val="22"/>
          <w:szCs w:val="22"/>
          <w:lang w:val="it-IT"/>
        </w:rPr>
        <w:t xml:space="preserve"> prostor</w:t>
      </w:r>
      <w:r w:rsidR="00350B66" w:rsidRPr="00D63762">
        <w:rPr>
          <w:rFonts w:ascii="Arial" w:eastAsia="Calibri" w:hAnsi="Arial" w:cs="Arial"/>
          <w:b/>
          <w:color w:val="000000"/>
          <w:sz w:val="22"/>
          <w:szCs w:val="22"/>
          <w:lang w:val="it-IT"/>
        </w:rPr>
        <w:t xml:space="preserve">, </w:t>
      </w:r>
      <w:r w:rsidRPr="00D63762">
        <w:rPr>
          <w:rFonts w:ascii="Arial" w:eastAsia="Calibri" w:hAnsi="Arial" w:cs="Arial"/>
          <w:b/>
          <w:color w:val="000000"/>
          <w:sz w:val="22"/>
          <w:szCs w:val="22"/>
          <w:lang w:val="it-IT"/>
        </w:rPr>
        <w:t xml:space="preserve">radni </w:t>
      </w:r>
      <w:r w:rsidR="00C071B8" w:rsidRPr="00D63762">
        <w:rPr>
          <w:rFonts w:ascii="Arial" w:eastAsia="Calibri" w:hAnsi="Arial" w:cs="Arial"/>
          <w:b/>
          <w:color w:val="000000"/>
          <w:sz w:val="22"/>
          <w:szCs w:val="22"/>
          <w:lang w:val="it-IT"/>
        </w:rPr>
        <w:t xml:space="preserve">prostor </w:t>
      </w:r>
      <w:r w:rsidRPr="00D63762">
        <w:rPr>
          <w:rFonts w:ascii="Arial" w:eastAsia="Calibri" w:hAnsi="Arial" w:cs="Arial"/>
          <w:b/>
          <w:color w:val="000000"/>
          <w:sz w:val="22"/>
          <w:szCs w:val="22"/>
          <w:lang w:val="it-IT"/>
        </w:rPr>
        <w:t xml:space="preserve">i prostor sa javnim pristupom </w:t>
      </w:r>
    </w:p>
    <w:p w:rsidR="00FB7787" w:rsidRPr="00D63762" w:rsidRDefault="005853FD" w:rsidP="00804920">
      <w:pPr>
        <w:spacing w:after="200"/>
        <w:contextualSpacing/>
        <w:jc w:val="center"/>
        <w:rPr>
          <w:rFonts w:ascii="Arial" w:eastAsia="Calibri" w:hAnsi="Arial" w:cs="Arial"/>
          <w:b/>
          <w:color w:val="000000"/>
          <w:sz w:val="22"/>
          <w:szCs w:val="22"/>
          <w:lang w:val="it-IT"/>
        </w:rPr>
      </w:pPr>
      <w:r w:rsidRPr="00D63762">
        <w:rPr>
          <w:rFonts w:ascii="Arial" w:eastAsia="Calibri" w:hAnsi="Arial" w:cs="Arial"/>
          <w:b/>
          <w:color w:val="000000"/>
          <w:sz w:val="22"/>
          <w:szCs w:val="22"/>
          <w:lang w:val="it-IT"/>
        </w:rPr>
        <w:t xml:space="preserve">Član </w:t>
      </w:r>
      <w:r w:rsidR="00B2310B">
        <w:rPr>
          <w:rFonts w:ascii="Arial" w:eastAsia="Calibri" w:hAnsi="Arial" w:cs="Arial"/>
          <w:b/>
          <w:color w:val="000000"/>
          <w:sz w:val="22"/>
          <w:szCs w:val="22"/>
          <w:lang w:val="it-IT"/>
        </w:rPr>
        <w:t>150</w:t>
      </w:r>
    </w:p>
    <w:p w:rsidR="00FB7787" w:rsidRPr="00D63762" w:rsidRDefault="00FB7787" w:rsidP="00804920">
      <w:pPr>
        <w:spacing w:after="200"/>
        <w:contextualSpacing/>
        <w:jc w:val="center"/>
        <w:rPr>
          <w:rFonts w:ascii="Arial" w:eastAsia="Calibri" w:hAnsi="Arial" w:cs="Arial"/>
          <w:b/>
          <w:color w:val="000000"/>
          <w:sz w:val="22"/>
          <w:szCs w:val="22"/>
          <w:lang w:val="it-IT"/>
        </w:rPr>
      </w:pPr>
    </w:p>
    <w:p w:rsidR="0053238C" w:rsidRDefault="003631E3" w:rsidP="00804920">
      <w:pPr>
        <w:spacing w:after="200"/>
        <w:ind w:firstLine="720"/>
        <w:jc w:val="both"/>
        <w:rPr>
          <w:rFonts w:ascii="Arial" w:eastAsia="Calibri" w:hAnsi="Arial" w:cs="Arial"/>
          <w:color w:val="FF0000"/>
          <w:sz w:val="22"/>
          <w:szCs w:val="22"/>
          <w:lang w:val="it-IT"/>
        </w:rPr>
      </w:pPr>
      <w:r w:rsidRPr="00D63762">
        <w:rPr>
          <w:rFonts w:ascii="Arial" w:eastAsia="Calibri" w:hAnsi="Arial" w:cs="Arial"/>
          <w:color w:val="000000"/>
          <w:sz w:val="22"/>
          <w:szCs w:val="22"/>
          <w:lang w:val="it-IT"/>
        </w:rPr>
        <w:t>Pravno ili fizičko lice</w:t>
      </w:r>
      <w:r w:rsidR="001A7925" w:rsidRPr="00D63762">
        <w:rPr>
          <w:rFonts w:ascii="Arial" w:eastAsia="Calibri" w:hAnsi="Arial" w:cs="Arial"/>
          <w:color w:val="000000"/>
          <w:sz w:val="22"/>
          <w:szCs w:val="22"/>
          <w:lang w:val="it-IT"/>
        </w:rPr>
        <w:t xml:space="preserve"> (investitor)</w:t>
      </w:r>
      <w:r w:rsidRPr="00D63762">
        <w:rPr>
          <w:rFonts w:ascii="Arial" w:eastAsia="Calibri" w:hAnsi="Arial" w:cs="Arial"/>
          <w:color w:val="000000"/>
          <w:sz w:val="22"/>
          <w:szCs w:val="22"/>
          <w:lang w:val="it-IT"/>
        </w:rPr>
        <w:t xml:space="preserve"> koje</w:t>
      </w:r>
      <w:r w:rsidR="00CE308F" w:rsidRPr="00D63762">
        <w:rPr>
          <w:rFonts w:ascii="Arial" w:eastAsia="Calibri" w:hAnsi="Arial" w:cs="Arial"/>
          <w:color w:val="000000"/>
          <w:sz w:val="22"/>
          <w:szCs w:val="22"/>
          <w:lang w:val="it-IT"/>
        </w:rPr>
        <w:t xml:space="preserve"> namjerava da pristupi </w:t>
      </w:r>
      <w:r w:rsidRPr="00D63762">
        <w:rPr>
          <w:rFonts w:ascii="Arial" w:eastAsia="Calibri" w:hAnsi="Arial" w:cs="Arial"/>
          <w:color w:val="000000"/>
          <w:sz w:val="22"/>
          <w:szCs w:val="22"/>
          <w:lang w:val="it-IT"/>
        </w:rPr>
        <w:t xml:space="preserve">projektovanju i </w:t>
      </w:r>
      <w:r w:rsidR="00FB7787" w:rsidRPr="00D63762">
        <w:rPr>
          <w:rFonts w:ascii="Arial" w:eastAsia="Calibri" w:hAnsi="Arial" w:cs="Arial"/>
          <w:color w:val="000000"/>
          <w:sz w:val="22"/>
          <w:szCs w:val="22"/>
          <w:lang w:val="it-IT"/>
        </w:rPr>
        <w:t>izgradnji novog objekta za stanovanje</w:t>
      </w:r>
      <w:r w:rsidR="00FB7787" w:rsidRPr="00D63762">
        <w:rPr>
          <w:rFonts w:ascii="Arial" w:eastAsia="Calibri" w:hAnsi="Arial" w:cs="Arial"/>
          <w:bCs/>
          <w:noProof/>
          <w:color w:val="000000"/>
          <w:sz w:val="22"/>
          <w:szCs w:val="22"/>
        </w:rPr>
        <w:t>, sa javnim pristupom i sa radnim mjestima</w:t>
      </w:r>
      <w:r w:rsidRPr="00D63762">
        <w:rPr>
          <w:rFonts w:ascii="Arial" w:eastAsia="Calibri" w:hAnsi="Arial" w:cs="Arial"/>
          <w:bCs/>
          <w:noProof/>
          <w:color w:val="000000"/>
          <w:sz w:val="22"/>
          <w:szCs w:val="22"/>
        </w:rPr>
        <w:t>,</w:t>
      </w:r>
      <w:r w:rsidR="00FB7787" w:rsidRPr="00D63762">
        <w:rPr>
          <w:rFonts w:ascii="Arial" w:eastAsia="Calibri" w:hAnsi="Arial" w:cs="Arial"/>
          <w:bCs/>
          <w:noProof/>
          <w:color w:val="000000"/>
          <w:sz w:val="22"/>
          <w:szCs w:val="22"/>
        </w:rPr>
        <w:t xml:space="preserve"> gdje na bilo koji način radon može da prodre u objekat iz zemljišta, građev</w:t>
      </w:r>
      <w:r w:rsidRPr="00D63762">
        <w:rPr>
          <w:rFonts w:ascii="Arial" w:eastAsia="Calibri" w:hAnsi="Arial" w:cs="Arial"/>
          <w:bCs/>
          <w:noProof/>
          <w:color w:val="000000"/>
          <w:sz w:val="22"/>
          <w:szCs w:val="22"/>
        </w:rPr>
        <w:t>inskog materijala ili vode ili</w:t>
      </w:r>
      <w:r w:rsidR="00FB7787" w:rsidRPr="00D63762">
        <w:rPr>
          <w:rFonts w:ascii="Arial" w:eastAsia="Calibri" w:hAnsi="Arial" w:cs="Arial"/>
          <w:bCs/>
          <w:noProof/>
          <w:color w:val="000000"/>
          <w:sz w:val="22"/>
          <w:szCs w:val="22"/>
        </w:rPr>
        <w:t xml:space="preserve"> namjerava da </w:t>
      </w:r>
      <w:r w:rsidRPr="00D63762">
        <w:rPr>
          <w:rFonts w:ascii="Arial" w:eastAsia="Calibri" w:hAnsi="Arial" w:cs="Arial"/>
          <w:bCs/>
          <w:noProof/>
          <w:color w:val="000000"/>
          <w:sz w:val="22"/>
          <w:szCs w:val="22"/>
        </w:rPr>
        <w:t>rekonstruiše</w:t>
      </w:r>
      <w:r w:rsidR="00FB7787" w:rsidRPr="00D63762">
        <w:rPr>
          <w:rFonts w:ascii="Arial" w:eastAsia="Calibri" w:hAnsi="Arial" w:cs="Arial"/>
          <w:bCs/>
          <w:noProof/>
          <w:color w:val="000000"/>
          <w:sz w:val="22"/>
          <w:szCs w:val="22"/>
        </w:rPr>
        <w:t xml:space="preserve"> </w:t>
      </w:r>
      <w:r w:rsidRPr="00D63762">
        <w:rPr>
          <w:rFonts w:ascii="Arial" w:eastAsia="Calibri" w:hAnsi="Arial" w:cs="Arial"/>
          <w:bCs/>
          <w:noProof/>
          <w:color w:val="000000"/>
          <w:sz w:val="22"/>
          <w:szCs w:val="22"/>
        </w:rPr>
        <w:t xml:space="preserve">ili izvrši sanaciju </w:t>
      </w:r>
      <w:r w:rsidR="00FB7787" w:rsidRPr="00D63762">
        <w:rPr>
          <w:rFonts w:ascii="Arial" w:eastAsia="Calibri" w:hAnsi="Arial" w:cs="Arial"/>
          <w:bCs/>
          <w:noProof/>
          <w:color w:val="000000"/>
          <w:sz w:val="22"/>
          <w:szCs w:val="22"/>
        </w:rPr>
        <w:t>postojeće</w:t>
      </w:r>
      <w:r w:rsidRPr="00D63762">
        <w:rPr>
          <w:rFonts w:ascii="Arial" w:eastAsia="Calibri" w:hAnsi="Arial" w:cs="Arial"/>
          <w:bCs/>
          <w:noProof/>
          <w:color w:val="000000"/>
          <w:sz w:val="22"/>
          <w:szCs w:val="22"/>
        </w:rPr>
        <w:t>g objekta</w:t>
      </w:r>
      <w:r w:rsidR="00FB7787" w:rsidRPr="00D63762">
        <w:rPr>
          <w:rFonts w:ascii="Arial" w:eastAsia="Calibri" w:hAnsi="Arial" w:cs="Arial"/>
          <w:bCs/>
          <w:noProof/>
          <w:color w:val="000000"/>
          <w:sz w:val="22"/>
          <w:szCs w:val="22"/>
        </w:rPr>
        <w:t xml:space="preserve"> dužan je da </w:t>
      </w:r>
      <w:r w:rsidR="00FB7787" w:rsidRPr="00D63762">
        <w:rPr>
          <w:rFonts w:ascii="Arial" w:eastAsia="Calibri" w:hAnsi="Arial" w:cs="Arial"/>
          <w:color w:val="000000"/>
          <w:sz w:val="22"/>
          <w:szCs w:val="22"/>
          <w:lang w:val="it-IT"/>
        </w:rPr>
        <w:t xml:space="preserve">ispuni uslove </w:t>
      </w:r>
      <w:r w:rsidRPr="00D63762">
        <w:rPr>
          <w:rFonts w:ascii="Arial" w:eastAsia="Calibri" w:hAnsi="Arial" w:cs="Arial"/>
          <w:color w:val="000000"/>
          <w:sz w:val="22"/>
          <w:szCs w:val="22"/>
          <w:lang w:val="it-IT"/>
        </w:rPr>
        <w:t xml:space="preserve">u pogledu zaštite </w:t>
      </w:r>
      <w:r w:rsidR="0073409C" w:rsidRPr="00D63762">
        <w:rPr>
          <w:rFonts w:ascii="Arial" w:eastAsia="Calibri" w:hAnsi="Arial" w:cs="Arial"/>
          <w:color w:val="000000"/>
          <w:sz w:val="22"/>
          <w:szCs w:val="22"/>
          <w:lang w:val="it-IT"/>
        </w:rPr>
        <w:t xml:space="preserve">od </w:t>
      </w:r>
      <w:r w:rsidRPr="00D63762">
        <w:rPr>
          <w:rFonts w:ascii="Arial" w:eastAsia="Calibri" w:hAnsi="Arial" w:cs="Arial"/>
          <w:color w:val="000000"/>
          <w:sz w:val="22"/>
          <w:szCs w:val="22"/>
          <w:lang w:val="it-IT"/>
        </w:rPr>
        <w:t xml:space="preserve">radona, </w:t>
      </w:r>
      <w:r w:rsidR="00FB7787" w:rsidRPr="00D63762">
        <w:rPr>
          <w:rFonts w:ascii="Arial" w:eastAsia="Calibri" w:hAnsi="Arial" w:cs="Arial"/>
          <w:color w:val="000000"/>
          <w:sz w:val="22"/>
          <w:szCs w:val="22"/>
          <w:lang w:val="it-IT"/>
        </w:rPr>
        <w:t>u skladu sa propisom</w:t>
      </w:r>
      <w:r w:rsidRPr="00D63762">
        <w:rPr>
          <w:rFonts w:ascii="Arial" w:eastAsia="Calibri" w:hAnsi="Arial" w:cs="Arial"/>
          <w:color w:val="000000"/>
          <w:sz w:val="22"/>
          <w:szCs w:val="22"/>
          <w:lang w:val="it-IT"/>
        </w:rPr>
        <w:t xml:space="preserve"> kojim se uređuju tehnički zahtjeva objekata.</w:t>
      </w:r>
      <w:r w:rsidR="00FB7787" w:rsidRPr="00D63762">
        <w:rPr>
          <w:rFonts w:ascii="Arial" w:eastAsia="Calibri" w:hAnsi="Arial" w:cs="Arial"/>
          <w:color w:val="000000"/>
          <w:sz w:val="22"/>
          <w:szCs w:val="22"/>
          <w:lang w:val="it-IT"/>
        </w:rPr>
        <w:t xml:space="preserve"> </w:t>
      </w:r>
    </w:p>
    <w:p w:rsidR="001A7925" w:rsidRPr="00D63762" w:rsidRDefault="007D6811" w:rsidP="00804920">
      <w:pPr>
        <w:spacing w:after="200"/>
        <w:ind w:firstLine="720"/>
        <w:jc w:val="both"/>
        <w:rPr>
          <w:rFonts w:ascii="Arial" w:eastAsia="Calibri" w:hAnsi="Arial" w:cs="Arial"/>
          <w:color w:val="FF0000"/>
          <w:sz w:val="22"/>
          <w:szCs w:val="22"/>
          <w:lang w:val="it-IT"/>
        </w:rPr>
      </w:pPr>
      <w:r w:rsidRPr="00D63762">
        <w:rPr>
          <w:rFonts w:ascii="Arial" w:eastAsia="Calibri" w:hAnsi="Arial" w:cs="Arial"/>
          <w:color w:val="000000"/>
          <w:sz w:val="22"/>
          <w:szCs w:val="22"/>
          <w:lang w:val="it-IT"/>
        </w:rPr>
        <w:t xml:space="preserve">Prije početka korišćenja objekata iz stava 1 ovog člana </w:t>
      </w:r>
      <w:r w:rsidR="001A7925" w:rsidRPr="00D63762">
        <w:rPr>
          <w:rFonts w:ascii="Arial" w:eastAsia="Calibri" w:hAnsi="Arial" w:cs="Arial"/>
          <w:color w:val="000000"/>
          <w:sz w:val="22"/>
          <w:szCs w:val="22"/>
          <w:lang w:val="it-IT"/>
        </w:rPr>
        <w:t>investitor</w:t>
      </w:r>
      <w:r w:rsidRPr="00D63762">
        <w:rPr>
          <w:rFonts w:ascii="Arial" w:eastAsia="Calibri" w:hAnsi="Arial" w:cs="Arial"/>
          <w:color w:val="000000"/>
          <w:sz w:val="22"/>
          <w:szCs w:val="22"/>
          <w:lang w:val="it-IT"/>
        </w:rPr>
        <w:t xml:space="preserve"> </w:t>
      </w:r>
      <w:r w:rsidR="001A7925" w:rsidRPr="00D63762">
        <w:rPr>
          <w:rFonts w:ascii="Arial" w:eastAsia="Calibri" w:hAnsi="Arial" w:cs="Arial"/>
          <w:color w:val="000000"/>
          <w:sz w:val="22"/>
          <w:szCs w:val="22"/>
          <w:lang w:val="it-IT"/>
        </w:rPr>
        <w:t xml:space="preserve">je dužan </w:t>
      </w:r>
      <w:r w:rsidR="00FB7787" w:rsidRPr="00D63762">
        <w:rPr>
          <w:rFonts w:ascii="Arial" w:eastAsia="Calibri" w:hAnsi="Arial" w:cs="Arial"/>
          <w:color w:val="000000"/>
          <w:sz w:val="22"/>
          <w:szCs w:val="22"/>
          <w:lang w:val="it-IT"/>
        </w:rPr>
        <w:t xml:space="preserve">da </w:t>
      </w:r>
      <w:r w:rsidRPr="00D63762">
        <w:rPr>
          <w:rFonts w:ascii="Arial" w:eastAsia="Calibri" w:hAnsi="Arial" w:cs="Arial"/>
          <w:color w:val="000000"/>
          <w:sz w:val="22"/>
          <w:szCs w:val="22"/>
          <w:lang w:val="it-IT"/>
        </w:rPr>
        <w:t>izvrši</w:t>
      </w:r>
      <w:r w:rsidR="00FB7787" w:rsidRPr="00D63762">
        <w:rPr>
          <w:rFonts w:ascii="Arial" w:eastAsia="Calibri" w:hAnsi="Arial" w:cs="Arial"/>
          <w:color w:val="000000"/>
          <w:sz w:val="22"/>
          <w:szCs w:val="22"/>
          <w:lang w:val="it-IT"/>
        </w:rPr>
        <w:t xml:space="preserve"> kontrolna mjerenja koncentracije aktivnosti radona i </w:t>
      </w:r>
      <w:r w:rsidRPr="00D63762">
        <w:rPr>
          <w:rFonts w:ascii="Arial" w:eastAsia="Calibri" w:hAnsi="Arial" w:cs="Arial"/>
          <w:color w:val="000000"/>
          <w:sz w:val="22"/>
          <w:szCs w:val="22"/>
          <w:lang w:val="it-IT"/>
        </w:rPr>
        <w:t xml:space="preserve">sprovede mjera otklanjanja radona </w:t>
      </w:r>
      <w:r w:rsidR="00FB7787" w:rsidRPr="00D63762">
        <w:rPr>
          <w:rFonts w:ascii="Arial" w:eastAsia="Calibri" w:hAnsi="Arial" w:cs="Arial"/>
          <w:color w:val="000000"/>
          <w:sz w:val="22"/>
          <w:szCs w:val="22"/>
          <w:lang w:val="it-IT"/>
        </w:rPr>
        <w:t xml:space="preserve">ako </w:t>
      </w:r>
      <w:r w:rsidRPr="00D63762">
        <w:rPr>
          <w:rFonts w:ascii="Arial" w:eastAsia="Calibri" w:hAnsi="Arial" w:cs="Arial"/>
          <w:color w:val="000000"/>
          <w:sz w:val="22"/>
          <w:szCs w:val="22"/>
          <w:lang w:val="it-IT"/>
        </w:rPr>
        <w:t xml:space="preserve">nijesu ispunjeni uslovi </w:t>
      </w:r>
      <w:r w:rsidR="00FB7787" w:rsidRPr="00D63762">
        <w:rPr>
          <w:rFonts w:ascii="Arial" w:eastAsia="Calibri" w:hAnsi="Arial" w:cs="Arial"/>
          <w:color w:val="000000"/>
          <w:sz w:val="22"/>
          <w:szCs w:val="22"/>
          <w:lang w:val="it-IT"/>
        </w:rPr>
        <w:t>u pogledu tehničkih zahtjeva objekata u skladu sa propisom</w:t>
      </w:r>
      <w:r w:rsidR="001A7925" w:rsidRPr="00D63762">
        <w:rPr>
          <w:rFonts w:ascii="Arial" w:eastAsia="Calibri" w:hAnsi="Arial" w:cs="Arial"/>
          <w:color w:val="000000"/>
          <w:sz w:val="22"/>
          <w:szCs w:val="22"/>
          <w:lang w:val="it-IT"/>
        </w:rPr>
        <w:t xml:space="preserve"> iz stava 1 </w:t>
      </w:r>
      <w:r w:rsidRPr="00D63762">
        <w:rPr>
          <w:rFonts w:ascii="Arial" w:eastAsia="Calibri" w:hAnsi="Arial" w:cs="Arial"/>
          <w:color w:val="000000"/>
          <w:sz w:val="22"/>
          <w:szCs w:val="22"/>
          <w:lang w:val="it-IT"/>
        </w:rPr>
        <w:t>ovog člana</w:t>
      </w:r>
      <w:r w:rsidR="00FB7787" w:rsidRPr="00D63762">
        <w:rPr>
          <w:rFonts w:ascii="Arial" w:eastAsia="Calibri" w:hAnsi="Arial" w:cs="Arial"/>
          <w:color w:val="000000"/>
          <w:sz w:val="22"/>
          <w:szCs w:val="22"/>
          <w:lang w:val="it-IT"/>
        </w:rPr>
        <w:t>.</w:t>
      </w:r>
    </w:p>
    <w:p w:rsidR="001A7925" w:rsidRPr="00D63762" w:rsidRDefault="00FB7787" w:rsidP="00804920">
      <w:pPr>
        <w:spacing w:after="200"/>
        <w:ind w:firstLine="720"/>
        <w:jc w:val="both"/>
        <w:rPr>
          <w:rFonts w:ascii="Arial" w:eastAsia="Calibri" w:hAnsi="Arial" w:cs="Arial"/>
          <w:color w:val="FF0000"/>
          <w:sz w:val="22"/>
          <w:szCs w:val="22"/>
          <w:lang w:val="it-IT"/>
        </w:rPr>
      </w:pPr>
      <w:r w:rsidRPr="00D63762">
        <w:rPr>
          <w:rFonts w:ascii="Arial" w:eastAsia="Calibri" w:hAnsi="Arial" w:cs="Arial"/>
          <w:color w:val="000000"/>
          <w:sz w:val="22"/>
          <w:szCs w:val="22"/>
          <w:lang w:val="it-IT"/>
        </w:rPr>
        <w:t xml:space="preserve">Mjerenja </w:t>
      </w:r>
      <w:r w:rsidR="001A7925" w:rsidRPr="00D63762">
        <w:rPr>
          <w:rFonts w:ascii="Arial" w:eastAsia="Calibri" w:hAnsi="Arial" w:cs="Arial"/>
          <w:color w:val="000000"/>
          <w:sz w:val="22"/>
          <w:szCs w:val="22"/>
          <w:lang w:val="it-IT"/>
        </w:rPr>
        <w:t xml:space="preserve">koncentracije aktivnosti radona </w:t>
      </w:r>
      <w:r w:rsidRPr="00D63762">
        <w:rPr>
          <w:rFonts w:ascii="Arial" w:eastAsia="Calibri" w:hAnsi="Arial" w:cs="Arial"/>
          <w:color w:val="000000"/>
          <w:sz w:val="22"/>
          <w:szCs w:val="22"/>
          <w:lang w:val="it-IT"/>
        </w:rPr>
        <w:t>se vrše u prostorijama objekta iz stava 1 ovog člana koje se nalaze na prizemlju i ispod nivoa tla.</w:t>
      </w:r>
    </w:p>
    <w:p w:rsidR="000C4D53" w:rsidRPr="00D63762" w:rsidRDefault="00FB7787" w:rsidP="00804920">
      <w:pPr>
        <w:spacing w:after="200"/>
        <w:ind w:firstLine="720"/>
        <w:jc w:val="both"/>
        <w:rPr>
          <w:rFonts w:ascii="Arial" w:eastAsia="Calibri" w:hAnsi="Arial" w:cs="Arial"/>
          <w:color w:val="FF0000"/>
          <w:sz w:val="22"/>
          <w:szCs w:val="22"/>
          <w:lang w:val="it-IT"/>
        </w:rPr>
      </w:pPr>
      <w:r w:rsidRPr="00D63762">
        <w:rPr>
          <w:rFonts w:ascii="Arial" w:eastAsia="Calibri" w:hAnsi="Arial" w:cs="Arial"/>
          <w:color w:val="000000"/>
          <w:sz w:val="22"/>
          <w:szCs w:val="22"/>
          <w:lang w:val="it-IT"/>
        </w:rPr>
        <w:t>Troškove sprovođenja mjerenja i mogućih mjera otklanjanja radona iz st. 2 snosi investitor objekta.</w:t>
      </w:r>
    </w:p>
    <w:p w:rsidR="000B4127" w:rsidRPr="00D63762" w:rsidRDefault="00FB7787" w:rsidP="00804920">
      <w:pPr>
        <w:spacing w:after="200"/>
        <w:ind w:firstLine="720"/>
        <w:jc w:val="both"/>
        <w:rPr>
          <w:rFonts w:ascii="Arial" w:eastAsia="Calibri" w:hAnsi="Arial" w:cs="Arial"/>
          <w:color w:val="FF0000"/>
          <w:sz w:val="22"/>
          <w:szCs w:val="22"/>
          <w:lang w:val="it-IT"/>
        </w:rPr>
      </w:pPr>
      <w:r w:rsidRPr="00D63762">
        <w:rPr>
          <w:rFonts w:ascii="Arial" w:eastAsia="Calibri" w:hAnsi="Arial" w:cs="Arial"/>
          <w:color w:val="000000"/>
          <w:sz w:val="22"/>
          <w:szCs w:val="22"/>
          <w:lang w:val="it-IT"/>
        </w:rPr>
        <w:t>Ukoliko mjerenja iz stava 2 ovog člana pokažu da je koncentracija aktivnosti radona i nakon sprovedenih preve</w:t>
      </w:r>
      <w:r w:rsidR="00D47373" w:rsidRPr="00D63762">
        <w:rPr>
          <w:rFonts w:ascii="Arial" w:eastAsia="Calibri" w:hAnsi="Arial" w:cs="Arial"/>
          <w:color w:val="000000"/>
          <w:sz w:val="22"/>
          <w:szCs w:val="22"/>
          <w:lang w:val="it-IT"/>
        </w:rPr>
        <w:t>n</w:t>
      </w:r>
      <w:r w:rsidRPr="00D63762">
        <w:rPr>
          <w:rFonts w:ascii="Arial" w:eastAsia="Calibri" w:hAnsi="Arial" w:cs="Arial"/>
          <w:color w:val="000000"/>
          <w:sz w:val="22"/>
          <w:szCs w:val="22"/>
          <w:lang w:val="it-IT"/>
        </w:rPr>
        <w:t>tivnih i mogućih mjera otklanjanja radona veća od 150 Bq/m3 u objektima</w:t>
      </w:r>
      <w:r w:rsidR="00D47373" w:rsidRPr="00D63762">
        <w:rPr>
          <w:rFonts w:ascii="Arial" w:eastAsia="Calibri" w:hAnsi="Arial" w:cs="Arial"/>
          <w:color w:val="000000"/>
          <w:sz w:val="22"/>
          <w:szCs w:val="22"/>
          <w:lang w:val="it-IT"/>
        </w:rPr>
        <w:t xml:space="preserve"> koji predstavljaju zgrade sa javnim pristupom i radne prostore</w:t>
      </w:r>
      <w:r w:rsidRPr="00D63762">
        <w:rPr>
          <w:rFonts w:ascii="Arial" w:eastAsia="Calibri" w:hAnsi="Arial" w:cs="Arial"/>
          <w:color w:val="000000"/>
          <w:sz w:val="22"/>
          <w:szCs w:val="22"/>
          <w:lang w:val="it-IT"/>
        </w:rPr>
        <w:t>, investitor je dužan da buduće vlasnike tih objekata</w:t>
      </w:r>
      <w:r w:rsidR="000B194C" w:rsidRPr="00D63762">
        <w:rPr>
          <w:rFonts w:ascii="Arial" w:eastAsia="Calibri" w:hAnsi="Arial" w:cs="Arial"/>
          <w:color w:val="000000"/>
          <w:sz w:val="22"/>
          <w:szCs w:val="22"/>
          <w:lang w:val="it-IT"/>
        </w:rPr>
        <w:t>,</w:t>
      </w:r>
      <w:r w:rsidRPr="00D63762">
        <w:rPr>
          <w:rFonts w:ascii="Arial" w:eastAsia="Calibri" w:hAnsi="Arial" w:cs="Arial"/>
          <w:color w:val="000000"/>
          <w:sz w:val="22"/>
          <w:szCs w:val="22"/>
          <w:lang w:val="it-IT"/>
        </w:rPr>
        <w:t xml:space="preserve"> prije prodaje prostora i početka njihovog korišćenja</w:t>
      </w:r>
      <w:r w:rsidR="000B194C" w:rsidRPr="00D63762">
        <w:rPr>
          <w:rFonts w:ascii="Arial" w:eastAsia="Calibri" w:hAnsi="Arial" w:cs="Arial"/>
          <w:color w:val="000000"/>
          <w:sz w:val="22"/>
          <w:szCs w:val="22"/>
          <w:lang w:val="it-IT"/>
        </w:rPr>
        <w:t>,</w:t>
      </w:r>
      <w:r w:rsidRPr="00D63762">
        <w:rPr>
          <w:rFonts w:ascii="Arial" w:eastAsia="Calibri" w:hAnsi="Arial" w:cs="Arial"/>
          <w:color w:val="000000"/>
          <w:sz w:val="22"/>
          <w:szCs w:val="22"/>
          <w:lang w:val="it-IT"/>
        </w:rPr>
        <w:t xml:space="preserve"> blagovremeno obavijesti</w:t>
      </w:r>
      <w:r w:rsidR="000B194C" w:rsidRPr="00D63762">
        <w:rPr>
          <w:rFonts w:ascii="Arial" w:eastAsia="Calibri" w:hAnsi="Arial" w:cs="Arial"/>
          <w:color w:val="000000"/>
          <w:sz w:val="22"/>
          <w:szCs w:val="22"/>
          <w:lang w:val="it-IT"/>
        </w:rPr>
        <w:t>,</w:t>
      </w:r>
      <w:r w:rsidRPr="00D63762">
        <w:rPr>
          <w:rFonts w:ascii="Arial" w:eastAsia="Calibri" w:hAnsi="Arial" w:cs="Arial"/>
          <w:color w:val="000000"/>
          <w:sz w:val="22"/>
          <w:szCs w:val="22"/>
          <w:lang w:val="it-IT"/>
        </w:rPr>
        <w:t xml:space="preserve"> da bi shodno tim informacijama budući vlasnici objekata planirali upotrebu tih objekata </w:t>
      </w:r>
      <w:r w:rsidR="000B194C" w:rsidRPr="00D63762">
        <w:rPr>
          <w:rFonts w:ascii="Arial" w:eastAsia="Calibri" w:hAnsi="Arial" w:cs="Arial"/>
          <w:color w:val="000000"/>
          <w:sz w:val="22"/>
          <w:szCs w:val="22"/>
          <w:lang w:val="it-IT"/>
        </w:rPr>
        <w:t xml:space="preserve">u </w:t>
      </w:r>
      <w:r w:rsidRPr="00D63762">
        <w:rPr>
          <w:rFonts w:ascii="Arial" w:eastAsia="Calibri" w:hAnsi="Arial" w:cs="Arial"/>
          <w:color w:val="000000"/>
          <w:sz w:val="22"/>
          <w:szCs w:val="22"/>
          <w:lang w:val="it-IT"/>
        </w:rPr>
        <w:t xml:space="preserve">skladu sa čl. </w:t>
      </w:r>
      <w:r w:rsidR="00CD209C" w:rsidRPr="00D63762">
        <w:rPr>
          <w:rFonts w:ascii="Arial" w:eastAsia="Calibri" w:hAnsi="Arial" w:cs="Arial"/>
          <w:color w:val="000000"/>
          <w:sz w:val="22"/>
          <w:szCs w:val="22"/>
          <w:lang w:val="it-IT"/>
        </w:rPr>
        <w:t>7</w:t>
      </w:r>
      <w:r w:rsidR="00B2310B">
        <w:rPr>
          <w:rFonts w:ascii="Arial" w:eastAsia="Calibri" w:hAnsi="Arial" w:cs="Arial"/>
          <w:color w:val="000000"/>
          <w:sz w:val="22"/>
          <w:szCs w:val="22"/>
          <w:lang w:val="it-IT"/>
        </w:rPr>
        <w:t>2, 147 i 148</w:t>
      </w:r>
      <w:r w:rsidR="00CD209C" w:rsidRPr="00D63762">
        <w:rPr>
          <w:rFonts w:ascii="Arial" w:eastAsia="Calibri" w:hAnsi="Arial" w:cs="Arial"/>
          <w:color w:val="000000"/>
          <w:sz w:val="22"/>
          <w:szCs w:val="22"/>
          <w:lang w:val="it-IT"/>
        </w:rPr>
        <w:t xml:space="preserve"> ovog zakona. </w:t>
      </w:r>
    </w:p>
    <w:p w:rsidR="00D47373" w:rsidRPr="00D63762" w:rsidRDefault="00FB7787" w:rsidP="00804920">
      <w:pPr>
        <w:spacing w:after="200"/>
        <w:ind w:firstLine="720"/>
        <w:jc w:val="both"/>
        <w:rPr>
          <w:rFonts w:ascii="Arial" w:eastAsia="Calibri" w:hAnsi="Arial" w:cs="Arial"/>
          <w:color w:val="FF0000"/>
          <w:sz w:val="22"/>
          <w:szCs w:val="22"/>
          <w:lang w:val="it-IT"/>
        </w:rPr>
      </w:pPr>
      <w:r w:rsidRPr="00D63762">
        <w:rPr>
          <w:rFonts w:ascii="Arial" w:eastAsia="Calibri" w:hAnsi="Arial" w:cs="Arial"/>
          <w:color w:val="000000"/>
          <w:sz w:val="22"/>
          <w:szCs w:val="22"/>
          <w:lang w:val="it-IT"/>
        </w:rPr>
        <w:t xml:space="preserve">Ukoliko mjerenja iz stava 2 ovog člana u </w:t>
      </w:r>
      <w:r w:rsidR="00D47373" w:rsidRPr="00D63762">
        <w:rPr>
          <w:rFonts w:ascii="Arial" w:eastAsia="Calibri" w:hAnsi="Arial" w:cs="Arial"/>
          <w:color w:val="000000"/>
          <w:sz w:val="22"/>
          <w:szCs w:val="22"/>
          <w:lang w:val="it-IT"/>
        </w:rPr>
        <w:t xml:space="preserve">boravišnim </w:t>
      </w:r>
      <w:r w:rsidRPr="00D63762">
        <w:rPr>
          <w:rFonts w:ascii="Arial" w:eastAsia="Calibri" w:hAnsi="Arial" w:cs="Arial"/>
          <w:color w:val="000000"/>
          <w:sz w:val="22"/>
          <w:szCs w:val="22"/>
          <w:lang w:val="it-IT"/>
        </w:rPr>
        <w:t>prostorima pokažu da je koncentracija aktivnosti radona i nakon sprovedenih prevetivnih i mo</w:t>
      </w:r>
      <w:r w:rsidR="008D7FAB" w:rsidRPr="00D63762">
        <w:rPr>
          <w:rFonts w:ascii="Arial" w:eastAsia="Calibri" w:hAnsi="Arial" w:cs="Arial"/>
          <w:color w:val="000000"/>
          <w:sz w:val="22"/>
          <w:szCs w:val="22"/>
          <w:lang w:val="it-IT"/>
        </w:rPr>
        <w:t xml:space="preserve">gućih mjera otklanjanja radona </w:t>
      </w:r>
      <w:r w:rsidRPr="00D63762">
        <w:rPr>
          <w:rFonts w:ascii="Arial" w:eastAsia="Calibri" w:hAnsi="Arial" w:cs="Arial"/>
          <w:color w:val="000000"/>
          <w:sz w:val="22"/>
          <w:szCs w:val="22"/>
          <w:lang w:val="it-IT"/>
        </w:rPr>
        <w:t xml:space="preserve">i dalje veća od 150 Bq/m3 investitor je dužan da buduće vlasnike </w:t>
      </w:r>
      <w:r w:rsidR="00D47373" w:rsidRPr="00D63762">
        <w:rPr>
          <w:rFonts w:ascii="Arial" w:eastAsia="Calibri" w:hAnsi="Arial" w:cs="Arial"/>
          <w:color w:val="000000"/>
          <w:sz w:val="22"/>
          <w:szCs w:val="22"/>
          <w:lang w:val="it-IT"/>
        </w:rPr>
        <w:t>boravišnih</w:t>
      </w:r>
      <w:r w:rsidRPr="00D63762">
        <w:rPr>
          <w:rFonts w:ascii="Arial" w:eastAsia="Calibri" w:hAnsi="Arial" w:cs="Arial"/>
          <w:color w:val="000000"/>
          <w:sz w:val="22"/>
          <w:szCs w:val="22"/>
          <w:lang w:val="it-IT"/>
        </w:rPr>
        <w:t xml:space="preserve"> prostora o tome</w:t>
      </w:r>
      <w:r w:rsidR="00D47373" w:rsidRPr="00D63762">
        <w:rPr>
          <w:rFonts w:ascii="Arial" w:eastAsia="Calibri" w:hAnsi="Arial" w:cs="Arial"/>
          <w:color w:val="000000"/>
          <w:sz w:val="22"/>
          <w:szCs w:val="22"/>
          <w:lang w:val="it-IT"/>
        </w:rPr>
        <w:t>,</w:t>
      </w:r>
      <w:r w:rsidRPr="00D63762">
        <w:rPr>
          <w:rFonts w:ascii="Arial" w:eastAsia="Calibri" w:hAnsi="Arial" w:cs="Arial"/>
          <w:color w:val="000000"/>
          <w:sz w:val="22"/>
          <w:szCs w:val="22"/>
          <w:lang w:val="it-IT"/>
        </w:rPr>
        <w:t xml:space="preserve"> prije prodaje prostora i početka njihovog korišćenja</w:t>
      </w:r>
      <w:r w:rsidR="00D47373" w:rsidRPr="00D63762">
        <w:rPr>
          <w:rFonts w:ascii="Arial" w:eastAsia="Calibri" w:hAnsi="Arial" w:cs="Arial"/>
          <w:color w:val="000000"/>
          <w:sz w:val="22"/>
          <w:szCs w:val="22"/>
          <w:lang w:val="it-IT"/>
        </w:rPr>
        <w:t>,</w:t>
      </w:r>
      <w:r w:rsidRPr="00D63762">
        <w:rPr>
          <w:rFonts w:ascii="Arial" w:eastAsia="Calibri" w:hAnsi="Arial" w:cs="Arial"/>
          <w:color w:val="000000"/>
          <w:sz w:val="22"/>
          <w:szCs w:val="22"/>
          <w:lang w:val="it-IT"/>
        </w:rPr>
        <w:t xml:space="preserve"> blagovremeno obavijesti.</w:t>
      </w:r>
    </w:p>
    <w:p w:rsidR="00D47373" w:rsidRPr="00D63762" w:rsidRDefault="00FB7787" w:rsidP="00804920">
      <w:pPr>
        <w:spacing w:after="200"/>
        <w:ind w:firstLine="720"/>
        <w:jc w:val="both"/>
        <w:rPr>
          <w:rFonts w:ascii="Arial" w:eastAsia="Calibri" w:hAnsi="Arial" w:cs="Arial"/>
          <w:color w:val="FF0000"/>
          <w:sz w:val="22"/>
          <w:szCs w:val="22"/>
          <w:lang w:val="it-IT"/>
        </w:rPr>
      </w:pPr>
      <w:r w:rsidRPr="00D63762">
        <w:rPr>
          <w:rFonts w:ascii="Arial" w:eastAsia="Calibri" w:hAnsi="Arial" w:cs="Arial"/>
          <w:color w:val="000000"/>
          <w:sz w:val="22"/>
          <w:szCs w:val="22"/>
          <w:lang w:val="it-IT"/>
        </w:rPr>
        <w:t xml:space="preserve">Ukoliko budući vlasnici </w:t>
      </w:r>
      <w:r w:rsidR="00D47373" w:rsidRPr="00D63762">
        <w:rPr>
          <w:rFonts w:ascii="Arial" w:eastAsia="Calibri" w:hAnsi="Arial" w:cs="Arial"/>
          <w:color w:val="000000"/>
          <w:sz w:val="22"/>
          <w:szCs w:val="22"/>
          <w:lang w:val="it-IT"/>
        </w:rPr>
        <w:t xml:space="preserve">prostora iz stava 6 ovog člana </w:t>
      </w:r>
      <w:r w:rsidRPr="00D63762">
        <w:rPr>
          <w:rFonts w:ascii="Arial" w:eastAsia="Calibri" w:hAnsi="Arial" w:cs="Arial"/>
          <w:color w:val="000000"/>
          <w:sz w:val="22"/>
          <w:szCs w:val="22"/>
          <w:lang w:val="it-IT"/>
        </w:rPr>
        <w:t xml:space="preserve">žele da izdaju </w:t>
      </w:r>
      <w:r w:rsidR="00D47373" w:rsidRPr="00D63762">
        <w:rPr>
          <w:rFonts w:ascii="Arial" w:eastAsia="Calibri" w:hAnsi="Arial" w:cs="Arial"/>
          <w:color w:val="000000"/>
          <w:sz w:val="22"/>
          <w:szCs w:val="22"/>
          <w:lang w:val="it-IT"/>
        </w:rPr>
        <w:t xml:space="preserve">ili prodaju boravišni </w:t>
      </w:r>
      <w:r w:rsidRPr="00D63762">
        <w:rPr>
          <w:rFonts w:ascii="Arial" w:eastAsia="Calibri" w:hAnsi="Arial" w:cs="Arial"/>
          <w:color w:val="000000"/>
          <w:sz w:val="22"/>
          <w:szCs w:val="22"/>
          <w:lang w:val="it-IT"/>
        </w:rPr>
        <w:t>prostor</w:t>
      </w:r>
      <w:r w:rsidR="00D47373" w:rsidRPr="00D63762">
        <w:rPr>
          <w:rFonts w:ascii="Arial" w:eastAsia="Calibri" w:hAnsi="Arial" w:cs="Arial"/>
          <w:color w:val="000000"/>
          <w:sz w:val="22"/>
          <w:szCs w:val="22"/>
          <w:lang w:val="it-IT"/>
        </w:rPr>
        <w:t>,</w:t>
      </w:r>
      <w:r w:rsidRPr="00D63762">
        <w:rPr>
          <w:rFonts w:ascii="Arial" w:eastAsia="Calibri" w:hAnsi="Arial" w:cs="Arial"/>
          <w:color w:val="000000"/>
          <w:sz w:val="22"/>
          <w:szCs w:val="22"/>
          <w:lang w:val="it-IT"/>
        </w:rPr>
        <w:t xml:space="preserve"> dužni su da buduće zakupce i/ili vlasnike </w:t>
      </w:r>
      <w:r w:rsidR="00D47373" w:rsidRPr="00D63762">
        <w:rPr>
          <w:rFonts w:ascii="Arial" w:eastAsia="Calibri" w:hAnsi="Arial" w:cs="Arial"/>
          <w:color w:val="000000"/>
          <w:sz w:val="22"/>
          <w:szCs w:val="22"/>
          <w:lang w:val="it-IT"/>
        </w:rPr>
        <w:t>tih</w:t>
      </w:r>
      <w:r w:rsidRPr="00D63762">
        <w:rPr>
          <w:rFonts w:ascii="Arial" w:eastAsia="Calibri" w:hAnsi="Arial" w:cs="Arial"/>
          <w:color w:val="000000"/>
          <w:sz w:val="22"/>
          <w:szCs w:val="22"/>
          <w:lang w:val="it-IT"/>
        </w:rPr>
        <w:t xml:space="preserve"> prostora informišu o koncentraciji aktivnosti radona u tom prostoru.</w:t>
      </w:r>
    </w:p>
    <w:p w:rsidR="00D51C5C" w:rsidRDefault="00FB7787" w:rsidP="0053238C">
      <w:pPr>
        <w:spacing w:after="200"/>
        <w:ind w:firstLine="720"/>
        <w:jc w:val="both"/>
        <w:rPr>
          <w:rFonts w:ascii="Arial" w:eastAsia="Calibri" w:hAnsi="Arial" w:cs="Arial"/>
          <w:color w:val="000000"/>
          <w:sz w:val="22"/>
          <w:szCs w:val="22"/>
          <w:lang w:val="it-IT"/>
        </w:rPr>
      </w:pPr>
      <w:r w:rsidRPr="00D63762">
        <w:rPr>
          <w:rFonts w:ascii="Arial" w:eastAsia="Calibri" w:hAnsi="Arial" w:cs="Arial"/>
          <w:color w:val="000000"/>
          <w:sz w:val="22"/>
          <w:szCs w:val="22"/>
          <w:lang w:val="it-IT"/>
        </w:rPr>
        <w:t xml:space="preserve">Vlasnici postojećih </w:t>
      </w:r>
      <w:r w:rsidR="00D47373" w:rsidRPr="00D63762">
        <w:rPr>
          <w:rFonts w:ascii="Arial" w:eastAsia="Calibri" w:hAnsi="Arial" w:cs="Arial"/>
          <w:color w:val="000000"/>
          <w:sz w:val="22"/>
          <w:szCs w:val="22"/>
          <w:lang w:val="it-IT"/>
        </w:rPr>
        <w:t>boravišnih</w:t>
      </w:r>
      <w:r w:rsidRPr="00D63762">
        <w:rPr>
          <w:rFonts w:ascii="Arial" w:eastAsia="Calibri" w:hAnsi="Arial" w:cs="Arial"/>
          <w:color w:val="000000"/>
          <w:sz w:val="22"/>
          <w:szCs w:val="22"/>
          <w:lang w:val="it-IT"/>
        </w:rPr>
        <w:t xml:space="preserve"> prostora koji se nalaze na prizemlju ili ispod nivoa tla na zahtjev kupca mogu izvršiti mjerenja koncentracije aktivnosti radona.</w:t>
      </w:r>
    </w:p>
    <w:p w:rsidR="004E7A64" w:rsidRDefault="004E7A64" w:rsidP="0053238C">
      <w:pPr>
        <w:spacing w:after="200"/>
        <w:ind w:firstLine="720"/>
        <w:jc w:val="both"/>
        <w:rPr>
          <w:rFonts w:ascii="Arial" w:eastAsia="Calibri" w:hAnsi="Arial" w:cs="Arial"/>
          <w:color w:val="000000"/>
          <w:sz w:val="22"/>
          <w:szCs w:val="22"/>
          <w:lang w:val="it-IT"/>
        </w:rPr>
      </w:pPr>
    </w:p>
    <w:p w:rsidR="004E7A64" w:rsidRDefault="004E7A64" w:rsidP="0053238C">
      <w:pPr>
        <w:spacing w:after="200"/>
        <w:ind w:firstLine="720"/>
        <w:jc w:val="both"/>
        <w:rPr>
          <w:rFonts w:ascii="Arial" w:eastAsia="Calibri" w:hAnsi="Arial" w:cs="Arial"/>
          <w:color w:val="000000"/>
          <w:sz w:val="22"/>
          <w:szCs w:val="22"/>
          <w:lang w:val="it-IT"/>
        </w:rPr>
      </w:pPr>
    </w:p>
    <w:p w:rsidR="004E7A64" w:rsidRDefault="004E7A64" w:rsidP="0053238C">
      <w:pPr>
        <w:spacing w:after="200"/>
        <w:ind w:firstLine="720"/>
        <w:jc w:val="both"/>
        <w:rPr>
          <w:rFonts w:ascii="Arial" w:eastAsia="Calibri" w:hAnsi="Arial" w:cs="Arial"/>
          <w:color w:val="000000"/>
          <w:sz w:val="22"/>
          <w:szCs w:val="22"/>
          <w:lang w:val="it-IT"/>
        </w:rPr>
      </w:pPr>
    </w:p>
    <w:p w:rsidR="004E7A64" w:rsidRDefault="004E7A64" w:rsidP="0053238C">
      <w:pPr>
        <w:spacing w:after="200"/>
        <w:ind w:firstLine="720"/>
        <w:jc w:val="both"/>
        <w:rPr>
          <w:rFonts w:ascii="Arial" w:eastAsia="Calibri" w:hAnsi="Arial" w:cs="Arial"/>
          <w:color w:val="000000"/>
          <w:sz w:val="22"/>
          <w:szCs w:val="22"/>
          <w:lang w:val="it-IT"/>
        </w:rPr>
      </w:pPr>
    </w:p>
    <w:p w:rsidR="004E7A64" w:rsidRPr="0053238C" w:rsidRDefault="004E7A64" w:rsidP="0053238C">
      <w:pPr>
        <w:spacing w:after="200"/>
        <w:ind w:firstLine="720"/>
        <w:jc w:val="both"/>
        <w:rPr>
          <w:rFonts w:ascii="Arial" w:eastAsia="Calibri" w:hAnsi="Arial" w:cs="Arial"/>
          <w:color w:val="000000"/>
          <w:sz w:val="22"/>
          <w:szCs w:val="22"/>
          <w:lang w:val="it-IT"/>
        </w:rPr>
      </w:pPr>
    </w:p>
    <w:p w:rsidR="0053238C" w:rsidRDefault="007529FE" w:rsidP="00804920">
      <w:pPr>
        <w:jc w:val="center"/>
        <w:rPr>
          <w:rFonts w:ascii="Arial" w:eastAsia="Calibri" w:hAnsi="Arial" w:cs="Arial"/>
          <w:b/>
          <w:noProof/>
          <w:color w:val="FF0000"/>
          <w:sz w:val="22"/>
          <w:szCs w:val="22"/>
          <w:lang w:eastAsia="sr-Latn-CS"/>
        </w:rPr>
      </w:pPr>
      <w:r w:rsidRPr="00DF05A9">
        <w:rPr>
          <w:rFonts w:ascii="Arial" w:eastAsia="Calibri" w:hAnsi="Arial" w:cs="Arial"/>
          <w:b/>
          <w:color w:val="000000" w:themeColor="text1"/>
          <w:sz w:val="22"/>
          <w:szCs w:val="22"/>
          <w:lang w:val="it-IT"/>
        </w:rPr>
        <w:t>Finansijske i p</w:t>
      </w:r>
      <w:r w:rsidR="005F6992" w:rsidRPr="00DF05A9">
        <w:rPr>
          <w:rFonts w:ascii="Arial" w:eastAsia="Calibri" w:hAnsi="Arial" w:cs="Arial"/>
          <w:b/>
          <w:color w:val="000000" w:themeColor="text1"/>
          <w:sz w:val="22"/>
          <w:szCs w:val="22"/>
          <w:lang w:val="it-IT"/>
        </w:rPr>
        <w:t>odsticajne mjere</w:t>
      </w:r>
      <w:r w:rsidR="00F444D5" w:rsidRPr="00DF05A9">
        <w:rPr>
          <w:rFonts w:ascii="Arial" w:eastAsia="Calibri" w:hAnsi="Arial" w:cs="Arial"/>
          <w:b/>
          <w:color w:val="000000" w:themeColor="text1"/>
          <w:sz w:val="22"/>
          <w:szCs w:val="22"/>
          <w:lang w:val="it-IT"/>
        </w:rPr>
        <w:t xml:space="preserve"> otklanjanja radona iz postojećih boravišnih prostora</w:t>
      </w:r>
      <w:r w:rsidR="00EE3292" w:rsidRPr="00DF05A9">
        <w:rPr>
          <w:rFonts w:ascii="Arial" w:eastAsia="Calibri" w:hAnsi="Arial" w:cs="Arial"/>
          <w:b/>
          <w:color w:val="000000" w:themeColor="text1"/>
          <w:sz w:val="22"/>
          <w:szCs w:val="22"/>
          <w:lang w:val="it-IT"/>
        </w:rPr>
        <w:t xml:space="preserve">, </w:t>
      </w:r>
      <w:r w:rsidR="00EE3292" w:rsidRPr="00DF05A9">
        <w:rPr>
          <w:rFonts w:ascii="Arial" w:eastAsia="Times New Roman" w:hAnsi="Arial" w:cs="Arial"/>
          <w:b/>
          <w:bCs/>
          <w:noProof/>
          <w:color w:val="000000" w:themeColor="text1"/>
          <w:sz w:val="22"/>
          <w:szCs w:val="22"/>
          <w:lang w:eastAsia="x-none"/>
        </w:rPr>
        <w:t>radnih prostora i radnih prostora sa javnim pristupom</w:t>
      </w:r>
      <w:r w:rsidR="000231A2" w:rsidRPr="00D63762">
        <w:rPr>
          <w:rFonts w:ascii="Arial" w:eastAsia="Calibri" w:hAnsi="Arial" w:cs="Arial"/>
          <w:b/>
          <w:color w:val="000000" w:themeColor="text1"/>
          <w:sz w:val="22"/>
          <w:szCs w:val="22"/>
          <w:lang w:val="it-IT"/>
        </w:rPr>
        <w:t xml:space="preserve"> </w:t>
      </w:r>
    </w:p>
    <w:p w:rsidR="00D93703" w:rsidRPr="00D63762" w:rsidRDefault="00B2310B" w:rsidP="00804920">
      <w:pPr>
        <w:jc w:val="center"/>
        <w:rPr>
          <w:rFonts w:ascii="Arial" w:eastAsia="Calibri" w:hAnsi="Arial" w:cs="Arial"/>
          <w:b/>
          <w:color w:val="000000" w:themeColor="text1"/>
          <w:sz w:val="22"/>
          <w:szCs w:val="22"/>
          <w:lang w:val="it-IT"/>
        </w:rPr>
      </w:pPr>
      <w:r>
        <w:rPr>
          <w:rFonts w:ascii="Arial" w:eastAsia="Calibri" w:hAnsi="Arial" w:cs="Arial"/>
          <w:b/>
          <w:color w:val="000000" w:themeColor="text1"/>
          <w:sz w:val="22"/>
          <w:szCs w:val="22"/>
          <w:lang w:val="it-IT"/>
        </w:rPr>
        <w:t>151</w:t>
      </w:r>
    </w:p>
    <w:p w:rsidR="00BE3D3F" w:rsidRPr="00D63762" w:rsidRDefault="00BE3D3F" w:rsidP="00804920">
      <w:pPr>
        <w:jc w:val="center"/>
        <w:rPr>
          <w:rFonts w:ascii="Arial" w:eastAsia="Calibri" w:hAnsi="Arial" w:cs="Arial"/>
          <w:b/>
          <w:color w:val="000000" w:themeColor="text1"/>
          <w:sz w:val="22"/>
          <w:szCs w:val="22"/>
          <w:lang w:val="it-IT"/>
        </w:rPr>
      </w:pPr>
    </w:p>
    <w:p w:rsidR="00E66E90" w:rsidRPr="00D63762" w:rsidRDefault="00BE3D3F" w:rsidP="00804920">
      <w:pPr>
        <w:spacing w:after="200"/>
        <w:ind w:firstLine="720"/>
        <w:jc w:val="both"/>
        <w:rPr>
          <w:rFonts w:ascii="Arial" w:eastAsia="Calibri" w:hAnsi="Arial" w:cs="Arial"/>
          <w:color w:val="000000" w:themeColor="text1"/>
          <w:sz w:val="22"/>
          <w:szCs w:val="22"/>
          <w:lang w:val="it-IT"/>
        </w:rPr>
      </w:pPr>
      <w:r w:rsidRPr="00D63762">
        <w:rPr>
          <w:rFonts w:ascii="Arial" w:eastAsia="Calibri" w:hAnsi="Arial" w:cs="Arial"/>
          <w:color w:val="000000" w:themeColor="text1"/>
          <w:sz w:val="22"/>
          <w:szCs w:val="22"/>
          <w:lang w:val="it-IT"/>
        </w:rPr>
        <w:t xml:space="preserve">Način otklanjanja radona iz postojećih </w:t>
      </w:r>
      <w:r w:rsidR="003F204A" w:rsidRPr="00D63762">
        <w:rPr>
          <w:rFonts w:ascii="Arial" w:eastAsia="Calibri" w:hAnsi="Arial" w:cs="Arial"/>
          <w:color w:val="000000" w:themeColor="text1"/>
          <w:sz w:val="22"/>
          <w:szCs w:val="22"/>
          <w:lang w:val="it-IT"/>
        </w:rPr>
        <w:t>boravišnih prostora</w:t>
      </w:r>
      <w:r w:rsidRPr="00D63762">
        <w:rPr>
          <w:rFonts w:ascii="Arial" w:eastAsia="Calibri" w:hAnsi="Arial" w:cs="Arial"/>
          <w:color w:val="000000" w:themeColor="text1"/>
          <w:sz w:val="22"/>
          <w:szCs w:val="22"/>
          <w:lang w:val="it-IT"/>
        </w:rPr>
        <w:t xml:space="preserve"> vrši se u skladu sa propisom </w:t>
      </w:r>
      <w:r w:rsidR="003F204A" w:rsidRPr="00D63762">
        <w:rPr>
          <w:rFonts w:ascii="Arial" w:eastAsia="Calibri" w:hAnsi="Arial" w:cs="Arial"/>
          <w:color w:val="000000" w:themeColor="text1"/>
          <w:sz w:val="22"/>
          <w:szCs w:val="22"/>
          <w:lang w:val="it-IT"/>
        </w:rPr>
        <w:t>kojim se uređuju tehnički zahtjeva objekata.</w:t>
      </w:r>
      <w:r w:rsidRPr="00D63762">
        <w:rPr>
          <w:rFonts w:ascii="Arial" w:eastAsia="Calibri" w:hAnsi="Arial" w:cs="Arial"/>
          <w:color w:val="000000" w:themeColor="text1"/>
          <w:sz w:val="22"/>
          <w:szCs w:val="22"/>
          <w:lang w:val="it-IT"/>
        </w:rPr>
        <w:t xml:space="preserve"> </w:t>
      </w:r>
    </w:p>
    <w:p w:rsidR="00EE3876" w:rsidRPr="00D63762" w:rsidRDefault="005F6992" w:rsidP="00804920">
      <w:pPr>
        <w:spacing w:after="200"/>
        <w:ind w:firstLine="720"/>
        <w:jc w:val="both"/>
        <w:rPr>
          <w:rFonts w:ascii="Arial" w:eastAsia="Calibri" w:hAnsi="Arial" w:cs="Arial"/>
          <w:color w:val="000000" w:themeColor="text1"/>
          <w:sz w:val="22"/>
          <w:szCs w:val="22"/>
          <w:lang w:val="it-IT"/>
        </w:rPr>
      </w:pPr>
      <w:r w:rsidRPr="00D63762">
        <w:rPr>
          <w:rFonts w:ascii="Arial" w:eastAsia="Calibri" w:hAnsi="Arial" w:cs="Arial"/>
          <w:color w:val="000000" w:themeColor="text1"/>
          <w:sz w:val="22"/>
          <w:szCs w:val="22"/>
          <w:lang w:val="it-IT"/>
        </w:rPr>
        <w:t xml:space="preserve">Urgentni akcioni nivo koncentracije aktivnosti radona koji zahtijeva da se mjere otklanjanja radona u postojećim </w:t>
      </w:r>
      <w:r w:rsidR="00EE3876" w:rsidRPr="00D63762">
        <w:rPr>
          <w:rFonts w:ascii="Arial" w:eastAsia="Calibri" w:hAnsi="Arial" w:cs="Arial"/>
          <w:color w:val="000000" w:themeColor="text1"/>
          <w:sz w:val="22"/>
          <w:szCs w:val="22"/>
          <w:lang w:val="it-IT"/>
        </w:rPr>
        <w:t>boravišnim prostorima</w:t>
      </w:r>
      <w:r w:rsidRPr="00D63762">
        <w:rPr>
          <w:rFonts w:ascii="Arial" w:eastAsia="Calibri" w:hAnsi="Arial" w:cs="Arial"/>
          <w:color w:val="000000" w:themeColor="text1"/>
          <w:sz w:val="22"/>
          <w:szCs w:val="22"/>
          <w:lang w:val="it-IT"/>
        </w:rPr>
        <w:t xml:space="preserve"> sprovedu u što kraćem vremenskom roku je 1000 Bq</w:t>
      </w:r>
      <w:r w:rsidRPr="0053238C">
        <w:rPr>
          <w:rFonts w:ascii="Arial" w:eastAsia="Calibri" w:hAnsi="Arial" w:cs="Arial"/>
          <w:sz w:val="22"/>
          <w:szCs w:val="22"/>
          <w:lang w:val="it-IT"/>
        </w:rPr>
        <w:t>/m3</w:t>
      </w:r>
      <w:r w:rsidR="0053238C" w:rsidRPr="0053238C">
        <w:rPr>
          <w:rFonts w:ascii="Arial" w:eastAsia="Calibri" w:hAnsi="Arial" w:cs="Arial"/>
          <w:sz w:val="22"/>
          <w:szCs w:val="22"/>
          <w:lang w:val="it-IT"/>
        </w:rPr>
        <w:t>.</w:t>
      </w:r>
    </w:p>
    <w:p w:rsidR="000329AC" w:rsidRPr="00D63762" w:rsidRDefault="005F6992" w:rsidP="00804920">
      <w:pPr>
        <w:spacing w:after="200"/>
        <w:ind w:firstLine="720"/>
        <w:jc w:val="both"/>
        <w:rPr>
          <w:rFonts w:ascii="Arial" w:eastAsia="Calibri" w:hAnsi="Arial" w:cs="Arial"/>
          <w:color w:val="000000" w:themeColor="text1"/>
          <w:sz w:val="22"/>
          <w:szCs w:val="22"/>
          <w:lang w:val="it-IT"/>
        </w:rPr>
      </w:pPr>
      <w:r w:rsidRPr="00D63762">
        <w:rPr>
          <w:rFonts w:ascii="Arial" w:eastAsia="Calibri" w:hAnsi="Arial" w:cs="Arial"/>
          <w:color w:val="000000" w:themeColor="text1"/>
          <w:sz w:val="22"/>
          <w:szCs w:val="22"/>
          <w:lang w:val="it-IT"/>
        </w:rPr>
        <w:t xml:space="preserve">Vlasnici postojećih </w:t>
      </w:r>
      <w:r w:rsidR="00EE3876" w:rsidRPr="00D63762">
        <w:rPr>
          <w:rFonts w:ascii="Arial" w:eastAsia="Calibri" w:hAnsi="Arial" w:cs="Arial"/>
          <w:color w:val="000000" w:themeColor="text1"/>
          <w:sz w:val="22"/>
          <w:szCs w:val="22"/>
          <w:lang w:val="it-IT"/>
        </w:rPr>
        <w:t>boravišnih prostora iz stava 2 ovog člana</w:t>
      </w:r>
      <w:r w:rsidRPr="00D63762">
        <w:rPr>
          <w:rFonts w:ascii="Arial" w:eastAsia="Calibri" w:hAnsi="Arial" w:cs="Arial"/>
          <w:color w:val="000000" w:themeColor="text1"/>
          <w:sz w:val="22"/>
          <w:szCs w:val="22"/>
          <w:lang w:val="it-IT"/>
        </w:rPr>
        <w:t xml:space="preserve"> u kojima je koncentracija aktivnosti radona </w:t>
      </w:r>
      <w:r w:rsidR="00575932" w:rsidRPr="00D63762">
        <w:rPr>
          <w:rFonts w:ascii="Arial" w:eastAsia="Calibri" w:hAnsi="Arial" w:cs="Arial"/>
          <w:color w:val="000000" w:themeColor="text1"/>
          <w:sz w:val="22"/>
          <w:szCs w:val="22"/>
          <w:lang w:val="it-IT"/>
        </w:rPr>
        <w:t>veća ili jednaka</w:t>
      </w:r>
      <w:r w:rsidR="000407E5" w:rsidRPr="00D63762">
        <w:rPr>
          <w:rFonts w:ascii="Arial" w:eastAsia="Calibri" w:hAnsi="Arial" w:cs="Arial"/>
          <w:color w:val="000000" w:themeColor="text1"/>
          <w:sz w:val="22"/>
          <w:szCs w:val="22"/>
          <w:lang w:val="it-IT"/>
        </w:rPr>
        <w:t xml:space="preserve"> urgentno</w:t>
      </w:r>
      <w:r w:rsidR="00575932" w:rsidRPr="00D63762">
        <w:rPr>
          <w:rFonts w:ascii="Arial" w:eastAsia="Calibri" w:hAnsi="Arial" w:cs="Arial"/>
          <w:color w:val="000000" w:themeColor="text1"/>
          <w:sz w:val="22"/>
          <w:szCs w:val="22"/>
          <w:lang w:val="it-IT"/>
        </w:rPr>
        <w:t>m</w:t>
      </w:r>
      <w:r w:rsidR="000407E5" w:rsidRPr="00D63762">
        <w:rPr>
          <w:rFonts w:ascii="Arial" w:eastAsia="Calibri" w:hAnsi="Arial" w:cs="Arial"/>
          <w:color w:val="000000" w:themeColor="text1"/>
          <w:sz w:val="22"/>
          <w:szCs w:val="22"/>
          <w:lang w:val="it-IT"/>
        </w:rPr>
        <w:t xml:space="preserve"> akciono</w:t>
      </w:r>
      <w:r w:rsidR="00575932" w:rsidRPr="00D63762">
        <w:rPr>
          <w:rFonts w:ascii="Arial" w:eastAsia="Calibri" w:hAnsi="Arial" w:cs="Arial"/>
          <w:color w:val="000000" w:themeColor="text1"/>
          <w:sz w:val="22"/>
          <w:szCs w:val="22"/>
          <w:lang w:val="it-IT"/>
        </w:rPr>
        <w:t>m nivou</w:t>
      </w:r>
      <w:r w:rsidR="00EE3876" w:rsidRPr="00D63762">
        <w:rPr>
          <w:rFonts w:ascii="Arial" w:eastAsia="Calibri" w:hAnsi="Arial" w:cs="Arial"/>
          <w:color w:val="000000" w:themeColor="text1"/>
          <w:sz w:val="22"/>
          <w:szCs w:val="22"/>
          <w:lang w:val="it-IT"/>
        </w:rPr>
        <w:t xml:space="preserve"> mogu da preduzmu mjere otklanjanja radona iz tih prostora, čije sprovođenje se finansira </w:t>
      </w:r>
      <w:r w:rsidR="00DF388F" w:rsidRPr="00D63762">
        <w:rPr>
          <w:rFonts w:ascii="Arial" w:eastAsia="Calibri" w:hAnsi="Arial" w:cs="Arial"/>
          <w:color w:val="000000" w:themeColor="text1"/>
          <w:sz w:val="22"/>
          <w:szCs w:val="22"/>
          <w:lang w:val="it-IT"/>
        </w:rPr>
        <w:t>iz budžeta Crne Gore</w:t>
      </w:r>
      <w:r w:rsidR="00EE3876" w:rsidRPr="00D63762">
        <w:rPr>
          <w:rFonts w:ascii="Arial" w:eastAsia="Calibri" w:hAnsi="Arial" w:cs="Arial"/>
          <w:color w:val="000000" w:themeColor="text1"/>
          <w:sz w:val="22"/>
          <w:szCs w:val="22"/>
          <w:lang w:val="it-IT"/>
        </w:rPr>
        <w:t>,</w:t>
      </w:r>
      <w:r w:rsidR="00C9439C" w:rsidRPr="00D63762">
        <w:rPr>
          <w:rFonts w:ascii="Arial" w:eastAsia="Calibri" w:hAnsi="Arial" w:cs="Arial"/>
          <w:color w:val="000000" w:themeColor="text1"/>
          <w:sz w:val="22"/>
          <w:szCs w:val="22"/>
          <w:lang w:val="it-IT"/>
        </w:rPr>
        <w:t xml:space="preserve"> u skladu sa propisom iz stava </w:t>
      </w:r>
      <w:r w:rsidR="000C0B2E" w:rsidRPr="00D63762">
        <w:rPr>
          <w:rFonts w:ascii="Arial" w:eastAsia="Calibri" w:hAnsi="Arial" w:cs="Arial"/>
          <w:color w:val="000000" w:themeColor="text1"/>
          <w:sz w:val="22"/>
          <w:szCs w:val="22"/>
          <w:lang w:val="it-IT"/>
        </w:rPr>
        <w:t>13</w:t>
      </w:r>
      <w:r w:rsidR="00C9439C" w:rsidRPr="00D63762">
        <w:rPr>
          <w:rFonts w:ascii="Arial" w:eastAsia="Calibri" w:hAnsi="Arial" w:cs="Arial"/>
          <w:color w:val="000000" w:themeColor="text1"/>
          <w:sz w:val="22"/>
          <w:szCs w:val="22"/>
          <w:lang w:val="it-IT"/>
        </w:rPr>
        <w:t xml:space="preserve"> ovog člana</w:t>
      </w:r>
      <w:r w:rsidR="00DF388F" w:rsidRPr="00D63762">
        <w:rPr>
          <w:rFonts w:ascii="Arial" w:eastAsia="Calibri" w:hAnsi="Arial" w:cs="Arial"/>
          <w:color w:val="000000" w:themeColor="text1"/>
          <w:sz w:val="22"/>
          <w:szCs w:val="22"/>
          <w:lang w:val="it-IT"/>
        </w:rPr>
        <w:t>.</w:t>
      </w:r>
    </w:p>
    <w:p w:rsidR="000329AC" w:rsidRDefault="00575932" w:rsidP="00B2310B">
      <w:pPr>
        <w:ind w:firstLine="720"/>
        <w:jc w:val="both"/>
        <w:rPr>
          <w:rFonts w:ascii="Arial" w:eastAsia="Calibri" w:hAnsi="Arial" w:cs="Arial"/>
          <w:color w:val="000000" w:themeColor="text1"/>
          <w:sz w:val="22"/>
          <w:szCs w:val="22"/>
          <w:shd w:val="clear" w:color="auto" w:fill="FFFFFF" w:themeFill="background1"/>
          <w:lang w:val="it-IT"/>
        </w:rPr>
      </w:pPr>
      <w:r w:rsidRPr="00D63762">
        <w:rPr>
          <w:rFonts w:ascii="Arial" w:eastAsia="Calibri" w:hAnsi="Arial" w:cs="Arial"/>
          <w:color w:val="000000" w:themeColor="text1"/>
          <w:sz w:val="22"/>
          <w:szCs w:val="22"/>
          <w:lang w:val="it-IT"/>
        </w:rPr>
        <w:t xml:space="preserve">Vlasnici postojećih </w:t>
      </w:r>
      <w:r w:rsidR="000329AC" w:rsidRPr="00D63762">
        <w:rPr>
          <w:rFonts w:ascii="Arial" w:eastAsia="Calibri" w:hAnsi="Arial" w:cs="Arial"/>
          <w:color w:val="000000" w:themeColor="text1"/>
          <w:sz w:val="22"/>
          <w:szCs w:val="22"/>
          <w:lang w:val="it-IT"/>
        </w:rPr>
        <w:t xml:space="preserve">boravišnih prostora </w:t>
      </w:r>
      <w:r w:rsidRPr="00D63762">
        <w:rPr>
          <w:rFonts w:ascii="Arial" w:eastAsia="Calibri" w:hAnsi="Arial" w:cs="Arial"/>
          <w:color w:val="000000" w:themeColor="text1"/>
          <w:sz w:val="22"/>
          <w:szCs w:val="22"/>
          <w:lang w:val="it-IT"/>
        </w:rPr>
        <w:t xml:space="preserve">u kojima je koncentracija aktivnosti radona veća od nacionalnog referentnog nivoa </w:t>
      </w:r>
      <w:r w:rsidR="00B2310B">
        <w:rPr>
          <w:rFonts w:ascii="Arial" w:eastAsia="Calibri" w:hAnsi="Arial" w:cs="Arial"/>
          <w:color w:val="000000" w:themeColor="text1"/>
          <w:sz w:val="22"/>
          <w:szCs w:val="22"/>
          <w:lang w:val="it-IT"/>
        </w:rPr>
        <w:t>iz člana 149</w:t>
      </w:r>
      <w:r w:rsidR="00EE3292" w:rsidRPr="00D63762">
        <w:rPr>
          <w:rFonts w:ascii="Arial" w:eastAsia="Calibri" w:hAnsi="Arial" w:cs="Arial"/>
          <w:color w:val="000000" w:themeColor="text1"/>
          <w:sz w:val="22"/>
          <w:szCs w:val="22"/>
          <w:lang w:val="it-IT"/>
        </w:rPr>
        <w:t xml:space="preserve"> stav 1 </w:t>
      </w:r>
      <w:r w:rsidRPr="00D63762">
        <w:rPr>
          <w:rFonts w:ascii="Arial" w:eastAsia="Calibri" w:hAnsi="Arial" w:cs="Arial"/>
          <w:color w:val="000000" w:themeColor="text1"/>
          <w:sz w:val="22"/>
          <w:szCs w:val="22"/>
          <w:lang w:val="it-IT"/>
        </w:rPr>
        <w:t xml:space="preserve">a manja od urgentnog akcionog nivoa </w:t>
      </w:r>
      <w:r w:rsidR="00EE3292" w:rsidRPr="00D63762">
        <w:rPr>
          <w:rFonts w:ascii="Arial" w:eastAsia="Calibri" w:hAnsi="Arial" w:cs="Arial"/>
          <w:color w:val="000000" w:themeColor="text1"/>
          <w:sz w:val="22"/>
          <w:szCs w:val="22"/>
          <w:lang w:val="it-IT"/>
        </w:rPr>
        <w:t xml:space="preserve">iz stava 2 ovog člana, </w:t>
      </w:r>
      <w:r w:rsidR="0017159A" w:rsidRPr="00D63762">
        <w:rPr>
          <w:rFonts w:ascii="Arial" w:eastAsia="Calibri" w:hAnsi="Arial" w:cs="Arial"/>
          <w:color w:val="000000" w:themeColor="text1"/>
          <w:sz w:val="22"/>
          <w:szCs w:val="22"/>
          <w:lang w:val="it-IT"/>
        </w:rPr>
        <w:t>mogu se podržati</w:t>
      </w:r>
      <w:r w:rsidR="00212930" w:rsidRPr="00D63762">
        <w:rPr>
          <w:rFonts w:ascii="Arial" w:eastAsia="Calibri" w:hAnsi="Arial" w:cs="Arial"/>
          <w:color w:val="000000" w:themeColor="text1"/>
          <w:sz w:val="22"/>
          <w:szCs w:val="22"/>
          <w:lang w:val="it-IT"/>
        </w:rPr>
        <w:t xml:space="preserve"> </w:t>
      </w:r>
      <w:r w:rsidRPr="00D63762">
        <w:rPr>
          <w:rFonts w:ascii="Arial" w:eastAsia="Calibri" w:hAnsi="Arial" w:cs="Arial"/>
          <w:color w:val="000000" w:themeColor="text1"/>
          <w:sz w:val="22"/>
          <w:szCs w:val="22"/>
          <w:lang w:val="it-IT"/>
        </w:rPr>
        <w:t>podsticajnim mjeram</w:t>
      </w:r>
      <w:r w:rsidRPr="00FD329B">
        <w:rPr>
          <w:rFonts w:ascii="Arial" w:eastAsia="Calibri" w:hAnsi="Arial" w:cs="Arial"/>
          <w:color w:val="000000" w:themeColor="text1"/>
          <w:sz w:val="22"/>
          <w:szCs w:val="22"/>
          <w:shd w:val="clear" w:color="auto" w:fill="FFFFFF" w:themeFill="background1"/>
          <w:lang w:val="it-IT"/>
        </w:rPr>
        <w:t>a</w:t>
      </w:r>
      <w:r w:rsidR="00EE3292" w:rsidRPr="00FD329B">
        <w:rPr>
          <w:rFonts w:ascii="Arial" w:eastAsia="Calibri" w:hAnsi="Arial" w:cs="Arial"/>
          <w:color w:val="000000" w:themeColor="text1"/>
          <w:sz w:val="22"/>
          <w:szCs w:val="22"/>
          <w:shd w:val="clear" w:color="auto" w:fill="FFFFFF" w:themeFill="background1"/>
          <w:lang w:val="it-IT"/>
        </w:rPr>
        <w:t>.</w:t>
      </w:r>
    </w:p>
    <w:p w:rsidR="00B2310B" w:rsidRPr="00D63762" w:rsidRDefault="00B2310B" w:rsidP="00B2310B">
      <w:pPr>
        <w:ind w:firstLine="720"/>
        <w:jc w:val="both"/>
        <w:rPr>
          <w:rFonts w:ascii="Arial" w:eastAsia="Calibri" w:hAnsi="Arial" w:cs="Arial"/>
          <w:color w:val="000000" w:themeColor="text1"/>
          <w:sz w:val="22"/>
          <w:szCs w:val="22"/>
          <w:lang w:val="it-IT"/>
        </w:rPr>
      </w:pPr>
    </w:p>
    <w:p w:rsidR="00F444D5" w:rsidRDefault="007529FE" w:rsidP="00B2310B">
      <w:pPr>
        <w:ind w:firstLine="720"/>
        <w:jc w:val="both"/>
        <w:rPr>
          <w:rFonts w:ascii="Arial" w:eastAsia="Calibri" w:hAnsi="Arial" w:cs="Arial"/>
          <w:color w:val="000000" w:themeColor="text1"/>
          <w:sz w:val="22"/>
          <w:szCs w:val="22"/>
          <w:lang w:val="it-IT"/>
        </w:rPr>
      </w:pPr>
      <w:r w:rsidRPr="00D63762">
        <w:rPr>
          <w:rFonts w:ascii="Arial" w:eastAsia="Calibri" w:hAnsi="Arial" w:cs="Arial"/>
          <w:color w:val="000000" w:themeColor="text1"/>
          <w:sz w:val="22"/>
          <w:szCs w:val="22"/>
          <w:lang w:val="it-IT"/>
        </w:rPr>
        <w:t xml:space="preserve">Vlasnici postojećih objekata iz stava </w:t>
      </w:r>
      <w:r w:rsidR="000329AC" w:rsidRPr="00D63762">
        <w:rPr>
          <w:rFonts w:ascii="Arial" w:eastAsia="Calibri" w:hAnsi="Arial" w:cs="Arial"/>
          <w:color w:val="000000" w:themeColor="text1"/>
          <w:sz w:val="22"/>
          <w:szCs w:val="22"/>
          <w:lang w:val="it-IT"/>
        </w:rPr>
        <w:t>3 i 4 ovog člana</w:t>
      </w:r>
      <w:r w:rsidRPr="00D63762">
        <w:rPr>
          <w:rFonts w:ascii="Arial" w:eastAsia="Calibri" w:hAnsi="Arial" w:cs="Arial"/>
          <w:color w:val="000000" w:themeColor="text1"/>
          <w:sz w:val="22"/>
          <w:szCs w:val="22"/>
          <w:lang w:val="it-IT"/>
        </w:rPr>
        <w:t xml:space="preserve"> dužni su da </w:t>
      </w:r>
      <w:r w:rsidR="000329AC" w:rsidRPr="00D63762">
        <w:rPr>
          <w:rFonts w:ascii="Arial" w:eastAsia="Calibri" w:hAnsi="Arial" w:cs="Arial"/>
          <w:color w:val="000000" w:themeColor="text1"/>
          <w:sz w:val="22"/>
          <w:szCs w:val="22"/>
          <w:lang w:val="it-IT"/>
        </w:rPr>
        <w:t xml:space="preserve">Ministarstvu </w:t>
      </w:r>
      <w:r w:rsidRPr="00D63762">
        <w:rPr>
          <w:rFonts w:ascii="Arial" w:eastAsia="Calibri" w:hAnsi="Arial" w:cs="Arial"/>
          <w:color w:val="000000" w:themeColor="text1"/>
          <w:sz w:val="22"/>
          <w:szCs w:val="22"/>
          <w:lang w:val="it-IT"/>
        </w:rPr>
        <w:t>podnesu zahtjev za obezbjeđivanje finansijskih i/ili podsticjanih mjera</w:t>
      </w:r>
      <w:r w:rsidR="000329AC" w:rsidRPr="00D63762">
        <w:rPr>
          <w:rFonts w:ascii="Arial" w:eastAsia="Calibri" w:hAnsi="Arial" w:cs="Arial"/>
          <w:color w:val="000000" w:themeColor="text1"/>
          <w:sz w:val="22"/>
          <w:szCs w:val="22"/>
          <w:lang w:val="it-IT"/>
        </w:rPr>
        <w:t xml:space="preserve"> za otklanjanjanje radona iz boravišnih prostora</w:t>
      </w:r>
      <w:r w:rsidR="00F444D5" w:rsidRPr="00D63762">
        <w:rPr>
          <w:rFonts w:ascii="Arial" w:eastAsia="Calibri" w:hAnsi="Arial" w:cs="Arial"/>
          <w:color w:val="000000" w:themeColor="text1"/>
          <w:sz w:val="22"/>
          <w:szCs w:val="22"/>
          <w:lang w:val="it-IT"/>
        </w:rPr>
        <w:t xml:space="preserve"> </w:t>
      </w:r>
      <w:r w:rsidR="000329AC" w:rsidRPr="00D63762">
        <w:rPr>
          <w:rFonts w:ascii="Arial" w:eastAsia="Calibri" w:hAnsi="Arial" w:cs="Arial"/>
          <w:color w:val="000000" w:themeColor="text1"/>
          <w:sz w:val="22"/>
          <w:szCs w:val="22"/>
          <w:lang w:val="it-IT"/>
        </w:rPr>
        <w:t>i prilože potrebnu dokumentaciju</w:t>
      </w:r>
      <w:r w:rsidR="00F444D5" w:rsidRPr="00D63762">
        <w:rPr>
          <w:rFonts w:ascii="Arial" w:eastAsia="Calibri" w:hAnsi="Arial" w:cs="Arial"/>
          <w:color w:val="000000" w:themeColor="text1"/>
          <w:sz w:val="22"/>
          <w:szCs w:val="22"/>
          <w:lang w:val="it-IT"/>
        </w:rPr>
        <w:t>, na propisanom formularu</w:t>
      </w:r>
      <w:r w:rsidR="008242A7" w:rsidRPr="00D63762">
        <w:rPr>
          <w:rFonts w:ascii="Arial" w:eastAsia="Calibri" w:hAnsi="Arial" w:cs="Arial"/>
          <w:color w:val="000000" w:themeColor="text1"/>
          <w:sz w:val="22"/>
          <w:szCs w:val="22"/>
          <w:lang w:val="it-IT"/>
        </w:rPr>
        <w:t>.</w:t>
      </w:r>
      <w:r w:rsidR="000329AC" w:rsidRPr="00D63762">
        <w:rPr>
          <w:rFonts w:ascii="Arial" w:eastAsia="Calibri" w:hAnsi="Arial" w:cs="Arial"/>
          <w:color w:val="000000" w:themeColor="text1"/>
          <w:sz w:val="22"/>
          <w:szCs w:val="22"/>
          <w:lang w:val="it-IT"/>
        </w:rPr>
        <w:t xml:space="preserve"> </w:t>
      </w:r>
    </w:p>
    <w:p w:rsidR="00B2310B" w:rsidRPr="00D63762" w:rsidRDefault="00B2310B" w:rsidP="00B2310B">
      <w:pPr>
        <w:ind w:firstLine="720"/>
        <w:jc w:val="both"/>
        <w:rPr>
          <w:rFonts w:ascii="Arial" w:eastAsia="Calibri" w:hAnsi="Arial" w:cs="Arial"/>
          <w:color w:val="000000" w:themeColor="text1"/>
          <w:sz w:val="22"/>
          <w:szCs w:val="22"/>
          <w:lang w:val="it-IT"/>
        </w:rPr>
      </w:pPr>
    </w:p>
    <w:p w:rsidR="00F444D5" w:rsidRPr="00D63762" w:rsidRDefault="00F444D5" w:rsidP="00B2310B">
      <w:pPr>
        <w:tabs>
          <w:tab w:val="left" w:pos="709"/>
          <w:tab w:val="left" w:pos="851"/>
        </w:tabs>
        <w:contextualSpacing/>
        <w:jc w:val="both"/>
        <w:rPr>
          <w:rFonts w:ascii="Arial" w:eastAsia="Times New Roman" w:hAnsi="Arial" w:cs="Arial"/>
          <w:sz w:val="22"/>
          <w:szCs w:val="22"/>
        </w:rPr>
      </w:pPr>
      <w:r w:rsidRPr="00D63762">
        <w:rPr>
          <w:rFonts w:ascii="Arial" w:eastAsia="Times New Roman" w:hAnsi="Arial" w:cs="Arial"/>
          <w:sz w:val="22"/>
          <w:szCs w:val="22"/>
        </w:rPr>
        <w:tab/>
        <w:t xml:space="preserve">Utvrđivanje ispunjenosti uslova za pružanje finansijskih i/ili podsticjanih mjera </w:t>
      </w:r>
      <w:r w:rsidR="00EE3292" w:rsidRPr="00D63762">
        <w:rPr>
          <w:rFonts w:ascii="Arial" w:eastAsia="Times New Roman" w:hAnsi="Arial" w:cs="Arial"/>
          <w:sz w:val="22"/>
          <w:szCs w:val="22"/>
        </w:rPr>
        <w:t>za otklanja</w:t>
      </w:r>
      <w:r w:rsidRPr="00D63762">
        <w:rPr>
          <w:rFonts w:ascii="Arial" w:eastAsia="Times New Roman" w:hAnsi="Arial" w:cs="Arial"/>
          <w:sz w:val="22"/>
          <w:szCs w:val="22"/>
        </w:rPr>
        <w:t>nje radona iz boravišnih prostora odnosno finansijskih sredstava vrši stručna komisija</w:t>
      </w:r>
      <w:r w:rsidR="00EE3292" w:rsidRPr="00D63762">
        <w:rPr>
          <w:rFonts w:ascii="Arial" w:eastAsia="Times New Roman" w:hAnsi="Arial" w:cs="Arial"/>
          <w:sz w:val="22"/>
          <w:szCs w:val="22"/>
        </w:rPr>
        <w:t>,</w:t>
      </w:r>
      <w:r w:rsidRPr="00D63762">
        <w:rPr>
          <w:rFonts w:ascii="Arial" w:eastAsia="Times New Roman" w:hAnsi="Arial" w:cs="Arial"/>
          <w:sz w:val="22"/>
          <w:szCs w:val="22"/>
        </w:rPr>
        <w:t xml:space="preserve"> koju na predlog Ministarstva obrazuje Vlada.</w:t>
      </w:r>
    </w:p>
    <w:p w:rsidR="00F444D5" w:rsidRPr="00D63762" w:rsidRDefault="00F444D5" w:rsidP="00B2310B">
      <w:pPr>
        <w:tabs>
          <w:tab w:val="left" w:pos="709"/>
          <w:tab w:val="left" w:pos="851"/>
        </w:tabs>
        <w:contextualSpacing/>
        <w:jc w:val="both"/>
        <w:rPr>
          <w:rFonts w:ascii="Arial" w:eastAsia="Times New Roman" w:hAnsi="Arial" w:cs="Arial"/>
          <w:sz w:val="22"/>
          <w:szCs w:val="22"/>
        </w:rPr>
      </w:pPr>
    </w:p>
    <w:p w:rsidR="00F444D5" w:rsidRPr="00D63762" w:rsidRDefault="00F444D5" w:rsidP="00B2310B">
      <w:pPr>
        <w:tabs>
          <w:tab w:val="left" w:pos="709"/>
          <w:tab w:val="left" w:pos="851"/>
        </w:tabs>
        <w:contextualSpacing/>
        <w:jc w:val="both"/>
        <w:rPr>
          <w:rFonts w:ascii="Arial" w:eastAsia="Times New Roman" w:hAnsi="Arial" w:cs="Arial"/>
          <w:sz w:val="22"/>
          <w:szCs w:val="22"/>
        </w:rPr>
      </w:pPr>
      <w:r w:rsidRPr="00D63762">
        <w:rPr>
          <w:rFonts w:ascii="Arial" w:eastAsia="Times New Roman" w:hAnsi="Arial" w:cs="Arial"/>
          <w:sz w:val="22"/>
          <w:szCs w:val="22"/>
        </w:rPr>
        <w:tab/>
        <w:t>Stručna komisija iz stava 6 ovog člana obrazuje se iz reda zaposlenih u Ministarstvu,</w:t>
      </w:r>
      <w:r w:rsidR="00EE3292" w:rsidRPr="00D63762">
        <w:rPr>
          <w:rFonts w:ascii="Arial" w:eastAsia="Times New Roman" w:hAnsi="Arial" w:cs="Arial"/>
          <w:sz w:val="22"/>
          <w:szCs w:val="22"/>
        </w:rPr>
        <w:t xml:space="preserve"> organa državne uprave nadležnog poslove finansija,</w:t>
      </w:r>
      <w:r w:rsidRPr="00D63762">
        <w:rPr>
          <w:rFonts w:ascii="Arial" w:eastAsia="Times New Roman" w:hAnsi="Arial" w:cs="Arial"/>
          <w:sz w:val="22"/>
          <w:szCs w:val="22"/>
        </w:rPr>
        <w:t xml:space="preserve"> Agenciji, Centru za ekotoksikološka ispitivanja, Univerzitetu Crne Gore, Crnogorskoj akademiji nauka i umjetnosti, Inženjerskoj komori i dr.</w:t>
      </w:r>
    </w:p>
    <w:p w:rsidR="00F444D5" w:rsidRPr="00D63762" w:rsidRDefault="00F444D5" w:rsidP="00B2310B">
      <w:pPr>
        <w:tabs>
          <w:tab w:val="left" w:pos="360"/>
          <w:tab w:val="left" w:pos="450"/>
        </w:tabs>
        <w:jc w:val="both"/>
        <w:rPr>
          <w:rFonts w:ascii="Arial" w:eastAsia="Times New Roman" w:hAnsi="Arial" w:cs="Arial"/>
          <w:bCs/>
          <w:noProof/>
          <w:color w:val="000000" w:themeColor="text1"/>
          <w:sz w:val="22"/>
          <w:szCs w:val="22"/>
          <w:lang w:eastAsia="x-none"/>
        </w:rPr>
      </w:pPr>
    </w:p>
    <w:p w:rsidR="00C33F50" w:rsidRPr="00D63762" w:rsidRDefault="00F444D5" w:rsidP="00B2310B">
      <w:pPr>
        <w:tabs>
          <w:tab w:val="left" w:pos="360"/>
          <w:tab w:val="left" w:pos="450"/>
        </w:tabs>
        <w:jc w:val="both"/>
        <w:rPr>
          <w:rFonts w:ascii="Arial" w:eastAsia="Times New Roman" w:hAnsi="Arial" w:cs="Arial"/>
          <w:bCs/>
          <w:noProof/>
          <w:color w:val="000000" w:themeColor="text1"/>
          <w:sz w:val="22"/>
          <w:szCs w:val="22"/>
          <w:lang w:eastAsia="x-none"/>
        </w:rPr>
      </w:pPr>
      <w:r w:rsidRPr="00D63762">
        <w:rPr>
          <w:rFonts w:ascii="Arial" w:eastAsia="Times New Roman" w:hAnsi="Arial" w:cs="Arial"/>
          <w:sz w:val="22"/>
          <w:szCs w:val="22"/>
        </w:rPr>
        <w:tab/>
      </w:r>
      <w:r w:rsidRPr="00D63762">
        <w:rPr>
          <w:rFonts w:ascii="Arial" w:eastAsia="Times New Roman" w:hAnsi="Arial" w:cs="Arial"/>
          <w:sz w:val="22"/>
          <w:szCs w:val="22"/>
        </w:rPr>
        <w:tab/>
      </w:r>
      <w:r w:rsidRPr="00D63762">
        <w:rPr>
          <w:rFonts w:ascii="Arial" w:eastAsia="Times New Roman" w:hAnsi="Arial" w:cs="Arial"/>
          <w:sz w:val="22"/>
          <w:szCs w:val="22"/>
        </w:rPr>
        <w:tab/>
        <w:t>Troškovi rada komisije obezbjeđuju se iz Budžeta Crne Gore.</w:t>
      </w:r>
    </w:p>
    <w:p w:rsidR="00C33F50" w:rsidRPr="00D63762" w:rsidRDefault="00C33F50" w:rsidP="00B2310B">
      <w:pPr>
        <w:tabs>
          <w:tab w:val="left" w:pos="360"/>
          <w:tab w:val="left" w:pos="450"/>
        </w:tabs>
        <w:jc w:val="both"/>
        <w:rPr>
          <w:rFonts w:ascii="Arial" w:eastAsia="Times New Roman" w:hAnsi="Arial" w:cs="Arial"/>
          <w:bCs/>
          <w:noProof/>
          <w:color w:val="000000" w:themeColor="text1"/>
          <w:sz w:val="22"/>
          <w:szCs w:val="22"/>
          <w:lang w:eastAsia="x-none"/>
        </w:rPr>
      </w:pPr>
    </w:p>
    <w:p w:rsidR="00EE3292" w:rsidRPr="00D63762" w:rsidRDefault="00F444D5" w:rsidP="00B2310B">
      <w:pPr>
        <w:tabs>
          <w:tab w:val="left" w:pos="709"/>
          <w:tab w:val="left" w:pos="851"/>
        </w:tabs>
        <w:contextualSpacing/>
        <w:jc w:val="both"/>
        <w:rPr>
          <w:rFonts w:ascii="Arial" w:eastAsia="Times New Roman" w:hAnsi="Arial" w:cs="Arial"/>
          <w:sz w:val="22"/>
          <w:szCs w:val="22"/>
        </w:rPr>
      </w:pPr>
      <w:r w:rsidRPr="00D63762">
        <w:rPr>
          <w:rFonts w:ascii="Arial" w:eastAsia="Times New Roman" w:hAnsi="Arial" w:cs="Arial"/>
          <w:sz w:val="22"/>
          <w:szCs w:val="22"/>
        </w:rPr>
        <w:tab/>
        <w:t>Rješenjem o obrazovanju stručne komisije iz stava 6 ovog člana određuje se sastav, način rada i iznos troškova za rad komisije.</w:t>
      </w:r>
    </w:p>
    <w:p w:rsidR="00EE3292" w:rsidRPr="00D63762" w:rsidRDefault="00EE3292" w:rsidP="00B2310B">
      <w:pPr>
        <w:tabs>
          <w:tab w:val="left" w:pos="709"/>
          <w:tab w:val="left" w:pos="851"/>
        </w:tabs>
        <w:contextualSpacing/>
        <w:jc w:val="both"/>
        <w:rPr>
          <w:rFonts w:ascii="Arial" w:eastAsia="Times New Roman" w:hAnsi="Arial" w:cs="Arial"/>
          <w:sz w:val="22"/>
          <w:szCs w:val="22"/>
        </w:rPr>
      </w:pPr>
    </w:p>
    <w:p w:rsidR="00F444D5" w:rsidRPr="00D63762" w:rsidRDefault="00F444D5" w:rsidP="00B2310B">
      <w:pPr>
        <w:tabs>
          <w:tab w:val="left" w:pos="709"/>
          <w:tab w:val="left" w:pos="851"/>
        </w:tabs>
        <w:contextualSpacing/>
        <w:jc w:val="both"/>
        <w:rPr>
          <w:rFonts w:ascii="Arial" w:eastAsia="Times New Roman" w:hAnsi="Arial" w:cs="Arial"/>
          <w:sz w:val="22"/>
          <w:szCs w:val="22"/>
        </w:rPr>
      </w:pPr>
      <w:r w:rsidRPr="00D63762">
        <w:rPr>
          <w:rFonts w:ascii="Arial" w:eastAsia="Times New Roman" w:hAnsi="Arial" w:cs="Arial"/>
          <w:sz w:val="22"/>
          <w:szCs w:val="22"/>
        </w:rPr>
        <w:tab/>
        <w:t>Na osnovu ispunjenosti uslova Vlada donosi odluku o</w:t>
      </w:r>
      <w:r w:rsidRPr="00D63762">
        <w:rPr>
          <w:rFonts w:ascii="Arial" w:hAnsi="Arial" w:cs="Arial"/>
          <w:sz w:val="22"/>
          <w:szCs w:val="22"/>
        </w:rPr>
        <w:t xml:space="preserve"> </w:t>
      </w:r>
      <w:r w:rsidRPr="00D63762">
        <w:rPr>
          <w:rFonts w:ascii="Arial" w:eastAsia="Times New Roman" w:hAnsi="Arial" w:cs="Arial"/>
          <w:sz w:val="22"/>
          <w:szCs w:val="22"/>
        </w:rPr>
        <w:t xml:space="preserve">finansijskim i/ili podsticjanim mjerama, nakon čega je vlasnik boravišnog prostora iz stava 2 ovog člana dužan da započne radove na otklanjanju radona, u roku od godinu dana od dana donošenja odluke. </w:t>
      </w:r>
    </w:p>
    <w:p w:rsidR="00F444D5" w:rsidRPr="00D63762" w:rsidRDefault="00F444D5" w:rsidP="00B2310B">
      <w:pPr>
        <w:tabs>
          <w:tab w:val="left" w:pos="709"/>
          <w:tab w:val="left" w:pos="851"/>
        </w:tabs>
        <w:contextualSpacing/>
        <w:jc w:val="both"/>
        <w:rPr>
          <w:rFonts w:ascii="Arial" w:eastAsia="Times New Roman" w:hAnsi="Arial" w:cs="Arial"/>
          <w:sz w:val="22"/>
          <w:szCs w:val="22"/>
        </w:rPr>
      </w:pPr>
    </w:p>
    <w:p w:rsidR="00F444D5" w:rsidRPr="00D63762" w:rsidRDefault="00F444D5" w:rsidP="00B2310B">
      <w:pPr>
        <w:tabs>
          <w:tab w:val="left" w:pos="709"/>
          <w:tab w:val="left" w:pos="851"/>
        </w:tabs>
        <w:contextualSpacing/>
        <w:jc w:val="both"/>
        <w:rPr>
          <w:rFonts w:ascii="Arial" w:eastAsia="Times New Roman" w:hAnsi="Arial" w:cs="Arial"/>
          <w:bCs/>
          <w:noProof/>
          <w:color w:val="000000" w:themeColor="text1"/>
          <w:sz w:val="22"/>
          <w:szCs w:val="22"/>
          <w:lang w:eastAsia="x-none"/>
        </w:rPr>
      </w:pPr>
      <w:r w:rsidRPr="00D63762">
        <w:rPr>
          <w:rFonts w:ascii="Arial" w:eastAsia="Times New Roman" w:hAnsi="Arial" w:cs="Arial"/>
          <w:sz w:val="22"/>
          <w:szCs w:val="22"/>
        </w:rPr>
        <w:tab/>
        <w:t>Nakon završetka radova i sprovedenih kontrolnih mjerenja koncentracije aktivnosti radona koji dokazuju uspješnost izvedenih radova vlasnik boravišnog prostora iz stava 2 ovog člana dostavlja Vladi Informaciju o izvedenim radovima, čime</w:t>
      </w:r>
      <w:r w:rsidRPr="00D63762">
        <w:rPr>
          <w:rFonts w:ascii="Arial" w:eastAsia="Times New Roman" w:hAnsi="Arial" w:cs="Arial"/>
          <w:bCs/>
          <w:noProof/>
          <w:color w:val="000000" w:themeColor="text1"/>
          <w:sz w:val="22"/>
          <w:szCs w:val="22"/>
          <w:lang w:eastAsia="x-none"/>
        </w:rPr>
        <w:t xml:space="preserve"> ostvaruje pravo na isplatu finansijskih sredstva i/ili obezbjeđenje podsticjanih mjera.</w:t>
      </w:r>
    </w:p>
    <w:p w:rsidR="000C0B2E" w:rsidRPr="00D63762" w:rsidRDefault="000C0B2E" w:rsidP="00B2310B">
      <w:pPr>
        <w:tabs>
          <w:tab w:val="left" w:pos="709"/>
          <w:tab w:val="left" w:pos="851"/>
        </w:tabs>
        <w:contextualSpacing/>
        <w:jc w:val="both"/>
        <w:rPr>
          <w:rFonts w:ascii="Arial" w:eastAsia="Times New Roman" w:hAnsi="Arial" w:cs="Arial"/>
          <w:bCs/>
          <w:noProof/>
          <w:color w:val="000000" w:themeColor="text1"/>
          <w:sz w:val="22"/>
          <w:szCs w:val="22"/>
          <w:lang w:eastAsia="x-none"/>
        </w:rPr>
      </w:pPr>
    </w:p>
    <w:p w:rsidR="000C0B2E" w:rsidRPr="00D63762" w:rsidRDefault="000C0B2E" w:rsidP="00B2310B">
      <w:pPr>
        <w:ind w:firstLine="720"/>
        <w:contextualSpacing/>
        <w:jc w:val="both"/>
        <w:rPr>
          <w:rFonts w:ascii="Arial" w:eastAsia="Times New Roman" w:hAnsi="Arial" w:cs="Arial"/>
          <w:strike/>
          <w:sz w:val="22"/>
          <w:szCs w:val="22"/>
        </w:rPr>
      </w:pPr>
      <w:r w:rsidRPr="00D63762">
        <w:rPr>
          <w:rFonts w:ascii="Arial" w:eastAsia="Times New Roman" w:hAnsi="Arial" w:cs="Arial"/>
          <w:bCs/>
          <w:noProof/>
          <w:color w:val="000000" w:themeColor="text1"/>
          <w:sz w:val="22"/>
          <w:szCs w:val="22"/>
          <w:lang w:eastAsia="x-none"/>
        </w:rPr>
        <w:t>Vlasnici postojećih radnih prostora i radnih prostora sa javnim pristupom snose troškove</w:t>
      </w:r>
      <w:r w:rsidRPr="00D63762">
        <w:rPr>
          <w:rFonts w:ascii="Arial" w:hAnsi="Arial" w:cs="Arial"/>
          <w:sz w:val="22"/>
          <w:szCs w:val="22"/>
        </w:rPr>
        <w:t xml:space="preserve"> </w:t>
      </w:r>
      <w:r w:rsidRPr="00D63762">
        <w:rPr>
          <w:rFonts w:ascii="Arial" w:eastAsia="Times New Roman" w:hAnsi="Arial" w:cs="Arial"/>
          <w:bCs/>
          <w:noProof/>
          <w:color w:val="000000" w:themeColor="text1"/>
          <w:sz w:val="22"/>
          <w:szCs w:val="22"/>
          <w:lang w:eastAsia="x-none"/>
        </w:rPr>
        <w:t>za otklanjanjanje radona iz tih prostora.</w:t>
      </w:r>
    </w:p>
    <w:p w:rsidR="00F63D80" w:rsidRPr="00D63762" w:rsidRDefault="00F63D80" w:rsidP="00B2310B">
      <w:pPr>
        <w:tabs>
          <w:tab w:val="left" w:pos="709"/>
          <w:tab w:val="left" w:pos="851"/>
        </w:tabs>
        <w:contextualSpacing/>
        <w:jc w:val="both"/>
        <w:rPr>
          <w:rFonts w:ascii="Arial" w:eastAsia="Times New Roman" w:hAnsi="Arial" w:cs="Arial"/>
          <w:bCs/>
          <w:noProof/>
          <w:color w:val="000000" w:themeColor="text1"/>
          <w:sz w:val="22"/>
          <w:szCs w:val="22"/>
          <w:lang w:eastAsia="x-none"/>
        </w:rPr>
      </w:pPr>
    </w:p>
    <w:p w:rsidR="00F63D80" w:rsidRDefault="00F444D5" w:rsidP="00B2310B">
      <w:pPr>
        <w:ind w:firstLine="720"/>
        <w:contextualSpacing/>
        <w:jc w:val="both"/>
        <w:rPr>
          <w:rFonts w:ascii="Arial" w:eastAsia="Times New Roman" w:hAnsi="Arial" w:cs="Arial"/>
          <w:sz w:val="22"/>
          <w:szCs w:val="22"/>
        </w:rPr>
      </w:pPr>
      <w:r w:rsidRPr="00D63762">
        <w:rPr>
          <w:rFonts w:ascii="Arial" w:eastAsia="Calibri" w:hAnsi="Arial" w:cs="Arial"/>
          <w:sz w:val="22"/>
          <w:szCs w:val="22"/>
        </w:rPr>
        <w:t xml:space="preserve">Obrazac formulara, potrebnu dokumentaciju, </w:t>
      </w:r>
      <w:r w:rsidRPr="00D63762">
        <w:rPr>
          <w:rFonts w:ascii="Arial" w:eastAsia="Times New Roman" w:hAnsi="Arial" w:cs="Arial"/>
          <w:sz w:val="22"/>
          <w:szCs w:val="22"/>
        </w:rPr>
        <w:t xml:space="preserve">način </w:t>
      </w:r>
      <w:r w:rsidR="00F63D80" w:rsidRPr="00D63762">
        <w:rPr>
          <w:rFonts w:ascii="Arial" w:eastAsia="Times New Roman" w:hAnsi="Arial" w:cs="Arial"/>
          <w:sz w:val="22"/>
          <w:szCs w:val="22"/>
        </w:rPr>
        <w:t xml:space="preserve">finansiranja, </w:t>
      </w:r>
      <w:r w:rsidRPr="00D63762">
        <w:rPr>
          <w:rFonts w:ascii="Arial" w:eastAsia="Times New Roman" w:hAnsi="Arial" w:cs="Arial"/>
          <w:sz w:val="22"/>
          <w:szCs w:val="22"/>
        </w:rPr>
        <w:t xml:space="preserve">sprovođenja i kontrole </w:t>
      </w:r>
      <w:r w:rsidR="00F63D80" w:rsidRPr="00D63762">
        <w:rPr>
          <w:rFonts w:ascii="Arial" w:eastAsia="Times New Roman" w:hAnsi="Arial" w:cs="Arial"/>
          <w:sz w:val="22"/>
          <w:szCs w:val="22"/>
        </w:rPr>
        <w:t xml:space="preserve">finansijskih sredstava, vrstu mogućih podsticajnih mjera i njihovo sprovođenje i kontrolu </w:t>
      </w:r>
      <w:r w:rsidRPr="00D63762">
        <w:rPr>
          <w:rFonts w:ascii="Arial" w:eastAsia="Times New Roman" w:hAnsi="Arial" w:cs="Arial"/>
          <w:sz w:val="22"/>
          <w:szCs w:val="22"/>
        </w:rPr>
        <w:t>propisuje Vlada</w:t>
      </w:r>
      <w:r w:rsidR="00F63D80" w:rsidRPr="00D63762">
        <w:rPr>
          <w:rFonts w:ascii="Arial" w:eastAsia="Times New Roman" w:hAnsi="Arial" w:cs="Arial"/>
          <w:sz w:val="22"/>
          <w:szCs w:val="22"/>
        </w:rPr>
        <w:t>,</w:t>
      </w:r>
      <w:r w:rsidRPr="00D63762">
        <w:rPr>
          <w:rFonts w:ascii="Arial" w:eastAsia="Times New Roman" w:hAnsi="Arial" w:cs="Arial"/>
          <w:sz w:val="22"/>
          <w:szCs w:val="22"/>
        </w:rPr>
        <w:t xml:space="preserve"> uz prethodnu saglasnost Ministarstva i organa državne uprave nadležnog za poslove finansija.</w:t>
      </w:r>
    </w:p>
    <w:p w:rsidR="004E7A64" w:rsidRPr="00D63762" w:rsidRDefault="004E7A64" w:rsidP="00B2310B">
      <w:pPr>
        <w:ind w:firstLine="720"/>
        <w:contextualSpacing/>
        <w:jc w:val="both"/>
        <w:rPr>
          <w:rFonts w:ascii="Arial" w:eastAsia="Times New Roman" w:hAnsi="Arial" w:cs="Arial"/>
          <w:sz w:val="22"/>
          <w:szCs w:val="22"/>
        </w:rPr>
      </w:pPr>
    </w:p>
    <w:p w:rsidR="00D51C5C" w:rsidRPr="00D63762" w:rsidRDefault="00D51C5C" w:rsidP="00804920">
      <w:pPr>
        <w:spacing w:after="200"/>
        <w:contextualSpacing/>
        <w:jc w:val="both"/>
        <w:rPr>
          <w:rFonts w:ascii="Arial" w:eastAsia="Calibri" w:hAnsi="Arial" w:cs="Arial"/>
          <w:color w:val="000000"/>
          <w:sz w:val="22"/>
          <w:szCs w:val="22"/>
          <w:lang w:val="it-IT"/>
        </w:rPr>
      </w:pPr>
    </w:p>
    <w:p w:rsidR="00C67705" w:rsidRPr="00D63762" w:rsidRDefault="00E14CA8" w:rsidP="00804920">
      <w:pPr>
        <w:spacing w:after="200"/>
        <w:contextualSpacing/>
        <w:jc w:val="center"/>
        <w:rPr>
          <w:rFonts w:ascii="Arial" w:eastAsia="Calibri" w:hAnsi="Arial" w:cs="Arial"/>
          <w:b/>
          <w:color w:val="000000"/>
          <w:sz w:val="22"/>
          <w:szCs w:val="22"/>
          <w:lang w:val="it-IT"/>
        </w:rPr>
      </w:pPr>
      <w:r w:rsidRPr="00D63762">
        <w:rPr>
          <w:rFonts w:ascii="Arial" w:eastAsia="Calibri" w:hAnsi="Arial" w:cs="Arial"/>
          <w:b/>
          <w:color w:val="000000"/>
          <w:sz w:val="22"/>
          <w:szCs w:val="22"/>
          <w:lang w:val="it-IT"/>
        </w:rPr>
        <w:lastRenderedPageBreak/>
        <w:t>Radon i ostali prirodni radionuklidi u vodi za piće</w:t>
      </w:r>
      <w:r w:rsidR="00AD092B" w:rsidRPr="00D63762">
        <w:rPr>
          <w:rFonts w:ascii="Arial" w:eastAsia="Calibri" w:hAnsi="Arial" w:cs="Arial"/>
          <w:b/>
          <w:color w:val="000000"/>
          <w:sz w:val="22"/>
          <w:szCs w:val="22"/>
          <w:lang w:val="it-IT"/>
        </w:rPr>
        <w:t xml:space="preserve"> </w:t>
      </w:r>
    </w:p>
    <w:p w:rsidR="00E14CA8" w:rsidRPr="00D63762" w:rsidRDefault="00B2310B" w:rsidP="00804920">
      <w:pPr>
        <w:jc w:val="center"/>
        <w:rPr>
          <w:rFonts w:ascii="Arial" w:eastAsia="Calibri" w:hAnsi="Arial" w:cs="Arial"/>
          <w:b/>
          <w:color w:val="000000" w:themeColor="text1"/>
          <w:sz w:val="22"/>
          <w:szCs w:val="22"/>
          <w:lang w:val="it-IT"/>
        </w:rPr>
      </w:pPr>
      <w:r>
        <w:rPr>
          <w:rFonts w:ascii="Arial" w:eastAsia="Calibri" w:hAnsi="Arial" w:cs="Arial"/>
          <w:b/>
          <w:color w:val="000000" w:themeColor="text1"/>
          <w:sz w:val="22"/>
          <w:szCs w:val="22"/>
          <w:lang w:val="it-IT"/>
        </w:rPr>
        <w:t>152</w:t>
      </w:r>
    </w:p>
    <w:p w:rsidR="00E14CA8" w:rsidRPr="00D63762" w:rsidRDefault="00E14CA8" w:rsidP="00804920">
      <w:pPr>
        <w:spacing w:after="200"/>
        <w:contextualSpacing/>
        <w:jc w:val="both"/>
        <w:rPr>
          <w:rFonts w:ascii="Arial" w:eastAsia="Calibri" w:hAnsi="Arial" w:cs="Arial"/>
          <w:color w:val="000000"/>
          <w:sz w:val="22"/>
          <w:szCs w:val="22"/>
          <w:lang w:val="it-IT"/>
        </w:rPr>
      </w:pPr>
    </w:p>
    <w:p w:rsidR="00EE7563" w:rsidRPr="00D63762" w:rsidRDefault="0094564B" w:rsidP="00804920">
      <w:pPr>
        <w:spacing w:after="200"/>
        <w:ind w:firstLine="720"/>
        <w:contextualSpacing/>
        <w:jc w:val="both"/>
        <w:rPr>
          <w:rFonts w:ascii="Arial" w:eastAsia="Calibri" w:hAnsi="Arial" w:cs="Arial"/>
          <w:color w:val="000000"/>
          <w:sz w:val="22"/>
          <w:szCs w:val="22"/>
          <w:lang w:val="it-IT"/>
        </w:rPr>
      </w:pPr>
      <w:r w:rsidRPr="00D63762">
        <w:rPr>
          <w:rFonts w:ascii="Arial" w:eastAsia="Calibri" w:hAnsi="Arial" w:cs="Arial"/>
          <w:color w:val="000000"/>
          <w:sz w:val="22"/>
          <w:szCs w:val="22"/>
          <w:lang w:val="it-IT"/>
        </w:rPr>
        <w:t>Voda za piće</w:t>
      </w:r>
      <w:r w:rsidR="000231A2" w:rsidRPr="00D63762">
        <w:rPr>
          <w:rFonts w:ascii="Arial" w:eastAsia="Calibri" w:hAnsi="Arial" w:cs="Arial"/>
          <w:color w:val="000000"/>
          <w:sz w:val="22"/>
          <w:szCs w:val="22"/>
          <w:lang w:val="it-IT"/>
        </w:rPr>
        <w:t xml:space="preserve"> ne smije se stavljati na </w:t>
      </w:r>
      <w:r w:rsidR="00D51989" w:rsidRPr="00D63762">
        <w:rPr>
          <w:rFonts w:ascii="Arial" w:eastAsia="Calibri" w:hAnsi="Arial" w:cs="Arial"/>
          <w:color w:val="000000"/>
          <w:sz w:val="22"/>
          <w:szCs w:val="22"/>
          <w:lang w:val="it-IT"/>
        </w:rPr>
        <w:t xml:space="preserve">raspolaganje za javnu upotrebu ni biti </w:t>
      </w:r>
      <w:r w:rsidR="000231A2" w:rsidRPr="00D63762">
        <w:rPr>
          <w:rFonts w:ascii="Arial" w:eastAsia="Calibri" w:hAnsi="Arial" w:cs="Arial"/>
          <w:color w:val="000000"/>
          <w:sz w:val="22"/>
          <w:szCs w:val="22"/>
          <w:lang w:val="it-IT"/>
        </w:rPr>
        <w:t xml:space="preserve">dostupna na tržištu u </w:t>
      </w:r>
      <w:r w:rsidRPr="00D63762">
        <w:rPr>
          <w:rFonts w:ascii="Arial" w:eastAsia="Calibri" w:hAnsi="Arial" w:cs="Arial"/>
          <w:color w:val="000000"/>
          <w:sz w:val="22"/>
          <w:szCs w:val="22"/>
          <w:lang w:val="it-IT"/>
        </w:rPr>
        <w:t>Crnoj Gori</w:t>
      </w:r>
      <w:r w:rsidR="00A25E7F" w:rsidRPr="00D63762">
        <w:rPr>
          <w:rFonts w:ascii="Arial" w:eastAsia="Calibri" w:hAnsi="Arial" w:cs="Arial"/>
          <w:color w:val="000000"/>
          <w:sz w:val="22"/>
          <w:szCs w:val="22"/>
          <w:lang w:val="it-IT"/>
        </w:rPr>
        <w:t>, ako:</w:t>
      </w:r>
    </w:p>
    <w:p w:rsidR="002237E0" w:rsidRPr="00D63762" w:rsidRDefault="000231A2" w:rsidP="002B60BA">
      <w:pPr>
        <w:pStyle w:val="ListParagraph"/>
        <w:numPr>
          <w:ilvl w:val="0"/>
          <w:numId w:val="116"/>
        </w:numPr>
        <w:spacing w:after="200"/>
        <w:jc w:val="both"/>
        <w:rPr>
          <w:rFonts w:ascii="Arial" w:eastAsia="Calibri" w:hAnsi="Arial" w:cs="Arial"/>
          <w:color w:val="000000"/>
          <w:sz w:val="22"/>
          <w:szCs w:val="22"/>
          <w:lang w:val="it-IT"/>
        </w:rPr>
      </w:pPr>
      <w:r w:rsidRPr="00D63762">
        <w:rPr>
          <w:rFonts w:ascii="Arial" w:eastAsia="Calibri" w:hAnsi="Arial" w:cs="Arial"/>
          <w:color w:val="000000"/>
          <w:sz w:val="22"/>
          <w:szCs w:val="22"/>
          <w:lang w:val="it-IT"/>
        </w:rPr>
        <w:t xml:space="preserve">koncentracija aktivnosti radona prelazi najveću dopuštenu vrijednost ili </w:t>
      </w:r>
    </w:p>
    <w:p w:rsidR="00497E20" w:rsidRPr="00D63762" w:rsidRDefault="001C1A3D" w:rsidP="002B60BA">
      <w:pPr>
        <w:pStyle w:val="ListParagraph"/>
        <w:numPr>
          <w:ilvl w:val="0"/>
          <w:numId w:val="116"/>
        </w:numPr>
        <w:spacing w:after="200"/>
        <w:jc w:val="both"/>
        <w:rPr>
          <w:rFonts w:ascii="Arial" w:hAnsi="Arial" w:cs="Arial"/>
          <w:noProof/>
          <w:color w:val="000000" w:themeColor="text1"/>
          <w:sz w:val="22"/>
          <w:szCs w:val="22"/>
        </w:rPr>
      </w:pPr>
      <w:r w:rsidRPr="00D63762">
        <w:rPr>
          <w:rFonts w:ascii="Arial" w:eastAsia="Calibri" w:hAnsi="Arial" w:cs="Arial"/>
          <w:color w:val="000000"/>
          <w:sz w:val="22"/>
          <w:szCs w:val="22"/>
          <w:lang w:val="it-IT"/>
        </w:rPr>
        <w:t xml:space="preserve">sadržaj </w:t>
      </w:r>
      <w:r w:rsidR="000231A2" w:rsidRPr="00D63762">
        <w:rPr>
          <w:rFonts w:ascii="Arial" w:eastAsia="Calibri" w:hAnsi="Arial" w:cs="Arial"/>
          <w:color w:val="000000"/>
          <w:sz w:val="22"/>
          <w:szCs w:val="22"/>
          <w:lang w:val="it-IT"/>
        </w:rPr>
        <w:t>prirodni</w:t>
      </w:r>
      <w:r w:rsidRPr="00D63762">
        <w:rPr>
          <w:rFonts w:ascii="Arial" w:eastAsia="Calibri" w:hAnsi="Arial" w:cs="Arial"/>
          <w:color w:val="000000"/>
          <w:sz w:val="22"/>
          <w:szCs w:val="22"/>
          <w:lang w:val="it-IT"/>
        </w:rPr>
        <w:t>h</w:t>
      </w:r>
      <w:r w:rsidR="000231A2" w:rsidRPr="00D63762">
        <w:rPr>
          <w:rFonts w:ascii="Arial" w:eastAsia="Calibri" w:hAnsi="Arial" w:cs="Arial"/>
          <w:color w:val="000000"/>
          <w:sz w:val="22"/>
          <w:szCs w:val="22"/>
          <w:lang w:val="it-IT"/>
        </w:rPr>
        <w:t xml:space="preserve"> </w:t>
      </w:r>
      <w:r w:rsidRPr="00D63762">
        <w:rPr>
          <w:rFonts w:ascii="Arial" w:eastAsia="Calibri" w:hAnsi="Arial" w:cs="Arial"/>
          <w:color w:val="000000"/>
          <w:sz w:val="22"/>
          <w:szCs w:val="22"/>
          <w:lang w:val="it-IT"/>
        </w:rPr>
        <w:t>radionuklida prelazi referentni nivo</w:t>
      </w:r>
      <w:r w:rsidR="00D51989" w:rsidRPr="00D63762">
        <w:rPr>
          <w:rFonts w:ascii="Arial" w:eastAsia="Calibri" w:hAnsi="Arial" w:cs="Arial"/>
          <w:color w:val="000000"/>
          <w:sz w:val="22"/>
          <w:szCs w:val="22"/>
          <w:lang w:val="it-IT"/>
        </w:rPr>
        <w:t xml:space="preserve"> a nijesu</w:t>
      </w:r>
      <w:r w:rsidRPr="00D63762">
        <w:rPr>
          <w:rFonts w:ascii="Arial" w:eastAsia="Calibri" w:hAnsi="Arial" w:cs="Arial"/>
          <w:color w:val="000000"/>
          <w:sz w:val="22"/>
          <w:szCs w:val="22"/>
          <w:lang w:val="it-IT"/>
        </w:rPr>
        <w:t xml:space="preserve"> pre</w:t>
      </w:r>
      <w:r w:rsidR="00D51989" w:rsidRPr="00D63762">
        <w:rPr>
          <w:rFonts w:ascii="Arial" w:eastAsia="Calibri" w:hAnsi="Arial" w:cs="Arial"/>
          <w:color w:val="000000"/>
          <w:sz w:val="22"/>
          <w:szCs w:val="22"/>
          <w:lang w:val="it-IT"/>
        </w:rPr>
        <w:t>duzete mjere</w:t>
      </w:r>
      <w:r w:rsidR="000231A2" w:rsidRPr="00D63762">
        <w:rPr>
          <w:rFonts w:ascii="Arial" w:eastAsia="Calibri" w:hAnsi="Arial" w:cs="Arial"/>
          <w:color w:val="000000"/>
          <w:sz w:val="22"/>
          <w:szCs w:val="22"/>
          <w:lang w:val="it-IT"/>
        </w:rPr>
        <w:t xml:space="preserve"> </w:t>
      </w:r>
      <w:r w:rsidR="00D51989" w:rsidRPr="00D63762">
        <w:rPr>
          <w:rFonts w:ascii="Arial" w:eastAsia="Calibri" w:hAnsi="Arial" w:cs="Arial"/>
          <w:color w:val="000000"/>
          <w:sz w:val="22"/>
          <w:szCs w:val="22"/>
          <w:lang w:val="it-IT"/>
        </w:rPr>
        <w:t>za smanjenje</w:t>
      </w:r>
      <w:r w:rsidR="000231A2" w:rsidRPr="00D63762">
        <w:rPr>
          <w:rFonts w:ascii="Arial" w:eastAsia="Calibri" w:hAnsi="Arial" w:cs="Arial"/>
          <w:color w:val="000000"/>
          <w:sz w:val="22"/>
          <w:szCs w:val="22"/>
          <w:lang w:val="it-IT"/>
        </w:rPr>
        <w:t xml:space="preserve"> izloženost</w:t>
      </w:r>
      <w:r w:rsidR="00D51989" w:rsidRPr="00D63762">
        <w:rPr>
          <w:rFonts w:ascii="Arial" w:eastAsia="Calibri" w:hAnsi="Arial" w:cs="Arial"/>
          <w:color w:val="000000"/>
          <w:sz w:val="22"/>
          <w:szCs w:val="22"/>
          <w:lang w:val="it-IT"/>
        </w:rPr>
        <w:t>i</w:t>
      </w:r>
      <w:r w:rsidR="000231A2" w:rsidRPr="00D63762">
        <w:rPr>
          <w:rFonts w:ascii="Arial" w:eastAsia="Calibri" w:hAnsi="Arial" w:cs="Arial"/>
          <w:color w:val="000000"/>
          <w:sz w:val="22"/>
          <w:szCs w:val="22"/>
          <w:lang w:val="it-IT"/>
        </w:rPr>
        <w:t xml:space="preserve"> </w:t>
      </w:r>
      <w:r w:rsidR="00A25E7F" w:rsidRPr="00D63762">
        <w:rPr>
          <w:rFonts w:ascii="Arial" w:eastAsia="Calibri" w:hAnsi="Arial" w:cs="Arial"/>
          <w:color w:val="000000"/>
          <w:sz w:val="22"/>
          <w:szCs w:val="22"/>
          <w:lang w:val="it-IT"/>
        </w:rPr>
        <w:t>prirodnim radionuklidima</w:t>
      </w:r>
      <w:r w:rsidR="00D51989" w:rsidRPr="00D63762">
        <w:rPr>
          <w:rFonts w:ascii="Arial" w:eastAsia="Calibri" w:hAnsi="Arial" w:cs="Arial"/>
          <w:color w:val="000000"/>
          <w:sz w:val="22"/>
          <w:szCs w:val="22"/>
          <w:lang w:val="it-IT"/>
        </w:rPr>
        <w:t>,</w:t>
      </w:r>
      <w:r w:rsidR="00A25E7F" w:rsidRPr="00D63762">
        <w:rPr>
          <w:rFonts w:ascii="Arial" w:eastAsia="Calibri" w:hAnsi="Arial" w:cs="Arial"/>
          <w:color w:val="000000"/>
          <w:sz w:val="22"/>
          <w:szCs w:val="22"/>
          <w:lang w:val="it-IT"/>
        </w:rPr>
        <w:t xml:space="preserve"> na nivo koji je onoliko nizak koliko je </w:t>
      </w:r>
      <w:r w:rsidR="00A25E7F" w:rsidRPr="00D63762">
        <w:rPr>
          <w:rFonts w:ascii="Arial" w:hAnsi="Arial" w:cs="Arial"/>
          <w:noProof/>
          <w:color w:val="000000" w:themeColor="text1"/>
          <w:sz w:val="22"/>
          <w:szCs w:val="22"/>
        </w:rPr>
        <w:t>to objektivno moguće postići, s obzirom na ekonomske i društvene fak</w:t>
      </w:r>
      <w:r w:rsidR="00EE7563" w:rsidRPr="00D63762">
        <w:rPr>
          <w:rFonts w:ascii="Arial" w:hAnsi="Arial" w:cs="Arial"/>
          <w:noProof/>
          <w:color w:val="000000" w:themeColor="text1"/>
          <w:sz w:val="22"/>
          <w:szCs w:val="22"/>
        </w:rPr>
        <w:t>tore.</w:t>
      </w:r>
      <w:r w:rsidR="00A25E7F" w:rsidRPr="00D63762">
        <w:rPr>
          <w:rFonts w:ascii="Arial" w:hAnsi="Arial" w:cs="Arial"/>
          <w:noProof/>
          <w:color w:val="000000" w:themeColor="text1"/>
          <w:sz w:val="22"/>
          <w:szCs w:val="22"/>
        </w:rPr>
        <w:t xml:space="preserve"> </w:t>
      </w:r>
      <w:r w:rsidR="002237E0" w:rsidRPr="00D63762">
        <w:rPr>
          <w:rFonts w:ascii="Arial" w:eastAsia="Calibri" w:hAnsi="Arial" w:cs="Arial"/>
          <w:color w:val="000000"/>
          <w:sz w:val="22"/>
          <w:szCs w:val="22"/>
          <w:lang w:val="it-IT"/>
        </w:rPr>
        <w:t xml:space="preserve"> </w:t>
      </w:r>
      <w:r w:rsidR="000231A2" w:rsidRPr="00D63762">
        <w:rPr>
          <w:rFonts w:ascii="Arial" w:eastAsia="Calibri" w:hAnsi="Arial" w:cs="Arial"/>
          <w:color w:val="000000"/>
          <w:sz w:val="22"/>
          <w:szCs w:val="22"/>
          <w:lang w:val="it-IT"/>
        </w:rPr>
        <w:t xml:space="preserve">    </w:t>
      </w:r>
    </w:p>
    <w:p w:rsidR="00497E20" w:rsidRPr="00D63762" w:rsidRDefault="00497E20" w:rsidP="00804920">
      <w:pPr>
        <w:pStyle w:val="ListParagraph"/>
        <w:spacing w:after="200"/>
        <w:jc w:val="both"/>
        <w:rPr>
          <w:rFonts w:ascii="Arial" w:eastAsia="Calibri" w:hAnsi="Arial" w:cs="Arial"/>
          <w:color w:val="000000"/>
          <w:sz w:val="22"/>
          <w:szCs w:val="22"/>
          <w:lang w:val="it-IT"/>
        </w:rPr>
      </w:pPr>
    </w:p>
    <w:p w:rsidR="002237E0" w:rsidRPr="00D63762" w:rsidRDefault="009A010E" w:rsidP="00804920">
      <w:pPr>
        <w:pStyle w:val="ListParagraph"/>
        <w:spacing w:after="200"/>
        <w:jc w:val="both"/>
        <w:rPr>
          <w:rFonts w:ascii="Arial" w:eastAsia="Calibri" w:hAnsi="Arial" w:cs="Arial"/>
          <w:color w:val="000000"/>
          <w:sz w:val="22"/>
          <w:szCs w:val="22"/>
          <w:lang w:val="it-IT"/>
        </w:rPr>
      </w:pPr>
      <w:r w:rsidRPr="00D63762">
        <w:rPr>
          <w:rFonts w:ascii="Arial" w:eastAsia="Calibri" w:hAnsi="Arial" w:cs="Arial"/>
          <w:color w:val="000000"/>
          <w:sz w:val="22"/>
          <w:szCs w:val="22"/>
          <w:lang w:val="it-IT"/>
        </w:rPr>
        <w:t xml:space="preserve">Proizvođači </w:t>
      </w:r>
      <w:r w:rsidR="00D70076" w:rsidRPr="00D63762">
        <w:rPr>
          <w:rFonts w:ascii="Arial" w:eastAsia="Calibri" w:hAnsi="Arial" w:cs="Arial"/>
          <w:color w:val="000000"/>
          <w:sz w:val="22"/>
          <w:szCs w:val="22"/>
          <w:lang w:val="it-IT"/>
        </w:rPr>
        <w:t xml:space="preserve">vode za piće </w:t>
      </w:r>
      <w:r w:rsidR="00456611" w:rsidRPr="00D63762">
        <w:rPr>
          <w:rFonts w:ascii="Arial" w:eastAsia="Calibri" w:hAnsi="Arial" w:cs="Arial"/>
          <w:color w:val="000000"/>
          <w:sz w:val="22"/>
          <w:szCs w:val="22"/>
          <w:lang w:val="it-IT"/>
        </w:rPr>
        <w:t>dužni su da</w:t>
      </w:r>
      <w:r w:rsidR="00D70076" w:rsidRPr="00D63762">
        <w:rPr>
          <w:rFonts w:ascii="Arial" w:eastAsia="Calibri" w:hAnsi="Arial" w:cs="Arial"/>
          <w:color w:val="000000"/>
          <w:sz w:val="22"/>
          <w:szCs w:val="22"/>
          <w:lang w:val="it-IT"/>
        </w:rPr>
        <w:t>:</w:t>
      </w:r>
    </w:p>
    <w:p w:rsidR="00456611" w:rsidRPr="00D63762" w:rsidRDefault="00456611" w:rsidP="00804920">
      <w:pPr>
        <w:pStyle w:val="ListParagraph"/>
        <w:jc w:val="both"/>
        <w:rPr>
          <w:rFonts w:ascii="Arial" w:hAnsi="Arial" w:cs="Arial"/>
          <w:noProof/>
          <w:color w:val="000000" w:themeColor="text1"/>
          <w:sz w:val="22"/>
          <w:szCs w:val="22"/>
        </w:rPr>
      </w:pPr>
    </w:p>
    <w:p w:rsidR="000231A2" w:rsidRPr="00D63762" w:rsidRDefault="00246FDE" w:rsidP="002B60BA">
      <w:pPr>
        <w:pStyle w:val="ListParagraph"/>
        <w:numPr>
          <w:ilvl w:val="0"/>
          <w:numId w:val="117"/>
        </w:numPr>
        <w:jc w:val="both"/>
        <w:rPr>
          <w:rFonts w:ascii="Arial" w:eastAsia="Calibri" w:hAnsi="Arial" w:cs="Arial"/>
          <w:color w:val="000000"/>
          <w:sz w:val="22"/>
          <w:szCs w:val="22"/>
          <w:lang w:val="it-IT"/>
        </w:rPr>
      </w:pPr>
      <w:r w:rsidRPr="00D63762">
        <w:rPr>
          <w:rFonts w:ascii="Arial" w:eastAsia="Calibri" w:hAnsi="Arial" w:cs="Arial"/>
          <w:color w:val="000000"/>
          <w:sz w:val="22"/>
          <w:szCs w:val="22"/>
          <w:lang w:val="it-IT"/>
        </w:rPr>
        <w:t xml:space="preserve">obezbijede </w:t>
      </w:r>
      <w:r w:rsidR="000231A2" w:rsidRPr="00D63762">
        <w:rPr>
          <w:rFonts w:ascii="Arial" w:eastAsia="Calibri" w:hAnsi="Arial" w:cs="Arial"/>
          <w:color w:val="000000"/>
          <w:sz w:val="22"/>
          <w:szCs w:val="22"/>
          <w:lang w:val="it-IT"/>
        </w:rPr>
        <w:t xml:space="preserve">mjerenje </w:t>
      </w:r>
      <w:r w:rsidRPr="00D63762">
        <w:rPr>
          <w:rFonts w:ascii="Arial" w:eastAsia="Calibri" w:hAnsi="Arial" w:cs="Arial"/>
          <w:color w:val="000000"/>
          <w:sz w:val="22"/>
          <w:szCs w:val="22"/>
          <w:lang w:val="it-IT"/>
        </w:rPr>
        <w:t xml:space="preserve">radionuklida u vodi </w:t>
      </w:r>
      <w:r w:rsidR="000231A2" w:rsidRPr="00D63762">
        <w:rPr>
          <w:rFonts w:ascii="Arial" w:eastAsia="Calibri" w:hAnsi="Arial" w:cs="Arial"/>
          <w:color w:val="000000"/>
          <w:sz w:val="22"/>
          <w:szCs w:val="22"/>
          <w:lang w:val="it-IT"/>
        </w:rPr>
        <w:t xml:space="preserve">i </w:t>
      </w:r>
      <w:r w:rsidRPr="00D63762">
        <w:rPr>
          <w:rFonts w:ascii="Arial" w:eastAsia="Calibri" w:hAnsi="Arial" w:cs="Arial"/>
          <w:color w:val="000000"/>
          <w:sz w:val="22"/>
          <w:szCs w:val="22"/>
          <w:lang w:val="it-IT"/>
        </w:rPr>
        <w:t>ocjenu rezultata mjerenja</w:t>
      </w:r>
      <w:r w:rsidR="00D976E3" w:rsidRPr="00D63762">
        <w:rPr>
          <w:rFonts w:ascii="Arial" w:eastAsia="Calibri" w:hAnsi="Arial" w:cs="Arial"/>
          <w:color w:val="000000"/>
          <w:sz w:val="22"/>
          <w:szCs w:val="22"/>
          <w:lang w:val="it-IT"/>
        </w:rPr>
        <w:t>;</w:t>
      </w:r>
    </w:p>
    <w:p w:rsidR="000231A2" w:rsidRPr="00D63762" w:rsidRDefault="00D976E3" w:rsidP="002B60BA">
      <w:pPr>
        <w:pStyle w:val="ListParagraph"/>
        <w:numPr>
          <w:ilvl w:val="0"/>
          <w:numId w:val="117"/>
        </w:numPr>
        <w:jc w:val="both"/>
        <w:rPr>
          <w:rFonts w:ascii="Arial" w:eastAsia="Calibri" w:hAnsi="Arial" w:cs="Arial"/>
          <w:color w:val="000000"/>
          <w:sz w:val="22"/>
          <w:szCs w:val="22"/>
          <w:lang w:val="it-IT"/>
        </w:rPr>
      </w:pPr>
      <w:r w:rsidRPr="00D63762">
        <w:rPr>
          <w:rFonts w:ascii="Arial" w:eastAsia="Calibri" w:hAnsi="Arial" w:cs="Arial"/>
          <w:color w:val="000000"/>
          <w:sz w:val="22"/>
          <w:szCs w:val="22"/>
          <w:lang w:val="it-IT"/>
        </w:rPr>
        <w:t xml:space="preserve">vode evidenciju </w:t>
      </w:r>
      <w:r w:rsidR="00246FDE" w:rsidRPr="00D63762">
        <w:rPr>
          <w:rFonts w:ascii="Arial" w:eastAsia="Calibri" w:hAnsi="Arial" w:cs="Arial"/>
          <w:color w:val="000000"/>
          <w:sz w:val="22"/>
          <w:szCs w:val="22"/>
          <w:lang w:val="it-IT"/>
        </w:rPr>
        <w:t xml:space="preserve">o rezultatima mjerenja </w:t>
      </w:r>
      <w:r w:rsidRPr="00D63762">
        <w:rPr>
          <w:rFonts w:ascii="Arial" w:eastAsia="Calibri" w:hAnsi="Arial" w:cs="Arial"/>
          <w:color w:val="000000"/>
          <w:sz w:val="22"/>
          <w:szCs w:val="22"/>
          <w:lang w:val="it-IT"/>
        </w:rPr>
        <w:t xml:space="preserve">sadržaja prirodnih radionuklida vode </w:t>
      </w:r>
      <w:r w:rsidR="000231A2" w:rsidRPr="00D63762">
        <w:rPr>
          <w:rFonts w:ascii="Arial" w:eastAsia="Calibri" w:hAnsi="Arial" w:cs="Arial"/>
          <w:color w:val="000000"/>
          <w:sz w:val="22"/>
          <w:szCs w:val="22"/>
          <w:lang w:val="it-IT"/>
        </w:rPr>
        <w:t>i drugih p</w:t>
      </w:r>
      <w:r w:rsidRPr="00D63762">
        <w:rPr>
          <w:rFonts w:ascii="Arial" w:eastAsia="Calibri" w:hAnsi="Arial" w:cs="Arial"/>
          <w:color w:val="000000"/>
          <w:sz w:val="22"/>
          <w:szCs w:val="22"/>
          <w:lang w:val="it-IT"/>
        </w:rPr>
        <w:t>odataka</w:t>
      </w:r>
      <w:r w:rsidR="00246FDE" w:rsidRPr="00D63762">
        <w:rPr>
          <w:rFonts w:ascii="Arial" w:eastAsia="Calibri" w:hAnsi="Arial" w:cs="Arial"/>
          <w:color w:val="000000"/>
          <w:sz w:val="22"/>
          <w:szCs w:val="22"/>
          <w:lang w:val="it-IT"/>
        </w:rPr>
        <w:t xml:space="preserve"> i iste dostavljaju Agenciji</w:t>
      </w:r>
      <w:r w:rsidRPr="00D63762">
        <w:rPr>
          <w:rFonts w:ascii="Arial" w:eastAsia="Calibri" w:hAnsi="Arial" w:cs="Arial"/>
          <w:color w:val="000000"/>
          <w:sz w:val="22"/>
          <w:szCs w:val="22"/>
          <w:lang w:val="it-IT"/>
        </w:rPr>
        <w:t>;</w:t>
      </w:r>
    </w:p>
    <w:p w:rsidR="000231A2" w:rsidRPr="00D63762" w:rsidRDefault="00602DA4" w:rsidP="002B60BA">
      <w:pPr>
        <w:pStyle w:val="ListParagraph"/>
        <w:numPr>
          <w:ilvl w:val="0"/>
          <w:numId w:val="117"/>
        </w:numPr>
        <w:jc w:val="both"/>
        <w:rPr>
          <w:rFonts w:ascii="Arial" w:eastAsia="Calibri" w:hAnsi="Arial" w:cs="Arial"/>
          <w:color w:val="000000"/>
          <w:sz w:val="22"/>
          <w:szCs w:val="22"/>
          <w:lang w:val="it-IT"/>
        </w:rPr>
      </w:pPr>
      <w:r w:rsidRPr="00D63762">
        <w:rPr>
          <w:rFonts w:ascii="Arial" w:eastAsia="Calibri" w:hAnsi="Arial" w:cs="Arial"/>
          <w:color w:val="000000"/>
          <w:sz w:val="22"/>
          <w:szCs w:val="22"/>
          <w:lang w:val="it-IT"/>
        </w:rPr>
        <w:t>pre</w:t>
      </w:r>
      <w:r w:rsidR="00D976E3" w:rsidRPr="00D63762">
        <w:rPr>
          <w:rFonts w:ascii="Arial" w:eastAsia="Calibri" w:hAnsi="Arial" w:cs="Arial"/>
          <w:color w:val="000000"/>
          <w:sz w:val="22"/>
          <w:szCs w:val="22"/>
          <w:lang w:val="it-IT"/>
        </w:rPr>
        <w:t>duzmu mjere kojima se smanjuje koncentracija aktivnosti radona, ukoliko je</w:t>
      </w:r>
      <w:r w:rsidR="000231A2" w:rsidRPr="00D63762">
        <w:rPr>
          <w:rFonts w:ascii="Arial" w:eastAsia="Calibri" w:hAnsi="Arial" w:cs="Arial"/>
          <w:color w:val="000000"/>
          <w:sz w:val="22"/>
          <w:szCs w:val="22"/>
          <w:lang w:val="it-IT"/>
        </w:rPr>
        <w:t xml:space="preserve"> prekoračena najveća dopuštena k</w:t>
      </w:r>
      <w:r w:rsidR="00D976E3" w:rsidRPr="00D63762">
        <w:rPr>
          <w:rFonts w:ascii="Arial" w:eastAsia="Calibri" w:hAnsi="Arial" w:cs="Arial"/>
          <w:color w:val="000000"/>
          <w:sz w:val="22"/>
          <w:szCs w:val="22"/>
          <w:lang w:val="it-IT"/>
        </w:rPr>
        <w:t>oncentracija aktivnosti radona;</w:t>
      </w:r>
    </w:p>
    <w:p w:rsidR="00F70B11" w:rsidRPr="00D63762" w:rsidRDefault="00602DA4" w:rsidP="002B60BA">
      <w:pPr>
        <w:pStyle w:val="ListParagraph"/>
        <w:numPr>
          <w:ilvl w:val="0"/>
          <w:numId w:val="117"/>
        </w:numPr>
        <w:jc w:val="both"/>
        <w:rPr>
          <w:rFonts w:ascii="Arial" w:eastAsia="Calibri" w:hAnsi="Arial" w:cs="Arial"/>
          <w:color w:val="000000"/>
          <w:sz w:val="22"/>
          <w:szCs w:val="22"/>
          <w:lang w:val="it-IT"/>
        </w:rPr>
      </w:pPr>
      <w:r w:rsidRPr="00D63762">
        <w:rPr>
          <w:rFonts w:ascii="Arial" w:eastAsia="Calibri" w:hAnsi="Arial" w:cs="Arial"/>
          <w:color w:val="000000"/>
          <w:sz w:val="22"/>
          <w:szCs w:val="22"/>
          <w:lang w:val="it-IT"/>
        </w:rPr>
        <w:t>pre</w:t>
      </w:r>
      <w:r w:rsidR="00D976E3" w:rsidRPr="00D63762">
        <w:rPr>
          <w:rFonts w:ascii="Arial" w:eastAsia="Calibri" w:hAnsi="Arial" w:cs="Arial"/>
          <w:color w:val="000000"/>
          <w:sz w:val="22"/>
          <w:szCs w:val="22"/>
          <w:lang w:val="it-IT"/>
        </w:rPr>
        <w:t xml:space="preserve">duzmu mjere kojima se smanjuje izloženost prirodnim radionuklidima na nivo koji je onoliko nizak koliko je to objektivno moguće postići </w:t>
      </w:r>
      <w:r w:rsidR="00D54058" w:rsidRPr="00D63762">
        <w:rPr>
          <w:rFonts w:ascii="Arial" w:eastAsia="Calibri" w:hAnsi="Arial" w:cs="Arial"/>
          <w:color w:val="000000"/>
          <w:sz w:val="22"/>
          <w:szCs w:val="22"/>
          <w:lang w:val="it-IT"/>
        </w:rPr>
        <w:t>s</w:t>
      </w:r>
      <w:r w:rsidR="00D976E3" w:rsidRPr="00D63762">
        <w:rPr>
          <w:rFonts w:ascii="Arial" w:eastAsia="Calibri" w:hAnsi="Arial" w:cs="Arial"/>
          <w:color w:val="000000"/>
          <w:sz w:val="22"/>
          <w:szCs w:val="22"/>
          <w:lang w:val="it-IT"/>
        </w:rPr>
        <w:t xml:space="preserve"> </w:t>
      </w:r>
      <w:r w:rsidR="00F70B11" w:rsidRPr="00D63762">
        <w:rPr>
          <w:rFonts w:ascii="Arial" w:eastAsia="Calibri" w:hAnsi="Arial" w:cs="Arial"/>
          <w:color w:val="000000"/>
          <w:sz w:val="22"/>
          <w:szCs w:val="22"/>
          <w:lang w:val="it-IT"/>
        </w:rPr>
        <w:t xml:space="preserve">obzirom na ekonomske i društvene faktore;      </w:t>
      </w:r>
    </w:p>
    <w:p w:rsidR="000231A2" w:rsidRPr="00D63762" w:rsidRDefault="00D6663B" w:rsidP="002B60BA">
      <w:pPr>
        <w:pStyle w:val="ListParagraph"/>
        <w:numPr>
          <w:ilvl w:val="0"/>
          <w:numId w:val="117"/>
        </w:numPr>
        <w:jc w:val="both"/>
        <w:rPr>
          <w:rFonts w:ascii="Arial" w:eastAsia="Calibri" w:hAnsi="Arial" w:cs="Arial"/>
          <w:color w:val="000000"/>
          <w:sz w:val="22"/>
          <w:szCs w:val="22"/>
          <w:lang w:val="it-IT"/>
        </w:rPr>
      </w:pPr>
      <w:r w:rsidRPr="00D63762">
        <w:rPr>
          <w:rFonts w:ascii="Arial" w:eastAsia="Calibri" w:hAnsi="Arial" w:cs="Arial"/>
          <w:color w:val="000000"/>
          <w:sz w:val="22"/>
          <w:szCs w:val="22"/>
          <w:lang w:val="it-IT"/>
        </w:rPr>
        <w:t xml:space="preserve">informišu javnost o rezultatima mjerenja, </w:t>
      </w:r>
      <w:r w:rsidR="00602DA4" w:rsidRPr="00D63762">
        <w:rPr>
          <w:rFonts w:ascii="Arial" w:eastAsia="Calibri" w:hAnsi="Arial" w:cs="Arial"/>
          <w:color w:val="000000"/>
          <w:sz w:val="22"/>
          <w:szCs w:val="22"/>
          <w:lang w:val="it-IT"/>
        </w:rPr>
        <w:t xml:space="preserve">primljenoj </w:t>
      </w:r>
      <w:r w:rsidRPr="00D63762">
        <w:rPr>
          <w:rFonts w:ascii="Arial" w:eastAsia="Calibri" w:hAnsi="Arial" w:cs="Arial"/>
          <w:color w:val="000000"/>
          <w:sz w:val="22"/>
          <w:szCs w:val="22"/>
          <w:lang w:val="it-IT"/>
        </w:rPr>
        <w:t xml:space="preserve">efektivnoj dozi od </w:t>
      </w:r>
      <w:r w:rsidR="00602DA4" w:rsidRPr="00D63762">
        <w:rPr>
          <w:rFonts w:ascii="Arial" w:eastAsia="Calibri" w:hAnsi="Arial" w:cs="Arial"/>
          <w:color w:val="000000"/>
          <w:sz w:val="22"/>
          <w:szCs w:val="22"/>
          <w:lang w:val="it-IT"/>
        </w:rPr>
        <w:t xml:space="preserve">radionuklida u vodi </w:t>
      </w:r>
      <w:r w:rsidRPr="00D63762">
        <w:rPr>
          <w:rFonts w:ascii="Arial" w:eastAsia="Calibri" w:hAnsi="Arial" w:cs="Arial"/>
          <w:color w:val="000000"/>
          <w:sz w:val="22"/>
          <w:szCs w:val="22"/>
          <w:lang w:val="it-IT"/>
        </w:rPr>
        <w:t xml:space="preserve">i </w:t>
      </w:r>
      <w:r w:rsidR="00602DA4" w:rsidRPr="00D63762">
        <w:rPr>
          <w:rFonts w:ascii="Arial" w:eastAsia="Calibri" w:hAnsi="Arial" w:cs="Arial"/>
          <w:color w:val="000000"/>
          <w:sz w:val="22"/>
          <w:szCs w:val="22"/>
          <w:lang w:val="it-IT"/>
        </w:rPr>
        <w:t>sa njima povezanim</w:t>
      </w:r>
      <w:r w:rsidRPr="00D63762">
        <w:rPr>
          <w:rFonts w:ascii="Arial" w:eastAsia="Calibri" w:hAnsi="Arial" w:cs="Arial"/>
          <w:color w:val="000000"/>
          <w:sz w:val="22"/>
          <w:szCs w:val="22"/>
          <w:lang w:val="it-IT"/>
        </w:rPr>
        <w:t xml:space="preserve"> rizicima, </w:t>
      </w:r>
      <w:r w:rsidR="000231A2" w:rsidRPr="00D63762">
        <w:rPr>
          <w:rFonts w:ascii="Arial" w:eastAsia="Calibri" w:hAnsi="Arial" w:cs="Arial"/>
          <w:color w:val="000000"/>
          <w:sz w:val="22"/>
          <w:szCs w:val="22"/>
          <w:lang w:val="it-IT"/>
        </w:rPr>
        <w:t>kao i</w:t>
      </w:r>
      <w:r w:rsidRPr="00D63762">
        <w:rPr>
          <w:rFonts w:ascii="Arial" w:eastAsia="Calibri" w:hAnsi="Arial" w:cs="Arial"/>
          <w:color w:val="000000"/>
          <w:sz w:val="22"/>
          <w:szCs w:val="22"/>
          <w:lang w:val="it-IT"/>
        </w:rPr>
        <w:t xml:space="preserve"> </w:t>
      </w:r>
      <w:r w:rsidR="000231A2" w:rsidRPr="00D63762">
        <w:rPr>
          <w:rFonts w:ascii="Arial" w:eastAsia="Calibri" w:hAnsi="Arial" w:cs="Arial"/>
          <w:color w:val="000000"/>
          <w:sz w:val="22"/>
          <w:szCs w:val="22"/>
          <w:lang w:val="it-IT"/>
        </w:rPr>
        <w:t xml:space="preserve">o mjerama </w:t>
      </w:r>
      <w:r w:rsidRPr="00D63762">
        <w:rPr>
          <w:rFonts w:ascii="Arial" w:eastAsia="Calibri" w:hAnsi="Arial" w:cs="Arial"/>
          <w:color w:val="000000"/>
          <w:sz w:val="22"/>
          <w:szCs w:val="22"/>
          <w:lang w:val="it-IT"/>
        </w:rPr>
        <w:t>koje se</w:t>
      </w:r>
      <w:r w:rsidR="007B239E" w:rsidRPr="00D63762">
        <w:rPr>
          <w:rFonts w:ascii="Arial" w:eastAsia="Calibri" w:hAnsi="Arial" w:cs="Arial"/>
          <w:color w:val="000000"/>
          <w:sz w:val="22"/>
          <w:szCs w:val="22"/>
          <w:lang w:val="it-IT"/>
        </w:rPr>
        <w:t xml:space="preserve"> sprovode</w:t>
      </w:r>
      <w:r w:rsidRPr="00D63762">
        <w:rPr>
          <w:rFonts w:ascii="Arial" w:eastAsia="Calibri" w:hAnsi="Arial" w:cs="Arial"/>
          <w:color w:val="000000"/>
          <w:sz w:val="22"/>
          <w:szCs w:val="22"/>
          <w:lang w:val="it-IT"/>
        </w:rPr>
        <w:t xml:space="preserve"> da bi se nivo izloženosti p</w:t>
      </w:r>
      <w:r w:rsidR="00F35784" w:rsidRPr="00D63762">
        <w:rPr>
          <w:rFonts w:ascii="Arial" w:eastAsia="Calibri" w:hAnsi="Arial" w:cs="Arial"/>
          <w:color w:val="000000"/>
          <w:sz w:val="22"/>
          <w:szCs w:val="22"/>
          <w:lang w:val="it-IT"/>
        </w:rPr>
        <w:t>rirodnim radionuklidima smanjio;</w:t>
      </w:r>
    </w:p>
    <w:p w:rsidR="00F35784" w:rsidRDefault="00D51C5C" w:rsidP="002B60BA">
      <w:pPr>
        <w:pStyle w:val="ListParagraph"/>
        <w:numPr>
          <w:ilvl w:val="0"/>
          <w:numId w:val="117"/>
        </w:numPr>
        <w:jc w:val="both"/>
        <w:rPr>
          <w:rFonts w:ascii="Arial" w:eastAsia="Calibri" w:hAnsi="Arial" w:cs="Arial"/>
          <w:color w:val="000000"/>
          <w:sz w:val="22"/>
          <w:szCs w:val="22"/>
          <w:lang w:val="it-IT"/>
        </w:rPr>
      </w:pPr>
      <w:r>
        <w:rPr>
          <w:rFonts w:ascii="Arial" w:eastAsia="Calibri" w:hAnsi="Arial" w:cs="Arial"/>
          <w:color w:val="000000"/>
          <w:sz w:val="22"/>
          <w:szCs w:val="22"/>
          <w:lang w:val="it-IT"/>
        </w:rPr>
        <w:t>iz</w:t>
      </w:r>
      <w:r w:rsidR="00F35784" w:rsidRPr="00D63762">
        <w:rPr>
          <w:rFonts w:ascii="Arial" w:eastAsia="Calibri" w:hAnsi="Arial" w:cs="Arial"/>
          <w:color w:val="000000"/>
          <w:sz w:val="22"/>
          <w:szCs w:val="22"/>
          <w:lang w:val="it-IT"/>
        </w:rPr>
        <w:t>vozniku i distributeru obezbijede sertifikat o ispravnosti vode u pogledu radionuklida.</w:t>
      </w:r>
    </w:p>
    <w:p w:rsidR="00244BB0" w:rsidRPr="00244BB0" w:rsidRDefault="00244BB0" w:rsidP="00244BB0">
      <w:pPr>
        <w:pStyle w:val="ListParagraph"/>
        <w:ind w:left="1080"/>
        <w:jc w:val="both"/>
        <w:rPr>
          <w:rFonts w:ascii="Arial" w:eastAsia="Calibri" w:hAnsi="Arial" w:cs="Arial"/>
          <w:color w:val="000000"/>
          <w:sz w:val="22"/>
          <w:szCs w:val="22"/>
          <w:lang w:val="it-IT"/>
        </w:rPr>
      </w:pPr>
    </w:p>
    <w:p w:rsidR="0095318C" w:rsidRPr="00D63762" w:rsidRDefault="009A010E" w:rsidP="00804920">
      <w:pPr>
        <w:spacing w:after="200"/>
        <w:ind w:firstLine="720"/>
        <w:contextualSpacing/>
        <w:jc w:val="both"/>
        <w:rPr>
          <w:rFonts w:ascii="Arial" w:eastAsia="Calibri" w:hAnsi="Arial" w:cs="Arial"/>
          <w:color w:val="000000"/>
          <w:sz w:val="22"/>
          <w:szCs w:val="22"/>
          <w:lang w:val="it-IT"/>
        </w:rPr>
      </w:pPr>
      <w:r w:rsidRPr="00D63762">
        <w:rPr>
          <w:rFonts w:ascii="Arial" w:eastAsia="Calibri" w:hAnsi="Arial" w:cs="Arial"/>
          <w:color w:val="000000"/>
          <w:sz w:val="22"/>
          <w:szCs w:val="22"/>
          <w:lang w:val="it-IT"/>
        </w:rPr>
        <w:t>Uvoznik i distributer mogu</w:t>
      </w:r>
      <w:r w:rsidR="0069707C" w:rsidRPr="00D63762">
        <w:rPr>
          <w:rFonts w:ascii="Arial" w:eastAsia="Calibri" w:hAnsi="Arial" w:cs="Arial"/>
          <w:color w:val="000000"/>
          <w:sz w:val="22"/>
          <w:szCs w:val="22"/>
          <w:lang w:val="it-IT"/>
        </w:rPr>
        <w:t xml:space="preserve"> </w:t>
      </w:r>
      <w:r w:rsidR="00D51C5C">
        <w:rPr>
          <w:rFonts w:ascii="Arial" w:eastAsia="Calibri" w:hAnsi="Arial" w:cs="Arial"/>
          <w:color w:val="000000"/>
          <w:sz w:val="22"/>
          <w:szCs w:val="22"/>
          <w:lang w:val="it-IT"/>
        </w:rPr>
        <w:t>uvesti i</w:t>
      </w:r>
      <w:r w:rsidRPr="00D63762">
        <w:rPr>
          <w:rFonts w:ascii="Arial" w:eastAsia="Calibri" w:hAnsi="Arial" w:cs="Arial"/>
          <w:color w:val="000000"/>
          <w:sz w:val="22"/>
          <w:szCs w:val="22"/>
          <w:lang w:val="it-IT"/>
        </w:rPr>
        <w:t xml:space="preserve"> distribuirati vodu za piće samo ako posjeduju sertifikat o ispravnosti vode u pogledu radionuklida</w:t>
      </w:r>
      <w:r w:rsidR="009B42C6" w:rsidRPr="00D63762">
        <w:rPr>
          <w:rFonts w:ascii="Arial" w:eastAsia="Calibri" w:hAnsi="Arial" w:cs="Arial"/>
          <w:color w:val="000000"/>
          <w:sz w:val="22"/>
          <w:szCs w:val="22"/>
          <w:lang w:val="it-IT"/>
        </w:rPr>
        <w:t xml:space="preserve"> izdat od strane akreditovane i/ili</w:t>
      </w:r>
      <w:r w:rsidR="0095318C" w:rsidRPr="00D63762">
        <w:rPr>
          <w:rFonts w:ascii="Arial" w:eastAsia="Calibri" w:hAnsi="Arial" w:cs="Arial"/>
          <w:color w:val="000000"/>
          <w:sz w:val="22"/>
          <w:szCs w:val="22"/>
          <w:lang w:val="it-IT"/>
        </w:rPr>
        <w:t xml:space="preserve"> ovlašćene laboratorije za mjerenje radioaktiv</w:t>
      </w:r>
      <w:r w:rsidR="00144071">
        <w:rPr>
          <w:rFonts w:ascii="Arial" w:eastAsia="Calibri" w:hAnsi="Arial" w:cs="Arial"/>
          <w:color w:val="000000"/>
          <w:sz w:val="22"/>
          <w:szCs w:val="22"/>
          <w:lang w:val="it-IT"/>
        </w:rPr>
        <w:t>nosti u vodi za piće iz države iz</w:t>
      </w:r>
      <w:r w:rsidR="0095318C" w:rsidRPr="00D63762">
        <w:rPr>
          <w:rFonts w:ascii="Arial" w:eastAsia="Calibri" w:hAnsi="Arial" w:cs="Arial"/>
          <w:color w:val="000000"/>
          <w:sz w:val="22"/>
          <w:szCs w:val="22"/>
          <w:lang w:val="it-IT"/>
        </w:rPr>
        <w:t>voznice</w:t>
      </w:r>
      <w:r w:rsidR="00D51C5C">
        <w:rPr>
          <w:rFonts w:ascii="Arial" w:eastAsia="Calibri" w:hAnsi="Arial" w:cs="Arial"/>
          <w:color w:val="000000"/>
          <w:sz w:val="22"/>
          <w:szCs w:val="22"/>
          <w:lang w:val="it-IT"/>
        </w:rPr>
        <w:t xml:space="preserve"> ili sertifikat izdat od strane stručnjaka za zaštitu od jonizujućih zračenja iz člana 109 ovog zakona</w:t>
      </w:r>
      <w:r w:rsidR="0095318C" w:rsidRPr="00D63762">
        <w:rPr>
          <w:rFonts w:ascii="Arial" w:eastAsia="Calibri" w:hAnsi="Arial" w:cs="Arial"/>
          <w:color w:val="000000"/>
          <w:sz w:val="22"/>
          <w:szCs w:val="22"/>
          <w:lang w:val="it-IT"/>
        </w:rPr>
        <w:t>.</w:t>
      </w:r>
    </w:p>
    <w:p w:rsidR="0069707C" w:rsidRPr="00D63762" w:rsidRDefault="0069707C" w:rsidP="00804920">
      <w:pPr>
        <w:spacing w:after="200"/>
        <w:contextualSpacing/>
        <w:jc w:val="both"/>
        <w:rPr>
          <w:rFonts w:ascii="Arial" w:eastAsia="Calibri" w:hAnsi="Arial" w:cs="Arial"/>
          <w:color w:val="000000"/>
          <w:sz w:val="22"/>
          <w:szCs w:val="22"/>
          <w:lang w:val="it-IT"/>
        </w:rPr>
      </w:pPr>
    </w:p>
    <w:p w:rsidR="00FE5304" w:rsidRPr="00D63762" w:rsidRDefault="00334E49" w:rsidP="0053238C">
      <w:pPr>
        <w:spacing w:after="200"/>
        <w:ind w:firstLine="720"/>
        <w:contextualSpacing/>
        <w:jc w:val="both"/>
        <w:rPr>
          <w:rFonts w:ascii="Arial" w:eastAsia="Calibri" w:hAnsi="Arial" w:cs="Arial"/>
          <w:color w:val="000000"/>
          <w:sz w:val="22"/>
          <w:szCs w:val="22"/>
          <w:lang w:val="it-IT"/>
        </w:rPr>
      </w:pPr>
      <w:r w:rsidRPr="00D63762">
        <w:rPr>
          <w:rFonts w:ascii="Arial" w:eastAsia="Calibri" w:hAnsi="Arial" w:cs="Arial"/>
          <w:color w:val="000000"/>
          <w:sz w:val="22"/>
          <w:szCs w:val="22"/>
          <w:lang w:val="it-IT"/>
        </w:rPr>
        <w:t xml:space="preserve">Monitoring radioaktivnosti vode </w:t>
      </w:r>
      <w:r w:rsidR="00844F44" w:rsidRPr="00D63762">
        <w:rPr>
          <w:rFonts w:ascii="Arial" w:eastAsia="Calibri" w:hAnsi="Arial" w:cs="Arial"/>
          <w:color w:val="000000"/>
          <w:sz w:val="22"/>
          <w:szCs w:val="22"/>
          <w:lang w:val="it-IT"/>
        </w:rPr>
        <w:t xml:space="preserve">sprovodi se u skladu sa </w:t>
      </w:r>
      <w:r w:rsidR="00B2310B">
        <w:rPr>
          <w:rFonts w:ascii="Arial" w:eastAsia="Calibri" w:hAnsi="Arial" w:cs="Arial"/>
          <w:color w:val="000000"/>
          <w:sz w:val="22"/>
          <w:szCs w:val="22"/>
          <w:lang w:val="it-IT"/>
        </w:rPr>
        <w:t>propisom iz člana 26</w:t>
      </w:r>
      <w:r w:rsidRPr="00D63762">
        <w:rPr>
          <w:rFonts w:ascii="Arial" w:eastAsia="Calibri" w:hAnsi="Arial" w:cs="Arial"/>
          <w:color w:val="000000"/>
          <w:sz w:val="22"/>
          <w:szCs w:val="22"/>
          <w:lang w:val="it-IT"/>
        </w:rPr>
        <w:t xml:space="preserve"> stav 7 ovog zakona.</w:t>
      </w:r>
    </w:p>
    <w:p w:rsidR="00EC6E6B" w:rsidRPr="00D63762" w:rsidRDefault="00EC6E6B" w:rsidP="00804920">
      <w:pPr>
        <w:spacing w:after="200"/>
        <w:contextualSpacing/>
        <w:jc w:val="center"/>
        <w:rPr>
          <w:rFonts w:ascii="Arial" w:eastAsia="Calibri" w:hAnsi="Arial" w:cs="Arial"/>
          <w:b/>
          <w:color w:val="000000"/>
          <w:sz w:val="22"/>
          <w:szCs w:val="22"/>
          <w:lang w:val="it-IT"/>
        </w:rPr>
      </w:pPr>
    </w:p>
    <w:p w:rsidR="00FF4991" w:rsidRPr="00D63762" w:rsidRDefault="00E04257" w:rsidP="00804920">
      <w:pPr>
        <w:spacing w:after="200"/>
        <w:contextualSpacing/>
        <w:jc w:val="center"/>
        <w:rPr>
          <w:rFonts w:ascii="Arial" w:eastAsia="Calibri" w:hAnsi="Arial" w:cs="Arial"/>
          <w:b/>
          <w:color w:val="000000"/>
          <w:sz w:val="22"/>
          <w:szCs w:val="22"/>
          <w:lang w:val="it-IT"/>
        </w:rPr>
      </w:pPr>
      <w:r w:rsidRPr="00D63762">
        <w:rPr>
          <w:rFonts w:ascii="Arial" w:eastAsia="Calibri" w:hAnsi="Arial" w:cs="Arial"/>
          <w:b/>
          <w:color w:val="000000"/>
          <w:sz w:val="22"/>
          <w:szCs w:val="22"/>
          <w:lang w:val="it-IT"/>
        </w:rPr>
        <w:t>Kontrola</w:t>
      </w:r>
      <w:r w:rsidR="00EC6E6B" w:rsidRPr="00D63762">
        <w:rPr>
          <w:rFonts w:ascii="Arial" w:eastAsia="Calibri" w:hAnsi="Arial" w:cs="Arial"/>
          <w:b/>
          <w:color w:val="000000"/>
          <w:sz w:val="22"/>
          <w:szCs w:val="22"/>
          <w:lang w:val="it-IT"/>
        </w:rPr>
        <w:t xml:space="preserve"> građevinskog materijala </w:t>
      </w:r>
    </w:p>
    <w:p w:rsidR="007E6C82" w:rsidRPr="00D63762" w:rsidRDefault="00B2310B" w:rsidP="00804920">
      <w:pPr>
        <w:jc w:val="center"/>
        <w:rPr>
          <w:rFonts w:ascii="Arial" w:eastAsia="Calibri" w:hAnsi="Arial" w:cs="Arial"/>
          <w:b/>
          <w:color w:val="000000" w:themeColor="text1"/>
          <w:sz w:val="22"/>
          <w:szCs w:val="22"/>
          <w:lang w:val="it-IT"/>
        </w:rPr>
      </w:pPr>
      <w:r>
        <w:rPr>
          <w:rFonts w:ascii="Arial" w:eastAsia="Calibri" w:hAnsi="Arial" w:cs="Arial"/>
          <w:b/>
          <w:color w:val="000000" w:themeColor="text1"/>
          <w:sz w:val="22"/>
          <w:szCs w:val="22"/>
          <w:lang w:val="it-IT"/>
        </w:rPr>
        <w:t>153</w:t>
      </w:r>
    </w:p>
    <w:p w:rsidR="007E6C82" w:rsidRPr="00D63762" w:rsidRDefault="007E6C82" w:rsidP="00804920">
      <w:pPr>
        <w:spacing w:before="60" w:after="120"/>
        <w:ind w:firstLine="720"/>
        <w:jc w:val="both"/>
        <w:rPr>
          <w:rFonts w:ascii="Arial" w:eastAsia="Times New Roman" w:hAnsi="Arial" w:cs="Arial"/>
          <w:color w:val="000000"/>
          <w:sz w:val="22"/>
          <w:szCs w:val="22"/>
          <w:lang w:eastAsia="sr-Latn-ME"/>
        </w:rPr>
      </w:pPr>
      <w:r w:rsidRPr="00D63762">
        <w:rPr>
          <w:rFonts w:ascii="Arial" w:eastAsia="Times New Roman" w:hAnsi="Arial" w:cs="Arial"/>
          <w:color w:val="000000"/>
          <w:sz w:val="22"/>
          <w:szCs w:val="22"/>
          <w:lang w:eastAsia="sr-Latn-ME"/>
        </w:rPr>
        <w:t xml:space="preserve">Na vanjsko izlaganje gama zračenju koje emituje građevinski materijal u zatvorenom prostoru uključujući i </w:t>
      </w:r>
      <w:r w:rsidR="001E4E92" w:rsidRPr="00D63762">
        <w:rPr>
          <w:rFonts w:ascii="Arial" w:eastAsia="Times New Roman" w:hAnsi="Arial" w:cs="Arial"/>
          <w:color w:val="000000"/>
          <w:sz w:val="22"/>
          <w:szCs w:val="22"/>
          <w:lang w:eastAsia="sr-Latn-ME"/>
        </w:rPr>
        <w:t>spoljašnje</w:t>
      </w:r>
      <w:r w:rsidRPr="00D63762">
        <w:rPr>
          <w:rFonts w:ascii="Arial" w:eastAsia="Times New Roman" w:hAnsi="Arial" w:cs="Arial"/>
          <w:color w:val="000000"/>
          <w:sz w:val="22"/>
          <w:szCs w:val="22"/>
          <w:lang w:eastAsia="sr-Latn-ME"/>
        </w:rPr>
        <w:t xml:space="preserve"> izlaganje na otvorenom prostoru, primjenjuje se referentni nivo koji iznosi 1 mSv godišnje. </w:t>
      </w:r>
    </w:p>
    <w:p w:rsidR="00C6358F" w:rsidRPr="00D63762" w:rsidRDefault="00B0305C" w:rsidP="00804920">
      <w:pPr>
        <w:spacing w:before="60" w:after="120"/>
        <w:ind w:firstLine="720"/>
        <w:jc w:val="both"/>
        <w:rPr>
          <w:rFonts w:ascii="Arial" w:eastAsia="Times New Roman" w:hAnsi="Arial" w:cs="Arial"/>
          <w:color w:val="000000"/>
          <w:sz w:val="22"/>
          <w:szCs w:val="22"/>
          <w:lang w:eastAsia="sr-Latn-ME"/>
        </w:rPr>
      </w:pPr>
      <w:r w:rsidRPr="00D63762">
        <w:rPr>
          <w:rFonts w:ascii="Arial" w:eastAsia="Times New Roman" w:hAnsi="Arial" w:cs="Arial"/>
          <w:color w:val="000000"/>
          <w:sz w:val="22"/>
          <w:szCs w:val="22"/>
          <w:lang w:eastAsia="sr-Latn-ME"/>
        </w:rPr>
        <w:t xml:space="preserve">Proizvođač </w:t>
      </w:r>
      <w:r w:rsidR="0015331B" w:rsidRPr="00D63762">
        <w:rPr>
          <w:rFonts w:ascii="Arial" w:eastAsia="Times New Roman" w:hAnsi="Arial" w:cs="Arial"/>
          <w:color w:val="000000"/>
          <w:sz w:val="22"/>
          <w:szCs w:val="22"/>
          <w:lang w:eastAsia="sr-Latn-ME"/>
        </w:rPr>
        <w:t xml:space="preserve">i/ili uvoznik </w:t>
      </w:r>
      <w:r w:rsidR="00A42ECB" w:rsidRPr="00D63762">
        <w:rPr>
          <w:rFonts w:ascii="Arial" w:eastAsia="Times New Roman" w:hAnsi="Arial" w:cs="Arial"/>
          <w:color w:val="000000"/>
          <w:sz w:val="22"/>
          <w:szCs w:val="22"/>
          <w:lang w:eastAsia="sr-Latn-ME"/>
        </w:rPr>
        <w:t>građevinsk</w:t>
      </w:r>
      <w:r w:rsidR="00D5278E" w:rsidRPr="00D63762">
        <w:rPr>
          <w:rFonts w:ascii="Arial" w:eastAsia="Times New Roman" w:hAnsi="Arial" w:cs="Arial"/>
          <w:color w:val="000000"/>
          <w:sz w:val="22"/>
          <w:szCs w:val="22"/>
          <w:lang w:eastAsia="sr-Latn-ME"/>
        </w:rPr>
        <w:t xml:space="preserve">og materijala </w:t>
      </w:r>
      <w:r w:rsidR="00871115" w:rsidRPr="00D63762">
        <w:rPr>
          <w:rFonts w:ascii="Arial" w:eastAsia="Times New Roman" w:hAnsi="Arial" w:cs="Arial"/>
          <w:color w:val="000000"/>
          <w:sz w:val="22"/>
          <w:szCs w:val="22"/>
          <w:lang w:eastAsia="sr-Latn-ME"/>
        </w:rPr>
        <w:t>iz Crne Gore</w:t>
      </w:r>
      <w:r w:rsidRPr="00D63762">
        <w:rPr>
          <w:rFonts w:ascii="Arial" w:eastAsia="Times New Roman" w:hAnsi="Arial" w:cs="Arial"/>
          <w:color w:val="000000"/>
          <w:sz w:val="22"/>
          <w:szCs w:val="22"/>
          <w:lang w:eastAsia="sr-Latn-ME"/>
        </w:rPr>
        <w:t xml:space="preserve"> </w:t>
      </w:r>
      <w:r w:rsidR="0015331B" w:rsidRPr="00D63762">
        <w:rPr>
          <w:rFonts w:ascii="Arial" w:eastAsia="Times New Roman" w:hAnsi="Arial" w:cs="Arial"/>
          <w:color w:val="000000"/>
          <w:sz w:val="22"/>
          <w:szCs w:val="22"/>
          <w:lang w:eastAsia="sr-Latn-ME"/>
        </w:rPr>
        <w:t xml:space="preserve">dužan je </w:t>
      </w:r>
      <w:r w:rsidR="00A42ECB" w:rsidRPr="00D63762">
        <w:rPr>
          <w:rFonts w:ascii="Arial" w:eastAsia="Times New Roman" w:hAnsi="Arial" w:cs="Arial"/>
          <w:color w:val="000000"/>
          <w:sz w:val="22"/>
          <w:szCs w:val="22"/>
          <w:lang w:eastAsia="sr-Latn-ME"/>
        </w:rPr>
        <w:t>da</w:t>
      </w:r>
      <w:r w:rsidR="0015331B" w:rsidRPr="00D63762">
        <w:rPr>
          <w:rFonts w:ascii="Arial" w:eastAsia="Times New Roman" w:hAnsi="Arial" w:cs="Arial"/>
          <w:color w:val="000000"/>
          <w:sz w:val="22"/>
          <w:szCs w:val="22"/>
          <w:lang w:eastAsia="sr-Latn-ME"/>
        </w:rPr>
        <w:t>,</w:t>
      </w:r>
      <w:r w:rsidR="00A42ECB" w:rsidRPr="00D63762">
        <w:rPr>
          <w:rFonts w:ascii="Arial" w:eastAsia="Times New Roman" w:hAnsi="Arial" w:cs="Arial"/>
          <w:color w:val="000000"/>
          <w:sz w:val="22"/>
          <w:szCs w:val="22"/>
          <w:lang w:eastAsia="sr-Latn-ME"/>
        </w:rPr>
        <w:t xml:space="preserve"> </w:t>
      </w:r>
      <w:r w:rsidR="00871115" w:rsidRPr="00D63762">
        <w:rPr>
          <w:rFonts w:ascii="Arial" w:eastAsia="Times New Roman" w:hAnsi="Arial" w:cs="Arial"/>
          <w:color w:val="000000"/>
          <w:sz w:val="22"/>
          <w:szCs w:val="22"/>
          <w:lang w:eastAsia="sr-Latn-ME"/>
        </w:rPr>
        <w:t xml:space="preserve">nakon proizvodnje </w:t>
      </w:r>
      <w:r w:rsidR="00D5278E" w:rsidRPr="00D63762">
        <w:rPr>
          <w:rFonts w:ascii="Arial" w:eastAsia="Times New Roman" w:hAnsi="Arial" w:cs="Arial"/>
          <w:color w:val="000000"/>
          <w:sz w:val="22"/>
          <w:szCs w:val="22"/>
          <w:lang w:eastAsia="sr-Latn-ME"/>
        </w:rPr>
        <w:t xml:space="preserve">a prije </w:t>
      </w:r>
      <w:r w:rsidR="00C6358F" w:rsidRPr="00D63762">
        <w:rPr>
          <w:rFonts w:ascii="Arial" w:eastAsia="Times New Roman" w:hAnsi="Arial" w:cs="Arial"/>
          <w:color w:val="000000"/>
          <w:sz w:val="22"/>
          <w:szCs w:val="22"/>
          <w:lang w:eastAsia="sr-Latn-ME"/>
        </w:rPr>
        <w:t xml:space="preserve">njegove </w:t>
      </w:r>
      <w:r w:rsidR="006A0FC1" w:rsidRPr="00D63762">
        <w:rPr>
          <w:rFonts w:ascii="Arial" w:eastAsia="Times New Roman" w:hAnsi="Arial" w:cs="Arial"/>
          <w:color w:val="000000"/>
          <w:sz w:val="22"/>
          <w:szCs w:val="22"/>
          <w:lang w:eastAsia="sr-Latn-ME"/>
        </w:rPr>
        <w:t>distribucije</w:t>
      </w:r>
      <w:r w:rsidRPr="00D63762">
        <w:rPr>
          <w:rFonts w:ascii="Arial" w:eastAsia="Times New Roman" w:hAnsi="Arial" w:cs="Arial"/>
          <w:color w:val="000000"/>
          <w:sz w:val="22"/>
          <w:szCs w:val="22"/>
          <w:lang w:eastAsia="sr-Latn-ME"/>
        </w:rPr>
        <w:t xml:space="preserve"> i prilikom uvoza</w:t>
      </w:r>
      <w:r w:rsidR="006A0FC1" w:rsidRPr="00D63762">
        <w:rPr>
          <w:rFonts w:ascii="Arial" w:eastAsia="Times New Roman" w:hAnsi="Arial" w:cs="Arial"/>
          <w:color w:val="000000"/>
          <w:sz w:val="22"/>
          <w:szCs w:val="22"/>
          <w:lang w:eastAsia="sr-Latn-ME"/>
        </w:rPr>
        <w:t>:</w:t>
      </w:r>
    </w:p>
    <w:p w:rsidR="00C6358F" w:rsidRPr="00D63762" w:rsidRDefault="0015331B" w:rsidP="00516B84">
      <w:pPr>
        <w:pStyle w:val="ListParagraph"/>
        <w:numPr>
          <w:ilvl w:val="0"/>
          <w:numId w:val="34"/>
        </w:numPr>
        <w:spacing w:before="60" w:after="120"/>
        <w:jc w:val="both"/>
        <w:rPr>
          <w:rFonts w:ascii="Arial" w:eastAsia="Times New Roman" w:hAnsi="Arial" w:cs="Arial"/>
          <w:color w:val="000000"/>
          <w:sz w:val="22"/>
          <w:szCs w:val="22"/>
          <w:lang w:eastAsia="sr-Latn-ME"/>
        </w:rPr>
      </w:pPr>
      <w:r w:rsidRPr="00D63762">
        <w:rPr>
          <w:rFonts w:ascii="Arial" w:eastAsia="Times New Roman" w:hAnsi="Arial" w:cs="Arial"/>
          <w:color w:val="000000"/>
          <w:sz w:val="22"/>
          <w:szCs w:val="22"/>
          <w:lang w:eastAsia="sr-Latn-ME"/>
        </w:rPr>
        <w:t>obezbijedi</w:t>
      </w:r>
      <w:r w:rsidR="006A0FC1" w:rsidRPr="00D63762">
        <w:rPr>
          <w:rFonts w:ascii="Arial" w:eastAsia="Times New Roman" w:hAnsi="Arial" w:cs="Arial"/>
          <w:color w:val="000000"/>
          <w:sz w:val="22"/>
          <w:szCs w:val="22"/>
          <w:lang w:eastAsia="sr-Latn-ME"/>
        </w:rPr>
        <w:t xml:space="preserve"> </w:t>
      </w:r>
      <w:r w:rsidR="00790BE2" w:rsidRPr="00D63762">
        <w:rPr>
          <w:rFonts w:ascii="Arial" w:eastAsia="Times New Roman" w:hAnsi="Arial" w:cs="Arial"/>
          <w:color w:val="000000"/>
          <w:sz w:val="22"/>
          <w:szCs w:val="22"/>
          <w:lang w:eastAsia="sr-Latn-ME"/>
        </w:rPr>
        <w:t>mjerenje</w:t>
      </w:r>
      <w:r w:rsidRPr="00D63762">
        <w:rPr>
          <w:rFonts w:ascii="Arial" w:eastAsia="Times New Roman" w:hAnsi="Arial" w:cs="Arial"/>
          <w:color w:val="000000"/>
          <w:sz w:val="22"/>
          <w:szCs w:val="22"/>
          <w:lang w:eastAsia="sr-Latn-ME"/>
        </w:rPr>
        <w:t xml:space="preserve"> </w:t>
      </w:r>
      <w:r w:rsidR="00790BE2" w:rsidRPr="00D63762">
        <w:rPr>
          <w:rFonts w:ascii="Arial" w:eastAsia="Times New Roman" w:hAnsi="Arial" w:cs="Arial"/>
          <w:color w:val="000000"/>
          <w:sz w:val="22"/>
          <w:szCs w:val="22"/>
          <w:lang w:eastAsia="sr-Latn-ME"/>
        </w:rPr>
        <w:t xml:space="preserve">koncentracije </w:t>
      </w:r>
      <w:r w:rsidRPr="00D63762">
        <w:rPr>
          <w:rFonts w:ascii="Arial" w:eastAsia="Times New Roman" w:hAnsi="Arial" w:cs="Arial"/>
          <w:color w:val="000000"/>
          <w:sz w:val="22"/>
          <w:szCs w:val="22"/>
          <w:lang w:eastAsia="sr-Latn-ME"/>
        </w:rPr>
        <w:t>radionuklida u građevinskom materijalu i ocjenu rezultata mjerenja;</w:t>
      </w:r>
      <w:r w:rsidR="0053238C">
        <w:rPr>
          <w:rFonts w:ascii="Arial" w:eastAsia="Times New Roman" w:hAnsi="Arial" w:cs="Arial"/>
          <w:color w:val="FF0000"/>
          <w:sz w:val="22"/>
          <w:szCs w:val="22"/>
          <w:lang w:eastAsia="sr-Latn-ME"/>
        </w:rPr>
        <w:t xml:space="preserve"> </w:t>
      </w:r>
    </w:p>
    <w:p w:rsidR="00790BE2" w:rsidRPr="00D63762" w:rsidRDefault="0015331B" w:rsidP="00516B84">
      <w:pPr>
        <w:pStyle w:val="ListParagraph"/>
        <w:numPr>
          <w:ilvl w:val="0"/>
          <w:numId w:val="34"/>
        </w:numPr>
        <w:spacing w:before="60" w:after="120"/>
        <w:jc w:val="both"/>
        <w:rPr>
          <w:rFonts w:ascii="Arial" w:eastAsia="Times New Roman" w:hAnsi="Arial" w:cs="Arial"/>
          <w:color w:val="000000"/>
          <w:sz w:val="22"/>
          <w:szCs w:val="22"/>
          <w:lang w:eastAsia="sr-Latn-ME"/>
        </w:rPr>
      </w:pPr>
      <w:r w:rsidRPr="00D63762">
        <w:rPr>
          <w:rFonts w:ascii="Arial" w:eastAsia="Times New Roman" w:hAnsi="Arial" w:cs="Arial"/>
          <w:color w:val="000000"/>
          <w:sz w:val="22"/>
          <w:szCs w:val="22"/>
          <w:lang w:eastAsia="sr-Latn-ME"/>
        </w:rPr>
        <w:t>obezbijedi</w:t>
      </w:r>
      <w:r w:rsidR="006A0FC1" w:rsidRPr="00D63762">
        <w:rPr>
          <w:rFonts w:ascii="Arial" w:eastAsia="Times New Roman" w:hAnsi="Arial" w:cs="Arial"/>
          <w:color w:val="000000"/>
          <w:sz w:val="22"/>
          <w:szCs w:val="22"/>
          <w:lang w:eastAsia="sr-Latn-ME"/>
        </w:rPr>
        <w:t xml:space="preserve"> </w:t>
      </w:r>
      <w:r w:rsidR="00454670" w:rsidRPr="00D63762">
        <w:rPr>
          <w:rFonts w:ascii="Arial" w:eastAsia="Times New Roman" w:hAnsi="Arial" w:cs="Arial"/>
          <w:color w:val="000000"/>
          <w:sz w:val="22"/>
          <w:szCs w:val="22"/>
          <w:lang w:eastAsia="sr-Latn-ME"/>
        </w:rPr>
        <w:t>izvještaj o rezultatima</w:t>
      </w:r>
      <w:r w:rsidR="006A0FC1" w:rsidRPr="00D63762">
        <w:rPr>
          <w:rFonts w:ascii="Arial" w:eastAsia="Times New Roman" w:hAnsi="Arial" w:cs="Arial"/>
          <w:color w:val="000000"/>
          <w:sz w:val="22"/>
          <w:szCs w:val="22"/>
          <w:lang w:eastAsia="sr-Latn-ME"/>
        </w:rPr>
        <w:t xml:space="preserve"> mjerenja </w:t>
      </w:r>
      <w:r w:rsidR="00790BE2" w:rsidRPr="00D63762">
        <w:rPr>
          <w:rFonts w:ascii="Arial" w:eastAsia="Times New Roman" w:hAnsi="Arial" w:cs="Arial"/>
          <w:color w:val="000000"/>
          <w:sz w:val="22"/>
          <w:szCs w:val="22"/>
          <w:lang w:eastAsia="sr-Latn-ME"/>
        </w:rPr>
        <w:t xml:space="preserve">i </w:t>
      </w:r>
      <w:r w:rsidR="006A0FC1" w:rsidRPr="00D63762">
        <w:rPr>
          <w:rFonts w:ascii="Arial" w:eastAsia="Times New Roman" w:hAnsi="Arial" w:cs="Arial"/>
          <w:color w:val="000000"/>
          <w:sz w:val="22"/>
          <w:szCs w:val="22"/>
          <w:lang w:eastAsia="sr-Latn-ME"/>
        </w:rPr>
        <w:t xml:space="preserve">odgovarajućeg indeksa koncentracije aktivnosti </w:t>
      </w:r>
      <w:r w:rsidR="007061F5" w:rsidRPr="00D63762">
        <w:rPr>
          <w:rFonts w:ascii="Arial" w:eastAsia="Times New Roman" w:hAnsi="Arial" w:cs="Arial"/>
          <w:color w:val="000000"/>
          <w:sz w:val="22"/>
          <w:szCs w:val="22"/>
          <w:lang w:eastAsia="sr-Latn-ME"/>
        </w:rPr>
        <w:t>za gama zračenje koje</w:t>
      </w:r>
      <w:r w:rsidR="00790BE2" w:rsidRPr="00D63762">
        <w:rPr>
          <w:rFonts w:ascii="Arial" w:eastAsia="Times New Roman" w:hAnsi="Arial" w:cs="Arial"/>
          <w:color w:val="000000"/>
          <w:sz w:val="22"/>
          <w:szCs w:val="22"/>
          <w:lang w:eastAsia="sr-Latn-ME"/>
        </w:rPr>
        <w:t xml:space="preserve"> emituju građevinski materijali, kao i </w:t>
      </w:r>
      <w:r w:rsidRPr="00D63762">
        <w:rPr>
          <w:rFonts w:ascii="Arial" w:eastAsia="Times New Roman" w:hAnsi="Arial" w:cs="Arial"/>
          <w:color w:val="000000"/>
          <w:sz w:val="22"/>
          <w:szCs w:val="22"/>
          <w:lang w:eastAsia="sr-Latn-ME"/>
        </w:rPr>
        <w:t>drugim povezanim podacima</w:t>
      </w:r>
      <w:r w:rsidR="006A0FC1" w:rsidRPr="00D63762">
        <w:rPr>
          <w:rFonts w:ascii="Arial" w:eastAsia="Times New Roman" w:hAnsi="Arial" w:cs="Arial"/>
          <w:color w:val="000000"/>
          <w:sz w:val="22"/>
          <w:szCs w:val="22"/>
          <w:lang w:eastAsia="sr-Latn-ME"/>
        </w:rPr>
        <w:t>;</w:t>
      </w:r>
      <w:r w:rsidR="00B91D7A" w:rsidRPr="00D63762">
        <w:rPr>
          <w:rFonts w:ascii="Arial" w:eastAsia="Times New Roman" w:hAnsi="Arial" w:cs="Arial"/>
          <w:color w:val="000000"/>
          <w:sz w:val="22"/>
          <w:szCs w:val="22"/>
          <w:lang w:eastAsia="sr-Latn-ME"/>
        </w:rPr>
        <w:t xml:space="preserve"> </w:t>
      </w:r>
    </w:p>
    <w:p w:rsidR="006A0FC1" w:rsidRPr="00D63762" w:rsidRDefault="0015331B" w:rsidP="00516B84">
      <w:pPr>
        <w:pStyle w:val="ListParagraph"/>
        <w:numPr>
          <w:ilvl w:val="0"/>
          <w:numId w:val="34"/>
        </w:numPr>
        <w:spacing w:before="60" w:after="120"/>
        <w:jc w:val="both"/>
        <w:rPr>
          <w:rFonts w:ascii="Arial" w:eastAsia="Times New Roman" w:hAnsi="Arial" w:cs="Arial"/>
          <w:color w:val="000000"/>
          <w:sz w:val="22"/>
          <w:szCs w:val="22"/>
          <w:lang w:eastAsia="sr-Latn-ME"/>
        </w:rPr>
      </w:pPr>
      <w:r w:rsidRPr="00D63762">
        <w:rPr>
          <w:rFonts w:ascii="Arial" w:eastAsia="Times New Roman" w:hAnsi="Arial" w:cs="Arial"/>
          <w:color w:val="000000"/>
          <w:sz w:val="22"/>
          <w:szCs w:val="22"/>
          <w:lang w:eastAsia="sr-Latn-ME"/>
        </w:rPr>
        <w:t>vodi</w:t>
      </w:r>
      <w:r w:rsidR="006A0FC1" w:rsidRPr="00D63762">
        <w:rPr>
          <w:rFonts w:ascii="Arial" w:eastAsia="Times New Roman" w:hAnsi="Arial" w:cs="Arial"/>
          <w:color w:val="000000"/>
          <w:sz w:val="22"/>
          <w:szCs w:val="22"/>
          <w:lang w:eastAsia="sr-Latn-ME"/>
        </w:rPr>
        <w:t xml:space="preserve"> evidenciju o sprovedenim</w:t>
      </w:r>
      <w:r w:rsidRPr="00D63762">
        <w:rPr>
          <w:rFonts w:ascii="Arial" w:eastAsia="Times New Roman" w:hAnsi="Arial" w:cs="Arial"/>
          <w:color w:val="000000"/>
          <w:sz w:val="22"/>
          <w:szCs w:val="22"/>
          <w:lang w:eastAsia="sr-Latn-ME"/>
        </w:rPr>
        <w:t xml:space="preserve"> rezultatima mjerenja iz al.</w:t>
      </w:r>
      <w:r w:rsidR="006A0FC1" w:rsidRPr="00D63762">
        <w:rPr>
          <w:rFonts w:ascii="Arial" w:eastAsia="Times New Roman" w:hAnsi="Arial" w:cs="Arial"/>
          <w:color w:val="000000"/>
          <w:sz w:val="22"/>
          <w:szCs w:val="22"/>
          <w:lang w:eastAsia="sr-Latn-ME"/>
        </w:rPr>
        <w:t xml:space="preserve"> 1 i 2 i</w:t>
      </w:r>
      <w:r w:rsidR="00871115" w:rsidRPr="00D63762">
        <w:rPr>
          <w:rFonts w:ascii="Arial" w:eastAsia="Times New Roman" w:hAnsi="Arial" w:cs="Arial"/>
          <w:color w:val="000000"/>
          <w:sz w:val="22"/>
          <w:szCs w:val="22"/>
          <w:lang w:eastAsia="sr-Latn-ME"/>
        </w:rPr>
        <w:t xml:space="preserve"> </w:t>
      </w:r>
      <w:r w:rsidRPr="00D63762">
        <w:rPr>
          <w:rFonts w:ascii="Arial" w:eastAsia="Times New Roman" w:hAnsi="Arial" w:cs="Arial"/>
          <w:color w:val="000000"/>
          <w:sz w:val="22"/>
          <w:szCs w:val="22"/>
          <w:lang w:eastAsia="sr-Latn-ME"/>
        </w:rPr>
        <w:t xml:space="preserve">dostavi </w:t>
      </w:r>
      <w:r w:rsidR="006A0FC1" w:rsidRPr="00D63762">
        <w:rPr>
          <w:rFonts w:ascii="Arial" w:eastAsia="Times New Roman" w:hAnsi="Arial" w:cs="Arial"/>
          <w:color w:val="000000"/>
          <w:sz w:val="22"/>
          <w:szCs w:val="22"/>
          <w:lang w:eastAsia="sr-Latn-ME"/>
        </w:rPr>
        <w:t>ih Agenciji</w:t>
      </w:r>
      <w:r w:rsidR="006021E0" w:rsidRPr="00D63762">
        <w:rPr>
          <w:rFonts w:ascii="Arial" w:eastAsia="Times New Roman" w:hAnsi="Arial" w:cs="Arial"/>
          <w:color w:val="000000"/>
          <w:sz w:val="22"/>
          <w:szCs w:val="22"/>
          <w:lang w:eastAsia="sr-Latn-ME"/>
        </w:rPr>
        <w:t xml:space="preserve"> i </w:t>
      </w:r>
      <w:r w:rsidRPr="00D63762">
        <w:rPr>
          <w:rFonts w:ascii="Arial" w:eastAsia="Times New Roman" w:hAnsi="Arial" w:cs="Arial"/>
          <w:color w:val="000000"/>
          <w:sz w:val="22"/>
          <w:szCs w:val="22"/>
          <w:lang w:eastAsia="sr-Latn-ME"/>
        </w:rPr>
        <w:t>organu uprave</w:t>
      </w:r>
      <w:r w:rsidR="006021E0" w:rsidRPr="00D63762">
        <w:rPr>
          <w:rFonts w:ascii="Arial" w:eastAsia="Times New Roman" w:hAnsi="Arial" w:cs="Arial"/>
          <w:color w:val="000000"/>
          <w:sz w:val="22"/>
          <w:szCs w:val="22"/>
          <w:lang w:eastAsia="sr-Latn-ME"/>
        </w:rPr>
        <w:t xml:space="preserve"> </w:t>
      </w:r>
      <w:r w:rsidR="00180E16" w:rsidRPr="00D63762">
        <w:rPr>
          <w:rFonts w:ascii="Arial" w:eastAsia="Times New Roman" w:hAnsi="Arial" w:cs="Arial"/>
          <w:color w:val="000000"/>
          <w:sz w:val="22"/>
          <w:szCs w:val="22"/>
          <w:lang w:eastAsia="sr-Latn-ME"/>
        </w:rPr>
        <w:t xml:space="preserve">nadležnom </w:t>
      </w:r>
      <w:r w:rsidR="006021E0" w:rsidRPr="00D63762">
        <w:rPr>
          <w:rFonts w:ascii="Arial" w:eastAsia="Times New Roman" w:hAnsi="Arial" w:cs="Arial"/>
          <w:color w:val="000000"/>
          <w:sz w:val="22"/>
          <w:szCs w:val="22"/>
          <w:lang w:eastAsia="sr-Latn-ME"/>
        </w:rPr>
        <w:t>za inspekcijske poslove</w:t>
      </w:r>
      <w:r w:rsidR="006A0FC1" w:rsidRPr="00D63762">
        <w:rPr>
          <w:rFonts w:ascii="Arial" w:eastAsia="Times New Roman" w:hAnsi="Arial" w:cs="Arial"/>
          <w:color w:val="000000"/>
          <w:sz w:val="22"/>
          <w:szCs w:val="22"/>
          <w:lang w:eastAsia="sr-Latn-ME"/>
        </w:rPr>
        <w:t xml:space="preserve">. </w:t>
      </w:r>
    </w:p>
    <w:p w:rsidR="00363BB6" w:rsidRPr="0053238C" w:rsidRDefault="006A0FC1" w:rsidP="00804920">
      <w:pPr>
        <w:spacing w:before="60" w:after="120"/>
        <w:ind w:firstLine="720"/>
        <w:jc w:val="both"/>
        <w:rPr>
          <w:rFonts w:ascii="Arial" w:eastAsia="Times New Roman" w:hAnsi="Arial" w:cs="Arial"/>
          <w:color w:val="000000"/>
          <w:sz w:val="22"/>
          <w:szCs w:val="22"/>
          <w:lang w:eastAsia="sr-Latn-ME"/>
        </w:rPr>
      </w:pPr>
      <w:r w:rsidRPr="00D63762">
        <w:rPr>
          <w:rFonts w:ascii="Arial" w:eastAsia="Times New Roman" w:hAnsi="Arial" w:cs="Arial"/>
          <w:color w:val="000000"/>
          <w:sz w:val="22"/>
          <w:szCs w:val="22"/>
          <w:lang w:eastAsia="sr-Latn-ME"/>
        </w:rPr>
        <w:t xml:space="preserve">Do dobijanja izvještaja o izvršenim mjerenjima </w:t>
      </w:r>
      <w:r w:rsidR="00856942" w:rsidRPr="00D63762">
        <w:rPr>
          <w:rFonts w:ascii="Arial" w:eastAsia="Times New Roman" w:hAnsi="Arial" w:cs="Arial"/>
          <w:color w:val="000000"/>
          <w:sz w:val="22"/>
          <w:szCs w:val="22"/>
          <w:lang w:eastAsia="sr-Latn-ME"/>
        </w:rPr>
        <w:t xml:space="preserve">iz stava 2 alineja 2 od strane </w:t>
      </w:r>
      <w:r w:rsidR="00E00676" w:rsidRPr="00D63762">
        <w:rPr>
          <w:rFonts w:ascii="Arial" w:eastAsia="Times New Roman" w:hAnsi="Arial" w:cs="Arial"/>
          <w:color w:val="000000"/>
          <w:sz w:val="22"/>
          <w:szCs w:val="22"/>
          <w:lang w:eastAsia="sr-Latn-ME"/>
        </w:rPr>
        <w:t>stručnjaka za zaštitu od j</w:t>
      </w:r>
      <w:r w:rsidR="00B2310B">
        <w:rPr>
          <w:rFonts w:ascii="Arial" w:eastAsia="Times New Roman" w:hAnsi="Arial" w:cs="Arial"/>
          <w:color w:val="000000"/>
          <w:sz w:val="22"/>
          <w:szCs w:val="22"/>
          <w:lang w:eastAsia="sr-Latn-ME"/>
        </w:rPr>
        <w:t>onizujućih zračenja iz člana 109</w:t>
      </w:r>
      <w:r w:rsidR="00E00676" w:rsidRPr="00D63762">
        <w:rPr>
          <w:rFonts w:ascii="Arial" w:eastAsia="Times New Roman" w:hAnsi="Arial" w:cs="Arial"/>
          <w:color w:val="000000"/>
          <w:sz w:val="22"/>
          <w:szCs w:val="22"/>
          <w:lang w:eastAsia="sr-Latn-ME"/>
        </w:rPr>
        <w:t xml:space="preserve"> ovog zakona,</w:t>
      </w:r>
      <w:r w:rsidR="00856942" w:rsidRPr="00D63762">
        <w:rPr>
          <w:rFonts w:ascii="Arial" w:eastAsia="Times New Roman" w:hAnsi="Arial" w:cs="Arial"/>
          <w:color w:val="000000"/>
          <w:sz w:val="22"/>
          <w:szCs w:val="22"/>
          <w:lang w:eastAsia="sr-Latn-ME"/>
        </w:rPr>
        <w:t xml:space="preserve"> zabranjuje se</w:t>
      </w:r>
      <w:r w:rsidR="00871115" w:rsidRPr="00D63762">
        <w:rPr>
          <w:rFonts w:ascii="Arial" w:eastAsia="Times New Roman" w:hAnsi="Arial" w:cs="Arial"/>
          <w:color w:val="000000"/>
          <w:sz w:val="22"/>
          <w:szCs w:val="22"/>
          <w:lang w:eastAsia="sr-Latn-ME"/>
        </w:rPr>
        <w:t xml:space="preserve"> distribucija proizvedenog građevinskog materijala,</w:t>
      </w:r>
      <w:r w:rsidR="006A521E" w:rsidRPr="00D63762">
        <w:rPr>
          <w:rFonts w:ascii="Arial" w:eastAsia="Times New Roman" w:hAnsi="Arial" w:cs="Arial"/>
          <w:color w:val="000000"/>
          <w:sz w:val="22"/>
          <w:szCs w:val="22"/>
          <w:lang w:eastAsia="sr-Latn-ME"/>
        </w:rPr>
        <w:t xml:space="preserve"> uvoz i</w:t>
      </w:r>
      <w:r w:rsidR="00871115" w:rsidRPr="00D63762">
        <w:rPr>
          <w:rFonts w:ascii="Arial" w:eastAsia="Times New Roman" w:hAnsi="Arial" w:cs="Arial"/>
          <w:color w:val="000000"/>
          <w:sz w:val="22"/>
          <w:szCs w:val="22"/>
          <w:lang w:eastAsia="sr-Latn-ME"/>
        </w:rPr>
        <w:t xml:space="preserve"> </w:t>
      </w:r>
      <w:r w:rsidR="00856942" w:rsidRPr="00D63762">
        <w:rPr>
          <w:rFonts w:ascii="Arial" w:eastAsia="Times New Roman" w:hAnsi="Arial" w:cs="Arial"/>
          <w:color w:val="000000"/>
          <w:sz w:val="22"/>
          <w:szCs w:val="22"/>
          <w:lang w:eastAsia="sr-Latn-ME"/>
        </w:rPr>
        <w:t>carinjenje građ</w:t>
      </w:r>
      <w:r w:rsidR="006A521E" w:rsidRPr="00D63762">
        <w:rPr>
          <w:rFonts w:ascii="Arial" w:eastAsia="Times New Roman" w:hAnsi="Arial" w:cs="Arial"/>
          <w:color w:val="000000"/>
          <w:sz w:val="22"/>
          <w:szCs w:val="22"/>
          <w:lang w:eastAsia="sr-Latn-ME"/>
        </w:rPr>
        <w:t>evinskog materijala</w:t>
      </w:r>
      <w:r w:rsidR="00E00676" w:rsidRPr="00D63762">
        <w:rPr>
          <w:rFonts w:ascii="Arial" w:eastAsia="Times New Roman" w:hAnsi="Arial" w:cs="Arial"/>
          <w:color w:val="000000"/>
          <w:sz w:val="22"/>
          <w:szCs w:val="22"/>
          <w:lang w:eastAsia="sr-Latn-ME"/>
        </w:rPr>
        <w:t>,</w:t>
      </w:r>
      <w:r w:rsidR="00856942" w:rsidRPr="00D63762">
        <w:rPr>
          <w:rFonts w:ascii="Arial" w:eastAsia="Times New Roman" w:hAnsi="Arial" w:cs="Arial"/>
          <w:color w:val="000000"/>
          <w:sz w:val="22"/>
          <w:szCs w:val="22"/>
          <w:lang w:eastAsia="sr-Latn-ME"/>
        </w:rPr>
        <w:t xml:space="preserve"> koje je </w:t>
      </w:r>
      <w:r w:rsidR="006A521E" w:rsidRPr="00D63762">
        <w:rPr>
          <w:rFonts w:ascii="Arial" w:eastAsia="Times New Roman" w:hAnsi="Arial" w:cs="Arial"/>
          <w:color w:val="000000"/>
          <w:sz w:val="22"/>
          <w:szCs w:val="22"/>
          <w:lang w:eastAsia="sr-Latn-ME"/>
        </w:rPr>
        <w:t xml:space="preserve">uvoznik dužan da smjesti na odredište carinarnice radi privremenog smještaja na osnovu izdate </w:t>
      </w:r>
      <w:r w:rsidR="006100CD" w:rsidRPr="00D63762">
        <w:rPr>
          <w:rFonts w:ascii="Arial" w:eastAsia="Times New Roman" w:hAnsi="Arial" w:cs="Arial"/>
          <w:color w:val="000000"/>
          <w:sz w:val="22"/>
          <w:szCs w:val="22"/>
          <w:lang w:eastAsia="sr-Latn-ME"/>
        </w:rPr>
        <w:t xml:space="preserve">pisane </w:t>
      </w:r>
      <w:r w:rsidR="006A521E" w:rsidRPr="00D63762">
        <w:rPr>
          <w:rFonts w:ascii="Arial" w:eastAsia="Times New Roman" w:hAnsi="Arial" w:cs="Arial"/>
          <w:color w:val="000000"/>
          <w:sz w:val="22"/>
          <w:szCs w:val="22"/>
          <w:lang w:eastAsia="sr-Latn-ME"/>
        </w:rPr>
        <w:t xml:space="preserve">saglanosti o </w:t>
      </w:r>
      <w:r w:rsidR="006A521E" w:rsidRPr="0053238C">
        <w:rPr>
          <w:rFonts w:ascii="Arial" w:eastAsia="Times New Roman" w:hAnsi="Arial" w:cs="Arial"/>
          <w:color w:val="000000"/>
          <w:sz w:val="22"/>
          <w:szCs w:val="22"/>
          <w:lang w:eastAsia="sr-Latn-ME"/>
        </w:rPr>
        <w:t>prevozu do o</w:t>
      </w:r>
      <w:r w:rsidR="00385FEB" w:rsidRPr="0053238C">
        <w:rPr>
          <w:rFonts w:ascii="Arial" w:eastAsia="Times New Roman" w:hAnsi="Arial" w:cs="Arial"/>
          <w:color w:val="000000"/>
          <w:sz w:val="22"/>
          <w:szCs w:val="22"/>
          <w:lang w:eastAsia="sr-Latn-ME"/>
        </w:rPr>
        <w:t>d</w:t>
      </w:r>
      <w:r w:rsidR="006A521E" w:rsidRPr="0053238C">
        <w:rPr>
          <w:rFonts w:ascii="Arial" w:eastAsia="Times New Roman" w:hAnsi="Arial" w:cs="Arial"/>
          <w:color w:val="000000"/>
          <w:sz w:val="22"/>
          <w:szCs w:val="22"/>
          <w:lang w:eastAsia="sr-Latn-ME"/>
        </w:rPr>
        <w:t xml:space="preserve">redišta carinarnice, koje izdaje Agencija. </w:t>
      </w:r>
    </w:p>
    <w:p w:rsidR="00731388" w:rsidRPr="0053238C" w:rsidRDefault="00871115" w:rsidP="00804920">
      <w:pPr>
        <w:spacing w:before="60" w:after="120"/>
        <w:ind w:firstLine="720"/>
        <w:jc w:val="both"/>
        <w:rPr>
          <w:rFonts w:ascii="Arial" w:eastAsia="Times New Roman" w:hAnsi="Arial" w:cs="Arial"/>
          <w:color w:val="000000"/>
          <w:sz w:val="22"/>
          <w:szCs w:val="22"/>
          <w:lang w:eastAsia="sr-Latn-ME"/>
        </w:rPr>
      </w:pPr>
      <w:r w:rsidRPr="0053238C">
        <w:rPr>
          <w:rFonts w:ascii="Arial" w:eastAsia="Times New Roman" w:hAnsi="Arial" w:cs="Arial"/>
          <w:color w:val="000000"/>
          <w:sz w:val="22"/>
          <w:szCs w:val="22"/>
          <w:lang w:eastAsia="sr-Latn-ME"/>
        </w:rPr>
        <w:lastRenderedPageBreak/>
        <w:t>Proizvođač i</w:t>
      </w:r>
      <w:r w:rsidR="00363BB6" w:rsidRPr="0053238C">
        <w:rPr>
          <w:rFonts w:ascii="Arial" w:eastAsia="Times New Roman" w:hAnsi="Arial" w:cs="Arial"/>
          <w:color w:val="000000"/>
          <w:sz w:val="22"/>
          <w:szCs w:val="22"/>
          <w:lang w:eastAsia="sr-Latn-ME"/>
        </w:rPr>
        <w:t>/ili uvoznik može</w:t>
      </w:r>
      <w:r w:rsidR="00F33BE8" w:rsidRPr="0053238C">
        <w:rPr>
          <w:rFonts w:ascii="Arial" w:eastAsia="Times New Roman" w:hAnsi="Arial" w:cs="Arial"/>
          <w:color w:val="000000"/>
          <w:sz w:val="22"/>
          <w:szCs w:val="22"/>
          <w:lang w:eastAsia="sr-Latn-ME"/>
        </w:rPr>
        <w:t xml:space="preserve"> da </w:t>
      </w:r>
      <w:r w:rsidR="00363BB6" w:rsidRPr="0053238C">
        <w:rPr>
          <w:rFonts w:ascii="Arial" w:eastAsia="Times New Roman" w:hAnsi="Arial" w:cs="Arial"/>
          <w:color w:val="000000"/>
          <w:sz w:val="22"/>
          <w:szCs w:val="22"/>
          <w:lang w:eastAsia="sr-Latn-ME"/>
        </w:rPr>
        <w:t>distribuira, uveze</w:t>
      </w:r>
      <w:r w:rsidR="00F33BE8" w:rsidRPr="0053238C">
        <w:rPr>
          <w:rFonts w:ascii="Arial" w:eastAsia="Times New Roman" w:hAnsi="Arial" w:cs="Arial"/>
          <w:color w:val="000000"/>
          <w:sz w:val="22"/>
          <w:szCs w:val="22"/>
          <w:lang w:eastAsia="sr-Latn-ME"/>
        </w:rPr>
        <w:t xml:space="preserve"> i </w:t>
      </w:r>
      <w:r w:rsidR="00363BB6" w:rsidRPr="0053238C">
        <w:rPr>
          <w:rFonts w:ascii="Arial" w:eastAsia="Times New Roman" w:hAnsi="Arial" w:cs="Arial"/>
          <w:color w:val="000000"/>
          <w:sz w:val="22"/>
          <w:szCs w:val="22"/>
          <w:lang w:eastAsia="sr-Latn-ME"/>
        </w:rPr>
        <w:t>izvrši</w:t>
      </w:r>
      <w:r w:rsidR="00F33BE8" w:rsidRPr="0053238C">
        <w:rPr>
          <w:rFonts w:ascii="Arial" w:eastAsia="Times New Roman" w:hAnsi="Arial" w:cs="Arial"/>
          <w:color w:val="000000"/>
          <w:sz w:val="22"/>
          <w:szCs w:val="22"/>
          <w:lang w:eastAsia="sr-Latn-ME"/>
        </w:rPr>
        <w:t xml:space="preserve"> carinjenje građevinskog materijala u</w:t>
      </w:r>
      <w:r w:rsidR="00454670" w:rsidRPr="0053238C">
        <w:rPr>
          <w:rFonts w:ascii="Arial" w:eastAsia="Times New Roman" w:hAnsi="Arial" w:cs="Arial"/>
          <w:color w:val="000000"/>
          <w:sz w:val="22"/>
          <w:szCs w:val="22"/>
          <w:lang w:eastAsia="sr-Latn-ME"/>
        </w:rPr>
        <w:t xml:space="preserve">koliko </w:t>
      </w:r>
      <w:r w:rsidR="00F33BE8" w:rsidRPr="0053238C">
        <w:rPr>
          <w:rFonts w:ascii="Arial" w:eastAsia="Times New Roman" w:hAnsi="Arial" w:cs="Arial"/>
          <w:color w:val="000000"/>
          <w:sz w:val="22"/>
          <w:szCs w:val="22"/>
          <w:lang w:eastAsia="sr-Latn-ME"/>
        </w:rPr>
        <w:t>I</w:t>
      </w:r>
      <w:r w:rsidR="00907440" w:rsidRPr="0053238C">
        <w:rPr>
          <w:rFonts w:ascii="Arial" w:eastAsia="Times New Roman" w:hAnsi="Arial" w:cs="Arial"/>
          <w:color w:val="000000"/>
          <w:sz w:val="22"/>
          <w:szCs w:val="22"/>
          <w:lang w:eastAsia="sr-Latn-ME"/>
        </w:rPr>
        <w:t xml:space="preserve">zvještaj o rezultatima mjerenja odgovarajućeg indeksa koncentracije aktivnosti </w:t>
      </w:r>
      <w:r w:rsidR="007061F5" w:rsidRPr="0053238C">
        <w:rPr>
          <w:rFonts w:ascii="Arial" w:eastAsia="Times New Roman" w:hAnsi="Arial" w:cs="Arial"/>
          <w:color w:val="000000"/>
          <w:sz w:val="22"/>
          <w:szCs w:val="22"/>
          <w:lang w:eastAsia="sr-Latn-ME"/>
        </w:rPr>
        <w:t xml:space="preserve">za gama zračenje koje emituju građevinski materijali </w:t>
      </w:r>
      <w:r w:rsidR="00907440" w:rsidRPr="0053238C">
        <w:rPr>
          <w:rFonts w:ascii="Arial" w:eastAsia="Times New Roman" w:hAnsi="Arial" w:cs="Arial"/>
          <w:color w:val="000000"/>
          <w:sz w:val="22"/>
          <w:szCs w:val="22"/>
          <w:lang w:eastAsia="sr-Latn-ME"/>
        </w:rPr>
        <w:t>pokaže da je indeks koncentracije aktivnosti</w:t>
      </w:r>
      <w:r w:rsidR="00F33BE8" w:rsidRPr="0053238C">
        <w:rPr>
          <w:rFonts w:ascii="Arial" w:eastAsia="Times New Roman" w:hAnsi="Arial" w:cs="Arial"/>
          <w:color w:val="000000"/>
          <w:sz w:val="22"/>
          <w:szCs w:val="22"/>
          <w:lang w:eastAsia="sr-Latn-ME"/>
        </w:rPr>
        <w:t>:</w:t>
      </w:r>
    </w:p>
    <w:p w:rsidR="00731388" w:rsidRPr="0053238C" w:rsidRDefault="00907440" w:rsidP="00516B84">
      <w:pPr>
        <w:pStyle w:val="ListParagraph"/>
        <w:numPr>
          <w:ilvl w:val="0"/>
          <w:numId w:val="35"/>
        </w:numPr>
        <w:spacing w:before="60" w:after="120"/>
        <w:jc w:val="both"/>
        <w:rPr>
          <w:rFonts w:ascii="Arial" w:eastAsia="Times New Roman" w:hAnsi="Arial" w:cs="Arial"/>
          <w:color w:val="000000"/>
          <w:sz w:val="22"/>
          <w:szCs w:val="22"/>
          <w:lang w:eastAsia="sr-Latn-ME"/>
        </w:rPr>
      </w:pPr>
      <w:r w:rsidRPr="0053238C">
        <w:rPr>
          <w:rFonts w:ascii="Arial" w:eastAsia="Times New Roman" w:hAnsi="Arial" w:cs="Arial"/>
          <w:color w:val="000000"/>
          <w:sz w:val="22"/>
          <w:szCs w:val="22"/>
          <w:lang w:eastAsia="sr-Latn-ME"/>
        </w:rPr>
        <w:t xml:space="preserve">manji </w:t>
      </w:r>
      <w:r w:rsidR="0055392F" w:rsidRPr="0053238C">
        <w:rPr>
          <w:rFonts w:ascii="Arial" w:eastAsia="Times New Roman" w:hAnsi="Arial" w:cs="Arial"/>
          <w:color w:val="000000"/>
          <w:sz w:val="22"/>
          <w:szCs w:val="22"/>
          <w:lang w:eastAsia="sr-Latn-ME"/>
        </w:rPr>
        <w:t xml:space="preserve">ili jednak </w:t>
      </w:r>
      <w:r w:rsidR="00C16EB9" w:rsidRPr="0053238C">
        <w:rPr>
          <w:rFonts w:ascii="Arial" w:eastAsia="Times New Roman" w:hAnsi="Arial" w:cs="Arial"/>
          <w:color w:val="000000"/>
          <w:sz w:val="22"/>
          <w:szCs w:val="22"/>
          <w:lang w:eastAsia="sr-Latn-ME"/>
        </w:rPr>
        <w:t>1</w:t>
      </w:r>
      <w:r w:rsidR="00F33BE8" w:rsidRPr="0053238C">
        <w:rPr>
          <w:rFonts w:ascii="Arial" w:eastAsia="Times New Roman" w:hAnsi="Arial" w:cs="Arial"/>
          <w:color w:val="000000"/>
          <w:sz w:val="22"/>
          <w:szCs w:val="22"/>
          <w:lang w:eastAsia="sr-Latn-ME"/>
        </w:rPr>
        <w:t xml:space="preserve"> </w:t>
      </w:r>
      <w:r w:rsidR="00731388" w:rsidRPr="0053238C">
        <w:rPr>
          <w:rFonts w:ascii="Arial" w:eastAsia="Times New Roman" w:hAnsi="Arial" w:cs="Arial"/>
          <w:color w:val="000000"/>
          <w:sz w:val="22"/>
          <w:szCs w:val="22"/>
          <w:lang w:eastAsia="sr-Latn-ME"/>
        </w:rPr>
        <w:t>za grube materijale kao što su beton i cigla, ili</w:t>
      </w:r>
    </w:p>
    <w:p w:rsidR="006A0FC1" w:rsidRPr="0053238C" w:rsidRDefault="00731388" w:rsidP="00516B84">
      <w:pPr>
        <w:pStyle w:val="ListParagraph"/>
        <w:numPr>
          <w:ilvl w:val="0"/>
          <w:numId w:val="35"/>
        </w:numPr>
        <w:spacing w:before="60" w:after="120"/>
        <w:jc w:val="both"/>
        <w:rPr>
          <w:rFonts w:ascii="Arial" w:eastAsia="Times New Roman" w:hAnsi="Arial" w:cs="Arial"/>
          <w:color w:val="000000"/>
          <w:sz w:val="22"/>
          <w:szCs w:val="22"/>
          <w:lang w:eastAsia="sr-Latn-ME"/>
        </w:rPr>
      </w:pPr>
      <w:r w:rsidRPr="0053238C">
        <w:rPr>
          <w:rFonts w:ascii="Arial" w:eastAsia="Times New Roman" w:hAnsi="Arial" w:cs="Arial"/>
          <w:color w:val="000000"/>
          <w:sz w:val="22"/>
          <w:szCs w:val="22"/>
          <w:lang w:eastAsia="sr-Latn-ME"/>
        </w:rPr>
        <w:t xml:space="preserve">manji </w:t>
      </w:r>
      <w:r w:rsidR="0055392F" w:rsidRPr="0053238C">
        <w:rPr>
          <w:rFonts w:ascii="Arial" w:eastAsia="Times New Roman" w:hAnsi="Arial" w:cs="Arial"/>
          <w:color w:val="000000"/>
          <w:sz w:val="22"/>
          <w:szCs w:val="22"/>
          <w:lang w:eastAsia="sr-Latn-ME"/>
        </w:rPr>
        <w:t xml:space="preserve">ili jednak </w:t>
      </w:r>
      <w:r w:rsidR="00F33BE8" w:rsidRPr="0053238C">
        <w:rPr>
          <w:rFonts w:ascii="Arial" w:eastAsia="Times New Roman" w:hAnsi="Arial" w:cs="Arial"/>
          <w:color w:val="000000"/>
          <w:sz w:val="22"/>
          <w:szCs w:val="22"/>
          <w:lang w:eastAsia="sr-Latn-ME"/>
        </w:rPr>
        <w:t>6</w:t>
      </w:r>
      <w:r w:rsidR="00907440" w:rsidRPr="0053238C">
        <w:rPr>
          <w:rFonts w:ascii="Arial" w:eastAsia="Times New Roman" w:hAnsi="Arial" w:cs="Arial"/>
          <w:color w:val="000000"/>
          <w:sz w:val="22"/>
          <w:szCs w:val="22"/>
          <w:lang w:eastAsia="sr-Latn-ME"/>
        </w:rPr>
        <w:t xml:space="preserve"> </w:t>
      </w:r>
      <w:r w:rsidRPr="0053238C">
        <w:rPr>
          <w:rFonts w:ascii="Arial" w:eastAsia="Times New Roman" w:hAnsi="Arial" w:cs="Arial"/>
          <w:color w:val="000000"/>
          <w:sz w:val="22"/>
          <w:szCs w:val="22"/>
          <w:lang w:eastAsia="sr-Latn-ME"/>
        </w:rPr>
        <w:t>za površinske materijale kao štu su pločice</w:t>
      </w:r>
      <w:r w:rsidR="00385FEB" w:rsidRPr="0053238C">
        <w:rPr>
          <w:rFonts w:ascii="Arial" w:eastAsia="Times New Roman" w:hAnsi="Arial" w:cs="Arial"/>
          <w:color w:val="000000"/>
          <w:sz w:val="22"/>
          <w:szCs w:val="22"/>
          <w:lang w:eastAsia="sr-Latn-ME"/>
        </w:rPr>
        <w:t>.</w:t>
      </w:r>
    </w:p>
    <w:p w:rsidR="00F33BE8" w:rsidRPr="00D63762" w:rsidRDefault="00B0305C" w:rsidP="00804920">
      <w:pPr>
        <w:spacing w:before="60" w:after="120"/>
        <w:ind w:firstLine="720"/>
        <w:jc w:val="both"/>
        <w:rPr>
          <w:rFonts w:ascii="Arial" w:eastAsia="Times New Roman" w:hAnsi="Arial" w:cs="Arial"/>
          <w:color w:val="000000"/>
          <w:sz w:val="22"/>
          <w:szCs w:val="22"/>
          <w:lang w:eastAsia="sr-Latn-ME"/>
        </w:rPr>
      </w:pPr>
      <w:r w:rsidRPr="0053238C">
        <w:rPr>
          <w:rFonts w:ascii="Arial" w:eastAsia="Times New Roman" w:hAnsi="Arial" w:cs="Arial"/>
          <w:color w:val="000000"/>
          <w:sz w:val="22"/>
          <w:szCs w:val="22"/>
          <w:lang w:eastAsia="sr-Latn-ME"/>
        </w:rPr>
        <w:t>Proizvođaču i</w:t>
      </w:r>
      <w:r w:rsidR="006F4AF1" w:rsidRPr="0053238C">
        <w:rPr>
          <w:rFonts w:ascii="Arial" w:eastAsia="Times New Roman" w:hAnsi="Arial" w:cs="Arial"/>
          <w:color w:val="000000"/>
          <w:sz w:val="22"/>
          <w:szCs w:val="22"/>
          <w:lang w:eastAsia="sr-Latn-ME"/>
        </w:rPr>
        <w:t>/ili</w:t>
      </w:r>
      <w:r w:rsidRPr="0053238C">
        <w:rPr>
          <w:rFonts w:ascii="Arial" w:eastAsia="Times New Roman" w:hAnsi="Arial" w:cs="Arial"/>
          <w:color w:val="000000"/>
          <w:sz w:val="22"/>
          <w:szCs w:val="22"/>
          <w:lang w:eastAsia="sr-Latn-ME"/>
        </w:rPr>
        <w:t xml:space="preserve"> u</w:t>
      </w:r>
      <w:r w:rsidR="00F33BE8" w:rsidRPr="0053238C">
        <w:rPr>
          <w:rFonts w:ascii="Arial" w:eastAsia="Times New Roman" w:hAnsi="Arial" w:cs="Arial"/>
          <w:color w:val="000000"/>
          <w:sz w:val="22"/>
          <w:szCs w:val="22"/>
          <w:lang w:eastAsia="sr-Latn-ME"/>
        </w:rPr>
        <w:t xml:space="preserve">vozniku se privremeno zabranjuje </w:t>
      </w:r>
      <w:r w:rsidRPr="0053238C">
        <w:rPr>
          <w:rFonts w:ascii="Arial" w:eastAsia="Times New Roman" w:hAnsi="Arial" w:cs="Arial"/>
          <w:color w:val="000000"/>
          <w:sz w:val="22"/>
          <w:szCs w:val="22"/>
          <w:lang w:eastAsia="sr-Latn-ME"/>
        </w:rPr>
        <w:t xml:space="preserve">distribucija, </w:t>
      </w:r>
      <w:r w:rsidR="00F33BE8" w:rsidRPr="0053238C">
        <w:rPr>
          <w:rFonts w:ascii="Arial" w:eastAsia="Times New Roman" w:hAnsi="Arial" w:cs="Arial"/>
          <w:color w:val="000000"/>
          <w:sz w:val="22"/>
          <w:szCs w:val="22"/>
          <w:lang w:eastAsia="sr-Latn-ME"/>
        </w:rPr>
        <w:t>uvoz i carinjenje građevinskog materijala</w:t>
      </w:r>
      <w:r w:rsidR="006F4AF1" w:rsidRPr="0053238C">
        <w:rPr>
          <w:rFonts w:ascii="Arial" w:eastAsia="Times New Roman" w:hAnsi="Arial" w:cs="Arial"/>
          <w:color w:val="000000"/>
          <w:sz w:val="22"/>
          <w:szCs w:val="22"/>
          <w:lang w:eastAsia="sr-Latn-ME"/>
        </w:rPr>
        <w:t>,</w:t>
      </w:r>
      <w:r w:rsidR="00F33BE8" w:rsidRPr="0053238C">
        <w:rPr>
          <w:rFonts w:ascii="Arial" w:eastAsia="Times New Roman" w:hAnsi="Arial" w:cs="Arial"/>
          <w:color w:val="000000"/>
          <w:sz w:val="22"/>
          <w:szCs w:val="22"/>
          <w:lang w:eastAsia="sr-Latn-ME"/>
        </w:rPr>
        <w:t xml:space="preserve"> ukoliko Izvještaj o rezultatima mjerenja odgovarajućeg indeksa koncentracije aktivnosti pokaže da je indeks koncentracije aktivnosti</w:t>
      </w:r>
      <w:r w:rsidR="00F33BE8" w:rsidRPr="00D63762">
        <w:rPr>
          <w:rFonts w:ascii="Arial" w:eastAsia="Times New Roman" w:hAnsi="Arial" w:cs="Arial"/>
          <w:color w:val="000000"/>
          <w:sz w:val="22"/>
          <w:szCs w:val="22"/>
          <w:lang w:eastAsia="sr-Latn-ME"/>
        </w:rPr>
        <w:t>:</w:t>
      </w:r>
    </w:p>
    <w:p w:rsidR="00F33BE8" w:rsidRPr="00D63762" w:rsidRDefault="00F33BE8" w:rsidP="00307408">
      <w:pPr>
        <w:pStyle w:val="ListParagraph"/>
        <w:numPr>
          <w:ilvl w:val="0"/>
          <w:numId w:val="35"/>
        </w:numPr>
        <w:spacing w:before="60" w:after="120"/>
        <w:jc w:val="both"/>
        <w:rPr>
          <w:rFonts w:ascii="Arial" w:eastAsia="Times New Roman" w:hAnsi="Arial" w:cs="Arial"/>
          <w:color w:val="000000"/>
          <w:sz w:val="22"/>
          <w:szCs w:val="22"/>
          <w:lang w:eastAsia="sr-Latn-ME"/>
        </w:rPr>
      </w:pPr>
      <w:r w:rsidRPr="00D63762">
        <w:rPr>
          <w:rFonts w:ascii="Arial" w:eastAsia="Times New Roman" w:hAnsi="Arial" w:cs="Arial"/>
          <w:color w:val="000000"/>
          <w:sz w:val="22"/>
          <w:szCs w:val="22"/>
          <w:lang w:eastAsia="sr-Latn-ME"/>
        </w:rPr>
        <w:t xml:space="preserve">veći </w:t>
      </w:r>
      <w:r w:rsidR="0055392F" w:rsidRPr="00D63762">
        <w:rPr>
          <w:rFonts w:ascii="Arial" w:eastAsia="Times New Roman" w:hAnsi="Arial" w:cs="Arial"/>
          <w:color w:val="000000"/>
          <w:sz w:val="22"/>
          <w:szCs w:val="22"/>
          <w:lang w:eastAsia="sr-Latn-ME"/>
        </w:rPr>
        <w:t>od</w:t>
      </w:r>
      <w:r w:rsidR="00C16EB9" w:rsidRPr="00D63762">
        <w:rPr>
          <w:rFonts w:ascii="Arial" w:eastAsia="Times New Roman" w:hAnsi="Arial" w:cs="Arial"/>
          <w:color w:val="000000"/>
          <w:sz w:val="22"/>
          <w:szCs w:val="22"/>
          <w:lang w:eastAsia="sr-Latn-ME"/>
        </w:rPr>
        <w:t xml:space="preserve"> 1 </w:t>
      </w:r>
      <w:r w:rsidRPr="00D63762">
        <w:rPr>
          <w:rFonts w:ascii="Arial" w:eastAsia="Times New Roman" w:hAnsi="Arial" w:cs="Arial"/>
          <w:color w:val="000000"/>
          <w:sz w:val="22"/>
          <w:szCs w:val="22"/>
          <w:lang w:eastAsia="sr-Latn-ME"/>
        </w:rPr>
        <w:t>za grube materijale</w:t>
      </w:r>
      <w:r w:rsidR="006F4AF1" w:rsidRPr="00D63762">
        <w:rPr>
          <w:rFonts w:ascii="Arial" w:eastAsia="Times New Roman" w:hAnsi="Arial" w:cs="Arial"/>
          <w:color w:val="000000"/>
          <w:sz w:val="22"/>
          <w:szCs w:val="22"/>
          <w:lang w:eastAsia="sr-Latn-ME"/>
        </w:rPr>
        <w:t>,</w:t>
      </w:r>
      <w:r w:rsidRPr="00D63762">
        <w:rPr>
          <w:rFonts w:ascii="Arial" w:eastAsia="Times New Roman" w:hAnsi="Arial" w:cs="Arial"/>
          <w:color w:val="000000"/>
          <w:sz w:val="22"/>
          <w:szCs w:val="22"/>
          <w:lang w:eastAsia="sr-Latn-ME"/>
        </w:rPr>
        <w:t xml:space="preserve"> kao što su beton i cigla, ili</w:t>
      </w:r>
    </w:p>
    <w:p w:rsidR="00F33BE8" w:rsidRPr="00D63762" w:rsidRDefault="00F33BE8" w:rsidP="00307408">
      <w:pPr>
        <w:pStyle w:val="ListParagraph"/>
        <w:numPr>
          <w:ilvl w:val="0"/>
          <w:numId w:val="35"/>
        </w:numPr>
        <w:spacing w:before="60" w:after="120"/>
        <w:jc w:val="both"/>
        <w:rPr>
          <w:rFonts w:ascii="Arial" w:eastAsia="Times New Roman" w:hAnsi="Arial" w:cs="Arial"/>
          <w:color w:val="000000"/>
          <w:sz w:val="22"/>
          <w:szCs w:val="22"/>
          <w:lang w:eastAsia="sr-Latn-ME"/>
        </w:rPr>
      </w:pPr>
      <w:r w:rsidRPr="00D63762">
        <w:rPr>
          <w:rFonts w:ascii="Arial" w:eastAsia="Times New Roman" w:hAnsi="Arial" w:cs="Arial"/>
          <w:color w:val="000000"/>
          <w:sz w:val="22"/>
          <w:szCs w:val="22"/>
          <w:lang w:eastAsia="sr-Latn-ME"/>
        </w:rPr>
        <w:t xml:space="preserve">veći </w:t>
      </w:r>
      <w:r w:rsidR="0055392F" w:rsidRPr="00D63762">
        <w:rPr>
          <w:rFonts w:ascii="Arial" w:eastAsia="Times New Roman" w:hAnsi="Arial" w:cs="Arial"/>
          <w:color w:val="000000"/>
          <w:sz w:val="22"/>
          <w:szCs w:val="22"/>
          <w:lang w:eastAsia="sr-Latn-ME"/>
        </w:rPr>
        <w:t>od</w:t>
      </w:r>
      <w:r w:rsidR="00C16EB9" w:rsidRPr="00D63762">
        <w:rPr>
          <w:rFonts w:ascii="Arial" w:eastAsia="Times New Roman" w:hAnsi="Arial" w:cs="Arial"/>
          <w:color w:val="000000"/>
          <w:sz w:val="22"/>
          <w:szCs w:val="22"/>
          <w:lang w:eastAsia="sr-Latn-ME"/>
        </w:rPr>
        <w:t xml:space="preserve"> 6 </w:t>
      </w:r>
      <w:r w:rsidRPr="00D63762">
        <w:rPr>
          <w:rFonts w:ascii="Arial" w:eastAsia="Times New Roman" w:hAnsi="Arial" w:cs="Arial"/>
          <w:color w:val="000000"/>
          <w:sz w:val="22"/>
          <w:szCs w:val="22"/>
          <w:lang w:eastAsia="sr-Latn-ME"/>
        </w:rPr>
        <w:t>za površinske materijale</w:t>
      </w:r>
      <w:r w:rsidR="006F4AF1" w:rsidRPr="00D63762">
        <w:rPr>
          <w:rFonts w:ascii="Arial" w:eastAsia="Times New Roman" w:hAnsi="Arial" w:cs="Arial"/>
          <w:color w:val="000000"/>
          <w:sz w:val="22"/>
          <w:szCs w:val="22"/>
          <w:lang w:eastAsia="sr-Latn-ME"/>
        </w:rPr>
        <w:t>,</w:t>
      </w:r>
      <w:r w:rsidRPr="00D63762">
        <w:rPr>
          <w:rFonts w:ascii="Arial" w:eastAsia="Times New Roman" w:hAnsi="Arial" w:cs="Arial"/>
          <w:color w:val="000000"/>
          <w:sz w:val="22"/>
          <w:szCs w:val="22"/>
          <w:lang w:eastAsia="sr-Latn-ME"/>
        </w:rPr>
        <w:t xml:space="preserve"> kao štu su pločice</w:t>
      </w:r>
      <w:r w:rsidR="000440F2" w:rsidRPr="00D63762">
        <w:rPr>
          <w:rFonts w:ascii="Arial" w:eastAsia="Times New Roman" w:hAnsi="Arial" w:cs="Arial"/>
          <w:color w:val="000000"/>
          <w:sz w:val="22"/>
          <w:szCs w:val="22"/>
          <w:lang w:eastAsia="sr-Latn-ME"/>
        </w:rPr>
        <w:t>.</w:t>
      </w:r>
    </w:p>
    <w:p w:rsidR="000B512C" w:rsidRPr="00D63762" w:rsidRDefault="000440F2" w:rsidP="00804920">
      <w:pPr>
        <w:spacing w:before="60" w:after="120"/>
        <w:ind w:firstLine="720"/>
        <w:jc w:val="both"/>
        <w:rPr>
          <w:rFonts w:ascii="Arial" w:eastAsia="Times New Roman" w:hAnsi="Arial" w:cs="Arial"/>
          <w:color w:val="000000"/>
          <w:sz w:val="22"/>
          <w:szCs w:val="22"/>
          <w:lang w:eastAsia="sr-Latn-ME"/>
        </w:rPr>
      </w:pPr>
      <w:r w:rsidRPr="00D63762">
        <w:rPr>
          <w:rFonts w:ascii="Arial" w:eastAsia="Times New Roman" w:hAnsi="Arial" w:cs="Arial"/>
          <w:color w:val="000000"/>
          <w:sz w:val="22"/>
          <w:szCs w:val="22"/>
          <w:lang w:eastAsia="sr-Latn-ME"/>
        </w:rPr>
        <w:t xml:space="preserve">U slučaju iz stava 5 </w:t>
      </w:r>
      <w:r w:rsidR="00B0305C" w:rsidRPr="00D63762">
        <w:rPr>
          <w:rFonts w:ascii="Arial" w:eastAsia="Times New Roman" w:hAnsi="Arial" w:cs="Arial"/>
          <w:color w:val="000000"/>
          <w:sz w:val="22"/>
          <w:szCs w:val="22"/>
          <w:lang w:eastAsia="sr-Latn-ME"/>
        </w:rPr>
        <w:t>proizvođač i</w:t>
      </w:r>
      <w:r w:rsidR="006F4AF1" w:rsidRPr="00D63762">
        <w:rPr>
          <w:rFonts w:ascii="Arial" w:eastAsia="Times New Roman" w:hAnsi="Arial" w:cs="Arial"/>
          <w:color w:val="000000"/>
          <w:sz w:val="22"/>
          <w:szCs w:val="22"/>
          <w:lang w:eastAsia="sr-Latn-ME"/>
        </w:rPr>
        <w:t>/ili uvoznik je</w:t>
      </w:r>
      <w:r w:rsidR="00B0305C" w:rsidRPr="00D63762">
        <w:rPr>
          <w:rFonts w:ascii="Arial" w:eastAsia="Times New Roman" w:hAnsi="Arial" w:cs="Arial"/>
          <w:color w:val="000000"/>
          <w:sz w:val="22"/>
          <w:szCs w:val="22"/>
          <w:lang w:eastAsia="sr-Latn-ME"/>
        </w:rPr>
        <w:t xml:space="preserve"> duž</w:t>
      </w:r>
      <w:r w:rsidR="006F4AF1" w:rsidRPr="00D63762">
        <w:rPr>
          <w:rFonts w:ascii="Arial" w:eastAsia="Times New Roman" w:hAnsi="Arial" w:cs="Arial"/>
          <w:color w:val="000000"/>
          <w:sz w:val="22"/>
          <w:szCs w:val="22"/>
          <w:lang w:eastAsia="sr-Latn-ME"/>
        </w:rPr>
        <w:t>an</w:t>
      </w:r>
      <w:r w:rsidRPr="00D63762">
        <w:rPr>
          <w:rFonts w:ascii="Arial" w:eastAsia="Times New Roman" w:hAnsi="Arial" w:cs="Arial"/>
          <w:color w:val="000000"/>
          <w:sz w:val="22"/>
          <w:szCs w:val="22"/>
          <w:lang w:eastAsia="sr-Latn-ME"/>
        </w:rPr>
        <w:t xml:space="preserve"> da</w:t>
      </w:r>
      <w:r w:rsidR="006F4AF1" w:rsidRPr="00D63762">
        <w:rPr>
          <w:rFonts w:ascii="Arial" w:hAnsi="Arial" w:cs="Arial"/>
          <w:sz w:val="22"/>
          <w:szCs w:val="22"/>
        </w:rPr>
        <w:t xml:space="preserve"> </w:t>
      </w:r>
      <w:r w:rsidR="006F4AF1" w:rsidRPr="00D63762">
        <w:rPr>
          <w:rFonts w:ascii="Arial" w:eastAsia="Times New Roman" w:hAnsi="Arial" w:cs="Arial"/>
          <w:color w:val="000000"/>
          <w:sz w:val="22"/>
          <w:szCs w:val="22"/>
          <w:lang w:eastAsia="sr-Latn-ME"/>
        </w:rPr>
        <w:t>stručnjaku za zaštitu od j</w:t>
      </w:r>
      <w:r w:rsidR="00B2310B">
        <w:rPr>
          <w:rFonts w:ascii="Arial" w:eastAsia="Times New Roman" w:hAnsi="Arial" w:cs="Arial"/>
          <w:color w:val="000000"/>
          <w:sz w:val="22"/>
          <w:szCs w:val="22"/>
          <w:lang w:eastAsia="sr-Latn-ME"/>
        </w:rPr>
        <w:t>onizujućih zračenja iz člana 109</w:t>
      </w:r>
      <w:r w:rsidR="006F4AF1" w:rsidRPr="00D63762">
        <w:rPr>
          <w:rFonts w:ascii="Arial" w:eastAsia="Times New Roman" w:hAnsi="Arial" w:cs="Arial"/>
          <w:color w:val="000000"/>
          <w:sz w:val="22"/>
          <w:szCs w:val="22"/>
          <w:lang w:eastAsia="sr-Latn-ME"/>
        </w:rPr>
        <w:t xml:space="preserve"> ovog zakona obezbijedi</w:t>
      </w:r>
      <w:r w:rsidRPr="00D63762">
        <w:rPr>
          <w:rFonts w:ascii="Arial" w:eastAsia="Times New Roman" w:hAnsi="Arial" w:cs="Arial"/>
          <w:color w:val="000000"/>
          <w:sz w:val="22"/>
          <w:szCs w:val="22"/>
          <w:lang w:eastAsia="sr-Latn-ME"/>
        </w:rPr>
        <w:t xml:space="preserve"> informacije o namjeni korišćenja građevinskog materijala </w:t>
      </w:r>
      <w:r w:rsidR="000B512C" w:rsidRPr="00D63762">
        <w:rPr>
          <w:rFonts w:ascii="Arial" w:eastAsia="Times New Roman" w:hAnsi="Arial" w:cs="Arial"/>
          <w:color w:val="000000"/>
          <w:sz w:val="22"/>
          <w:szCs w:val="22"/>
          <w:lang w:eastAsia="sr-Latn-ME"/>
        </w:rPr>
        <w:t>u cilju procjene efektivne doze</w:t>
      </w:r>
      <w:r w:rsidRPr="00D63762">
        <w:rPr>
          <w:rFonts w:ascii="Arial" w:eastAsia="Times New Roman" w:hAnsi="Arial" w:cs="Arial"/>
          <w:color w:val="000000"/>
          <w:sz w:val="22"/>
          <w:szCs w:val="22"/>
          <w:lang w:eastAsia="sr-Latn-ME"/>
        </w:rPr>
        <w:t>.</w:t>
      </w:r>
    </w:p>
    <w:p w:rsidR="004500A5" w:rsidRPr="00D63762" w:rsidRDefault="00EB6185" w:rsidP="00804920">
      <w:pPr>
        <w:spacing w:before="60" w:after="120"/>
        <w:ind w:firstLine="720"/>
        <w:jc w:val="both"/>
        <w:rPr>
          <w:rFonts w:ascii="Arial" w:eastAsia="Times New Roman" w:hAnsi="Arial" w:cs="Arial"/>
          <w:color w:val="000000"/>
          <w:sz w:val="22"/>
          <w:szCs w:val="22"/>
          <w:lang w:eastAsia="sr-Latn-ME"/>
        </w:rPr>
      </w:pPr>
      <w:r w:rsidRPr="00D63762">
        <w:rPr>
          <w:rFonts w:ascii="Arial" w:eastAsia="Times New Roman" w:hAnsi="Arial" w:cs="Arial"/>
          <w:color w:val="000000" w:themeColor="text1"/>
          <w:sz w:val="22"/>
          <w:szCs w:val="22"/>
          <w:lang w:eastAsia="sr-Latn-ME"/>
        </w:rPr>
        <w:t xml:space="preserve">Ukoliko je procijenjena efektivna doza </w:t>
      </w:r>
      <w:r w:rsidR="00AA5380" w:rsidRPr="00D63762">
        <w:rPr>
          <w:rFonts w:ascii="Arial" w:eastAsia="Times New Roman" w:hAnsi="Arial" w:cs="Arial"/>
          <w:color w:val="000000" w:themeColor="text1"/>
          <w:sz w:val="22"/>
          <w:szCs w:val="22"/>
          <w:lang w:eastAsia="sr-Latn-ME"/>
        </w:rPr>
        <w:t xml:space="preserve">manja ili jednaka </w:t>
      </w:r>
      <w:r w:rsidR="00663C3F" w:rsidRPr="00D63762">
        <w:rPr>
          <w:rFonts w:ascii="Arial" w:eastAsia="Times New Roman" w:hAnsi="Arial" w:cs="Arial"/>
          <w:color w:val="000000" w:themeColor="text1"/>
          <w:sz w:val="22"/>
          <w:szCs w:val="22"/>
          <w:lang w:eastAsia="sr-Latn-ME"/>
        </w:rPr>
        <w:t xml:space="preserve">referentnom nivou od </w:t>
      </w:r>
      <w:r w:rsidR="00AA5380" w:rsidRPr="00D63762">
        <w:rPr>
          <w:rFonts w:ascii="Arial" w:eastAsia="Times New Roman" w:hAnsi="Arial" w:cs="Arial"/>
          <w:color w:val="000000" w:themeColor="text1"/>
          <w:sz w:val="22"/>
          <w:szCs w:val="22"/>
          <w:lang w:eastAsia="sr-Latn-ME"/>
        </w:rPr>
        <w:t>1 mSv</w:t>
      </w:r>
      <w:r w:rsidR="000B512C" w:rsidRPr="00D63762">
        <w:rPr>
          <w:rFonts w:ascii="Arial" w:eastAsia="Times New Roman" w:hAnsi="Arial" w:cs="Arial"/>
          <w:color w:val="000000" w:themeColor="text1"/>
          <w:sz w:val="22"/>
          <w:szCs w:val="22"/>
          <w:lang w:eastAsia="sr-Latn-ME"/>
        </w:rPr>
        <w:t>,</w:t>
      </w:r>
      <w:r w:rsidR="00AA5380" w:rsidRPr="00D63762">
        <w:rPr>
          <w:rFonts w:ascii="Arial" w:eastAsia="Times New Roman" w:hAnsi="Arial" w:cs="Arial"/>
          <w:color w:val="000000" w:themeColor="text1"/>
          <w:sz w:val="22"/>
          <w:szCs w:val="22"/>
          <w:lang w:eastAsia="sr-Latn-ME"/>
        </w:rPr>
        <w:t xml:space="preserve"> </w:t>
      </w:r>
      <w:r w:rsidR="00B0305C" w:rsidRPr="00D63762">
        <w:rPr>
          <w:rFonts w:ascii="Arial" w:eastAsia="Times New Roman" w:hAnsi="Arial" w:cs="Arial"/>
          <w:color w:val="000000" w:themeColor="text1"/>
          <w:sz w:val="22"/>
          <w:szCs w:val="22"/>
          <w:lang w:eastAsia="sr-Latn-ME"/>
        </w:rPr>
        <w:t>proizvođač može da distribuira</w:t>
      </w:r>
      <w:r w:rsidR="00180E16" w:rsidRPr="00D63762">
        <w:rPr>
          <w:rFonts w:ascii="Arial" w:eastAsia="Times New Roman" w:hAnsi="Arial" w:cs="Arial"/>
          <w:color w:val="000000" w:themeColor="text1"/>
          <w:sz w:val="22"/>
          <w:szCs w:val="22"/>
          <w:lang w:eastAsia="sr-Latn-ME"/>
        </w:rPr>
        <w:t xml:space="preserve"> odnosno</w:t>
      </w:r>
      <w:r w:rsidR="00B0305C" w:rsidRPr="00D63762">
        <w:rPr>
          <w:rFonts w:ascii="Arial" w:eastAsia="Times New Roman" w:hAnsi="Arial" w:cs="Arial"/>
          <w:color w:val="000000" w:themeColor="text1"/>
          <w:sz w:val="22"/>
          <w:szCs w:val="22"/>
          <w:lang w:eastAsia="sr-Latn-ME"/>
        </w:rPr>
        <w:t xml:space="preserve"> </w:t>
      </w:r>
      <w:r w:rsidR="00180E16" w:rsidRPr="00D63762">
        <w:rPr>
          <w:rFonts w:ascii="Arial" w:eastAsia="Times New Roman" w:hAnsi="Arial" w:cs="Arial"/>
          <w:color w:val="000000" w:themeColor="text1"/>
          <w:sz w:val="22"/>
          <w:szCs w:val="22"/>
          <w:lang w:eastAsia="sr-Latn-ME"/>
        </w:rPr>
        <w:t xml:space="preserve">uvoznik </w:t>
      </w:r>
      <w:r w:rsidR="00AA5380" w:rsidRPr="00D63762">
        <w:rPr>
          <w:rFonts w:ascii="Arial" w:eastAsia="Times New Roman" w:hAnsi="Arial" w:cs="Arial"/>
          <w:color w:val="000000" w:themeColor="text1"/>
          <w:sz w:val="22"/>
          <w:szCs w:val="22"/>
          <w:lang w:eastAsia="sr-Latn-ME"/>
        </w:rPr>
        <w:t>da uveze i izvrši carinjenje građevinskog materijala</w:t>
      </w:r>
      <w:r w:rsidR="00180E16" w:rsidRPr="00D63762">
        <w:rPr>
          <w:rFonts w:ascii="Arial" w:eastAsia="Times New Roman" w:hAnsi="Arial" w:cs="Arial"/>
          <w:color w:val="000000" w:themeColor="text1"/>
          <w:sz w:val="22"/>
          <w:szCs w:val="22"/>
          <w:lang w:eastAsia="sr-Latn-ME"/>
        </w:rPr>
        <w:t>,</w:t>
      </w:r>
      <w:r w:rsidR="0060161D" w:rsidRPr="00D63762">
        <w:rPr>
          <w:rFonts w:ascii="Arial" w:eastAsia="Times New Roman" w:hAnsi="Arial" w:cs="Arial"/>
          <w:color w:val="000000" w:themeColor="text1"/>
          <w:sz w:val="22"/>
          <w:szCs w:val="22"/>
          <w:lang w:eastAsia="sr-Latn-ME"/>
        </w:rPr>
        <w:t xml:space="preserve"> </w:t>
      </w:r>
      <w:r w:rsidR="007061F5" w:rsidRPr="00D63762">
        <w:rPr>
          <w:rFonts w:ascii="Arial" w:eastAsia="Times New Roman" w:hAnsi="Arial" w:cs="Arial"/>
          <w:color w:val="000000" w:themeColor="text1"/>
          <w:sz w:val="22"/>
          <w:szCs w:val="22"/>
          <w:lang w:eastAsia="sr-Latn-ME"/>
        </w:rPr>
        <w:t xml:space="preserve">uz prethodno </w:t>
      </w:r>
      <w:r w:rsidR="004F07F9" w:rsidRPr="00D63762">
        <w:rPr>
          <w:rFonts w:ascii="Arial" w:eastAsia="Times New Roman" w:hAnsi="Arial" w:cs="Arial"/>
          <w:color w:val="000000" w:themeColor="text1"/>
          <w:sz w:val="22"/>
          <w:szCs w:val="22"/>
          <w:lang w:eastAsia="sr-Latn-ME"/>
        </w:rPr>
        <w:t>obavještavanje</w:t>
      </w:r>
      <w:r w:rsidR="0060161D" w:rsidRPr="00D63762">
        <w:rPr>
          <w:rFonts w:ascii="Arial" w:eastAsia="Times New Roman" w:hAnsi="Arial" w:cs="Arial"/>
          <w:color w:val="000000" w:themeColor="text1"/>
          <w:sz w:val="22"/>
          <w:szCs w:val="22"/>
          <w:lang w:eastAsia="sr-Latn-ME"/>
        </w:rPr>
        <w:t xml:space="preserve"> Agencije</w:t>
      </w:r>
      <w:r w:rsidR="00180E16" w:rsidRPr="00D63762">
        <w:rPr>
          <w:rFonts w:ascii="Arial" w:eastAsia="Times New Roman" w:hAnsi="Arial" w:cs="Arial"/>
          <w:color w:val="000000" w:themeColor="text1"/>
          <w:sz w:val="22"/>
          <w:szCs w:val="22"/>
          <w:lang w:eastAsia="sr-Latn-ME"/>
        </w:rPr>
        <w:t xml:space="preserve"> i organa uprave nadležnog za inspekcijske poslove</w:t>
      </w:r>
      <w:r w:rsidR="0060161D" w:rsidRPr="00D63762">
        <w:rPr>
          <w:rFonts w:ascii="Arial" w:eastAsia="Times New Roman" w:hAnsi="Arial" w:cs="Arial"/>
          <w:color w:val="000000" w:themeColor="text1"/>
          <w:sz w:val="22"/>
          <w:szCs w:val="22"/>
          <w:lang w:eastAsia="sr-Latn-ME"/>
        </w:rPr>
        <w:t xml:space="preserve">, </w:t>
      </w:r>
      <w:r w:rsidR="00AF3138" w:rsidRPr="00D63762">
        <w:rPr>
          <w:rFonts w:ascii="Arial" w:eastAsia="Times New Roman" w:hAnsi="Arial" w:cs="Arial"/>
          <w:color w:val="000000" w:themeColor="text1"/>
          <w:sz w:val="22"/>
          <w:szCs w:val="22"/>
          <w:lang w:eastAsia="sr-Latn-ME"/>
        </w:rPr>
        <w:t>kojima</w:t>
      </w:r>
      <w:r w:rsidR="007061F5" w:rsidRPr="00D63762">
        <w:rPr>
          <w:rFonts w:ascii="Arial" w:eastAsia="Times New Roman" w:hAnsi="Arial" w:cs="Arial"/>
          <w:color w:val="000000" w:themeColor="text1"/>
          <w:sz w:val="22"/>
          <w:szCs w:val="22"/>
          <w:lang w:eastAsia="sr-Latn-ME"/>
        </w:rPr>
        <w:t xml:space="preserve"> su </w:t>
      </w:r>
      <w:r w:rsidR="0060161D" w:rsidRPr="00D63762">
        <w:rPr>
          <w:rFonts w:ascii="Arial" w:eastAsia="Times New Roman" w:hAnsi="Arial" w:cs="Arial"/>
          <w:color w:val="000000" w:themeColor="text1"/>
          <w:sz w:val="22"/>
          <w:szCs w:val="22"/>
          <w:lang w:eastAsia="sr-Latn-ME"/>
        </w:rPr>
        <w:t xml:space="preserve">dužni da </w:t>
      </w:r>
      <w:r w:rsidR="007061F5" w:rsidRPr="00D63762">
        <w:rPr>
          <w:rFonts w:ascii="Arial" w:eastAsia="Times New Roman" w:hAnsi="Arial" w:cs="Arial"/>
          <w:color w:val="000000" w:themeColor="text1"/>
          <w:sz w:val="22"/>
          <w:szCs w:val="22"/>
          <w:lang w:eastAsia="sr-Latn-ME"/>
        </w:rPr>
        <w:t xml:space="preserve">dostave izvještaje </w:t>
      </w:r>
      <w:r w:rsidR="0060161D" w:rsidRPr="00D63762">
        <w:rPr>
          <w:rFonts w:ascii="Arial" w:eastAsia="Times New Roman" w:hAnsi="Arial" w:cs="Arial"/>
          <w:color w:val="000000" w:themeColor="text1"/>
          <w:sz w:val="22"/>
          <w:szCs w:val="22"/>
          <w:lang w:eastAsia="sr-Latn-ME"/>
        </w:rPr>
        <w:t>o rezultatima mjerenja</w:t>
      </w:r>
      <w:r w:rsidR="00AA5380" w:rsidRPr="00D63762">
        <w:rPr>
          <w:rFonts w:ascii="Arial" w:eastAsia="Times New Roman" w:hAnsi="Arial" w:cs="Arial"/>
          <w:color w:val="000000" w:themeColor="text1"/>
          <w:sz w:val="22"/>
          <w:szCs w:val="22"/>
          <w:lang w:eastAsia="sr-Latn-ME"/>
        </w:rPr>
        <w:t>.</w:t>
      </w:r>
    </w:p>
    <w:p w:rsidR="000E16AA" w:rsidRPr="00D63762" w:rsidRDefault="00AA5380" w:rsidP="00804920">
      <w:pPr>
        <w:spacing w:before="60" w:after="120"/>
        <w:ind w:firstLine="720"/>
        <w:jc w:val="both"/>
        <w:rPr>
          <w:rFonts w:ascii="Arial" w:eastAsia="Times New Roman" w:hAnsi="Arial" w:cs="Arial"/>
          <w:color w:val="000000"/>
          <w:sz w:val="22"/>
          <w:szCs w:val="22"/>
          <w:lang w:eastAsia="sr-Latn-ME"/>
        </w:rPr>
      </w:pPr>
      <w:r w:rsidRPr="00D63762">
        <w:rPr>
          <w:rFonts w:ascii="Arial" w:eastAsia="Times New Roman" w:hAnsi="Arial" w:cs="Arial"/>
          <w:color w:val="000000"/>
          <w:sz w:val="22"/>
          <w:szCs w:val="22"/>
          <w:lang w:eastAsia="sr-Latn-ME"/>
        </w:rPr>
        <w:t xml:space="preserve">Ukoliko je procijenjena </w:t>
      </w:r>
      <w:r w:rsidRPr="00D63762">
        <w:rPr>
          <w:rFonts w:ascii="Arial" w:eastAsia="Times New Roman" w:hAnsi="Arial" w:cs="Arial"/>
          <w:color w:val="000000" w:themeColor="text1"/>
          <w:sz w:val="22"/>
          <w:szCs w:val="22"/>
          <w:lang w:eastAsia="sr-Latn-ME"/>
        </w:rPr>
        <w:t>efektivna doza veća od 1 mSv</w:t>
      </w:r>
      <w:r w:rsidR="000E16AA" w:rsidRPr="00D63762">
        <w:rPr>
          <w:rFonts w:ascii="Arial" w:eastAsia="Times New Roman" w:hAnsi="Arial" w:cs="Arial"/>
          <w:color w:val="000000" w:themeColor="text1"/>
          <w:sz w:val="22"/>
          <w:szCs w:val="22"/>
          <w:lang w:eastAsia="sr-Latn-ME"/>
        </w:rPr>
        <w:t>,</w:t>
      </w:r>
      <w:r w:rsidRPr="00D63762">
        <w:rPr>
          <w:rFonts w:ascii="Arial" w:eastAsia="Times New Roman" w:hAnsi="Arial" w:cs="Arial"/>
          <w:color w:val="000000" w:themeColor="text1"/>
          <w:sz w:val="22"/>
          <w:szCs w:val="22"/>
          <w:lang w:eastAsia="sr-Latn-ME"/>
        </w:rPr>
        <w:t xml:space="preserve"> </w:t>
      </w:r>
      <w:r w:rsidR="00B0305C" w:rsidRPr="00D63762">
        <w:rPr>
          <w:rFonts w:ascii="Arial" w:eastAsia="Times New Roman" w:hAnsi="Arial" w:cs="Arial"/>
          <w:color w:val="000000" w:themeColor="text1"/>
          <w:sz w:val="22"/>
          <w:szCs w:val="22"/>
          <w:lang w:eastAsia="sr-Latn-ME"/>
        </w:rPr>
        <w:t xml:space="preserve">prodaja i </w:t>
      </w:r>
      <w:r w:rsidRPr="00D63762">
        <w:rPr>
          <w:rFonts w:ascii="Arial" w:eastAsia="Times New Roman" w:hAnsi="Arial" w:cs="Arial"/>
          <w:color w:val="000000" w:themeColor="text1"/>
          <w:sz w:val="22"/>
          <w:szCs w:val="22"/>
          <w:lang w:eastAsia="sr-Latn-ME"/>
        </w:rPr>
        <w:t xml:space="preserve">uvoz </w:t>
      </w:r>
      <w:r w:rsidR="004F07F9" w:rsidRPr="00D63762">
        <w:rPr>
          <w:rFonts w:ascii="Arial" w:eastAsia="Times New Roman" w:hAnsi="Arial" w:cs="Arial"/>
          <w:color w:val="000000" w:themeColor="text1"/>
          <w:sz w:val="22"/>
          <w:szCs w:val="22"/>
          <w:lang w:eastAsia="sr-Latn-ME"/>
        </w:rPr>
        <w:t xml:space="preserve">takvog </w:t>
      </w:r>
      <w:r w:rsidRPr="00D63762">
        <w:rPr>
          <w:rFonts w:ascii="Arial" w:eastAsia="Times New Roman" w:hAnsi="Arial" w:cs="Arial"/>
          <w:color w:val="000000" w:themeColor="text1"/>
          <w:sz w:val="22"/>
          <w:szCs w:val="22"/>
          <w:lang w:eastAsia="sr-Latn-ME"/>
        </w:rPr>
        <w:t>građevinskog materijala</w:t>
      </w:r>
      <w:r w:rsidR="00D42DB6" w:rsidRPr="00D63762">
        <w:rPr>
          <w:rFonts w:ascii="Arial" w:eastAsia="Times New Roman" w:hAnsi="Arial" w:cs="Arial"/>
          <w:color w:val="000000" w:themeColor="text1"/>
          <w:sz w:val="22"/>
          <w:szCs w:val="22"/>
          <w:lang w:eastAsia="sr-Latn-ME"/>
        </w:rPr>
        <w:t xml:space="preserve"> može odobriti Agencija</w:t>
      </w:r>
      <w:r w:rsidR="00A02156" w:rsidRPr="00D63762">
        <w:rPr>
          <w:rFonts w:ascii="Arial" w:eastAsia="Times New Roman" w:hAnsi="Arial" w:cs="Arial"/>
          <w:color w:val="000000" w:themeColor="text1"/>
          <w:sz w:val="22"/>
          <w:szCs w:val="22"/>
          <w:lang w:eastAsia="sr-Latn-ME"/>
        </w:rPr>
        <w:t xml:space="preserve"> </w:t>
      </w:r>
      <w:r w:rsidR="00AF3138" w:rsidRPr="00D63762">
        <w:rPr>
          <w:rFonts w:ascii="Arial" w:eastAsia="Times New Roman" w:hAnsi="Arial" w:cs="Arial"/>
          <w:color w:val="000000" w:themeColor="text1"/>
          <w:sz w:val="22"/>
          <w:szCs w:val="22"/>
          <w:lang w:eastAsia="sr-Latn-ME"/>
        </w:rPr>
        <w:t xml:space="preserve">u saradnji sa </w:t>
      </w:r>
      <w:r w:rsidR="000E16AA" w:rsidRPr="00D63762">
        <w:rPr>
          <w:rFonts w:ascii="Arial" w:eastAsia="Times New Roman" w:hAnsi="Arial" w:cs="Arial"/>
          <w:color w:val="000000" w:themeColor="text1"/>
          <w:sz w:val="22"/>
          <w:szCs w:val="22"/>
          <w:lang w:eastAsia="sr-Latn-ME"/>
        </w:rPr>
        <w:t xml:space="preserve">organom uprave nadležnom za inspekcijske poslove, </w:t>
      </w:r>
      <w:r w:rsidR="0060161D" w:rsidRPr="00D63762">
        <w:rPr>
          <w:rFonts w:ascii="Arial" w:eastAsia="Times New Roman" w:hAnsi="Arial" w:cs="Arial"/>
          <w:color w:val="000000" w:themeColor="text1"/>
          <w:sz w:val="22"/>
          <w:szCs w:val="22"/>
          <w:lang w:eastAsia="sr-Latn-ME"/>
        </w:rPr>
        <w:t xml:space="preserve">uz </w:t>
      </w:r>
      <w:r w:rsidR="00D42DB6" w:rsidRPr="00D63762">
        <w:rPr>
          <w:rFonts w:ascii="Arial" w:eastAsia="Times New Roman" w:hAnsi="Arial" w:cs="Arial"/>
          <w:color w:val="000000" w:themeColor="text1"/>
          <w:sz w:val="22"/>
          <w:szCs w:val="22"/>
          <w:lang w:eastAsia="sr-Latn-ME"/>
        </w:rPr>
        <w:t xml:space="preserve">prethodno </w:t>
      </w:r>
      <w:r w:rsidR="0060161D" w:rsidRPr="00D63762">
        <w:rPr>
          <w:rFonts w:ascii="Arial" w:eastAsia="Times New Roman" w:hAnsi="Arial" w:cs="Arial"/>
          <w:color w:val="000000" w:themeColor="text1"/>
          <w:sz w:val="22"/>
          <w:szCs w:val="22"/>
          <w:lang w:eastAsia="sr-Latn-ME"/>
        </w:rPr>
        <w:t>dostavljene</w:t>
      </w:r>
      <w:r w:rsidR="000E16AA" w:rsidRPr="00D63762">
        <w:rPr>
          <w:rFonts w:ascii="Arial" w:eastAsia="Times New Roman" w:hAnsi="Arial" w:cs="Arial"/>
          <w:color w:val="000000" w:themeColor="text1"/>
          <w:sz w:val="22"/>
          <w:szCs w:val="22"/>
          <w:lang w:eastAsia="sr-Latn-ME"/>
        </w:rPr>
        <w:t xml:space="preserve"> izvještaje o </w:t>
      </w:r>
      <w:r w:rsidR="00D42DB6" w:rsidRPr="00D63762">
        <w:rPr>
          <w:rFonts w:ascii="Arial" w:eastAsia="Times New Roman" w:hAnsi="Arial" w:cs="Arial"/>
          <w:color w:val="000000" w:themeColor="text1"/>
          <w:sz w:val="22"/>
          <w:szCs w:val="22"/>
          <w:lang w:eastAsia="sr-Latn-ME"/>
        </w:rPr>
        <w:t>rezultatima</w:t>
      </w:r>
      <w:r w:rsidR="0060161D" w:rsidRPr="00D63762">
        <w:rPr>
          <w:rFonts w:ascii="Arial" w:eastAsia="Times New Roman" w:hAnsi="Arial" w:cs="Arial"/>
          <w:color w:val="000000" w:themeColor="text1"/>
          <w:sz w:val="22"/>
          <w:szCs w:val="22"/>
          <w:lang w:eastAsia="sr-Latn-ME"/>
        </w:rPr>
        <w:t xml:space="preserve"> mjerenja</w:t>
      </w:r>
      <w:r w:rsidR="000E16AA" w:rsidRPr="00D63762">
        <w:rPr>
          <w:rFonts w:ascii="Arial" w:eastAsia="Times New Roman" w:hAnsi="Arial" w:cs="Arial"/>
          <w:color w:val="000000" w:themeColor="text1"/>
          <w:sz w:val="22"/>
          <w:szCs w:val="22"/>
          <w:lang w:eastAsia="sr-Latn-ME"/>
        </w:rPr>
        <w:t xml:space="preserve"> i</w:t>
      </w:r>
      <w:r w:rsidR="00A02156" w:rsidRPr="00D63762">
        <w:rPr>
          <w:rFonts w:ascii="Arial" w:eastAsia="Times New Roman" w:hAnsi="Arial" w:cs="Arial"/>
          <w:color w:val="000000" w:themeColor="text1"/>
          <w:sz w:val="22"/>
          <w:szCs w:val="22"/>
          <w:lang w:eastAsia="sr-Latn-ME"/>
        </w:rPr>
        <w:t xml:space="preserve"> </w:t>
      </w:r>
      <w:r w:rsidR="00D42DB6" w:rsidRPr="00D63762">
        <w:rPr>
          <w:rFonts w:ascii="Arial" w:eastAsia="Times New Roman" w:hAnsi="Arial" w:cs="Arial"/>
          <w:color w:val="000000" w:themeColor="text1"/>
          <w:sz w:val="22"/>
          <w:szCs w:val="22"/>
          <w:lang w:eastAsia="sr-Latn-ME"/>
        </w:rPr>
        <w:t>pod uslovom d</w:t>
      </w:r>
      <w:r w:rsidR="000E16AA" w:rsidRPr="00D63762">
        <w:rPr>
          <w:rFonts w:ascii="Arial" w:eastAsia="Times New Roman" w:hAnsi="Arial" w:cs="Arial"/>
          <w:color w:val="000000" w:themeColor="text1"/>
          <w:sz w:val="22"/>
          <w:szCs w:val="22"/>
          <w:lang w:eastAsia="sr-Latn-ME"/>
        </w:rPr>
        <w:t xml:space="preserve">a se taj građevinski materijal </w:t>
      </w:r>
      <w:r w:rsidR="00D42DB6" w:rsidRPr="00D63762">
        <w:rPr>
          <w:rFonts w:ascii="Arial" w:eastAsia="Times New Roman" w:hAnsi="Arial" w:cs="Arial"/>
          <w:color w:val="000000" w:themeColor="text1"/>
          <w:sz w:val="22"/>
          <w:szCs w:val="22"/>
          <w:lang w:eastAsia="sr-Latn-ME"/>
        </w:rPr>
        <w:t>koristi isključivo na način koji odobri Agencija.</w:t>
      </w:r>
      <w:r w:rsidR="00B977DD" w:rsidRPr="00D63762">
        <w:rPr>
          <w:rFonts w:ascii="Arial" w:eastAsia="Times New Roman" w:hAnsi="Arial" w:cs="Arial"/>
          <w:color w:val="000000" w:themeColor="text1"/>
          <w:sz w:val="22"/>
          <w:szCs w:val="22"/>
          <w:lang w:eastAsia="sr-Latn-ME"/>
        </w:rPr>
        <w:t xml:space="preserve"> </w:t>
      </w:r>
    </w:p>
    <w:p w:rsidR="00E41E94" w:rsidRPr="00D63762" w:rsidRDefault="001766DD" w:rsidP="00804920">
      <w:pPr>
        <w:spacing w:before="60" w:after="120"/>
        <w:ind w:firstLine="720"/>
        <w:jc w:val="both"/>
        <w:rPr>
          <w:rFonts w:ascii="Arial" w:eastAsia="Times New Roman" w:hAnsi="Arial" w:cs="Arial"/>
          <w:color w:val="000000"/>
          <w:sz w:val="22"/>
          <w:szCs w:val="22"/>
          <w:lang w:eastAsia="sr-Latn-ME"/>
        </w:rPr>
      </w:pPr>
      <w:r w:rsidRPr="00D63762">
        <w:rPr>
          <w:rFonts w:ascii="Arial" w:eastAsia="Times New Roman" w:hAnsi="Arial" w:cs="Arial"/>
          <w:color w:val="000000"/>
          <w:sz w:val="22"/>
          <w:szCs w:val="22"/>
          <w:lang w:eastAsia="sr-Latn-ME"/>
        </w:rPr>
        <w:t xml:space="preserve">Ukoliko uvoznik građevinskog materijala uvozi materijal uz koji </w:t>
      </w:r>
      <w:r w:rsidR="0023148D" w:rsidRPr="00D63762">
        <w:rPr>
          <w:rFonts w:ascii="Arial" w:eastAsia="Times New Roman" w:hAnsi="Arial" w:cs="Arial"/>
          <w:color w:val="000000"/>
          <w:sz w:val="22"/>
          <w:szCs w:val="22"/>
          <w:lang w:eastAsia="sr-Latn-ME"/>
        </w:rPr>
        <w:t>je dostavljen</w:t>
      </w:r>
      <w:r w:rsidRPr="00D63762">
        <w:rPr>
          <w:rFonts w:ascii="Arial" w:eastAsia="Times New Roman" w:hAnsi="Arial" w:cs="Arial"/>
          <w:color w:val="000000"/>
          <w:sz w:val="22"/>
          <w:szCs w:val="22"/>
          <w:lang w:eastAsia="sr-Latn-ME"/>
        </w:rPr>
        <w:t xml:space="preserve"> izvještaj o rezultatima mjerenja odgovarajućeg i</w:t>
      </w:r>
      <w:r w:rsidR="00AF3138" w:rsidRPr="00D63762">
        <w:rPr>
          <w:rFonts w:ascii="Arial" w:eastAsia="Times New Roman" w:hAnsi="Arial" w:cs="Arial"/>
          <w:color w:val="000000"/>
          <w:sz w:val="22"/>
          <w:szCs w:val="22"/>
          <w:lang w:eastAsia="sr-Latn-ME"/>
        </w:rPr>
        <w:t>ndeksa koncentracije aktivnosti</w:t>
      </w:r>
      <w:r w:rsidR="00B0096F" w:rsidRPr="00D63762">
        <w:rPr>
          <w:rFonts w:ascii="Arial" w:eastAsia="Times New Roman" w:hAnsi="Arial" w:cs="Arial"/>
          <w:color w:val="000000"/>
          <w:sz w:val="22"/>
          <w:szCs w:val="22"/>
          <w:lang w:eastAsia="sr-Latn-ME"/>
        </w:rPr>
        <w:t>,</w:t>
      </w:r>
      <w:r w:rsidR="000E16AA" w:rsidRPr="00D63762">
        <w:rPr>
          <w:rFonts w:ascii="Arial" w:eastAsia="Times New Roman" w:hAnsi="Arial" w:cs="Arial"/>
          <w:color w:val="000000"/>
          <w:sz w:val="22"/>
          <w:szCs w:val="22"/>
          <w:lang w:eastAsia="sr-Latn-ME"/>
        </w:rPr>
        <w:t xml:space="preserve"> izdat od ovlašćene </w:t>
      </w:r>
      <w:r w:rsidR="00B0096F" w:rsidRPr="00D63762">
        <w:rPr>
          <w:rFonts w:ascii="Arial" w:eastAsia="Times New Roman" w:hAnsi="Arial" w:cs="Arial"/>
          <w:color w:val="000000"/>
          <w:sz w:val="22"/>
          <w:szCs w:val="22"/>
          <w:lang w:eastAsia="sr-Latn-ME"/>
        </w:rPr>
        <w:t xml:space="preserve">laboratorije </w:t>
      </w:r>
      <w:r w:rsidRPr="00D63762">
        <w:rPr>
          <w:rFonts w:ascii="Arial" w:eastAsia="Times New Roman" w:hAnsi="Arial" w:cs="Arial"/>
          <w:color w:val="000000"/>
          <w:sz w:val="22"/>
          <w:szCs w:val="22"/>
          <w:lang w:eastAsia="sr-Latn-ME"/>
        </w:rPr>
        <w:t>zemlje porijekla</w:t>
      </w:r>
      <w:r w:rsidR="00B0096F" w:rsidRPr="00D63762">
        <w:rPr>
          <w:rFonts w:ascii="Arial" w:eastAsia="Times New Roman" w:hAnsi="Arial" w:cs="Arial"/>
          <w:color w:val="000000"/>
          <w:sz w:val="22"/>
          <w:szCs w:val="22"/>
          <w:lang w:eastAsia="sr-Latn-ME"/>
        </w:rPr>
        <w:t xml:space="preserve">, </w:t>
      </w:r>
      <w:r w:rsidR="00152ED7" w:rsidRPr="00D63762">
        <w:rPr>
          <w:rFonts w:ascii="Arial" w:eastAsia="Times New Roman" w:hAnsi="Arial" w:cs="Arial"/>
          <w:color w:val="000000"/>
          <w:sz w:val="22"/>
          <w:szCs w:val="22"/>
          <w:lang w:eastAsia="sr-Latn-ME"/>
        </w:rPr>
        <w:t xml:space="preserve">isti </w:t>
      </w:r>
      <w:r w:rsidR="0023148D" w:rsidRPr="00D63762">
        <w:rPr>
          <w:rFonts w:ascii="Arial" w:eastAsia="Times New Roman" w:hAnsi="Arial" w:cs="Arial"/>
          <w:color w:val="000000"/>
          <w:sz w:val="22"/>
          <w:szCs w:val="22"/>
          <w:lang w:eastAsia="sr-Latn-ME"/>
        </w:rPr>
        <w:t xml:space="preserve">nije dužan da </w:t>
      </w:r>
      <w:r w:rsidR="00AD2F6C" w:rsidRPr="00D63762">
        <w:rPr>
          <w:rFonts w:ascii="Arial" w:eastAsia="Times New Roman" w:hAnsi="Arial" w:cs="Arial"/>
          <w:color w:val="000000"/>
          <w:sz w:val="22"/>
          <w:szCs w:val="22"/>
          <w:lang w:eastAsia="sr-Latn-ME"/>
        </w:rPr>
        <w:t>obezbijedi</w:t>
      </w:r>
      <w:r w:rsidR="00B0096F" w:rsidRPr="00D63762">
        <w:rPr>
          <w:rFonts w:ascii="Arial" w:eastAsia="Times New Roman" w:hAnsi="Arial" w:cs="Arial"/>
          <w:color w:val="000000"/>
          <w:sz w:val="22"/>
          <w:szCs w:val="22"/>
          <w:lang w:eastAsia="sr-Latn-ME"/>
        </w:rPr>
        <w:t xml:space="preserve"> izvještaj</w:t>
      </w:r>
      <w:r w:rsidR="0023148D" w:rsidRPr="00D63762">
        <w:rPr>
          <w:rFonts w:ascii="Arial" w:eastAsia="Times New Roman" w:hAnsi="Arial" w:cs="Arial"/>
          <w:color w:val="000000"/>
          <w:sz w:val="22"/>
          <w:szCs w:val="22"/>
          <w:lang w:eastAsia="sr-Latn-ME"/>
        </w:rPr>
        <w:t xml:space="preserve"> iz stava 2 alineja 2</w:t>
      </w:r>
      <w:r w:rsidR="00B0096F" w:rsidRPr="00D63762">
        <w:rPr>
          <w:rFonts w:ascii="Arial" w:eastAsia="Times New Roman" w:hAnsi="Arial" w:cs="Arial"/>
          <w:color w:val="000000"/>
          <w:sz w:val="22"/>
          <w:szCs w:val="22"/>
          <w:lang w:eastAsia="sr-Latn-ME"/>
        </w:rPr>
        <w:t xml:space="preserve"> ovog člana</w:t>
      </w:r>
      <w:r w:rsidR="00AF3138" w:rsidRPr="00D63762">
        <w:rPr>
          <w:rFonts w:ascii="Arial" w:eastAsia="Times New Roman" w:hAnsi="Arial" w:cs="Arial"/>
          <w:color w:val="000000"/>
          <w:sz w:val="22"/>
          <w:szCs w:val="22"/>
          <w:lang w:eastAsia="sr-Latn-ME"/>
        </w:rPr>
        <w:t xml:space="preserve">. </w:t>
      </w:r>
    </w:p>
    <w:p w:rsidR="00C6203E" w:rsidRPr="00D63762" w:rsidRDefault="0023148D" w:rsidP="00804920">
      <w:pPr>
        <w:spacing w:before="60" w:after="120"/>
        <w:ind w:firstLine="720"/>
        <w:jc w:val="both"/>
        <w:rPr>
          <w:rFonts w:ascii="Arial" w:eastAsia="Times New Roman" w:hAnsi="Arial" w:cs="Arial"/>
          <w:color w:val="000000"/>
          <w:sz w:val="22"/>
          <w:szCs w:val="22"/>
          <w:lang w:eastAsia="sr-Latn-ME"/>
        </w:rPr>
      </w:pPr>
      <w:r w:rsidRPr="00D63762">
        <w:rPr>
          <w:rFonts w:ascii="Arial" w:eastAsia="Times New Roman" w:hAnsi="Arial" w:cs="Arial"/>
          <w:color w:val="000000"/>
          <w:sz w:val="22"/>
          <w:szCs w:val="22"/>
          <w:lang w:eastAsia="sr-Latn-ME"/>
        </w:rPr>
        <w:t xml:space="preserve">Troškove mjerenja </w:t>
      </w:r>
      <w:r w:rsidR="00586A7E" w:rsidRPr="00D63762">
        <w:rPr>
          <w:rFonts w:ascii="Arial" w:eastAsia="Times New Roman" w:hAnsi="Arial" w:cs="Arial"/>
          <w:color w:val="000000"/>
          <w:sz w:val="22"/>
          <w:szCs w:val="22"/>
          <w:lang w:eastAsia="sr-Latn-ME"/>
        </w:rPr>
        <w:t>i</w:t>
      </w:r>
      <w:r w:rsidRPr="00D63762">
        <w:rPr>
          <w:rFonts w:ascii="Arial" w:eastAsia="Times New Roman" w:hAnsi="Arial" w:cs="Arial"/>
          <w:color w:val="000000"/>
          <w:sz w:val="22"/>
          <w:szCs w:val="22"/>
          <w:lang w:eastAsia="sr-Latn-ME"/>
        </w:rPr>
        <w:t xml:space="preserve"> procjenu </w:t>
      </w:r>
      <w:r w:rsidR="00C6203E" w:rsidRPr="00D63762">
        <w:rPr>
          <w:rFonts w:ascii="Arial" w:eastAsia="Times New Roman" w:hAnsi="Arial" w:cs="Arial"/>
          <w:color w:val="000000"/>
          <w:sz w:val="22"/>
          <w:szCs w:val="22"/>
          <w:lang w:eastAsia="sr-Latn-ME"/>
        </w:rPr>
        <w:t xml:space="preserve">efektivne doze </w:t>
      </w:r>
      <w:r w:rsidRPr="00D63762">
        <w:rPr>
          <w:rFonts w:ascii="Arial" w:eastAsia="Times New Roman" w:hAnsi="Arial" w:cs="Arial"/>
          <w:color w:val="000000"/>
          <w:sz w:val="22"/>
          <w:szCs w:val="22"/>
          <w:lang w:eastAsia="sr-Latn-ME"/>
        </w:rPr>
        <w:t>snosi uvoznik odnosno proi</w:t>
      </w:r>
      <w:r w:rsidR="006100CD" w:rsidRPr="00D63762">
        <w:rPr>
          <w:rFonts w:ascii="Arial" w:eastAsia="Times New Roman" w:hAnsi="Arial" w:cs="Arial"/>
          <w:color w:val="000000"/>
          <w:sz w:val="22"/>
          <w:szCs w:val="22"/>
          <w:lang w:eastAsia="sr-Latn-ME"/>
        </w:rPr>
        <w:t>zvođač građevinskog materijala.</w:t>
      </w:r>
    </w:p>
    <w:p w:rsidR="00AB2AA5" w:rsidRPr="00D63762" w:rsidRDefault="00F926F3" w:rsidP="00804920">
      <w:pPr>
        <w:spacing w:before="60" w:after="120"/>
        <w:ind w:firstLine="720"/>
        <w:jc w:val="both"/>
        <w:rPr>
          <w:rFonts w:ascii="Arial" w:eastAsia="Times New Roman" w:hAnsi="Arial" w:cs="Arial"/>
          <w:color w:val="000000"/>
          <w:sz w:val="22"/>
          <w:szCs w:val="22"/>
          <w:lang w:eastAsia="sr-Latn-ME"/>
        </w:rPr>
      </w:pPr>
      <w:r w:rsidRPr="00D63762">
        <w:rPr>
          <w:rFonts w:ascii="Arial" w:eastAsia="Times New Roman" w:hAnsi="Arial" w:cs="Arial"/>
          <w:color w:val="000000"/>
          <w:sz w:val="22"/>
          <w:szCs w:val="22"/>
          <w:lang w:eastAsia="sr-Latn-ME"/>
        </w:rPr>
        <w:t>V</w:t>
      </w:r>
      <w:r w:rsidR="00A2249B" w:rsidRPr="00D63762">
        <w:rPr>
          <w:rFonts w:ascii="Arial" w:eastAsia="Times New Roman" w:hAnsi="Arial" w:cs="Arial"/>
          <w:color w:val="000000"/>
          <w:sz w:val="22"/>
          <w:szCs w:val="22"/>
          <w:lang w:eastAsia="sr-Latn-ME"/>
        </w:rPr>
        <w:t xml:space="preserve">rste građevinskog materijala </w:t>
      </w:r>
      <w:r w:rsidRPr="00D63762">
        <w:rPr>
          <w:rFonts w:ascii="Arial" w:eastAsia="Times New Roman" w:hAnsi="Arial" w:cs="Arial"/>
          <w:color w:val="000000"/>
          <w:sz w:val="22"/>
          <w:szCs w:val="22"/>
          <w:lang w:eastAsia="sr-Latn-ME"/>
        </w:rPr>
        <w:t xml:space="preserve">za koje je utvrđeno da izazivaju zabrinutost sa stanovišta zaštite od jonizujućih zračenja u pogledu gama zračenja koje emituju, </w:t>
      </w:r>
      <w:r w:rsidR="006100CD" w:rsidRPr="00D63762">
        <w:rPr>
          <w:rFonts w:ascii="Arial" w:eastAsia="Times New Roman" w:hAnsi="Arial" w:cs="Arial"/>
          <w:color w:val="000000"/>
          <w:sz w:val="22"/>
          <w:szCs w:val="22"/>
          <w:lang w:eastAsia="sr-Latn-ME"/>
        </w:rPr>
        <w:t>način proračuna i</w:t>
      </w:r>
      <w:r w:rsidR="00DF286C" w:rsidRPr="00D63762">
        <w:rPr>
          <w:rFonts w:ascii="Arial" w:eastAsia="Times New Roman" w:hAnsi="Arial" w:cs="Arial"/>
          <w:color w:val="000000"/>
          <w:sz w:val="22"/>
          <w:szCs w:val="22"/>
          <w:lang w:eastAsia="sr-Latn-ME"/>
        </w:rPr>
        <w:t>n</w:t>
      </w:r>
      <w:r w:rsidR="006100CD" w:rsidRPr="00D63762">
        <w:rPr>
          <w:rFonts w:ascii="Arial" w:eastAsia="Times New Roman" w:hAnsi="Arial" w:cs="Arial"/>
          <w:color w:val="000000"/>
          <w:sz w:val="22"/>
          <w:szCs w:val="22"/>
          <w:lang w:eastAsia="sr-Latn-ME"/>
        </w:rPr>
        <w:t xml:space="preserve">deksa koncentracije aktivnosti za gama zračenje koje emituju građevinski materijali, </w:t>
      </w:r>
      <w:r w:rsidR="00DF286C" w:rsidRPr="00D63762">
        <w:rPr>
          <w:rFonts w:ascii="Arial" w:eastAsia="Times New Roman" w:hAnsi="Arial" w:cs="Arial"/>
          <w:color w:val="000000"/>
          <w:sz w:val="22"/>
          <w:szCs w:val="22"/>
          <w:lang w:eastAsia="sr-Latn-ME"/>
        </w:rPr>
        <w:t xml:space="preserve">način proračuna efektivnih doza </w:t>
      </w:r>
      <w:r w:rsidR="002634FC" w:rsidRPr="00D63762">
        <w:rPr>
          <w:rFonts w:ascii="Arial" w:eastAsia="Times New Roman" w:hAnsi="Arial" w:cs="Arial"/>
          <w:color w:val="000000"/>
          <w:sz w:val="22"/>
          <w:szCs w:val="22"/>
          <w:lang w:eastAsia="sr-Latn-ME"/>
        </w:rPr>
        <w:t>od građ</w:t>
      </w:r>
      <w:r w:rsidR="00DF286C" w:rsidRPr="00D63762">
        <w:rPr>
          <w:rFonts w:ascii="Arial" w:eastAsia="Times New Roman" w:hAnsi="Arial" w:cs="Arial"/>
          <w:color w:val="000000"/>
          <w:sz w:val="22"/>
          <w:szCs w:val="22"/>
          <w:lang w:eastAsia="sr-Latn-ME"/>
        </w:rPr>
        <w:t>evinskog materijala</w:t>
      </w:r>
      <w:r w:rsidR="00A13BD4" w:rsidRPr="00D63762">
        <w:rPr>
          <w:rFonts w:ascii="Arial" w:eastAsia="Times New Roman" w:hAnsi="Arial" w:cs="Arial"/>
          <w:color w:val="000000"/>
          <w:sz w:val="22"/>
          <w:szCs w:val="22"/>
          <w:lang w:eastAsia="sr-Latn-ME"/>
        </w:rPr>
        <w:t xml:space="preserve"> sa primjerom njihovih procjena</w:t>
      </w:r>
      <w:r w:rsidR="00DF286C" w:rsidRPr="00D63762">
        <w:rPr>
          <w:rFonts w:ascii="Arial" w:eastAsia="Times New Roman" w:hAnsi="Arial" w:cs="Arial"/>
          <w:color w:val="000000"/>
          <w:sz w:val="22"/>
          <w:szCs w:val="22"/>
          <w:lang w:eastAsia="sr-Latn-ME"/>
        </w:rPr>
        <w:t xml:space="preserve">, </w:t>
      </w:r>
      <w:r w:rsidR="00BE5E49" w:rsidRPr="00D63762">
        <w:rPr>
          <w:rFonts w:ascii="Arial" w:eastAsia="Times New Roman" w:hAnsi="Arial" w:cs="Arial"/>
          <w:color w:val="000000"/>
          <w:sz w:val="22"/>
          <w:szCs w:val="22"/>
          <w:lang w:eastAsia="sr-Latn-ME"/>
        </w:rPr>
        <w:t>vrstu informacija o građevinskom materijalu i o njegovoj namjeni korišćenja</w:t>
      </w:r>
      <w:r w:rsidR="00646A48" w:rsidRPr="00D63762">
        <w:rPr>
          <w:rFonts w:ascii="Arial" w:eastAsia="Times New Roman" w:hAnsi="Arial" w:cs="Arial"/>
          <w:color w:val="000000"/>
          <w:sz w:val="22"/>
          <w:szCs w:val="22"/>
          <w:lang w:eastAsia="sr-Latn-ME"/>
        </w:rPr>
        <w:t xml:space="preserve">, </w:t>
      </w:r>
      <w:r w:rsidR="00BE5E49" w:rsidRPr="00D63762">
        <w:rPr>
          <w:rFonts w:ascii="Arial" w:eastAsia="Times New Roman" w:hAnsi="Arial" w:cs="Arial"/>
          <w:color w:val="000000"/>
          <w:sz w:val="22"/>
          <w:szCs w:val="22"/>
          <w:lang w:eastAsia="sr-Latn-ME"/>
        </w:rPr>
        <w:t xml:space="preserve"> </w:t>
      </w:r>
      <w:r w:rsidR="00646A48" w:rsidRPr="00D63762">
        <w:rPr>
          <w:rFonts w:ascii="Arial" w:eastAsia="Times New Roman" w:hAnsi="Arial" w:cs="Arial"/>
          <w:color w:val="000000"/>
          <w:sz w:val="22"/>
          <w:szCs w:val="22"/>
          <w:lang w:eastAsia="sr-Latn-ME"/>
        </w:rPr>
        <w:t>način vođenja evidencij</w:t>
      </w:r>
      <w:r w:rsidR="00743F16" w:rsidRPr="00D63762">
        <w:rPr>
          <w:rFonts w:ascii="Arial" w:eastAsia="Times New Roman" w:hAnsi="Arial" w:cs="Arial"/>
          <w:color w:val="000000"/>
          <w:sz w:val="22"/>
          <w:szCs w:val="22"/>
          <w:lang w:eastAsia="sr-Latn-ME"/>
        </w:rPr>
        <w:t>e i</w:t>
      </w:r>
      <w:r w:rsidR="00E04257" w:rsidRPr="00D63762">
        <w:rPr>
          <w:rFonts w:ascii="Arial" w:eastAsia="Times New Roman" w:hAnsi="Arial" w:cs="Arial"/>
          <w:color w:val="000000"/>
          <w:sz w:val="22"/>
          <w:szCs w:val="22"/>
          <w:lang w:eastAsia="sr-Latn-ME"/>
        </w:rPr>
        <w:t xml:space="preserve"> način izvještavanja </w:t>
      </w:r>
      <w:r w:rsidR="00646A48" w:rsidRPr="00D63762">
        <w:rPr>
          <w:rFonts w:ascii="Arial" w:eastAsia="Times New Roman" w:hAnsi="Arial" w:cs="Arial"/>
          <w:color w:val="000000"/>
          <w:sz w:val="22"/>
          <w:szCs w:val="22"/>
          <w:lang w:eastAsia="sr-Latn-ME"/>
        </w:rPr>
        <w:t xml:space="preserve">o rezultatima mjerenja </w:t>
      </w:r>
      <w:r w:rsidR="00A13BD4" w:rsidRPr="00D63762">
        <w:rPr>
          <w:rFonts w:ascii="Arial" w:eastAsia="Times New Roman" w:hAnsi="Arial" w:cs="Arial"/>
          <w:color w:val="000000"/>
          <w:sz w:val="22"/>
          <w:szCs w:val="22"/>
          <w:lang w:eastAsia="sr-Latn-ME"/>
        </w:rPr>
        <w:t>propisuje Ministarstvo.</w:t>
      </w:r>
      <w:r w:rsidR="00B977DD" w:rsidRPr="00D63762">
        <w:rPr>
          <w:rFonts w:ascii="Arial" w:hAnsi="Arial" w:cs="Arial"/>
          <w:sz w:val="22"/>
          <w:szCs w:val="22"/>
        </w:rPr>
        <w:t xml:space="preserve"> </w:t>
      </w:r>
    </w:p>
    <w:p w:rsidR="002C5F3F" w:rsidRPr="00D63762" w:rsidRDefault="002C5F3F" w:rsidP="00804920">
      <w:pPr>
        <w:spacing w:before="60" w:after="120"/>
        <w:jc w:val="both"/>
        <w:rPr>
          <w:rFonts w:ascii="Arial" w:eastAsia="Times New Roman" w:hAnsi="Arial" w:cs="Arial"/>
          <w:color w:val="FF0000"/>
          <w:sz w:val="22"/>
          <w:szCs w:val="22"/>
          <w:lang w:eastAsia="sr-Latn-ME"/>
        </w:rPr>
      </w:pPr>
    </w:p>
    <w:p w:rsidR="00391DE1" w:rsidRPr="00D63762" w:rsidRDefault="00B00E62" w:rsidP="005B3015">
      <w:pPr>
        <w:jc w:val="center"/>
        <w:rPr>
          <w:rFonts w:ascii="Arial" w:hAnsi="Arial" w:cs="Arial"/>
          <w:b/>
          <w:color w:val="FF0000"/>
          <w:sz w:val="22"/>
          <w:szCs w:val="22"/>
        </w:rPr>
      </w:pPr>
      <w:r w:rsidRPr="00D63762">
        <w:rPr>
          <w:rFonts w:ascii="Arial" w:hAnsi="Arial" w:cs="Arial"/>
          <w:b/>
          <w:sz w:val="22"/>
          <w:szCs w:val="22"/>
        </w:rPr>
        <w:t>XIV</w:t>
      </w:r>
      <w:r w:rsidR="005853FD" w:rsidRPr="00D63762">
        <w:rPr>
          <w:rFonts w:ascii="Arial" w:hAnsi="Arial" w:cs="Arial"/>
          <w:b/>
          <w:sz w:val="22"/>
          <w:szCs w:val="22"/>
        </w:rPr>
        <w:t xml:space="preserve">. </w:t>
      </w:r>
      <w:r w:rsidR="00054B6F" w:rsidRPr="00D63762">
        <w:rPr>
          <w:rFonts w:ascii="Arial" w:hAnsi="Arial" w:cs="Arial"/>
          <w:b/>
          <w:sz w:val="22"/>
          <w:szCs w:val="22"/>
        </w:rPr>
        <w:t xml:space="preserve">ZAŠTITA PACIJENATA TOKOM IZLAGANJA </w:t>
      </w:r>
      <w:r w:rsidR="00E96A83" w:rsidRPr="00D63762">
        <w:rPr>
          <w:rFonts w:ascii="Arial" w:hAnsi="Arial" w:cs="Arial"/>
          <w:b/>
          <w:sz w:val="22"/>
          <w:szCs w:val="22"/>
        </w:rPr>
        <w:t xml:space="preserve">JONIZUJUĆEM ZRAČENJU </w:t>
      </w:r>
      <w:r w:rsidR="005B3015">
        <w:rPr>
          <w:rFonts w:ascii="Arial" w:hAnsi="Arial" w:cs="Arial"/>
          <w:b/>
          <w:sz w:val="22"/>
          <w:szCs w:val="22"/>
        </w:rPr>
        <w:t>(MEDICINSKA IZLAGANJA)</w:t>
      </w:r>
    </w:p>
    <w:p w:rsidR="00332272" w:rsidRPr="00D63762" w:rsidRDefault="00332272" w:rsidP="00804920">
      <w:pPr>
        <w:jc w:val="center"/>
        <w:rPr>
          <w:rFonts w:ascii="Arial" w:hAnsi="Arial" w:cs="Arial"/>
          <w:b/>
          <w:color w:val="FF0000"/>
          <w:sz w:val="22"/>
          <w:szCs w:val="22"/>
        </w:rPr>
      </w:pPr>
    </w:p>
    <w:p w:rsidR="00054B6F" w:rsidRPr="00D63762" w:rsidRDefault="00054B6F" w:rsidP="00804920">
      <w:pPr>
        <w:jc w:val="center"/>
        <w:rPr>
          <w:rFonts w:ascii="Arial" w:hAnsi="Arial" w:cs="Arial"/>
          <w:b/>
          <w:sz w:val="22"/>
          <w:szCs w:val="22"/>
        </w:rPr>
      </w:pPr>
      <w:r w:rsidRPr="00D63762">
        <w:rPr>
          <w:rFonts w:ascii="Arial" w:hAnsi="Arial" w:cs="Arial"/>
          <w:b/>
          <w:sz w:val="22"/>
          <w:szCs w:val="22"/>
        </w:rPr>
        <w:t>Opravdanost medicinskog izlaganja</w:t>
      </w:r>
    </w:p>
    <w:p w:rsidR="00054B6F" w:rsidRPr="00D63762" w:rsidRDefault="00BE06EF" w:rsidP="00804920">
      <w:pPr>
        <w:jc w:val="center"/>
        <w:rPr>
          <w:rFonts w:ascii="Arial" w:hAnsi="Arial" w:cs="Arial"/>
          <w:b/>
          <w:sz w:val="22"/>
          <w:szCs w:val="22"/>
        </w:rPr>
      </w:pPr>
      <w:r w:rsidRPr="00D63762">
        <w:rPr>
          <w:rFonts w:ascii="Arial" w:hAnsi="Arial" w:cs="Arial"/>
          <w:b/>
          <w:sz w:val="22"/>
          <w:szCs w:val="22"/>
        </w:rPr>
        <w:t xml:space="preserve">Član </w:t>
      </w:r>
      <w:r w:rsidR="00B2310B">
        <w:rPr>
          <w:rFonts w:ascii="Arial" w:hAnsi="Arial" w:cs="Arial"/>
          <w:b/>
          <w:sz w:val="22"/>
          <w:szCs w:val="22"/>
        </w:rPr>
        <w:t>154</w:t>
      </w:r>
    </w:p>
    <w:p w:rsidR="00332272" w:rsidRPr="00D63762" w:rsidRDefault="00332272" w:rsidP="00804920">
      <w:pPr>
        <w:jc w:val="center"/>
        <w:rPr>
          <w:rFonts w:ascii="Arial" w:hAnsi="Arial" w:cs="Arial"/>
          <w:b/>
          <w:sz w:val="22"/>
          <w:szCs w:val="22"/>
        </w:rPr>
      </w:pPr>
    </w:p>
    <w:p w:rsidR="00054B6F" w:rsidRPr="00D63762" w:rsidRDefault="00054B6F" w:rsidP="00804920">
      <w:pPr>
        <w:ind w:firstLine="720"/>
        <w:jc w:val="both"/>
        <w:rPr>
          <w:rFonts w:ascii="Arial" w:hAnsi="Arial" w:cs="Arial"/>
          <w:color w:val="FF0000"/>
          <w:sz w:val="22"/>
          <w:szCs w:val="22"/>
        </w:rPr>
      </w:pPr>
      <w:r w:rsidRPr="00D63762">
        <w:rPr>
          <w:rFonts w:ascii="Arial" w:eastAsia="Times New Roman" w:hAnsi="Arial" w:cs="Arial"/>
          <w:color w:val="000000"/>
          <w:sz w:val="22"/>
          <w:szCs w:val="22"/>
          <w:lang w:eastAsia="sr-Latn-ME"/>
        </w:rPr>
        <w:t>Ukup</w:t>
      </w:r>
      <w:r w:rsidR="00DC7376" w:rsidRPr="00D63762">
        <w:rPr>
          <w:rFonts w:ascii="Arial" w:eastAsia="Times New Roman" w:hAnsi="Arial" w:cs="Arial"/>
          <w:color w:val="000000"/>
          <w:sz w:val="22"/>
          <w:szCs w:val="22"/>
          <w:lang w:eastAsia="sr-Latn-ME"/>
        </w:rPr>
        <w:t>ne dijagnostičke ili terapijske</w:t>
      </w:r>
      <w:r w:rsidRPr="00D63762">
        <w:rPr>
          <w:rFonts w:ascii="Arial" w:eastAsia="Times New Roman" w:hAnsi="Arial" w:cs="Arial"/>
          <w:color w:val="000000"/>
          <w:sz w:val="22"/>
          <w:szCs w:val="22"/>
          <w:lang w:eastAsia="sr-Latn-ME"/>
        </w:rPr>
        <w:t xml:space="preserve"> koristi koje proizvodi medicinsko izlaganje, uključujući direktne koristi za zdravlje pojedinca i za društvo, u odnosu na pojedinačne štete koje to izlaganje može prouzrokovati, upoređivanjem dokazuju veću korist medicinskog izlaganja</w:t>
      </w:r>
      <w:r w:rsidR="002250F2" w:rsidRPr="00D63762">
        <w:rPr>
          <w:rFonts w:ascii="Arial" w:eastAsia="Times New Roman" w:hAnsi="Arial" w:cs="Arial"/>
          <w:color w:val="000000"/>
          <w:sz w:val="22"/>
          <w:szCs w:val="22"/>
          <w:lang w:eastAsia="sr-Latn-ME"/>
        </w:rPr>
        <w:t xml:space="preserve"> odnosno njegovu opravdanost</w:t>
      </w:r>
      <w:r w:rsidRPr="00D63762">
        <w:rPr>
          <w:rFonts w:ascii="Arial" w:eastAsia="Times New Roman" w:hAnsi="Arial" w:cs="Arial"/>
          <w:color w:val="000000"/>
          <w:sz w:val="22"/>
          <w:szCs w:val="22"/>
          <w:lang w:eastAsia="sr-Latn-ME"/>
        </w:rPr>
        <w:t>.</w:t>
      </w:r>
      <w:r w:rsidR="005B3015">
        <w:rPr>
          <w:rFonts w:ascii="Arial" w:hAnsi="Arial" w:cs="Arial"/>
          <w:b/>
          <w:color w:val="FF0000"/>
          <w:sz w:val="22"/>
          <w:szCs w:val="22"/>
        </w:rPr>
        <w:t xml:space="preserve"> </w:t>
      </w:r>
    </w:p>
    <w:p w:rsidR="00686E37" w:rsidRPr="00D63762" w:rsidRDefault="00686E37" w:rsidP="00804920">
      <w:pPr>
        <w:jc w:val="both"/>
        <w:rPr>
          <w:rFonts w:ascii="Arial" w:hAnsi="Arial" w:cs="Arial"/>
          <w:color w:val="000000" w:themeColor="text1"/>
          <w:sz w:val="22"/>
          <w:szCs w:val="22"/>
        </w:rPr>
      </w:pPr>
    </w:p>
    <w:p w:rsidR="00E80AD6" w:rsidRPr="00D63762" w:rsidRDefault="00632CE5" w:rsidP="00804920">
      <w:pPr>
        <w:ind w:firstLine="720"/>
        <w:jc w:val="both"/>
        <w:rPr>
          <w:rFonts w:ascii="Arial" w:eastAsia="Calibri" w:hAnsi="Arial" w:cs="Arial"/>
          <w:color w:val="FF0000"/>
          <w:sz w:val="22"/>
          <w:szCs w:val="22"/>
        </w:rPr>
      </w:pPr>
      <w:r w:rsidRPr="00D63762">
        <w:rPr>
          <w:rFonts w:ascii="Arial" w:eastAsia="Calibri" w:hAnsi="Arial" w:cs="Arial"/>
          <w:color w:val="000000"/>
          <w:sz w:val="22"/>
          <w:szCs w:val="22"/>
        </w:rPr>
        <w:t xml:space="preserve">Ukupne koristi </w:t>
      </w:r>
      <w:r w:rsidR="00686E37" w:rsidRPr="00D63762">
        <w:rPr>
          <w:rFonts w:ascii="Arial" w:eastAsia="Calibri" w:hAnsi="Arial" w:cs="Arial"/>
          <w:color w:val="000000"/>
          <w:sz w:val="22"/>
          <w:szCs w:val="22"/>
        </w:rPr>
        <w:t>koje proizvodi medicinsko izlaganje uticajem na njegovatelja i pomagača</w:t>
      </w:r>
      <w:r w:rsidRPr="00D63762">
        <w:rPr>
          <w:rFonts w:ascii="Arial" w:eastAsia="Calibri" w:hAnsi="Arial" w:cs="Arial"/>
          <w:color w:val="000000"/>
          <w:sz w:val="22"/>
          <w:szCs w:val="22"/>
        </w:rPr>
        <w:t>, uzimajući u obzir direktne koristi za zdravlje pacijenta i moguće koristi za njegovatelja</w:t>
      </w:r>
      <w:r w:rsidR="00F918D1" w:rsidRPr="00D63762">
        <w:rPr>
          <w:rFonts w:ascii="Arial" w:eastAsia="Calibri" w:hAnsi="Arial" w:cs="Arial"/>
          <w:color w:val="000000"/>
          <w:sz w:val="22"/>
          <w:szCs w:val="22"/>
        </w:rPr>
        <w:t xml:space="preserve"> i/ili </w:t>
      </w:r>
      <w:r w:rsidRPr="00D63762">
        <w:rPr>
          <w:rFonts w:ascii="Arial" w:eastAsia="Calibri" w:hAnsi="Arial" w:cs="Arial"/>
          <w:color w:val="000000"/>
          <w:sz w:val="22"/>
          <w:szCs w:val="22"/>
        </w:rPr>
        <w:t xml:space="preserve">pomagača, veće su od štete koju to izlaganje može prouzrokovati. </w:t>
      </w:r>
      <w:r w:rsidRPr="00D63762">
        <w:rPr>
          <w:rFonts w:ascii="Arial" w:eastAsia="Calibri" w:hAnsi="Arial" w:cs="Arial"/>
          <w:b/>
          <w:color w:val="FF0000"/>
          <w:sz w:val="22"/>
          <w:szCs w:val="22"/>
        </w:rPr>
        <w:t xml:space="preserve"> </w:t>
      </w:r>
    </w:p>
    <w:p w:rsidR="00E80AD6" w:rsidRPr="00D63762" w:rsidRDefault="00E80AD6" w:rsidP="00804920">
      <w:pPr>
        <w:ind w:firstLine="720"/>
        <w:jc w:val="both"/>
        <w:rPr>
          <w:rFonts w:ascii="Arial" w:eastAsia="Calibri" w:hAnsi="Arial" w:cs="Arial"/>
          <w:color w:val="FF0000"/>
          <w:sz w:val="22"/>
          <w:szCs w:val="22"/>
        </w:rPr>
      </w:pPr>
    </w:p>
    <w:p w:rsidR="00E80AD6" w:rsidRDefault="00054B6F" w:rsidP="00804920">
      <w:pPr>
        <w:ind w:firstLine="720"/>
        <w:jc w:val="both"/>
        <w:rPr>
          <w:rFonts w:ascii="Arial" w:hAnsi="Arial" w:cs="Arial"/>
          <w:color w:val="FF0000"/>
          <w:sz w:val="22"/>
          <w:szCs w:val="22"/>
        </w:rPr>
      </w:pPr>
      <w:r w:rsidRPr="00D63762">
        <w:rPr>
          <w:rFonts w:ascii="Arial" w:eastAsia="Times New Roman" w:hAnsi="Arial" w:cs="Arial"/>
          <w:color w:val="000000"/>
          <w:sz w:val="22"/>
          <w:szCs w:val="22"/>
          <w:lang w:eastAsia="sr-Latn-ME"/>
        </w:rPr>
        <w:lastRenderedPageBreak/>
        <w:t>Pri izlaganju iz stava 1 ovog člana uzimaju se u obzir efikasnost, koristi i rizici dostupnih alternativnih tehnika koje imaju isti cilj, ali kod kojih nema izlaganja jonizujućem zračenju ili ga ima manje.</w:t>
      </w:r>
      <w:r w:rsidRPr="00D63762">
        <w:rPr>
          <w:rFonts w:ascii="Arial" w:hAnsi="Arial" w:cs="Arial"/>
          <w:b/>
          <w:color w:val="FF0000"/>
          <w:sz w:val="22"/>
          <w:szCs w:val="22"/>
        </w:rPr>
        <w:t xml:space="preserve"> </w:t>
      </w:r>
    </w:p>
    <w:p w:rsidR="005B3015" w:rsidRPr="00D63762" w:rsidRDefault="005B3015" w:rsidP="00804920">
      <w:pPr>
        <w:ind w:firstLine="720"/>
        <w:jc w:val="both"/>
        <w:rPr>
          <w:rFonts w:ascii="Arial" w:eastAsia="Calibri" w:hAnsi="Arial" w:cs="Arial"/>
          <w:color w:val="FF0000"/>
          <w:sz w:val="22"/>
          <w:szCs w:val="22"/>
        </w:rPr>
      </w:pPr>
    </w:p>
    <w:p w:rsidR="00054B6F" w:rsidRPr="00D63762" w:rsidRDefault="00054B6F" w:rsidP="00804920">
      <w:pPr>
        <w:ind w:firstLine="720"/>
        <w:jc w:val="both"/>
        <w:rPr>
          <w:rFonts w:ascii="Arial" w:eastAsia="Calibri" w:hAnsi="Arial" w:cs="Arial"/>
          <w:color w:val="FF0000"/>
          <w:sz w:val="22"/>
          <w:szCs w:val="22"/>
        </w:rPr>
      </w:pPr>
      <w:r w:rsidRPr="00D63762">
        <w:rPr>
          <w:rFonts w:ascii="Arial" w:hAnsi="Arial" w:cs="Arial"/>
          <w:color w:val="000000" w:themeColor="text1"/>
          <w:sz w:val="22"/>
          <w:szCs w:val="22"/>
        </w:rPr>
        <w:t>Svako pojedinačno medicinsko izlaganje mora se opravdati unaprijed</w:t>
      </w:r>
      <w:r w:rsidR="00E80AD6" w:rsidRPr="00D63762">
        <w:rPr>
          <w:rFonts w:ascii="Arial" w:hAnsi="Arial" w:cs="Arial"/>
          <w:color w:val="000000" w:themeColor="text1"/>
          <w:sz w:val="22"/>
          <w:szCs w:val="22"/>
        </w:rPr>
        <w:t>,</w:t>
      </w:r>
      <w:r w:rsidRPr="00D63762">
        <w:rPr>
          <w:rFonts w:ascii="Arial" w:hAnsi="Arial" w:cs="Arial"/>
          <w:color w:val="000000" w:themeColor="text1"/>
          <w:sz w:val="22"/>
          <w:szCs w:val="22"/>
        </w:rPr>
        <w:t xml:space="preserve"> uzimajući u obzir posebne ciljeve izlaganja i karakteristike uključenog izloženog pojedinca.</w:t>
      </w:r>
      <w:r w:rsidRPr="00D63762">
        <w:rPr>
          <w:rFonts w:ascii="Arial" w:hAnsi="Arial" w:cs="Arial"/>
          <w:sz w:val="22"/>
          <w:szCs w:val="22"/>
        </w:rPr>
        <w:t xml:space="preserve"> </w:t>
      </w:r>
    </w:p>
    <w:p w:rsidR="006944B2" w:rsidRPr="00D63762" w:rsidRDefault="006944B2" w:rsidP="00804920">
      <w:pPr>
        <w:jc w:val="both"/>
        <w:rPr>
          <w:rFonts w:ascii="Arial" w:hAnsi="Arial" w:cs="Arial"/>
          <w:color w:val="FF0000"/>
          <w:sz w:val="22"/>
          <w:szCs w:val="22"/>
        </w:rPr>
      </w:pPr>
    </w:p>
    <w:p w:rsidR="005B3015" w:rsidRDefault="00054B6F" w:rsidP="00804920">
      <w:pPr>
        <w:ind w:firstLine="720"/>
        <w:jc w:val="both"/>
        <w:rPr>
          <w:rFonts w:ascii="Arial" w:hAnsi="Arial" w:cs="Arial"/>
          <w:color w:val="FF0000"/>
          <w:sz w:val="22"/>
          <w:szCs w:val="22"/>
        </w:rPr>
      </w:pPr>
      <w:r w:rsidRPr="00D63762">
        <w:rPr>
          <w:rFonts w:ascii="Arial" w:eastAsia="Times New Roman" w:hAnsi="Arial" w:cs="Arial"/>
          <w:color w:val="000000"/>
          <w:sz w:val="22"/>
          <w:szCs w:val="22"/>
          <w:lang w:eastAsia="sr-Latn-ME"/>
        </w:rPr>
        <w:t xml:space="preserve">Ukoliko neka vrsta djelatnosti i/ili aktivnosti koja uključuje medicinsko izlaganje nije opravdana, posebno pojedinačno izlaganje </w:t>
      </w:r>
      <w:r w:rsidR="00E80AD6" w:rsidRPr="00D63762">
        <w:rPr>
          <w:rFonts w:ascii="Arial" w:eastAsia="Times New Roman" w:hAnsi="Arial" w:cs="Arial"/>
          <w:color w:val="000000"/>
          <w:sz w:val="22"/>
          <w:szCs w:val="22"/>
          <w:lang w:eastAsia="sr-Latn-ME"/>
        </w:rPr>
        <w:t>može se opravdati u posebnim okolnostima</w:t>
      </w:r>
      <w:r w:rsidR="00E1568F" w:rsidRPr="00D63762">
        <w:rPr>
          <w:rFonts w:ascii="Arial" w:eastAsia="Times New Roman" w:hAnsi="Arial" w:cs="Arial"/>
          <w:color w:val="000000"/>
          <w:sz w:val="22"/>
          <w:szCs w:val="22"/>
          <w:lang w:eastAsia="sr-Latn-ME"/>
        </w:rPr>
        <w:t>,</w:t>
      </w:r>
      <w:r w:rsidRPr="00D63762">
        <w:rPr>
          <w:rFonts w:ascii="Arial" w:eastAsia="Times New Roman" w:hAnsi="Arial" w:cs="Arial"/>
          <w:color w:val="000000"/>
          <w:sz w:val="22"/>
          <w:szCs w:val="22"/>
          <w:lang w:eastAsia="sr-Latn-ME"/>
        </w:rPr>
        <w:t xml:space="preserve"> za procjenu od slučaja do slučaja</w:t>
      </w:r>
      <w:r w:rsidR="00E80AD6" w:rsidRPr="00D63762">
        <w:rPr>
          <w:rFonts w:ascii="Arial" w:eastAsia="Times New Roman" w:hAnsi="Arial" w:cs="Arial"/>
          <w:color w:val="000000"/>
          <w:sz w:val="22"/>
          <w:szCs w:val="22"/>
          <w:lang w:eastAsia="sr-Latn-ME"/>
        </w:rPr>
        <w:t>,</w:t>
      </w:r>
      <w:r w:rsidRPr="00D63762">
        <w:rPr>
          <w:rFonts w:ascii="Arial" w:eastAsia="Times New Roman" w:hAnsi="Arial" w:cs="Arial"/>
          <w:color w:val="000000"/>
          <w:sz w:val="22"/>
          <w:szCs w:val="22"/>
          <w:lang w:eastAsia="sr-Latn-ME"/>
        </w:rPr>
        <w:t xml:space="preserve"> o čemu se vodi pisana dokumentacija. </w:t>
      </w:r>
    </w:p>
    <w:p w:rsidR="005B3015" w:rsidRDefault="005B3015" w:rsidP="00804920">
      <w:pPr>
        <w:ind w:firstLine="720"/>
        <w:jc w:val="both"/>
        <w:rPr>
          <w:rFonts w:ascii="Arial" w:hAnsi="Arial" w:cs="Arial"/>
          <w:color w:val="FF0000"/>
          <w:sz w:val="22"/>
          <w:szCs w:val="22"/>
        </w:rPr>
      </w:pPr>
    </w:p>
    <w:p w:rsidR="00B64743" w:rsidRPr="00D63762" w:rsidRDefault="00B64743" w:rsidP="00804920">
      <w:pPr>
        <w:ind w:firstLine="720"/>
        <w:jc w:val="both"/>
        <w:rPr>
          <w:rFonts w:ascii="Arial" w:hAnsi="Arial" w:cs="Arial"/>
          <w:color w:val="FF0000"/>
          <w:sz w:val="22"/>
          <w:szCs w:val="22"/>
        </w:rPr>
      </w:pPr>
      <w:r w:rsidRPr="00D63762">
        <w:rPr>
          <w:rFonts w:ascii="Arial" w:eastAsia="Times New Roman" w:hAnsi="Arial" w:cs="Arial"/>
          <w:color w:val="000000"/>
          <w:sz w:val="22"/>
          <w:szCs w:val="22"/>
          <w:lang w:eastAsia="sr-Latn-ME"/>
        </w:rPr>
        <w:t>Prilikom odobravanja medicinskog izlaganja uputilac i praktičar:</w:t>
      </w:r>
    </w:p>
    <w:p w:rsidR="00B64743" w:rsidRPr="00D63762" w:rsidRDefault="00B64743" w:rsidP="00804920">
      <w:pPr>
        <w:jc w:val="both"/>
        <w:rPr>
          <w:rFonts w:ascii="Arial" w:eastAsia="Times New Roman" w:hAnsi="Arial" w:cs="Arial"/>
          <w:color w:val="000000"/>
          <w:sz w:val="22"/>
          <w:szCs w:val="22"/>
          <w:lang w:eastAsia="sr-Latn-ME"/>
        </w:rPr>
      </w:pPr>
    </w:p>
    <w:p w:rsidR="00B64743" w:rsidRPr="00D63762" w:rsidRDefault="00B64743" w:rsidP="00516B84">
      <w:pPr>
        <w:numPr>
          <w:ilvl w:val="0"/>
          <w:numId w:val="39"/>
        </w:numPr>
        <w:contextualSpacing/>
        <w:jc w:val="both"/>
        <w:rPr>
          <w:rFonts w:ascii="Arial" w:eastAsia="Calibri" w:hAnsi="Arial" w:cs="Arial"/>
          <w:color w:val="FF0000"/>
          <w:sz w:val="22"/>
          <w:szCs w:val="22"/>
        </w:rPr>
      </w:pPr>
      <w:r w:rsidRPr="00D63762">
        <w:rPr>
          <w:rFonts w:ascii="Arial" w:eastAsia="Times New Roman" w:hAnsi="Arial" w:cs="Arial"/>
          <w:color w:val="000000"/>
          <w:sz w:val="22"/>
          <w:szCs w:val="22"/>
          <w:lang w:eastAsia="sr-Latn-ME"/>
        </w:rPr>
        <w:t>pribavljaju podatke o prethodno obavljenim dijagnostičkim procedurama ili medicinsku evidenciju koja je relevantna za planirano izlaganje i razmatraju ih radi izbjegavanja nepotrebnog izlaganja;  i</w:t>
      </w:r>
    </w:p>
    <w:p w:rsidR="00B64743" w:rsidRPr="00D63762" w:rsidRDefault="00B64743" w:rsidP="00516B84">
      <w:pPr>
        <w:numPr>
          <w:ilvl w:val="0"/>
          <w:numId w:val="39"/>
        </w:numPr>
        <w:contextualSpacing/>
        <w:jc w:val="both"/>
        <w:rPr>
          <w:rFonts w:ascii="Arial" w:eastAsia="Calibri" w:hAnsi="Arial" w:cs="Arial"/>
          <w:color w:val="FF0000"/>
          <w:sz w:val="22"/>
          <w:szCs w:val="22"/>
        </w:rPr>
      </w:pPr>
      <w:r w:rsidRPr="00D63762">
        <w:rPr>
          <w:rFonts w:ascii="Arial" w:eastAsia="Calibri" w:hAnsi="Arial" w:cs="Arial"/>
          <w:color w:val="000000"/>
          <w:sz w:val="22"/>
          <w:szCs w:val="22"/>
        </w:rPr>
        <w:t>koriste informacije i smjernice o medicinskom snimanju uzimajući u obzir doze zračenja</w:t>
      </w:r>
      <w:r w:rsidR="00E67E4D" w:rsidRPr="00D63762">
        <w:rPr>
          <w:rFonts w:ascii="Arial" w:eastAsia="Calibri" w:hAnsi="Arial" w:cs="Arial"/>
          <w:color w:val="000000"/>
          <w:sz w:val="22"/>
          <w:szCs w:val="22"/>
        </w:rPr>
        <w:t xml:space="preserve"> u skladu sa propisom </w:t>
      </w:r>
      <w:r w:rsidR="009B2AAE">
        <w:rPr>
          <w:rFonts w:ascii="Arial" w:eastAsia="Calibri" w:hAnsi="Arial" w:cs="Arial"/>
          <w:color w:val="000000"/>
          <w:sz w:val="22"/>
          <w:szCs w:val="22"/>
        </w:rPr>
        <w:t>iz člana 156</w:t>
      </w:r>
      <w:r w:rsidR="005B3015">
        <w:rPr>
          <w:rFonts w:ascii="Arial" w:eastAsia="Calibri" w:hAnsi="Arial" w:cs="Arial"/>
          <w:color w:val="000000"/>
          <w:sz w:val="22"/>
          <w:szCs w:val="22"/>
        </w:rPr>
        <w:t xml:space="preserve"> stav 6 ovog zakona.</w:t>
      </w:r>
    </w:p>
    <w:p w:rsidR="00B64743" w:rsidRPr="00D63762" w:rsidRDefault="00B64743" w:rsidP="00804920">
      <w:pPr>
        <w:spacing w:after="200" w:line="276" w:lineRule="auto"/>
        <w:ind w:left="720"/>
        <w:contextualSpacing/>
        <w:jc w:val="both"/>
        <w:rPr>
          <w:rFonts w:ascii="Arial" w:eastAsia="Calibri" w:hAnsi="Arial" w:cs="Arial"/>
          <w:color w:val="FF0000"/>
          <w:sz w:val="22"/>
          <w:szCs w:val="22"/>
        </w:rPr>
      </w:pPr>
    </w:p>
    <w:p w:rsidR="00054B6F" w:rsidRPr="00D63762" w:rsidRDefault="00054B6F" w:rsidP="00804920">
      <w:pPr>
        <w:ind w:firstLine="720"/>
        <w:jc w:val="both"/>
        <w:rPr>
          <w:rFonts w:ascii="Arial" w:eastAsia="Times New Roman" w:hAnsi="Arial" w:cs="Arial"/>
          <w:color w:val="000000"/>
          <w:sz w:val="22"/>
          <w:szCs w:val="22"/>
          <w:lang w:eastAsia="sr-Latn-ME"/>
        </w:rPr>
      </w:pPr>
      <w:r w:rsidRPr="00D63762">
        <w:rPr>
          <w:rFonts w:ascii="Arial" w:eastAsia="Times New Roman" w:hAnsi="Arial" w:cs="Arial"/>
          <w:color w:val="000000"/>
          <w:sz w:val="22"/>
          <w:szCs w:val="22"/>
          <w:lang w:eastAsia="sr-Latn-ME"/>
        </w:rPr>
        <w:t xml:space="preserve">Uputilac </w:t>
      </w:r>
      <w:r w:rsidR="00067B6D" w:rsidRPr="00D63762">
        <w:rPr>
          <w:rFonts w:ascii="Arial" w:eastAsia="Times New Roman" w:hAnsi="Arial" w:cs="Arial"/>
          <w:color w:val="000000"/>
          <w:sz w:val="22"/>
          <w:szCs w:val="22"/>
          <w:lang w:eastAsia="sr-Latn-ME"/>
        </w:rPr>
        <w:t>iz stava 6</w:t>
      </w:r>
      <w:r w:rsidR="00BA57D9" w:rsidRPr="00D63762">
        <w:rPr>
          <w:rFonts w:ascii="Arial" w:eastAsia="Times New Roman" w:hAnsi="Arial" w:cs="Arial"/>
          <w:color w:val="000000"/>
          <w:sz w:val="22"/>
          <w:szCs w:val="22"/>
          <w:lang w:eastAsia="sr-Latn-ME"/>
        </w:rPr>
        <w:t xml:space="preserve"> ovog člana upućuje pojedinca </w:t>
      </w:r>
      <w:r w:rsidR="00AF7002" w:rsidRPr="00D63762">
        <w:rPr>
          <w:rFonts w:ascii="Arial" w:eastAsia="Times New Roman" w:hAnsi="Arial" w:cs="Arial"/>
          <w:color w:val="000000"/>
          <w:sz w:val="22"/>
          <w:szCs w:val="22"/>
          <w:lang w:eastAsia="sr-Latn-ME"/>
        </w:rPr>
        <w:t>praktičaru</w:t>
      </w:r>
      <w:r w:rsidR="00BA57D9" w:rsidRPr="00D63762">
        <w:rPr>
          <w:rFonts w:ascii="Arial" w:eastAsia="Times New Roman" w:hAnsi="Arial" w:cs="Arial"/>
          <w:color w:val="000000"/>
          <w:sz w:val="22"/>
          <w:szCs w:val="22"/>
          <w:lang w:eastAsia="sr-Latn-ME"/>
        </w:rPr>
        <w:t xml:space="preserve">, </w:t>
      </w:r>
      <w:r w:rsidRPr="00D63762">
        <w:rPr>
          <w:rFonts w:ascii="Arial" w:eastAsia="Times New Roman" w:hAnsi="Arial" w:cs="Arial"/>
          <w:color w:val="000000"/>
          <w:sz w:val="22"/>
          <w:szCs w:val="22"/>
          <w:lang w:eastAsia="sr-Latn-ME"/>
        </w:rPr>
        <w:t>na medicinske radiološke procedure</w:t>
      </w:r>
      <w:r w:rsidR="00AF7002" w:rsidRPr="00D63762">
        <w:rPr>
          <w:rFonts w:ascii="Arial" w:eastAsia="Times New Roman" w:hAnsi="Arial" w:cs="Arial"/>
          <w:color w:val="000000"/>
          <w:sz w:val="22"/>
          <w:szCs w:val="22"/>
          <w:lang w:eastAsia="sr-Latn-ME"/>
        </w:rPr>
        <w:t>,</w:t>
      </w:r>
      <w:r w:rsidRPr="00D63762">
        <w:rPr>
          <w:rFonts w:ascii="Arial" w:eastAsia="Times New Roman" w:hAnsi="Arial" w:cs="Arial"/>
          <w:color w:val="000000"/>
          <w:sz w:val="22"/>
          <w:szCs w:val="22"/>
          <w:lang w:eastAsia="sr-Latn-ME"/>
        </w:rPr>
        <w:t xml:space="preserve"> u skladu sa propisima kojima se uređuju zdravstvena zaštita i prava pacijenata.</w:t>
      </w:r>
    </w:p>
    <w:p w:rsidR="006944B2" w:rsidRPr="00D63762" w:rsidRDefault="006944B2" w:rsidP="00804920">
      <w:pPr>
        <w:jc w:val="both"/>
        <w:rPr>
          <w:rFonts w:ascii="Arial" w:eastAsia="Times New Roman" w:hAnsi="Arial" w:cs="Arial"/>
          <w:color w:val="000000"/>
          <w:sz w:val="22"/>
          <w:szCs w:val="22"/>
          <w:lang w:eastAsia="sr-Latn-ME"/>
        </w:rPr>
      </w:pPr>
    </w:p>
    <w:p w:rsidR="00B11618" w:rsidRDefault="00067B6D" w:rsidP="00804920">
      <w:pPr>
        <w:ind w:firstLine="720"/>
        <w:jc w:val="both"/>
        <w:rPr>
          <w:rFonts w:ascii="Arial" w:hAnsi="Arial" w:cs="Arial"/>
          <w:color w:val="FF0000"/>
          <w:sz w:val="22"/>
          <w:szCs w:val="22"/>
        </w:rPr>
      </w:pPr>
      <w:r w:rsidRPr="00D63762">
        <w:rPr>
          <w:rFonts w:ascii="Arial" w:eastAsia="Times New Roman" w:hAnsi="Arial" w:cs="Arial"/>
          <w:color w:val="000000"/>
          <w:sz w:val="22"/>
          <w:szCs w:val="22"/>
          <w:lang w:eastAsia="sr-Latn-ME"/>
        </w:rPr>
        <w:t>Praktičar iz stava 6</w:t>
      </w:r>
      <w:r w:rsidR="00054B6F" w:rsidRPr="00D63762">
        <w:rPr>
          <w:rFonts w:ascii="Arial" w:eastAsia="Times New Roman" w:hAnsi="Arial" w:cs="Arial"/>
          <w:color w:val="000000"/>
          <w:sz w:val="22"/>
          <w:szCs w:val="22"/>
          <w:lang w:eastAsia="sr-Latn-ME"/>
        </w:rPr>
        <w:t xml:space="preserve"> ovog člana učestvuje u procesu optimizacije</w:t>
      </w:r>
      <w:r w:rsidRPr="00D63762">
        <w:rPr>
          <w:rFonts w:ascii="Arial" w:eastAsia="Times New Roman" w:hAnsi="Arial" w:cs="Arial"/>
          <w:color w:val="000000"/>
          <w:sz w:val="22"/>
          <w:szCs w:val="22"/>
          <w:lang w:eastAsia="sr-Latn-ME"/>
        </w:rPr>
        <w:t xml:space="preserve"> i opravdanosti</w:t>
      </w:r>
      <w:r w:rsidR="00054B6F" w:rsidRPr="00D63762">
        <w:rPr>
          <w:rFonts w:ascii="Arial" w:eastAsia="Times New Roman" w:hAnsi="Arial" w:cs="Arial"/>
          <w:color w:val="000000"/>
          <w:sz w:val="22"/>
          <w:szCs w:val="22"/>
          <w:lang w:eastAsia="sr-Latn-ME"/>
        </w:rPr>
        <w:t xml:space="preserve"> i preuzima kliničku odgovornost za pojedinačno medicinsko izlaganje, pri čemu je dužan da iz</w:t>
      </w:r>
      <w:r w:rsidR="00B479F1" w:rsidRPr="00D63762">
        <w:rPr>
          <w:rFonts w:ascii="Arial" w:eastAsia="Times New Roman" w:hAnsi="Arial" w:cs="Arial"/>
          <w:color w:val="000000"/>
          <w:sz w:val="22"/>
          <w:szCs w:val="22"/>
          <w:lang w:eastAsia="sr-Latn-ME"/>
        </w:rPr>
        <w:t xml:space="preserve">bjegava nepotrebno ponavljanje </w:t>
      </w:r>
      <w:r w:rsidR="00A31D47" w:rsidRPr="00D63762">
        <w:rPr>
          <w:rFonts w:ascii="Arial" w:eastAsia="Times New Roman" w:hAnsi="Arial" w:cs="Arial"/>
          <w:color w:val="000000"/>
          <w:sz w:val="22"/>
          <w:szCs w:val="22"/>
          <w:lang w:eastAsia="sr-Latn-ME"/>
        </w:rPr>
        <w:t>dijagnostičkih procedura,</w:t>
      </w:r>
      <w:r w:rsidR="00054B6F" w:rsidRPr="00D63762">
        <w:rPr>
          <w:rFonts w:ascii="Arial" w:eastAsia="Times New Roman" w:hAnsi="Arial" w:cs="Arial"/>
          <w:color w:val="000000"/>
          <w:sz w:val="22"/>
          <w:szCs w:val="22"/>
          <w:lang w:eastAsia="sr-Latn-ME"/>
        </w:rPr>
        <w:t xml:space="preserve"> u skladu sa propisima kojima se uređuju</w:t>
      </w:r>
      <w:r w:rsidR="00054B6F" w:rsidRPr="00D63762">
        <w:rPr>
          <w:rFonts w:ascii="Arial" w:hAnsi="Arial" w:cs="Arial"/>
          <w:sz w:val="22"/>
          <w:szCs w:val="22"/>
        </w:rPr>
        <w:t xml:space="preserve"> </w:t>
      </w:r>
      <w:r w:rsidR="00054B6F" w:rsidRPr="00D63762">
        <w:rPr>
          <w:rFonts w:ascii="Arial" w:eastAsia="Times New Roman" w:hAnsi="Arial" w:cs="Arial"/>
          <w:color w:val="000000"/>
          <w:sz w:val="22"/>
          <w:szCs w:val="22"/>
          <w:lang w:eastAsia="sr-Latn-ME"/>
        </w:rPr>
        <w:t>zdravstvena zaštita i prava pacijenata.</w:t>
      </w:r>
      <w:r w:rsidR="00785D37">
        <w:rPr>
          <w:rFonts w:ascii="Arial" w:hAnsi="Arial" w:cs="Arial"/>
          <w:color w:val="FF0000"/>
          <w:sz w:val="22"/>
          <w:szCs w:val="22"/>
        </w:rPr>
        <w:t xml:space="preserve"> </w:t>
      </w:r>
    </w:p>
    <w:p w:rsidR="00307408" w:rsidRPr="00D63762" w:rsidRDefault="00307408" w:rsidP="00804920">
      <w:pPr>
        <w:ind w:firstLine="720"/>
        <w:jc w:val="both"/>
        <w:rPr>
          <w:rFonts w:ascii="Arial" w:hAnsi="Arial" w:cs="Arial"/>
          <w:color w:val="FF0000"/>
          <w:sz w:val="22"/>
          <w:szCs w:val="22"/>
        </w:rPr>
      </w:pPr>
    </w:p>
    <w:p w:rsidR="008777B1" w:rsidRPr="00D63762" w:rsidRDefault="008777B1" w:rsidP="00804920">
      <w:pPr>
        <w:ind w:firstLine="720"/>
        <w:jc w:val="both"/>
        <w:rPr>
          <w:rFonts w:ascii="Arial" w:hAnsi="Arial" w:cs="Arial"/>
          <w:color w:val="FF0000"/>
          <w:sz w:val="22"/>
          <w:szCs w:val="22"/>
        </w:rPr>
      </w:pPr>
      <w:r w:rsidRPr="00D63762">
        <w:rPr>
          <w:rFonts w:ascii="Arial" w:hAnsi="Arial" w:cs="Arial"/>
          <w:color w:val="000000" w:themeColor="text1"/>
          <w:sz w:val="22"/>
          <w:szCs w:val="22"/>
        </w:rPr>
        <w:t xml:space="preserve">Pored praktičara u procesu optimizacije </w:t>
      </w:r>
      <w:r w:rsidRPr="00D63762">
        <w:rPr>
          <w:rFonts w:ascii="Arial" w:eastAsia="Times New Roman" w:hAnsi="Arial" w:cs="Arial"/>
          <w:color w:val="000000" w:themeColor="text1"/>
          <w:sz w:val="22"/>
          <w:szCs w:val="22"/>
          <w:lang w:eastAsia="sr-Latn-ME"/>
        </w:rPr>
        <w:t>učestvuju stručnjak za medicinsku fiziku</w:t>
      </w:r>
      <w:r w:rsidR="009B2AAE">
        <w:rPr>
          <w:rFonts w:ascii="Arial" w:eastAsia="Times New Roman" w:hAnsi="Arial" w:cs="Arial"/>
          <w:color w:val="000000" w:themeColor="text1"/>
          <w:sz w:val="22"/>
          <w:szCs w:val="22"/>
          <w:lang w:eastAsia="sr-Latn-ME"/>
        </w:rPr>
        <w:t xml:space="preserve"> iz člana 111</w:t>
      </w:r>
      <w:r w:rsidR="00B11618" w:rsidRPr="00D63762">
        <w:rPr>
          <w:rFonts w:ascii="Arial" w:eastAsia="Times New Roman" w:hAnsi="Arial" w:cs="Arial"/>
          <w:color w:val="000000" w:themeColor="text1"/>
          <w:sz w:val="22"/>
          <w:szCs w:val="22"/>
          <w:lang w:eastAsia="sr-Latn-ME"/>
        </w:rPr>
        <w:t xml:space="preserve"> ovog zakona, a</w:t>
      </w:r>
      <w:r w:rsidR="00332479" w:rsidRPr="00D63762">
        <w:rPr>
          <w:rFonts w:ascii="Arial" w:eastAsia="Times New Roman" w:hAnsi="Arial" w:cs="Arial"/>
          <w:color w:val="000000" w:themeColor="text1"/>
          <w:sz w:val="22"/>
          <w:szCs w:val="22"/>
          <w:lang w:eastAsia="sr-Latn-ME"/>
        </w:rPr>
        <w:t xml:space="preserve"> po potrebi </w:t>
      </w:r>
      <w:r w:rsidR="00B3450D" w:rsidRPr="00D63762">
        <w:rPr>
          <w:rFonts w:ascii="Arial" w:eastAsia="Times New Roman" w:hAnsi="Arial" w:cs="Arial"/>
          <w:color w:val="000000" w:themeColor="text1"/>
          <w:sz w:val="22"/>
          <w:szCs w:val="22"/>
          <w:lang w:eastAsia="sr-Latn-ME"/>
        </w:rPr>
        <w:t xml:space="preserve">i ostala lica koja sprovode primjenu </w:t>
      </w:r>
      <w:r w:rsidR="00B11618" w:rsidRPr="00D63762">
        <w:rPr>
          <w:rFonts w:ascii="Arial" w:eastAsia="Times New Roman" w:hAnsi="Arial" w:cs="Arial"/>
          <w:color w:val="000000" w:themeColor="text1"/>
          <w:sz w:val="22"/>
          <w:szCs w:val="22"/>
          <w:lang w:eastAsia="sr-Latn-ME"/>
        </w:rPr>
        <w:t xml:space="preserve">praktičnih aspekata medicinskih </w:t>
      </w:r>
      <w:r w:rsidR="00B3450D" w:rsidRPr="00D63762">
        <w:rPr>
          <w:rFonts w:ascii="Arial" w:eastAsia="Times New Roman" w:hAnsi="Arial" w:cs="Arial"/>
          <w:color w:val="000000" w:themeColor="text1"/>
          <w:sz w:val="22"/>
          <w:szCs w:val="22"/>
          <w:lang w:eastAsia="sr-Latn-ME"/>
        </w:rPr>
        <w:t>radioloških procedura.</w:t>
      </w:r>
    </w:p>
    <w:p w:rsidR="006944B2" w:rsidRPr="00D63762" w:rsidRDefault="006944B2" w:rsidP="00804920">
      <w:pPr>
        <w:jc w:val="both"/>
        <w:rPr>
          <w:rFonts w:ascii="Arial" w:hAnsi="Arial" w:cs="Arial"/>
          <w:color w:val="000000" w:themeColor="text1"/>
          <w:sz w:val="22"/>
          <w:szCs w:val="22"/>
        </w:rPr>
      </w:pPr>
    </w:p>
    <w:p w:rsidR="00054B6F" w:rsidRPr="00D63762" w:rsidRDefault="00054B6F" w:rsidP="00804920">
      <w:pPr>
        <w:ind w:firstLine="720"/>
        <w:jc w:val="both"/>
        <w:rPr>
          <w:rFonts w:ascii="Arial" w:hAnsi="Arial" w:cs="Arial"/>
          <w:color w:val="FF0000"/>
          <w:sz w:val="22"/>
          <w:szCs w:val="22"/>
        </w:rPr>
      </w:pPr>
      <w:r w:rsidRPr="00D63762">
        <w:rPr>
          <w:rFonts w:ascii="Arial" w:hAnsi="Arial" w:cs="Arial"/>
          <w:color w:val="000000" w:themeColor="text1"/>
          <w:sz w:val="22"/>
          <w:szCs w:val="22"/>
        </w:rPr>
        <w:t>Uputil</w:t>
      </w:r>
      <w:r w:rsidR="00D90DA5" w:rsidRPr="00D63762">
        <w:rPr>
          <w:rFonts w:ascii="Arial" w:hAnsi="Arial" w:cs="Arial"/>
          <w:color w:val="000000" w:themeColor="text1"/>
          <w:sz w:val="22"/>
          <w:szCs w:val="22"/>
        </w:rPr>
        <w:t xml:space="preserve">ac ili praktičar </w:t>
      </w:r>
      <w:r w:rsidRPr="00D63762">
        <w:rPr>
          <w:rFonts w:ascii="Arial" w:hAnsi="Arial" w:cs="Arial"/>
          <w:color w:val="000000" w:themeColor="text1"/>
          <w:sz w:val="22"/>
          <w:szCs w:val="22"/>
        </w:rPr>
        <w:t>dužan je da</w:t>
      </w:r>
      <w:r w:rsidR="003D77C9" w:rsidRPr="00D63762">
        <w:rPr>
          <w:rFonts w:ascii="Arial" w:hAnsi="Arial" w:cs="Arial"/>
          <w:color w:val="000000" w:themeColor="text1"/>
          <w:sz w:val="22"/>
          <w:szCs w:val="22"/>
        </w:rPr>
        <w:t>,</w:t>
      </w:r>
      <w:r w:rsidRPr="00D63762">
        <w:rPr>
          <w:rFonts w:ascii="Arial" w:hAnsi="Arial" w:cs="Arial"/>
          <w:color w:val="000000" w:themeColor="text1"/>
          <w:sz w:val="22"/>
          <w:szCs w:val="22"/>
        </w:rPr>
        <w:t xml:space="preserve"> prilikom odobravanja medicinskog izlaganja pacijenata koji dobrovoljno prihvate učešće u m</w:t>
      </w:r>
      <w:r w:rsidRPr="00D63762">
        <w:rPr>
          <w:rFonts w:ascii="Arial" w:eastAsia="Times New Roman" w:hAnsi="Arial" w:cs="Arial"/>
          <w:color w:val="000000" w:themeColor="text1"/>
          <w:sz w:val="22"/>
          <w:szCs w:val="22"/>
          <w:lang w:eastAsia="sr-Latn-ME"/>
        </w:rPr>
        <w:t>edicinskom ili biomedicinskom istraživanju</w:t>
      </w:r>
      <w:r w:rsidRPr="00D63762">
        <w:rPr>
          <w:rFonts w:ascii="Arial" w:hAnsi="Arial" w:cs="Arial"/>
          <w:color w:val="000000" w:themeColor="text1"/>
          <w:sz w:val="22"/>
          <w:szCs w:val="22"/>
        </w:rPr>
        <w:t xml:space="preserve"> odnosno eksperimentalnoj medicinskoj praksi i za koje se očekuje da će ima</w:t>
      </w:r>
      <w:r w:rsidR="003D77C9" w:rsidRPr="00D63762">
        <w:rPr>
          <w:rFonts w:ascii="Arial" w:hAnsi="Arial" w:cs="Arial"/>
          <w:color w:val="000000" w:themeColor="text1"/>
          <w:sz w:val="22"/>
          <w:szCs w:val="22"/>
        </w:rPr>
        <w:t>ti dijagnostičke ili terapijske koristi od te prakse, razmotri</w:t>
      </w:r>
      <w:r w:rsidRPr="00D63762">
        <w:rPr>
          <w:rFonts w:ascii="Arial" w:hAnsi="Arial" w:cs="Arial"/>
          <w:color w:val="000000" w:themeColor="text1"/>
          <w:sz w:val="22"/>
          <w:szCs w:val="22"/>
        </w:rPr>
        <w:t xml:space="preserve"> nivoe doza prije nego što dođe do izlaganja. </w:t>
      </w:r>
    </w:p>
    <w:p w:rsidR="006944B2" w:rsidRPr="00D63762" w:rsidRDefault="006944B2" w:rsidP="00804920">
      <w:pPr>
        <w:jc w:val="both"/>
        <w:rPr>
          <w:rFonts w:ascii="Arial" w:hAnsi="Arial" w:cs="Arial"/>
          <w:color w:val="000000" w:themeColor="text1"/>
          <w:sz w:val="22"/>
          <w:szCs w:val="22"/>
        </w:rPr>
      </w:pPr>
    </w:p>
    <w:p w:rsidR="00054B6F" w:rsidRPr="00D63762" w:rsidRDefault="00054B6F" w:rsidP="00804920">
      <w:pPr>
        <w:ind w:firstLine="720"/>
        <w:jc w:val="both"/>
        <w:rPr>
          <w:rFonts w:ascii="Arial" w:hAnsi="Arial" w:cs="Arial"/>
          <w:color w:val="FF0000"/>
          <w:sz w:val="22"/>
          <w:szCs w:val="22"/>
        </w:rPr>
      </w:pPr>
      <w:r w:rsidRPr="00D63762">
        <w:rPr>
          <w:rFonts w:ascii="Arial" w:hAnsi="Arial" w:cs="Arial"/>
          <w:color w:val="000000" w:themeColor="text1"/>
          <w:sz w:val="22"/>
          <w:szCs w:val="22"/>
        </w:rPr>
        <w:t>Za potrebe m</w:t>
      </w:r>
      <w:r w:rsidRPr="00D63762">
        <w:rPr>
          <w:rFonts w:ascii="Arial" w:eastAsia="Times New Roman" w:hAnsi="Arial" w:cs="Arial"/>
          <w:color w:val="000000" w:themeColor="text1"/>
          <w:sz w:val="22"/>
          <w:szCs w:val="22"/>
          <w:lang w:eastAsia="sr-Latn-ME"/>
        </w:rPr>
        <w:t>edicinskog ili biomedicinskog istraživanja</w:t>
      </w:r>
      <w:r w:rsidR="003D77C9" w:rsidRPr="00D63762">
        <w:rPr>
          <w:rFonts w:ascii="Arial" w:eastAsia="Times New Roman" w:hAnsi="Arial" w:cs="Arial"/>
          <w:color w:val="000000" w:themeColor="text1"/>
          <w:sz w:val="22"/>
          <w:szCs w:val="22"/>
          <w:lang w:eastAsia="sr-Latn-ME"/>
        </w:rPr>
        <w:t>,</w:t>
      </w:r>
      <w:r w:rsidRPr="00D63762">
        <w:rPr>
          <w:rFonts w:ascii="Arial" w:eastAsia="Times New Roman" w:hAnsi="Arial" w:cs="Arial"/>
          <w:color w:val="000000" w:themeColor="text1"/>
          <w:sz w:val="22"/>
          <w:szCs w:val="22"/>
          <w:lang w:eastAsia="sr-Latn-ME"/>
        </w:rPr>
        <w:t xml:space="preserve"> medicinsko izlaganje razmatra i etička komisija u skladu sa propisom kojim se uređuje zdravstvena zaštita. </w:t>
      </w:r>
    </w:p>
    <w:p w:rsidR="006944B2" w:rsidRPr="00D63762" w:rsidRDefault="006944B2" w:rsidP="00804920">
      <w:pPr>
        <w:jc w:val="both"/>
        <w:rPr>
          <w:rFonts w:ascii="Arial" w:hAnsi="Arial" w:cs="Arial"/>
          <w:color w:val="FF0000"/>
          <w:sz w:val="22"/>
          <w:szCs w:val="22"/>
        </w:rPr>
      </w:pPr>
    </w:p>
    <w:p w:rsidR="00785D37" w:rsidRDefault="00054B6F" w:rsidP="00804920">
      <w:pPr>
        <w:ind w:firstLine="720"/>
        <w:jc w:val="both"/>
        <w:rPr>
          <w:rFonts w:ascii="Arial" w:hAnsi="Arial" w:cs="Arial"/>
          <w:color w:val="FF0000"/>
          <w:sz w:val="22"/>
          <w:szCs w:val="22"/>
        </w:rPr>
      </w:pPr>
      <w:r w:rsidRPr="00D63762">
        <w:rPr>
          <w:rFonts w:ascii="Arial" w:hAnsi="Arial" w:cs="Arial"/>
          <w:sz w:val="22"/>
          <w:szCs w:val="22"/>
        </w:rPr>
        <w:t xml:space="preserve">Medicinske radiološke procedure koje treba da se sprovedu u sklopu </w:t>
      </w:r>
      <w:r w:rsidR="00032C75" w:rsidRPr="00D63762">
        <w:rPr>
          <w:rFonts w:ascii="Arial" w:hAnsi="Arial" w:cs="Arial"/>
          <w:sz w:val="22"/>
          <w:szCs w:val="22"/>
        </w:rPr>
        <w:t>ciljanog preventivnog pregleda (skrining)</w:t>
      </w:r>
      <w:r w:rsidRPr="00D63762">
        <w:rPr>
          <w:rFonts w:ascii="Arial" w:hAnsi="Arial" w:cs="Arial"/>
          <w:sz w:val="22"/>
          <w:szCs w:val="22"/>
        </w:rPr>
        <w:t xml:space="preserve"> posebno se odobravaju u skladu sa propisom kojim se uređuju zdravstvena zaštita i prava pacijenata. </w:t>
      </w:r>
    </w:p>
    <w:p w:rsidR="00785D37" w:rsidRDefault="00785D37" w:rsidP="00804920">
      <w:pPr>
        <w:ind w:firstLine="720"/>
        <w:jc w:val="both"/>
        <w:rPr>
          <w:rFonts w:ascii="Arial" w:hAnsi="Arial" w:cs="Arial"/>
          <w:color w:val="FF0000"/>
          <w:sz w:val="22"/>
          <w:szCs w:val="22"/>
        </w:rPr>
      </w:pPr>
    </w:p>
    <w:p w:rsidR="00054B6F" w:rsidRPr="00D63762" w:rsidRDefault="00054B6F" w:rsidP="00804920">
      <w:pPr>
        <w:ind w:firstLine="720"/>
        <w:jc w:val="both"/>
        <w:rPr>
          <w:rFonts w:ascii="Arial" w:hAnsi="Arial" w:cs="Arial"/>
          <w:color w:val="FF0000"/>
          <w:sz w:val="22"/>
          <w:szCs w:val="22"/>
        </w:rPr>
      </w:pPr>
      <w:r w:rsidRPr="00D63762">
        <w:rPr>
          <w:rFonts w:ascii="Arial" w:hAnsi="Arial" w:cs="Arial"/>
          <w:sz w:val="22"/>
          <w:szCs w:val="22"/>
        </w:rPr>
        <w:t>Medicinska radiološka procedura na pojedincu bez simptoma, koja se vrši radi ranog otkrivanja bolesti, dio je skrininga, koji se sprovodi prema odgovarajućim programima, ili zahtijeva posebno dokumentovano opravdanje za tog pojedinca od strane praktičara, uz konsultacije sa uputiocem, u skladu sa propisom kojim se uređuje zdravstvena zaštita.</w:t>
      </w:r>
      <w:r w:rsidR="00785D37">
        <w:rPr>
          <w:rFonts w:ascii="Arial" w:hAnsi="Arial" w:cs="Arial"/>
          <w:color w:val="FF0000"/>
          <w:sz w:val="22"/>
          <w:szCs w:val="22"/>
        </w:rPr>
        <w:t xml:space="preserve"> </w:t>
      </w:r>
    </w:p>
    <w:p w:rsidR="006944B2" w:rsidRPr="00D63762" w:rsidRDefault="006944B2" w:rsidP="00804920">
      <w:pPr>
        <w:jc w:val="both"/>
        <w:rPr>
          <w:rFonts w:ascii="Arial" w:hAnsi="Arial" w:cs="Arial"/>
          <w:color w:val="FF0000"/>
          <w:sz w:val="22"/>
          <w:szCs w:val="22"/>
        </w:rPr>
      </w:pPr>
    </w:p>
    <w:p w:rsidR="00DF05A9" w:rsidRPr="00785D37" w:rsidRDefault="00054B6F" w:rsidP="00785D37">
      <w:pPr>
        <w:ind w:firstLine="720"/>
        <w:jc w:val="both"/>
        <w:rPr>
          <w:rFonts w:ascii="Arial" w:hAnsi="Arial" w:cs="Arial"/>
          <w:color w:val="FF0000"/>
          <w:sz w:val="22"/>
          <w:szCs w:val="22"/>
        </w:rPr>
      </w:pPr>
      <w:r w:rsidRPr="00D63762">
        <w:rPr>
          <w:rFonts w:ascii="Arial" w:hAnsi="Arial" w:cs="Arial"/>
          <w:color w:val="000000" w:themeColor="text1"/>
          <w:sz w:val="22"/>
          <w:szCs w:val="22"/>
        </w:rPr>
        <w:t xml:space="preserve">Nosioci </w:t>
      </w:r>
      <w:r w:rsidR="00FA52FC" w:rsidRPr="00D63762">
        <w:rPr>
          <w:rFonts w:ascii="Arial" w:hAnsi="Arial" w:cs="Arial"/>
          <w:color w:val="000000" w:themeColor="text1"/>
          <w:sz w:val="22"/>
          <w:szCs w:val="22"/>
        </w:rPr>
        <w:t>ovlašćenja</w:t>
      </w:r>
      <w:r w:rsidRPr="00D63762">
        <w:rPr>
          <w:rFonts w:ascii="Arial" w:hAnsi="Arial" w:cs="Arial"/>
          <w:color w:val="000000" w:themeColor="text1"/>
          <w:sz w:val="22"/>
          <w:szCs w:val="22"/>
        </w:rPr>
        <w:t xml:space="preserve"> ili praktičari mogu, po potrebi, da delegiraju praktične aspekte med</w:t>
      </w:r>
      <w:r w:rsidR="00980538" w:rsidRPr="00D63762">
        <w:rPr>
          <w:rFonts w:ascii="Arial" w:hAnsi="Arial" w:cs="Arial"/>
          <w:color w:val="000000" w:themeColor="text1"/>
          <w:sz w:val="22"/>
          <w:szCs w:val="22"/>
        </w:rPr>
        <w:t xml:space="preserve">icinskih radioloških procedura </w:t>
      </w:r>
      <w:r w:rsidRPr="00D63762">
        <w:rPr>
          <w:rFonts w:ascii="Arial" w:hAnsi="Arial" w:cs="Arial"/>
          <w:color w:val="000000" w:themeColor="text1"/>
          <w:sz w:val="22"/>
          <w:szCs w:val="22"/>
        </w:rPr>
        <w:t xml:space="preserve">jednom ili više pojedinaca koji imaju pravo da postupaju u tom pogledu u priznatoj oblasti specijalizacije, </w:t>
      </w:r>
      <w:r w:rsidR="00980538" w:rsidRPr="00D63762">
        <w:rPr>
          <w:rFonts w:ascii="Arial" w:hAnsi="Arial" w:cs="Arial"/>
          <w:color w:val="000000" w:themeColor="text1"/>
          <w:sz w:val="22"/>
          <w:szCs w:val="22"/>
        </w:rPr>
        <w:t xml:space="preserve">u pisanoj formi, </w:t>
      </w:r>
      <w:r w:rsidRPr="00D63762">
        <w:rPr>
          <w:rFonts w:ascii="Arial" w:hAnsi="Arial" w:cs="Arial"/>
          <w:color w:val="000000" w:themeColor="text1"/>
          <w:sz w:val="22"/>
          <w:szCs w:val="22"/>
        </w:rPr>
        <w:t>pri čemu se</w:t>
      </w:r>
      <w:r w:rsidRPr="00D63762">
        <w:rPr>
          <w:rFonts w:ascii="Arial" w:hAnsi="Arial" w:cs="Arial"/>
          <w:sz w:val="22"/>
          <w:szCs w:val="22"/>
        </w:rPr>
        <w:t xml:space="preserve"> </w:t>
      </w:r>
      <w:r w:rsidR="00FA52FC" w:rsidRPr="00D63762">
        <w:rPr>
          <w:rFonts w:ascii="Arial" w:hAnsi="Arial" w:cs="Arial"/>
          <w:color w:val="000000" w:themeColor="text1"/>
          <w:sz w:val="22"/>
          <w:szCs w:val="22"/>
        </w:rPr>
        <w:t>nosilac ovlašćenja</w:t>
      </w:r>
      <w:r w:rsidR="00972F68" w:rsidRPr="00D63762">
        <w:rPr>
          <w:rFonts w:ascii="Arial" w:hAnsi="Arial" w:cs="Arial"/>
          <w:color w:val="000000" w:themeColor="text1"/>
          <w:sz w:val="22"/>
          <w:szCs w:val="22"/>
        </w:rPr>
        <w:t xml:space="preserve"> ne oslobađa od odgovorn</w:t>
      </w:r>
      <w:r w:rsidR="00FA52FC" w:rsidRPr="00D63762">
        <w:rPr>
          <w:rFonts w:ascii="Arial" w:hAnsi="Arial" w:cs="Arial"/>
          <w:color w:val="000000" w:themeColor="text1"/>
          <w:sz w:val="22"/>
          <w:szCs w:val="22"/>
        </w:rPr>
        <w:t>osti</w:t>
      </w:r>
      <w:r w:rsidR="00972F68" w:rsidRPr="00D63762">
        <w:rPr>
          <w:rFonts w:ascii="Arial" w:hAnsi="Arial" w:cs="Arial"/>
          <w:color w:val="000000" w:themeColor="text1"/>
          <w:sz w:val="22"/>
          <w:szCs w:val="22"/>
        </w:rPr>
        <w:t xml:space="preserve"> </w:t>
      </w:r>
      <w:r w:rsidR="00FA52FC" w:rsidRPr="00D63762">
        <w:rPr>
          <w:rFonts w:ascii="Arial" w:hAnsi="Arial" w:cs="Arial"/>
          <w:color w:val="000000" w:themeColor="text1"/>
          <w:sz w:val="22"/>
          <w:szCs w:val="22"/>
        </w:rPr>
        <w:t>odnosno</w:t>
      </w:r>
      <w:r w:rsidR="00972F68" w:rsidRPr="00D63762">
        <w:rPr>
          <w:rFonts w:ascii="Arial" w:hAnsi="Arial" w:cs="Arial"/>
          <w:color w:val="000000" w:themeColor="text1"/>
          <w:sz w:val="22"/>
          <w:szCs w:val="22"/>
        </w:rPr>
        <w:t xml:space="preserve"> </w:t>
      </w:r>
      <w:r w:rsidRPr="00D63762">
        <w:rPr>
          <w:rFonts w:ascii="Arial" w:hAnsi="Arial" w:cs="Arial"/>
          <w:color w:val="000000" w:themeColor="text1"/>
          <w:sz w:val="22"/>
          <w:szCs w:val="22"/>
        </w:rPr>
        <w:t xml:space="preserve">praktičar </w:t>
      </w:r>
      <w:r w:rsidR="00FA52FC" w:rsidRPr="00D63762">
        <w:rPr>
          <w:rFonts w:ascii="Arial" w:hAnsi="Arial" w:cs="Arial"/>
          <w:color w:val="000000" w:themeColor="text1"/>
          <w:sz w:val="22"/>
          <w:szCs w:val="22"/>
        </w:rPr>
        <w:t>od</w:t>
      </w:r>
      <w:r w:rsidRPr="00D63762">
        <w:rPr>
          <w:rFonts w:ascii="Arial" w:hAnsi="Arial" w:cs="Arial"/>
          <w:color w:val="000000" w:themeColor="text1"/>
          <w:sz w:val="22"/>
          <w:szCs w:val="22"/>
        </w:rPr>
        <w:t xml:space="preserve"> kliničke odgovornosti za proceduru. </w:t>
      </w:r>
    </w:p>
    <w:p w:rsidR="0002259C" w:rsidRDefault="0002259C" w:rsidP="00804920">
      <w:pPr>
        <w:jc w:val="both"/>
        <w:rPr>
          <w:rFonts w:ascii="Arial" w:hAnsi="Arial" w:cs="Arial"/>
          <w:color w:val="FF0000"/>
          <w:sz w:val="22"/>
          <w:szCs w:val="22"/>
        </w:rPr>
      </w:pPr>
    </w:p>
    <w:p w:rsidR="004E7A64" w:rsidRDefault="004E7A64" w:rsidP="00804920">
      <w:pPr>
        <w:jc w:val="both"/>
        <w:rPr>
          <w:rFonts w:ascii="Arial" w:hAnsi="Arial" w:cs="Arial"/>
          <w:color w:val="FF0000"/>
          <w:sz w:val="22"/>
          <w:szCs w:val="22"/>
        </w:rPr>
      </w:pPr>
    </w:p>
    <w:p w:rsidR="004E7A64" w:rsidRDefault="004E7A64" w:rsidP="00804920">
      <w:pPr>
        <w:jc w:val="both"/>
        <w:rPr>
          <w:rFonts w:ascii="Arial" w:hAnsi="Arial" w:cs="Arial"/>
          <w:color w:val="FF0000"/>
          <w:sz w:val="22"/>
          <w:szCs w:val="22"/>
        </w:rPr>
      </w:pPr>
    </w:p>
    <w:p w:rsidR="004E7A64" w:rsidRDefault="004E7A64" w:rsidP="00804920">
      <w:pPr>
        <w:jc w:val="both"/>
        <w:rPr>
          <w:rFonts w:ascii="Arial" w:hAnsi="Arial" w:cs="Arial"/>
          <w:color w:val="FF0000"/>
          <w:sz w:val="22"/>
          <w:szCs w:val="22"/>
        </w:rPr>
      </w:pPr>
    </w:p>
    <w:p w:rsidR="004E7A64" w:rsidRPr="00D63762" w:rsidRDefault="004E7A64" w:rsidP="00804920">
      <w:pPr>
        <w:jc w:val="both"/>
        <w:rPr>
          <w:rFonts w:ascii="Arial" w:hAnsi="Arial" w:cs="Arial"/>
          <w:color w:val="FF0000"/>
          <w:sz w:val="22"/>
          <w:szCs w:val="22"/>
        </w:rPr>
      </w:pPr>
    </w:p>
    <w:p w:rsidR="0002259C" w:rsidRPr="00D63762" w:rsidRDefault="0002259C" w:rsidP="00804920">
      <w:pPr>
        <w:jc w:val="center"/>
        <w:rPr>
          <w:rFonts w:ascii="Arial" w:eastAsia="Times New Roman" w:hAnsi="Arial" w:cs="Arial"/>
          <w:b/>
          <w:color w:val="000000"/>
          <w:sz w:val="22"/>
          <w:szCs w:val="22"/>
          <w:lang w:eastAsia="sr-Latn-ME"/>
        </w:rPr>
      </w:pPr>
      <w:r w:rsidRPr="00D63762">
        <w:rPr>
          <w:rFonts w:ascii="Arial" w:eastAsia="Times New Roman" w:hAnsi="Arial" w:cs="Arial"/>
          <w:b/>
          <w:color w:val="000000"/>
          <w:sz w:val="22"/>
          <w:szCs w:val="22"/>
          <w:lang w:eastAsia="sr-Latn-ME"/>
        </w:rPr>
        <w:lastRenderedPageBreak/>
        <w:t>Optimizacija</w:t>
      </w:r>
      <w:r w:rsidR="00BB5E66" w:rsidRPr="00D63762">
        <w:rPr>
          <w:rFonts w:ascii="Arial" w:eastAsia="Times New Roman" w:hAnsi="Arial" w:cs="Arial"/>
          <w:b/>
          <w:color w:val="000000"/>
          <w:sz w:val="22"/>
          <w:szCs w:val="22"/>
          <w:lang w:eastAsia="sr-Latn-ME"/>
        </w:rPr>
        <w:t xml:space="preserve"> i odgovornost u</w:t>
      </w:r>
      <w:r w:rsidRPr="00D63762">
        <w:rPr>
          <w:rFonts w:ascii="Arial" w:eastAsia="Times New Roman" w:hAnsi="Arial" w:cs="Arial"/>
          <w:b/>
          <w:color w:val="000000"/>
          <w:sz w:val="22"/>
          <w:szCs w:val="22"/>
          <w:lang w:eastAsia="sr-Latn-ME"/>
        </w:rPr>
        <w:t xml:space="preserve"> medicinsk</w:t>
      </w:r>
      <w:r w:rsidR="00BB5E66" w:rsidRPr="00D63762">
        <w:rPr>
          <w:rFonts w:ascii="Arial" w:eastAsia="Times New Roman" w:hAnsi="Arial" w:cs="Arial"/>
          <w:b/>
          <w:color w:val="000000"/>
          <w:sz w:val="22"/>
          <w:szCs w:val="22"/>
          <w:lang w:eastAsia="sr-Latn-ME"/>
        </w:rPr>
        <w:t>om</w:t>
      </w:r>
      <w:r w:rsidRPr="00D63762">
        <w:rPr>
          <w:rFonts w:ascii="Arial" w:eastAsia="Times New Roman" w:hAnsi="Arial" w:cs="Arial"/>
          <w:b/>
          <w:color w:val="000000"/>
          <w:sz w:val="22"/>
          <w:szCs w:val="22"/>
          <w:lang w:eastAsia="sr-Latn-ME"/>
        </w:rPr>
        <w:t xml:space="preserve"> izlaganj</w:t>
      </w:r>
      <w:r w:rsidR="00BB5E66" w:rsidRPr="00D63762">
        <w:rPr>
          <w:rFonts w:ascii="Arial" w:eastAsia="Times New Roman" w:hAnsi="Arial" w:cs="Arial"/>
          <w:b/>
          <w:color w:val="000000"/>
          <w:sz w:val="22"/>
          <w:szCs w:val="22"/>
          <w:lang w:eastAsia="sr-Latn-ME"/>
        </w:rPr>
        <w:t>u</w:t>
      </w:r>
    </w:p>
    <w:p w:rsidR="0002259C" w:rsidRPr="00D63762" w:rsidRDefault="009B2AAE" w:rsidP="00804920">
      <w:pPr>
        <w:jc w:val="center"/>
        <w:rPr>
          <w:rFonts w:ascii="Arial" w:eastAsia="Times New Roman" w:hAnsi="Arial" w:cs="Arial"/>
          <w:b/>
          <w:color w:val="000000"/>
          <w:sz w:val="22"/>
          <w:szCs w:val="22"/>
          <w:lang w:eastAsia="sr-Latn-ME"/>
        </w:rPr>
      </w:pPr>
      <w:r>
        <w:rPr>
          <w:rFonts w:ascii="Arial" w:eastAsia="Times New Roman" w:hAnsi="Arial" w:cs="Arial"/>
          <w:b/>
          <w:color w:val="000000"/>
          <w:sz w:val="22"/>
          <w:szCs w:val="22"/>
          <w:lang w:eastAsia="sr-Latn-ME"/>
        </w:rPr>
        <w:t>Član 155</w:t>
      </w:r>
    </w:p>
    <w:p w:rsidR="0002259C" w:rsidRPr="00D63762" w:rsidRDefault="0002259C" w:rsidP="00804920">
      <w:pPr>
        <w:jc w:val="both"/>
        <w:rPr>
          <w:rFonts w:ascii="Arial" w:hAnsi="Arial" w:cs="Arial"/>
          <w:strike/>
          <w:noProof/>
          <w:sz w:val="22"/>
          <w:szCs w:val="22"/>
        </w:rPr>
      </w:pPr>
    </w:p>
    <w:p w:rsidR="0002259C" w:rsidRPr="00D63762" w:rsidRDefault="0002259C" w:rsidP="00804920">
      <w:pPr>
        <w:ind w:firstLine="720"/>
        <w:jc w:val="both"/>
        <w:rPr>
          <w:rFonts w:ascii="Arial" w:eastAsia="Calibri" w:hAnsi="Arial" w:cs="Arial"/>
          <w:color w:val="000000"/>
          <w:sz w:val="22"/>
          <w:szCs w:val="22"/>
        </w:rPr>
      </w:pPr>
      <w:r w:rsidRPr="00D63762">
        <w:rPr>
          <w:rFonts w:ascii="Arial" w:eastAsia="Calibri" w:hAnsi="Arial" w:cs="Arial"/>
          <w:color w:val="000000"/>
          <w:sz w:val="22"/>
          <w:szCs w:val="22"/>
        </w:rPr>
        <w:t>Za obavljanje d</w:t>
      </w:r>
      <w:r w:rsidRPr="00D63762">
        <w:rPr>
          <w:rFonts w:ascii="Arial" w:eastAsia="Calibri" w:hAnsi="Arial" w:cs="Arial"/>
          <w:color w:val="000000"/>
          <w:sz w:val="22"/>
          <w:szCs w:val="22"/>
          <w:lang w:val="sr-Cyrl-RS"/>
        </w:rPr>
        <w:t>ј</w:t>
      </w:r>
      <w:r w:rsidRPr="00D63762">
        <w:rPr>
          <w:rFonts w:ascii="Arial" w:eastAsia="Calibri" w:hAnsi="Arial" w:cs="Arial"/>
          <w:color w:val="000000"/>
          <w:sz w:val="22"/>
          <w:szCs w:val="22"/>
        </w:rPr>
        <w:t>elatnosti i/ili aktivnosti u medicini</w:t>
      </w:r>
      <w:r w:rsidRPr="00D63762">
        <w:rPr>
          <w:rFonts w:ascii="Arial" w:eastAsia="Calibri" w:hAnsi="Arial" w:cs="Arial"/>
          <w:color w:val="000000"/>
          <w:sz w:val="22"/>
          <w:szCs w:val="22"/>
          <w:lang w:val="sr-Cyrl-RS"/>
        </w:rPr>
        <w:t xml:space="preserve"> </w:t>
      </w:r>
      <w:r w:rsidRPr="00D63762">
        <w:rPr>
          <w:rFonts w:ascii="Arial" w:eastAsia="Calibri" w:hAnsi="Arial" w:cs="Arial"/>
          <w:color w:val="000000"/>
          <w:sz w:val="22"/>
          <w:szCs w:val="22"/>
        </w:rPr>
        <w:t>nosioci ovlašćenja dužni su da obezbijede učešće stručnjaka z</w:t>
      </w:r>
      <w:r w:rsidR="009B2AAE">
        <w:rPr>
          <w:rFonts w:ascii="Arial" w:eastAsia="Calibri" w:hAnsi="Arial" w:cs="Arial"/>
          <w:color w:val="000000"/>
          <w:sz w:val="22"/>
          <w:szCs w:val="22"/>
        </w:rPr>
        <w:t>a medicinsku fiziku iz člana 111</w:t>
      </w:r>
      <w:r w:rsidRPr="00D63762">
        <w:rPr>
          <w:rFonts w:ascii="Arial" w:eastAsia="Calibri" w:hAnsi="Arial" w:cs="Arial"/>
          <w:color w:val="000000"/>
          <w:sz w:val="22"/>
          <w:szCs w:val="22"/>
        </w:rPr>
        <w:t xml:space="preserve"> ovog zakona, u toku redovnog rada i prilikom procesa planiranja i uvođenja nove vrste uređaja ili tehnika radi učešća u izradi prostorne dokumentacije i tehničke specifikacije.</w:t>
      </w:r>
    </w:p>
    <w:p w:rsidR="0002259C" w:rsidRPr="00D63762" w:rsidRDefault="0002259C" w:rsidP="00804920">
      <w:pPr>
        <w:ind w:firstLine="720"/>
        <w:jc w:val="both"/>
        <w:rPr>
          <w:rFonts w:ascii="Arial" w:eastAsia="Calibri" w:hAnsi="Arial" w:cs="Arial"/>
          <w:color w:val="000000"/>
          <w:sz w:val="22"/>
          <w:szCs w:val="22"/>
        </w:rPr>
      </w:pPr>
    </w:p>
    <w:p w:rsidR="0002259C" w:rsidRPr="00D63762" w:rsidRDefault="0002259C" w:rsidP="00804920">
      <w:pPr>
        <w:ind w:firstLine="720"/>
        <w:jc w:val="both"/>
        <w:rPr>
          <w:rFonts w:ascii="Arial" w:eastAsia="Calibri" w:hAnsi="Arial" w:cs="Arial"/>
          <w:color w:val="000000"/>
          <w:sz w:val="22"/>
          <w:szCs w:val="22"/>
        </w:rPr>
      </w:pPr>
      <w:r w:rsidRPr="00D63762">
        <w:rPr>
          <w:rFonts w:ascii="Arial" w:eastAsia="Times New Roman" w:hAnsi="Arial" w:cs="Arial"/>
          <w:color w:val="000000"/>
          <w:sz w:val="22"/>
          <w:szCs w:val="22"/>
          <w:lang w:eastAsia="sr-Latn-ME"/>
        </w:rPr>
        <w:t>Nosioci ovlašćenja u svrhu optimizacije medicinskog izlaganja, uzimajući u obzir ekonomske i društvene faktore, dužni su da:</w:t>
      </w:r>
    </w:p>
    <w:p w:rsidR="0002259C" w:rsidRPr="00D63762" w:rsidRDefault="0002259C" w:rsidP="00804920">
      <w:pPr>
        <w:jc w:val="both"/>
        <w:rPr>
          <w:rFonts w:ascii="Arial" w:eastAsia="Times New Roman" w:hAnsi="Arial" w:cs="Arial"/>
          <w:color w:val="000000"/>
          <w:sz w:val="22"/>
          <w:szCs w:val="22"/>
          <w:lang w:eastAsia="sr-Latn-ME"/>
        </w:rPr>
      </w:pPr>
    </w:p>
    <w:p w:rsidR="0002259C" w:rsidRPr="00785D37" w:rsidRDefault="0002259C" w:rsidP="00785D37">
      <w:pPr>
        <w:pStyle w:val="ListParagraph"/>
        <w:numPr>
          <w:ilvl w:val="0"/>
          <w:numId w:val="38"/>
        </w:numPr>
        <w:rPr>
          <w:rFonts w:ascii="Arial" w:eastAsia="Times New Roman" w:hAnsi="Arial" w:cs="Arial"/>
          <w:color w:val="FF0000"/>
          <w:sz w:val="22"/>
          <w:szCs w:val="22"/>
          <w:lang w:eastAsia="sr-Latn-ME"/>
        </w:rPr>
      </w:pPr>
      <w:r w:rsidRPr="00D63762">
        <w:rPr>
          <w:rFonts w:ascii="Arial" w:eastAsia="Times New Roman" w:hAnsi="Arial" w:cs="Arial"/>
          <w:color w:val="000000"/>
          <w:sz w:val="22"/>
          <w:szCs w:val="22"/>
          <w:lang w:eastAsia="sr-Latn-ME"/>
        </w:rPr>
        <w:t>obezbijede adekvatan odabir opreme koju prate informacije o:</w:t>
      </w:r>
    </w:p>
    <w:p w:rsidR="0002259C" w:rsidRPr="00D63762" w:rsidRDefault="0002259C" w:rsidP="002B60BA">
      <w:pPr>
        <w:pStyle w:val="ListParagraph"/>
        <w:numPr>
          <w:ilvl w:val="0"/>
          <w:numId w:val="118"/>
        </w:numPr>
        <w:spacing w:before="120"/>
        <w:jc w:val="both"/>
        <w:rPr>
          <w:rFonts w:ascii="Arial" w:hAnsi="Arial" w:cs="Arial"/>
          <w:sz w:val="22"/>
          <w:szCs w:val="22"/>
        </w:rPr>
      </w:pPr>
      <w:r w:rsidRPr="00D63762">
        <w:rPr>
          <w:rFonts w:ascii="Arial" w:eastAsia="Times New Roman" w:hAnsi="Arial" w:cs="Arial"/>
          <w:color w:val="000000"/>
          <w:sz w:val="22"/>
          <w:szCs w:val="22"/>
          <w:lang w:eastAsia="sr-Latn-ME"/>
        </w:rPr>
        <w:t>potencijalnim radiološkim opasnostima od upotrebe</w:t>
      </w:r>
      <w:r w:rsidR="00BB5E66" w:rsidRPr="00D63762">
        <w:rPr>
          <w:rFonts w:ascii="Arial" w:eastAsia="Times New Roman" w:hAnsi="Arial" w:cs="Arial"/>
          <w:color w:val="000000"/>
          <w:sz w:val="22"/>
          <w:szCs w:val="22"/>
          <w:lang w:eastAsia="sr-Latn-ME"/>
        </w:rPr>
        <w:t>;</w:t>
      </w:r>
    </w:p>
    <w:p w:rsidR="0002259C" w:rsidRPr="00D63762" w:rsidRDefault="0002259C" w:rsidP="002B60BA">
      <w:pPr>
        <w:pStyle w:val="ListParagraph"/>
        <w:numPr>
          <w:ilvl w:val="0"/>
          <w:numId w:val="118"/>
        </w:numPr>
        <w:spacing w:before="120"/>
        <w:jc w:val="both"/>
        <w:rPr>
          <w:rFonts w:ascii="Arial" w:hAnsi="Arial" w:cs="Arial"/>
          <w:sz w:val="22"/>
          <w:szCs w:val="22"/>
        </w:rPr>
      </w:pPr>
      <w:r w:rsidRPr="00D63762">
        <w:rPr>
          <w:rFonts w:ascii="Arial" w:eastAsia="Times New Roman" w:hAnsi="Arial" w:cs="Arial"/>
          <w:color w:val="000000"/>
          <w:sz w:val="22"/>
          <w:szCs w:val="22"/>
          <w:lang w:eastAsia="sr-Latn-ME"/>
        </w:rPr>
        <w:t>testiranju i održavanju, uz opis da dizajn opreme omogućava ograničavanje izlaganja na što je moguće niži nivo; i</w:t>
      </w:r>
    </w:p>
    <w:p w:rsidR="0002259C" w:rsidRPr="00D63762" w:rsidRDefault="0002259C" w:rsidP="002B60BA">
      <w:pPr>
        <w:pStyle w:val="ListParagraph"/>
        <w:numPr>
          <w:ilvl w:val="0"/>
          <w:numId w:val="118"/>
        </w:numPr>
        <w:spacing w:before="120"/>
        <w:jc w:val="both"/>
        <w:rPr>
          <w:rFonts w:ascii="Arial" w:hAnsi="Arial" w:cs="Arial"/>
          <w:sz w:val="22"/>
          <w:szCs w:val="22"/>
        </w:rPr>
      </w:pPr>
      <w:r w:rsidRPr="00D63762">
        <w:rPr>
          <w:rFonts w:ascii="Arial" w:eastAsia="Times New Roman" w:hAnsi="Arial" w:cs="Arial"/>
          <w:color w:val="000000"/>
          <w:sz w:val="22"/>
          <w:szCs w:val="22"/>
          <w:lang w:eastAsia="sr-Latn-ME"/>
        </w:rPr>
        <w:t>procjeni rizika za pacijente i o dostupnim elementima kliničke evaluacije.</w:t>
      </w:r>
    </w:p>
    <w:p w:rsidR="0002259C" w:rsidRPr="00D63762" w:rsidRDefault="0002259C" w:rsidP="00804920">
      <w:pPr>
        <w:pStyle w:val="ListParagraph"/>
        <w:spacing w:before="120"/>
        <w:ind w:left="2160"/>
        <w:jc w:val="both"/>
        <w:rPr>
          <w:rFonts w:ascii="Arial" w:hAnsi="Arial" w:cs="Arial"/>
          <w:sz w:val="22"/>
          <w:szCs w:val="22"/>
        </w:rPr>
      </w:pPr>
    </w:p>
    <w:p w:rsidR="0002259C" w:rsidRPr="00D63762" w:rsidRDefault="0002259C" w:rsidP="00516B84">
      <w:pPr>
        <w:pStyle w:val="ListParagraph"/>
        <w:numPr>
          <w:ilvl w:val="0"/>
          <w:numId w:val="38"/>
        </w:numPr>
        <w:spacing w:before="120"/>
        <w:jc w:val="both"/>
        <w:rPr>
          <w:rFonts w:ascii="Arial" w:hAnsi="Arial" w:cs="Arial"/>
          <w:sz w:val="22"/>
          <w:szCs w:val="22"/>
        </w:rPr>
      </w:pPr>
      <w:r w:rsidRPr="00D63762">
        <w:rPr>
          <w:rFonts w:ascii="Arial" w:eastAsia="Times New Roman" w:hAnsi="Arial" w:cs="Arial"/>
          <w:color w:val="000000"/>
          <w:sz w:val="22"/>
          <w:szCs w:val="22"/>
          <w:lang w:eastAsia="sr-Latn-ME"/>
        </w:rPr>
        <w:t>izrade odgovarajuće informacije</w:t>
      </w:r>
      <w:r w:rsidR="00623CE3" w:rsidRPr="00D63762">
        <w:rPr>
          <w:rFonts w:ascii="Arial" w:eastAsia="Times New Roman" w:hAnsi="Arial" w:cs="Arial"/>
          <w:color w:val="000000"/>
          <w:sz w:val="22"/>
          <w:szCs w:val="22"/>
          <w:lang w:eastAsia="sr-Latn-ME"/>
        </w:rPr>
        <w:t xml:space="preserve"> o sprovedenim dijagnostičkim</w:t>
      </w:r>
      <w:r w:rsidRPr="00D63762">
        <w:rPr>
          <w:rFonts w:ascii="Arial" w:eastAsia="Times New Roman" w:hAnsi="Arial" w:cs="Arial"/>
          <w:color w:val="000000"/>
          <w:sz w:val="22"/>
          <w:szCs w:val="22"/>
          <w:lang w:eastAsia="sr-Latn-ME"/>
        </w:rPr>
        <w:t xml:space="preserve"> ili terapijskim procedurama; </w:t>
      </w:r>
    </w:p>
    <w:p w:rsidR="0002259C" w:rsidRPr="00D63762" w:rsidRDefault="0002259C" w:rsidP="00516B84">
      <w:pPr>
        <w:pStyle w:val="ListParagraph"/>
        <w:numPr>
          <w:ilvl w:val="0"/>
          <w:numId w:val="38"/>
        </w:numPr>
        <w:spacing w:before="120"/>
        <w:jc w:val="both"/>
        <w:rPr>
          <w:rFonts w:ascii="Arial" w:hAnsi="Arial" w:cs="Arial"/>
          <w:sz w:val="22"/>
          <w:szCs w:val="22"/>
        </w:rPr>
      </w:pPr>
      <w:r w:rsidRPr="00D63762">
        <w:rPr>
          <w:rFonts w:ascii="Arial" w:eastAsia="Times New Roman" w:hAnsi="Arial" w:cs="Arial"/>
          <w:color w:val="000000"/>
          <w:sz w:val="22"/>
          <w:szCs w:val="22"/>
          <w:lang w:eastAsia="sr-Latn-ME"/>
        </w:rPr>
        <w:t>razmotre praktične aspekte medicinskih radioloških procedura;</w:t>
      </w:r>
    </w:p>
    <w:p w:rsidR="0002259C" w:rsidRPr="00D63762" w:rsidRDefault="0002259C" w:rsidP="00516B84">
      <w:pPr>
        <w:pStyle w:val="ListParagraph"/>
        <w:numPr>
          <w:ilvl w:val="0"/>
          <w:numId w:val="38"/>
        </w:numPr>
        <w:spacing w:before="120"/>
        <w:jc w:val="both"/>
        <w:rPr>
          <w:rFonts w:ascii="Arial" w:hAnsi="Arial" w:cs="Arial"/>
          <w:sz w:val="22"/>
          <w:szCs w:val="22"/>
        </w:rPr>
      </w:pPr>
      <w:r w:rsidRPr="00D63762">
        <w:rPr>
          <w:rFonts w:ascii="Arial" w:eastAsia="Times New Roman" w:hAnsi="Arial" w:cs="Arial"/>
          <w:color w:val="000000"/>
          <w:sz w:val="22"/>
          <w:szCs w:val="22"/>
          <w:lang w:eastAsia="sr-Latn-ME"/>
        </w:rPr>
        <w:t xml:space="preserve">izrade uputstva za izlaganje njegovatelja i pomagača; i </w:t>
      </w:r>
    </w:p>
    <w:p w:rsidR="00117375" w:rsidRPr="00D63762" w:rsidRDefault="0002259C" w:rsidP="00516B84">
      <w:pPr>
        <w:pStyle w:val="ListParagraph"/>
        <w:numPr>
          <w:ilvl w:val="0"/>
          <w:numId w:val="38"/>
        </w:numPr>
        <w:spacing w:before="120"/>
        <w:jc w:val="both"/>
        <w:rPr>
          <w:rFonts w:ascii="Arial" w:hAnsi="Arial" w:cs="Arial"/>
          <w:sz w:val="22"/>
          <w:szCs w:val="22"/>
        </w:rPr>
      </w:pPr>
      <w:r w:rsidRPr="00D63762">
        <w:rPr>
          <w:rFonts w:ascii="Arial" w:eastAsia="Times New Roman" w:hAnsi="Arial" w:cs="Arial"/>
          <w:color w:val="000000"/>
          <w:sz w:val="22"/>
          <w:szCs w:val="22"/>
          <w:lang w:eastAsia="sr-Latn-ME"/>
        </w:rPr>
        <w:t>obezbijede kvalitet, procjenu i evaluaciju doza za pacijente i verifikaciju aktivnosti radiofarmaceutika koji su dati pacijentu</w:t>
      </w:r>
      <w:r w:rsidR="00117375" w:rsidRPr="00D63762">
        <w:rPr>
          <w:rFonts w:ascii="Arial" w:eastAsia="Times New Roman" w:hAnsi="Arial" w:cs="Arial"/>
          <w:color w:val="000000"/>
          <w:sz w:val="22"/>
          <w:szCs w:val="22"/>
          <w:lang w:eastAsia="sr-Latn-ME"/>
        </w:rPr>
        <w:t>.</w:t>
      </w:r>
      <w:r w:rsidRPr="00D63762">
        <w:rPr>
          <w:rFonts w:ascii="Arial" w:eastAsia="Times New Roman" w:hAnsi="Arial" w:cs="Arial"/>
          <w:color w:val="000000"/>
          <w:sz w:val="22"/>
          <w:szCs w:val="22"/>
          <w:lang w:eastAsia="sr-Latn-ME"/>
        </w:rPr>
        <w:t xml:space="preserve"> </w:t>
      </w:r>
    </w:p>
    <w:p w:rsidR="00117375" w:rsidRPr="00D63762" w:rsidRDefault="00117375" w:rsidP="00804920">
      <w:pPr>
        <w:tabs>
          <w:tab w:val="left" w:pos="851"/>
        </w:tabs>
        <w:spacing w:before="120"/>
        <w:jc w:val="both"/>
        <w:rPr>
          <w:rFonts w:ascii="Arial" w:hAnsi="Arial" w:cs="Arial"/>
          <w:sz w:val="22"/>
          <w:szCs w:val="22"/>
        </w:rPr>
      </w:pPr>
      <w:r w:rsidRPr="00D63762">
        <w:rPr>
          <w:rFonts w:ascii="Arial" w:eastAsia="Times New Roman" w:hAnsi="Arial" w:cs="Arial"/>
          <w:color w:val="000000"/>
          <w:sz w:val="22"/>
          <w:szCs w:val="22"/>
          <w:lang w:eastAsia="sr-Latn-ME"/>
        </w:rPr>
        <w:tab/>
        <w:t>Nosioci ovlašćenja dužni su da</w:t>
      </w:r>
      <w:r w:rsidRPr="00D63762">
        <w:rPr>
          <w:rFonts w:ascii="Arial" w:hAnsi="Arial" w:cs="Arial"/>
          <w:color w:val="000000" w:themeColor="text1"/>
          <w:sz w:val="22"/>
          <w:szCs w:val="22"/>
        </w:rPr>
        <w:t xml:space="preserve"> prije izlaganja informišu pacijenta ili njegovog predstavnika o koristima i rizicima od doze zračenja tokom medicinskog izlaganja. </w:t>
      </w:r>
    </w:p>
    <w:p w:rsidR="00117375" w:rsidRPr="00D63762" w:rsidRDefault="00117375" w:rsidP="00804920">
      <w:pPr>
        <w:tabs>
          <w:tab w:val="left" w:pos="851"/>
        </w:tabs>
        <w:spacing w:before="120"/>
        <w:jc w:val="both"/>
        <w:rPr>
          <w:rFonts w:ascii="Arial" w:hAnsi="Arial" w:cs="Arial"/>
          <w:sz w:val="22"/>
          <w:szCs w:val="22"/>
        </w:rPr>
      </w:pPr>
      <w:r w:rsidRPr="00D63762">
        <w:rPr>
          <w:rFonts w:ascii="Arial" w:hAnsi="Arial" w:cs="Arial"/>
          <w:sz w:val="22"/>
          <w:szCs w:val="22"/>
        </w:rPr>
        <w:tab/>
        <w:t>Na</w:t>
      </w:r>
      <w:r w:rsidR="0002259C" w:rsidRPr="00D63762">
        <w:rPr>
          <w:rFonts w:ascii="Arial" w:hAnsi="Arial" w:cs="Arial"/>
          <w:sz w:val="22"/>
          <w:szCs w:val="22"/>
        </w:rPr>
        <w:t>kon terapijske ili dija</w:t>
      </w:r>
      <w:r w:rsidRPr="00D63762">
        <w:rPr>
          <w:rFonts w:ascii="Arial" w:hAnsi="Arial" w:cs="Arial"/>
          <w:sz w:val="22"/>
          <w:szCs w:val="22"/>
        </w:rPr>
        <w:t>gnostičke primjene radionuklida nosioci ovlašćenja otpuštaju pacijenta na kućnu njegu samo ako:</w:t>
      </w:r>
      <w:r w:rsidR="0002259C" w:rsidRPr="00D63762">
        <w:rPr>
          <w:rFonts w:ascii="Arial" w:hAnsi="Arial" w:cs="Arial"/>
          <w:sz w:val="22"/>
          <w:szCs w:val="22"/>
        </w:rPr>
        <w:t xml:space="preserve"> </w:t>
      </w:r>
    </w:p>
    <w:p w:rsidR="0002259C" w:rsidRPr="00D63762" w:rsidRDefault="0002259C" w:rsidP="002B60BA">
      <w:pPr>
        <w:pStyle w:val="ListParagraph"/>
        <w:numPr>
          <w:ilvl w:val="0"/>
          <w:numId w:val="119"/>
        </w:numPr>
        <w:spacing w:after="200"/>
        <w:jc w:val="both"/>
        <w:rPr>
          <w:rFonts w:ascii="Arial" w:hAnsi="Arial" w:cs="Arial"/>
          <w:sz w:val="22"/>
          <w:szCs w:val="22"/>
        </w:rPr>
      </w:pPr>
      <w:r w:rsidRPr="00D63762">
        <w:rPr>
          <w:rFonts w:ascii="Arial" w:hAnsi="Arial" w:cs="Arial"/>
          <w:sz w:val="22"/>
          <w:szCs w:val="22"/>
        </w:rPr>
        <w:t>ispunjavaju uslove za otpuštanje nakon terapijske ili dijagnostičke primjene radionuklida;</w:t>
      </w:r>
    </w:p>
    <w:p w:rsidR="0002259C" w:rsidRPr="00D63762" w:rsidRDefault="0002259C" w:rsidP="002B60BA">
      <w:pPr>
        <w:pStyle w:val="ListParagraph"/>
        <w:numPr>
          <w:ilvl w:val="0"/>
          <w:numId w:val="119"/>
        </w:numPr>
        <w:spacing w:after="200"/>
        <w:jc w:val="both"/>
        <w:rPr>
          <w:rFonts w:ascii="Arial" w:hAnsi="Arial" w:cs="Arial"/>
          <w:sz w:val="22"/>
          <w:szCs w:val="22"/>
        </w:rPr>
      </w:pPr>
      <w:r w:rsidRPr="00D63762">
        <w:rPr>
          <w:rFonts w:ascii="Arial" w:hAnsi="Arial" w:cs="Arial"/>
          <w:sz w:val="22"/>
          <w:szCs w:val="22"/>
        </w:rPr>
        <w:t>su informisani o mogućim rizicima;</w:t>
      </w:r>
    </w:p>
    <w:p w:rsidR="0002259C" w:rsidRPr="00D63762" w:rsidRDefault="0002259C" w:rsidP="002B60BA">
      <w:pPr>
        <w:pStyle w:val="ListParagraph"/>
        <w:numPr>
          <w:ilvl w:val="0"/>
          <w:numId w:val="119"/>
        </w:numPr>
        <w:spacing w:after="200"/>
        <w:jc w:val="both"/>
        <w:rPr>
          <w:rFonts w:ascii="Arial" w:hAnsi="Arial" w:cs="Arial"/>
          <w:sz w:val="22"/>
          <w:szCs w:val="22"/>
        </w:rPr>
      </w:pPr>
      <w:r w:rsidRPr="00D63762">
        <w:rPr>
          <w:rFonts w:ascii="Arial" w:hAnsi="Arial" w:cs="Arial"/>
          <w:sz w:val="22"/>
          <w:szCs w:val="22"/>
        </w:rPr>
        <w:t xml:space="preserve">su dobili pisana uputstva o načinu ponašanja, da bi se što je moguće više ograničile doze koje primaju osobe koje mogu doći u kontakt sa pacijentom. </w:t>
      </w:r>
    </w:p>
    <w:p w:rsidR="0002259C" w:rsidRPr="00D63762" w:rsidRDefault="0002259C" w:rsidP="00804920">
      <w:pPr>
        <w:ind w:firstLine="720"/>
        <w:jc w:val="both"/>
        <w:rPr>
          <w:rFonts w:ascii="Arial" w:hAnsi="Arial" w:cs="Arial"/>
          <w:color w:val="FF0000"/>
          <w:sz w:val="22"/>
          <w:szCs w:val="22"/>
        </w:rPr>
      </w:pPr>
      <w:r w:rsidRPr="00D63762">
        <w:rPr>
          <w:rFonts w:ascii="Arial" w:hAnsi="Arial" w:cs="Arial"/>
          <w:sz w:val="22"/>
          <w:szCs w:val="22"/>
        </w:rPr>
        <w:t xml:space="preserve">Način propisivanja i odobravanja medicinsko radioloških procedura, preporučeni dijagnostički referentni nivoi, uslove za otpuštanje pacijenta nakon terapijske ili dijagnostičke primjene radionuklida, način informisanja o mogućim rizicima i izradi uputstava o načinu ponašanja propisuje Ministarstvo u saradnji sa organom državne uprave nadležnim za poslove zdravlja. </w:t>
      </w:r>
    </w:p>
    <w:p w:rsidR="0002259C" w:rsidRPr="00D63762" w:rsidRDefault="0002259C" w:rsidP="00804920">
      <w:pPr>
        <w:rPr>
          <w:rFonts w:ascii="Arial" w:hAnsi="Arial" w:cs="Arial"/>
          <w:b/>
          <w:color w:val="000000" w:themeColor="text1"/>
          <w:sz w:val="22"/>
          <w:szCs w:val="22"/>
        </w:rPr>
      </w:pPr>
    </w:p>
    <w:p w:rsidR="00054B6F" w:rsidRPr="00D63762" w:rsidRDefault="00054B6F" w:rsidP="00804920">
      <w:pPr>
        <w:jc w:val="center"/>
        <w:rPr>
          <w:rFonts w:ascii="Arial" w:hAnsi="Arial" w:cs="Arial"/>
          <w:b/>
          <w:color w:val="000000" w:themeColor="text1"/>
          <w:sz w:val="22"/>
          <w:szCs w:val="22"/>
        </w:rPr>
      </w:pPr>
      <w:r w:rsidRPr="00D63762">
        <w:rPr>
          <w:rFonts w:ascii="Arial" w:hAnsi="Arial" w:cs="Arial"/>
          <w:b/>
          <w:color w:val="000000" w:themeColor="text1"/>
          <w:sz w:val="22"/>
          <w:szCs w:val="22"/>
        </w:rPr>
        <w:t>Optimizacija medicinskog izlaganja u dijagnostici</w:t>
      </w:r>
    </w:p>
    <w:p w:rsidR="005F1FA6" w:rsidRPr="00D63762" w:rsidRDefault="00BE06EF" w:rsidP="00804920">
      <w:pPr>
        <w:jc w:val="center"/>
        <w:rPr>
          <w:rFonts w:ascii="Arial" w:hAnsi="Arial" w:cs="Arial"/>
          <w:b/>
          <w:color w:val="000000" w:themeColor="text1"/>
          <w:sz w:val="22"/>
          <w:szCs w:val="22"/>
        </w:rPr>
      </w:pPr>
      <w:r w:rsidRPr="00D63762">
        <w:rPr>
          <w:rFonts w:ascii="Arial" w:hAnsi="Arial" w:cs="Arial"/>
          <w:b/>
          <w:color w:val="000000" w:themeColor="text1"/>
          <w:sz w:val="22"/>
          <w:szCs w:val="22"/>
        </w:rPr>
        <w:t>Član 1</w:t>
      </w:r>
      <w:r w:rsidR="009B2AAE">
        <w:rPr>
          <w:rFonts w:ascii="Arial" w:hAnsi="Arial" w:cs="Arial"/>
          <w:b/>
          <w:color w:val="000000" w:themeColor="text1"/>
          <w:sz w:val="22"/>
          <w:szCs w:val="22"/>
        </w:rPr>
        <w:t>56</w:t>
      </w:r>
    </w:p>
    <w:p w:rsidR="005F1FA6" w:rsidRPr="00D63762" w:rsidRDefault="005F1FA6" w:rsidP="00804920">
      <w:pPr>
        <w:jc w:val="both"/>
        <w:rPr>
          <w:rFonts w:ascii="Arial" w:hAnsi="Arial" w:cs="Arial"/>
          <w:strike/>
          <w:sz w:val="22"/>
          <w:szCs w:val="22"/>
        </w:rPr>
      </w:pPr>
    </w:p>
    <w:p w:rsidR="00836B3E" w:rsidRDefault="005C4E98" w:rsidP="00587E70">
      <w:pPr>
        <w:ind w:firstLine="720"/>
        <w:jc w:val="both"/>
        <w:rPr>
          <w:rFonts w:ascii="Arial" w:hAnsi="Arial" w:cs="Arial"/>
          <w:color w:val="FF0000"/>
          <w:sz w:val="22"/>
          <w:szCs w:val="22"/>
        </w:rPr>
      </w:pPr>
      <w:r w:rsidRPr="00D63762">
        <w:rPr>
          <w:rFonts w:ascii="Arial" w:hAnsi="Arial" w:cs="Arial"/>
          <w:sz w:val="22"/>
          <w:szCs w:val="22"/>
        </w:rPr>
        <w:t xml:space="preserve">Primljene doze pojedinca usljed medicinskog izlaganja u svrhu radiodijagnostike, interventne radiologije, nuklearne medicine, planiranja, usmjeravanja i verifikacije treba da budu </w:t>
      </w:r>
      <w:r w:rsidR="00836B3E" w:rsidRPr="00D63762">
        <w:rPr>
          <w:rFonts w:ascii="Arial" w:hAnsi="Arial" w:cs="Arial"/>
          <w:sz w:val="22"/>
          <w:szCs w:val="22"/>
        </w:rPr>
        <w:t xml:space="preserve">optimizovane odnosno </w:t>
      </w:r>
      <w:r w:rsidR="004A13A8" w:rsidRPr="00D63762">
        <w:rPr>
          <w:rFonts w:ascii="Arial" w:hAnsi="Arial" w:cs="Arial"/>
          <w:sz w:val="22"/>
          <w:szCs w:val="22"/>
        </w:rPr>
        <w:t xml:space="preserve">da budu </w:t>
      </w:r>
      <w:r w:rsidRPr="00D63762">
        <w:rPr>
          <w:rFonts w:ascii="Arial" w:hAnsi="Arial" w:cs="Arial"/>
          <w:sz w:val="22"/>
          <w:szCs w:val="22"/>
        </w:rPr>
        <w:t>što je moguće niže</w:t>
      </w:r>
      <w:r w:rsidR="004A13A8" w:rsidRPr="00D63762">
        <w:rPr>
          <w:rFonts w:ascii="Arial" w:hAnsi="Arial" w:cs="Arial"/>
          <w:sz w:val="22"/>
          <w:szCs w:val="22"/>
        </w:rPr>
        <w:t>,</w:t>
      </w:r>
      <w:r w:rsidRPr="00D63762">
        <w:rPr>
          <w:rFonts w:ascii="Arial" w:hAnsi="Arial" w:cs="Arial"/>
          <w:sz w:val="22"/>
          <w:szCs w:val="22"/>
        </w:rPr>
        <w:t xml:space="preserve"> ali ne na štetu obezbjeđenja potrebnih medicinskih informacija, uzimajući u obzir ekonomske i društvene faktore.</w:t>
      </w:r>
      <w:r w:rsidR="00587E70">
        <w:rPr>
          <w:rFonts w:ascii="Arial" w:hAnsi="Arial" w:cs="Arial"/>
          <w:color w:val="FF0000"/>
          <w:sz w:val="22"/>
          <w:szCs w:val="22"/>
        </w:rPr>
        <w:t xml:space="preserve"> </w:t>
      </w:r>
    </w:p>
    <w:p w:rsidR="00587E70" w:rsidRPr="00D63762" w:rsidRDefault="00587E70" w:rsidP="00587E70">
      <w:pPr>
        <w:jc w:val="both"/>
        <w:rPr>
          <w:rFonts w:ascii="Arial" w:hAnsi="Arial" w:cs="Arial"/>
          <w:color w:val="FF0000"/>
          <w:sz w:val="22"/>
          <w:szCs w:val="22"/>
        </w:rPr>
      </w:pPr>
    </w:p>
    <w:p w:rsidR="004A13A8" w:rsidRPr="00D63762" w:rsidRDefault="00E3163A" w:rsidP="00804920">
      <w:pPr>
        <w:ind w:firstLine="720"/>
        <w:jc w:val="both"/>
        <w:rPr>
          <w:rFonts w:ascii="Arial" w:hAnsi="Arial" w:cs="Arial"/>
          <w:sz w:val="22"/>
          <w:szCs w:val="22"/>
        </w:rPr>
      </w:pPr>
      <w:r w:rsidRPr="00D63762">
        <w:rPr>
          <w:rFonts w:ascii="Arial" w:hAnsi="Arial" w:cs="Arial"/>
          <w:sz w:val="22"/>
          <w:szCs w:val="22"/>
        </w:rPr>
        <w:t>U cilju procjene</w:t>
      </w:r>
      <w:r w:rsidR="00836B3E" w:rsidRPr="00D63762">
        <w:rPr>
          <w:rFonts w:ascii="Arial" w:hAnsi="Arial" w:cs="Arial"/>
          <w:sz w:val="22"/>
          <w:szCs w:val="22"/>
        </w:rPr>
        <w:t xml:space="preserve"> optimizacije doza iz stava 1 ovog člana </w:t>
      </w:r>
      <w:r w:rsidRPr="00D63762">
        <w:rPr>
          <w:rFonts w:ascii="Arial" w:hAnsi="Arial" w:cs="Arial"/>
          <w:sz w:val="22"/>
          <w:szCs w:val="22"/>
        </w:rPr>
        <w:t xml:space="preserve">organ državne uprave nadležan za poslove </w:t>
      </w:r>
      <w:r w:rsidR="008B407B" w:rsidRPr="00D63762">
        <w:rPr>
          <w:rFonts w:ascii="Arial" w:hAnsi="Arial" w:cs="Arial"/>
          <w:sz w:val="22"/>
          <w:szCs w:val="22"/>
        </w:rPr>
        <w:t>zdravlja uspostavlja nacionalne dijagnostičke referentne nivoe</w:t>
      </w:r>
      <w:r w:rsidR="004A13A8" w:rsidRPr="00D63762">
        <w:rPr>
          <w:rFonts w:ascii="Arial" w:hAnsi="Arial" w:cs="Arial"/>
          <w:sz w:val="22"/>
          <w:szCs w:val="22"/>
        </w:rPr>
        <w:t>.</w:t>
      </w:r>
    </w:p>
    <w:p w:rsidR="00836B3E" w:rsidRPr="00D63762" w:rsidRDefault="00836B3E" w:rsidP="00804920">
      <w:pPr>
        <w:ind w:firstLine="720"/>
        <w:jc w:val="both"/>
        <w:rPr>
          <w:rFonts w:ascii="Arial" w:hAnsi="Arial" w:cs="Arial"/>
          <w:color w:val="FF0000"/>
          <w:sz w:val="22"/>
          <w:szCs w:val="22"/>
        </w:rPr>
      </w:pPr>
    </w:p>
    <w:p w:rsidR="003A7F82" w:rsidRPr="00D63762" w:rsidRDefault="006D4559" w:rsidP="00804920">
      <w:pPr>
        <w:ind w:firstLine="720"/>
        <w:jc w:val="both"/>
        <w:rPr>
          <w:rFonts w:ascii="Arial" w:hAnsi="Arial" w:cs="Arial"/>
          <w:color w:val="FF0000"/>
          <w:sz w:val="22"/>
          <w:szCs w:val="22"/>
        </w:rPr>
      </w:pPr>
      <w:r w:rsidRPr="00D63762">
        <w:rPr>
          <w:rFonts w:ascii="Arial" w:hAnsi="Arial" w:cs="Arial"/>
          <w:color w:val="000000" w:themeColor="text1"/>
          <w:sz w:val="22"/>
          <w:szCs w:val="22"/>
        </w:rPr>
        <w:t xml:space="preserve">Nosioci </w:t>
      </w:r>
      <w:r w:rsidR="00836B3E" w:rsidRPr="00D63762">
        <w:rPr>
          <w:rFonts w:ascii="Arial" w:hAnsi="Arial" w:cs="Arial"/>
          <w:color w:val="000000" w:themeColor="text1"/>
          <w:sz w:val="22"/>
          <w:szCs w:val="22"/>
        </w:rPr>
        <w:t>ovlašćenja</w:t>
      </w:r>
      <w:r w:rsidR="003E6CA7" w:rsidRPr="00D63762">
        <w:rPr>
          <w:rFonts w:ascii="Arial" w:hAnsi="Arial" w:cs="Arial"/>
          <w:color w:val="000000" w:themeColor="text1"/>
          <w:sz w:val="22"/>
          <w:szCs w:val="22"/>
        </w:rPr>
        <w:t xml:space="preserve"> </w:t>
      </w:r>
      <w:r w:rsidR="00836B3E" w:rsidRPr="00D63762">
        <w:rPr>
          <w:rFonts w:ascii="Arial" w:hAnsi="Arial" w:cs="Arial"/>
          <w:color w:val="000000" w:themeColor="text1"/>
          <w:sz w:val="22"/>
          <w:szCs w:val="22"/>
        </w:rPr>
        <w:t xml:space="preserve">prilikom medicinskog izlaganja </w:t>
      </w:r>
      <w:r w:rsidRPr="00D63762">
        <w:rPr>
          <w:rFonts w:ascii="Arial" w:hAnsi="Arial" w:cs="Arial"/>
          <w:color w:val="000000" w:themeColor="text1"/>
          <w:sz w:val="22"/>
          <w:szCs w:val="22"/>
        </w:rPr>
        <w:t>dužni su da</w:t>
      </w:r>
      <w:r w:rsidR="00F5276E" w:rsidRPr="00D63762">
        <w:rPr>
          <w:rFonts w:ascii="Arial" w:hAnsi="Arial" w:cs="Arial"/>
          <w:color w:val="000000" w:themeColor="text1"/>
          <w:sz w:val="22"/>
          <w:szCs w:val="22"/>
        </w:rPr>
        <w:t>:</w:t>
      </w:r>
      <w:r w:rsidRPr="00D63762">
        <w:rPr>
          <w:rFonts w:ascii="Arial" w:hAnsi="Arial" w:cs="Arial"/>
          <w:color w:val="000000" w:themeColor="text1"/>
          <w:sz w:val="22"/>
          <w:szCs w:val="22"/>
        </w:rPr>
        <w:t xml:space="preserve"> </w:t>
      </w:r>
      <w:r w:rsidR="00F5276E" w:rsidRPr="00D63762">
        <w:rPr>
          <w:rFonts w:ascii="Arial" w:hAnsi="Arial" w:cs="Arial"/>
          <w:color w:val="000000" w:themeColor="text1"/>
          <w:sz w:val="22"/>
          <w:szCs w:val="22"/>
        </w:rPr>
        <w:t xml:space="preserve">izvrše procjenu stepena izloženosti pacijenata </w:t>
      </w:r>
      <w:r w:rsidR="003E6CA7" w:rsidRPr="00D63762">
        <w:rPr>
          <w:rFonts w:ascii="Arial" w:hAnsi="Arial" w:cs="Arial"/>
          <w:color w:val="000000" w:themeColor="text1"/>
          <w:sz w:val="22"/>
          <w:szCs w:val="22"/>
        </w:rPr>
        <w:t xml:space="preserve">za svaku </w:t>
      </w:r>
      <w:r w:rsidR="00836B3E" w:rsidRPr="00D63762">
        <w:rPr>
          <w:rFonts w:ascii="Arial" w:hAnsi="Arial" w:cs="Arial"/>
          <w:color w:val="000000" w:themeColor="text1"/>
          <w:sz w:val="22"/>
          <w:szCs w:val="22"/>
        </w:rPr>
        <w:t>medicinsku djelatnost iz stava 1 ovog člana</w:t>
      </w:r>
      <w:r w:rsidR="006E0487" w:rsidRPr="00D63762">
        <w:rPr>
          <w:rFonts w:ascii="Arial" w:hAnsi="Arial" w:cs="Arial"/>
          <w:color w:val="000000" w:themeColor="text1"/>
          <w:sz w:val="22"/>
          <w:szCs w:val="22"/>
        </w:rPr>
        <w:t xml:space="preserve"> i da</w:t>
      </w:r>
      <w:r w:rsidR="006F4021" w:rsidRPr="00D63762">
        <w:rPr>
          <w:rFonts w:ascii="Arial" w:hAnsi="Arial" w:cs="Arial"/>
          <w:color w:val="000000" w:themeColor="text1"/>
          <w:sz w:val="22"/>
          <w:szCs w:val="22"/>
        </w:rPr>
        <w:t xml:space="preserve"> </w:t>
      </w:r>
      <w:r w:rsidRPr="00D63762">
        <w:rPr>
          <w:rFonts w:ascii="Arial" w:hAnsi="Arial" w:cs="Arial"/>
          <w:color w:val="000000" w:themeColor="text1"/>
          <w:sz w:val="22"/>
          <w:szCs w:val="22"/>
        </w:rPr>
        <w:t xml:space="preserve">upoređuju </w:t>
      </w:r>
      <w:r w:rsidR="00F5276E" w:rsidRPr="00D63762">
        <w:rPr>
          <w:rFonts w:ascii="Arial" w:hAnsi="Arial" w:cs="Arial"/>
          <w:color w:val="000000" w:themeColor="text1"/>
          <w:sz w:val="22"/>
          <w:szCs w:val="22"/>
        </w:rPr>
        <w:t xml:space="preserve">doze izloženosti pacijenata </w:t>
      </w:r>
      <w:r w:rsidRPr="00D63762">
        <w:rPr>
          <w:rFonts w:ascii="Arial" w:hAnsi="Arial" w:cs="Arial"/>
          <w:sz w:val="22"/>
          <w:szCs w:val="22"/>
        </w:rPr>
        <w:t xml:space="preserve">sa </w:t>
      </w:r>
      <w:r w:rsidR="00E3163A" w:rsidRPr="00D63762">
        <w:rPr>
          <w:rFonts w:ascii="Arial" w:hAnsi="Arial" w:cs="Arial"/>
          <w:sz w:val="22"/>
          <w:szCs w:val="22"/>
        </w:rPr>
        <w:t>nacionalnim dijagnostičkim referentnim nivoima</w:t>
      </w:r>
      <w:r w:rsidR="00836B3E" w:rsidRPr="00D63762">
        <w:rPr>
          <w:rFonts w:ascii="Arial" w:hAnsi="Arial" w:cs="Arial"/>
          <w:sz w:val="22"/>
          <w:szCs w:val="22"/>
        </w:rPr>
        <w:t>.</w:t>
      </w:r>
      <w:r w:rsidR="003A7F82" w:rsidRPr="00D63762">
        <w:rPr>
          <w:rFonts w:ascii="Arial" w:hAnsi="Arial" w:cs="Arial"/>
          <w:sz w:val="22"/>
          <w:szCs w:val="22"/>
        </w:rPr>
        <w:t xml:space="preserve"> </w:t>
      </w:r>
    </w:p>
    <w:p w:rsidR="00836B3E" w:rsidRPr="00D63762" w:rsidRDefault="00836B3E" w:rsidP="00804920">
      <w:pPr>
        <w:ind w:firstLine="720"/>
        <w:jc w:val="both"/>
        <w:rPr>
          <w:rFonts w:ascii="Arial" w:hAnsi="Arial" w:cs="Arial"/>
          <w:sz w:val="22"/>
          <w:szCs w:val="22"/>
        </w:rPr>
      </w:pPr>
    </w:p>
    <w:p w:rsidR="00E9227E" w:rsidRDefault="00836B3E" w:rsidP="00804920">
      <w:pPr>
        <w:ind w:firstLine="720"/>
        <w:jc w:val="both"/>
        <w:rPr>
          <w:rFonts w:ascii="Arial" w:hAnsi="Arial" w:cs="Arial"/>
          <w:color w:val="FF0000"/>
          <w:sz w:val="22"/>
          <w:szCs w:val="22"/>
        </w:rPr>
      </w:pPr>
      <w:r w:rsidRPr="00D63762">
        <w:rPr>
          <w:rFonts w:ascii="Arial" w:hAnsi="Arial" w:cs="Arial"/>
          <w:sz w:val="22"/>
          <w:szCs w:val="22"/>
        </w:rPr>
        <w:lastRenderedPageBreak/>
        <w:t>U</w:t>
      </w:r>
      <w:r w:rsidR="006D4559" w:rsidRPr="00D63762">
        <w:rPr>
          <w:rFonts w:ascii="Arial" w:hAnsi="Arial" w:cs="Arial"/>
          <w:sz w:val="22"/>
          <w:szCs w:val="22"/>
        </w:rPr>
        <w:t xml:space="preserve"> slučaju </w:t>
      </w:r>
      <w:r w:rsidR="00E3163A" w:rsidRPr="00D63762">
        <w:rPr>
          <w:rFonts w:ascii="Arial" w:hAnsi="Arial" w:cs="Arial"/>
          <w:sz w:val="22"/>
          <w:szCs w:val="22"/>
        </w:rPr>
        <w:t xml:space="preserve">prekoračenja </w:t>
      </w:r>
      <w:r w:rsidR="00F5276E" w:rsidRPr="00D63762">
        <w:rPr>
          <w:rFonts w:ascii="Arial" w:hAnsi="Arial" w:cs="Arial"/>
          <w:sz w:val="22"/>
          <w:szCs w:val="22"/>
        </w:rPr>
        <w:t xml:space="preserve">dijagnostičkih referentnih nivoa </w:t>
      </w:r>
      <w:r w:rsidRPr="00D63762">
        <w:rPr>
          <w:rFonts w:ascii="Arial" w:hAnsi="Arial" w:cs="Arial"/>
          <w:sz w:val="22"/>
          <w:szCs w:val="22"/>
        </w:rPr>
        <w:t xml:space="preserve">nosioci ovlašćenja dužni su da </w:t>
      </w:r>
      <w:r w:rsidR="00E3163A" w:rsidRPr="00D63762">
        <w:rPr>
          <w:rFonts w:ascii="Arial" w:hAnsi="Arial" w:cs="Arial"/>
          <w:sz w:val="22"/>
          <w:szCs w:val="22"/>
        </w:rPr>
        <w:t xml:space="preserve">ispitaju i </w:t>
      </w:r>
      <w:r w:rsidRPr="00D63762">
        <w:rPr>
          <w:rFonts w:ascii="Arial" w:hAnsi="Arial" w:cs="Arial"/>
          <w:sz w:val="22"/>
          <w:szCs w:val="22"/>
        </w:rPr>
        <w:t>evidentiraju</w:t>
      </w:r>
      <w:r w:rsidR="00E3163A" w:rsidRPr="00D63762">
        <w:rPr>
          <w:rFonts w:ascii="Arial" w:hAnsi="Arial" w:cs="Arial"/>
          <w:sz w:val="22"/>
          <w:szCs w:val="22"/>
        </w:rPr>
        <w:t xml:space="preserve"> rezultate ispitivanja i bez odlaganja preduzmu mjere za optimizaciju zaštite od zračenja</w:t>
      </w:r>
      <w:r w:rsidRPr="00D63762">
        <w:rPr>
          <w:rFonts w:ascii="Arial" w:hAnsi="Arial" w:cs="Arial"/>
          <w:sz w:val="22"/>
          <w:szCs w:val="22"/>
        </w:rPr>
        <w:t>.</w:t>
      </w:r>
      <w:r w:rsidR="00E3163A" w:rsidRPr="00D63762">
        <w:rPr>
          <w:rFonts w:ascii="Arial" w:hAnsi="Arial" w:cs="Arial"/>
          <w:sz w:val="22"/>
          <w:szCs w:val="22"/>
        </w:rPr>
        <w:t xml:space="preserve"> </w:t>
      </w:r>
    </w:p>
    <w:p w:rsidR="00587E70" w:rsidRPr="00D63762" w:rsidRDefault="00587E70" w:rsidP="00804920">
      <w:pPr>
        <w:ind w:firstLine="720"/>
        <w:jc w:val="both"/>
        <w:rPr>
          <w:rFonts w:ascii="Arial" w:hAnsi="Arial" w:cs="Arial"/>
          <w:color w:val="FF0000"/>
          <w:sz w:val="22"/>
          <w:szCs w:val="22"/>
        </w:rPr>
      </w:pPr>
    </w:p>
    <w:p w:rsidR="006E0487" w:rsidRPr="00D63762" w:rsidRDefault="006E0487" w:rsidP="00804920">
      <w:pPr>
        <w:ind w:firstLine="720"/>
        <w:jc w:val="both"/>
        <w:rPr>
          <w:rFonts w:ascii="Arial" w:hAnsi="Arial" w:cs="Arial"/>
          <w:color w:val="FF0000"/>
          <w:sz w:val="22"/>
          <w:szCs w:val="22"/>
        </w:rPr>
      </w:pPr>
      <w:r w:rsidRPr="00D63762">
        <w:rPr>
          <w:rFonts w:ascii="Arial" w:hAnsi="Arial" w:cs="Arial"/>
          <w:color w:val="000000" w:themeColor="text1"/>
          <w:sz w:val="22"/>
          <w:szCs w:val="22"/>
        </w:rPr>
        <w:t xml:space="preserve">Do uspostavljanja nacionalnih dijagnostičkih referentnih nivoa koriste se preporučeni dijagnostički referentni nivoi u skladu sa posebnim propisom iz člana </w:t>
      </w:r>
      <w:r w:rsidR="009B2AAE">
        <w:rPr>
          <w:rFonts w:ascii="Arial" w:hAnsi="Arial" w:cs="Arial"/>
          <w:color w:val="000000" w:themeColor="text1"/>
          <w:sz w:val="22"/>
          <w:szCs w:val="22"/>
        </w:rPr>
        <w:t>155</w:t>
      </w:r>
      <w:r w:rsidRPr="00D63762">
        <w:rPr>
          <w:rFonts w:ascii="Arial" w:hAnsi="Arial" w:cs="Arial"/>
          <w:color w:val="000000" w:themeColor="text1"/>
          <w:sz w:val="22"/>
          <w:szCs w:val="22"/>
        </w:rPr>
        <w:t xml:space="preserve"> stav 4 ovog zakona. </w:t>
      </w:r>
      <w:r w:rsidRPr="00D63762">
        <w:rPr>
          <w:rFonts w:ascii="Arial" w:hAnsi="Arial" w:cs="Arial"/>
          <w:color w:val="FF0000"/>
          <w:sz w:val="22"/>
          <w:szCs w:val="22"/>
        </w:rPr>
        <w:t xml:space="preserve"> </w:t>
      </w:r>
    </w:p>
    <w:p w:rsidR="006E0487" w:rsidRPr="00D63762" w:rsidRDefault="006E0487" w:rsidP="00804920">
      <w:pPr>
        <w:ind w:firstLine="720"/>
        <w:jc w:val="both"/>
        <w:rPr>
          <w:rFonts w:ascii="Arial" w:hAnsi="Arial" w:cs="Arial"/>
          <w:color w:val="FF0000"/>
          <w:sz w:val="22"/>
          <w:szCs w:val="22"/>
        </w:rPr>
      </w:pPr>
    </w:p>
    <w:p w:rsidR="00BB5E66" w:rsidRPr="00D63762" w:rsidRDefault="005E675C" w:rsidP="00FD329B">
      <w:pPr>
        <w:ind w:firstLine="720"/>
        <w:jc w:val="both"/>
        <w:rPr>
          <w:rFonts w:ascii="Arial" w:hAnsi="Arial" w:cs="Arial"/>
          <w:color w:val="FF0000"/>
          <w:sz w:val="22"/>
          <w:szCs w:val="22"/>
        </w:rPr>
      </w:pPr>
      <w:r w:rsidRPr="00D63762">
        <w:rPr>
          <w:rFonts w:ascii="Arial" w:hAnsi="Arial" w:cs="Arial"/>
          <w:sz w:val="22"/>
          <w:szCs w:val="22"/>
        </w:rPr>
        <w:t>Način uspostavljanja nacionalnih di</w:t>
      </w:r>
      <w:r w:rsidR="00E9227E" w:rsidRPr="00D63762">
        <w:rPr>
          <w:rFonts w:ascii="Arial" w:hAnsi="Arial" w:cs="Arial"/>
          <w:sz w:val="22"/>
          <w:szCs w:val="22"/>
        </w:rPr>
        <w:t>jagnostičkih referentnih nivoa</w:t>
      </w:r>
      <w:r w:rsidRPr="00D63762">
        <w:rPr>
          <w:rFonts w:ascii="Arial" w:hAnsi="Arial" w:cs="Arial"/>
          <w:sz w:val="22"/>
          <w:szCs w:val="22"/>
        </w:rPr>
        <w:t xml:space="preserve"> i smjernice za </w:t>
      </w:r>
      <w:r w:rsidR="00F5276E" w:rsidRPr="00D63762">
        <w:rPr>
          <w:rFonts w:ascii="Arial" w:hAnsi="Arial" w:cs="Arial"/>
          <w:sz w:val="22"/>
          <w:szCs w:val="22"/>
        </w:rPr>
        <w:t>procjenu stepena izloženosti pacijenata propisuje ministarstvo</w:t>
      </w:r>
      <w:r w:rsidRPr="00D63762">
        <w:rPr>
          <w:rFonts w:ascii="Arial" w:hAnsi="Arial" w:cs="Arial"/>
          <w:sz w:val="22"/>
          <w:szCs w:val="22"/>
        </w:rPr>
        <w:t xml:space="preserve"> nadležno za poslove zdravlja.</w:t>
      </w:r>
      <w:r w:rsidR="005E63CB" w:rsidRPr="00D63762">
        <w:rPr>
          <w:rFonts w:ascii="Arial" w:hAnsi="Arial" w:cs="Arial"/>
          <w:sz w:val="22"/>
          <w:szCs w:val="22"/>
        </w:rPr>
        <w:t xml:space="preserve"> </w:t>
      </w:r>
    </w:p>
    <w:p w:rsidR="00F45D19" w:rsidRPr="00D63762" w:rsidRDefault="00F45D19" w:rsidP="00804920">
      <w:pPr>
        <w:jc w:val="both"/>
        <w:rPr>
          <w:rFonts w:ascii="Arial" w:hAnsi="Arial" w:cs="Arial"/>
          <w:color w:val="000000" w:themeColor="text1"/>
          <w:sz w:val="22"/>
          <w:szCs w:val="22"/>
        </w:rPr>
      </w:pPr>
    </w:p>
    <w:p w:rsidR="00054B6F" w:rsidRPr="00D63762" w:rsidRDefault="00054B6F" w:rsidP="00804920">
      <w:pPr>
        <w:jc w:val="center"/>
        <w:rPr>
          <w:rFonts w:ascii="Arial" w:hAnsi="Arial" w:cs="Arial"/>
          <w:b/>
          <w:color w:val="000000" w:themeColor="text1"/>
          <w:sz w:val="22"/>
          <w:szCs w:val="22"/>
        </w:rPr>
      </w:pPr>
      <w:r w:rsidRPr="00D63762">
        <w:rPr>
          <w:rFonts w:ascii="Arial" w:hAnsi="Arial" w:cs="Arial"/>
          <w:b/>
          <w:color w:val="000000" w:themeColor="text1"/>
          <w:sz w:val="22"/>
          <w:szCs w:val="22"/>
        </w:rPr>
        <w:t>Optimizacija medicinskog izlaganja u terapiji i biomedicinskom istraživanju</w:t>
      </w:r>
    </w:p>
    <w:p w:rsidR="00054B6F" w:rsidRPr="00D63762" w:rsidRDefault="00BE06EF" w:rsidP="00804920">
      <w:pPr>
        <w:jc w:val="center"/>
        <w:rPr>
          <w:rFonts w:ascii="Arial" w:hAnsi="Arial" w:cs="Arial"/>
          <w:b/>
          <w:color w:val="000000" w:themeColor="text1"/>
          <w:sz w:val="22"/>
          <w:szCs w:val="22"/>
        </w:rPr>
      </w:pPr>
      <w:r w:rsidRPr="00D63762">
        <w:rPr>
          <w:rFonts w:ascii="Arial" w:hAnsi="Arial" w:cs="Arial"/>
          <w:b/>
          <w:color w:val="000000" w:themeColor="text1"/>
          <w:sz w:val="22"/>
          <w:szCs w:val="22"/>
        </w:rPr>
        <w:t>Član 1</w:t>
      </w:r>
      <w:r w:rsidR="009B2AAE">
        <w:rPr>
          <w:rFonts w:ascii="Arial" w:hAnsi="Arial" w:cs="Arial"/>
          <w:b/>
          <w:color w:val="000000" w:themeColor="text1"/>
          <w:sz w:val="22"/>
          <w:szCs w:val="22"/>
        </w:rPr>
        <w:t>57</w:t>
      </w:r>
    </w:p>
    <w:p w:rsidR="002E043E" w:rsidRPr="00D63762" w:rsidRDefault="002E043E" w:rsidP="00804920">
      <w:pPr>
        <w:jc w:val="center"/>
        <w:rPr>
          <w:rFonts w:ascii="Arial" w:hAnsi="Arial" w:cs="Arial"/>
          <w:b/>
          <w:color w:val="000000" w:themeColor="text1"/>
          <w:sz w:val="22"/>
          <w:szCs w:val="22"/>
        </w:rPr>
      </w:pPr>
    </w:p>
    <w:p w:rsidR="00B504C9" w:rsidRDefault="00054B6F" w:rsidP="00804920">
      <w:pPr>
        <w:ind w:firstLine="720"/>
        <w:jc w:val="both"/>
        <w:rPr>
          <w:rFonts w:ascii="Arial" w:hAnsi="Arial" w:cs="Arial"/>
          <w:color w:val="FF0000"/>
          <w:sz w:val="22"/>
          <w:szCs w:val="22"/>
        </w:rPr>
      </w:pPr>
      <w:r w:rsidRPr="00D63762">
        <w:rPr>
          <w:rFonts w:ascii="Arial" w:hAnsi="Arial" w:cs="Arial"/>
          <w:sz w:val="22"/>
          <w:szCs w:val="22"/>
        </w:rPr>
        <w:t xml:space="preserve">Nosioci </w:t>
      </w:r>
      <w:r w:rsidR="00B504C9" w:rsidRPr="00D63762">
        <w:rPr>
          <w:rFonts w:ascii="Arial" w:hAnsi="Arial" w:cs="Arial"/>
          <w:sz w:val="22"/>
          <w:szCs w:val="22"/>
        </w:rPr>
        <w:t>ovlašćenja</w:t>
      </w:r>
      <w:r w:rsidRPr="00D63762">
        <w:rPr>
          <w:rFonts w:ascii="Arial" w:hAnsi="Arial" w:cs="Arial"/>
          <w:sz w:val="22"/>
          <w:szCs w:val="22"/>
        </w:rPr>
        <w:t xml:space="preserve"> dužni su da prilikom medicinskog izlaganja pacijenata u radioterapijske svrhe</w:t>
      </w:r>
      <w:r w:rsidR="00B504C9" w:rsidRPr="00D63762">
        <w:rPr>
          <w:rFonts w:ascii="Arial" w:hAnsi="Arial" w:cs="Arial"/>
          <w:sz w:val="22"/>
          <w:szCs w:val="22"/>
        </w:rPr>
        <w:t>,</w:t>
      </w:r>
      <w:r w:rsidRPr="00D63762">
        <w:rPr>
          <w:rFonts w:ascii="Arial" w:hAnsi="Arial" w:cs="Arial"/>
          <w:sz w:val="22"/>
          <w:szCs w:val="22"/>
        </w:rPr>
        <w:t xml:space="preserve"> </w:t>
      </w:r>
      <w:r w:rsidR="00157527" w:rsidRPr="00D63762">
        <w:rPr>
          <w:rFonts w:ascii="Arial" w:hAnsi="Arial" w:cs="Arial"/>
          <w:sz w:val="22"/>
          <w:szCs w:val="22"/>
        </w:rPr>
        <w:t>primjenjuju</w:t>
      </w:r>
      <w:r w:rsidR="00B504C9" w:rsidRPr="00D63762">
        <w:rPr>
          <w:rFonts w:ascii="Arial" w:hAnsi="Arial" w:cs="Arial"/>
          <w:sz w:val="22"/>
          <w:szCs w:val="22"/>
        </w:rPr>
        <w:t xml:space="preserve"> princip optimizacije, na način da </w:t>
      </w:r>
      <w:r w:rsidRPr="00D63762">
        <w:rPr>
          <w:rFonts w:ascii="Arial" w:hAnsi="Arial" w:cs="Arial"/>
          <w:sz w:val="22"/>
          <w:szCs w:val="22"/>
        </w:rPr>
        <w:t xml:space="preserve">izlaganje ciljanih volumena pojedinačno planiraju i izvršavaju provjere doza koji primaju ciljani volumeni. </w:t>
      </w:r>
    </w:p>
    <w:p w:rsidR="00587E70" w:rsidRPr="00D63762" w:rsidRDefault="00587E70" w:rsidP="00804920">
      <w:pPr>
        <w:ind w:firstLine="720"/>
        <w:jc w:val="both"/>
        <w:rPr>
          <w:rFonts w:ascii="Arial" w:hAnsi="Arial" w:cs="Arial"/>
          <w:color w:val="FF0000"/>
          <w:sz w:val="22"/>
          <w:szCs w:val="22"/>
        </w:rPr>
      </w:pPr>
    </w:p>
    <w:p w:rsidR="00C65061" w:rsidRPr="00D63762" w:rsidRDefault="00054B6F" w:rsidP="00804920">
      <w:pPr>
        <w:ind w:firstLine="720"/>
        <w:jc w:val="both"/>
        <w:rPr>
          <w:rFonts w:ascii="Arial" w:hAnsi="Arial" w:cs="Arial"/>
          <w:color w:val="FF0000"/>
          <w:sz w:val="22"/>
          <w:szCs w:val="22"/>
        </w:rPr>
      </w:pPr>
      <w:r w:rsidRPr="00D63762">
        <w:rPr>
          <w:rFonts w:ascii="Arial" w:hAnsi="Arial" w:cs="Arial"/>
          <w:sz w:val="22"/>
          <w:szCs w:val="22"/>
        </w:rPr>
        <w:t xml:space="preserve">Nosioci </w:t>
      </w:r>
      <w:r w:rsidR="00B504C9" w:rsidRPr="00D63762">
        <w:rPr>
          <w:rFonts w:ascii="Arial" w:hAnsi="Arial" w:cs="Arial"/>
          <w:sz w:val="22"/>
          <w:szCs w:val="22"/>
        </w:rPr>
        <w:t>ovlašćenja</w:t>
      </w:r>
      <w:r w:rsidRPr="00D63762">
        <w:rPr>
          <w:rFonts w:ascii="Arial" w:hAnsi="Arial" w:cs="Arial"/>
          <w:sz w:val="22"/>
          <w:szCs w:val="22"/>
        </w:rPr>
        <w:t xml:space="preserve"> dužni su da prilikom medicinskog izlaganja pacijenata u radioterapijske svrhe</w:t>
      </w:r>
      <w:r w:rsidR="00B504C9" w:rsidRPr="00D63762">
        <w:rPr>
          <w:rFonts w:ascii="Arial" w:hAnsi="Arial" w:cs="Arial"/>
          <w:sz w:val="22"/>
          <w:szCs w:val="22"/>
        </w:rPr>
        <w:t xml:space="preserve">, </w:t>
      </w:r>
      <w:r w:rsidR="00FA0AE8" w:rsidRPr="00D63762">
        <w:rPr>
          <w:rFonts w:ascii="Arial" w:hAnsi="Arial" w:cs="Arial"/>
          <w:sz w:val="22"/>
          <w:szCs w:val="22"/>
        </w:rPr>
        <w:t>primjenjuju</w:t>
      </w:r>
      <w:r w:rsidR="00B504C9" w:rsidRPr="00D63762">
        <w:rPr>
          <w:rFonts w:ascii="Arial" w:hAnsi="Arial" w:cs="Arial"/>
          <w:sz w:val="22"/>
          <w:szCs w:val="22"/>
        </w:rPr>
        <w:t xml:space="preserve"> princip optimizacije, na način da</w:t>
      </w:r>
      <w:r w:rsidRPr="00D63762">
        <w:rPr>
          <w:rFonts w:ascii="Arial" w:hAnsi="Arial" w:cs="Arial"/>
          <w:sz w:val="22"/>
          <w:szCs w:val="22"/>
        </w:rPr>
        <w:t xml:space="preserve"> tkiva koja </w:t>
      </w:r>
      <w:r w:rsidR="00A609FF" w:rsidRPr="00D63762">
        <w:rPr>
          <w:rFonts w:ascii="Arial" w:hAnsi="Arial" w:cs="Arial"/>
          <w:sz w:val="22"/>
          <w:szCs w:val="22"/>
        </w:rPr>
        <w:t>nijesu</w:t>
      </w:r>
      <w:r w:rsidRPr="00D63762">
        <w:rPr>
          <w:rFonts w:ascii="Arial" w:hAnsi="Arial" w:cs="Arial"/>
          <w:sz w:val="22"/>
          <w:szCs w:val="22"/>
        </w:rPr>
        <w:t xml:space="preserve"> ciljani volumeni ozrače dozom onoliko niskom koli</w:t>
      </w:r>
      <w:r w:rsidR="00FA0AE8" w:rsidRPr="00D63762">
        <w:rPr>
          <w:rFonts w:ascii="Arial" w:hAnsi="Arial" w:cs="Arial"/>
          <w:sz w:val="22"/>
          <w:szCs w:val="22"/>
        </w:rPr>
        <w:t xml:space="preserve">ko je to razumno moguće postići, </w:t>
      </w:r>
      <w:r w:rsidR="00B504C9" w:rsidRPr="00D63762">
        <w:rPr>
          <w:rFonts w:ascii="Arial" w:hAnsi="Arial" w:cs="Arial"/>
          <w:sz w:val="22"/>
          <w:szCs w:val="22"/>
        </w:rPr>
        <w:t xml:space="preserve">a </w:t>
      </w:r>
      <w:r w:rsidRPr="00D63762">
        <w:rPr>
          <w:rFonts w:ascii="Arial" w:hAnsi="Arial" w:cs="Arial"/>
          <w:sz w:val="22"/>
          <w:szCs w:val="22"/>
        </w:rPr>
        <w:t xml:space="preserve">da se ne dovede u pitanje svrha radioterapijskog tretmana. </w:t>
      </w:r>
    </w:p>
    <w:p w:rsidR="00C65061" w:rsidRPr="00D63762" w:rsidRDefault="00C65061" w:rsidP="00804920">
      <w:pPr>
        <w:ind w:firstLine="720"/>
        <w:jc w:val="both"/>
        <w:rPr>
          <w:rFonts w:ascii="Arial" w:hAnsi="Arial" w:cs="Arial"/>
          <w:color w:val="FF0000"/>
          <w:sz w:val="22"/>
          <w:szCs w:val="22"/>
          <w:lang w:val="hr-HR"/>
        </w:rPr>
      </w:pPr>
    </w:p>
    <w:p w:rsidR="00F5355C" w:rsidRDefault="00647182" w:rsidP="00804920">
      <w:pPr>
        <w:ind w:firstLine="720"/>
        <w:jc w:val="both"/>
        <w:rPr>
          <w:rFonts w:ascii="Arial" w:hAnsi="Arial" w:cs="Arial"/>
          <w:color w:val="FF0000"/>
          <w:sz w:val="22"/>
          <w:szCs w:val="22"/>
        </w:rPr>
      </w:pPr>
      <w:r w:rsidRPr="00D63762">
        <w:rPr>
          <w:rFonts w:ascii="Arial" w:hAnsi="Arial" w:cs="Arial"/>
          <w:sz w:val="22"/>
          <w:szCs w:val="22"/>
        </w:rPr>
        <w:t>Nosioci ovlašćenja dužni su da prilikom učešća</w:t>
      </w:r>
      <w:r w:rsidR="00054B6F" w:rsidRPr="00D63762">
        <w:rPr>
          <w:rFonts w:ascii="Arial" w:hAnsi="Arial" w:cs="Arial"/>
          <w:sz w:val="22"/>
          <w:szCs w:val="22"/>
        </w:rPr>
        <w:t xml:space="preserve"> </w:t>
      </w:r>
      <w:r w:rsidRPr="00D63762">
        <w:rPr>
          <w:rFonts w:ascii="Arial" w:hAnsi="Arial" w:cs="Arial"/>
          <w:sz w:val="22"/>
          <w:szCs w:val="22"/>
        </w:rPr>
        <w:t>pacijenata</w:t>
      </w:r>
      <w:r w:rsidR="00054B6F" w:rsidRPr="00D63762">
        <w:rPr>
          <w:rFonts w:ascii="Arial" w:hAnsi="Arial" w:cs="Arial"/>
          <w:sz w:val="22"/>
          <w:szCs w:val="22"/>
        </w:rPr>
        <w:t xml:space="preserve"> u medicinskim ili biomedicinskim ispitivanjima ili istraživanjima</w:t>
      </w:r>
      <w:r w:rsidR="00FF7CC7" w:rsidRPr="00D63762">
        <w:rPr>
          <w:rFonts w:ascii="Arial" w:hAnsi="Arial" w:cs="Arial"/>
          <w:sz w:val="22"/>
          <w:szCs w:val="22"/>
        </w:rPr>
        <w:t>,</w:t>
      </w:r>
      <w:r w:rsidR="00054B6F" w:rsidRPr="00D63762">
        <w:rPr>
          <w:rFonts w:ascii="Arial" w:hAnsi="Arial" w:cs="Arial"/>
          <w:sz w:val="22"/>
          <w:szCs w:val="22"/>
        </w:rPr>
        <w:t xml:space="preserve"> koje </w:t>
      </w:r>
      <w:r w:rsidR="00485A33" w:rsidRPr="00D63762">
        <w:rPr>
          <w:rFonts w:ascii="Arial" w:hAnsi="Arial" w:cs="Arial"/>
          <w:sz w:val="22"/>
          <w:szCs w:val="22"/>
        </w:rPr>
        <w:t xml:space="preserve">uključuje medicinsko izlaganje </w:t>
      </w:r>
      <w:r w:rsidRPr="00D63762">
        <w:rPr>
          <w:rFonts w:ascii="Arial" w:hAnsi="Arial" w:cs="Arial"/>
          <w:sz w:val="22"/>
          <w:szCs w:val="22"/>
        </w:rPr>
        <w:t xml:space="preserve">na dobrovoljnoj osnovi, </w:t>
      </w:r>
      <w:r w:rsidR="00054B6F" w:rsidRPr="00D63762">
        <w:rPr>
          <w:rFonts w:ascii="Arial" w:hAnsi="Arial" w:cs="Arial"/>
          <w:sz w:val="22"/>
          <w:szCs w:val="22"/>
        </w:rPr>
        <w:t>prethodno informišu</w:t>
      </w:r>
      <w:r w:rsidRPr="00D63762">
        <w:rPr>
          <w:rFonts w:ascii="Arial" w:hAnsi="Arial" w:cs="Arial"/>
          <w:sz w:val="22"/>
          <w:szCs w:val="22"/>
        </w:rPr>
        <w:t xml:space="preserve"> pacijenta</w:t>
      </w:r>
      <w:r w:rsidR="00054B6F" w:rsidRPr="00D63762">
        <w:rPr>
          <w:rFonts w:ascii="Arial" w:hAnsi="Arial" w:cs="Arial"/>
          <w:sz w:val="22"/>
          <w:szCs w:val="22"/>
        </w:rPr>
        <w:t xml:space="preserve"> o rizicima izlaganja</w:t>
      </w:r>
      <w:r w:rsidR="00FF7CC7" w:rsidRPr="00D63762">
        <w:rPr>
          <w:rFonts w:ascii="Arial" w:hAnsi="Arial" w:cs="Arial"/>
          <w:sz w:val="22"/>
          <w:szCs w:val="22"/>
        </w:rPr>
        <w:t>,</w:t>
      </w:r>
      <w:r w:rsidR="00054B6F" w:rsidRPr="00D63762">
        <w:rPr>
          <w:rFonts w:ascii="Arial" w:hAnsi="Arial" w:cs="Arial"/>
          <w:sz w:val="22"/>
          <w:szCs w:val="22"/>
        </w:rPr>
        <w:t xml:space="preserve"> </w:t>
      </w:r>
      <w:r w:rsidRPr="00D63762">
        <w:rPr>
          <w:rFonts w:ascii="Arial" w:hAnsi="Arial" w:cs="Arial"/>
          <w:sz w:val="22"/>
          <w:szCs w:val="22"/>
        </w:rPr>
        <w:t xml:space="preserve">u </w:t>
      </w:r>
      <w:r w:rsidR="00FF7CC7" w:rsidRPr="00D63762">
        <w:rPr>
          <w:rFonts w:ascii="Arial" w:hAnsi="Arial" w:cs="Arial"/>
          <w:sz w:val="22"/>
          <w:szCs w:val="22"/>
        </w:rPr>
        <w:t>skladu sa propisima</w:t>
      </w:r>
      <w:r w:rsidR="00054B6F" w:rsidRPr="00D63762">
        <w:rPr>
          <w:rFonts w:ascii="Arial" w:hAnsi="Arial" w:cs="Arial"/>
          <w:sz w:val="22"/>
          <w:szCs w:val="22"/>
        </w:rPr>
        <w:t xml:space="preserve"> kojim</w:t>
      </w:r>
      <w:r w:rsidR="00FF7CC7" w:rsidRPr="00D63762">
        <w:rPr>
          <w:rFonts w:ascii="Arial" w:hAnsi="Arial" w:cs="Arial"/>
          <w:sz w:val="22"/>
          <w:szCs w:val="22"/>
        </w:rPr>
        <w:t>a</w:t>
      </w:r>
      <w:r w:rsidR="00054B6F" w:rsidRPr="00D63762">
        <w:rPr>
          <w:rFonts w:ascii="Arial" w:hAnsi="Arial" w:cs="Arial"/>
          <w:sz w:val="22"/>
          <w:szCs w:val="22"/>
        </w:rPr>
        <w:t xml:space="preserve"> se uređuju prava pacijenata</w:t>
      </w:r>
      <w:r w:rsidR="00FF7CC7" w:rsidRPr="00D63762">
        <w:rPr>
          <w:rFonts w:ascii="Arial" w:hAnsi="Arial" w:cs="Arial"/>
          <w:sz w:val="22"/>
          <w:szCs w:val="22"/>
        </w:rPr>
        <w:t>, oblast l</w:t>
      </w:r>
      <w:r w:rsidRPr="00D63762">
        <w:rPr>
          <w:rFonts w:ascii="Arial" w:hAnsi="Arial" w:cs="Arial"/>
          <w:sz w:val="22"/>
          <w:szCs w:val="22"/>
        </w:rPr>
        <w:t>jekova i medicinskih sredstava</w:t>
      </w:r>
      <w:r w:rsidR="00054B6F" w:rsidRPr="00D63762">
        <w:rPr>
          <w:rFonts w:ascii="Arial" w:hAnsi="Arial" w:cs="Arial"/>
          <w:sz w:val="22"/>
          <w:szCs w:val="22"/>
        </w:rPr>
        <w:t xml:space="preserve">. </w:t>
      </w:r>
    </w:p>
    <w:p w:rsidR="00A518FF" w:rsidRPr="00D63762" w:rsidRDefault="00A518FF" w:rsidP="00804920">
      <w:pPr>
        <w:jc w:val="both"/>
        <w:rPr>
          <w:rFonts w:ascii="Arial" w:hAnsi="Arial" w:cs="Arial"/>
          <w:color w:val="FF0000"/>
          <w:sz w:val="22"/>
          <w:szCs w:val="22"/>
        </w:rPr>
      </w:pPr>
    </w:p>
    <w:p w:rsidR="00054B6F" w:rsidRPr="00D63762" w:rsidRDefault="00054B6F" w:rsidP="00804920">
      <w:pPr>
        <w:jc w:val="center"/>
        <w:rPr>
          <w:rFonts w:ascii="Arial" w:eastAsia="Times New Roman" w:hAnsi="Arial" w:cs="Arial"/>
          <w:b/>
          <w:color w:val="000000"/>
          <w:sz w:val="22"/>
          <w:szCs w:val="22"/>
          <w:lang w:eastAsia="sr-Latn-ME"/>
        </w:rPr>
      </w:pPr>
      <w:r w:rsidRPr="00D63762">
        <w:rPr>
          <w:rFonts w:ascii="Arial" w:eastAsia="Times New Roman" w:hAnsi="Arial" w:cs="Arial"/>
          <w:b/>
          <w:color w:val="000000"/>
          <w:sz w:val="22"/>
          <w:szCs w:val="22"/>
          <w:lang w:eastAsia="sr-Latn-ME"/>
        </w:rPr>
        <w:t xml:space="preserve">Obaveze u medicinskim izlaganjima </w:t>
      </w:r>
    </w:p>
    <w:p w:rsidR="00054B6F" w:rsidRPr="00D63762" w:rsidRDefault="00BE06EF" w:rsidP="00804920">
      <w:pPr>
        <w:jc w:val="center"/>
        <w:rPr>
          <w:rFonts w:ascii="Arial" w:eastAsia="Times New Roman" w:hAnsi="Arial" w:cs="Arial"/>
          <w:b/>
          <w:color w:val="000000"/>
          <w:sz w:val="22"/>
          <w:szCs w:val="22"/>
          <w:lang w:eastAsia="sr-Latn-ME"/>
        </w:rPr>
      </w:pPr>
      <w:r w:rsidRPr="00D63762">
        <w:rPr>
          <w:rFonts w:ascii="Arial" w:eastAsia="Times New Roman" w:hAnsi="Arial" w:cs="Arial"/>
          <w:b/>
          <w:color w:val="000000"/>
          <w:sz w:val="22"/>
          <w:szCs w:val="22"/>
          <w:lang w:eastAsia="sr-Latn-ME"/>
        </w:rPr>
        <w:t>Član 1</w:t>
      </w:r>
      <w:r w:rsidR="009B2AAE">
        <w:rPr>
          <w:rFonts w:ascii="Arial" w:eastAsia="Times New Roman" w:hAnsi="Arial" w:cs="Arial"/>
          <w:b/>
          <w:color w:val="000000"/>
          <w:sz w:val="22"/>
          <w:szCs w:val="22"/>
          <w:lang w:eastAsia="sr-Latn-ME"/>
        </w:rPr>
        <w:t>58</w:t>
      </w:r>
    </w:p>
    <w:p w:rsidR="00054B6F" w:rsidRPr="00D63762" w:rsidRDefault="00054B6F" w:rsidP="00804920">
      <w:pPr>
        <w:jc w:val="center"/>
        <w:rPr>
          <w:rFonts w:ascii="Arial" w:eastAsia="Times New Roman" w:hAnsi="Arial" w:cs="Arial"/>
          <w:b/>
          <w:color w:val="000000"/>
          <w:sz w:val="22"/>
          <w:szCs w:val="22"/>
          <w:lang w:eastAsia="sr-Latn-ME"/>
        </w:rPr>
      </w:pPr>
    </w:p>
    <w:p w:rsidR="00054B6F" w:rsidRPr="00D63762" w:rsidRDefault="000F6F3D" w:rsidP="00804920">
      <w:pPr>
        <w:ind w:firstLine="720"/>
        <w:jc w:val="both"/>
        <w:rPr>
          <w:rFonts w:ascii="Arial" w:hAnsi="Arial" w:cs="Arial"/>
          <w:sz w:val="22"/>
          <w:szCs w:val="22"/>
        </w:rPr>
      </w:pPr>
      <w:r w:rsidRPr="00D63762">
        <w:rPr>
          <w:rFonts w:ascii="Arial" w:hAnsi="Arial" w:cs="Arial"/>
          <w:sz w:val="22"/>
          <w:szCs w:val="22"/>
        </w:rPr>
        <w:t>Nosioci ovlašćenja</w:t>
      </w:r>
      <w:r w:rsidR="00054B6F" w:rsidRPr="00D63762">
        <w:rPr>
          <w:rFonts w:ascii="Arial" w:hAnsi="Arial" w:cs="Arial"/>
          <w:sz w:val="22"/>
          <w:szCs w:val="22"/>
        </w:rPr>
        <w:t xml:space="preserve"> </w:t>
      </w:r>
      <w:r w:rsidRPr="00D63762">
        <w:rPr>
          <w:rFonts w:ascii="Arial" w:hAnsi="Arial" w:cs="Arial"/>
          <w:sz w:val="22"/>
          <w:szCs w:val="22"/>
        </w:rPr>
        <w:t xml:space="preserve">koji </w:t>
      </w:r>
      <w:r w:rsidR="00054B6F" w:rsidRPr="00D63762">
        <w:rPr>
          <w:rFonts w:ascii="Arial" w:hAnsi="Arial" w:cs="Arial"/>
          <w:sz w:val="22"/>
          <w:szCs w:val="22"/>
        </w:rPr>
        <w:t>obavljaju djelatnosti i/ili aktivnosti koje uključuju medicinsko izlaganje dužni su da:</w:t>
      </w:r>
    </w:p>
    <w:p w:rsidR="006944B2" w:rsidRPr="00D63762" w:rsidRDefault="006944B2" w:rsidP="00804920">
      <w:pPr>
        <w:jc w:val="both"/>
        <w:rPr>
          <w:rFonts w:ascii="Arial" w:hAnsi="Arial" w:cs="Arial"/>
          <w:sz w:val="22"/>
          <w:szCs w:val="22"/>
        </w:rPr>
      </w:pPr>
    </w:p>
    <w:p w:rsidR="00054B6F" w:rsidRPr="00D63762" w:rsidRDefault="00054B6F" w:rsidP="00516B84">
      <w:pPr>
        <w:pStyle w:val="ListParagraph"/>
        <w:numPr>
          <w:ilvl w:val="0"/>
          <w:numId w:val="40"/>
        </w:numPr>
        <w:spacing w:after="200"/>
        <w:jc w:val="both"/>
        <w:rPr>
          <w:rFonts w:ascii="Arial" w:hAnsi="Arial" w:cs="Arial"/>
          <w:color w:val="FF0000"/>
          <w:sz w:val="22"/>
          <w:szCs w:val="22"/>
        </w:rPr>
      </w:pPr>
      <w:r w:rsidRPr="00D63762">
        <w:rPr>
          <w:rFonts w:ascii="Arial" w:hAnsi="Arial" w:cs="Arial"/>
          <w:sz w:val="22"/>
          <w:szCs w:val="22"/>
        </w:rPr>
        <w:t>m</w:t>
      </w:r>
      <w:r w:rsidR="000F6F3D" w:rsidRPr="00D63762">
        <w:rPr>
          <w:rFonts w:ascii="Arial" w:hAnsi="Arial" w:cs="Arial"/>
          <w:sz w:val="22"/>
          <w:szCs w:val="22"/>
        </w:rPr>
        <w:t xml:space="preserve">edicinsku radiološku opremu čuvaju </w:t>
      </w:r>
      <w:r w:rsidRPr="00D63762">
        <w:rPr>
          <w:rFonts w:ascii="Arial" w:hAnsi="Arial" w:cs="Arial"/>
          <w:sz w:val="22"/>
          <w:szCs w:val="22"/>
        </w:rPr>
        <w:t xml:space="preserve">pod strogim nadzorom radi zaštite od </w:t>
      </w:r>
      <w:r w:rsidR="000F6F3D" w:rsidRPr="00D63762">
        <w:rPr>
          <w:rFonts w:ascii="Arial" w:hAnsi="Arial" w:cs="Arial"/>
          <w:sz w:val="22"/>
          <w:szCs w:val="22"/>
        </w:rPr>
        <w:t xml:space="preserve">jonizujućih </w:t>
      </w:r>
      <w:r w:rsidRPr="00D63762">
        <w:rPr>
          <w:rFonts w:ascii="Arial" w:hAnsi="Arial" w:cs="Arial"/>
          <w:sz w:val="22"/>
          <w:szCs w:val="22"/>
        </w:rPr>
        <w:t>zračenja;</w:t>
      </w:r>
      <w:r w:rsidRPr="00D63762">
        <w:rPr>
          <w:rFonts w:ascii="Arial" w:hAnsi="Arial" w:cs="Arial"/>
          <w:color w:val="FF0000"/>
          <w:sz w:val="22"/>
          <w:szCs w:val="22"/>
        </w:rPr>
        <w:t xml:space="preserve"> </w:t>
      </w:r>
    </w:p>
    <w:p w:rsidR="008E0FC3" w:rsidRDefault="00054B6F" w:rsidP="00516B84">
      <w:pPr>
        <w:pStyle w:val="ListParagraph"/>
        <w:numPr>
          <w:ilvl w:val="0"/>
          <w:numId w:val="40"/>
        </w:numPr>
        <w:spacing w:after="200"/>
        <w:jc w:val="both"/>
        <w:rPr>
          <w:rFonts w:ascii="Arial" w:hAnsi="Arial" w:cs="Arial"/>
          <w:color w:val="FF0000"/>
          <w:sz w:val="22"/>
          <w:szCs w:val="22"/>
        </w:rPr>
      </w:pPr>
      <w:r w:rsidRPr="008E0FC3">
        <w:rPr>
          <w:rFonts w:ascii="Arial" w:hAnsi="Arial" w:cs="Arial"/>
          <w:sz w:val="22"/>
          <w:szCs w:val="22"/>
        </w:rPr>
        <w:t>izrade i sprovode pojedinačne protokole za medicinsku radiološku opremu za r</w:t>
      </w:r>
      <w:r w:rsidR="009248D5" w:rsidRPr="008E0FC3">
        <w:rPr>
          <w:rFonts w:ascii="Arial" w:hAnsi="Arial" w:cs="Arial"/>
          <w:sz w:val="22"/>
          <w:szCs w:val="22"/>
        </w:rPr>
        <w:t xml:space="preserve">elevantne kategorije pacijenata; </w:t>
      </w:r>
    </w:p>
    <w:p w:rsidR="00054B6F" w:rsidRPr="008E0FC3" w:rsidRDefault="00054B6F" w:rsidP="00516B84">
      <w:pPr>
        <w:pStyle w:val="ListParagraph"/>
        <w:numPr>
          <w:ilvl w:val="0"/>
          <w:numId w:val="40"/>
        </w:numPr>
        <w:spacing w:after="200"/>
        <w:jc w:val="both"/>
        <w:rPr>
          <w:rFonts w:ascii="Arial" w:hAnsi="Arial" w:cs="Arial"/>
          <w:color w:val="FF0000"/>
          <w:sz w:val="22"/>
          <w:szCs w:val="22"/>
        </w:rPr>
      </w:pPr>
      <w:r w:rsidRPr="008E0FC3">
        <w:rPr>
          <w:rFonts w:ascii="Arial" w:hAnsi="Arial" w:cs="Arial"/>
          <w:sz w:val="22"/>
          <w:szCs w:val="22"/>
        </w:rPr>
        <w:t xml:space="preserve">vode </w:t>
      </w:r>
      <w:r w:rsidR="00511368" w:rsidRPr="008E0FC3">
        <w:rPr>
          <w:rFonts w:ascii="Arial" w:hAnsi="Arial" w:cs="Arial"/>
          <w:sz w:val="22"/>
          <w:szCs w:val="22"/>
        </w:rPr>
        <w:t xml:space="preserve">i redovno ažuriraju </w:t>
      </w:r>
      <w:r w:rsidRPr="008E0FC3">
        <w:rPr>
          <w:rFonts w:ascii="Arial" w:hAnsi="Arial" w:cs="Arial"/>
          <w:sz w:val="22"/>
          <w:szCs w:val="22"/>
        </w:rPr>
        <w:t xml:space="preserve">evidenciju o medicinskoj radiološkoj opremi za </w:t>
      </w:r>
      <w:r w:rsidR="00310A36" w:rsidRPr="008E0FC3">
        <w:rPr>
          <w:rFonts w:ascii="Arial" w:hAnsi="Arial" w:cs="Arial"/>
          <w:sz w:val="22"/>
          <w:szCs w:val="22"/>
        </w:rPr>
        <w:t xml:space="preserve">svako </w:t>
      </w:r>
      <w:r w:rsidRPr="008E0FC3">
        <w:rPr>
          <w:rFonts w:ascii="Arial" w:hAnsi="Arial" w:cs="Arial"/>
          <w:sz w:val="22"/>
          <w:szCs w:val="22"/>
        </w:rPr>
        <w:t>med</w:t>
      </w:r>
      <w:r w:rsidR="00511368" w:rsidRPr="008E0FC3">
        <w:rPr>
          <w:rFonts w:ascii="Arial" w:hAnsi="Arial" w:cs="Arial"/>
          <w:sz w:val="22"/>
          <w:szCs w:val="22"/>
        </w:rPr>
        <w:t>icinsko radiološko postrojenje,</w:t>
      </w:r>
      <w:r w:rsidRPr="008E0FC3">
        <w:rPr>
          <w:rFonts w:ascii="Arial" w:hAnsi="Arial" w:cs="Arial"/>
          <w:sz w:val="22"/>
          <w:szCs w:val="22"/>
        </w:rPr>
        <w:t xml:space="preserve"> o svakoj popravci i promjeni </w:t>
      </w:r>
      <w:r w:rsidR="00511368" w:rsidRPr="008E0FC3">
        <w:rPr>
          <w:rFonts w:ascii="Arial" w:hAnsi="Arial" w:cs="Arial"/>
          <w:sz w:val="22"/>
          <w:szCs w:val="22"/>
        </w:rPr>
        <w:t xml:space="preserve">i o tome obavještavaju </w:t>
      </w:r>
      <w:r w:rsidRPr="008E0FC3">
        <w:rPr>
          <w:rFonts w:ascii="Arial" w:hAnsi="Arial" w:cs="Arial"/>
          <w:sz w:val="22"/>
          <w:szCs w:val="22"/>
        </w:rPr>
        <w:t xml:space="preserve">Agenciju i </w:t>
      </w:r>
      <w:r w:rsidR="00511368" w:rsidRPr="008E0FC3">
        <w:rPr>
          <w:rFonts w:ascii="Arial" w:hAnsi="Arial" w:cs="Arial"/>
          <w:sz w:val="22"/>
          <w:szCs w:val="22"/>
        </w:rPr>
        <w:t xml:space="preserve">organ uprave nadležan za </w:t>
      </w:r>
      <w:r w:rsidR="008E0FC3">
        <w:rPr>
          <w:rFonts w:ascii="Arial" w:hAnsi="Arial" w:cs="Arial"/>
          <w:sz w:val="22"/>
          <w:szCs w:val="22"/>
        </w:rPr>
        <w:t>inspekcijske poslove;</w:t>
      </w:r>
    </w:p>
    <w:p w:rsidR="0060306D" w:rsidRPr="00D63762" w:rsidRDefault="0060306D" w:rsidP="00516B84">
      <w:pPr>
        <w:pStyle w:val="ListParagraph"/>
        <w:numPr>
          <w:ilvl w:val="0"/>
          <w:numId w:val="40"/>
        </w:numPr>
        <w:jc w:val="both"/>
        <w:rPr>
          <w:rFonts w:ascii="Arial" w:hAnsi="Arial" w:cs="Arial"/>
          <w:color w:val="000000" w:themeColor="text1"/>
          <w:sz w:val="22"/>
          <w:szCs w:val="22"/>
        </w:rPr>
      </w:pPr>
      <w:r w:rsidRPr="00D63762">
        <w:rPr>
          <w:rFonts w:ascii="Arial" w:hAnsi="Arial" w:cs="Arial"/>
          <w:color w:val="000000" w:themeColor="text1"/>
          <w:sz w:val="22"/>
          <w:szCs w:val="22"/>
        </w:rPr>
        <w:t xml:space="preserve">izvrše test prihvatljivosti </w:t>
      </w:r>
      <w:r w:rsidR="0084122D" w:rsidRPr="00D63762">
        <w:rPr>
          <w:rFonts w:ascii="Arial" w:hAnsi="Arial" w:cs="Arial"/>
          <w:color w:val="000000" w:themeColor="text1"/>
          <w:sz w:val="22"/>
          <w:szCs w:val="22"/>
        </w:rPr>
        <w:t xml:space="preserve">medicinske radiološke opreme </w:t>
      </w:r>
      <w:r w:rsidRPr="00D63762">
        <w:rPr>
          <w:rFonts w:ascii="Arial" w:hAnsi="Arial" w:cs="Arial"/>
          <w:color w:val="000000" w:themeColor="text1"/>
          <w:sz w:val="22"/>
          <w:szCs w:val="22"/>
        </w:rPr>
        <w:t>prije prve upotrebe, u redovnim intervalima, kao i poslije svakog postupka održavanja opreme koji može uticati na njen</w:t>
      </w:r>
      <w:r w:rsidR="0084122D" w:rsidRPr="00D63762">
        <w:rPr>
          <w:rFonts w:ascii="Arial" w:hAnsi="Arial" w:cs="Arial"/>
          <w:color w:val="000000" w:themeColor="text1"/>
          <w:sz w:val="22"/>
          <w:szCs w:val="22"/>
        </w:rPr>
        <w:t xml:space="preserve"> rad;</w:t>
      </w:r>
      <w:r w:rsidRPr="00D63762">
        <w:rPr>
          <w:rFonts w:ascii="Arial" w:hAnsi="Arial" w:cs="Arial"/>
          <w:color w:val="000000" w:themeColor="text1"/>
          <w:sz w:val="22"/>
          <w:szCs w:val="22"/>
        </w:rPr>
        <w:t xml:space="preserve"> </w:t>
      </w:r>
    </w:p>
    <w:p w:rsidR="00054B6F" w:rsidRPr="00D63762" w:rsidRDefault="00054B6F" w:rsidP="00516B84">
      <w:pPr>
        <w:pStyle w:val="ListParagraph"/>
        <w:numPr>
          <w:ilvl w:val="0"/>
          <w:numId w:val="40"/>
        </w:numPr>
        <w:spacing w:after="200"/>
        <w:jc w:val="both"/>
        <w:rPr>
          <w:rFonts w:ascii="Arial" w:hAnsi="Arial" w:cs="Arial"/>
          <w:color w:val="000000" w:themeColor="text1"/>
          <w:sz w:val="22"/>
          <w:szCs w:val="22"/>
        </w:rPr>
      </w:pPr>
      <w:r w:rsidRPr="00D63762">
        <w:rPr>
          <w:rFonts w:ascii="Arial" w:hAnsi="Arial" w:cs="Arial"/>
          <w:color w:val="000000" w:themeColor="text1"/>
          <w:sz w:val="22"/>
          <w:szCs w:val="22"/>
        </w:rPr>
        <w:t>izrade i sprovedu odgovarajuće programe osiguranja i kontrole kvaliteta</w:t>
      </w:r>
      <w:r w:rsidR="009B2AAE">
        <w:rPr>
          <w:rFonts w:ascii="Arial" w:hAnsi="Arial" w:cs="Arial"/>
          <w:color w:val="000000" w:themeColor="text1"/>
          <w:sz w:val="22"/>
          <w:szCs w:val="22"/>
        </w:rPr>
        <w:t xml:space="preserve"> u skladu sa članom 22</w:t>
      </w:r>
      <w:r w:rsidR="00A67358" w:rsidRPr="00D63762">
        <w:rPr>
          <w:rFonts w:ascii="Arial" w:hAnsi="Arial" w:cs="Arial"/>
          <w:color w:val="000000" w:themeColor="text1"/>
          <w:sz w:val="22"/>
          <w:szCs w:val="22"/>
        </w:rPr>
        <w:t xml:space="preserve"> ovog zakona</w:t>
      </w:r>
      <w:r w:rsidRPr="00D63762">
        <w:rPr>
          <w:rFonts w:ascii="Arial" w:hAnsi="Arial" w:cs="Arial"/>
          <w:color w:val="000000" w:themeColor="text1"/>
          <w:sz w:val="22"/>
          <w:szCs w:val="22"/>
        </w:rPr>
        <w:t xml:space="preserve">; </w:t>
      </w:r>
    </w:p>
    <w:p w:rsidR="009E74AA" w:rsidRPr="00D63762" w:rsidRDefault="009E74AA" w:rsidP="00516B84">
      <w:pPr>
        <w:pStyle w:val="ListParagraph"/>
        <w:numPr>
          <w:ilvl w:val="0"/>
          <w:numId w:val="40"/>
        </w:numPr>
        <w:jc w:val="both"/>
        <w:rPr>
          <w:rFonts w:ascii="Arial" w:hAnsi="Arial" w:cs="Arial"/>
          <w:color w:val="000000" w:themeColor="text1"/>
          <w:sz w:val="22"/>
          <w:szCs w:val="22"/>
        </w:rPr>
      </w:pPr>
      <w:r w:rsidRPr="00D63762">
        <w:rPr>
          <w:rFonts w:ascii="Arial" w:hAnsi="Arial" w:cs="Arial"/>
          <w:color w:val="000000" w:themeColor="text1"/>
          <w:sz w:val="22"/>
          <w:szCs w:val="22"/>
        </w:rPr>
        <w:t xml:space="preserve">izvrše procjenu doza ili verifikaciju aktivnosti radiofarmaceutika koji su dati pacijentu; </w:t>
      </w:r>
    </w:p>
    <w:p w:rsidR="008E0FC3" w:rsidRDefault="00054B6F" w:rsidP="008E0FC3">
      <w:pPr>
        <w:pStyle w:val="ListParagraph"/>
        <w:numPr>
          <w:ilvl w:val="0"/>
          <w:numId w:val="40"/>
        </w:numPr>
        <w:spacing w:after="200"/>
        <w:jc w:val="both"/>
        <w:rPr>
          <w:rFonts w:ascii="Arial" w:hAnsi="Arial" w:cs="Arial"/>
          <w:color w:val="000000" w:themeColor="text1"/>
          <w:sz w:val="22"/>
          <w:szCs w:val="22"/>
        </w:rPr>
      </w:pPr>
      <w:r w:rsidRPr="00D63762">
        <w:rPr>
          <w:rFonts w:ascii="Arial" w:hAnsi="Arial" w:cs="Arial"/>
          <w:color w:val="000000" w:themeColor="text1"/>
          <w:sz w:val="22"/>
          <w:szCs w:val="22"/>
        </w:rPr>
        <w:t>izrade izvještaj o med</w:t>
      </w:r>
      <w:r w:rsidR="00CA666D" w:rsidRPr="00D63762">
        <w:rPr>
          <w:rFonts w:ascii="Arial" w:hAnsi="Arial" w:cs="Arial"/>
          <w:color w:val="000000" w:themeColor="text1"/>
          <w:sz w:val="22"/>
          <w:szCs w:val="22"/>
        </w:rPr>
        <w:t>icinskoj radiološkoj proceduri</w:t>
      </w:r>
      <w:r w:rsidR="008E0FC3">
        <w:rPr>
          <w:rFonts w:ascii="Arial" w:hAnsi="Arial" w:cs="Arial"/>
          <w:color w:val="000000" w:themeColor="text1"/>
          <w:sz w:val="22"/>
          <w:szCs w:val="22"/>
        </w:rPr>
        <w:t xml:space="preserve">; </w:t>
      </w:r>
    </w:p>
    <w:p w:rsidR="00D17DA9" w:rsidRPr="008E0FC3" w:rsidRDefault="00054B6F" w:rsidP="008E0FC3">
      <w:pPr>
        <w:pStyle w:val="ListParagraph"/>
        <w:numPr>
          <w:ilvl w:val="0"/>
          <w:numId w:val="40"/>
        </w:numPr>
        <w:spacing w:after="200"/>
        <w:jc w:val="both"/>
        <w:rPr>
          <w:rFonts w:ascii="Arial" w:hAnsi="Arial" w:cs="Arial"/>
          <w:color w:val="000000" w:themeColor="text1"/>
          <w:sz w:val="22"/>
          <w:szCs w:val="22"/>
        </w:rPr>
      </w:pPr>
      <w:r w:rsidRPr="008E0FC3">
        <w:rPr>
          <w:rFonts w:ascii="Arial" w:hAnsi="Arial" w:cs="Arial"/>
          <w:color w:val="000000" w:themeColor="text1"/>
          <w:sz w:val="22"/>
          <w:szCs w:val="22"/>
        </w:rPr>
        <w:t>obezbijede kliničku reviziju (audit) najmanje jednom u 5 godina</w:t>
      </w:r>
      <w:r w:rsidR="009F4958" w:rsidRPr="008E0FC3">
        <w:rPr>
          <w:rFonts w:ascii="Arial" w:hAnsi="Arial" w:cs="Arial"/>
          <w:color w:val="000000" w:themeColor="text1"/>
          <w:sz w:val="22"/>
          <w:szCs w:val="22"/>
        </w:rPr>
        <w:t>, o čemu podnose izvještaj</w:t>
      </w:r>
      <w:r w:rsidR="008D656E" w:rsidRPr="008E0FC3">
        <w:rPr>
          <w:rFonts w:ascii="Arial" w:hAnsi="Arial" w:cs="Arial"/>
          <w:color w:val="000000" w:themeColor="text1"/>
          <w:sz w:val="22"/>
          <w:szCs w:val="22"/>
        </w:rPr>
        <w:t xml:space="preserve"> Agenciji u skladu sa propisom iz stava 5 ovog člana</w:t>
      </w:r>
      <w:r w:rsidR="008E0FC3" w:rsidRPr="008E0FC3">
        <w:rPr>
          <w:rFonts w:ascii="Arial" w:hAnsi="Arial" w:cs="Arial"/>
          <w:color w:val="000000" w:themeColor="text1"/>
          <w:sz w:val="22"/>
          <w:szCs w:val="22"/>
        </w:rPr>
        <w:t>.</w:t>
      </w:r>
    </w:p>
    <w:p w:rsidR="008E0FC3" w:rsidRPr="008E0FC3" w:rsidRDefault="008E0FC3" w:rsidP="008E0FC3">
      <w:pPr>
        <w:pStyle w:val="ListParagraph"/>
        <w:ind w:left="778"/>
        <w:jc w:val="both"/>
        <w:rPr>
          <w:rFonts w:ascii="Arial" w:hAnsi="Arial" w:cs="Arial"/>
          <w:color w:val="000000" w:themeColor="text1"/>
          <w:sz w:val="22"/>
          <w:szCs w:val="22"/>
        </w:rPr>
      </w:pPr>
    </w:p>
    <w:p w:rsidR="000931AD" w:rsidRPr="00D63762" w:rsidRDefault="008C7AB1" w:rsidP="00804920">
      <w:pPr>
        <w:ind w:firstLine="720"/>
        <w:jc w:val="both"/>
        <w:rPr>
          <w:rFonts w:ascii="Arial" w:hAnsi="Arial" w:cs="Arial"/>
          <w:sz w:val="22"/>
          <w:szCs w:val="22"/>
        </w:rPr>
      </w:pPr>
      <w:r w:rsidRPr="00D63762">
        <w:rPr>
          <w:rFonts w:ascii="Arial" w:hAnsi="Arial" w:cs="Arial"/>
          <w:sz w:val="22"/>
          <w:szCs w:val="22"/>
        </w:rPr>
        <w:t xml:space="preserve">Shodno kompleksnosti medicinsko-radioloških procedura koje se sprovode i </w:t>
      </w:r>
      <w:r w:rsidR="00DC5414" w:rsidRPr="00D63762">
        <w:rPr>
          <w:rFonts w:ascii="Arial" w:hAnsi="Arial" w:cs="Arial"/>
          <w:sz w:val="22"/>
          <w:szCs w:val="22"/>
        </w:rPr>
        <w:t>sa njima povezanim rizicima,</w:t>
      </w:r>
      <w:r w:rsidRPr="00D63762">
        <w:rPr>
          <w:rFonts w:ascii="Arial" w:hAnsi="Arial" w:cs="Arial"/>
          <w:sz w:val="22"/>
          <w:szCs w:val="22"/>
        </w:rPr>
        <w:t xml:space="preserve"> nosioci </w:t>
      </w:r>
      <w:r w:rsidR="00DC5414" w:rsidRPr="00D63762">
        <w:rPr>
          <w:rFonts w:ascii="Arial" w:hAnsi="Arial" w:cs="Arial"/>
          <w:sz w:val="22"/>
          <w:szCs w:val="22"/>
        </w:rPr>
        <w:t>ovlašćenja</w:t>
      </w:r>
      <w:r w:rsidRPr="00D63762">
        <w:rPr>
          <w:rFonts w:ascii="Arial" w:hAnsi="Arial" w:cs="Arial"/>
          <w:sz w:val="22"/>
          <w:szCs w:val="22"/>
        </w:rPr>
        <w:t xml:space="preserve"> </w:t>
      </w:r>
      <w:r w:rsidR="00DC5414" w:rsidRPr="00D63762">
        <w:rPr>
          <w:rFonts w:ascii="Arial" w:hAnsi="Arial" w:cs="Arial"/>
          <w:sz w:val="22"/>
          <w:szCs w:val="22"/>
        </w:rPr>
        <w:t xml:space="preserve">iz stava 1 ovog člana </w:t>
      </w:r>
      <w:r w:rsidRPr="00D63762">
        <w:rPr>
          <w:rFonts w:ascii="Arial" w:hAnsi="Arial" w:cs="Arial"/>
          <w:sz w:val="22"/>
          <w:szCs w:val="22"/>
        </w:rPr>
        <w:t xml:space="preserve">dužni </w:t>
      </w:r>
      <w:r w:rsidR="00DC5414" w:rsidRPr="00D63762">
        <w:rPr>
          <w:rFonts w:ascii="Arial" w:hAnsi="Arial" w:cs="Arial"/>
          <w:sz w:val="22"/>
          <w:szCs w:val="22"/>
        </w:rPr>
        <w:t xml:space="preserve">su </w:t>
      </w:r>
      <w:r w:rsidRPr="00D63762">
        <w:rPr>
          <w:rFonts w:ascii="Arial" w:hAnsi="Arial" w:cs="Arial"/>
          <w:sz w:val="22"/>
          <w:szCs w:val="22"/>
        </w:rPr>
        <w:t>da obezbijede redovni nadzor programa osiguranja i kontrole kvaliteta</w:t>
      </w:r>
      <w:r w:rsidR="00DC5414" w:rsidRPr="00D63762">
        <w:rPr>
          <w:rFonts w:ascii="Arial" w:hAnsi="Arial" w:cs="Arial"/>
          <w:sz w:val="22"/>
          <w:szCs w:val="22"/>
        </w:rPr>
        <w:t>,</w:t>
      </w:r>
      <w:r w:rsidRPr="00D63762">
        <w:rPr>
          <w:rFonts w:ascii="Arial" w:hAnsi="Arial" w:cs="Arial"/>
          <w:sz w:val="22"/>
          <w:szCs w:val="22"/>
        </w:rPr>
        <w:t xml:space="preserve"> koje sprovodi stručnjak za medicinsku fiziku</w:t>
      </w:r>
      <w:r w:rsidR="009B2AAE">
        <w:rPr>
          <w:rFonts w:ascii="Arial" w:hAnsi="Arial" w:cs="Arial"/>
          <w:sz w:val="22"/>
          <w:szCs w:val="22"/>
        </w:rPr>
        <w:t xml:space="preserve"> iz člana 111</w:t>
      </w:r>
      <w:r w:rsidR="00DC5414" w:rsidRPr="00D63762">
        <w:rPr>
          <w:rFonts w:ascii="Arial" w:hAnsi="Arial" w:cs="Arial"/>
          <w:sz w:val="22"/>
          <w:szCs w:val="22"/>
        </w:rPr>
        <w:t xml:space="preserve"> ovog zakona</w:t>
      </w:r>
      <w:r w:rsidRPr="00D63762">
        <w:rPr>
          <w:rFonts w:ascii="Arial" w:hAnsi="Arial" w:cs="Arial"/>
          <w:sz w:val="22"/>
          <w:szCs w:val="22"/>
        </w:rPr>
        <w:t>.</w:t>
      </w:r>
    </w:p>
    <w:p w:rsidR="000931AD" w:rsidRPr="00D63762" w:rsidRDefault="000931AD" w:rsidP="00804920">
      <w:pPr>
        <w:ind w:firstLine="720"/>
        <w:jc w:val="both"/>
        <w:rPr>
          <w:rFonts w:ascii="Arial" w:hAnsi="Arial" w:cs="Arial"/>
          <w:sz w:val="22"/>
          <w:szCs w:val="22"/>
        </w:rPr>
      </w:pPr>
    </w:p>
    <w:p w:rsidR="0065303D" w:rsidRPr="00D63762" w:rsidRDefault="005810BF" w:rsidP="00804920">
      <w:pPr>
        <w:ind w:firstLine="720"/>
        <w:jc w:val="both"/>
        <w:rPr>
          <w:rFonts w:ascii="Arial" w:hAnsi="Arial" w:cs="Arial"/>
          <w:sz w:val="22"/>
          <w:szCs w:val="22"/>
        </w:rPr>
      </w:pPr>
      <w:r w:rsidRPr="00D63762">
        <w:rPr>
          <w:rFonts w:ascii="Arial" w:hAnsi="Arial" w:cs="Arial"/>
          <w:color w:val="000000" w:themeColor="text1"/>
          <w:sz w:val="22"/>
          <w:szCs w:val="22"/>
        </w:rPr>
        <w:lastRenderedPageBreak/>
        <w:t xml:space="preserve">Kliničku reviziju iz stava </w:t>
      </w:r>
      <w:r w:rsidR="00D17DA9" w:rsidRPr="00D63762">
        <w:rPr>
          <w:rFonts w:ascii="Arial" w:hAnsi="Arial" w:cs="Arial"/>
          <w:color w:val="000000" w:themeColor="text1"/>
          <w:sz w:val="22"/>
          <w:szCs w:val="22"/>
        </w:rPr>
        <w:t>1</w:t>
      </w:r>
      <w:r w:rsidRPr="00D63762">
        <w:rPr>
          <w:rFonts w:ascii="Arial" w:hAnsi="Arial" w:cs="Arial"/>
          <w:color w:val="000000" w:themeColor="text1"/>
          <w:sz w:val="22"/>
          <w:szCs w:val="22"/>
        </w:rPr>
        <w:t xml:space="preserve"> alineja 8 ovog člana na zahtjev nosioca</w:t>
      </w:r>
      <w:r w:rsidR="00D17DA9" w:rsidRPr="00D63762">
        <w:rPr>
          <w:rFonts w:ascii="Arial" w:hAnsi="Arial" w:cs="Arial"/>
          <w:color w:val="000000" w:themeColor="text1"/>
          <w:sz w:val="22"/>
          <w:szCs w:val="22"/>
        </w:rPr>
        <w:t xml:space="preserve"> </w:t>
      </w:r>
      <w:r w:rsidR="008349BA" w:rsidRPr="00D63762">
        <w:rPr>
          <w:rFonts w:ascii="Arial" w:hAnsi="Arial" w:cs="Arial"/>
          <w:color w:val="000000" w:themeColor="text1"/>
          <w:sz w:val="22"/>
          <w:szCs w:val="22"/>
        </w:rPr>
        <w:t>ovlašćenja iz stava 1 ovog člana</w:t>
      </w:r>
      <w:r w:rsidR="00947A6D" w:rsidRPr="00D63762">
        <w:rPr>
          <w:rFonts w:ascii="Arial" w:hAnsi="Arial" w:cs="Arial"/>
          <w:color w:val="000000" w:themeColor="text1"/>
          <w:sz w:val="22"/>
          <w:szCs w:val="22"/>
        </w:rPr>
        <w:t xml:space="preserve"> </w:t>
      </w:r>
      <w:r w:rsidRPr="00D63762">
        <w:rPr>
          <w:rFonts w:ascii="Arial" w:hAnsi="Arial" w:cs="Arial"/>
          <w:color w:val="000000" w:themeColor="text1"/>
          <w:sz w:val="22"/>
          <w:szCs w:val="22"/>
        </w:rPr>
        <w:t xml:space="preserve">organizuje </w:t>
      </w:r>
      <w:r w:rsidR="008349BA" w:rsidRPr="00D63762">
        <w:rPr>
          <w:rFonts w:ascii="Arial" w:hAnsi="Arial" w:cs="Arial"/>
          <w:color w:val="000000" w:themeColor="text1"/>
          <w:sz w:val="22"/>
          <w:szCs w:val="22"/>
        </w:rPr>
        <w:t>organ državne uprave nadležan</w:t>
      </w:r>
      <w:r w:rsidRPr="00D63762">
        <w:rPr>
          <w:rFonts w:ascii="Arial" w:hAnsi="Arial" w:cs="Arial"/>
          <w:color w:val="000000" w:themeColor="text1"/>
          <w:sz w:val="22"/>
          <w:szCs w:val="22"/>
        </w:rPr>
        <w:t xml:space="preserve"> za poslove zdravlja, koje o tome donosi poseban akt.</w:t>
      </w:r>
    </w:p>
    <w:p w:rsidR="0065303D" w:rsidRPr="00D63762" w:rsidRDefault="0065303D" w:rsidP="00804920">
      <w:pPr>
        <w:ind w:firstLine="720"/>
        <w:jc w:val="both"/>
        <w:rPr>
          <w:rFonts w:ascii="Arial" w:hAnsi="Arial" w:cs="Arial"/>
          <w:sz w:val="22"/>
          <w:szCs w:val="22"/>
        </w:rPr>
      </w:pPr>
    </w:p>
    <w:p w:rsidR="008D656E" w:rsidRPr="00D63762" w:rsidRDefault="00D54DA0" w:rsidP="00804920">
      <w:pPr>
        <w:ind w:firstLine="720"/>
        <w:jc w:val="both"/>
        <w:rPr>
          <w:rFonts w:ascii="Arial" w:hAnsi="Arial" w:cs="Arial"/>
          <w:sz w:val="22"/>
          <w:szCs w:val="22"/>
        </w:rPr>
      </w:pPr>
      <w:r w:rsidRPr="00D63762">
        <w:rPr>
          <w:rFonts w:ascii="Arial" w:hAnsi="Arial" w:cs="Arial"/>
          <w:sz w:val="22"/>
          <w:szCs w:val="22"/>
        </w:rPr>
        <w:t xml:space="preserve">Troškove sprovođenja </w:t>
      </w:r>
      <w:r w:rsidR="00947A6D" w:rsidRPr="00D63762">
        <w:rPr>
          <w:rFonts w:ascii="Arial" w:hAnsi="Arial" w:cs="Arial"/>
          <w:sz w:val="22"/>
          <w:szCs w:val="22"/>
        </w:rPr>
        <w:t xml:space="preserve">kliničke </w:t>
      </w:r>
      <w:r w:rsidR="005810BF" w:rsidRPr="00D63762">
        <w:rPr>
          <w:rFonts w:ascii="Arial" w:hAnsi="Arial" w:cs="Arial"/>
          <w:sz w:val="22"/>
          <w:szCs w:val="22"/>
        </w:rPr>
        <w:t xml:space="preserve">revizije snosi nosilac </w:t>
      </w:r>
      <w:r w:rsidRPr="00D63762">
        <w:rPr>
          <w:rFonts w:ascii="Arial" w:hAnsi="Arial" w:cs="Arial"/>
          <w:sz w:val="22"/>
          <w:szCs w:val="22"/>
        </w:rPr>
        <w:t>ovlašćenja iz stava 1 ovog člana.</w:t>
      </w:r>
    </w:p>
    <w:p w:rsidR="008D656E" w:rsidRPr="00D63762" w:rsidRDefault="008D656E" w:rsidP="00804920">
      <w:pPr>
        <w:ind w:firstLine="720"/>
        <w:jc w:val="both"/>
        <w:rPr>
          <w:rFonts w:ascii="Arial" w:hAnsi="Arial" w:cs="Arial"/>
          <w:sz w:val="22"/>
          <w:szCs w:val="22"/>
        </w:rPr>
      </w:pPr>
    </w:p>
    <w:p w:rsidR="008D656E" w:rsidRPr="00D63762" w:rsidRDefault="005810BF" w:rsidP="00804920">
      <w:pPr>
        <w:ind w:firstLine="720"/>
        <w:jc w:val="both"/>
        <w:rPr>
          <w:rFonts w:ascii="Arial" w:hAnsi="Arial" w:cs="Arial"/>
          <w:sz w:val="22"/>
          <w:szCs w:val="22"/>
        </w:rPr>
      </w:pPr>
      <w:r w:rsidRPr="00D63762">
        <w:rPr>
          <w:rFonts w:ascii="Arial" w:hAnsi="Arial" w:cs="Arial"/>
          <w:sz w:val="22"/>
          <w:szCs w:val="22"/>
        </w:rPr>
        <w:t>N</w:t>
      </w:r>
      <w:r w:rsidR="008D656E" w:rsidRPr="00D63762">
        <w:rPr>
          <w:rFonts w:ascii="Arial" w:hAnsi="Arial" w:cs="Arial"/>
          <w:sz w:val="22"/>
          <w:szCs w:val="22"/>
        </w:rPr>
        <w:t>ačin organizovanja, sprovođenja i</w:t>
      </w:r>
      <w:r w:rsidRPr="00D63762">
        <w:rPr>
          <w:rFonts w:ascii="Arial" w:hAnsi="Arial" w:cs="Arial"/>
          <w:sz w:val="22"/>
          <w:szCs w:val="22"/>
        </w:rPr>
        <w:t xml:space="preserve"> sadržaj </w:t>
      </w:r>
      <w:r w:rsidR="008D656E" w:rsidRPr="00D63762">
        <w:rPr>
          <w:rFonts w:ascii="Arial" w:hAnsi="Arial" w:cs="Arial"/>
          <w:sz w:val="22"/>
          <w:szCs w:val="22"/>
        </w:rPr>
        <w:t xml:space="preserve">kliničke </w:t>
      </w:r>
      <w:r w:rsidRPr="00D63762">
        <w:rPr>
          <w:rFonts w:ascii="Arial" w:hAnsi="Arial" w:cs="Arial"/>
          <w:color w:val="000000" w:themeColor="text1"/>
          <w:sz w:val="22"/>
          <w:szCs w:val="22"/>
        </w:rPr>
        <w:t>revizije</w:t>
      </w:r>
      <w:r w:rsidR="008D656E" w:rsidRPr="00D63762">
        <w:rPr>
          <w:rFonts w:ascii="Arial" w:hAnsi="Arial" w:cs="Arial"/>
          <w:color w:val="000000" w:themeColor="text1"/>
          <w:sz w:val="22"/>
          <w:szCs w:val="22"/>
        </w:rPr>
        <w:t>, kao</w:t>
      </w:r>
      <w:r w:rsidRPr="00D63762">
        <w:rPr>
          <w:rFonts w:ascii="Arial" w:hAnsi="Arial" w:cs="Arial"/>
          <w:color w:val="000000" w:themeColor="text1"/>
          <w:sz w:val="22"/>
          <w:szCs w:val="22"/>
        </w:rPr>
        <w:t xml:space="preserve"> i način izvještavanja zavisno propisuje ministar</w:t>
      </w:r>
      <w:r w:rsidR="00947A6D" w:rsidRPr="00D63762">
        <w:rPr>
          <w:rFonts w:ascii="Arial" w:hAnsi="Arial" w:cs="Arial"/>
          <w:color w:val="000000" w:themeColor="text1"/>
          <w:sz w:val="22"/>
          <w:szCs w:val="22"/>
        </w:rPr>
        <w:t>stvo</w:t>
      </w:r>
      <w:r w:rsidR="00401E19" w:rsidRPr="00D63762">
        <w:rPr>
          <w:rFonts w:ascii="Arial" w:hAnsi="Arial" w:cs="Arial"/>
          <w:color w:val="000000" w:themeColor="text1"/>
          <w:sz w:val="22"/>
          <w:szCs w:val="22"/>
        </w:rPr>
        <w:t xml:space="preserve"> </w:t>
      </w:r>
      <w:r w:rsidRPr="00D63762">
        <w:rPr>
          <w:rFonts w:ascii="Arial" w:hAnsi="Arial" w:cs="Arial"/>
          <w:color w:val="000000" w:themeColor="text1"/>
          <w:sz w:val="22"/>
          <w:szCs w:val="22"/>
        </w:rPr>
        <w:t xml:space="preserve">nadležno </w:t>
      </w:r>
      <w:r w:rsidRPr="00D63762">
        <w:rPr>
          <w:rFonts w:ascii="Arial" w:hAnsi="Arial" w:cs="Arial"/>
          <w:sz w:val="22"/>
          <w:szCs w:val="22"/>
        </w:rPr>
        <w:t>za poslove zdravlja uz saglasnost Ministarstva.</w:t>
      </w:r>
    </w:p>
    <w:p w:rsidR="008D656E" w:rsidRPr="00D63762" w:rsidRDefault="008D656E" w:rsidP="00804920">
      <w:pPr>
        <w:ind w:firstLine="720"/>
        <w:jc w:val="both"/>
        <w:rPr>
          <w:rFonts w:ascii="Arial" w:hAnsi="Arial" w:cs="Arial"/>
          <w:sz w:val="22"/>
          <w:szCs w:val="22"/>
        </w:rPr>
      </w:pPr>
    </w:p>
    <w:p w:rsidR="00B51B3C" w:rsidRDefault="00947A6D" w:rsidP="00804920">
      <w:pPr>
        <w:ind w:firstLine="720"/>
        <w:jc w:val="both"/>
        <w:rPr>
          <w:rFonts w:ascii="Arial" w:eastAsia="Calibri" w:hAnsi="Arial" w:cs="Arial"/>
          <w:color w:val="FF0000"/>
          <w:sz w:val="22"/>
          <w:szCs w:val="22"/>
        </w:rPr>
      </w:pPr>
      <w:r w:rsidRPr="00D63762">
        <w:rPr>
          <w:rFonts w:ascii="Arial" w:eastAsia="Calibri" w:hAnsi="Arial" w:cs="Arial"/>
          <w:sz w:val="22"/>
          <w:szCs w:val="22"/>
        </w:rPr>
        <w:t>Uslove za izvođenje medicinskih radioloških postupaka, uslove koje ispunjava medicinska radiološka oprema, vrste testova</w:t>
      </w:r>
      <w:r w:rsidR="00A1045A" w:rsidRPr="00D63762">
        <w:rPr>
          <w:rFonts w:ascii="Arial" w:eastAsia="Calibri" w:hAnsi="Arial" w:cs="Arial"/>
          <w:sz w:val="22"/>
          <w:szCs w:val="22"/>
        </w:rPr>
        <w:t xml:space="preserve"> kontrole </w:t>
      </w:r>
      <w:r w:rsidRPr="00D63762">
        <w:rPr>
          <w:rFonts w:ascii="Arial" w:eastAsia="Calibri" w:hAnsi="Arial" w:cs="Arial"/>
          <w:sz w:val="22"/>
          <w:szCs w:val="22"/>
        </w:rPr>
        <w:t>opreme,</w:t>
      </w:r>
      <w:r w:rsidR="00A1045A" w:rsidRPr="00D63762">
        <w:rPr>
          <w:rFonts w:ascii="Arial" w:eastAsia="Calibri" w:hAnsi="Arial" w:cs="Arial"/>
          <w:sz w:val="22"/>
          <w:szCs w:val="22"/>
        </w:rPr>
        <w:t xml:space="preserve"> </w:t>
      </w:r>
      <w:r w:rsidRPr="00D63762">
        <w:rPr>
          <w:rFonts w:ascii="Arial" w:eastAsia="Calibri" w:hAnsi="Arial" w:cs="Arial"/>
          <w:sz w:val="22"/>
          <w:szCs w:val="22"/>
        </w:rPr>
        <w:t>učestalost vršenja testova</w:t>
      </w:r>
      <w:r w:rsidR="00A1045A" w:rsidRPr="00D63762">
        <w:rPr>
          <w:rFonts w:ascii="Arial" w:eastAsia="Calibri" w:hAnsi="Arial" w:cs="Arial"/>
          <w:sz w:val="22"/>
          <w:szCs w:val="22"/>
        </w:rPr>
        <w:t xml:space="preserve"> </w:t>
      </w:r>
      <w:r w:rsidRPr="00D63762">
        <w:rPr>
          <w:rFonts w:ascii="Arial" w:eastAsia="Calibri" w:hAnsi="Arial" w:cs="Arial"/>
          <w:sz w:val="22"/>
          <w:szCs w:val="22"/>
        </w:rPr>
        <w:t>koje izvode stručnjaci za medicinsku fiziku ili stručnjaci za zaštitu od zračenja</w:t>
      </w:r>
      <w:r w:rsidR="007E1F7C" w:rsidRPr="00D63762">
        <w:rPr>
          <w:rFonts w:ascii="Arial" w:eastAsia="Calibri" w:hAnsi="Arial" w:cs="Arial"/>
          <w:sz w:val="22"/>
          <w:szCs w:val="22"/>
        </w:rPr>
        <w:t xml:space="preserve">, </w:t>
      </w:r>
      <w:r w:rsidRPr="00D63762">
        <w:rPr>
          <w:rFonts w:ascii="Arial" w:eastAsia="Calibri" w:hAnsi="Arial" w:cs="Arial"/>
          <w:sz w:val="22"/>
          <w:szCs w:val="22"/>
        </w:rPr>
        <w:t>kriterijume prihvatljivosti opreme</w:t>
      </w:r>
      <w:r w:rsidR="007E1F7C" w:rsidRPr="00D63762">
        <w:rPr>
          <w:rFonts w:ascii="Arial" w:eastAsia="Calibri" w:hAnsi="Arial" w:cs="Arial"/>
          <w:sz w:val="22"/>
          <w:szCs w:val="22"/>
        </w:rPr>
        <w:t xml:space="preserve">, </w:t>
      </w:r>
      <w:r w:rsidRPr="00D63762">
        <w:rPr>
          <w:rFonts w:ascii="Arial" w:eastAsia="Calibri" w:hAnsi="Arial" w:cs="Arial"/>
          <w:sz w:val="22"/>
          <w:szCs w:val="22"/>
        </w:rPr>
        <w:t>s</w:t>
      </w:r>
      <w:r w:rsidR="007E1F7C" w:rsidRPr="00D63762">
        <w:rPr>
          <w:rFonts w:ascii="Arial" w:eastAsia="Calibri" w:hAnsi="Arial" w:cs="Arial"/>
          <w:sz w:val="22"/>
          <w:szCs w:val="22"/>
        </w:rPr>
        <w:t xml:space="preserve">adržaj </w:t>
      </w:r>
      <w:r w:rsidRPr="00D63762">
        <w:rPr>
          <w:rFonts w:ascii="Arial" w:eastAsia="Calibri" w:hAnsi="Arial" w:cs="Arial"/>
          <w:sz w:val="22"/>
          <w:szCs w:val="22"/>
        </w:rPr>
        <w:t>programa osiguranja i kontrole kva</w:t>
      </w:r>
      <w:r w:rsidR="00A1045A" w:rsidRPr="00D63762">
        <w:rPr>
          <w:rFonts w:ascii="Arial" w:eastAsia="Calibri" w:hAnsi="Arial" w:cs="Arial"/>
          <w:sz w:val="22"/>
          <w:szCs w:val="22"/>
        </w:rPr>
        <w:t xml:space="preserve">liteta za </w:t>
      </w:r>
      <w:r w:rsidRPr="00D63762">
        <w:rPr>
          <w:rFonts w:ascii="Arial" w:eastAsia="Calibri" w:hAnsi="Arial" w:cs="Arial"/>
          <w:sz w:val="22"/>
          <w:szCs w:val="22"/>
        </w:rPr>
        <w:t>medicinska izlaganja koje koriste kranji korisnici</w:t>
      </w:r>
      <w:r w:rsidR="007E1F7C" w:rsidRPr="00D63762">
        <w:rPr>
          <w:rFonts w:ascii="Arial" w:eastAsia="Calibri" w:hAnsi="Arial" w:cs="Arial"/>
          <w:sz w:val="22"/>
          <w:szCs w:val="22"/>
        </w:rPr>
        <w:t xml:space="preserve"> i</w:t>
      </w:r>
      <w:r w:rsidRPr="00D63762">
        <w:rPr>
          <w:rFonts w:ascii="Arial" w:eastAsia="Calibri" w:hAnsi="Arial" w:cs="Arial"/>
          <w:sz w:val="22"/>
          <w:szCs w:val="22"/>
        </w:rPr>
        <w:t xml:space="preserve"> uslove koje treba ispuniti r</w:t>
      </w:r>
      <w:r w:rsidR="00133960" w:rsidRPr="00D63762">
        <w:rPr>
          <w:rFonts w:ascii="Arial" w:eastAsia="Calibri" w:hAnsi="Arial" w:cs="Arial"/>
          <w:sz w:val="22"/>
          <w:szCs w:val="22"/>
        </w:rPr>
        <w:t xml:space="preserve">adi procjene pacijentnih doza </w:t>
      </w:r>
      <w:r w:rsidRPr="00D63762">
        <w:rPr>
          <w:rFonts w:ascii="Arial" w:eastAsia="Calibri" w:hAnsi="Arial" w:cs="Arial"/>
          <w:sz w:val="22"/>
          <w:szCs w:val="22"/>
        </w:rPr>
        <w:t>pro</w:t>
      </w:r>
      <w:r w:rsidR="004B3BDE" w:rsidRPr="00D63762">
        <w:rPr>
          <w:rFonts w:ascii="Arial" w:eastAsia="Calibri" w:hAnsi="Arial" w:cs="Arial"/>
          <w:sz w:val="22"/>
          <w:szCs w:val="22"/>
        </w:rPr>
        <w:t>pisuje Ministarstvo uz saglasnost</w:t>
      </w:r>
      <w:r w:rsidRPr="00D63762">
        <w:rPr>
          <w:rFonts w:ascii="Arial" w:eastAsia="Calibri" w:hAnsi="Arial" w:cs="Arial"/>
          <w:sz w:val="22"/>
          <w:szCs w:val="22"/>
        </w:rPr>
        <w:t xml:space="preserve"> ministartsva nadležnog za poslove zdravlja. </w:t>
      </w:r>
    </w:p>
    <w:p w:rsidR="00FA1E23" w:rsidRPr="00D63762" w:rsidRDefault="00FA1E23" w:rsidP="00804920">
      <w:pPr>
        <w:jc w:val="both"/>
        <w:rPr>
          <w:rFonts w:ascii="Arial" w:hAnsi="Arial" w:cs="Arial"/>
          <w:b/>
          <w:sz w:val="22"/>
          <w:szCs w:val="22"/>
        </w:rPr>
      </w:pPr>
    </w:p>
    <w:p w:rsidR="00054B6F" w:rsidRPr="00D63762" w:rsidRDefault="00054B6F" w:rsidP="00804920">
      <w:pPr>
        <w:jc w:val="center"/>
        <w:rPr>
          <w:rFonts w:ascii="Arial" w:hAnsi="Arial" w:cs="Arial"/>
          <w:b/>
          <w:sz w:val="22"/>
          <w:szCs w:val="22"/>
        </w:rPr>
      </w:pPr>
      <w:r w:rsidRPr="00D63762">
        <w:rPr>
          <w:rFonts w:ascii="Arial" w:hAnsi="Arial" w:cs="Arial"/>
          <w:b/>
          <w:sz w:val="22"/>
          <w:szCs w:val="22"/>
        </w:rPr>
        <w:t>Posebna medicinska izlaganja</w:t>
      </w:r>
    </w:p>
    <w:p w:rsidR="00054B6F" w:rsidRPr="00D63762" w:rsidRDefault="009B2AAE" w:rsidP="00804920">
      <w:pPr>
        <w:jc w:val="center"/>
        <w:rPr>
          <w:rFonts w:ascii="Arial" w:hAnsi="Arial" w:cs="Arial"/>
          <w:b/>
          <w:sz w:val="22"/>
          <w:szCs w:val="22"/>
        </w:rPr>
      </w:pPr>
      <w:r>
        <w:rPr>
          <w:rFonts w:ascii="Arial" w:hAnsi="Arial" w:cs="Arial"/>
          <w:b/>
          <w:sz w:val="22"/>
          <w:szCs w:val="22"/>
        </w:rPr>
        <w:t>Član 159</w:t>
      </w:r>
    </w:p>
    <w:p w:rsidR="00054B6F" w:rsidRPr="00D63762" w:rsidRDefault="00054B6F" w:rsidP="00804920">
      <w:pPr>
        <w:jc w:val="center"/>
        <w:rPr>
          <w:rFonts w:ascii="Arial" w:hAnsi="Arial" w:cs="Arial"/>
          <w:b/>
          <w:sz w:val="22"/>
          <w:szCs w:val="22"/>
        </w:rPr>
      </w:pPr>
    </w:p>
    <w:p w:rsidR="00CE6BBA" w:rsidRDefault="00127933" w:rsidP="00804920">
      <w:pPr>
        <w:jc w:val="both"/>
        <w:rPr>
          <w:rFonts w:ascii="Arial" w:hAnsi="Arial" w:cs="Arial"/>
          <w:color w:val="FF0000"/>
          <w:sz w:val="22"/>
          <w:szCs w:val="22"/>
        </w:rPr>
      </w:pPr>
      <w:r w:rsidRPr="00D63762">
        <w:rPr>
          <w:rFonts w:ascii="Arial" w:hAnsi="Arial" w:cs="Arial"/>
          <w:sz w:val="22"/>
          <w:szCs w:val="22"/>
        </w:rPr>
        <w:tab/>
      </w:r>
      <w:r w:rsidR="00054B6F" w:rsidRPr="00D63762">
        <w:rPr>
          <w:rFonts w:ascii="Arial" w:hAnsi="Arial" w:cs="Arial"/>
          <w:sz w:val="22"/>
          <w:szCs w:val="22"/>
        </w:rPr>
        <w:t xml:space="preserve">Nosioci </w:t>
      </w:r>
      <w:r w:rsidR="00C826A1" w:rsidRPr="00D63762">
        <w:rPr>
          <w:rFonts w:ascii="Arial" w:hAnsi="Arial" w:cs="Arial"/>
          <w:sz w:val="22"/>
          <w:szCs w:val="22"/>
        </w:rPr>
        <w:t>ovlašćenja</w:t>
      </w:r>
      <w:r w:rsidRPr="00D63762">
        <w:rPr>
          <w:rFonts w:ascii="Arial" w:hAnsi="Arial" w:cs="Arial"/>
          <w:sz w:val="22"/>
          <w:szCs w:val="22"/>
        </w:rPr>
        <w:t xml:space="preserve"> koji </w:t>
      </w:r>
      <w:r w:rsidR="00054B6F" w:rsidRPr="00D63762">
        <w:rPr>
          <w:rFonts w:ascii="Arial" w:hAnsi="Arial" w:cs="Arial"/>
          <w:sz w:val="22"/>
          <w:szCs w:val="22"/>
        </w:rPr>
        <w:t>obavljaju djelatnosti i/ili aktivnosti koje uključuju posebno medicinsko izlaganje</w:t>
      </w:r>
      <w:r w:rsidR="0014003D" w:rsidRPr="00D63762">
        <w:rPr>
          <w:rFonts w:ascii="Arial" w:hAnsi="Arial" w:cs="Arial"/>
          <w:sz w:val="22"/>
          <w:szCs w:val="22"/>
        </w:rPr>
        <w:t xml:space="preserve">, pored uslova u skladu sa ovim zakonom, dužni su da te djelatnosti i/ili aktivnosti sprovode sa posebnom medicinskom radiološkom opremom, praktičnim tehnikama i pomoćnom opremom, vodeći računa o evaluaciji izlaganja pacijenata i izboru procedura koje koriste pri medicinskom izlaganju. </w:t>
      </w:r>
    </w:p>
    <w:p w:rsidR="00CE6BBA" w:rsidRPr="00D63762" w:rsidRDefault="00CE6BBA" w:rsidP="00804920">
      <w:pPr>
        <w:jc w:val="both"/>
        <w:rPr>
          <w:rFonts w:ascii="Arial" w:hAnsi="Arial" w:cs="Arial"/>
          <w:color w:val="FF0000"/>
          <w:sz w:val="22"/>
          <w:szCs w:val="22"/>
        </w:rPr>
      </w:pPr>
    </w:p>
    <w:p w:rsidR="0014003D" w:rsidRPr="00D63762" w:rsidRDefault="0014003D" w:rsidP="00804920">
      <w:pPr>
        <w:ind w:firstLine="720"/>
        <w:jc w:val="both"/>
        <w:rPr>
          <w:rFonts w:ascii="Arial" w:hAnsi="Arial" w:cs="Arial"/>
          <w:color w:val="FF0000"/>
          <w:sz w:val="22"/>
          <w:szCs w:val="22"/>
        </w:rPr>
      </w:pPr>
      <w:r w:rsidRPr="00D63762">
        <w:rPr>
          <w:rFonts w:ascii="Arial" w:hAnsi="Arial" w:cs="Arial"/>
          <w:sz w:val="22"/>
          <w:szCs w:val="22"/>
        </w:rPr>
        <w:t>Posebno medicinsko izlaganje iz stava 1 ovog člana odnosi se na izlaganje:</w:t>
      </w:r>
    </w:p>
    <w:p w:rsidR="00054B6F" w:rsidRPr="00D63762" w:rsidRDefault="00054B6F" w:rsidP="00804920">
      <w:pPr>
        <w:tabs>
          <w:tab w:val="left" w:pos="709"/>
        </w:tabs>
        <w:jc w:val="both"/>
        <w:rPr>
          <w:rFonts w:ascii="Arial" w:hAnsi="Arial" w:cs="Arial"/>
          <w:sz w:val="22"/>
          <w:szCs w:val="22"/>
        </w:rPr>
      </w:pPr>
    </w:p>
    <w:p w:rsidR="00054B6F" w:rsidRPr="00D63762" w:rsidRDefault="00054B6F" w:rsidP="002B60BA">
      <w:pPr>
        <w:pStyle w:val="ListParagraph"/>
        <w:numPr>
          <w:ilvl w:val="0"/>
          <w:numId w:val="120"/>
        </w:numPr>
        <w:spacing w:after="200"/>
        <w:jc w:val="both"/>
        <w:rPr>
          <w:rFonts w:ascii="Arial" w:hAnsi="Arial" w:cs="Arial"/>
          <w:sz w:val="22"/>
          <w:szCs w:val="22"/>
        </w:rPr>
      </w:pPr>
      <w:r w:rsidRPr="00D63762">
        <w:rPr>
          <w:rFonts w:ascii="Arial" w:hAnsi="Arial" w:cs="Arial"/>
          <w:sz w:val="22"/>
          <w:szCs w:val="22"/>
        </w:rPr>
        <w:t>djece;</w:t>
      </w:r>
    </w:p>
    <w:p w:rsidR="00054B6F" w:rsidRPr="00D63762" w:rsidRDefault="00054B6F" w:rsidP="002B60BA">
      <w:pPr>
        <w:pStyle w:val="ListParagraph"/>
        <w:numPr>
          <w:ilvl w:val="0"/>
          <w:numId w:val="120"/>
        </w:numPr>
        <w:spacing w:after="200"/>
        <w:jc w:val="both"/>
        <w:rPr>
          <w:rFonts w:ascii="Arial" w:hAnsi="Arial" w:cs="Arial"/>
          <w:sz w:val="22"/>
          <w:szCs w:val="22"/>
        </w:rPr>
      </w:pPr>
      <w:r w:rsidRPr="00D63762">
        <w:rPr>
          <w:rFonts w:ascii="Arial" w:hAnsi="Arial" w:cs="Arial"/>
          <w:sz w:val="22"/>
          <w:szCs w:val="22"/>
        </w:rPr>
        <w:t>sa visokim dozama koje primaju pacijenti tokom radioterapije, interventne radiologije, nuklearne medicine i kompjuterske tomografije;</w:t>
      </w:r>
    </w:p>
    <w:p w:rsidR="00DA327A" w:rsidRDefault="00054B6F" w:rsidP="002B60BA">
      <w:pPr>
        <w:pStyle w:val="ListParagraph"/>
        <w:numPr>
          <w:ilvl w:val="0"/>
          <w:numId w:val="120"/>
        </w:numPr>
        <w:spacing w:after="200"/>
        <w:jc w:val="both"/>
        <w:rPr>
          <w:rFonts w:ascii="Arial" w:hAnsi="Arial" w:cs="Arial"/>
          <w:sz w:val="22"/>
          <w:szCs w:val="22"/>
        </w:rPr>
      </w:pPr>
      <w:r w:rsidRPr="00D63762">
        <w:rPr>
          <w:rFonts w:ascii="Arial" w:hAnsi="Arial" w:cs="Arial"/>
          <w:sz w:val="22"/>
          <w:szCs w:val="22"/>
        </w:rPr>
        <w:t>tokom ciljanog preventiv</w:t>
      </w:r>
      <w:r w:rsidR="0014003D" w:rsidRPr="00D63762">
        <w:rPr>
          <w:rFonts w:ascii="Arial" w:hAnsi="Arial" w:cs="Arial"/>
          <w:sz w:val="22"/>
          <w:szCs w:val="22"/>
        </w:rPr>
        <w:t>nog pregleda, odnosno skrininga.</w:t>
      </w:r>
    </w:p>
    <w:p w:rsidR="00D9562D" w:rsidRPr="00D63762" w:rsidRDefault="00D9562D" w:rsidP="00804920">
      <w:pPr>
        <w:jc w:val="both"/>
        <w:rPr>
          <w:rFonts w:ascii="Arial" w:hAnsi="Arial" w:cs="Arial"/>
          <w:color w:val="FF0000"/>
          <w:sz w:val="22"/>
          <w:szCs w:val="22"/>
        </w:rPr>
      </w:pPr>
    </w:p>
    <w:p w:rsidR="00054B6F" w:rsidRPr="00D63762" w:rsidRDefault="00054B6F" w:rsidP="00804920">
      <w:pPr>
        <w:jc w:val="center"/>
        <w:rPr>
          <w:rFonts w:ascii="Arial" w:hAnsi="Arial" w:cs="Arial"/>
          <w:b/>
          <w:sz w:val="22"/>
          <w:szCs w:val="22"/>
        </w:rPr>
      </w:pPr>
      <w:r w:rsidRPr="00D63762">
        <w:rPr>
          <w:rFonts w:ascii="Arial" w:hAnsi="Arial" w:cs="Arial"/>
          <w:b/>
          <w:sz w:val="22"/>
          <w:szCs w:val="22"/>
        </w:rPr>
        <w:t>Evidenc</w:t>
      </w:r>
      <w:r w:rsidR="00C826A1" w:rsidRPr="00D63762">
        <w:rPr>
          <w:rFonts w:ascii="Arial" w:hAnsi="Arial" w:cs="Arial"/>
          <w:b/>
          <w:sz w:val="22"/>
          <w:szCs w:val="22"/>
        </w:rPr>
        <w:t>ija doza koje primaju pacijenti</w:t>
      </w:r>
      <w:r w:rsidR="00F5355C" w:rsidRPr="00D63762">
        <w:rPr>
          <w:rFonts w:ascii="Arial" w:hAnsi="Arial" w:cs="Arial"/>
          <w:b/>
          <w:sz w:val="22"/>
          <w:szCs w:val="22"/>
        </w:rPr>
        <w:t xml:space="preserve"> </w:t>
      </w:r>
      <w:r w:rsidRPr="00D63762">
        <w:rPr>
          <w:rFonts w:ascii="Arial" w:hAnsi="Arial" w:cs="Arial"/>
          <w:b/>
          <w:sz w:val="22"/>
          <w:szCs w:val="22"/>
        </w:rPr>
        <w:t xml:space="preserve"> i lica koja dobrovoljno učes</w:t>
      </w:r>
      <w:r w:rsidR="00C826A1" w:rsidRPr="00D63762">
        <w:rPr>
          <w:rFonts w:ascii="Arial" w:hAnsi="Arial" w:cs="Arial"/>
          <w:b/>
          <w:sz w:val="22"/>
          <w:szCs w:val="22"/>
        </w:rPr>
        <w:t xml:space="preserve">tvuju u medicinskim izlaganjima </w:t>
      </w:r>
    </w:p>
    <w:p w:rsidR="00054B6F" w:rsidRPr="00D63762" w:rsidRDefault="00BE06EF" w:rsidP="00804920">
      <w:pPr>
        <w:jc w:val="center"/>
        <w:rPr>
          <w:rFonts w:ascii="Arial" w:hAnsi="Arial" w:cs="Arial"/>
          <w:b/>
          <w:sz w:val="22"/>
          <w:szCs w:val="22"/>
        </w:rPr>
      </w:pPr>
      <w:r w:rsidRPr="00D63762">
        <w:rPr>
          <w:rFonts w:ascii="Arial" w:hAnsi="Arial" w:cs="Arial"/>
          <w:b/>
          <w:sz w:val="22"/>
          <w:szCs w:val="22"/>
        </w:rPr>
        <w:t xml:space="preserve">Član </w:t>
      </w:r>
      <w:r w:rsidR="009B2AAE">
        <w:rPr>
          <w:rFonts w:ascii="Arial" w:hAnsi="Arial" w:cs="Arial"/>
          <w:b/>
          <w:sz w:val="22"/>
          <w:szCs w:val="22"/>
        </w:rPr>
        <w:t>160</w:t>
      </w:r>
    </w:p>
    <w:p w:rsidR="00054B6F" w:rsidRPr="00D63762" w:rsidRDefault="00054B6F" w:rsidP="00804920">
      <w:pPr>
        <w:rPr>
          <w:rFonts w:ascii="Arial" w:hAnsi="Arial" w:cs="Arial"/>
          <w:b/>
          <w:sz w:val="22"/>
          <w:szCs w:val="22"/>
        </w:rPr>
      </w:pPr>
    </w:p>
    <w:p w:rsidR="00550491" w:rsidRPr="00D63762" w:rsidRDefault="00054B6F" w:rsidP="009B2AAE">
      <w:pPr>
        <w:ind w:firstLine="720"/>
        <w:jc w:val="both"/>
        <w:rPr>
          <w:rFonts w:ascii="Arial" w:hAnsi="Arial" w:cs="Arial"/>
          <w:color w:val="FF0000"/>
          <w:sz w:val="22"/>
          <w:szCs w:val="22"/>
        </w:rPr>
      </w:pPr>
      <w:r w:rsidRPr="00D63762">
        <w:rPr>
          <w:rFonts w:ascii="Arial" w:hAnsi="Arial" w:cs="Arial"/>
          <w:color w:val="000000" w:themeColor="text1"/>
          <w:sz w:val="22"/>
          <w:szCs w:val="22"/>
        </w:rPr>
        <w:t xml:space="preserve">Nosioci </w:t>
      </w:r>
      <w:r w:rsidR="00C826A1" w:rsidRPr="00D63762">
        <w:rPr>
          <w:rFonts w:ascii="Arial" w:hAnsi="Arial" w:cs="Arial"/>
          <w:color w:val="000000" w:themeColor="text1"/>
          <w:sz w:val="22"/>
          <w:szCs w:val="22"/>
        </w:rPr>
        <w:t>ovlašćenja</w:t>
      </w:r>
      <w:r w:rsidRPr="00D63762">
        <w:rPr>
          <w:rFonts w:ascii="Arial" w:hAnsi="Arial" w:cs="Arial"/>
          <w:color w:val="000000" w:themeColor="text1"/>
          <w:sz w:val="22"/>
          <w:szCs w:val="22"/>
        </w:rPr>
        <w:t xml:space="preserve"> koji obavljaju djelatnosti i/ili aktivnosti koje uključuju medicinsko izlaganje dužni su da vode evidenciju o dozama medicinskog izlaganja </w:t>
      </w:r>
      <w:r w:rsidR="00A92328" w:rsidRPr="00D63762">
        <w:rPr>
          <w:rFonts w:ascii="Arial" w:hAnsi="Arial" w:cs="Arial"/>
          <w:color w:val="000000" w:themeColor="text1"/>
          <w:sz w:val="22"/>
          <w:szCs w:val="22"/>
        </w:rPr>
        <w:t xml:space="preserve">pacijenata u radiodijagnostici i interventnoj radiologiji </w:t>
      </w:r>
      <w:r w:rsidRPr="00D63762">
        <w:rPr>
          <w:rFonts w:ascii="Arial" w:hAnsi="Arial" w:cs="Arial"/>
          <w:color w:val="000000" w:themeColor="text1"/>
          <w:sz w:val="22"/>
          <w:szCs w:val="22"/>
        </w:rPr>
        <w:t xml:space="preserve">i </w:t>
      </w:r>
      <w:r w:rsidR="00550491" w:rsidRPr="00D63762">
        <w:rPr>
          <w:rFonts w:ascii="Arial" w:hAnsi="Arial" w:cs="Arial"/>
          <w:color w:val="000000" w:themeColor="text1"/>
          <w:sz w:val="22"/>
          <w:szCs w:val="22"/>
        </w:rPr>
        <w:t>lica koja dobrovoljno učestvuju u medicinskim izlaganjima koji su dio biomedicinskih istraživanja i da podatke iz evidencije dostavlja</w:t>
      </w:r>
      <w:r w:rsidR="005A3105" w:rsidRPr="00D63762">
        <w:rPr>
          <w:rFonts w:ascii="Arial" w:hAnsi="Arial" w:cs="Arial"/>
          <w:color w:val="000000" w:themeColor="text1"/>
          <w:sz w:val="22"/>
          <w:szCs w:val="22"/>
        </w:rPr>
        <w:t>ju</w:t>
      </w:r>
      <w:r w:rsidR="00550491" w:rsidRPr="00D63762">
        <w:rPr>
          <w:rFonts w:ascii="Arial" w:hAnsi="Arial" w:cs="Arial"/>
          <w:color w:val="000000" w:themeColor="text1"/>
          <w:sz w:val="22"/>
          <w:szCs w:val="22"/>
        </w:rPr>
        <w:t xml:space="preserve"> Agenciji i organu uprave nadležnom za inspekcijske poslove, na njihov zahtjev.</w:t>
      </w:r>
      <w:r w:rsidRPr="00D63762">
        <w:rPr>
          <w:rFonts w:ascii="Arial" w:hAnsi="Arial" w:cs="Arial"/>
          <w:color w:val="000000" w:themeColor="text1"/>
          <w:sz w:val="22"/>
          <w:szCs w:val="22"/>
        </w:rPr>
        <w:t xml:space="preserve"> </w:t>
      </w:r>
    </w:p>
    <w:p w:rsidR="00C826A1" w:rsidRPr="00D63762" w:rsidRDefault="00C826A1" w:rsidP="00804920">
      <w:pPr>
        <w:ind w:firstLine="720"/>
        <w:jc w:val="both"/>
        <w:rPr>
          <w:rFonts w:ascii="Arial" w:hAnsi="Arial" w:cs="Arial"/>
          <w:color w:val="FF0000"/>
          <w:sz w:val="22"/>
          <w:szCs w:val="22"/>
        </w:rPr>
      </w:pPr>
    </w:p>
    <w:p w:rsidR="00054B6F" w:rsidRPr="00D63762" w:rsidRDefault="00054B6F" w:rsidP="00804920">
      <w:pPr>
        <w:ind w:firstLine="720"/>
        <w:jc w:val="both"/>
        <w:rPr>
          <w:rFonts w:ascii="Arial" w:hAnsi="Arial" w:cs="Arial"/>
          <w:color w:val="FF0000"/>
          <w:sz w:val="22"/>
          <w:szCs w:val="22"/>
        </w:rPr>
      </w:pPr>
      <w:r w:rsidRPr="00D63762">
        <w:rPr>
          <w:rFonts w:ascii="Arial" w:hAnsi="Arial" w:cs="Arial"/>
          <w:color w:val="000000" w:themeColor="text1"/>
          <w:sz w:val="22"/>
          <w:szCs w:val="22"/>
        </w:rPr>
        <w:t xml:space="preserve">Evidencija o dozama iz stava 1 </w:t>
      </w:r>
      <w:r w:rsidR="00550491" w:rsidRPr="00D63762">
        <w:rPr>
          <w:rFonts w:ascii="Arial" w:hAnsi="Arial" w:cs="Arial"/>
          <w:color w:val="000000" w:themeColor="text1"/>
          <w:sz w:val="22"/>
          <w:szCs w:val="22"/>
        </w:rPr>
        <w:t xml:space="preserve">ovog člana </w:t>
      </w:r>
      <w:r w:rsidRPr="00D63762">
        <w:rPr>
          <w:rFonts w:ascii="Arial" w:hAnsi="Arial" w:cs="Arial"/>
          <w:color w:val="000000" w:themeColor="text1"/>
          <w:sz w:val="22"/>
          <w:szCs w:val="22"/>
        </w:rPr>
        <w:t xml:space="preserve">vodi se uzimajući u obzir raspodjelu po godinama starosti i rodu izloženih </w:t>
      </w:r>
      <w:r w:rsidR="00550491" w:rsidRPr="00D63762">
        <w:rPr>
          <w:rFonts w:ascii="Arial" w:hAnsi="Arial" w:cs="Arial"/>
          <w:color w:val="000000" w:themeColor="text1"/>
          <w:sz w:val="22"/>
          <w:szCs w:val="22"/>
        </w:rPr>
        <w:t>lica</w:t>
      </w:r>
      <w:r w:rsidRPr="00D63762">
        <w:rPr>
          <w:rFonts w:ascii="Arial" w:hAnsi="Arial" w:cs="Arial"/>
          <w:color w:val="000000" w:themeColor="text1"/>
          <w:sz w:val="22"/>
          <w:szCs w:val="22"/>
        </w:rPr>
        <w:t xml:space="preserve"> i dostupna je </w:t>
      </w:r>
      <w:r w:rsidR="00550491" w:rsidRPr="00D63762">
        <w:rPr>
          <w:rFonts w:ascii="Arial" w:hAnsi="Arial" w:cs="Arial"/>
          <w:color w:val="000000" w:themeColor="text1"/>
          <w:sz w:val="22"/>
          <w:szCs w:val="22"/>
        </w:rPr>
        <w:t>licima na koje</w:t>
      </w:r>
      <w:r w:rsidR="00F77D12" w:rsidRPr="00D63762">
        <w:rPr>
          <w:rFonts w:ascii="Arial" w:hAnsi="Arial" w:cs="Arial"/>
          <w:color w:val="000000" w:themeColor="text1"/>
          <w:sz w:val="22"/>
          <w:szCs w:val="22"/>
        </w:rPr>
        <w:t xml:space="preserve"> se evidencija odnosi</w:t>
      </w:r>
      <w:r w:rsidRPr="00D63762">
        <w:rPr>
          <w:rFonts w:ascii="Arial" w:hAnsi="Arial" w:cs="Arial"/>
          <w:color w:val="000000" w:themeColor="text1"/>
          <w:sz w:val="22"/>
          <w:szCs w:val="22"/>
        </w:rPr>
        <w:t xml:space="preserve">, uputiocu i praktičaru na njihov zahtjev. </w:t>
      </w:r>
    </w:p>
    <w:p w:rsidR="006944B2" w:rsidRPr="00D63762" w:rsidRDefault="006944B2" w:rsidP="00804920">
      <w:pPr>
        <w:jc w:val="both"/>
        <w:rPr>
          <w:rFonts w:ascii="Arial" w:hAnsi="Arial" w:cs="Arial"/>
          <w:color w:val="FF0000"/>
          <w:sz w:val="22"/>
          <w:szCs w:val="22"/>
        </w:rPr>
      </w:pPr>
    </w:p>
    <w:p w:rsidR="004A5E2B" w:rsidRPr="00D63762" w:rsidRDefault="00054B6F" w:rsidP="00804920">
      <w:pPr>
        <w:ind w:firstLine="720"/>
        <w:jc w:val="both"/>
        <w:rPr>
          <w:rFonts w:ascii="Arial" w:eastAsia="Calibri" w:hAnsi="Arial" w:cs="Arial"/>
          <w:color w:val="FF0000"/>
          <w:sz w:val="22"/>
          <w:szCs w:val="22"/>
        </w:rPr>
      </w:pPr>
      <w:r w:rsidRPr="00D63762">
        <w:rPr>
          <w:rFonts w:ascii="Arial" w:hAnsi="Arial" w:cs="Arial"/>
          <w:sz w:val="22"/>
          <w:szCs w:val="22"/>
        </w:rPr>
        <w:t>Agencija vrši procjenu doze radiološke optereć</w:t>
      </w:r>
      <w:r w:rsidR="001D3E0D" w:rsidRPr="00D63762">
        <w:rPr>
          <w:rFonts w:ascii="Arial" w:hAnsi="Arial" w:cs="Arial"/>
          <w:sz w:val="22"/>
          <w:szCs w:val="22"/>
        </w:rPr>
        <w:t>e</w:t>
      </w:r>
      <w:r w:rsidR="004A5E2B" w:rsidRPr="00D63762">
        <w:rPr>
          <w:rFonts w:ascii="Arial" w:hAnsi="Arial" w:cs="Arial"/>
          <w:sz w:val="22"/>
          <w:szCs w:val="22"/>
        </w:rPr>
        <w:t>nosti stanovništva odnosno pacijenata i lica iz stava 1 ovog člana</w:t>
      </w:r>
      <w:r w:rsidRPr="00D63762">
        <w:rPr>
          <w:rFonts w:ascii="Arial" w:hAnsi="Arial" w:cs="Arial"/>
          <w:sz w:val="22"/>
          <w:szCs w:val="22"/>
        </w:rPr>
        <w:t xml:space="preserve"> koja je posljedica medicinskog izlaganja na osnovu</w:t>
      </w:r>
      <w:r w:rsidR="004A5E2B" w:rsidRPr="00D63762">
        <w:rPr>
          <w:rFonts w:ascii="Arial" w:hAnsi="Arial" w:cs="Arial"/>
          <w:sz w:val="22"/>
          <w:szCs w:val="22"/>
        </w:rPr>
        <w:t xml:space="preserve"> podataka iz evidencije iz stava 2 ovog člana.</w:t>
      </w:r>
    </w:p>
    <w:p w:rsidR="004A5E2B" w:rsidRPr="00D63762" w:rsidRDefault="004A5E2B" w:rsidP="00804920">
      <w:pPr>
        <w:jc w:val="both"/>
        <w:rPr>
          <w:rFonts w:ascii="Arial" w:hAnsi="Arial" w:cs="Arial"/>
          <w:sz w:val="22"/>
          <w:szCs w:val="22"/>
        </w:rPr>
      </w:pPr>
    </w:p>
    <w:p w:rsidR="004A5E2B" w:rsidRPr="00D63762" w:rsidRDefault="004A5E2B" w:rsidP="00804920">
      <w:pPr>
        <w:ind w:firstLine="720"/>
        <w:jc w:val="both"/>
        <w:rPr>
          <w:rFonts w:ascii="Arial" w:hAnsi="Arial" w:cs="Arial"/>
          <w:sz w:val="22"/>
          <w:szCs w:val="22"/>
        </w:rPr>
      </w:pPr>
      <w:r w:rsidRPr="00D63762">
        <w:rPr>
          <w:rFonts w:ascii="Arial" w:hAnsi="Arial" w:cs="Arial"/>
          <w:sz w:val="22"/>
          <w:szCs w:val="22"/>
        </w:rPr>
        <w:t>Ukoliko se medicinska izlaganja pacijenata i lica iz stava 1 ovog člana vrše van teritorije Crne Gore, u cilju procjene radiološke opterećenosti stanovništva, Fond za zdravstveno osiguranje je dužan da na zahtjev Agencije dostavi podatke o sprovedenim zdravstvenim uslugama koje su uključivale jonizujuće zračenje i dozama koja su lica iz stava 1 ovog člana primila.</w:t>
      </w:r>
      <w:r w:rsidR="00CE6BBA">
        <w:rPr>
          <w:rFonts w:ascii="Arial" w:eastAsia="Calibri" w:hAnsi="Arial" w:cs="Arial"/>
          <w:color w:val="FF0000"/>
          <w:sz w:val="22"/>
          <w:szCs w:val="22"/>
        </w:rPr>
        <w:t xml:space="preserve"> </w:t>
      </w:r>
    </w:p>
    <w:p w:rsidR="00C826A1" w:rsidRPr="00D63762" w:rsidRDefault="00C826A1" w:rsidP="00804920">
      <w:pPr>
        <w:jc w:val="both"/>
        <w:rPr>
          <w:rFonts w:ascii="Arial" w:hAnsi="Arial" w:cs="Arial"/>
          <w:color w:val="FF0000"/>
          <w:sz w:val="22"/>
          <w:szCs w:val="22"/>
        </w:rPr>
      </w:pPr>
    </w:p>
    <w:p w:rsidR="00C2241B" w:rsidRPr="00D63762" w:rsidRDefault="000327B6" w:rsidP="00804920">
      <w:pPr>
        <w:ind w:firstLine="720"/>
        <w:jc w:val="both"/>
        <w:rPr>
          <w:rFonts w:ascii="Arial" w:hAnsi="Arial" w:cs="Arial"/>
          <w:color w:val="FF0000"/>
          <w:sz w:val="22"/>
          <w:szCs w:val="22"/>
        </w:rPr>
      </w:pPr>
      <w:r w:rsidRPr="00D63762">
        <w:rPr>
          <w:rFonts w:ascii="Arial" w:hAnsi="Arial" w:cs="Arial"/>
          <w:color w:val="000000" w:themeColor="text1"/>
          <w:sz w:val="22"/>
          <w:szCs w:val="22"/>
        </w:rPr>
        <w:lastRenderedPageBreak/>
        <w:t xml:space="preserve">Vrste dijagnostičkih </w:t>
      </w:r>
      <w:r w:rsidR="00054B6F" w:rsidRPr="00D63762">
        <w:rPr>
          <w:rFonts w:ascii="Arial" w:hAnsi="Arial" w:cs="Arial"/>
          <w:color w:val="000000" w:themeColor="text1"/>
          <w:sz w:val="22"/>
          <w:szCs w:val="22"/>
        </w:rPr>
        <w:t>medicinskih procedura za koje se vodi evidencija doza medicinskog izlaganja pacijenata i lica koja dobrovoljno učestvuju u medicinskim izlaganjima koji su dio biomedicinskih istraživ</w:t>
      </w:r>
      <w:r w:rsidR="004A5E2B" w:rsidRPr="00D63762">
        <w:rPr>
          <w:rFonts w:ascii="Arial" w:hAnsi="Arial" w:cs="Arial"/>
          <w:color w:val="000000" w:themeColor="text1"/>
          <w:sz w:val="22"/>
          <w:szCs w:val="22"/>
        </w:rPr>
        <w:t xml:space="preserve">anja, način vođenja evidencije, </w:t>
      </w:r>
      <w:r w:rsidR="00054B6F" w:rsidRPr="00D63762">
        <w:rPr>
          <w:rFonts w:ascii="Arial" w:hAnsi="Arial" w:cs="Arial"/>
          <w:color w:val="000000" w:themeColor="text1"/>
          <w:sz w:val="22"/>
          <w:szCs w:val="22"/>
        </w:rPr>
        <w:t>rokove dostavljanja</w:t>
      </w:r>
      <w:r w:rsidR="00137784" w:rsidRPr="00D63762">
        <w:rPr>
          <w:rFonts w:ascii="Arial" w:hAnsi="Arial" w:cs="Arial"/>
          <w:color w:val="000000" w:themeColor="text1"/>
          <w:sz w:val="22"/>
          <w:szCs w:val="22"/>
        </w:rPr>
        <w:t xml:space="preserve"> i čuvanja</w:t>
      </w:r>
      <w:r w:rsidR="00054B6F" w:rsidRPr="00D63762">
        <w:rPr>
          <w:rFonts w:ascii="Arial" w:hAnsi="Arial" w:cs="Arial"/>
          <w:color w:val="000000" w:themeColor="text1"/>
          <w:sz w:val="22"/>
          <w:szCs w:val="22"/>
        </w:rPr>
        <w:t xml:space="preserve"> </w:t>
      </w:r>
      <w:r w:rsidR="00C826A1" w:rsidRPr="00D63762">
        <w:rPr>
          <w:rFonts w:ascii="Arial" w:hAnsi="Arial" w:cs="Arial"/>
          <w:color w:val="000000" w:themeColor="text1"/>
          <w:sz w:val="22"/>
          <w:szCs w:val="22"/>
        </w:rPr>
        <w:t xml:space="preserve">podataka iz </w:t>
      </w:r>
      <w:r w:rsidR="00137784" w:rsidRPr="00D63762">
        <w:rPr>
          <w:rFonts w:ascii="Arial" w:hAnsi="Arial" w:cs="Arial"/>
          <w:color w:val="000000" w:themeColor="text1"/>
          <w:sz w:val="22"/>
          <w:szCs w:val="22"/>
        </w:rPr>
        <w:t>evidencije</w:t>
      </w:r>
      <w:r w:rsidR="00054B6F" w:rsidRPr="00D63762">
        <w:rPr>
          <w:rFonts w:ascii="Arial" w:hAnsi="Arial" w:cs="Arial"/>
          <w:color w:val="000000" w:themeColor="text1"/>
          <w:sz w:val="22"/>
          <w:szCs w:val="22"/>
        </w:rPr>
        <w:t>, obim, strukturu i način pružanja info</w:t>
      </w:r>
      <w:r w:rsidR="00137784" w:rsidRPr="00D63762">
        <w:rPr>
          <w:rFonts w:ascii="Arial" w:hAnsi="Arial" w:cs="Arial"/>
          <w:color w:val="000000" w:themeColor="text1"/>
          <w:sz w:val="22"/>
          <w:szCs w:val="22"/>
        </w:rPr>
        <w:t xml:space="preserve">rmacija o zdravstvenim uslugama </w:t>
      </w:r>
      <w:r w:rsidR="00054B6F" w:rsidRPr="00D63762">
        <w:rPr>
          <w:rFonts w:ascii="Arial" w:hAnsi="Arial" w:cs="Arial"/>
          <w:color w:val="000000" w:themeColor="text1"/>
          <w:sz w:val="22"/>
          <w:szCs w:val="22"/>
        </w:rPr>
        <w:t xml:space="preserve">propisuje Ministarstvo </w:t>
      </w:r>
      <w:r w:rsidR="00137784" w:rsidRPr="00D63762">
        <w:rPr>
          <w:rFonts w:ascii="Arial" w:hAnsi="Arial" w:cs="Arial"/>
          <w:color w:val="000000" w:themeColor="text1"/>
          <w:sz w:val="22"/>
          <w:szCs w:val="22"/>
        </w:rPr>
        <w:t>u saradnji sa organom državne uprave nadležnim</w:t>
      </w:r>
      <w:r w:rsidR="00054B6F" w:rsidRPr="00D63762">
        <w:rPr>
          <w:rFonts w:ascii="Arial" w:hAnsi="Arial" w:cs="Arial"/>
          <w:color w:val="000000" w:themeColor="text1"/>
          <w:sz w:val="22"/>
          <w:szCs w:val="22"/>
        </w:rPr>
        <w:t xml:space="preserve"> za poslove zdravlja.</w:t>
      </w:r>
      <w:r w:rsidR="00054B6F" w:rsidRPr="00D63762">
        <w:rPr>
          <w:rFonts w:ascii="Arial" w:hAnsi="Arial" w:cs="Arial"/>
          <w:sz w:val="22"/>
          <w:szCs w:val="22"/>
        </w:rPr>
        <w:t xml:space="preserve"> </w:t>
      </w:r>
      <w:r w:rsidR="00054B6F" w:rsidRPr="00D63762">
        <w:rPr>
          <w:rFonts w:ascii="Arial" w:hAnsi="Arial" w:cs="Arial"/>
          <w:color w:val="FF0000"/>
          <w:sz w:val="22"/>
          <w:szCs w:val="22"/>
        </w:rPr>
        <w:t xml:space="preserve"> </w:t>
      </w:r>
    </w:p>
    <w:p w:rsidR="009B2AAE" w:rsidRPr="00D63762" w:rsidRDefault="009B2AAE" w:rsidP="00804920">
      <w:pPr>
        <w:rPr>
          <w:rFonts w:ascii="Arial" w:eastAsia="Times New Roman" w:hAnsi="Arial" w:cs="Arial"/>
          <w:b/>
          <w:sz w:val="22"/>
          <w:szCs w:val="22"/>
          <w:lang w:eastAsia="hr-HR"/>
        </w:rPr>
      </w:pPr>
    </w:p>
    <w:p w:rsidR="00054B6F" w:rsidRPr="00D63762" w:rsidRDefault="00054B6F" w:rsidP="00804920">
      <w:pPr>
        <w:jc w:val="center"/>
        <w:rPr>
          <w:rFonts w:ascii="Arial" w:eastAsia="Times New Roman" w:hAnsi="Arial" w:cs="Arial"/>
          <w:b/>
          <w:sz w:val="22"/>
          <w:szCs w:val="22"/>
          <w:lang w:eastAsia="hr-HR"/>
        </w:rPr>
      </w:pPr>
      <w:r w:rsidRPr="00D63762">
        <w:rPr>
          <w:rFonts w:ascii="Arial" w:eastAsia="Times New Roman" w:hAnsi="Arial" w:cs="Arial"/>
          <w:b/>
          <w:sz w:val="22"/>
          <w:szCs w:val="22"/>
          <w:lang w:eastAsia="hr-HR"/>
        </w:rPr>
        <w:t xml:space="preserve">Posebna zaštita pacijenata tokom trudnoće i dojenja </w:t>
      </w:r>
    </w:p>
    <w:p w:rsidR="00054B6F" w:rsidRPr="00D63762" w:rsidRDefault="00BE06EF" w:rsidP="00804920">
      <w:pPr>
        <w:jc w:val="center"/>
        <w:rPr>
          <w:rFonts w:ascii="Arial" w:eastAsia="Times New Roman" w:hAnsi="Arial" w:cs="Arial"/>
          <w:b/>
          <w:sz w:val="22"/>
          <w:szCs w:val="22"/>
          <w:lang w:eastAsia="hr-HR"/>
        </w:rPr>
      </w:pPr>
      <w:r w:rsidRPr="00D63762">
        <w:rPr>
          <w:rFonts w:ascii="Arial" w:eastAsia="Times New Roman" w:hAnsi="Arial" w:cs="Arial"/>
          <w:b/>
          <w:sz w:val="22"/>
          <w:szCs w:val="22"/>
          <w:lang w:eastAsia="hr-HR"/>
        </w:rPr>
        <w:t>Član 16</w:t>
      </w:r>
      <w:r w:rsidR="009B2AAE">
        <w:rPr>
          <w:rFonts w:ascii="Arial" w:eastAsia="Times New Roman" w:hAnsi="Arial" w:cs="Arial"/>
          <w:b/>
          <w:sz w:val="22"/>
          <w:szCs w:val="22"/>
          <w:lang w:eastAsia="hr-HR"/>
        </w:rPr>
        <w:t>1</w:t>
      </w:r>
    </w:p>
    <w:p w:rsidR="00054B6F" w:rsidRPr="00D63762" w:rsidRDefault="00054B6F" w:rsidP="00804920">
      <w:pPr>
        <w:jc w:val="center"/>
        <w:rPr>
          <w:rFonts w:ascii="Arial" w:eastAsia="Times New Roman" w:hAnsi="Arial" w:cs="Arial"/>
          <w:b/>
          <w:sz w:val="22"/>
          <w:szCs w:val="22"/>
          <w:lang w:eastAsia="hr-HR"/>
        </w:rPr>
      </w:pPr>
    </w:p>
    <w:p w:rsidR="003768B8" w:rsidRPr="00D63762" w:rsidRDefault="00054B6F" w:rsidP="00804920">
      <w:pPr>
        <w:ind w:firstLine="720"/>
        <w:jc w:val="both"/>
        <w:rPr>
          <w:rFonts w:ascii="Arial" w:eastAsia="Times New Roman" w:hAnsi="Arial" w:cs="Arial"/>
          <w:bCs/>
          <w:color w:val="FF0000"/>
          <w:sz w:val="22"/>
          <w:szCs w:val="22"/>
          <w:lang w:eastAsia="hr-HR"/>
        </w:rPr>
      </w:pPr>
      <w:r w:rsidRPr="00D63762">
        <w:rPr>
          <w:rFonts w:ascii="Arial" w:eastAsia="Times New Roman" w:hAnsi="Arial" w:cs="Arial"/>
          <w:bCs/>
          <w:color w:val="231F20"/>
          <w:sz w:val="22"/>
          <w:szCs w:val="22"/>
          <w:lang w:eastAsia="hr-HR"/>
        </w:rPr>
        <w:t xml:space="preserve">Nosioci </w:t>
      </w:r>
      <w:r w:rsidR="00D126B2" w:rsidRPr="00D63762">
        <w:rPr>
          <w:rFonts w:ascii="Arial" w:eastAsia="Times New Roman" w:hAnsi="Arial" w:cs="Arial"/>
          <w:bCs/>
          <w:color w:val="231F20"/>
          <w:sz w:val="22"/>
          <w:szCs w:val="22"/>
          <w:lang w:eastAsia="hr-HR"/>
        </w:rPr>
        <w:t xml:space="preserve">ovlašćenja koji obavljaju djelatnosti i/ili aktivnosti koje uključuju medicinsko izlaganje </w:t>
      </w:r>
      <w:r w:rsidRPr="00D63762">
        <w:rPr>
          <w:rFonts w:ascii="Arial" w:eastAsia="Times New Roman" w:hAnsi="Arial" w:cs="Arial"/>
          <w:bCs/>
          <w:color w:val="231F20"/>
          <w:sz w:val="22"/>
          <w:szCs w:val="22"/>
          <w:lang w:eastAsia="hr-HR"/>
        </w:rPr>
        <w:t xml:space="preserve">dužni su da obezbijede </w:t>
      </w:r>
      <w:r w:rsidR="00D07FDC" w:rsidRPr="00D63762">
        <w:rPr>
          <w:rFonts w:ascii="Arial" w:eastAsia="Times New Roman" w:hAnsi="Arial" w:cs="Arial"/>
          <w:bCs/>
          <w:color w:val="231F20"/>
          <w:sz w:val="22"/>
          <w:szCs w:val="22"/>
          <w:lang w:eastAsia="hr-HR"/>
        </w:rPr>
        <w:t>posebne</w:t>
      </w:r>
      <w:r w:rsidRPr="00D63762">
        <w:rPr>
          <w:rFonts w:ascii="Arial" w:eastAsia="Times New Roman" w:hAnsi="Arial" w:cs="Arial"/>
          <w:bCs/>
          <w:color w:val="231F20"/>
          <w:sz w:val="22"/>
          <w:szCs w:val="22"/>
          <w:lang w:eastAsia="hr-HR"/>
        </w:rPr>
        <w:t xml:space="preserve"> mjere zaštite od zračenja </w:t>
      </w:r>
      <w:r w:rsidR="00625FEB" w:rsidRPr="00D63762">
        <w:rPr>
          <w:rFonts w:ascii="Arial" w:eastAsia="Times New Roman" w:hAnsi="Arial" w:cs="Arial"/>
          <w:bCs/>
          <w:color w:val="231F20"/>
          <w:sz w:val="22"/>
          <w:szCs w:val="22"/>
          <w:lang w:eastAsia="hr-HR"/>
        </w:rPr>
        <w:t xml:space="preserve">u </w:t>
      </w:r>
      <w:r w:rsidRPr="00D63762">
        <w:rPr>
          <w:rFonts w:ascii="Arial" w:eastAsia="Times New Roman" w:hAnsi="Arial" w:cs="Arial"/>
          <w:bCs/>
          <w:color w:val="231F20"/>
          <w:sz w:val="22"/>
          <w:szCs w:val="22"/>
          <w:lang w:eastAsia="hr-HR"/>
        </w:rPr>
        <w:t>slučajevima ka</w:t>
      </w:r>
      <w:r w:rsidR="00D126B2" w:rsidRPr="00D63762">
        <w:rPr>
          <w:rFonts w:ascii="Arial" w:eastAsia="Times New Roman" w:hAnsi="Arial" w:cs="Arial"/>
          <w:bCs/>
          <w:color w:val="231F20"/>
          <w:sz w:val="22"/>
          <w:szCs w:val="22"/>
          <w:lang w:eastAsia="hr-HR"/>
        </w:rPr>
        <w:t>da: je pacijentkinja trudna,</w:t>
      </w:r>
      <w:r w:rsidRPr="00D63762">
        <w:rPr>
          <w:rFonts w:ascii="Arial" w:eastAsia="Times New Roman" w:hAnsi="Arial" w:cs="Arial"/>
          <w:bCs/>
          <w:color w:val="231F20"/>
          <w:sz w:val="22"/>
          <w:szCs w:val="22"/>
          <w:lang w:eastAsia="hr-HR"/>
        </w:rPr>
        <w:t xml:space="preserve"> postoji vjerovatnoća da je trudna i</w:t>
      </w:r>
      <w:r w:rsidR="00625FEB" w:rsidRPr="00D63762">
        <w:rPr>
          <w:rFonts w:ascii="Arial" w:eastAsia="Times New Roman" w:hAnsi="Arial" w:cs="Arial"/>
          <w:bCs/>
          <w:color w:val="231F20"/>
          <w:sz w:val="22"/>
          <w:szCs w:val="22"/>
          <w:lang w:eastAsia="hr-HR"/>
        </w:rPr>
        <w:t xml:space="preserve">li </w:t>
      </w:r>
      <w:r w:rsidRPr="00D63762">
        <w:rPr>
          <w:rFonts w:ascii="Arial" w:eastAsia="Times New Roman" w:hAnsi="Arial" w:cs="Arial"/>
          <w:bCs/>
          <w:color w:val="231F20"/>
          <w:sz w:val="22"/>
          <w:szCs w:val="22"/>
          <w:lang w:eastAsia="hr-HR"/>
        </w:rPr>
        <w:t>doji</w:t>
      </w:r>
      <w:r w:rsidR="00D07FDC" w:rsidRPr="00D63762">
        <w:rPr>
          <w:rFonts w:ascii="Arial" w:eastAsia="Times New Roman" w:hAnsi="Arial" w:cs="Arial"/>
          <w:bCs/>
          <w:color w:val="231F20"/>
          <w:sz w:val="22"/>
          <w:szCs w:val="22"/>
          <w:lang w:eastAsia="hr-HR"/>
        </w:rPr>
        <w:t>,</w:t>
      </w:r>
      <w:r w:rsidRPr="00D63762">
        <w:rPr>
          <w:rFonts w:ascii="Arial" w:eastAsia="Times New Roman" w:hAnsi="Arial" w:cs="Arial"/>
          <w:bCs/>
          <w:color w:val="231F20"/>
          <w:sz w:val="22"/>
          <w:szCs w:val="22"/>
          <w:lang w:eastAsia="hr-HR"/>
        </w:rPr>
        <w:t xml:space="preserve"> a ima zakazan</w:t>
      </w:r>
      <w:r w:rsidR="00625FEB" w:rsidRPr="00D63762">
        <w:rPr>
          <w:rFonts w:ascii="Arial" w:eastAsia="Times New Roman" w:hAnsi="Arial" w:cs="Arial"/>
          <w:bCs/>
          <w:color w:val="231F20"/>
          <w:sz w:val="22"/>
          <w:szCs w:val="22"/>
          <w:lang w:eastAsia="hr-HR"/>
        </w:rPr>
        <w:t>u</w:t>
      </w:r>
      <w:r w:rsidRPr="00D63762">
        <w:rPr>
          <w:rFonts w:ascii="Arial" w:eastAsia="Times New Roman" w:hAnsi="Arial" w:cs="Arial"/>
          <w:bCs/>
          <w:color w:val="231F20"/>
          <w:sz w:val="22"/>
          <w:szCs w:val="22"/>
          <w:lang w:eastAsia="hr-HR"/>
        </w:rPr>
        <w:t xml:space="preserve"> medi</w:t>
      </w:r>
      <w:r w:rsidR="00D126B2" w:rsidRPr="00D63762">
        <w:rPr>
          <w:rFonts w:ascii="Arial" w:eastAsia="Times New Roman" w:hAnsi="Arial" w:cs="Arial"/>
          <w:bCs/>
          <w:color w:val="231F20"/>
          <w:sz w:val="22"/>
          <w:szCs w:val="22"/>
          <w:lang w:eastAsia="hr-HR"/>
        </w:rPr>
        <w:t>cinsko radiološku proceduru koja</w:t>
      </w:r>
      <w:r w:rsidRPr="00D63762">
        <w:rPr>
          <w:rFonts w:ascii="Arial" w:eastAsia="Times New Roman" w:hAnsi="Arial" w:cs="Arial"/>
          <w:bCs/>
          <w:color w:val="231F20"/>
          <w:sz w:val="22"/>
          <w:szCs w:val="22"/>
          <w:lang w:eastAsia="hr-HR"/>
        </w:rPr>
        <w:t xml:space="preserve"> uključuje primjenu radiofarmaceutika. </w:t>
      </w:r>
    </w:p>
    <w:p w:rsidR="003768B8" w:rsidRPr="00D63762" w:rsidRDefault="003768B8" w:rsidP="00804920">
      <w:pPr>
        <w:ind w:firstLine="720"/>
        <w:jc w:val="both"/>
        <w:rPr>
          <w:rFonts w:ascii="Arial" w:eastAsia="Times New Roman" w:hAnsi="Arial" w:cs="Arial"/>
          <w:bCs/>
          <w:color w:val="FF0000"/>
          <w:sz w:val="22"/>
          <w:szCs w:val="22"/>
          <w:lang w:eastAsia="hr-HR"/>
        </w:rPr>
      </w:pPr>
    </w:p>
    <w:p w:rsidR="003768B8" w:rsidRPr="00D63762" w:rsidRDefault="00054B6F" w:rsidP="00804920">
      <w:pPr>
        <w:ind w:firstLine="720"/>
        <w:jc w:val="both"/>
        <w:rPr>
          <w:rFonts w:ascii="Arial" w:eastAsia="Times New Roman" w:hAnsi="Arial" w:cs="Arial"/>
          <w:bCs/>
          <w:color w:val="FF0000"/>
          <w:sz w:val="22"/>
          <w:szCs w:val="22"/>
          <w:lang w:eastAsia="hr-HR"/>
        </w:rPr>
      </w:pPr>
      <w:r w:rsidRPr="00D63762">
        <w:rPr>
          <w:rFonts w:ascii="Arial" w:eastAsia="Times New Roman" w:hAnsi="Arial" w:cs="Arial"/>
          <w:bCs/>
          <w:color w:val="231F20"/>
          <w:sz w:val="22"/>
          <w:szCs w:val="22"/>
          <w:lang w:eastAsia="hr-HR"/>
        </w:rPr>
        <w:t xml:space="preserve">Nosioci </w:t>
      </w:r>
      <w:r w:rsidR="003768B8" w:rsidRPr="00D63762">
        <w:rPr>
          <w:rFonts w:ascii="Arial" w:eastAsia="Times New Roman" w:hAnsi="Arial" w:cs="Arial"/>
          <w:bCs/>
          <w:color w:val="231F20"/>
          <w:sz w:val="22"/>
          <w:szCs w:val="22"/>
          <w:lang w:eastAsia="hr-HR"/>
        </w:rPr>
        <w:t xml:space="preserve">ovlašćenja iz stava 1 ovog člana </w:t>
      </w:r>
      <w:r w:rsidRPr="00D63762">
        <w:rPr>
          <w:rFonts w:ascii="Arial" w:eastAsia="Times New Roman" w:hAnsi="Arial" w:cs="Arial"/>
          <w:bCs/>
          <w:color w:val="231F20"/>
          <w:sz w:val="22"/>
          <w:szCs w:val="22"/>
          <w:lang w:eastAsia="hr-HR"/>
        </w:rPr>
        <w:t xml:space="preserve">dužni su da na javnim mjestima, </w:t>
      </w:r>
      <w:r w:rsidR="003768B8" w:rsidRPr="00D63762">
        <w:rPr>
          <w:rFonts w:ascii="Arial" w:eastAsia="Times New Roman" w:hAnsi="Arial" w:cs="Arial"/>
          <w:bCs/>
          <w:color w:val="231F20"/>
          <w:sz w:val="22"/>
          <w:szCs w:val="22"/>
          <w:lang w:eastAsia="hr-HR"/>
        </w:rPr>
        <w:t>čekaonicama za pacijentkinje</w:t>
      </w:r>
      <w:r w:rsidRPr="00D63762">
        <w:rPr>
          <w:rFonts w:ascii="Arial" w:eastAsia="Times New Roman" w:hAnsi="Arial" w:cs="Arial"/>
          <w:bCs/>
          <w:color w:val="231F20"/>
          <w:sz w:val="22"/>
          <w:szCs w:val="22"/>
          <w:lang w:eastAsia="hr-HR"/>
        </w:rPr>
        <w:t>, kabinama i drugim prikladnim mjestima</w:t>
      </w:r>
      <w:r w:rsidR="003768B8" w:rsidRPr="00D63762">
        <w:rPr>
          <w:rFonts w:ascii="Arial" w:eastAsia="Times New Roman" w:hAnsi="Arial" w:cs="Arial"/>
          <w:bCs/>
          <w:color w:val="231F20"/>
          <w:sz w:val="22"/>
          <w:szCs w:val="22"/>
          <w:lang w:eastAsia="hr-HR"/>
        </w:rPr>
        <w:t>,</w:t>
      </w:r>
      <w:r w:rsidRPr="00D63762">
        <w:rPr>
          <w:rFonts w:ascii="Arial" w:eastAsia="Times New Roman" w:hAnsi="Arial" w:cs="Arial"/>
          <w:bCs/>
          <w:color w:val="231F20"/>
          <w:sz w:val="22"/>
          <w:szCs w:val="22"/>
          <w:lang w:eastAsia="hr-HR"/>
        </w:rPr>
        <w:t xml:space="preserve"> postave pisana uputstva i da koriste druga sredstva za komunikaciju, kako bi se pacijentkinje koje treba da se podvrgnu medicinsko radiološkoj proceduri informisale da treba da obavijeste praktičara ili tehničara o svom stanju.  </w:t>
      </w:r>
    </w:p>
    <w:p w:rsidR="003768B8" w:rsidRPr="00D63762" w:rsidRDefault="003768B8" w:rsidP="00804920">
      <w:pPr>
        <w:ind w:firstLine="720"/>
        <w:jc w:val="both"/>
        <w:rPr>
          <w:rFonts w:ascii="Arial" w:eastAsia="Times New Roman" w:hAnsi="Arial" w:cs="Arial"/>
          <w:bCs/>
          <w:color w:val="FF0000"/>
          <w:sz w:val="22"/>
          <w:szCs w:val="22"/>
          <w:lang w:eastAsia="hr-HR"/>
        </w:rPr>
      </w:pPr>
    </w:p>
    <w:p w:rsidR="007D5230" w:rsidRPr="00D63762" w:rsidRDefault="00054B6F" w:rsidP="00804920">
      <w:pPr>
        <w:ind w:firstLine="720"/>
        <w:jc w:val="both"/>
        <w:rPr>
          <w:rFonts w:ascii="Arial" w:eastAsia="Times New Roman" w:hAnsi="Arial" w:cs="Arial"/>
          <w:bCs/>
          <w:color w:val="FF0000"/>
          <w:sz w:val="22"/>
          <w:szCs w:val="22"/>
          <w:lang w:eastAsia="hr-HR"/>
        </w:rPr>
      </w:pPr>
      <w:r w:rsidRPr="00D63762">
        <w:rPr>
          <w:rFonts w:ascii="Arial" w:hAnsi="Arial" w:cs="Arial"/>
          <w:color w:val="222222"/>
          <w:sz w:val="22"/>
          <w:szCs w:val="22"/>
        </w:rPr>
        <w:t>Uputilac i praktičar zaposlen kod nosioca</w:t>
      </w:r>
      <w:r w:rsidRPr="00D63762">
        <w:rPr>
          <w:rFonts w:ascii="Arial" w:hAnsi="Arial" w:cs="Arial"/>
          <w:sz w:val="22"/>
          <w:szCs w:val="22"/>
        </w:rPr>
        <w:t xml:space="preserve"> </w:t>
      </w:r>
      <w:r w:rsidR="003768B8" w:rsidRPr="00D63762">
        <w:rPr>
          <w:rFonts w:ascii="Arial" w:hAnsi="Arial" w:cs="Arial"/>
          <w:color w:val="222222"/>
          <w:sz w:val="22"/>
          <w:szCs w:val="22"/>
        </w:rPr>
        <w:t>ovlašćenja</w:t>
      </w:r>
      <w:r w:rsidRPr="00D63762">
        <w:rPr>
          <w:rFonts w:ascii="Arial" w:hAnsi="Arial" w:cs="Arial"/>
          <w:color w:val="222222"/>
          <w:sz w:val="22"/>
          <w:szCs w:val="22"/>
        </w:rPr>
        <w:t xml:space="preserve"> </w:t>
      </w:r>
      <w:r w:rsidR="003768B8" w:rsidRPr="00D63762">
        <w:rPr>
          <w:rFonts w:ascii="Arial" w:hAnsi="Arial" w:cs="Arial"/>
          <w:color w:val="222222"/>
          <w:sz w:val="22"/>
          <w:szCs w:val="22"/>
        </w:rPr>
        <w:t xml:space="preserve">iz stava 1 ovog člana </w:t>
      </w:r>
      <w:r w:rsidRPr="00D63762">
        <w:rPr>
          <w:rFonts w:ascii="Arial" w:hAnsi="Arial" w:cs="Arial"/>
          <w:color w:val="222222"/>
          <w:sz w:val="22"/>
          <w:szCs w:val="22"/>
        </w:rPr>
        <w:t>dužni su da</w:t>
      </w:r>
      <w:r w:rsidR="00A31113" w:rsidRPr="00D63762">
        <w:rPr>
          <w:rFonts w:ascii="Arial" w:hAnsi="Arial" w:cs="Arial"/>
          <w:color w:val="222222"/>
          <w:sz w:val="22"/>
          <w:szCs w:val="22"/>
        </w:rPr>
        <w:t>,</w:t>
      </w:r>
      <w:r w:rsidRPr="00D63762">
        <w:rPr>
          <w:rFonts w:ascii="Arial" w:hAnsi="Arial" w:cs="Arial"/>
          <w:color w:val="222222"/>
          <w:sz w:val="22"/>
          <w:szCs w:val="22"/>
        </w:rPr>
        <w:t xml:space="preserve"> prije upućivanja i i</w:t>
      </w:r>
      <w:r w:rsidR="003768B8" w:rsidRPr="00D63762">
        <w:rPr>
          <w:rFonts w:ascii="Arial" w:hAnsi="Arial" w:cs="Arial"/>
          <w:color w:val="222222"/>
          <w:sz w:val="22"/>
          <w:szCs w:val="22"/>
        </w:rPr>
        <w:t>zvođenja bilo kakvih medicinsko-radioloških procedura</w:t>
      </w:r>
      <w:r w:rsidRPr="00D63762">
        <w:rPr>
          <w:rFonts w:ascii="Arial" w:hAnsi="Arial" w:cs="Arial"/>
          <w:sz w:val="22"/>
          <w:szCs w:val="22"/>
        </w:rPr>
        <w:t xml:space="preserve"> </w:t>
      </w:r>
      <w:r w:rsidR="003768B8" w:rsidRPr="00D63762">
        <w:rPr>
          <w:rFonts w:ascii="Arial" w:hAnsi="Arial" w:cs="Arial"/>
          <w:color w:val="222222"/>
          <w:sz w:val="22"/>
          <w:szCs w:val="22"/>
        </w:rPr>
        <w:t>koja bi mogle</w:t>
      </w:r>
      <w:r w:rsidRPr="00D63762">
        <w:rPr>
          <w:rFonts w:ascii="Arial" w:hAnsi="Arial" w:cs="Arial"/>
          <w:color w:val="222222"/>
          <w:sz w:val="22"/>
          <w:szCs w:val="22"/>
        </w:rPr>
        <w:t xml:space="preserve"> d</w:t>
      </w:r>
      <w:r w:rsidR="003768B8" w:rsidRPr="00D63762">
        <w:rPr>
          <w:rFonts w:ascii="Arial" w:hAnsi="Arial" w:cs="Arial"/>
          <w:color w:val="222222"/>
          <w:sz w:val="22"/>
          <w:szCs w:val="22"/>
        </w:rPr>
        <w:t>ovesti do značajne doze za plod</w:t>
      </w:r>
      <w:r w:rsidRPr="00D63762">
        <w:rPr>
          <w:rFonts w:ascii="Arial" w:hAnsi="Arial" w:cs="Arial"/>
          <w:color w:val="222222"/>
          <w:sz w:val="22"/>
          <w:szCs w:val="22"/>
        </w:rPr>
        <w:t xml:space="preserve"> kod pacijentkinja</w:t>
      </w:r>
      <w:r w:rsidR="00A31113" w:rsidRPr="00D63762">
        <w:rPr>
          <w:rFonts w:ascii="Arial" w:hAnsi="Arial" w:cs="Arial"/>
          <w:color w:val="222222"/>
          <w:sz w:val="22"/>
          <w:szCs w:val="22"/>
        </w:rPr>
        <w:t>,</w:t>
      </w:r>
      <w:r w:rsidRPr="00D63762">
        <w:rPr>
          <w:rFonts w:ascii="Arial" w:hAnsi="Arial" w:cs="Arial"/>
          <w:color w:val="222222"/>
          <w:sz w:val="22"/>
          <w:szCs w:val="22"/>
        </w:rPr>
        <w:t xml:space="preserve"> utvrde status trudnoće i/ili dojenja, kako bi se te informacije mogle razmotriti tokom odobravanja opravdanosti izvođenja medicinskog izlaganja</w:t>
      </w:r>
      <w:r w:rsidR="00A31113" w:rsidRPr="00D63762">
        <w:rPr>
          <w:rFonts w:ascii="Arial" w:hAnsi="Arial" w:cs="Arial"/>
          <w:color w:val="222222"/>
          <w:sz w:val="22"/>
          <w:szCs w:val="22"/>
        </w:rPr>
        <w:t xml:space="preserve">, u cilju optimizacije, </w:t>
      </w:r>
      <w:r w:rsidRPr="00D63762">
        <w:rPr>
          <w:rFonts w:ascii="Arial" w:hAnsi="Arial" w:cs="Arial"/>
          <w:color w:val="222222"/>
          <w:sz w:val="22"/>
          <w:szCs w:val="22"/>
        </w:rPr>
        <w:t xml:space="preserve">zaštite i sigurnosti pacijentkinje i </w:t>
      </w:r>
      <w:r w:rsidR="00C411E3" w:rsidRPr="00D63762">
        <w:rPr>
          <w:rFonts w:ascii="Arial" w:hAnsi="Arial" w:cs="Arial"/>
          <w:color w:val="222222"/>
          <w:sz w:val="22"/>
          <w:szCs w:val="22"/>
        </w:rPr>
        <w:t>ploda</w:t>
      </w:r>
      <w:r w:rsidRPr="00D63762">
        <w:rPr>
          <w:rFonts w:ascii="Arial" w:hAnsi="Arial" w:cs="Arial"/>
          <w:color w:val="222222"/>
          <w:sz w:val="22"/>
          <w:szCs w:val="22"/>
        </w:rPr>
        <w:t>.</w:t>
      </w:r>
      <w:r w:rsidR="00CE6BBA">
        <w:rPr>
          <w:rFonts w:ascii="Arial" w:eastAsia="Times New Roman" w:hAnsi="Arial" w:cs="Arial"/>
          <w:bCs/>
          <w:color w:val="231F20"/>
          <w:sz w:val="22"/>
          <w:szCs w:val="22"/>
          <w:lang w:eastAsia="hr-HR"/>
        </w:rPr>
        <w:t xml:space="preserve"> </w:t>
      </w:r>
    </w:p>
    <w:p w:rsidR="000C7967" w:rsidRPr="00D63762" w:rsidRDefault="000C7967" w:rsidP="00804920">
      <w:pPr>
        <w:ind w:firstLine="720"/>
        <w:jc w:val="both"/>
        <w:rPr>
          <w:rFonts w:ascii="Arial" w:eastAsia="Times New Roman" w:hAnsi="Arial" w:cs="Arial"/>
          <w:bCs/>
          <w:color w:val="FF0000"/>
          <w:sz w:val="22"/>
          <w:szCs w:val="22"/>
          <w:lang w:eastAsia="hr-HR"/>
        </w:rPr>
      </w:pPr>
    </w:p>
    <w:p w:rsidR="000C7967" w:rsidRDefault="00054B6F" w:rsidP="00804920">
      <w:pPr>
        <w:ind w:firstLine="720"/>
        <w:jc w:val="both"/>
        <w:rPr>
          <w:rFonts w:ascii="Arial" w:eastAsia="Times New Roman" w:hAnsi="Arial" w:cs="Arial"/>
          <w:bCs/>
          <w:color w:val="FF0000"/>
          <w:sz w:val="22"/>
          <w:szCs w:val="22"/>
          <w:lang w:eastAsia="hr-HR"/>
        </w:rPr>
      </w:pPr>
      <w:r w:rsidRPr="00D63762">
        <w:rPr>
          <w:rFonts w:ascii="Arial" w:eastAsia="Times New Roman" w:hAnsi="Arial" w:cs="Arial"/>
          <w:bCs/>
          <w:color w:val="000000" w:themeColor="text1"/>
          <w:sz w:val="22"/>
          <w:szCs w:val="22"/>
          <w:lang w:eastAsia="hr-HR"/>
        </w:rPr>
        <w:t xml:space="preserve">Ukoliko se trudnoća ne može isključiti, uputilac i praktičar su dužni da posvete posebnu pažnju opravdanosti </w:t>
      </w:r>
      <w:r w:rsidR="00952B09" w:rsidRPr="00D63762">
        <w:rPr>
          <w:rFonts w:ascii="Arial" w:eastAsia="Times New Roman" w:hAnsi="Arial" w:cs="Arial"/>
          <w:bCs/>
          <w:color w:val="000000" w:themeColor="text1"/>
          <w:sz w:val="22"/>
          <w:szCs w:val="22"/>
          <w:lang w:eastAsia="hr-HR"/>
        </w:rPr>
        <w:t xml:space="preserve">i optimizaciji </w:t>
      </w:r>
      <w:r w:rsidR="007D5230" w:rsidRPr="00D63762">
        <w:rPr>
          <w:rFonts w:ascii="Arial" w:eastAsia="Times New Roman" w:hAnsi="Arial" w:cs="Arial"/>
          <w:bCs/>
          <w:color w:val="000000" w:themeColor="text1"/>
          <w:sz w:val="22"/>
          <w:szCs w:val="22"/>
          <w:lang w:eastAsia="hr-HR"/>
        </w:rPr>
        <w:t xml:space="preserve">procedure, pri čemu u obzir </w:t>
      </w:r>
      <w:r w:rsidRPr="00D63762">
        <w:rPr>
          <w:rFonts w:ascii="Arial" w:eastAsia="Times New Roman" w:hAnsi="Arial" w:cs="Arial"/>
          <w:bCs/>
          <w:color w:val="000000" w:themeColor="text1"/>
          <w:sz w:val="22"/>
          <w:szCs w:val="22"/>
          <w:lang w:eastAsia="hr-HR"/>
        </w:rPr>
        <w:t>naročito uzimaju</w:t>
      </w:r>
      <w:r w:rsidR="007D5230" w:rsidRPr="00D63762">
        <w:rPr>
          <w:rFonts w:ascii="Arial" w:eastAsia="Times New Roman" w:hAnsi="Arial" w:cs="Arial"/>
          <w:bCs/>
          <w:color w:val="000000" w:themeColor="text1"/>
          <w:sz w:val="22"/>
          <w:szCs w:val="22"/>
          <w:lang w:eastAsia="hr-HR"/>
        </w:rPr>
        <w:t>:</w:t>
      </w:r>
      <w:r w:rsidRPr="00D63762">
        <w:rPr>
          <w:rFonts w:ascii="Arial" w:eastAsia="Times New Roman" w:hAnsi="Arial" w:cs="Arial"/>
          <w:bCs/>
          <w:color w:val="000000" w:themeColor="text1"/>
          <w:sz w:val="22"/>
          <w:szCs w:val="22"/>
          <w:lang w:eastAsia="hr-HR"/>
        </w:rPr>
        <w:t xml:space="preserve"> vrstu </w:t>
      </w:r>
      <w:r w:rsidR="007D5230" w:rsidRPr="00D63762">
        <w:rPr>
          <w:rFonts w:ascii="Arial" w:eastAsia="Times New Roman" w:hAnsi="Arial" w:cs="Arial"/>
          <w:bCs/>
          <w:color w:val="000000" w:themeColor="text1"/>
          <w:sz w:val="22"/>
          <w:szCs w:val="22"/>
          <w:lang w:eastAsia="hr-HR"/>
        </w:rPr>
        <w:t>medicinsko radiološke procedure</w:t>
      </w:r>
      <w:r w:rsidR="00AA6F8A" w:rsidRPr="00D63762">
        <w:rPr>
          <w:rFonts w:ascii="Arial" w:eastAsia="Times New Roman" w:hAnsi="Arial" w:cs="Arial"/>
          <w:bCs/>
          <w:color w:val="000000" w:themeColor="text1"/>
          <w:sz w:val="22"/>
          <w:szCs w:val="22"/>
          <w:lang w:eastAsia="hr-HR"/>
        </w:rPr>
        <w:t>,</w:t>
      </w:r>
      <w:r w:rsidRPr="00D63762">
        <w:rPr>
          <w:rFonts w:ascii="Arial" w:eastAsia="Times New Roman" w:hAnsi="Arial" w:cs="Arial"/>
          <w:bCs/>
          <w:color w:val="000000" w:themeColor="text1"/>
          <w:sz w:val="22"/>
          <w:szCs w:val="22"/>
          <w:lang w:eastAsia="hr-HR"/>
        </w:rPr>
        <w:t xml:space="preserve"> </w:t>
      </w:r>
      <w:r w:rsidR="007D5230" w:rsidRPr="00D63762">
        <w:rPr>
          <w:rFonts w:ascii="Arial" w:eastAsia="Times New Roman" w:hAnsi="Arial" w:cs="Arial"/>
          <w:bCs/>
          <w:color w:val="000000" w:themeColor="text1"/>
          <w:sz w:val="22"/>
          <w:szCs w:val="22"/>
          <w:lang w:eastAsia="hr-HR"/>
        </w:rPr>
        <w:t>posebno</w:t>
      </w:r>
      <w:r w:rsidRPr="00D63762">
        <w:rPr>
          <w:rFonts w:ascii="Arial" w:eastAsia="Times New Roman" w:hAnsi="Arial" w:cs="Arial"/>
          <w:bCs/>
          <w:color w:val="000000" w:themeColor="text1"/>
          <w:sz w:val="22"/>
          <w:szCs w:val="22"/>
          <w:lang w:eastAsia="hr-HR"/>
        </w:rPr>
        <w:t xml:space="preserve"> ako su organi u regiji abdomena i k</w:t>
      </w:r>
      <w:r w:rsidR="007D5230" w:rsidRPr="00D63762">
        <w:rPr>
          <w:rFonts w:ascii="Arial" w:eastAsia="Times New Roman" w:hAnsi="Arial" w:cs="Arial"/>
          <w:bCs/>
          <w:color w:val="000000" w:themeColor="text1"/>
          <w:sz w:val="22"/>
          <w:szCs w:val="22"/>
          <w:lang w:eastAsia="hr-HR"/>
        </w:rPr>
        <w:t xml:space="preserve">arlice izloženi direktnom snopu; urgentnost pregleda; kao i rizik </w:t>
      </w:r>
      <w:r w:rsidRPr="00D63762">
        <w:rPr>
          <w:rFonts w:ascii="Arial" w:eastAsia="Times New Roman" w:hAnsi="Arial" w:cs="Arial"/>
          <w:bCs/>
          <w:color w:val="000000" w:themeColor="text1"/>
          <w:sz w:val="22"/>
          <w:szCs w:val="22"/>
          <w:lang w:eastAsia="hr-HR"/>
        </w:rPr>
        <w:t xml:space="preserve">za buduću majku i za </w:t>
      </w:r>
      <w:r w:rsidR="007D5230" w:rsidRPr="00D63762">
        <w:rPr>
          <w:rFonts w:ascii="Arial" w:eastAsia="Times New Roman" w:hAnsi="Arial" w:cs="Arial"/>
          <w:bCs/>
          <w:color w:val="000000" w:themeColor="text1"/>
          <w:sz w:val="22"/>
          <w:szCs w:val="22"/>
          <w:lang w:eastAsia="hr-HR"/>
        </w:rPr>
        <w:t>plod</w:t>
      </w:r>
      <w:r w:rsidRPr="00D63762">
        <w:rPr>
          <w:rFonts w:ascii="Arial" w:eastAsia="Times New Roman" w:hAnsi="Arial" w:cs="Arial"/>
          <w:bCs/>
          <w:color w:val="000000" w:themeColor="text1"/>
          <w:sz w:val="22"/>
          <w:szCs w:val="22"/>
          <w:lang w:eastAsia="hr-HR"/>
        </w:rPr>
        <w:t xml:space="preserve">. </w:t>
      </w:r>
    </w:p>
    <w:p w:rsidR="00CE6BBA" w:rsidRPr="00D63762" w:rsidRDefault="00CE6BBA" w:rsidP="00804920">
      <w:pPr>
        <w:ind w:firstLine="720"/>
        <w:jc w:val="both"/>
        <w:rPr>
          <w:rFonts w:ascii="Arial" w:eastAsia="Times New Roman" w:hAnsi="Arial" w:cs="Arial"/>
          <w:bCs/>
          <w:color w:val="FF0000"/>
          <w:sz w:val="22"/>
          <w:szCs w:val="22"/>
          <w:lang w:eastAsia="hr-HR"/>
        </w:rPr>
      </w:pPr>
    </w:p>
    <w:p w:rsidR="00365703" w:rsidRPr="00030495" w:rsidRDefault="00054B6F" w:rsidP="00030495">
      <w:pPr>
        <w:ind w:firstLine="720"/>
        <w:jc w:val="both"/>
        <w:rPr>
          <w:rFonts w:ascii="Arial" w:eastAsia="Times New Roman" w:hAnsi="Arial" w:cs="Arial"/>
          <w:bCs/>
          <w:color w:val="FF0000"/>
          <w:sz w:val="22"/>
          <w:szCs w:val="22"/>
          <w:lang w:eastAsia="hr-HR"/>
        </w:rPr>
      </w:pPr>
      <w:r w:rsidRPr="00D63762">
        <w:rPr>
          <w:rFonts w:ascii="Arial" w:eastAsia="Times New Roman" w:hAnsi="Arial" w:cs="Arial"/>
          <w:bCs/>
          <w:color w:val="000000" w:themeColor="text1"/>
          <w:sz w:val="22"/>
          <w:szCs w:val="22"/>
          <w:lang w:eastAsia="hr-HR"/>
        </w:rPr>
        <w:t>U slu</w:t>
      </w:r>
      <w:r w:rsidR="00365703" w:rsidRPr="00D63762">
        <w:rPr>
          <w:rFonts w:ascii="Arial" w:eastAsia="Times New Roman" w:hAnsi="Arial" w:cs="Arial"/>
          <w:bCs/>
          <w:color w:val="000000" w:themeColor="text1"/>
          <w:sz w:val="22"/>
          <w:szCs w:val="22"/>
          <w:lang w:eastAsia="hr-HR"/>
        </w:rPr>
        <w:t xml:space="preserve">čaju pacijentkinje koja doji, </w:t>
      </w:r>
      <w:r w:rsidRPr="00D63762">
        <w:rPr>
          <w:rFonts w:ascii="Arial" w:eastAsia="Times New Roman" w:hAnsi="Arial" w:cs="Arial"/>
          <w:bCs/>
          <w:color w:val="000000" w:themeColor="text1"/>
          <w:sz w:val="22"/>
          <w:szCs w:val="22"/>
          <w:lang w:eastAsia="hr-HR"/>
        </w:rPr>
        <w:t>zavisno od medicinske radiološke procedure</w:t>
      </w:r>
      <w:r w:rsidR="00365703" w:rsidRPr="00D63762">
        <w:rPr>
          <w:rFonts w:ascii="Arial" w:eastAsia="Times New Roman" w:hAnsi="Arial" w:cs="Arial"/>
          <w:bCs/>
          <w:color w:val="000000" w:themeColor="text1"/>
          <w:sz w:val="22"/>
          <w:szCs w:val="22"/>
          <w:lang w:eastAsia="hr-HR"/>
        </w:rPr>
        <w:t xml:space="preserve"> koja se sprovodi u nuklearnoj mediicini</w:t>
      </w:r>
      <w:r w:rsidRPr="00D63762">
        <w:rPr>
          <w:rFonts w:ascii="Arial" w:eastAsia="Times New Roman" w:hAnsi="Arial" w:cs="Arial"/>
          <w:bCs/>
          <w:color w:val="000000" w:themeColor="text1"/>
          <w:sz w:val="22"/>
          <w:szCs w:val="22"/>
          <w:lang w:eastAsia="hr-HR"/>
        </w:rPr>
        <w:t>, uputilac i praktičar su dužni da posvete posebnu pažnju opravdanosti, naročito hitnosti i optimizaciji, uzimajući u obzir kako pacijentkinju tako i dijete</w:t>
      </w:r>
      <w:r w:rsidR="00AA6F8A" w:rsidRPr="00D63762">
        <w:rPr>
          <w:rFonts w:ascii="Arial" w:eastAsia="Times New Roman" w:hAnsi="Arial" w:cs="Arial"/>
          <w:bCs/>
          <w:color w:val="000000" w:themeColor="text1"/>
          <w:sz w:val="22"/>
          <w:szCs w:val="22"/>
          <w:lang w:eastAsia="hr-HR"/>
        </w:rPr>
        <w:t xml:space="preserve"> koje se doji</w:t>
      </w:r>
      <w:r w:rsidRPr="00D63762">
        <w:rPr>
          <w:rFonts w:ascii="Arial" w:eastAsia="Times New Roman" w:hAnsi="Arial" w:cs="Arial"/>
          <w:bCs/>
          <w:color w:val="000000" w:themeColor="text1"/>
          <w:sz w:val="22"/>
          <w:szCs w:val="22"/>
          <w:lang w:eastAsia="hr-HR"/>
        </w:rPr>
        <w:t xml:space="preserve">. </w:t>
      </w:r>
    </w:p>
    <w:p w:rsidR="00365703" w:rsidRPr="00D63762" w:rsidRDefault="00365703" w:rsidP="00804920">
      <w:pPr>
        <w:autoSpaceDE w:val="0"/>
        <w:autoSpaceDN w:val="0"/>
        <w:adjustRightInd w:val="0"/>
        <w:jc w:val="both"/>
        <w:rPr>
          <w:rFonts w:ascii="Arial" w:eastAsia="Times New Roman" w:hAnsi="Arial" w:cs="Arial"/>
          <w:bCs/>
          <w:color w:val="000000" w:themeColor="text1"/>
          <w:sz w:val="22"/>
          <w:szCs w:val="22"/>
          <w:lang w:eastAsia="hr-HR"/>
        </w:rPr>
      </w:pPr>
    </w:p>
    <w:p w:rsidR="00054B6F" w:rsidRPr="00D63762" w:rsidRDefault="00054B6F" w:rsidP="00804920">
      <w:pPr>
        <w:jc w:val="center"/>
        <w:rPr>
          <w:rFonts w:ascii="Arial" w:eastAsia="Times New Roman" w:hAnsi="Arial" w:cs="Arial"/>
          <w:b/>
          <w:sz w:val="22"/>
          <w:szCs w:val="22"/>
          <w:lang w:eastAsia="hr-HR"/>
        </w:rPr>
      </w:pPr>
      <w:r w:rsidRPr="00D63762">
        <w:rPr>
          <w:rFonts w:ascii="Arial" w:eastAsia="Times New Roman" w:hAnsi="Arial" w:cs="Arial"/>
          <w:b/>
          <w:sz w:val="22"/>
          <w:szCs w:val="22"/>
          <w:lang w:eastAsia="hr-HR"/>
        </w:rPr>
        <w:t xml:space="preserve">Slučajna i nenamjerna medicinska izlaganja </w:t>
      </w:r>
    </w:p>
    <w:p w:rsidR="00054B6F" w:rsidRPr="00D63762" w:rsidRDefault="00BE06EF" w:rsidP="00804920">
      <w:pPr>
        <w:jc w:val="center"/>
        <w:rPr>
          <w:rFonts w:ascii="Arial" w:eastAsia="Times New Roman" w:hAnsi="Arial" w:cs="Arial"/>
          <w:b/>
          <w:sz w:val="22"/>
          <w:szCs w:val="22"/>
          <w:lang w:eastAsia="hr-HR"/>
        </w:rPr>
      </w:pPr>
      <w:r w:rsidRPr="00D63762">
        <w:rPr>
          <w:rFonts w:ascii="Arial" w:eastAsia="Times New Roman" w:hAnsi="Arial" w:cs="Arial"/>
          <w:b/>
          <w:sz w:val="22"/>
          <w:szCs w:val="22"/>
          <w:lang w:eastAsia="hr-HR"/>
        </w:rPr>
        <w:t>Član 16</w:t>
      </w:r>
      <w:r w:rsidR="009B2AAE">
        <w:rPr>
          <w:rFonts w:ascii="Arial" w:eastAsia="Times New Roman" w:hAnsi="Arial" w:cs="Arial"/>
          <w:b/>
          <w:sz w:val="22"/>
          <w:szCs w:val="22"/>
          <w:lang w:eastAsia="hr-HR"/>
        </w:rPr>
        <w:t>2</w:t>
      </w:r>
    </w:p>
    <w:p w:rsidR="00054B6F" w:rsidRPr="00D63762" w:rsidRDefault="00054B6F" w:rsidP="00804920">
      <w:pPr>
        <w:jc w:val="center"/>
        <w:rPr>
          <w:rFonts w:ascii="Arial" w:eastAsia="Times New Roman" w:hAnsi="Arial" w:cs="Arial"/>
          <w:b/>
          <w:sz w:val="22"/>
          <w:szCs w:val="22"/>
          <w:lang w:eastAsia="hr-HR"/>
        </w:rPr>
      </w:pPr>
    </w:p>
    <w:p w:rsidR="00054B6F" w:rsidRPr="00D63762" w:rsidRDefault="0046793B" w:rsidP="00804920">
      <w:pPr>
        <w:ind w:firstLine="720"/>
        <w:jc w:val="both"/>
        <w:rPr>
          <w:rFonts w:ascii="Arial" w:hAnsi="Arial" w:cs="Arial"/>
          <w:sz w:val="22"/>
          <w:szCs w:val="22"/>
        </w:rPr>
      </w:pPr>
      <w:r w:rsidRPr="00D63762">
        <w:rPr>
          <w:rFonts w:ascii="Arial" w:hAnsi="Arial" w:cs="Arial"/>
          <w:sz w:val="22"/>
          <w:szCs w:val="22"/>
        </w:rPr>
        <w:t xml:space="preserve">Nosioci ovlašćenja koji obavljaju djelatnosti i/ili aktivnosti koje uključuju medicinsko izlaganje </w:t>
      </w:r>
      <w:r w:rsidR="00054B6F" w:rsidRPr="00D63762">
        <w:rPr>
          <w:rFonts w:ascii="Arial" w:hAnsi="Arial" w:cs="Arial"/>
          <w:sz w:val="22"/>
          <w:szCs w:val="22"/>
        </w:rPr>
        <w:t>dužni su da:</w:t>
      </w:r>
    </w:p>
    <w:p w:rsidR="00332272" w:rsidRPr="00D63762" w:rsidRDefault="00332272" w:rsidP="00804920">
      <w:pPr>
        <w:jc w:val="both"/>
        <w:rPr>
          <w:rFonts w:ascii="Arial" w:hAnsi="Arial" w:cs="Arial"/>
          <w:sz w:val="22"/>
          <w:szCs w:val="22"/>
        </w:rPr>
      </w:pPr>
    </w:p>
    <w:p w:rsidR="00054B6F" w:rsidRPr="00D63762" w:rsidRDefault="00054B6F" w:rsidP="002B60BA">
      <w:pPr>
        <w:pStyle w:val="ListParagraph"/>
        <w:numPr>
          <w:ilvl w:val="0"/>
          <w:numId w:val="72"/>
        </w:numPr>
        <w:jc w:val="both"/>
        <w:rPr>
          <w:rFonts w:ascii="Arial" w:hAnsi="Arial" w:cs="Arial"/>
          <w:sz w:val="22"/>
          <w:szCs w:val="22"/>
        </w:rPr>
      </w:pPr>
      <w:r w:rsidRPr="00D63762">
        <w:rPr>
          <w:rFonts w:ascii="Arial" w:hAnsi="Arial" w:cs="Arial"/>
          <w:sz w:val="22"/>
          <w:szCs w:val="22"/>
        </w:rPr>
        <w:t>preduzmu mjere u cilju minimiziranja vjerovatnoće i obima slučajnog ili nenamjernog izlaganja pojedinaca koja su podvrgnuta medicinskom izlaganju;</w:t>
      </w:r>
    </w:p>
    <w:p w:rsidR="00054B6F" w:rsidRPr="00D63762" w:rsidRDefault="00EE7483" w:rsidP="002B60BA">
      <w:pPr>
        <w:pStyle w:val="ListParagraph"/>
        <w:numPr>
          <w:ilvl w:val="0"/>
          <w:numId w:val="72"/>
        </w:numPr>
        <w:jc w:val="both"/>
        <w:rPr>
          <w:rFonts w:ascii="Arial" w:hAnsi="Arial" w:cs="Arial"/>
          <w:sz w:val="22"/>
          <w:szCs w:val="22"/>
        </w:rPr>
      </w:pPr>
      <w:r w:rsidRPr="00D63762">
        <w:rPr>
          <w:rFonts w:ascii="Arial" w:hAnsi="Arial" w:cs="Arial"/>
          <w:sz w:val="22"/>
          <w:szCs w:val="22"/>
        </w:rPr>
        <w:t>izrade i sprovedu p</w:t>
      </w:r>
      <w:r w:rsidR="00054B6F" w:rsidRPr="00D63762">
        <w:rPr>
          <w:rFonts w:ascii="Arial" w:hAnsi="Arial" w:cs="Arial"/>
          <w:sz w:val="22"/>
          <w:szCs w:val="22"/>
        </w:rPr>
        <w:t>rogram osiguranja kvaliteta</w:t>
      </w:r>
      <w:r w:rsidRPr="00D63762">
        <w:rPr>
          <w:rFonts w:ascii="Arial" w:hAnsi="Arial" w:cs="Arial"/>
          <w:sz w:val="22"/>
          <w:szCs w:val="22"/>
        </w:rPr>
        <w:t>,</w:t>
      </w:r>
      <w:r w:rsidR="00054B6F" w:rsidRPr="00D63762">
        <w:rPr>
          <w:rFonts w:ascii="Arial" w:hAnsi="Arial" w:cs="Arial"/>
          <w:sz w:val="22"/>
          <w:szCs w:val="22"/>
        </w:rPr>
        <w:t xml:space="preserve"> koji </w:t>
      </w:r>
      <w:r w:rsidRPr="00D63762">
        <w:rPr>
          <w:rFonts w:ascii="Arial" w:hAnsi="Arial" w:cs="Arial"/>
          <w:sz w:val="22"/>
          <w:szCs w:val="22"/>
        </w:rPr>
        <w:t xml:space="preserve">u slučaju radioterapije, </w:t>
      </w:r>
      <w:r w:rsidR="00054B6F" w:rsidRPr="00D63762">
        <w:rPr>
          <w:rFonts w:ascii="Arial" w:hAnsi="Arial" w:cs="Arial"/>
          <w:sz w:val="22"/>
          <w:szCs w:val="22"/>
        </w:rPr>
        <w:t>uključuje</w:t>
      </w:r>
      <w:r w:rsidRPr="00D63762">
        <w:rPr>
          <w:rFonts w:ascii="Arial" w:hAnsi="Arial" w:cs="Arial"/>
          <w:sz w:val="22"/>
          <w:szCs w:val="22"/>
        </w:rPr>
        <w:t xml:space="preserve"> i analizu</w:t>
      </w:r>
      <w:r w:rsidR="00054B6F" w:rsidRPr="00D63762">
        <w:rPr>
          <w:rFonts w:ascii="Arial" w:hAnsi="Arial" w:cs="Arial"/>
          <w:sz w:val="22"/>
          <w:szCs w:val="22"/>
        </w:rPr>
        <w:t xml:space="preserve"> rizika slučajnog ili nenamjernog medicinskog izlaganja;</w:t>
      </w:r>
    </w:p>
    <w:p w:rsidR="00054B6F" w:rsidRPr="00D63762" w:rsidRDefault="00054B6F" w:rsidP="002B60BA">
      <w:pPr>
        <w:pStyle w:val="ListParagraph"/>
        <w:numPr>
          <w:ilvl w:val="0"/>
          <w:numId w:val="72"/>
        </w:numPr>
        <w:jc w:val="both"/>
        <w:rPr>
          <w:rFonts w:ascii="Arial" w:hAnsi="Arial" w:cs="Arial"/>
          <w:sz w:val="22"/>
          <w:szCs w:val="22"/>
        </w:rPr>
      </w:pPr>
      <w:r w:rsidRPr="00D63762">
        <w:rPr>
          <w:rFonts w:ascii="Arial" w:hAnsi="Arial" w:cs="Arial"/>
          <w:sz w:val="22"/>
          <w:szCs w:val="22"/>
        </w:rPr>
        <w:t xml:space="preserve">za sva slučajna i nenamjerna medicinska izlaganja vode evidenciju, ispitaju i analiziraju događaje u kojima je došlo ili je moglo doći do slučajnog ili nenamjernog medicinskog izlaganja, srazmjerno radiološkom riziku </w:t>
      </w:r>
      <w:r w:rsidR="004F0EF9" w:rsidRPr="00D63762">
        <w:rPr>
          <w:rFonts w:ascii="Arial" w:hAnsi="Arial" w:cs="Arial"/>
          <w:sz w:val="22"/>
          <w:szCs w:val="22"/>
        </w:rPr>
        <w:t xml:space="preserve">od obavljanja </w:t>
      </w:r>
      <w:r w:rsidRPr="00D63762">
        <w:rPr>
          <w:rFonts w:ascii="Arial" w:hAnsi="Arial" w:cs="Arial"/>
          <w:sz w:val="22"/>
          <w:szCs w:val="22"/>
        </w:rPr>
        <w:t>djelatnost</w:t>
      </w:r>
      <w:r w:rsidR="004F0EF9" w:rsidRPr="00D63762">
        <w:rPr>
          <w:rFonts w:ascii="Arial" w:hAnsi="Arial" w:cs="Arial"/>
          <w:sz w:val="22"/>
          <w:szCs w:val="22"/>
        </w:rPr>
        <w:t>i</w:t>
      </w:r>
      <w:r w:rsidRPr="00D63762">
        <w:rPr>
          <w:rFonts w:ascii="Arial" w:hAnsi="Arial" w:cs="Arial"/>
          <w:sz w:val="22"/>
          <w:szCs w:val="22"/>
        </w:rPr>
        <w:t xml:space="preserve"> i/ili aktivnost</w:t>
      </w:r>
      <w:r w:rsidR="004F0EF9" w:rsidRPr="00D63762">
        <w:rPr>
          <w:rFonts w:ascii="Arial" w:hAnsi="Arial" w:cs="Arial"/>
          <w:sz w:val="22"/>
          <w:szCs w:val="22"/>
        </w:rPr>
        <w:t>i</w:t>
      </w:r>
      <w:r w:rsidRPr="00D63762">
        <w:rPr>
          <w:rFonts w:ascii="Arial" w:hAnsi="Arial" w:cs="Arial"/>
          <w:sz w:val="22"/>
          <w:szCs w:val="22"/>
        </w:rPr>
        <w:t>;</w:t>
      </w:r>
    </w:p>
    <w:p w:rsidR="00054B6F" w:rsidRPr="00D63762" w:rsidRDefault="006B7BCA" w:rsidP="002B60BA">
      <w:pPr>
        <w:pStyle w:val="ListParagraph"/>
        <w:numPr>
          <w:ilvl w:val="0"/>
          <w:numId w:val="72"/>
        </w:numPr>
        <w:jc w:val="both"/>
        <w:rPr>
          <w:rFonts w:ascii="Arial" w:hAnsi="Arial" w:cs="Arial"/>
          <w:sz w:val="22"/>
          <w:szCs w:val="22"/>
        </w:rPr>
      </w:pPr>
      <w:r w:rsidRPr="00D63762">
        <w:rPr>
          <w:rFonts w:ascii="Arial" w:hAnsi="Arial" w:cs="Arial"/>
          <w:sz w:val="22"/>
          <w:szCs w:val="22"/>
        </w:rPr>
        <w:t>informišu uputioca, praktičara i</w:t>
      </w:r>
      <w:r w:rsidR="00054B6F" w:rsidRPr="00D63762">
        <w:rPr>
          <w:rFonts w:ascii="Arial" w:hAnsi="Arial" w:cs="Arial"/>
          <w:sz w:val="22"/>
          <w:szCs w:val="22"/>
        </w:rPr>
        <w:t xml:space="preserve"> pacijenta </w:t>
      </w:r>
      <w:r w:rsidRPr="00D63762">
        <w:rPr>
          <w:rFonts w:ascii="Arial" w:hAnsi="Arial" w:cs="Arial"/>
          <w:sz w:val="22"/>
          <w:szCs w:val="22"/>
        </w:rPr>
        <w:t xml:space="preserve">odnosno </w:t>
      </w:r>
      <w:r w:rsidR="00054B6F" w:rsidRPr="00D63762">
        <w:rPr>
          <w:rFonts w:ascii="Arial" w:hAnsi="Arial" w:cs="Arial"/>
          <w:sz w:val="22"/>
          <w:szCs w:val="22"/>
        </w:rPr>
        <w:t>njegovog predstavnika</w:t>
      </w:r>
      <w:r w:rsidRPr="00D63762">
        <w:rPr>
          <w:rFonts w:ascii="Arial" w:hAnsi="Arial" w:cs="Arial"/>
          <w:sz w:val="22"/>
          <w:szCs w:val="22"/>
        </w:rPr>
        <w:t>,</w:t>
      </w:r>
      <w:r w:rsidR="00054B6F" w:rsidRPr="00D63762">
        <w:rPr>
          <w:rFonts w:ascii="Arial" w:hAnsi="Arial" w:cs="Arial"/>
          <w:sz w:val="22"/>
          <w:szCs w:val="22"/>
        </w:rPr>
        <w:t xml:space="preserve"> o klinički značajnim nenamjernim ili slučajnim izlaganjima i rezultatima analize;</w:t>
      </w:r>
    </w:p>
    <w:p w:rsidR="00054B6F" w:rsidRPr="00D63762" w:rsidRDefault="006B7BCA" w:rsidP="002B60BA">
      <w:pPr>
        <w:pStyle w:val="ListParagraph"/>
        <w:numPr>
          <w:ilvl w:val="0"/>
          <w:numId w:val="72"/>
        </w:numPr>
        <w:jc w:val="both"/>
        <w:rPr>
          <w:rFonts w:ascii="Arial" w:hAnsi="Arial" w:cs="Arial"/>
          <w:sz w:val="22"/>
          <w:szCs w:val="22"/>
        </w:rPr>
      </w:pPr>
      <w:r w:rsidRPr="00D63762">
        <w:rPr>
          <w:rFonts w:ascii="Arial" w:hAnsi="Arial" w:cs="Arial"/>
          <w:sz w:val="22"/>
          <w:szCs w:val="22"/>
        </w:rPr>
        <w:t xml:space="preserve">prijavi nastanak važnih događaja slučajnog ili nenamjernog medicinskog izlaganja, Agenciji, organu uprave nadležnom za </w:t>
      </w:r>
      <w:r w:rsidR="00054B6F" w:rsidRPr="00D63762">
        <w:rPr>
          <w:rFonts w:ascii="Arial" w:hAnsi="Arial" w:cs="Arial"/>
          <w:sz w:val="22"/>
          <w:szCs w:val="22"/>
        </w:rPr>
        <w:t>inspekcijske poslove i organu državne uprave nadležnom za poslove zdravlja</w:t>
      </w:r>
      <w:r w:rsidRPr="00D63762">
        <w:rPr>
          <w:rFonts w:ascii="Arial" w:hAnsi="Arial" w:cs="Arial"/>
          <w:sz w:val="22"/>
          <w:szCs w:val="22"/>
        </w:rPr>
        <w:t>, bez odlaganja;</w:t>
      </w:r>
      <w:r w:rsidR="00054B6F" w:rsidRPr="00D63762">
        <w:rPr>
          <w:rFonts w:ascii="Arial" w:hAnsi="Arial" w:cs="Arial"/>
          <w:sz w:val="22"/>
          <w:szCs w:val="22"/>
        </w:rPr>
        <w:t xml:space="preserve"> </w:t>
      </w:r>
    </w:p>
    <w:p w:rsidR="00A33AD6" w:rsidRPr="00D63762" w:rsidRDefault="00054B6F" w:rsidP="002B60BA">
      <w:pPr>
        <w:pStyle w:val="ListParagraph"/>
        <w:numPr>
          <w:ilvl w:val="0"/>
          <w:numId w:val="72"/>
        </w:numPr>
        <w:jc w:val="both"/>
        <w:rPr>
          <w:rFonts w:ascii="Arial" w:hAnsi="Arial" w:cs="Arial"/>
          <w:sz w:val="22"/>
          <w:szCs w:val="22"/>
        </w:rPr>
      </w:pPr>
      <w:r w:rsidRPr="00D63762">
        <w:rPr>
          <w:rFonts w:ascii="Arial" w:hAnsi="Arial" w:cs="Arial"/>
          <w:sz w:val="22"/>
          <w:szCs w:val="22"/>
        </w:rPr>
        <w:lastRenderedPageBreak/>
        <w:t>da dostave</w:t>
      </w:r>
      <w:r w:rsidR="00465CC6" w:rsidRPr="00D63762">
        <w:rPr>
          <w:rFonts w:ascii="Arial" w:hAnsi="Arial" w:cs="Arial"/>
          <w:sz w:val="22"/>
          <w:szCs w:val="22"/>
        </w:rPr>
        <w:t xml:space="preserve"> Agenciji i organu uprave nadležnom za inspekcijske poslove rezultate istrage i opišu preduzete korektivne mjere</w:t>
      </w:r>
      <w:r w:rsidR="006F4ED5" w:rsidRPr="00D63762">
        <w:rPr>
          <w:rFonts w:ascii="Arial" w:hAnsi="Arial" w:cs="Arial"/>
          <w:sz w:val="22"/>
          <w:szCs w:val="22"/>
        </w:rPr>
        <w:t>,</w:t>
      </w:r>
      <w:r w:rsidR="00465CC6" w:rsidRPr="00D63762">
        <w:rPr>
          <w:rFonts w:ascii="Arial" w:hAnsi="Arial" w:cs="Arial"/>
          <w:sz w:val="22"/>
          <w:szCs w:val="22"/>
        </w:rPr>
        <w:t xml:space="preserve"> u cilju izbjegavanja takvih budućih događaja;</w:t>
      </w:r>
    </w:p>
    <w:p w:rsidR="00B87916" w:rsidRPr="00D63762" w:rsidRDefault="00054B6F" w:rsidP="002B60BA">
      <w:pPr>
        <w:pStyle w:val="ListParagraph"/>
        <w:numPr>
          <w:ilvl w:val="0"/>
          <w:numId w:val="72"/>
        </w:numPr>
        <w:jc w:val="both"/>
        <w:rPr>
          <w:rFonts w:ascii="Arial" w:hAnsi="Arial" w:cs="Arial"/>
          <w:sz w:val="22"/>
          <w:szCs w:val="22"/>
        </w:rPr>
      </w:pPr>
      <w:r w:rsidRPr="00D63762">
        <w:rPr>
          <w:rFonts w:ascii="Arial" w:hAnsi="Arial" w:cs="Arial"/>
          <w:sz w:val="22"/>
          <w:szCs w:val="22"/>
        </w:rPr>
        <w:t>uspostave mehanizme za blagov</w:t>
      </w:r>
      <w:r w:rsidR="00A33AD6" w:rsidRPr="00D63762">
        <w:rPr>
          <w:rFonts w:ascii="Arial" w:hAnsi="Arial" w:cs="Arial"/>
          <w:sz w:val="22"/>
          <w:szCs w:val="22"/>
        </w:rPr>
        <w:t>remeno dostavljanje informacija</w:t>
      </w:r>
      <w:r w:rsidRPr="00D63762">
        <w:rPr>
          <w:rFonts w:ascii="Arial" w:hAnsi="Arial" w:cs="Arial"/>
          <w:sz w:val="22"/>
          <w:szCs w:val="22"/>
        </w:rPr>
        <w:t xml:space="preserve"> koje su relevantne za zaštitu od </w:t>
      </w:r>
      <w:r w:rsidR="00A33AD6" w:rsidRPr="00D63762">
        <w:rPr>
          <w:rFonts w:ascii="Arial" w:hAnsi="Arial" w:cs="Arial"/>
          <w:sz w:val="22"/>
          <w:szCs w:val="22"/>
        </w:rPr>
        <w:t xml:space="preserve">jonizujućih </w:t>
      </w:r>
      <w:r w:rsidRPr="00D63762">
        <w:rPr>
          <w:rFonts w:ascii="Arial" w:hAnsi="Arial" w:cs="Arial"/>
          <w:sz w:val="22"/>
          <w:szCs w:val="22"/>
        </w:rPr>
        <w:t>zračenja p</w:t>
      </w:r>
      <w:r w:rsidR="00B1668B" w:rsidRPr="00D63762">
        <w:rPr>
          <w:rFonts w:ascii="Arial" w:hAnsi="Arial" w:cs="Arial"/>
          <w:sz w:val="22"/>
          <w:szCs w:val="22"/>
        </w:rPr>
        <w:t>ri medicinskom izlaganju</w:t>
      </w:r>
      <w:r w:rsidR="00A33AD6" w:rsidRPr="00D63762">
        <w:rPr>
          <w:rFonts w:ascii="Arial" w:hAnsi="Arial" w:cs="Arial"/>
          <w:sz w:val="22"/>
          <w:szCs w:val="22"/>
        </w:rPr>
        <w:t>,</w:t>
      </w:r>
      <w:r w:rsidR="00B1668B" w:rsidRPr="00D63762">
        <w:rPr>
          <w:rFonts w:ascii="Arial" w:hAnsi="Arial" w:cs="Arial"/>
          <w:sz w:val="22"/>
          <w:szCs w:val="22"/>
        </w:rPr>
        <w:t xml:space="preserve"> </w:t>
      </w:r>
      <w:r w:rsidR="00A33AD6" w:rsidRPr="00D63762">
        <w:rPr>
          <w:rFonts w:ascii="Arial" w:hAnsi="Arial" w:cs="Arial"/>
          <w:sz w:val="22"/>
          <w:szCs w:val="22"/>
        </w:rPr>
        <w:t>dobijenih na osnovu</w:t>
      </w:r>
      <w:r w:rsidR="00B1668B" w:rsidRPr="00D63762">
        <w:rPr>
          <w:rFonts w:ascii="Arial" w:hAnsi="Arial" w:cs="Arial"/>
          <w:sz w:val="22"/>
          <w:szCs w:val="22"/>
        </w:rPr>
        <w:t xml:space="preserve"> </w:t>
      </w:r>
      <w:r w:rsidRPr="00D63762">
        <w:rPr>
          <w:rFonts w:ascii="Arial" w:hAnsi="Arial" w:cs="Arial"/>
          <w:sz w:val="22"/>
          <w:szCs w:val="22"/>
        </w:rPr>
        <w:t>stečenih saznanja o slučajnim i nenamjernim medicinskim izlaganjima koja su se dogodila.</w:t>
      </w:r>
    </w:p>
    <w:p w:rsidR="00B87916" w:rsidRPr="00D63762" w:rsidRDefault="00B87916" w:rsidP="00804920">
      <w:pPr>
        <w:jc w:val="both"/>
        <w:rPr>
          <w:rFonts w:ascii="Arial" w:hAnsi="Arial" w:cs="Arial"/>
          <w:sz w:val="22"/>
          <w:szCs w:val="22"/>
        </w:rPr>
      </w:pPr>
    </w:p>
    <w:p w:rsidR="00054B6F" w:rsidRPr="00D63762" w:rsidRDefault="00054B6F" w:rsidP="00804920">
      <w:pPr>
        <w:ind w:firstLine="720"/>
        <w:jc w:val="both"/>
        <w:rPr>
          <w:rFonts w:ascii="Arial" w:hAnsi="Arial" w:cs="Arial"/>
          <w:sz w:val="22"/>
          <w:szCs w:val="22"/>
        </w:rPr>
      </w:pPr>
      <w:r w:rsidRPr="00D63762">
        <w:rPr>
          <w:rFonts w:ascii="Arial" w:hAnsi="Arial" w:cs="Arial"/>
          <w:sz w:val="22"/>
          <w:szCs w:val="22"/>
        </w:rPr>
        <w:t xml:space="preserve">Vrste slučajnog ili nenamjernog medicinskog izlaganja koje se prijavljuju, sadržaj istrage i rok dostavljanja rezultata istrage, način vođenja evidencije, način pružanja i dostavljanja informacija o rezultatima istrage propisuje Ministarstvo </w:t>
      </w:r>
      <w:r w:rsidR="00E82109" w:rsidRPr="00D63762">
        <w:rPr>
          <w:rFonts w:ascii="Arial" w:hAnsi="Arial" w:cs="Arial"/>
          <w:sz w:val="22"/>
          <w:szCs w:val="22"/>
        </w:rPr>
        <w:t xml:space="preserve">u saradnji sa organom državne uprave nadležnim </w:t>
      </w:r>
      <w:r w:rsidRPr="00D63762">
        <w:rPr>
          <w:rFonts w:ascii="Arial" w:hAnsi="Arial" w:cs="Arial"/>
          <w:sz w:val="22"/>
          <w:szCs w:val="22"/>
        </w:rPr>
        <w:t>za poslove zdravlja.</w:t>
      </w:r>
    </w:p>
    <w:p w:rsidR="00BE06EF" w:rsidRPr="00D63762" w:rsidRDefault="00BE06EF" w:rsidP="00804920">
      <w:pPr>
        <w:spacing w:after="200"/>
        <w:contextualSpacing/>
        <w:rPr>
          <w:rFonts w:ascii="Arial" w:eastAsia="Calibri" w:hAnsi="Arial" w:cs="Arial"/>
          <w:b/>
          <w:color w:val="000000"/>
          <w:sz w:val="22"/>
          <w:szCs w:val="22"/>
          <w:lang w:val="it-IT"/>
        </w:rPr>
      </w:pPr>
    </w:p>
    <w:p w:rsidR="007549FD" w:rsidRPr="00D63762" w:rsidRDefault="007549FD" w:rsidP="00804920">
      <w:pPr>
        <w:spacing w:after="200"/>
        <w:contextualSpacing/>
        <w:rPr>
          <w:rFonts w:ascii="Arial" w:eastAsia="Calibri" w:hAnsi="Arial" w:cs="Arial"/>
          <w:b/>
          <w:color w:val="000000"/>
          <w:sz w:val="22"/>
          <w:szCs w:val="22"/>
          <w:lang w:val="it-IT"/>
        </w:rPr>
      </w:pPr>
    </w:p>
    <w:p w:rsidR="00DE4CE9" w:rsidRPr="00D63762" w:rsidRDefault="00BB1062" w:rsidP="00804920">
      <w:pPr>
        <w:spacing w:after="200"/>
        <w:contextualSpacing/>
        <w:jc w:val="center"/>
        <w:rPr>
          <w:rFonts w:ascii="Arial" w:eastAsia="Calibri" w:hAnsi="Arial" w:cs="Arial"/>
          <w:b/>
          <w:color w:val="000000"/>
          <w:sz w:val="22"/>
          <w:szCs w:val="22"/>
          <w:lang w:val="it-IT"/>
        </w:rPr>
      </w:pPr>
      <w:r w:rsidRPr="00D63762">
        <w:rPr>
          <w:rFonts w:ascii="Arial" w:eastAsia="Calibri" w:hAnsi="Arial" w:cs="Arial"/>
          <w:b/>
          <w:color w:val="000000"/>
          <w:sz w:val="22"/>
          <w:szCs w:val="22"/>
          <w:lang w:val="it-IT"/>
        </w:rPr>
        <w:t>X</w:t>
      </w:r>
      <w:r w:rsidR="00BE06EF" w:rsidRPr="00D63762">
        <w:rPr>
          <w:rFonts w:ascii="Arial" w:eastAsia="Calibri" w:hAnsi="Arial" w:cs="Arial"/>
          <w:b/>
          <w:color w:val="000000"/>
          <w:sz w:val="22"/>
          <w:szCs w:val="22"/>
          <w:lang w:val="it-IT"/>
        </w:rPr>
        <w:t xml:space="preserve">V. </w:t>
      </w:r>
      <w:r w:rsidR="000272BA" w:rsidRPr="00D63762">
        <w:rPr>
          <w:rFonts w:ascii="Arial" w:eastAsia="Calibri" w:hAnsi="Arial" w:cs="Arial"/>
          <w:b/>
          <w:color w:val="000000"/>
          <w:sz w:val="22"/>
          <w:szCs w:val="22"/>
          <w:lang w:val="it-IT"/>
        </w:rPr>
        <w:t>IZLAGANJA STANOVNIŠTVA</w:t>
      </w:r>
    </w:p>
    <w:p w:rsidR="00DE4CE9" w:rsidRPr="00D63762" w:rsidRDefault="00DE4CE9" w:rsidP="00804920">
      <w:pPr>
        <w:tabs>
          <w:tab w:val="left" w:pos="360"/>
          <w:tab w:val="left" w:pos="450"/>
        </w:tabs>
        <w:spacing w:after="200"/>
        <w:jc w:val="center"/>
        <w:rPr>
          <w:rFonts w:ascii="Arial" w:eastAsia="Calibri" w:hAnsi="Arial" w:cs="Arial"/>
          <w:b/>
          <w:color w:val="000000"/>
          <w:sz w:val="22"/>
          <w:szCs w:val="22"/>
        </w:rPr>
      </w:pPr>
      <w:r w:rsidRPr="00D63762">
        <w:rPr>
          <w:rFonts w:ascii="Arial" w:eastAsia="Calibri" w:hAnsi="Arial" w:cs="Arial"/>
          <w:b/>
          <w:color w:val="000000"/>
          <w:sz w:val="22"/>
          <w:szCs w:val="22"/>
        </w:rPr>
        <w:t xml:space="preserve">Procjena doza za stanovništvo </w:t>
      </w:r>
    </w:p>
    <w:p w:rsidR="00DE4CE9" w:rsidRPr="00D63762" w:rsidRDefault="00BE06EF" w:rsidP="00804920">
      <w:pPr>
        <w:tabs>
          <w:tab w:val="left" w:pos="360"/>
          <w:tab w:val="left" w:pos="450"/>
        </w:tabs>
        <w:spacing w:after="200"/>
        <w:jc w:val="center"/>
        <w:rPr>
          <w:rFonts w:ascii="Arial" w:eastAsia="Calibri" w:hAnsi="Arial" w:cs="Arial"/>
          <w:b/>
          <w:color w:val="000000"/>
          <w:sz w:val="22"/>
          <w:szCs w:val="22"/>
        </w:rPr>
      </w:pPr>
      <w:r w:rsidRPr="00D63762">
        <w:rPr>
          <w:rFonts w:ascii="Arial" w:eastAsia="Calibri" w:hAnsi="Arial" w:cs="Arial"/>
          <w:b/>
          <w:color w:val="000000"/>
          <w:sz w:val="22"/>
          <w:szCs w:val="22"/>
        </w:rPr>
        <w:t>Član 1</w:t>
      </w:r>
      <w:r w:rsidR="009B2AAE">
        <w:rPr>
          <w:rFonts w:ascii="Arial" w:eastAsia="Calibri" w:hAnsi="Arial" w:cs="Arial"/>
          <w:b/>
          <w:color w:val="000000"/>
          <w:sz w:val="22"/>
          <w:szCs w:val="22"/>
        </w:rPr>
        <w:t>63</w:t>
      </w:r>
    </w:p>
    <w:p w:rsidR="004F66A2" w:rsidRPr="00D63762" w:rsidRDefault="00DE4CE9" w:rsidP="00804920">
      <w:pPr>
        <w:ind w:firstLine="720"/>
        <w:jc w:val="both"/>
        <w:rPr>
          <w:rFonts w:ascii="Arial" w:hAnsi="Arial" w:cs="Arial"/>
          <w:sz w:val="22"/>
          <w:szCs w:val="22"/>
          <w:lang w:val="sr-Latn-CS" w:eastAsia="sr-Latn-CS"/>
        </w:rPr>
      </w:pPr>
      <w:r w:rsidRPr="00D63762">
        <w:rPr>
          <w:rFonts w:ascii="Arial" w:hAnsi="Arial" w:cs="Arial"/>
          <w:sz w:val="22"/>
          <w:szCs w:val="22"/>
          <w:lang w:val="sr-Latn-CS" w:eastAsia="sr-Latn-CS"/>
        </w:rPr>
        <w:t xml:space="preserve">Nosioci </w:t>
      </w:r>
      <w:r w:rsidR="00AE4B74" w:rsidRPr="00D63762">
        <w:rPr>
          <w:rFonts w:ascii="Arial" w:hAnsi="Arial" w:cs="Arial"/>
          <w:sz w:val="22"/>
          <w:szCs w:val="22"/>
          <w:lang w:val="sr-Latn-CS" w:eastAsia="sr-Latn-CS"/>
        </w:rPr>
        <w:t>ovlašćenja</w:t>
      </w:r>
      <w:r w:rsidR="00F37EA0" w:rsidRPr="00D63762">
        <w:rPr>
          <w:rFonts w:ascii="Arial" w:hAnsi="Arial" w:cs="Arial"/>
          <w:sz w:val="22"/>
          <w:szCs w:val="22"/>
        </w:rPr>
        <w:t xml:space="preserve"> koji </w:t>
      </w:r>
      <w:r w:rsidR="00F37EA0" w:rsidRPr="00D63762">
        <w:rPr>
          <w:rFonts w:ascii="Arial" w:hAnsi="Arial" w:cs="Arial"/>
          <w:sz w:val="22"/>
          <w:szCs w:val="22"/>
          <w:lang w:val="sr-Latn-CS" w:eastAsia="sr-Latn-CS"/>
        </w:rPr>
        <w:t>obavljaju djelatnosti i/ili aktivnosti koje uključuju primjenu jonizujućih zračenja</w:t>
      </w:r>
      <w:r w:rsidR="00AE4B74" w:rsidRPr="00D63762">
        <w:rPr>
          <w:rFonts w:ascii="Arial" w:hAnsi="Arial" w:cs="Arial"/>
          <w:sz w:val="22"/>
          <w:szCs w:val="22"/>
          <w:lang w:val="sr-Latn-CS" w:eastAsia="sr-Latn-CS"/>
        </w:rPr>
        <w:t xml:space="preserve"> </w:t>
      </w:r>
      <w:r w:rsidR="00B90585" w:rsidRPr="00D63762">
        <w:rPr>
          <w:rFonts w:ascii="Arial" w:hAnsi="Arial" w:cs="Arial"/>
          <w:sz w:val="22"/>
          <w:szCs w:val="22"/>
          <w:lang w:val="sr-Latn-CS" w:eastAsia="sr-Latn-CS"/>
        </w:rPr>
        <w:t>i sa njima povezane rizike,</w:t>
      </w:r>
      <w:r w:rsidR="00F37EA0" w:rsidRPr="00D63762">
        <w:rPr>
          <w:rFonts w:ascii="Arial" w:hAnsi="Arial" w:cs="Arial"/>
          <w:sz w:val="22"/>
          <w:szCs w:val="22"/>
          <w:lang w:val="sr-Latn-CS" w:eastAsia="sr-Latn-CS"/>
        </w:rPr>
        <w:t xml:space="preserve"> </w:t>
      </w:r>
      <w:r w:rsidR="00BD48F9" w:rsidRPr="00D63762">
        <w:rPr>
          <w:rFonts w:ascii="Arial" w:hAnsi="Arial" w:cs="Arial"/>
          <w:sz w:val="22"/>
          <w:szCs w:val="22"/>
          <w:lang w:val="sr-Latn-CS" w:eastAsia="sr-Latn-CS"/>
        </w:rPr>
        <w:t xml:space="preserve">dužni su </w:t>
      </w:r>
      <w:r w:rsidR="00F37EA0" w:rsidRPr="00D63762">
        <w:rPr>
          <w:rFonts w:ascii="Arial" w:hAnsi="Arial" w:cs="Arial"/>
          <w:sz w:val="22"/>
          <w:szCs w:val="22"/>
          <w:lang w:val="sr-Latn-CS" w:eastAsia="sr-Latn-CS"/>
        </w:rPr>
        <w:t>da</w:t>
      </w:r>
      <w:r w:rsidR="00F37EA0" w:rsidRPr="00D63762">
        <w:rPr>
          <w:rFonts w:ascii="Arial" w:hAnsi="Arial" w:cs="Arial"/>
          <w:sz w:val="22"/>
          <w:szCs w:val="22"/>
        </w:rPr>
        <w:t xml:space="preserve"> </w:t>
      </w:r>
      <w:r w:rsidR="00035352" w:rsidRPr="00D63762">
        <w:rPr>
          <w:rFonts w:ascii="Arial" w:hAnsi="Arial" w:cs="Arial"/>
          <w:sz w:val="22"/>
          <w:szCs w:val="22"/>
        </w:rPr>
        <w:t>uz angažo</w:t>
      </w:r>
      <w:r w:rsidR="00B90585" w:rsidRPr="00D63762">
        <w:rPr>
          <w:rFonts w:ascii="Arial" w:hAnsi="Arial" w:cs="Arial"/>
          <w:sz w:val="22"/>
          <w:szCs w:val="22"/>
        </w:rPr>
        <w:t>vanje stručnjaka za zaštitu od j</w:t>
      </w:r>
      <w:r w:rsidR="009B2AAE">
        <w:rPr>
          <w:rFonts w:ascii="Arial" w:hAnsi="Arial" w:cs="Arial"/>
          <w:sz w:val="22"/>
          <w:szCs w:val="22"/>
        </w:rPr>
        <w:t>onizujućih zračenja iz člana 109</w:t>
      </w:r>
      <w:r w:rsidR="00B90585" w:rsidRPr="00D63762">
        <w:rPr>
          <w:rFonts w:ascii="Arial" w:hAnsi="Arial" w:cs="Arial"/>
          <w:sz w:val="22"/>
          <w:szCs w:val="22"/>
        </w:rPr>
        <w:t xml:space="preserve"> ovog zakona </w:t>
      </w:r>
      <w:r w:rsidR="00F37EA0" w:rsidRPr="00D63762">
        <w:rPr>
          <w:rFonts w:ascii="Arial" w:hAnsi="Arial" w:cs="Arial"/>
          <w:sz w:val="22"/>
          <w:szCs w:val="22"/>
        </w:rPr>
        <w:t xml:space="preserve">obezbijede </w:t>
      </w:r>
      <w:r w:rsidR="00F37EA0" w:rsidRPr="00D63762">
        <w:rPr>
          <w:rFonts w:ascii="Arial" w:hAnsi="Arial" w:cs="Arial"/>
          <w:sz w:val="22"/>
          <w:szCs w:val="22"/>
          <w:lang w:val="sr-Latn-CS" w:eastAsia="sr-Latn-CS"/>
        </w:rPr>
        <w:t>procjenu doza za reprezentativnog pojedinca iz stanovništva i po potrebi da uspostave mjere zaštite, upotrebom adekvatne opreme i procedura</w:t>
      </w:r>
      <w:r w:rsidR="00B90585" w:rsidRPr="00D63762">
        <w:rPr>
          <w:rFonts w:ascii="Arial" w:hAnsi="Arial" w:cs="Arial"/>
          <w:sz w:val="22"/>
          <w:szCs w:val="22"/>
          <w:lang w:val="sr-Latn-CS" w:eastAsia="sr-Latn-CS"/>
        </w:rPr>
        <w:t xml:space="preserve">. </w:t>
      </w:r>
    </w:p>
    <w:p w:rsidR="004F66A2" w:rsidRPr="00D63762" w:rsidRDefault="004F66A2" w:rsidP="00804920">
      <w:pPr>
        <w:ind w:firstLine="720"/>
        <w:jc w:val="both"/>
        <w:rPr>
          <w:rFonts w:ascii="Arial" w:hAnsi="Arial" w:cs="Arial"/>
          <w:sz w:val="22"/>
          <w:szCs w:val="22"/>
          <w:lang w:val="sr-Latn-CS" w:eastAsia="sr-Latn-CS"/>
        </w:rPr>
      </w:pPr>
    </w:p>
    <w:p w:rsidR="00617795" w:rsidRPr="00D63762" w:rsidRDefault="00DE4CE9" w:rsidP="00CE6BBA">
      <w:pPr>
        <w:ind w:firstLine="720"/>
        <w:jc w:val="both"/>
        <w:rPr>
          <w:rFonts w:ascii="Arial" w:eastAsia="Times New Roman" w:hAnsi="Arial" w:cs="Arial"/>
          <w:color w:val="000000"/>
          <w:sz w:val="22"/>
          <w:szCs w:val="22"/>
          <w:lang w:val="sr-Latn-CS" w:eastAsia="sr-Latn-CS"/>
        </w:rPr>
      </w:pPr>
      <w:r w:rsidRPr="00D63762">
        <w:rPr>
          <w:rFonts w:ascii="Arial" w:eastAsia="Times New Roman" w:hAnsi="Arial" w:cs="Arial"/>
          <w:color w:val="000000"/>
          <w:sz w:val="22"/>
          <w:szCs w:val="22"/>
          <w:lang w:val="sr-Latn-CS" w:eastAsia="sr-Latn-CS"/>
        </w:rPr>
        <w:t xml:space="preserve">Za procjenu doza iz stava 1 ovog člana nosioci </w:t>
      </w:r>
      <w:r w:rsidR="004F66A2" w:rsidRPr="00D63762">
        <w:rPr>
          <w:rFonts w:ascii="Arial" w:eastAsia="Times New Roman" w:hAnsi="Arial" w:cs="Arial"/>
          <w:color w:val="000000"/>
          <w:sz w:val="22"/>
          <w:szCs w:val="22"/>
          <w:lang w:val="sr-Latn-CS" w:eastAsia="sr-Latn-CS"/>
        </w:rPr>
        <w:t xml:space="preserve">ovlašćenja </w:t>
      </w:r>
      <w:r w:rsidRPr="00D63762">
        <w:rPr>
          <w:rFonts w:ascii="Arial" w:eastAsia="Times New Roman" w:hAnsi="Arial" w:cs="Arial"/>
          <w:color w:val="000000"/>
          <w:sz w:val="22"/>
          <w:szCs w:val="22"/>
          <w:lang w:val="sr-Latn-CS" w:eastAsia="sr-Latn-CS"/>
        </w:rPr>
        <w:t>dužni su d</w:t>
      </w:r>
      <w:r w:rsidR="003F5CE6" w:rsidRPr="00D63762">
        <w:rPr>
          <w:rFonts w:ascii="Arial" w:eastAsia="Times New Roman" w:hAnsi="Arial" w:cs="Arial"/>
          <w:color w:val="000000"/>
          <w:sz w:val="22"/>
          <w:szCs w:val="22"/>
          <w:lang w:val="sr-Latn-CS" w:eastAsia="sr-Latn-CS"/>
        </w:rPr>
        <w:t>a</w:t>
      </w:r>
      <w:r w:rsidR="00617795" w:rsidRPr="00D63762">
        <w:rPr>
          <w:rFonts w:ascii="Arial" w:eastAsia="Times New Roman" w:hAnsi="Arial" w:cs="Arial"/>
          <w:color w:val="000000"/>
          <w:sz w:val="22"/>
          <w:szCs w:val="22"/>
          <w:lang w:val="sr-Latn-CS" w:eastAsia="sr-Latn-CS"/>
        </w:rPr>
        <w:t>:</w:t>
      </w:r>
      <w:r w:rsidR="00CE6BBA">
        <w:rPr>
          <w:rFonts w:ascii="Arial" w:hAnsi="Arial" w:cs="Arial"/>
          <w:sz w:val="22"/>
          <w:szCs w:val="22"/>
          <w:lang w:val="sr-Latn-CS" w:eastAsia="sr-Latn-CS"/>
        </w:rPr>
        <w:t xml:space="preserve"> </w:t>
      </w:r>
    </w:p>
    <w:p w:rsidR="00617795" w:rsidRPr="00D63762" w:rsidRDefault="003F5CE6" w:rsidP="002B60BA">
      <w:pPr>
        <w:pStyle w:val="ListParagraph"/>
        <w:numPr>
          <w:ilvl w:val="0"/>
          <w:numId w:val="121"/>
        </w:numPr>
        <w:jc w:val="both"/>
        <w:rPr>
          <w:rFonts w:ascii="Arial" w:hAnsi="Arial" w:cs="Arial"/>
          <w:sz w:val="22"/>
          <w:szCs w:val="22"/>
          <w:lang w:val="sr-Latn-CS" w:eastAsia="sr-Latn-CS"/>
        </w:rPr>
      </w:pPr>
      <w:r w:rsidRPr="00D63762">
        <w:rPr>
          <w:rFonts w:ascii="Arial" w:eastAsia="Times New Roman" w:hAnsi="Arial" w:cs="Arial"/>
          <w:color w:val="000000"/>
          <w:sz w:val="22"/>
          <w:szCs w:val="22"/>
          <w:lang w:val="sr-Latn-CS" w:eastAsia="sr-Latn-CS"/>
        </w:rPr>
        <w:t xml:space="preserve">sprovedu posebna istraživanja i da koriste dostupnu dokumentaciju radi identifikacije </w:t>
      </w:r>
      <w:r w:rsidRPr="00D63762">
        <w:rPr>
          <w:rFonts w:ascii="Arial" w:hAnsi="Arial" w:cs="Arial"/>
          <w:sz w:val="22"/>
          <w:szCs w:val="22"/>
          <w:lang w:val="sr-Latn-CS" w:eastAsia="sr-Latn-CS"/>
        </w:rPr>
        <w:t>reprezentativnog pojedinca iz stanovništva</w:t>
      </w:r>
      <w:r w:rsidR="00617795" w:rsidRPr="00D63762">
        <w:rPr>
          <w:rFonts w:ascii="Arial" w:hAnsi="Arial" w:cs="Arial"/>
          <w:sz w:val="22"/>
          <w:szCs w:val="22"/>
          <w:lang w:val="sr-Latn-CS" w:eastAsia="sr-Latn-CS"/>
        </w:rPr>
        <w:t>,</w:t>
      </w:r>
      <w:r w:rsidRPr="00D63762">
        <w:rPr>
          <w:rFonts w:ascii="Arial" w:hAnsi="Arial" w:cs="Arial"/>
          <w:sz w:val="22"/>
          <w:szCs w:val="22"/>
          <w:lang w:val="sr-Latn-CS" w:eastAsia="sr-Latn-CS"/>
        </w:rPr>
        <w:t xml:space="preserve"> uzima</w:t>
      </w:r>
      <w:r w:rsidR="006C5CD4" w:rsidRPr="00D63762">
        <w:rPr>
          <w:rFonts w:ascii="Arial" w:hAnsi="Arial" w:cs="Arial"/>
          <w:sz w:val="22"/>
          <w:szCs w:val="22"/>
          <w:lang w:val="sr-Latn-CS" w:eastAsia="sr-Latn-CS"/>
        </w:rPr>
        <w:t>juć</w:t>
      </w:r>
      <w:r w:rsidRPr="00D63762">
        <w:rPr>
          <w:rFonts w:ascii="Arial" w:hAnsi="Arial" w:cs="Arial"/>
          <w:sz w:val="22"/>
          <w:szCs w:val="22"/>
          <w:lang w:val="sr-Latn-CS" w:eastAsia="sr-Latn-CS"/>
        </w:rPr>
        <w:t>i u obzir putanje</w:t>
      </w:r>
      <w:r w:rsidR="00617795" w:rsidRPr="00D63762">
        <w:rPr>
          <w:rFonts w:ascii="Arial" w:hAnsi="Arial" w:cs="Arial"/>
          <w:sz w:val="22"/>
          <w:szCs w:val="22"/>
          <w:lang w:val="sr-Latn-CS" w:eastAsia="sr-Latn-CS"/>
        </w:rPr>
        <w:t xml:space="preserve"> prenosa radioaktivnosti; </w:t>
      </w:r>
    </w:p>
    <w:p w:rsidR="00617795" w:rsidRPr="00D63762" w:rsidRDefault="001E4E92" w:rsidP="002B60BA">
      <w:pPr>
        <w:pStyle w:val="ListParagraph"/>
        <w:numPr>
          <w:ilvl w:val="0"/>
          <w:numId w:val="121"/>
        </w:numPr>
        <w:jc w:val="both"/>
        <w:rPr>
          <w:rFonts w:ascii="Arial" w:hAnsi="Arial" w:cs="Arial"/>
          <w:sz w:val="22"/>
          <w:szCs w:val="22"/>
          <w:lang w:val="sr-Latn-CS" w:eastAsia="sr-Latn-CS"/>
        </w:rPr>
      </w:pPr>
      <w:r w:rsidRPr="00D63762">
        <w:rPr>
          <w:rFonts w:ascii="Arial" w:hAnsi="Arial" w:cs="Arial"/>
          <w:sz w:val="22"/>
          <w:szCs w:val="22"/>
          <w:lang w:val="sr-Latn-CS" w:eastAsia="sr-Latn-CS"/>
        </w:rPr>
        <w:t xml:space="preserve">odrede </w:t>
      </w:r>
      <w:r w:rsidRPr="00D63762">
        <w:rPr>
          <w:rFonts w:ascii="Arial" w:eastAsia="Times New Roman" w:hAnsi="Arial" w:cs="Arial"/>
          <w:color w:val="000000"/>
          <w:sz w:val="22"/>
          <w:szCs w:val="22"/>
          <w:lang w:val="sr-Latn-CS" w:eastAsia="sr-Latn-CS"/>
        </w:rPr>
        <w:t>učestalost praćenja mjerenja relevantnih parametara;</w:t>
      </w:r>
    </w:p>
    <w:p w:rsidR="001E4E92" w:rsidRPr="00D63762" w:rsidRDefault="001E4E92" w:rsidP="002B60BA">
      <w:pPr>
        <w:pStyle w:val="ListParagraph"/>
        <w:numPr>
          <w:ilvl w:val="0"/>
          <w:numId w:val="121"/>
        </w:numPr>
        <w:jc w:val="both"/>
        <w:rPr>
          <w:rFonts w:ascii="Arial" w:hAnsi="Arial" w:cs="Arial"/>
          <w:sz w:val="22"/>
          <w:szCs w:val="22"/>
          <w:lang w:val="sr-Latn-CS" w:eastAsia="sr-Latn-CS"/>
        </w:rPr>
      </w:pPr>
      <w:r w:rsidRPr="00D63762">
        <w:rPr>
          <w:rFonts w:ascii="Arial" w:eastAsia="Times New Roman" w:hAnsi="Arial" w:cs="Arial"/>
          <w:color w:val="000000"/>
          <w:sz w:val="22"/>
          <w:szCs w:val="22"/>
          <w:lang w:val="sr-Latn-CS" w:eastAsia="sr-Latn-CS"/>
        </w:rPr>
        <w:t xml:space="preserve">uzmu u obzir </w:t>
      </w:r>
      <w:r w:rsidR="00326F7A" w:rsidRPr="00D63762">
        <w:rPr>
          <w:rFonts w:ascii="Arial" w:eastAsia="Times New Roman" w:hAnsi="Arial" w:cs="Arial"/>
          <w:color w:val="000000"/>
          <w:sz w:val="22"/>
          <w:szCs w:val="22"/>
          <w:lang w:val="sr-Latn-CS" w:eastAsia="sr-Latn-CS"/>
        </w:rPr>
        <w:t>spoljašnje</w:t>
      </w:r>
      <w:r w:rsidRPr="00D63762">
        <w:rPr>
          <w:rFonts w:ascii="Arial" w:eastAsia="Times New Roman" w:hAnsi="Arial" w:cs="Arial"/>
          <w:color w:val="000000"/>
          <w:sz w:val="22"/>
          <w:szCs w:val="22"/>
          <w:lang w:val="sr-Latn-CS" w:eastAsia="sr-Latn-CS"/>
        </w:rPr>
        <w:t xml:space="preserve"> zračenje;</w:t>
      </w:r>
    </w:p>
    <w:p w:rsidR="00326F7A" w:rsidRPr="00D63762" w:rsidRDefault="00A07406" w:rsidP="002B60BA">
      <w:pPr>
        <w:pStyle w:val="ListParagraph"/>
        <w:numPr>
          <w:ilvl w:val="0"/>
          <w:numId w:val="121"/>
        </w:numPr>
        <w:jc w:val="both"/>
        <w:rPr>
          <w:rFonts w:ascii="Arial" w:hAnsi="Arial" w:cs="Arial"/>
          <w:sz w:val="22"/>
          <w:szCs w:val="22"/>
          <w:lang w:val="sr-Latn-CS" w:eastAsia="sr-Latn-CS"/>
        </w:rPr>
      </w:pPr>
      <w:r w:rsidRPr="00D63762">
        <w:rPr>
          <w:rFonts w:ascii="Arial" w:eastAsia="Times New Roman" w:hAnsi="Arial" w:cs="Arial"/>
          <w:color w:val="000000"/>
          <w:sz w:val="22"/>
          <w:szCs w:val="22"/>
          <w:lang w:val="sr-Latn-CS" w:eastAsia="sr-Latn-CS"/>
        </w:rPr>
        <w:t>uzmu u obzir procjenu unosa radionuklida navodeć</w:t>
      </w:r>
      <w:r w:rsidR="00035352" w:rsidRPr="00D63762">
        <w:rPr>
          <w:rFonts w:ascii="Arial" w:eastAsia="Times New Roman" w:hAnsi="Arial" w:cs="Arial"/>
          <w:color w:val="000000"/>
          <w:sz w:val="22"/>
          <w:szCs w:val="22"/>
          <w:lang w:val="sr-Latn-CS" w:eastAsia="sr-Latn-CS"/>
        </w:rPr>
        <w:t>i njihove karakteristike.</w:t>
      </w:r>
    </w:p>
    <w:p w:rsidR="006C5CD4" w:rsidRPr="00D63762" w:rsidRDefault="006C5CD4" w:rsidP="00804920">
      <w:pPr>
        <w:ind w:firstLine="720"/>
        <w:jc w:val="both"/>
        <w:rPr>
          <w:rFonts w:ascii="Arial" w:hAnsi="Arial" w:cs="Arial"/>
          <w:sz w:val="22"/>
          <w:szCs w:val="22"/>
          <w:lang w:val="sr-Latn-CS" w:eastAsia="sr-Latn-CS"/>
        </w:rPr>
      </w:pPr>
    </w:p>
    <w:p w:rsidR="00A07406" w:rsidRPr="00D63762" w:rsidRDefault="00DE4CE9" w:rsidP="00804920">
      <w:pPr>
        <w:ind w:firstLine="720"/>
        <w:jc w:val="both"/>
        <w:rPr>
          <w:rFonts w:ascii="Arial" w:eastAsia="Times New Roman" w:hAnsi="Arial" w:cs="Arial"/>
          <w:color w:val="000000"/>
          <w:sz w:val="22"/>
          <w:szCs w:val="22"/>
          <w:lang w:val="sr-Latn-CS" w:eastAsia="sr-Latn-CS"/>
        </w:rPr>
      </w:pPr>
      <w:r w:rsidRPr="00D63762">
        <w:rPr>
          <w:rFonts w:ascii="Arial" w:eastAsia="Times New Roman" w:hAnsi="Arial" w:cs="Arial"/>
          <w:color w:val="000000"/>
          <w:sz w:val="22"/>
          <w:szCs w:val="22"/>
          <w:lang w:val="sr-Latn-CS" w:eastAsia="sr-Latn-CS"/>
        </w:rPr>
        <w:t xml:space="preserve">Nosioci </w:t>
      </w:r>
      <w:r w:rsidR="006C5CD4" w:rsidRPr="00D63762">
        <w:rPr>
          <w:rFonts w:ascii="Arial" w:eastAsia="Times New Roman" w:hAnsi="Arial" w:cs="Arial"/>
          <w:color w:val="000000"/>
          <w:sz w:val="22"/>
          <w:szCs w:val="22"/>
          <w:lang w:val="sr-Latn-CS" w:eastAsia="sr-Latn-CS"/>
        </w:rPr>
        <w:t>ovlašćenja</w:t>
      </w:r>
      <w:r w:rsidRPr="00D63762">
        <w:rPr>
          <w:rFonts w:ascii="Arial" w:eastAsia="Times New Roman" w:hAnsi="Arial" w:cs="Arial"/>
          <w:color w:val="000000"/>
          <w:sz w:val="22"/>
          <w:szCs w:val="22"/>
          <w:lang w:val="sr-Latn-CS" w:eastAsia="sr-Latn-CS"/>
        </w:rPr>
        <w:t xml:space="preserve"> dužni su da</w:t>
      </w:r>
      <w:r w:rsidRPr="00D63762">
        <w:rPr>
          <w:rFonts w:ascii="Arial" w:eastAsia="Calibri" w:hAnsi="Arial" w:cs="Arial"/>
          <w:sz w:val="22"/>
          <w:szCs w:val="22"/>
        </w:rPr>
        <w:t xml:space="preserve"> </w:t>
      </w:r>
      <w:r w:rsidR="006C5CD4" w:rsidRPr="00D63762">
        <w:rPr>
          <w:rFonts w:ascii="Arial" w:eastAsia="Calibri" w:hAnsi="Arial" w:cs="Arial"/>
          <w:sz w:val="22"/>
          <w:szCs w:val="22"/>
        </w:rPr>
        <w:t xml:space="preserve">vode evidenciju i da </w:t>
      </w:r>
      <w:r w:rsidRPr="00D63762">
        <w:rPr>
          <w:rFonts w:ascii="Arial" w:eastAsia="Times New Roman" w:hAnsi="Arial" w:cs="Arial"/>
          <w:color w:val="000000"/>
          <w:sz w:val="22"/>
          <w:szCs w:val="22"/>
          <w:lang w:val="sr-Latn-CS" w:eastAsia="sr-Latn-CS"/>
        </w:rPr>
        <w:t>rezultate o procjeni doza za reprezentativnog pojedinca iz stanovništva sa predlogom</w:t>
      </w:r>
      <w:r w:rsidR="006C5CD4" w:rsidRPr="00D63762">
        <w:rPr>
          <w:rFonts w:ascii="Arial" w:eastAsia="Times New Roman" w:hAnsi="Arial" w:cs="Arial"/>
          <w:color w:val="000000"/>
          <w:sz w:val="22"/>
          <w:szCs w:val="22"/>
          <w:lang w:val="sr-Latn-CS" w:eastAsia="sr-Latn-CS"/>
        </w:rPr>
        <w:t xml:space="preserve"> mjera zaštite dostave Agenciji.</w:t>
      </w:r>
      <w:r w:rsidR="00A07406" w:rsidRPr="00D63762">
        <w:rPr>
          <w:rFonts w:ascii="Arial" w:eastAsia="Times New Roman" w:hAnsi="Arial" w:cs="Arial"/>
          <w:color w:val="000000"/>
          <w:sz w:val="22"/>
          <w:szCs w:val="22"/>
          <w:lang w:val="sr-Latn-CS" w:eastAsia="sr-Latn-CS"/>
        </w:rPr>
        <w:t xml:space="preserve"> </w:t>
      </w:r>
    </w:p>
    <w:p w:rsidR="006C5CD4" w:rsidRPr="00D63762" w:rsidRDefault="006C5CD4" w:rsidP="00804920">
      <w:pPr>
        <w:jc w:val="both"/>
        <w:rPr>
          <w:rFonts w:ascii="Arial" w:hAnsi="Arial" w:cs="Arial"/>
          <w:sz w:val="22"/>
          <w:szCs w:val="22"/>
          <w:lang w:val="sr-Latn-CS" w:eastAsia="sr-Latn-CS"/>
        </w:rPr>
      </w:pPr>
    </w:p>
    <w:p w:rsidR="006C5CD4" w:rsidRPr="00D63762" w:rsidRDefault="00DE4CE9" w:rsidP="00804920">
      <w:pPr>
        <w:ind w:firstLine="720"/>
        <w:jc w:val="both"/>
        <w:rPr>
          <w:rFonts w:ascii="Arial" w:hAnsi="Arial" w:cs="Arial"/>
          <w:sz w:val="22"/>
          <w:szCs w:val="22"/>
          <w:lang w:val="sr-Latn-CS" w:eastAsia="sr-Latn-CS"/>
        </w:rPr>
      </w:pPr>
      <w:r w:rsidRPr="00D63762">
        <w:rPr>
          <w:rFonts w:ascii="Arial" w:eastAsia="Times New Roman" w:hAnsi="Arial" w:cs="Arial"/>
          <w:color w:val="000000"/>
          <w:sz w:val="22"/>
          <w:szCs w:val="22"/>
          <w:lang w:val="sr-Latn-CS" w:eastAsia="sr-Latn-CS"/>
        </w:rPr>
        <w:t>Agencija pismeno odobrava predlog mjera zaštite po potrebi.</w:t>
      </w:r>
    </w:p>
    <w:p w:rsidR="006C5CD4" w:rsidRPr="00D63762" w:rsidRDefault="006C5CD4" w:rsidP="00804920">
      <w:pPr>
        <w:ind w:firstLine="720"/>
        <w:jc w:val="both"/>
        <w:rPr>
          <w:rFonts w:ascii="Arial" w:hAnsi="Arial" w:cs="Arial"/>
          <w:sz w:val="22"/>
          <w:szCs w:val="22"/>
          <w:lang w:val="sr-Latn-CS" w:eastAsia="sr-Latn-CS"/>
        </w:rPr>
      </w:pPr>
    </w:p>
    <w:p w:rsidR="00A95D13" w:rsidRPr="00D63762" w:rsidRDefault="006C5CD4" w:rsidP="00804920">
      <w:pPr>
        <w:ind w:firstLine="720"/>
        <w:jc w:val="both"/>
        <w:rPr>
          <w:rFonts w:ascii="Arial" w:eastAsia="Calibri" w:hAnsi="Arial" w:cs="Arial"/>
          <w:color w:val="FF0000"/>
          <w:sz w:val="22"/>
          <w:szCs w:val="22"/>
        </w:rPr>
      </w:pPr>
      <w:r w:rsidRPr="00D63762">
        <w:rPr>
          <w:rFonts w:ascii="Arial" w:eastAsia="Times New Roman" w:hAnsi="Arial" w:cs="Arial"/>
          <w:color w:val="000000"/>
          <w:sz w:val="22"/>
          <w:szCs w:val="22"/>
          <w:lang w:val="sr-Latn-CS" w:eastAsia="sr-Latn-CS"/>
        </w:rPr>
        <w:t xml:space="preserve">Listu </w:t>
      </w:r>
      <w:r w:rsidRPr="00D63762">
        <w:rPr>
          <w:rFonts w:ascii="Arial" w:hAnsi="Arial" w:cs="Arial"/>
          <w:sz w:val="22"/>
          <w:szCs w:val="22"/>
          <w:lang w:val="sr-Latn-CS" w:eastAsia="sr-Latn-CS"/>
        </w:rPr>
        <w:t xml:space="preserve">djelatnosti i/ili aktivnosti </w:t>
      </w:r>
      <w:r w:rsidRPr="00D63762">
        <w:rPr>
          <w:rFonts w:ascii="Arial" w:eastAsia="Times New Roman" w:hAnsi="Arial" w:cs="Arial"/>
          <w:color w:val="000000"/>
          <w:sz w:val="22"/>
          <w:szCs w:val="22"/>
          <w:lang w:val="sr-Latn-CS" w:eastAsia="sr-Latn-CS"/>
        </w:rPr>
        <w:t>za koja se vrše</w:t>
      </w:r>
      <w:r w:rsidRPr="00D63762">
        <w:rPr>
          <w:rFonts w:ascii="Arial" w:hAnsi="Arial" w:cs="Arial"/>
          <w:sz w:val="22"/>
          <w:szCs w:val="22"/>
        </w:rPr>
        <w:t xml:space="preserve"> </w:t>
      </w:r>
      <w:r w:rsidRPr="00D63762">
        <w:rPr>
          <w:rFonts w:ascii="Arial" w:eastAsia="Times New Roman" w:hAnsi="Arial" w:cs="Arial"/>
          <w:color w:val="000000"/>
          <w:sz w:val="22"/>
          <w:szCs w:val="22"/>
          <w:lang w:val="sr-Latn-CS" w:eastAsia="sr-Latn-CS"/>
        </w:rPr>
        <w:t xml:space="preserve">istraživanja radi identifikacije reprezentativnog pojedinca iz stanovništva, </w:t>
      </w:r>
      <w:r w:rsidR="00DE4CE9" w:rsidRPr="00D63762">
        <w:rPr>
          <w:rFonts w:ascii="Arial" w:eastAsia="Times New Roman" w:hAnsi="Arial" w:cs="Arial"/>
          <w:color w:val="000000"/>
          <w:sz w:val="22"/>
          <w:szCs w:val="22"/>
          <w:lang w:val="sr-Latn-CS" w:eastAsia="sr-Latn-CS"/>
        </w:rPr>
        <w:t xml:space="preserve">način vođenja evidencije i način izvještavanja o rezultatima mjerenja propisuje Ministarstvo. </w:t>
      </w:r>
    </w:p>
    <w:p w:rsidR="007F65E5" w:rsidRPr="00D63762" w:rsidRDefault="007F65E5" w:rsidP="00804920">
      <w:pPr>
        <w:spacing w:after="200"/>
        <w:contextualSpacing/>
        <w:rPr>
          <w:rFonts w:ascii="Arial" w:eastAsia="Calibri" w:hAnsi="Arial" w:cs="Arial"/>
          <w:b/>
          <w:color w:val="000000"/>
          <w:sz w:val="22"/>
          <w:szCs w:val="22"/>
        </w:rPr>
      </w:pPr>
    </w:p>
    <w:p w:rsidR="007F65E5" w:rsidRPr="00D63762" w:rsidRDefault="007F65E5" w:rsidP="00CE6BBA">
      <w:pPr>
        <w:spacing w:after="200"/>
        <w:contextualSpacing/>
        <w:jc w:val="center"/>
        <w:rPr>
          <w:rFonts w:ascii="Arial" w:eastAsia="Calibri" w:hAnsi="Arial" w:cs="Arial"/>
          <w:b/>
          <w:color w:val="000000"/>
          <w:sz w:val="22"/>
          <w:szCs w:val="22"/>
        </w:rPr>
      </w:pPr>
      <w:r w:rsidRPr="00D63762">
        <w:rPr>
          <w:rFonts w:ascii="Arial" w:eastAsia="Calibri" w:hAnsi="Arial" w:cs="Arial"/>
          <w:b/>
          <w:color w:val="000000"/>
          <w:sz w:val="22"/>
          <w:szCs w:val="22"/>
        </w:rPr>
        <w:t>Djelatnosti i/ili aktivnosti koje uključuju namjerno izlaganje jonizujuće</w:t>
      </w:r>
      <w:r w:rsidR="00CE6BBA">
        <w:rPr>
          <w:rFonts w:ascii="Arial" w:eastAsia="Calibri" w:hAnsi="Arial" w:cs="Arial"/>
          <w:b/>
          <w:color w:val="000000"/>
          <w:sz w:val="22"/>
          <w:szCs w:val="22"/>
        </w:rPr>
        <w:t>m zračenju u nemedicinske svrhe</w:t>
      </w:r>
    </w:p>
    <w:p w:rsidR="007F65E5" w:rsidRPr="00D63762" w:rsidRDefault="009B2AAE" w:rsidP="00804920">
      <w:pPr>
        <w:tabs>
          <w:tab w:val="left" w:pos="360"/>
          <w:tab w:val="left" w:pos="450"/>
        </w:tabs>
        <w:spacing w:after="200"/>
        <w:jc w:val="center"/>
        <w:rPr>
          <w:rFonts w:ascii="Arial" w:eastAsia="Calibri" w:hAnsi="Arial" w:cs="Arial"/>
          <w:b/>
          <w:color w:val="000000"/>
          <w:sz w:val="22"/>
          <w:szCs w:val="22"/>
        </w:rPr>
      </w:pPr>
      <w:r>
        <w:rPr>
          <w:rFonts w:ascii="Arial" w:eastAsia="Calibri" w:hAnsi="Arial" w:cs="Arial"/>
          <w:b/>
          <w:color w:val="000000"/>
          <w:sz w:val="22"/>
          <w:szCs w:val="22"/>
        </w:rPr>
        <w:t>Član 164</w:t>
      </w:r>
    </w:p>
    <w:p w:rsidR="00CE5500" w:rsidRPr="00D63762" w:rsidRDefault="007F65E5" w:rsidP="00804920">
      <w:pPr>
        <w:spacing w:after="200"/>
        <w:ind w:firstLine="720"/>
        <w:jc w:val="both"/>
        <w:rPr>
          <w:rFonts w:ascii="Arial" w:eastAsia="Calibri" w:hAnsi="Arial" w:cs="Arial"/>
          <w:sz w:val="22"/>
          <w:szCs w:val="22"/>
        </w:rPr>
      </w:pPr>
      <w:r w:rsidRPr="00D63762">
        <w:rPr>
          <w:rFonts w:ascii="Arial" w:eastAsia="Calibri" w:hAnsi="Arial" w:cs="Arial"/>
          <w:sz w:val="22"/>
          <w:szCs w:val="22"/>
        </w:rPr>
        <w:t xml:space="preserve">Djelatnosti i/ili aktivnosti koje uključuju </w:t>
      </w:r>
      <w:r w:rsidR="00E84205" w:rsidRPr="00D63762">
        <w:rPr>
          <w:rFonts w:ascii="Arial" w:eastAsia="Calibri" w:hAnsi="Arial" w:cs="Arial"/>
          <w:sz w:val="22"/>
          <w:szCs w:val="22"/>
        </w:rPr>
        <w:t xml:space="preserve">namjerno izlaganje jonizujućem zračenju u nemedicinske svrhe </w:t>
      </w:r>
      <w:r w:rsidRPr="00D63762">
        <w:rPr>
          <w:rFonts w:ascii="Arial" w:eastAsia="Calibri" w:hAnsi="Arial" w:cs="Arial"/>
          <w:sz w:val="22"/>
          <w:szCs w:val="22"/>
        </w:rPr>
        <w:t xml:space="preserve">sprovode se korišćenjem medicinske </w:t>
      </w:r>
      <w:r w:rsidR="00CE5500" w:rsidRPr="00D63762">
        <w:rPr>
          <w:rFonts w:ascii="Arial" w:eastAsia="Calibri" w:hAnsi="Arial" w:cs="Arial"/>
          <w:sz w:val="22"/>
          <w:szCs w:val="22"/>
        </w:rPr>
        <w:t>i nemedicinske radiološke opreme.</w:t>
      </w:r>
    </w:p>
    <w:p w:rsidR="00245FEB" w:rsidRPr="00D63762" w:rsidRDefault="00245FEB" w:rsidP="00804920">
      <w:pPr>
        <w:spacing w:after="200"/>
        <w:ind w:firstLine="720"/>
        <w:jc w:val="both"/>
        <w:rPr>
          <w:rFonts w:ascii="Arial" w:eastAsia="Calibri" w:hAnsi="Arial" w:cs="Arial"/>
          <w:sz w:val="22"/>
          <w:szCs w:val="22"/>
        </w:rPr>
      </w:pPr>
      <w:r w:rsidRPr="00D63762">
        <w:rPr>
          <w:rFonts w:ascii="Arial" w:eastAsia="Calibri" w:hAnsi="Arial" w:cs="Arial"/>
          <w:sz w:val="22"/>
          <w:szCs w:val="22"/>
        </w:rPr>
        <w:t>Prijavljivanje djelatnosti i/ili aktivnosti iz stava 1 ovog čla</w:t>
      </w:r>
      <w:r w:rsidR="009B2AAE">
        <w:rPr>
          <w:rFonts w:ascii="Arial" w:eastAsia="Calibri" w:hAnsi="Arial" w:cs="Arial"/>
          <w:sz w:val="22"/>
          <w:szCs w:val="22"/>
        </w:rPr>
        <w:t>na vrši se u skladu sa članom 46</w:t>
      </w:r>
      <w:r w:rsidRPr="00D63762">
        <w:rPr>
          <w:rFonts w:ascii="Arial" w:eastAsia="Calibri" w:hAnsi="Arial" w:cs="Arial"/>
          <w:sz w:val="22"/>
          <w:szCs w:val="22"/>
        </w:rPr>
        <w:t xml:space="preserve"> ovog zakona. </w:t>
      </w:r>
    </w:p>
    <w:p w:rsidR="00245FEB" w:rsidRPr="00D63762" w:rsidRDefault="00245FEB" w:rsidP="00804920">
      <w:pPr>
        <w:tabs>
          <w:tab w:val="left" w:pos="709"/>
        </w:tabs>
        <w:spacing w:after="200"/>
        <w:ind w:firstLine="720"/>
        <w:jc w:val="both"/>
        <w:rPr>
          <w:rFonts w:ascii="Arial" w:eastAsia="Calibri" w:hAnsi="Arial" w:cs="Arial"/>
          <w:sz w:val="22"/>
          <w:szCs w:val="22"/>
        </w:rPr>
      </w:pPr>
      <w:r w:rsidRPr="00D63762">
        <w:rPr>
          <w:rFonts w:ascii="Arial" w:eastAsia="Calibri" w:hAnsi="Arial" w:cs="Arial"/>
          <w:sz w:val="22"/>
          <w:szCs w:val="22"/>
        </w:rPr>
        <w:t xml:space="preserve">Djelatnosti i/ili aktivnosti koje uključuju namjerno izlaganje jonizujućem zračenju u nemedicinske svrhe upotrebom medicinske radiološke opreme mogu biti izuzete od </w:t>
      </w:r>
      <w:r w:rsidR="009B2AAE">
        <w:rPr>
          <w:rFonts w:ascii="Arial" w:eastAsia="Calibri" w:hAnsi="Arial" w:cs="Arial"/>
          <w:sz w:val="22"/>
          <w:szCs w:val="22"/>
        </w:rPr>
        <w:t>ispunjavanja uslova iz člana 128</w:t>
      </w:r>
      <w:r w:rsidRPr="00D63762">
        <w:rPr>
          <w:rFonts w:ascii="Arial" w:eastAsia="Calibri" w:hAnsi="Arial" w:cs="Arial"/>
          <w:sz w:val="22"/>
          <w:szCs w:val="22"/>
        </w:rPr>
        <w:t xml:space="preserve"> stav 4 i uslova u pogledu granica izlaganja za pojedinog stanovnika u</w:t>
      </w:r>
      <w:r w:rsidR="009B2AAE">
        <w:rPr>
          <w:rFonts w:ascii="Arial" w:eastAsia="Calibri" w:hAnsi="Arial" w:cs="Arial"/>
          <w:sz w:val="22"/>
          <w:szCs w:val="22"/>
        </w:rPr>
        <w:t xml:space="preserve"> skladu sa propisom iz člana 127</w:t>
      </w:r>
      <w:r w:rsidRPr="00D63762">
        <w:rPr>
          <w:rFonts w:ascii="Arial" w:eastAsia="Calibri" w:hAnsi="Arial" w:cs="Arial"/>
          <w:sz w:val="22"/>
          <w:szCs w:val="22"/>
        </w:rPr>
        <w:t xml:space="preserve"> stav 9 ovog zakona. </w:t>
      </w:r>
    </w:p>
    <w:p w:rsidR="00245FEB" w:rsidRPr="00D63762" w:rsidRDefault="00245FEB" w:rsidP="00804920">
      <w:pPr>
        <w:spacing w:after="200"/>
        <w:ind w:firstLine="720"/>
        <w:jc w:val="both"/>
        <w:rPr>
          <w:rFonts w:ascii="Arial" w:eastAsia="Calibri" w:hAnsi="Arial" w:cs="Arial"/>
          <w:sz w:val="22"/>
          <w:szCs w:val="22"/>
        </w:rPr>
      </w:pPr>
      <w:r w:rsidRPr="00D63762">
        <w:rPr>
          <w:rFonts w:ascii="Arial" w:eastAsia="Calibri" w:hAnsi="Arial" w:cs="Arial"/>
          <w:sz w:val="22"/>
          <w:szCs w:val="22"/>
        </w:rPr>
        <w:lastRenderedPageBreak/>
        <w:t>O izuzećima iz stava  3 ovog člana odlučuje Agencija n</w:t>
      </w:r>
      <w:r w:rsidR="009B2AAE">
        <w:rPr>
          <w:rFonts w:ascii="Arial" w:eastAsia="Calibri" w:hAnsi="Arial" w:cs="Arial"/>
          <w:sz w:val="22"/>
          <w:szCs w:val="22"/>
        </w:rPr>
        <w:t>a osnovu kriterijuma iz člana 47</w:t>
      </w:r>
      <w:r w:rsidRPr="00D63762">
        <w:rPr>
          <w:rFonts w:ascii="Arial" w:eastAsia="Calibri" w:hAnsi="Arial" w:cs="Arial"/>
          <w:sz w:val="22"/>
          <w:szCs w:val="22"/>
        </w:rPr>
        <w:t xml:space="preserve"> stav 5 ovog zakona.</w:t>
      </w:r>
    </w:p>
    <w:p w:rsidR="007F65E5" w:rsidRPr="00D63762" w:rsidRDefault="00245FEB" w:rsidP="00804920">
      <w:pPr>
        <w:spacing w:after="200"/>
        <w:ind w:firstLine="720"/>
        <w:jc w:val="both"/>
        <w:rPr>
          <w:rFonts w:ascii="Arial" w:eastAsia="Calibri" w:hAnsi="Arial" w:cs="Arial"/>
          <w:sz w:val="22"/>
          <w:szCs w:val="22"/>
        </w:rPr>
      </w:pPr>
      <w:r w:rsidRPr="00D63762">
        <w:rPr>
          <w:rFonts w:ascii="Arial" w:eastAsia="Calibri" w:hAnsi="Arial" w:cs="Arial"/>
          <w:sz w:val="22"/>
          <w:szCs w:val="22"/>
        </w:rPr>
        <w:t>Djelatnosti i/ili aktivnosti koje uključuju n</w:t>
      </w:r>
      <w:r w:rsidR="007F65E5" w:rsidRPr="00D63762">
        <w:rPr>
          <w:rFonts w:ascii="Arial" w:eastAsia="Calibri" w:hAnsi="Arial" w:cs="Arial"/>
          <w:sz w:val="22"/>
          <w:szCs w:val="22"/>
        </w:rPr>
        <w:t>amjerno izlaganje jonizujućem zračenju u nemedicinske svrhe</w:t>
      </w:r>
      <w:r w:rsidR="003A4323" w:rsidRPr="00D63762">
        <w:rPr>
          <w:rFonts w:ascii="Arial" w:eastAsia="Calibri" w:hAnsi="Arial" w:cs="Arial"/>
          <w:sz w:val="22"/>
          <w:szCs w:val="22"/>
        </w:rPr>
        <w:t>,</w:t>
      </w:r>
      <w:r w:rsidR="007F65E5" w:rsidRPr="00D63762">
        <w:rPr>
          <w:rFonts w:ascii="Arial" w:eastAsia="Calibri" w:hAnsi="Arial" w:cs="Arial"/>
          <w:sz w:val="22"/>
          <w:szCs w:val="22"/>
        </w:rPr>
        <w:t xml:space="preserve"> </w:t>
      </w:r>
      <w:r w:rsidR="008052AB" w:rsidRPr="00D63762">
        <w:rPr>
          <w:rFonts w:ascii="Arial" w:eastAsia="Calibri" w:hAnsi="Arial" w:cs="Arial"/>
          <w:sz w:val="22"/>
          <w:szCs w:val="22"/>
        </w:rPr>
        <w:t>korišćenjem medicinske radiološke opreme</w:t>
      </w:r>
      <w:r w:rsidR="003A4323" w:rsidRPr="00D63762">
        <w:rPr>
          <w:rFonts w:ascii="Arial" w:eastAsia="Calibri" w:hAnsi="Arial" w:cs="Arial"/>
          <w:sz w:val="22"/>
          <w:szCs w:val="22"/>
        </w:rPr>
        <w:t>,</w:t>
      </w:r>
      <w:r w:rsidRPr="00D63762">
        <w:rPr>
          <w:rFonts w:ascii="Arial" w:eastAsia="Calibri" w:hAnsi="Arial" w:cs="Arial"/>
          <w:sz w:val="22"/>
          <w:szCs w:val="22"/>
        </w:rPr>
        <w:t xml:space="preserve"> mogu</w:t>
      </w:r>
      <w:r w:rsidR="007F65E5" w:rsidRPr="00D63762">
        <w:rPr>
          <w:rFonts w:ascii="Arial" w:eastAsia="Calibri" w:hAnsi="Arial" w:cs="Arial"/>
          <w:sz w:val="22"/>
          <w:szCs w:val="22"/>
        </w:rPr>
        <w:t xml:space="preserve"> se obaviti ako: </w:t>
      </w:r>
    </w:p>
    <w:p w:rsidR="007867E4" w:rsidRPr="00D63762" w:rsidRDefault="000C4F79" w:rsidP="002B60BA">
      <w:pPr>
        <w:pStyle w:val="ListParagraph"/>
        <w:numPr>
          <w:ilvl w:val="0"/>
          <w:numId w:val="122"/>
        </w:numPr>
        <w:jc w:val="both"/>
        <w:rPr>
          <w:rFonts w:ascii="Arial" w:eastAsia="Calibri" w:hAnsi="Arial" w:cs="Arial"/>
          <w:color w:val="FF0000"/>
          <w:sz w:val="22"/>
          <w:szCs w:val="22"/>
        </w:rPr>
      </w:pPr>
      <w:r w:rsidRPr="00D63762">
        <w:rPr>
          <w:rFonts w:ascii="Arial" w:eastAsia="Calibri" w:hAnsi="Arial" w:cs="Arial"/>
          <w:sz w:val="22"/>
          <w:szCs w:val="22"/>
        </w:rPr>
        <w:t>se primjenjuju odgovarajuće tehnike</w:t>
      </w:r>
      <w:r w:rsidR="003A4323" w:rsidRPr="00D63762">
        <w:rPr>
          <w:rFonts w:ascii="Arial" w:eastAsia="Calibri" w:hAnsi="Arial" w:cs="Arial"/>
          <w:sz w:val="22"/>
          <w:szCs w:val="22"/>
        </w:rPr>
        <w:t>,</w:t>
      </w:r>
      <w:r w:rsidRPr="00D63762">
        <w:rPr>
          <w:rFonts w:ascii="Arial" w:eastAsia="Calibri" w:hAnsi="Arial" w:cs="Arial"/>
          <w:sz w:val="22"/>
          <w:szCs w:val="22"/>
        </w:rPr>
        <w:t xml:space="preserve"> a naročito </w:t>
      </w:r>
      <w:r w:rsidR="007F65E5" w:rsidRPr="00D63762">
        <w:rPr>
          <w:rFonts w:ascii="Arial" w:eastAsia="Calibri" w:hAnsi="Arial" w:cs="Arial"/>
          <w:sz w:val="22"/>
          <w:szCs w:val="22"/>
        </w:rPr>
        <w:t>tehnike koje uključuju nisku dozu izloženosti</w:t>
      </w:r>
      <w:r w:rsidR="007867E4" w:rsidRPr="00D63762">
        <w:rPr>
          <w:rFonts w:ascii="Arial" w:eastAsia="Calibri" w:hAnsi="Arial" w:cs="Arial"/>
          <w:sz w:val="22"/>
          <w:szCs w:val="22"/>
        </w:rPr>
        <w:t xml:space="preserve"> lica</w:t>
      </w:r>
      <w:r w:rsidR="007867E4" w:rsidRPr="00D63762">
        <w:rPr>
          <w:rFonts w:ascii="Arial" w:eastAsia="Calibri" w:hAnsi="Arial" w:cs="Arial"/>
          <w:color w:val="000000" w:themeColor="text1"/>
          <w:sz w:val="22"/>
          <w:szCs w:val="22"/>
        </w:rPr>
        <w:t xml:space="preserve">; </w:t>
      </w:r>
    </w:p>
    <w:p w:rsidR="007F65E5" w:rsidRPr="00D63762" w:rsidRDefault="007F65E5" w:rsidP="002B60BA">
      <w:pPr>
        <w:pStyle w:val="ListParagraph"/>
        <w:numPr>
          <w:ilvl w:val="0"/>
          <w:numId w:val="122"/>
        </w:numPr>
        <w:jc w:val="both"/>
        <w:rPr>
          <w:rFonts w:ascii="Arial" w:eastAsia="Calibri" w:hAnsi="Arial" w:cs="Arial"/>
          <w:color w:val="FF0000"/>
          <w:sz w:val="22"/>
          <w:szCs w:val="22"/>
        </w:rPr>
      </w:pPr>
      <w:r w:rsidRPr="00D63762">
        <w:rPr>
          <w:rFonts w:ascii="Arial" w:eastAsia="Calibri" w:hAnsi="Arial" w:cs="Arial"/>
          <w:sz w:val="22"/>
          <w:szCs w:val="22"/>
        </w:rPr>
        <w:t>sprovodi se u skladu sa naučnim saznanjima i priznatim medicinskim</w:t>
      </w:r>
      <w:r w:rsidR="000C4F79" w:rsidRPr="00D63762">
        <w:rPr>
          <w:rFonts w:ascii="Arial" w:eastAsia="Calibri" w:hAnsi="Arial" w:cs="Arial"/>
          <w:sz w:val="22"/>
          <w:szCs w:val="22"/>
        </w:rPr>
        <w:t xml:space="preserve"> praksama</w:t>
      </w:r>
      <w:r w:rsidR="003B39C3" w:rsidRPr="00D63762">
        <w:rPr>
          <w:rFonts w:ascii="Arial" w:eastAsia="Calibri" w:hAnsi="Arial" w:cs="Arial"/>
          <w:sz w:val="22"/>
          <w:szCs w:val="22"/>
        </w:rPr>
        <w:t xml:space="preserve">, </w:t>
      </w:r>
      <w:r w:rsidRPr="00D63762">
        <w:rPr>
          <w:rFonts w:ascii="Arial" w:eastAsia="Calibri" w:hAnsi="Arial" w:cs="Arial"/>
          <w:sz w:val="22"/>
          <w:szCs w:val="22"/>
        </w:rPr>
        <w:t>uzimajući u obzir posebne okolnosti i objektivne mogućnosti;</w:t>
      </w:r>
      <w:r w:rsidR="00CE6BBA">
        <w:rPr>
          <w:rFonts w:ascii="Arial" w:eastAsia="Calibri" w:hAnsi="Arial" w:cs="Arial"/>
          <w:sz w:val="22"/>
          <w:szCs w:val="22"/>
        </w:rPr>
        <w:t xml:space="preserve"> </w:t>
      </w:r>
    </w:p>
    <w:p w:rsidR="007F65E5" w:rsidRPr="00D63762" w:rsidRDefault="007F65E5" w:rsidP="002B60BA">
      <w:pPr>
        <w:numPr>
          <w:ilvl w:val="0"/>
          <w:numId w:val="122"/>
        </w:numPr>
        <w:spacing w:after="200"/>
        <w:contextualSpacing/>
        <w:jc w:val="both"/>
        <w:rPr>
          <w:rFonts w:ascii="Arial" w:eastAsia="Calibri" w:hAnsi="Arial" w:cs="Arial"/>
          <w:color w:val="FF0000"/>
          <w:sz w:val="22"/>
          <w:szCs w:val="22"/>
        </w:rPr>
      </w:pPr>
      <w:r w:rsidRPr="00D63762">
        <w:rPr>
          <w:rFonts w:ascii="Arial" w:eastAsia="Calibri" w:hAnsi="Arial" w:cs="Arial"/>
          <w:sz w:val="22"/>
          <w:szCs w:val="22"/>
        </w:rPr>
        <w:t>su uzete u obzir karakterist</w:t>
      </w:r>
      <w:r w:rsidR="00D14F3E" w:rsidRPr="00D63762">
        <w:rPr>
          <w:rFonts w:ascii="Arial" w:eastAsia="Calibri" w:hAnsi="Arial" w:cs="Arial"/>
          <w:sz w:val="22"/>
          <w:szCs w:val="22"/>
        </w:rPr>
        <w:t>ike i stanje zdravlja izloženog lica;</w:t>
      </w:r>
      <w:r w:rsidR="00CE6BBA">
        <w:rPr>
          <w:rFonts w:ascii="Arial" w:eastAsia="Calibri" w:hAnsi="Arial" w:cs="Arial"/>
          <w:sz w:val="22"/>
          <w:szCs w:val="22"/>
        </w:rPr>
        <w:t xml:space="preserve"> </w:t>
      </w:r>
    </w:p>
    <w:p w:rsidR="00245FEB" w:rsidRPr="00D63762" w:rsidRDefault="007F65E5" w:rsidP="002B60BA">
      <w:pPr>
        <w:numPr>
          <w:ilvl w:val="0"/>
          <w:numId w:val="122"/>
        </w:numPr>
        <w:spacing w:after="200"/>
        <w:contextualSpacing/>
        <w:jc w:val="both"/>
        <w:rPr>
          <w:rFonts w:ascii="Arial" w:eastAsia="Calibri" w:hAnsi="Arial" w:cs="Arial"/>
          <w:color w:val="FF0000"/>
          <w:sz w:val="22"/>
          <w:szCs w:val="22"/>
        </w:rPr>
      </w:pPr>
      <w:r w:rsidRPr="00D63762">
        <w:rPr>
          <w:rFonts w:ascii="Arial" w:eastAsia="Calibri" w:hAnsi="Arial" w:cs="Arial"/>
          <w:sz w:val="22"/>
          <w:szCs w:val="22"/>
        </w:rPr>
        <w:t xml:space="preserve">su ispunjeni </w:t>
      </w:r>
      <w:r w:rsidR="00C9135C" w:rsidRPr="00D63762">
        <w:rPr>
          <w:rFonts w:ascii="Arial" w:eastAsia="Calibri" w:hAnsi="Arial" w:cs="Arial"/>
          <w:sz w:val="22"/>
          <w:szCs w:val="22"/>
        </w:rPr>
        <w:t>uslovi u pogledu</w:t>
      </w:r>
      <w:r w:rsidR="00273F1A" w:rsidRPr="00D63762">
        <w:rPr>
          <w:rFonts w:ascii="Arial" w:eastAsia="Calibri" w:hAnsi="Arial" w:cs="Arial"/>
          <w:sz w:val="22"/>
          <w:szCs w:val="22"/>
        </w:rPr>
        <w:t xml:space="preserve"> medicinskog izlaganja u skladu sa ovim zakonom</w:t>
      </w:r>
      <w:r w:rsidR="00CE6BBA">
        <w:rPr>
          <w:rFonts w:ascii="Arial" w:eastAsia="Calibri" w:hAnsi="Arial" w:cs="Arial"/>
          <w:sz w:val="22"/>
          <w:szCs w:val="22"/>
        </w:rPr>
        <w:t>.</w:t>
      </w:r>
    </w:p>
    <w:p w:rsidR="0072412F" w:rsidRPr="00D63762" w:rsidRDefault="0072412F" w:rsidP="00804920">
      <w:pPr>
        <w:spacing w:after="200"/>
        <w:ind w:left="720"/>
        <w:contextualSpacing/>
        <w:jc w:val="both"/>
        <w:rPr>
          <w:rFonts w:ascii="Arial" w:eastAsia="Calibri" w:hAnsi="Arial" w:cs="Arial"/>
          <w:color w:val="FF0000"/>
          <w:sz w:val="22"/>
          <w:szCs w:val="22"/>
        </w:rPr>
      </w:pPr>
    </w:p>
    <w:p w:rsidR="0078120F" w:rsidRPr="00D63762" w:rsidRDefault="00B546A1" w:rsidP="00804920">
      <w:pPr>
        <w:tabs>
          <w:tab w:val="left" w:pos="360"/>
          <w:tab w:val="left" w:pos="450"/>
        </w:tabs>
        <w:spacing w:after="200"/>
        <w:jc w:val="both"/>
        <w:rPr>
          <w:rFonts w:ascii="Arial" w:eastAsia="Times New Roman" w:hAnsi="Arial" w:cs="Arial"/>
          <w:bCs/>
          <w:noProof/>
          <w:sz w:val="22"/>
          <w:szCs w:val="22"/>
          <w:lang w:eastAsia="x-none"/>
        </w:rPr>
      </w:pPr>
      <w:r w:rsidRPr="00D63762">
        <w:rPr>
          <w:rFonts w:ascii="Arial" w:eastAsia="Times New Roman" w:hAnsi="Arial" w:cs="Arial"/>
          <w:bCs/>
          <w:noProof/>
          <w:sz w:val="22"/>
          <w:szCs w:val="22"/>
          <w:lang w:eastAsia="x-none"/>
        </w:rPr>
        <w:tab/>
      </w:r>
      <w:r w:rsidRPr="00D63762">
        <w:rPr>
          <w:rFonts w:ascii="Arial" w:eastAsia="Times New Roman" w:hAnsi="Arial" w:cs="Arial"/>
          <w:bCs/>
          <w:noProof/>
          <w:sz w:val="22"/>
          <w:szCs w:val="22"/>
          <w:lang w:eastAsia="x-none"/>
        </w:rPr>
        <w:tab/>
      </w:r>
      <w:r w:rsidRPr="00D63762">
        <w:rPr>
          <w:rFonts w:ascii="Arial" w:eastAsia="Times New Roman" w:hAnsi="Arial" w:cs="Arial"/>
          <w:bCs/>
          <w:noProof/>
          <w:sz w:val="22"/>
          <w:szCs w:val="22"/>
          <w:lang w:eastAsia="x-none"/>
        </w:rPr>
        <w:tab/>
        <w:t xml:space="preserve">Agencija izdaje </w:t>
      </w:r>
      <w:r w:rsidR="0078120F" w:rsidRPr="00D63762">
        <w:rPr>
          <w:rFonts w:ascii="Arial" w:eastAsia="Times New Roman" w:hAnsi="Arial" w:cs="Arial"/>
          <w:bCs/>
          <w:noProof/>
          <w:sz w:val="22"/>
          <w:szCs w:val="22"/>
          <w:lang w:eastAsia="x-none"/>
        </w:rPr>
        <w:t>ovlašćenje</w:t>
      </w:r>
      <w:r w:rsidRPr="00D63762">
        <w:rPr>
          <w:rFonts w:ascii="Arial" w:eastAsia="Times New Roman" w:hAnsi="Arial" w:cs="Arial"/>
          <w:bCs/>
          <w:noProof/>
          <w:sz w:val="22"/>
          <w:szCs w:val="22"/>
          <w:lang w:eastAsia="x-none"/>
        </w:rPr>
        <w:t xml:space="preserve"> za namjerno izlaganje jonizujućem zračenju u nemedicinske svrhe upotrebom medicinske radiološke opreme na osnovu ispunjenosti uslova iz stava 5 ovo</w:t>
      </w:r>
      <w:r w:rsidR="00857653">
        <w:rPr>
          <w:rFonts w:ascii="Arial" w:eastAsia="Times New Roman" w:hAnsi="Arial" w:cs="Arial"/>
          <w:bCs/>
          <w:noProof/>
          <w:sz w:val="22"/>
          <w:szCs w:val="22"/>
          <w:lang w:eastAsia="x-none"/>
        </w:rPr>
        <w:t>g člana i čl. 48 i 49</w:t>
      </w:r>
      <w:r w:rsidRPr="00D63762">
        <w:rPr>
          <w:rFonts w:ascii="Arial" w:eastAsia="Times New Roman" w:hAnsi="Arial" w:cs="Arial"/>
          <w:bCs/>
          <w:noProof/>
          <w:sz w:val="22"/>
          <w:szCs w:val="22"/>
          <w:lang w:eastAsia="x-none"/>
        </w:rPr>
        <w:t xml:space="preserve"> ovog zakona, u formi rješenja</w:t>
      </w:r>
      <w:r w:rsidR="0078120F" w:rsidRPr="00D63762">
        <w:rPr>
          <w:rFonts w:ascii="Arial" w:eastAsia="Times New Roman" w:hAnsi="Arial" w:cs="Arial"/>
          <w:bCs/>
          <w:noProof/>
          <w:sz w:val="22"/>
          <w:szCs w:val="22"/>
          <w:lang w:eastAsia="x-none"/>
        </w:rPr>
        <w:t>.</w:t>
      </w:r>
    </w:p>
    <w:p w:rsidR="0078120F" w:rsidRPr="00D63762" w:rsidRDefault="0078120F" w:rsidP="00804920">
      <w:pPr>
        <w:tabs>
          <w:tab w:val="left" w:pos="360"/>
          <w:tab w:val="left" w:pos="450"/>
        </w:tabs>
        <w:spacing w:after="200"/>
        <w:jc w:val="both"/>
        <w:rPr>
          <w:rFonts w:ascii="Arial" w:eastAsia="Times New Roman" w:hAnsi="Arial" w:cs="Arial"/>
          <w:bCs/>
          <w:noProof/>
          <w:sz w:val="22"/>
          <w:szCs w:val="22"/>
          <w:lang w:eastAsia="x-none"/>
        </w:rPr>
      </w:pPr>
      <w:r w:rsidRPr="00D63762">
        <w:rPr>
          <w:rFonts w:ascii="Arial" w:eastAsia="Times New Roman" w:hAnsi="Arial" w:cs="Arial"/>
          <w:bCs/>
          <w:noProof/>
          <w:sz w:val="22"/>
          <w:szCs w:val="22"/>
          <w:lang w:eastAsia="x-none"/>
        </w:rPr>
        <w:tab/>
      </w:r>
      <w:r w:rsidRPr="00D63762">
        <w:rPr>
          <w:rFonts w:ascii="Arial" w:eastAsia="Times New Roman" w:hAnsi="Arial" w:cs="Arial"/>
          <w:bCs/>
          <w:noProof/>
          <w:sz w:val="22"/>
          <w:szCs w:val="22"/>
          <w:lang w:eastAsia="x-none"/>
        </w:rPr>
        <w:tab/>
      </w:r>
      <w:r w:rsidRPr="00D63762">
        <w:rPr>
          <w:rFonts w:ascii="Arial" w:eastAsia="Times New Roman" w:hAnsi="Arial" w:cs="Arial"/>
          <w:bCs/>
          <w:noProof/>
          <w:sz w:val="22"/>
          <w:szCs w:val="22"/>
          <w:lang w:eastAsia="x-none"/>
        </w:rPr>
        <w:tab/>
        <w:t xml:space="preserve">Agencija izdaje ovlašćenje za namjerno izlaganje jonizujućem zračenju u nemedicinske svrhe upotrebom nemedicinske radiološke opreme na osnovu ispunjenosti uslova iz stava 5  al. 1, 2 i 3 ovog člana i </w:t>
      </w:r>
      <w:r w:rsidR="00A84732">
        <w:rPr>
          <w:rFonts w:ascii="Arial" w:eastAsia="Times New Roman" w:hAnsi="Arial" w:cs="Arial"/>
          <w:bCs/>
          <w:noProof/>
          <w:sz w:val="22"/>
          <w:szCs w:val="22"/>
          <w:lang w:eastAsia="x-none"/>
        </w:rPr>
        <w:t>člana</w:t>
      </w:r>
      <w:r w:rsidR="00857653">
        <w:rPr>
          <w:rFonts w:ascii="Arial" w:eastAsia="Times New Roman" w:hAnsi="Arial" w:cs="Arial"/>
          <w:bCs/>
          <w:noProof/>
          <w:sz w:val="22"/>
          <w:szCs w:val="22"/>
          <w:lang w:eastAsia="x-none"/>
        </w:rPr>
        <w:t xml:space="preserve"> 48</w:t>
      </w:r>
      <w:r w:rsidRPr="00D63762">
        <w:rPr>
          <w:rFonts w:ascii="Arial" w:eastAsia="Times New Roman" w:hAnsi="Arial" w:cs="Arial"/>
          <w:bCs/>
          <w:noProof/>
          <w:sz w:val="22"/>
          <w:szCs w:val="22"/>
          <w:lang w:eastAsia="x-none"/>
        </w:rPr>
        <w:t xml:space="preserve"> ovog zakona, u formi rješenja.</w:t>
      </w:r>
    </w:p>
    <w:p w:rsidR="00092829" w:rsidRDefault="0078120F" w:rsidP="00804920">
      <w:pPr>
        <w:tabs>
          <w:tab w:val="left" w:pos="360"/>
          <w:tab w:val="left" w:pos="450"/>
        </w:tabs>
        <w:spacing w:after="200"/>
        <w:jc w:val="both"/>
        <w:rPr>
          <w:rFonts w:ascii="Arial" w:eastAsia="Times New Roman" w:hAnsi="Arial" w:cs="Arial"/>
          <w:bCs/>
          <w:noProof/>
          <w:color w:val="000000"/>
          <w:sz w:val="22"/>
          <w:szCs w:val="22"/>
          <w:lang w:eastAsia="x-none"/>
        </w:rPr>
      </w:pPr>
      <w:r w:rsidRPr="00D63762">
        <w:rPr>
          <w:rFonts w:ascii="Arial" w:eastAsia="Times New Roman" w:hAnsi="Arial" w:cs="Arial"/>
          <w:bCs/>
          <w:noProof/>
          <w:sz w:val="22"/>
          <w:szCs w:val="22"/>
          <w:lang w:eastAsia="x-none"/>
        </w:rPr>
        <w:tab/>
      </w:r>
      <w:r w:rsidRPr="00D63762">
        <w:rPr>
          <w:rFonts w:ascii="Arial" w:eastAsia="Times New Roman" w:hAnsi="Arial" w:cs="Arial"/>
          <w:bCs/>
          <w:noProof/>
          <w:sz w:val="22"/>
          <w:szCs w:val="22"/>
          <w:lang w:eastAsia="x-none"/>
        </w:rPr>
        <w:tab/>
      </w:r>
      <w:r w:rsidRPr="00D63762">
        <w:rPr>
          <w:rFonts w:ascii="Arial" w:eastAsia="Times New Roman" w:hAnsi="Arial" w:cs="Arial"/>
          <w:bCs/>
          <w:noProof/>
          <w:sz w:val="22"/>
          <w:szCs w:val="22"/>
          <w:lang w:eastAsia="x-none"/>
        </w:rPr>
        <w:tab/>
      </w:r>
      <w:r w:rsidR="007F65E5" w:rsidRPr="00D63762">
        <w:rPr>
          <w:rFonts w:ascii="Arial" w:eastAsia="Times New Roman" w:hAnsi="Arial" w:cs="Arial"/>
          <w:bCs/>
          <w:noProof/>
          <w:color w:val="000000"/>
          <w:sz w:val="22"/>
          <w:szCs w:val="22"/>
          <w:lang w:eastAsia="x-none"/>
        </w:rPr>
        <w:t xml:space="preserve">Nosioci </w:t>
      </w:r>
      <w:r w:rsidRPr="00D63762">
        <w:rPr>
          <w:rFonts w:ascii="Arial" w:eastAsia="Times New Roman" w:hAnsi="Arial" w:cs="Arial"/>
          <w:bCs/>
          <w:noProof/>
          <w:color w:val="000000"/>
          <w:sz w:val="22"/>
          <w:szCs w:val="22"/>
          <w:lang w:eastAsia="x-none"/>
        </w:rPr>
        <w:t xml:space="preserve">ovlašćenja iz stava 7 ovog člana </w:t>
      </w:r>
      <w:r w:rsidR="007F65E5" w:rsidRPr="00D63762">
        <w:rPr>
          <w:rFonts w:ascii="Arial" w:eastAsia="Times New Roman" w:hAnsi="Arial" w:cs="Arial"/>
          <w:bCs/>
          <w:noProof/>
          <w:color w:val="000000"/>
          <w:sz w:val="22"/>
          <w:szCs w:val="22"/>
          <w:lang w:eastAsia="x-none"/>
        </w:rPr>
        <w:t xml:space="preserve">dužni su da obezbijede da </w:t>
      </w:r>
      <w:r w:rsidR="00F62510" w:rsidRPr="00D63762">
        <w:rPr>
          <w:rFonts w:ascii="Arial" w:eastAsia="Times New Roman" w:hAnsi="Arial" w:cs="Arial"/>
          <w:bCs/>
          <w:noProof/>
          <w:color w:val="000000"/>
          <w:sz w:val="22"/>
          <w:szCs w:val="22"/>
          <w:lang w:eastAsia="x-none"/>
        </w:rPr>
        <w:t xml:space="preserve">su </w:t>
      </w:r>
      <w:r w:rsidR="007F65E5" w:rsidRPr="00D63762">
        <w:rPr>
          <w:rFonts w:ascii="Arial" w:eastAsia="Times New Roman" w:hAnsi="Arial" w:cs="Arial"/>
          <w:bCs/>
          <w:noProof/>
          <w:color w:val="000000"/>
          <w:sz w:val="22"/>
          <w:szCs w:val="22"/>
          <w:lang w:eastAsia="x-none"/>
        </w:rPr>
        <w:t>preporuč</w:t>
      </w:r>
      <w:r w:rsidR="00F62510" w:rsidRPr="00D63762">
        <w:rPr>
          <w:rFonts w:ascii="Arial" w:eastAsia="Times New Roman" w:hAnsi="Arial" w:cs="Arial"/>
          <w:bCs/>
          <w:noProof/>
          <w:color w:val="000000"/>
          <w:sz w:val="22"/>
          <w:szCs w:val="22"/>
          <w:lang w:eastAsia="x-none"/>
        </w:rPr>
        <w:t>ena</w:t>
      </w:r>
      <w:r w:rsidR="007F65E5" w:rsidRPr="00D63762">
        <w:rPr>
          <w:rFonts w:ascii="Arial" w:eastAsia="Times New Roman" w:hAnsi="Arial" w:cs="Arial"/>
          <w:bCs/>
          <w:noProof/>
          <w:color w:val="000000"/>
          <w:sz w:val="22"/>
          <w:szCs w:val="22"/>
          <w:lang w:eastAsia="x-none"/>
        </w:rPr>
        <w:t xml:space="preserve"> dozna ograničenja znatno niža od granica izlaganja za pojedinog stanovnika u </w:t>
      </w:r>
      <w:r w:rsidRPr="00D63762">
        <w:rPr>
          <w:rFonts w:ascii="Arial" w:eastAsia="Times New Roman" w:hAnsi="Arial" w:cs="Arial"/>
          <w:bCs/>
          <w:noProof/>
          <w:color w:val="000000"/>
          <w:sz w:val="22"/>
          <w:szCs w:val="22"/>
          <w:lang w:eastAsia="x-none"/>
        </w:rPr>
        <w:t>skladu sa pro</w:t>
      </w:r>
      <w:r w:rsidR="00F62510" w:rsidRPr="00D63762">
        <w:rPr>
          <w:rFonts w:ascii="Arial" w:eastAsia="Times New Roman" w:hAnsi="Arial" w:cs="Arial"/>
          <w:bCs/>
          <w:noProof/>
          <w:color w:val="000000"/>
          <w:sz w:val="22"/>
          <w:szCs w:val="22"/>
          <w:lang w:eastAsia="x-none"/>
        </w:rPr>
        <w:t xml:space="preserve">pisom </w:t>
      </w:r>
      <w:r w:rsidR="007F65E5" w:rsidRPr="00D63762">
        <w:rPr>
          <w:rFonts w:ascii="Arial" w:eastAsia="Times New Roman" w:hAnsi="Arial" w:cs="Arial"/>
          <w:bCs/>
          <w:noProof/>
          <w:color w:val="000000"/>
          <w:sz w:val="22"/>
          <w:szCs w:val="22"/>
          <w:lang w:eastAsia="x-none"/>
        </w:rPr>
        <w:t xml:space="preserve">iz člana </w:t>
      </w:r>
      <w:r w:rsidR="00857653">
        <w:rPr>
          <w:rFonts w:ascii="Arial" w:eastAsia="Times New Roman" w:hAnsi="Arial" w:cs="Arial"/>
          <w:bCs/>
          <w:noProof/>
          <w:color w:val="000000"/>
          <w:sz w:val="22"/>
          <w:szCs w:val="22"/>
          <w:lang w:eastAsia="x-none"/>
        </w:rPr>
        <w:t>127</w:t>
      </w:r>
      <w:r w:rsidRPr="00D63762">
        <w:rPr>
          <w:rFonts w:ascii="Arial" w:eastAsia="Times New Roman" w:hAnsi="Arial" w:cs="Arial"/>
          <w:bCs/>
          <w:noProof/>
          <w:color w:val="000000"/>
          <w:sz w:val="22"/>
          <w:szCs w:val="22"/>
          <w:lang w:eastAsia="x-none"/>
        </w:rPr>
        <w:t xml:space="preserve"> stav 9 ovog z</w:t>
      </w:r>
      <w:r w:rsidR="00092829">
        <w:rPr>
          <w:rFonts w:ascii="Arial" w:eastAsia="Times New Roman" w:hAnsi="Arial" w:cs="Arial"/>
          <w:bCs/>
          <w:noProof/>
          <w:color w:val="000000"/>
          <w:sz w:val="22"/>
          <w:szCs w:val="22"/>
          <w:lang w:eastAsia="x-none"/>
        </w:rPr>
        <w:t xml:space="preserve">akona. </w:t>
      </w:r>
    </w:p>
    <w:p w:rsidR="00092829" w:rsidRDefault="00A536A6" w:rsidP="00804920">
      <w:pPr>
        <w:tabs>
          <w:tab w:val="left" w:pos="360"/>
          <w:tab w:val="left" w:pos="450"/>
        </w:tabs>
        <w:spacing w:after="200"/>
        <w:jc w:val="both"/>
        <w:rPr>
          <w:rFonts w:ascii="Arial" w:eastAsia="Times New Roman" w:hAnsi="Arial" w:cs="Arial"/>
          <w:bCs/>
          <w:noProof/>
          <w:color w:val="000000"/>
          <w:sz w:val="22"/>
          <w:szCs w:val="22"/>
          <w:lang w:eastAsia="x-none"/>
        </w:rPr>
      </w:pPr>
      <w:r w:rsidRPr="00D63762">
        <w:rPr>
          <w:rFonts w:ascii="Arial" w:eastAsia="Times New Roman" w:hAnsi="Arial" w:cs="Arial"/>
          <w:bCs/>
          <w:noProof/>
          <w:color w:val="000000"/>
          <w:sz w:val="22"/>
          <w:szCs w:val="22"/>
          <w:lang w:eastAsia="x-none"/>
        </w:rPr>
        <w:tab/>
      </w:r>
      <w:r w:rsidRPr="00D63762">
        <w:rPr>
          <w:rFonts w:ascii="Arial" w:eastAsia="Times New Roman" w:hAnsi="Arial" w:cs="Arial"/>
          <w:bCs/>
          <w:noProof/>
          <w:color w:val="000000"/>
          <w:sz w:val="22"/>
          <w:szCs w:val="22"/>
          <w:lang w:eastAsia="x-none"/>
        </w:rPr>
        <w:tab/>
      </w:r>
      <w:r w:rsidRPr="00D63762">
        <w:rPr>
          <w:rFonts w:ascii="Arial" w:eastAsia="Times New Roman" w:hAnsi="Arial" w:cs="Arial"/>
          <w:bCs/>
          <w:noProof/>
          <w:color w:val="000000"/>
          <w:sz w:val="22"/>
          <w:szCs w:val="22"/>
          <w:lang w:eastAsia="x-none"/>
        </w:rPr>
        <w:tab/>
      </w:r>
      <w:r w:rsidR="007F65E5" w:rsidRPr="00D63762">
        <w:rPr>
          <w:rFonts w:ascii="Arial" w:eastAsia="Times New Roman" w:hAnsi="Arial" w:cs="Arial"/>
          <w:bCs/>
          <w:noProof/>
          <w:color w:val="000000"/>
          <w:sz w:val="22"/>
          <w:szCs w:val="22"/>
          <w:lang w:eastAsia="x-none"/>
        </w:rPr>
        <w:t xml:space="preserve">Nosioci </w:t>
      </w:r>
      <w:r w:rsidRPr="00D63762">
        <w:rPr>
          <w:rFonts w:ascii="Arial" w:eastAsia="Times New Roman" w:hAnsi="Arial" w:cs="Arial"/>
          <w:bCs/>
          <w:noProof/>
          <w:color w:val="000000"/>
          <w:sz w:val="22"/>
          <w:szCs w:val="22"/>
          <w:lang w:eastAsia="x-none"/>
        </w:rPr>
        <w:t>ovlašćenja iz st. 6 i 7 ovog člana dužni su da</w:t>
      </w:r>
      <w:r w:rsidR="00786A6C" w:rsidRPr="00D63762">
        <w:rPr>
          <w:rFonts w:ascii="Arial" w:eastAsia="Times New Roman" w:hAnsi="Arial" w:cs="Arial"/>
          <w:bCs/>
          <w:noProof/>
          <w:color w:val="000000"/>
          <w:sz w:val="22"/>
          <w:szCs w:val="22"/>
          <w:lang w:eastAsia="x-none"/>
        </w:rPr>
        <w:t xml:space="preserve"> </w:t>
      </w:r>
      <w:r w:rsidR="007F65E5" w:rsidRPr="00D63762">
        <w:rPr>
          <w:rFonts w:ascii="Arial" w:eastAsia="Times New Roman" w:hAnsi="Arial" w:cs="Arial"/>
          <w:bCs/>
          <w:noProof/>
          <w:color w:val="000000"/>
          <w:sz w:val="22"/>
          <w:szCs w:val="22"/>
          <w:lang w:eastAsia="x-none"/>
        </w:rPr>
        <w:t>poj</w:t>
      </w:r>
      <w:r w:rsidRPr="00D63762">
        <w:rPr>
          <w:rFonts w:ascii="Arial" w:eastAsia="Times New Roman" w:hAnsi="Arial" w:cs="Arial"/>
          <w:bCs/>
          <w:noProof/>
          <w:color w:val="000000"/>
          <w:sz w:val="22"/>
          <w:szCs w:val="22"/>
          <w:lang w:eastAsia="x-none"/>
        </w:rPr>
        <w:t>edince koji se izlažu obavijeste</w:t>
      </w:r>
      <w:r w:rsidR="007F65E5" w:rsidRPr="00D63762">
        <w:rPr>
          <w:rFonts w:ascii="Arial" w:eastAsia="Times New Roman" w:hAnsi="Arial" w:cs="Arial"/>
          <w:bCs/>
          <w:noProof/>
          <w:color w:val="000000"/>
          <w:sz w:val="22"/>
          <w:szCs w:val="22"/>
          <w:lang w:eastAsia="x-none"/>
        </w:rPr>
        <w:t xml:space="preserve"> o</w:t>
      </w:r>
      <w:r w:rsidRPr="00D63762">
        <w:rPr>
          <w:rFonts w:ascii="Arial" w:eastAsia="Times New Roman" w:hAnsi="Arial" w:cs="Arial"/>
          <w:bCs/>
          <w:noProof/>
          <w:color w:val="000000"/>
          <w:sz w:val="22"/>
          <w:szCs w:val="22"/>
          <w:lang w:eastAsia="x-none"/>
        </w:rPr>
        <w:t xml:space="preserve"> riziku izloženosti i </w:t>
      </w:r>
      <w:r w:rsidR="007F65E5" w:rsidRPr="00D63762">
        <w:rPr>
          <w:rFonts w:ascii="Arial" w:eastAsia="Times New Roman" w:hAnsi="Arial" w:cs="Arial"/>
          <w:bCs/>
          <w:noProof/>
          <w:color w:val="000000"/>
          <w:sz w:val="22"/>
          <w:szCs w:val="22"/>
          <w:lang w:eastAsia="x-none"/>
        </w:rPr>
        <w:t>prije izlaganja</w:t>
      </w:r>
      <w:r w:rsidRPr="00D63762">
        <w:rPr>
          <w:rFonts w:ascii="Arial" w:eastAsia="Times New Roman" w:hAnsi="Arial" w:cs="Arial"/>
          <w:bCs/>
          <w:noProof/>
          <w:color w:val="000000"/>
          <w:sz w:val="22"/>
          <w:szCs w:val="22"/>
          <w:lang w:eastAsia="x-none"/>
        </w:rPr>
        <w:t xml:space="preserve"> obezbijede</w:t>
      </w:r>
      <w:r w:rsidR="00092829">
        <w:rPr>
          <w:rFonts w:ascii="Arial" w:eastAsia="Times New Roman" w:hAnsi="Arial" w:cs="Arial"/>
          <w:bCs/>
          <w:noProof/>
          <w:color w:val="000000"/>
          <w:sz w:val="22"/>
          <w:szCs w:val="22"/>
          <w:lang w:eastAsia="x-none"/>
        </w:rPr>
        <w:t xml:space="preserve"> njegovu pismenu saglasnost. </w:t>
      </w:r>
    </w:p>
    <w:p w:rsidR="00092829" w:rsidRDefault="00A536A6" w:rsidP="00804920">
      <w:pPr>
        <w:tabs>
          <w:tab w:val="left" w:pos="360"/>
          <w:tab w:val="left" w:pos="450"/>
        </w:tabs>
        <w:spacing w:after="200"/>
        <w:jc w:val="both"/>
        <w:rPr>
          <w:rFonts w:ascii="Arial" w:eastAsia="Times New Roman" w:hAnsi="Arial" w:cs="Arial"/>
          <w:bCs/>
          <w:noProof/>
          <w:color w:val="000000"/>
          <w:sz w:val="22"/>
          <w:szCs w:val="22"/>
          <w:lang w:eastAsia="x-none"/>
        </w:rPr>
      </w:pPr>
      <w:r w:rsidRPr="00D63762">
        <w:rPr>
          <w:rFonts w:ascii="Arial" w:eastAsia="Times New Roman" w:hAnsi="Arial" w:cs="Arial"/>
          <w:bCs/>
          <w:noProof/>
          <w:color w:val="FF0000"/>
          <w:sz w:val="22"/>
          <w:szCs w:val="22"/>
          <w:lang w:eastAsia="x-none"/>
        </w:rPr>
        <w:tab/>
      </w:r>
      <w:r w:rsidRPr="00D63762">
        <w:rPr>
          <w:rFonts w:ascii="Arial" w:eastAsia="Times New Roman" w:hAnsi="Arial" w:cs="Arial"/>
          <w:bCs/>
          <w:noProof/>
          <w:color w:val="FF0000"/>
          <w:sz w:val="22"/>
          <w:szCs w:val="22"/>
          <w:lang w:eastAsia="x-none"/>
        </w:rPr>
        <w:tab/>
      </w:r>
      <w:r w:rsidRPr="00D63762">
        <w:rPr>
          <w:rFonts w:ascii="Arial" w:eastAsia="Times New Roman" w:hAnsi="Arial" w:cs="Arial"/>
          <w:bCs/>
          <w:noProof/>
          <w:color w:val="FF0000"/>
          <w:sz w:val="22"/>
          <w:szCs w:val="22"/>
          <w:lang w:eastAsia="x-none"/>
        </w:rPr>
        <w:tab/>
      </w:r>
      <w:r w:rsidR="00E1765C" w:rsidRPr="00D63762">
        <w:rPr>
          <w:rFonts w:ascii="Arial" w:eastAsia="Times New Roman" w:hAnsi="Arial" w:cs="Arial"/>
          <w:bCs/>
          <w:noProof/>
          <w:color w:val="000000"/>
          <w:sz w:val="22"/>
          <w:szCs w:val="22"/>
          <w:lang w:eastAsia="x-none"/>
        </w:rPr>
        <w:t>Izuzetno od stava 9</w:t>
      </w:r>
      <w:r w:rsidR="007F65E5" w:rsidRPr="00D63762">
        <w:rPr>
          <w:rFonts w:ascii="Arial" w:eastAsia="Times New Roman" w:hAnsi="Arial" w:cs="Arial"/>
          <w:bCs/>
          <w:noProof/>
          <w:color w:val="000000"/>
          <w:sz w:val="22"/>
          <w:szCs w:val="22"/>
          <w:lang w:eastAsia="x-none"/>
        </w:rPr>
        <w:t xml:space="preserve"> ovog člana za izlaganje pojedinca u specifičnim situacijama ne zaht</w:t>
      </w:r>
      <w:r w:rsidR="005316CA" w:rsidRPr="00D63762">
        <w:rPr>
          <w:rFonts w:ascii="Arial" w:eastAsia="Times New Roman" w:hAnsi="Arial" w:cs="Arial"/>
          <w:bCs/>
          <w:noProof/>
          <w:color w:val="000000"/>
          <w:sz w:val="22"/>
          <w:szCs w:val="22"/>
          <w:lang w:eastAsia="x-none"/>
        </w:rPr>
        <w:t xml:space="preserve">ijeva se pismena saglasnost ako </w:t>
      </w:r>
      <w:r w:rsidR="007F65E5" w:rsidRPr="00D63762">
        <w:rPr>
          <w:rFonts w:ascii="Arial" w:eastAsia="Times New Roman" w:hAnsi="Arial" w:cs="Arial"/>
          <w:bCs/>
          <w:noProof/>
          <w:color w:val="000000"/>
          <w:sz w:val="22"/>
          <w:szCs w:val="22"/>
          <w:lang w:eastAsia="x-none"/>
        </w:rPr>
        <w:t>je izlaganje neoph</w:t>
      </w:r>
      <w:r w:rsidR="00786A6C" w:rsidRPr="00D63762">
        <w:rPr>
          <w:rFonts w:ascii="Arial" w:eastAsia="Times New Roman" w:hAnsi="Arial" w:cs="Arial"/>
          <w:bCs/>
          <w:noProof/>
          <w:color w:val="000000"/>
          <w:sz w:val="22"/>
          <w:szCs w:val="22"/>
          <w:lang w:eastAsia="x-none"/>
        </w:rPr>
        <w:t>o</w:t>
      </w:r>
      <w:r w:rsidR="007F65E5" w:rsidRPr="00D63762">
        <w:rPr>
          <w:rFonts w:ascii="Arial" w:eastAsia="Times New Roman" w:hAnsi="Arial" w:cs="Arial"/>
          <w:bCs/>
          <w:noProof/>
          <w:color w:val="000000"/>
          <w:sz w:val="22"/>
          <w:szCs w:val="22"/>
          <w:lang w:eastAsia="x-none"/>
        </w:rPr>
        <w:t>dno sprovesti</w:t>
      </w:r>
      <w:r w:rsidR="001318CD" w:rsidRPr="00D63762">
        <w:rPr>
          <w:rFonts w:ascii="Arial" w:eastAsia="Times New Roman" w:hAnsi="Arial" w:cs="Arial"/>
          <w:bCs/>
          <w:noProof/>
          <w:color w:val="000000"/>
          <w:sz w:val="22"/>
          <w:szCs w:val="22"/>
          <w:lang w:eastAsia="x-none"/>
        </w:rPr>
        <w:t xml:space="preserve"> iz hitnih ili bezbjedonosnih razloga,</w:t>
      </w:r>
      <w:r w:rsidR="007F65E5" w:rsidRPr="00D63762">
        <w:rPr>
          <w:rFonts w:ascii="Arial" w:eastAsia="Times New Roman" w:hAnsi="Arial" w:cs="Arial"/>
          <w:bCs/>
          <w:noProof/>
          <w:color w:val="000000"/>
          <w:sz w:val="22"/>
          <w:szCs w:val="22"/>
          <w:lang w:eastAsia="x-none"/>
        </w:rPr>
        <w:t xml:space="preserve"> u skladu s</w:t>
      </w:r>
      <w:r w:rsidR="005316CA" w:rsidRPr="00D63762">
        <w:rPr>
          <w:rFonts w:ascii="Arial" w:eastAsia="Times New Roman" w:hAnsi="Arial" w:cs="Arial"/>
          <w:bCs/>
          <w:noProof/>
          <w:color w:val="000000"/>
          <w:sz w:val="22"/>
          <w:szCs w:val="22"/>
          <w:lang w:eastAsia="x-none"/>
        </w:rPr>
        <w:t>a posebnim propisima</w:t>
      </w:r>
      <w:r w:rsidR="007F65E5" w:rsidRPr="00D63762">
        <w:rPr>
          <w:rFonts w:ascii="Arial" w:eastAsia="Times New Roman" w:hAnsi="Arial" w:cs="Arial"/>
          <w:bCs/>
          <w:noProof/>
          <w:color w:val="000000"/>
          <w:sz w:val="22"/>
          <w:szCs w:val="22"/>
          <w:lang w:eastAsia="x-none"/>
        </w:rPr>
        <w:t>.</w:t>
      </w:r>
    </w:p>
    <w:p w:rsidR="00D050E5" w:rsidRPr="00092829" w:rsidRDefault="003324C6" w:rsidP="00092829">
      <w:pPr>
        <w:tabs>
          <w:tab w:val="left" w:pos="360"/>
          <w:tab w:val="left" w:pos="450"/>
        </w:tabs>
        <w:spacing w:after="200"/>
        <w:jc w:val="both"/>
        <w:rPr>
          <w:rFonts w:ascii="Arial" w:eastAsia="Times New Roman" w:hAnsi="Arial" w:cs="Arial"/>
          <w:bCs/>
          <w:noProof/>
          <w:color w:val="FF0000"/>
          <w:sz w:val="22"/>
          <w:szCs w:val="22"/>
          <w:lang w:eastAsia="x-none"/>
        </w:rPr>
      </w:pPr>
      <w:r w:rsidRPr="00D63762">
        <w:rPr>
          <w:rFonts w:ascii="Arial" w:eastAsia="Times New Roman" w:hAnsi="Arial" w:cs="Arial"/>
          <w:bCs/>
          <w:noProof/>
          <w:color w:val="FF0000"/>
          <w:sz w:val="22"/>
          <w:szCs w:val="22"/>
          <w:lang w:eastAsia="x-none"/>
        </w:rPr>
        <w:tab/>
      </w:r>
      <w:r w:rsidRPr="00D63762">
        <w:rPr>
          <w:rFonts w:ascii="Arial" w:eastAsia="Times New Roman" w:hAnsi="Arial" w:cs="Arial"/>
          <w:bCs/>
          <w:noProof/>
          <w:color w:val="FF0000"/>
          <w:sz w:val="22"/>
          <w:szCs w:val="22"/>
          <w:lang w:eastAsia="x-none"/>
        </w:rPr>
        <w:tab/>
      </w:r>
      <w:r w:rsidRPr="00D63762">
        <w:rPr>
          <w:rFonts w:ascii="Arial" w:eastAsia="Times New Roman" w:hAnsi="Arial" w:cs="Arial"/>
          <w:bCs/>
          <w:noProof/>
          <w:color w:val="FF0000"/>
          <w:sz w:val="22"/>
          <w:szCs w:val="22"/>
          <w:lang w:eastAsia="x-none"/>
        </w:rPr>
        <w:tab/>
      </w:r>
      <w:r w:rsidRPr="00D63762">
        <w:rPr>
          <w:rFonts w:ascii="Arial" w:eastAsia="Calibri" w:hAnsi="Arial" w:cs="Arial"/>
          <w:sz w:val="22"/>
          <w:szCs w:val="22"/>
        </w:rPr>
        <w:t>S</w:t>
      </w:r>
      <w:r w:rsidR="00E6737E" w:rsidRPr="00D63762">
        <w:rPr>
          <w:rFonts w:ascii="Arial" w:eastAsia="Calibri" w:hAnsi="Arial" w:cs="Arial"/>
          <w:sz w:val="22"/>
          <w:szCs w:val="22"/>
        </w:rPr>
        <w:t>pisak</w:t>
      </w:r>
      <w:r w:rsidR="00AC1065" w:rsidRPr="00D63762">
        <w:rPr>
          <w:rFonts w:ascii="Arial" w:eastAsia="Calibri" w:hAnsi="Arial" w:cs="Arial"/>
          <w:sz w:val="22"/>
          <w:szCs w:val="22"/>
        </w:rPr>
        <w:t xml:space="preserve"> djelatnosti i/ili aktivnosti</w:t>
      </w:r>
      <w:r w:rsidR="00AC1065" w:rsidRPr="00D63762">
        <w:rPr>
          <w:rFonts w:ascii="Arial" w:hAnsi="Arial" w:cs="Arial"/>
          <w:sz w:val="22"/>
          <w:szCs w:val="22"/>
        </w:rPr>
        <w:t xml:space="preserve"> </w:t>
      </w:r>
      <w:r w:rsidR="00AC1065" w:rsidRPr="00D63762">
        <w:rPr>
          <w:rFonts w:ascii="Arial" w:eastAsia="Calibri" w:hAnsi="Arial" w:cs="Arial"/>
          <w:sz w:val="22"/>
          <w:szCs w:val="22"/>
        </w:rPr>
        <w:t>koje uključuju namjerno izlaganje jonizujućem zračenju u nemedicinske svrhe</w:t>
      </w:r>
      <w:r w:rsidR="00AC1065" w:rsidRPr="00D63762">
        <w:rPr>
          <w:rFonts w:ascii="Arial" w:hAnsi="Arial" w:cs="Arial"/>
          <w:sz w:val="22"/>
          <w:szCs w:val="22"/>
        </w:rPr>
        <w:t xml:space="preserve"> </w:t>
      </w:r>
      <w:r w:rsidR="00AC1065" w:rsidRPr="00D63762">
        <w:rPr>
          <w:rFonts w:ascii="Arial" w:eastAsia="Calibri" w:hAnsi="Arial" w:cs="Arial"/>
          <w:sz w:val="22"/>
          <w:szCs w:val="22"/>
        </w:rPr>
        <w:t xml:space="preserve">upotrebom medicinske </w:t>
      </w:r>
      <w:r w:rsidR="001874AF" w:rsidRPr="00D63762">
        <w:rPr>
          <w:rFonts w:ascii="Arial" w:eastAsia="Calibri" w:hAnsi="Arial" w:cs="Arial"/>
          <w:sz w:val="22"/>
          <w:szCs w:val="22"/>
        </w:rPr>
        <w:t xml:space="preserve">i nemedicinske radiološke opreme </w:t>
      </w:r>
      <w:r w:rsidR="00AC1065" w:rsidRPr="00D63762">
        <w:rPr>
          <w:rFonts w:ascii="Arial" w:eastAsia="Calibri" w:hAnsi="Arial" w:cs="Arial"/>
          <w:sz w:val="22"/>
          <w:szCs w:val="22"/>
        </w:rPr>
        <w:t xml:space="preserve">propisuje Ministarstvo. </w:t>
      </w:r>
    </w:p>
    <w:p w:rsidR="006A7198" w:rsidRPr="00D63762" w:rsidRDefault="006A7198" w:rsidP="00804920">
      <w:pPr>
        <w:jc w:val="center"/>
        <w:rPr>
          <w:rFonts w:ascii="Arial" w:eastAsia="Calibri" w:hAnsi="Arial" w:cs="Arial"/>
          <w:b/>
          <w:sz w:val="22"/>
          <w:szCs w:val="22"/>
        </w:rPr>
      </w:pPr>
      <w:r w:rsidRPr="00D63762">
        <w:rPr>
          <w:rFonts w:ascii="Arial" w:eastAsia="Calibri" w:hAnsi="Arial" w:cs="Arial"/>
          <w:b/>
          <w:sz w:val="22"/>
          <w:szCs w:val="22"/>
        </w:rPr>
        <w:t>Odgovornost za nuklearnu štetu</w:t>
      </w:r>
    </w:p>
    <w:p w:rsidR="006A7198" w:rsidRPr="00D63762" w:rsidRDefault="00BE06EF" w:rsidP="00804920">
      <w:pPr>
        <w:jc w:val="center"/>
        <w:rPr>
          <w:rFonts w:ascii="Arial" w:eastAsia="Calibri" w:hAnsi="Arial" w:cs="Arial"/>
          <w:b/>
          <w:sz w:val="22"/>
          <w:szCs w:val="22"/>
        </w:rPr>
      </w:pPr>
      <w:r w:rsidRPr="00D63762">
        <w:rPr>
          <w:rFonts w:ascii="Arial" w:eastAsia="Calibri" w:hAnsi="Arial" w:cs="Arial"/>
          <w:b/>
          <w:sz w:val="22"/>
          <w:szCs w:val="22"/>
        </w:rPr>
        <w:t xml:space="preserve">Član </w:t>
      </w:r>
      <w:r w:rsidR="003215CD" w:rsidRPr="00D63762">
        <w:rPr>
          <w:rFonts w:ascii="Arial" w:eastAsia="Calibri" w:hAnsi="Arial" w:cs="Arial"/>
          <w:b/>
          <w:sz w:val="22"/>
          <w:szCs w:val="22"/>
        </w:rPr>
        <w:t>1</w:t>
      </w:r>
      <w:r w:rsidR="00857653">
        <w:rPr>
          <w:rFonts w:ascii="Arial" w:eastAsia="Calibri" w:hAnsi="Arial" w:cs="Arial"/>
          <w:b/>
          <w:sz w:val="22"/>
          <w:szCs w:val="22"/>
        </w:rPr>
        <w:t>65</w:t>
      </w:r>
    </w:p>
    <w:p w:rsidR="00A00309" w:rsidRPr="00D63762" w:rsidRDefault="00A00309" w:rsidP="00804920">
      <w:pPr>
        <w:jc w:val="center"/>
        <w:rPr>
          <w:rFonts w:ascii="Arial" w:eastAsia="Calibri" w:hAnsi="Arial" w:cs="Arial"/>
          <w:b/>
          <w:sz w:val="22"/>
          <w:szCs w:val="22"/>
        </w:rPr>
      </w:pPr>
    </w:p>
    <w:p w:rsidR="00A4213B" w:rsidRPr="00092829" w:rsidRDefault="006A7198" w:rsidP="00092829">
      <w:pPr>
        <w:spacing w:after="200"/>
        <w:ind w:firstLine="720"/>
        <w:jc w:val="both"/>
        <w:rPr>
          <w:rFonts w:ascii="Arial" w:eastAsia="Calibri" w:hAnsi="Arial" w:cs="Arial"/>
          <w:sz w:val="22"/>
          <w:szCs w:val="22"/>
        </w:rPr>
      </w:pPr>
      <w:r w:rsidRPr="00D63762">
        <w:rPr>
          <w:rFonts w:ascii="Arial" w:eastAsia="Calibri" w:hAnsi="Arial" w:cs="Arial"/>
          <w:sz w:val="22"/>
          <w:szCs w:val="22"/>
        </w:rPr>
        <w:t>Odgovornost za nastalu nuklearnu štetu prouzrokovanu nuklearnim udesom</w:t>
      </w:r>
      <w:r w:rsidR="00D24E62" w:rsidRPr="00D63762">
        <w:rPr>
          <w:rFonts w:ascii="Arial" w:eastAsia="Calibri" w:hAnsi="Arial" w:cs="Arial"/>
          <w:sz w:val="22"/>
          <w:szCs w:val="22"/>
        </w:rPr>
        <w:t xml:space="preserve"> u vezi sa nuklearnim materijalomkao i udesom</w:t>
      </w:r>
      <w:r w:rsidRPr="00D63762">
        <w:rPr>
          <w:rFonts w:ascii="Arial" w:eastAsia="Calibri" w:hAnsi="Arial" w:cs="Arial"/>
          <w:sz w:val="22"/>
          <w:szCs w:val="22"/>
        </w:rPr>
        <w:t xml:space="preserve"> u nuklearnom postrojenju</w:t>
      </w:r>
      <w:r w:rsidR="00D24E62" w:rsidRPr="00D63762">
        <w:rPr>
          <w:rFonts w:ascii="Arial" w:eastAsia="Calibri" w:hAnsi="Arial" w:cs="Arial"/>
          <w:sz w:val="22"/>
          <w:szCs w:val="22"/>
        </w:rPr>
        <w:t>,</w:t>
      </w:r>
      <w:r w:rsidRPr="00D63762">
        <w:rPr>
          <w:rFonts w:ascii="Arial" w:eastAsia="Calibri" w:hAnsi="Arial" w:cs="Arial"/>
          <w:sz w:val="22"/>
          <w:szCs w:val="22"/>
        </w:rPr>
        <w:t xml:space="preserve"> gdje god da se nalazi</w:t>
      </w:r>
      <w:r w:rsidR="00D24E62" w:rsidRPr="00D63762">
        <w:rPr>
          <w:rFonts w:ascii="Arial" w:eastAsia="Calibri" w:hAnsi="Arial" w:cs="Arial"/>
          <w:sz w:val="22"/>
          <w:szCs w:val="22"/>
        </w:rPr>
        <w:t>, a da posljedice</w:t>
      </w:r>
      <w:r w:rsidRPr="00D63762">
        <w:rPr>
          <w:rFonts w:ascii="Arial" w:eastAsia="Calibri" w:hAnsi="Arial" w:cs="Arial"/>
          <w:sz w:val="22"/>
          <w:szCs w:val="22"/>
        </w:rPr>
        <w:t xml:space="preserve"> </w:t>
      </w:r>
      <w:r w:rsidR="00D24E62" w:rsidRPr="00D63762">
        <w:rPr>
          <w:rFonts w:ascii="Arial" w:eastAsia="Calibri" w:hAnsi="Arial" w:cs="Arial"/>
          <w:sz w:val="22"/>
          <w:szCs w:val="22"/>
        </w:rPr>
        <w:t xml:space="preserve">negativno utiču na zdravlje ljudi i životnu sredinu na teritoriji Crne Gore </w:t>
      </w:r>
      <w:r w:rsidR="00D24E62" w:rsidRPr="00D63762">
        <w:rPr>
          <w:rFonts w:ascii="Arial" w:eastAsia="Calibri" w:hAnsi="Arial" w:cs="Arial"/>
          <w:color w:val="000000"/>
          <w:sz w:val="22"/>
          <w:szCs w:val="22"/>
        </w:rPr>
        <w:t>uređuje se</w:t>
      </w:r>
      <w:r w:rsidRPr="00D63762">
        <w:rPr>
          <w:rFonts w:ascii="Arial" w:eastAsia="Calibri" w:hAnsi="Arial" w:cs="Arial"/>
          <w:color w:val="000000"/>
          <w:sz w:val="22"/>
          <w:szCs w:val="22"/>
        </w:rPr>
        <w:t xml:space="preserve"> </w:t>
      </w:r>
      <w:r w:rsidRPr="00D63762">
        <w:rPr>
          <w:rFonts w:ascii="Arial" w:eastAsia="Calibri" w:hAnsi="Arial" w:cs="Arial"/>
          <w:sz w:val="22"/>
          <w:szCs w:val="22"/>
        </w:rPr>
        <w:t xml:space="preserve">u skladu sa </w:t>
      </w:r>
      <w:r w:rsidR="00666179" w:rsidRPr="00D63762">
        <w:rPr>
          <w:rFonts w:ascii="Arial" w:eastAsia="Calibri" w:hAnsi="Arial" w:cs="Arial"/>
          <w:sz w:val="22"/>
          <w:szCs w:val="22"/>
        </w:rPr>
        <w:t xml:space="preserve">posebnim propisom kojim će se urediti odgovornost za nuklearnu štetu i </w:t>
      </w:r>
      <w:r w:rsidR="00D24E62" w:rsidRPr="00D63762">
        <w:rPr>
          <w:rFonts w:ascii="Arial" w:eastAsia="Calibri" w:hAnsi="Arial" w:cs="Arial"/>
          <w:sz w:val="22"/>
          <w:szCs w:val="22"/>
        </w:rPr>
        <w:t xml:space="preserve">potvrđenim međunarodnim ugovorima </w:t>
      </w:r>
      <w:r w:rsidR="00666179" w:rsidRPr="00D63762">
        <w:rPr>
          <w:rFonts w:ascii="Arial" w:eastAsia="Calibri" w:hAnsi="Arial" w:cs="Arial"/>
          <w:sz w:val="22"/>
          <w:szCs w:val="22"/>
        </w:rPr>
        <w:t>o</w:t>
      </w:r>
      <w:r w:rsidR="00D24E62" w:rsidRPr="00D63762">
        <w:rPr>
          <w:rFonts w:ascii="Arial" w:eastAsia="Calibri" w:hAnsi="Arial" w:cs="Arial"/>
          <w:sz w:val="22"/>
          <w:szCs w:val="22"/>
        </w:rPr>
        <w:t xml:space="preserve"> građansk</w:t>
      </w:r>
      <w:r w:rsidR="00666179" w:rsidRPr="00D63762">
        <w:rPr>
          <w:rFonts w:ascii="Arial" w:eastAsia="Calibri" w:hAnsi="Arial" w:cs="Arial"/>
          <w:sz w:val="22"/>
          <w:szCs w:val="22"/>
        </w:rPr>
        <w:t>oj</w:t>
      </w:r>
      <w:r w:rsidR="00D24E62" w:rsidRPr="00D63762">
        <w:rPr>
          <w:rFonts w:ascii="Arial" w:eastAsia="Calibri" w:hAnsi="Arial" w:cs="Arial"/>
          <w:sz w:val="22"/>
          <w:szCs w:val="22"/>
        </w:rPr>
        <w:t xml:space="preserve"> odgovornost</w:t>
      </w:r>
      <w:r w:rsidR="00666179" w:rsidRPr="00D63762">
        <w:rPr>
          <w:rFonts w:ascii="Arial" w:eastAsia="Calibri" w:hAnsi="Arial" w:cs="Arial"/>
          <w:sz w:val="22"/>
          <w:szCs w:val="22"/>
        </w:rPr>
        <w:t>i za nuklearnu štetu.</w:t>
      </w:r>
    </w:p>
    <w:p w:rsidR="00A4213B" w:rsidRPr="00D63762" w:rsidRDefault="00A4213B" w:rsidP="00092829">
      <w:pPr>
        <w:rPr>
          <w:rFonts w:ascii="Arial" w:eastAsia="Times New Roman" w:hAnsi="Arial" w:cs="Arial"/>
          <w:b/>
          <w:bCs/>
          <w:color w:val="000000"/>
          <w:sz w:val="22"/>
          <w:szCs w:val="22"/>
          <w:lang w:val="sr-Latn-CS"/>
        </w:rPr>
      </w:pPr>
    </w:p>
    <w:p w:rsidR="00BF1190" w:rsidRPr="00D63762" w:rsidRDefault="003215CD" w:rsidP="00804920">
      <w:pPr>
        <w:jc w:val="center"/>
        <w:rPr>
          <w:rFonts w:ascii="Arial" w:eastAsia="Times New Roman" w:hAnsi="Arial" w:cs="Arial"/>
          <w:b/>
          <w:bCs/>
          <w:color w:val="000000"/>
          <w:sz w:val="22"/>
          <w:szCs w:val="22"/>
          <w:lang w:val="sr-Latn-CS"/>
        </w:rPr>
      </w:pPr>
      <w:r w:rsidRPr="00D63762">
        <w:rPr>
          <w:rFonts w:ascii="Arial" w:eastAsia="Times New Roman" w:hAnsi="Arial" w:cs="Arial"/>
          <w:b/>
          <w:bCs/>
          <w:color w:val="000000"/>
          <w:sz w:val="22"/>
          <w:szCs w:val="22"/>
          <w:lang w:val="sr-Latn-CS"/>
        </w:rPr>
        <w:t xml:space="preserve">XVI. </w:t>
      </w:r>
      <w:r w:rsidR="00BF1190" w:rsidRPr="00D63762">
        <w:rPr>
          <w:rFonts w:ascii="Arial" w:eastAsia="Times New Roman" w:hAnsi="Arial" w:cs="Arial"/>
          <w:b/>
          <w:bCs/>
          <w:color w:val="000000"/>
          <w:sz w:val="22"/>
          <w:szCs w:val="22"/>
          <w:lang w:val="sr-Latn-CS"/>
        </w:rPr>
        <w:t>SIGUR</w:t>
      </w:r>
      <w:r w:rsidR="00BE0FC4" w:rsidRPr="00D63762">
        <w:rPr>
          <w:rFonts w:ascii="Arial" w:eastAsia="Times New Roman" w:hAnsi="Arial" w:cs="Arial"/>
          <w:b/>
          <w:bCs/>
          <w:color w:val="000000"/>
          <w:sz w:val="22"/>
          <w:szCs w:val="22"/>
          <w:lang w:val="sr-Latn-CS"/>
        </w:rPr>
        <w:t>NOST I BEZBJEDNOST RADIOAKTIVNIH IZVORA</w:t>
      </w:r>
      <w:r w:rsidR="00BF1190" w:rsidRPr="00D63762">
        <w:rPr>
          <w:rFonts w:ascii="Arial" w:eastAsia="Times New Roman" w:hAnsi="Arial" w:cs="Arial"/>
          <w:b/>
          <w:bCs/>
          <w:color w:val="000000"/>
          <w:sz w:val="22"/>
          <w:szCs w:val="22"/>
          <w:lang w:val="sr-Latn-CS"/>
        </w:rPr>
        <w:t xml:space="preserve"> I NUKLEARNOG MATERIJALA</w:t>
      </w:r>
    </w:p>
    <w:p w:rsidR="002C5F3F" w:rsidRPr="00D63762" w:rsidRDefault="002C5F3F" w:rsidP="00804920">
      <w:pPr>
        <w:rPr>
          <w:rFonts w:ascii="Arial" w:eastAsia="Times New Roman" w:hAnsi="Arial" w:cs="Arial"/>
          <w:b/>
          <w:bCs/>
          <w:color w:val="000000"/>
          <w:sz w:val="22"/>
          <w:szCs w:val="22"/>
          <w:lang w:val="sr-Latn-CS"/>
        </w:rPr>
      </w:pPr>
    </w:p>
    <w:p w:rsidR="002C5F3F" w:rsidRPr="00D63762" w:rsidRDefault="002C5F3F" w:rsidP="00804920">
      <w:pPr>
        <w:jc w:val="center"/>
        <w:rPr>
          <w:rFonts w:ascii="Arial" w:eastAsia="Times New Roman" w:hAnsi="Arial" w:cs="Arial"/>
          <w:b/>
          <w:bCs/>
          <w:color w:val="000000"/>
          <w:sz w:val="22"/>
          <w:szCs w:val="22"/>
          <w:lang w:val="sr-Latn-CS"/>
        </w:rPr>
      </w:pPr>
      <w:r w:rsidRPr="00D63762">
        <w:rPr>
          <w:rFonts w:ascii="Arial" w:eastAsia="Times New Roman" w:hAnsi="Arial" w:cs="Arial"/>
          <w:b/>
          <w:bCs/>
          <w:color w:val="000000"/>
          <w:sz w:val="22"/>
          <w:szCs w:val="22"/>
          <w:lang w:val="sr-Latn-CS"/>
        </w:rPr>
        <w:t xml:space="preserve">Sigurnosna </w:t>
      </w:r>
      <w:r w:rsidR="003B349B" w:rsidRPr="00D63762">
        <w:rPr>
          <w:rFonts w:ascii="Arial" w:eastAsia="Times New Roman" w:hAnsi="Arial" w:cs="Arial"/>
          <w:b/>
          <w:bCs/>
          <w:color w:val="000000"/>
          <w:sz w:val="22"/>
          <w:szCs w:val="22"/>
          <w:lang w:val="sr-Latn-CS"/>
        </w:rPr>
        <w:t xml:space="preserve">i bezbjednosna </w:t>
      </w:r>
      <w:r w:rsidRPr="00D63762">
        <w:rPr>
          <w:rFonts w:ascii="Arial" w:eastAsia="Times New Roman" w:hAnsi="Arial" w:cs="Arial"/>
          <w:b/>
          <w:bCs/>
          <w:color w:val="000000"/>
          <w:sz w:val="22"/>
          <w:szCs w:val="22"/>
          <w:lang w:val="sr-Latn-CS"/>
        </w:rPr>
        <w:t>kultura</w:t>
      </w:r>
      <w:r w:rsidR="00AE3F8B" w:rsidRPr="00D63762">
        <w:rPr>
          <w:rFonts w:ascii="Arial" w:eastAsia="Times New Roman" w:hAnsi="Arial" w:cs="Arial"/>
          <w:b/>
          <w:bCs/>
          <w:color w:val="000000"/>
          <w:sz w:val="22"/>
          <w:szCs w:val="22"/>
          <w:lang w:val="sr-Latn-CS"/>
        </w:rPr>
        <w:t xml:space="preserve"> </w:t>
      </w:r>
    </w:p>
    <w:p w:rsidR="002C5F3F" w:rsidRPr="00D63762" w:rsidRDefault="00857653" w:rsidP="00804920">
      <w:pPr>
        <w:jc w:val="center"/>
        <w:rPr>
          <w:rFonts w:ascii="Arial" w:eastAsia="Times New Roman" w:hAnsi="Arial" w:cs="Arial"/>
          <w:b/>
          <w:bCs/>
          <w:color w:val="000000"/>
          <w:sz w:val="22"/>
          <w:szCs w:val="22"/>
          <w:lang w:val="sr-Latn-CS"/>
        </w:rPr>
      </w:pPr>
      <w:r>
        <w:rPr>
          <w:rFonts w:ascii="Arial" w:eastAsia="Times New Roman" w:hAnsi="Arial" w:cs="Arial"/>
          <w:b/>
          <w:bCs/>
          <w:color w:val="000000"/>
          <w:sz w:val="22"/>
          <w:szCs w:val="22"/>
          <w:lang w:val="sr-Latn-CS"/>
        </w:rPr>
        <w:t>Član 166</w:t>
      </w:r>
    </w:p>
    <w:p w:rsidR="00A4386A" w:rsidRPr="00D63762" w:rsidRDefault="00A4386A" w:rsidP="00804920">
      <w:pPr>
        <w:ind w:firstLine="720"/>
        <w:jc w:val="both"/>
        <w:rPr>
          <w:rFonts w:ascii="Arial" w:hAnsi="Arial" w:cs="Arial"/>
          <w:sz w:val="22"/>
          <w:szCs w:val="22"/>
        </w:rPr>
      </w:pPr>
    </w:p>
    <w:p w:rsidR="007C7C33" w:rsidRPr="00D63762" w:rsidRDefault="00A4386A" w:rsidP="00804920">
      <w:pPr>
        <w:ind w:firstLine="720"/>
        <w:jc w:val="both"/>
        <w:rPr>
          <w:rFonts w:ascii="Arial" w:hAnsi="Arial" w:cs="Arial"/>
          <w:sz w:val="22"/>
          <w:szCs w:val="22"/>
        </w:rPr>
      </w:pPr>
      <w:r w:rsidRPr="00D63762">
        <w:rPr>
          <w:rFonts w:ascii="Arial" w:hAnsi="Arial" w:cs="Arial"/>
          <w:noProof/>
          <w:sz w:val="22"/>
          <w:szCs w:val="22"/>
        </w:rPr>
        <w:t>Nosioci ovlašćenja za obavljanje djelatnosti i/ili aktivnosti koje uključuju radioaktivne izvore i/ili nuklearne materijale dužni su da kontinuirano unapređuju i sprovode mjere za poboljšanje sigurnosne i bezbjednosne kulture</w:t>
      </w:r>
      <w:r w:rsidR="007C7C33" w:rsidRPr="00D63762">
        <w:rPr>
          <w:rFonts w:ascii="Arial" w:hAnsi="Arial" w:cs="Arial"/>
          <w:noProof/>
          <w:sz w:val="22"/>
          <w:szCs w:val="22"/>
        </w:rPr>
        <w:t xml:space="preserve"> i dužni su da </w:t>
      </w:r>
      <w:r w:rsidR="007C7C33" w:rsidRPr="00D63762">
        <w:rPr>
          <w:rFonts w:ascii="Arial" w:hAnsi="Arial" w:cs="Arial"/>
          <w:sz w:val="22"/>
          <w:szCs w:val="22"/>
        </w:rPr>
        <w:t>shodno vrsti djelatnosti i/ili aktivnosti, uspostave sistem upravljanja, pri čemu je potrebno da:</w:t>
      </w:r>
    </w:p>
    <w:p w:rsidR="007C7C33" w:rsidRPr="00D63762" w:rsidRDefault="007C7C33" w:rsidP="00804920">
      <w:pPr>
        <w:ind w:firstLine="720"/>
        <w:jc w:val="both"/>
        <w:rPr>
          <w:rFonts w:ascii="Arial" w:hAnsi="Arial" w:cs="Arial"/>
          <w:sz w:val="22"/>
          <w:szCs w:val="22"/>
        </w:rPr>
      </w:pPr>
    </w:p>
    <w:p w:rsidR="007C7C33" w:rsidRPr="00D63762" w:rsidRDefault="007C7C33" w:rsidP="002B60BA">
      <w:pPr>
        <w:pStyle w:val="ListParagraph"/>
        <w:numPr>
          <w:ilvl w:val="0"/>
          <w:numId w:val="73"/>
        </w:numPr>
        <w:jc w:val="both"/>
        <w:rPr>
          <w:rFonts w:ascii="Arial" w:hAnsi="Arial" w:cs="Arial"/>
          <w:sz w:val="22"/>
          <w:szCs w:val="22"/>
        </w:rPr>
      </w:pPr>
      <w:r w:rsidRPr="00D63762">
        <w:rPr>
          <w:rFonts w:ascii="Arial" w:hAnsi="Arial" w:cs="Arial"/>
          <w:sz w:val="22"/>
          <w:szCs w:val="22"/>
        </w:rPr>
        <w:t>izrade procedure koje se odnose na sigurnost</w:t>
      </w:r>
      <w:r w:rsidR="00685942" w:rsidRPr="00D63762">
        <w:rPr>
          <w:rFonts w:ascii="Arial" w:hAnsi="Arial" w:cs="Arial"/>
          <w:sz w:val="22"/>
          <w:szCs w:val="22"/>
        </w:rPr>
        <w:t xml:space="preserve"> i bezbjednost</w:t>
      </w:r>
      <w:r w:rsidRPr="00D63762">
        <w:rPr>
          <w:rFonts w:ascii="Arial" w:hAnsi="Arial" w:cs="Arial"/>
          <w:sz w:val="22"/>
          <w:szCs w:val="22"/>
        </w:rPr>
        <w:t xml:space="preserve">; </w:t>
      </w:r>
    </w:p>
    <w:p w:rsidR="007C7C33" w:rsidRPr="00D63762" w:rsidRDefault="007C7C33" w:rsidP="002B60BA">
      <w:pPr>
        <w:pStyle w:val="ListParagraph"/>
        <w:numPr>
          <w:ilvl w:val="0"/>
          <w:numId w:val="73"/>
        </w:numPr>
        <w:jc w:val="both"/>
        <w:rPr>
          <w:rFonts w:ascii="Arial" w:hAnsi="Arial" w:cs="Arial"/>
          <w:sz w:val="22"/>
          <w:szCs w:val="22"/>
        </w:rPr>
      </w:pPr>
      <w:r w:rsidRPr="00D63762">
        <w:rPr>
          <w:rFonts w:ascii="Arial" w:hAnsi="Arial" w:cs="Arial"/>
          <w:sz w:val="22"/>
          <w:szCs w:val="22"/>
        </w:rPr>
        <w:t>utvrde i otklone probleme koji mogu da utiču na sigurnost</w:t>
      </w:r>
      <w:r w:rsidR="00685942" w:rsidRPr="00D63762">
        <w:rPr>
          <w:rFonts w:ascii="Arial" w:hAnsi="Arial" w:cs="Arial"/>
          <w:sz w:val="22"/>
          <w:szCs w:val="22"/>
        </w:rPr>
        <w:t xml:space="preserve"> i bezbjednost</w:t>
      </w:r>
      <w:r w:rsidRPr="00D63762">
        <w:rPr>
          <w:rFonts w:ascii="Arial" w:hAnsi="Arial" w:cs="Arial"/>
          <w:sz w:val="22"/>
          <w:szCs w:val="22"/>
        </w:rPr>
        <w:t xml:space="preserve">; </w:t>
      </w:r>
    </w:p>
    <w:p w:rsidR="007C7C33" w:rsidRPr="00D63762" w:rsidRDefault="007C7C33" w:rsidP="002B60BA">
      <w:pPr>
        <w:pStyle w:val="ListParagraph"/>
        <w:numPr>
          <w:ilvl w:val="0"/>
          <w:numId w:val="73"/>
        </w:numPr>
        <w:jc w:val="both"/>
        <w:rPr>
          <w:rFonts w:ascii="Arial" w:hAnsi="Arial" w:cs="Arial"/>
          <w:sz w:val="22"/>
          <w:szCs w:val="22"/>
        </w:rPr>
      </w:pPr>
      <w:r w:rsidRPr="00D63762">
        <w:rPr>
          <w:rFonts w:ascii="Arial" w:hAnsi="Arial" w:cs="Arial"/>
          <w:sz w:val="22"/>
          <w:szCs w:val="22"/>
        </w:rPr>
        <w:lastRenderedPageBreak/>
        <w:t>utvrde odgovornost svakog pojedinca koji ima određenu kvalifikaciju nivoa obrazovanja;</w:t>
      </w:r>
    </w:p>
    <w:p w:rsidR="007C7C33" w:rsidRPr="00D63762" w:rsidRDefault="007C7C33" w:rsidP="002B60BA">
      <w:pPr>
        <w:pStyle w:val="ListParagraph"/>
        <w:numPr>
          <w:ilvl w:val="0"/>
          <w:numId w:val="73"/>
        </w:numPr>
        <w:jc w:val="both"/>
        <w:rPr>
          <w:rFonts w:ascii="Arial" w:hAnsi="Arial" w:cs="Arial"/>
          <w:sz w:val="22"/>
          <w:szCs w:val="22"/>
        </w:rPr>
      </w:pPr>
      <w:r w:rsidRPr="00D63762">
        <w:rPr>
          <w:rFonts w:ascii="Arial" w:hAnsi="Arial" w:cs="Arial"/>
          <w:sz w:val="22"/>
          <w:szCs w:val="22"/>
        </w:rPr>
        <w:t>obezbijede stručnu osposobljenost i provjeru stručne osposobljenosti zaposlenih lica;</w:t>
      </w:r>
    </w:p>
    <w:p w:rsidR="007C7C33" w:rsidRPr="00D63762" w:rsidRDefault="007C7C33" w:rsidP="002B60BA">
      <w:pPr>
        <w:pStyle w:val="ListParagraph"/>
        <w:numPr>
          <w:ilvl w:val="0"/>
          <w:numId w:val="73"/>
        </w:numPr>
        <w:jc w:val="both"/>
        <w:rPr>
          <w:rFonts w:ascii="Arial" w:hAnsi="Arial" w:cs="Arial"/>
          <w:sz w:val="22"/>
          <w:szCs w:val="22"/>
        </w:rPr>
      </w:pPr>
      <w:r w:rsidRPr="00D63762">
        <w:rPr>
          <w:rFonts w:ascii="Arial" w:hAnsi="Arial" w:cs="Arial"/>
          <w:sz w:val="22"/>
          <w:szCs w:val="22"/>
        </w:rPr>
        <w:t>su jasno definisana ovlašćenja za donošenje odluka važnih za sigurnost</w:t>
      </w:r>
      <w:r w:rsidR="003B349B" w:rsidRPr="00D63762">
        <w:rPr>
          <w:rFonts w:ascii="Arial" w:hAnsi="Arial" w:cs="Arial"/>
          <w:sz w:val="22"/>
          <w:szCs w:val="22"/>
        </w:rPr>
        <w:t xml:space="preserve"> i bezbjednost</w:t>
      </w:r>
      <w:r w:rsidRPr="00D63762">
        <w:rPr>
          <w:rFonts w:ascii="Arial" w:hAnsi="Arial" w:cs="Arial"/>
          <w:sz w:val="22"/>
          <w:szCs w:val="22"/>
        </w:rPr>
        <w:t xml:space="preserve">; </w:t>
      </w:r>
    </w:p>
    <w:p w:rsidR="007C7C33" w:rsidRPr="00D63762" w:rsidRDefault="007C7C33" w:rsidP="002B60BA">
      <w:pPr>
        <w:pStyle w:val="ListParagraph"/>
        <w:numPr>
          <w:ilvl w:val="0"/>
          <w:numId w:val="73"/>
        </w:numPr>
        <w:jc w:val="both"/>
        <w:rPr>
          <w:rFonts w:ascii="Arial" w:hAnsi="Arial" w:cs="Arial"/>
          <w:sz w:val="22"/>
          <w:szCs w:val="22"/>
        </w:rPr>
      </w:pPr>
      <w:r w:rsidRPr="00D63762">
        <w:rPr>
          <w:rFonts w:ascii="Arial" w:hAnsi="Arial" w:cs="Arial"/>
          <w:sz w:val="22"/>
          <w:szCs w:val="22"/>
        </w:rPr>
        <w:t xml:space="preserve">su organizaciona struktura i komunikacija uspostavljene na način koji obezbjeđuje odgovarajuću razmjenu informacija o sigurnosti </w:t>
      </w:r>
      <w:r w:rsidR="003B349B" w:rsidRPr="00D63762">
        <w:rPr>
          <w:rFonts w:ascii="Arial" w:hAnsi="Arial" w:cs="Arial"/>
          <w:sz w:val="22"/>
          <w:szCs w:val="22"/>
        </w:rPr>
        <w:t xml:space="preserve">i bezbjednosti istih </w:t>
      </w:r>
      <w:r w:rsidRPr="00D63762">
        <w:rPr>
          <w:rFonts w:ascii="Arial" w:hAnsi="Arial" w:cs="Arial"/>
          <w:sz w:val="22"/>
          <w:szCs w:val="22"/>
        </w:rPr>
        <w:t>između različitih nivoa.</w:t>
      </w:r>
    </w:p>
    <w:p w:rsidR="00685942" w:rsidRPr="00D63762" w:rsidRDefault="00685942" w:rsidP="00804920">
      <w:pPr>
        <w:pStyle w:val="ListParagraph"/>
        <w:ind w:left="778"/>
        <w:jc w:val="both"/>
        <w:rPr>
          <w:rFonts w:ascii="Arial" w:hAnsi="Arial" w:cs="Arial"/>
          <w:sz w:val="22"/>
          <w:szCs w:val="22"/>
        </w:rPr>
      </w:pPr>
    </w:p>
    <w:p w:rsidR="00685942" w:rsidRPr="00D63762" w:rsidRDefault="003B349B" w:rsidP="00804920">
      <w:pPr>
        <w:ind w:firstLine="720"/>
        <w:jc w:val="both"/>
        <w:rPr>
          <w:rFonts w:ascii="Arial" w:hAnsi="Arial" w:cs="Arial"/>
          <w:sz w:val="22"/>
          <w:szCs w:val="22"/>
        </w:rPr>
      </w:pPr>
      <w:r w:rsidRPr="00D63762">
        <w:rPr>
          <w:rFonts w:ascii="Arial" w:hAnsi="Arial" w:cs="Arial"/>
          <w:sz w:val="22"/>
          <w:szCs w:val="22"/>
        </w:rPr>
        <w:t xml:space="preserve">Nuklearni materijal u </w:t>
      </w:r>
      <w:r w:rsidR="00685942" w:rsidRPr="00D63762">
        <w:rPr>
          <w:rFonts w:ascii="Arial" w:hAnsi="Arial" w:cs="Arial"/>
          <w:sz w:val="22"/>
          <w:szCs w:val="22"/>
        </w:rPr>
        <w:t>smislu ovog zakona koristi se isključivo u miroljubive svrhe i u skladu sa relevantnim potvrđenim međunarodnim obavezama koje je Crna Gora preuzela.</w:t>
      </w:r>
    </w:p>
    <w:p w:rsidR="001C694B" w:rsidRPr="00D63762" w:rsidRDefault="001C694B" w:rsidP="00804920">
      <w:pPr>
        <w:jc w:val="both"/>
        <w:rPr>
          <w:rFonts w:ascii="Arial" w:hAnsi="Arial" w:cs="Arial"/>
          <w:sz w:val="22"/>
          <w:szCs w:val="22"/>
        </w:rPr>
      </w:pPr>
    </w:p>
    <w:p w:rsidR="00DF05A9" w:rsidRPr="00D63762" w:rsidRDefault="00DF05A9" w:rsidP="00804920">
      <w:pPr>
        <w:rPr>
          <w:rFonts w:ascii="Arial" w:eastAsia="Times New Roman" w:hAnsi="Arial" w:cs="Arial"/>
          <w:b/>
          <w:bCs/>
          <w:color w:val="000000"/>
          <w:sz w:val="22"/>
          <w:szCs w:val="22"/>
          <w:lang w:val="sr-Latn-CS"/>
        </w:rPr>
      </w:pPr>
    </w:p>
    <w:p w:rsidR="006A7198" w:rsidRPr="00D63762" w:rsidRDefault="006A7198" w:rsidP="00804920">
      <w:pPr>
        <w:jc w:val="center"/>
        <w:rPr>
          <w:rFonts w:ascii="Arial" w:eastAsia="Times New Roman" w:hAnsi="Arial" w:cs="Arial"/>
          <w:b/>
          <w:bCs/>
          <w:color w:val="000000"/>
          <w:sz w:val="22"/>
          <w:szCs w:val="22"/>
          <w:lang w:val="sr-Latn-CS"/>
        </w:rPr>
      </w:pPr>
      <w:r w:rsidRPr="00D63762">
        <w:rPr>
          <w:rFonts w:ascii="Arial" w:eastAsia="Times New Roman" w:hAnsi="Arial" w:cs="Arial"/>
          <w:b/>
          <w:bCs/>
          <w:color w:val="000000"/>
          <w:sz w:val="22"/>
          <w:szCs w:val="22"/>
          <w:lang w:val="sr-Latn-CS"/>
        </w:rPr>
        <w:t xml:space="preserve">Sigurnost radioaktivnih izvora </w:t>
      </w:r>
      <w:r w:rsidR="00114C34" w:rsidRPr="00D63762">
        <w:rPr>
          <w:rFonts w:ascii="Arial" w:eastAsia="Times New Roman" w:hAnsi="Arial" w:cs="Arial"/>
          <w:b/>
          <w:bCs/>
          <w:color w:val="000000"/>
          <w:sz w:val="22"/>
          <w:szCs w:val="22"/>
          <w:lang w:val="sr-Latn-CS"/>
        </w:rPr>
        <w:t xml:space="preserve">i nuklearnog materijala </w:t>
      </w:r>
      <w:r w:rsidRPr="00D63762">
        <w:rPr>
          <w:rFonts w:ascii="Arial" w:eastAsia="Times New Roman" w:hAnsi="Arial" w:cs="Arial"/>
          <w:b/>
          <w:bCs/>
          <w:color w:val="000000"/>
          <w:sz w:val="22"/>
          <w:szCs w:val="22"/>
          <w:lang w:val="sr-Latn-CS"/>
        </w:rPr>
        <w:t>prilikom prevoza</w:t>
      </w:r>
    </w:p>
    <w:p w:rsidR="006A7198" w:rsidRPr="00D63762" w:rsidRDefault="00903B77" w:rsidP="00804920">
      <w:pPr>
        <w:jc w:val="center"/>
        <w:rPr>
          <w:rFonts w:ascii="Arial" w:eastAsia="Times New Roman" w:hAnsi="Arial" w:cs="Arial"/>
          <w:b/>
          <w:bCs/>
          <w:color w:val="000000"/>
          <w:sz w:val="22"/>
          <w:szCs w:val="22"/>
          <w:lang w:val="sr-Latn-CS"/>
        </w:rPr>
      </w:pPr>
      <w:r w:rsidRPr="00D63762">
        <w:rPr>
          <w:rFonts w:ascii="Arial" w:eastAsia="Times New Roman" w:hAnsi="Arial" w:cs="Arial"/>
          <w:b/>
          <w:bCs/>
          <w:color w:val="000000"/>
          <w:sz w:val="22"/>
          <w:szCs w:val="22"/>
          <w:lang w:val="sr-Latn-CS"/>
        </w:rPr>
        <w:t>Član 1</w:t>
      </w:r>
      <w:r w:rsidR="00857653">
        <w:rPr>
          <w:rFonts w:ascii="Arial" w:eastAsia="Times New Roman" w:hAnsi="Arial" w:cs="Arial"/>
          <w:b/>
          <w:bCs/>
          <w:color w:val="000000"/>
          <w:sz w:val="22"/>
          <w:szCs w:val="22"/>
          <w:lang w:val="sr-Latn-CS"/>
        </w:rPr>
        <w:t>67</w:t>
      </w:r>
      <w:r w:rsidR="00C37F41" w:rsidRPr="00D63762">
        <w:rPr>
          <w:rFonts w:ascii="Arial" w:hAnsi="Arial" w:cs="Arial"/>
          <w:sz w:val="22"/>
          <w:szCs w:val="22"/>
        </w:rPr>
        <w:t xml:space="preserve"> </w:t>
      </w:r>
    </w:p>
    <w:p w:rsidR="006A7198" w:rsidRPr="00D63762" w:rsidRDefault="006A7198" w:rsidP="00804920">
      <w:pPr>
        <w:jc w:val="center"/>
        <w:rPr>
          <w:rFonts w:ascii="Arial" w:eastAsia="Times New Roman" w:hAnsi="Arial" w:cs="Arial"/>
          <w:bCs/>
          <w:color w:val="000000"/>
          <w:sz w:val="22"/>
          <w:szCs w:val="22"/>
          <w:lang w:val="sr-Latn-CS"/>
        </w:rPr>
      </w:pPr>
    </w:p>
    <w:p w:rsidR="00936924" w:rsidRPr="00D63762" w:rsidRDefault="00CE37CF" w:rsidP="00804920">
      <w:pPr>
        <w:ind w:firstLine="720"/>
        <w:jc w:val="both"/>
        <w:rPr>
          <w:rFonts w:ascii="Arial" w:eastAsia="Times New Roman" w:hAnsi="Arial" w:cs="Arial"/>
          <w:bCs/>
          <w:color w:val="000000"/>
          <w:sz w:val="22"/>
          <w:szCs w:val="22"/>
          <w:lang w:val="sr-Latn-CS"/>
        </w:rPr>
      </w:pPr>
      <w:r w:rsidRPr="00D63762">
        <w:rPr>
          <w:rFonts w:ascii="Arial" w:eastAsia="Times New Roman" w:hAnsi="Arial" w:cs="Arial"/>
          <w:bCs/>
          <w:color w:val="000000"/>
          <w:sz w:val="22"/>
          <w:szCs w:val="22"/>
          <w:lang w:val="sr-Latn-CS"/>
        </w:rPr>
        <w:t>Učesnici u p</w:t>
      </w:r>
      <w:r w:rsidR="006A7198" w:rsidRPr="00D63762">
        <w:rPr>
          <w:rFonts w:ascii="Arial" w:eastAsia="Times New Roman" w:hAnsi="Arial" w:cs="Arial"/>
          <w:bCs/>
          <w:color w:val="000000"/>
          <w:sz w:val="22"/>
          <w:szCs w:val="22"/>
          <w:lang w:val="sr-Latn-CS"/>
        </w:rPr>
        <w:t>revoz</w:t>
      </w:r>
      <w:r w:rsidRPr="00D63762">
        <w:rPr>
          <w:rFonts w:ascii="Arial" w:eastAsia="Times New Roman" w:hAnsi="Arial" w:cs="Arial"/>
          <w:bCs/>
          <w:color w:val="000000"/>
          <w:sz w:val="22"/>
          <w:szCs w:val="22"/>
          <w:lang w:val="sr-Latn-CS"/>
        </w:rPr>
        <w:t>u</w:t>
      </w:r>
      <w:r w:rsidR="006A7198" w:rsidRPr="00D63762">
        <w:rPr>
          <w:rFonts w:ascii="Arial" w:eastAsia="Times New Roman" w:hAnsi="Arial" w:cs="Arial"/>
          <w:bCs/>
          <w:color w:val="000000"/>
          <w:sz w:val="22"/>
          <w:szCs w:val="22"/>
          <w:lang w:val="sr-Latn-CS"/>
        </w:rPr>
        <w:t xml:space="preserve"> radioaktivnih izvora</w:t>
      </w:r>
      <w:r w:rsidR="00114C34" w:rsidRPr="00D63762">
        <w:rPr>
          <w:rFonts w:ascii="Arial" w:eastAsia="Times New Roman" w:hAnsi="Arial" w:cs="Arial"/>
          <w:bCs/>
          <w:color w:val="000000"/>
          <w:sz w:val="22"/>
          <w:szCs w:val="22"/>
          <w:lang w:val="sr-Latn-CS"/>
        </w:rPr>
        <w:t xml:space="preserve"> </w:t>
      </w:r>
      <w:r w:rsidR="002B0E4E" w:rsidRPr="00D63762">
        <w:rPr>
          <w:rFonts w:ascii="Arial" w:eastAsia="Times New Roman" w:hAnsi="Arial" w:cs="Arial"/>
          <w:bCs/>
          <w:color w:val="000000"/>
          <w:sz w:val="22"/>
          <w:szCs w:val="22"/>
          <w:lang w:val="sr-Latn-CS"/>
        </w:rPr>
        <w:t xml:space="preserve">imaju primarnu odgovornost za sigurnost radioaktivnih izvora i/ili nuklearnog materijala i </w:t>
      </w:r>
      <w:r w:rsidRPr="00D63762">
        <w:rPr>
          <w:rFonts w:ascii="Arial" w:eastAsia="Times New Roman" w:hAnsi="Arial" w:cs="Arial"/>
          <w:bCs/>
          <w:color w:val="000000"/>
          <w:sz w:val="22"/>
          <w:szCs w:val="22"/>
          <w:lang w:val="sr-Latn-CS"/>
        </w:rPr>
        <w:t>dužni su da ispune uslove u skladu sa ovim zakonom i propisom kojim se uređuje prevoz opasnih materija.</w:t>
      </w:r>
    </w:p>
    <w:p w:rsidR="000A150D" w:rsidRPr="00D63762" w:rsidRDefault="000A150D" w:rsidP="000A150D">
      <w:pPr>
        <w:ind w:firstLine="720"/>
        <w:jc w:val="both"/>
        <w:rPr>
          <w:rFonts w:ascii="Arial" w:eastAsia="Times New Roman" w:hAnsi="Arial" w:cs="Arial"/>
          <w:bCs/>
          <w:color w:val="000000"/>
          <w:sz w:val="22"/>
          <w:szCs w:val="22"/>
          <w:lang w:val="sr-Latn-CS"/>
        </w:rPr>
      </w:pPr>
    </w:p>
    <w:p w:rsidR="000A150D" w:rsidRDefault="000A150D" w:rsidP="000A150D">
      <w:pPr>
        <w:ind w:firstLine="720"/>
        <w:jc w:val="both"/>
        <w:rPr>
          <w:rFonts w:ascii="Arial" w:eastAsia="Times New Roman" w:hAnsi="Arial" w:cs="Arial"/>
          <w:bCs/>
          <w:color w:val="000000"/>
          <w:sz w:val="22"/>
          <w:szCs w:val="22"/>
          <w:lang w:val="sr-Latn-CS"/>
        </w:rPr>
      </w:pPr>
      <w:r w:rsidRPr="00D63762">
        <w:rPr>
          <w:rFonts w:ascii="Arial" w:eastAsia="Times New Roman" w:hAnsi="Arial" w:cs="Arial"/>
          <w:bCs/>
          <w:color w:val="000000"/>
          <w:sz w:val="22"/>
          <w:szCs w:val="22"/>
          <w:lang w:val="sr-Latn-CS"/>
        </w:rPr>
        <w:t xml:space="preserve">Prevoz </w:t>
      </w:r>
      <w:r>
        <w:rPr>
          <w:rFonts w:ascii="Arial" w:eastAsia="Times New Roman" w:hAnsi="Arial" w:cs="Arial"/>
          <w:bCs/>
          <w:color w:val="000000"/>
          <w:sz w:val="22"/>
          <w:szCs w:val="22"/>
          <w:lang w:val="sr-Latn-CS"/>
        </w:rPr>
        <w:t>radioaktivnih izvora drumskim saobraćajem</w:t>
      </w:r>
      <w:r w:rsidRPr="00D63762">
        <w:rPr>
          <w:rFonts w:ascii="Arial" w:eastAsia="Times New Roman" w:hAnsi="Arial" w:cs="Arial"/>
          <w:bCs/>
          <w:color w:val="000000"/>
          <w:sz w:val="22"/>
          <w:szCs w:val="22"/>
          <w:lang w:val="sr-Latn-CS"/>
        </w:rPr>
        <w:t xml:space="preserve"> vrši se u skladu sa ovim zakonom i propisom kojim j</w:t>
      </w:r>
      <w:r>
        <w:rPr>
          <w:rFonts w:ascii="Arial" w:eastAsia="Times New Roman" w:hAnsi="Arial" w:cs="Arial"/>
          <w:bCs/>
          <w:color w:val="000000"/>
          <w:sz w:val="22"/>
          <w:szCs w:val="22"/>
          <w:lang w:val="sr-Latn-CS"/>
        </w:rPr>
        <w:t xml:space="preserve">e uređen </w:t>
      </w:r>
      <w:r w:rsidR="00131E6C">
        <w:rPr>
          <w:rFonts w:ascii="Arial" w:eastAsia="Times New Roman" w:hAnsi="Arial" w:cs="Arial"/>
          <w:bCs/>
          <w:color w:val="000000"/>
          <w:sz w:val="22"/>
          <w:szCs w:val="22"/>
          <w:lang w:val="sr-Latn-CS"/>
        </w:rPr>
        <w:t>prevoz opasnih materija.</w:t>
      </w:r>
    </w:p>
    <w:p w:rsidR="000A150D" w:rsidRDefault="000A150D" w:rsidP="00E7576D">
      <w:pPr>
        <w:jc w:val="both"/>
        <w:rPr>
          <w:rFonts w:ascii="Arial" w:eastAsia="Times New Roman" w:hAnsi="Arial" w:cs="Arial"/>
          <w:bCs/>
          <w:color w:val="000000"/>
          <w:sz w:val="22"/>
          <w:szCs w:val="22"/>
          <w:lang w:val="sr-Latn-CS"/>
        </w:rPr>
      </w:pPr>
    </w:p>
    <w:p w:rsidR="000A150D" w:rsidRDefault="000A150D" w:rsidP="000A150D">
      <w:pPr>
        <w:ind w:firstLine="720"/>
        <w:jc w:val="both"/>
        <w:rPr>
          <w:rFonts w:ascii="Arial" w:eastAsia="Times New Roman" w:hAnsi="Arial" w:cs="Arial"/>
          <w:bCs/>
          <w:color w:val="000000"/>
          <w:sz w:val="22"/>
          <w:szCs w:val="22"/>
          <w:lang w:val="sr-Latn-CS"/>
        </w:rPr>
      </w:pPr>
      <w:r>
        <w:rPr>
          <w:rFonts w:ascii="Arial" w:eastAsia="Times New Roman" w:hAnsi="Arial" w:cs="Arial"/>
          <w:bCs/>
          <w:color w:val="000000"/>
          <w:sz w:val="22"/>
          <w:szCs w:val="22"/>
          <w:lang w:val="sr-Latn-CS"/>
        </w:rPr>
        <w:t xml:space="preserve">Prevoz radioaktivnih izvora </w:t>
      </w:r>
      <w:r w:rsidR="00131E6C" w:rsidRPr="00131E6C">
        <w:rPr>
          <w:rFonts w:ascii="Arial" w:eastAsia="Times New Roman" w:hAnsi="Arial" w:cs="Arial"/>
          <w:bCs/>
          <w:color w:val="000000"/>
          <w:sz w:val="22"/>
          <w:szCs w:val="22"/>
          <w:lang w:val="sr-Latn-CS"/>
        </w:rPr>
        <w:t xml:space="preserve">vazdušnim, željezničkim i pomorskim saobraćajem </w:t>
      </w:r>
      <w:r w:rsidR="00E7576D">
        <w:rPr>
          <w:rFonts w:ascii="Arial" w:eastAsia="Times New Roman" w:hAnsi="Arial" w:cs="Arial"/>
          <w:bCs/>
          <w:color w:val="000000"/>
          <w:sz w:val="22"/>
          <w:szCs w:val="22"/>
          <w:lang w:val="sr-Latn-CS"/>
        </w:rPr>
        <w:t xml:space="preserve">vrši se u skladu sa </w:t>
      </w:r>
      <w:r w:rsidRPr="00D63762">
        <w:rPr>
          <w:rFonts w:ascii="Arial" w:eastAsia="Times New Roman" w:hAnsi="Arial" w:cs="Arial"/>
          <w:bCs/>
          <w:color w:val="000000"/>
          <w:sz w:val="22"/>
          <w:szCs w:val="22"/>
          <w:lang w:val="sr-Latn-CS"/>
        </w:rPr>
        <w:t>propisom kojim j</w:t>
      </w:r>
      <w:r>
        <w:rPr>
          <w:rFonts w:ascii="Arial" w:eastAsia="Times New Roman" w:hAnsi="Arial" w:cs="Arial"/>
          <w:bCs/>
          <w:color w:val="000000"/>
          <w:sz w:val="22"/>
          <w:szCs w:val="22"/>
          <w:lang w:val="sr-Latn-CS"/>
        </w:rPr>
        <w:t xml:space="preserve">e uređen </w:t>
      </w:r>
      <w:r w:rsidRPr="00D63762">
        <w:rPr>
          <w:rFonts w:ascii="Arial" w:eastAsia="Times New Roman" w:hAnsi="Arial" w:cs="Arial"/>
          <w:bCs/>
          <w:color w:val="000000"/>
          <w:sz w:val="22"/>
          <w:szCs w:val="22"/>
          <w:lang w:val="sr-Latn-CS"/>
        </w:rPr>
        <w:t>prevoz opasnih materija</w:t>
      </w:r>
      <w:r w:rsidR="00131E6C">
        <w:rPr>
          <w:rFonts w:ascii="Arial" w:eastAsia="Times New Roman" w:hAnsi="Arial" w:cs="Arial"/>
          <w:bCs/>
          <w:color w:val="000000"/>
          <w:sz w:val="22"/>
          <w:szCs w:val="22"/>
          <w:lang w:val="sr-Latn-CS"/>
        </w:rPr>
        <w:t>,</w:t>
      </w:r>
      <w:r w:rsidRPr="00D63762">
        <w:rPr>
          <w:rFonts w:ascii="Arial" w:eastAsia="Times New Roman" w:hAnsi="Arial" w:cs="Arial"/>
          <w:bCs/>
          <w:color w:val="000000"/>
          <w:sz w:val="22"/>
          <w:szCs w:val="22"/>
          <w:lang w:val="sr-Latn-CS"/>
        </w:rPr>
        <w:t xml:space="preserve"> </w:t>
      </w:r>
      <w:r w:rsidR="00E7576D">
        <w:rPr>
          <w:rFonts w:ascii="Arial" w:eastAsia="Times New Roman" w:hAnsi="Arial" w:cs="Arial"/>
          <w:bCs/>
          <w:color w:val="000000"/>
          <w:sz w:val="22"/>
          <w:szCs w:val="22"/>
          <w:lang w:val="sr-Latn-CS"/>
        </w:rPr>
        <w:t>uz prethodno pribavljeno mišljenje Agencije</w:t>
      </w:r>
      <w:r>
        <w:rPr>
          <w:rFonts w:ascii="Arial" w:eastAsia="Times New Roman" w:hAnsi="Arial" w:cs="Arial"/>
          <w:bCs/>
          <w:color w:val="000000"/>
          <w:sz w:val="22"/>
          <w:szCs w:val="22"/>
          <w:lang w:val="sr-Latn-CS"/>
        </w:rPr>
        <w:t>.</w:t>
      </w:r>
    </w:p>
    <w:p w:rsidR="00936924" w:rsidRPr="00D63762" w:rsidRDefault="00936924" w:rsidP="000A150D">
      <w:pPr>
        <w:jc w:val="both"/>
        <w:rPr>
          <w:rFonts w:ascii="Arial" w:eastAsia="Times New Roman" w:hAnsi="Arial" w:cs="Arial"/>
          <w:bCs/>
          <w:color w:val="000000"/>
          <w:sz w:val="22"/>
          <w:szCs w:val="22"/>
          <w:lang w:val="sr-Latn-CS"/>
        </w:rPr>
      </w:pPr>
    </w:p>
    <w:p w:rsidR="00C33BE6" w:rsidRDefault="003761CD" w:rsidP="00804920">
      <w:pPr>
        <w:ind w:firstLine="720"/>
        <w:jc w:val="both"/>
        <w:rPr>
          <w:rFonts w:ascii="Arial" w:eastAsia="Times New Roman" w:hAnsi="Arial" w:cs="Arial"/>
          <w:bCs/>
          <w:color w:val="000000"/>
          <w:sz w:val="22"/>
          <w:szCs w:val="22"/>
          <w:lang w:val="sr-Latn-CS"/>
        </w:rPr>
      </w:pPr>
      <w:r w:rsidRPr="00D63762">
        <w:rPr>
          <w:rFonts w:ascii="Arial" w:eastAsia="Times New Roman" w:hAnsi="Arial" w:cs="Arial"/>
          <w:bCs/>
          <w:color w:val="000000"/>
          <w:sz w:val="22"/>
          <w:szCs w:val="22"/>
          <w:lang w:val="sr-Latn-CS"/>
        </w:rPr>
        <w:t xml:space="preserve">Prevoz nuklearnih materijala </w:t>
      </w:r>
      <w:r w:rsidR="00E7576D">
        <w:rPr>
          <w:rFonts w:ascii="Arial" w:eastAsia="Times New Roman" w:hAnsi="Arial" w:cs="Arial"/>
          <w:bCs/>
          <w:color w:val="000000"/>
          <w:sz w:val="22"/>
          <w:szCs w:val="22"/>
          <w:lang w:val="sr-Latn-CS"/>
        </w:rPr>
        <w:t xml:space="preserve">drumskim saobraćajem </w:t>
      </w:r>
      <w:r w:rsidRPr="00D63762">
        <w:rPr>
          <w:rFonts w:ascii="Arial" w:eastAsia="Times New Roman" w:hAnsi="Arial" w:cs="Arial"/>
          <w:bCs/>
          <w:color w:val="000000"/>
          <w:sz w:val="22"/>
          <w:szCs w:val="22"/>
          <w:lang w:val="sr-Latn-CS"/>
        </w:rPr>
        <w:t xml:space="preserve">vrši </w:t>
      </w:r>
      <w:r w:rsidR="002B4F4E" w:rsidRPr="00D63762">
        <w:rPr>
          <w:rFonts w:ascii="Arial" w:eastAsia="Times New Roman" w:hAnsi="Arial" w:cs="Arial"/>
          <w:bCs/>
          <w:color w:val="000000"/>
          <w:sz w:val="22"/>
          <w:szCs w:val="22"/>
          <w:lang w:val="sr-Latn-CS"/>
        </w:rPr>
        <w:t xml:space="preserve">se </w:t>
      </w:r>
      <w:r w:rsidRPr="00D63762">
        <w:rPr>
          <w:rFonts w:ascii="Arial" w:eastAsia="Times New Roman" w:hAnsi="Arial" w:cs="Arial"/>
          <w:bCs/>
          <w:color w:val="000000"/>
          <w:sz w:val="22"/>
          <w:szCs w:val="22"/>
          <w:lang w:val="sr-Latn-CS"/>
        </w:rPr>
        <w:t xml:space="preserve">u skladu sa ovim zakonom i </w:t>
      </w:r>
      <w:r w:rsidR="002B4F4E" w:rsidRPr="00D63762">
        <w:rPr>
          <w:rFonts w:ascii="Arial" w:eastAsia="Times New Roman" w:hAnsi="Arial" w:cs="Arial"/>
          <w:bCs/>
          <w:color w:val="000000"/>
          <w:sz w:val="22"/>
          <w:szCs w:val="22"/>
          <w:lang w:val="sr-Latn-CS"/>
        </w:rPr>
        <w:t>propisom</w:t>
      </w:r>
      <w:r w:rsidRPr="00D63762">
        <w:rPr>
          <w:rFonts w:ascii="Arial" w:eastAsia="Times New Roman" w:hAnsi="Arial" w:cs="Arial"/>
          <w:bCs/>
          <w:color w:val="000000"/>
          <w:sz w:val="22"/>
          <w:szCs w:val="22"/>
          <w:lang w:val="sr-Latn-CS"/>
        </w:rPr>
        <w:t xml:space="preserve"> kojim j</w:t>
      </w:r>
      <w:r w:rsidR="00092829">
        <w:rPr>
          <w:rFonts w:ascii="Arial" w:eastAsia="Times New Roman" w:hAnsi="Arial" w:cs="Arial"/>
          <w:bCs/>
          <w:color w:val="000000"/>
          <w:sz w:val="22"/>
          <w:szCs w:val="22"/>
          <w:lang w:val="sr-Latn-CS"/>
        </w:rPr>
        <w:t xml:space="preserve">e uređen </w:t>
      </w:r>
      <w:r w:rsidRPr="00D63762">
        <w:rPr>
          <w:rFonts w:ascii="Arial" w:eastAsia="Times New Roman" w:hAnsi="Arial" w:cs="Arial"/>
          <w:bCs/>
          <w:color w:val="000000"/>
          <w:sz w:val="22"/>
          <w:szCs w:val="22"/>
          <w:lang w:val="sr-Latn-CS"/>
        </w:rPr>
        <w:t xml:space="preserve">prevoz opasnih materija </w:t>
      </w:r>
      <w:r w:rsidR="000A150D">
        <w:rPr>
          <w:rFonts w:ascii="Arial" w:eastAsia="Times New Roman" w:hAnsi="Arial" w:cs="Arial"/>
          <w:bCs/>
          <w:color w:val="000000"/>
          <w:sz w:val="22"/>
          <w:szCs w:val="22"/>
          <w:lang w:val="sr-Latn-CS"/>
        </w:rPr>
        <w:t>u dijelu koji se odnosi na radioaktivne materijale.</w:t>
      </w:r>
    </w:p>
    <w:p w:rsidR="000A150D" w:rsidRDefault="000A150D" w:rsidP="00804920">
      <w:pPr>
        <w:ind w:firstLine="720"/>
        <w:jc w:val="both"/>
        <w:rPr>
          <w:rFonts w:ascii="Arial" w:eastAsia="Times New Roman" w:hAnsi="Arial" w:cs="Arial"/>
          <w:bCs/>
          <w:color w:val="000000"/>
          <w:sz w:val="22"/>
          <w:szCs w:val="22"/>
          <w:lang w:val="sr-Latn-CS"/>
        </w:rPr>
      </w:pPr>
    </w:p>
    <w:p w:rsidR="000A150D" w:rsidRDefault="000A150D" w:rsidP="000A150D">
      <w:pPr>
        <w:ind w:firstLine="720"/>
        <w:jc w:val="both"/>
        <w:rPr>
          <w:rFonts w:ascii="Arial" w:eastAsia="Times New Roman" w:hAnsi="Arial" w:cs="Arial"/>
          <w:bCs/>
          <w:color w:val="000000"/>
          <w:sz w:val="22"/>
          <w:szCs w:val="22"/>
          <w:lang w:val="sr-Latn-CS"/>
        </w:rPr>
      </w:pPr>
      <w:r w:rsidRPr="00D63762">
        <w:rPr>
          <w:rFonts w:ascii="Arial" w:eastAsia="Times New Roman" w:hAnsi="Arial" w:cs="Arial"/>
          <w:bCs/>
          <w:color w:val="000000"/>
          <w:sz w:val="22"/>
          <w:szCs w:val="22"/>
          <w:lang w:val="sr-Latn-CS"/>
        </w:rPr>
        <w:t xml:space="preserve">Prevoz nuklearnih materijala </w:t>
      </w:r>
      <w:r w:rsidR="00131E6C">
        <w:rPr>
          <w:rFonts w:ascii="Arial" w:eastAsia="Times New Roman" w:hAnsi="Arial" w:cs="Arial"/>
          <w:bCs/>
          <w:color w:val="000000"/>
          <w:sz w:val="22"/>
          <w:szCs w:val="22"/>
          <w:lang w:val="sr-Latn-CS"/>
        </w:rPr>
        <w:t>vazdušnim, željezničkim i pomorskim saobraćajem</w:t>
      </w:r>
      <w:r w:rsidR="00E7576D">
        <w:rPr>
          <w:rFonts w:ascii="Arial" w:eastAsia="Times New Roman" w:hAnsi="Arial" w:cs="Arial"/>
          <w:bCs/>
          <w:color w:val="000000"/>
          <w:sz w:val="22"/>
          <w:szCs w:val="22"/>
          <w:lang w:val="sr-Latn-CS"/>
        </w:rPr>
        <w:t xml:space="preserve"> </w:t>
      </w:r>
      <w:r w:rsidRPr="00D63762">
        <w:rPr>
          <w:rFonts w:ascii="Arial" w:eastAsia="Times New Roman" w:hAnsi="Arial" w:cs="Arial"/>
          <w:bCs/>
          <w:color w:val="000000"/>
          <w:sz w:val="22"/>
          <w:szCs w:val="22"/>
          <w:lang w:val="sr-Latn-CS"/>
        </w:rPr>
        <w:t xml:space="preserve">vrši se u skladu </w:t>
      </w:r>
      <w:r w:rsidR="00E7576D">
        <w:rPr>
          <w:rFonts w:ascii="Arial" w:eastAsia="Times New Roman" w:hAnsi="Arial" w:cs="Arial"/>
          <w:bCs/>
          <w:color w:val="000000"/>
          <w:sz w:val="22"/>
          <w:szCs w:val="22"/>
          <w:lang w:val="sr-Latn-CS"/>
        </w:rPr>
        <w:t xml:space="preserve">sa </w:t>
      </w:r>
      <w:r w:rsidRPr="00D63762">
        <w:rPr>
          <w:rFonts w:ascii="Arial" w:eastAsia="Times New Roman" w:hAnsi="Arial" w:cs="Arial"/>
          <w:bCs/>
          <w:color w:val="000000"/>
          <w:sz w:val="22"/>
          <w:szCs w:val="22"/>
          <w:lang w:val="sr-Latn-CS"/>
        </w:rPr>
        <w:t>propisom kojim j</w:t>
      </w:r>
      <w:r>
        <w:rPr>
          <w:rFonts w:ascii="Arial" w:eastAsia="Times New Roman" w:hAnsi="Arial" w:cs="Arial"/>
          <w:bCs/>
          <w:color w:val="000000"/>
          <w:sz w:val="22"/>
          <w:szCs w:val="22"/>
          <w:lang w:val="sr-Latn-CS"/>
        </w:rPr>
        <w:t xml:space="preserve">e uređen </w:t>
      </w:r>
      <w:r w:rsidRPr="00D63762">
        <w:rPr>
          <w:rFonts w:ascii="Arial" w:eastAsia="Times New Roman" w:hAnsi="Arial" w:cs="Arial"/>
          <w:bCs/>
          <w:color w:val="000000"/>
          <w:sz w:val="22"/>
          <w:szCs w:val="22"/>
          <w:lang w:val="sr-Latn-CS"/>
        </w:rPr>
        <w:t xml:space="preserve">prevoz opasnih materija </w:t>
      </w:r>
      <w:r w:rsidR="00E7576D">
        <w:rPr>
          <w:rFonts w:ascii="Arial" w:eastAsia="Times New Roman" w:hAnsi="Arial" w:cs="Arial"/>
          <w:bCs/>
          <w:color w:val="000000"/>
          <w:sz w:val="22"/>
          <w:szCs w:val="22"/>
          <w:lang w:val="sr-Latn-CS"/>
        </w:rPr>
        <w:t>po istim uslovima kao za prevoz radioaktivnih izvora, uz prethodno priba</w:t>
      </w:r>
      <w:r w:rsidR="00A12811">
        <w:rPr>
          <w:rFonts w:ascii="Arial" w:eastAsia="Times New Roman" w:hAnsi="Arial" w:cs="Arial"/>
          <w:bCs/>
          <w:color w:val="000000"/>
          <w:sz w:val="22"/>
          <w:szCs w:val="22"/>
          <w:lang w:val="sr-Latn-CS"/>
        </w:rPr>
        <w:t>v</w:t>
      </w:r>
      <w:r w:rsidR="00E7576D">
        <w:rPr>
          <w:rFonts w:ascii="Arial" w:eastAsia="Times New Roman" w:hAnsi="Arial" w:cs="Arial"/>
          <w:bCs/>
          <w:color w:val="000000"/>
          <w:sz w:val="22"/>
          <w:szCs w:val="22"/>
          <w:lang w:val="sr-Latn-CS"/>
        </w:rPr>
        <w:t>ljeno mišljenje Agencije.</w:t>
      </w:r>
    </w:p>
    <w:p w:rsidR="000A150D" w:rsidRPr="00D63762" w:rsidRDefault="000A150D" w:rsidP="00E7576D">
      <w:pPr>
        <w:jc w:val="both"/>
        <w:rPr>
          <w:rFonts w:ascii="Arial" w:eastAsia="Times New Roman" w:hAnsi="Arial" w:cs="Arial"/>
          <w:bCs/>
          <w:color w:val="000000"/>
          <w:sz w:val="22"/>
          <w:szCs w:val="22"/>
          <w:lang w:val="sr-Latn-CS"/>
        </w:rPr>
      </w:pPr>
    </w:p>
    <w:p w:rsidR="00F8535B" w:rsidRDefault="006A7198" w:rsidP="00804920">
      <w:pPr>
        <w:ind w:firstLine="720"/>
        <w:jc w:val="both"/>
        <w:rPr>
          <w:rFonts w:ascii="Arial" w:eastAsia="Times New Roman" w:hAnsi="Arial" w:cs="Arial"/>
          <w:bCs/>
          <w:color w:val="000000"/>
          <w:sz w:val="22"/>
          <w:szCs w:val="22"/>
          <w:lang w:val="sr-Latn-CS"/>
        </w:rPr>
      </w:pPr>
      <w:r w:rsidRPr="00D63762">
        <w:rPr>
          <w:rFonts w:ascii="Arial" w:eastAsia="Times New Roman" w:hAnsi="Arial" w:cs="Arial"/>
          <w:bCs/>
          <w:color w:val="000000"/>
          <w:sz w:val="22"/>
          <w:szCs w:val="22"/>
          <w:lang w:val="sr-Latn-CS"/>
        </w:rPr>
        <w:t xml:space="preserve">Radioaktivni izvori </w:t>
      </w:r>
      <w:r w:rsidR="000F5AA8" w:rsidRPr="00D63762">
        <w:rPr>
          <w:rFonts w:ascii="Arial" w:eastAsia="Times New Roman" w:hAnsi="Arial" w:cs="Arial"/>
          <w:bCs/>
          <w:color w:val="000000"/>
          <w:sz w:val="22"/>
          <w:szCs w:val="22"/>
          <w:lang w:val="sr-Latn-CS"/>
        </w:rPr>
        <w:t xml:space="preserve">i nuklearni materijal </w:t>
      </w:r>
      <w:r w:rsidRPr="00D63762">
        <w:rPr>
          <w:rFonts w:ascii="Arial" w:eastAsia="Times New Roman" w:hAnsi="Arial" w:cs="Arial"/>
          <w:bCs/>
          <w:color w:val="000000"/>
          <w:sz w:val="22"/>
          <w:szCs w:val="22"/>
          <w:lang w:val="sr-Latn-CS"/>
        </w:rPr>
        <w:t xml:space="preserve">prilikom prevoza moraju biti raspoređeni, upakovani i označeni na propisan način. </w:t>
      </w:r>
    </w:p>
    <w:p w:rsidR="00857653" w:rsidRPr="00D63762" w:rsidRDefault="00857653" w:rsidP="00804920">
      <w:pPr>
        <w:ind w:firstLine="720"/>
        <w:jc w:val="both"/>
        <w:rPr>
          <w:rFonts w:ascii="Arial" w:eastAsia="Times New Roman" w:hAnsi="Arial" w:cs="Arial"/>
          <w:bCs/>
          <w:color w:val="000000"/>
          <w:sz w:val="22"/>
          <w:szCs w:val="22"/>
          <w:lang w:val="sr-Latn-CS"/>
        </w:rPr>
      </w:pPr>
    </w:p>
    <w:p w:rsidR="006A7198" w:rsidRPr="00D63762" w:rsidRDefault="00F8535B" w:rsidP="00804920">
      <w:pPr>
        <w:ind w:firstLine="720"/>
        <w:jc w:val="both"/>
        <w:rPr>
          <w:rFonts w:ascii="Arial" w:eastAsia="Times New Roman" w:hAnsi="Arial" w:cs="Arial"/>
          <w:bCs/>
          <w:color w:val="000000"/>
          <w:sz w:val="22"/>
          <w:szCs w:val="22"/>
          <w:lang w:val="sr-Latn-CS"/>
        </w:rPr>
      </w:pPr>
      <w:r w:rsidRPr="00D63762">
        <w:rPr>
          <w:rFonts w:ascii="Arial" w:eastAsia="Times New Roman" w:hAnsi="Arial" w:cs="Arial"/>
          <w:bCs/>
          <w:color w:val="000000"/>
          <w:sz w:val="22"/>
          <w:szCs w:val="22"/>
          <w:lang w:val="sr-Latn-CS"/>
        </w:rPr>
        <w:t xml:space="preserve">Za vrijeme prevoza </w:t>
      </w:r>
      <w:r w:rsidR="006A7198" w:rsidRPr="00D63762">
        <w:rPr>
          <w:rFonts w:ascii="Arial" w:eastAsia="Times New Roman" w:hAnsi="Arial" w:cs="Arial"/>
          <w:bCs/>
          <w:color w:val="000000"/>
          <w:sz w:val="22"/>
          <w:szCs w:val="22"/>
          <w:lang w:val="sr-Latn-CS"/>
        </w:rPr>
        <w:t>paketi, pakovanja i prevozni kontejneri sa radioaktivnim izvorima</w:t>
      </w:r>
      <w:r w:rsidR="000F5AA8" w:rsidRPr="00D63762">
        <w:rPr>
          <w:rFonts w:ascii="Arial" w:eastAsia="Times New Roman" w:hAnsi="Arial" w:cs="Arial"/>
          <w:bCs/>
          <w:color w:val="000000"/>
          <w:sz w:val="22"/>
          <w:szCs w:val="22"/>
          <w:lang w:val="sr-Latn-CS"/>
        </w:rPr>
        <w:t xml:space="preserve"> ili nuklearnim materijalom</w:t>
      </w:r>
      <w:r w:rsidR="006A7198" w:rsidRPr="00D63762">
        <w:rPr>
          <w:rFonts w:ascii="Arial" w:eastAsia="Times New Roman" w:hAnsi="Arial" w:cs="Arial"/>
          <w:bCs/>
          <w:color w:val="000000"/>
          <w:sz w:val="22"/>
          <w:szCs w:val="22"/>
          <w:lang w:val="sr-Latn-CS"/>
        </w:rPr>
        <w:t xml:space="preserve"> moraju biti na maksimalnoj mogućoj udaljenosti od učesnika u prevozu</w:t>
      </w:r>
      <w:r w:rsidRPr="00D63762">
        <w:rPr>
          <w:rFonts w:ascii="Arial" w:eastAsia="Times New Roman" w:hAnsi="Arial" w:cs="Arial"/>
          <w:bCs/>
          <w:color w:val="000000"/>
          <w:sz w:val="22"/>
          <w:szCs w:val="22"/>
          <w:lang w:val="sr-Latn-CS"/>
        </w:rPr>
        <w:t>,</w:t>
      </w:r>
      <w:r w:rsidR="006A7198" w:rsidRPr="00D63762">
        <w:rPr>
          <w:rFonts w:ascii="Arial" w:eastAsia="Times New Roman" w:hAnsi="Arial" w:cs="Arial"/>
          <w:bCs/>
          <w:color w:val="000000"/>
          <w:sz w:val="22"/>
          <w:szCs w:val="22"/>
          <w:lang w:val="sr-Latn-CS"/>
        </w:rPr>
        <w:t xml:space="preserve"> u zavisnosti od prevoznog sredstva i uzimajući u obzir princip optimizacije izlaganja </w:t>
      </w:r>
      <w:r w:rsidRPr="00D63762">
        <w:rPr>
          <w:rFonts w:ascii="Arial" w:eastAsia="Times New Roman" w:hAnsi="Arial" w:cs="Arial"/>
          <w:bCs/>
          <w:color w:val="000000"/>
          <w:sz w:val="22"/>
          <w:szCs w:val="22"/>
          <w:lang w:val="sr-Latn-CS"/>
        </w:rPr>
        <w:t xml:space="preserve">jonizujućem </w:t>
      </w:r>
      <w:r w:rsidR="006A7198" w:rsidRPr="00D63762">
        <w:rPr>
          <w:rFonts w:ascii="Arial" w:eastAsia="Times New Roman" w:hAnsi="Arial" w:cs="Arial"/>
          <w:bCs/>
          <w:color w:val="000000"/>
          <w:sz w:val="22"/>
          <w:szCs w:val="22"/>
          <w:lang w:val="sr-Latn-CS"/>
        </w:rPr>
        <w:t>zračenju.</w:t>
      </w:r>
    </w:p>
    <w:p w:rsidR="006A7198" w:rsidRPr="00D63762" w:rsidRDefault="006A7198" w:rsidP="00804920">
      <w:pPr>
        <w:rPr>
          <w:rFonts w:ascii="Arial" w:eastAsia="Times New Roman" w:hAnsi="Arial" w:cs="Arial"/>
          <w:bCs/>
          <w:color w:val="000000"/>
          <w:sz w:val="22"/>
          <w:szCs w:val="22"/>
          <w:lang w:val="sr-Latn-CS"/>
        </w:rPr>
      </w:pPr>
    </w:p>
    <w:p w:rsidR="006A7198" w:rsidRPr="00D63762" w:rsidRDefault="006A7198" w:rsidP="00804920">
      <w:pPr>
        <w:ind w:firstLine="720"/>
        <w:jc w:val="both"/>
        <w:rPr>
          <w:rFonts w:ascii="Arial" w:eastAsia="Times New Roman" w:hAnsi="Arial" w:cs="Arial"/>
          <w:bCs/>
          <w:color w:val="000000"/>
          <w:sz w:val="22"/>
          <w:szCs w:val="22"/>
          <w:lang w:val="sr-Latn-CS"/>
        </w:rPr>
      </w:pPr>
      <w:r w:rsidRPr="00D63762">
        <w:rPr>
          <w:rFonts w:ascii="Arial" w:eastAsia="Times New Roman" w:hAnsi="Arial" w:cs="Arial"/>
          <w:bCs/>
          <w:color w:val="000000"/>
          <w:sz w:val="22"/>
          <w:szCs w:val="22"/>
          <w:lang w:val="sr-Latn-CS"/>
        </w:rPr>
        <w:t xml:space="preserve">Paket ne smije sadržati bilo kakve predmete osim onih koji su neophodni za korišćenje radioaktivnih izvora </w:t>
      </w:r>
      <w:r w:rsidR="000F5AA8" w:rsidRPr="00D63762">
        <w:rPr>
          <w:rFonts w:ascii="Arial" w:eastAsia="Times New Roman" w:hAnsi="Arial" w:cs="Arial"/>
          <w:bCs/>
          <w:color w:val="000000"/>
          <w:sz w:val="22"/>
          <w:szCs w:val="22"/>
          <w:lang w:val="sr-Latn-CS"/>
        </w:rPr>
        <w:t xml:space="preserve">ili nuklearnih materijala </w:t>
      </w:r>
      <w:r w:rsidRPr="00D63762">
        <w:rPr>
          <w:rFonts w:ascii="Arial" w:eastAsia="Times New Roman" w:hAnsi="Arial" w:cs="Arial"/>
          <w:bCs/>
          <w:color w:val="000000"/>
          <w:sz w:val="22"/>
          <w:szCs w:val="22"/>
          <w:lang w:val="sr-Latn-CS"/>
        </w:rPr>
        <w:t xml:space="preserve">koji se prevoze, pri čemu međudjelovanje tih predmeta i paketa ne smije uticati na sigurnost paketa. </w:t>
      </w:r>
    </w:p>
    <w:p w:rsidR="006A7198" w:rsidRPr="00D63762" w:rsidRDefault="006A7198" w:rsidP="00804920">
      <w:pPr>
        <w:jc w:val="both"/>
        <w:rPr>
          <w:rFonts w:ascii="Arial" w:eastAsia="Times New Roman" w:hAnsi="Arial" w:cs="Arial"/>
          <w:bCs/>
          <w:color w:val="000000"/>
          <w:sz w:val="22"/>
          <w:szCs w:val="22"/>
          <w:lang w:val="sr-Latn-CS"/>
        </w:rPr>
      </w:pPr>
    </w:p>
    <w:p w:rsidR="006A7198" w:rsidRPr="00D63762" w:rsidRDefault="006A7198" w:rsidP="00804920">
      <w:pPr>
        <w:ind w:firstLine="720"/>
        <w:jc w:val="both"/>
        <w:rPr>
          <w:rFonts w:ascii="Arial" w:eastAsia="Times New Roman" w:hAnsi="Arial" w:cs="Arial"/>
          <w:bCs/>
          <w:color w:val="000000"/>
          <w:sz w:val="22"/>
          <w:szCs w:val="22"/>
          <w:lang w:val="sr-Latn-CS"/>
        </w:rPr>
      </w:pPr>
      <w:r w:rsidRPr="00D63762">
        <w:rPr>
          <w:rFonts w:ascii="Arial" w:eastAsia="Times New Roman" w:hAnsi="Arial" w:cs="Arial"/>
          <w:bCs/>
          <w:color w:val="000000"/>
          <w:sz w:val="22"/>
          <w:szCs w:val="22"/>
          <w:lang w:val="sr-Latn-CS"/>
        </w:rPr>
        <w:t xml:space="preserve">Pošiljke radioaktivnih izvora </w:t>
      </w:r>
      <w:r w:rsidR="00C35360" w:rsidRPr="00D63762">
        <w:rPr>
          <w:rFonts w:ascii="Arial" w:eastAsia="Times New Roman" w:hAnsi="Arial" w:cs="Arial"/>
          <w:bCs/>
          <w:color w:val="000000"/>
          <w:sz w:val="22"/>
          <w:szCs w:val="22"/>
          <w:lang w:val="sr-Latn-CS"/>
        </w:rPr>
        <w:t xml:space="preserve">i/ili nuklearnog materijala </w:t>
      </w:r>
      <w:r w:rsidRPr="00D63762">
        <w:rPr>
          <w:rFonts w:ascii="Arial" w:eastAsia="Times New Roman" w:hAnsi="Arial" w:cs="Arial"/>
          <w:bCs/>
          <w:color w:val="000000"/>
          <w:sz w:val="22"/>
          <w:szCs w:val="22"/>
          <w:lang w:val="sr-Latn-CS"/>
        </w:rPr>
        <w:t xml:space="preserve">moraju biti odvojene od drugih pošiljki opasnih materija u skladu sa propisom kojim se uređuje prevoz opasnih materija. </w:t>
      </w:r>
    </w:p>
    <w:p w:rsidR="006A7198" w:rsidRPr="00D63762" w:rsidRDefault="006A7198" w:rsidP="00804920">
      <w:pPr>
        <w:jc w:val="both"/>
        <w:rPr>
          <w:rFonts w:ascii="Arial" w:eastAsia="Times New Roman" w:hAnsi="Arial" w:cs="Arial"/>
          <w:bCs/>
          <w:color w:val="000000"/>
          <w:sz w:val="22"/>
          <w:szCs w:val="22"/>
          <w:lang w:val="sr-Latn-CS"/>
        </w:rPr>
      </w:pPr>
    </w:p>
    <w:p w:rsidR="006A7198" w:rsidRPr="00D63762" w:rsidRDefault="006A7198" w:rsidP="00804920">
      <w:pPr>
        <w:ind w:firstLine="720"/>
        <w:jc w:val="both"/>
        <w:rPr>
          <w:rFonts w:ascii="Arial" w:eastAsia="Times New Roman" w:hAnsi="Arial" w:cs="Arial"/>
          <w:bCs/>
          <w:color w:val="000000"/>
          <w:sz w:val="22"/>
          <w:szCs w:val="22"/>
          <w:lang w:val="sr-Latn-CS"/>
        </w:rPr>
      </w:pPr>
      <w:r w:rsidRPr="00D63762">
        <w:rPr>
          <w:rFonts w:ascii="Arial" w:eastAsia="Times New Roman" w:hAnsi="Arial" w:cs="Arial"/>
          <w:bCs/>
          <w:color w:val="000000"/>
          <w:sz w:val="22"/>
          <w:szCs w:val="22"/>
          <w:lang w:val="sr-Latn-CS"/>
        </w:rPr>
        <w:t xml:space="preserve">Radioaktivnom izvoru koji se prevozi </w:t>
      </w:r>
      <w:r w:rsidR="00D92481" w:rsidRPr="00D63762">
        <w:rPr>
          <w:rFonts w:ascii="Arial" w:eastAsia="Times New Roman" w:hAnsi="Arial" w:cs="Arial"/>
          <w:bCs/>
          <w:color w:val="000000"/>
          <w:sz w:val="22"/>
          <w:szCs w:val="22"/>
          <w:lang w:val="sr-Latn-CS"/>
        </w:rPr>
        <w:t>dodjeljuje se</w:t>
      </w:r>
      <w:r w:rsidRPr="00D63762">
        <w:rPr>
          <w:rFonts w:ascii="Arial" w:eastAsia="Times New Roman" w:hAnsi="Arial" w:cs="Arial"/>
          <w:bCs/>
          <w:color w:val="000000"/>
          <w:sz w:val="22"/>
          <w:szCs w:val="22"/>
          <w:lang w:val="sr-Latn-CS"/>
        </w:rPr>
        <w:t xml:space="preserve"> UN broj koji se određuje zavisno od nivoa aktivnosti radionuklida koji se nalazi u paketu, fisionih i nefisionih svojstava radionuklida, tipa paketa pripremljenog za prevoz, prirode i oblik</w:t>
      </w:r>
      <w:r w:rsidR="00D92481" w:rsidRPr="00D63762">
        <w:rPr>
          <w:rFonts w:ascii="Arial" w:eastAsia="Times New Roman" w:hAnsi="Arial" w:cs="Arial"/>
          <w:bCs/>
          <w:color w:val="000000"/>
          <w:sz w:val="22"/>
          <w:szCs w:val="22"/>
          <w:lang w:val="sr-Latn-CS"/>
        </w:rPr>
        <w:t>a sadržaja paketa i uslova</w:t>
      </w:r>
      <w:r w:rsidRPr="00D63762">
        <w:rPr>
          <w:rFonts w:ascii="Arial" w:eastAsia="Times New Roman" w:hAnsi="Arial" w:cs="Arial"/>
          <w:bCs/>
          <w:color w:val="000000"/>
          <w:sz w:val="22"/>
          <w:szCs w:val="22"/>
          <w:lang w:val="sr-Latn-CS"/>
        </w:rPr>
        <w:t xml:space="preserve"> za upravljanje prevozom. </w:t>
      </w:r>
    </w:p>
    <w:p w:rsidR="000F5AA8" w:rsidRPr="00D63762" w:rsidRDefault="000F5AA8" w:rsidP="00804920">
      <w:pPr>
        <w:jc w:val="both"/>
        <w:rPr>
          <w:rFonts w:ascii="Arial" w:eastAsia="Times New Roman" w:hAnsi="Arial" w:cs="Arial"/>
          <w:bCs/>
          <w:color w:val="000000"/>
          <w:sz w:val="22"/>
          <w:szCs w:val="22"/>
          <w:lang w:val="sr-Latn-CS"/>
        </w:rPr>
      </w:pPr>
    </w:p>
    <w:p w:rsidR="000F5AA8" w:rsidRPr="00D63762" w:rsidRDefault="000F5AA8" w:rsidP="00804920">
      <w:pPr>
        <w:ind w:firstLine="720"/>
        <w:jc w:val="both"/>
        <w:rPr>
          <w:rFonts w:ascii="Arial" w:eastAsia="Times New Roman" w:hAnsi="Arial" w:cs="Arial"/>
          <w:bCs/>
          <w:color w:val="000000"/>
          <w:sz w:val="22"/>
          <w:szCs w:val="22"/>
          <w:lang w:val="sr-Latn-CS"/>
        </w:rPr>
      </w:pPr>
      <w:r w:rsidRPr="00D63762">
        <w:rPr>
          <w:rFonts w:ascii="Arial" w:eastAsia="Times New Roman" w:hAnsi="Arial" w:cs="Arial"/>
          <w:bCs/>
          <w:color w:val="000000"/>
          <w:sz w:val="22"/>
          <w:szCs w:val="22"/>
          <w:lang w:val="sr-Latn-CS"/>
        </w:rPr>
        <w:lastRenderedPageBreak/>
        <w:t xml:space="preserve">Nuklearnom materijalu koji se prevozi </w:t>
      </w:r>
      <w:r w:rsidR="00D92481" w:rsidRPr="00D63762">
        <w:rPr>
          <w:rFonts w:ascii="Arial" w:eastAsia="Times New Roman" w:hAnsi="Arial" w:cs="Arial"/>
          <w:bCs/>
          <w:color w:val="000000"/>
          <w:sz w:val="22"/>
          <w:szCs w:val="22"/>
          <w:lang w:val="sr-Latn-CS"/>
        </w:rPr>
        <w:t>dodjeljuje</w:t>
      </w:r>
      <w:r w:rsidR="005F2E81" w:rsidRPr="00D63762">
        <w:rPr>
          <w:rFonts w:ascii="Arial" w:eastAsia="Times New Roman" w:hAnsi="Arial" w:cs="Arial"/>
          <w:bCs/>
          <w:color w:val="000000"/>
          <w:sz w:val="22"/>
          <w:szCs w:val="22"/>
          <w:lang w:val="sr-Latn-CS"/>
        </w:rPr>
        <w:t xml:space="preserve"> se </w:t>
      </w:r>
      <w:r w:rsidRPr="00D63762">
        <w:rPr>
          <w:rFonts w:ascii="Arial" w:eastAsia="Times New Roman" w:hAnsi="Arial" w:cs="Arial"/>
          <w:bCs/>
          <w:color w:val="000000"/>
          <w:sz w:val="22"/>
          <w:szCs w:val="22"/>
          <w:lang w:val="sr-Latn-CS"/>
        </w:rPr>
        <w:t xml:space="preserve">UN broj koji se određuje zavisno od </w:t>
      </w:r>
      <w:r w:rsidR="005F2E81" w:rsidRPr="00D63762">
        <w:rPr>
          <w:rFonts w:ascii="Arial" w:eastAsia="Times New Roman" w:hAnsi="Arial" w:cs="Arial"/>
          <w:bCs/>
          <w:color w:val="000000"/>
          <w:sz w:val="22"/>
          <w:szCs w:val="22"/>
          <w:lang w:val="sr-Latn-CS"/>
        </w:rPr>
        <w:t>kategorije nuklearnog materijala</w:t>
      </w:r>
      <w:r w:rsidRPr="00D63762">
        <w:rPr>
          <w:rFonts w:ascii="Arial" w:eastAsia="Times New Roman" w:hAnsi="Arial" w:cs="Arial"/>
          <w:bCs/>
          <w:color w:val="000000"/>
          <w:sz w:val="22"/>
          <w:szCs w:val="22"/>
          <w:lang w:val="sr-Latn-CS"/>
        </w:rPr>
        <w:t xml:space="preserve"> </w:t>
      </w:r>
      <w:r w:rsidR="005F2E81" w:rsidRPr="00D63762">
        <w:rPr>
          <w:rFonts w:ascii="Arial" w:eastAsia="Times New Roman" w:hAnsi="Arial" w:cs="Arial"/>
          <w:bCs/>
          <w:color w:val="000000"/>
          <w:sz w:val="22"/>
          <w:szCs w:val="22"/>
          <w:lang w:val="sr-Latn-CS"/>
        </w:rPr>
        <w:t>koji se nalazi u paketu</w:t>
      </w:r>
      <w:r w:rsidRPr="00D63762">
        <w:rPr>
          <w:rFonts w:ascii="Arial" w:eastAsia="Times New Roman" w:hAnsi="Arial" w:cs="Arial"/>
          <w:bCs/>
          <w:color w:val="000000"/>
          <w:sz w:val="22"/>
          <w:szCs w:val="22"/>
          <w:lang w:val="sr-Latn-CS"/>
        </w:rPr>
        <w:t xml:space="preserve">, tipa paketa pripremljenog za prevoz, prirode i oblika sadržaja paketa i </w:t>
      </w:r>
      <w:r w:rsidR="00D92481" w:rsidRPr="00D63762">
        <w:rPr>
          <w:rFonts w:ascii="Arial" w:eastAsia="Times New Roman" w:hAnsi="Arial" w:cs="Arial"/>
          <w:bCs/>
          <w:color w:val="000000"/>
          <w:sz w:val="22"/>
          <w:szCs w:val="22"/>
          <w:lang w:val="sr-Latn-CS"/>
        </w:rPr>
        <w:t>uslova</w:t>
      </w:r>
      <w:r w:rsidRPr="00D63762">
        <w:rPr>
          <w:rFonts w:ascii="Arial" w:eastAsia="Times New Roman" w:hAnsi="Arial" w:cs="Arial"/>
          <w:bCs/>
          <w:color w:val="000000"/>
          <w:sz w:val="22"/>
          <w:szCs w:val="22"/>
          <w:lang w:val="sr-Latn-CS"/>
        </w:rPr>
        <w:t xml:space="preserve"> za upravljanje prevozom. </w:t>
      </w:r>
    </w:p>
    <w:p w:rsidR="006A7198" w:rsidRPr="00D63762" w:rsidRDefault="006A7198" w:rsidP="00804920">
      <w:pPr>
        <w:jc w:val="both"/>
        <w:rPr>
          <w:rFonts w:ascii="Arial" w:eastAsia="Times New Roman" w:hAnsi="Arial" w:cs="Arial"/>
          <w:bCs/>
          <w:color w:val="000000"/>
          <w:sz w:val="22"/>
          <w:szCs w:val="22"/>
          <w:lang w:val="sr-Latn-CS"/>
        </w:rPr>
      </w:pPr>
    </w:p>
    <w:p w:rsidR="00E56B5F" w:rsidRPr="00D63762" w:rsidRDefault="006A7198" w:rsidP="00307408">
      <w:pPr>
        <w:ind w:firstLine="720"/>
        <w:jc w:val="both"/>
        <w:rPr>
          <w:rFonts w:ascii="Arial" w:eastAsia="Times New Roman" w:hAnsi="Arial" w:cs="Arial"/>
          <w:bCs/>
          <w:color w:val="000000"/>
          <w:sz w:val="22"/>
          <w:szCs w:val="22"/>
          <w:lang w:val="sr-Latn-RS"/>
        </w:rPr>
      </w:pPr>
      <w:r w:rsidRPr="00D63762">
        <w:rPr>
          <w:rFonts w:ascii="Arial" w:eastAsia="Times New Roman" w:hAnsi="Arial" w:cs="Arial"/>
          <w:bCs/>
          <w:color w:val="000000"/>
          <w:sz w:val="22"/>
          <w:szCs w:val="22"/>
          <w:lang w:val="sr-Latn-RS"/>
        </w:rPr>
        <w:t xml:space="preserve">Način vršenja prevoza radioaktivnih izvora, </w:t>
      </w:r>
      <w:r w:rsidR="005F2E81" w:rsidRPr="00D63762">
        <w:rPr>
          <w:rFonts w:ascii="Arial" w:eastAsia="Times New Roman" w:hAnsi="Arial" w:cs="Arial"/>
          <w:bCs/>
          <w:color w:val="000000"/>
          <w:sz w:val="22"/>
          <w:szCs w:val="22"/>
          <w:lang w:val="sr-Latn-RS"/>
        </w:rPr>
        <w:t xml:space="preserve">nuklearnih materijala, </w:t>
      </w:r>
      <w:r w:rsidRPr="00D63762">
        <w:rPr>
          <w:rFonts w:ascii="Arial" w:eastAsia="Times New Roman" w:hAnsi="Arial" w:cs="Arial"/>
          <w:bCs/>
          <w:color w:val="000000"/>
          <w:sz w:val="22"/>
          <w:szCs w:val="22"/>
          <w:lang w:val="sr-Latn-RS"/>
        </w:rPr>
        <w:t>mjere koje se preduzimaju za njihov siguran prevoz, način pakovanja, raspoređivanja i označavanja radioaktivnih izvora</w:t>
      </w:r>
      <w:r w:rsidR="008618D1" w:rsidRPr="00D63762">
        <w:rPr>
          <w:rFonts w:ascii="Arial" w:eastAsia="Times New Roman" w:hAnsi="Arial" w:cs="Arial"/>
          <w:bCs/>
          <w:color w:val="000000"/>
          <w:sz w:val="22"/>
          <w:szCs w:val="22"/>
          <w:lang w:val="sr-Latn-RS"/>
        </w:rPr>
        <w:t>, nuklearnih materijala</w:t>
      </w:r>
      <w:r w:rsidRPr="00D63762">
        <w:rPr>
          <w:rFonts w:ascii="Arial" w:eastAsia="Times New Roman" w:hAnsi="Arial" w:cs="Arial"/>
          <w:bCs/>
          <w:color w:val="000000"/>
          <w:sz w:val="22"/>
          <w:szCs w:val="22"/>
          <w:lang w:val="sr-Latn-RS"/>
        </w:rPr>
        <w:t xml:space="preserve"> i paketa, granice a</w:t>
      </w:r>
      <w:r w:rsidR="008618D1" w:rsidRPr="00D63762">
        <w:rPr>
          <w:rFonts w:ascii="Arial" w:eastAsia="Times New Roman" w:hAnsi="Arial" w:cs="Arial"/>
          <w:bCs/>
          <w:color w:val="000000"/>
          <w:sz w:val="22"/>
          <w:szCs w:val="22"/>
          <w:lang w:val="sr-Latn-RS"/>
        </w:rPr>
        <w:t xml:space="preserve">ktivnosti radioaktivnih izvora, nuklearnog materijala </w:t>
      </w:r>
      <w:r w:rsidR="00331C0E" w:rsidRPr="00D63762">
        <w:rPr>
          <w:rFonts w:ascii="Arial" w:eastAsia="Times New Roman" w:hAnsi="Arial" w:cs="Arial"/>
          <w:bCs/>
          <w:color w:val="000000"/>
          <w:sz w:val="22"/>
          <w:szCs w:val="22"/>
          <w:lang w:val="sr-Latn-RS"/>
        </w:rPr>
        <w:t xml:space="preserve">i paketa, </w:t>
      </w:r>
      <w:r w:rsidRPr="00D63762">
        <w:rPr>
          <w:rFonts w:ascii="Arial" w:eastAsia="Times New Roman" w:hAnsi="Arial" w:cs="Arial"/>
          <w:bCs/>
          <w:color w:val="000000"/>
          <w:sz w:val="22"/>
          <w:szCs w:val="22"/>
          <w:lang w:val="sr-Latn-RS"/>
        </w:rPr>
        <w:t>kategorije pake</w:t>
      </w:r>
      <w:r w:rsidR="00784CA0" w:rsidRPr="00D63762">
        <w:rPr>
          <w:rFonts w:ascii="Arial" w:eastAsia="Times New Roman" w:hAnsi="Arial" w:cs="Arial"/>
          <w:bCs/>
          <w:color w:val="000000"/>
          <w:sz w:val="22"/>
          <w:szCs w:val="22"/>
          <w:lang w:val="sr-Latn-RS"/>
        </w:rPr>
        <w:t xml:space="preserve">ta, obaveze učesnika u prevozu, </w:t>
      </w:r>
      <w:r w:rsidRPr="00D63762">
        <w:rPr>
          <w:rFonts w:ascii="Arial" w:eastAsia="Times New Roman" w:hAnsi="Arial" w:cs="Arial"/>
          <w:bCs/>
          <w:color w:val="000000"/>
          <w:sz w:val="22"/>
          <w:szCs w:val="22"/>
          <w:lang w:val="sr-Latn-RS"/>
        </w:rPr>
        <w:t xml:space="preserve">način kontrole prevoza, obaveze tokom prevoza i skladištenja u tranzitu </w:t>
      </w:r>
      <w:r w:rsidR="008618D1" w:rsidRPr="00D63762">
        <w:rPr>
          <w:rFonts w:ascii="Arial" w:eastAsia="Times New Roman" w:hAnsi="Arial" w:cs="Arial"/>
          <w:bCs/>
          <w:color w:val="000000"/>
          <w:sz w:val="22"/>
          <w:szCs w:val="22"/>
          <w:lang w:val="sr-Latn-RS"/>
        </w:rPr>
        <w:t>propisuje Ministarstvo u saradnji sa ministarstvom nadležnim za vanredne situacije.</w:t>
      </w:r>
      <w:r w:rsidR="008C7E05" w:rsidRPr="00D63762">
        <w:rPr>
          <w:rFonts w:ascii="Arial" w:eastAsia="Times New Roman" w:hAnsi="Arial" w:cs="Arial"/>
          <w:bCs/>
          <w:color w:val="000000"/>
          <w:sz w:val="22"/>
          <w:szCs w:val="22"/>
          <w:lang w:val="sr-Latn-RS"/>
        </w:rPr>
        <w:t xml:space="preserve"> </w:t>
      </w:r>
    </w:p>
    <w:p w:rsidR="00B36F19" w:rsidRPr="00D63762" w:rsidRDefault="00B36F19" w:rsidP="00804920">
      <w:pPr>
        <w:jc w:val="center"/>
        <w:rPr>
          <w:rFonts w:ascii="Arial" w:eastAsia="Times New Roman" w:hAnsi="Arial" w:cs="Arial"/>
          <w:b/>
          <w:bCs/>
          <w:color w:val="000000" w:themeColor="text1"/>
          <w:sz w:val="22"/>
          <w:szCs w:val="22"/>
          <w:lang w:val="sr-Latn-CS"/>
        </w:rPr>
      </w:pPr>
    </w:p>
    <w:p w:rsidR="006A7198" w:rsidRPr="00D63762" w:rsidRDefault="002F1DB0" w:rsidP="00804920">
      <w:pPr>
        <w:jc w:val="center"/>
        <w:rPr>
          <w:rFonts w:ascii="Arial" w:eastAsia="Times New Roman" w:hAnsi="Arial" w:cs="Arial"/>
          <w:b/>
          <w:bCs/>
          <w:color w:val="000000" w:themeColor="text1"/>
          <w:sz w:val="22"/>
          <w:szCs w:val="22"/>
          <w:lang w:val="sr-Latn-CS"/>
        </w:rPr>
      </w:pPr>
      <w:r w:rsidRPr="00D63762">
        <w:rPr>
          <w:rFonts w:ascii="Arial" w:eastAsia="Times New Roman" w:hAnsi="Arial" w:cs="Arial"/>
          <w:b/>
          <w:bCs/>
          <w:color w:val="000000" w:themeColor="text1"/>
          <w:sz w:val="22"/>
          <w:szCs w:val="22"/>
          <w:lang w:val="sr-Latn-CS"/>
        </w:rPr>
        <w:t xml:space="preserve">Obaveze prevoznika i pošiljaoca </w:t>
      </w:r>
      <w:r w:rsidR="006A7198" w:rsidRPr="00D63762">
        <w:rPr>
          <w:rFonts w:ascii="Arial" w:eastAsia="Times New Roman" w:hAnsi="Arial" w:cs="Arial"/>
          <w:b/>
          <w:bCs/>
          <w:color w:val="000000" w:themeColor="text1"/>
          <w:sz w:val="22"/>
          <w:szCs w:val="22"/>
          <w:lang w:val="sr-Latn-CS"/>
        </w:rPr>
        <w:t>za siguran prevoz</w:t>
      </w:r>
    </w:p>
    <w:p w:rsidR="006A7198" w:rsidRPr="00D63762" w:rsidRDefault="005C201E" w:rsidP="00804920">
      <w:pPr>
        <w:jc w:val="center"/>
        <w:rPr>
          <w:rFonts w:ascii="Arial" w:eastAsia="Times New Roman" w:hAnsi="Arial" w:cs="Arial"/>
          <w:b/>
          <w:bCs/>
          <w:color w:val="000000" w:themeColor="text1"/>
          <w:sz w:val="22"/>
          <w:szCs w:val="22"/>
          <w:lang w:val="sr-Latn-CS"/>
        </w:rPr>
      </w:pPr>
      <w:r w:rsidRPr="00D63762">
        <w:rPr>
          <w:rFonts w:ascii="Arial" w:eastAsia="Times New Roman" w:hAnsi="Arial" w:cs="Arial"/>
          <w:b/>
          <w:bCs/>
          <w:color w:val="000000" w:themeColor="text1"/>
          <w:sz w:val="22"/>
          <w:szCs w:val="22"/>
          <w:lang w:val="sr-Latn-CS"/>
        </w:rPr>
        <w:t>Član 1</w:t>
      </w:r>
      <w:r w:rsidR="00857653">
        <w:rPr>
          <w:rFonts w:ascii="Arial" w:eastAsia="Times New Roman" w:hAnsi="Arial" w:cs="Arial"/>
          <w:b/>
          <w:bCs/>
          <w:color w:val="000000" w:themeColor="text1"/>
          <w:sz w:val="22"/>
          <w:szCs w:val="22"/>
          <w:lang w:val="sr-Latn-CS"/>
        </w:rPr>
        <w:t>68</w:t>
      </w:r>
    </w:p>
    <w:p w:rsidR="006A7198" w:rsidRPr="00D63762" w:rsidRDefault="006A7198" w:rsidP="00804920">
      <w:pPr>
        <w:rPr>
          <w:rFonts w:ascii="Arial" w:eastAsia="Times New Roman" w:hAnsi="Arial" w:cs="Arial"/>
          <w:bCs/>
          <w:strike/>
          <w:color w:val="000000" w:themeColor="text1"/>
          <w:sz w:val="22"/>
          <w:szCs w:val="22"/>
          <w:lang w:val="sr-Latn-CS"/>
        </w:rPr>
      </w:pPr>
    </w:p>
    <w:p w:rsidR="00A11459" w:rsidRPr="00D63762" w:rsidRDefault="00A11459" w:rsidP="00804920">
      <w:pPr>
        <w:ind w:firstLine="720"/>
        <w:jc w:val="both"/>
        <w:rPr>
          <w:rFonts w:ascii="Arial" w:eastAsia="Times New Roman" w:hAnsi="Arial" w:cs="Arial"/>
          <w:bCs/>
          <w:color w:val="000000" w:themeColor="text1"/>
          <w:sz w:val="22"/>
          <w:szCs w:val="22"/>
          <w:lang w:val="sr-Latn-CS"/>
        </w:rPr>
      </w:pPr>
      <w:r w:rsidRPr="00D63762">
        <w:rPr>
          <w:rFonts w:ascii="Arial" w:eastAsia="Times New Roman" w:hAnsi="Arial" w:cs="Arial"/>
          <w:bCs/>
          <w:color w:val="000000" w:themeColor="text1"/>
          <w:sz w:val="22"/>
          <w:szCs w:val="22"/>
          <w:lang w:val="sr-Latn-CS"/>
        </w:rPr>
        <w:t>Za siguran</w:t>
      </w:r>
      <w:r w:rsidR="00F9248E">
        <w:rPr>
          <w:rFonts w:ascii="Arial" w:eastAsia="Times New Roman" w:hAnsi="Arial" w:cs="Arial"/>
          <w:bCs/>
          <w:color w:val="000000" w:themeColor="text1"/>
          <w:sz w:val="22"/>
          <w:szCs w:val="22"/>
          <w:lang w:val="sr-Latn-CS"/>
        </w:rPr>
        <w:t xml:space="preserve"> prevoz radioaktivnih izvora</w:t>
      </w:r>
      <w:r w:rsidRPr="00D63762">
        <w:rPr>
          <w:rFonts w:ascii="Arial" w:eastAsia="Times New Roman" w:hAnsi="Arial" w:cs="Arial"/>
          <w:bCs/>
          <w:color w:val="000000" w:themeColor="text1"/>
          <w:sz w:val="22"/>
          <w:szCs w:val="22"/>
          <w:lang w:val="sr-Latn-CS"/>
        </w:rPr>
        <w:t xml:space="preserve"> i/ili nuklearnih materijala primarnu odgovornost snosi pošiljalac odnosno uvoznik.</w:t>
      </w:r>
      <w:r w:rsidR="006A7198" w:rsidRPr="00D63762">
        <w:rPr>
          <w:rFonts w:ascii="Arial" w:eastAsia="Times New Roman" w:hAnsi="Arial" w:cs="Arial"/>
          <w:bCs/>
          <w:color w:val="000000" w:themeColor="text1"/>
          <w:sz w:val="22"/>
          <w:szCs w:val="22"/>
          <w:lang w:val="sr-Latn-CS"/>
        </w:rPr>
        <w:t xml:space="preserve"> </w:t>
      </w:r>
    </w:p>
    <w:p w:rsidR="00A11459" w:rsidRPr="00D63762" w:rsidRDefault="00A11459" w:rsidP="00804920">
      <w:pPr>
        <w:ind w:firstLine="720"/>
        <w:jc w:val="both"/>
        <w:rPr>
          <w:rFonts w:ascii="Arial" w:eastAsia="Times New Roman" w:hAnsi="Arial" w:cs="Arial"/>
          <w:bCs/>
          <w:color w:val="000000" w:themeColor="text1"/>
          <w:sz w:val="22"/>
          <w:szCs w:val="22"/>
          <w:lang w:val="sr-Latn-CS"/>
        </w:rPr>
      </w:pPr>
    </w:p>
    <w:p w:rsidR="00A11459" w:rsidRPr="00D63762" w:rsidRDefault="006A7198" w:rsidP="00804920">
      <w:pPr>
        <w:ind w:firstLine="720"/>
        <w:jc w:val="both"/>
        <w:rPr>
          <w:rFonts w:ascii="Arial" w:eastAsia="Times New Roman" w:hAnsi="Arial" w:cs="Arial"/>
          <w:bCs/>
          <w:color w:val="000000" w:themeColor="text1"/>
          <w:sz w:val="22"/>
          <w:szCs w:val="22"/>
          <w:lang w:val="sr-Latn-CS"/>
        </w:rPr>
      </w:pPr>
      <w:r w:rsidRPr="00D63762">
        <w:rPr>
          <w:rFonts w:ascii="Arial" w:eastAsia="Times New Roman" w:hAnsi="Arial" w:cs="Arial"/>
          <w:bCs/>
          <w:color w:val="000000" w:themeColor="text1"/>
          <w:sz w:val="22"/>
          <w:szCs w:val="22"/>
          <w:lang w:val="sr-Latn-CS"/>
        </w:rPr>
        <w:t>Pošiljalac je dužan da radi</w:t>
      </w:r>
      <w:r w:rsidR="00F9248E">
        <w:rPr>
          <w:rFonts w:ascii="Arial" w:eastAsia="Times New Roman" w:hAnsi="Arial" w:cs="Arial"/>
          <w:bCs/>
          <w:color w:val="000000" w:themeColor="text1"/>
          <w:sz w:val="22"/>
          <w:szCs w:val="22"/>
          <w:lang w:val="sr-Latn-CS"/>
        </w:rPr>
        <w:t>oaktivne izvore</w:t>
      </w:r>
      <w:r w:rsidR="008246BD" w:rsidRPr="00D63762">
        <w:rPr>
          <w:rFonts w:ascii="Arial" w:eastAsia="Times New Roman" w:hAnsi="Arial" w:cs="Arial"/>
          <w:bCs/>
          <w:color w:val="000000" w:themeColor="text1"/>
          <w:sz w:val="22"/>
          <w:szCs w:val="22"/>
          <w:lang w:val="sr-Latn-CS"/>
        </w:rPr>
        <w:t xml:space="preserve"> </w:t>
      </w:r>
      <w:r w:rsidR="00753654" w:rsidRPr="00D63762">
        <w:rPr>
          <w:rFonts w:ascii="Arial" w:eastAsia="Times New Roman" w:hAnsi="Arial" w:cs="Arial"/>
          <w:bCs/>
          <w:color w:val="000000" w:themeColor="text1"/>
          <w:sz w:val="22"/>
          <w:szCs w:val="22"/>
          <w:lang w:val="sr-Latn-CS"/>
        </w:rPr>
        <w:t>i/</w:t>
      </w:r>
      <w:r w:rsidR="008246BD" w:rsidRPr="00D63762">
        <w:rPr>
          <w:rFonts w:ascii="Arial" w:eastAsia="Times New Roman" w:hAnsi="Arial" w:cs="Arial"/>
          <w:bCs/>
          <w:color w:val="000000" w:themeColor="text1"/>
          <w:sz w:val="22"/>
          <w:szCs w:val="22"/>
          <w:lang w:val="sr-Latn-CS"/>
        </w:rPr>
        <w:t>ili nuklearni materijal</w:t>
      </w:r>
      <w:r w:rsidR="0060759C" w:rsidRPr="00D63762">
        <w:rPr>
          <w:rFonts w:ascii="Arial" w:eastAsia="Times New Roman" w:hAnsi="Arial" w:cs="Arial"/>
          <w:bCs/>
          <w:color w:val="000000" w:themeColor="text1"/>
          <w:sz w:val="22"/>
          <w:szCs w:val="22"/>
          <w:lang w:val="sr-Latn-CS"/>
        </w:rPr>
        <w:t xml:space="preserve"> pripremi za prevoz</w:t>
      </w:r>
      <w:r w:rsidRPr="00D63762">
        <w:rPr>
          <w:rFonts w:ascii="Arial" w:eastAsia="Times New Roman" w:hAnsi="Arial" w:cs="Arial"/>
          <w:bCs/>
          <w:color w:val="000000" w:themeColor="text1"/>
          <w:sz w:val="22"/>
          <w:szCs w:val="22"/>
          <w:lang w:val="sr-Latn-CS"/>
        </w:rPr>
        <w:t xml:space="preserve"> i priloži popunjene i ovjerene dokumente za </w:t>
      </w:r>
      <w:r w:rsidR="0060759C" w:rsidRPr="00D63762">
        <w:rPr>
          <w:rFonts w:ascii="Arial" w:eastAsia="Times New Roman" w:hAnsi="Arial" w:cs="Arial"/>
          <w:bCs/>
          <w:color w:val="000000" w:themeColor="text1"/>
          <w:sz w:val="22"/>
          <w:szCs w:val="22"/>
          <w:lang w:val="sr-Latn-CS"/>
        </w:rPr>
        <w:t>prevoz</w:t>
      </w:r>
      <w:r w:rsidR="005260A2" w:rsidRPr="00D63762">
        <w:rPr>
          <w:rFonts w:ascii="Arial" w:eastAsia="Times New Roman" w:hAnsi="Arial" w:cs="Arial"/>
          <w:bCs/>
          <w:color w:val="000000" w:themeColor="text1"/>
          <w:sz w:val="22"/>
          <w:szCs w:val="22"/>
          <w:lang w:val="sr-Latn-CS"/>
        </w:rPr>
        <w:t>,</w:t>
      </w:r>
      <w:r w:rsidR="00753654" w:rsidRPr="00D63762">
        <w:rPr>
          <w:rFonts w:ascii="Arial" w:eastAsia="Times New Roman" w:hAnsi="Arial" w:cs="Arial"/>
          <w:bCs/>
          <w:color w:val="000000" w:themeColor="text1"/>
          <w:sz w:val="22"/>
          <w:szCs w:val="22"/>
          <w:lang w:val="sr-Latn-CS"/>
        </w:rPr>
        <w:t xml:space="preserve"> u skladu sa ovim zakonom</w:t>
      </w:r>
      <w:r w:rsidR="00A11459" w:rsidRPr="00D63762">
        <w:rPr>
          <w:rFonts w:ascii="Arial" w:eastAsia="Times New Roman" w:hAnsi="Arial" w:cs="Arial"/>
          <w:bCs/>
          <w:color w:val="000000" w:themeColor="text1"/>
          <w:sz w:val="22"/>
          <w:szCs w:val="22"/>
          <w:lang w:val="sr-Latn-CS"/>
        </w:rPr>
        <w:t>.</w:t>
      </w:r>
    </w:p>
    <w:p w:rsidR="00A11459" w:rsidRPr="00D63762" w:rsidRDefault="00A11459" w:rsidP="00804920">
      <w:pPr>
        <w:ind w:firstLine="720"/>
        <w:jc w:val="both"/>
        <w:rPr>
          <w:rFonts w:ascii="Arial" w:eastAsia="Times New Roman" w:hAnsi="Arial" w:cs="Arial"/>
          <w:bCs/>
          <w:color w:val="000000" w:themeColor="text1"/>
          <w:sz w:val="22"/>
          <w:szCs w:val="22"/>
          <w:lang w:val="sr-Latn-CS"/>
        </w:rPr>
      </w:pPr>
    </w:p>
    <w:p w:rsidR="00A11459" w:rsidRPr="00D63762" w:rsidRDefault="006A7198" w:rsidP="00804920">
      <w:pPr>
        <w:ind w:firstLine="720"/>
        <w:jc w:val="both"/>
        <w:rPr>
          <w:rFonts w:ascii="Arial" w:eastAsia="Times New Roman" w:hAnsi="Arial" w:cs="Arial"/>
          <w:bCs/>
          <w:color w:val="000000" w:themeColor="text1"/>
          <w:sz w:val="22"/>
          <w:szCs w:val="22"/>
          <w:lang w:val="sr-Latn-CS"/>
        </w:rPr>
      </w:pPr>
      <w:r w:rsidRPr="00D63762">
        <w:rPr>
          <w:rFonts w:ascii="Arial" w:eastAsia="Times New Roman" w:hAnsi="Arial" w:cs="Arial"/>
          <w:bCs/>
          <w:color w:val="000000" w:themeColor="text1"/>
          <w:sz w:val="22"/>
          <w:szCs w:val="22"/>
          <w:lang w:val="sr-Latn-CS"/>
        </w:rPr>
        <w:t>Pošiljalac je dužan da pripremi uputstvo i da ga dostavi prevozniku na jednom od</w:t>
      </w:r>
      <w:r w:rsidR="00A11459" w:rsidRPr="00D63762">
        <w:rPr>
          <w:rFonts w:ascii="Arial" w:eastAsia="Times New Roman" w:hAnsi="Arial" w:cs="Arial"/>
          <w:bCs/>
          <w:color w:val="000000" w:themeColor="text1"/>
          <w:sz w:val="22"/>
          <w:szCs w:val="22"/>
          <w:lang w:val="sr-Latn-CS"/>
        </w:rPr>
        <w:t xml:space="preserve"> službenih jezika u Crnoj Gori.</w:t>
      </w:r>
    </w:p>
    <w:p w:rsidR="00A11459" w:rsidRPr="00D63762" w:rsidRDefault="00A11459" w:rsidP="00804920">
      <w:pPr>
        <w:ind w:firstLine="720"/>
        <w:jc w:val="both"/>
        <w:rPr>
          <w:rFonts w:ascii="Arial" w:eastAsia="Times New Roman" w:hAnsi="Arial" w:cs="Arial"/>
          <w:bCs/>
          <w:color w:val="000000" w:themeColor="text1"/>
          <w:sz w:val="22"/>
          <w:szCs w:val="22"/>
          <w:lang w:val="sr-Latn-CS"/>
        </w:rPr>
      </w:pPr>
    </w:p>
    <w:p w:rsidR="00BE7F7C" w:rsidRPr="00D63762" w:rsidRDefault="006A7198" w:rsidP="00804920">
      <w:pPr>
        <w:ind w:firstLine="720"/>
        <w:jc w:val="both"/>
        <w:rPr>
          <w:rFonts w:ascii="Arial" w:eastAsia="Times New Roman" w:hAnsi="Arial" w:cs="Arial"/>
          <w:bCs/>
          <w:color w:val="000000" w:themeColor="text1"/>
          <w:sz w:val="22"/>
          <w:szCs w:val="22"/>
          <w:lang w:val="sr-Latn-CS"/>
        </w:rPr>
      </w:pPr>
      <w:r w:rsidRPr="00D63762">
        <w:rPr>
          <w:rFonts w:ascii="Arial" w:eastAsia="Times New Roman" w:hAnsi="Arial" w:cs="Arial"/>
          <w:bCs/>
          <w:color w:val="000000" w:themeColor="text1"/>
          <w:sz w:val="22"/>
          <w:szCs w:val="22"/>
          <w:lang w:val="sr-Latn-CS"/>
        </w:rPr>
        <w:t xml:space="preserve">Prevoznik radioaktivnih </w:t>
      </w:r>
      <w:r w:rsidR="00A11459" w:rsidRPr="00D63762">
        <w:rPr>
          <w:rFonts w:ascii="Arial" w:eastAsia="Times New Roman" w:hAnsi="Arial" w:cs="Arial"/>
          <w:bCs/>
          <w:color w:val="000000" w:themeColor="text1"/>
          <w:sz w:val="22"/>
          <w:szCs w:val="22"/>
          <w:lang w:val="sr-Latn-CS"/>
        </w:rPr>
        <w:t>izvora</w:t>
      </w:r>
      <w:r w:rsidR="008246BD" w:rsidRPr="00D63762">
        <w:rPr>
          <w:rFonts w:ascii="Arial" w:eastAsia="Times New Roman" w:hAnsi="Arial" w:cs="Arial"/>
          <w:bCs/>
          <w:color w:val="000000" w:themeColor="text1"/>
          <w:sz w:val="22"/>
          <w:szCs w:val="22"/>
          <w:lang w:val="sr-Latn-CS"/>
        </w:rPr>
        <w:t xml:space="preserve"> </w:t>
      </w:r>
      <w:r w:rsidR="005260A2" w:rsidRPr="00D63762">
        <w:rPr>
          <w:rFonts w:ascii="Arial" w:eastAsia="Times New Roman" w:hAnsi="Arial" w:cs="Arial"/>
          <w:bCs/>
          <w:color w:val="000000" w:themeColor="text1"/>
          <w:sz w:val="22"/>
          <w:szCs w:val="22"/>
          <w:lang w:val="sr-Latn-CS"/>
        </w:rPr>
        <w:t>i/</w:t>
      </w:r>
      <w:r w:rsidR="008246BD" w:rsidRPr="00D63762">
        <w:rPr>
          <w:rFonts w:ascii="Arial" w:eastAsia="Times New Roman" w:hAnsi="Arial" w:cs="Arial"/>
          <w:bCs/>
          <w:color w:val="000000" w:themeColor="text1"/>
          <w:sz w:val="22"/>
          <w:szCs w:val="22"/>
          <w:lang w:val="sr-Latn-CS"/>
        </w:rPr>
        <w:t>ili nuklearnih materijala</w:t>
      </w:r>
      <w:r w:rsidR="00A11459" w:rsidRPr="00D63762">
        <w:rPr>
          <w:rFonts w:ascii="Arial" w:eastAsia="Times New Roman" w:hAnsi="Arial" w:cs="Arial"/>
          <w:bCs/>
          <w:color w:val="000000" w:themeColor="text1"/>
          <w:sz w:val="22"/>
          <w:szCs w:val="22"/>
          <w:lang w:val="sr-Latn-CS"/>
        </w:rPr>
        <w:t xml:space="preserve"> je dužan da </w:t>
      </w:r>
      <w:r w:rsidRPr="00D63762">
        <w:rPr>
          <w:rFonts w:ascii="Arial" w:eastAsia="Times New Roman" w:hAnsi="Arial" w:cs="Arial"/>
          <w:bCs/>
          <w:color w:val="000000" w:themeColor="text1"/>
          <w:sz w:val="22"/>
          <w:szCs w:val="22"/>
          <w:lang w:val="sr-Latn-CS"/>
        </w:rPr>
        <w:t xml:space="preserve">posjeduje uputstvo za zaštitu od zračenja za </w:t>
      </w:r>
      <w:r w:rsidR="008246BD" w:rsidRPr="00D63762">
        <w:rPr>
          <w:rFonts w:ascii="Arial" w:eastAsia="Times New Roman" w:hAnsi="Arial" w:cs="Arial"/>
          <w:bCs/>
          <w:color w:val="000000" w:themeColor="text1"/>
          <w:sz w:val="22"/>
          <w:szCs w:val="22"/>
          <w:lang w:val="sr-Latn-CS"/>
        </w:rPr>
        <w:t xml:space="preserve">njihov </w:t>
      </w:r>
      <w:r w:rsidR="0063445B" w:rsidRPr="00D63762">
        <w:rPr>
          <w:rFonts w:ascii="Arial" w:eastAsia="Times New Roman" w:hAnsi="Arial" w:cs="Arial"/>
          <w:bCs/>
          <w:color w:val="000000" w:themeColor="text1"/>
          <w:sz w:val="22"/>
          <w:szCs w:val="22"/>
          <w:lang w:val="sr-Latn-CS"/>
        </w:rPr>
        <w:t>prevoz</w:t>
      </w:r>
      <w:r w:rsidRPr="00D63762">
        <w:rPr>
          <w:rFonts w:ascii="Arial" w:eastAsia="Times New Roman" w:hAnsi="Arial" w:cs="Arial"/>
          <w:bCs/>
          <w:color w:val="000000" w:themeColor="text1"/>
          <w:sz w:val="22"/>
          <w:szCs w:val="22"/>
          <w:lang w:val="sr-Latn-CS"/>
        </w:rPr>
        <w:t xml:space="preserve"> koji će biti primjenjiv za svaku vrstu </w:t>
      </w:r>
      <w:r w:rsidR="0063445B" w:rsidRPr="00D63762">
        <w:rPr>
          <w:rFonts w:ascii="Arial" w:eastAsia="Times New Roman" w:hAnsi="Arial" w:cs="Arial"/>
          <w:bCs/>
          <w:color w:val="000000" w:themeColor="text1"/>
          <w:sz w:val="22"/>
          <w:szCs w:val="22"/>
          <w:lang w:val="sr-Latn-CS"/>
        </w:rPr>
        <w:t>prevoza</w:t>
      </w:r>
      <w:r w:rsidR="00BE7F7C" w:rsidRPr="00D63762">
        <w:rPr>
          <w:rFonts w:ascii="Arial" w:eastAsia="Times New Roman" w:hAnsi="Arial" w:cs="Arial"/>
          <w:bCs/>
          <w:color w:val="000000" w:themeColor="text1"/>
          <w:sz w:val="22"/>
          <w:szCs w:val="22"/>
          <w:lang w:val="sr-Latn-CS"/>
        </w:rPr>
        <w:t xml:space="preserve"> koji obavlja.</w:t>
      </w:r>
    </w:p>
    <w:p w:rsidR="00BE7F7C" w:rsidRPr="00D63762" w:rsidRDefault="00BE7F7C" w:rsidP="00804920">
      <w:pPr>
        <w:ind w:firstLine="720"/>
        <w:jc w:val="both"/>
        <w:rPr>
          <w:rFonts w:ascii="Arial" w:eastAsia="Times New Roman" w:hAnsi="Arial" w:cs="Arial"/>
          <w:bCs/>
          <w:color w:val="000000" w:themeColor="text1"/>
          <w:sz w:val="22"/>
          <w:szCs w:val="22"/>
          <w:lang w:val="sr-Latn-CS"/>
        </w:rPr>
      </w:pPr>
    </w:p>
    <w:p w:rsidR="00092829" w:rsidRPr="00857653" w:rsidRDefault="005260A2" w:rsidP="00307408">
      <w:pPr>
        <w:ind w:firstLine="720"/>
        <w:jc w:val="both"/>
        <w:rPr>
          <w:rFonts w:ascii="Arial" w:eastAsia="Times New Roman" w:hAnsi="Arial" w:cs="Arial"/>
          <w:bCs/>
          <w:color w:val="000000" w:themeColor="text1"/>
          <w:sz w:val="22"/>
          <w:szCs w:val="22"/>
          <w:lang w:val="sr-Latn-CS"/>
        </w:rPr>
      </w:pPr>
      <w:r w:rsidRPr="00D63762">
        <w:rPr>
          <w:rFonts w:ascii="Arial" w:eastAsia="Times New Roman" w:hAnsi="Arial" w:cs="Arial"/>
          <w:bCs/>
          <w:color w:val="000000" w:themeColor="text1"/>
          <w:sz w:val="22"/>
          <w:szCs w:val="22"/>
          <w:lang w:val="sr-Latn-CS"/>
        </w:rPr>
        <w:t>Uputstvo iz stava 4</w:t>
      </w:r>
      <w:r w:rsidR="006A7198" w:rsidRPr="00D63762">
        <w:rPr>
          <w:rFonts w:ascii="Arial" w:eastAsia="Times New Roman" w:hAnsi="Arial" w:cs="Arial"/>
          <w:bCs/>
          <w:color w:val="000000" w:themeColor="text1"/>
          <w:sz w:val="22"/>
          <w:szCs w:val="22"/>
          <w:lang w:val="sr-Latn-CS"/>
        </w:rPr>
        <w:t xml:space="preserve"> ovog</w:t>
      </w:r>
      <w:r w:rsidR="00BE7F7C" w:rsidRPr="00D63762">
        <w:rPr>
          <w:rFonts w:ascii="Arial" w:eastAsia="Times New Roman" w:hAnsi="Arial" w:cs="Arial"/>
          <w:bCs/>
          <w:color w:val="000000" w:themeColor="text1"/>
          <w:sz w:val="22"/>
          <w:szCs w:val="22"/>
          <w:lang w:val="sr-Latn-CS"/>
        </w:rPr>
        <w:t xml:space="preserve"> člana a naročito sadrži: </w:t>
      </w:r>
      <w:r w:rsidR="006A7198" w:rsidRPr="00D63762">
        <w:rPr>
          <w:rFonts w:ascii="Arial" w:eastAsia="Times New Roman" w:hAnsi="Arial" w:cs="Arial"/>
          <w:bCs/>
          <w:color w:val="000000" w:themeColor="text1"/>
          <w:sz w:val="22"/>
          <w:szCs w:val="22"/>
          <w:lang w:val="sr-Latn-CS"/>
        </w:rPr>
        <w:t>principe optimizacije i ograničenja do</w:t>
      </w:r>
      <w:r w:rsidR="00BE7F7C" w:rsidRPr="00D63762">
        <w:rPr>
          <w:rFonts w:ascii="Arial" w:eastAsia="Times New Roman" w:hAnsi="Arial" w:cs="Arial"/>
          <w:bCs/>
          <w:color w:val="000000" w:themeColor="text1"/>
          <w:sz w:val="22"/>
          <w:szCs w:val="22"/>
          <w:lang w:val="sr-Latn-CS"/>
        </w:rPr>
        <w:t xml:space="preserve">za profesionalno izloženih lica i </w:t>
      </w:r>
      <w:r w:rsidR="006A7198" w:rsidRPr="00D63762">
        <w:rPr>
          <w:rFonts w:ascii="Arial" w:eastAsia="Times New Roman" w:hAnsi="Arial" w:cs="Arial"/>
          <w:bCs/>
          <w:color w:val="000000" w:themeColor="text1"/>
          <w:sz w:val="22"/>
          <w:szCs w:val="22"/>
          <w:lang w:val="sr-Latn-CS"/>
        </w:rPr>
        <w:t>zahtjeve vezane za odvajanje tereta za vrijeme</w:t>
      </w:r>
      <w:r w:rsidR="008246BD" w:rsidRPr="00D63762">
        <w:rPr>
          <w:rFonts w:ascii="Arial" w:eastAsia="Times New Roman" w:hAnsi="Arial" w:cs="Arial"/>
          <w:bCs/>
          <w:color w:val="000000" w:themeColor="text1"/>
          <w:sz w:val="22"/>
          <w:szCs w:val="22"/>
          <w:lang w:val="sr-Latn-CS"/>
        </w:rPr>
        <w:t xml:space="preserve"> </w:t>
      </w:r>
      <w:r w:rsidR="00732224" w:rsidRPr="00D63762">
        <w:rPr>
          <w:rFonts w:ascii="Arial" w:eastAsia="Times New Roman" w:hAnsi="Arial" w:cs="Arial"/>
          <w:bCs/>
          <w:color w:val="000000" w:themeColor="text1"/>
          <w:sz w:val="22"/>
          <w:szCs w:val="22"/>
          <w:lang w:val="sr-Latn-CS"/>
        </w:rPr>
        <w:t>prevoza</w:t>
      </w:r>
      <w:r w:rsidR="00BE7F7C" w:rsidRPr="00D63762">
        <w:rPr>
          <w:rFonts w:ascii="Arial" w:eastAsia="Times New Roman" w:hAnsi="Arial" w:cs="Arial"/>
          <w:bCs/>
          <w:color w:val="000000" w:themeColor="text1"/>
          <w:sz w:val="22"/>
          <w:szCs w:val="22"/>
          <w:lang w:val="sr-Latn-CS"/>
        </w:rPr>
        <w:t xml:space="preserve"> i skladištenja u tranzitu.</w:t>
      </w:r>
    </w:p>
    <w:p w:rsidR="006A7198" w:rsidRPr="00D63762" w:rsidRDefault="006A7198" w:rsidP="00804920">
      <w:pPr>
        <w:spacing w:before="240"/>
        <w:jc w:val="center"/>
        <w:rPr>
          <w:rFonts w:ascii="Arial" w:eastAsia="Times New Roman" w:hAnsi="Arial" w:cs="Arial"/>
          <w:b/>
          <w:bCs/>
          <w:sz w:val="22"/>
          <w:szCs w:val="22"/>
        </w:rPr>
      </w:pPr>
      <w:r w:rsidRPr="00D63762">
        <w:rPr>
          <w:rFonts w:ascii="Arial" w:eastAsia="Times New Roman" w:hAnsi="Arial" w:cs="Arial"/>
          <w:b/>
          <w:bCs/>
          <w:vanish/>
          <w:sz w:val="22"/>
          <w:szCs w:val="22"/>
        </w:rPr>
        <w:t>Categorisation in the area of security</w:t>
      </w:r>
      <w:r w:rsidRPr="00D63762">
        <w:rPr>
          <w:rFonts w:ascii="Arial" w:eastAsia="Times New Roman" w:hAnsi="Arial" w:cs="Arial"/>
          <w:sz w:val="22"/>
          <w:szCs w:val="22"/>
        </w:rPr>
        <w:t xml:space="preserve"> </w:t>
      </w:r>
      <w:r w:rsidRPr="00D63762">
        <w:rPr>
          <w:rFonts w:ascii="Arial" w:eastAsia="Times New Roman" w:hAnsi="Arial" w:cs="Arial"/>
          <w:b/>
          <w:bCs/>
          <w:sz w:val="22"/>
          <w:szCs w:val="22"/>
        </w:rPr>
        <w:t>Organizacija bezbjednosti</w:t>
      </w:r>
    </w:p>
    <w:p w:rsidR="006A7198" w:rsidRPr="00D63762" w:rsidRDefault="00857653" w:rsidP="00804920">
      <w:pPr>
        <w:jc w:val="center"/>
        <w:rPr>
          <w:rFonts w:ascii="Arial" w:hAnsi="Arial" w:cs="Arial"/>
          <w:b/>
          <w:sz w:val="22"/>
          <w:szCs w:val="22"/>
        </w:rPr>
      </w:pPr>
      <w:r>
        <w:rPr>
          <w:rFonts w:ascii="Arial" w:hAnsi="Arial" w:cs="Arial"/>
          <w:b/>
          <w:sz w:val="22"/>
          <w:szCs w:val="22"/>
        </w:rPr>
        <w:t>Član 169</w:t>
      </w:r>
    </w:p>
    <w:p w:rsidR="001413A4" w:rsidRPr="00D63762" w:rsidRDefault="001413A4" w:rsidP="00804920">
      <w:pPr>
        <w:jc w:val="center"/>
        <w:rPr>
          <w:rFonts w:ascii="Arial" w:hAnsi="Arial" w:cs="Arial"/>
          <w:b/>
          <w:sz w:val="22"/>
          <w:szCs w:val="22"/>
        </w:rPr>
      </w:pPr>
    </w:p>
    <w:p w:rsidR="001C694B" w:rsidRPr="00D63762" w:rsidRDefault="006A7198" w:rsidP="00804920">
      <w:pPr>
        <w:ind w:firstLine="720"/>
        <w:jc w:val="both"/>
        <w:rPr>
          <w:rFonts w:ascii="Arial" w:hAnsi="Arial" w:cs="Arial"/>
          <w:sz w:val="22"/>
          <w:szCs w:val="22"/>
        </w:rPr>
      </w:pPr>
      <w:r w:rsidRPr="00D63762">
        <w:rPr>
          <w:rFonts w:ascii="Arial" w:hAnsi="Arial" w:cs="Arial"/>
          <w:sz w:val="22"/>
          <w:szCs w:val="22"/>
        </w:rPr>
        <w:t xml:space="preserve">Nosioci </w:t>
      </w:r>
      <w:r w:rsidR="001C694B" w:rsidRPr="00D63762">
        <w:rPr>
          <w:rFonts w:ascii="Arial" w:hAnsi="Arial" w:cs="Arial"/>
          <w:sz w:val="22"/>
          <w:szCs w:val="22"/>
        </w:rPr>
        <w:t>ovlašćenja</w:t>
      </w:r>
      <w:r w:rsidR="005F50C6" w:rsidRPr="00D63762">
        <w:rPr>
          <w:rFonts w:ascii="Arial" w:hAnsi="Arial" w:cs="Arial"/>
          <w:sz w:val="22"/>
          <w:szCs w:val="22"/>
        </w:rPr>
        <w:t xml:space="preserve"> </w:t>
      </w:r>
      <w:r w:rsidRPr="00D63762">
        <w:rPr>
          <w:rFonts w:ascii="Arial" w:hAnsi="Arial" w:cs="Arial"/>
          <w:sz w:val="22"/>
          <w:szCs w:val="22"/>
        </w:rPr>
        <w:t xml:space="preserve">koji obavljaju djelatnosti i/ili aktivnosti sa radioaktivnim izvorima </w:t>
      </w:r>
      <w:r w:rsidRPr="00D63762">
        <w:rPr>
          <w:rFonts w:ascii="Arial" w:hAnsi="Arial" w:cs="Arial"/>
          <w:color w:val="000000" w:themeColor="text1"/>
          <w:sz w:val="22"/>
          <w:szCs w:val="22"/>
        </w:rPr>
        <w:t xml:space="preserve">kategorije 1-5 i nuklearnim </w:t>
      </w:r>
      <w:r w:rsidRPr="00D63762">
        <w:rPr>
          <w:rFonts w:ascii="Arial" w:hAnsi="Arial" w:cs="Arial"/>
          <w:sz w:val="22"/>
          <w:szCs w:val="22"/>
        </w:rPr>
        <w:t>materijalima ili upravljaju skladištem ili odlagalištem radioaktivnog otpada dužni su da uspostave i održavaju kulturu bezbjednosti sprovođenjem sistema mjera tehničke i fizičke zaštite</w:t>
      </w:r>
      <w:r w:rsidR="001C694B" w:rsidRPr="00D63762">
        <w:rPr>
          <w:rFonts w:ascii="Arial" w:hAnsi="Arial" w:cs="Arial"/>
          <w:sz w:val="22"/>
          <w:szCs w:val="22"/>
        </w:rPr>
        <w:t>.</w:t>
      </w:r>
    </w:p>
    <w:p w:rsidR="001C694B" w:rsidRPr="00D63762" w:rsidRDefault="001C694B" w:rsidP="00804920">
      <w:pPr>
        <w:ind w:firstLine="720"/>
        <w:jc w:val="both"/>
        <w:rPr>
          <w:rFonts w:ascii="Arial" w:hAnsi="Arial" w:cs="Arial"/>
          <w:sz w:val="22"/>
          <w:szCs w:val="22"/>
        </w:rPr>
      </w:pPr>
    </w:p>
    <w:p w:rsidR="00E7228D" w:rsidRPr="00D63762" w:rsidRDefault="001C694B" w:rsidP="00804920">
      <w:pPr>
        <w:ind w:firstLine="720"/>
        <w:jc w:val="both"/>
        <w:rPr>
          <w:rFonts w:ascii="Arial" w:hAnsi="Arial" w:cs="Arial"/>
          <w:sz w:val="22"/>
          <w:szCs w:val="22"/>
        </w:rPr>
      </w:pPr>
      <w:r w:rsidRPr="00D63762">
        <w:rPr>
          <w:rFonts w:ascii="Arial" w:hAnsi="Arial" w:cs="Arial"/>
          <w:sz w:val="22"/>
          <w:szCs w:val="22"/>
        </w:rPr>
        <w:t>Mjere tehničke i fizičke zaštite iz stava 1 ovog člana sprovode</w:t>
      </w:r>
      <w:r w:rsidR="006A7198" w:rsidRPr="00D63762">
        <w:rPr>
          <w:rFonts w:ascii="Arial" w:hAnsi="Arial" w:cs="Arial"/>
          <w:sz w:val="22"/>
          <w:szCs w:val="22"/>
        </w:rPr>
        <w:t xml:space="preserve"> </w:t>
      </w:r>
      <w:r w:rsidRPr="00D63762">
        <w:rPr>
          <w:rFonts w:ascii="Arial" w:hAnsi="Arial" w:cs="Arial"/>
          <w:sz w:val="22"/>
          <w:szCs w:val="22"/>
        </w:rPr>
        <w:t xml:space="preserve">se </w:t>
      </w:r>
      <w:r w:rsidR="006A7198" w:rsidRPr="00D63762">
        <w:rPr>
          <w:rFonts w:ascii="Arial" w:hAnsi="Arial" w:cs="Arial"/>
          <w:sz w:val="22"/>
          <w:szCs w:val="22"/>
        </w:rPr>
        <w:t>u cilju spreča</w:t>
      </w:r>
      <w:r w:rsidR="005F50C6" w:rsidRPr="00D63762">
        <w:rPr>
          <w:rFonts w:ascii="Arial" w:hAnsi="Arial" w:cs="Arial"/>
          <w:sz w:val="22"/>
          <w:szCs w:val="22"/>
        </w:rPr>
        <w:t>vanja neovlašćenog</w:t>
      </w:r>
      <w:r w:rsidRPr="00D63762">
        <w:rPr>
          <w:rFonts w:ascii="Arial" w:hAnsi="Arial" w:cs="Arial"/>
          <w:sz w:val="22"/>
          <w:szCs w:val="22"/>
        </w:rPr>
        <w:t xml:space="preserve"> pristupa, </w:t>
      </w:r>
      <w:r w:rsidR="005F50C6" w:rsidRPr="00D63762">
        <w:rPr>
          <w:rFonts w:ascii="Arial" w:hAnsi="Arial" w:cs="Arial"/>
          <w:sz w:val="22"/>
          <w:szCs w:val="22"/>
        </w:rPr>
        <w:t>neovlašćenog premještanja ili druge</w:t>
      </w:r>
      <w:r w:rsidR="006A7198" w:rsidRPr="00D63762">
        <w:rPr>
          <w:rFonts w:ascii="Arial" w:hAnsi="Arial" w:cs="Arial"/>
          <w:sz w:val="22"/>
          <w:szCs w:val="22"/>
        </w:rPr>
        <w:t xml:space="preserve"> </w:t>
      </w:r>
      <w:r w:rsidR="005F50C6" w:rsidRPr="00D63762">
        <w:rPr>
          <w:rFonts w:ascii="Arial" w:hAnsi="Arial" w:cs="Arial"/>
          <w:sz w:val="22"/>
          <w:szCs w:val="22"/>
        </w:rPr>
        <w:t>radnje</w:t>
      </w:r>
      <w:r w:rsidR="006A7198" w:rsidRPr="00D63762">
        <w:rPr>
          <w:rFonts w:ascii="Arial" w:hAnsi="Arial" w:cs="Arial"/>
          <w:sz w:val="22"/>
          <w:szCs w:val="22"/>
        </w:rPr>
        <w:t xml:space="preserve"> s namjerom zloupotrebe nuklearnog materijala, radioaktivnih izvora i objekata u skladu sa ovim zakonom i zakonom kojim se uređuje zaštita lica i imovine.</w:t>
      </w:r>
    </w:p>
    <w:p w:rsidR="0067391C" w:rsidRPr="00D63762" w:rsidRDefault="0067391C" w:rsidP="00804920">
      <w:pPr>
        <w:jc w:val="both"/>
        <w:rPr>
          <w:rFonts w:ascii="Arial" w:hAnsi="Arial" w:cs="Arial"/>
          <w:sz w:val="22"/>
          <w:szCs w:val="22"/>
        </w:rPr>
      </w:pPr>
    </w:p>
    <w:p w:rsidR="006A7198" w:rsidRPr="00D63762" w:rsidRDefault="0067391C" w:rsidP="00804920">
      <w:pPr>
        <w:ind w:firstLine="720"/>
        <w:jc w:val="both"/>
        <w:rPr>
          <w:rFonts w:ascii="Arial" w:hAnsi="Arial" w:cs="Arial"/>
          <w:sz w:val="22"/>
          <w:szCs w:val="22"/>
        </w:rPr>
      </w:pPr>
      <w:r w:rsidRPr="00D63762">
        <w:rPr>
          <w:rFonts w:ascii="Arial" w:hAnsi="Arial" w:cs="Arial"/>
          <w:sz w:val="22"/>
          <w:szCs w:val="22"/>
        </w:rPr>
        <w:t>Nosioci</w:t>
      </w:r>
      <w:r w:rsidR="00E7228D" w:rsidRPr="00D63762">
        <w:rPr>
          <w:rFonts w:ascii="Arial" w:hAnsi="Arial" w:cs="Arial"/>
          <w:sz w:val="22"/>
          <w:szCs w:val="22"/>
        </w:rPr>
        <w:t xml:space="preserve"> ovlašćenja iz stava 1 ovog člana</w:t>
      </w:r>
      <w:r w:rsidR="005F50C6" w:rsidRPr="00D63762">
        <w:rPr>
          <w:rFonts w:ascii="Arial" w:hAnsi="Arial" w:cs="Arial"/>
          <w:sz w:val="22"/>
          <w:szCs w:val="22"/>
        </w:rPr>
        <w:t>,</w:t>
      </w:r>
      <w:r w:rsidR="00E7228D" w:rsidRPr="00D63762">
        <w:rPr>
          <w:rFonts w:ascii="Arial" w:hAnsi="Arial" w:cs="Arial"/>
          <w:sz w:val="22"/>
          <w:szCs w:val="22"/>
        </w:rPr>
        <w:t xml:space="preserve"> </w:t>
      </w:r>
      <w:r w:rsidR="006A7198" w:rsidRPr="00D63762">
        <w:rPr>
          <w:rFonts w:ascii="Arial" w:hAnsi="Arial" w:cs="Arial"/>
          <w:sz w:val="22"/>
          <w:szCs w:val="22"/>
        </w:rPr>
        <w:t>u pogledu bezbjednosti</w:t>
      </w:r>
      <w:r w:rsidR="005F50C6" w:rsidRPr="00D63762">
        <w:rPr>
          <w:rFonts w:ascii="Arial" w:hAnsi="Arial" w:cs="Arial"/>
          <w:sz w:val="22"/>
          <w:szCs w:val="22"/>
        </w:rPr>
        <w:t>,</w:t>
      </w:r>
      <w:r w:rsidRPr="00D63762">
        <w:rPr>
          <w:rFonts w:ascii="Arial" w:hAnsi="Arial" w:cs="Arial"/>
          <w:sz w:val="22"/>
          <w:szCs w:val="22"/>
        </w:rPr>
        <w:t xml:space="preserve"> dužni su da</w:t>
      </w:r>
      <w:r w:rsidR="006A7198" w:rsidRPr="00D63762">
        <w:rPr>
          <w:rFonts w:ascii="Arial" w:hAnsi="Arial" w:cs="Arial"/>
          <w:sz w:val="22"/>
          <w:szCs w:val="22"/>
        </w:rPr>
        <w:t>:</w:t>
      </w:r>
    </w:p>
    <w:p w:rsidR="005F22B3" w:rsidRPr="00D63762" w:rsidRDefault="005F22B3" w:rsidP="00804920">
      <w:pPr>
        <w:jc w:val="both"/>
        <w:rPr>
          <w:rFonts w:ascii="Arial" w:hAnsi="Arial" w:cs="Arial"/>
          <w:sz w:val="22"/>
          <w:szCs w:val="22"/>
        </w:rPr>
      </w:pPr>
    </w:p>
    <w:p w:rsidR="006A7198" w:rsidRPr="00D63762" w:rsidRDefault="005F50C6" w:rsidP="00516B84">
      <w:pPr>
        <w:pStyle w:val="ListParagraph"/>
        <w:numPr>
          <w:ilvl w:val="0"/>
          <w:numId w:val="44"/>
        </w:numPr>
        <w:spacing w:after="200"/>
        <w:ind w:left="1080"/>
        <w:jc w:val="both"/>
        <w:rPr>
          <w:rFonts w:ascii="Arial" w:hAnsi="Arial" w:cs="Arial"/>
          <w:sz w:val="22"/>
          <w:szCs w:val="22"/>
        </w:rPr>
      </w:pPr>
      <w:r w:rsidRPr="00D63762">
        <w:rPr>
          <w:rFonts w:ascii="Arial" w:hAnsi="Arial" w:cs="Arial"/>
          <w:sz w:val="22"/>
          <w:szCs w:val="22"/>
        </w:rPr>
        <w:t>izvrše</w:t>
      </w:r>
      <w:r w:rsidR="006A7198" w:rsidRPr="00D63762">
        <w:rPr>
          <w:rFonts w:ascii="Arial" w:hAnsi="Arial" w:cs="Arial"/>
          <w:sz w:val="22"/>
          <w:szCs w:val="22"/>
        </w:rPr>
        <w:t xml:space="preserve"> kategorizaciju </w:t>
      </w:r>
      <w:r w:rsidRPr="00D63762">
        <w:rPr>
          <w:rFonts w:ascii="Arial" w:hAnsi="Arial" w:cs="Arial"/>
          <w:sz w:val="22"/>
          <w:szCs w:val="22"/>
        </w:rPr>
        <w:t>radioaktivnih izvora i/ili nuklearnih materijala</w:t>
      </w:r>
      <w:r w:rsidR="006A7198" w:rsidRPr="00D63762">
        <w:rPr>
          <w:rFonts w:ascii="Arial" w:hAnsi="Arial" w:cs="Arial"/>
          <w:sz w:val="22"/>
          <w:szCs w:val="22"/>
        </w:rPr>
        <w:t>;</w:t>
      </w:r>
    </w:p>
    <w:p w:rsidR="006A7198" w:rsidRPr="00D63762" w:rsidRDefault="005F50C6" w:rsidP="00516B84">
      <w:pPr>
        <w:pStyle w:val="ListParagraph"/>
        <w:numPr>
          <w:ilvl w:val="0"/>
          <w:numId w:val="44"/>
        </w:numPr>
        <w:spacing w:after="200"/>
        <w:ind w:left="1080"/>
        <w:jc w:val="both"/>
        <w:rPr>
          <w:rFonts w:ascii="Arial" w:hAnsi="Arial" w:cs="Arial"/>
          <w:sz w:val="22"/>
          <w:szCs w:val="22"/>
        </w:rPr>
      </w:pPr>
      <w:r w:rsidRPr="00D63762">
        <w:rPr>
          <w:rFonts w:ascii="Arial" w:hAnsi="Arial" w:cs="Arial"/>
          <w:sz w:val="22"/>
          <w:szCs w:val="22"/>
        </w:rPr>
        <w:t>informišu</w:t>
      </w:r>
      <w:r w:rsidR="006A7198" w:rsidRPr="00D63762">
        <w:rPr>
          <w:rFonts w:ascii="Arial" w:hAnsi="Arial" w:cs="Arial"/>
          <w:sz w:val="22"/>
          <w:szCs w:val="22"/>
        </w:rPr>
        <w:t xml:space="preserve"> organ </w:t>
      </w:r>
      <w:r w:rsidRPr="00D63762">
        <w:rPr>
          <w:rFonts w:ascii="Arial" w:hAnsi="Arial" w:cs="Arial"/>
          <w:sz w:val="22"/>
          <w:szCs w:val="22"/>
        </w:rPr>
        <w:t xml:space="preserve">uprave nadležan za poslove </w:t>
      </w:r>
      <w:r w:rsidR="006A7198" w:rsidRPr="00D63762">
        <w:rPr>
          <w:rFonts w:ascii="Arial" w:hAnsi="Arial" w:cs="Arial"/>
          <w:sz w:val="22"/>
          <w:szCs w:val="22"/>
        </w:rPr>
        <w:t>policije</w:t>
      </w:r>
      <w:r w:rsidR="00253DE0" w:rsidRPr="00D63762">
        <w:rPr>
          <w:rFonts w:ascii="Arial" w:hAnsi="Arial" w:cs="Arial"/>
          <w:sz w:val="22"/>
          <w:szCs w:val="22"/>
        </w:rPr>
        <w:t>,</w:t>
      </w:r>
      <w:r w:rsidR="006A7198" w:rsidRPr="00D63762">
        <w:rPr>
          <w:rFonts w:ascii="Arial" w:hAnsi="Arial" w:cs="Arial"/>
          <w:sz w:val="22"/>
          <w:szCs w:val="22"/>
        </w:rPr>
        <w:t xml:space="preserve"> a posebno po pitanju odgovora na prijetnje u cilju: detekcije, zadržavanja</w:t>
      </w:r>
      <w:r w:rsidR="00253DE0" w:rsidRPr="00D63762">
        <w:rPr>
          <w:rFonts w:ascii="Arial" w:hAnsi="Arial" w:cs="Arial"/>
          <w:sz w:val="22"/>
          <w:szCs w:val="22"/>
        </w:rPr>
        <w:t xml:space="preserve"> i odgovora na neovlašćene djelat</w:t>
      </w:r>
      <w:r w:rsidR="006A7198" w:rsidRPr="00D63762">
        <w:rPr>
          <w:rFonts w:ascii="Arial" w:hAnsi="Arial" w:cs="Arial"/>
          <w:sz w:val="22"/>
          <w:szCs w:val="22"/>
        </w:rPr>
        <w:t>nosti i/ili aktivnosti koje uključuju nuklearni materijal</w:t>
      </w:r>
      <w:r w:rsidR="00253DE0" w:rsidRPr="00D63762">
        <w:rPr>
          <w:rFonts w:ascii="Arial" w:hAnsi="Arial" w:cs="Arial"/>
          <w:sz w:val="22"/>
          <w:szCs w:val="22"/>
        </w:rPr>
        <w:t>, radioaktivne izvore i objekte</w:t>
      </w:r>
      <w:r w:rsidR="006A7198" w:rsidRPr="00D63762">
        <w:rPr>
          <w:rFonts w:ascii="Arial" w:hAnsi="Arial" w:cs="Arial"/>
          <w:sz w:val="22"/>
          <w:szCs w:val="22"/>
        </w:rPr>
        <w:t xml:space="preserve"> i</w:t>
      </w:r>
      <w:r w:rsidR="00253DE0" w:rsidRPr="00D63762">
        <w:rPr>
          <w:rFonts w:ascii="Arial" w:hAnsi="Arial" w:cs="Arial"/>
          <w:sz w:val="22"/>
          <w:szCs w:val="22"/>
        </w:rPr>
        <w:t xml:space="preserve"> </w:t>
      </w:r>
      <w:r w:rsidR="006A7198" w:rsidRPr="00D63762">
        <w:rPr>
          <w:rFonts w:ascii="Arial" w:hAnsi="Arial" w:cs="Arial"/>
          <w:sz w:val="22"/>
          <w:szCs w:val="22"/>
        </w:rPr>
        <w:t>procjene prijetnji u vezi s</w:t>
      </w:r>
      <w:r w:rsidR="00253DE0" w:rsidRPr="00D63762">
        <w:rPr>
          <w:rFonts w:ascii="Arial" w:hAnsi="Arial" w:cs="Arial"/>
          <w:sz w:val="22"/>
          <w:szCs w:val="22"/>
        </w:rPr>
        <w:t>a</w:t>
      </w:r>
      <w:r w:rsidR="006A7198" w:rsidRPr="00D63762">
        <w:rPr>
          <w:rFonts w:ascii="Arial" w:hAnsi="Arial" w:cs="Arial"/>
          <w:sz w:val="22"/>
          <w:szCs w:val="22"/>
        </w:rPr>
        <w:t xml:space="preserve"> </w:t>
      </w:r>
      <w:r w:rsidR="00253DE0" w:rsidRPr="00D63762">
        <w:rPr>
          <w:rFonts w:ascii="Arial" w:hAnsi="Arial" w:cs="Arial"/>
          <w:sz w:val="22"/>
          <w:szCs w:val="22"/>
        </w:rPr>
        <w:t xml:space="preserve">radioaktivnim izvorima, </w:t>
      </w:r>
      <w:r w:rsidR="0088461E" w:rsidRPr="00D63762">
        <w:rPr>
          <w:rFonts w:ascii="Arial" w:hAnsi="Arial" w:cs="Arial"/>
          <w:sz w:val="22"/>
          <w:szCs w:val="22"/>
        </w:rPr>
        <w:t>nuklearnim materijalima</w:t>
      </w:r>
      <w:r w:rsidR="006A7198" w:rsidRPr="00D63762">
        <w:rPr>
          <w:rFonts w:ascii="Arial" w:hAnsi="Arial" w:cs="Arial"/>
          <w:sz w:val="22"/>
          <w:szCs w:val="22"/>
        </w:rPr>
        <w:t xml:space="preserve"> i </w:t>
      </w:r>
      <w:r w:rsidR="0088461E" w:rsidRPr="00D63762">
        <w:rPr>
          <w:rFonts w:ascii="Arial" w:hAnsi="Arial" w:cs="Arial"/>
          <w:sz w:val="22"/>
          <w:szCs w:val="22"/>
        </w:rPr>
        <w:t>sa njima povezanim objektima;</w:t>
      </w:r>
    </w:p>
    <w:p w:rsidR="006A7198" w:rsidRPr="00D63762" w:rsidRDefault="0088461E" w:rsidP="00516B84">
      <w:pPr>
        <w:pStyle w:val="ListParagraph"/>
        <w:numPr>
          <w:ilvl w:val="0"/>
          <w:numId w:val="44"/>
        </w:numPr>
        <w:spacing w:after="200"/>
        <w:ind w:left="1080"/>
        <w:jc w:val="both"/>
        <w:rPr>
          <w:rFonts w:ascii="Arial" w:hAnsi="Arial" w:cs="Arial"/>
          <w:sz w:val="22"/>
          <w:szCs w:val="22"/>
        </w:rPr>
      </w:pPr>
      <w:r w:rsidRPr="00D63762">
        <w:rPr>
          <w:rFonts w:ascii="Arial" w:hAnsi="Arial" w:cs="Arial"/>
          <w:sz w:val="22"/>
          <w:szCs w:val="22"/>
        </w:rPr>
        <w:t xml:space="preserve">vode </w:t>
      </w:r>
      <w:r w:rsidR="006A7198" w:rsidRPr="00D63762">
        <w:rPr>
          <w:rFonts w:ascii="Arial" w:hAnsi="Arial" w:cs="Arial"/>
          <w:sz w:val="22"/>
          <w:szCs w:val="22"/>
        </w:rPr>
        <w:t>evidenciju o bezbjednosnim događajima sa</w:t>
      </w:r>
      <w:r w:rsidR="00E7228D" w:rsidRPr="00D63762">
        <w:rPr>
          <w:rFonts w:ascii="Arial" w:hAnsi="Arial" w:cs="Arial"/>
          <w:sz w:val="22"/>
          <w:szCs w:val="22"/>
        </w:rPr>
        <w:t xml:space="preserve"> radioaktivnim izvorima i/ili</w:t>
      </w:r>
      <w:r w:rsidR="006A7198" w:rsidRPr="00D63762">
        <w:rPr>
          <w:rFonts w:ascii="Arial" w:hAnsi="Arial" w:cs="Arial"/>
          <w:sz w:val="22"/>
          <w:szCs w:val="22"/>
        </w:rPr>
        <w:t xml:space="preserve"> nuklearnim materijalima i </w:t>
      </w:r>
      <w:r w:rsidR="00E7228D" w:rsidRPr="00D63762">
        <w:rPr>
          <w:rFonts w:ascii="Arial" w:hAnsi="Arial" w:cs="Arial"/>
          <w:sz w:val="22"/>
          <w:szCs w:val="22"/>
        </w:rPr>
        <w:t xml:space="preserve">sa njima </w:t>
      </w:r>
      <w:r w:rsidR="006A7198" w:rsidRPr="00D63762">
        <w:rPr>
          <w:rFonts w:ascii="Arial" w:hAnsi="Arial" w:cs="Arial"/>
          <w:sz w:val="22"/>
          <w:szCs w:val="22"/>
        </w:rPr>
        <w:t>povezanim objektima;</w:t>
      </w:r>
    </w:p>
    <w:p w:rsidR="006A7198" w:rsidRPr="00D63762" w:rsidRDefault="0088461E" w:rsidP="00516B84">
      <w:pPr>
        <w:pStyle w:val="ListParagraph"/>
        <w:numPr>
          <w:ilvl w:val="0"/>
          <w:numId w:val="44"/>
        </w:numPr>
        <w:spacing w:after="200"/>
        <w:ind w:left="1080"/>
        <w:jc w:val="both"/>
        <w:rPr>
          <w:rFonts w:ascii="Arial" w:hAnsi="Arial" w:cs="Arial"/>
          <w:sz w:val="22"/>
          <w:szCs w:val="22"/>
        </w:rPr>
      </w:pPr>
      <w:r w:rsidRPr="00D63762">
        <w:rPr>
          <w:rFonts w:ascii="Arial" w:hAnsi="Arial" w:cs="Arial"/>
          <w:sz w:val="22"/>
          <w:szCs w:val="22"/>
        </w:rPr>
        <w:t>izrade</w:t>
      </w:r>
      <w:r w:rsidR="006A7198" w:rsidRPr="00D63762">
        <w:rPr>
          <w:rFonts w:ascii="Arial" w:hAnsi="Arial" w:cs="Arial"/>
          <w:sz w:val="22"/>
          <w:szCs w:val="22"/>
        </w:rPr>
        <w:t xml:space="preserve"> izvještaje o bezbjednosnim događajima i dostavi ih </w:t>
      </w:r>
      <w:r w:rsidR="00E7228D" w:rsidRPr="00D63762">
        <w:rPr>
          <w:rFonts w:ascii="Arial" w:hAnsi="Arial" w:cs="Arial"/>
          <w:sz w:val="22"/>
          <w:szCs w:val="22"/>
        </w:rPr>
        <w:t>Agenciji i organu uprave nadležnom za poslove</w:t>
      </w:r>
      <w:r w:rsidRPr="00D63762">
        <w:rPr>
          <w:rFonts w:ascii="Arial" w:hAnsi="Arial" w:cs="Arial"/>
          <w:sz w:val="22"/>
          <w:szCs w:val="22"/>
        </w:rPr>
        <w:t xml:space="preserve"> policije</w:t>
      </w:r>
      <w:r w:rsidR="00E7228D" w:rsidRPr="00D63762">
        <w:rPr>
          <w:rFonts w:ascii="Arial" w:hAnsi="Arial" w:cs="Arial"/>
          <w:sz w:val="22"/>
          <w:szCs w:val="22"/>
        </w:rPr>
        <w:t xml:space="preserve">, </w:t>
      </w:r>
      <w:r w:rsidR="006A7198" w:rsidRPr="00D63762">
        <w:rPr>
          <w:rFonts w:ascii="Arial" w:hAnsi="Arial" w:cs="Arial"/>
          <w:sz w:val="22"/>
          <w:szCs w:val="22"/>
        </w:rPr>
        <w:t xml:space="preserve">u roku od 24 časa </w:t>
      </w:r>
      <w:r w:rsidR="00E7228D" w:rsidRPr="00D63762">
        <w:rPr>
          <w:rFonts w:ascii="Arial" w:hAnsi="Arial" w:cs="Arial"/>
          <w:sz w:val="22"/>
          <w:szCs w:val="22"/>
        </w:rPr>
        <w:t xml:space="preserve">od </w:t>
      </w:r>
      <w:r w:rsidRPr="00D63762">
        <w:rPr>
          <w:rFonts w:ascii="Arial" w:hAnsi="Arial" w:cs="Arial"/>
          <w:sz w:val="22"/>
          <w:szCs w:val="22"/>
        </w:rPr>
        <w:t xml:space="preserve">dostavljanja informacija iz tačke </w:t>
      </w:r>
      <w:r w:rsidR="00353E5C" w:rsidRPr="00D63762">
        <w:rPr>
          <w:rFonts w:ascii="Arial" w:hAnsi="Arial" w:cs="Arial"/>
          <w:sz w:val="22"/>
          <w:szCs w:val="22"/>
        </w:rPr>
        <w:t>2</w:t>
      </w:r>
      <w:r w:rsidR="00E7228D" w:rsidRPr="00D63762">
        <w:rPr>
          <w:rFonts w:ascii="Arial" w:hAnsi="Arial" w:cs="Arial"/>
          <w:sz w:val="22"/>
          <w:szCs w:val="22"/>
        </w:rPr>
        <w:t>)</w:t>
      </w:r>
      <w:r w:rsidRPr="00D63762">
        <w:rPr>
          <w:rFonts w:ascii="Arial" w:hAnsi="Arial" w:cs="Arial"/>
          <w:sz w:val="22"/>
          <w:szCs w:val="22"/>
        </w:rPr>
        <w:t xml:space="preserve"> ovog stava</w:t>
      </w:r>
      <w:r w:rsidR="00E7228D" w:rsidRPr="00D63762">
        <w:rPr>
          <w:rFonts w:ascii="Arial" w:hAnsi="Arial" w:cs="Arial"/>
          <w:sz w:val="22"/>
          <w:szCs w:val="22"/>
        </w:rPr>
        <w:t>;</w:t>
      </w:r>
    </w:p>
    <w:p w:rsidR="006A7198" w:rsidRPr="00D63762" w:rsidRDefault="0088461E" w:rsidP="00516B84">
      <w:pPr>
        <w:pStyle w:val="ListParagraph"/>
        <w:numPr>
          <w:ilvl w:val="0"/>
          <w:numId w:val="44"/>
        </w:numPr>
        <w:ind w:left="1080"/>
        <w:jc w:val="both"/>
        <w:rPr>
          <w:rFonts w:ascii="Arial" w:eastAsia="Times New Roman" w:hAnsi="Arial" w:cs="Arial"/>
          <w:bCs/>
          <w:color w:val="000000"/>
          <w:sz w:val="22"/>
          <w:szCs w:val="22"/>
          <w:lang w:val="sr-Latn-CS"/>
        </w:rPr>
      </w:pPr>
      <w:r w:rsidRPr="00D63762">
        <w:rPr>
          <w:rFonts w:ascii="Arial" w:eastAsia="Times New Roman" w:hAnsi="Arial" w:cs="Arial"/>
          <w:bCs/>
          <w:color w:val="000000"/>
          <w:sz w:val="22"/>
          <w:szCs w:val="22"/>
          <w:lang w:val="sr-Latn-CS"/>
        </w:rPr>
        <w:lastRenderedPageBreak/>
        <w:t>informišu</w:t>
      </w:r>
      <w:r w:rsidR="00E7228D" w:rsidRPr="00D63762">
        <w:rPr>
          <w:rFonts w:ascii="Arial" w:eastAsia="Times New Roman" w:hAnsi="Arial" w:cs="Arial"/>
          <w:bCs/>
          <w:color w:val="000000"/>
          <w:sz w:val="22"/>
          <w:szCs w:val="22"/>
          <w:lang w:val="sr-Latn-CS"/>
        </w:rPr>
        <w:t xml:space="preserve"> Agenciju </w:t>
      </w:r>
      <w:r w:rsidR="006A7198" w:rsidRPr="00D63762">
        <w:rPr>
          <w:rFonts w:ascii="Arial" w:eastAsia="Times New Roman" w:hAnsi="Arial" w:cs="Arial"/>
          <w:bCs/>
          <w:color w:val="000000"/>
          <w:sz w:val="22"/>
          <w:szCs w:val="22"/>
          <w:lang w:val="sr-Latn-CS"/>
        </w:rPr>
        <w:t xml:space="preserve">i </w:t>
      </w:r>
      <w:r w:rsidR="00E7228D" w:rsidRPr="00D63762">
        <w:rPr>
          <w:rFonts w:ascii="Arial" w:eastAsia="Times New Roman" w:hAnsi="Arial" w:cs="Arial"/>
          <w:bCs/>
          <w:color w:val="000000"/>
          <w:sz w:val="22"/>
          <w:szCs w:val="22"/>
          <w:lang w:val="sr-Latn-CS"/>
        </w:rPr>
        <w:t>organ uprave nadležan za inspekcijske poslove</w:t>
      </w:r>
      <w:r w:rsidR="006A7198" w:rsidRPr="00D63762">
        <w:rPr>
          <w:rFonts w:ascii="Arial" w:eastAsia="Times New Roman" w:hAnsi="Arial" w:cs="Arial"/>
          <w:bCs/>
          <w:color w:val="000000"/>
          <w:sz w:val="22"/>
          <w:szCs w:val="22"/>
          <w:lang w:val="sr-Latn-CS"/>
        </w:rPr>
        <w:t xml:space="preserve"> o namjeri </w:t>
      </w:r>
      <w:r w:rsidRPr="00D63762">
        <w:rPr>
          <w:rFonts w:ascii="Arial" w:eastAsia="Times New Roman" w:hAnsi="Arial" w:cs="Arial"/>
          <w:bCs/>
          <w:color w:val="000000"/>
          <w:sz w:val="22"/>
          <w:szCs w:val="22"/>
          <w:lang w:val="sr-Latn-CS"/>
        </w:rPr>
        <w:t>promjene</w:t>
      </w:r>
      <w:r w:rsidR="00E7228D" w:rsidRPr="00D63762">
        <w:rPr>
          <w:rFonts w:ascii="Arial" w:eastAsia="Times New Roman" w:hAnsi="Arial" w:cs="Arial"/>
          <w:bCs/>
          <w:color w:val="000000"/>
          <w:sz w:val="22"/>
          <w:szCs w:val="22"/>
          <w:lang w:val="sr-Latn-CS"/>
        </w:rPr>
        <w:t xml:space="preserve"> koja se odnosi na djelatnost i</w:t>
      </w:r>
      <w:r w:rsidRPr="00D63762">
        <w:rPr>
          <w:rFonts w:ascii="Arial" w:eastAsia="Times New Roman" w:hAnsi="Arial" w:cs="Arial"/>
          <w:bCs/>
          <w:color w:val="000000"/>
          <w:sz w:val="22"/>
          <w:szCs w:val="22"/>
          <w:lang w:val="sr-Latn-CS"/>
        </w:rPr>
        <w:t xml:space="preserve">/ili aktivnost, </w:t>
      </w:r>
      <w:r w:rsidR="006A7198" w:rsidRPr="00D63762">
        <w:rPr>
          <w:rFonts w:ascii="Arial" w:eastAsia="Times New Roman" w:hAnsi="Arial" w:cs="Arial"/>
          <w:bCs/>
          <w:color w:val="000000"/>
          <w:sz w:val="22"/>
          <w:szCs w:val="22"/>
          <w:lang w:val="sr-Latn-CS"/>
        </w:rPr>
        <w:t>koja može uticati na bezbjednost radioaktivnih izvora</w:t>
      </w:r>
      <w:r w:rsidR="00E7228D" w:rsidRPr="00D63762">
        <w:rPr>
          <w:rFonts w:ascii="Arial" w:eastAsia="Times New Roman" w:hAnsi="Arial" w:cs="Arial"/>
          <w:bCs/>
          <w:color w:val="000000"/>
          <w:sz w:val="22"/>
          <w:szCs w:val="22"/>
          <w:lang w:val="sr-Latn-CS"/>
        </w:rPr>
        <w:t xml:space="preserve"> i/ili nukle</w:t>
      </w:r>
      <w:r w:rsidRPr="00D63762">
        <w:rPr>
          <w:rFonts w:ascii="Arial" w:eastAsia="Times New Roman" w:hAnsi="Arial" w:cs="Arial"/>
          <w:bCs/>
          <w:color w:val="000000"/>
          <w:sz w:val="22"/>
          <w:szCs w:val="22"/>
          <w:lang w:val="sr-Latn-CS"/>
        </w:rPr>
        <w:t>arnih</w:t>
      </w:r>
      <w:r w:rsidR="00E7228D" w:rsidRPr="00D63762">
        <w:rPr>
          <w:rFonts w:ascii="Arial" w:eastAsia="Times New Roman" w:hAnsi="Arial" w:cs="Arial"/>
          <w:bCs/>
          <w:color w:val="000000"/>
          <w:sz w:val="22"/>
          <w:szCs w:val="22"/>
          <w:lang w:val="sr-Latn-CS"/>
        </w:rPr>
        <w:t xml:space="preserve"> materijala</w:t>
      </w:r>
      <w:r w:rsidR="006A7198" w:rsidRPr="00D63762">
        <w:rPr>
          <w:rFonts w:ascii="Arial" w:eastAsia="Times New Roman" w:hAnsi="Arial" w:cs="Arial"/>
          <w:bCs/>
          <w:color w:val="000000"/>
          <w:sz w:val="22"/>
          <w:szCs w:val="22"/>
          <w:lang w:val="sr-Latn-CS"/>
        </w:rPr>
        <w:t>;</w:t>
      </w:r>
    </w:p>
    <w:p w:rsidR="001413A4" w:rsidRPr="00D63762" w:rsidRDefault="006A7198" w:rsidP="00516B84">
      <w:pPr>
        <w:pStyle w:val="ListParagraph"/>
        <w:numPr>
          <w:ilvl w:val="0"/>
          <w:numId w:val="44"/>
        </w:numPr>
        <w:spacing w:after="200"/>
        <w:ind w:left="1080"/>
        <w:jc w:val="both"/>
        <w:rPr>
          <w:rFonts w:ascii="Arial" w:hAnsi="Arial" w:cs="Arial"/>
          <w:sz w:val="22"/>
          <w:szCs w:val="22"/>
        </w:rPr>
      </w:pPr>
      <w:r w:rsidRPr="00D63762">
        <w:rPr>
          <w:rFonts w:ascii="Arial" w:hAnsi="Arial" w:cs="Arial"/>
          <w:sz w:val="22"/>
          <w:szCs w:val="22"/>
        </w:rPr>
        <w:t>upravlja</w:t>
      </w:r>
      <w:r w:rsidR="0088461E" w:rsidRPr="00D63762">
        <w:rPr>
          <w:rFonts w:ascii="Arial" w:hAnsi="Arial" w:cs="Arial"/>
          <w:sz w:val="22"/>
          <w:szCs w:val="22"/>
        </w:rPr>
        <w:t>ju</w:t>
      </w:r>
      <w:r w:rsidRPr="00D63762">
        <w:rPr>
          <w:rFonts w:ascii="Arial" w:hAnsi="Arial" w:cs="Arial"/>
          <w:sz w:val="22"/>
          <w:szCs w:val="22"/>
        </w:rPr>
        <w:t xml:space="preserve"> informacijama u skladu sa ovim i posebnim zakonima.</w:t>
      </w:r>
    </w:p>
    <w:p w:rsidR="00D92373" w:rsidRPr="00D63762" w:rsidRDefault="00D92373" w:rsidP="00804920">
      <w:pPr>
        <w:widowControl w:val="0"/>
        <w:tabs>
          <w:tab w:val="left" w:pos="3663"/>
        </w:tabs>
        <w:autoSpaceDE w:val="0"/>
        <w:autoSpaceDN w:val="0"/>
        <w:adjustRightInd w:val="0"/>
        <w:jc w:val="both"/>
        <w:rPr>
          <w:rFonts w:ascii="Arial" w:eastAsia="Calibri" w:hAnsi="Arial" w:cs="Arial"/>
          <w:color w:val="000000"/>
          <w:sz w:val="22"/>
          <w:szCs w:val="22"/>
        </w:rPr>
      </w:pPr>
    </w:p>
    <w:p w:rsidR="00B816B3" w:rsidRPr="00D63762" w:rsidRDefault="00B816B3" w:rsidP="00804920">
      <w:pPr>
        <w:widowControl w:val="0"/>
        <w:tabs>
          <w:tab w:val="left" w:pos="3663"/>
        </w:tabs>
        <w:autoSpaceDE w:val="0"/>
        <w:autoSpaceDN w:val="0"/>
        <w:adjustRightInd w:val="0"/>
        <w:jc w:val="center"/>
        <w:rPr>
          <w:rFonts w:ascii="Arial" w:eastAsia="Calibri" w:hAnsi="Arial" w:cs="Arial"/>
          <w:b/>
          <w:bCs/>
          <w:color w:val="000000"/>
          <w:sz w:val="22"/>
          <w:szCs w:val="22"/>
        </w:rPr>
      </w:pPr>
      <w:r w:rsidRPr="00D63762">
        <w:rPr>
          <w:rFonts w:ascii="Arial" w:eastAsia="Calibri" w:hAnsi="Arial" w:cs="Arial"/>
          <w:b/>
          <w:bCs/>
          <w:color w:val="000000"/>
          <w:sz w:val="22"/>
          <w:szCs w:val="22"/>
        </w:rPr>
        <w:t xml:space="preserve">Lice odgovorno za </w:t>
      </w:r>
      <w:r w:rsidR="00C2734E" w:rsidRPr="00D63762">
        <w:rPr>
          <w:rFonts w:ascii="Arial" w:eastAsia="Calibri" w:hAnsi="Arial" w:cs="Arial"/>
          <w:b/>
          <w:bCs/>
          <w:color w:val="000000"/>
          <w:sz w:val="22"/>
          <w:szCs w:val="22"/>
        </w:rPr>
        <w:t>radijacionu i</w:t>
      </w:r>
      <w:r w:rsidR="00405939" w:rsidRPr="00D63762">
        <w:rPr>
          <w:rFonts w:ascii="Arial" w:eastAsia="Calibri" w:hAnsi="Arial" w:cs="Arial"/>
          <w:b/>
          <w:bCs/>
          <w:color w:val="000000"/>
          <w:sz w:val="22"/>
          <w:szCs w:val="22"/>
        </w:rPr>
        <w:t>/ili</w:t>
      </w:r>
      <w:r w:rsidR="00C2734E" w:rsidRPr="00D63762">
        <w:rPr>
          <w:rFonts w:ascii="Arial" w:eastAsia="Calibri" w:hAnsi="Arial" w:cs="Arial"/>
          <w:b/>
          <w:bCs/>
          <w:color w:val="000000"/>
          <w:sz w:val="22"/>
          <w:szCs w:val="22"/>
        </w:rPr>
        <w:t xml:space="preserve"> nuklearnu </w:t>
      </w:r>
      <w:r w:rsidRPr="00D63762">
        <w:rPr>
          <w:rFonts w:ascii="Arial" w:eastAsia="Calibri" w:hAnsi="Arial" w:cs="Arial"/>
          <w:b/>
          <w:bCs/>
          <w:color w:val="000000"/>
          <w:sz w:val="22"/>
          <w:szCs w:val="22"/>
        </w:rPr>
        <w:t>bezbjednost</w:t>
      </w:r>
    </w:p>
    <w:p w:rsidR="00B816B3" w:rsidRPr="00D63762" w:rsidRDefault="00903B77" w:rsidP="00804920">
      <w:pPr>
        <w:widowControl w:val="0"/>
        <w:tabs>
          <w:tab w:val="left" w:pos="3663"/>
        </w:tabs>
        <w:autoSpaceDE w:val="0"/>
        <w:autoSpaceDN w:val="0"/>
        <w:adjustRightInd w:val="0"/>
        <w:jc w:val="center"/>
        <w:rPr>
          <w:rFonts w:ascii="Arial" w:eastAsia="Calibri" w:hAnsi="Arial" w:cs="Arial"/>
          <w:b/>
          <w:color w:val="000000"/>
          <w:sz w:val="22"/>
          <w:szCs w:val="22"/>
        </w:rPr>
      </w:pPr>
      <w:r w:rsidRPr="00D63762">
        <w:rPr>
          <w:rFonts w:ascii="Arial" w:eastAsia="Calibri" w:hAnsi="Arial" w:cs="Arial"/>
          <w:b/>
          <w:color w:val="000000"/>
          <w:sz w:val="22"/>
          <w:szCs w:val="22"/>
        </w:rPr>
        <w:t>Član 1</w:t>
      </w:r>
      <w:r w:rsidR="00857653">
        <w:rPr>
          <w:rFonts w:ascii="Arial" w:eastAsia="Calibri" w:hAnsi="Arial" w:cs="Arial"/>
          <w:b/>
          <w:color w:val="000000"/>
          <w:sz w:val="22"/>
          <w:szCs w:val="22"/>
        </w:rPr>
        <w:t>70</w:t>
      </w:r>
    </w:p>
    <w:p w:rsidR="00F11E28" w:rsidRPr="00D63762" w:rsidRDefault="00F11E28" w:rsidP="00804920">
      <w:pPr>
        <w:jc w:val="both"/>
        <w:rPr>
          <w:rFonts w:ascii="Arial" w:eastAsia="Calibri" w:hAnsi="Arial" w:cs="Arial"/>
          <w:sz w:val="22"/>
          <w:szCs w:val="22"/>
        </w:rPr>
      </w:pPr>
    </w:p>
    <w:p w:rsidR="00F11E28" w:rsidRPr="00D63762" w:rsidRDefault="00F11E28" w:rsidP="00804920">
      <w:pPr>
        <w:ind w:firstLine="720"/>
        <w:jc w:val="both"/>
        <w:rPr>
          <w:rFonts w:ascii="Arial" w:hAnsi="Arial" w:cs="Arial"/>
          <w:sz w:val="22"/>
          <w:szCs w:val="22"/>
        </w:rPr>
      </w:pPr>
      <w:r w:rsidRPr="00D63762">
        <w:rPr>
          <w:rFonts w:ascii="Arial" w:hAnsi="Arial" w:cs="Arial"/>
          <w:sz w:val="22"/>
          <w:szCs w:val="22"/>
        </w:rPr>
        <w:t>Podnosioci zahtjeva za izdavanje ovlašćenja i dozvola u skladu sa ovim zakonom dužni su da odrede lice odgovorno za sprovođenje mjera radijacione i nuklearne bezbjednosti.</w:t>
      </w:r>
    </w:p>
    <w:p w:rsidR="00DB276A" w:rsidRPr="00D63762" w:rsidRDefault="00DB276A" w:rsidP="00804920">
      <w:pPr>
        <w:ind w:firstLine="720"/>
        <w:jc w:val="both"/>
        <w:rPr>
          <w:rFonts w:ascii="Arial" w:hAnsi="Arial" w:cs="Arial"/>
          <w:sz w:val="22"/>
          <w:szCs w:val="22"/>
        </w:rPr>
      </w:pPr>
    </w:p>
    <w:p w:rsidR="00DB276A" w:rsidRPr="00D63762" w:rsidRDefault="00DB276A" w:rsidP="00804920">
      <w:pPr>
        <w:ind w:firstLine="720"/>
        <w:jc w:val="both"/>
        <w:rPr>
          <w:rFonts w:ascii="Arial" w:hAnsi="Arial" w:cs="Arial"/>
          <w:color w:val="000000"/>
          <w:sz w:val="22"/>
          <w:szCs w:val="22"/>
        </w:rPr>
      </w:pPr>
      <w:r w:rsidRPr="00D63762">
        <w:rPr>
          <w:rFonts w:ascii="Arial" w:hAnsi="Arial" w:cs="Arial"/>
          <w:color w:val="000000"/>
          <w:sz w:val="22"/>
          <w:szCs w:val="22"/>
        </w:rPr>
        <w:t xml:space="preserve">Podnosioci zahtjeva </w:t>
      </w:r>
      <w:r w:rsidR="00EB126E" w:rsidRPr="00D63762">
        <w:rPr>
          <w:rFonts w:ascii="Arial" w:hAnsi="Arial" w:cs="Arial"/>
          <w:color w:val="000000"/>
          <w:sz w:val="22"/>
          <w:szCs w:val="22"/>
        </w:rPr>
        <w:t xml:space="preserve">i nosioci ovlašćenja u skladu sa ovim zakonom dužni su </w:t>
      </w:r>
      <w:r w:rsidRPr="00D63762">
        <w:rPr>
          <w:rFonts w:ascii="Arial" w:hAnsi="Arial" w:cs="Arial"/>
          <w:color w:val="000000"/>
          <w:sz w:val="22"/>
          <w:szCs w:val="22"/>
        </w:rPr>
        <w:t>da odgovornom licu iz stava 1 ovog člana obezbijedi stručno osposobljavanje i da vrši periodičnu provjeru stručne osposobljenosti u</w:t>
      </w:r>
      <w:r w:rsidR="00857653">
        <w:rPr>
          <w:rFonts w:ascii="Arial" w:hAnsi="Arial" w:cs="Arial"/>
          <w:color w:val="000000"/>
          <w:sz w:val="22"/>
          <w:szCs w:val="22"/>
        </w:rPr>
        <w:t xml:space="preserve"> skladu sa propisom iz člana 125</w:t>
      </w:r>
      <w:r w:rsidRPr="00D63762">
        <w:rPr>
          <w:rFonts w:ascii="Arial" w:hAnsi="Arial" w:cs="Arial"/>
          <w:color w:val="000000"/>
          <w:sz w:val="22"/>
          <w:szCs w:val="22"/>
        </w:rPr>
        <w:t xml:space="preserve"> stav 5 ovog zakona. </w:t>
      </w:r>
    </w:p>
    <w:p w:rsidR="00965C74" w:rsidRPr="00D63762" w:rsidRDefault="00965C74" w:rsidP="00804920">
      <w:pPr>
        <w:ind w:firstLine="720"/>
        <w:jc w:val="both"/>
        <w:rPr>
          <w:rFonts w:ascii="Arial" w:hAnsi="Arial" w:cs="Arial"/>
          <w:sz w:val="22"/>
          <w:szCs w:val="22"/>
        </w:rPr>
      </w:pPr>
    </w:p>
    <w:p w:rsidR="00965C74" w:rsidRPr="00D63762" w:rsidRDefault="00965C74" w:rsidP="00804920">
      <w:pPr>
        <w:ind w:firstLine="720"/>
        <w:jc w:val="both"/>
        <w:rPr>
          <w:rFonts w:ascii="Arial" w:eastAsia="Calibri" w:hAnsi="Arial" w:cs="Arial"/>
          <w:bCs/>
          <w:color w:val="000000"/>
          <w:sz w:val="22"/>
          <w:szCs w:val="22"/>
        </w:rPr>
      </w:pPr>
      <w:r w:rsidRPr="00D63762">
        <w:rPr>
          <w:rFonts w:ascii="Arial" w:eastAsia="Calibri" w:hAnsi="Arial" w:cs="Arial"/>
          <w:bCs/>
          <w:color w:val="000000"/>
          <w:sz w:val="22"/>
          <w:szCs w:val="22"/>
        </w:rPr>
        <w:t>Ukoliko podnosilac zahtjeva iz stava 1 ovog člana nema angažovano lice odgovorno za radijacionu i</w:t>
      </w:r>
      <w:r w:rsidR="00405939" w:rsidRPr="00D63762">
        <w:rPr>
          <w:rFonts w:ascii="Arial" w:eastAsia="Calibri" w:hAnsi="Arial" w:cs="Arial"/>
          <w:bCs/>
          <w:color w:val="000000"/>
          <w:sz w:val="22"/>
          <w:szCs w:val="22"/>
        </w:rPr>
        <w:t>/ili</w:t>
      </w:r>
      <w:r w:rsidRPr="00D63762">
        <w:rPr>
          <w:rFonts w:ascii="Arial" w:eastAsia="Calibri" w:hAnsi="Arial" w:cs="Arial"/>
          <w:bCs/>
          <w:color w:val="000000"/>
          <w:sz w:val="22"/>
          <w:szCs w:val="22"/>
        </w:rPr>
        <w:t xml:space="preserve"> nuklearnu bezbjednost, dužno je da angažuje lice odgovorno za radijacionu i</w:t>
      </w:r>
      <w:r w:rsidR="00405939" w:rsidRPr="00D63762">
        <w:rPr>
          <w:rFonts w:ascii="Arial" w:eastAsia="Calibri" w:hAnsi="Arial" w:cs="Arial"/>
          <w:bCs/>
          <w:color w:val="000000"/>
          <w:sz w:val="22"/>
          <w:szCs w:val="22"/>
        </w:rPr>
        <w:t>/ili</w:t>
      </w:r>
      <w:r w:rsidRPr="00D63762">
        <w:rPr>
          <w:rFonts w:ascii="Arial" w:eastAsia="Calibri" w:hAnsi="Arial" w:cs="Arial"/>
          <w:bCs/>
          <w:color w:val="000000"/>
          <w:sz w:val="22"/>
          <w:szCs w:val="22"/>
        </w:rPr>
        <w:t xml:space="preserve"> nuklearnu bezbjednost od drugog nosioca ovlašćenja u skladu sa ugovorom o poslovno-tehničkoj saradnji. </w:t>
      </w:r>
    </w:p>
    <w:p w:rsidR="00965C74" w:rsidRPr="00D63762" w:rsidRDefault="00965C74" w:rsidP="00804920">
      <w:pPr>
        <w:ind w:firstLine="720"/>
        <w:jc w:val="both"/>
        <w:rPr>
          <w:rFonts w:ascii="Arial" w:eastAsia="Calibri" w:hAnsi="Arial" w:cs="Arial"/>
          <w:bCs/>
          <w:color w:val="000000"/>
          <w:sz w:val="22"/>
          <w:szCs w:val="22"/>
        </w:rPr>
      </w:pPr>
    </w:p>
    <w:p w:rsidR="00965C74" w:rsidRPr="00D63762" w:rsidRDefault="00965C74" w:rsidP="00804920">
      <w:pPr>
        <w:ind w:firstLine="720"/>
        <w:jc w:val="both"/>
        <w:rPr>
          <w:rFonts w:ascii="Arial" w:eastAsia="Calibri" w:hAnsi="Arial" w:cs="Arial"/>
          <w:bCs/>
          <w:color w:val="000000"/>
          <w:sz w:val="22"/>
          <w:szCs w:val="22"/>
        </w:rPr>
      </w:pPr>
      <w:r w:rsidRPr="00D63762">
        <w:rPr>
          <w:rFonts w:ascii="Arial" w:eastAsia="Times New Roman" w:hAnsi="Arial" w:cs="Arial"/>
          <w:bCs/>
          <w:noProof/>
          <w:sz w:val="22"/>
          <w:szCs w:val="22"/>
          <w:lang w:eastAsia="x-none"/>
        </w:rPr>
        <w:t>Ukoliko nije moguće angažovati lice iz stava 3 ovog člana podnosilac zahtjeva iz stava 1 ovog člana može da angažuje lice odgovorno za zaštitu od jo</w:t>
      </w:r>
      <w:r w:rsidR="00857653">
        <w:rPr>
          <w:rFonts w:ascii="Arial" w:eastAsia="Times New Roman" w:hAnsi="Arial" w:cs="Arial"/>
          <w:bCs/>
          <w:noProof/>
          <w:sz w:val="22"/>
          <w:szCs w:val="22"/>
          <w:lang w:eastAsia="x-none"/>
        </w:rPr>
        <w:t>nizujućeg zračenja  iz člana 117</w:t>
      </w:r>
      <w:r w:rsidRPr="00D63762">
        <w:rPr>
          <w:rFonts w:ascii="Arial" w:eastAsia="Times New Roman" w:hAnsi="Arial" w:cs="Arial"/>
          <w:bCs/>
          <w:noProof/>
          <w:sz w:val="22"/>
          <w:szCs w:val="22"/>
          <w:lang w:eastAsia="x-none"/>
        </w:rPr>
        <w:t xml:space="preserve"> ovog zakona, pod uslovom da je stručno osposobljeno i za poslove bezbjednosti. </w:t>
      </w:r>
    </w:p>
    <w:p w:rsidR="00F11E28" w:rsidRPr="00D63762" w:rsidRDefault="00F11E28" w:rsidP="00804920">
      <w:pPr>
        <w:ind w:firstLine="720"/>
        <w:jc w:val="both"/>
        <w:rPr>
          <w:rFonts w:ascii="Arial" w:hAnsi="Arial" w:cs="Arial"/>
          <w:sz w:val="22"/>
          <w:szCs w:val="22"/>
        </w:rPr>
      </w:pPr>
    </w:p>
    <w:p w:rsidR="00172041" w:rsidRPr="00D63762" w:rsidRDefault="00172041" w:rsidP="00804920">
      <w:pPr>
        <w:ind w:firstLine="720"/>
        <w:jc w:val="both"/>
        <w:rPr>
          <w:rFonts w:ascii="Arial" w:hAnsi="Arial" w:cs="Arial"/>
          <w:sz w:val="22"/>
          <w:szCs w:val="22"/>
        </w:rPr>
      </w:pPr>
      <w:r w:rsidRPr="00D63762">
        <w:rPr>
          <w:rFonts w:ascii="Arial" w:eastAsia="Calibri" w:hAnsi="Arial" w:cs="Arial"/>
          <w:color w:val="000000"/>
          <w:sz w:val="22"/>
          <w:szCs w:val="22"/>
        </w:rPr>
        <w:t>Ukoliko se propisane mjere</w:t>
      </w:r>
      <w:r w:rsidRPr="00D63762">
        <w:rPr>
          <w:rFonts w:ascii="Arial" w:hAnsi="Arial" w:cs="Arial"/>
          <w:sz w:val="22"/>
          <w:szCs w:val="22"/>
        </w:rPr>
        <w:t xml:space="preserve"> radijacione i nuklearne bezbjednosti ne primjenjuju od strane nosioca ovlašćenja, odgovorno lice iz stava 1 ovog člana dužno je da odmah obavijesti organ uprave nadležan za inspekcijske poslove.</w:t>
      </w:r>
    </w:p>
    <w:p w:rsidR="00CC0F0B" w:rsidRPr="00B3683E" w:rsidRDefault="00CC0F0B" w:rsidP="00B3683E">
      <w:pPr>
        <w:jc w:val="both"/>
        <w:rPr>
          <w:rFonts w:ascii="Arial" w:eastAsia="Times New Roman" w:hAnsi="Arial" w:cs="Arial"/>
          <w:bCs/>
          <w:noProof/>
          <w:sz w:val="22"/>
          <w:szCs w:val="22"/>
          <w:lang w:eastAsia="x-none"/>
        </w:rPr>
      </w:pPr>
    </w:p>
    <w:p w:rsidR="00B816B3" w:rsidRDefault="00B816B3" w:rsidP="00804920">
      <w:pPr>
        <w:autoSpaceDE w:val="0"/>
        <w:autoSpaceDN w:val="0"/>
        <w:adjustRightInd w:val="0"/>
        <w:ind w:firstLine="720"/>
        <w:jc w:val="both"/>
        <w:rPr>
          <w:rFonts w:ascii="Arial" w:eastAsia="Calibri" w:hAnsi="Arial" w:cs="Arial"/>
          <w:color w:val="000000"/>
          <w:sz w:val="22"/>
          <w:szCs w:val="22"/>
        </w:rPr>
      </w:pPr>
      <w:r w:rsidRPr="00D63762">
        <w:rPr>
          <w:rFonts w:ascii="Arial" w:eastAsia="Calibri" w:hAnsi="Arial" w:cs="Arial"/>
          <w:color w:val="000000"/>
          <w:sz w:val="22"/>
          <w:szCs w:val="22"/>
        </w:rPr>
        <w:t xml:space="preserve">Agencija vodi registar lica odgovornih za </w:t>
      </w:r>
      <w:r w:rsidR="00CC0F0B" w:rsidRPr="00D63762">
        <w:rPr>
          <w:rFonts w:ascii="Arial" w:eastAsia="Calibri" w:hAnsi="Arial" w:cs="Arial"/>
          <w:color w:val="000000"/>
          <w:sz w:val="22"/>
          <w:szCs w:val="22"/>
        </w:rPr>
        <w:t xml:space="preserve">radijacionu i nuklearnu </w:t>
      </w:r>
      <w:r w:rsidRPr="00D63762">
        <w:rPr>
          <w:rFonts w:ascii="Arial" w:eastAsia="Calibri" w:hAnsi="Arial" w:cs="Arial"/>
          <w:color w:val="000000"/>
          <w:sz w:val="22"/>
          <w:szCs w:val="22"/>
        </w:rPr>
        <w:t>bezbjednost iz stava 1 ovog člana.</w:t>
      </w:r>
    </w:p>
    <w:p w:rsidR="00B3683E" w:rsidRPr="00D63762" w:rsidRDefault="00B3683E" w:rsidP="00804920">
      <w:pPr>
        <w:rPr>
          <w:rFonts w:ascii="Arial" w:eastAsia="Calibri" w:hAnsi="Arial" w:cs="Arial"/>
          <w:b/>
          <w:noProof/>
          <w:color w:val="000000"/>
          <w:sz w:val="22"/>
          <w:szCs w:val="22"/>
        </w:rPr>
      </w:pPr>
    </w:p>
    <w:p w:rsidR="00B816B3" w:rsidRPr="00D63762" w:rsidRDefault="00B816B3" w:rsidP="00804920">
      <w:pPr>
        <w:widowControl w:val="0"/>
        <w:autoSpaceDE w:val="0"/>
        <w:autoSpaceDN w:val="0"/>
        <w:adjustRightInd w:val="0"/>
        <w:jc w:val="center"/>
        <w:rPr>
          <w:rFonts w:ascii="Arial" w:eastAsia="Calibri" w:hAnsi="Arial" w:cs="Arial"/>
          <w:b/>
          <w:bCs/>
          <w:color w:val="FF0000"/>
          <w:sz w:val="22"/>
          <w:szCs w:val="22"/>
        </w:rPr>
      </w:pPr>
      <w:r w:rsidRPr="00D63762">
        <w:rPr>
          <w:rFonts w:ascii="Arial" w:eastAsia="Calibri" w:hAnsi="Arial" w:cs="Arial"/>
          <w:b/>
          <w:bCs/>
          <w:color w:val="000000"/>
          <w:sz w:val="22"/>
          <w:szCs w:val="22"/>
        </w:rPr>
        <w:t>Opis poslova lica odgovornog za</w:t>
      </w:r>
      <w:r w:rsidR="00B113F5" w:rsidRPr="00D63762">
        <w:rPr>
          <w:rFonts w:ascii="Arial" w:eastAsia="Calibri" w:hAnsi="Arial" w:cs="Arial"/>
          <w:b/>
          <w:bCs/>
          <w:color w:val="000000"/>
          <w:sz w:val="22"/>
          <w:szCs w:val="22"/>
        </w:rPr>
        <w:t xml:space="preserve"> radijacionu i</w:t>
      </w:r>
      <w:r w:rsidR="00405939" w:rsidRPr="00D63762">
        <w:rPr>
          <w:rFonts w:ascii="Arial" w:eastAsia="Calibri" w:hAnsi="Arial" w:cs="Arial"/>
          <w:b/>
          <w:bCs/>
          <w:color w:val="000000"/>
          <w:sz w:val="22"/>
          <w:szCs w:val="22"/>
        </w:rPr>
        <w:t>/ili</w:t>
      </w:r>
      <w:r w:rsidR="00B113F5" w:rsidRPr="00D63762">
        <w:rPr>
          <w:rFonts w:ascii="Arial" w:eastAsia="Calibri" w:hAnsi="Arial" w:cs="Arial"/>
          <w:b/>
          <w:bCs/>
          <w:color w:val="000000"/>
          <w:sz w:val="22"/>
          <w:szCs w:val="22"/>
        </w:rPr>
        <w:t xml:space="preserve"> nuklearnu</w:t>
      </w:r>
      <w:r w:rsidRPr="00D63762">
        <w:rPr>
          <w:rFonts w:ascii="Arial" w:eastAsia="Calibri" w:hAnsi="Arial" w:cs="Arial"/>
          <w:b/>
          <w:bCs/>
          <w:color w:val="000000"/>
          <w:sz w:val="22"/>
          <w:szCs w:val="22"/>
        </w:rPr>
        <w:t xml:space="preserve"> bezbjednost </w:t>
      </w:r>
    </w:p>
    <w:p w:rsidR="00B816B3" w:rsidRPr="00D63762" w:rsidRDefault="00857653" w:rsidP="00804920">
      <w:pPr>
        <w:widowControl w:val="0"/>
        <w:autoSpaceDE w:val="0"/>
        <w:autoSpaceDN w:val="0"/>
        <w:adjustRightInd w:val="0"/>
        <w:jc w:val="center"/>
        <w:rPr>
          <w:rFonts w:ascii="Arial" w:eastAsia="Calibri" w:hAnsi="Arial" w:cs="Arial"/>
          <w:b/>
          <w:noProof/>
          <w:color w:val="000000"/>
          <w:sz w:val="22"/>
          <w:szCs w:val="22"/>
        </w:rPr>
      </w:pPr>
      <w:r>
        <w:rPr>
          <w:rFonts w:ascii="Arial" w:eastAsia="Calibri" w:hAnsi="Arial" w:cs="Arial"/>
          <w:b/>
          <w:bCs/>
          <w:color w:val="000000"/>
          <w:sz w:val="22"/>
          <w:szCs w:val="22"/>
        </w:rPr>
        <w:t>Član 171</w:t>
      </w:r>
    </w:p>
    <w:p w:rsidR="009A7435" w:rsidRPr="00D63762" w:rsidRDefault="009A7435" w:rsidP="00804920">
      <w:pPr>
        <w:jc w:val="both"/>
        <w:rPr>
          <w:rFonts w:ascii="Arial" w:eastAsia="Calibri" w:hAnsi="Arial" w:cs="Arial"/>
          <w:noProof/>
          <w:sz w:val="22"/>
          <w:szCs w:val="22"/>
        </w:rPr>
      </w:pPr>
    </w:p>
    <w:p w:rsidR="009A7435" w:rsidRPr="00D63762" w:rsidRDefault="009A7435" w:rsidP="00804920">
      <w:pPr>
        <w:ind w:firstLine="720"/>
        <w:jc w:val="both"/>
        <w:rPr>
          <w:rFonts w:ascii="Arial" w:hAnsi="Arial" w:cs="Arial"/>
          <w:noProof/>
          <w:sz w:val="22"/>
          <w:szCs w:val="22"/>
        </w:rPr>
      </w:pPr>
      <w:r w:rsidRPr="00D63762">
        <w:rPr>
          <w:rFonts w:ascii="Arial" w:hAnsi="Arial" w:cs="Arial"/>
          <w:noProof/>
          <w:sz w:val="22"/>
          <w:szCs w:val="22"/>
        </w:rPr>
        <w:t>Lice odgovorno za radijacionu i</w:t>
      </w:r>
      <w:r w:rsidR="00405939" w:rsidRPr="00D63762">
        <w:rPr>
          <w:rFonts w:ascii="Arial" w:hAnsi="Arial" w:cs="Arial"/>
          <w:noProof/>
          <w:sz w:val="22"/>
          <w:szCs w:val="22"/>
        </w:rPr>
        <w:t>/ili</w:t>
      </w:r>
      <w:r w:rsidRPr="00D63762">
        <w:rPr>
          <w:rFonts w:ascii="Arial" w:hAnsi="Arial" w:cs="Arial"/>
          <w:noProof/>
          <w:sz w:val="22"/>
          <w:szCs w:val="22"/>
        </w:rPr>
        <w:t xml:space="preserve"> nuklearnu bezbjednost, u zav</w:t>
      </w:r>
      <w:r w:rsidR="001F5B5A" w:rsidRPr="00D63762">
        <w:rPr>
          <w:rFonts w:ascii="Arial" w:hAnsi="Arial" w:cs="Arial"/>
          <w:noProof/>
          <w:sz w:val="22"/>
          <w:szCs w:val="22"/>
        </w:rPr>
        <w:t xml:space="preserve">isnosti od prirode djelatnosti </w:t>
      </w:r>
      <w:r w:rsidRPr="00D63762">
        <w:rPr>
          <w:rFonts w:ascii="Arial" w:hAnsi="Arial" w:cs="Arial"/>
          <w:noProof/>
          <w:sz w:val="22"/>
          <w:szCs w:val="22"/>
        </w:rPr>
        <w:t>i aktivnosti, naročito obavlja sljedeće poslove:</w:t>
      </w:r>
    </w:p>
    <w:p w:rsidR="009A7435" w:rsidRPr="00D63762" w:rsidRDefault="009A7435" w:rsidP="00804920">
      <w:pPr>
        <w:jc w:val="both"/>
        <w:rPr>
          <w:rFonts w:ascii="Arial" w:hAnsi="Arial" w:cs="Arial"/>
          <w:noProof/>
          <w:sz w:val="22"/>
          <w:szCs w:val="22"/>
        </w:rPr>
      </w:pPr>
    </w:p>
    <w:p w:rsidR="009A7435" w:rsidRPr="00D63762" w:rsidRDefault="009A7435" w:rsidP="00516B84">
      <w:pPr>
        <w:pStyle w:val="ListParagraph"/>
        <w:numPr>
          <w:ilvl w:val="0"/>
          <w:numId w:val="48"/>
        </w:numPr>
        <w:jc w:val="both"/>
        <w:rPr>
          <w:rFonts w:ascii="Arial" w:hAnsi="Arial" w:cs="Arial"/>
          <w:noProof/>
          <w:sz w:val="22"/>
          <w:szCs w:val="22"/>
        </w:rPr>
      </w:pPr>
      <w:r w:rsidRPr="00D63762">
        <w:rPr>
          <w:rFonts w:ascii="Arial" w:hAnsi="Arial" w:cs="Arial"/>
          <w:noProof/>
          <w:sz w:val="22"/>
          <w:szCs w:val="22"/>
        </w:rPr>
        <w:t>obezbjeđuje sprovođenje bezbjednosnih mjera pri primjeni jonizujućeg zračenja u skladu sa propisima i procedurama;</w:t>
      </w:r>
    </w:p>
    <w:p w:rsidR="00B816B3" w:rsidRPr="00D63762" w:rsidRDefault="00934ABB" w:rsidP="00516B84">
      <w:pPr>
        <w:numPr>
          <w:ilvl w:val="0"/>
          <w:numId w:val="48"/>
        </w:numPr>
        <w:contextualSpacing/>
        <w:jc w:val="both"/>
        <w:rPr>
          <w:rFonts w:ascii="Arial" w:eastAsia="Calibri" w:hAnsi="Arial" w:cs="Arial"/>
          <w:noProof/>
          <w:sz w:val="22"/>
          <w:szCs w:val="22"/>
        </w:rPr>
      </w:pPr>
      <w:r w:rsidRPr="00D63762">
        <w:rPr>
          <w:rFonts w:ascii="Arial" w:eastAsia="Calibri" w:hAnsi="Arial" w:cs="Arial"/>
          <w:noProof/>
          <w:sz w:val="22"/>
          <w:szCs w:val="22"/>
        </w:rPr>
        <w:t>učestvuje</w:t>
      </w:r>
      <w:r w:rsidR="00B816B3" w:rsidRPr="00D63762">
        <w:rPr>
          <w:rFonts w:ascii="Arial" w:eastAsia="Calibri" w:hAnsi="Arial" w:cs="Arial"/>
          <w:noProof/>
          <w:sz w:val="22"/>
          <w:szCs w:val="22"/>
        </w:rPr>
        <w:t xml:space="preserve"> u izradi procedura koje se odnose na bezbjednost;</w:t>
      </w:r>
    </w:p>
    <w:p w:rsidR="00B816B3" w:rsidRPr="00D63762" w:rsidRDefault="00934ABB" w:rsidP="00516B84">
      <w:pPr>
        <w:pStyle w:val="ListParagraph"/>
        <w:numPr>
          <w:ilvl w:val="0"/>
          <w:numId w:val="48"/>
        </w:numPr>
        <w:spacing w:after="200"/>
        <w:jc w:val="both"/>
        <w:rPr>
          <w:rFonts w:ascii="Arial" w:eastAsia="Calibri" w:hAnsi="Arial" w:cs="Arial"/>
          <w:noProof/>
          <w:sz w:val="22"/>
          <w:szCs w:val="22"/>
        </w:rPr>
      </w:pPr>
      <w:r w:rsidRPr="00D63762">
        <w:rPr>
          <w:rFonts w:ascii="Arial" w:eastAsia="Calibri" w:hAnsi="Arial" w:cs="Arial"/>
          <w:noProof/>
          <w:sz w:val="22"/>
          <w:szCs w:val="22"/>
        </w:rPr>
        <w:t>vodi i ažurira</w:t>
      </w:r>
      <w:r w:rsidR="00B816B3" w:rsidRPr="00D63762">
        <w:rPr>
          <w:rFonts w:ascii="Arial" w:eastAsia="Calibri" w:hAnsi="Arial" w:cs="Arial"/>
          <w:noProof/>
          <w:sz w:val="22"/>
          <w:szCs w:val="22"/>
        </w:rPr>
        <w:t xml:space="preserve"> evidencije o bezbjednosnim događajima;</w:t>
      </w:r>
    </w:p>
    <w:p w:rsidR="00B816B3" w:rsidRPr="00D63762" w:rsidRDefault="00934ABB" w:rsidP="00516B84">
      <w:pPr>
        <w:pStyle w:val="ListParagraph"/>
        <w:numPr>
          <w:ilvl w:val="0"/>
          <w:numId w:val="48"/>
        </w:numPr>
        <w:spacing w:after="200"/>
        <w:jc w:val="both"/>
        <w:rPr>
          <w:rFonts w:ascii="Arial" w:eastAsia="Calibri" w:hAnsi="Arial" w:cs="Arial"/>
          <w:noProof/>
          <w:sz w:val="22"/>
          <w:szCs w:val="22"/>
        </w:rPr>
      </w:pPr>
      <w:r w:rsidRPr="00D63762">
        <w:rPr>
          <w:rFonts w:ascii="Arial" w:eastAsia="Calibri" w:hAnsi="Arial" w:cs="Arial"/>
          <w:noProof/>
          <w:sz w:val="22"/>
          <w:szCs w:val="22"/>
        </w:rPr>
        <w:t>učestvuje</w:t>
      </w:r>
      <w:r w:rsidR="00B816B3" w:rsidRPr="00D63762">
        <w:rPr>
          <w:rFonts w:ascii="Arial" w:eastAsia="Calibri" w:hAnsi="Arial" w:cs="Arial"/>
          <w:noProof/>
          <w:sz w:val="22"/>
          <w:szCs w:val="22"/>
        </w:rPr>
        <w:t xml:space="preserve"> u izradi izvještaja o bezbjednosnim događajima;</w:t>
      </w:r>
    </w:p>
    <w:p w:rsidR="00B816B3" w:rsidRPr="00D63762" w:rsidRDefault="009C345A" w:rsidP="00516B84">
      <w:pPr>
        <w:pStyle w:val="ListParagraph"/>
        <w:numPr>
          <w:ilvl w:val="0"/>
          <w:numId w:val="48"/>
        </w:numPr>
        <w:spacing w:after="200"/>
        <w:jc w:val="both"/>
        <w:rPr>
          <w:rFonts w:ascii="Arial" w:eastAsia="Calibri" w:hAnsi="Arial" w:cs="Arial"/>
          <w:noProof/>
          <w:sz w:val="22"/>
          <w:szCs w:val="22"/>
        </w:rPr>
      </w:pPr>
      <w:r w:rsidRPr="00D63762">
        <w:rPr>
          <w:rFonts w:ascii="Arial" w:eastAsia="Calibri" w:hAnsi="Arial" w:cs="Arial"/>
          <w:noProof/>
          <w:sz w:val="22"/>
          <w:szCs w:val="22"/>
        </w:rPr>
        <w:t>prati sprovođenje</w:t>
      </w:r>
      <w:r w:rsidR="00B816B3" w:rsidRPr="00D63762">
        <w:rPr>
          <w:rFonts w:ascii="Arial" w:eastAsia="Calibri" w:hAnsi="Arial" w:cs="Arial"/>
          <w:noProof/>
          <w:sz w:val="22"/>
          <w:szCs w:val="22"/>
        </w:rPr>
        <w:t xml:space="preserve"> </w:t>
      </w:r>
      <w:r w:rsidRPr="00D63762">
        <w:rPr>
          <w:rFonts w:ascii="Arial" w:eastAsia="Calibri" w:hAnsi="Arial" w:cs="Arial"/>
          <w:noProof/>
          <w:sz w:val="22"/>
          <w:szCs w:val="22"/>
        </w:rPr>
        <w:t xml:space="preserve">i učestvuje u ažuriranju </w:t>
      </w:r>
      <w:r w:rsidR="00B816B3" w:rsidRPr="00D63762">
        <w:rPr>
          <w:rFonts w:ascii="Arial" w:eastAsia="Calibri" w:hAnsi="Arial" w:cs="Arial"/>
          <w:noProof/>
          <w:sz w:val="22"/>
          <w:szCs w:val="22"/>
        </w:rPr>
        <w:t>Plana zaštite u skladu s posebnim propisom kojim se uređuje zaštita lica i imovine;</w:t>
      </w:r>
    </w:p>
    <w:p w:rsidR="00B816B3" w:rsidRPr="00D63762" w:rsidRDefault="00D943B2" w:rsidP="00516B84">
      <w:pPr>
        <w:pStyle w:val="ListParagraph"/>
        <w:numPr>
          <w:ilvl w:val="0"/>
          <w:numId w:val="48"/>
        </w:numPr>
        <w:spacing w:after="200"/>
        <w:jc w:val="both"/>
        <w:rPr>
          <w:rFonts w:ascii="Arial" w:eastAsia="Calibri" w:hAnsi="Arial" w:cs="Arial"/>
          <w:noProof/>
          <w:sz w:val="22"/>
          <w:szCs w:val="22"/>
        </w:rPr>
      </w:pPr>
      <w:r w:rsidRPr="00D63762">
        <w:rPr>
          <w:rFonts w:ascii="Arial" w:eastAsia="Calibri" w:hAnsi="Arial" w:cs="Arial"/>
          <w:noProof/>
          <w:sz w:val="22"/>
          <w:szCs w:val="22"/>
        </w:rPr>
        <w:t>vrši</w:t>
      </w:r>
      <w:r w:rsidR="00B816B3" w:rsidRPr="00D63762">
        <w:rPr>
          <w:rFonts w:ascii="Arial" w:eastAsia="Calibri" w:hAnsi="Arial" w:cs="Arial"/>
          <w:noProof/>
          <w:sz w:val="22"/>
          <w:szCs w:val="22"/>
        </w:rPr>
        <w:t xml:space="preserve"> periodične procjene bezbjednosnog stanja;</w:t>
      </w:r>
    </w:p>
    <w:p w:rsidR="00B816B3" w:rsidRPr="00D63762" w:rsidRDefault="00D943B2" w:rsidP="00516B84">
      <w:pPr>
        <w:pStyle w:val="ListParagraph"/>
        <w:numPr>
          <w:ilvl w:val="0"/>
          <w:numId w:val="48"/>
        </w:numPr>
        <w:spacing w:after="200"/>
        <w:jc w:val="both"/>
        <w:rPr>
          <w:rFonts w:ascii="Arial" w:eastAsia="Calibri" w:hAnsi="Arial" w:cs="Arial"/>
          <w:noProof/>
          <w:sz w:val="22"/>
          <w:szCs w:val="22"/>
        </w:rPr>
      </w:pPr>
      <w:r w:rsidRPr="00D63762">
        <w:rPr>
          <w:rFonts w:ascii="Arial" w:eastAsia="Calibri" w:hAnsi="Arial" w:cs="Arial"/>
          <w:noProof/>
          <w:sz w:val="22"/>
          <w:szCs w:val="22"/>
        </w:rPr>
        <w:t xml:space="preserve">vrši </w:t>
      </w:r>
      <w:r w:rsidR="00B816B3" w:rsidRPr="00D63762">
        <w:rPr>
          <w:rFonts w:ascii="Arial" w:eastAsia="Calibri" w:hAnsi="Arial" w:cs="Arial"/>
          <w:noProof/>
          <w:sz w:val="22"/>
          <w:szCs w:val="22"/>
        </w:rPr>
        <w:t>primjenu pojačanih bezbjednosnih mjera u slučaju sumnje da postoji prijetnja</w:t>
      </w:r>
      <w:r w:rsidR="006203B4" w:rsidRPr="00D63762">
        <w:rPr>
          <w:rFonts w:ascii="Arial" w:eastAsia="Calibri" w:hAnsi="Arial" w:cs="Arial"/>
          <w:noProof/>
          <w:sz w:val="22"/>
          <w:szCs w:val="22"/>
        </w:rPr>
        <w:t xml:space="preserve"> po bezbjednost</w:t>
      </w:r>
      <w:r w:rsidR="00B816B3" w:rsidRPr="00D63762">
        <w:rPr>
          <w:rFonts w:ascii="Arial" w:eastAsia="Calibri" w:hAnsi="Arial" w:cs="Arial"/>
          <w:noProof/>
          <w:sz w:val="22"/>
          <w:szCs w:val="22"/>
        </w:rPr>
        <w:t>;</w:t>
      </w:r>
    </w:p>
    <w:p w:rsidR="00B816B3" w:rsidRPr="00D63762" w:rsidRDefault="00951125" w:rsidP="00516B84">
      <w:pPr>
        <w:pStyle w:val="ListParagraph"/>
        <w:numPr>
          <w:ilvl w:val="0"/>
          <w:numId w:val="48"/>
        </w:numPr>
        <w:spacing w:after="200"/>
        <w:jc w:val="both"/>
        <w:rPr>
          <w:rFonts w:ascii="Arial" w:eastAsia="Calibri" w:hAnsi="Arial" w:cs="Arial"/>
          <w:noProof/>
          <w:sz w:val="22"/>
          <w:szCs w:val="22"/>
        </w:rPr>
      </w:pPr>
      <w:r w:rsidRPr="00D63762">
        <w:rPr>
          <w:rFonts w:ascii="Arial" w:eastAsia="Calibri" w:hAnsi="Arial" w:cs="Arial"/>
          <w:noProof/>
          <w:sz w:val="22"/>
          <w:szCs w:val="22"/>
        </w:rPr>
        <w:t>vodi računa o održavanju relevantnih bezbjednosnih sistema i sistema</w:t>
      </w:r>
      <w:r w:rsidR="00B816B3" w:rsidRPr="00D63762">
        <w:rPr>
          <w:rFonts w:ascii="Arial" w:eastAsia="Calibri" w:hAnsi="Arial" w:cs="Arial"/>
          <w:noProof/>
          <w:sz w:val="22"/>
          <w:szCs w:val="22"/>
        </w:rPr>
        <w:t xml:space="preserve"> za upozorenje;</w:t>
      </w:r>
    </w:p>
    <w:p w:rsidR="008C4E1A" w:rsidRPr="00D63762" w:rsidRDefault="008C4E1A" w:rsidP="00516B84">
      <w:pPr>
        <w:pStyle w:val="ListParagraph"/>
        <w:numPr>
          <w:ilvl w:val="0"/>
          <w:numId w:val="48"/>
        </w:numPr>
        <w:spacing w:after="200"/>
        <w:jc w:val="both"/>
        <w:rPr>
          <w:rFonts w:ascii="Arial" w:eastAsia="Calibri" w:hAnsi="Arial" w:cs="Arial"/>
          <w:noProof/>
          <w:sz w:val="22"/>
          <w:szCs w:val="22"/>
        </w:rPr>
      </w:pPr>
      <w:r w:rsidRPr="00D63762">
        <w:rPr>
          <w:rFonts w:ascii="Arial" w:eastAsia="Calibri" w:hAnsi="Arial" w:cs="Arial"/>
          <w:noProof/>
          <w:sz w:val="22"/>
          <w:szCs w:val="22"/>
        </w:rPr>
        <w:t>pruža</w:t>
      </w:r>
      <w:r w:rsidR="00B816B3" w:rsidRPr="00D63762">
        <w:rPr>
          <w:rFonts w:ascii="Arial" w:eastAsia="Calibri" w:hAnsi="Arial" w:cs="Arial"/>
          <w:noProof/>
          <w:sz w:val="22"/>
          <w:szCs w:val="22"/>
        </w:rPr>
        <w:t xml:space="preserve"> inf</w:t>
      </w:r>
      <w:r w:rsidRPr="00D63762">
        <w:rPr>
          <w:rFonts w:ascii="Arial" w:eastAsia="Calibri" w:hAnsi="Arial" w:cs="Arial"/>
          <w:noProof/>
          <w:sz w:val="22"/>
          <w:szCs w:val="22"/>
        </w:rPr>
        <w:t>ormacije</w:t>
      </w:r>
      <w:r w:rsidR="00B816B3" w:rsidRPr="00D63762">
        <w:rPr>
          <w:rFonts w:ascii="Arial" w:eastAsia="Calibri" w:hAnsi="Arial" w:cs="Arial"/>
          <w:noProof/>
          <w:sz w:val="22"/>
          <w:szCs w:val="22"/>
        </w:rPr>
        <w:t xml:space="preserve"> o</w:t>
      </w:r>
      <w:r w:rsidRPr="00D63762">
        <w:rPr>
          <w:rFonts w:ascii="Arial" w:eastAsia="Calibri" w:hAnsi="Arial" w:cs="Arial"/>
          <w:noProof/>
          <w:sz w:val="22"/>
          <w:szCs w:val="22"/>
        </w:rPr>
        <w:t xml:space="preserve"> bezbjednosti zaposlenim licima i novim zaposlenim licima o odgovarajućim pravilima, postupcima i procedurama;</w:t>
      </w:r>
    </w:p>
    <w:p w:rsidR="00B816B3" w:rsidRPr="00D63762" w:rsidRDefault="008C4E1A" w:rsidP="00516B84">
      <w:pPr>
        <w:pStyle w:val="ListParagraph"/>
        <w:numPr>
          <w:ilvl w:val="0"/>
          <w:numId w:val="48"/>
        </w:numPr>
        <w:spacing w:after="200"/>
        <w:jc w:val="both"/>
        <w:rPr>
          <w:rFonts w:ascii="Arial" w:eastAsia="Calibri" w:hAnsi="Arial" w:cs="Arial"/>
          <w:noProof/>
          <w:sz w:val="22"/>
          <w:szCs w:val="22"/>
        </w:rPr>
      </w:pPr>
      <w:r w:rsidRPr="00D63762">
        <w:rPr>
          <w:rFonts w:ascii="Arial" w:eastAsia="Calibri" w:hAnsi="Arial" w:cs="Arial"/>
          <w:noProof/>
          <w:sz w:val="22"/>
          <w:szCs w:val="22"/>
        </w:rPr>
        <w:t>priprema izvještaje</w:t>
      </w:r>
      <w:r w:rsidR="00B816B3" w:rsidRPr="00D63762">
        <w:rPr>
          <w:rFonts w:ascii="Arial" w:eastAsia="Calibri" w:hAnsi="Arial" w:cs="Arial"/>
          <w:noProof/>
          <w:sz w:val="22"/>
          <w:szCs w:val="22"/>
        </w:rPr>
        <w:t xml:space="preserve"> za poslodavca;</w:t>
      </w:r>
    </w:p>
    <w:p w:rsidR="00B816B3" w:rsidRPr="00D63762" w:rsidRDefault="00B816B3" w:rsidP="00516B84">
      <w:pPr>
        <w:pStyle w:val="ListParagraph"/>
        <w:numPr>
          <w:ilvl w:val="0"/>
          <w:numId w:val="48"/>
        </w:numPr>
        <w:jc w:val="both"/>
        <w:rPr>
          <w:rFonts w:ascii="Arial" w:eastAsia="Calibri" w:hAnsi="Arial" w:cs="Arial"/>
          <w:noProof/>
          <w:sz w:val="22"/>
          <w:szCs w:val="22"/>
        </w:rPr>
      </w:pPr>
      <w:r w:rsidRPr="00D63762">
        <w:rPr>
          <w:rFonts w:ascii="Arial" w:eastAsia="Calibri" w:hAnsi="Arial" w:cs="Arial"/>
          <w:noProof/>
          <w:sz w:val="22"/>
          <w:szCs w:val="22"/>
        </w:rPr>
        <w:t>organizuje preduzimanje bezbj</w:t>
      </w:r>
      <w:r w:rsidR="008C4E1A" w:rsidRPr="00D63762">
        <w:rPr>
          <w:rFonts w:ascii="Arial" w:eastAsia="Calibri" w:hAnsi="Arial" w:cs="Arial"/>
          <w:noProof/>
          <w:sz w:val="22"/>
          <w:szCs w:val="22"/>
        </w:rPr>
        <w:t>ednosnih mjera u situacijama va</w:t>
      </w:r>
      <w:r w:rsidRPr="00D63762">
        <w:rPr>
          <w:rFonts w:ascii="Arial" w:eastAsia="Calibri" w:hAnsi="Arial" w:cs="Arial"/>
          <w:noProof/>
          <w:sz w:val="22"/>
          <w:szCs w:val="22"/>
        </w:rPr>
        <w:t>nredne izloženosti;</w:t>
      </w:r>
    </w:p>
    <w:p w:rsidR="00B816B3" w:rsidRPr="00D63762" w:rsidRDefault="008C4E1A" w:rsidP="00516B84">
      <w:pPr>
        <w:numPr>
          <w:ilvl w:val="0"/>
          <w:numId w:val="48"/>
        </w:numPr>
        <w:contextualSpacing/>
        <w:jc w:val="both"/>
        <w:rPr>
          <w:rFonts w:ascii="Arial" w:eastAsia="Calibri" w:hAnsi="Arial" w:cs="Arial"/>
          <w:noProof/>
          <w:sz w:val="22"/>
          <w:szCs w:val="22"/>
        </w:rPr>
      </w:pPr>
      <w:r w:rsidRPr="00D63762">
        <w:rPr>
          <w:rFonts w:ascii="Arial" w:eastAsia="Calibri" w:hAnsi="Arial" w:cs="Arial"/>
          <w:sz w:val="22"/>
          <w:szCs w:val="22"/>
        </w:rPr>
        <w:t>predlaže nabavku i vrstu</w:t>
      </w:r>
      <w:r w:rsidR="00B816B3" w:rsidRPr="00D63762">
        <w:rPr>
          <w:rFonts w:ascii="Arial" w:eastAsia="Calibri" w:hAnsi="Arial" w:cs="Arial"/>
          <w:sz w:val="22"/>
          <w:szCs w:val="22"/>
        </w:rPr>
        <w:t xml:space="preserve"> sredstava i opreme za </w:t>
      </w:r>
      <w:r w:rsidRPr="00D63762">
        <w:rPr>
          <w:rFonts w:ascii="Arial" w:eastAsia="Calibri" w:hAnsi="Arial" w:cs="Arial"/>
          <w:sz w:val="22"/>
          <w:szCs w:val="22"/>
        </w:rPr>
        <w:t>sprovođenje</w:t>
      </w:r>
      <w:r w:rsidR="00B816B3" w:rsidRPr="00D63762">
        <w:rPr>
          <w:rFonts w:ascii="Arial" w:eastAsia="Calibri" w:hAnsi="Arial" w:cs="Arial"/>
          <w:sz w:val="22"/>
          <w:szCs w:val="22"/>
        </w:rPr>
        <w:t xml:space="preserve"> mjera bezbjednosti;</w:t>
      </w:r>
    </w:p>
    <w:p w:rsidR="00B816B3" w:rsidRPr="00D63762" w:rsidRDefault="00B816B3" w:rsidP="00516B84">
      <w:pPr>
        <w:numPr>
          <w:ilvl w:val="0"/>
          <w:numId w:val="48"/>
        </w:numPr>
        <w:contextualSpacing/>
        <w:jc w:val="both"/>
        <w:rPr>
          <w:rFonts w:ascii="Arial" w:eastAsia="Calibri" w:hAnsi="Arial" w:cs="Arial"/>
          <w:noProof/>
          <w:sz w:val="22"/>
          <w:szCs w:val="22"/>
        </w:rPr>
      </w:pPr>
      <w:r w:rsidRPr="00D63762">
        <w:rPr>
          <w:rFonts w:ascii="Arial" w:eastAsia="Calibri" w:hAnsi="Arial" w:cs="Arial"/>
          <w:sz w:val="22"/>
          <w:szCs w:val="22"/>
        </w:rPr>
        <w:t>prisustvuje inspekcijskom nadzoru;</w:t>
      </w:r>
    </w:p>
    <w:p w:rsidR="00B816B3" w:rsidRPr="00D63762" w:rsidRDefault="008C4E1A" w:rsidP="00516B84">
      <w:pPr>
        <w:numPr>
          <w:ilvl w:val="0"/>
          <w:numId w:val="48"/>
        </w:numPr>
        <w:contextualSpacing/>
        <w:jc w:val="both"/>
        <w:rPr>
          <w:rFonts w:ascii="Arial" w:eastAsia="Calibri" w:hAnsi="Arial" w:cs="Arial"/>
          <w:noProof/>
          <w:sz w:val="22"/>
          <w:szCs w:val="22"/>
        </w:rPr>
      </w:pPr>
      <w:r w:rsidRPr="00D63762">
        <w:rPr>
          <w:rFonts w:ascii="Arial" w:eastAsia="Calibri" w:hAnsi="Arial" w:cs="Arial"/>
          <w:noProof/>
          <w:sz w:val="22"/>
          <w:szCs w:val="22"/>
        </w:rPr>
        <w:t>vrši</w:t>
      </w:r>
      <w:r w:rsidR="00B816B3" w:rsidRPr="00D63762">
        <w:rPr>
          <w:rFonts w:ascii="Arial" w:eastAsia="Calibri" w:hAnsi="Arial" w:cs="Arial"/>
          <w:noProof/>
          <w:sz w:val="22"/>
          <w:szCs w:val="22"/>
        </w:rPr>
        <w:t xml:space="preserve"> </w:t>
      </w:r>
      <w:r w:rsidRPr="00D63762">
        <w:rPr>
          <w:rFonts w:ascii="Arial" w:eastAsia="Calibri" w:hAnsi="Arial" w:cs="Arial"/>
          <w:noProof/>
          <w:sz w:val="22"/>
          <w:szCs w:val="22"/>
        </w:rPr>
        <w:t>periodične</w:t>
      </w:r>
      <w:r w:rsidR="00B816B3" w:rsidRPr="00D63762">
        <w:rPr>
          <w:rFonts w:ascii="Arial" w:eastAsia="Calibri" w:hAnsi="Arial" w:cs="Arial"/>
          <w:noProof/>
          <w:sz w:val="22"/>
          <w:szCs w:val="22"/>
        </w:rPr>
        <w:t xml:space="preserve"> kontrole pristupa radioaktivnim izvorima; </w:t>
      </w:r>
    </w:p>
    <w:p w:rsidR="00B816B3" w:rsidRPr="00D63762" w:rsidRDefault="008C4E1A" w:rsidP="00516B84">
      <w:pPr>
        <w:numPr>
          <w:ilvl w:val="0"/>
          <w:numId w:val="48"/>
        </w:numPr>
        <w:contextualSpacing/>
        <w:jc w:val="both"/>
        <w:rPr>
          <w:rFonts w:ascii="Arial" w:eastAsia="Calibri" w:hAnsi="Arial" w:cs="Arial"/>
          <w:noProof/>
          <w:sz w:val="22"/>
          <w:szCs w:val="22"/>
        </w:rPr>
      </w:pPr>
      <w:r w:rsidRPr="00D63762">
        <w:rPr>
          <w:rFonts w:ascii="Arial" w:eastAsia="Calibri" w:hAnsi="Arial" w:cs="Arial"/>
          <w:noProof/>
          <w:sz w:val="22"/>
          <w:szCs w:val="22"/>
        </w:rPr>
        <w:lastRenderedPageBreak/>
        <w:t>predlaže alternativne načine</w:t>
      </w:r>
      <w:r w:rsidR="00B816B3" w:rsidRPr="00D63762">
        <w:rPr>
          <w:rFonts w:ascii="Arial" w:eastAsia="Calibri" w:hAnsi="Arial" w:cs="Arial"/>
          <w:noProof/>
          <w:sz w:val="22"/>
          <w:szCs w:val="22"/>
        </w:rPr>
        <w:t xml:space="preserve"> komunikacije, prenosa i obrade podataka i informacija između lokacija bezbjednosnog sistema, kada je potrebno;</w:t>
      </w:r>
    </w:p>
    <w:p w:rsidR="00B816B3" w:rsidRPr="00D63762" w:rsidRDefault="00E402ED" w:rsidP="00516B84">
      <w:pPr>
        <w:numPr>
          <w:ilvl w:val="0"/>
          <w:numId w:val="48"/>
        </w:numPr>
        <w:contextualSpacing/>
        <w:jc w:val="both"/>
        <w:rPr>
          <w:rFonts w:ascii="Arial" w:eastAsia="Calibri" w:hAnsi="Arial" w:cs="Arial"/>
          <w:noProof/>
          <w:sz w:val="22"/>
          <w:szCs w:val="22"/>
        </w:rPr>
      </w:pPr>
      <w:r w:rsidRPr="00D63762">
        <w:rPr>
          <w:rFonts w:ascii="Arial" w:eastAsia="Calibri" w:hAnsi="Arial" w:cs="Arial"/>
          <w:noProof/>
          <w:sz w:val="22"/>
          <w:szCs w:val="22"/>
        </w:rPr>
        <w:t xml:space="preserve">vrši provjeru </w:t>
      </w:r>
      <w:r w:rsidR="001F5B5A" w:rsidRPr="00D63762">
        <w:rPr>
          <w:rFonts w:ascii="Arial" w:eastAsia="Calibri" w:hAnsi="Arial" w:cs="Arial"/>
          <w:noProof/>
          <w:sz w:val="22"/>
          <w:szCs w:val="22"/>
        </w:rPr>
        <w:t>primjene</w:t>
      </w:r>
      <w:r w:rsidR="00B816B3" w:rsidRPr="00D63762">
        <w:rPr>
          <w:rFonts w:ascii="Arial" w:eastAsia="Calibri" w:hAnsi="Arial" w:cs="Arial"/>
          <w:noProof/>
          <w:sz w:val="22"/>
          <w:szCs w:val="22"/>
        </w:rPr>
        <w:t xml:space="preserve"> bezbjednosnih zahtjeva za </w:t>
      </w:r>
      <w:r w:rsidRPr="00D63762">
        <w:rPr>
          <w:rFonts w:ascii="Arial" w:eastAsia="Calibri" w:hAnsi="Arial" w:cs="Arial"/>
          <w:noProof/>
          <w:sz w:val="22"/>
          <w:szCs w:val="22"/>
        </w:rPr>
        <w:t>radioaktivne izvore i/ili nuklearne materijale.</w:t>
      </w:r>
    </w:p>
    <w:p w:rsidR="00A00309" w:rsidRPr="00D63762" w:rsidRDefault="00A00309" w:rsidP="00804920">
      <w:pPr>
        <w:tabs>
          <w:tab w:val="left" w:pos="360"/>
          <w:tab w:val="left" w:pos="450"/>
        </w:tabs>
        <w:jc w:val="both"/>
        <w:rPr>
          <w:rFonts w:ascii="Arial" w:eastAsia="Times New Roman" w:hAnsi="Arial" w:cs="Arial"/>
          <w:bCs/>
          <w:noProof/>
          <w:sz w:val="22"/>
          <w:szCs w:val="22"/>
          <w:lang w:eastAsia="x-none"/>
        </w:rPr>
      </w:pPr>
    </w:p>
    <w:p w:rsidR="006A7198" w:rsidRPr="00D63762" w:rsidRDefault="00BC6856" w:rsidP="00804920">
      <w:pPr>
        <w:tabs>
          <w:tab w:val="left" w:pos="360"/>
          <w:tab w:val="left" w:pos="450"/>
        </w:tabs>
        <w:jc w:val="center"/>
        <w:rPr>
          <w:rFonts w:ascii="Arial" w:eastAsia="Times New Roman" w:hAnsi="Arial" w:cs="Arial"/>
          <w:b/>
          <w:bCs/>
          <w:noProof/>
          <w:sz w:val="22"/>
          <w:szCs w:val="22"/>
          <w:lang w:eastAsia="x-none"/>
        </w:rPr>
      </w:pPr>
      <w:r w:rsidRPr="00D63762">
        <w:rPr>
          <w:rFonts w:ascii="Arial" w:eastAsia="Times New Roman" w:hAnsi="Arial" w:cs="Arial"/>
          <w:b/>
          <w:bCs/>
          <w:noProof/>
          <w:sz w:val="22"/>
          <w:szCs w:val="22"/>
          <w:lang w:eastAsia="x-none"/>
        </w:rPr>
        <w:t xml:space="preserve">Sistem bezbjednosnog </w:t>
      </w:r>
      <w:r w:rsidR="006A7198" w:rsidRPr="00D63762">
        <w:rPr>
          <w:rFonts w:ascii="Arial" w:eastAsia="Times New Roman" w:hAnsi="Arial" w:cs="Arial"/>
          <w:b/>
          <w:bCs/>
          <w:noProof/>
          <w:sz w:val="22"/>
          <w:szCs w:val="22"/>
          <w:lang w:eastAsia="x-none"/>
        </w:rPr>
        <w:t xml:space="preserve">upravljanja radioaktivnim izvorima kategorija 1, 2 </w:t>
      </w:r>
      <w:r w:rsidR="002307F3" w:rsidRPr="00D63762">
        <w:rPr>
          <w:rFonts w:ascii="Arial" w:eastAsia="Times New Roman" w:hAnsi="Arial" w:cs="Arial"/>
          <w:b/>
          <w:bCs/>
          <w:noProof/>
          <w:sz w:val="22"/>
          <w:szCs w:val="22"/>
          <w:lang w:eastAsia="x-none"/>
        </w:rPr>
        <w:t>i</w:t>
      </w:r>
      <w:r w:rsidR="006A7198" w:rsidRPr="00D63762">
        <w:rPr>
          <w:rFonts w:ascii="Arial" w:eastAsia="Times New Roman" w:hAnsi="Arial" w:cs="Arial"/>
          <w:b/>
          <w:bCs/>
          <w:noProof/>
          <w:sz w:val="22"/>
          <w:szCs w:val="22"/>
          <w:lang w:eastAsia="x-none"/>
        </w:rPr>
        <w:t xml:space="preserve"> 3</w:t>
      </w:r>
    </w:p>
    <w:p w:rsidR="006A7198" w:rsidRPr="00D63762" w:rsidRDefault="00903B77" w:rsidP="00804920">
      <w:pPr>
        <w:tabs>
          <w:tab w:val="left" w:pos="360"/>
          <w:tab w:val="left" w:pos="450"/>
        </w:tabs>
        <w:jc w:val="center"/>
        <w:rPr>
          <w:rFonts w:ascii="Arial" w:eastAsia="Times New Roman" w:hAnsi="Arial" w:cs="Arial"/>
          <w:b/>
          <w:bCs/>
          <w:noProof/>
          <w:sz w:val="22"/>
          <w:szCs w:val="22"/>
          <w:lang w:eastAsia="x-none"/>
        </w:rPr>
      </w:pPr>
      <w:r w:rsidRPr="00D63762">
        <w:rPr>
          <w:rFonts w:ascii="Arial" w:eastAsia="Times New Roman" w:hAnsi="Arial" w:cs="Arial"/>
          <w:b/>
          <w:bCs/>
          <w:noProof/>
          <w:sz w:val="22"/>
          <w:szCs w:val="22"/>
          <w:lang w:eastAsia="x-none"/>
        </w:rPr>
        <w:t>Član 1</w:t>
      </w:r>
      <w:r w:rsidR="00857653">
        <w:rPr>
          <w:rFonts w:ascii="Arial" w:eastAsia="Times New Roman" w:hAnsi="Arial" w:cs="Arial"/>
          <w:b/>
          <w:bCs/>
          <w:noProof/>
          <w:sz w:val="22"/>
          <w:szCs w:val="22"/>
          <w:lang w:eastAsia="x-none"/>
        </w:rPr>
        <w:t>72</w:t>
      </w:r>
      <w:r w:rsidR="00BC7FDF" w:rsidRPr="00D63762">
        <w:rPr>
          <w:rFonts w:ascii="Arial" w:eastAsia="Times New Roman" w:hAnsi="Arial" w:cs="Arial"/>
          <w:b/>
          <w:bCs/>
          <w:noProof/>
          <w:sz w:val="22"/>
          <w:szCs w:val="22"/>
          <w:lang w:eastAsia="x-none"/>
        </w:rPr>
        <w:t xml:space="preserve"> </w:t>
      </w:r>
    </w:p>
    <w:p w:rsidR="00DF6EA3" w:rsidRPr="00D63762" w:rsidRDefault="00BC7FDF" w:rsidP="00804920">
      <w:pPr>
        <w:pStyle w:val="Normal1"/>
        <w:ind w:firstLine="720"/>
        <w:jc w:val="both"/>
        <w:rPr>
          <w:rFonts w:ascii="Arial" w:hAnsi="Arial" w:cs="Arial"/>
          <w:sz w:val="22"/>
          <w:szCs w:val="22"/>
        </w:rPr>
      </w:pPr>
      <w:r w:rsidRPr="00D63762">
        <w:rPr>
          <w:rFonts w:ascii="Arial" w:hAnsi="Arial" w:cs="Arial"/>
          <w:sz w:val="22"/>
          <w:szCs w:val="22"/>
        </w:rPr>
        <w:t xml:space="preserve">Sistem </w:t>
      </w:r>
      <w:r w:rsidR="006A7198" w:rsidRPr="00D63762">
        <w:rPr>
          <w:rFonts w:ascii="Arial" w:hAnsi="Arial" w:cs="Arial"/>
          <w:sz w:val="22"/>
          <w:szCs w:val="22"/>
        </w:rPr>
        <w:t xml:space="preserve">bezbjednosti </w:t>
      </w:r>
      <w:r w:rsidRPr="00D63762">
        <w:rPr>
          <w:rFonts w:ascii="Arial" w:hAnsi="Arial" w:cs="Arial"/>
          <w:sz w:val="22"/>
          <w:szCs w:val="22"/>
        </w:rPr>
        <w:t>obezbjeđuje</w:t>
      </w:r>
      <w:r w:rsidR="006A7198" w:rsidRPr="00D63762">
        <w:rPr>
          <w:rFonts w:ascii="Arial" w:hAnsi="Arial" w:cs="Arial"/>
          <w:sz w:val="22"/>
          <w:szCs w:val="22"/>
        </w:rPr>
        <w:t xml:space="preserve"> se uspost</w:t>
      </w:r>
      <w:r w:rsidRPr="00D63762">
        <w:rPr>
          <w:rFonts w:ascii="Arial" w:hAnsi="Arial" w:cs="Arial"/>
          <w:sz w:val="22"/>
          <w:szCs w:val="22"/>
        </w:rPr>
        <w:t xml:space="preserve">avljanjem bezbjednosnih nivoa, </w:t>
      </w:r>
      <w:r w:rsidR="004208F1" w:rsidRPr="00D63762">
        <w:rPr>
          <w:rFonts w:ascii="Arial" w:hAnsi="Arial" w:cs="Arial"/>
          <w:sz w:val="22"/>
          <w:szCs w:val="22"/>
        </w:rPr>
        <w:t xml:space="preserve">njihovih </w:t>
      </w:r>
      <w:r w:rsidR="006A7198" w:rsidRPr="00D63762">
        <w:rPr>
          <w:rFonts w:ascii="Arial" w:hAnsi="Arial" w:cs="Arial"/>
          <w:sz w:val="22"/>
          <w:szCs w:val="22"/>
        </w:rPr>
        <w:t>ciljeva i mj</w:t>
      </w:r>
      <w:r w:rsidRPr="00D63762">
        <w:rPr>
          <w:rFonts w:ascii="Arial" w:hAnsi="Arial" w:cs="Arial"/>
          <w:sz w:val="22"/>
          <w:szCs w:val="22"/>
        </w:rPr>
        <w:t xml:space="preserve">era za </w:t>
      </w:r>
      <w:r w:rsidR="004208F1" w:rsidRPr="00D63762">
        <w:rPr>
          <w:rFonts w:ascii="Arial" w:hAnsi="Arial" w:cs="Arial"/>
          <w:sz w:val="22"/>
          <w:szCs w:val="22"/>
        </w:rPr>
        <w:t>realizaciju bezbjednosnih ciljeva</w:t>
      </w:r>
      <w:r w:rsidR="006A7198" w:rsidRPr="00D63762">
        <w:rPr>
          <w:rFonts w:ascii="Arial" w:hAnsi="Arial" w:cs="Arial"/>
          <w:sz w:val="22"/>
          <w:szCs w:val="22"/>
        </w:rPr>
        <w:t>.</w:t>
      </w:r>
    </w:p>
    <w:p w:rsidR="00FB2C51" w:rsidRPr="00D63762" w:rsidRDefault="006A7198" w:rsidP="00804920">
      <w:pPr>
        <w:pStyle w:val="Normal1"/>
        <w:ind w:firstLine="720"/>
        <w:jc w:val="both"/>
        <w:rPr>
          <w:rFonts w:ascii="Arial" w:hAnsi="Arial" w:cs="Arial"/>
          <w:sz w:val="22"/>
          <w:szCs w:val="22"/>
        </w:rPr>
      </w:pPr>
      <w:r w:rsidRPr="00D63762">
        <w:rPr>
          <w:rFonts w:ascii="Arial" w:hAnsi="Arial" w:cs="Arial"/>
          <w:sz w:val="22"/>
          <w:szCs w:val="22"/>
        </w:rPr>
        <w:t xml:space="preserve">Nosioci </w:t>
      </w:r>
      <w:r w:rsidR="00BC7FDF" w:rsidRPr="00D63762">
        <w:rPr>
          <w:rFonts w:ascii="Arial" w:hAnsi="Arial" w:cs="Arial"/>
          <w:sz w:val="22"/>
          <w:szCs w:val="22"/>
        </w:rPr>
        <w:t>ovlašćenja</w:t>
      </w:r>
      <w:r w:rsidR="00722ECA" w:rsidRPr="00D63762">
        <w:rPr>
          <w:rFonts w:ascii="Arial" w:hAnsi="Arial" w:cs="Arial"/>
          <w:sz w:val="22"/>
          <w:szCs w:val="22"/>
        </w:rPr>
        <w:t xml:space="preserve"> i dozvola</w:t>
      </w:r>
      <w:r w:rsidR="00BC7FDF" w:rsidRPr="00D63762">
        <w:rPr>
          <w:rFonts w:ascii="Arial" w:hAnsi="Arial" w:cs="Arial"/>
          <w:sz w:val="22"/>
          <w:szCs w:val="22"/>
        </w:rPr>
        <w:t xml:space="preserve"> koji</w:t>
      </w:r>
      <w:r w:rsidRPr="00D63762">
        <w:rPr>
          <w:rFonts w:ascii="Arial" w:hAnsi="Arial" w:cs="Arial"/>
          <w:sz w:val="22"/>
          <w:szCs w:val="22"/>
        </w:rPr>
        <w:t xml:space="preserve"> obavljaju djelatnosti i/ili aktivnosti sa ra</w:t>
      </w:r>
      <w:r w:rsidR="00BC7FDF" w:rsidRPr="00D63762">
        <w:rPr>
          <w:rFonts w:ascii="Arial" w:hAnsi="Arial" w:cs="Arial"/>
          <w:sz w:val="22"/>
          <w:szCs w:val="22"/>
        </w:rPr>
        <w:t>dioaktivnim izvorima kategorije 1, 2 i</w:t>
      </w:r>
      <w:r w:rsidR="00270EA7" w:rsidRPr="00D63762">
        <w:rPr>
          <w:rFonts w:ascii="Arial" w:hAnsi="Arial" w:cs="Arial"/>
          <w:sz w:val="22"/>
          <w:szCs w:val="22"/>
        </w:rPr>
        <w:t>li</w:t>
      </w:r>
      <w:r w:rsidR="00BC7FDF" w:rsidRPr="00D63762">
        <w:rPr>
          <w:rFonts w:ascii="Arial" w:hAnsi="Arial" w:cs="Arial"/>
          <w:sz w:val="22"/>
          <w:szCs w:val="22"/>
        </w:rPr>
        <w:t xml:space="preserve"> 3</w:t>
      </w:r>
      <w:r w:rsidR="00857653">
        <w:rPr>
          <w:rFonts w:ascii="Arial" w:hAnsi="Arial" w:cs="Arial"/>
          <w:sz w:val="22"/>
          <w:szCs w:val="22"/>
        </w:rPr>
        <w:t>, pored uslova iz člana 169</w:t>
      </w:r>
      <w:r w:rsidR="00FB2C51" w:rsidRPr="00D63762">
        <w:rPr>
          <w:rFonts w:ascii="Arial" w:hAnsi="Arial" w:cs="Arial"/>
          <w:sz w:val="22"/>
          <w:szCs w:val="22"/>
        </w:rPr>
        <w:t xml:space="preserve"> ovog zakona,</w:t>
      </w:r>
      <w:r w:rsidR="00BC7FDF" w:rsidRPr="00D63762">
        <w:rPr>
          <w:rFonts w:ascii="Arial" w:hAnsi="Arial" w:cs="Arial"/>
          <w:sz w:val="22"/>
          <w:szCs w:val="22"/>
        </w:rPr>
        <w:t xml:space="preserve"> dužni su da </w:t>
      </w:r>
      <w:r w:rsidR="00FB2C51" w:rsidRPr="00D63762">
        <w:rPr>
          <w:rFonts w:ascii="Arial" w:hAnsi="Arial" w:cs="Arial"/>
          <w:sz w:val="22"/>
          <w:szCs w:val="22"/>
        </w:rPr>
        <w:t>obezbijede</w:t>
      </w:r>
      <w:r w:rsidR="00BC7FDF" w:rsidRPr="00D63762">
        <w:rPr>
          <w:rFonts w:ascii="Arial" w:hAnsi="Arial" w:cs="Arial"/>
          <w:sz w:val="22"/>
          <w:szCs w:val="22"/>
        </w:rPr>
        <w:t xml:space="preserve"> sistem </w:t>
      </w:r>
      <w:r w:rsidRPr="00D63762">
        <w:rPr>
          <w:rFonts w:ascii="Arial" w:hAnsi="Arial" w:cs="Arial"/>
          <w:sz w:val="22"/>
          <w:szCs w:val="22"/>
        </w:rPr>
        <w:t xml:space="preserve">upravljanja bezbjednosnim nivoima </w:t>
      </w:r>
      <w:r w:rsidR="00FB2C51" w:rsidRPr="00D63762">
        <w:rPr>
          <w:rFonts w:ascii="Arial" w:hAnsi="Arial" w:cs="Arial"/>
          <w:sz w:val="22"/>
          <w:szCs w:val="22"/>
        </w:rPr>
        <w:t>odnosno da</w:t>
      </w:r>
      <w:r w:rsidRPr="00D63762">
        <w:rPr>
          <w:rFonts w:ascii="Arial" w:hAnsi="Arial" w:cs="Arial"/>
          <w:sz w:val="22"/>
          <w:szCs w:val="22"/>
        </w:rPr>
        <w:t>:</w:t>
      </w:r>
    </w:p>
    <w:p w:rsidR="006A7198" w:rsidRPr="00D63762" w:rsidRDefault="006A7198" w:rsidP="00516B84">
      <w:pPr>
        <w:pStyle w:val="Normal1"/>
        <w:numPr>
          <w:ilvl w:val="0"/>
          <w:numId w:val="45"/>
        </w:numPr>
        <w:spacing w:before="0" w:beforeAutospacing="0" w:after="0" w:afterAutospacing="0"/>
        <w:jc w:val="both"/>
        <w:rPr>
          <w:rFonts w:ascii="Arial" w:hAnsi="Arial" w:cs="Arial"/>
          <w:sz w:val="22"/>
          <w:szCs w:val="22"/>
        </w:rPr>
      </w:pPr>
      <w:r w:rsidRPr="00D63762">
        <w:rPr>
          <w:rFonts w:ascii="Arial" w:hAnsi="Arial" w:cs="Arial"/>
          <w:sz w:val="22"/>
          <w:szCs w:val="22"/>
        </w:rPr>
        <w:t xml:space="preserve">uspostave i vrše kontrolu pristupa radioaktivnim izvorima; </w:t>
      </w:r>
    </w:p>
    <w:p w:rsidR="006A7198" w:rsidRPr="00D63762" w:rsidRDefault="006A7198" w:rsidP="00516B84">
      <w:pPr>
        <w:pStyle w:val="Normal1"/>
        <w:numPr>
          <w:ilvl w:val="0"/>
          <w:numId w:val="45"/>
        </w:numPr>
        <w:spacing w:before="0" w:beforeAutospacing="0" w:after="0" w:afterAutospacing="0"/>
        <w:jc w:val="both"/>
        <w:rPr>
          <w:rFonts w:ascii="Arial" w:hAnsi="Arial" w:cs="Arial"/>
          <w:sz w:val="22"/>
          <w:szCs w:val="22"/>
        </w:rPr>
      </w:pPr>
      <w:r w:rsidRPr="00D63762">
        <w:rPr>
          <w:rFonts w:ascii="Arial" w:hAnsi="Arial" w:cs="Arial"/>
          <w:sz w:val="22"/>
          <w:szCs w:val="22"/>
        </w:rPr>
        <w:t xml:space="preserve">obezbijede bezbjednosnu provjeru </w:t>
      </w:r>
      <w:r w:rsidR="00FB4CF1" w:rsidRPr="00D63762">
        <w:rPr>
          <w:rFonts w:ascii="Arial" w:hAnsi="Arial" w:cs="Arial"/>
          <w:sz w:val="22"/>
          <w:szCs w:val="22"/>
        </w:rPr>
        <w:t xml:space="preserve">lica </w:t>
      </w:r>
      <w:r w:rsidRPr="00D63762">
        <w:rPr>
          <w:rFonts w:ascii="Arial" w:hAnsi="Arial" w:cs="Arial"/>
          <w:sz w:val="22"/>
          <w:szCs w:val="22"/>
        </w:rPr>
        <w:t xml:space="preserve">prije zaposlenja i </w:t>
      </w:r>
      <w:r w:rsidR="00FB4CF1" w:rsidRPr="00D63762">
        <w:rPr>
          <w:rFonts w:ascii="Arial" w:hAnsi="Arial" w:cs="Arial"/>
          <w:sz w:val="22"/>
          <w:szCs w:val="22"/>
        </w:rPr>
        <w:t xml:space="preserve">zaposlenih lica </w:t>
      </w:r>
      <w:r w:rsidRPr="00D63762">
        <w:rPr>
          <w:rFonts w:ascii="Arial" w:hAnsi="Arial" w:cs="Arial"/>
          <w:sz w:val="22"/>
          <w:szCs w:val="22"/>
        </w:rPr>
        <w:t>svake pete godine u skladu s</w:t>
      </w:r>
      <w:r w:rsidR="00FB4CF1" w:rsidRPr="00D63762">
        <w:rPr>
          <w:rFonts w:ascii="Arial" w:hAnsi="Arial" w:cs="Arial"/>
          <w:sz w:val="22"/>
          <w:szCs w:val="22"/>
        </w:rPr>
        <w:t>a</w:t>
      </w:r>
      <w:r w:rsidRPr="00D63762">
        <w:rPr>
          <w:rFonts w:ascii="Arial" w:hAnsi="Arial" w:cs="Arial"/>
          <w:sz w:val="22"/>
          <w:szCs w:val="22"/>
        </w:rPr>
        <w:t xml:space="preserve"> posebnim </w:t>
      </w:r>
      <w:r w:rsidR="00FB4CF1" w:rsidRPr="00D63762">
        <w:rPr>
          <w:rFonts w:ascii="Arial" w:hAnsi="Arial" w:cs="Arial"/>
          <w:sz w:val="22"/>
          <w:szCs w:val="22"/>
        </w:rPr>
        <w:t>propisom</w:t>
      </w:r>
      <w:r w:rsidRPr="00D63762">
        <w:rPr>
          <w:rFonts w:ascii="Arial" w:hAnsi="Arial" w:cs="Arial"/>
          <w:sz w:val="22"/>
          <w:szCs w:val="22"/>
        </w:rPr>
        <w:t xml:space="preserve">; </w:t>
      </w:r>
    </w:p>
    <w:p w:rsidR="006A7198" w:rsidRPr="00D63762" w:rsidRDefault="00FB2C51" w:rsidP="00516B84">
      <w:pPr>
        <w:pStyle w:val="Normal1"/>
        <w:numPr>
          <w:ilvl w:val="0"/>
          <w:numId w:val="45"/>
        </w:numPr>
        <w:spacing w:before="0" w:beforeAutospacing="0" w:after="0" w:afterAutospacing="0"/>
        <w:jc w:val="both"/>
        <w:rPr>
          <w:rFonts w:ascii="Arial" w:hAnsi="Arial" w:cs="Arial"/>
          <w:sz w:val="22"/>
          <w:szCs w:val="22"/>
        </w:rPr>
      </w:pPr>
      <w:r w:rsidRPr="00D63762">
        <w:rPr>
          <w:rFonts w:ascii="Arial" w:hAnsi="Arial" w:cs="Arial"/>
          <w:sz w:val="22"/>
          <w:szCs w:val="22"/>
        </w:rPr>
        <w:t>zaštite povjerljive informacije</w:t>
      </w:r>
      <w:r w:rsidR="006A7198" w:rsidRPr="00D63762">
        <w:rPr>
          <w:rFonts w:ascii="Arial" w:hAnsi="Arial" w:cs="Arial"/>
          <w:sz w:val="22"/>
          <w:szCs w:val="22"/>
        </w:rPr>
        <w:t xml:space="preserve"> od</w:t>
      </w:r>
      <w:r w:rsidR="006F5243" w:rsidRPr="00D63762">
        <w:rPr>
          <w:rFonts w:ascii="Arial" w:hAnsi="Arial" w:cs="Arial"/>
          <w:sz w:val="22"/>
          <w:szCs w:val="22"/>
        </w:rPr>
        <w:t xml:space="preserve"> ne</w:t>
      </w:r>
      <w:r w:rsidRPr="00D63762">
        <w:rPr>
          <w:rFonts w:ascii="Arial" w:hAnsi="Arial" w:cs="Arial"/>
          <w:sz w:val="22"/>
          <w:szCs w:val="22"/>
        </w:rPr>
        <w:t>o</w:t>
      </w:r>
      <w:r w:rsidR="006F5243" w:rsidRPr="00D63762">
        <w:rPr>
          <w:rFonts w:ascii="Arial" w:hAnsi="Arial" w:cs="Arial"/>
          <w:sz w:val="22"/>
          <w:szCs w:val="22"/>
        </w:rPr>
        <w:t xml:space="preserve">vlašćenog obajvljivanja </w:t>
      </w:r>
      <w:r w:rsidRPr="00D63762">
        <w:rPr>
          <w:rFonts w:ascii="Arial" w:hAnsi="Arial" w:cs="Arial"/>
          <w:sz w:val="22"/>
          <w:szCs w:val="22"/>
        </w:rPr>
        <w:t>i o njima vode evidenciju,</w:t>
      </w:r>
      <w:r w:rsidRPr="00D63762">
        <w:rPr>
          <w:rFonts w:ascii="Arial" w:hAnsi="Arial" w:cs="Arial"/>
          <w:sz w:val="22"/>
          <w:szCs w:val="22"/>
        </w:rPr>
        <w:tab/>
      </w:r>
      <w:r w:rsidR="006F5243" w:rsidRPr="00D63762">
        <w:rPr>
          <w:rFonts w:ascii="Arial" w:hAnsi="Arial" w:cs="Arial"/>
          <w:sz w:val="22"/>
          <w:szCs w:val="22"/>
        </w:rPr>
        <w:t>u sk</w:t>
      </w:r>
      <w:r w:rsidR="006A7198" w:rsidRPr="00D63762">
        <w:rPr>
          <w:rFonts w:ascii="Arial" w:hAnsi="Arial" w:cs="Arial"/>
          <w:sz w:val="22"/>
          <w:szCs w:val="22"/>
        </w:rPr>
        <w:t>l</w:t>
      </w:r>
      <w:r w:rsidR="006F5243" w:rsidRPr="00D63762">
        <w:rPr>
          <w:rFonts w:ascii="Arial" w:hAnsi="Arial" w:cs="Arial"/>
          <w:sz w:val="22"/>
          <w:szCs w:val="22"/>
        </w:rPr>
        <w:t>a</w:t>
      </w:r>
      <w:r w:rsidR="006A7198" w:rsidRPr="00D63762">
        <w:rPr>
          <w:rFonts w:ascii="Arial" w:hAnsi="Arial" w:cs="Arial"/>
          <w:sz w:val="22"/>
          <w:szCs w:val="22"/>
        </w:rPr>
        <w:t>du s</w:t>
      </w:r>
      <w:r w:rsidRPr="00D63762">
        <w:rPr>
          <w:rFonts w:ascii="Arial" w:hAnsi="Arial" w:cs="Arial"/>
          <w:sz w:val="22"/>
          <w:szCs w:val="22"/>
        </w:rPr>
        <w:t>a</w:t>
      </w:r>
      <w:r w:rsidR="006A7198" w:rsidRPr="00D63762">
        <w:rPr>
          <w:rFonts w:ascii="Arial" w:hAnsi="Arial" w:cs="Arial"/>
          <w:sz w:val="22"/>
          <w:szCs w:val="22"/>
        </w:rPr>
        <w:t xml:space="preserve"> pos</w:t>
      </w:r>
      <w:r w:rsidRPr="00D63762">
        <w:rPr>
          <w:rFonts w:ascii="Arial" w:hAnsi="Arial" w:cs="Arial"/>
          <w:sz w:val="22"/>
          <w:szCs w:val="22"/>
        </w:rPr>
        <w:t>eb</w:t>
      </w:r>
      <w:r w:rsidR="006A7198" w:rsidRPr="00D63762">
        <w:rPr>
          <w:rFonts w:ascii="Arial" w:hAnsi="Arial" w:cs="Arial"/>
          <w:sz w:val="22"/>
          <w:szCs w:val="22"/>
        </w:rPr>
        <w:t xml:space="preserve">nim </w:t>
      </w:r>
      <w:r w:rsidRPr="00D63762">
        <w:rPr>
          <w:rFonts w:ascii="Arial" w:hAnsi="Arial" w:cs="Arial"/>
          <w:sz w:val="22"/>
          <w:szCs w:val="22"/>
        </w:rPr>
        <w:t>propisom;</w:t>
      </w:r>
      <w:r w:rsidR="006A7198" w:rsidRPr="00D63762">
        <w:rPr>
          <w:rFonts w:ascii="Arial" w:hAnsi="Arial" w:cs="Arial"/>
          <w:sz w:val="22"/>
          <w:szCs w:val="22"/>
        </w:rPr>
        <w:t xml:space="preserve"> </w:t>
      </w:r>
    </w:p>
    <w:p w:rsidR="006A7198" w:rsidRPr="00D63762" w:rsidRDefault="006A7198" w:rsidP="00516B84">
      <w:pPr>
        <w:pStyle w:val="Normal1"/>
        <w:numPr>
          <w:ilvl w:val="0"/>
          <w:numId w:val="45"/>
        </w:numPr>
        <w:spacing w:before="0" w:beforeAutospacing="0" w:after="0" w:afterAutospacing="0"/>
        <w:jc w:val="both"/>
        <w:rPr>
          <w:rFonts w:ascii="Arial" w:hAnsi="Arial" w:cs="Arial"/>
          <w:sz w:val="22"/>
          <w:szCs w:val="22"/>
        </w:rPr>
      </w:pPr>
      <w:r w:rsidRPr="00D63762">
        <w:rPr>
          <w:rFonts w:ascii="Arial" w:hAnsi="Arial" w:cs="Arial"/>
          <w:sz w:val="22"/>
          <w:szCs w:val="22"/>
        </w:rPr>
        <w:t>izrade</w:t>
      </w:r>
      <w:r w:rsidR="00FB2C51" w:rsidRPr="00D63762">
        <w:rPr>
          <w:rFonts w:ascii="Arial" w:hAnsi="Arial" w:cs="Arial"/>
          <w:sz w:val="22"/>
          <w:szCs w:val="22"/>
        </w:rPr>
        <w:t>, sprovode</w:t>
      </w:r>
      <w:r w:rsidRPr="00D63762">
        <w:rPr>
          <w:rFonts w:ascii="Arial" w:hAnsi="Arial" w:cs="Arial"/>
          <w:sz w:val="22"/>
          <w:szCs w:val="22"/>
        </w:rPr>
        <w:t xml:space="preserve"> i redovno ažuriraju Plan zaštite u skladu s</w:t>
      </w:r>
      <w:r w:rsidR="00FB4CF1" w:rsidRPr="00D63762">
        <w:rPr>
          <w:rFonts w:ascii="Arial" w:hAnsi="Arial" w:cs="Arial"/>
          <w:sz w:val="22"/>
          <w:szCs w:val="22"/>
        </w:rPr>
        <w:t>a</w:t>
      </w:r>
      <w:r w:rsidRPr="00D63762">
        <w:rPr>
          <w:rFonts w:ascii="Arial" w:hAnsi="Arial" w:cs="Arial"/>
          <w:sz w:val="22"/>
          <w:szCs w:val="22"/>
        </w:rPr>
        <w:t xml:space="preserve"> propisom kojim se uređuje zaštita lica i imovine;</w:t>
      </w:r>
    </w:p>
    <w:p w:rsidR="006A7198" w:rsidRPr="00D63762" w:rsidRDefault="006A7198" w:rsidP="00516B84">
      <w:pPr>
        <w:pStyle w:val="Normal1"/>
        <w:numPr>
          <w:ilvl w:val="0"/>
          <w:numId w:val="45"/>
        </w:numPr>
        <w:spacing w:before="0" w:beforeAutospacing="0" w:after="0" w:afterAutospacing="0"/>
        <w:jc w:val="both"/>
        <w:rPr>
          <w:rFonts w:ascii="Arial" w:hAnsi="Arial" w:cs="Arial"/>
          <w:sz w:val="22"/>
          <w:szCs w:val="22"/>
        </w:rPr>
      </w:pPr>
      <w:r w:rsidRPr="00D63762">
        <w:rPr>
          <w:rFonts w:ascii="Arial" w:hAnsi="Arial" w:cs="Arial"/>
          <w:sz w:val="22"/>
          <w:szCs w:val="22"/>
        </w:rPr>
        <w:t>primijene pojačane bezbjednosne mjere u slučaju sumnje da postoji povećana prijetnja</w:t>
      </w:r>
      <w:r w:rsidR="00267946" w:rsidRPr="00D63762">
        <w:rPr>
          <w:rFonts w:ascii="Arial" w:hAnsi="Arial" w:cs="Arial"/>
          <w:sz w:val="22"/>
          <w:szCs w:val="22"/>
        </w:rPr>
        <w:t xml:space="preserve"> po bezbjednost</w:t>
      </w:r>
      <w:r w:rsidRPr="00D63762">
        <w:rPr>
          <w:rFonts w:ascii="Arial" w:hAnsi="Arial" w:cs="Arial"/>
          <w:sz w:val="22"/>
          <w:szCs w:val="22"/>
        </w:rPr>
        <w:t xml:space="preserve">; </w:t>
      </w:r>
    </w:p>
    <w:p w:rsidR="006A7198" w:rsidRPr="00D63762" w:rsidRDefault="00267946" w:rsidP="00516B84">
      <w:pPr>
        <w:pStyle w:val="Normal1"/>
        <w:numPr>
          <w:ilvl w:val="0"/>
          <w:numId w:val="45"/>
        </w:numPr>
        <w:spacing w:before="0" w:beforeAutospacing="0" w:after="0" w:afterAutospacing="0"/>
        <w:jc w:val="both"/>
        <w:rPr>
          <w:rFonts w:ascii="Arial" w:hAnsi="Arial" w:cs="Arial"/>
          <w:sz w:val="22"/>
          <w:szCs w:val="22"/>
        </w:rPr>
      </w:pPr>
      <w:r w:rsidRPr="00D63762">
        <w:rPr>
          <w:rFonts w:ascii="Arial" w:hAnsi="Arial" w:cs="Arial"/>
          <w:sz w:val="22"/>
          <w:szCs w:val="22"/>
        </w:rPr>
        <w:t>uspostave</w:t>
      </w:r>
      <w:r w:rsidR="006A7198" w:rsidRPr="00D63762">
        <w:rPr>
          <w:rFonts w:ascii="Arial" w:hAnsi="Arial" w:cs="Arial"/>
          <w:sz w:val="22"/>
          <w:szCs w:val="22"/>
        </w:rPr>
        <w:t xml:space="preserve"> stalnu komunikaciju zaposlenih i</w:t>
      </w:r>
      <w:r w:rsidRPr="00D63762">
        <w:rPr>
          <w:rFonts w:ascii="Arial" w:hAnsi="Arial" w:cs="Arial"/>
          <w:sz w:val="22"/>
          <w:szCs w:val="22"/>
        </w:rPr>
        <w:t xml:space="preserve"> obezbijede</w:t>
      </w:r>
      <w:r w:rsidR="006A7198" w:rsidRPr="00D63762">
        <w:rPr>
          <w:rFonts w:ascii="Arial" w:hAnsi="Arial" w:cs="Arial"/>
          <w:sz w:val="22"/>
          <w:szCs w:val="22"/>
        </w:rPr>
        <w:t xml:space="preserve"> elektronski prenos i obradu r</w:t>
      </w:r>
      <w:r w:rsidRPr="00D63762">
        <w:rPr>
          <w:rFonts w:ascii="Arial" w:hAnsi="Arial" w:cs="Arial"/>
          <w:sz w:val="22"/>
          <w:szCs w:val="22"/>
        </w:rPr>
        <w:t>elevatnih podataka ili uspostave</w:t>
      </w:r>
      <w:r w:rsidR="006A7198" w:rsidRPr="00D63762">
        <w:rPr>
          <w:rFonts w:ascii="Arial" w:hAnsi="Arial" w:cs="Arial"/>
          <w:sz w:val="22"/>
          <w:szCs w:val="22"/>
        </w:rPr>
        <w:t xml:space="preserve"> alternativne načine komunikacije, prenosa i obrade između lokacija bezbjednosnog sistema;</w:t>
      </w:r>
    </w:p>
    <w:p w:rsidR="006A7198" w:rsidRPr="00D63762" w:rsidRDefault="006A7198" w:rsidP="00516B84">
      <w:pPr>
        <w:pStyle w:val="Normal1"/>
        <w:numPr>
          <w:ilvl w:val="0"/>
          <w:numId w:val="45"/>
        </w:numPr>
        <w:spacing w:before="0" w:beforeAutospacing="0" w:after="0" w:afterAutospacing="0"/>
        <w:jc w:val="both"/>
        <w:rPr>
          <w:rFonts w:ascii="Arial" w:hAnsi="Arial" w:cs="Arial"/>
          <w:sz w:val="22"/>
          <w:szCs w:val="22"/>
        </w:rPr>
      </w:pPr>
      <w:r w:rsidRPr="00D63762">
        <w:rPr>
          <w:rFonts w:ascii="Arial" w:hAnsi="Arial" w:cs="Arial"/>
          <w:sz w:val="22"/>
          <w:szCs w:val="22"/>
        </w:rPr>
        <w:t>primijene posebne bezbjednosne zahtjeve za mobilne uređaje koji sadrže radioaktivne izvore k</w:t>
      </w:r>
      <w:r w:rsidR="002307F3" w:rsidRPr="00D63762">
        <w:rPr>
          <w:rFonts w:ascii="Arial" w:hAnsi="Arial" w:cs="Arial"/>
          <w:sz w:val="22"/>
          <w:szCs w:val="22"/>
        </w:rPr>
        <w:t>ategorije 1, 2 i</w:t>
      </w:r>
      <w:r w:rsidR="00267946" w:rsidRPr="00D63762">
        <w:rPr>
          <w:rFonts w:ascii="Arial" w:hAnsi="Arial" w:cs="Arial"/>
          <w:sz w:val="22"/>
          <w:szCs w:val="22"/>
        </w:rPr>
        <w:t xml:space="preserve">li </w:t>
      </w:r>
      <w:r w:rsidRPr="00D63762">
        <w:rPr>
          <w:rFonts w:ascii="Arial" w:hAnsi="Arial" w:cs="Arial"/>
          <w:sz w:val="22"/>
          <w:szCs w:val="22"/>
        </w:rPr>
        <w:t>3.</w:t>
      </w:r>
    </w:p>
    <w:p w:rsidR="006A7198" w:rsidRPr="00D63762" w:rsidRDefault="006A7198" w:rsidP="00804920">
      <w:pPr>
        <w:pStyle w:val="Normal1"/>
        <w:spacing w:before="0" w:beforeAutospacing="0" w:after="0" w:afterAutospacing="0"/>
        <w:ind w:left="720"/>
        <w:jc w:val="both"/>
        <w:rPr>
          <w:rFonts w:ascii="Arial" w:hAnsi="Arial" w:cs="Arial"/>
          <w:sz w:val="22"/>
          <w:szCs w:val="22"/>
        </w:rPr>
      </w:pPr>
    </w:p>
    <w:p w:rsidR="00751C3F" w:rsidRPr="00D63762" w:rsidRDefault="006A7198" w:rsidP="00804920">
      <w:pPr>
        <w:pStyle w:val="Normal1"/>
        <w:spacing w:before="0" w:beforeAutospacing="0" w:after="0" w:afterAutospacing="0"/>
        <w:ind w:firstLine="720"/>
        <w:jc w:val="both"/>
        <w:rPr>
          <w:rFonts w:ascii="Arial" w:hAnsi="Arial" w:cs="Arial"/>
          <w:sz w:val="22"/>
          <w:szCs w:val="22"/>
        </w:rPr>
      </w:pPr>
      <w:r w:rsidRPr="00D63762">
        <w:rPr>
          <w:rFonts w:ascii="Arial" w:hAnsi="Arial" w:cs="Arial"/>
          <w:sz w:val="22"/>
          <w:szCs w:val="22"/>
        </w:rPr>
        <w:t>Radioaktivni izvori kategorija 1, 2 i</w:t>
      </w:r>
      <w:r w:rsidR="00267946" w:rsidRPr="00D63762">
        <w:rPr>
          <w:rFonts w:ascii="Arial" w:hAnsi="Arial" w:cs="Arial"/>
          <w:sz w:val="22"/>
          <w:szCs w:val="22"/>
        </w:rPr>
        <w:t>li</w:t>
      </w:r>
      <w:r w:rsidRPr="00D63762">
        <w:rPr>
          <w:rFonts w:ascii="Arial" w:hAnsi="Arial" w:cs="Arial"/>
          <w:sz w:val="22"/>
          <w:szCs w:val="22"/>
        </w:rPr>
        <w:t xml:space="preserve"> 3 </w:t>
      </w:r>
      <w:r w:rsidR="00751C3F" w:rsidRPr="00D63762">
        <w:rPr>
          <w:rFonts w:ascii="Arial" w:hAnsi="Arial" w:cs="Arial"/>
          <w:sz w:val="22"/>
          <w:szCs w:val="22"/>
        </w:rPr>
        <w:t xml:space="preserve">koriste </w:t>
      </w:r>
      <w:r w:rsidR="00267946" w:rsidRPr="00D63762">
        <w:rPr>
          <w:rFonts w:ascii="Arial" w:hAnsi="Arial" w:cs="Arial"/>
          <w:sz w:val="22"/>
          <w:szCs w:val="22"/>
        </w:rPr>
        <w:t xml:space="preserve">se, </w:t>
      </w:r>
      <w:r w:rsidR="00751C3F" w:rsidRPr="00D63762">
        <w:rPr>
          <w:rFonts w:ascii="Arial" w:hAnsi="Arial" w:cs="Arial"/>
          <w:sz w:val="22"/>
          <w:szCs w:val="22"/>
        </w:rPr>
        <w:t>skladište, servisiraju, isporučuju i</w:t>
      </w:r>
      <w:r w:rsidR="00267946" w:rsidRPr="00D63762">
        <w:rPr>
          <w:rFonts w:ascii="Arial" w:hAnsi="Arial" w:cs="Arial"/>
          <w:sz w:val="22"/>
          <w:szCs w:val="22"/>
        </w:rPr>
        <w:t>li</w:t>
      </w:r>
      <w:r w:rsidR="00751C3F" w:rsidRPr="00D63762">
        <w:rPr>
          <w:rFonts w:ascii="Arial" w:hAnsi="Arial" w:cs="Arial"/>
          <w:sz w:val="22"/>
          <w:szCs w:val="22"/>
        </w:rPr>
        <w:t xml:space="preserve"> </w:t>
      </w:r>
      <w:r w:rsidR="00267946" w:rsidRPr="00D63762">
        <w:rPr>
          <w:rFonts w:ascii="Arial" w:hAnsi="Arial" w:cs="Arial"/>
          <w:sz w:val="22"/>
          <w:szCs w:val="22"/>
        </w:rPr>
        <w:t>zamjenju</w:t>
      </w:r>
      <w:r w:rsidRPr="00D63762">
        <w:rPr>
          <w:rFonts w:ascii="Arial" w:hAnsi="Arial" w:cs="Arial"/>
          <w:sz w:val="22"/>
          <w:szCs w:val="22"/>
        </w:rPr>
        <w:t xml:space="preserve"> unutar uspostavljenih bezbjednosnih zona u skladu sa sistemom bezbjednosnog upravljanja za bezbjednosne nivoe.</w:t>
      </w:r>
    </w:p>
    <w:p w:rsidR="00751C3F" w:rsidRPr="00D63762" w:rsidRDefault="00751C3F" w:rsidP="00804920">
      <w:pPr>
        <w:pStyle w:val="Normal1"/>
        <w:spacing w:before="0" w:beforeAutospacing="0" w:after="0" w:afterAutospacing="0"/>
        <w:jc w:val="both"/>
        <w:rPr>
          <w:rFonts w:ascii="Arial" w:hAnsi="Arial" w:cs="Arial"/>
          <w:sz w:val="22"/>
          <w:szCs w:val="22"/>
        </w:rPr>
      </w:pPr>
    </w:p>
    <w:p w:rsidR="006A7198" w:rsidRPr="00D63762" w:rsidRDefault="00751C3F" w:rsidP="00804920">
      <w:pPr>
        <w:pStyle w:val="Normal1"/>
        <w:spacing w:before="0" w:beforeAutospacing="0" w:after="0" w:afterAutospacing="0"/>
        <w:ind w:firstLine="720"/>
        <w:jc w:val="both"/>
        <w:rPr>
          <w:rFonts w:ascii="Arial" w:hAnsi="Arial" w:cs="Arial"/>
          <w:sz w:val="22"/>
          <w:szCs w:val="22"/>
        </w:rPr>
      </w:pPr>
      <w:r w:rsidRPr="00D63762">
        <w:rPr>
          <w:rFonts w:ascii="Arial" w:hAnsi="Arial" w:cs="Arial"/>
          <w:sz w:val="22"/>
          <w:szCs w:val="22"/>
        </w:rPr>
        <w:t>O</w:t>
      </w:r>
      <w:r w:rsidR="00267946" w:rsidRPr="00D63762">
        <w:rPr>
          <w:rFonts w:ascii="Arial" w:hAnsi="Arial" w:cs="Arial"/>
          <w:sz w:val="22"/>
          <w:szCs w:val="22"/>
        </w:rPr>
        <w:t>pis bezbjednosnih nivoa i njihovih</w:t>
      </w:r>
      <w:r w:rsidR="006A7198" w:rsidRPr="00D63762">
        <w:rPr>
          <w:rFonts w:ascii="Arial" w:hAnsi="Arial" w:cs="Arial"/>
          <w:sz w:val="22"/>
          <w:szCs w:val="22"/>
        </w:rPr>
        <w:t xml:space="preserve"> ciljeva</w:t>
      </w:r>
      <w:r w:rsidR="00267946" w:rsidRPr="00D63762">
        <w:rPr>
          <w:rFonts w:ascii="Arial" w:hAnsi="Arial" w:cs="Arial"/>
          <w:sz w:val="22"/>
          <w:szCs w:val="22"/>
        </w:rPr>
        <w:t>,</w:t>
      </w:r>
      <w:r w:rsidR="006A7198" w:rsidRPr="00D63762">
        <w:rPr>
          <w:rFonts w:ascii="Arial" w:hAnsi="Arial" w:cs="Arial"/>
          <w:sz w:val="22"/>
          <w:szCs w:val="22"/>
        </w:rPr>
        <w:t xml:space="preserve"> mjera za postizan</w:t>
      </w:r>
      <w:r w:rsidRPr="00D63762">
        <w:rPr>
          <w:rFonts w:ascii="Arial" w:hAnsi="Arial" w:cs="Arial"/>
          <w:sz w:val="22"/>
          <w:szCs w:val="22"/>
        </w:rPr>
        <w:t xml:space="preserve">je bezbjednosnih ciljeva i vrstu bezbjednosnih </w:t>
      </w:r>
      <w:r w:rsidR="006A7198" w:rsidRPr="00D63762">
        <w:rPr>
          <w:rFonts w:ascii="Arial" w:hAnsi="Arial" w:cs="Arial"/>
          <w:sz w:val="22"/>
          <w:szCs w:val="22"/>
        </w:rPr>
        <w:t>zona propisuje Ministarstvo</w:t>
      </w:r>
      <w:r w:rsidRPr="00D63762">
        <w:rPr>
          <w:rFonts w:ascii="Arial" w:hAnsi="Arial" w:cs="Arial"/>
          <w:sz w:val="22"/>
          <w:szCs w:val="22"/>
        </w:rPr>
        <w:t xml:space="preserve"> u saradnji sa organom državne uprave nadležnim za unutrašnje poslove</w:t>
      </w:r>
      <w:r w:rsidR="006A7198" w:rsidRPr="00D63762">
        <w:rPr>
          <w:rFonts w:ascii="Arial" w:hAnsi="Arial" w:cs="Arial"/>
          <w:sz w:val="22"/>
          <w:szCs w:val="22"/>
        </w:rPr>
        <w:t>.</w:t>
      </w:r>
    </w:p>
    <w:p w:rsidR="00751C3F" w:rsidRPr="00D63762" w:rsidRDefault="00751C3F" w:rsidP="00804920">
      <w:pPr>
        <w:pStyle w:val="Normal1"/>
        <w:spacing w:before="0" w:beforeAutospacing="0" w:after="0" w:afterAutospacing="0"/>
        <w:ind w:firstLine="720"/>
        <w:jc w:val="both"/>
        <w:rPr>
          <w:rFonts w:ascii="Arial" w:hAnsi="Arial" w:cs="Arial"/>
          <w:sz w:val="22"/>
          <w:szCs w:val="22"/>
        </w:rPr>
      </w:pPr>
    </w:p>
    <w:p w:rsidR="006A7198" w:rsidRPr="00D63762" w:rsidRDefault="006A7198" w:rsidP="00804920">
      <w:pPr>
        <w:ind w:firstLine="720"/>
        <w:jc w:val="both"/>
        <w:rPr>
          <w:rFonts w:ascii="Arial" w:hAnsi="Arial" w:cs="Arial"/>
          <w:sz w:val="22"/>
          <w:szCs w:val="22"/>
        </w:rPr>
      </w:pPr>
      <w:r w:rsidRPr="00D63762">
        <w:rPr>
          <w:rFonts w:ascii="Arial" w:hAnsi="Arial" w:cs="Arial"/>
          <w:noProof/>
          <w:sz w:val="22"/>
          <w:szCs w:val="22"/>
        </w:rPr>
        <w:t>Način uspostavljanja i vršenja kontrole pristupa radioaktivnim izvorim</w:t>
      </w:r>
      <w:r w:rsidR="008A3A96" w:rsidRPr="00D63762">
        <w:rPr>
          <w:rFonts w:ascii="Arial" w:hAnsi="Arial" w:cs="Arial"/>
          <w:noProof/>
          <w:sz w:val="22"/>
          <w:szCs w:val="22"/>
        </w:rPr>
        <w:t xml:space="preserve">a, </w:t>
      </w:r>
      <w:r w:rsidRPr="00D63762">
        <w:rPr>
          <w:rFonts w:ascii="Arial" w:hAnsi="Arial" w:cs="Arial"/>
          <w:noProof/>
          <w:sz w:val="22"/>
          <w:szCs w:val="22"/>
        </w:rPr>
        <w:t>lista povjerljivih informacija</w:t>
      </w:r>
      <w:r w:rsidR="00F078B3" w:rsidRPr="00D63762">
        <w:rPr>
          <w:rFonts w:ascii="Arial" w:hAnsi="Arial" w:cs="Arial"/>
          <w:noProof/>
          <w:sz w:val="22"/>
          <w:szCs w:val="22"/>
        </w:rPr>
        <w:t xml:space="preserve"> i podataka</w:t>
      </w:r>
      <w:r w:rsidRPr="00D63762">
        <w:rPr>
          <w:rFonts w:ascii="Arial" w:hAnsi="Arial" w:cs="Arial"/>
          <w:noProof/>
          <w:sz w:val="22"/>
          <w:szCs w:val="22"/>
        </w:rPr>
        <w:t>, opis</w:t>
      </w:r>
      <w:r w:rsidRPr="00D63762">
        <w:rPr>
          <w:rFonts w:ascii="Arial" w:hAnsi="Arial" w:cs="Arial"/>
          <w:sz w:val="22"/>
          <w:szCs w:val="22"/>
        </w:rPr>
        <w:t xml:space="preserve"> </w:t>
      </w:r>
      <w:r w:rsidRPr="00D63762">
        <w:rPr>
          <w:rFonts w:ascii="Arial" w:hAnsi="Arial" w:cs="Arial"/>
          <w:noProof/>
          <w:sz w:val="22"/>
          <w:szCs w:val="22"/>
        </w:rPr>
        <w:t xml:space="preserve">pojačanih bezbjednosnih mjera i zahtjeva za mobilne uređaje </w:t>
      </w:r>
      <w:r w:rsidR="002307F3" w:rsidRPr="00D63762">
        <w:rPr>
          <w:rFonts w:ascii="Arial" w:hAnsi="Arial" w:cs="Arial"/>
          <w:noProof/>
          <w:sz w:val="22"/>
          <w:szCs w:val="22"/>
        </w:rPr>
        <w:t>koji sadrže radioaktivne izvore kategorije 1, 2 i</w:t>
      </w:r>
      <w:r w:rsidR="00270EA7" w:rsidRPr="00D63762">
        <w:rPr>
          <w:rFonts w:ascii="Arial" w:hAnsi="Arial" w:cs="Arial"/>
          <w:noProof/>
          <w:sz w:val="22"/>
          <w:szCs w:val="22"/>
        </w:rPr>
        <w:t>li</w:t>
      </w:r>
      <w:r w:rsidR="002307F3" w:rsidRPr="00D63762">
        <w:rPr>
          <w:rFonts w:ascii="Arial" w:hAnsi="Arial" w:cs="Arial"/>
          <w:noProof/>
          <w:sz w:val="22"/>
          <w:szCs w:val="22"/>
        </w:rPr>
        <w:t xml:space="preserve"> 3</w:t>
      </w:r>
      <w:r w:rsidR="00707ECB" w:rsidRPr="00D63762">
        <w:rPr>
          <w:rFonts w:ascii="Arial" w:hAnsi="Arial" w:cs="Arial"/>
          <w:noProof/>
          <w:sz w:val="22"/>
          <w:szCs w:val="22"/>
        </w:rPr>
        <w:t>,</w:t>
      </w:r>
      <w:r w:rsidR="002307F3" w:rsidRPr="00D63762">
        <w:rPr>
          <w:rFonts w:ascii="Arial" w:hAnsi="Arial" w:cs="Arial"/>
          <w:noProof/>
          <w:sz w:val="22"/>
          <w:szCs w:val="22"/>
        </w:rPr>
        <w:t xml:space="preserve"> </w:t>
      </w:r>
      <w:r w:rsidRPr="00D63762">
        <w:rPr>
          <w:rFonts w:ascii="Arial" w:hAnsi="Arial" w:cs="Arial"/>
          <w:sz w:val="22"/>
          <w:szCs w:val="22"/>
        </w:rPr>
        <w:t xml:space="preserve">propisuje Ministarstvo.  </w:t>
      </w:r>
    </w:p>
    <w:p w:rsidR="00A4213B" w:rsidRPr="00D63762" w:rsidRDefault="00A4213B" w:rsidP="00804920">
      <w:pPr>
        <w:jc w:val="both"/>
        <w:rPr>
          <w:rFonts w:ascii="Arial" w:hAnsi="Arial" w:cs="Arial"/>
          <w:sz w:val="22"/>
          <w:szCs w:val="22"/>
        </w:rPr>
      </w:pPr>
    </w:p>
    <w:p w:rsidR="006A7198" w:rsidRPr="00D63762" w:rsidRDefault="006A7198" w:rsidP="00804920">
      <w:pPr>
        <w:pStyle w:val="Default"/>
        <w:jc w:val="center"/>
        <w:rPr>
          <w:rFonts w:ascii="Arial" w:hAnsi="Arial" w:cs="Arial"/>
          <w:b/>
          <w:sz w:val="22"/>
          <w:szCs w:val="22"/>
        </w:rPr>
      </w:pPr>
      <w:r w:rsidRPr="00D63762">
        <w:rPr>
          <w:rFonts w:ascii="Arial" w:hAnsi="Arial" w:cs="Arial"/>
          <w:b/>
          <w:sz w:val="22"/>
          <w:szCs w:val="22"/>
        </w:rPr>
        <w:t>Nadzor, detekcija i procjena</w:t>
      </w:r>
    </w:p>
    <w:p w:rsidR="006A7198" w:rsidRPr="00D63762" w:rsidRDefault="00857653" w:rsidP="00804920">
      <w:pPr>
        <w:pStyle w:val="Default"/>
        <w:jc w:val="center"/>
        <w:rPr>
          <w:rFonts w:ascii="Arial" w:hAnsi="Arial" w:cs="Arial"/>
          <w:b/>
          <w:sz w:val="22"/>
          <w:szCs w:val="22"/>
        </w:rPr>
      </w:pPr>
      <w:r>
        <w:rPr>
          <w:rFonts w:ascii="Arial" w:hAnsi="Arial" w:cs="Arial"/>
          <w:b/>
          <w:sz w:val="22"/>
          <w:szCs w:val="22"/>
        </w:rPr>
        <w:t>Član 173</w:t>
      </w:r>
    </w:p>
    <w:p w:rsidR="006A7198" w:rsidRPr="00D63762" w:rsidRDefault="006A7198" w:rsidP="00804920">
      <w:pPr>
        <w:pStyle w:val="Default"/>
        <w:jc w:val="center"/>
        <w:rPr>
          <w:rFonts w:ascii="Arial" w:hAnsi="Arial" w:cs="Arial"/>
          <w:sz w:val="22"/>
          <w:szCs w:val="22"/>
        </w:rPr>
      </w:pPr>
    </w:p>
    <w:p w:rsidR="00722ECA" w:rsidRPr="00D63762" w:rsidRDefault="006A7198" w:rsidP="00804920">
      <w:pPr>
        <w:pStyle w:val="Default"/>
        <w:ind w:firstLine="720"/>
        <w:jc w:val="both"/>
        <w:rPr>
          <w:rFonts w:ascii="Arial" w:hAnsi="Arial" w:cs="Arial"/>
          <w:sz w:val="22"/>
          <w:szCs w:val="22"/>
        </w:rPr>
      </w:pPr>
      <w:r w:rsidRPr="00D63762">
        <w:rPr>
          <w:rFonts w:ascii="Arial" w:hAnsi="Arial" w:cs="Arial"/>
          <w:sz w:val="22"/>
          <w:szCs w:val="22"/>
        </w:rPr>
        <w:t xml:space="preserve">Nosioci </w:t>
      </w:r>
      <w:r w:rsidR="00722ECA" w:rsidRPr="00D63762">
        <w:rPr>
          <w:rFonts w:ascii="Arial" w:hAnsi="Arial" w:cs="Arial"/>
          <w:sz w:val="22"/>
          <w:szCs w:val="22"/>
        </w:rPr>
        <w:t>ovlašćenja i dozvola</w:t>
      </w:r>
      <w:r w:rsidRPr="00D63762">
        <w:rPr>
          <w:rFonts w:ascii="Arial" w:hAnsi="Arial" w:cs="Arial"/>
          <w:sz w:val="22"/>
          <w:szCs w:val="22"/>
        </w:rPr>
        <w:t xml:space="preserve"> koji obavljaju djelatnosti i/ili aktivnosti sa radio</w:t>
      </w:r>
      <w:r w:rsidR="00722ECA" w:rsidRPr="00D63762">
        <w:rPr>
          <w:rFonts w:ascii="Arial" w:hAnsi="Arial" w:cs="Arial"/>
          <w:sz w:val="22"/>
          <w:szCs w:val="22"/>
        </w:rPr>
        <w:t>aktivnim izvorima kategorije 1, 2 i</w:t>
      </w:r>
      <w:r w:rsidR="00270EA7" w:rsidRPr="00D63762">
        <w:rPr>
          <w:rFonts w:ascii="Arial" w:hAnsi="Arial" w:cs="Arial"/>
          <w:sz w:val="22"/>
          <w:szCs w:val="22"/>
        </w:rPr>
        <w:t>li</w:t>
      </w:r>
      <w:r w:rsidR="00722ECA" w:rsidRPr="00D63762">
        <w:rPr>
          <w:rFonts w:ascii="Arial" w:hAnsi="Arial" w:cs="Arial"/>
          <w:sz w:val="22"/>
          <w:szCs w:val="22"/>
        </w:rPr>
        <w:t xml:space="preserve"> 3</w:t>
      </w:r>
      <w:r w:rsidRPr="00D63762">
        <w:rPr>
          <w:rFonts w:ascii="Arial" w:hAnsi="Arial" w:cs="Arial"/>
          <w:sz w:val="22"/>
          <w:szCs w:val="22"/>
        </w:rPr>
        <w:t xml:space="preserve"> dužni su da uspostave i održavaju neprekidni nadzor i </w:t>
      </w:r>
      <w:r w:rsidR="00F83A06" w:rsidRPr="00D63762">
        <w:rPr>
          <w:rFonts w:ascii="Arial" w:hAnsi="Arial" w:cs="Arial"/>
          <w:sz w:val="22"/>
          <w:szCs w:val="22"/>
        </w:rPr>
        <w:t xml:space="preserve">sprovode </w:t>
      </w:r>
      <w:r w:rsidRPr="00D63762">
        <w:rPr>
          <w:rFonts w:ascii="Arial" w:hAnsi="Arial" w:cs="Arial"/>
          <w:sz w:val="22"/>
          <w:szCs w:val="22"/>
        </w:rPr>
        <w:t>mjere</w:t>
      </w:r>
      <w:r w:rsidR="00722ECA" w:rsidRPr="00D63762">
        <w:rPr>
          <w:rFonts w:ascii="Arial" w:hAnsi="Arial" w:cs="Arial"/>
          <w:sz w:val="22"/>
          <w:szCs w:val="22"/>
        </w:rPr>
        <w:t xml:space="preserve"> za detekciju svih neovlašćenih </w:t>
      </w:r>
      <w:r w:rsidRPr="00D63762">
        <w:rPr>
          <w:rFonts w:ascii="Arial" w:hAnsi="Arial" w:cs="Arial"/>
          <w:sz w:val="22"/>
          <w:szCs w:val="22"/>
        </w:rPr>
        <w:t xml:space="preserve">ulazaka u bezbjednosnu zonu. </w:t>
      </w:r>
    </w:p>
    <w:p w:rsidR="00722ECA" w:rsidRPr="00D63762" w:rsidRDefault="00722ECA" w:rsidP="00804920">
      <w:pPr>
        <w:pStyle w:val="Default"/>
        <w:ind w:firstLine="720"/>
        <w:jc w:val="both"/>
        <w:rPr>
          <w:rFonts w:ascii="Arial" w:hAnsi="Arial" w:cs="Arial"/>
          <w:sz w:val="22"/>
          <w:szCs w:val="22"/>
        </w:rPr>
      </w:pPr>
    </w:p>
    <w:p w:rsidR="006A7198" w:rsidRPr="00D63762" w:rsidRDefault="006A7198" w:rsidP="00804920">
      <w:pPr>
        <w:pStyle w:val="Default"/>
        <w:ind w:firstLine="720"/>
        <w:jc w:val="both"/>
        <w:rPr>
          <w:rFonts w:ascii="Arial" w:hAnsi="Arial" w:cs="Arial"/>
          <w:sz w:val="22"/>
          <w:szCs w:val="22"/>
        </w:rPr>
      </w:pPr>
      <w:r w:rsidRPr="00D63762">
        <w:rPr>
          <w:rFonts w:ascii="Arial" w:hAnsi="Arial" w:cs="Arial"/>
          <w:sz w:val="22"/>
          <w:szCs w:val="22"/>
        </w:rPr>
        <w:t xml:space="preserve">Nosioci </w:t>
      </w:r>
      <w:r w:rsidR="00722ECA" w:rsidRPr="00D63762">
        <w:rPr>
          <w:rFonts w:ascii="Arial" w:hAnsi="Arial" w:cs="Arial"/>
          <w:sz w:val="22"/>
          <w:szCs w:val="22"/>
        </w:rPr>
        <w:t>ovlašćenja i dozvola</w:t>
      </w:r>
      <w:r w:rsidRPr="00D63762">
        <w:rPr>
          <w:rFonts w:ascii="Arial" w:hAnsi="Arial" w:cs="Arial"/>
          <w:sz w:val="22"/>
          <w:szCs w:val="22"/>
        </w:rPr>
        <w:t xml:space="preserve"> iz stava 1 </w:t>
      </w:r>
      <w:r w:rsidR="00722ECA" w:rsidRPr="00D63762">
        <w:rPr>
          <w:rFonts w:ascii="Arial" w:hAnsi="Arial" w:cs="Arial"/>
          <w:sz w:val="22"/>
          <w:szCs w:val="22"/>
        </w:rPr>
        <w:t>ovog člana dužni</w:t>
      </w:r>
      <w:r w:rsidRPr="00D63762">
        <w:rPr>
          <w:rFonts w:ascii="Arial" w:hAnsi="Arial" w:cs="Arial"/>
          <w:sz w:val="22"/>
          <w:szCs w:val="22"/>
        </w:rPr>
        <w:t xml:space="preserve"> su da </w:t>
      </w:r>
      <w:r w:rsidR="00722ECA" w:rsidRPr="00D63762">
        <w:rPr>
          <w:rFonts w:ascii="Arial" w:hAnsi="Arial" w:cs="Arial"/>
          <w:sz w:val="22"/>
          <w:szCs w:val="22"/>
        </w:rPr>
        <w:t>obezbijede</w:t>
      </w:r>
      <w:r w:rsidRPr="00D63762">
        <w:rPr>
          <w:rFonts w:ascii="Arial" w:hAnsi="Arial" w:cs="Arial"/>
          <w:sz w:val="22"/>
          <w:szCs w:val="22"/>
        </w:rPr>
        <w:t>:</w:t>
      </w:r>
    </w:p>
    <w:p w:rsidR="00722ECA" w:rsidRPr="00D63762" w:rsidRDefault="00722ECA" w:rsidP="00804920">
      <w:pPr>
        <w:pStyle w:val="Default"/>
        <w:ind w:firstLine="720"/>
        <w:jc w:val="both"/>
        <w:rPr>
          <w:rFonts w:ascii="Arial" w:hAnsi="Arial" w:cs="Arial"/>
          <w:sz w:val="22"/>
          <w:szCs w:val="22"/>
        </w:rPr>
      </w:pPr>
    </w:p>
    <w:p w:rsidR="00722ECA" w:rsidRPr="00092829" w:rsidRDefault="006A7198" w:rsidP="00092829">
      <w:pPr>
        <w:pStyle w:val="Default"/>
        <w:numPr>
          <w:ilvl w:val="0"/>
          <w:numId w:val="123"/>
        </w:numPr>
        <w:jc w:val="both"/>
        <w:rPr>
          <w:rFonts w:ascii="Arial" w:hAnsi="Arial" w:cs="Arial"/>
          <w:sz w:val="22"/>
          <w:szCs w:val="22"/>
        </w:rPr>
      </w:pPr>
      <w:r w:rsidRPr="00D63762">
        <w:rPr>
          <w:rFonts w:ascii="Arial" w:hAnsi="Arial" w:cs="Arial"/>
          <w:sz w:val="22"/>
          <w:szCs w:val="22"/>
        </w:rPr>
        <w:t xml:space="preserve">sredstva za održavanje neprekidnog nadzora i detekcije u slučaju gubitka primarnog izvora napajanja opreme ili alarm i </w:t>
      </w:r>
      <w:r w:rsidR="00F83A06" w:rsidRPr="00D63762">
        <w:rPr>
          <w:rFonts w:ascii="Arial" w:hAnsi="Arial" w:cs="Arial"/>
          <w:sz w:val="22"/>
          <w:szCs w:val="22"/>
        </w:rPr>
        <w:t xml:space="preserve">sredstva </w:t>
      </w:r>
      <w:r w:rsidR="008577BB" w:rsidRPr="00D63762">
        <w:rPr>
          <w:rFonts w:ascii="Arial" w:hAnsi="Arial" w:cs="Arial"/>
          <w:sz w:val="22"/>
          <w:szCs w:val="22"/>
        </w:rPr>
        <w:t xml:space="preserve">za </w:t>
      </w:r>
      <w:r w:rsidRPr="00D63762">
        <w:rPr>
          <w:rFonts w:ascii="Arial" w:hAnsi="Arial" w:cs="Arial"/>
          <w:sz w:val="22"/>
          <w:szCs w:val="22"/>
        </w:rPr>
        <w:t>odgovor u slučaju gubitka mogućnosti neprekidnog nadzora i detekcije neovlašćenog ulaska;</w:t>
      </w:r>
    </w:p>
    <w:p w:rsidR="006A7198" w:rsidRPr="00D63762" w:rsidRDefault="006A7198" w:rsidP="002B60BA">
      <w:pPr>
        <w:pStyle w:val="Default"/>
        <w:numPr>
          <w:ilvl w:val="0"/>
          <w:numId w:val="123"/>
        </w:numPr>
        <w:jc w:val="both"/>
        <w:rPr>
          <w:rFonts w:ascii="Arial" w:hAnsi="Arial" w:cs="Arial"/>
          <w:sz w:val="22"/>
          <w:szCs w:val="22"/>
        </w:rPr>
      </w:pPr>
      <w:r w:rsidRPr="00D63762">
        <w:rPr>
          <w:rFonts w:ascii="Arial" w:hAnsi="Arial" w:cs="Arial"/>
          <w:sz w:val="22"/>
          <w:szCs w:val="22"/>
        </w:rPr>
        <w:t>mehanička, elektronska ili hemijska sredstva za detekciju neovlašćenog premještanja radioaktivnih izvora iz bezbjednosne zone.</w:t>
      </w:r>
    </w:p>
    <w:p w:rsidR="00E763DA" w:rsidRPr="00D63762" w:rsidRDefault="00E763DA" w:rsidP="00804920">
      <w:pPr>
        <w:pStyle w:val="Default"/>
        <w:jc w:val="both"/>
        <w:rPr>
          <w:rFonts w:ascii="Arial" w:hAnsi="Arial" w:cs="Arial"/>
          <w:sz w:val="22"/>
          <w:szCs w:val="22"/>
        </w:rPr>
      </w:pPr>
    </w:p>
    <w:p w:rsidR="008577BB" w:rsidRPr="00D63762" w:rsidRDefault="008577BB" w:rsidP="00804920">
      <w:pPr>
        <w:pStyle w:val="Default"/>
        <w:ind w:firstLine="720"/>
        <w:jc w:val="both"/>
        <w:rPr>
          <w:rFonts w:ascii="Arial" w:hAnsi="Arial" w:cs="Arial"/>
          <w:sz w:val="22"/>
          <w:szCs w:val="22"/>
        </w:rPr>
      </w:pPr>
      <w:r w:rsidRPr="00D63762">
        <w:rPr>
          <w:rFonts w:ascii="Arial" w:hAnsi="Arial" w:cs="Arial"/>
          <w:sz w:val="22"/>
          <w:szCs w:val="22"/>
        </w:rPr>
        <w:lastRenderedPageBreak/>
        <w:t>Nadzor i detekcija iz stava 1 ovog člana sprovode</w:t>
      </w:r>
      <w:r w:rsidR="009C0314" w:rsidRPr="00D63762">
        <w:rPr>
          <w:rFonts w:ascii="Arial" w:hAnsi="Arial" w:cs="Arial"/>
          <w:sz w:val="22"/>
          <w:szCs w:val="22"/>
        </w:rPr>
        <w:t xml:space="preserve"> se </w:t>
      </w:r>
      <w:r w:rsidR="006A7198" w:rsidRPr="00D63762">
        <w:rPr>
          <w:rFonts w:ascii="Arial" w:hAnsi="Arial" w:cs="Arial"/>
          <w:sz w:val="22"/>
          <w:szCs w:val="22"/>
        </w:rPr>
        <w:t xml:space="preserve">pomoću: </w:t>
      </w:r>
    </w:p>
    <w:p w:rsidR="006A7198" w:rsidRPr="00D63762" w:rsidRDefault="006A7198" w:rsidP="00804920">
      <w:pPr>
        <w:pStyle w:val="Default"/>
        <w:jc w:val="both"/>
        <w:rPr>
          <w:rFonts w:ascii="Arial" w:hAnsi="Arial" w:cs="Arial"/>
          <w:sz w:val="22"/>
          <w:szCs w:val="22"/>
        </w:rPr>
      </w:pPr>
    </w:p>
    <w:p w:rsidR="006A7198" w:rsidRPr="00D63762" w:rsidRDefault="00CD1161" w:rsidP="002B60BA">
      <w:pPr>
        <w:pStyle w:val="Default"/>
        <w:numPr>
          <w:ilvl w:val="0"/>
          <w:numId w:val="124"/>
        </w:numPr>
        <w:spacing w:after="13"/>
        <w:jc w:val="both"/>
        <w:rPr>
          <w:rFonts w:ascii="Arial" w:hAnsi="Arial" w:cs="Arial"/>
          <w:sz w:val="22"/>
          <w:szCs w:val="22"/>
        </w:rPr>
      </w:pPr>
      <w:r w:rsidRPr="00D63762">
        <w:rPr>
          <w:rFonts w:ascii="Arial" w:hAnsi="Arial" w:cs="Arial"/>
          <w:sz w:val="22"/>
          <w:szCs w:val="22"/>
        </w:rPr>
        <w:t xml:space="preserve">sistema </w:t>
      </w:r>
      <w:r w:rsidR="006A7198" w:rsidRPr="00D63762">
        <w:rPr>
          <w:rFonts w:ascii="Arial" w:hAnsi="Arial" w:cs="Arial"/>
          <w:sz w:val="22"/>
          <w:szCs w:val="22"/>
        </w:rPr>
        <w:t>za detekciju upada koji je povezan s</w:t>
      </w:r>
      <w:r w:rsidR="00C710FD" w:rsidRPr="00D63762">
        <w:rPr>
          <w:rFonts w:ascii="Arial" w:hAnsi="Arial" w:cs="Arial"/>
          <w:sz w:val="22"/>
          <w:szCs w:val="22"/>
        </w:rPr>
        <w:t>a</w:t>
      </w:r>
      <w:r w:rsidR="006A7198" w:rsidRPr="00D63762">
        <w:rPr>
          <w:rFonts w:ascii="Arial" w:hAnsi="Arial" w:cs="Arial"/>
          <w:sz w:val="22"/>
          <w:szCs w:val="22"/>
        </w:rPr>
        <w:t xml:space="preserve"> centralnim objektom za nadzor unutar objekta i izvan objekta; </w:t>
      </w:r>
    </w:p>
    <w:p w:rsidR="006A7198" w:rsidRPr="00D63762" w:rsidRDefault="00507528" w:rsidP="002B60BA">
      <w:pPr>
        <w:pStyle w:val="Default"/>
        <w:numPr>
          <w:ilvl w:val="0"/>
          <w:numId w:val="124"/>
        </w:numPr>
        <w:spacing w:after="13"/>
        <w:jc w:val="both"/>
        <w:rPr>
          <w:rFonts w:ascii="Arial" w:hAnsi="Arial" w:cs="Arial"/>
          <w:sz w:val="22"/>
          <w:szCs w:val="22"/>
        </w:rPr>
      </w:pPr>
      <w:r w:rsidRPr="00D63762">
        <w:rPr>
          <w:rFonts w:ascii="Arial" w:hAnsi="Arial" w:cs="Arial"/>
          <w:sz w:val="22"/>
          <w:szCs w:val="22"/>
        </w:rPr>
        <w:t>elektronskog</w:t>
      </w:r>
      <w:r w:rsidR="00CD1161" w:rsidRPr="00D63762">
        <w:rPr>
          <w:rFonts w:ascii="Arial" w:hAnsi="Arial" w:cs="Arial"/>
          <w:sz w:val="22"/>
          <w:szCs w:val="22"/>
        </w:rPr>
        <w:t xml:space="preserve"> sistema</w:t>
      </w:r>
      <w:r w:rsidR="006A7198" w:rsidRPr="00D63762">
        <w:rPr>
          <w:rFonts w:ascii="Arial" w:hAnsi="Arial" w:cs="Arial"/>
          <w:sz w:val="22"/>
          <w:szCs w:val="22"/>
        </w:rPr>
        <w:t xml:space="preserve"> za alarmiranje; </w:t>
      </w:r>
    </w:p>
    <w:p w:rsidR="006A7198" w:rsidRPr="00D63762" w:rsidRDefault="00CD1161" w:rsidP="002B60BA">
      <w:pPr>
        <w:pStyle w:val="Default"/>
        <w:numPr>
          <w:ilvl w:val="0"/>
          <w:numId w:val="124"/>
        </w:numPr>
        <w:spacing w:after="13"/>
        <w:jc w:val="both"/>
        <w:rPr>
          <w:rFonts w:ascii="Arial" w:hAnsi="Arial" w:cs="Arial"/>
          <w:sz w:val="22"/>
          <w:szCs w:val="22"/>
        </w:rPr>
      </w:pPr>
      <w:r w:rsidRPr="00D63762">
        <w:rPr>
          <w:rFonts w:ascii="Arial" w:hAnsi="Arial" w:cs="Arial"/>
          <w:sz w:val="22"/>
          <w:szCs w:val="22"/>
        </w:rPr>
        <w:t xml:space="preserve">sistema </w:t>
      </w:r>
      <w:r w:rsidR="006A7198" w:rsidRPr="00D63762">
        <w:rPr>
          <w:rFonts w:ascii="Arial" w:hAnsi="Arial" w:cs="Arial"/>
          <w:sz w:val="22"/>
          <w:szCs w:val="22"/>
        </w:rPr>
        <w:t xml:space="preserve">za videonadzor; </w:t>
      </w:r>
      <w:r w:rsidRPr="00D63762">
        <w:rPr>
          <w:rFonts w:ascii="Arial" w:hAnsi="Arial" w:cs="Arial"/>
          <w:sz w:val="22"/>
          <w:szCs w:val="22"/>
        </w:rPr>
        <w:t>ili</w:t>
      </w:r>
    </w:p>
    <w:p w:rsidR="006A7198" w:rsidRPr="00D63762" w:rsidRDefault="00CD1161" w:rsidP="002B60BA">
      <w:pPr>
        <w:pStyle w:val="Default"/>
        <w:numPr>
          <w:ilvl w:val="0"/>
          <w:numId w:val="124"/>
        </w:numPr>
        <w:jc w:val="both"/>
        <w:rPr>
          <w:rFonts w:ascii="Arial" w:hAnsi="Arial" w:cs="Arial"/>
          <w:sz w:val="22"/>
          <w:szCs w:val="22"/>
        </w:rPr>
      </w:pPr>
      <w:r w:rsidRPr="00D63762">
        <w:rPr>
          <w:rFonts w:ascii="Arial" w:hAnsi="Arial" w:cs="Arial"/>
          <w:sz w:val="22"/>
          <w:szCs w:val="22"/>
        </w:rPr>
        <w:t xml:space="preserve">sistema </w:t>
      </w:r>
      <w:r w:rsidR="006A7198" w:rsidRPr="00D63762">
        <w:rPr>
          <w:rFonts w:ascii="Arial" w:hAnsi="Arial" w:cs="Arial"/>
          <w:sz w:val="22"/>
          <w:szCs w:val="22"/>
        </w:rPr>
        <w:t xml:space="preserve">neposrednog vizuelnog nadzora unutar i izvan bezbjednosne zone. </w:t>
      </w:r>
    </w:p>
    <w:p w:rsidR="006A7198" w:rsidRPr="00D63762" w:rsidRDefault="006A7198" w:rsidP="00804920">
      <w:pPr>
        <w:pStyle w:val="Default"/>
        <w:jc w:val="both"/>
        <w:rPr>
          <w:rFonts w:ascii="Arial" w:hAnsi="Arial" w:cs="Arial"/>
          <w:sz w:val="22"/>
          <w:szCs w:val="22"/>
        </w:rPr>
      </w:pPr>
    </w:p>
    <w:p w:rsidR="006A7198" w:rsidRPr="00D63762" w:rsidRDefault="00507528" w:rsidP="00804920">
      <w:pPr>
        <w:pStyle w:val="Default"/>
        <w:ind w:firstLine="720"/>
        <w:jc w:val="both"/>
        <w:rPr>
          <w:rFonts w:ascii="Arial" w:hAnsi="Arial" w:cs="Arial"/>
          <w:sz w:val="22"/>
          <w:szCs w:val="22"/>
        </w:rPr>
      </w:pPr>
      <w:r w:rsidRPr="00D63762">
        <w:rPr>
          <w:rFonts w:ascii="Arial" w:hAnsi="Arial" w:cs="Arial"/>
          <w:sz w:val="22"/>
          <w:szCs w:val="22"/>
        </w:rPr>
        <w:t>Nosioci ovlašćenja i dozvola</w:t>
      </w:r>
      <w:r w:rsidR="006A7198" w:rsidRPr="00D63762">
        <w:rPr>
          <w:rFonts w:ascii="Arial" w:hAnsi="Arial" w:cs="Arial"/>
          <w:sz w:val="22"/>
          <w:szCs w:val="22"/>
        </w:rPr>
        <w:t xml:space="preserve"> iz stava 1</w:t>
      </w:r>
      <w:r w:rsidRPr="00D63762">
        <w:rPr>
          <w:rFonts w:ascii="Arial" w:hAnsi="Arial" w:cs="Arial"/>
          <w:sz w:val="22"/>
          <w:szCs w:val="22"/>
        </w:rPr>
        <w:t xml:space="preserve"> ovog člana</w:t>
      </w:r>
      <w:r w:rsidR="006A7198" w:rsidRPr="00D63762">
        <w:rPr>
          <w:rFonts w:ascii="Arial" w:hAnsi="Arial" w:cs="Arial"/>
          <w:sz w:val="22"/>
          <w:szCs w:val="22"/>
        </w:rPr>
        <w:t xml:space="preserve"> </w:t>
      </w:r>
      <w:r w:rsidRPr="00D63762">
        <w:rPr>
          <w:rFonts w:ascii="Arial" w:hAnsi="Arial" w:cs="Arial"/>
          <w:sz w:val="22"/>
          <w:szCs w:val="22"/>
        </w:rPr>
        <w:t>dužni su da u najkraćem mogućem roku</w:t>
      </w:r>
      <w:r w:rsidR="006A7198" w:rsidRPr="00D63762">
        <w:rPr>
          <w:rFonts w:ascii="Arial" w:hAnsi="Arial" w:cs="Arial"/>
          <w:sz w:val="22"/>
          <w:szCs w:val="22"/>
        </w:rPr>
        <w:t xml:space="preserve"> izvrše procjenu svakog neovlašćenog ulaska ili pokušaja neovlašćenog ulaska u bezbjednosnu zonu. </w:t>
      </w:r>
    </w:p>
    <w:p w:rsidR="006A7198" w:rsidRPr="00D63762" w:rsidRDefault="006A7198" w:rsidP="00804920">
      <w:pPr>
        <w:pStyle w:val="Default"/>
        <w:jc w:val="both"/>
        <w:rPr>
          <w:rFonts w:ascii="Arial" w:hAnsi="Arial" w:cs="Arial"/>
          <w:sz w:val="22"/>
          <w:szCs w:val="22"/>
        </w:rPr>
      </w:pPr>
    </w:p>
    <w:p w:rsidR="00EB1DE0" w:rsidRPr="00D63762" w:rsidRDefault="00292264" w:rsidP="00804920">
      <w:pPr>
        <w:pStyle w:val="Default"/>
        <w:ind w:firstLine="720"/>
        <w:jc w:val="both"/>
        <w:rPr>
          <w:rFonts w:ascii="Arial" w:hAnsi="Arial" w:cs="Arial"/>
          <w:sz w:val="22"/>
          <w:szCs w:val="22"/>
        </w:rPr>
      </w:pPr>
      <w:r w:rsidRPr="00D63762">
        <w:rPr>
          <w:rFonts w:ascii="Arial" w:hAnsi="Arial" w:cs="Arial"/>
          <w:sz w:val="22"/>
          <w:szCs w:val="22"/>
        </w:rPr>
        <w:t>Nosioci</w:t>
      </w:r>
      <w:r w:rsidR="006A7198" w:rsidRPr="00D63762">
        <w:rPr>
          <w:rFonts w:ascii="Arial" w:hAnsi="Arial" w:cs="Arial"/>
          <w:sz w:val="22"/>
          <w:szCs w:val="22"/>
        </w:rPr>
        <w:t xml:space="preserve"> </w:t>
      </w:r>
      <w:r w:rsidR="005678A1" w:rsidRPr="00D63762">
        <w:rPr>
          <w:rFonts w:ascii="Arial" w:hAnsi="Arial" w:cs="Arial"/>
          <w:sz w:val="22"/>
          <w:szCs w:val="22"/>
        </w:rPr>
        <w:t>ovlašćenja iz čl.</w:t>
      </w:r>
      <w:r w:rsidR="006A7198" w:rsidRPr="00D63762">
        <w:rPr>
          <w:rFonts w:ascii="Arial" w:hAnsi="Arial" w:cs="Arial"/>
          <w:sz w:val="22"/>
          <w:szCs w:val="22"/>
        </w:rPr>
        <w:t xml:space="preserve"> </w:t>
      </w:r>
      <w:r w:rsidR="00857653">
        <w:rPr>
          <w:rFonts w:ascii="Arial" w:hAnsi="Arial" w:cs="Arial"/>
          <w:sz w:val="22"/>
          <w:szCs w:val="22"/>
        </w:rPr>
        <w:t xml:space="preserve">63, 64 i 65 </w:t>
      </w:r>
      <w:r w:rsidRPr="00D63762">
        <w:rPr>
          <w:rFonts w:ascii="Arial" w:hAnsi="Arial" w:cs="Arial"/>
          <w:sz w:val="22"/>
          <w:szCs w:val="22"/>
        </w:rPr>
        <w:t>ovog zakona dužni su da uspostave i održavaju</w:t>
      </w:r>
      <w:r w:rsidR="006A7198" w:rsidRPr="00D63762">
        <w:rPr>
          <w:rFonts w:ascii="Arial" w:hAnsi="Arial" w:cs="Arial"/>
          <w:sz w:val="22"/>
          <w:szCs w:val="22"/>
        </w:rPr>
        <w:t xml:space="preserve"> sistem</w:t>
      </w:r>
      <w:r w:rsidRPr="00D63762">
        <w:rPr>
          <w:rFonts w:ascii="Arial" w:hAnsi="Arial" w:cs="Arial"/>
          <w:sz w:val="22"/>
          <w:szCs w:val="22"/>
        </w:rPr>
        <w:t>e</w:t>
      </w:r>
      <w:r w:rsidR="006A7198" w:rsidRPr="00D63762">
        <w:rPr>
          <w:rFonts w:ascii="Arial" w:hAnsi="Arial" w:cs="Arial"/>
          <w:sz w:val="22"/>
          <w:szCs w:val="22"/>
        </w:rPr>
        <w:t xml:space="preserve"> videonadzora nad objektom na </w:t>
      </w:r>
      <w:r w:rsidR="00E010B9" w:rsidRPr="00D63762">
        <w:rPr>
          <w:rFonts w:ascii="Arial" w:hAnsi="Arial" w:cs="Arial"/>
          <w:sz w:val="22"/>
          <w:szCs w:val="22"/>
        </w:rPr>
        <w:t xml:space="preserve">njegovoj lokaciji </w:t>
      </w:r>
      <w:r w:rsidR="006A7198" w:rsidRPr="00D63762">
        <w:rPr>
          <w:rFonts w:ascii="Arial" w:hAnsi="Arial" w:cs="Arial"/>
          <w:sz w:val="22"/>
          <w:szCs w:val="22"/>
        </w:rPr>
        <w:t>i s</w:t>
      </w:r>
      <w:r w:rsidRPr="00D63762">
        <w:rPr>
          <w:rFonts w:ascii="Arial" w:hAnsi="Arial" w:cs="Arial"/>
          <w:sz w:val="22"/>
          <w:szCs w:val="22"/>
        </w:rPr>
        <w:t>a udaljene lokacije sa koje se vrši dodatni nadzor.</w:t>
      </w:r>
      <w:r w:rsidR="006A7198" w:rsidRPr="00D63762">
        <w:rPr>
          <w:rFonts w:ascii="Arial" w:hAnsi="Arial" w:cs="Arial"/>
          <w:sz w:val="22"/>
          <w:szCs w:val="22"/>
        </w:rPr>
        <w:t xml:space="preserve"> </w:t>
      </w:r>
    </w:p>
    <w:p w:rsidR="00EB1DE0" w:rsidRPr="00D63762" w:rsidRDefault="00EB1DE0" w:rsidP="00804920">
      <w:pPr>
        <w:pStyle w:val="Default"/>
        <w:ind w:firstLine="720"/>
        <w:jc w:val="both"/>
        <w:rPr>
          <w:rFonts w:ascii="Arial" w:hAnsi="Arial" w:cs="Arial"/>
          <w:sz w:val="22"/>
          <w:szCs w:val="22"/>
        </w:rPr>
      </w:pPr>
    </w:p>
    <w:p w:rsidR="006A7198" w:rsidRPr="00D63762" w:rsidRDefault="006A7198" w:rsidP="00804920">
      <w:pPr>
        <w:pStyle w:val="Default"/>
        <w:ind w:firstLine="720"/>
        <w:jc w:val="both"/>
        <w:rPr>
          <w:rFonts w:ascii="Arial" w:hAnsi="Arial" w:cs="Arial"/>
          <w:sz w:val="22"/>
          <w:szCs w:val="22"/>
        </w:rPr>
      </w:pPr>
      <w:r w:rsidRPr="00D63762">
        <w:rPr>
          <w:rFonts w:ascii="Arial" w:hAnsi="Arial" w:cs="Arial"/>
          <w:sz w:val="22"/>
          <w:szCs w:val="22"/>
        </w:rPr>
        <w:t>Bliži opis načina vršenja nadzora, detekcije i procjene neovlašćenih ulazaka u be</w:t>
      </w:r>
      <w:r w:rsidR="00932CD9" w:rsidRPr="00D63762">
        <w:rPr>
          <w:rFonts w:ascii="Arial" w:hAnsi="Arial" w:cs="Arial"/>
          <w:sz w:val="22"/>
          <w:szCs w:val="22"/>
        </w:rPr>
        <w:t>zbjednosnu zonu sastavni je dio</w:t>
      </w:r>
      <w:r w:rsidR="00417529" w:rsidRPr="00D63762">
        <w:rPr>
          <w:rFonts w:ascii="Arial" w:hAnsi="Arial" w:cs="Arial"/>
          <w:sz w:val="22"/>
          <w:szCs w:val="22"/>
        </w:rPr>
        <w:t xml:space="preserve"> </w:t>
      </w:r>
      <w:r w:rsidRPr="00D63762">
        <w:rPr>
          <w:rFonts w:ascii="Arial" w:hAnsi="Arial" w:cs="Arial"/>
          <w:sz w:val="22"/>
          <w:szCs w:val="22"/>
        </w:rPr>
        <w:t>Plana zaštite</w:t>
      </w:r>
      <w:r w:rsidR="003E6129" w:rsidRPr="00D63762">
        <w:rPr>
          <w:rFonts w:ascii="Arial" w:hAnsi="Arial" w:cs="Arial"/>
          <w:sz w:val="22"/>
          <w:szCs w:val="22"/>
        </w:rPr>
        <w:t xml:space="preserve">, </w:t>
      </w:r>
      <w:r w:rsidRPr="00D63762">
        <w:rPr>
          <w:rFonts w:ascii="Arial" w:hAnsi="Arial" w:cs="Arial"/>
          <w:sz w:val="22"/>
          <w:szCs w:val="22"/>
        </w:rPr>
        <w:t>u skladu sa propisom kojim se uređuje zaštita lica i imovine.</w:t>
      </w:r>
    </w:p>
    <w:p w:rsidR="00092829" w:rsidRPr="00D63762" w:rsidRDefault="00092829" w:rsidP="00804920">
      <w:pPr>
        <w:pStyle w:val="Default"/>
        <w:jc w:val="both"/>
        <w:rPr>
          <w:rFonts w:ascii="Arial" w:hAnsi="Arial" w:cs="Arial"/>
          <w:sz w:val="22"/>
          <w:szCs w:val="22"/>
        </w:rPr>
      </w:pPr>
    </w:p>
    <w:p w:rsidR="006A7198" w:rsidRPr="00D63762" w:rsidRDefault="006A7198" w:rsidP="00804920">
      <w:pPr>
        <w:tabs>
          <w:tab w:val="left" w:pos="360"/>
          <w:tab w:val="left" w:pos="450"/>
        </w:tabs>
        <w:jc w:val="center"/>
        <w:rPr>
          <w:rFonts w:ascii="Arial" w:eastAsia="Times New Roman" w:hAnsi="Arial" w:cs="Arial"/>
          <w:b/>
          <w:bCs/>
          <w:noProof/>
          <w:sz w:val="22"/>
          <w:szCs w:val="22"/>
          <w:lang w:eastAsia="x-none"/>
        </w:rPr>
      </w:pPr>
      <w:r w:rsidRPr="00D63762">
        <w:rPr>
          <w:rFonts w:ascii="Arial" w:eastAsia="Times New Roman" w:hAnsi="Arial" w:cs="Arial"/>
          <w:b/>
          <w:bCs/>
          <w:noProof/>
          <w:sz w:val="22"/>
          <w:szCs w:val="22"/>
          <w:lang w:eastAsia="x-none"/>
        </w:rPr>
        <w:t>Sistem bezbjednosnog upravljanja radioaktivnim izvorima kategorija 4 i 5</w:t>
      </w:r>
    </w:p>
    <w:p w:rsidR="006A7198" w:rsidRPr="00D63762" w:rsidRDefault="00E33D17" w:rsidP="00804920">
      <w:pPr>
        <w:tabs>
          <w:tab w:val="left" w:pos="360"/>
          <w:tab w:val="left" w:pos="450"/>
        </w:tabs>
        <w:jc w:val="center"/>
        <w:rPr>
          <w:rFonts w:ascii="Arial" w:eastAsia="Times New Roman" w:hAnsi="Arial" w:cs="Arial"/>
          <w:b/>
          <w:bCs/>
          <w:noProof/>
          <w:sz w:val="22"/>
          <w:szCs w:val="22"/>
          <w:lang w:eastAsia="x-none"/>
        </w:rPr>
      </w:pPr>
      <w:r>
        <w:rPr>
          <w:rFonts w:ascii="Arial" w:eastAsia="Times New Roman" w:hAnsi="Arial" w:cs="Arial"/>
          <w:b/>
          <w:bCs/>
          <w:noProof/>
          <w:sz w:val="22"/>
          <w:szCs w:val="22"/>
          <w:lang w:eastAsia="x-none"/>
        </w:rPr>
        <w:t>Član 174</w:t>
      </w:r>
    </w:p>
    <w:p w:rsidR="00A00309" w:rsidRPr="00D63762" w:rsidRDefault="00A00309" w:rsidP="00804920">
      <w:pPr>
        <w:tabs>
          <w:tab w:val="left" w:pos="360"/>
          <w:tab w:val="left" w:pos="450"/>
        </w:tabs>
        <w:jc w:val="center"/>
        <w:rPr>
          <w:rFonts w:ascii="Arial" w:eastAsia="Times New Roman" w:hAnsi="Arial" w:cs="Arial"/>
          <w:b/>
          <w:bCs/>
          <w:noProof/>
          <w:sz w:val="22"/>
          <w:szCs w:val="22"/>
          <w:lang w:eastAsia="x-none"/>
        </w:rPr>
      </w:pPr>
    </w:p>
    <w:p w:rsidR="00AF705F" w:rsidRPr="00D63762" w:rsidRDefault="00270EA7" w:rsidP="00804920">
      <w:pPr>
        <w:tabs>
          <w:tab w:val="left" w:pos="360"/>
          <w:tab w:val="left" w:pos="450"/>
          <w:tab w:val="left" w:pos="709"/>
        </w:tabs>
        <w:jc w:val="both"/>
        <w:rPr>
          <w:rFonts w:ascii="Arial" w:eastAsia="Times New Roman" w:hAnsi="Arial" w:cs="Arial"/>
          <w:bCs/>
          <w:noProof/>
          <w:sz w:val="22"/>
          <w:szCs w:val="22"/>
          <w:lang w:eastAsia="x-none"/>
        </w:rPr>
      </w:pPr>
      <w:r w:rsidRPr="00D63762">
        <w:rPr>
          <w:rFonts w:ascii="Arial" w:eastAsia="Times New Roman" w:hAnsi="Arial" w:cs="Arial"/>
          <w:bCs/>
          <w:noProof/>
          <w:sz w:val="22"/>
          <w:szCs w:val="22"/>
          <w:lang w:eastAsia="x-none"/>
        </w:rPr>
        <w:tab/>
      </w:r>
      <w:r w:rsidR="000C2F5A" w:rsidRPr="00D63762">
        <w:rPr>
          <w:rFonts w:ascii="Arial" w:eastAsia="Times New Roman" w:hAnsi="Arial" w:cs="Arial"/>
          <w:bCs/>
          <w:noProof/>
          <w:sz w:val="22"/>
          <w:szCs w:val="22"/>
          <w:lang w:eastAsia="x-none"/>
        </w:rPr>
        <w:tab/>
      </w:r>
      <w:r w:rsidR="000C2F5A" w:rsidRPr="00D63762">
        <w:rPr>
          <w:rFonts w:ascii="Arial" w:eastAsia="Times New Roman" w:hAnsi="Arial" w:cs="Arial"/>
          <w:bCs/>
          <w:noProof/>
          <w:sz w:val="22"/>
          <w:szCs w:val="22"/>
          <w:lang w:eastAsia="x-none"/>
        </w:rPr>
        <w:tab/>
      </w:r>
      <w:r w:rsidR="006A7198" w:rsidRPr="00D63762">
        <w:rPr>
          <w:rFonts w:ascii="Arial" w:eastAsia="Times New Roman" w:hAnsi="Arial" w:cs="Arial"/>
          <w:bCs/>
          <w:noProof/>
          <w:sz w:val="22"/>
          <w:szCs w:val="22"/>
          <w:lang w:eastAsia="x-none"/>
        </w:rPr>
        <w:t xml:space="preserve">Nosioci </w:t>
      </w:r>
      <w:r w:rsidRPr="00D63762">
        <w:rPr>
          <w:rFonts w:ascii="Arial" w:eastAsia="Times New Roman" w:hAnsi="Arial" w:cs="Arial"/>
          <w:bCs/>
          <w:noProof/>
          <w:sz w:val="22"/>
          <w:szCs w:val="22"/>
          <w:lang w:eastAsia="x-none"/>
        </w:rPr>
        <w:t>ovlašćenja i dozvola</w:t>
      </w:r>
      <w:r w:rsidR="006A7198" w:rsidRPr="00D63762">
        <w:rPr>
          <w:rFonts w:ascii="Arial" w:eastAsia="Times New Roman" w:hAnsi="Arial" w:cs="Arial"/>
          <w:bCs/>
          <w:noProof/>
          <w:sz w:val="22"/>
          <w:szCs w:val="22"/>
          <w:lang w:eastAsia="x-none"/>
        </w:rPr>
        <w:t xml:space="preserve"> koji obavljaju djelatnosti i/ili aktivnosti sa radioaktivnim izvorima kategorije 4 i</w:t>
      </w:r>
      <w:r w:rsidRPr="00D63762">
        <w:rPr>
          <w:rFonts w:ascii="Arial" w:eastAsia="Times New Roman" w:hAnsi="Arial" w:cs="Arial"/>
          <w:bCs/>
          <w:noProof/>
          <w:sz w:val="22"/>
          <w:szCs w:val="22"/>
          <w:lang w:eastAsia="x-none"/>
        </w:rPr>
        <w:t>li</w:t>
      </w:r>
      <w:r w:rsidR="006A7198" w:rsidRPr="00D63762">
        <w:rPr>
          <w:rFonts w:ascii="Arial" w:eastAsia="Times New Roman" w:hAnsi="Arial" w:cs="Arial"/>
          <w:bCs/>
          <w:noProof/>
          <w:sz w:val="22"/>
          <w:szCs w:val="22"/>
          <w:lang w:eastAsia="x-none"/>
        </w:rPr>
        <w:t xml:space="preserve"> 5</w:t>
      </w:r>
      <w:r w:rsidR="00F714AB" w:rsidRPr="00D63762">
        <w:rPr>
          <w:rFonts w:ascii="Arial" w:eastAsia="Times New Roman" w:hAnsi="Arial" w:cs="Arial"/>
          <w:bCs/>
          <w:noProof/>
          <w:sz w:val="22"/>
          <w:szCs w:val="22"/>
          <w:lang w:eastAsia="x-none"/>
        </w:rPr>
        <w:t>,</w:t>
      </w:r>
      <w:r w:rsidR="006A7198" w:rsidRPr="00D63762">
        <w:rPr>
          <w:rFonts w:ascii="Arial" w:eastAsia="Times New Roman" w:hAnsi="Arial" w:cs="Arial"/>
          <w:bCs/>
          <w:noProof/>
          <w:sz w:val="22"/>
          <w:szCs w:val="22"/>
          <w:lang w:eastAsia="x-none"/>
        </w:rPr>
        <w:t xml:space="preserve"> u cilju osiguranja bezbjednosti radioaktivnih izvora</w:t>
      </w:r>
      <w:r w:rsidR="00F714AB" w:rsidRPr="00D63762">
        <w:rPr>
          <w:rFonts w:ascii="Arial" w:eastAsia="Times New Roman" w:hAnsi="Arial" w:cs="Arial"/>
          <w:bCs/>
          <w:noProof/>
          <w:sz w:val="22"/>
          <w:szCs w:val="22"/>
          <w:lang w:eastAsia="x-none"/>
        </w:rPr>
        <w:t>,</w:t>
      </w:r>
      <w:r w:rsidR="006A7198" w:rsidRPr="00D63762">
        <w:rPr>
          <w:rFonts w:ascii="Arial" w:eastAsia="Times New Roman" w:hAnsi="Arial" w:cs="Arial"/>
          <w:bCs/>
          <w:noProof/>
          <w:sz w:val="22"/>
          <w:szCs w:val="22"/>
          <w:lang w:eastAsia="x-none"/>
        </w:rPr>
        <w:t xml:space="preserve"> dužni su da</w:t>
      </w:r>
      <w:r w:rsidR="00AF705F" w:rsidRPr="00D63762">
        <w:rPr>
          <w:rFonts w:ascii="Arial" w:eastAsia="Times New Roman" w:hAnsi="Arial" w:cs="Arial"/>
          <w:bCs/>
          <w:noProof/>
          <w:sz w:val="22"/>
          <w:szCs w:val="22"/>
          <w:lang w:eastAsia="x-none"/>
        </w:rPr>
        <w:t>,</w:t>
      </w:r>
      <w:r w:rsidR="00C059F7" w:rsidRPr="00D63762">
        <w:rPr>
          <w:rFonts w:ascii="Arial" w:eastAsia="Times New Roman" w:hAnsi="Arial" w:cs="Arial"/>
          <w:bCs/>
          <w:noProof/>
          <w:sz w:val="22"/>
          <w:szCs w:val="22"/>
          <w:lang w:eastAsia="x-none"/>
        </w:rPr>
        <w:t xml:space="preserve"> pored uputstva</w:t>
      </w:r>
      <w:r w:rsidR="006A7198" w:rsidRPr="00D63762">
        <w:rPr>
          <w:rFonts w:ascii="Arial" w:eastAsia="Times New Roman" w:hAnsi="Arial" w:cs="Arial"/>
          <w:bCs/>
          <w:noProof/>
          <w:sz w:val="22"/>
          <w:szCs w:val="22"/>
          <w:lang w:eastAsia="x-none"/>
        </w:rPr>
        <w:t xml:space="preserve"> za bezbjednost</w:t>
      </w:r>
      <w:r w:rsidR="00AF705F" w:rsidRPr="00D63762">
        <w:rPr>
          <w:rFonts w:ascii="Arial" w:eastAsia="Times New Roman" w:hAnsi="Arial" w:cs="Arial"/>
          <w:bCs/>
          <w:noProof/>
          <w:sz w:val="22"/>
          <w:szCs w:val="22"/>
          <w:lang w:eastAsia="x-none"/>
        </w:rPr>
        <w:t>,</w:t>
      </w:r>
      <w:r w:rsidR="006A7198" w:rsidRPr="00D63762">
        <w:rPr>
          <w:rFonts w:ascii="Arial" w:eastAsia="Times New Roman" w:hAnsi="Arial" w:cs="Arial"/>
          <w:bCs/>
          <w:noProof/>
          <w:sz w:val="22"/>
          <w:szCs w:val="22"/>
          <w:lang w:eastAsia="x-none"/>
        </w:rPr>
        <w:t xml:space="preserve"> </w:t>
      </w:r>
      <w:r w:rsidR="00C059F7" w:rsidRPr="00D63762">
        <w:rPr>
          <w:rFonts w:ascii="Arial" w:eastAsia="Times New Roman" w:hAnsi="Arial" w:cs="Arial"/>
          <w:bCs/>
          <w:noProof/>
          <w:sz w:val="22"/>
          <w:szCs w:val="22"/>
          <w:lang w:eastAsia="x-none"/>
        </w:rPr>
        <w:t>obezbijede</w:t>
      </w:r>
      <w:r w:rsidR="006A7198" w:rsidRPr="00D63762">
        <w:rPr>
          <w:rFonts w:ascii="Arial" w:eastAsia="Times New Roman" w:hAnsi="Arial" w:cs="Arial"/>
          <w:bCs/>
          <w:noProof/>
          <w:sz w:val="22"/>
          <w:szCs w:val="22"/>
          <w:lang w:eastAsia="x-none"/>
        </w:rPr>
        <w:t>:</w:t>
      </w:r>
    </w:p>
    <w:p w:rsidR="00AF705F" w:rsidRPr="00D63762" w:rsidRDefault="00AF705F" w:rsidP="00804920">
      <w:pPr>
        <w:tabs>
          <w:tab w:val="left" w:pos="360"/>
          <w:tab w:val="left" w:pos="450"/>
          <w:tab w:val="left" w:pos="709"/>
        </w:tabs>
        <w:jc w:val="both"/>
        <w:rPr>
          <w:rFonts w:ascii="Arial" w:eastAsia="Times New Roman" w:hAnsi="Arial" w:cs="Arial"/>
          <w:bCs/>
          <w:noProof/>
          <w:sz w:val="22"/>
          <w:szCs w:val="22"/>
          <w:lang w:eastAsia="x-none"/>
        </w:rPr>
      </w:pPr>
    </w:p>
    <w:p w:rsidR="006A7198" w:rsidRPr="00D63762" w:rsidRDefault="006A7198" w:rsidP="002B60BA">
      <w:pPr>
        <w:pStyle w:val="ListParagraph"/>
        <w:numPr>
          <w:ilvl w:val="0"/>
          <w:numId w:val="125"/>
        </w:numPr>
        <w:rPr>
          <w:rFonts w:ascii="Arial" w:hAnsi="Arial" w:cs="Arial"/>
          <w:noProof/>
          <w:sz w:val="22"/>
          <w:szCs w:val="22"/>
        </w:rPr>
      </w:pPr>
      <w:r w:rsidRPr="00D63762">
        <w:rPr>
          <w:rFonts w:ascii="Arial" w:hAnsi="Arial" w:cs="Arial"/>
          <w:noProof/>
          <w:sz w:val="22"/>
          <w:szCs w:val="22"/>
        </w:rPr>
        <w:t xml:space="preserve">povjerljivost </w:t>
      </w:r>
      <w:r w:rsidR="00A64110" w:rsidRPr="00D63762">
        <w:rPr>
          <w:rFonts w:ascii="Arial" w:hAnsi="Arial" w:cs="Arial"/>
          <w:noProof/>
          <w:sz w:val="22"/>
          <w:szCs w:val="22"/>
        </w:rPr>
        <w:t>podataka</w:t>
      </w:r>
      <w:r w:rsidRPr="00D63762">
        <w:rPr>
          <w:rFonts w:ascii="Arial" w:hAnsi="Arial" w:cs="Arial"/>
          <w:noProof/>
          <w:sz w:val="22"/>
          <w:szCs w:val="22"/>
        </w:rPr>
        <w:t xml:space="preserve">; </w:t>
      </w:r>
    </w:p>
    <w:p w:rsidR="006A7198" w:rsidRPr="00D63762" w:rsidRDefault="006A7198" w:rsidP="002B60BA">
      <w:pPr>
        <w:pStyle w:val="ListParagraph"/>
        <w:numPr>
          <w:ilvl w:val="0"/>
          <w:numId w:val="125"/>
        </w:numPr>
        <w:rPr>
          <w:rFonts w:ascii="Arial" w:hAnsi="Arial" w:cs="Arial"/>
          <w:noProof/>
          <w:sz w:val="22"/>
          <w:szCs w:val="22"/>
        </w:rPr>
      </w:pPr>
      <w:r w:rsidRPr="00D63762">
        <w:rPr>
          <w:rFonts w:ascii="Arial" w:hAnsi="Arial" w:cs="Arial"/>
          <w:noProof/>
          <w:sz w:val="22"/>
          <w:szCs w:val="22"/>
        </w:rPr>
        <w:t xml:space="preserve">zaštitu izvora od neovlašćenog pristupa; </w:t>
      </w:r>
    </w:p>
    <w:p w:rsidR="006A7198" w:rsidRPr="00D63762" w:rsidRDefault="00F714AB" w:rsidP="002B60BA">
      <w:pPr>
        <w:pStyle w:val="ListParagraph"/>
        <w:numPr>
          <w:ilvl w:val="0"/>
          <w:numId w:val="125"/>
        </w:numPr>
        <w:rPr>
          <w:rFonts w:ascii="Arial" w:hAnsi="Arial" w:cs="Arial"/>
          <w:noProof/>
          <w:sz w:val="22"/>
          <w:szCs w:val="22"/>
        </w:rPr>
      </w:pPr>
      <w:r w:rsidRPr="00D63762">
        <w:rPr>
          <w:rFonts w:ascii="Arial" w:hAnsi="Arial" w:cs="Arial"/>
          <w:noProof/>
          <w:sz w:val="22"/>
          <w:szCs w:val="22"/>
        </w:rPr>
        <w:t>skladištenje</w:t>
      </w:r>
      <w:r w:rsidR="006A7198" w:rsidRPr="00D63762">
        <w:rPr>
          <w:rFonts w:ascii="Arial" w:hAnsi="Arial" w:cs="Arial"/>
          <w:noProof/>
          <w:sz w:val="22"/>
          <w:szCs w:val="22"/>
        </w:rPr>
        <w:t xml:space="preserve"> izvor</w:t>
      </w:r>
      <w:r w:rsidRPr="00D63762">
        <w:rPr>
          <w:rFonts w:ascii="Arial" w:hAnsi="Arial" w:cs="Arial"/>
          <w:noProof/>
          <w:sz w:val="22"/>
          <w:szCs w:val="22"/>
        </w:rPr>
        <w:t>a</w:t>
      </w:r>
      <w:r w:rsidR="006A7198" w:rsidRPr="00D63762">
        <w:rPr>
          <w:rFonts w:ascii="Arial" w:hAnsi="Arial" w:cs="Arial"/>
          <w:noProof/>
          <w:sz w:val="22"/>
          <w:szCs w:val="22"/>
        </w:rPr>
        <w:t xml:space="preserve"> u kontejner na bezbjednoj lokaciji; </w:t>
      </w:r>
    </w:p>
    <w:p w:rsidR="006A7198" w:rsidRPr="00307408" w:rsidRDefault="00F714AB" w:rsidP="00307408">
      <w:pPr>
        <w:pStyle w:val="ListParagraph"/>
        <w:numPr>
          <w:ilvl w:val="0"/>
          <w:numId w:val="125"/>
        </w:numPr>
        <w:rPr>
          <w:rFonts w:ascii="Arial" w:hAnsi="Arial" w:cs="Arial"/>
          <w:noProof/>
          <w:sz w:val="22"/>
          <w:szCs w:val="22"/>
        </w:rPr>
      </w:pPr>
      <w:r w:rsidRPr="00D63762">
        <w:rPr>
          <w:rFonts w:ascii="Arial" w:hAnsi="Arial" w:cs="Arial"/>
          <w:noProof/>
          <w:sz w:val="22"/>
          <w:szCs w:val="22"/>
        </w:rPr>
        <w:t>kontinuiranu</w:t>
      </w:r>
      <w:r w:rsidR="006A7198" w:rsidRPr="00D63762">
        <w:rPr>
          <w:rFonts w:ascii="Arial" w:hAnsi="Arial" w:cs="Arial"/>
          <w:noProof/>
          <w:sz w:val="22"/>
          <w:szCs w:val="22"/>
        </w:rPr>
        <w:t xml:space="preserve"> provjeru da li se radioaktivni izvori nalaze na svojoj lokaciji.</w:t>
      </w:r>
    </w:p>
    <w:p w:rsidR="006A7198" w:rsidRPr="00D63762" w:rsidRDefault="006A7198" w:rsidP="00804920">
      <w:pPr>
        <w:jc w:val="both"/>
        <w:rPr>
          <w:rFonts w:ascii="Arial" w:eastAsia="Times New Roman" w:hAnsi="Arial" w:cs="Arial"/>
          <w:bCs/>
          <w:color w:val="000000"/>
          <w:sz w:val="22"/>
          <w:szCs w:val="22"/>
          <w:lang w:val="sr-Latn-CS"/>
        </w:rPr>
      </w:pPr>
    </w:p>
    <w:p w:rsidR="006A7198" w:rsidRPr="00D63762" w:rsidRDefault="00CE5986" w:rsidP="00804920">
      <w:pPr>
        <w:tabs>
          <w:tab w:val="left" w:pos="255"/>
        </w:tabs>
        <w:jc w:val="center"/>
        <w:rPr>
          <w:rFonts w:ascii="Arial" w:eastAsia="Times New Roman" w:hAnsi="Arial" w:cs="Arial"/>
          <w:b/>
          <w:bCs/>
          <w:color w:val="000000"/>
          <w:sz w:val="22"/>
          <w:szCs w:val="22"/>
          <w:lang w:val="sr-Latn-CS"/>
        </w:rPr>
      </w:pPr>
      <w:r w:rsidRPr="00D63762">
        <w:rPr>
          <w:rFonts w:ascii="Arial" w:eastAsia="Times New Roman" w:hAnsi="Arial" w:cs="Arial"/>
          <w:b/>
          <w:bCs/>
          <w:color w:val="000000"/>
          <w:sz w:val="22"/>
          <w:szCs w:val="22"/>
          <w:lang w:val="sr-Latn-CS"/>
        </w:rPr>
        <w:t xml:space="preserve">Bezbjednost </w:t>
      </w:r>
      <w:r w:rsidR="006A7198" w:rsidRPr="00D63762">
        <w:rPr>
          <w:rFonts w:ascii="Arial" w:eastAsia="Times New Roman" w:hAnsi="Arial" w:cs="Arial"/>
          <w:b/>
          <w:bCs/>
          <w:color w:val="000000"/>
          <w:sz w:val="22"/>
          <w:szCs w:val="22"/>
          <w:lang w:val="sr-Latn-CS"/>
        </w:rPr>
        <w:t>radioaktivnih izvora prilikom prevoza</w:t>
      </w:r>
    </w:p>
    <w:p w:rsidR="006A7198" w:rsidRPr="00D63762" w:rsidRDefault="00903B77" w:rsidP="00804920">
      <w:pPr>
        <w:jc w:val="center"/>
        <w:rPr>
          <w:rFonts w:ascii="Arial" w:eastAsia="Times New Roman" w:hAnsi="Arial" w:cs="Arial"/>
          <w:b/>
          <w:bCs/>
          <w:color w:val="000000"/>
          <w:sz w:val="22"/>
          <w:szCs w:val="22"/>
          <w:lang w:val="sr-Latn-CS"/>
        </w:rPr>
      </w:pPr>
      <w:r w:rsidRPr="00D63762">
        <w:rPr>
          <w:rFonts w:ascii="Arial" w:eastAsia="Times New Roman" w:hAnsi="Arial" w:cs="Arial"/>
          <w:b/>
          <w:bCs/>
          <w:color w:val="000000"/>
          <w:sz w:val="22"/>
          <w:szCs w:val="22"/>
          <w:lang w:val="sr-Latn-CS"/>
        </w:rPr>
        <w:t xml:space="preserve">Član </w:t>
      </w:r>
      <w:r w:rsidR="00610330">
        <w:rPr>
          <w:rFonts w:ascii="Arial" w:eastAsia="Times New Roman" w:hAnsi="Arial" w:cs="Arial"/>
          <w:b/>
          <w:bCs/>
          <w:color w:val="000000"/>
          <w:sz w:val="22"/>
          <w:szCs w:val="22"/>
          <w:lang w:val="sr-Latn-CS"/>
        </w:rPr>
        <w:t>175</w:t>
      </w:r>
    </w:p>
    <w:p w:rsidR="006A7198" w:rsidRPr="00D63762" w:rsidRDefault="006A7198" w:rsidP="00804920">
      <w:pPr>
        <w:jc w:val="both"/>
        <w:rPr>
          <w:rFonts w:ascii="Arial" w:eastAsia="Times New Roman" w:hAnsi="Arial" w:cs="Arial"/>
          <w:bCs/>
          <w:color w:val="000000"/>
          <w:sz w:val="22"/>
          <w:szCs w:val="22"/>
          <w:lang w:val="sr-Latn-CS"/>
        </w:rPr>
      </w:pPr>
    </w:p>
    <w:p w:rsidR="009301E1" w:rsidRPr="00D63762" w:rsidRDefault="006A7198" w:rsidP="00804920">
      <w:pPr>
        <w:ind w:firstLine="720"/>
        <w:jc w:val="both"/>
        <w:rPr>
          <w:rFonts w:ascii="Arial" w:eastAsia="Times New Roman" w:hAnsi="Arial" w:cs="Arial"/>
          <w:bCs/>
          <w:color w:val="000000"/>
          <w:sz w:val="22"/>
          <w:szCs w:val="22"/>
          <w:lang w:val="sr-Latn-CS"/>
        </w:rPr>
      </w:pPr>
      <w:r w:rsidRPr="00D63762">
        <w:rPr>
          <w:rFonts w:ascii="Arial" w:eastAsia="Times New Roman" w:hAnsi="Arial" w:cs="Arial"/>
          <w:bCs/>
          <w:color w:val="000000"/>
          <w:sz w:val="22"/>
          <w:szCs w:val="22"/>
          <w:lang w:val="sr-Latn-CS"/>
        </w:rPr>
        <w:t xml:space="preserve">Nosioci </w:t>
      </w:r>
      <w:r w:rsidR="00585337" w:rsidRPr="00D63762">
        <w:rPr>
          <w:rFonts w:ascii="Arial" w:eastAsia="Times New Roman" w:hAnsi="Arial" w:cs="Arial"/>
          <w:bCs/>
          <w:color w:val="000000"/>
          <w:sz w:val="22"/>
          <w:szCs w:val="22"/>
          <w:lang w:val="sr-Latn-CS"/>
        </w:rPr>
        <w:t>ovlašćenja</w:t>
      </w:r>
      <w:r w:rsidRPr="00D63762">
        <w:rPr>
          <w:rFonts w:ascii="Arial" w:eastAsia="Times New Roman" w:hAnsi="Arial" w:cs="Arial"/>
          <w:bCs/>
          <w:color w:val="000000"/>
          <w:sz w:val="22"/>
          <w:szCs w:val="22"/>
          <w:lang w:val="sr-Latn-CS"/>
        </w:rPr>
        <w:t xml:space="preserve"> </w:t>
      </w:r>
      <w:r w:rsidR="00585337" w:rsidRPr="00D63762">
        <w:rPr>
          <w:rFonts w:ascii="Arial" w:eastAsia="Times New Roman" w:hAnsi="Arial" w:cs="Arial"/>
          <w:bCs/>
          <w:color w:val="000000"/>
          <w:sz w:val="22"/>
          <w:szCs w:val="22"/>
          <w:lang w:val="sr-Latn-CS"/>
        </w:rPr>
        <w:t>o</w:t>
      </w:r>
      <w:r w:rsidRPr="00D63762">
        <w:rPr>
          <w:rFonts w:ascii="Arial" w:eastAsia="Times New Roman" w:hAnsi="Arial" w:cs="Arial"/>
          <w:bCs/>
          <w:color w:val="000000"/>
          <w:sz w:val="22"/>
          <w:szCs w:val="22"/>
          <w:lang w:val="sr-Latn-CS"/>
        </w:rPr>
        <w:t xml:space="preserve"> prevoz</w:t>
      </w:r>
      <w:r w:rsidR="00585337" w:rsidRPr="00D63762">
        <w:rPr>
          <w:rFonts w:ascii="Arial" w:eastAsia="Times New Roman" w:hAnsi="Arial" w:cs="Arial"/>
          <w:bCs/>
          <w:color w:val="000000"/>
          <w:sz w:val="22"/>
          <w:szCs w:val="22"/>
          <w:lang w:val="sr-Latn-CS"/>
        </w:rPr>
        <w:t>u</w:t>
      </w:r>
      <w:r w:rsidRPr="00D63762">
        <w:rPr>
          <w:rFonts w:ascii="Arial" w:eastAsia="Times New Roman" w:hAnsi="Arial" w:cs="Arial"/>
          <w:bCs/>
          <w:color w:val="000000"/>
          <w:sz w:val="22"/>
          <w:szCs w:val="22"/>
          <w:lang w:val="sr-Latn-CS"/>
        </w:rPr>
        <w:t xml:space="preserve"> radioaktivnih izvora dužni su da izvrše prevoz radioaktivnih izvora kategorija 1, 2, 3, 4 i</w:t>
      </w:r>
      <w:r w:rsidR="00585337" w:rsidRPr="00D63762">
        <w:rPr>
          <w:rFonts w:ascii="Arial" w:eastAsia="Times New Roman" w:hAnsi="Arial" w:cs="Arial"/>
          <w:bCs/>
          <w:color w:val="000000"/>
          <w:sz w:val="22"/>
          <w:szCs w:val="22"/>
          <w:lang w:val="sr-Latn-CS"/>
        </w:rPr>
        <w:t>li</w:t>
      </w:r>
      <w:r w:rsidRPr="00D63762">
        <w:rPr>
          <w:rFonts w:ascii="Arial" w:eastAsia="Times New Roman" w:hAnsi="Arial" w:cs="Arial"/>
          <w:bCs/>
          <w:color w:val="000000"/>
          <w:sz w:val="22"/>
          <w:szCs w:val="22"/>
          <w:lang w:val="sr-Latn-CS"/>
        </w:rPr>
        <w:t xml:space="preserve"> 5 na bezbjedan način.</w:t>
      </w:r>
    </w:p>
    <w:p w:rsidR="009301E1" w:rsidRPr="00D63762" w:rsidRDefault="009301E1" w:rsidP="00804920">
      <w:pPr>
        <w:ind w:firstLine="720"/>
        <w:jc w:val="both"/>
        <w:rPr>
          <w:rFonts w:ascii="Arial" w:eastAsia="Times New Roman" w:hAnsi="Arial" w:cs="Arial"/>
          <w:bCs/>
          <w:color w:val="000000"/>
          <w:sz w:val="22"/>
          <w:szCs w:val="22"/>
          <w:lang w:val="sr-Latn-CS"/>
        </w:rPr>
      </w:pPr>
    </w:p>
    <w:p w:rsidR="006A7198" w:rsidRPr="00D63762" w:rsidRDefault="009301E1" w:rsidP="00804920">
      <w:pPr>
        <w:ind w:firstLine="720"/>
        <w:jc w:val="both"/>
        <w:rPr>
          <w:rFonts w:ascii="Arial" w:eastAsia="Times New Roman" w:hAnsi="Arial" w:cs="Arial"/>
          <w:bCs/>
          <w:color w:val="000000"/>
          <w:sz w:val="22"/>
          <w:szCs w:val="22"/>
          <w:lang w:val="sr-Latn-CS"/>
        </w:rPr>
      </w:pPr>
      <w:r w:rsidRPr="00D63762">
        <w:rPr>
          <w:rFonts w:ascii="Arial" w:eastAsia="Times New Roman" w:hAnsi="Arial" w:cs="Arial"/>
          <w:bCs/>
          <w:color w:val="000000"/>
          <w:sz w:val="22"/>
          <w:szCs w:val="22"/>
          <w:lang w:val="sr-Latn-CS"/>
        </w:rPr>
        <w:t xml:space="preserve">Bezbjednost </w:t>
      </w:r>
      <w:r w:rsidR="006A7198" w:rsidRPr="00D63762">
        <w:rPr>
          <w:rFonts w:ascii="Arial" w:eastAsia="Times New Roman" w:hAnsi="Arial" w:cs="Arial"/>
          <w:bCs/>
          <w:color w:val="000000"/>
          <w:sz w:val="22"/>
          <w:szCs w:val="22"/>
          <w:lang w:val="sr-Latn-CS"/>
        </w:rPr>
        <w:t xml:space="preserve">prevoza radioaktivnih izvora </w:t>
      </w:r>
      <w:r w:rsidRPr="00D63762">
        <w:rPr>
          <w:rFonts w:ascii="Arial" w:eastAsia="Times New Roman" w:hAnsi="Arial" w:cs="Arial"/>
          <w:bCs/>
          <w:color w:val="000000"/>
          <w:sz w:val="22"/>
          <w:szCs w:val="22"/>
          <w:lang w:val="sr-Latn-CS"/>
        </w:rPr>
        <w:t>iz stava 1 ovog člana postiže se:</w:t>
      </w:r>
      <w:r w:rsidR="006A7198" w:rsidRPr="00D63762">
        <w:rPr>
          <w:rFonts w:ascii="Arial" w:eastAsia="Times New Roman" w:hAnsi="Arial" w:cs="Arial"/>
          <w:bCs/>
          <w:color w:val="000000"/>
          <w:sz w:val="22"/>
          <w:szCs w:val="22"/>
          <w:lang w:val="sr-Latn-CS"/>
        </w:rPr>
        <w:t xml:space="preserve"> </w:t>
      </w:r>
    </w:p>
    <w:p w:rsidR="006A7198" w:rsidRPr="00D63762" w:rsidRDefault="006A7198" w:rsidP="00804920">
      <w:pPr>
        <w:jc w:val="both"/>
        <w:rPr>
          <w:rFonts w:ascii="Arial" w:eastAsia="Times New Roman" w:hAnsi="Arial" w:cs="Arial"/>
          <w:bCs/>
          <w:color w:val="000000"/>
          <w:sz w:val="22"/>
          <w:szCs w:val="22"/>
          <w:lang w:val="sr-Latn-CS"/>
        </w:rPr>
      </w:pPr>
    </w:p>
    <w:p w:rsidR="006A7198" w:rsidRPr="00D63762" w:rsidRDefault="006A7198" w:rsidP="00516B84">
      <w:pPr>
        <w:pStyle w:val="ListParagraph"/>
        <w:numPr>
          <w:ilvl w:val="0"/>
          <w:numId w:val="46"/>
        </w:numPr>
        <w:jc w:val="both"/>
        <w:rPr>
          <w:rFonts w:ascii="Arial" w:eastAsia="Times New Roman" w:hAnsi="Arial" w:cs="Arial"/>
          <w:bCs/>
          <w:color w:val="000000"/>
          <w:sz w:val="22"/>
          <w:szCs w:val="22"/>
          <w:lang w:val="sr-Latn-CS"/>
        </w:rPr>
      </w:pPr>
      <w:r w:rsidRPr="00D63762">
        <w:rPr>
          <w:rFonts w:ascii="Arial" w:eastAsia="Times New Roman" w:hAnsi="Arial" w:cs="Arial"/>
          <w:bCs/>
          <w:color w:val="000000"/>
          <w:sz w:val="22"/>
          <w:szCs w:val="22"/>
          <w:lang w:val="sr-Latn-CS"/>
        </w:rPr>
        <w:t>primjenom bezbjednosnih mjera od strane svih učesnika u prevozu proporcionalno svojim odgovornostima i stepenu prijetnje;</w:t>
      </w:r>
    </w:p>
    <w:p w:rsidR="006A7198" w:rsidRPr="00D63762" w:rsidRDefault="006A7198" w:rsidP="00516B84">
      <w:pPr>
        <w:pStyle w:val="ListParagraph"/>
        <w:numPr>
          <w:ilvl w:val="0"/>
          <w:numId w:val="46"/>
        </w:numPr>
        <w:jc w:val="both"/>
        <w:rPr>
          <w:rFonts w:ascii="Arial" w:eastAsia="Times New Roman" w:hAnsi="Arial" w:cs="Arial"/>
          <w:bCs/>
          <w:color w:val="000000"/>
          <w:sz w:val="22"/>
          <w:szCs w:val="22"/>
          <w:lang w:val="sr-Latn-CS"/>
        </w:rPr>
      </w:pPr>
      <w:r w:rsidRPr="00D63762">
        <w:rPr>
          <w:rFonts w:ascii="Arial" w:eastAsia="Times New Roman" w:hAnsi="Arial" w:cs="Arial"/>
          <w:bCs/>
          <w:color w:val="000000"/>
          <w:sz w:val="22"/>
          <w:szCs w:val="22"/>
          <w:lang w:val="sr-Latn-CS"/>
        </w:rPr>
        <w:t>izradom i primjenom procedura za postupanje za slučaj da paket s</w:t>
      </w:r>
      <w:r w:rsidR="007C4BA3" w:rsidRPr="00D63762">
        <w:rPr>
          <w:rFonts w:ascii="Arial" w:eastAsia="Times New Roman" w:hAnsi="Arial" w:cs="Arial"/>
          <w:bCs/>
          <w:color w:val="000000"/>
          <w:sz w:val="22"/>
          <w:szCs w:val="22"/>
          <w:lang w:val="sr-Latn-CS"/>
        </w:rPr>
        <w:t>a</w:t>
      </w:r>
      <w:r w:rsidRPr="00D63762">
        <w:rPr>
          <w:rFonts w:ascii="Arial" w:eastAsia="Times New Roman" w:hAnsi="Arial" w:cs="Arial"/>
          <w:bCs/>
          <w:color w:val="000000"/>
          <w:sz w:val="22"/>
          <w:szCs w:val="22"/>
          <w:lang w:val="sr-Latn-CS"/>
        </w:rPr>
        <w:t xml:space="preserve"> radioaktivnim izvorom nije dostavljen u planiranom vremenu od strane primaoca;</w:t>
      </w:r>
    </w:p>
    <w:p w:rsidR="006A7198" w:rsidRPr="00D63762" w:rsidRDefault="006A7198" w:rsidP="00516B84">
      <w:pPr>
        <w:pStyle w:val="ListParagraph"/>
        <w:numPr>
          <w:ilvl w:val="0"/>
          <w:numId w:val="46"/>
        </w:numPr>
        <w:jc w:val="both"/>
        <w:rPr>
          <w:rFonts w:ascii="Arial" w:eastAsia="Times New Roman" w:hAnsi="Arial" w:cs="Arial"/>
          <w:bCs/>
          <w:color w:val="000000"/>
          <w:sz w:val="22"/>
          <w:szCs w:val="22"/>
          <w:lang w:val="sr-Latn-CS"/>
        </w:rPr>
      </w:pPr>
      <w:r w:rsidRPr="00D63762">
        <w:rPr>
          <w:rFonts w:ascii="Arial" w:eastAsia="Times New Roman" w:hAnsi="Arial" w:cs="Arial"/>
          <w:bCs/>
          <w:color w:val="000000"/>
          <w:sz w:val="22"/>
          <w:szCs w:val="22"/>
          <w:lang w:val="sr-Latn-CS"/>
        </w:rPr>
        <w:t>izradom i primjenom uputstava za bezbjednost za radioaktivne izvore kategorija 4 i 5;</w:t>
      </w:r>
    </w:p>
    <w:p w:rsidR="006A7198" w:rsidRPr="00D63762" w:rsidRDefault="006A7198" w:rsidP="00516B84">
      <w:pPr>
        <w:pStyle w:val="ListParagraph"/>
        <w:numPr>
          <w:ilvl w:val="0"/>
          <w:numId w:val="46"/>
        </w:numPr>
        <w:jc w:val="both"/>
        <w:rPr>
          <w:rFonts w:ascii="Arial" w:eastAsia="Times New Roman" w:hAnsi="Arial" w:cs="Arial"/>
          <w:bCs/>
          <w:color w:val="000000"/>
          <w:sz w:val="22"/>
          <w:szCs w:val="22"/>
          <w:lang w:val="sr-Latn-CS"/>
        </w:rPr>
      </w:pPr>
      <w:r w:rsidRPr="00D63762">
        <w:rPr>
          <w:rFonts w:ascii="Arial" w:eastAsia="Times New Roman" w:hAnsi="Arial" w:cs="Arial"/>
          <w:bCs/>
          <w:color w:val="000000"/>
          <w:sz w:val="22"/>
          <w:szCs w:val="22"/>
          <w:lang w:val="sr-Latn-CS"/>
        </w:rPr>
        <w:t xml:space="preserve">ostvarivanjem najkraćeg mogućeg vremena prevoza; </w:t>
      </w:r>
    </w:p>
    <w:p w:rsidR="006A7198" w:rsidRPr="00D63762" w:rsidRDefault="006A7198" w:rsidP="00516B84">
      <w:pPr>
        <w:pStyle w:val="ListParagraph"/>
        <w:numPr>
          <w:ilvl w:val="0"/>
          <w:numId w:val="46"/>
        </w:numPr>
        <w:jc w:val="both"/>
        <w:rPr>
          <w:rFonts w:ascii="Arial" w:eastAsia="Times New Roman" w:hAnsi="Arial" w:cs="Arial"/>
          <w:bCs/>
          <w:color w:val="000000"/>
          <w:sz w:val="22"/>
          <w:szCs w:val="22"/>
          <w:lang w:val="sr-Latn-CS"/>
        </w:rPr>
      </w:pPr>
      <w:r w:rsidRPr="00D63762">
        <w:rPr>
          <w:rFonts w:ascii="Arial" w:eastAsia="Times New Roman" w:hAnsi="Arial" w:cs="Arial"/>
          <w:bCs/>
          <w:color w:val="000000"/>
          <w:sz w:val="22"/>
          <w:szCs w:val="22"/>
          <w:lang w:val="sr-Latn-CS"/>
        </w:rPr>
        <w:t xml:space="preserve">ograničavanjem broja prekida i vremena trajanja prekida tokom prevoza; </w:t>
      </w:r>
    </w:p>
    <w:p w:rsidR="006A7198" w:rsidRPr="00D63762" w:rsidRDefault="006A7198" w:rsidP="00516B84">
      <w:pPr>
        <w:pStyle w:val="ListParagraph"/>
        <w:numPr>
          <w:ilvl w:val="0"/>
          <w:numId w:val="46"/>
        </w:numPr>
        <w:jc w:val="both"/>
        <w:rPr>
          <w:rFonts w:ascii="Arial" w:eastAsia="Times New Roman" w:hAnsi="Arial" w:cs="Arial"/>
          <w:bCs/>
          <w:color w:val="000000"/>
          <w:sz w:val="22"/>
          <w:szCs w:val="22"/>
          <w:lang w:val="sr-Latn-CS"/>
        </w:rPr>
      </w:pPr>
      <w:r w:rsidRPr="00D63762">
        <w:rPr>
          <w:rFonts w:ascii="Arial" w:eastAsia="Times New Roman" w:hAnsi="Arial" w:cs="Arial"/>
          <w:bCs/>
          <w:color w:val="000000"/>
          <w:sz w:val="22"/>
          <w:szCs w:val="22"/>
          <w:lang w:val="sr-Latn-CS"/>
        </w:rPr>
        <w:t xml:space="preserve">pružanjem zaštite tokom prevoza ili tranzita i omogućavanjem spremanja </w:t>
      </w:r>
      <w:r w:rsidR="00D6041E" w:rsidRPr="00D63762">
        <w:rPr>
          <w:rFonts w:ascii="Arial" w:eastAsia="Times New Roman" w:hAnsi="Arial" w:cs="Arial"/>
          <w:bCs/>
          <w:color w:val="000000"/>
          <w:sz w:val="22"/>
          <w:szCs w:val="22"/>
          <w:lang w:val="sr-Latn-CS"/>
        </w:rPr>
        <w:t xml:space="preserve">radioaktivnog izvora </w:t>
      </w:r>
      <w:r w:rsidRPr="00D63762">
        <w:rPr>
          <w:rFonts w:ascii="Arial" w:eastAsia="Times New Roman" w:hAnsi="Arial" w:cs="Arial"/>
          <w:bCs/>
          <w:color w:val="000000"/>
          <w:sz w:val="22"/>
          <w:szCs w:val="22"/>
          <w:lang w:val="sr-Latn-CS"/>
        </w:rPr>
        <w:t xml:space="preserve">na tranzitnom mjestu adekvatnog za kategoriju radioaktivnog izvora; </w:t>
      </w:r>
    </w:p>
    <w:p w:rsidR="006A7198" w:rsidRPr="00D63762" w:rsidRDefault="006A7198" w:rsidP="00516B84">
      <w:pPr>
        <w:pStyle w:val="ListParagraph"/>
        <w:numPr>
          <w:ilvl w:val="0"/>
          <w:numId w:val="46"/>
        </w:numPr>
        <w:jc w:val="both"/>
        <w:rPr>
          <w:rFonts w:ascii="Arial" w:eastAsia="Times New Roman" w:hAnsi="Arial" w:cs="Arial"/>
          <w:bCs/>
          <w:color w:val="000000"/>
          <w:sz w:val="22"/>
          <w:szCs w:val="22"/>
          <w:lang w:val="sr-Latn-CS"/>
        </w:rPr>
      </w:pPr>
      <w:r w:rsidRPr="00D63762">
        <w:rPr>
          <w:rFonts w:ascii="Arial" w:eastAsia="Times New Roman" w:hAnsi="Arial" w:cs="Arial"/>
          <w:bCs/>
          <w:color w:val="000000"/>
          <w:sz w:val="22"/>
          <w:szCs w:val="22"/>
          <w:lang w:val="sr-Latn-CS"/>
        </w:rPr>
        <w:t>primjenom Plana zaštite za prevoz zatvorenih i otvorenih radioaktivnih izvora kategorija 1-2</w:t>
      </w:r>
      <w:r w:rsidR="009900A3" w:rsidRPr="00D63762">
        <w:rPr>
          <w:rFonts w:ascii="Arial" w:eastAsia="Times New Roman" w:hAnsi="Arial" w:cs="Arial"/>
          <w:bCs/>
          <w:color w:val="000000"/>
          <w:sz w:val="22"/>
          <w:szCs w:val="22"/>
          <w:lang w:val="sr-Latn-CS"/>
        </w:rPr>
        <w:t>,</w:t>
      </w:r>
      <w:r w:rsidRPr="00D63762">
        <w:rPr>
          <w:rFonts w:ascii="Arial" w:eastAsia="Times New Roman" w:hAnsi="Arial" w:cs="Arial"/>
          <w:bCs/>
          <w:color w:val="000000"/>
          <w:sz w:val="22"/>
          <w:szCs w:val="22"/>
          <w:lang w:val="sr-Latn-CS"/>
        </w:rPr>
        <w:t xml:space="preserve"> u skladu sa propisom kojim se uređuje zaštita lica i imovine;</w:t>
      </w:r>
    </w:p>
    <w:p w:rsidR="006A7198" w:rsidRPr="00D63762" w:rsidRDefault="006A7198" w:rsidP="00516B84">
      <w:pPr>
        <w:pStyle w:val="ListParagraph"/>
        <w:numPr>
          <w:ilvl w:val="0"/>
          <w:numId w:val="46"/>
        </w:numPr>
        <w:jc w:val="both"/>
        <w:rPr>
          <w:rFonts w:ascii="Arial" w:eastAsia="Times New Roman" w:hAnsi="Arial" w:cs="Arial"/>
          <w:bCs/>
          <w:color w:val="000000"/>
          <w:sz w:val="22"/>
          <w:szCs w:val="22"/>
          <w:lang w:val="sr-Latn-CS"/>
        </w:rPr>
      </w:pPr>
      <w:r w:rsidRPr="00D63762">
        <w:rPr>
          <w:rFonts w:ascii="Arial" w:eastAsia="Times New Roman" w:hAnsi="Arial" w:cs="Arial"/>
          <w:bCs/>
          <w:color w:val="000000"/>
          <w:sz w:val="22"/>
          <w:szCs w:val="22"/>
          <w:lang w:val="sr-Latn-CS"/>
        </w:rPr>
        <w:t>minimiziranjem vjerovatnoće krađe i sabotaže radioaktivnih izvora kombinacijom mjera koje obuhvataju detekciju, zadržavanje i odgovor;</w:t>
      </w:r>
    </w:p>
    <w:p w:rsidR="006A7198" w:rsidRPr="00D63762" w:rsidRDefault="006A7198" w:rsidP="00516B84">
      <w:pPr>
        <w:pStyle w:val="ListParagraph"/>
        <w:numPr>
          <w:ilvl w:val="0"/>
          <w:numId w:val="46"/>
        </w:numPr>
        <w:jc w:val="both"/>
        <w:rPr>
          <w:rFonts w:ascii="Arial" w:eastAsia="Times New Roman" w:hAnsi="Arial" w:cs="Arial"/>
          <w:bCs/>
          <w:color w:val="000000"/>
          <w:sz w:val="22"/>
          <w:szCs w:val="22"/>
          <w:lang w:val="sr-Latn-CS"/>
        </w:rPr>
      </w:pPr>
      <w:r w:rsidRPr="00D63762">
        <w:rPr>
          <w:rFonts w:ascii="Arial" w:eastAsia="Times New Roman" w:hAnsi="Arial" w:cs="Arial"/>
          <w:bCs/>
          <w:color w:val="000000"/>
          <w:sz w:val="22"/>
          <w:szCs w:val="22"/>
          <w:lang w:val="sr-Latn-CS"/>
        </w:rPr>
        <w:lastRenderedPageBreak/>
        <w:t>pokretanjem postupka od strane primaoca za lociranje paketa, odnosno njegovo vraćanje u prvobitno stanje, ukoliko se u</w:t>
      </w:r>
      <w:r w:rsidR="00F8123B" w:rsidRPr="00D63762">
        <w:rPr>
          <w:rFonts w:ascii="Arial" w:eastAsia="Times New Roman" w:hAnsi="Arial" w:cs="Arial"/>
          <w:bCs/>
          <w:color w:val="000000"/>
          <w:sz w:val="22"/>
          <w:szCs w:val="22"/>
          <w:lang w:val="sr-Latn-CS"/>
        </w:rPr>
        <w:t xml:space="preserve">tvrdi da je paket izgubljen, ukraden ili </w:t>
      </w:r>
      <w:r w:rsidRPr="00D63762">
        <w:rPr>
          <w:rFonts w:ascii="Arial" w:eastAsia="Times New Roman" w:hAnsi="Arial" w:cs="Arial"/>
          <w:bCs/>
          <w:color w:val="000000"/>
          <w:sz w:val="22"/>
          <w:szCs w:val="22"/>
          <w:lang w:val="sr-Latn-CS"/>
        </w:rPr>
        <w:t>oštećen</w:t>
      </w:r>
      <w:r w:rsidR="00F8123B" w:rsidRPr="00D63762">
        <w:rPr>
          <w:rFonts w:ascii="Arial" w:eastAsia="Times New Roman" w:hAnsi="Arial" w:cs="Arial"/>
          <w:bCs/>
          <w:color w:val="000000"/>
          <w:sz w:val="22"/>
          <w:szCs w:val="22"/>
          <w:lang w:val="sr-Latn-CS"/>
        </w:rPr>
        <w:t>,</w:t>
      </w:r>
      <w:r w:rsidRPr="00D63762">
        <w:rPr>
          <w:rFonts w:ascii="Arial" w:eastAsia="Times New Roman" w:hAnsi="Arial" w:cs="Arial"/>
          <w:bCs/>
          <w:color w:val="000000"/>
          <w:sz w:val="22"/>
          <w:szCs w:val="22"/>
          <w:lang w:val="sr-Latn-CS"/>
        </w:rPr>
        <w:t xml:space="preserve"> u cilju ublažavanja </w:t>
      </w:r>
      <w:r w:rsidR="00F8123B" w:rsidRPr="00D63762">
        <w:rPr>
          <w:rFonts w:ascii="Arial" w:eastAsia="Times New Roman" w:hAnsi="Arial" w:cs="Arial"/>
          <w:bCs/>
          <w:color w:val="000000"/>
          <w:sz w:val="22"/>
          <w:szCs w:val="22"/>
          <w:lang w:val="sr-Latn-CS"/>
        </w:rPr>
        <w:t xml:space="preserve">mogućih radioloških posljedica </w:t>
      </w:r>
      <w:r w:rsidRPr="00D63762">
        <w:rPr>
          <w:rFonts w:ascii="Arial" w:eastAsia="Times New Roman" w:hAnsi="Arial" w:cs="Arial"/>
          <w:bCs/>
          <w:color w:val="000000"/>
          <w:sz w:val="22"/>
          <w:szCs w:val="22"/>
          <w:lang w:val="sr-Latn-CS"/>
        </w:rPr>
        <w:t>ugrožavanja zdravlja ljudi i životne sredine;</w:t>
      </w:r>
    </w:p>
    <w:p w:rsidR="006A7198" w:rsidRPr="00D63762" w:rsidRDefault="006A7198" w:rsidP="00516B84">
      <w:pPr>
        <w:pStyle w:val="ListParagraph"/>
        <w:numPr>
          <w:ilvl w:val="0"/>
          <w:numId w:val="46"/>
        </w:numPr>
        <w:jc w:val="both"/>
        <w:rPr>
          <w:rFonts w:ascii="Arial" w:eastAsia="Times New Roman" w:hAnsi="Arial" w:cs="Arial"/>
          <w:bCs/>
          <w:color w:val="000000"/>
          <w:sz w:val="22"/>
          <w:szCs w:val="22"/>
          <w:lang w:val="sr-Latn-CS"/>
        </w:rPr>
      </w:pPr>
      <w:r w:rsidRPr="00D63762">
        <w:rPr>
          <w:rFonts w:ascii="Arial" w:hAnsi="Arial" w:cs="Arial"/>
          <w:sz w:val="22"/>
          <w:szCs w:val="22"/>
        </w:rPr>
        <w:t>prevozom u paketima koji su ispitani i posjeduju dokaz o kvalitetu od ovlašćene institucije u državi proizvođača paketa;</w:t>
      </w:r>
    </w:p>
    <w:p w:rsidR="006A7198" w:rsidRPr="00D63762" w:rsidRDefault="006A7198" w:rsidP="00516B84">
      <w:pPr>
        <w:pStyle w:val="ListParagraph"/>
        <w:numPr>
          <w:ilvl w:val="0"/>
          <w:numId w:val="46"/>
        </w:numPr>
        <w:jc w:val="both"/>
        <w:rPr>
          <w:rFonts w:ascii="Arial" w:eastAsia="Times New Roman" w:hAnsi="Arial" w:cs="Arial"/>
          <w:bCs/>
          <w:color w:val="000000"/>
          <w:sz w:val="22"/>
          <w:szCs w:val="22"/>
          <w:lang w:val="sr-Latn-CS"/>
        </w:rPr>
      </w:pPr>
      <w:r w:rsidRPr="00D63762">
        <w:rPr>
          <w:rFonts w:ascii="Arial" w:hAnsi="Arial" w:cs="Arial"/>
          <w:sz w:val="22"/>
          <w:szCs w:val="22"/>
        </w:rPr>
        <w:t xml:space="preserve">prevozom u otvorenim prevoznim sredstvima kada su paketi teži od 2.000 kg, </w:t>
      </w:r>
      <w:r w:rsidR="00F8123B" w:rsidRPr="00D63762">
        <w:rPr>
          <w:rFonts w:ascii="Arial" w:hAnsi="Arial" w:cs="Arial"/>
          <w:sz w:val="22"/>
          <w:szCs w:val="22"/>
        </w:rPr>
        <w:t>pri čemu</w:t>
      </w:r>
      <w:r w:rsidRPr="00D63762">
        <w:rPr>
          <w:rFonts w:ascii="Arial" w:hAnsi="Arial" w:cs="Arial"/>
          <w:sz w:val="22"/>
          <w:szCs w:val="22"/>
        </w:rPr>
        <w:t xml:space="preserve"> pošiljalac i prevoznik moraju provjeriti brave i pečate prije prevoza;</w:t>
      </w:r>
    </w:p>
    <w:p w:rsidR="006A7198" w:rsidRPr="00D63762" w:rsidRDefault="006A7198" w:rsidP="00516B84">
      <w:pPr>
        <w:pStyle w:val="ListParagraph"/>
        <w:numPr>
          <w:ilvl w:val="0"/>
          <w:numId w:val="46"/>
        </w:numPr>
        <w:jc w:val="both"/>
        <w:rPr>
          <w:rFonts w:ascii="Arial" w:eastAsia="Times New Roman" w:hAnsi="Arial" w:cs="Arial"/>
          <w:bCs/>
          <w:color w:val="000000"/>
          <w:sz w:val="22"/>
          <w:szCs w:val="22"/>
          <w:lang w:val="sr-Latn-CS"/>
        </w:rPr>
      </w:pPr>
      <w:r w:rsidRPr="00D63762">
        <w:rPr>
          <w:rFonts w:ascii="Arial" w:hAnsi="Arial" w:cs="Arial"/>
          <w:sz w:val="22"/>
          <w:szCs w:val="22"/>
        </w:rPr>
        <w:t>identifikacijom učesnika u prevozu sa važećim identifikacijskim dokumentom s</w:t>
      </w:r>
      <w:r w:rsidR="00F8123B" w:rsidRPr="00D63762">
        <w:rPr>
          <w:rFonts w:ascii="Arial" w:hAnsi="Arial" w:cs="Arial"/>
          <w:sz w:val="22"/>
          <w:szCs w:val="22"/>
        </w:rPr>
        <w:t>a</w:t>
      </w:r>
      <w:r w:rsidRPr="00D63762">
        <w:rPr>
          <w:rFonts w:ascii="Arial" w:hAnsi="Arial" w:cs="Arial"/>
          <w:sz w:val="22"/>
          <w:szCs w:val="22"/>
        </w:rPr>
        <w:t xml:space="preserve"> fotografijom;</w:t>
      </w:r>
    </w:p>
    <w:p w:rsidR="006A7198" w:rsidRPr="00D63762" w:rsidRDefault="00F8123B" w:rsidP="00516B84">
      <w:pPr>
        <w:pStyle w:val="ListParagraph"/>
        <w:numPr>
          <w:ilvl w:val="0"/>
          <w:numId w:val="46"/>
        </w:numPr>
        <w:spacing w:after="200"/>
        <w:jc w:val="both"/>
        <w:rPr>
          <w:rFonts w:ascii="Arial" w:hAnsi="Arial" w:cs="Arial"/>
          <w:sz w:val="22"/>
          <w:szCs w:val="22"/>
        </w:rPr>
      </w:pPr>
      <w:r w:rsidRPr="00D63762">
        <w:rPr>
          <w:rFonts w:ascii="Arial" w:hAnsi="Arial" w:cs="Arial"/>
          <w:sz w:val="22"/>
          <w:szCs w:val="22"/>
        </w:rPr>
        <w:t>obezbjeđenjem metoda ili</w:t>
      </w:r>
      <w:r w:rsidR="006A7198" w:rsidRPr="00D63762">
        <w:rPr>
          <w:rFonts w:ascii="Arial" w:hAnsi="Arial" w:cs="Arial"/>
          <w:sz w:val="22"/>
          <w:szCs w:val="22"/>
        </w:rPr>
        <w:t xml:space="preserve"> uređaja za praćenje vozila koja prevoze radioaktivne izvore kategorija 1 i</w:t>
      </w:r>
      <w:r w:rsidRPr="00D63762">
        <w:rPr>
          <w:rFonts w:ascii="Arial" w:hAnsi="Arial" w:cs="Arial"/>
          <w:sz w:val="22"/>
          <w:szCs w:val="22"/>
        </w:rPr>
        <w:t xml:space="preserve">li </w:t>
      </w:r>
      <w:r w:rsidR="006A7198" w:rsidRPr="00D63762">
        <w:rPr>
          <w:rFonts w:ascii="Arial" w:hAnsi="Arial" w:cs="Arial"/>
          <w:sz w:val="22"/>
          <w:szCs w:val="22"/>
        </w:rPr>
        <w:t>2</w:t>
      </w:r>
      <w:r w:rsidRPr="00D63762">
        <w:rPr>
          <w:rFonts w:ascii="Arial" w:hAnsi="Arial" w:cs="Arial"/>
          <w:sz w:val="22"/>
          <w:szCs w:val="22"/>
        </w:rPr>
        <w:t>,</w:t>
      </w:r>
      <w:r w:rsidR="006A7198" w:rsidRPr="00D63762">
        <w:rPr>
          <w:rFonts w:ascii="Arial" w:hAnsi="Arial" w:cs="Arial"/>
          <w:sz w:val="22"/>
          <w:szCs w:val="22"/>
        </w:rPr>
        <w:t xml:space="preserve"> za vrijeme trajanja prevoza;</w:t>
      </w:r>
    </w:p>
    <w:p w:rsidR="006A7198" w:rsidRPr="00D63762" w:rsidRDefault="00F8123B" w:rsidP="00516B84">
      <w:pPr>
        <w:pStyle w:val="ListParagraph"/>
        <w:numPr>
          <w:ilvl w:val="0"/>
          <w:numId w:val="46"/>
        </w:numPr>
        <w:spacing w:after="200"/>
        <w:jc w:val="both"/>
        <w:rPr>
          <w:rFonts w:ascii="Arial" w:hAnsi="Arial" w:cs="Arial"/>
          <w:sz w:val="22"/>
          <w:szCs w:val="22"/>
        </w:rPr>
      </w:pPr>
      <w:r w:rsidRPr="00D63762">
        <w:rPr>
          <w:rFonts w:ascii="Arial" w:hAnsi="Arial" w:cs="Arial"/>
          <w:sz w:val="22"/>
          <w:szCs w:val="22"/>
        </w:rPr>
        <w:t>obezbjeđenjem</w:t>
      </w:r>
      <w:r w:rsidR="00F24C54" w:rsidRPr="00D63762">
        <w:rPr>
          <w:rFonts w:ascii="Arial" w:hAnsi="Arial" w:cs="Arial"/>
          <w:sz w:val="22"/>
          <w:szCs w:val="22"/>
        </w:rPr>
        <w:t>,</w:t>
      </w:r>
      <w:r w:rsidR="006A7198" w:rsidRPr="00D63762">
        <w:rPr>
          <w:rFonts w:ascii="Arial" w:hAnsi="Arial" w:cs="Arial"/>
          <w:sz w:val="22"/>
          <w:szCs w:val="22"/>
        </w:rPr>
        <w:t xml:space="preserve"> od strane primaoca</w:t>
      </w:r>
      <w:r w:rsidR="00F24C54" w:rsidRPr="00D63762">
        <w:rPr>
          <w:rFonts w:ascii="Arial" w:hAnsi="Arial" w:cs="Arial"/>
          <w:sz w:val="22"/>
          <w:szCs w:val="22"/>
        </w:rPr>
        <w:t>,</w:t>
      </w:r>
      <w:r w:rsidR="006A7198" w:rsidRPr="00D63762">
        <w:rPr>
          <w:rFonts w:ascii="Arial" w:hAnsi="Arial" w:cs="Arial"/>
          <w:sz w:val="22"/>
          <w:szCs w:val="22"/>
        </w:rPr>
        <w:t xml:space="preserve"> uređaja, opreme ili druge metode za detekciju, zadržavanje i odgovor na pokušaj krađe, sabotaže ili</w:t>
      </w:r>
      <w:r w:rsidR="00B1203A" w:rsidRPr="00D63762">
        <w:rPr>
          <w:rFonts w:ascii="Arial" w:hAnsi="Arial" w:cs="Arial"/>
          <w:sz w:val="22"/>
          <w:szCs w:val="22"/>
        </w:rPr>
        <w:t xml:space="preserve"> drugog akta zloupotrebe usmjerenog</w:t>
      </w:r>
      <w:r w:rsidR="006A7198" w:rsidRPr="00D63762">
        <w:rPr>
          <w:rFonts w:ascii="Arial" w:hAnsi="Arial" w:cs="Arial"/>
          <w:sz w:val="22"/>
          <w:szCs w:val="22"/>
        </w:rPr>
        <w:t xml:space="preserve"> prema pr</w:t>
      </w:r>
      <w:r w:rsidR="00DA6105" w:rsidRPr="00D63762">
        <w:rPr>
          <w:rFonts w:ascii="Arial" w:hAnsi="Arial" w:cs="Arial"/>
          <w:sz w:val="22"/>
          <w:szCs w:val="22"/>
        </w:rPr>
        <w:t>evoznim sredstvima ili teretu u</w:t>
      </w:r>
      <w:r w:rsidR="006A7198" w:rsidRPr="00D63762">
        <w:rPr>
          <w:rFonts w:ascii="Arial" w:hAnsi="Arial" w:cs="Arial"/>
          <w:sz w:val="22"/>
          <w:szCs w:val="22"/>
        </w:rPr>
        <w:t xml:space="preserve"> drumsk</w:t>
      </w:r>
      <w:r w:rsidR="00DA6105" w:rsidRPr="00D63762">
        <w:rPr>
          <w:rFonts w:ascii="Arial" w:hAnsi="Arial" w:cs="Arial"/>
          <w:sz w:val="22"/>
          <w:szCs w:val="22"/>
        </w:rPr>
        <w:t>om</w:t>
      </w:r>
      <w:r w:rsidR="00B1203A" w:rsidRPr="00D63762">
        <w:rPr>
          <w:rFonts w:ascii="Arial" w:hAnsi="Arial" w:cs="Arial"/>
          <w:sz w:val="22"/>
          <w:szCs w:val="22"/>
        </w:rPr>
        <w:t>,</w:t>
      </w:r>
      <w:r w:rsidR="00DA6105" w:rsidRPr="00D63762">
        <w:rPr>
          <w:rFonts w:ascii="Arial" w:hAnsi="Arial" w:cs="Arial"/>
          <w:sz w:val="22"/>
          <w:szCs w:val="22"/>
        </w:rPr>
        <w:t xml:space="preserve"> željezničkom </w:t>
      </w:r>
      <w:r w:rsidR="00B1203A" w:rsidRPr="00D63762">
        <w:rPr>
          <w:rFonts w:ascii="Arial" w:hAnsi="Arial" w:cs="Arial"/>
          <w:sz w:val="22"/>
          <w:szCs w:val="22"/>
        </w:rPr>
        <w:t>prevoz</w:t>
      </w:r>
      <w:r w:rsidR="00DA6105" w:rsidRPr="00D63762">
        <w:rPr>
          <w:rFonts w:ascii="Arial" w:hAnsi="Arial" w:cs="Arial"/>
          <w:sz w:val="22"/>
          <w:szCs w:val="22"/>
        </w:rPr>
        <w:t>u i prevozu</w:t>
      </w:r>
      <w:r w:rsidR="00B1203A" w:rsidRPr="00D63762">
        <w:rPr>
          <w:rFonts w:ascii="Arial" w:hAnsi="Arial" w:cs="Arial"/>
          <w:sz w:val="22"/>
          <w:szCs w:val="22"/>
        </w:rPr>
        <w:t xml:space="preserve"> radioaktivnih izvora u unutrašnjim vodama</w:t>
      </w:r>
      <w:r w:rsidR="006A7198" w:rsidRPr="00D63762">
        <w:rPr>
          <w:rFonts w:ascii="Arial" w:hAnsi="Arial" w:cs="Arial"/>
          <w:sz w:val="22"/>
          <w:szCs w:val="22"/>
        </w:rPr>
        <w:t>, koji moraju biti u funkc</w:t>
      </w:r>
      <w:r w:rsidRPr="00D63762">
        <w:rPr>
          <w:rFonts w:ascii="Arial" w:hAnsi="Arial" w:cs="Arial"/>
          <w:sz w:val="22"/>
          <w:szCs w:val="22"/>
        </w:rPr>
        <w:t xml:space="preserve">iji  za </w:t>
      </w:r>
      <w:r w:rsidR="006A7198" w:rsidRPr="00D63762">
        <w:rPr>
          <w:rFonts w:ascii="Arial" w:hAnsi="Arial" w:cs="Arial"/>
          <w:sz w:val="22"/>
          <w:szCs w:val="22"/>
        </w:rPr>
        <w:t>vrijeme trajanja prevoza;</w:t>
      </w:r>
    </w:p>
    <w:p w:rsidR="006A7198" w:rsidRPr="00D63762" w:rsidRDefault="006A7198" w:rsidP="00516B84">
      <w:pPr>
        <w:pStyle w:val="ListParagraph"/>
        <w:numPr>
          <w:ilvl w:val="0"/>
          <w:numId w:val="46"/>
        </w:numPr>
        <w:spacing w:after="200"/>
        <w:jc w:val="both"/>
        <w:rPr>
          <w:rFonts w:ascii="Arial" w:hAnsi="Arial" w:cs="Arial"/>
          <w:sz w:val="22"/>
          <w:szCs w:val="22"/>
        </w:rPr>
      </w:pPr>
      <w:r w:rsidRPr="00D63762">
        <w:rPr>
          <w:rFonts w:ascii="Arial" w:hAnsi="Arial" w:cs="Arial"/>
          <w:sz w:val="22"/>
          <w:szCs w:val="22"/>
        </w:rPr>
        <w:t>uspostavljanjem sta</w:t>
      </w:r>
      <w:r w:rsidR="00F92A5B" w:rsidRPr="00D63762">
        <w:rPr>
          <w:rFonts w:ascii="Arial" w:hAnsi="Arial" w:cs="Arial"/>
          <w:sz w:val="22"/>
          <w:szCs w:val="22"/>
        </w:rPr>
        <w:t xml:space="preserve">lnog praćenja drumskog prevoza odnosno </w:t>
      </w:r>
      <w:r w:rsidRPr="00D63762">
        <w:rPr>
          <w:rFonts w:ascii="Arial" w:hAnsi="Arial" w:cs="Arial"/>
          <w:sz w:val="22"/>
          <w:szCs w:val="22"/>
        </w:rPr>
        <w:t>dr</w:t>
      </w:r>
      <w:r w:rsidR="00F92A5B" w:rsidRPr="00D63762">
        <w:rPr>
          <w:rFonts w:ascii="Arial" w:hAnsi="Arial" w:cs="Arial"/>
          <w:sz w:val="22"/>
          <w:szCs w:val="22"/>
        </w:rPr>
        <w:t>ugih odgovarajućih sredstva prać</w:t>
      </w:r>
      <w:r w:rsidRPr="00D63762">
        <w:rPr>
          <w:rFonts w:ascii="Arial" w:hAnsi="Arial" w:cs="Arial"/>
          <w:sz w:val="22"/>
          <w:szCs w:val="22"/>
        </w:rPr>
        <w:t>enja, od strane prevoznika;</w:t>
      </w:r>
    </w:p>
    <w:p w:rsidR="006A7198" w:rsidRPr="00D63762" w:rsidRDefault="006A7198" w:rsidP="00516B84">
      <w:pPr>
        <w:pStyle w:val="ListParagraph"/>
        <w:numPr>
          <w:ilvl w:val="0"/>
          <w:numId w:val="46"/>
        </w:numPr>
        <w:jc w:val="both"/>
        <w:rPr>
          <w:rFonts w:ascii="Arial" w:eastAsia="Times New Roman" w:hAnsi="Arial" w:cs="Arial"/>
          <w:bCs/>
          <w:color w:val="000000"/>
          <w:sz w:val="22"/>
          <w:szCs w:val="22"/>
          <w:lang w:val="sr-Latn-CS"/>
        </w:rPr>
      </w:pPr>
      <w:r w:rsidRPr="00D63762">
        <w:rPr>
          <w:rFonts w:ascii="Arial" w:eastAsia="Times New Roman" w:hAnsi="Arial" w:cs="Arial"/>
          <w:bCs/>
          <w:color w:val="000000"/>
          <w:sz w:val="22"/>
          <w:szCs w:val="22"/>
          <w:lang w:val="sr-Latn-CS"/>
        </w:rPr>
        <w:t xml:space="preserve">uspostavljanjem bezbjednosnih nivoa za prevoz </w:t>
      </w:r>
      <w:r w:rsidR="00F92A5B" w:rsidRPr="00D63762">
        <w:rPr>
          <w:rFonts w:ascii="Arial" w:eastAsia="Times New Roman" w:hAnsi="Arial" w:cs="Arial"/>
          <w:bCs/>
          <w:color w:val="000000"/>
          <w:sz w:val="22"/>
          <w:szCs w:val="22"/>
          <w:lang w:val="sr-Latn-CS"/>
        </w:rPr>
        <w:t>radioaktivnih izvora zavisno od kategorije</w:t>
      </w:r>
      <w:r w:rsidRPr="00D63762">
        <w:rPr>
          <w:rFonts w:ascii="Arial" w:eastAsia="Times New Roman" w:hAnsi="Arial" w:cs="Arial"/>
          <w:bCs/>
          <w:color w:val="000000"/>
          <w:sz w:val="22"/>
          <w:szCs w:val="22"/>
          <w:lang w:val="sr-Latn-CS"/>
        </w:rPr>
        <w:t xml:space="preserve"> r</w:t>
      </w:r>
      <w:r w:rsidR="00F92A5B" w:rsidRPr="00D63762">
        <w:rPr>
          <w:rFonts w:ascii="Arial" w:eastAsia="Times New Roman" w:hAnsi="Arial" w:cs="Arial"/>
          <w:bCs/>
          <w:color w:val="000000"/>
          <w:sz w:val="22"/>
          <w:szCs w:val="22"/>
          <w:lang w:val="sr-Latn-CS"/>
        </w:rPr>
        <w:t>adioaktivnog izvora i vrste</w:t>
      </w:r>
      <w:r w:rsidRPr="00D63762">
        <w:rPr>
          <w:rFonts w:ascii="Arial" w:eastAsia="Times New Roman" w:hAnsi="Arial" w:cs="Arial"/>
          <w:bCs/>
          <w:color w:val="000000"/>
          <w:sz w:val="22"/>
          <w:szCs w:val="22"/>
          <w:lang w:val="sr-Latn-CS"/>
        </w:rPr>
        <w:t xml:space="preserve"> paketa;</w:t>
      </w:r>
    </w:p>
    <w:p w:rsidR="006A7198" w:rsidRPr="00D63762" w:rsidRDefault="000D4A51" w:rsidP="00516B84">
      <w:pPr>
        <w:pStyle w:val="ListParagraph"/>
        <w:numPr>
          <w:ilvl w:val="0"/>
          <w:numId w:val="46"/>
        </w:numPr>
        <w:jc w:val="both"/>
        <w:rPr>
          <w:rFonts w:ascii="Arial" w:eastAsia="Times New Roman" w:hAnsi="Arial" w:cs="Arial"/>
          <w:bCs/>
          <w:color w:val="000000"/>
          <w:sz w:val="22"/>
          <w:szCs w:val="22"/>
          <w:lang w:val="sr-Latn-CS"/>
        </w:rPr>
      </w:pPr>
      <w:r w:rsidRPr="00D63762">
        <w:rPr>
          <w:rFonts w:ascii="Arial" w:eastAsia="Times New Roman" w:hAnsi="Arial" w:cs="Arial"/>
          <w:bCs/>
          <w:color w:val="000000"/>
          <w:sz w:val="22"/>
          <w:szCs w:val="22"/>
          <w:lang w:val="sr-Latn-CS"/>
        </w:rPr>
        <w:t>obezbjeđenjem</w:t>
      </w:r>
      <w:r w:rsidR="006A7198" w:rsidRPr="00D63762">
        <w:rPr>
          <w:rFonts w:ascii="Arial" w:eastAsia="Times New Roman" w:hAnsi="Arial" w:cs="Arial"/>
          <w:bCs/>
          <w:color w:val="000000"/>
          <w:sz w:val="22"/>
          <w:szCs w:val="22"/>
          <w:lang w:val="sr-Latn-CS"/>
        </w:rPr>
        <w:t xml:space="preserve"> stručne osposobljenosti i periodične provjere stručne osposbljenosti lica odgovornog za</w:t>
      </w:r>
      <w:r w:rsidRPr="00D63762">
        <w:rPr>
          <w:rFonts w:ascii="Arial" w:eastAsia="Times New Roman" w:hAnsi="Arial" w:cs="Arial"/>
          <w:bCs/>
          <w:color w:val="000000"/>
          <w:sz w:val="22"/>
          <w:szCs w:val="22"/>
          <w:lang w:val="sr-Latn-CS"/>
        </w:rPr>
        <w:t xml:space="preserve"> radijacionu i nuklearnu</w:t>
      </w:r>
      <w:r w:rsidR="006A7198" w:rsidRPr="00D63762">
        <w:rPr>
          <w:rFonts w:ascii="Arial" w:eastAsia="Times New Roman" w:hAnsi="Arial" w:cs="Arial"/>
          <w:bCs/>
          <w:color w:val="000000"/>
          <w:sz w:val="22"/>
          <w:szCs w:val="22"/>
          <w:lang w:val="sr-Latn-CS"/>
        </w:rPr>
        <w:t xml:space="preserve"> bezbjednost</w:t>
      </w:r>
      <w:r w:rsidRPr="00D63762">
        <w:rPr>
          <w:rFonts w:ascii="Arial" w:eastAsia="Times New Roman" w:hAnsi="Arial" w:cs="Arial"/>
          <w:bCs/>
          <w:color w:val="000000"/>
          <w:sz w:val="22"/>
          <w:szCs w:val="22"/>
          <w:lang w:val="sr-Latn-CS"/>
        </w:rPr>
        <w:t>,</w:t>
      </w:r>
      <w:r w:rsidR="006A7198" w:rsidRPr="00D63762">
        <w:rPr>
          <w:rFonts w:ascii="Arial" w:eastAsia="Times New Roman" w:hAnsi="Arial" w:cs="Arial"/>
          <w:bCs/>
          <w:color w:val="000000"/>
          <w:sz w:val="22"/>
          <w:szCs w:val="22"/>
          <w:lang w:val="sr-Latn-CS"/>
        </w:rPr>
        <w:t xml:space="preserve"> za radioaktivne izvore kategorije 1 i 2 i lica koja učestvu</w:t>
      </w:r>
      <w:r w:rsidR="004E7A64">
        <w:rPr>
          <w:rFonts w:ascii="Arial" w:eastAsia="Times New Roman" w:hAnsi="Arial" w:cs="Arial"/>
          <w:bCs/>
          <w:color w:val="000000"/>
          <w:sz w:val="22"/>
          <w:szCs w:val="22"/>
          <w:lang w:val="sr-Latn-CS"/>
        </w:rPr>
        <w:t>ju u prevozu (vozač i pratilac).</w:t>
      </w:r>
    </w:p>
    <w:p w:rsidR="006A7198" w:rsidRPr="00D63762" w:rsidRDefault="006A7198" w:rsidP="00804920">
      <w:pPr>
        <w:jc w:val="both"/>
        <w:rPr>
          <w:rFonts w:ascii="Arial" w:eastAsia="Times New Roman" w:hAnsi="Arial" w:cs="Arial"/>
          <w:bCs/>
          <w:color w:val="000000"/>
          <w:sz w:val="22"/>
          <w:szCs w:val="22"/>
          <w:lang w:val="sr-Latn-CS"/>
        </w:rPr>
      </w:pPr>
    </w:p>
    <w:p w:rsidR="004B4008" w:rsidRPr="00D63762" w:rsidRDefault="006A7198" w:rsidP="00804920">
      <w:pPr>
        <w:ind w:firstLine="720"/>
        <w:jc w:val="both"/>
        <w:rPr>
          <w:rFonts w:ascii="Arial" w:eastAsia="Times New Roman" w:hAnsi="Arial" w:cs="Arial"/>
          <w:bCs/>
          <w:color w:val="000000"/>
          <w:sz w:val="22"/>
          <w:szCs w:val="22"/>
          <w:lang w:val="sr-Latn-CS"/>
        </w:rPr>
      </w:pPr>
      <w:r w:rsidRPr="00D63762">
        <w:rPr>
          <w:rFonts w:ascii="Arial" w:eastAsia="Times New Roman" w:hAnsi="Arial" w:cs="Arial"/>
          <w:bCs/>
          <w:color w:val="000000"/>
          <w:sz w:val="22"/>
          <w:szCs w:val="22"/>
          <w:lang w:val="sr-Latn-CS"/>
        </w:rPr>
        <w:t>Za pružanje zaštite tokom spremanja</w:t>
      </w:r>
      <w:r w:rsidR="004B4008" w:rsidRPr="00D63762">
        <w:rPr>
          <w:rFonts w:ascii="Arial" w:eastAsia="Times New Roman" w:hAnsi="Arial" w:cs="Arial"/>
          <w:bCs/>
          <w:color w:val="000000"/>
          <w:sz w:val="22"/>
          <w:szCs w:val="22"/>
          <w:lang w:val="sr-Latn-CS"/>
        </w:rPr>
        <w:t xml:space="preserve"> radioaktivnih izvora</w:t>
      </w:r>
      <w:r w:rsidRPr="00D63762">
        <w:rPr>
          <w:rFonts w:ascii="Arial" w:eastAsia="Times New Roman" w:hAnsi="Arial" w:cs="Arial"/>
          <w:bCs/>
          <w:color w:val="000000"/>
          <w:sz w:val="22"/>
          <w:szCs w:val="22"/>
          <w:lang w:val="sr-Latn-CS"/>
        </w:rPr>
        <w:t xml:space="preserve"> na tranzitnom mjestu adekvatnog za kategoriju radioaktivnog izvora primjenjuju se bezbjednosne mjere </w:t>
      </w:r>
      <w:r w:rsidR="004B4008" w:rsidRPr="00D63762">
        <w:rPr>
          <w:rFonts w:ascii="Arial" w:eastAsia="Times New Roman" w:hAnsi="Arial" w:cs="Arial"/>
          <w:bCs/>
          <w:color w:val="000000"/>
          <w:sz w:val="22"/>
          <w:szCs w:val="22"/>
          <w:lang w:val="sr-Latn-CS"/>
        </w:rPr>
        <w:t xml:space="preserve">za </w:t>
      </w:r>
      <w:r w:rsidRPr="00D63762">
        <w:rPr>
          <w:rFonts w:ascii="Arial" w:eastAsia="Times New Roman" w:hAnsi="Arial" w:cs="Arial"/>
          <w:bCs/>
          <w:color w:val="000000"/>
          <w:sz w:val="22"/>
          <w:szCs w:val="22"/>
          <w:lang w:val="sr-Latn-CS"/>
        </w:rPr>
        <w:t>radioaktivne izvore prilikom korišćenja i skladištenja.</w:t>
      </w:r>
    </w:p>
    <w:p w:rsidR="004B4008" w:rsidRPr="00D63762" w:rsidRDefault="004B4008" w:rsidP="00804920">
      <w:pPr>
        <w:ind w:firstLine="720"/>
        <w:jc w:val="both"/>
        <w:rPr>
          <w:rFonts w:ascii="Arial" w:eastAsia="Times New Roman" w:hAnsi="Arial" w:cs="Arial"/>
          <w:bCs/>
          <w:color w:val="000000"/>
          <w:sz w:val="22"/>
          <w:szCs w:val="22"/>
          <w:lang w:val="sr-Latn-CS"/>
        </w:rPr>
      </w:pPr>
    </w:p>
    <w:p w:rsidR="006A7198" w:rsidRPr="00D63762" w:rsidRDefault="006A7198" w:rsidP="00804920">
      <w:pPr>
        <w:ind w:firstLine="720"/>
        <w:jc w:val="both"/>
        <w:rPr>
          <w:rFonts w:ascii="Arial" w:eastAsia="Times New Roman" w:hAnsi="Arial" w:cs="Arial"/>
          <w:bCs/>
          <w:color w:val="000000"/>
          <w:sz w:val="22"/>
          <w:szCs w:val="22"/>
          <w:lang w:val="sr-Latn-CS"/>
        </w:rPr>
      </w:pPr>
      <w:r w:rsidRPr="00D63762">
        <w:rPr>
          <w:rFonts w:ascii="Arial" w:eastAsia="Times New Roman" w:hAnsi="Arial" w:cs="Arial"/>
          <w:bCs/>
          <w:color w:val="000000"/>
          <w:sz w:val="22"/>
          <w:szCs w:val="22"/>
          <w:lang w:val="sr-Latn-CS"/>
        </w:rPr>
        <w:t>Vrste bezbjednosnih nivoa za prevoz</w:t>
      </w:r>
      <w:r w:rsidR="004B4008" w:rsidRPr="00D63762">
        <w:rPr>
          <w:rFonts w:ascii="Arial" w:eastAsia="Times New Roman" w:hAnsi="Arial" w:cs="Arial"/>
          <w:bCs/>
          <w:color w:val="000000"/>
          <w:sz w:val="22"/>
          <w:szCs w:val="22"/>
          <w:lang w:val="sr-Latn-CS"/>
        </w:rPr>
        <w:t xml:space="preserve"> radioaktivnih izvora zavisno od</w:t>
      </w:r>
      <w:r w:rsidRPr="00D63762">
        <w:rPr>
          <w:rFonts w:ascii="Arial" w:eastAsia="Times New Roman" w:hAnsi="Arial" w:cs="Arial"/>
          <w:bCs/>
          <w:color w:val="000000"/>
          <w:sz w:val="22"/>
          <w:szCs w:val="22"/>
          <w:lang w:val="sr-Latn-CS"/>
        </w:rPr>
        <w:t xml:space="preserve"> kat</w:t>
      </w:r>
      <w:r w:rsidR="004B4008" w:rsidRPr="00D63762">
        <w:rPr>
          <w:rFonts w:ascii="Arial" w:eastAsia="Times New Roman" w:hAnsi="Arial" w:cs="Arial"/>
          <w:bCs/>
          <w:color w:val="000000"/>
          <w:sz w:val="22"/>
          <w:szCs w:val="22"/>
          <w:lang w:val="sr-Latn-CS"/>
        </w:rPr>
        <w:t xml:space="preserve">egorije radioaktivnog izvora i vrste </w:t>
      </w:r>
      <w:r w:rsidRPr="00D63762">
        <w:rPr>
          <w:rFonts w:ascii="Arial" w:eastAsia="Times New Roman" w:hAnsi="Arial" w:cs="Arial"/>
          <w:bCs/>
          <w:color w:val="000000"/>
          <w:sz w:val="22"/>
          <w:szCs w:val="22"/>
          <w:lang w:val="sr-Latn-CS"/>
        </w:rPr>
        <w:t xml:space="preserve">paketa, zahtjevi za bezbjednosne nivoe i način praćenja pošiljke </w:t>
      </w:r>
      <w:r w:rsidR="004B4008" w:rsidRPr="00D63762">
        <w:rPr>
          <w:rFonts w:ascii="Arial" w:eastAsia="Times New Roman" w:hAnsi="Arial" w:cs="Arial"/>
          <w:bCs/>
          <w:color w:val="000000"/>
          <w:sz w:val="22"/>
          <w:szCs w:val="22"/>
          <w:lang w:val="sr-Latn-CS"/>
        </w:rPr>
        <w:t>i vozila, propisuje Ministarstvo u saradnji sa organom državne uprave nadležnim za unutrašnje poslove.</w:t>
      </w:r>
    </w:p>
    <w:p w:rsidR="006A7198" w:rsidRPr="00D63762" w:rsidRDefault="006A7198" w:rsidP="00804920">
      <w:pPr>
        <w:rPr>
          <w:rFonts w:ascii="Arial" w:eastAsia="Times New Roman" w:hAnsi="Arial" w:cs="Arial"/>
          <w:bCs/>
          <w:color w:val="000000"/>
          <w:sz w:val="22"/>
          <w:szCs w:val="22"/>
          <w:lang w:val="sr-Latn-CS"/>
        </w:rPr>
      </w:pPr>
    </w:p>
    <w:p w:rsidR="006A7198" w:rsidRPr="00D63762" w:rsidRDefault="006A7198" w:rsidP="00804920">
      <w:pPr>
        <w:jc w:val="center"/>
        <w:rPr>
          <w:rFonts w:ascii="Arial" w:hAnsi="Arial" w:cs="Arial"/>
          <w:b/>
          <w:sz w:val="22"/>
          <w:szCs w:val="22"/>
        </w:rPr>
      </w:pPr>
      <w:r w:rsidRPr="00D63762">
        <w:rPr>
          <w:rFonts w:ascii="Arial" w:hAnsi="Arial" w:cs="Arial"/>
          <w:b/>
          <w:sz w:val="22"/>
          <w:szCs w:val="22"/>
        </w:rPr>
        <w:t>Obaveze učesnika u prevozu radioaktivnih izvora u pogledu bezbjednosti</w:t>
      </w:r>
    </w:p>
    <w:p w:rsidR="006A7198" w:rsidRPr="00D63762" w:rsidRDefault="00610330" w:rsidP="00804920">
      <w:pPr>
        <w:jc w:val="center"/>
        <w:rPr>
          <w:rFonts w:ascii="Arial" w:hAnsi="Arial" w:cs="Arial"/>
          <w:b/>
          <w:sz w:val="22"/>
          <w:szCs w:val="22"/>
        </w:rPr>
      </w:pPr>
      <w:r>
        <w:rPr>
          <w:rFonts w:ascii="Arial" w:hAnsi="Arial" w:cs="Arial"/>
          <w:b/>
          <w:sz w:val="22"/>
          <w:szCs w:val="22"/>
        </w:rPr>
        <w:t>Član 176</w:t>
      </w:r>
    </w:p>
    <w:p w:rsidR="006A7198" w:rsidRPr="00D63762" w:rsidRDefault="006A7198" w:rsidP="00804920">
      <w:pPr>
        <w:jc w:val="center"/>
        <w:rPr>
          <w:rFonts w:ascii="Arial" w:hAnsi="Arial" w:cs="Arial"/>
          <w:b/>
          <w:sz w:val="22"/>
          <w:szCs w:val="22"/>
        </w:rPr>
      </w:pPr>
    </w:p>
    <w:p w:rsidR="00BC5FBF" w:rsidRPr="00D63762" w:rsidRDefault="006A7198" w:rsidP="00804920">
      <w:pPr>
        <w:ind w:firstLine="720"/>
        <w:jc w:val="both"/>
        <w:rPr>
          <w:rFonts w:ascii="Arial" w:hAnsi="Arial" w:cs="Arial"/>
          <w:sz w:val="22"/>
          <w:szCs w:val="22"/>
        </w:rPr>
      </w:pPr>
      <w:r w:rsidRPr="00D63762">
        <w:rPr>
          <w:rFonts w:ascii="Arial" w:hAnsi="Arial" w:cs="Arial"/>
          <w:sz w:val="22"/>
          <w:szCs w:val="22"/>
        </w:rPr>
        <w:t xml:space="preserve">Prevoznik radioaktivnih izvora je dužan da obavi bezbjednosnu provjeru prevoznog sredstva prije početka prevoza. </w:t>
      </w:r>
      <w:r w:rsidR="00BC5FBF" w:rsidRPr="00D63762">
        <w:rPr>
          <w:rFonts w:ascii="Arial" w:hAnsi="Arial" w:cs="Arial"/>
          <w:sz w:val="22"/>
          <w:szCs w:val="22"/>
        </w:rPr>
        <w:t xml:space="preserve"> </w:t>
      </w:r>
    </w:p>
    <w:p w:rsidR="00BC5FBF" w:rsidRPr="00D63762" w:rsidRDefault="00BC5FBF" w:rsidP="00804920">
      <w:pPr>
        <w:ind w:firstLine="720"/>
        <w:jc w:val="both"/>
        <w:rPr>
          <w:rFonts w:ascii="Arial" w:hAnsi="Arial" w:cs="Arial"/>
          <w:sz w:val="22"/>
          <w:szCs w:val="22"/>
        </w:rPr>
      </w:pPr>
    </w:p>
    <w:p w:rsidR="00BC5FBF" w:rsidRPr="00D63762" w:rsidRDefault="006A7198" w:rsidP="00804920">
      <w:pPr>
        <w:ind w:firstLine="720"/>
        <w:jc w:val="both"/>
        <w:rPr>
          <w:rFonts w:ascii="Arial" w:hAnsi="Arial" w:cs="Arial"/>
          <w:sz w:val="22"/>
          <w:szCs w:val="22"/>
        </w:rPr>
      </w:pPr>
      <w:r w:rsidRPr="00D63762">
        <w:rPr>
          <w:rFonts w:ascii="Arial" w:hAnsi="Arial" w:cs="Arial"/>
          <w:sz w:val="22"/>
          <w:szCs w:val="22"/>
        </w:rPr>
        <w:t>Bezbjednosna provjera iz stava 1 ovog člana u redovnim situacijama obuhvata vizuelnu provjeru prevoznog sredstva i utvrđivanje postojanja dodatnih predmeta na prevoznom sredstvu koji bi mogli</w:t>
      </w:r>
      <w:r w:rsidR="00BC5FBF" w:rsidRPr="00D63762">
        <w:rPr>
          <w:rFonts w:ascii="Arial" w:hAnsi="Arial" w:cs="Arial"/>
          <w:sz w:val="22"/>
          <w:szCs w:val="22"/>
        </w:rPr>
        <w:t xml:space="preserve"> uticati na odvijanje prevoza. </w:t>
      </w:r>
    </w:p>
    <w:p w:rsidR="00BC5FBF" w:rsidRPr="00D63762" w:rsidRDefault="00BC5FBF" w:rsidP="00804920">
      <w:pPr>
        <w:ind w:firstLine="720"/>
        <w:jc w:val="both"/>
        <w:rPr>
          <w:rFonts w:ascii="Arial" w:hAnsi="Arial" w:cs="Arial"/>
          <w:sz w:val="22"/>
          <w:szCs w:val="22"/>
        </w:rPr>
      </w:pPr>
    </w:p>
    <w:p w:rsidR="00FA194E" w:rsidRPr="00D63762" w:rsidRDefault="006A7198" w:rsidP="00804920">
      <w:pPr>
        <w:ind w:firstLine="720"/>
        <w:jc w:val="both"/>
        <w:rPr>
          <w:rFonts w:ascii="Arial" w:hAnsi="Arial" w:cs="Arial"/>
          <w:sz w:val="22"/>
          <w:szCs w:val="22"/>
        </w:rPr>
      </w:pPr>
      <w:r w:rsidRPr="00D63762">
        <w:rPr>
          <w:rFonts w:ascii="Arial" w:hAnsi="Arial" w:cs="Arial"/>
          <w:sz w:val="22"/>
          <w:szCs w:val="22"/>
        </w:rPr>
        <w:t xml:space="preserve">Prije </w:t>
      </w:r>
      <w:r w:rsidR="00BC5FBF" w:rsidRPr="00D63762">
        <w:rPr>
          <w:rFonts w:ascii="Arial" w:hAnsi="Arial" w:cs="Arial"/>
          <w:sz w:val="22"/>
          <w:szCs w:val="22"/>
        </w:rPr>
        <w:t>početka</w:t>
      </w:r>
      <w:r w:rsidRPr="00D63762">
        <w:rPr>
          <w:rFonts w:ascii="Arial" w:hAnsi="Arial" w:cs="Arial"/>
          <w:sz w:val="22"/>
          <w:szCs w:val="22"/>
        </w:rPr>
        <w:t xml:space="preserve"> prevoza pošiljalac, prevoznik i primalac su dužni provjeriti pouzdanost i povjerljivost lica koja učestvuju u prevozu</w:t>
      </w:r>
      <w:r w:rsidR="00FA194E" w:rsidRPr="00D63762">
        <w:rPr>
          <w:rFonts w:ascii="Arial" w:hAnsi="Arial" w:cs="Arial"/>
          <w:sz w:val="22"/>
          <w:szCs w:val="22"/>
        </w:rPr>
        <w:t>.</w:t>
      </w:r>
    </w:p>
    <w:p w:rsidR="00FA194E" w:rsidRPr="00D63762" w:rsidRDefault="00FA194E" w:rsidP="00804920">
      <w:pPr>
        <w:ind w:firstLine="720"/>
        <w:jc w:val="both"/>
        <w:rPr>
          <w:rFonts w:ascii="Arial" w:hAnsi="Arial" w:cs="Arial"/>
          <w:sz w:val="22"/>
          <w:szCs w:val="22"/>
        </w:rPr>
      </w:pPr>
    </w:p>
    <w:p w:rsidR="00BC5FBF" w:rsidRPr="00D63762" w:rsidRDefault="006A7198" w:rsidP="00804920">
      <w:pPr>
        <w:ind w:firstLine="720"/>
        <w:jc w:val="both"/>
        <w:rPr>
          <w:rFonts w:ascii="Arial" w:hAnsi="Arial" w:cs="Arial"/>
          <w:sz w:val="22"/>
          <w:szCs w:val="22"/>
        </w:rPr>
      </w:pPr>
      <w:r w:rsidRPr="00D63762">
        <w:rPr>
          <w:rFonts w:ascii="Arial" w:hAnsi="Arial" w:cs="Arial"/>
          <w:sz w:val="22"/>
          <w:szCs w:val="22"/>
        </w:rPr>
        <w:t xml:space="preserve">Prevoznik je dužan da </w:t>
      </w:r>
      <w:r w:rsidR="00FA194E" w:rsidRPr="00D63762">
        <w:rPr>
          <w:rFonts w:ascii="Arial" w:hAnsi="Arial" w:cs="Arial"/>
          <w:sz w:val="22"/>
          <w:szCs w:val="22"/>
        </w:rPr>
        <w:t xml:space="preserve">preduzima </w:t>
      </w:r>
      <w:r w:rsidRPr="00D63762">
        <w:rPr>
          <w:rFonts w:ascii="Arial" w:hAnsi="Arial" w:cs="Arial"/>
          <w:sz w:val="22"/>
          <w:szCs w:val="22"/>
        </w:rPr>
        <w:t xml:space="preserve">mjere bezbjednosti </w:t>
      </w:r>
      <w:r w:rsidR="00BC5FBF" w:rsidRPr="00D63762">
        <w:rPr>
          <w:rFonts w:ascii="Arial" w:hAnsi="Arial" w:cs="Arial"/>
          <w:sz w:val="22"/>
          <w:szCs w:val="22"/>
        </w:rPr>
        <w:t>za vrijeme obavljanja prevoza.</w:t>
      </w:r>
    </w:p>
    <w:p w:rsidR="00BC5FBF" w:rsidRPr="00D63762" w:rsidRDefault="00BC5FBF" w:rsidP="00804920">
      <w:pPr>
        <w:ind w:firstLine="720"/>
        <w:jc w:val="both"/>
        <w:rPr>
          <w:rFonts w:ascii="Arial" w:hAnsi="Arial" w:cs="Arial"/>
          <w:sz w:val="22"/>
          <w:szCs w:val="22"/>
        </w:rPr>
      </w:pPr>
    </w:p>
    <w:p w:rsidR="00BC5FBF" w:rsidRPr="00D63762" w:rsidRDefault="006A7198" w:rsidP="00804920">
      <w:pPr>
        <w:ind w:firstLine="720"/>
        <w:jc w:val="both"/>
        <w:rPr>
          <w:rFonts w:ascii="Arial" w:hAnsi="Arial" w:cs="Arial"/>
          <w:sz w:val="22"/>
          <w:szCs w:val="22"/>
        </w:rPr>
      </w:pPr>
      <w:r w:rsidRPr="00D63762">
        <w:rPr>
          <w:rFonts w:ascii="Arial" w:hAnsi="Arial" w:cs="Arial"/>
          <w:sz w:val="22"/>
          <w:szCs w:val="22"/>
        </w:rPr>
        <w:t xml:space="preserve">Pošiljalac je dužan </w:t>
      </w:r>
      <w:r w:rsidR="00BC5FBF" w:rsidRPr="00D63762">
        <w:rPr>
          <w:rFonts w:ascii="Arial" w:hAnsi="Arial" w:cs="Arial"/>
          <w:sz w:val="22"/>
          <w:szCs w:val="22"/>
        </w:rPr>
        <w:t>da unaprijed obavijesti</w:t>
      </w:r>
      <w:r w:rsidRPr="00D63762">
        <w:rPr>
          <w:rFonts w:ascii="Arial" w:hAnsi="Arial" w:cs="Arial"/>
          <w:sz w:val="22"/>
          <w:szCs w:val="22"/>
        </w:rPr>
        <w:t xml:space="preserve"> primaoca o svakoj planiranoj isporuci, načinu prevoza</w:t>
      </w:r>
      <w:r w:rsidR="00FA194E" w:rsidRPr="00D63762">
        <w:rPr>
          <w:rFonts w:ascii="Arial" w:hAnsi="Arial" w:cs="Arial"/>
          <w:sz w:val="22"/>
          <w:szCs w:val="22"/>
        </w:rPr>
        <w:t xml:space="preserve"> i planiranom </w:t>
      </w:r>
      <w:r w:rsidR="00BC5FBF" w:rsidRPr="00D63762">
        <w:rPr>
          <w:rFonts w:ascii="Arial" w:hAnsi="Arial" w:cs="Arial"/>
          <w:sz w:val="22"/>
          <w:szCs w:val="22"/>
        </w:rPr>
        <w:t>vremenu isporuke.</w:t>
      </w:r>
    </w:p>
    <w:p w:rsidR="00BC5FBF" w:rsidRPr="00D63762" w:rsidRDefault="00BC5FBF" w:rsidP="00804920">
      <w:pPr>
        <w:ind w:firstLine="720"/>
        <w:jc w:val="both"/>
        <w:rPr>
          <w:rFonts w:ascii="Arial" w:hAnsi="Arial" w:cs="Arial"/>
          <w:sz w:val="22"/>
          <w:szCs w:val="22"/>
        </w:rPr>
      </w:pPr>
    </w:p>
    <w:p w:rsidR="00E57B57" w:rsidRPr="00D63762" w:rsidRDefault="006A7198" w:rsidP="00804920">
      <w:pPr>
        <w:ind w:firstLine="720"/>
        <w:jc w:val="both"/>
        <w:rPr>
          <w:rFonts w:ascii="Arial" w:hAnsi="Arial" w:cs="Arial"/>
          <w:sz w:val="22"/>
          <w:szCs w:val="22"/>
        </w:rPr>
      </w:pPr>
      <w:r w:rsidRPr="00D63762">
        <w:rPr>
          <w:rFonts w:ascii="Arial" w:hAnsi="Arial" w:cs="Arial"/>
          <w:sz w:val="22"/>
          <w:szCs w:val="22"/>
        </w:rPr>
        <w:t xml:space="preserve">Primalac je dužan </w:t>
      </w:r>
      <w:r w:rsidR="00E57B57" w:rsidRPr="00D63762">
        <w:rPr>
          <w:rFonts w:ascii="Arial" w:hAnsi="Arial" w:cs="Arial"/>
          <w:sz w:val="22"/>
          <w:szCs w:val="22"/>
        </w:rPr>
        <w:t>da potvrdi</w:t>
      </w:r>
      <w:r w:rsidRPr="00D63762">
        <w:rPr>
          <w:rFonts w:ascii="Arial" w:hAnsi="Arial" w:cs="Arial"/>
          <w:sz w:val="22"/>
          <w:szCs w:val="22"/>
        </w:rPr>
        <w:t xml:space="preserve"> pošiljaocu</w:t>
      </w:r>
      <w:r w:rsidR="00E57B57" w:rsidRPr="00D63762">
        <w:rPr>
          <w:rFonts w:ascii="Arial" w:hAnsi="Arial" w:cs="Arial"/>
          <w:sz w:val="22"/>
          <w:szCs w:val="22"/>
        </w:rPr>
        <w:t>,</w:t>
      </w:r>
      <w:r w:rsidRPr="00D63762">
        <w:rPr>
          <w:rFonts w:ascii="Arial" w:hAnsi="Arial" w:cs="Arial"/>
          <w:sz w:val="22"/>
          <w:szCs w:val="22"/>
        </w:rPr>
        <w:t xml:space="preserve"> prije </w:t>
      </w:r>
      <w:r w:rsidR="00E57B57" w:rsidRPr="00D63762">
        <w:rPr>
          <w:rFonts w:ascii="Arial" w:hAnsi="Arial" w:cs="Arial"/>
          <w:sz w:val="22"/>
          <w:szCs w:val="22"/>
        </w:rPr>
        <w:t>početka</w:t>
      </w:r>
      <w:r w:rsidRPr="00D63762">
        <w:rPr>
          <w:rFonts w:ascii="Arial" w:hAnsi="Arial" w:cs="Arial"/>
          <w:sz w:val="22"/>
          <w:szCs w:val="22"/>
        </w:rPr>
        <w:t xml:space="preserve"> prevoza</w:t>
      </w:r>
      <w:r w:rsidR="00E57B57" w:rsidRPr="00D63762">
        <w:rPr>
          <w:rFonts w:ascii="Arial" w:hAnsi="Arial" w:cs="Arial"/>
          <w:sz w:val="22"/>
          <w:szCs w:val="22"/>
        </w:rPr>
        <w:t>,</w:t>
      </w:r>
      <w:r w:rsidRPr="00D63762">
        <w:rPr>
          <w:rFonts w:ascii="Arial" w:hAnsi="Arial" w:cs="Arial"/>
          <w:sz w:val="22"/>
          <w:szCs w:val="22"/>
        </w:rPr>
        <w:t xml:space="preserve"> da je spreman </w:t>
      </w:r>
      <w:r w:rsidR="00E57B57" w:rsidRPr="00D63762">
        <w:rPr>
          <w:rFonts w:ascii="Arial" w:hAnsi="Arial" w:cs="Arial"/>
          <w:sz w:val="22"/>
          <w:szCs w:val="22"/>
        </w:rPr>
        <w:t>da primi</w:t>
      </w:r>
      <w:r w:rsidRPr="00D63762">
        <w:rPr>
          <w:rFonts w:ascii="Arial" w:hAnsi="Arial" w:cs="Arial"/>
          <w:sz w:val="22"/>
          <w:szCs w:val="22"/>
        </w:rPr>
        <w:t xml:space="preserve"> pošiljku u o</w:t>
      </w:r>
      <w:r w:rsidR="00E57B57" w:rsidRPr="00D63762">
        <w:rPr>
          <w:rFonts w:ascii="Arial" w:hAnsi="Arial" w:cs="Arial"/>
          <w:sz w:val="22"/>
          <w:szCs w:val="22"/>
        </w:rPr>
        <w:t>čekivanom vremenu i obavijesti</w:t>
      </w:r>
      <w:r w:rsidRPr="00D63762">
        <w:rPr>
          <w:rFonts w:ascii="Arial" w:hAnsi="Arial" w:cs="Arial"/>
          <w:sz w:val="22"/>
          <w:szCs w:val="22"/>
        </w:rPr>
        <w:t xml:space="preserve"> pošiljaoca o prijemu, odnosno o neizvršenju</w:t>
      </w:r>
      <w:r w:rsidR="00E57B57" w:rsidRPr="00D63762">
        <w:rPr>
          <w:rFonts w:ascii="Arial" w:hAnsi="Arial" w:cs="Arial"/>
          <w:sz w:val="22"/>
          <w:szCs w:val="22"/>
        </w:rPr>
        <w:t xml:space="preserve"> prijema. </w:t>
      </w:r>
    </w:p>
    <w:p w:rsidR="00E57B57" w:rsidRPr="00D63762" w:rsidRDefault="00E57B57" w:rsidP="00804920">
      <w:pPr>
        <w:ind w:firstLine="720"/>
        <w:jc w:val="both"/>
        <w:rPr>
          <w:rFonts w:ascii="Arial" w:hAnsi="Arial" w:cs="Arial"/>
          <w:sz w:val="22"/>
          <w:szCs w:val="22"/>
        </w:rPr>
      </w:pPr>
    </w:p>
    <w:p w:rsidR="00E57B57" w:rsidRPr="00D63762" w:rsidRDefault="006A7198" w:rsidP="00804920">
      <w:pPr>
        <w:ind w:firstLine="720"/>
        <w:jc w:val="both"/>
        <w:rPr>
          <w:rFonts w:ascii="Arial" w:hAnsi="Arial" w:cs="Arial"/>
          <w:sz w:val="22"/>
          <w:szCs w:val="22"/>
        </w:rPr>
      </w:pPr>
      <w:r w:rsidRPr="00D63762">
        <w:rPr>
          <w:rFonts w:ascii="Arial" w:hAnsi="Arial" w:cs="Arial"/>
          <w:sz w:val="22"/>
          <w:szCs w:val="22"/>
        </w:rPr>
        <w:lastRenderedPageBreak/>
        <w:t xml:space="preserve">Pošiljalac i primalac radioaktivnih izvora dužni </w:t>
      </w:r>
      <w:r w:rsidR="00144063" w:rsidRPr="00D63762">
        <w:rPr>
          <w:rFonts w:ascii="Arial" w:hAnsi="Arial" w:cs="Arial"/>
          <w:sz w:val="22"/>
          <w:szCs w:val="22"/>
        </w:rPr>
        <w:t xml:space="preserve">su </w:t>
      </w:r>
      <w:r w:rsidR="00E57B57" w:rsidRPr="00D63762">
        <w:rPr>
          <w:rFonts w:ascii="Arial" w:hAnsi="Arial" w:cs="Arial"/>
          <w:sz w:val="22"/>
          <w:szCs w:val="22"/>
        </w:rPr>
        <w:t>da odrede</w:t>
      </w:r>
      <w:r w:rsidRPr="00D63762">
        <w:rPr>
          <w:rFonts w:ascii="Arial" w:hAnsi="Arial" w:cs="Arial"/>
          <w:sz w:val="22"/>
          <w:szCs w:val="22"/>
        </w:rPr>
        <w:t xml:space="preserve"> datum i vrijeme </w:t>
      </w:r>
      <w:r w:rsidR="00FA194E" w:rsidRPr="00D63762">
        <w:rPr>
          <w:rFonts w:ascii="Arial" w:hAnsi="Arial" w:cs="Arial"/>
          <w:sz w:val="22"/>
          <w:szCs w:val="22"/>
        </w:rPr>
        <w:t>početka potrage</w:t>
      </w:r>
      <w:r w:rsidRPr="00D63762">
        <w:rPr>
          <w:rFonts w:ascii="Arial" w:hAnsi="Arial" w:cs="Arial"/>
          <w:sz w:val="22"/>
          <w:szCs w:val="22"/>
        </w:rPr>
        <w:t xml:space="preserve"> </w:t>
      </w:r>
      <w:r w:rsidR="00144063" w:rsidRPr="00D63762">
        <w:rPr>
          <w:rFonts w:ascii="Arial" w:hAnsi="Arial" w:cs="Arial"/>
          <w:sz w:val="22"/>
          <w:szCs w:val="22"/>
        </w:rPr>
        <w:t>pošiljke</w:t>
      </w:r>
      <w:r w:rsidRPr="00D63762">
        <w:rPr>
          <w:rFonts w:ascii="Arial" w:hAnsi="Arial" w:cs="Arial"/>
          <w:sz w:val="22"/>
          <w:szCs w:val="22"/>
        </w:rPr>
        <w:t xml:space="preserve"> </w:t>
      </w:r>
      <w:r w:rsidR="00631115" w:rsidRPr="00D63762">
        <w:rPr>
          <w:rFonts w:ascii="Arial" w:hAnsi="Arial" w:cs="Arial"/>
          <w:sz w:val="22"/>
          <w:szCs w:val="22"/>
        </w:rPr>
        <w:t xml:space="preserve">koja </w:t>
      </w:r>
      <w:r w:rsidRPr="00D63762">
        <w:rPr>
          <w:rFonts w:ascii="Arial" w:hAnsi="Arial" w:cs="Arial"/>
          <w:sz w:val="22"/>
          <w:szCs w:val="22"/>
        </w:rPr>
        <w:t xml:space="preserve">nije stigla do primaoca, </w:t>
      </w:r>
      <w:r w:rsidR="00631115" w:rsidRPr="00D63762">
        <w:rPr>
          <w:rFonts w:ascii="Arial" w:hAnsi="Arial" w:cs="Arial"/>
          <w:sz w:val="22"/>
          <w:szCs w:val="22"/>
        </w:rPr>
        <w:t xml:space="preserve">a </w:t>
      </w:r>
      <w:r w:rsidRPr="00D63762">
        <w:rPr>
          <w:rFonts w:ascii="Arial" w:hAnsi="Arial" w:cs="Arial"/>
          <w:sz w:val="22"/>
          <w:szCs w:val="22"/>
        </w:rPr>
        <w:t xml:space="preserve">koje ne može biti duže od šest sati </w:t>
      </w:r>
      <w:r w:rsidR="00631115" w:rsidRPr="00D63762">
        <w:rPr>
          <w:rFonts w:ascii="Arial" w:hAnsi="Arial" w:cs="Arial"/>
          <w:sz w:val="22"/>
          <w:szCs w:val="22"/>
        </w:rPr>
        <w:t xml:space="preserve">od </w:t>
      </w:r>
      <w:r w:rsidRPr="00D63762">
        <w:rPr>
          <w:rFonts w:ascii="Arial" w:hAnsi="Arial" w:cs="Arial"/>
          <w:sz w:val="22"/>
          <w:szCs w:val="22"/>
        </w:rPr>
        <w:t>pr</w:t>
      </w:r>
      <w:r w:rsidR="00E57B57" w:rsidRPr="00D63762">
        <w:rPr>
          <w:rFonts w:ascii="Arial" w:hAnsi="Arial" w:cs="Arial"/>
          <w:sz w:val="22"/>
          <w:szCs w:val="22"/>
        </w:rPr>
        <w:t>ocijenjenog vremena prispijeća.</w:t>
      </w:r>
      <w:r w:rsidR="00631115" w:rsidRPr="00D63762">
        <w:rPr>
          <w:rFonts w:ascii="Arial" w:hAnsi="Arial" w:cs="Arial"/>
          <w:sz w:val="22"/>
          <w:szCs w:val="22"/>
        </w:rPr>
        <w:t xml:space="preserve"> </w:t>
      </w:r>
    </w:p>
    <w:p w:rsidR="00E57B57" w:rsidRPr="00D63762" w:rsidRDefault="00E57B57" w:rsidP="00804920">
      <w:pPr>
        <w:ind w:firstLine="720"/>
        <w:jc w:val="both"/>
        <w:rPr>
          <w:rFonts w:ascii="Arial" w:hAnsi="Arial" w:cs="Arial"/>
          <w:sz w:val="22"/>
          <w:szCs w:val="22"/>
        </w:rPr>
      </w:pPr>
    </w:p>
    <w:p w:rsidR="00E57B57" w:rsidRPr="00D63762" w:rsidRDefault="006A7198" w:rsidP="00804920">
      <w:pPr>
        <w:ind w:firstLine="720"/>
        <w:jc w:val="both"/>
        <w:rPr>
          <w:rFonts w:ascii="Arial" w:hAnsi="Arial" w:cs="Arial"/>
          <w:sz w:val="22"/>
          <w:szCs w:val="22"/>
        </w:rPr>
      </w:pPr>
      <w:r w:rsidRPr="00D63762">
        <w:rPr>
          <w:rFonts w:ascii="Arial" w:hAnsi="Arial" w:cs="Arial"/>
          <w:sz w:val="22"/>
          <w:szCs w:val="22"/>
        </w:rPr>
        <w:t xml:space="preserve">Pošiljalac, prevoznik i primalac su dužni </w:t>
      </w:r>
      <w:r w:rsidR="00E57B57" w:rsidRPr="00D63762">
        <w:rPr>
          <w:rFonts w:ascii="Arial" w:hAnsi="Arial" w:cs="Arial"/>
          <w:sz w:val="22"/>
          <w:szCs w:val="22"/>
        </w:rPr>
        <w:t>da unaprijed obavijeste</w:t>
      </w:r>
      <w:r w:rsidRPr="00D63762">
        <w:rPr>
          <w:rFonts w:ascii="Arial" w:hAnsi="Arial" w:cs="Arial"/>
          <w:sz w:val="22"/>
          <w:szCs w:val="22"/>
        </w:rPr>
        <w:t xml:space="preserve"> Agenciju </w:t>
      </w:r>
      <w:r w:rsidR="00E57B57" w:rsidRPr="00D63762">
        <w:rPr>
          <w:rFonts w:ascii="Arial" w:hAnsi="Arial" w:cs="Arial"/>
          <w:sz w:val="22"/>
          <w:szCs w:val="22"/>
        </w:rPr>
        <w:t>i organ državne uprave nadležan</w:t>
      </w:r>
      <w:r w:rsidRPr="00D63762">
        <w:rPr>
          <w:rFonts w:ascii="Arial" w:hAnsi="Arial" w:cs="Arial"/>
          <w:sz w:val="22"/>
          <w:szCs w:val="22"/>
        </w:rPr>
        <w:t xml:space="preserve"> za unutrašnje poslove o </w:t>
      </w:r>
      <w:r w:rsidR="00215778" w:rsidRPr="00D63762">
        <w:rPr>
          <w:rFonts w:ascii="Arial" w:hAnsi="Arial" w:cs="Arial"/>
          <w:sz w:val="22"/>
          <w:szCs w:val="22"/>
        </w:rPr>
        <w:t>prevozu radioaktivnih izvora</w:t>
      </w:r>
      <w:r w:rsidR="00E57B57" w:rsidRPr="00D63762">
        <w:rPr>
          <w:rFonts w:ascii="Arial" w:hAnsi="Arial" w:cs="Arial"/>
          <w:sz w:val="22"/>
          <w:szCs w:val="22"/>
        </w:rPr>
        <w:t xml:space="preserve"> </w:t>
      </w:r>
      <w:r w:rsidRPr="00D63762">
        <w:rPr>
          <w:rFonts w:ascii="Arial" w:hAnsi="Arial" w:cs="Arial"/>
          <w:sz w:val="22"/>
          <w:szCs w:val="22"/>
        </w:rPr>
        <w:t>i da sarađuju u pogledu razmj</w:t>
      </w:r>
      <w:r w:rsidR="00E57B57" w:rsidRPr="00D63762">
        <w:rPr>
          <w:rFonts w:ascii="Arial" w:hAnsi="Arial" w:cs="Arial"/>
          <w:sz w:val="22"/>
          <w:szCs w:val="22"/>
        </w:rPr>
        <w:t xml:space="preserve">ene bezbjednosnih informacija. </w:t>
      </w:r>
    </w:p>
    <w:p w:rsidR="00E57B57" w:rsidRPr="00D63762" w:rsidRDefault="00E57B57" w:rsidP="00804920">
      <w:pPr>
        <w:ind w:firstLine="720"/>
        <w:jc w:val="both"/>
        <w:rPr>
          <w:rFonts w:ascii="Arial" w:hAnsi="Arial" w:cs="Arial"/>
          <w:sz w:val="22"/>
          <w:szCs w:val="22"/>
        </w:rPr>
      </w:pPr>
    </w:p>
    <w:p w:rsidR="00E57B57" w:rsidRPr="00D63762" w:rsidRDefault="006A7198" w:rsidP="00804920">
      <w:pPr>
        <w:ind w:firstLine="720"/>
        <w:jc w:val="both"/>
        <w:rPr>
          <w:rFonts w:ascii="Arial" w:hAnsi="Arial" w:cs="Arial"/>
          <w:sz w:val="22"/>
          <w:szCs w:val="22"/>
        </w:rPr>
      </w:pPr>
      <w:r w:rsidRPr="00D63762">
        <w:rPr>
          <w:rFonts w:ascii="Arial" w:hAnsi="Arial" w:cs="Arial"/>
          <w:sz w:val="22"/>
          <w:szCs w:val="22"/>
        </w:rPr>
        <w:t xml:space="preserve">Prevoznik je dužan da </w:t>
      </w:r>
      <w:r w:rsidR="00E57B57" w:rsidRPr="00D63762">
        <w:rPr>
          <w:rFonts w:ascii="Arial" w:hAnsi="Arial" w:cs="Arial"/>
          <w:sz w:val="22"/>
          <w:szCs w:val="22"/>
        </w:rPr>
        <w:t>licima u prevoznom sredstvu koja prevoze</w:t>
      </w:r>
      <w:r w:rsidRPr="00D63762">
        <w:rPr>
          <w:rFonts w:ascii="Arial" w:hAnsi="Arial" w:cs="Arial"/>
          <w:sz w:val="22"/>
          <w:szCs w:val="22"/>
        </w:rPr>
        <w:t xml:space="preserve"> radioaktivne izvore kategorija 1 i</w:t>
      </w:r>
      <w:r w:rsidR="00E57B57" w:rsidRPr="00D63762">
        <w:rPr>
          <w:rFonts w:ascii="Arial" w:hAnsi="Arial" w:cs="Arial"/>
          <w:sz w:val="22"/>
          <w:szCs w:val="22"/>
        </w:rPr>
        <w:t>li</w:t>
      </w:r>
      <w:r w:rsidRPr="00D63762">
        <w:rPr>
          <w:rFonts w:ascii="Arial" w:hAnsi="Arial" w:cs="Arial"/>
          <w:sz w:val="22"/>
          <w:szCs w:val="22"/>
        </w:rPr>
        <w:t xml:space="preserve"> 2 obezbijedi stalnu komunikaciju s</w:t>
      </w:r>
      <w:r w:rsidR="00E57B57" w:rsidRPr="00D63762">
        <w:rPr>
          <w:rFonts w:ascii="Arial" w:hAnsi="Arial" w:cs="Arial"/>
          <w:sz w:val="22"/>
          <w:szCs w:val="22"/>
        </w:rPr>
        <w:t>a</w:t>
      </w:r>
      <w:r w:rsidRPr="00D63762">
        <w:rPr>
          <w:rFonts w:ascii="Arial" w:hAnsi="Arial" w:cs="Arial"/>
          <w:sz w:val="22"/>
          <w:szCs w:val="22"/>
        </w:rPr>
        <w:t xml:space="preserve"> licima koja su odgovorna za sprovođenje Plana zaštite za prevoz zatvorenih i otvorenih ra</w:t>
      </w:r>
      <w:r w:rsidR="00E57B57" w:rsidRPr="00D63762">
        <w:rPr>
          <w:rFonts w:ascii="Arial" w:hAnsi="Arial" w:cs="Arial"/>
          <w:sz w:val="22"/>
          <w:szCs w:val="22"/>
        </w:rPr>
        <w:t xml:space="preserve">dioaktivnih izvora kategorija 1 ili </w:t>
      </w:r>
      <w:r w:rsidRPr="00D63762">
        <w:rPr>
          <w:rFonts w:ascii="Arial" w:hAnsi="Arial" w:cs="Arial"/>
          <w:sz w:val="22"/>
          <w:szCs w:val="22"/>
        </w:rPr>
        <w:t>2</w:t>
      </w:r>
      <w:r w:rsidR="00BB52A0" w:rsidRPr="00D63762">
        <w:rPr>
          <w:rFonts w:ascii="Arial" w:hAnsi="Arial" w:cs="Arial"/>
          <w:sz w:val="22"/>
          <w:szCs w:val="22"/>
        </w:rPr>
        <w:t>,</w:t>
      </w:r>
      <w:r w:rsidRPr="00D63762">
        <w:rPr>
          <w:rFonts w:ascii="Arial" w:hAnsi="Arial" w:cs="Arial"/>
          <w:sz w:val="22"/>
          <w:szCs w:val="22"/>
        </w:rPr>
        <w:t xml:space="preserve"> u skladu sa propisom kojim se </w:t>
      </w:r>
      <w:r w:rsidR="00E57B57" w:rsidRPr="00D63762">
        <w:rPr>
          <w:rFonts w:ascii="Arial" w:hAnsi="Arial" w:cs="Arial"/>
          <w:sz w:val="22"/>
          <w:szCs w:val="22"/>
        </w:rPr>
        <w:t>uređuje zaštita lica i imovine.</w:t>
      </w:r>
    </w:p>
    <w:p w:rsidR="00E57B57" w:rsidRPr="00D63762" w:rsidRDefault="00E57B57" w:rsidP="00804920">
      <w:pPr>
        <w:ind w:firstLine="720"/>
        <w:jc w:val="both"/>
        <w:rPr>
          <w:rFonts w:ascii="Arial" w:hAnsi="Arial" w:cs="Arial"/>
          <w:sz w:val="22"/>
          <w:szCs w:val="22"/>
        </w:rPr>
      </w:pPr>
    </w:p>
    <w:p w:rsidR="00E57B57" w:rsidRPr="00D63762" w:rsidRDefault="006A7198" w:rsidP="00804920">
      <w:pPr>
        <w:ind w:firstLine="720"/>
        <w:jc w:val="both"/>
        <w:rPr>
          <w:rFonts w:ascii="Arial" w:hAnsi="Arial" w:cs="Arial"/>
          <w:sz w:val="22"/>
          <w:szCs w:val="22"/>
        </w:rPr>
      </w:pPr>
      <w:r w:rsidRPr="00D63762">
        <w:rPr>
          <w:rFonts w:ascii="Arial" w:hAnsi="Arial" w:cs="Arial"/>
          <w:sz w:val="22"/>
          <w:szCs w:val="22"/>
        </w:rPr>
        <w:t xml:space="preserve">U slučaju </w:t>
      </w:r>
      <w:r w:rsidR="00E57B57" w:rsidRPr="00D63762">
        <w:rPr>
          <w:rFonts w:ascii="Arial" w:hAnsi="Arial" w:cs="Arial"/>
          <w:sz w:val="22"/>
          <w:szCs w:val="22"/>
        </w:rPr>
        <w:t>bezbjednosnog događaja</w:t>
      </w:r>
      <w:r w:rsidR="004F5987" w:rsidRPr="00D63762">
        <w:rPr>
          <w:rFonts w:ascii="Arial" w:hAnsi="Arial" w:cs="Arial"/>
          <w:sz w:val="22"/>
          <w:szCs w:val="22"/>
        </w:rPr>
        <w:t>,</w:t>
      </w:r>
      <w:r w:rsidRPr="00D63762">
        <w:rPr>
          <w:rFonts w:ascii="Arial" w:hAnsi="Arial" w:cs="Arial"/>
          <w:sz w:val="22"/>
          <w:szCs w:val="22"/>
        </w:rPr>
        <w:t xml:space="preserve"> </w:t>
      </w:r>
      <w:r w:rsidR="00E57B57" w:rsidRPr="00D63762">
        <w:rPr>
          <w:rFonts w:ascii="Arial" w:hAnsi="Arial" w:cs="Arial"/>
          <w:sz w:val="22"/>
          <w:szCs w:val="22"/>
        </w:rPr>
        <w:t xml:space="preserve">nastalog </w:t>
      </w:r>
      <w:r w:rsidRPr="00D63762">
        <w:rPr>
          <w:rFonts w:ascii="Arial" w:hAnsi="Arial" w:cs="Arial"/>
          <w:sz w:val="22"/>
          <w:szCs w:val="22"/>
        </w:rPr>
        <w:t>tokom prevoza</w:t>
      </w:r>
      <w:r w:rsidR="004F5987" w:rsidRPr="00D63762">
        <w:rPr>
          <w:rFonts w:ascii="Arial" w:hAnsi="Arial" w:cs="Arial"/>
          <w:sz w:val="22"/>
          <w:szCs w:val="22"/>
        </w:rPr>
        <w:t>,</w:t>
      </w:r>
      <w:r w:rsidRPr="00D63762">
        <w:rPr>
          <w:rFonts w:ascii="Arial" w:hAnsi="Arial" w:cs="Arial"/>
          <w:sz w:val="22"/>
          <w:szCs w:val="22"/>
        </w:rPr>
        <w:t xml:space="preserve"> koji i</w:t>
      </w:r>
      <w:r w:rsidR="00E57B57" w:rsidRPr="00D63762">
        <w:rPr>
          <w:rFonts w:ascii="Arial" w:hAnsi="Arial" w:cs="Arial"/>
          <w:sz w:val="22"/>
          <w:szCs w:val="22"/>
        </w:rPr>
        <w:t xml:space="preserve">ma </w:t>
      </w:r>
      <w:r w:rsidR="004F5987" w:rsidRPr="00D63762">
        <w:rPr>
          <w:rFonts w:ascii="Arial" w:hAnsi="Arial" w:cs="Arial"/>
          <w:sz w:val="22"/>
          <w:szCs w:val="22"/>
        </w:rPr>
        <w:t>prekogranični uticaj</w:t>
      </w:r>
      <w:r w:rsidRPr="00D63762">
        <w:rPr>
          <w:rFonts w:ascii="Arial" w:hAnsi="Arial" w:cs="Arial"/>
          <w:sz w:val="22"/>
          <w:szCs w:val="22"/>
        </w:rPr>
        <w:t xml:space="preserve">, </w:t>
      </w:r>
      <w:r w:rsidR="00BB52A0" w:rsidRPr="00D63762">
        <w:rPr>
          <w:rFonts w:ascii="Arial" w:hAnsi="Arial" w:cs="Arial"/>
          <w:sz w:val="22"/>
          <w:szCs w:val="22"/>
        </w:rPr>
        <w:t>Ministarstvo</w:t>
      </w:r>
      <w:r w:rsidR="004F5987" w:rsidRPr="00D63762">
        <w:rPr>
          <w:rFonts w:ascii="Arial" w:hAnsi="Arial" w:cs="Arial"/>
          <w:sz w:val="22"/>
          <w:szCs w:val="22"/>
        </w:rPr>
        <w:t>,</w:t>
      </w:r>
      <w:r w:rsidRPr="00D63762">
        <w:rPr>
          <w:rFonts w:ascii="Arial" w:hAnsi="Arial" w:cs="Arial"/>
          <w:sz w:val="22"/>
          <w:szCs w:val="22"/>
        </w:rPr>
        <w:t xml:space="preserve"> </w:t>
      </w:r>
      <w:r w:rsidR="004F5987" w:rsidRPr="00D63762">
        <w:rPr>
          <w:rFonts w:ascii="Arial" w:hAnsi="Arial" w:cs="Arial"/>
          <w:sz w:val="22"/>
          <w:szCs w:val="22"/>
        </w:rPr>
        <w:t xml:space="preserve">u saradnji sa Agencijom i organom državne uprave nadležnim za unutrašnje poslove, </w:t>
      </w:r>
      <w:r w:rsidRPr="00D63762">
        <w:rPr>
          <w:rFonts w:ascii="Arial" w:hAnsi="Arial" w:cs="Arial"/>
          <w:sz w:val="22"/>
          <w:szCs w:val="22"/>
        </w:rPr>
        <w:t>obavještava MAAE</w:t>
      </w:r>
      <w:r w:rsidR="00E57B57" w:rsidRPr="00D63762">
        <w:rPr>
          <w:rFonts w:ascii="Arial" w:hAnsi="Arial" w:cs="Arial"/>
          <w:sz w:val="22"/>
          <w:szCs w:val="22"/>
        </w:rPr>
        <w:t xml:space="preserve"> i Evropsku komisiju</w:t>
      </w:r>
      <w:r w:rsidR="004F5987" w:rsidRPr="00D63762">
        <w:rPr>
          <w:rFonts w:ascii="Arial" w:hAnsi="Arial" w:cs="Arial"/>
          <w:sz w:val="22"/>
          <w:szCs w:val="22"/>
        </w:rPr>
        <w:t>,</w:t>
      </w:r>
      <w:r w:rsidRPr="00D63762">
        <w:rPr>
          <w:rFonts w:ascii="Arial" w:hAnsi="Arial" w:cs="Arial"/>
          <w:sz w:val="22"/>
          <w:szCs w:val="22"/>
        </w:rPr>
        <w:t xml:space="preserve"> u skladu sa </w:t>
      </w:r>
      <w:r w:rsidR="004F5987" w:rsidRPr="00D63762">
        <w:rPr>
          <w:rFonts w:ascii="Arial" w:hAnsi="Arial" w:cs="Arial"/>
          <w:sz w:val="22"/>
          <w:szCs w:val="22"/>
        </w:rPr>
        <w:t xml:space="preserve">potvrđenim </w:t>
      </w:r>
      <w:r w:rsidR="00E57B57" w:rsidRPr="00D63762">
        <w:rPr>
          <w:rFonts w:ascii="Arial" w:hAnsi="Arial" w:cs="Arial"/>
          <w:sz w:val="22"/>
          <w:szCs w:val="22"/>
        </w:rPr>
        <w:t>međunarodnim</w:t>
      </w:r>
      <w:r w:rsidRPr="00D63762">
        <w:rPr>
          <w:rFonts w:ascii="Arial" w:hAnsi="Arial" w:cs="Arial"/>
          <w:sz w:val="22"/>
          <w:szCs w:val="22"/>
        </w:rPr>
        <w:t xml:space="preserve"> konvencijama</w:t>
      </w:r>
      <w:r w:rsidR="00E57B57" w:rsidRPr="00D63762">
        <w:rPr>
          <w:rFonts w:ascii="Arial" w:hAnsi="Arial" w:cs="Arial"/>
          <w:sz w:val="22"/>
          <w:szCs w:val="22"/>
        </w:rPr>
        <w:t xml:space="preserve"> i sporazumima.</w:t>
      </w:r>
    </w:p>
    <w:p w:rsidR="00E57B57" w:rsidRPr="00D63762" w:rsidRDefault="00E57B57" w:rsidP="00804920">
      <w:pPr>
        <w:ind w:firstLine="720"/>
        <w:jc w:val="both"/>
        <w:rPr>
          <w:rFonts w:ascii="Arial" w:hAnsi="Arial" w:cs="Arial"/>
          <w:sz w:val="22"/>
          <w:szCs w:val="22"/>
        </w:rPr>
      </w:pPr>
    </w:p>
    <w:p w:rsidR="00E57B57" w:rsidRPr="00D63762" w:rsidRDefault="00E57B57" w:rsidP="00804920">
      <w:pPr>
        <w:ind w:firstLine="720"/>
        <w:jc w:val="both"/>
        <w:rPr>
          <w:rFonts w:ascii="Arial" w:hAnsi="Arial" w:cs="Arial"/>
          <w:sz w:val="22"/>
          <w:szCs w:val="22"/>
        </w:rPr>
      </w:pPr>
      <w:r w:rsidRPr="00D63762">
        <w:rPr>
          <w:rFonts w:ascii="Arial" w:hAnsi="Arial" w:cs="Arial"/>
          <w:sz w:val="22"/>
          <w:szCs w:val="22"/>
        </w:rPr>
        <w:t>Učesnici u prevoz</w:t>
      </w:r>
      <w:r w:rsidR="00837B8F" w:rsidRPr="00D63762">
        <w:rPr>
          <w:rFonts w:ascii="Arial" w:hAnsi="Arial" w:cs="Arial"/>
          <w:sz w:val="22"/>
          <w:szCs w:val="22"/>
        </w:rPr>
        <w:t>u</w:t>
      </w:r>
      <w:r w:rsidRPr="00D63762">
        <w:rPr>
          <w:rFonts w:ascii="Arial" w:hAnsi="Arial" w:cs="Arial"/>
          <w:sz w:val="22"/>
          <w:szCs w:val="22"/>
        </w:rPr>
        <w:t xml:space="preserve"> </w:t>
      </w:r>
      <w:r w:rsidR="006A7198" w:rsidRPr="00D63762">
        <w:rPr>
          <w:rFonts w:ascii="Arial" w:hAnsi="Arial" w:cs="Arial"/>
          <w:sz w:val="22"/>
          <w:szCs w:val="22"/>
        </w:rPr>
        <w:t xml:space="preserve"> dužni su da informacije iz Plana zaštite za prevoz zatvorenih i otvorenih ra</w:t>
      </w:r>
      <w:r w:rsidRPr="00D63762">
        <w:rPr>
          <w:rFonts w:ascii="Arial" w:hAnsi="Arial" w:cs="Arial"/>
          <w:sz w:val="22"/>
          <w:szCs w:val="22"/>
        </w:rPr>
        <w:t xml:space="preserve">dioaktivnih izvora kategorija 1 ili </w:t>
      </w:r>
      <w:r w:rsidR="006A7198" w:rsidRPr="00D63762">
        <w:rPr>
          <w:rFonts w:ascii="Arial" w:hAnsi="Arial" w:cs="Arial"/>
          <w:sz w:val="22"/>
          <w:szCs w:val="22"/>
        </w:rPr>
        <w:t>2 čuva</w:t>
      </w:r>
      <w:r w:rsidRPr="00D63762">
        <w:rPr>
          <w:rFonts w:ascii="Arial" w:hAnsi="Arial" w:cs="Arial"/>
          <w:sz w:val="22"/>
          <w:szCs w:val="22"/>
        </w:rPr>
        <w:t xml:space="preserve">ju kao povjerljive informacije, </w:t>
      </w:r>
      <w:r w:rsidR="006A7198" w:rsidRPr="00D63762">
        <w:rPr>
          <w:rFonts w:ascii="Arial" w:hAnsi="Arial" w:cs="Arial"/>
          <w:sz w:val="22"/>
          <w:szCs w:val="22"/>
        </w:rPr>
        <w:t>u skladu sa posebnim propisom ko</w:t>
      </w:r>
      <w:r w:rsidRPr="00D63762">
        <w:rPr>
          <w:rFonts w:ascii="Arial" w:hAnsi="Arial" w:cs="Arial"/>
          <w:sz w:val="22"/>
          <w:szCs w:val="22"/>
        </w:rPr>
        <w:t>jim se uređuje tajnost podataka.</w:t>
      </w:r>
    </w:p>
    <w:p w:rsidR="00E57B57" w:rsidRPr="00D63762" w:rsidRDefault="00E57B57" w:rsidP="00804920">
      <w:pPr>
        <w:ind w:firstLine="720"/>
        <w:jc w:val="both"/>
        <w:rPr>
          <w:rFonts w:ascii="Arial" w:hAnsi="Arial" w:cs="Arial"/>
          <w:sz w:val="22"/>
          <w:szCs w:val="22"/>
        </w:rPr>
      </w:pPr>
    </w:p>
    <w:p w:rsidR="00307408" w:rsidRPr="004E7A64" w:rsidRDefault="00135BA4" w:rsidP="004E7A64">
      <w:pPr>
        <w:ind w:firstLine="720"/>
        <w:jc w:val="both"/>
        <w:rPr>
          <w:rFonts w:ascii="Arial" w:hAnsi="Arial" w:cs="Arial"/>
          <w:sz w:val="22"/>
          <w:szCs w:val="22"/>
        </w:rPr>
      </w:pPr>
      <w:r w:rsidRPr="00D63762">
        <w:rPr>
          <w:rFonts w:ascii="Arial" w:hAnsi="Arial" w:cs="Arial"/>
          <w:sz w:val="22"/>
          <w:szCs w:val="22"/>
        </w:rPr>
        <w:t>Opis p</w:t>
      </w:r>
      <w:r w:rsidR="006A7198" w:rsidRPr="00D63762">
        <w:rPr>
          <w:rFonts w:ascii="Arial" w:hAnsi="Arial" w:cs="Arial"/>
          <w:sz w:val="22"/>
          <w:szCs w:val="22"/>
        </w:rPr>
        <w:t xml:space="preserve">odataka potrebnih za planiranje mjera bezbjednosti prilikom prevoza </w:t>
      </w:r>
      <w:r w:rsidRPr="00D63762">
        <w:rPr>
          <w:rFonts w:ascii="Arial" w:hAnsi="Arial" w:cs="Arial"/>
          <w:sz w:val="22"/>
          <w:szCs w:val="22"/>
        </w:rPr>
        <w:t xml:space="preserve">radioaktivnih izvora </w:t>
      </w:r>
      <w:r w:rsidR="006A7198" w:rsidRPr="00D63762">
        <w:rPr>
          <w:rFonts w:ascii="Arial" w:hAnsi="Arial" w:cs="Arial"/>
          <w:sz w:val="22"/>
          <w:szCs w:val="22"/>
        </w:rPr>
        <w:t xml:space="preserve">sastavni </w:t>
      </w:r>
      <w:r w:rsidRPr="00D63762">
        <w:rPr>
          <w:rFonts w:ascii="Arial" w:hAnsi="Arial" w:cs="Arial"/>
          <w:sz w:val="22"/>
          <w:szCs w:val="22"/>
        </w:rPr>
        <w:t>su</w:t>
      </w:r>
      <w:r w:rsidR="006A7198" w:rsidRPr="00D63762">
        <w:rPr>
          <w:rFonts w:ascii="Arial" w:hAnsi="Arial" w:cs="Arial"/>
          <w:sz w:val="22"/>
          <w:szCs w:val="22"/>
        </w:rPr>
        <w:t xml:space="preserve"> dio Plana zaštite za prevoz zatvorenih i otvorenih radioaktivnih izvora kategorija 1 i</w:t>
      </w:r>
      <w:r w:rsidR="00E57B57" w:rsidRPr="00D63762">
        <w:rPr>
          <w:rFonts w:ascii="Arial" w:hAnsi="Arial" w:cs="Arial"/>
          <w:sz w:val="22"/>
          <w:szCs w:val="22"/>
        </w:rPr>
        <w:t>li</w:t>
      </w:r>
      <w:r w:rsidR="006A7198" w:rsidRPr="00D63762">
        <w:rPr>
          <w:rFonts w:ascii="Arial" w:hAnsi="Arial" w:cs="Arial"/>
          <w:sz w:val="22"/>
          <w:szCs w:val="22"/>
        </w:rPr>
        <w:t xml:space="preserve"> 2</w:t>
      </w:r>
      <w:r w:rsidR="00E57B57" w:rsidRPr="00D63762">
        <w:rPr>
          <w:rFonts w:ascii="Arial" w:hAnsi="Arial" w:cs="Arial"/>
          <w:sz w:val="22"/>
          <w:szCs w:val="22"/>
        </w:rPr>
        <w:t>, u skladu sa propisom kojim se uređuje zaštita lica i imovine.</w:t>
      </w:r>
    </w:p>
    <w:p w:rsidR="00307408" w:rsidRDefault="00307408" w:rsidP="00804920">
      <w:pPr>
        <w:jc w:val="center"/>
        <w:rPr>
          <w:rFonts w:ascii="Arial" w:hAnsi="Arial" w:cs="Arial"/>
          <w:b/>
          <w:sz w:val="22"/>
          <w:szCs w:val="22"/>
        </w:rPr>
      </w:pPr>
    </w:p>
    <w:p w:rsidR="006A7198" w:rsidRPr="00D63762" w:rsidRDefault="006A7198" w:rsidP="00804920">
      <w:pPr>
        <w:jc w:val="center"/>
        <w:rPr>
          <w:rFonts w:ascii="Arial" w:hAnsi="Arial" w:cs="Arial"/>
          <w:b/>
          <w:sz w:val="22"/>
          <w:szCs w:val="22"/>
        </w:rPr>
      </w:pPr>
      <w:r w:rsidRPr="00D63762">
        <w:rPr>
          <w:rFonts w:ascii="Arial" w:hAnsi="Arial" w:cs="Arial"/>
          <w:b/>
          <w:sz w:val="22"/>
          <w:szCs w:val="22"/>
        </w:rPr>
        <w:t>Bezbjednost nuklearnog materijala</w:t>
      </w:r>
    </w:p>
    <w:p w:rsidR="00413FE5" w:rsidRPr="00D63762" w:rsidRDefault="00147072" w:rsidP="00804920">
      <w:pPr>
        <w:jc w:val="center"/>
        <w:rPr>
          <w:rFonts w:ascii="Arial" w:hAnsi="Arial" w:cs="Arial"/>
          <w:b/>
          <w:sz w:val="22"/>
          <w:szCs w:val="22"/>
        </w:rPr>
      </w:pPr>
      <w:r>
        <w:rPr>
          <w:rFonts w:ascii="Arial" w:hAnsi="Arial" w:cs="Arial"/>
          <w:b/>
          <w:sz w:val="22"/>
          <w:szCs w:val="22"/>
        </w:rPr>
        <w:t>Član 177</w:t>
      </w:r>
    </w:p>
    <w:p w:rsidR="00413FE5" w:rsidRPr="00D63762" w:rsidRDefault="00413FE5" w:rsidP="00804920">
      <w:pPr>
        <w:ind w:firstLine="720"/>
        <w:jc w:val="both"/>
        <w:rPr>
          <w:rFonts w:ascii="Arial" w:hAnsi="Arial" w:cs="Arial"/>
          <w:sz w:val="22"/>
          <w:szCs w:val="22"/>
        </w:rPr>
      </w:pPr>
    </w:p>
    <w:p w:rsidR="006A7198" w:rsidRPr="00D63762" w:rsidRDefault="006A7198" w:rsidP="00804920">
      <w:pPr>
        <w:ind w:firstLine="720"/>
        <w:jc w:val="both"/>
        <w:rPr>
          <w:rFonts w:ascii="Arial" w:hAnsi="Arial" w:cs="Arial"/>
          <w:sz w:val="22"/>
          <w:szCs w:val="22"/>
        </w:rPr>
      </w:pPr>
      <w:r w:rsidRPr="00D63762">
        <w:rPr>
          <w:rFonts w:ascii="Arial" w:hAnsi="Arial" w:cs="Arial"/>
          <w:sz w:val="22"/>
          <w:szCs w:val="22"/>
        </w:rPr>
        <w:t>Za bezbjednost prilikom korišćenja, skladištenja i prevoza nuklearnog materijala kategorija I, II i III primjenjuju se</w:t>
      </w:r>
      <w:r w:rsidR="00F13E9E" w:rsidRPr="00D63762">
        <w:rPr>
          <w:rFonts w:ascii="Arial" w:hAnsi="Arial" w:cs="Arial"/>
          <w:sz w:val="22"/>
          <w:szCs w:val="22"/>
        </w:rPr>
        <w:t>:</w:t>
      </w:r>
      <w:r w:rsidR="005F51E4" w:rsidRPr="00D63762">
        <w:rPr>
          <w:rFonts w:ascii="Arial" w:hAnsi="Arial" w:cs="Arial"/>
          <w:sz w:val="22"/>
          <w:szCs w:val="22"/>
        </w:rPr>
        <w:t xml:space="preserve"> potvrđeni međunarodno-pravni instrumenti o fizičkoj zaštiti nuklearnog materijala i nuklearnih postrojenja</w:t>
      </w:r>
      <w:r w:rsidR="00F13E9E" w:rsidRPr="00D63762">
        <w:rPr>
          <w:rFonts w:ascii="Arial" w:hAnsi="Arial" w:cs="Arial"/>
          <w:sz w:val="22"/>
          <w:szCs w:val="22"/>
        </w:rPr>
        <w:t>;</w:t>
      </w:r>
      <w:r w:rsidRPr="00D63762">
        <w:rPr>
          <w:rFonts w:ascii="Arial" w:hAnsi="Arial" w:cs="Arial"/>
          <w:sz w:val="22"/>
          <w:szCs w:val="22"/>
        </w:rPr>
        <w:t xml:space="preserve"> bezbjednosne mjere definisane u preporukama za fizičku zaštitu nuklearnih materijala i nuklearnih postrojenja Međunarodne</w:t>
      </w:r>
      <w:r w:rsidR="005F51E4" w:rsidRPr="00D63762">
        <w:rPr>
          <w:rFonts w:ascii="Arial" w:hAnsi="Arial" w:cs="Arial"/>
          <w:sz w:val="22"/>
          <w:szCs w:val="22"/>
        </w:rPr>
        <w:t xml:space="preserve"> agencije za atomsku energiju</w:t>
      </w:r>
      <w:r w:rsidR="00F13E9E" w:rsidRPr="00D63762">
        <w:rPr>
          <w:rFonts w:ascii="Arial" w:hAnsi="Arial" w:cs="Arial"/>
          <w:sz w:val="22"/>
          <w:szCs w:val="22"/>
        </w:rPr>
        <w:t>;</w:t>
      </w:r>
      <w:r w:rsidR="005F51E4" w:rsidRPr="00D63762">
        <w:rPr>
          <w:rFonts w:ascii="Arial" w:hAnsi="Arial" w:cs="Arial"/>
          <w:sz w:val="22"/>
          <w:szCs w:val="22"/>
        </w:rPr>
        <w:t xml:space="preserve"> i Plan</w:t>
      </w:r>
      <w:r w:rsidRPr="00D63762">
        <w:rPr>
          <w:rFonts w:ascii="Arial" w:hAnsi="Arial" w:cs="Arial"/>
          <w:sz w:val="22"/>
          <w:szCs w:val="22"/>
        </w:rPr>
        <w:t xml:space="preserve"> z</w:t>
      </w:r>
      <w:r w:rsidR="00F13E9E" w:rsidRPr="00D63762">
        <w:rPr>
          <w:rFonts w:ascii="Arial" w:hAnsi="Arial" w:cs="Arial"/>
          <w:sz w:val="22"/>
          <w:szCs w:val="22"/>
        </w:rPr>
        <w:t xml:space="preserve">aštite koji obuhvata </w:t>
      </w:r>
      <w:r w:rsidR="0039069A" w:rsidRPr="00D63762">
        <w:rPr>
          <w:rFonts w:ascii="Arial" w:hAnsi="Arial" w:cs="Arial"/>
          <w:sz w:val="22"/>
          <w:szCs w:val="22"/>
        </w:rPr>
        <w:t xml:space="preserve">scenarije </w:t>
      </w:r>
      <w:r w:rsidR="00F13E9E" w:rsidRPr="00D63762">
        <w:rPr>
          <w:rFonts w:ascii="Arial" w:hAnsi="Arial" w:cs="Arial"/>
          <w:sz w:val="22"/>
          <w:szCs w:val="22"/>
        </w:rPr>
        <w:t xml:space="preserve">mogućih </w:t>
      </w:r>
      <w:r w:rsidRPr="00D63762">
        <w:rPr>
          <w:rFonts w:ascii="Arial" w:hAnsi="Arial" w:cs="Arial"/>
          <w:sz w:val="22"/>
          <w:szCs w:val="22"/>
        </w:rPr>
        <w:t>bezbjednosnih događaja u cilju odgovora na neovlašćeno premještanje nuklearnog materijala ili sabotaže</w:t>
      </w:r>
      <w:r w:rsidR="005F51E4" w:rsidRPr="00D63762">
        <w:rPr>
          <w:rFonts w:ascii="Arial" w:hAnsi="Arial" w:cs="Arial"/>
          <w:sz w:val="22"/>
          <w:szCs w:val="22"/>
        </w:rPr>
        <w:t>,</w:t>
      </w:r>
      <w:r w:rsidRPr="00D63762">
        <w:rPr>
          <w:rFonts w:ascii="Arial" w:hAnsi="Arial" w:cs="Arial"/>
          <w:sz w:val="22"/>
          <w:szCs w:val="22"/>
        </w:rPr>
        <w:t xml:space="preserve"> u skladu sa propisom kojim se uređuje zaštita lica i imovine.</w:t>
      </w:r>
    </w:p>
    <w:p w:rsidR="00620230" w:rsidRPr="00D63762" w:rsidRDefault="00620230" w:rsidP="00804920">
      <w:pPr>
        <w:jc w:val="both"/>
        <w:rPr>
          <w:rFonts w:ascii="Arial" w:hAnsi="Arial" w:cs="Arial"/>
          <w:sz w:val="22"/>
          <w:szCs w:val="22"/>
        </w:rPr>
      </w:pPr>
    </w:p>
    <w:p w:rsidR="006A7198" w:rsidRPr="00D63762" w:rsidRDefault="006A7198" w:rsidP="00804920">
      <w:pPr>
        <w:ind w:firstLine="720"/>
        <w:jc w:val="both"/>
        <w:rPr>
          <w:rFonts w:ascii="Arial" w:hAnsi="Arial" w:cs="Arial"/>
          <w:sz w:val="22"/>
          <w:szCs w:val="22"/>
        </w:rPr>
      </w:pPr>
      <w:r w:rsidRPr="00D63762">
        <w:rPr>
          <w:rFonts w:ascii="Arial" w:hAnsi="Arial" w:cs="Arial"/>
          <w:sz w:val="22"/>
          <w:szCs w:val="22"/>
        </w:rPr>
        <w:t xml:space="preserve">Za bezbjednost prilikom korišćenja i skladištenja ostalih nuklearnih materijala nosioci </w:t>
      </w:r>
      <w:r w:rsidR="001D60BB" w:rsidRPr="00D63762">
        <w:rPr>
          <w:rFonts w:ascii="Arial" w:hAnsi="Arial" w:cs="Arial"/>
          <w:sz w:val="22"/>
          <w:szCs w:val="22"/>
        </w:rPr>
        <w:t>ovlašćenja i dozvola</w:t>
      </w:r>
      <w:r w:rsidRPr="00D63762">
        <w:rPr>
          <w:rFonts w:ascii="Arial" w:hAnsi="Arial" w:cs="Arial"/>
          <w:sz w:val="22"/>
          <w:szCs w:val="22"/>
        </w:rPr>
        <w:t xml:space="preserve"> dužni su da primijene opšte bezbjednosne mjere koje obuhvataju:</w:t>
      </w:r>
    </w:p>
    <w:p w:rsidR="001D60BB" w:rsidRPr="00D63762" w:rsidRDefault="001D60BB" w:rsidP="00804920">
      <w:pPr>
        <w:jc w:val="both"/>
        <w:rPr>
          <w:rFonts w:ascii="Arial" w:hAnsi="Arial" w:cs="Arial"/>
          <w:sz w:val="22"/>
          <w:szCs w:val="22"/>
        </w:rPr>
      </w:pPr>
    </w:p>
    <w:p w:rsidR="006A7198" w:rsidRPr="00D63762" w:rsidRDefault="005F7A30" w:rsidP="00516B84">
      <w:pPr>
        <w:pStyle w:val="ListParagraph"/>
        <w:numPr>
          <w:ilvl w:val="0"/>
          <w:numId w:val="43"/>
        </w:numPr>
        <w:jc w:val="both"/>
        <w:rPr>
          <w:rFonts w:ascii="Arial" w:hAnsi="Arial" w:cs="Arial"/>
          <w:sz w:val="22"/>
          <w:szCs w:val="22"/>
        </w:rPr>
      </w:pPr>
      <w:r w:rsidRPr="00D63762">
        <w:rPr>
          <w:rFonts w:ascii="Arial" w:hAnsi="Arial" w:cs="Arial"/>
          <w:sz w:val="22"/>
          <w:szCs w:val="22"/>
        </w:rPr>
        <w:t xml:space="preserve">vođenje i ažuriranje </w:t>
      </w:r>
      <w:r w:rsidR="006A7198" w:rsidRPr="00D63762">
        <w:rPr>
          <w:rFonts w:ascii="Arial" w:hAnsi="Arial" w:cs="Arial"/>
          <w:sz w:val="22"/>
          <w:szCs w:val="22"/>
        </w:rPr>
        <w:t xml:space="preserve">elektronske i pisane evidencije </w:t>
      </w:r>
      <w:r w:rsidR="001D60BB" w:rsidRPr="00D63762">
        <w:rPr>
          <w:rFonts w:ascii="Arial" w:hAnsi="Arial" w:cs="Arial"/>
          <w:sz w:val="22"/>
          <w:szCs w:val="22"/>
        </w:rPr>
        <w:t>o nuklearnim materijalima i sa njima povezanim bezbjednosnim događajima</w:t>
      </w:r>
      <w:r w:rsidRPr="00D63762">
        <w:rPr>
          <w:rFonts w:ascii="Arial" w:hAnsi="Arial" w:cs="Arial"/>
          <w:sz w:val="22"/>
          <w:szCs w:val="22"/>
        </w:rPr>
        <w:t xml:space="preserve">, kao i zaštitu podataka u </w:t>
      </w:r>
      <w:r w:rsidR="006A7198" w:rsidRPr="00D63762">
        <w:rPr>
          <w:rFonts w:ascii="Arial" w:hAnsi="Arial" w:cs="Arial"/>
          <w:sz w:val="22"/>
          <w:szCs w:val="22"/>
        </w:rPr>
        <w:t>skladu sa ovim zakonom i zakonom kojim se uređuje tajnost podataka;</w:t>
      </w:r>
    </w:p>
    <w:p w:rsidR="006A7198" w:rsidRPr="00D63762" w:rsidRDefault="005F7A30" w:rsidP="00516B84">
      <w:pPr>
        <w:pStyle w:val="ListParagraph"/>
        <w:numPr>
          <w:ilvl w:val="0"/>
          <w:numId w:val="43"/>
        </w:numPr>
        <w:jc w:val="both"/>
        <w:rPr>
          <w:rFonts w:ascii="Arial" w:hAnsi="Arial" w:cs="Arial"/>
          <w:sz w:val="22"/>
          <w:szCs w:val="22"/>
        </w:rPr>
      </w:pPr>
      <w:r w:rsidRPr="00D63762">
        <w:rPr>
          <w:rFonts w:ascii="Arial" w:hAnsi="Arial" w:cs="Arial"/>
          <w:sz w:val="22"/>
          <w:szCs w:val="22"/>
        </w:rPr>
        <w:t>zapošljavanje pouzdanih i povjerljivih</w:t>
      </w:r>
      <w:r w:rsidR="006A7198" w:rsidRPr="00D63762">
        <w:rPr>
          <w:rFonts w:ascii="Arial" w:hAnsi="Arial" w:cs="Arial"/>
          <w:sz w:val="22"/>
          <w:szCs w:val="22"/>
        </w:rPr>
        <w:t xml:space="preserve"> </w:t>
      </w:r>
      <w:r w:rsidRPr="00D63762">
        <w:rPr>
          <w:rFonts w:ascii="Arial" w:hAnsi="Arial" w:cs="Arial"/>
          <w:sz w:val="22"/>
          <w:szCs w:val="22"/>
        </w:rPr>
        <w:t>lica za vođenje</w:t>
      </w:r>
      <w:r w:rsidR="006A7198" w:rsidRPr="00D63762">
        <w:rPr>
          <w:rFonts w:ascii="Arial" w:hAnsi="Arial" w:cs="Arial"/>
          <w:sz w:val="22"/>
          <w:szCs w:val="22"/>
        </w:rPr>
        <w:t xml:space="preserve"> odgovarajuće evidencije; </w:t>
      </w:r>
    </w:p>
    <w:p w:rsidR="006A7198" w:rsidRPr="00D63762" w:rsidRDefault="005F7A30" w:rsidP="00516B84">
      <w:pPr>
        <w:pStyle w:val="ListParagraph"/>
        <w:numPr>
          <w:ilvl w:val="0"/>
          <w:numId w:val="43"/>
        </w:numPr>
        <w:jc w:val="both"/>
        <w:rPr>
          <w:rFonts w:ascii="Arial" w:hAnsi="Arial" w:cs="Arial"/>
          <w:sz w:val="22"/>
          <w:szCs w:val="22"/>
        </w:rPr>
      </w:pPr>
      <w:r w:rsidRPr="00D63762">
        <w:rPr>
          <w:rFonts w:ascii="Arial" w:hAnsi="Arial" w:cs="Arial"/>
          <w:sz w:val="22"/>
          <w:szCs w:val="22"/>
        </w:rPr>
        <w:t>obezbjeđenje</w:t>
      </w:r>
      <w:r w:rsidR="006A7198" w:rsidRPr="00D63762">
        <w:rPr>
          <w:rFonts w:ascii="Arial" w:hAnsi="Arial" w:cs="Arial"/>
          <w:sz w:val="22"/>
          <w:szCs w:val="22"/>
        </w:rPr>
        <w:t xml:space="preserve"> zaštite nuklearnog materijala od neovlašćenog pristupa, neovlašćenog premještanja, sabotaže ili drugih </w:t>
      </w:r>
      <w:r w:rsidR="002804FE" w:rsidRPr="00D63762">
        <w:rPr>
          <w:rFonts w:ascii="Arial" w:hAnsi="Arial" w:cs="Arial"/>
          <w:sz w:val="22"/>
          <w:szCs w:val="22"/>
        </w:rPr>
        <w:t>radnji</w:t>
      </w:r>
      <w:r w:rsidR="006A7198" w:rsidRPr="00D63762">
        <w:rPr>
          <w:rFonts w:ascii="Arial" w:hAnsi="Arial" w:cs="Arial"/>
          <w:sz w:val="22"/>
          <w:szCs w:val="22"/>
        </w:rPr>
        <w:t xml:space="preserve"> zloupotrebe; </w:t>
      </w:r>
    </w:p>
    <w:p w:rsidR="006A7198" w:rsidRPr="00D63762" w:rsidRDefault="006A7198" w:rsidP="00516B84">
      <w:pPr>
        <w:pStyle w:val="ListParagraph"/>
        <w:numPr>
          <w:ilvl w:val="0"/>
          <w:numId w:val="43"/>
        </w:numPr>
        <w:jc w:val="both"/>
        <w:rPr>
          <w:rFonts w:ascii="Arial" w:hAnsi="Arial" w:cs="Arial"/>
          <w:sz w:val="22"/>
          <w:szCs w:val="22"/>
        </w:rPr>
      </w:pPr>
      <w:r w:rsidRPr="00D63762">
        <w:rPr>
          <w:rFonts w:ascii="Arial" w:hAnsi="Arial" w:cs="Arial"/>
          <w:sz w:val="22"/>
          <w:szCs w:val="22"/>
        </w:rPr>
        <w:t xml:space="preserve">skladištenje nuklearnog materijala na bezbjednoj lokaciji; </w:t>
      </w:r>
    </w:p>
    <w:p w:rsidR="006A7198" w:rsidRPr="00D63762" w:rsidRDefault="006A7198" w:rsidP="00516B84">
      <w:pPr>
        <w:pStyle w:val="ListParagraph"/>
        <w:numPr>
          <w:ilvl w:val="0"/>
          <w:numId w:val="43"/>
        </w:numPr>
        <w:jc w:val="both"/>
        <w:rPr>
          <w:rFonts w:ascii="Arial" w:hAnsi="Arial" w:cs="Arial"/>
          <w:sz w:val="22"/>
          <w:szCs w:val="22"/>
        </w:rPr>
      </w:pPr>
      <w:r w:rsidRPr="00D63762">
        <w:rPr>
          <w:rFonts w:ascii="Arial" w:hAnsi="Arial" w:cs="Arial"/>
          <w:sz w:val="22"/>
          <w:szCs w:val="22"/>
        </w:rPr>
        <w:t xml:space="preserve">kontinuiranu provjeru da li se nuklearni materijal nalazi na </w:t>
      </w:r>
      <w:r w:rsidR="002804FE" w:rsidRPr="00D63762">
        <w:rPr>
          <w:rFonts w:ascii="Arial" w:hAnsi="Arial" w:cs="Arial"/>
          <w:sz w:val="22"/>
          <w:szCs w:val="22"/>
        </w:rPr>
        <w:t xml:space="preserve">svojoj </w:t>
      </w:r>
      <w:r w:rsidRPr="00D63762">
        <w:rPr>
          <w:rFonts w:ascii="Arial" w:hAnsi="Arial" w:cs="Arial"/>
          <w:sz w:val="22"/>
          <w:szCs w:val="22"/>
        </w:rPr>
        <w:t xml:space="preserve">lokaciji; </w:t>
      </w:r>
    </w:p>
    <w:p w:rsidR="006A7198" w:rsidRPr="00D63762" w:rsidRDefault="002804FE" w:rsidP="00516B84">
      <w:pPr>
        <w:pStyle w:val="ListParagraph"/>
        <w:numPr>
          <w:ilvl w:val="0"/>
          <w:numId w:val="43"/>
        </w:numPr>
        <w:jc w:val="both"/>
        <w:rPr>
          <w:rFonts w:ascii="Arial" w:hAnsi="Arial" w:cs="Arial"/>
          <w:sz w:val="22"/>
          <w:szCs w:val="22"/>
        </w:rPr>
      </w:pPr>
      <w:r w:rsidRPr="00D63762">
        <w:rPr>
          <w:rFonts w:ascii="Arial" w:hAnsi="Arial" w:cs="Arial"/>
          <w:sz w:val="22"/>
          <w:szCs w:val="22"/>
        </w:rPr>
        <w:t xml:space="preserve">pripremu </w:t>
      </w:r>
      <w:r w:rsidR="006A7198" w:rsidRPr="00D63762">
        <w:rPr>
          <w:rFonts w:ascii="Arial" w:hAnsi="Arial" w:cs="Arial"/>
          <w:sz w:val="22"/>
          <w:szCs w:val="22"/>
        </w:rPr>
        <w:t>Plana z</w:t>
      </w:r>
      <w:r w:rsidR="00E6466B" w:rsidRPr="00D63762">
        <w:rPr>
          <w:rFonts w:ascii="Arial" w:hAnsi="Arial" w:cs="Arial"/>
          <w:sz w:val="22"/>
          <w:szCs w:val="22"/>
        </w:rPr>
        <w:t xml:space="preserve">aštite </w:t>
      </w:r>
      <w:r w:rsidR="006A7198" w:rsidRPr="00D63762">
        <w:rPr>
          <w:rFonts w:ascii="Arial" w:hAnsi="Arial" w:cs="Arial"/>
          <w:sz w:val="22"/>
          <w:szCs w:val="22"/>
        </w:rPr>
        <w:t xml:space="preserve">u skladu sa propisom kojim se uređuje zaštita lica i imovine; </w:t>
      </w:r>
    </w:p>
    <w:p w:rsidR="006A7198" w:rsidRPr="00D63762" w:rsidRDefault="00C476A0" w:rsidP="00516B84">
      <w:pPr>
        <w:pStyle w:val="ListParagraph"/>
        <w:numPr>
          <w:ilvl w:val="0"/>
          <w:numId w:val="43"/>
        </w:numPr>
        <w:jc w:val="both"/>
        <w:rPr>
          <w:rFonts w:ascii="Arial" w:hAnsi="Arial" w:cs="Arial"/>
          <w:sz w:val="22"/>
          <w:szCs w:val="22"/>
        </w:rPr>
      </w:pPr>
      <w:r w:rsidRPr="00D63762">
        <w:rPr>
          <w:rFonts w:ascii="Arial" w:hAnsi="Arial" w:cs="Arial"/>
          <w:sz w:val="22"/>
          <w:szCs w:val="22"/>
        </w:rPr>
        <w:t xml:space="preserve">pružanje </w:t>
      </w:r>
      <w:r w:rsidR="006A7198" w:rsidRPr="00D63762">
        <w:rPr>
          <w:rFonts w:ascii="Arial" w:hAnsi="Arial" w:cs="Arial"/>
          <w:sz w:val="22"/>
          <w:szCs w:val="22"/>
        </w:rPr>
        <w:t xml:space="preserve">pomoći </w:t>
      </w:r>
      <w:r w:rsidR="009D36B1" w:rsidRPr="00D63762">
        <w:rPr>
          <w:rFonts w:ascii="Arial" w:hAnsi="Arial" w:cs="Arial"/>
          <w:sz w:val="22"/>
          <w:szCs w:val="22"/>
        </w:rPr>
        <w:t xml:space="preserve">nadležnim </w:t>
      </w:r>
      <w:r w:rsidR="006A7198" w:rsidRPr="00D63762">
        <w:rPr>
          <w:rFonts w:ascii="Arial" w:hAnsi="Arial" w:cs="Arial"/>
          <w:sz w:val="22"/>
          <w:szCs w:val="22"/>
        </w:rPr>
        <w:t xml:space="preserve">organima </w:t>
      </w:r>
      <w:r w:rsidR="009D36B1" w:rsidRPr="00D63762">
        <w:rPr>
          <w:rFonts w:ascii="Arial" w:hAnsi="Arial" w:cs="Arial"/>
          <w:sz w:val="22"/>
          <w:szCs w:val="22"/>
        </w:rPr>
        <w:t>u sprovođenju hitnih mjera</w:t>
      </w:r>
      <w:r w:rsidR="006A7198" w:rsidRPr="00D63762">
        <w:rPr>
          <w:rFonts w:ascii="Arial" w:hAnsi="Arial" w:cs="Arial"/>
          <w:sz w:val="22"/>
          <w:szCs w:val="22"/>
        </w:rPr>
        <w:t xml:space="preserve"> lociranja i zbrinjavanja izgubljenog ili ukradenog nuklearnog materijala.</w:t>
      </w:r>
    </w:p>
    <w:p w:rsidR="00CE763B" w:rsidRPr="00D63762" w:rsidRDefault="00CE763B" w:rsidP="00804920">
      <w:pPr>
        <w:jc w:val="both"/>
        <w:rPr>
          <w:rFonts w:ascii="Arial" w:hAnsi="Arial" w:cs="Arial"/>
          <w:sz w:val="22"/>
          <w:szCs w:val="22"/>
        </w:rPr>
      </w:pPr>
    </w:p>
    <w:p w:rsidR="006A7198" w:rsidRPr="00D63762" w:rsidRDefault="006A7198" w:rsidP="00804920">
      <w:pPr>
        <w:jc w:val="center"/>
        <w:rPr>
          <w:rFonts w:ascii="Arial" w:hAnsi="Arial" w:cs="Arial"/>
          <w:b/>
          <w:sz w:val="22"/>
          <w:szCs w:val="22"/>
        </w:rPr>
      </w:pPr>
      <w:r w:rsidRPr="00D63762">
        <w:rPr>
          <w:rFonts w:ascii="Arial" w:hAnsi="Arial" w:cs="Arial"/>
          <w:b/>
          <w:sz w:val="22"/>
          <w:szCs w:val="22"/>
        </w:rPr>
        <w:t>Obaveze učesnika u prevozu nuklearnih materijala u pogledu bezbjednosti</w:t>
      </w:r>
    </w:p>
    <w:p w:rsidR="006A7198" w:rsidRPr="00D63762" w:rsidRDefault="00903B77" w:rsidP="00804920">
      <w:pPr>
        <w:jc w:val="center"/>
        <w:rPr>
          <w:rFonts w:ascii="Arial" w:hAnsi="Arial" w:cs="Arial"/>
          <w:b/>
          <w:sz w:val="22"/>
          <w:szCs w:val="22"/>
        </w:rPr>
      </w:pPr>
      <w:r w:rsidRPr="00D63762">
        <w:rPr>
          <w:rFonts w:ascii="Arial" w:hAnsi="Arial" w:cs="Arial"/>
          <w:b/>
          <w:sz w:val="22"/>
          <w:szCs w:val="22"/>
        </w:rPr>
        <w:t>Čl</w:t>
      </w:r>
      <w:r w:rsidR="00147072">
        <w:rPr>
          <w:rFonts w:ascii="Arial" w:hAnsi="Arial" w:cs="Arial"/>
          <w:b/>
          <w:sz w:val="22"/>
          <w:szCs w:val="22"/>
        </w:rPr>
        <w:t>an 178</w:t>
      </w:r>
    </w:p>
    <w:p w:rsidR="006A7198" w:rsidRPr="00D63762" w:rsidRDefault="006A7198" w:rsidP="00804920">
      <w:pPr>
        <w:jc w:val="center"/>
        <w:rPr>
          <w:rFonts w:ascii="Arial" w:hAnsi="Arial" w:cs="Arial"/>
          <w:b/>
          <w:sz w:val="22"/>
          <w:szCs w:val="22"/>
        </w:rPr>
      </w:pPr>
    </w:p>
    <w:p w:rsidR="00095B3A" w:rsidRPr="00D63762" w:rsidRDefault="006A7198" w:rsidP="00804920">
      <w:pPr>
        <w:ind w:firstLine="720"/>
        <w:jc w:val="both"/>
        <w:rPr>
          <w:rFonts w:ascii="Arial" w:hAnsi="Arial" w:cs="Arial"/>
          <w:sz w:val="22"/>
          <w:szCs w:val="22"/>
        </w:rPr>
      </w:pPr>
      <w:r w:rsidRPr="00D63762">
        <w:rPr>
          <w:rFonts w:ascii="Arial" w:hAnsi="Arial" w:cs="Arial"/>
          <w:sz w:val="22"/>
          <w:szCs w:val="22"/>
        </w:rPr>
        <w:t xml:space="preserve">Za prevoz ostalih nuklearnih materijala </w:t>
      </w:r>
      <w:r w:rsidR="00147072">
        <w:rPr>
          <w:rFonts w:ascii="Arial" w:hAnsi="Arial" w:cs="Arial"/>
          <w:sz w:val="22"/>
          <w:szCs w:val="22"/>
        </w:rPr>
        <w:t>iz člana 177</w:t>
      </w:r>
      <w:r w:rsidR="00DD65F6" w:rsidRPr="00D63762">
        <w:rPr>
          <w:rFonts w:ascii="Arial" w:hAnsi="Arial" w:cs="Arial"/>
          <w:sz w:val="22"/>
          <w:szCs w:val="22"/>
        </w:rPr>
        <w:t xml:space="preserve"> stav 2 ovog zakona, </w:t>
      </w:r>
      <w:r w:rsidRPr="00D63762">
        <w:rPr>
          <w:rFonts w:ascii="Arial" w:hAnsi="Arial" w:cs="Arial"/>
          <w:sz w:val="22"/>
          <w:szCs w:val="22"/>
        </w:rPr>
        <w:t>za koji se zahtijeva minimalni nivo bezbjednosti</w:t>
      </w:r>
      <w:r w:rsidR="00DD65F6" w:rsidRPr="00D63762">
        <w:rPr>
          <w:rFonts w:ascii="Arial" w:hAnsi="Arial" w:cs="Arial"/>
          <w:sz w:val="22"/>
          <w:szCs w:val="22"/>
        </w:rPr>
        <w:t>,</w:t>
      </w:r>
      <w:r w:rsidRPr="00D63762">
        <w:rPr>
          <w:rFonts w:ascii="Arial" w:hAnsi="Arial" w:cs="Arial"/>
          <w:sz w:val="22"/>
          <w:szCs w:val="22"/>
        </w:rPr>
        <w:t xml:space="preserve"> pošiljalac je dužan </w:t>
      </w:r>
      <w:r w:rsidR="00DD65F6" w:rsidRPr="00D63762">
        <w:rPr>
          <w:rFonts w:ascii="Arial" w:hAnsi="Arial" w:cs="Arial"/>
          <w:sz w:val="22"/>
          <w:szCs w:val="22"/>
        </w:rPr>
        <w:t>da</w:t>
      </w:r>
      <w:r w:rsidRPr="00D63762">
        <w:rPr>
          <w:rFonts w:ascii="Arial" w:hAnsi="Arial" w:cs="Arial"/>
          <w:sz w:val="22"/>
          <w:szCs w:val="22"/>
        </w:rPr>
        <w:t xml:space="preserve">: </w:t>
      </w:r>
    </w:p>
    <w:p w:rsidR="00095B3A" w:rsidRPr="00D63762" w:rsidRDefault="00095B3A" w:rsidP="00804920">
      <w:pPr>
        <w:jc w:val="both"/>
        <w:rPr>
          <w:rFonts w:ascii="Arial" w:hAnsi="Arial" w:cs="Arial"/>
          <w:sz w:val="22"/>
          <w:szCs w:val="22"/>
        </w:rPr>
      </w:pPr>
    </w:p>
    <w:p w:rsidR="006A7198" w:rsidRPr="00D63762" w:rsidRDefault="00DD65F6" w:rsidP="002B60BA">
      <w:pPr>
        <w:pStyle w:val="ListParagraph"/>
        <w:numPr>
          <w:ilvl w:val="0"/>
          <w:numId w:val="126"/>
        </w:numPr>
        <w:spacing w:after="200"/>
        <w:jc w:val="both"/>
        <w:rPr>
          <w:rFonts w:ascii="Arial" w:hAnsi="Arial" w:cs="Arial"/>
          <w:sz w:val="22"/>
          <w:szCs w:val="22"/>
        </w:rPr>
      </w:pPr>
      <w:r w:rsidRPr="00D63762">
        <w:rPr>
          <w:rFonts w:ascii="Arial" w:hAnsi="Arial" w:cs="Arial"/>
          <w:sz w:val="22"/>
          <w:szCs w:val="22"/>
        </w:rPr>
        <w:t>izvrši</w:t>
      </w:r>
      <w:r w:rsidR="006A7198" w:rsidRPr="00D63762">
        <w:rPr>
          <w:rFonts w:ascii="Arial" w:hAnsi="Arial" w:cs="Arial"/>
          <w:sz w:val="22"/>
          <w:szCs w:val="22"/>
        </w:rPr>
        <w:t xml:space="preserve"> odabir ovlašćenog prevoznika i primaoca; </w:t>
      </w:r>
    </w:p>
    <w:p w:rsidR="00144063" w:rsidRPr="00092829" w:rsidRDefault="00DD65F6" w:rsidP="00092829">
      <w:pPr>
        <w:pStyle w:val="ListParagraph"/>
        <w:numPr>
          <w:ilvl w:val="0"/>
          <w:numId w:val="126"/>
        </w:numPr>
        <w:spacing w:after="200"/>
        <w:jc w:val="both"/>
        <w:rPr>
          <w:rFonts w:ascii="Arial" w:hAnsi="Arial" w:cs="Arial"/>
          <w:sz w:val="22"/>
          <w:szCs w:val="22"/>
        </w:rPr>
      </w:pPr>
      <w:r w:rsidRPr="00D63762">
        <w:rPr>
          <w:rFonts w:ascii="Arial" w:hAnsi="Arial" w:cs="Arial"/>
          <w:sz w:val="22"/>
          <w:szCs w:val="22"/>
        </w:rPr>
        <w:t>obaveže</w:t>
      </w:r>
      <w:r w:rsidR="006A7198" w:rsidRPr="00D63762">
        <w:rPr>
          <w:rFonts w:ascii="Arial" w:hAnsi="Arial" w:cs="Arial"/>
          <w:sz w:val="22"/>
          <w:szCs w:val="22"/>
        </w:rPr>
        <w:t xml:space="preserve"> primaoca da obavijesti pošiljaoca o </w:t>
      </w:r>
      <w:r w:rsidR="00144063" w:rsidRPr="00D63762">
        <w:rPr>
          <w:rFonts w:ascii="Arial" w:hAnsi="Arial" w:cs="Arial"/>
          <w:sz w:val="22"/>
          <w:szCs w:val="22"/>
        </w:rPr>
        <w:t>datumu i vremenu prijema</w:t>
      </w:r>
      <w:r w:rsidR="006A7198" w:rsidRPr="00D63762">
        <w:rPr>
          <w:rFonts w:ascii="Arial" w:hAnsi="Arial" w:cs="Arial"/>
          <w:sz w:val="22"/>
          <w:szCs w:val="22"/>
        </w:rPr>
        <w:t xml:space="preserve"> pošiljke. </w:t>
      </w:r>
    </w:p>
    <w:p w:rsidR="00144063" w:rsidRPr="00D63762" w:rsidRDefault="00144063" w:rsidP="00804920">
      <w:pPr>
        <w:ind w:firstLine="720"/>
        <w:jc w:val="both"/>
        <w:rPr>
          <w:rFonts w:ascii="Arial" w:hAnsi="Arial" w:cs="Arial"/>
          <w:sz w:val="22"/>
          <w:szCs w:val="22"/>
        </w:rPr>
      </w:pPr>
      <w:r w:rsidRPr="00D63762">
        <w:rPr>
          <w:rFonts w:ascii="Arial" w:hAnsi="Arial" w:cs="Arial"/>
          <w:sz w:val="22"/>
          <w:szCs w:val="22"/>
        </w:rPr>
        <w:t xml:space="preserve">Pošiljalac i primalac nuklearnog materijala dužni su da odrede datum i vrijeme početka potrage pošiljke koja nije stigla do primaoca, a koje ne može biti duže od šest sati od procijenjenog vremena prispijeća. </w:t>
      </w:r>
    </w:p>
    <w:p w:rsidR="00DF05A9" w:rsidRPr="00D63762" w:rsidRDefault="00DF05A9" w:rsidP="00804920">
      <w:pPr>
        <w:rPr>
          <w:rFonts w:ascii="Arial" w:hAnsi="Arial" w:cs="Arial"/>
          <w:b/>
          <w:color w:val="000000" w:themeColor="text1"/>
          <w:sz w:val="22"/>
          <w:szCs w:val="22"/>
        </w:rPr>
      </w:pPr>
    </w:p>
    <w:p w:rsidR="006A7198" w:rsidRPr="00D63762" w:rsidRDefault="006A7198" w:rsidP="00804920">
      <w:pPr>
        <w:widowControl w:val="0"/>
        <w:autoSpaceDE w:val="0"/>
        <w:autoSpaceDN w:val="0"/>
        <w:adjustRightInd w:val="0"/>
        <w:jc w:val="center"/>
        <w:rPr>
          <w:rFonts w:ascii="Arial" w:hAnsi="Arial" w:cs="Arial"/>
          <w:b/>
          <w:noProof/>
          <w:color w:val="000000" w:themeColor="text1"/>
          <w:sz w:val="22"/>
          <w:szCs w:val="22"/>
          <w:lang w:val="hr-HR"/>
        </w:rPr>
      </w:pPr>
      <w:r w:rsidRPr="00D63762">
        <w:rPr>
          <w:rFonts w:ascii="Arial" w:hAnsi="Arial" w:cs="Arial"/>
          <w:b/>
          <w:noProof/>
          <w:color w:val="000000" w:themeColor="text1"/>
          <w:sz w:val="22"/>
          <w:szCs w:val="22"/>
          <w:lang w:val="hr-HR"/>
        </w:rPr>
        <w:t>Međunarodna saradnja i pomoć</w:t>
      </w:r>
      <w:r w:rsidR="000B5B1A" w:rsidRPr="00D63762">
        <w:rPr>
          <w:rFonts w:ascii="Arial" w:hAnsi="Arial" w:cs="Arial"/>
          <w:b/>
          <w:noProof/>
          <w:color w:val="000000" w:themeColor="text1"/>
          <w:sz w:val="22"/>
          <w:szCs w:val="22"/>
          <w:lang w:val="hr-HR"/>
        </w:rPr>
        <w:t xml:space="preserve"> za nuklearnu bezbjednost</w:t>
      </w:r>
    </w:p>
    <w:p w:rsidR="005A6804" w:rsidRDefault="006A7198" w:rsidP="00092829">
      <w:pPr>
        <w:widowControl w:val="0"/>
        <w:autoSpaceDE w:val="0"/>
        <w:autoSpaceDN w:val="0"/>
        <w:adjustRightInd w:val="0"/>
        <w:jc w:val="center"/>
        <w:rPr>
          <w:rFonts w:ascii="Arial" w:hAnsi="Arial" w:cs="Arial"/>
          <w:b/>
          <w:noProof/>
          <w:color w:val="000000" w:themeColor="text1"/>
          <w:sz w:val="22"/>
          <w:szCs w:val="22"/>
          <w:lang w:val="hr-HR"/>
        </w:rPr>
      </w:pPr>
      <w:r w:rsidRPr="00D63762">
        <w:rPr>
          <w:rFonts w:ascii="Arial" w:hAnsi="Arial" w:cs="Arial"/>
          <w:b/>
          <w:noProof/>
          <w:color w:val="000000" w:themeColor="text1"/>
          <w:sz w:val="22"/>
          <w:szCs w:val="22"/>
          <w:lang w:val="hr-HR"/>
        </w:rPr>
        <w:t xml:space="preserve">Član </w:t>
      </w:r>
      <w:r w:rsidR="00147072">
        <w:rPr>
          <w:rFonts w:ascii="Arial" w:hAnsi="Arial" w:cs="Arial"/>
          <w:b/>
          <w:noProof/>
          <w:color w:val="000000" w:themeColor="text1"/>
          <w:sz w:val="22"/>
          <w:szCs w:val="22"/>
          <w:lang w:val="hr-HR"/>
        </w:rPr>
        <w:t>179</w:t>
      </w:r>
    </w:p>
    <w:p w:rsidR="00092829" w:rsidRPr="00092829" w:rsidRDefault="00092829" w:rsidP="00092829">
      <w:pPr>
        <w:widowControl w:val="0"/>
        <w:autoSpaceDE w:val="0"/>
        <w:autoSpaceDN w:val="0"/>
        <w:adjustRightInd w:val="0"/>
        <w:jc w:val="center"/>
        <w:rPr>
          <w:rFonts w:ascii="Arial" w:hAnsi="Arial" w:cs="Arial"/>
          <w:b/>
          <w:noProof/>
          <w:color w:val="000000" w:themeColor="text1"/>
          <w:sz w:val="22"/>
          <w:szCs w:val="22"/>
          <w:lang w:val="hr-HR"/>
        </w:rPr>
      </w:pPr>
    </w:p>
    <w:p w:rsidR="005A6804" w:rsidRPr="00D63762" w:rsidRDefault="005A6804" w:rsidP="00804920">
      <w:pPr>
        <w:widowControl w:val="0"/>
        <w:autoSpaceDE w:val="0"/>
        <w:autoSpaceDN w:val="0"/>
        <w:adjustRightInd w:val="0"/>
        <w:ind w:firstLine="720"/>
        <w:jc w:val="both"/>
        <w:rPr>
          <w:rFonts w:ascii="Arial" w:hAnsi="Arial" w:cs="Arial"/>
          <w:noProof/>
          <w:color w:val="000000" w:themeColor="text1"/>
          <w:sz w:val="22"/>
          <w:szCs w:val="22"/>
          <w:lang w:val="hr-HR"/>
        </w:rPr>
      </w:pPr>
      <w:r w:rsidRPr="00D63762">
        <w:rPr>
          <w:rFonts w:ascii="Arial" w:hAnsi="Arial" w:cs="Arial"/>
          <w:sz w:val="22"/>
          <w:szCs w:val="22"/>
        </w:rPr>
        <w:t>Ministarstvo koordinira nacionalne re</w:t>
      </w:r>
      <w:r w:rsidR="00147072">
        <w:rPr>
          <w:rFonts w:ascii="Arial" w:hAnsi="Arial" w:cs="Arial"/>
          <w:sz w:val="22"/>
          <w:szCs w:val="22"/>
        </w:rPr>
        <w:t>levantne institucije iz člana 12</w:t>
      </w:r>
      <w:r w:rsidRPr="00D63762">
        <w:rPr>
          <w:rFonts w:ascii="Arial" w:hAnsi="Arial" w:cs="Arial"/>
          <w:sz w:val="22"/>
          <w:szCs w:val="22"/>
        </w:rPr>
        <w:t xml:space="preserve"> ovog zakona u pogledu </w:t>
      </w:r>
      <w:r w:rsidRPr="00D63762">
        <w:rPr>
          <w:rFonts w:ascii="Arial" w:hAnsi="Arial" w:cs="Arial"/>
          <w:noProof/>
          <w:color w:val="000000" w:themeColor="text1"/>
          <w:sz w:val="22"/>
          <w:szCs w:val="22"/>
          <w:lang w:val="hr-HR"/>
        </w:rPr>
        <w:t>fizičke zaštite nuklearnih i drugih radioaktivnih materijala.</w:t>
      </w:r>
    </w:p>
    <w:p w:rsidR="005A6804" w:rsidRPr="00D63762" w:rsidRDefault="005A6804" w:rsidP="00804920">
      <w:pPr>
        <w:widowControl w:val="0"/>
        <w:autoSpaceDE w:val="0"/>
        <w:autoSpaceDN w:val="0"/>
        <w:adjustRightInd w:val="0"/>
        <w:ind w:firstLine="720"/>
        <w:jc w:val="both"/>
        <w:rPr>
          <w:rFonts w:ascii="Arial" w:hAnsi="Arial" w:cs="Arial"/>
          <w:noProof/>
          <w:color w:val="000000" w:themeColor="text1"/>
          <w:sz w:val="22"/>
          <w:szCs w:val="22"/>
          <w:lang w:val="hr-HR"/>
        </w:rPr>
      </w:pPr>
    </w:p>
    <w:p w:rsidR="00067E9E" w:rsidRPr="00D63762" w:rsidRDefault="00613716" w:rsidP="00804920">
      <w:pPr>
        <w:widowControl w:val="0"/>
        <w:autoSpaceDE w:val="0"/>
        <w:autoSpaceDN w:val="0"/>
        <w:adjustRightInd w:val="0"/>
        <w:ind w:firstLine="720"/>
        <w:jc w:val="both"/>
        <w:rPr>
          <w:rFonts w:ascii="Arial" w:hAnsi="Arial" w:cs="Arial"/>
          <w:noProof/>
          <w:color w:val="000000" w:themeColor="text1"/>
          <w:sz w:val="22"/>
          <w:szCs w:val="22"/>
          <w:lang w:val="hr-HR"/>
        </w:rPr>
      </w:pPr>
      <w:r w:rsidRPr="00D63762">
        <w:rPr>
          <w:rFonts w:ascii="Arial" w:hAnsi="Arial" w:cs="Arial"/>
          <w:noProof/>
          <w:color w:val="000000" w:themeColor="text1"/>
          <w:sz w:val="22"/>
          <w:szCs w:val="22"/>
          <w:lang w:val="hr-HR"/>
        </w:rPr>
        <w:t>U slučajevima krađe ili nezakonitog uzimanja nuklearnih i drugih radioaktivnih materijala</w:t>
      </w:r>
      <w:r w:rsidRPr="00D63762">
        <w:rPr>
          <w:rFonts w:ascii="Arial" w:hAnsi="Arial" w:cs="Arial"/>
          <w:b/>
          <w:noProof/>
          <w:color w:val="000000" w:themeColor="text1"/>
          <w:sz w:val="22"/>
          <w:szCs w:val="22"/>
          <w:lang w:val="hr-HR"/>
        </w:rPr>
        <w:t xml:space="preserve"> </w:t>
      </w:r>
      <w:r w:rsidR="007B3396" w:rsidRPr="00D63762">
        <w:rPr>
          <w:rFonts w:ascii="Arial" w:hAnsi="Arial" w:cs="Arial"/>
          <w:noProof/>
          <w:color w:val="000000" w:themeColor="text1"/>
          <w:sz w:val="22"/>
          <w:szCs w:val="22"/>
          <w:lang w:val="hr-HR"/>
        </w:rPr>
        <w:t>Ministarstvo</w:t>
      </w:r>
      <w:r w:rsidRPr="00D63762">
        <w:rPr>
          <w:rFonts w:ascii="Arial" w:hAnsi="Arial" w:cs="Arial"/>
          <w:noProof/>
          <w:color w:val="000000" w:themeColor="text1"/>
          <w:sz w:val="22"/>
          <w:szCs w:val="22"/>
          <w:lang w:val="hr-HR"/>
        </w:rPr>
        <w:t xml:space="preserve"> </w:t>
      </w:r>
      <w:r w:rsidR="00067E9E" w:rsidRPr="00D63762">
        <w:rPr>
          <w:rFonts w:ascii="Arial" w:hAnsi="Arial" w:cs="Arial"/>
          <w:noProof/>
          <w:color w:val="000000" w:themeColor="text1"/>
          <w:sz w:val="22"/>
          <w:szCs w:val="22"/>
          <w:lang w:val="hr-HR"/>
        </w:rPr>
        <w:t xml:space="preserve">preduzima, </w:t>
      </w:r>
      <w:r w:rsidR="007B3396" w:rsidRPr="00D63762">
        <w:rPr>
          <w:rFonts w:ascii="Arial" w:hAnsi="Arial" w:cs="Arial"/>
          <w:noProof/>
          <w:color w:val="000000" w:themeColor="text1"/>
          <w:sz w:val="22"/>
          <w:szCs w:val="22"/>
          <w:lang w:val="hr-HR"/>
        </w:rPr>
        <w:t>bez odlaganja</w:t>
      </w:r>
      <w:r w:rsidR="00067E9E" w:rsidRPr="00D63762">
        <w:rPr>
          <w:rFonts w:ascii="Arial" w:hAnsi="Arial" w:cs="Arial"/>
          <w:noProof/>
          <w:color w:val="000000" w:themeColor="text1"/>
          <w:sz w:val="22"/>
          <w:szCs w:val="22"/>
          <w:lang w:val="hr-HR"/>
        </w:rPr>
        <w:t>,</w:t>
      </w:r>
      <w:r w:rsidR="007B3396" w:rsidRPr="00D63762">
        <w:rPr>
          <w:rFonts w:ascii="Arial" w:hAnsi="Arial" w:cs="Arial"/>
          <w:noProof/>
          <w:color w:val="000000" w:themeColor="text1"/>
          <w:sz w:val="22"/>
          <w:szCs w:val="22"/>
          <w:lang w:val="hr-HR"/>
        </w:rPr>
        <w:t xml:space="preserve"> neophodne </w:t>
      </w:r>
      <w:r w:rsidR="00067E9E" w:rsidRPr="00D63762">
        <w:rPr>
          <w:rFonts w:ascii="Arial" w:hAnsi="Arial" w:cs="Arial"/>
          <w:noProof/>
          <w:color w:val="000000" w:themeColor="text1"/>
          <w:sz w:val="22"/>
          <w:szCs w:val="22"/>
          <w:lang w:val="hr-HR"/>
        </w:rPr>
        <w:t>mjere</w:t>
      </w:r>
      <w:r w:rsidR="007B3396" w:rsidRPr="00D63762">
        <w:rPr>
          <w:rFonts w:ascii="Arial" w:hAnsi="Arial" w:cs="Arial"/>
          <w:noProof/>
          <w:color w:val="000000" w:themeColor="text1"/>
          <w:sz w:val="22"/>
          <w:szCs w:val="22"/>
          <w:lang w:val="hr-HR"/>
        </w:rPr>
        <w:t xml:space="preserve"> radi</w:t>
      </w:r>
      <w:r w:rsidR="00067E9E" w:rsidRPr="00D63762">
        <w:rPr>
          <w:rFonts w:ascii="Arial" w:hAnsi="Arial" w:cs="Arial"/>
          <w:noProof/>
          <w:color w:val="000000" w:themeColor="text1"/>
          <w:sz w:val="22"/>
          <w:szCs w:val="22"/>
          <w:lang w:val="hr-HR"/>
        </w:rPr>
        <w:t>:</w:t>
      </w:r>
      <w:r w:rsidR="007B3396" w:rsidRPr="00D63762">
        <w:rPr>
          <w:rFonts w:ascii="Arial" w:hAnsi="Arial" w:cs="Arial"/>
          <w:noProof/>
          <w:color w:val="000000" w:themeColor="text1"/>
          <w:sz w:val="22"/>
          <w:szCs w:val="22"/>
          <w:lang w:val="hr-HR"/>
        </w:rPr>
        <w:t xml:space="preserve"> obavještavanja drugih država i međunarodnih agencija koje mogu biti pogođene okolnostima konkretnog slučaja i </w:t>
      </w:r>
      <w:r w:rsidR="007D1F29" w:rsidRPr="00D63762">
        <w:rPr>
          <w:rFonts w:ascii="Arial" w:hAnsi="Arial" w:cs="Arial"/>
          <w:noProof/>
          <w:color w:val="000000" w:themeColor="text1"/>
          <w:sz w:val="22"/>
          <w:szCs w:val="22"/>
          <w:lang w:val="hr-HR"/>
        </w:rPr>
        <w:t>utvrđivanja</w:t>
      </w:r>
      <w:r w:rsidR="00067E9E" w:rsidRPr="00D63762">
        <w:rPr>
          <w:rFonts w:ascii="Arial" w:hAnsi="Arial" w:cs="Arial"/>
          <w:noProof/>
          <w:color w:val="000000" w:themeColor="text1"/>
          <w:sz w:val="22"/>
          <w:szCs w:val="22"/>
          <w:lang w:val="hr-HR"/>
        </w:rPr>
        <w:t xml:space="preserve"> odgovarajućih oblika</w:t>
      </w:r>
      <w:r w:rsidRPr="00D63762">
        <w:rPr>
          <w:rFonts w:ascii="Arial" w:hAnsi="Arial" w:cs="Arial"/>
          <w:noProof/>
          <w:color w:val="000000" w:themeColor="text1"/>
          <w:sz w:val="22"/>
          <w:szCs w:val="22"/>
          <w:lang w:val="hr-HR"/>
        </w:rPr>
        <w:t xml:space="preserve"> saradnje i pomoći prilikom povraća</w:t>
      </w:r>
      <w:r w:rsidR="00067E9E" w:rsidRPr="00D63762">
        <w:rPr>
          <w:rFonts w:ascii="Arial" w:hAnsi="Arial" w:cs="Arial"/>
          <w:noProof/>
          <w:color w:val="000000" w:themeColor="text1"/>
          <w:sz w:val="22"/>
          <w:szCs w:val="22"/>
          <w:lang w:val="hr-HR"/>
        </w:rPr>
        <w:t>ja i zaštite takvog materijala.</w:t>
      </w:r>
    </w:p>
    <w:p w:rsidR="00067E9E" w:rsidRPr="00D63762" w:rsidRDefault="00067E9E" w:rsidP="00804920">
      <w:pPr>
        <w:widowControl w:val="0"/>
        <w:autoSpaceDE w:val="0"/>
        <w:autoSpaceDN w:val="0"/>
        <w:adjustRightInd w:val="0"/>
        <w:ind w:firstLine="720"/>
        <w:jc w:val="both"/>
        <w:rPr>
          <w:rFonts w:ascii="Arial" w:hAnsi="Arial" w:cs="Arial"/>
          <w:noProof/>
          <w:color w:val="000000" w:themeColor="text1"/>
          <w:sz w:val="22"/>
          <w:szCs w:val="22"/>
          <w:lang w:val="hr-HR"/>
        </w:rPr>
      </w:pPr>
    </w:p>
    <w:p w:rsidR="00025653" w:rsidRPr="00D63762" w:rsidRDefault="000B5B1A" w:rsidP="00804920">
      <w:pPr>
        <w:widowControl w:val="0"/>
        <w:autoSpaceDE w:val="0"/>
        <w:autoSpaceDN w:val="0"/>
        <w:adjustRightInd w:val="0"/>
        <w:ind w:firstLine="720"/>
        <w:jc w:val="both"/>
        <w:rPr>
          <w:rFonts w:ascii="Arial" w:hAnsi="Arial" w:cs="Arial"/>
          <w:noProof/>
          <w:color w:val="000000" w:themeColor="text1"/>
          <w:sz w:val="22"/>
          <w:szCs w:val="22"/>
          <w:lang w:val="hr-HR"/>
        </w:rPr>
      </w:pPr>
      <w:r w:rsidRPr="00D63762">
        <w:rPr>
          <w:rFonts w:ascii="Arial" w:hAnsi="Arial" w:cs="Arial"/>
          <w:noProof/>
          <w:color w:val="000000" w:themeColor="text1"/>
          <w:sz w:val="22"/>
          <w:szCs w:val="22"/>
          <w:lang w:val="hr-HR"/>
        </w:rPr>
        <w:t xml:space="preserve">Ministarstvo </w:t>
      </w:r>
      <w:r w:rsidR="006A7198" w:rsidRPr="00D63762">
        <w:rPr>
          <w:rFonts w:ascii="Arial" w:eastAsia="MS Mincho" w:hAnsi="Arial" w:cs="Arial"/>
          <w:noProof/>
          <w:color w:val="000000" w:themeColor="text1"/>
          <w:sz w:val="22"/>
          <w:szCs w:val="22"/>
          <w:lang w:val="hr-HR"/>
        </w:rPr>
        <w:t xml:space="preserve">pruža informacije Međunarodnoj agenciji za atomsku energiju </w:t>
      </w:r>
      <w:r w:rsidRPr="00D63762">
        <w:rPr>
          <w:rFonts w:ascii="Arial" w:eastAsia="MS Mincho" w:hAnsi="Arial" w:cs="Arial"/>
          <w:noProof/>
          <w:color w:val="000000" w:themeColor="text1"/>
          <w:sz w:val="22"/>
          <w:szCs w:val="22"/>
          <w:lang w:val="hr-HR"/>
        </w:rPr>
        <w:t xml:space="preserve">i Evropskoj komisiji </w:t>
      </w:r>
      <w:r w:rsidR="006A7198" w:rsidRPr="00D63762">
        <w:rPr>
          <w:rFonts w:ascii="Arial" w:eastAsia="MS Mincho" w:hAnsi="Arial" w:cs="Arial"/>
          <w:noProof/>
          <w:color w:val="000000" w:themeColor="text1"/>
          <w:sz w:val="22"/>
          <w:szCs w:val="22"/>
          <w:lang w:val="hr-HR"/>
        </w:rPr>
        <w:t xml:space="preserve">o slučajevima </w:t>
      </w:r>
      <w:r w:rsidRPr="00D63762">
        <w:rPr>
          <w:rFonts w:ascii="Arial" w:hAnsi="Arial" w:cs="Arial"/>
          <w:noProof/>
          <w:color w:val="000000" w:themeColor="text1"/>
          <w:sz w:val="22"/>
          <w:szCs w:val="22"/>
          <w:lang w:val="hr-HR"/>
        </w:rPr>
        <w:t xml:space="preserve">krađe </w:t>
      </w:r>
      <w:r w:rsidR="006A7198" w:rsidRPr="00D63762">
        <w:rPr>
          <w:rFonts w:ascii="Arial" w:hAnsi="Arial" w:cs="Arial"/>
          <w:noProof/>
          <w:color w:val="000000" w:themeColor="text1"/>
          <w:sz w:val="22"/>
          <w:szCs w:val="22"/>
          <w:lang w:val="hr-HR"/>
        </w:rPr>
        <w:t xml:space="preserve">ili drugog oblika nezakonitog uzimanja nuklearnih i drugih radioaktivnih materijala, opreme i tehnologije, u skladu sa </w:t>
      </w:r>
      <w:r w:rsidRPr="00D63762">
        <w:rPr>
          <w:rFonts w:ascii="Arial" w:hAnsi="Arial" w:cs="Arial"/>
          <w:noProof/>
          <w:color w:val="000000" w:themeColor="text1"/>
          <w:sz w:val="22"/>
          <w:szCs w:val="22"/>
          <w:lang w:val="hr-HR"/>
        </w:rPr>
        <w:t xml:space="preserve">potvrđenim </w:t>
      </w:r>
      <w:r w:rsidR="000B3850" w:rsidRPr="00D63762">
        <w:rPr>
          <w:rFonts w:ascii="Arial" w:hAnsi="Arial" w:cs="Arial"/>
          <w:noProof/>
          <w:color w:val="000000" w:themeColor="text1"/>
          <w:sz w:val="22"/>
          <w:szCs w:val="22"/>
          <w:lang w:val="hr-HR"/>
        </w:rPr>
        <w:t xml:space="preserve">međunarodno-pravnim </w:t>
      </w:r>
      <w:r w:rsidRPr="00D63762">
        <w:rPr>
          <w:rFonts w:ascii="Arial" w:hAnsi="Arial" w:cs="Arial"/>
          <w:noProof/>
          <w:color w:val="000000" w:themeColor="text1"/>
          <w:sz w:val="22"/>
          <w:szCs w:val="22"/>
          <w:lang w:val="hr-HR"/>
        </w:rPr>
        <w:t>instrumentima.</w:t>
      </w:r>
    </w:p>
    <w:p w:rsidR="00025653" w:rsidRPr="00D63762" w:rsidRDefault="00025653" w:rsidP="00804920">
      <w:pPr>
        <w:widowControl w:val="0"/>
        <w:autoSpaceDE w:val="0"/>
        <w:autoSpaceDN w:val="0"/>
        <w:adjustRightInd w:val="0"/>
        <w:jc w:val="both"/>
        <w:rPr>
          <w:rFonts w:ascii="Arial" w:hAnsi="Arial" w:cs="Arial"/>
          <w:noProof/>
          <w:sz w:val="22"/>
          <w:szCs w:val="22"/>
          <w:lang w:val="hr-HR"/>
        </w:rPr>
      </w:pPr>
    </w:p>
    <w:p w:rsidR="00967571" w:rsidRPr="00D63762" w:rsidRDefault="00967571" w:rsidP="00804920">
      <w:pPr>
        <w:autoSpaceDE w:val="0"/>
        <w:autoSpaceDN w:val="0"/>
        <w:adjustRightInd w:val="0"/>
        <w:jc w:val="center"/>
        <w:rPr>
          <w:rFonts w:ascii="Arial" w:hAnsi="Arial" w:cs="Arial"/>
          <w:color w:val="000000"/>
          <w:sz w:val="22"/>
          <w:szCs w:val="22"/>
        </w:rPr>
      </w:pPr>
      <w:r w:rsidRPr="00D63762">
        <w:rPr>
          <w:rFonts w:ascii="Arial" w:hAnsi="Arial" w:cs="Arial"/>
          <w:b/>
          <w:bCs/>
          <w:color w:val="000000"/>
          <w:sz w:val="22"/>
          <w:szCs w:val="22"/>
        </w:rPr>
        <w:t>Otkrivanje i sprečavanje nedozvoljenog prometa</w:t>
      </w:r>
    </w:p>
    <w:p w:rsidR="00967571" w:rsidRPr="00D63762" w:rsidRDefault="00967571" w:rsidP="00804920">
      <w:pPr>
        <w:autoSpaceDE w:val="0"/>
        <w:autoSpaceDN w:val="0"/>
        <w:adjustRightInd w:val="0"/>
        <w:jc w:val="center"/>
        <w:rPr>
          <w:rFonts w:ascii="Arial" w:hAnsi="Arial" w:cs="Arial"/>
          <w:b/>
          <w:bCs/>
          <w:color w:val="000000"/>
          <w:sz w:val="22"/>
          <w:szCs w:val="22"/>
        </w:rPr>
      </w:pPr>
      <w:r w:rsidRPr="00D63762">
        <w:rPr>
          <w:rFonts w:ascii="Arial" w:hAnsi="Arial" w:cs="Arial"/>
          <w:b/>
          <w:bCs/>
          <w:color w:val="000000"/>
          <w:sz w:val="22"/>
          <w:szCs w:val="22"/>
        </w:rPr>
        <w:t xml:space="preserve">Član </w:t>
      </w:r>
      <w:r w:rsidR="00147072">
        <w:rPr>
          <w:rFonts w:ascii="Arial" w:hAnsi="Arial" w:cs="Arial"/>
          <w:b/>
          <w:bCs/>
          <w:color w:val="000000"/>
          <w:sz w:val="22"/>
          <w:szCs w:val="22"/>
        </w:rPr>
        <w:t>180</w:t>
      </w:r>
    </w:p>
    <w:p w:rsidR="00967571" w:rsidRPr="00D63762" w:rsidRDefault="00967571" w:rsidP="00804920">
      <w:pPr>
        <w:autoSpaceDE w:val="0"/>
        <w:autoSpaceDN w:val="0"/>
        <w:adjustRightInd w:val="0"/>
        <w:jc w:val="both"/>
        <w:rPr>
          <w:rFonts w:ascii="Arial" w:hAnsi="Arial" w:cs="Arial"/>
          <w:color w:val="000000"/>
          <w:sz w:val="22"/>
          <w:szCs w:val="22"/>
        </w:rPr>
      </w:pPr>
    </w:p>
    <w:p w:rsidR="001859E0" w:rsidRPr="00D63762" w:rsidRDefault="00F42ADC" w:rsidP="00804920">
      <w:pPr>
        <w:autoSpaceDE w:val="0"/>
        <w:autoSpaceDN w:val="0"/>
        <w:adjustRightInd w:val="0"/>
        <w:ind w:firstLine="720"/>
        <w:jc w:val="both"/>
        <w:rPr>
          <w:rFonts w:ascii="Arial" w:hAnsi="Arial" w:cs="Arial"/>
          <w:color w:val="000000"/>
          <w:sz w:val="22"/>
          <w:szCs w:val="22"/>
        </w:rPr>
      </w:pPr>
      <w:r w:rsidRPr="00D63762">
        <w:rPr>
          <w:rFonts w:ascii="Arial" w:hAnsi="Arial" w:cs="Arial"/>
          <w:color w:val="000000"/>
          <w:sz w:val="22"/>
          <w:szCs w:val="22"/>
        </w:rPr>
        <w:t>Radi otkrivanja i spr</w:t>
      </w:r>
      <w:r w:rsidR="00967571" w:rsidRPr="00D63762">
        <w:rPr>
          <w:rFonts w:ascii="Arial" w:hAnsi="Arial" w:cs="Arial"/>
          <w:color w:val="000000"/>
          <w:sz w:val="22"/>
          <w:szCs w:val="22"/>
        </w:rPr>
        <w:t xml:space="preserve">ečavanja nedozvoljenog </w:t>
      </w:r>
      <w:r w:rsidR="009655C9" w:rsidRPr="00D63762">
        <w:rPr>
          <w:rFonts w:ascii="Arial" w:hAnsi="Arial" w:cs="Arial"/>
          <w:color w:val="000000"/>
          <w:sz w:val="22"/>
          <w:szCs w:val="22"/>
        </w:rPr>
        <w:t>uvoza, izvoza i tranzita</w:t>
      </w:r>
      <w:r w:rsidR="00F0453A" w:rsidRPr="00D63762">
        <w:rPr>
          <w:rFonts w:ascii="Arial" w:hAnsi="Arial" w:cs="Arial"/>
          <w:color w:val="000000"/>
          <w:sz w:val="22"/>
          <w:szCs w:val="22"/>
        </w:rPr>
        <w:t xml:space="preserve"> radioaktivnih izvora</w:t>
      </w:r>
      <w:r w:rsidR="00967571" w:rsidRPr="00D63762">
        <w:rPr>
          <w:rFonts w:ascii="Arial" w:hAnsi="Arial" w:cs="Arial"/>
          <w:color w:val="000000"/>
          <w:sz w:val="22"/>
          <w:szCs w:val="22"/>
        </w:rPr>
        <w:t xml:space="preserve"> i nuklearnog materijala preko granice Crne Gore, na graničnim prelazima postavljaju se monitori jonizujućeg zračenja</w:t>
      </w:r>
      <w:r w:rsidR="00F0453A" w:rsidRPr="00D63762">
        <w:rPr>
          <w:rFonts w:ascii="Arial" w:hAnsi="Arial" w:cs="Arial"/>
          <w:color w:val="000000"/>
          <w:sz w:val="22"/>
          <w:szCs w:val="22"/>
        </w:rPr>
        <w:t>,</w:t>
      </w:r>
      <w:r w:rsidR="00967571" w:rsidRPr="00D63762">
        <w:rPr>
          <w:rFonts w:ascii="Arial" w:hAnsi="Arial" w:cs="Arial"/>
          <w:color w:val="000000"/>
          <w:sz w:val="22"/>
          <w:szCs w:val="22"/>
        </w:rPr>
        <w:t xml:space="preserve"> u skladu sa aktom organa</w:t>
      </w:r>
      <w:r w:rsidR="00F0453A" w:rsidRPr="00D63762">
        <w:rPr>
          <w:rFonts w:ascii="Arial" w:hAnsi="Arial" w:cs="Arial"/>
          <w:color w:val="000000"/>
          <w:sz w:val="22"/>
          <w:szCs w:val="22"/>
        </w:rPr>
        <w:t xml:space="preserve"> državne uprave</w:t>
      </w:r>
      <w:r w:rsidR="00967571" w:rsidRPr="00D63762">
        <w:rPr>
          <w:rFonts w:ascii="Arial" w:hAnsi="Arial" w:cs="Arial"/>
          <w:color w:val="000000"/>
          <w:sz w:val="22"/>
          <w:szCs w:val="22"/>
        </w:rPr>
        <w:t xml:space="preserve"> nadležnog za unutrašnje poslove.</w:t>
      </w:r>
    </w:p>
    <w:p w:rsidR="007433B5" w:rsidRPr="00D63762" w:rsidRDefault="007433B5" w:rsidP="00804920">
      <w:pPr>
        <w:autoSpaceDE w:val="0"/>
        <w:autoSpaceDN w:val="0"/>
        <w:adjustRightInd w:val="0"/>
        <w:ind w:firstLine="720"/>
        <w:jc w:val="both"/>
        <w:rPr>
          <w:rFonts w:ascii="Arial" w:hAnsi="Arial" w:cs="Arial"/>
          <w:color w:val="000000"/>
          <w:sz w:val="22"/>
          <w:szCs w:val="22"/>
        </w:rPr>
      </w:pPr>
    </w:p>
    <w:p w:rsidR="001859E0" w:rsidRPr="00D63762" w:rsidRDefault="00967571" w:rsidP="00804920">
      <w:pPr>
        <w:autoSpaceDE w:val="0"/>
        <w:autoSpaceDN w:val="0"/>
        <w:adjustRightInd w:val="0"/>
        <w:ind w:firstLine="720"/>
        <w:jc w:val="both"/>
        <w:rPr>
          <w:rFonts w:ascii="Arial" w:hAnsi="Arial" w:cs="Arial"/>
          <w:color w:val="000000"/>
          <w:sz w:val="22"/>
          <w:szCs w:val="22"/>
        </w:rPr>
      </w:pPr>
      <w:r w:rsidRPr="00D63762">
        <w:rPr>
          <w:rFonts w:ascii="Arial" w:hAnsi="Arial" w:cs="Arial"/>
          <w:color w:val="000000"/>
          <w:sz w:val="22"/>
          <w:szCs w:val="22"/>
        </w:rPr>
        <w:t>Stručno tehničku pomoć u realizaciji poslova iz stava 1 ovog člana pruža</w:t>
      </w:r>
      <w:r w:rsidR="00F42ADC" w:rsidRPr="00D63762">
        <w:rPr>
          <w:rFonts w:ascii="Arial" w:hAnsi="Arial" w:cs="Arial"/>
          <w:color w:val="000000"/>
          <w:sz w:val="22"/>
          <w:szCs w:val="22"/>
        </w:rPr>
        <w:t xml:space="preserve"> stručnjak za zaštitu od zračenja iz člana </w:t>
      </w:r>
      <w:r w:rsidR="00147072">
        <w:rPr>
          <w:rFonts w:ascii="Arial" w:hAnsi="Arial" w:cs="Arial"/>
          <w:color w:val="000000"/>
          <w:sz w:val="22"/>
          <w:szCs w:val="22"/>
        </w:rPr>
        <w:t xml:space="preserve">109 </w:t>
      </w:r>
      <w:r w:rsidR="00F42ADC" w:rsidRPr="00D63762">
        <w:rPr>
          <w:rFonts w:ascii="Arial" w:hAnsi="Arial" w:cs="Arial"/>
          <w:color w:val="000000"/>
          <w:sz w:val="22"/>
          <w:szCs w:val="22"/>
        </w:rPr>
        <w:t xml:space="preserve">ovog zakona. </w:t>
      </w:r>
    </w:p>
    <w:p w:rsidR="001859E0" w:rsidRPr="00D63762" w:rsidRDefault="001859E0" w:rsidP="00804920">
      <w:pPr>
        <w:autoSpaceDE w:val="0"/>
        <w:autoSpaceDN w:val="0"/>
        <w:adjustRightInd w:val="0"/>
        <w:ind w:firstLine="720"/>
        <w:jc w:val="both"/>
        <w:rPr>
          <w:rFonts w:ascii="Arial" w:hAnsi="Arial" w:cs="Arial"/>
          <w:color w:val="000000"/>
          <w:sz w:val="22"/>
          <w:szCs w:val="22"/>
        </w:rPr>
      </w:pPr>
    </w:p>
    <w:p w:rsidR="00A162C2" w:rsidRDefault="001859E0" w:rsidP="00804920">
      <w:pPr>
        <w:autoSpaceDE w:val="0"/>
        <w:autoSpaceDN w:val="0"/>
        <w:adjustRightInd w:val="0"/>
        <w:ind w:firstLine="720"/>
        <w:jc w:val="both"/>
        <w:rPr>
          <w:rFonts w:ascii="Arial" w:hAnsi="Arial" w:cs="Arial"/>
          <w:color w:val="000000"/>
          <w:sz w:val="22"/>
          <w:szCs w:val="22"/>
        </w:rPr>
      </w:pPr>
      <w:r w:rsidRPr="00D63762">
        <w:rPr>
          <w:rFonts w:ascii="Arial" w:hAnsi="Arial" w:cs="Arial"/>
          <w:color w:val="000000"/>
          <w:sz w:val="22"/>
          <w:szCs w:val="22"/>
        </w:rPr>
        <w:t>Sredstva za postavljanje i održavanje</w:t>
      </w:r>
      <w:r w:rsidR="00967571" w:rsidRPr="00D63762">
        <w:rPr>
          <w:rFonts w:ascii="Arial" w:hAnsi="Arial" w:cs="Arial"/>
          <w:color w:val="000000"/>
          <w:sz w:val="22"/>
          <w:szCs w:val="22"/>
        </w:rPr>
        <w:t xml:space="preserve"> monitora jonizujućeg zračenja iz stava 1 ovog člana obezbjeđuju se iz budžeta Crne Gore</w:t>
      </w:r>
      <w:r w:rsidRPr="00D63762">
        <w:rPr>
          <w:rFonts w:ascii="Arial" w:hAnsi="Arial" w:cs="Arial"/>
          <w:color w:val="000000"/>
          <w:sz w:val="22"/>
          <w:szCs w:val="22"/>
        </w:rPr>
        <w:t xml:space="preserve"> i drugih izvora</w:t>
      </w:r>
      <w:r w:rsidR="00A162C2" w:rsidRPr="00D63762">
        <w:rPr>
          <w:rFonts w:ascii="Arial" w:hAnsi="Arial" w:cs="Arial"/>
          <w:color w:val="000000"/>
          <w:sz w:val="22"/>
          <w:szCs w:val="22"/>
        </w:rPr>
        <w:t>.</w:t>
      </w:r>
    </w:p>
    <w:p w:rsidR="00037A70" w:rsidRPr="00037A70" w:rsidRDefault="00037A70" w:rsidP="00037A70">
      <w:pPr>
        <w:autoSpaceDE w:val="0"/>
        <w:autoSpaceDN w:val="0"/>
        <w:adjustRightInd w:val="0"/>
        <w:ind w:firstLine="720"/>
        <w:jc w:val="both"/>
        <w:rPr>
          <w:rFonts w:ascii="Arial" w:hAnsi="Arial" w:cs="Arial"/>
          <w:color w:val="000000"/>
          <w:sz w:val="22"/>
          <w:szCs w:val="22"/>
        </w:rPr>
      </w:pPr>
    </w:p>
    <w:p w:rsidR="00A162C2" w:rsidRDefault="00037A70" w:rsidP="00037A70">
      <w:pPr>
        <w:autoSpaceDE w:val="0"/>
        <w:autoSpaceDN w:val="0"/>
        <w:adjustRightInd w:val="0"/>
        <w:ind w:firstLine="720"/>
        <w:jc w:val="both"/>
        <w:rPr>
          <w:rFonts w:ascii="Arial" w:hAnsi="Arial" w:cs="Arial"/>
          <w:color w:val="000000"/>
          <w:sz w:val="22"/>
          <w:szCs w:val="22"/>
        </w:rPr>
      </w:pPr>
      <w:r w:rsidRPr="00037A70">
        <w:rPr>
          <w:rFonts w:ascii="Arial" w:hAnsi="Arial" w:cs="Arial"/>
          <w:color w:val="000000"/>
          <w:sz w:val="22"/>
          <w:szCs w:val="22"/>
        </w:rPr>
        <w:t xml:space="preserve">Do uspostavljanja monitora jonizujućih zračenja kontrola pojedinih vrsta </w:t>
      </w:r>
      <w:r w:rsidR="00C72610">
        <w:rPr>
          <w:rFonts w:ascii="Arial" w:hAnsi="Arial" w:cs="Arial"/>
          <w:color w:val="000000"/>
          <w:sz w:val="22"/>
          <w:szCs w:val="22"/>
        </w:rPr>
        <w:t>roba vrši se u skladu sa čl. 153, 181</w:t>
      </w:r>
      <w:r w:rsidRPr="00037A70">
        <w:rPr>
          <w:rFonts w:ascii="Arial" w:hAnsi="Arial" w:cs="Arial"/>
          <w:color w:val="000000"/>
          <w:sz w:val="22"/>
          <w:szCs w:val="22"/>
        </w:rPr>
        <w:t xml:space="preserve"> </w:t>
      </w:r>
      <w:r w:rsidR="00C72610">
        <w:rPr>
          <w:rFonts w:ascii="Arial" w:hAnsi="Arial" w:cs="Arial"/>
          <w:color w:val="000000"/>
          <w:sz w:val="22"/>
          <w:szCs w:val="22"/>
        </w:rPr>
        <w:t>i 184</w:t>
      </w:r>
      <w:r w:rsidRPr="00037A70">
        <w:rPr>
          <w:rFonts w:ascii="Arial" w:hAnsi="Arial" w:cs="Arial"/>
          <w:color w:val="000000"/>
          <w:sz w:val="22"/>
          <w:szCs w:val="22"/>
        </w:rPr>
        <w:t xml:space="preserve"> ovog zakona. </w:t>
      </w:r>
    </w:p>
    <w:p w:rsidR="00037A70" w:rsidRPr="00D63762" w:rsidRDefault="00037A70" w:rsidP="00037A70">
      <w:pPr>
        <w:autoSpaceDE w:val="0"/>
        <w:autoSpaceDN w:val="0"/>
        <w:adjustRightInd w:val="0"/>
        <w:ind w:firstLine="720"/>
        <w:jc w:val="both"/>
        <w:rPr>
          <w:rFonts w:ascii="Arial" w:hAnsi="Arial" w:cs="Arial"/>
          <w:color w:val="000000"/>
          <w:sz w:val="22"/>
          <w:szCs w:val="22"/>
        </w:rPr>
      </w:pPr>
    </w:p>
    <w:p w:rsidR="00903B77" w:rsidRPr="00D63762" w:rsidRDefault="006025A5" w:rsidP="00804920">
      <w:pPr>
        <w:autoSpaceDE w:val="0"/>
        <w:autoSpaceDN w:val="0"/>
        <w:adjustRightInd w:val="0"/>
        <w:ind w:firstLine="720"/>
        <w:jc w:val="both"/>
        <w:rPr>
          <w:rFonts w:ascii="Arial" w:hAnsi="Arial" w:cs="Arial"/>
          <w:color w:val="000000"/>
          <w:sz w:val="22"/>
          <w:szCs w:val="22"/>
        </w:rPr>
      </w:pPr>
      <w:r w:rsidRPr="00D63762">
        <w:rPr>
          <w:rFonts w:ascii="Arial" w:hAnsi="Arial" w:cs="Arial"/>
          <w:color w:val="000000"/>
          <w:sz w:val="22"/>
          <w:szCs w:val="22"/>
        </w:rPr>
        <w:t>Uputstvo o korišćenju monitora jonizujućeg zračenja iz stava 1 ovog člana i način kontrole</w:t>
      </w:r>
      <w:r w:rsidR="00A162C2" w:rsidRPr="00D63762">
        <w:rPr>
          <w:rFonts w:ascii="Arial" w:hAnsi="Arial" w:cs="Arial"/>
          <w:color w:val="000000"/>
          <w:sz w:val="22"/>
          <w:szCs w:val="22"/>
        </w:rPr>
        <w:t>,</w:t>
      </w:r>
      <w:r w:rsidRPr="00D63762">
        <w:rPr>
          <w:rFonts w:ascii="Arial" w:hAnsi="Arial" w:cs="Arial"/>
          <w:color w:val="000000"/>
          <w:sz w:val="22"/>
          <w:szCs w:val="22"/>
        </w:rPr>
        <w:t xml:space="preserve"> propisuje Ministarstvo u saradnji sa </w:t>
      </w:r>
      <w:r w:rsidR="00A162C2" w:rsidRPr="00D63762">
        <w:rPr>
          <w:rFonts w:ascii="Arial" w:hAnsi="Arial" w:cs="Arial"/>
          <w:color w:val="000000"/>
          <w:sz w:val="22"/>
          <w:szCs w:val="22"/>
        </w:rPr>
        <w:t>organom državne uprave</w:t>
      </w:r>
      <w:r w:rsidRPr="00D63762">
        <w:rPr>
          <w:rFonts w:ascii="Arial" w:hAnsi="Arial" w:cs="Arial"/>
          <w:color w:val="000000"/>
          <w:sz w:val="22"/>
          <w:szCs w:val="22"/>
        </w:rPr>
        <w:t xml:space="preserve"> n</w:t>
      </w:r>
      <w:r w:rsidR="00073791" w:rsidRPr="00D63762">
        <w:rPr>
          <w:rFonts w:ascii="Arial" w:hAnsi="Arial" w:cs="Arial"/>
          <w:color w:val="000000"/>
          <w:sz w:val="22"/>
          <w:szCs w:val="22"/>
        </w:rPr>
        <w:t>adležnim za unutrašnje poslove.</w:t>
      </w:r>
    </w:p>
    <w:p w:rsidR="00903B77" w:rsidRPr="00D63762" w:rsidRDefault="00903B77" w:rsidP="00804920">
      <w:pPr>
        <w:widowControl w:val="0"/>
        <w:autoSpaceDE w:val="0"/>
        <w:autoSpaceDN w:val="0"/>
        <w:adjustRightInd w:val="0"/>
        <w:jc w:val="both"/>
        <w:rPr>
          <w:rFonts w:ascii="Arial" w:hAnsi="Arial" w:cs="Arial"/>
          <w:noProof/>
          <w:sz w:val="22"/>
          <w:szCs w:val="22"/>
          <w:lang w:val="hr-HR"/>
        </w:rPr>
      </w:pPr>
    </w:p>
    <w:p w:rsidR="00903B77" w:rsidRPr="00D63762" w:rsidRDefault="00903B77" w:rsidP="00804920">
      <w:pPr>
        <w:widowControl w:val="0"/>
        <w:autoSpaceDE w:val="0"/>
        <w:autoSpaceDN w:val="0"/>
        <w:adjustRightInd w:val="0"/>
        <w:jc w:val="both"/>
        <w:rPr>
          <w:rFonts w:ascii="Arial" w:hAnsi="Arial" w:cs="Arial"/>
          <w:noProof/>
          <w:sz w:val="22"/>
          <w:szCs w:val="22"/>
          <w:lang w:val="hr-HR"/>
        </w:rPr>
      </w:pPr>
    </w:p>
    <w:p w:rsidR="006F6E13" w:rsidRPr="00D63762" w:rsidRDefault="00824D74" w:rsidP="00804920">
      <w:pPr>
        <w:autoSpaceDE w:val="0"/>
        <w:autoSpaceDN w:val="0"/>
        <w:adjustRightInd w:val="0"/>
        <w:jc w:val="center"/>
        <w:rPr>
          <w:rFonts w:ascii="Arial" w:hAnsi="Arial" w:cs="Arial"/>
          <w:color w:val="000000"/>
          <w:sz w:val="22"/>
          <w:szCs w:val="22"/>
        </w:rPr>
      </w:pPr>
      <w:r w:rsidRPr="00D63762">
        <w:rPr>
          <w:rFonts w:ascii="Arial" w:hAnsi="Arial" w:cs="Arial"/>
          <w:b/>
          <w:bCs/>
          <w:color w:val="000000"/>
          <w:sz w:val="22"/>
          <w:szCs w:val="22"/>
        </w:rPr>
        <w:t>XVII. KONTROLA RADIOAKTIVNOSTI ROBA PRI UVOZU, IZVOZU I TRANZITU</w:t>
      </w:r>
    </w:p>
    <w:p w:rsidR="006F6E13" w:rsidRPr="00D63762" w:rsidRDefault="006F6E13" w:rsidP="00804920">
      <w:pPr>
        <w:autoSpaceDE w:val="0"/>
        <w:autoSpaceDN w:val="0"/>
        <w:adjustRightInd w:val="0"/>
        <w:jc w:val="center"/>
        <w:rPr>
          <w:rFonts w:ascii="Arial" w:hAnsi="Arial" w:cs="Arial"/>
          <w:b/>
          <w:bCs/>
          <w:color w:val="000000"/>
          <w:sz w:val="22"/>
          <w:szCs w:val="22"/>
        </w:rPr>
      </w:pPr>
      <w:r w:rsidRPr="00D63762">
        <w:rPr>
          <w:rFonts w:ascii="Arial" w:hAnsi="Arial" w:cs="Arial"/>
          <w:b/>
          <w:bCs/>
          <w:color w:val="000000"/>
          <w:sz w:val="22"/>
          <w:szCs w:val="22"/>
        </w:rPr>
        <w:t xml:space="preserve">Član </w:t>
      </w:r>
      <w:r w:rsidR="00147072">
        <w:rPr>
          <w:rFonts w:ascii="Arial" w:hAnsi="Arial" w:cs="Arial"/>
          <w:b/>
          <w:bCs/>
          <w:color w:val="000000"/>
          <w:sz w:val="22"/>
          <w:szCs w:val="22"/>
        </w:rPr>
        <w:t>181</w:t>
      </w:r>
    </w:p>
    <w:p w:rsidR="006F6E13" w:rsidRPr="00D63762" w:rsidRDefault="006F6E13" w:rsidP="00804920">
      <w:pPr>
        <w:autoSpaceDE w:val="0"/>
        <w:autoSpaceDN w:val="0"/>
        <w:adjustRightInd w:val="0"/>
        <w:jc w:val="center"/>
        <w:rPr>
          <w:rFonts w:ascii="Arial" w:hAnsi="Arial" w:cs="Arial"/>
          <w:color w:val="000000"/>
          <w:sz w:val="22"/>
          <w:szCs w:val="22"/>
        </w:rPr>
      </w:pPr>
    </w:p>
    <w:p w:rsidR="000728A9" w:rsidRPr="00D63762" w:rsidRDefault="000728A9" w:rsidP="00804920">
      <w:pPr>
        <w:autoSpaceDE w:val="0"/>
        <w:autoSpaceDN w:val="0"/>
        <w:adjustRightInd w:val="0"/>
        <w:ind w:firstLine="720"/>
        <w:jc w:val="both"/>
        <w:rPr>
          <w:rFonts w:ascii="Arial" w:hAnsi="Arial" w:cs="Arial"/>
          <w:color w:val="000000"/>
          <w:sz w:val="22"/>
          <w:szCs w:val="22"/>
        </w:rPr>
      </w:pPr>
      <w:r w:rsidRPr="00D63762">
        <w:rPr>
          <w:rFonts w:ascii="Arial" w:hAnsi="Arial" w:cs="Arial"/>
          <w:color w:val="000000"/>
          <w:sz w:val="22"/>
          <w:szCs w:val="22"/>
        </w:rPr>
        <w:t>Hrana, hrana za životinje, l</w:t>
      </w:r>
      <w:r w:rsidR="006F6E13" w:rsidRPr="00D63762">
        <w:rPr>
          <w:rFonts w:ascii="Arial" w:hAnsi="Arial" w:cs="Arial"/>
          <w:color w:val="000000"/>
          <w:sz w:val="22"/>
          <w:szCs w:val="22"/>
        </w:rPr>
        <w:t xml:space="preserve">jekovi, duvan i duvanski proizvodi, kozmetička sredstva, igračke, sredstva za ličnu higijenu i drugi predmeti opšte upotrebe, ne smiju se uvoziti, izvoziti ili vršiti </w:t>
      </w:r>
      <w:r w:rsidR="009655C9" w:rsidRPr="00D63762">
        <w:rPr>
          <w:rFonts w:ascii="Arial" w:hAnsi="Arial" w:cs="Arial"/>
          <w:color w:val="000000"/>
          <w:sz w:val="22"/>
          <w:szCs w:val="22"/>
        </w:rPr>
        <w:t xml:space="preserve">njihov </w:t>
      </w:r>
      <w:r w:rsidR="006F6E13" w:rsidRPr="00D63762">
        <w:rPr>
          <w:rFonts w:ascii="Arial" w:hAnsi="Arial" w:cs="Arial"/>
          <w:color w:val="000000"/>
          <w:sz w:val="22"/>
          <w:szCs w:val="22"/>
        </w:rPr>
        <w:t>tranzit ako sadrže radionuklide iznad propisanih granica.</w:t>
      </w:r>
    </w:p>
    <w:p w:rsidR="000728A9" w:rsidRPr="00D63762" w:rsidRDefault="000728A9" w:rsidP="00804920">
      <w:pPr>
        <w:autoSpaceDE w:val="0"/>
        <w:autoSpaceDN w:val="0"/>
        <w:adjustRightInd w:val="0"/>
        <w:ind w:firstLine="720"/>
        <w:jc w:val="both"/>
        <w:rPr>
          <w:rFonts w:ascii="Arial" w:hAnsi="Arial" w:cs="Arial"/>
          <w:color w:val="000000"/>
          <w:sz w:val="22"/>
          <w:szCs w:val="22"/>
        </w:rPr>
      </w:pPr>
    </w:p>
    <w:p w:rsidR="000728A9" w:rsidRPr="00D63762" w:rsidRDefault="00501A0B" w:rsidP="00804920">
      <w:pPr>
        <w:autoSpaceDE w:val="0"/>
        <w:autoSpaceDN w:val="0"/>
        <w:adjustRightInd w:val="0"/>
        <w:ind w:firstLine="720"/>
        <w:jc w:val="both"/>
        <w:rPr>
          <w:rFonts w:ascii="Arial" w:hAnsi="Arial" w:cs="Arial"/>
          <w:color w:val="000000"/>
          <w:sz w:val="22"/>
          <w:szCs w:val="22"/>
        </w:rPr>
      </w:pPr>
      <w:r w:rsidRPr="002D5E34">
        <w:rPr>
          <w:rFonts w:ascii="Arial" w:hAnsi="Arial" w:cs="Arial"/>
          <w:color w:val="000000"/>
          <w:sz w:val="22"/>
          <w:szCs w:val="22"/>
        </w:rPr>
        <w:t>Uvoz, izvoz i tranz</w:t>
      </w:r>
      <w:r w:rsidR="006F6E13" w:rsidRPr="002D5E34">
        <w:rPr>
          <w:rFonts w:ascii="Arial" w:hAnsi="Arial" w:cs="Arial"/>
          <w:color w:val="000000"/>
          <w:sz w:val="22"/>
          <w:szCs w:val="22"/>
        </w:rPr>
        <w:t xml:space="preserve">it roba iz stava 1 ovog člana koja ne sadrži radionuklide iznad propisanih granica može se vršiti samo na graničnim prelazima </w:t>
      </w:r>
      <w:r w:rsidR="002B2786" w:rsidRPr="002D5E34">
        <w:rPr>
          <w:rFonts w:ascii="Arial" w:hAnsi="Arial" w:cs="Arial"/>
          <w:color w:val="000000"/>
          <w:sz w:val="22"/>
          <w:szCs w:val="22"/>
        </w:rPr>
        <w:t xml:space="preserve">i poštanskim ispostavama </w:t>
      </w:r>
      <w:r w:rsidR="006F6E13" w:rsidRPr="002D5E34">
        <w:rPr>
          <w:rFonts w:ascii="Arial" w:hAnsi="Arial" w:cs="Arial"/>
          <w:color w:val="000000"/>
          <w:sz w:val="22"/>
          <w:szCs w:val="22"/>
        </w:rPr>
        <w:t>na kojima je o</w:t>
      </w:r>
      <w:r w:rsidR="000728A9" w:rsidRPr="002D5E34">
        <w:rPr>
          <w:rFonts w:ascii="Arial" w:hAnsi="Arial" w:cs="Arial"/>
          <w:color w:val="000000"/>
          <w:sz w:val="22"/>
          <w:szCs w:val="22"/>
        </w:rPr>
        <w:t>rganizovan inspekcijski nadzor.</w:t>
      </w:r>
    </w:p>
    <w:p w:rsidR="00230FC0" w:rsidRPr="00D63762" w:rsidRDefault="00230FC0" w:rsidP="008575ED">
      <w:pPr>
        <w:autoSpaceDE w:val="0"/>
        <w:autoSpaceDN w:val="0"/>
        <w:adjustRightInd w:val="0"/>
        <w:jc w:val="both"/>
        <w:rPr>
          <w:rFonts w:ascii="Arial" w:hAnsi="Arial" w:cs="Arial"/>
          <w:color w:val="000000"/>
          <w:sz w:val="22"/>
          <w:szCs w:val="22"/>
        </w:rPr>
      </w:pPr>
    </w:p>
    <w:p w:rsidR="00367537" w:rsidRPr="00D63762" w:rsidRDefault="006F6E13" w:rsidP="00804920">
      <w:pPr>
        <w:autoSpaceDE w:val="0"/>
        <w:autoSpaceDN w:val="0"/>
        <w:adjustRightInd w:val="0"/>
        <w:ind w:firstLine="720"/>
        <w:jc w:val="both"/>
        <w:rPr>
          <w:rFonts w:ascii="Arial" w:hAnsi="Arial" w:cs="Arial"/>
          <w:color w:val="000000"/>
          <w:sz w:val="22"/>
          <w:szCs w:val="22"/>
        </w:rPr>
      </w:pPr>
      <w:r w:rsidRPr="00D63762">
        <w:rPr>
          <w:rFonts w:ascii="Arial" w:hAnsi="Arial" w:cs="Arial"/>
          <w:color w:val="000000"/>
          <w:sz w:val="22"/>
          <w:szCs w:val="22"/>
        </w:rPr>
        <w:t>Dozvoljene granice sadržaja radionuklida, metode i način kontrole radioaktivnosti za proizvode iz stava 1 ovog člana propisuje Ministarstvo</w:t>
      </w:r>
      <w:r w:rsidR="00367537" w:rsidRPr="00D63762">
        <w:rPr>
          <w:rFonts w:ascii="Arial" w:hAnsi="Arial" w:cs="Arial"/>
          <w:color w:val="000000"/>
          <w:sz w:val="22"/>
          <w:szCs w:val="22"/>
        </w:rPr>
        <w:t>.</w:t>
      </w:r>
    </w:p>
    <w:p w:rsidR="006A7198" w:rsidRPr="00D63762" w:rsidRDefault="006A7198" w:rsidP="00804920">
      <w:pPr>
        <w:autoSpaceDE w:val="0"/>
        <w:autoSpaceDN w:val="0"/>
        <w:adjustRightInd w:val="0"/>
        <w:jc w:val="both"/>
        <w:rPr>
          <w:rFonts w:ascii="Arial" w:hAnsi="Arial" w:cs="Arial"/>
          <w:color w:val="000000"/>
          <w:sz w:val="22"/>
          <w:szCs w:val="22"/>
        </w:rPr>
      </w:pPr>
      <w:r w:rsidRPr="00D63762">
        <w:rPr>
          <w:rFonts w:ascii="Arial" w:eastAsia="Times New Roman" w:hAnsi="Arial" w:cs="Arial"/>
          <w:b/>
          <w:bCs/>
          <w:vanish/>
          <w:sz w:val="22"/>
          <w:szCs w:val="22"/>
        </w:rPr>
        <w:t>Non-proliferation of nuclear weapons</w:t>
      </w:r>
    </w:p>
    <w:p w:rsidR="00A02BFC" w:rsidRPr="00D63762" w:rsidRDefault="00A02BFC" w:rsidP="00804920">
      <w:pPr>
        <w:rPr>
          <w:rFonts w:ascii="Arial" w:hAnsi="Arial" w:cs="Arial"/>
          <w:b/>
          <w:sz w:val="22"/>
          <w:szCs w:val="22"/>
          <w:lang w:val="bs-Latn-BA"/>
        </w:rPr>
      </w:pPr>
    </w:p>
    <w:p w:rsidR="00A02BFC" w:rsidRPr="00D63762" w:rsidRDefault="00A02BFC" w:rsidP="00804920">
      <w:pPr>
        <w:jc w:val="center"/>
        <w:rPr>
          <w:rFonts w:ascii="Arial" w:hAnsi="Arial" w:cs="Arial"/>
          <w:color w:val="FF0000"/>
          <w:sz w:val="22"/>
          <w:szCs w:val="22"/>
        </w:rPr>
      </w:pPr>
      <w:r w:rsidRPr="00D63762">
        <w:rPr>
          <w:rFonts w:ascii="Arial" w:hAnsi="Arial" w:cs="Arial"/>
          <w:b/>
          <w:color w:val="000000" w:themeColor="text1"/>
          <w:sz w:val="22"/>
          <w:szCs w:val="22"/>
        </w:rPr>
        <w:t xml:space="preserve">Radioaktivni izvor bez vlasnika i nuklearni materijal bez vlasnika </w:t>
      </w:r>
    </w:p>
    <w:p w:rsidR="00A02BFC" w:rsidRPr="00D63762" w:rsidRDefault="00147072" w:rsidP="00804920">
      <w:pPr>
        <w:jc w:val="center"/>
        <w:rPr>
          <w:rFonts w:ascii="Arial" w:hAnsi="Arial" w:cs="Arial"/>
          <w:b/>
          <w:color w:val="000000" w:themeColor="text1"/>
          <w:sz w:val="22"/>
          <w:szCs w:val="22"/>
        </w:rPr>
      </w:pPr>
      <w:r>
        <w:rPr>
          <w:rFonts w:ascii="Arial" w:hAnsi="Arial" w:cs="Arial"/>
          <w:b/>
          <w:color w:val="000000" w:themeColor="text1"/>
          <w:sz w:val="22"/>
          <w:szCs w:val="22"/>
        </w:rPr>
        <w:t>Član 182</w:t>
      </w:r>
    </w:p>
    <w:p w:rsidR="00A02BFC" w:rsidRPr="00D63762" w:rsidRDefault="00A02BFC" w:rsidP="00804920">
      <w:pPr>
        <w:jc w:val="center"/>
        <w:rPr>
          <w:rFonts w:ascii="Arial" w:hAnsi="Arial" w:cs="Arial"/>
          <w:b/>
          <w:color w:val="000000" w:themeColor="text1"/>
          <w:sz w:val="22"/>
          <w:szCs w:val="22"/>
        </w:rPr>
      </w:pPr>
    </w:p>
    <w:p w:rsidR="00A02BFC" w:rsidRPr="00D63762" w:rsidRDefault="00DE7535" w:rsidP="00804920">
      <w:pPr>
        <w:tabs>
          <w:tab w:val="left" w:pos="709"/>
          <w:tab w:val="left" w:pos="851"/>
        </w:tabs>
        <w:ind w:firstLine="360"/>
        <w:jc w:val="both"/>
        <w:rPr>
          <w:rFonts w:ascii="Arial" w:hAnsi="Arial" w:cs="Arial"/>
          <w:color w:val="FF0000"/>
          <w:sz w:val="22"/>
          <w:szCs w:val="22"/>
        </w:rPr>
      </w:pPr>
      <w:r w:rsidRPr="00D63762">
        <w:rPr>
          <w:rFonts w:ascii="Arial" w:hAnsi="Arial" w:cs="Arial"/>
          <w:sz w:val="22"/>
          <w:szCs w:val="22"/>
        </w:rPr>
        <w:tab/>
      </w:r>
      <w:r w:rsidR="00A02BFC" w:rsidRPr="00D63762">
        <w:rPr>
          <w:rFonts w:ascii="Arial" w:hAnsi="Arial" w:cs="Arial"/>
          <w:sz w:val="22"/>
          <w:szCs w:val="22"/>
        </w:rPr>
        <w:t xml:space="preserve">Operateri postrojenja u kojima se prikuplja, prerađuje ili topi otpadni metal, u skladu sa posebnim propisom, dužni su da preduzmu mjere za otkrivanje radioaktivnog izvora bez vlasnika i/ili nuklearnog materijala bez vlasnika i da obezbijede da zaposlene u tim postrojenjima, koji mogu doći u kontakt sa radioaktivnim izvorom i/ili nuklearnim materijalom bez vlasnika: </w:t>
      </w:r>
    </w:p>
    <w:p w:rsidR="00A02BFC" w:rsidRPr="00D63762" w:rsidRDefault="00A02BFC" w:rsidP="00804920">
      <w:pPr>
        <w:jc w:val="both"/>
        <w:rPr>
          <w:rFonts w:ascii="Arial" w:hAnsi="Arial" w:cs="Arial"/>
          <w:color w:val="FF0000"/>
          <w:sz w:val="22"/>
          <w:szCs w:val="22"/>
        </w:rPr>
      </w:pPr>
    </w:p>
    <w:p w:rsidR="00A02BFC" w:rsidRPr="00D63762" w:rsidRDefault="00A02BFC" w:rsidP="00516B84">
      <w:pPr>
        <w:pStyle w:val="ListParagraph"/>
        <w:numPr>
          <w:ilvl w:val="0"/>
          <w:numId w:val="41"/>
        </w:numPr>
        <w:spacing w:after="200"/>
        <w:jc w:val="both"/>
        <w:rPr>
          <w:rFonts w:ascii="Arial" w:hAnsi="Arial" w:cs="Arial"/>
          <w:color w:val="FF0000"/>
          <w:sz w:val="22"/>
          <w:szCs w:val="22"/>
        </w:rPr>
      </w:pPr>
      <w:r w:rsidRPr="00D63762">
        <w:rPr>
          <w:rFonts w:ascii="Arial" w:hAnsi="Arial" w:cs="Arial"/>
          <w:sz w:val="22"/>
          <w:szCs w:val="22"/>
        </w:rPr>
        <w:t xml:space="preserve">obavijeste o uticajima jonizujućeg zračenja na njihovo zdravlje; </w:t>
      </w:r>
    </w:p>
    <w:p w:rsidR="00A02BFC" w:rsidRPr="00D63762" w:rsidRDefault="00A02BFC" w:rsidP="00516B84">
      <w:pPr>
        <w:pStyle w:val="ListParagraph"/>
        <w:numPr>
          <w:ilvl w:val="0"/>
          <w:numId w:val="41"/>
        </w:numPr>
        <w:spacing w:after="200"/>
        <w:jc w:val="both"/>
        <w:rPr>
          <w:rFonts w:ascii="Arial" w:hAnsi="Arial" w:cs="Arial"/>
          <w:color w:val="FF0000"/>
          <w:sz w:val="22"/>
          <w:szCs w:val="22"/>
        </w:rPr>
      </w:pPr>
      <w:r w:rsidRPr="00D63762">
        <w:rPr>
          <w:rFonts w:ascii="Arial" w:hAnsi="Arial" w:cs="Arial"/>
          <w:sz w:val="22"/>
          <w:szCs w:val="22"/>
        </w:rPr>
        <w:t xml:space="preserve">savjetuju kako da vizuelno prepoznaju radioaktivni izvor bez vlasnika i/ili nuklearni materijal bez vlasnika; </w:t>
      </w:r>
    </w:p>
    <w:p w:rsidR="00A02BFC" w:rsidRPr="00D63762" w:rsidRDefault="00A02BFC" w:rsidP="00516B84">
      <w:pPr>
        <w:pStyle w:val="ListParagraph"/>
        <w:numPr>
          <w:ilvl w:val="0"/>
          <w:numId w:val="41"/>
        </w:numPr>
        <w:spacing w:after="200"/>
        <w:jc w:val="both"/>
        <w:rPr>
          <w:rFonts w:ascii="Arial" w:hAnsi="Arial" w:cs="Arial"/>
          <w:sz w:val="22"/>
          <w:szCs w:val="22"/>
        </w:rPr>
      </w:pPr>
      <w:r w:rsidRPr="00D63762">
        <w:rPr>
          <w:rFonts w:ascii="Arial" w:hAnsi="Arial" w:cs="Arial"/>
          <w:sz w:val="22"/>
          <w:szCs w:val="22"/>
        </w:rPr>
        <w:t xml:space="preserve">informišu o mjerama zaštite koje treba preduzeti u slučaju otkrivanja ili sumnje na otkrivanje radioaktivnog izvora bez vlasnika i/ili nuklearnog materijala bez vlasnika; </w:t>
      </w:r>
    </w:p>
    <w:p w:rsidR="00A02BFC" w:rsidRPr="004D3BF3" w:rsidRDefault="00A02BFC" w:rsidP="00516B84">
      <w:pPr>
        <w:pStyle w:val="ListParagraph"/>
        <w:numPr>
          <w:ilvl w:val="0"/>
          <w:numId w:val="41"/>
        </w:numPr>
        <w:spacing w:after="200"/>
        <w:jc w:val="both"/>
        <w:rPr>
          <w:rFonts w:ascii="Arial" w:hAnsi="Arial" w:cs="Arial"/>
          <w:sz w:val="22"/>
          <w:szCs w:val="22"/>
        </w:rPr>
      </w:pPr>
      <w:r w:rsidRPr="004D3BF3">
        <w:rPr>
          <w:rFonts w:ascii="Arial" w:hAnsi="Arial" w:cs="Arial"/>
          <w:sz w:val="22"/>
          <w:szCs w:val="22"/>
        </w:rPr>
        <w:t xml:space="preserve">omoguće stručno osposobljavanje i periodičnu provjeru stručne osposobljenosti u skladu sa </w:t>
      </w:r>
      <w:r w:rsidR="004D3BF3" w:rsidRPr="004D3BF3">
        <w:rPr>
          <w:rFonts w:ascii="Arial" w:hAnsi="Arial" w:cs="Arial"/>
          <w:sz w:val="22"/>
          <w:szCs w:val="22"/>
        </w:rPr>
        <w:t>čl. 122-126</w:t>
      </w:r>
      <w:r w:rsidRPr="004D3BF3">
        <w:rPr>
          <w:rFonts w:ascii="Arial" w:hAnsi="Arial" w:cs="Arial"/>
          <w:sz w:val="22"/>
          <w:szCs w:val="22"/>
        </w:rPr>
        <w:t xml:space="preserve"> ovog zakona</w:t>
      </w:r>
      <w:r w:rsidR="00092829" w:rsidRPr="004D3BF3">
        <w:rPr>
          <w:rFonts w:ascii="Arial" w:hAnsi="Arial" w:cs="Arial"/>
          <w:sz w:val="22"/>
          <w:szCs w:val="22"/>
        </w:rPr>
        <w:t>.</w:t>
      </w:r>
    </w:p>
    <w:p w:rsidR="00A02BFC" w:rsidRPr="00D63762" w:rsidRDefault="00A02BFC" w:rsidP="00516B84">
      <w:pPr>
        <w:pStyle w:val="ListParagraph"/>
        <w:numPr>
          <w:ilvl w:val="0"/>
          <w:numId w:val="41"/>
        </w:numPr>
        <w:spacing w:after="200"/>
        <w:jc w:val="both"/>
        <w:rPr>
          <w:rFonts w:ascii="Arial" w:hAnsi="Arial" w:cs="Arial"/>
          <w:sz w:val="22"/>
          <w:szCs w:val="22"/>
        </w:rPr>
      </w:pPr>
      <w:r w:rsidRPr="00D63762">
        <w:rPr>
          <w:rFonts w:ascii="Arial" w:hAnsi="Arial" w:cs="Arial"/>
          <w:sz w:val="22"/>
          <w:szCs w:val="22"/>
        </w:rPr>
        <w:t xml:space="preserve">angažuju stručnjaka za zaštitu od jonizujućih zračenja iz člana </w:t>
      </w:r>
      <w:r w:rsidR="00B35AE1" w:rsidRPr="00D63762">
        <w:rPr>
          <w:rFonts w:ascii="Arial" w:hAnsi="Arial" w:cs="Arial"/>
          <w:sz w:val="22"/>
          <w:szCs w:val="22"/>
        </w:rPr>
        <w:t>10</w:t>
      </w:r>
      <w:r w:rsidR="004D3BF3">
        <w:rPr>
          <w:rFonts w:ascii="Arial" w:hAnsi="Arial" w:cs="Arial"/>
          <w:sz w:val="22"/>
          <w:szCs w:val="22"/>
        </w:rPr>
        <w:t>9</w:t>
      </w:r>
      <w:r w:rsidRPr="00D63762">
        <w:rPr>
          <w:rFonts w:ascii="Arial" w:hAnsi="Arial" w:cs="Arial"/>
          <w:sz w:val="22"/>
          <w:szCs w:val="22"/>
        </w:rPr>
        <w:t xml:space="preserve"> ovog zakona, po potrebi u opravdanim situacijama.</w:t>
      </w:r>
    </w:p>
    <w:p w:rsidR="00A02BFC" w:rsidRPr="00D63762" w:rsidRDefault="00A02BFC" w:rsidP="00804920">
      <w:pPr>
        <w:spacing w:after="200"/>
        <w:ind w:firstLine="720"/>
        <w:jc w:val="both"/>
        <w:rPr>
          <w:rFonts w:ascii="Arial" w:hAnsi="Arial" w:cs="Arial"/>
          <w:color w:val="FF0000"/>
          <w:sz w:val="22"/>
          <w:szCs w:val="22"/>
        </w:rPr>
      </w:pPr>
      <w:r w:rsidRPr="00D63762">
        <w:rPr>
          <w:rFonts w:ascii="Arial" w:hAnsi="Arial" w:cs="Arial"/>
          <w:sz w:val="22"/>
          <w:szCs w:val="22"/>
        </w:rPr>
        <w:t>Operateri postrojenja iz stava 1 ovog člana dužni su da u slučaju sumnje topljenja ili drugih metalurških aktivnosti sa izvorom bez vlasnika i/ili nuklearnog materijala bez vlasnika obavijeste Agenciju i organ uprave nadležan za inspekcijske poslove, bez odlaganja.</w:t>
      </w:r>
      <w:r w:rsidR="002D3A5E">
        <w:rPr>
          <w:rFonts w:ascii="Arial" w:hAnsi="Arial" w:cs="Arial"/>
          <w:sz w:val="22"/>
          <w:szCs w:val="22"/>
        </w:rPr>
        <w:t xml:space="preserve"> </w:t>
      </w:r>
    </w:p>
    <w:p w:rsidR="00147072" w:rsidRPr="002D3A5E" w:rsidRDefault="00A02BFC" w:rsidP="002D3A5E">
      <w:pPr>
        <w:ind w:firstLine="720"/>
        <w:jc w:val="both"/>
        <w:rPr>
          <w:rFonts w:ascii="Arial" w:hAnsi="Arial" w:cs="Arial"/>
          <w:color w:val="FF0000"/>
          <w:sz w:val="22"/>
          <w:szCs w:val="22"/>
        </w:rPr>
      </w:pPr>
      <w:r w:rsidRPr="00D63762">
        <w:rPr>
          <w:rFonts w:ascii="Arial" w:hAnsi="Arial" w:cs="Arial"/>
          <w:sz w:val="22"/>
          <w:szCs w:val="22"/>
        </w:rPr>
        <w:t>Upustvo (vodič) o načinu prepoznavanja radioaktivnog izvora bez vlasnika i/ili nuklearnog materijala bez vlasnika i radnje koje se preduzimaju u slučaju otkrivanja i mogućih vanrednih situacija koje mogu nastati propisuje Ministarstvo u s</w:t>
      </w:r>
      <w:r w:rsidR="002D3A5E">
        <w:rPr>
          <w:rFonts w:ascii="Arial" w:hAnsi="Arial" w:cs="Arial"/>
          <w:sz w:val="22"/>
          <w:szCs w:val="22"/>
        </w:rPr>
        <w:t>aradnji sa Agencijom.</w:t>
      </w:r>
    </w:p>
    <w:p w:rsidR="00147072" w:rsidRPr="00D63762" w:rsidRDefault="00147072" w:rsidP="00804920">
      <w:pPr>
        <w:jc w:val="both"/>
        <w:rPr>
          <w:rFonts w:ascii="Arial" w:hAnsi="Arial" w:cs="Arial"/>
          <w:sz w:val="22"/>
          <w:szCs w:val="22"/>
        </w:rPr>
      </w:pPr>
    </w:p>
    <w:p w:rsidR="00A02BFC" w:rsidRPr="00D63762" w:rsidRDefault="00A02BFC" w:rsidP="00804920">
      <w:pPr>
        <w:jc w:val="center"/>
        <w:rPr>
          <w:rFonts w:ascii="Arial" w:hAnsi="Arial" w:cs="Arial"/>
          <w:b/>
          <w:color w:val="FF0000"/>
          <w:sz w:val="22"/>
          <w:szCs w:val="22"/>
        </w:rPr>
      </w:pPr>
      <w:r w:rsidRPr="00D63762">
        <w:rPr>
          <w:rFonts w:ascii="Arial" w:hAnsi="Arial" w:cs="Arial"/>
          <w:b/>
          <w:sz w:val="22"/>
          <w:szCs w:val="22"/>
        </w:rPr>
        <w:t xml:space="preserve">Otkrivanje radioaktivnih izvora i/ili nuklearnog materijala bez </w:t>
      </w:r>
      <w:r w:rsidRPr="00D63762">
        <w:rPr>
          <w:rFonts w:ascii="Arial" w:hAnsi="Arial" w:cs="Arial"/>
          <w:b/>
          <w:color w:val="000000" w:themeColor="text1"/>
          <w:sz w:val="22"/>
          <w:szCs w:val="22"/>
        </w:rPr>
        <w:t>vlasnika</w:t>
      </w:r>
      <w:r w:rsidR="002D3A5E">
        <w:rPr>
          <w:rFonts w:ascii="Arial" w:hAnsi="Arial" w:cs="Arial"/>
          <w:b/>
          <w:color w:val="FF0000"/>
          <w:sz w:val="22"/>
          <w:szCs w:val="22"/>
        </w:rPr>
        <w:t xml:space="preserve"> </w:t>
      </w:r>
    </w:p>
    <w:p w:rsidR="00A02BFC" w:rsidRPr="00D63762" w:rsidRDefault="00575575" w:rsidP="00804920">
      <w:pPr>
        <w:jc w:val="center"/>
        <w:rPr>
          <w:rFonts w:ascii="Arial" w:hAnsi="Arial" w:cs="Arial"/>
          <w:b/>
          <w:sz w:val="22"/>
          <w:szCs w:val="22"/>
        </w:rPr>
      </w:pPr>
      <w:r w:rsidRPr="00D63762">
        <w:rPr>
          <w:rFonts w:ascii="Arial" w:hAnsi="Arial" w:cs="Arial"/>
          <w:b/>
          <w:sz w:val="22"/>
          <w:szCs w:val="22"/>
        </w:rPr>
        <w:t>Član 1</w:t>
      </w:r>
      <w:r w:rsidR="00147072">
        <w:rPr>
          <w:rFonts w:ascii="Arial" w:hAnsi="Arial" w:cs="Arial"/>
          <w:b/>
          <w:sz w:val="22"/>
          <w:szCs w:val="22"/>
        </w:rPr>
        <w:t>83</w:t>
      </w:r>
    </w:p>
    <w:p w:rsidR="00A02BFC" w:rsidRPr="002D3A5E" w:rsidRDefault="00A02BFC" w:rsidP="00804920">
      <w:pPr>
        <w:jc w:val="center"/>
        <w:rPr>
          <w:rFonts w:ascii="Arial" w:hAnsi="Arial" w:cs="Arial"/>
          <w:sz w:val="22"/>
          <w:szCs w:val="22"/>
        </w:rPr>
      </w:pPr>
    </w:p>
    <w:p w:rsidR="00A02BFC" w:rsidRPr="002D3A5E" w:rsidRDefault="00A02BFC" w:rsidP="00804920">
      <w:pPr>
        <w:ind w:firstLine="720"/>
        <w:jc w:val="both"/>
        <w:rPr>
          <w:rFonts w:ascii="Arial" w:hAnsi="Arial" w:cs="Arial"/>
          <w:sz w:val="22"/>
          <w:szCs w:val="22"/>
        </w:rPr>
      </w:pPr>
      <w:r w:rsidRPr="002D3A5E">
        <w:rPr>
          <w:rFonts w:ascii="Arial" w:hAnsi="Arial" w:cs="Arial"/>
          <w:sz w:val="22"/>
          <w:szCs w:val="22"/>
        </w:rPr>
        <w:t xml:space="preserve">Ako su radioaktivni izvor bez vlasnika i/ili nuklearni mateirjal bez vlasnika otkriveni u postrojenju iz člana </w:t>
      </w:r>
      <w:r w:rsidR="00147072" w:rsidRPr="002D3A5E">
        <w:rPr>
          <w:rFonts w:ascii="Arial" w:hAnsi="Arial" w:cs="Arial"/>
          <w:sz w:val="22"/>
          <w:szCs w:val="22"/>
        </w:rPr>
        <w:t>182</w:t>
      </w:r>
      <w:r w:rsidRPr="002D3A5E">
        <w:rPr>
          <w:rFonts w:ascii="Arial" w:hAnsi="Arial" w:cs="Arial"/>
          <w:sz w:val="22"/>
          <w:szCs w:val="22"/>
        </w:rPr>
        <w:t xml:space="preserve"> ovog zakona, operater postrojenja je dužan da: </w:t>
      </w:r>
    </w:p>
    <w:p w:rsidR="00A02BFC" w:rsidRPr="00D63762" w:rsidRDefault="00A02BFC" w:rsidP="002B60BA">
      <w:pPr>
        <w:pStyle w:val="ListParagraph"/>
        <w:numPr>
          <w:ilvl w:val="0"/>
          <w:numId w:val="79"/>
        </w:numPr>
        <w:spacing w:after="200"/>
        <w:jc w:val="both"/>
        <w:rPr>
          <w:rFonts w:ascii="Arial" w:hAnsi="Arial" w:cs="Arial"/>
          <w:sz w:val="22"/>
          <w:szCs w:val="22"/>
        </w:rPr>
      </w:pPr>
      <w:r w:rsidRPr="002D3A5E">
        <w:rPr>
          <w:rFonts w:ascii="Arial" w:hAnsi="Arial" w:cs="Arial"/>
          <w:sz w:val="22"/>
          <w:szCs w:val="22"/>
        </w:rPr>
        <w:t>zaštiti</w:t>
      </w:r>
      <w:r w:rsidRPr="00D63762">
        <w:rPr>
          <w:rFonts w:ascii="Arial" w:hAnsi="Arial" w:cs="Arial"/>
          <w:sz w:val="22"/>
          <w:szCs w:val="22"/>
        </w:rPr>
        <w:t xml:space="preserve"> od jonizujućih zračenja fizička lica za koje postoji mogućnost  da mogu doći u dodir sa radioaktivnim izvorom bez vlasnika i/ili nuklearnim materijalom bez vlasnika; </w:t>
      </w:r>
    </w:p>
    <w:p w:rsidR="00A02BFC" w:rsidRPr="00D63762" w:rsidRDefault="00A02BFC" w:rsidP="002B60BA">
      <w:pPr>
        <w:pStyle w:val="ListParagraph"/>
        <w:numPr>
          <w:ilvl w:val="0"/>
          <w:numId w:val="79"/>
        </w:numPr>
        <w:spacing w:after="200"/>
        <w:jc w:val="both"/>
        <w:rPr>
          <w:rFonts w:ascii="Arial" w:hAnsi="Arial" w:cs="Arial"/>
          <w:color w:val="FF0000"/>
          <w:sz w:val="22"/>
          <w:szCs w:val="22"/>
        </w:rPr>
      </w:pPr>
      <w:r w:rsidRPr="00D63762">
        <w:rPr>
          <w:rFonts w:ascii="Arial" w:hAnsi="Arial" w:cs="Arial"/>
          <w:sz w:val="22"/>
          <w:szCs w:val="22"/>
        </w:rPr>
        <w:t>spriječi neovlašćeni pristup fizičkih lica radioaktivnom izvoru bez vlasnika i/ili nuklearnom materijalu bez vlasnika;</w:t>
      </w:r>
    </w:p>
    <w:p w:rsidR="00A02BFC" w:rsidRPr="00D63762" w:rsidRDefault="00A02BFC" w:rsidP="002B60BA">
      <w:pPr>
        <w:pStyle w:val="ListParagraph"/>
        <w:numPr>
          <w:ilvl w:val="0"/>
          <w:numId w:val="79"/>
        </w:numPr>
        <w:spacing w:after="200"/>
        <w:jc w:val="both"/>
        <w:rPr>
          <w:rFonts w:ascii="Arial" w:hAnsi="Arial" w:cs="Arial"/>
          <w:color w:val="FF0000"/>
          <w:sz w:val="22"/>
          <w:szCs w:val="22"/>
        </w:rPr>
      </w:pPr>
      <w:r w:rsidRPr="00D63762">
        <w:rPr>
          <w:rFonts w:ascii="Arial" w:hAnsi="Arial" w:cs="Arial"/>
          <w:sz w:val="22"/>
          <w:szCs w:val="22"/>
        </w:rPr>
        <w:t>informiše Agenciju i organ uprave nadležan za inspekcijske poslove, bez odlaganja;</w:t>
      </w:r>
    </w:p>
    <w:p w:rsidR="00A02BFC" w:rsidRPr="00D63762" w:rsidRDefault="00A02BFC" w:rsidP="002B60BA">
      <w:pPr>
        <w:pStyle w:val="ListParagraph"/>
        <w:numPr>
          <w:ilvl w:val="0"/>
          <w:numId w:val="79"/>
        </w:numPr>
        <w:spacing w:after="200"/>
        <w:jc w:val="both"/>
        <w:rPr>
          <w:rFonts w:ascii="Arial" w:hAnsi="Arial" w:cs="Arial"/>
          <w:color w:val="FF0000"/>
          <w:sz w:val="22"/>
          <w:szCs w:val="22"/>
        </w:rPr>
      </w:pPr>
      <w:r w:rsidRPr="00D63762">
        <w:rPr>
          <w:rFonts w:ascii="Arial" w:hAnsi="Arial" w:cs="Arial"/>
          <w:sz w:val="22"/>
          <w:szCs w:val="22"/>
        </w:rPr>
        <w:t>preduzima mjere za sigurno i bezbjedno skladištenje radioaktivnog izvora bez vlasnika i/ili nuklearnog materijala bez vlasnika po nalogu inspekcije u skladu sa ovim zakonom i zakonom kojim se uređuje inspekcijski nadzor;</w:t>
      </w:r>
    </w:p>
    <w:p w:rsidR="00A02BFC" w:rsidRPr="00D63762" w:rsidRDefault="00A02BFC" w:rsidP="002B60BA">
      <w:pPr>
        <w:pStyle w:val="ListParagraph"/>
        <w:numPr>
          <w:ilvl w:val="0"/>
          <w:numId w:val="79"/>
        </w:numPr>
        <w:spacing w:after="200"/>
        <w:jc w:val="both"/>
        <w:rPr>
          <w:rFonts w:ascii="Arial" w:hAnsi="Arial" w:cs="Arial"/>
          <w:color w:val="FF0000"/>
          <w:sz w:val="22"/>
          <w:szCs w:val="22"/>
        </w:rPr>
      </w:pPr>
      <w:r w:rsidRPr="00D63762">
        <w:rPr>
          <w:rFonts w:ascii="Arial" w:hAnsi="Arial" w:cs="Arial"/>
          <w:sz w:val="22"/>
          <w:szCs w:val="22"/>
        </w:rPr>
        <w:t xml:space="preserve">postupa u skladu sa uputstvom iz člana </w:t>
      </w:r>
      <w:r w:rsidR="00147072">
        <w:rPr>
          <w:rFonts w:ascii="Arial" w:hAnsi="Arial" w:cs="Arial"/>
          <w:sz w:val="22"/>
          <w:szCs w:val="22"/>
        </w:rPr>
        <w:t>182</w:t>
      </w:r>
      <w:r w:rsidRPr="00D63762">
        <w:rPr>
          <w:rFonts w:ascii="Arial" w:hAnsi="Arial" w:cs="Arial"/>
          <w:sz w:val="22"/>
          <w:szCs w:val="22"/>
        </w:rPr>
        <w:t xml:space="preserve"> ovog zakona. </w:t>
      </w:r>
    </w:p>
    <w:p w:rsidR="00A02BFC" w:rsidRPr="00D63762" w:rsidRDefault="00A02BFC" w:rsidP="00804920">
      <w:pPr>
        <w:ind w:firstLine="720"/>
        <w:jc w:val="both"/>
        <w:rPr>
          <w:rFonts w:ascii="Arial" w:hAnsi="Arial" w:cs="Arial"/>
          <w:color w:val="FF0000"/>
          <w:sz w:val="22"/>
          <w:szCs w:val="22"/>
        </w:rPr>
      </w:pPr>
      <w:r w:rsidRPr="00D63762">
        <w:rPr>
          <w:rFonts w:ascii="Arial" w:hAnsi="Arial" w:cs="Arial"/>
          <w:sz w:val="22"/>
          <w:szCs w:val="22"/>
        </w:rPr>
        <w:t xml:space="preserve">Ukoliko se u roku od 60 dana od dana otkrivanja radioaktivnog izvora bez vlasnika i/ili nuklearnog materijala bez vlasnika u postrojenju ne otkrije njegov vlasnik, operater postrojenja snosi troškove za njegov prevoz, sigurno i bezbjedno skladištenje, uključujući troškove u slučaju vanredne situacije po potrebi i odlaganje. </w:t>
      </w:r>
    </w:p>
    <w:p w:rsidR="00A02BFC" w:rsidRPr="00D63762" w:rsidRDefault="00A02BFC" w:rsidP="00804920">
      <w:pPr>
        <w:jc w:val="both"/>
        <w:rPr>
          <w:rFonts w:ascii="Arial" w:hAnsi="Arial" w:cs="Arial"/>
          <w:sz w:val="22"/>
          <w:szCs w:val="22"/>
        </w:rPr>
      </w:pPr>
    </w:p>
    <w:p w:rsidR="00A02BFC" w:rsidRPr="00D63762" w:rsidRDefault="00A02BFC" w:rsidP="00804920">
      <w:pPr>
        <w:ind w:firstLine="720"/>
        <w:jc w:val="both"/>
        <w:rPr>
          <w:rFonts w:ascii="Arial" w:hAnsi="Arial" w:cs="Arial"/>
          <w:color w:val="FF0000"/>
          <w:sz w:val="22"/>
          <w:szCs w:val="22"/>
        </w:rPr>
      </w:pPr>
      <w:r w:rsidRPr="00D63762">
        <w:rPr>
          <w:rFonts w:ascii="Arial" w:hAnsi="Arial" w:cs="Arial"/>
          <w:sz w:val="22"/>
          <w:szCs w:val="22"/>
        </w:rPr>
        <w:t xml:space="preserve">Ukoliko se otkrije vlasnik izgubljenog radioaktivnog izvora i/ili nuklearnog materijala isti je dužan da operateru postrojenja nadokandi sve nastale troškove iz stava 2 ovog člana. </w:t>
      </w:r>
    </w:p>
    <w:p w:rsidR="00A02BFC" w:rsidRPr="00D63762" w:rsidRDefault="00A02BFC" w:rsidP="00804920">
      <w:pPr>
        <w:jc w:val="both"/>
        <w:rPr>
          <w:rFonts w:ascii="Arial" w:hAnsi="Arial" w:cs="Arial"/>
          <w:sz w:val="22"/>
          <w:szCs w:val="22"/>
        </w:rPr>
      </w:pPr>
    </w:p>
    <w:p w:rsidR="00A02BFC" w:rsidRPr="00D63762" w:rsidRDefault="00A02BFC" w:rsidP="00804920">
      <w:pPr>
        <w:ind w:firstLine="720"/>
        <w:jc w:val="both"/>
        <w:rPr>
          <w:rFonts w:ascii="Arial" w:hAnsi="Arial" w:cs="Arial"/>
          <w:color w:val="000000" w:themeColor="text1"/>
          <w:sz w:val="22"/>
          <w:szCs w:val="22"/>
        </w:rPr>
      </w:pPr>
      <w:r w:rsidRPr="002D3A5E">
        <w:rPr>
          <w:rFonts w:ascii="Arial" w:hAnsi="Arial" w:cs="Arial"/>
          <w:sz w:val="22"/>
          <w:szCs w:val="22"/>
        </w:rPr>
        <w:lastRenderedPageBreak/>
        <w:t>Ako je radioaktvni izvor bez vlasnika i/ili nuklearni materijal bez vlasnika otkriven izvan postrojenja iz stava 1 organ uprave nadležan za inspekcijske poslove nalaže mjeru nosiocu licence za prevoz radioaktivnih</w:t>
      </w:r>
      <w:r w:rsidRPr="00D63762">
        <w:rPr>
          <w:rFonts w:ascii="Arial" w:hAnsi="Arial" w:cs="Arial"/>
          <w:sz w:val="22"/>
          <w:szCs w:val="22"/>
        </w:rPr>
        <w:t xml:space="preserve"> izvora radi hitnog </w:t>
      </w:r>
      <w:r w:rsidRPr="00D63762">
        <w:rPr>
          <w:rFonts w:ascii="Arial" w:hAnsi="Arial" w:cs="Arial"/>
          <w:color w:val="000000" w:themeColor="text1"/>
          <w:sz w:val="22"/>
          <w:szCs w:val="22"/>
        </w:rPr>
        <w:t xml:space="preserve">prevoza radioaktivnog izvora u skladište radioaktivnog otpada. </w:t>
      </w:r>
    </w:p>
    <w:p w:rsidR="00A02BFC" w:rsidRPr="00D63762" w:rsidRDefault="00A02BFC" w:rsidP="00804920">
      <w:pPr>
        <w:ind w:firstLine="720"/>
        <w:jc w:val="both"/>
        <w:rPr>
          <w:rFonts w:ascii="Arial" w:hAnsi="Arial" w:cs="Arial"/>
          <w:color w:val="000000" w:themeColor="text1"/>
          <w:sz w:val="22"/>
          <w:szCs w:val="22"/>
        </w:rPr>
      </w:pPr>
    </w:p>
    <w:p w:rsidR="00A02BFC" w:rsidRPr="00D63762" w:rsidRDefault="00A02BFC" w:rsidP="00804920">
      <w:pPr>
        <w:ind w:firstLine="720"/>
        <w:jc w:val="both"/>
        <w:rPr>
          <w:rFonts w:ascii="Arial" w:hAnsi="Arial" w:cs="Arial"/>
          <w:color w:val="FF0000"/>
          <w:sz w:val="22"/>
          <w:szCs w:val="22"/>
        </w:rPr>
      </w:pPr>
      <w:r w:rsidRPr="00D63762">
        <w:rPr>
          <w:rFonts w:ascii="Arial" w:hAnsi="Arial" w:cs="Arial"/>
          <w:sz w:val="22"/>
          <w:szCs w:val="22"/>
        </w:rPr>
        <w:t>Troškovi prevoza i skladištenja obezbj</w:t>
      </w:r>
      <w:r w:rsidR="002D3A5E">
        <w:rPr>
          <w:rFonts w:ascii="Arial" w:hAnsi="Arial" w:cs="Arial"/>
          <w:sz w:val="22"/>
          <w:szCs w:val="22"/>
        </w:rPr>
        <w:t>eđuju se iz budžeta Crne Gore.</w:t>
      </w:r>
    </w:p>
    <w:p w:rsidR="00A02BFC" w:rsidRPr="00D63762" w:rsidRDefault="00A02BFC" w:rsidP="00804920">
      <w:pPr>
        <w:jc w:val="both"/>
        <w:rPr>
          <w:rFonts w:ascii="Arial" w:hAnsi="Arial" w:cs="Arial"/>
          <w:sz w:val="22"/>
          <w:szCs w:val="22"/>
        </w:rPr>
      </w:pPr>
    </w:p>
    <w:p w:rsidR="00A02BFC" w:rsidRPr="00D63762" w:rsidRDefault="00A02BFC" w:rsidP="00804920">
      <w:pPr>
        <w:ind w:firstLine="720"/>
        <w:jc w:val="both"/>
        <w:rPr>
          <w:rFonts w:ascii="Arial" w:hAnsi="Arial" w:cs="Arial"/>
          <w:color w:val="000000" w:themeColor="text1"/>
          <w:sz w:val="22"/>
          <w:szCs w:val="22"/>
        </w:rPr>
      </w:pPr>
      <w:r w:rsidRPr="00D63762">
        <w:rPr>
          <w:rFonts w:ascii="Arial" w:hAnsi="Arial" w:cs="Arial"/>
          <w:sz w:val="22"/>
          <w:szCs w:val="22"/>
        </w:rPr>
        <w:t xml:space="preserve">Ukoliko je na lokaciji na kojoj je otrkiven radioaktvni izvor bez vlasnika i/ili nuklearni materijal bez vlasnika došlo do kontaminacije ljudi i/ili životne sredine troškove preduzimanja korektivnih mjera obezbjeđuju se iz Budžeta. </w:t>
      </w:r>
      <w:r w:rsidRPr="00D63762">
        <w:rPr>
          <w:rFonts w:ascii="Arial" w:hAnsi="Arial" w:cs="Arial"/>
          <w:color w:val="FF0000"/>
          <w:sz w:val="22"/>
          <w:szCs w:val="22"/>
        </w:rPr>
        <w:t xml:space="preserve"> </w:t>
      </w:r>
    </w:p>
    <w:p w:rsidR="00A02BFC" w:rsidRPr="00D63762" w:rsidRDefault="00A02BFC" w:rsidP="00804920">
      <w:pPr>
        <w:ind w:firstLine="720"/>
        <w:jc w:val="both"/>
        <w:rPr>
          <w:rFonts w:ascii="Arial" w:hAnsi="Arial" w:cs="Arial"/>
          <w:color w:val="000000" w:themeColor="text1"/>
          <w:sz w:val="22"/>
          <w:szCs w:val="22"/>
        </w:rPr>
      </w:pPr>
    </w:p>
    <w:p w:rsidR="002D3A5E" w:rsidRPr="002D3A5E" w:rsidRDefault="00A02BFC" w:rsidP="00804920">
      <w:pPr>
        <w:spacing w:after="200"/>
        <w:ind w:firstLine="720"/>
        <w:jc w:val="both"/>
        <w:rPr>
          <w:rFonts w:ascii="Arial" w:hAnsi="Arial" w:cs="Arial"/>
          <w:color w:val="FF0000"/>
          <w:sz w:val="22"/>
          <w:szCs w:val="22"/>
        </w:rPr>
      </w:pPr>
      <w:r w:rsidRPr="00D63762">
        <w:rPr>
          <w:rFonts w:ascii="Arial" w:hAnsi="Arial" w:cs="Arial"/>
          <w:sz w:val="22"/>
          <w:szCs w:val="22"/>
        </w:rPr>
        <w:t xml:space="preserve">Ukoliko se u roku od 60 dana </w:t>
      </w:r>
      <w:r w:rsidRPr="002D3A5E">
        <w:rPr>
          <w:rFonts w:ascii="Arial" w:hAnsi="Arial" w:cs="Arial"/>
          <w:sz w:val="22"/>
          <w:szCs w:val="22"/>
        </w:rPr>
        <w:t xml:space="preserve">od dana otkrivanja radioaktivnog izvora bez vlasnika i/ili nuklearnog materijala bez vlasnika ne otkrije njegov vlasnik, pored troškova iz st. 5 i 6 ovog člana sredstva za odlaganje obezbjeđuju se iz budžeta Crne Gore, ukoliko Agencija radioaktivni izvor i/ili nuklearni materijal proglasi za radioaktivni otpad. </w:t>
      </w:r>
    </w:p>
    <w:p w:rsidR="002D3A5E" w:rsidRDefault="00A02BFC" w:rsidP="00804920">
      <w:pPr>
        <w:spacing w:after="200"/>
        <w:ind w:firstLine="720"/>
        <w:jc w:val="both"/>
        <w:rPr>
          <w:rFonts w:ascii="Arial" w:hAnsi="Arial" w:cs="Arial"/>
          <w:color w:val="FF0000"/>
          <w:sz w:val="22"/>
          <w:szCs w:val="22"/>
        </w:rPr>
      </w:pPr>
      <w:r w:rsidRPr="002D3A5E">
        <w:rPr>
          <w:rFonts w:ascii="Arial" w:hAnsi="Arial" w:cs="Arial"/>
          <w:sz w:val="22"/>
          <w:szCs w:val="22"/>
        </w:rPr>
        <w:t>Ukoliko se u roku od 60 dana od dana otkrivanja radioaktivnog izvora bez vlasnika i/ili nuklearnog materijala bez vlasnika otkrije njegov vlasnik, isti je dužan da preuzme radioaktivni izvor i/ili nuklearni materijal ukoliko</w:t>
      </w:r>
      <w:r w:rsidRPr="00D63762">
        <w:rPr>
          <w:rFonts w:ascii="Arial" w:hAnsi="Arial" w:cs="Arial"/>
          <w:sz w:val="22"/>
          <w:szCs w:val="22"/>
        </w:rPr>
        <w:t xml:space="preserve"> želi da ga koristi i nadoknadi nastale troškove i ispuni uslove za dalje upravljanje u skladu sa ovim zakonom. </w:t>
      </w:r>
    </w:p>
    <w:p w:rsidR="002D3A5E" w:rsidRDefault="00A02BFC" w:rsidP="00804920">
      <w:pPr>
        <w:spacing w:after="200"/>
        <w:ind w:firstLine="720"/>
        <w:jc w:val="both"/>
        <w:rPr>
          <w:rFonts w:ascii="Arial" w:hAnsi="Arial" w:cs="Arial"/>
          <w:color w:val="FF0000"/>
          <w:sz w:val="22"/>
          <w:szCs w:val="22"/>
        </w:rPr>
      </w:pPr>
      <w:r w:rsidRPr="00D63762">
        <w:rPr>
          <w:rFonts w:ascii="Arial" w:hAnsi="Arial" w:cs="Arial"/>
          <w:sz w:val="22"/>
          <w:szCs w:val="22"/>
        </w:rPr>
        <w:t xml:space="preserve">Ukoliko vlasnik radioaktivni izvor i/ili nuklearni materijal iz stava 7 ovog člana ne namjerava da iste koristi dužan je da nadoknadi troškove prevoza, skladištenja, preduzimanja korektivnih mjera i troškove za odlaganje.  </w:t>
      </w:r>
    </w:p>
    <w:p w:rsidR="00A02BFC" w:rsidRPr="002D3A5E" w:rsidRDefault="00A02BFC" w:rsidP="002D3A5E">
      <w:pPr>
        <w:spacing w:after="200"/>
        <w:ind w:firstLine="720"/>
        <w:jc w:val="both"/>
        <w:rPr>
          <w:rFonts w:ascii="Arial" w:eastAsia="Calibri" w:hAnsi="Arial" w:cs="Arial"/>
          <w:color w:val="000000" w:themeColor="text1"/>
          <w:sz w:val="22"/>
          <w:szCs w:val="22"/>
        </w:rPr>
      </w:pPr>
      <w:r w:rsidRPr="00D63762">
        <w:rPr>
          <w:rFonts w:ascii="Arial" w:eastAsia="Calibri" w:hAnsi="Arial" w:cs="Arial"/>
          <w:color w:val="000000" w:themeColor="text1"/>
          <w:sz w:val="22"/>
          <w:szCs w:val="22"/>
        </w:rPr>
        <w:t>Prilikom sprovođenja postupka otkrivanja vlasnika radioaktivnih izvora i/ili nuklearnog materijala bez vlasnika obezbjeđuje se sara</w:t>
      </w:r>
      <w:r w:rsidR="00A56409" w:rsidRPr="00D63762">
        <w:rPr>
          <w:rFonts w:ascii="Arial" w:eastAsia="Calibri" w:hAnsi="Arial" w:cs="Arial"/>
          <w:color w:val="000000" w:themeColor="text1"/>
          <w:sz w:val="22"/>
          <w:szCs w:val="22"/>
        </w:rPr>
        <w:t xml:space="preserve">dnja Agencije i organa uprave nadležnih za: </w:t>
      </w:r>
      <w:r w:rsidRPr="00D63762">
        <w:rPr>
          <w:rFonts w:ascii="Arial" w:eastAsia="Calibri" w:hAnsi="Arial" w:cs="Arial"/>
          <w:color w:val="000000" w:themeColor="text1"/>
          <w:sz w:val="22"/>
          <w:szCs w:val="22"/>
        </w:rPr>
        <w:t xml:space="preserve">policijske poslove, </w:t>
      </w:r>
      <w:r w:rsidR="002075CE" w:rsidRPr="00D63762">
        <w:rPr>
          <w:rFonts w:ascii="Arial" w:eastAsia="Calibri" w:hAnsi="Arial" w:cs="Arial"/>
          <w:color w:val="000000" w:themeColor="text1"/>
          <w:sz w:val="22"/>
          <w:szCs w:val="22"/>
        </w:rPr>
        <w:t xml:space="preserve">poslove carine, </w:t>
      </w:r>
      <w:r w:rsidRPr="00D63762">
        <w:rPr>
          <w:rFonts w:ascii="Arial" w:eastAsia="Calibri" w:hAnsi="Arial" w:cs="Arial"/>
          <w:color w:val="000000" w:themeColor="text1"/>
          <w:sz w:val="22"/>
          <w:szCs w:val="22"/>
        </w:rPr>
        <w:t xml:space="preserve">nacionalnu bezbjednost, </w:t>
      </w:r>
      <w:r w:rsidR="00A56409" w:rsidRPr="00D63762">
        <w:rPr>
          <w:rFonts w:ascii="Arial" w:eastAsia="Calibri" w:hAnsi="Arial" w:cs="Arial"/>
          <w:color w:val="000000" w:themeColor="text1"/>
          <w:sz w:val="22"/>
          <w:szCs w:val="22"/>
        </w:rPr>
        <w:t xml:space="preserve">inspekcijske poslove, </w:t>
      </w:r>
      <w:r w:rsidRPr="00D63762">
        <w:rPr>
          <w:rFonts w:ascii="Arial" w:eastAsia="Calibri" w:hAnsi="Arial" w:cs="Arial"/>
          <w:color w:val="000000" w:themeColor="text1"/>
          <w:sz w:val="22"/>
          <w:szCs w:val="22"/>
        </w:rPr>
        <w:t xml:space="preserve">u skladu sa uputstvom iz člana </w:t>
      </w:r>
      <w:r w:rsidR="00147072">
        <w:rPr>
          <w:rFonts w:ascii="Arial" w:eastAsia="Calibri" w:hAnsi="Arial" w:cs="Arial"/>
          <w:color w:val="000000" w:themeColor="text1"/>
          <w:sz w:val="22"/>
          <w:szCs w:val="22"/>
        </w:rPr>
        <w:t>182</w:t>
      </w:r>
      <w:r w:rsidR="00A56409" w:rsidRPr="00D63762">
        <w:rPr>
          <w:rFonts w:ascii="Arial" w:eastAsia="Calibri" w:hAnsi="Arial" w:cs="Arial"/>
          <w:color w:val="000000" w:themeColor="text1"/>
          <w:sz w:val="22"/>
          <w:szCs w:val="22"/>
        </w:rPr>
        <w:t xml:space="preserve"> stav 3 </w:t>
      </w:r>
      <w:r w:rsidR="002D3A5E">
        <w:rPr>
          <w:rFonts w:ascii="Arial" w:eastAsia="Calibri" w:hAnsi="Arial" w:cs="Arial"/>
          <w:color w:val="000000" w:themeColor="text1"/>
          <w:sz w:val="22"/>
          <w:szCs w:val="22"/>
        </w:rPr>
        <w:t xml:space="preserve">ovog zakona. </w:t>
      </w:r>
    </w:p>
    <w:p w:rsidR="00A02BFC" w:rsidRPr="00D63762" w:rsidRDefault="0017188B" w:rsidP="00804920">
      <w:pPr>
        <w:jc w:val="center"/>
        <w:rPr>
          <w:rFonts w:ascii="Arial" w:hAnsi="Arial" w:cs="Arial"/>
          <w:b/>
          <w:sz w:val="22"/>
          <w:szCs w:val="22"/>
        </w:rPr>
      </w:pPr>
      <w:r>
        <w:rPr>
          <w:rFonts w:ascii="Arial" w:hAnsi="Arial" w:cs="Arial"/>
          <w:b/>
          <w:sz w:val="22"/>
          <w:szCs w:val="22"/>
        </w:rPr>
        <w:t xml:space="preserve">Kontrola kontaminacije </w:t>
      </w:r>
      <w:r w:rsidR="00A02BFC" w:rsidRPr="00D63762">
        <w:rPr>
          <w:rFonts w:ascii="Arial" w:hAnsi="Arial" w:cs="Arial"/>
          <w:b/>
          <w:sz w:val="22"/>
          <w:szCs w:val="22"/>
        </w:rPr>
        <w:t>metala</w:t>
      </w:r>
      <w:r>
        <w:rPr>
          <w:rFonts w:ascii="Arial" w:hAnsi="Arial" w:cs="Arial"/>
          <w:b/>
          <w:sz w:val="22"/>
          <w:szCs w:val="22"/>
        </w:rPr>
        <w:t xml:space="preserve"> </w:t>
      </w:r>
    </w:p>
    <w:p w:rsidR="00A02BFC" w:rsidRPr="00D63762" w:rsidRDefault="00147072" w:rsidP="00804920">
      <w:pPr>
        <w:jc w:val="center"/>
        <w:rPr>
          <w:rFonts w:ascii="Arial" w:hAnsi="Arial" w:cs="Arial"/>
          <w:b/>
          <w:sz w:val="22"/>
          <w:szCs w:val="22"/>
        </w:rPr>
      </w:pPr>
      <w:r>
        <w:rPr>
          <w:rFonts w:ascii="Arial" w:hAnsi="Arial" w:cs="Arial"/>
          <w:b/>
          <w:sz w:val="22"/>
          <w:szCs w:val="22"/>
        </w:rPr>
        <w:t>Član 184</w:t>
      </w:r>
    </w:p>
    <w:p w:rsidR="00A02BFC" w:rsidRPr="00D63762" w:rsidRDefault="00A02BFC" w:rsidP="00804920">
      <w:pPr>
        <w:jc w:val="center"/>
        <w:rPr>
          <w:rFonts w:ascii="Arial" w:hAnsi="Arial" w:cs="Arial"/>
          <w:b/>
          <w:sz w:val="22"/>
          <w:szCs w:val="22"/>
        </w:rPr>
      </w:pPr>
    </w:p>
    <w:p w:rsidR="00A02BFC" w:rsidRPr="00D63762" w:rsidRDefault="00A02BFC" w:rsidP="00804920">
      <w:pPr>
        <w:ind w:firstLine="720"/>
        <w:jc w:val="both"/>
        <w:rPr>
          <w:rFonts w:ascii="Arial" w:hAnsi="Arial" w:cs="Arial"/>
          <w:color w:val="FF0000"/>
          <w:sz w:val="22"/>
          <w:szCs w:val="22"/>
        </w:rPr>
      </w:pPr>
      <w:r w:rsidRPr="00D63762">
        <w:rPr>
          <w:rFonts w:ascii="Arial" w:hAnsi="Arial" w:cs="Arial"/>
          <w:sz w:val="22"/>
          <w:szCs w:val="22"/>
        </w:rPr>
        <w:t xml:space="preserve">Metalni proizvod, metalne sirovine i metalni otpad ne smiju se uvoziti, izvoziti ili vršiti njihov tranzit </w:t>
      </w:r>
      <w:r w:rsidRPr="00D63762">
        <w:rPr>
          <w:rFonts w:ascii="Arial" w:hAnsi="Arial" w:cs="Arial"/>
          <w:color w:val="000000" w:themeColor="text1"/>
          <w:sz w:val="22"/>
          <w:szCs w:val="22"/>
        </w:rPr>
        <w:t xml:space="preserve">ako se u njima otkrije prisustvo radioaktivne kontaminacije. </w:t>
      </w:r>
    </w:p>
    <w:p w:rsidR="00A02BFC" w:rsidRPr="00D63762" w:rsidRDefault="00A02BFC" w:rsidP="00804920">
      <w:pPr>
        <w:jc w:val="both"/>
        <w:rPr>
          <w:rFonts w:ascii="Arial" w:hAnsi="Arial" w:cs="Arial"/>
          <w:sz w:val="22"/>
          <w:szCs w:val="22"/>
        </w:rPr>
      </w:pPr>
    </w:p>
    <w:p w:rsidR="00A02BFC" w:rsidRPr="00790071" w:rsidRDefault="00A02BFC" w:rsidP="00804920">
      <w:pPr>
        <w:ind w:firstLine="720"/>
        <w:jc w:val="both"/>
        <w:rPr>
          <w:rFonts w:ascii="Arial" w:hAnsi="Arial" w:cs="Arial"/>
          <w:color w:val="FF0000"/>
          <w:sz w:val="22"/>
          <w:szCs w:val="22"/>
        </w:rPr>
      </w:pPr>
      <w:r w:rsidRPr="00790071">
        <w:rPr>
          <w:rFonts w:ascii="Arial" w:hAnsi="Arial" w:cs="Arial"/>
          <w:sz w:val="22"/>
          <w:szCs w:val="22"/>
        </w:rPr>
        <w:t xml:space="preserve">Uvoz, izvoz i tranzit metalnih proizvoda, metalnih sirovina i metalnog otpada u kojima se nije otkrilo </w:t>
      </w:r>
      <w:r w:rsidRPr="00790071">
        <w:rPr>
          <w:rFonts w:ascii="Arial" w:hAnsi="Arial" w:cs="Arial"/>
          <w:color w:val="000000" w:themeColor="text1"/>
          <w:sz w:val="22"/>
          <w:szCs w:val="22"/>
        </w:rPr>
        <w:t>prisustvo radioaktivne kontaminacije,</w:t>
      </w:r>
      <w:r w:rsidRPr="00790071">
        <w:rPr>
          <w:rFonts w:ascii="Arial" w:hAnsi="Arial" w:cs="Arial"/>
          <w:sz w:val="22"/>
          <w:szCs w:val="22"/>
        </w:rPr>
        <w:t xml:space="preserve"> može se vršiti samo na graničnim prelazima </w:t>
      </w:r>
      <w:r w:rsidR="00CF7E33" w:rsidRPr="00790071">
        <w:rPr>
          <w:rFonts w:ascii="Arial" w:hAnsi="Arial" w:cs="Arial"/>
          <w:sz w:val="22"/>
          <w:szCs w:val="22"/>
        </w:rPr>
        <w:t xml:space="preserve"> i poštanskim ispostavama </w:t>
      </w:r>
      <w:r w:rsidRPr="00790071">
        <w:rPr>
          <w:rFonts w:ascii="Arial" w:hAnsi="Arial" w:cs="Arial"/>
          <w:sz w:val="22"/>
          <w:szCs w:val="22"/>
        </w:rPr>
        <w:t>na kojima je o</w:t>
      </w:r>
      <w:r w:rsidR="002D3A5E">
        <w:rPr>
          <w:rFonts w:ascii="Arial" w:hAnsi="Arial" w:cs="Arial"/>
          <w:sz w:val="22"/>
          <w:szCs w:val="22"/>
        </w:rPr>
        <w:t>rganizovan inspekcijski nadzor.</w:t>
      </w:r>
    </w:p>
    <w:p w:rsidR="00A02BFC" w:rsidRPr="00790071" w:rsidRDefault="00A02BFC" w:rsidP="00804920">
      <w:pPr>
        <w:ind w:firstLine="720"/>
        <w:jc w:val="both"/>
        <w:rPr>
          <w:rFonts w:ascii="Arial" w:hAnsi="Arial" w:cs="Arial"/>
          <w:sz w:val="22"/>
          <w:szCs w:val="22"/>
        </w:rPr>
      </w:pPr>
    </w:p>
    <w:p w:rsidR="00A02BFC" w:rsidRPr="00D63762" w:rsidRDefault="00A02BFC" w:rsidP="00804920">
      <w:pPr>
        <w:ind w:firstLine="720"/>
        <w:jc w:val="both"/>
        <w:rPr>
          <w:rFonts w:ascii="Arial" w:hAnsi="Arial" w:cs="Arial"/>
          <w:sz w:val="22"/>
          <w:szCs w:val="22"/>
        </w:rPr>
      </w:pPr>
      <w:r w:rsidRPr="00D63762">
        <w:rPr>
          <w:rFonts w:ascii="Arial" w:hAnsi="Arial" w:cs="Arial"/>
          <w:sz w:val="22"/>
          <w:szCs w:val="22"/>
        </w:rPr>
        <w:t>U postupku izdavanja odgovarajuće dozvole u skladu sa propisom kojim se uređuje upravljanje otpadom za tranzit metalnih proizvoda, metalnih sirovina i metalnog otpada priznaje se odgovarajući sertifikat na radioaktivnost izdat od strane ovlašćenog pravnog lica države izvoznice.</w:t>
      </w:r>
    </w:p>
    <w:p w:rsidR="00A02BFC" w:rsidRPr="00D63762" w:rsidRDefault="00A02BFC" w:rsidP="00804920">
      <w:pPr>
        <w:jc w:val="both"/>
        <w:rPr>
          <w:rFonts w:ascii="Arial" w:hAnsi="Arial" w:cs="Arial"/>
          <w:sz w:val="22"/>
          <w:szCs w:val="22"/>
        </w:rPr>
      </w:pPr>
    </w:p>
    <w:p w:rsidR="00A02BFC" w:rsidRPr="00D63762" w:rsidRDefault="00A02BFC" w:rsidP="00804920">
      <w:pPr>
        <w:ind w:firstLine="720"/>
        <w:jc w:val="both"/>
        <w:rPr>
          <w:rFonts w:ascii="Arial" w:hAnsi="Arial" w:cs="Arial"/>
          <w:sz w:val="22"/>
          <w:szCs w:val="22"/>
        </w:rPr>
      </w:pPr>
      <w:r w:rsidRPr="00D63762">
        <w:rPr>
          <w:rFonts w:ascii="Arial" w:hAnsi="Arial" w:cs="Arial"/>
          <w:sz w:val="22"/>
          <w:szCs w:val="22"/>
        </w:rPr>
        <w:t xml:space="preserve">U postupku izdavanja odgovarajuće dozvole u skladu sa propisom kojim se uređuje upravljanje otpadom za uvoz i/ili izvoz metalnih proizvoda, metalnih sirovina i metalnog otpada obavezno se pribavlja sertifikat na radioaktivnost izdat od strane stručnjaka za zaštitu od jonizujućih zračenja iz člana </w:t>
      </w:r>
      <w:r w:rsidR="00147072">
        <w:rPr>
          <w:rFonts w:ascii="Arial" w:hAnsi="Arial" w:cs="Arial"/>
          <w:sz w:val="22"/>
          <w:szCs w:val="22"/>
        </w:rPr>
        <w:t>109</w:t>
      </w:r>
      <w:r w:rsidRPr="00D63762">
        <w:rPr>
          <w:rFonts w:ascii="Arial" w:hAnsi="Arial" w:cs="Arial"/>
          <w:sz w:val="22"/>
          <w:szCs w:val="22"/>
        </w:rPr>
        <w:t xml:space="preserve"> ovog zakona.</w:t>
      </w:r>
    </w:p>
    <w:p w:rsidR="00A02BFC" w:rsidRPr="00D63762" w:rsidRDefault="00A02BFC" w:rsidP="00804920">
      <w:pPr>
        <w:jc w:val="both"/>
        <w:rPr>
          <w:rFonts w:ascii="Arial" w:hAnsi="Arial" w:cs="Arial"/>
          <w:sz w:val="22"/>
          <w:szCs w:val="22"/>
        </w:rPr>
      </w:pPr>
    </w:p>
    <w:p w:rsidR="00A02BFC" w:rsidRPr="00D63762" w:rsidRDefault="00A02BFC" w:rsidP="00804920">
      <w:pPr>
        <w:ind w:firstLine="720"/>
        <w:jc w:val="both"/>
        <w:rPr>
          <w:rFonts w:ascii="Arial" w:hAnsi="Arial" w:cs="Arial"/>
          <w:sz w:val="22"/>
          <w:szCs w:val="22"/>
        </w:rPr>
      </w:pPr>
      <w:r w:rsidRPr="00D63762">
        <w:rPr>
          <w:rFonts w:ascii="Arial" w:hAnsi="Arial" w:cs="Arial"/>
          <w:sz w:val="22"/>
          <w:szCs w:val="22"/>
        </w:rPr>
        <w:t xml:space="preserve">Operateri postrojenja za preradu metala i operateri reciklažnih dvorišta dužni su da pored uslova kojim se utvrđuju kriterijumi za prestanak statusa otpada od gvožđa, čelika, aluminijuma, bakra i stakla prije prerade metala u skladu sa posebnim propisom obezbijede obavezna mjerenja radi kontrole radioaktivnosti metala, ukoliko metal koji se prerađuje nije uvezen. </w:t>
      </w:r>
    </w:p>
    <w:p w:rsidR="00A02BFC" w:rsidRPr="00D63762" w:rsidRDefault="00A02BFC" w:rsidP="00804920">
      <w:pPr>
        <w:jc w:val="both"/>
        <w:rPr>
          <w:rFonts w:ascii="Arial" w:hAnsi="Arial" w:cs="Arial"/>
          <w:sz w:val="22"/>
          <w:szCs w:val="22"/>
        </w:rPr>
      </w:pPr>
    </w:p>
    <w:p w:rsidR="00A02BFC" w:rsidRPr="00D63762" w:rsidRDefault="00A02BFC" w:rsidP="00804920">
      <w:pPr>
        <w:ind w:firstLine="720"/>
        <w:jc w:val="both"/>
        <w:rPr>
          <w:rFonts w:ascii="Arial" w:hAnsi="Arial" w:cs="Arial"/>
          <w:sz w:val="22"/>
          <w:szCs w:val="22"/>
        </w:rPr>
      </w:pPr>
      <w:r w:rsidRPr="00D63762">
        <w:rPr>
          <w:rFonts w:ascii="Arial" w:hAnsi="Arial" w:cs="Arial"/>
          <w:sz w:val="22"/>
          <w:szCs w:val="22"/>
        </w:rPr>
        <w:t xml:space="preserve">Operateri iz člana </w:t>
      </w:r>
      <w:r w:rsidR="00147072">
        <w:rPr>
          <w:rFonts w:ascii="Arial" w:hAnsi="Arial" w:cs="Arial"/>
          <w:sz w:val="22"/>
          <w:szCs w:val="22"/>
        </w:rPr>
        <w:t>182</w:t>
      </w:r>
      <w:r w:rsidR="00575575" w:rsidRPr="00D63762">
        <w:rPr>
          <w:rFonts w:ascii="Arial" w:hAnsi="Arial" w:cs="Arial"/>
          <w:sz w:val="22"/>
          <w:szCs w:val="22"/>
        </w:rPr>
        <w:t xml:space="preserve"> </w:t>
      </w:r>
      <w:r w:rsidRPr="00D63762">
        <w:rPr>
          <w:rFonts w:ascii="Arial" w:hAnsi="Arial" w:cs="Arial"/>
          <w:sz w:val="22"/>
          <w:szCs w:val="22"/>
        </w:rPr>
        <w:t>ovog zakona dužni su da obezbijede periodična mjerenja radi kontrole radioaktivnosti otpadnog metala.</w:t>
      </w:r>
    </w:p>
    <w:p w:rsidR="00A02BFC" w:rsidRPr="00D63762" w:rsidRDefault="00A02BFC" w:rsidP="00804920">
      <w:pPr>
        <w:jc w:val="both"/>
        <w:rPr>
          <w:rFonts w:ascii="Arial" w:hAnsi="Arial" w:cs="Arial"/>
          <w:sz w:val="22"/>
          <w:szCs w:val="22"/>
        </w:rPr>
      </w:pPr>
    </w:p>
    <w:p w:rsidR="00A02BFC" w:rsidRPr="00D63762" w:rsidRDefault="00A02BFC" w:rsidP="00804920">
      <w:pPr>
        <w:ind w:firstLine="720"/>
        <w:jc w:val="both"/>
        <w:rPr>
          <w:rFonts w:ascii="Arial" w:hAnsi="Arial" w:cs="Arial"/>
          <w:sz w:val="22"/>
          <w:szCs w:val="22"/>
        </w:rPr>
      </w:pPr>
      <w:r w:rsidRPr="00D63762">
        <w:rPr>
          <w:rFonts w:ascii="Arial" w:hAnsi="Arial" w:cs="Arial"/>
          <w:sz w:val="22"/>
          <w:szCs w:val="22"/>
        </w:rPr>
        <w:t xml:space="preserve">Troškove sprovođenja mjerenja radioaktivnosti snose uvoznici, izvoznici i operateri iz člana </w:t>
      </w:r>
      <w:r w:rsidR="00147072">
        <w:rPr>
          <w:rFonts w:ascii="Arial" w:hAnsi="Arial" w:cs="Arial"/>
          <w:sz w:val="22"/>
          <w:szCs w:val="22"/>
        </w:rPr>
        <w:t>182</w:t>
      </w:r>
      <w:r w:rsidRPr="00D63762">
        <w:rPr>
          <w:rFonts w:ascii="Arial" w:hAnsi="Arial" w:cs="Arial"/>
          <w:sz w:val="22"/>
          <w:szCs w:val="22"/>
        </w:rPr>
        <w:t xml:space="preserve"> ovog zakona.  </w:t>
      </w:r>
    </w:p>
    <w:p w:rsidR="00A02BFC" w:rsidRPr="00D63762" w:rsidRDefault="00A02BFC" w:rsidP="00804920">
      <w:pPr>
        <w:jc w:val="both"/>
        <w:rPr>
          <w:rFonts w:ascii="Arial" w:hAnsi="Arial" w:cs="Arial"/>
          <w:sz w:val="22"/>
          <w:szCs w:val="22"/>
        </w:rPr>
      </w:pPr>
    </w:p>
    <w:p w:rsidR="003633FF" w:rsidRPr="002D3A5E" w:rsidRDefault="00A02BFC" w:rsidP="002D3A5E">
      <w:pPr>
        <w:ind w:firstLine="720"/>
        <w:jc w:val="both"/>
        <w:rPr>
          <w:rFonts w:ascii="Arial" w:hAnsi="Arial" w:cs="Arial"/>
          <w:sz w:val="22"/>
          <w:szCs w:val="22"/>
        </w:rPr>
      </w:pPr>
      <w:r w:rsidRPr="00D63762">
        <w:rPr>
          <w:rFonts w:ascii="Arial" w:hAnsi="Arial" w:cs="Arial"/>
          <w:sz w:val="22"/>
          <w:szCs w:val="22"/>
        </w:rPr>
        <w:t>Metode i način kontrole radioaktivnosti metalnih proizvoda, metalnih sirovina i m</w:t>
      </w:r>
      <w:r w:rsidR="002D3A5E">
        <w:rPr>
          <w:rFonts w:ascii="Arial" w:hAnsi="Arial" w:cs="Arial"/>
          <w:sz w:val="22"/>
          <w:szCs w:val="22"/>
        </w:rPr>
        <w:t>etalnog propisuje Ministarstvo.</w:t>
      </w:r>
    </w:p>
    <w:p w:rsidR="00837617" w:rsidRPr="00D63762" w:rsidRDefault="00837617" w:rsidP="00804920">
      <w:pPr>
        <w:jc w:val="center"/>
        <w:rPr>
          <w:rFonts w:ascii="Arial" w:hAnsi="Arial" w:cs="Arial"/>
          <w:b/>
          <w:sz w:val="22"/>
          <w:szCs w:val="22"/>
          <w:lang w:val="bs-Latn-BA"/>
        </w:rPr>
      </w:pPr>
    </w:p>
    <w:p w:rsidR="006A7198" w:rsidRPr="00D63762" w:rsidRDefault="00824D74" w:rsidP="00804920">
      <w:pPr>
        <w:jc w:val="center"/>
        <w:rPr>
          <w:rFonts w:ascii="Arial" w:hAnsi="Arial" w:cs="Arial"/>
          <w:b/>
          <w:color w:val="FF0000"/>
          <w:sz w:val="22"/>
          <w:szCs w:val="22"/>
          <w:lang w:val="bs-Latn-BA"/>
        </w:rPr>
      </w:pPr>
      <w:r w:rsidRPr="00D63762">
        <w:rPr>
          <w:rFonts w:ascii="Arial" w:hAnsi="Arial" w:cs="Arial"/>
          <w:b/>
          <w:sz w:val="22"/>
          <w:szCs w:val="22"/>
          <w:lang w:val="bs-Latn-BA"/>
        </w:rPr>
        <w:t xml:space="preserve">XVIII. </w:t>
      </w:r>
      <w:r w:rsidR="00490101" w:rsidRPr="00D63762">
        <w:rPr>
          <w:rFonts w:ascii="Arial" w:hAnsi="Arial" w:cs="Arial"/>
          <w:b/>
          <w:sz w:val="22"/>
          <w:szCs w:val="22"/>
          <w:lang w:val="bs-Latn-BA"/>
        </w:rPr>
        <w:t xml:space="preserve">NEPROLIFERACIJA </w:t>
      </w:r>
    </w:p>
    <w:p w:rsidR="00A81E38" w:rsidRPr="00D63762" w:rsidRDefault="00A81E38" w:rsidP="00804920">
      <w:pPr>
        <w:jc w:val="center"/>
        <w:rPr>
          <w:rFonts w:ascii="Arial" w:hAnsi="Arial" w:cs="Arial"/>
          <w:b/>
          <w:color w:val="FF0000"/>
          <w:sz w:val="22"/>
          <w:szCs w:val="22"/>
          <w:lang w:val="bs-Latn-BA"/>
        </w:rPr>
      </w:pPr>
    </w:p>
    <w:p w:rsidR="006A7198" w:rsidRPr="00D63762" w:rsidRDefault="006A7198" w:rsidP="00804920">
      <w:pPr>
        <w:jc w:val="center"/>
        <w:rPr>
          <w:rFonts w:ascii="Arial" w:hAnsi="Arial" w:cs="Arial"/>
          <w:b/>
          <w:sz w:val="22"/>
          <w:szCs w:val="22"/>
          <w:lang w:val="bs-Latn-BA"/>
        </w:rPr>
      </w:pPr>
      <w:r w:rsidRPr="00D63762">
        <w:rPr>
          <w:rFonts w:ascii="Arial" w:hAnsi="Arial" w:cs="Arial"/>
          <w:b/>
          <w:sz w:val="22"/>
          <w:szCs w:val="22"/>
          <w:lang w:val="bs-Latn-BA"/>
        </w:rPr>
        <w:t>Saradnja u primjeni zaštitnih mjera</w:t>
      </w:r>
    </w:p>
    <w:p w:rsidR="006A7198" w:rsidRPr="00D63762" w:rsidRDefault="006A7198" w:rsidP="00804920">
      <w:pPr>
        <w:jc w:val="center"/>
        <w:rPr>
          <w:rFonts w:ascii="Arial" w:hAnsi="Arial" w:cs="Arial"/>
          <w:b/>
          <w:sz w:val="22"/>
          <w:szCs w:val="22"/>
          <w:lang w:val="bs-Latn-BA"/>
        </w:rPr>
      </w:pPr>
      <w:r w:rsidRPr="00D63762">
        <w:rPr>
          <w:rFonts w:ascii="Arial" w:hAnsi="Arial" w:cs="Arial"/>
          <w:b/>
          <w:sz w:val="22"/>
          <w:szCs w:val="22"/>
          <w:lang w:val="bs-Latn-BA"/>
        </w:rPr>
        <w:t xml:space="preserve">Član </w:t>
      </w:r>
      <w:r w:rsidR="00147072">
        <w:rPr>
          <w:rFonts w:ascii="Arial" w:hAnsi="Arial" w:cs="Arial"/>
          <w:b/>
          <w:sz w:val="22"/>
          <w:szCs w:val="22"/>
          <w:lang w:val="bs-Latn-BA"/>
        </w:rPr>
        <w:t>185</w:t>
      </w:r>
    </w:p>
    <w:p w:rsidR="00A81E38" w:rsidRPr="00D63762" w:rsidRDefault="00A81E38" w:rsidP="00804920">
      <w:pPr>
        <w:jc w:val="center"/>
        <w:rPr>
          <w:rFonts w:ascii="Arial" w:hAnsi="Arial" w:cs="Arial"/>
          <w:b/>
          <w:sz w:val="22"/>
          <w:szCs w:val="22"/>
          <w:lang w:val="bs-Latn-BA"/>
        </w:rPr>
      </w:pPr>
    </w:p>
    <w:p w:rsidR="006A7198" w:rsidRPr="00D63762" w:rsidRDefault="006A7198" w:rsidP="00804920">
      <w:pPr>
        <w:ind w:firstLine="720"/>
        <w:jc w:val="both"/>
        <w:rPr>
          <w:rFonts w:ascii="Arial" w:hAnsi="Arial" w:cs="Arial"/>
          <w:sz w:val="22"/>
          <w:szCs w:val="22"/>
          <w:lang w:val="bs-Latn-BA"/>
        </w:rPr>
      </w:pPr>
      <w:r w:rsidRPr="00D63762">
        <w:rPr>
          <w:rFonts w:ascii="Arial" w:hAnsi="Arial" w:cs="Arial"/>
          <w:sz w:val="22"/>
          <w:szCs w:val="22"/>
          <w:lang w:val="bs-Latn-BA"/>
        </w:rPr>
        <w:t xml:space="preserve">Organi državne uprave, organi uprave i nosioci </w:t>
      </w:r>
      <w:r w:rsidR="00490101" w:rsidRPr="00D63762">
        <w:rPr>
          <w:rFonts w:ascii="Arial" w:hAnsi="Arial" w:cs="Arial"/>
          <w:sz w:val="22"/>
          <w:szCs w:val="22"/>
          <w:lang w:val="bs-Latn-BA"/>
        </w:rPr>
        <w:t>ovlašćenja</w:t>
      </w:r>
      <w:r w:rsidRPr="00D63762">
        <w:rPr>
          <w:rFonts w:ascii="Arial" w:hAnsi="Arial" w:cs="Arial"/>
          <w:sz w:val="22"/>
          <w:szCs w:val="22"/>
          <w:lang w:val="bs-Latn-BA"/>
        </w:rPr>
        <w:t xml:space="preserve"> koje se odnose na nukle</w:t>
      </w:r>
      <w:r w:rsidR="003A391F" w:rsidRPr="00D63762">
        <w:rPr>
          <w:rFonts w:ascii="Arial" w:hAnsi="Arial" w:cs="Arial"/>
          <w:sz w:val="22"/>
          <w:szCs w:val="22"/>
          <w:lang w:val="bs-Latn-BA"/>
        </w:rPr>
        <w:t>ar</w:t>
      </w:r>
      <w:r w:rsidRPr="00D63762">
        <w:rPr>
          <w:rFonts w:ascii="Arial" w:hAnsi="Arial" w:cs="Arial"/>
          <w:sz w:val="22"/>
          <w:szCs w:val="22"/>
          <w:lang w:val="bs-Latn-BA"/>
        </w:rPr>
        <w:t xml:space="preserve">ne materijale sarađuju sa MAAE i EU na primjeni zaštitnih mjera </w:t>
      </w:r>
      <w:r w:rsidR="00C40B69" w:rsidRPr="00D63762">
        <w:rPr>
          <w:rFonts w:ascii="Arial" w:hAnsi="Arial" w:cs="Arial"/>
          <w:sz w:val="22"/>
          <w:szCs w:val="22"/>
          <w:lang w:val="bs-Latn-BA"/>
        </w:rPr>
        <w:t>na način da</w:t>
      </w:r>
      <w:r w:rsidRPr="00D63762">
        <w:rPr>
          <w:rFonts w:ascii="Arial" w:hAnsi="Arial" w:cs="Arial"/>
          <w:sz w:val="22"/>
          <w:szCs w:val="22"/>
          <w:lang w:val="bs-Latn-BA"/>
        </w:rPr>
        <w:t>:</w:t>
      </w:r>
    </w:p>
    <w:p w:rsidR="00A81E38" w:rsidRPr="00D63762" w:rsidRDefault="00A81E38" w:rsidP="00804920">
      <w:pPr>
        <w:jc w:val="both"/>
        <w:rPr>
          <w:rFonts w:ascii="Arial" w:hAnsi="Arial" w:cs="Arial"/>
          <w:sz w:val="22"/>
          <w:szCs w:val="22"/>
          <w:lang w:val="bs-Latn-BA"/>
        </w:rPr>
      </w:pPr>
    </w:p>
    <w:p w:rsidR="006A7198" w:rsidRPr="00D63762" w:rsidRDefault="00C40B69" w:rsidP="002B60BA">
      <w:pPr>
        <w:pStyle w:val="ListParagraph"/>
        <w:numPr>
          <w:ilvl w:val="0"/>
          <w:numId w:val="127"/>
        </w:numPr>
        <w:spacing w:after="200"/>
        <w:jc w:val="both"/>
        <w:rPr>
          <w:rFonts w:ascii="Arial" w:hAnsi="Arial" w:cs="Arial"/>
          <w:sz w:val="22"/>
          <w:szCs w:val="22"/>
          <w:lang w:val="bs-Latn-BA"/>
        </w:rPr>
      </w:pPr>
      <w:r w:rsidRPr="00D63762">
        <w:rPr>
          <w:rFonts w:ascii="Arial" w:hAnsi="Arial" w:cs="Arial"/>
          <w:sz w:val="22"/>
          <w:szCs w:val="22"/>
          <w:lang w:val="bs-Latn-BA"/>
        </w:rPr>
        <w:t xml:space="preserve">odmah obezbijede </w:t>
      </w:r>
      <w:r w:rsidR="006A7198" w:rsidRPr="00D63762">
        <w:rPr>
          <w:rFonts w:ascii="Arial" w:hAnsi="Arial" w:cs="Arial"/>
          <w:sz w:val="22"/>
          <w:szCs w:val="22"/>
          <w:lang w:val="bs-Latn-BA"/>
        </w:rPr>
        <w:t>neophodne informacije u skladu sa potvrđenim sporazumom o zaštitnim mjerama i pripadajućim protokolima između Crne Gore</w:t>
      </w:r>
      <w:r w:rsidR="006A7198" w:rsidRPr="00D63762">
        <w:rPr>
          <w:rFonts w:ascii="Arial" w:hAnsi="Arial" w:cs="Arial"/>
          <w:spacing w:val="9"/>
          <w:sz w:val="22"/>
          <w:szCs w:val="22"/>
          <w:lang w:val="bs-Latn-BA"/>
        </w:rPr>
        <w:t xml:space="preserve"> </w:t>
      </w:r>
      <w:r w:rsidR="006A7198" w:rsidRPr="00D63762">
        <w:rPr>
          <w:rFonts w:ascii="Arial" w:hAnsi="Arial" w:cs="Arial"/>
          <w:sz w:val="22"/>
          <w:szCs w:val="22"/>
          <w:lang w:val="bs-Latn-BA"/>
        </w:rPr>
        <w:t>i MAAE i Crne Gore i EU;</w:t>
      </w:r>
    </w:p>
    <w:p w:rsidR="006A7198" w:rsidRPr="00D63762" w:rsidRDefault="00C40B69" w:rsidP="002B60BA">
      <w:pPr>
        <w:pStyle w:val="ListParagraph"/>
        <w:numPr>
          <w:ilvl w:val="0"/>
          <w:numId w:val="127"/>
        </w:numPr>
        <w:spacing w:after="200"/>
        <w:jc w:val="both"/>
        <w:rPr>
          <w:rFonts w:ascii="Arial" w:hAnsi="Arial" w:cs="Arial"/>
          <w:sz w:val="22"/>
          <w:szCs w:val="22"/>
          <w:lang w:val="bs-Latn-BA"/>
        </w:rPr>
      </w:pPr>
      <w:r w:rsidRPr="00D63762">
        <w:rPr>
          <w:rFonts w:ascii="Arial" w:hAnsi="Arial" w:cs="Arial"/>
          <w:sz w:val="22"/>
          <w:szCs w:val="22"/>
          <w:lang w:val="bs-Latn-BA"/>
        </w:rPr>
        <w:t xml:space="preserve">obezbijede </w:t>
      </w:r>
      <w:r w:rsidR="006A7198" w:rsidRPr="00D63762">
        <w:rPr>
          <w:rFonts w:ascii="Arial" w:hAnsi="Arial" w:cs="Arial"/>
          <w:sz w:val="22"/>
          <w:szCs w:val="22"/>
          <w:lang w:val="bs-Latn-BA"/>
        </w:rPr>
        <w:t xml:space="preserve">pristup lokacijama </w:t>
      </w:r>
      <w:r w:rsidR="003A391F" w:rsidRPr="00D63762">
        <w:rPr>
          <w:rFonts w:ascii="Arial" w:hAnsi="Arial" w:cs="Arial"/>
          <w:sz w:val="22"/>
          <w:szCs w:val="22"/>
          <w:lang w:val="bs-Latn-BA"/>
        </w:rPr>
        <w:t>u skladu</w:t>
      </w:r>
      <w:r w:rsidR="006A7198" w:rsidRPr="00D63762">
        <w:rPr>
          <w:rFonts w:ascii="Arial" w:hAnsi="Arial" w:cs="Arial"/>
          <w:sz w:val="22"/>
          <w:szCs w:val="22"/>
          <w:lang w:val="bs-Latn-BA"/>
        </w:rPr>
        <w:t xml:space="preserve"> </w:t>
      </w:r>
      <w:r w:rsidR="003A391F" w:rsidRPr="00D63762">
        <w:rPr>
          <w:rFonts w:ascii="Arial" w:hAnsi="Arial" w:cs="Arial"/>
          <w:sz w:val="22"/>
          <w:szCs w:val="22"/>
          <w:lang w:val="bs-Latn-BA"/>
        </w:rPr>
        <w:t>sa</w:t>
      </w:r>
      <w:r w:rsidR="006A7198" w:rsidRPr="00D63762">
        <w:rPr>
          <w:rFonts w:ascii="Arial" w:hAnsi="Arial" w:cs="Arial"/>
          <w:sz w:val="22"/>
          <w:szCs w:val="22"/>
          <w:lang w:val="bs-Latn-BA"/>
        </w:rPr>
        <w:t xml:space="preserve"> sporazumom</w:t>
      </w:r>
      <w:r w:rsidR="003A391F" w:rsidRPr="00D63762">
        <w:rPr>
          <w:rFonts w:ascii="Arial" w:hAnsi="Arial" w:cs="Arial"/>
          <w:sz w:val="22"/>
          <w:szCs w:val="22"/>
          <w:lang w:val="bs-Latn-BA"/>
        </w:rPr>
        <w:t xml:space="preserve"> i protokolima iz alineje 1 ovog stava;</w:t>
      </w:r>
      <w:r w:rsidR="006A7198" w:rsidRPr="00D63762">
        <w:rPr>
          <w:rFonts w:ascii="Arial" w:hAnsi="Arial" w:cs="Arial"/>
          <w:sz w:val="22"/>
          <w:szCs w:val="22"/>
          <w:lang w:val="bs-Latn-BA"/>
        </w:rPr>
        <w:t xml:space="preserve"> </w:t>
      </w:r>
    </w:p>
    <w:p w:rsidR="006A7198" w:rsidRPr="00D63762" w:rsidRDefault="003A391F" w:rsidP="002B60BA">
      <w:pPr>
        <w:pStyle w:val="ListParagraph"/>
        <w:numPr>
          <w:ilvl w:val="0"/>
          <w:numId w:val="127"/>
        </w:numPr>
        <w:spacing w:after="200"/>
        <w:jc w:val="both"/>
        <w:rPr>
          <w:rFonts w:ascii="Arial" w:hAnsi="Arial" w:cs="Arial"/>
          <w:sz w:val="22"/>
          <w:szCs w:val="22"/>
          <w:lang w:val="bs-Latn-BA"/>
        </w:rPr>
      </w:pPr>
      <w:r w:rsidRPr="00D63762">
        <w:rPr>
          <w:rFonts w:ascii="Arial" w:hAnsi="Arial" w:cs="Arial"/>
          <w:sz w:val="22"/>
          <w:szCs w:val="22"/>
          <w:lang w:val="bs-Latn-BA"/>
        </w:rPr>
        <w:t>pružaju</w:t>
      </w:r>
      <w:r w:rsidR="006A7198" w:rsidRPr="00D63762">
        <w:rPr>
          <w:rFonts w:ascii="Arial" w:hAnsi="Arial" w:cs="Arial"/>
          <w:sz w:val="22"/>
          <w:szCs w:val="22"/>
          <w:lang w:val="bs-Latn-BA"/>
        </w:rPr>
        <w:t xml:space="preserve"> podršku inspektorima </w:t>
      </w:r>
      <w:r w:rsidR="006A7198" w:rsidRPr="00D63762">
        <w:rPr>
          <w:rFonts w:ascii="Arial" w:hAnsi="Arial" w:cs="Arial"/>
          <w:spacing w:val="-3"/>
          <w:sz w:val="22"/>
          <w:szCs w:val="22"/>
          <w:lang w:val="bs-Latn-BA"/>
        </w:rPr>
        <w:t xml:space="preserve">EU i </w:t>
      </w:r>
      <w:r w:rsidR="006A7198" w:rsidRPr="00D63762">
        <w:rPr>
          <w:rFonts w:ascii="Arial" w:hAnsi="Arial" w:cs="Arial"/>
          <w:sz w:val="22"/>
          <w:szCs w:val="22"/>
          <w:lang w:val="bs-Latn-BA"/>
        </w:rPr>
        <w:t>MAAE</w:t>
      </w:r>
      <w:r w:rsidR="006A7198" w:rsidRPr="00D63762">
        <w:rPr>
          <w:rFonts w:ascii="Arial" w:hAnsi="Arial" w:cs="Arial"/>
          <w:spacing w:val="-2"/>
          <w:sz w:val="22"/>
          <w:szCs w:val="22"/>
          <w:lang w:val="bs-Latn-BA"/>
        </w:rPr>
        <w:t xml:space="preserve"> </w:t>
      </w:r>
      <w:r w:rsidR="006A7198" w:rsidRPr="00D63762">
        <w:rPr>
          <w:rFonts w:ascii="Arial" w:hAnsi="Arial" w:cs="Arial"/>
          <w:sz w:val="22"/>
          <w:szCs w:val="22"/>
          <w:lang w:val="bs-Latn-BA"/>
        </w:rPr>
        <w:t>u vršenju njihovih dužnosti</w:t>
      </w:r>
      <w:r w:rsidRPr="00D63762">
        <w:rPr>
          <w:rFonts w:ascii="Arial" w:hAnsi="Arial" w:cs="Arial"/>
          <w:sz w:val="22"/>
          <w:szCs w:val="22"/>
          <w:lang w:val="bs-Latn-BA"/>
        </w:rPr>
        <w:t xml:space="preserve"> i kontrola.</w:t>
      </w:r>
    </w:p>
    <w:p w:rsidR="004916B5" w:rsidRPr="00D63762" w:rsidRDefault="006A7198" w:rsidP="00804920">
      <w:pPr>
        <w:ind w:firstLine="720"/>
        <w:jc w:val="both"/>
        <w:rPr>
          <w:rFonts w:ascii="Arial" w:hAnsi="Arial" w:cs="Arial"/>
          <w:sz w:val="22"/>
          <w:szCs w:val="22"/>
          <w:lang w:val="bs-Latn-BA"/>
        </w:rPr>
      </w:pPr>
      <w:r w:rsidRPr="00D63762">
        <w:rPr>
          <w:rFonts w:ascii="Arial" w:hAnsi="Arial" w:cs="Arial"/>
          <w:sz w:val="22"/>
          <w:szCs w:val="22"/>
          <w:lang w:val="bs-Latn-BA"/>
        </w:rPr>
        <w:t xml:space="preserve">Ministarstvo pripema </w:t>
      </w:r>
      <w:r w:rsidR="007F3A49" w:rsidRPr="00D63762">
        <w:rPr>
          <w:rFonts w:ascii="Arial" w:hAnsi="Arial" w:cs="Arial"/>
          <w:sz w:val="22"/>
          <w:szCs w:val="22"/>
          <w:lang w:val="bs-Latn-BA"/>
        </w:rPr>
        <w:t xml:space="preserve">i u propisanim rokovima </w:t>
      </w:r>
      <w:r w:rsidRPr="00D63762">
        <w:rPr>
          <w:rFonts w:ascii="Arial" w:hAnsi="Arial" w:cs="Arial"/>
          <w:sz w:val="22"/>
          <w:szCs w:val="22"/>
          <w:lang w:val="bs-Latn-BA"/>
        </w:rPr>
        <w:t>dostavlja</w:t>
      </w:r>
      <w:r w:rsidR="00401C63" w:rsidRPr="00D63762">
        <w:rPr>
          <w:rFonts w:ascii="Arial" w:hAnsi="Arial" w:cs="Arial"/>
          <w:sz w:val="22"/>
          <w:szCs w:val="22"/>
          <w:lang w:val="bs-Latn-BA"/>
        </w:rPr>
        <w:t xml:space="preserve"> Evropskoj komisiji i MAAE</w:t>
      </w:r>
      <w:r w:rsidRPr="00D63762">
        <w:rPr>
          <w:rFonts w:ascii="Arial" w:hAnsi="Arial" w:cs="Arial"/>
          <w:sz w:val="22"/>
          <w:szCs w:val="22"/>
          <w:lang w:val="bs-Latn-BA"/>
        </w:rPr>
        <w:t xml:space="preserve"> </w:t>
      </w:r>
      <w:r w:rsidR="007F3A49" w:rsidRPr="00D63762">
        <w:rPr>
          <w:rFonts w:ascii="Arial" w:hAnsi="Arial" w:cs="Arial"/>
          <w:sz w:val="22"/>
          <w:szCs w:val="22"/>
          <w:lang w:val="bs-Latn-BA"/>
        </w:rPr>
        <w:t>izvještaje o sprovođenju sporazuma o zaštitnim mjerama i pripadajućim protokolima</w:t>
      </w:r>
      <w:r w:rsidRPr="00D63762">
        <w:rPr>
          <w:rFonts w:ascii="Arial" w:hAnsi="Arial" w:cs="Arial"/>
          <w:sz w:val="22"/>
          <w:szCs w:val="22"/>
          <w:lang w:val="bs-Latn-BA"/>
        </w:rPr>
        <w:t>, uključujuči i zahtjeve za odstupanja od pr</w:t>
      </w:r>
      <w:r w:rsidR="001A37FF" w:rsidRPr="00D63762">
        <w:rPr>
          <w:rFonts w:ascii="Arial" w:hAnsi="Arial" w:cs="Arial"/>
          <w:sz w:val="22"/>
          <w:szCs w:val="22"/>
          <w:lang w:val="bs-Latn-BA"/>
        </w:rPr>
        <w:t>opisanih načina izvještavanja Evropskoj komisiji</w:t>
      </w:r>
      <w:r w:rsidRPr="00D63762">
        <w:rPr>
          <w:rFonts w:ascii="Arial" w:hAnsi="Arial" w:cs="Arial"/>
          <w:sz w:val="22"/>
          <w:szCs w:val="22"/>
          <w:lang w:val="bs-Latn-BA"/>
        </w:rPr>
        <w:t>.</w:t>
      </w:r>
    </w:p>
    <w:p w:rsidR="004916B5" w:rsidRPr="00D63762" w:rsidRDefault="004916B5" w:rsidP="00804920">
      <w:pPr>
        <w:ind w:firstLine="720"/>
        <w:jc w:val="both"/>
        <w:rPr>
          <w:rFonts w:ascii="Arial" w:hAnsi="Arial" w:cs="Arial"/>
          <w:sz w:val="22"/>
          <w:szCs w:val="22"/>
          <w:lang w:val="bs-Latn-BA"/>
        </w:rPr>
      </w:pPr>
    </w:p>
    <w:p w:rsidR="006A7198" w:rsidRPr="00D63762" w:rsidRDefault="006A7198" w:rsidP="00804920">
      <w:pPr>
        <w:ind w:firstLine="720"/>
        <w:jc w:val="both"/>
        <w:rPr>
          <w:rFonts w:ascii="Arial" w:hAnsi="Arial" w:cs="Arial"/>
          <w:sz w:val="22"/>
          <w:szCs w:val="22"/>
          <w:lang w:val="bs-Latn-BA"/>
        </w:rPr>
      </w:pPr>
      <w:r w:rsidRPr="00D63762">
        <w:rPr>
          <w:rFonts w:ascii="Arial" w:hAnsi="Arial" w:cs="Arial"/>
          <w:sz w:val="22"/>
          <w:szCs w:val="22"/>
          <w:lang w:val="bs-Latn-BA"/>
        </w:rPr>
        <w:t>Sadržaj izvještaja o sprovođenju s</w:t>
      </w:r>
      <w:r w:rsidR="00422B42" w:rsidRPr="00D63762">
        <w:rPr>
          <w:rFonts w:ascii="Arial" w:hAnsi="Arial" w:cs="Arial"/>
          <w:sz w:val="22"/>
          <w:szCs w:val="22"/>
          <w:lang w:val="bs-Latn-BA"/>
        </w:rPr>
        <w:t>porazuma o zaštitnim mjerama i</w:t>
      </w:r>
      <w:r w:rsidRPr="00D63762">
        <w:rPr>
          <w:rFonts w:ascii="Arial" w:hAnsi="Arial" w:cs="Arial"/>
          <w:sz w:val="22"/>
          <w:szCs w:val="22"/>
          <w:lang w:val="bs-Latn-BA"/>
        </w:rPr>
        <w:t xml:space="preserve"> pripadajućim protokolima, zahtjeve za odstupanja od propisan</w:t>
      </w:r>
      <w:r w:rsidR="00422B42" w:rsidRPr="00D63762">
        <w:rPr>
          <w:rFonts w:ascii="Arial" w:hAnsi="Arial" w:cs="Arial"/>
          <w:sz w:val="22"/>
          <w:szCs w:val="22"/>
          <w:lang w:val="bs-Latn-BA"/>
        </w:rPr>
        <w:t>ih načina izvještavanja</w:t>
      </w:r>
      <w:r w:rsidRPr="00D63762">
        <w:rPr>
          <w:rFonts w:ascii="Arial" w:hAnsi="Arial" w:cs="Arial"/>
          <w:sz w:val="22"/>
          <w:szCs w:val="22"/>
          <w:lang w:val="bs-Latn-BA"/>
        </w:rPr>
        <w:t xml:space="preserve"> i vremenske rokove dostavljanja izvještaja i zahtjeva</w:t>
      </w:r>
      <w:r w:rsidR="00422B42" w:rsidRPr="00D63762">
        <w:rPr>
          <w:rFonts w:ascii="Arial" w:hAnsi="Arial" w:cs="Arial"/>
          <w:sz w:val="22"/>
          <w:szCs w:val="22"/>
          <w:lang w:val="bs-Latn-BA"/>
        </w:rPr>
        <w:t>,</w:t>
      </w:r>
      <w:r w:rsidRPr="00D63762">
        <w:rPr>
          <w:rFonts w:ascii="Arial" w:hAnsi="Arial" w:cs="Arial"/>
          <w:sz w:val="22"/>
          <w:szCs w:val="22"/>
          <w:lang w:val="bs-Latn-BA"/>
        </w:rPr>
        <w:t xml:space="preserve"> propisuje Ministarstvo.</w:t>
      </w:r>
    </w:p>
    <w:p w:rsidR="006A7198" w:rsidRPr="00D63762" w:rsidRDefault="006A7198" w:rsidP="00804920">
      <w:pPr>
        <w:jc w:val="both"/>
        <w:rPr>
          <w:rFonts w:ascii="Arial" w:hAnsi="Arial" w:cs="Arial"/>
          <w:sz w:val="22"/>
          <w:szCs w:val="22"/>
          <w:lang w:val="bs-Latn-BA"/>
        </w:rPr>
      </w:pPr>
    </w:p>
    <w:p w:rsidR="006A7198" w:rsidRPr="00D63762" w:rsidRDefault="006A7198" w:rsidP="00804920">
      <w:pPr>
        <w:pStyle w:val="ListParagraph"/>
        <w:jc w:val="center"/>
        <w:rPr>
          <w:rFonts w:ascii="Arial" w:hAnsi="Arial" w:cs="Arial"/>
          <w:b/>
          <w:sz w:val="22"/>
          <w:szCs w:val="22"/>
          <w:lang w:val="bs-Latn-BA"/>
        </w:rPr>
      </w:pPr>
      <w:r w:rsidRPr="00D63762">
        <w:rPr>
          <w:rFonts w:ascii="Arial" w:hAnsi="Arial" w:cs="Arial"/>
          <w:b/>
          <w:sz w:val="22"/>
          <w:szCs w:val="22"/>
          <w:lang w:val="bs-Latn-BA"/>
        </w:rPr>
        <w:t xml:space="preserve">Obaveze nosilaca </w:t>
      </w:r>
      <w:r w:rsidR="00481E71" w:rsidRPr="00D63762">
        <w:rPr>
          <w:rFonts w:ascii="Arial" w:hAnsi="Arial" w:cs="Arial"/>
          <w:b/>
          <w:sz w:val="22"/>
          <w:szCs w:val="22"/>
          <w:lang w:val="bs-Latn-BA"/>
        </w:rPr>
        <w:t>ovlašćenja</w:t>
      </w:r>
      <w:r w:rsidRPr="00D63762">
        <w:rPr>
          <w:rFonts w:ascii="Arial" w:hAnsi="Arial" w:cs="Arial"/>
          <w:b/>
          <w:sz w:val="22"/>
          <w:szCs w:val="22"/>
          <w:lang w:val="bs-Latn-BA"/>
        </w:rPr>
        <w:t xml:space="preserve"> u primjeni zaštitnih mjera </w:t>
      </w:r>
    </w:p>
    <w:p w:rsidR="006A7198" w:rsidRPr="00D63762" w:rsidRDefault="006A7198" w:rsidP="00804920">
      <w:pPr>
        <w:pStyle w:val="ListParagraph"/>
        <w:jc w:val="center"/>
        <w:rPr>
          <w:rFonts w:ascii="Arial" w:hAnsi="Arial" w:cs="Arial"/>
          <w:b/>
          <w:sz w:val="22"/>
          <w:szCs w:val="22"/>
          <w:lang w:val="bs-Latn-BA"/>
        </w:rPr>
      </w:pPr>
      <w:r w:rsidRPr="00D63762">
        <w:rPr>
          <w:rFonts w:ascii="Arial" w:hAnsi="Arial" w:cs="Arial"/>
          <w:b/>
          <w:sz w:val="22"/>
          <w:szCs w:val="22"/>
          <w:lang w:val="bs-Latn-BA"/>
        </w:rPr>
        <w:t xml:space="preserve">Član </w:t>
      </w:r>
      <w:r w:rsidR="00824D74" w:rsidRPr="00D63762">
        <w:rPr>
          <w:rFonts w:ascii="Arial" w:hAnsi="Arial" w:cs="Arial"/>
          <w:b/>
          <w:sz w:val="22"/>
          <w:szCs w:val="22"/>
          <w:lang w:val="bs-Latn-BA"/>
        </w:rPr>
        <w:t>1</w:t>
      </w:r>
      <w:r w:rsidR="00147072">
        <w:rPr>
          <w:rFonts w:ascii="Arial" w:hAnsi="Arial" w:cs="Arial"/>
          <w:b/>
          <w:sz w:val="22"/>
          <w:szCs w:val="22"/>
          <w:lang w:val="bs-Latn-BA"/>
        </w:rPr>
        <w:t>86</w:t>
      </w:r>
    </w:p>
    <w:p w:rsidR="00481E71" w:rsidRPr="00D63762" w:rsidRDefault="00481E71" w:rsidP="00804920">
      <w:pPr>
        <w:pStyle w:val="ListParagraph"/>
        <w:jc w:val="center"/>
        <w:rPr>
          <w:rFonts w:ascii="Arial" w:hAnsi="Arial" w:cs="Arial"/>
          <w:b/>
          <w:sz w:val="22"/>
          <w:szCs w:val="22"/>
          <w:lang w:val="bs-Latn-BA"/>
        </w:rPr>
      </w:pPr>
    </w:p>
    <w:p w:rsidR="006A7198" w:rsidRPr="00D63762" w:rsidRDefault="006A7198" w:rsidP="00804920">
      <w:pPr>
        <w:ind w:firstLine="720"/>
        <w:jc w:val="both"/>
        <w:rPr>
          <w:rFonts w:ascii="Arial" w:hAnsi="Arial" w:cs="Arial"/>
          <w:sz w:val="22"/>
          <w:szCs w:val="22"/>
        </w:rPr>
      </w:pPr>
      <w:r w:rsidRPr="00D63762">
        <w:rPr>
          <w:rFonts w:ascii="Arial" w:hAnsi="Arial" w:cs="Arial"/>
          <w:sz w:val="22"/>
          <w:szCs w:val="22"/>
        </w:rPr>
        <w:t xml:space="preserve">Nosioci </w:t>
      </w:r>
      <w:r w:rsidR="00481E71" w:rsidRPr="00D63762">
        <w:rPr>
          <w:rFonts w:ascii="Arial" w:hAnsi="Arial" w:cs="Arial"/>
          <w:sz w:val="22"/>
          <w:szCs w:val="22"/>
        </w:rPr>
        <w:t>ovlašćenja</w:t>
      </w:r>
      <w:r w:rsidRPr="00D63762">
        <w:rPr>
          <w:rFonts w:ascii="Arial" w:hAnsi="Arial" w:cs="Arial"/>
          <w:sz w:val="22"/>
          <w:szCs w:val="22"/>
        </w:rPr>
        <w:t xml:space="preserve"> koji koriste, skladište ili odlažu nuklearne materijale dužni su da:</w:t>
      </w:r>
    </w:p>
    <w:p w:rsidR="00A81E38" w:rsidRPr="00D63762" w:rsidRDefault="00A81E38" w:rsidP="00804920">
      <w:pPr>
        <w:jc w:val="both"/>
        <w:rPr>
          <w:rFonts w:ascii="Arial" w:hAnsi="Arial" w:cs="Arial"/>
          <w:sz w:val="22"/>
          <w:szCs w:val="22"/>
        </w:rPr>
      </w:pPr>
    </w:p>
    <w:p w:rsidR="006A7198" w:rsidRPr="00D63762" w:rsidRDefault="006A7198" w:rsidP="00516B84">
      <w:pPr>
        <w:pStyle w:val="ListParagraph"/>
        <w:numPr>
          <w:ilvl w:val="0"/>
          <w:numId w:val="47"/>
        </w:numPr>
        <w:spacing w:after="200"/>
        <w:jc w:val="both"/>
        <w:rPr>
          <w:rFonts w:ascii="Arial" w:hAnsi="Arial" w:cs="Arial"/>
          <w:sz w:val="22"/>
          <w:szCs w:val="22"/>
        </w:rPr>
      </w:pPr>
      <w:r w:rsidRPr="00D63762">
        <w:rPr>
          <w:rFonts w:ascii="Arial" w:hAnsi="Arial" w:cs="Arial"/>
          <w:sz w:val="22"/>
          <w:szCs w:val="22"/>
        </w:rPr>
        <w:t>uspostave zone materijalnog bilansa sa izabranim ključnim tačkama mjerenja za utvrđivanje protoka i zaliha nuklearnih materijala po pretho</w:t>
      </w:r>
      <w:r w:rsidR="00481E71" w:rsidRPr="00D63762">
        <w:rPr>
          <w:rFonts w:ascii="Arial" w:hAnsi="Arial" w:cs="Arial"/>
          <w:sz w:val="22"/>
          <w:szCs w:val="22"/>
        </w:rPr>
        <w:t>dno pribavljenom mišljenju</w:t>
      </w:r>
      <w:r w:rsidRPr="00D63762">
        <w:rPr>
          <w:rFonts w:ascii="Arial" w:hAnsi="Arial" w:cs="Arial"/>
          <w:sz w:val="22"/>
          <w:szCs w:val="22"/>
        </w:rPr>
        <w:t xml:space="preserve"> Ministarstva</w:t>
      </w:r>
      <w:r w:rsidR="00481E71" w:rsidRPr="00D63762">
        <w:rPr>
          <w:rFonts w:ascii="Arial" w:hAnsi="Arial" w:cs="Arial"/>
          <w:sz w:val="22"/>
          <w:szCs w:val="22"/>
        </w:rPr>
        <w:t>,</w:t>
      </w:r>
      <w:r w:rsidRPr="00D63762">
        <w:rPr>
          <w:rFonts w:ascii="Arial" w:hAnsi="Arial" w:cs="Arial"/>
          <w:sz w:val="22"/>
          <w:szCs w:val="22"/>
        </w:rPr>
        <w:t xml:space="preserve"> gdje je primjenjivo;</w:t>
      </w:r>
    </w:p>
    <w:p w:rsidR="006A7198" w:rsidRPr="00D63762" w:rsidRDefault="006A7198" w:rsidP="00516B84">
      <w:pPr>
        <w:pStyle w:val="ListParagraph"/>
        <w:numPr>
          <w:ilvl w:val="0"/>
          <w:numId w:val="47"/>
        </w:numPr>
        <w:spacing w:after="200"/>
        <w:jc w:val="both"/>
        <w:rPr>
          <w:rFonts w:ascii="Arial" w:hAnsi="Arial" w:cs="Arial"/>
          <w:sz w:val="22"/>
          <w:szCs w:val="22"/>
        </w:rPr>
      </w:pPr>
      <w:r w:rsidRPr="00D63762">
        <w:rPr>
          <w:rFonts w:ascii="Arial" w:hAnsi="Arial" w:cs="Arial"/>
          <w:sz w:val="22"/>
          <w:szCs w:val="22"/>
        </w:rPr>
        <w:t>vode i dostavljaju Ministarstvu knjigovodstvenu i operativnu evidenciju koja obuhvata sistem knjigovodstva i kontrole nuklearnih materijala o njihovoj količini, kategoriji, obliku, sastavu i lokaciji za svaku zonu materijalnog bilansa (inventarska i pogonska) koju čuva najmanje pet godina;</w:t>
      </w:r>
    </w:p>
    <w:p w:rsidR="006A7198" w:rsidRPr="00D63762" w:rsidRDefault="00481E71" w:rsidP="00516B84">
      <w:pPr>
        <w:pStyle w:val="ListParagraph"/>
        <w:numPr>
          <w:ilvl w:val="0"/>
          <w:numId w:val="47"/>
        </w:numPr>
        <w:spacing w:after="200"/>
        <w:jc w:val="both"/>
        <w:rPr>
          <w:rFonts w:ascii="Arial" w:hAnsi="Arial" w:cs="Arial"/>
          <w:sz w:val="22"/>
          <w:szCs w:val="22"/>
        </w:rPr>
      </w:pPr>
      <w:r w:rsidRPr="00D63762">
        <w:rPr>
          <w:rFonts w:ascii="Arial" w:hAnsi="Arial" w:cs="Arial"/>
          <w:sz w:val="22"/>
          <w:szCs w:val="22"/>
        </w:rPr>
        <w:t>izrade i dostave</w:t>
      </w:r>
      <w:r w:rsidR="006A7198" w:rsidRPr="00D63762">
        <w:rPr>
          <w:rFonts w:ascii="Arial" w:hAnsi="Arial" w:cs="Arial"/>
          <w:sz w:val="22"/>
          <w:szCs w:val="22"/>
        </w:rPr>
        <w:t xml:space="preserve"> Ministarstvu izvještaj o materijalnom bilansu svake zone; </w:t>
      </w:r>
    </w:p>
    <w:p w:rsidR="006A7198" w:rsidRPr="00D63762" w:rsidRDefault="00481E71" w:rsidP="00516B84">
      <w:pPr>
        <w:pStyle w:val="ListParagraph"/>
        <w:numPr>
          <w:ilvl w:val="0"/>
          <w:numId w:val="47"/>
        </w:numPr>
        <w:spacing w:after="200"/>
        <w:jc w:val="both"/>
        <w:rPr>
          <w:rFonts w:ascii="Arial" w:hAnsi="Arial" w:cs="Arial"/>
          <w:sz w:val="22"/>
          <w:szCs w:val="22"/>
        </w:rPr>
      </w:pPr>
      <w:r w:rsidRPr="00D63762">
        <w:rPr>
          <w:rFonts w:ascii="Arial" w:hAnsi="Arial" w:cs="Arial"/>
          <w:sz w:val="22"/>
          <w:szCs w:val="22"/>
        </w:rPr>
        <w:t>izrade i dostave Ministarstvu i</w:t>
      </w:r>
      <w:r w:rsidR="006A7198" w:rsidRPr="00D63762">
        <w:rPr>
          <w:rFonts w:ascii="Arial" w:hAnsi="Arial" w:cs="Arial"/>
          <w:sz w:val="22"/>
          <w:szCs w:val="22"/>
        </w:rPr>
        <w:t xml:space="preserve">zvještaj o osnovnim tehničkim svojstvima postrojenja; </w:t>
      </w:r>
    </w:p>
    <w:p w:rsidR="006A7198" w:rsidRPr="00D63762" w:rsidRDefault="00481E71" w:rsidP="00516B84">
      <w:pPr>
        <w:pStyle w:val="ListParagraph"/>
        <w:numPr>
          <w:ilvl w:val="0"/>
          <w:numId w:val="47"/>
        </w:numPr>
        <w:spacing w:after="200"/>
        <w:jc w:val="both"/>
        <w:rPr>
          <w:rFonts w:ascii="Arial" w:hAnsi="Arial" w:cs="Arial"/>
          <w:sz w:val="22"/>
          <w:szCs w:val="22"/>
        </w:rPr>
      </w:pPr>
      <w:r w:rsidRPr="00D63762">
        <w:rPr>
          <w:rFonts w:ascii="Arial" w:hAnsi="Arial" w:cs="Arial"/>
          <w:sz w:val="22"/>
          <w:szCs w:val="22"/>
        </w:rPr>
        <w:t>izrade i dostave Ministarstvu i</w:t>
      </w:r>
      <w:r w:rsidR="006A7198" w:rsidRPr="00D63762">
        <w:rPr>
          <w:rFonts w:ascii="Arial" w:hAnsi="Arial" w:cs="Arial"/>
          <w:sz w:val="22"/>
          <w:szCs w:val="22"/>
        </w:rPr>
        <w:t xml:space="preserve">zvještaj o opštem opisu lokacije postrojenja; </w:t>
      </w:r>
    </w:p>
    <w:p w:rsidR="006A7198" w:rsidRPr="00D63762" w:rsidRDefault="006A7198" w:rsidP="00516B84">
      <w:pPr>
        <w:pStyle w:val="ListParagraph"/>
        <w:numPr>
          <w:ilvl w:val="0"/>
          <w:numId w:val="47"/>
        </w:numPr>
        <w:spacing w:after="200"/>
        <w:jc w:val="both"/>
        <w:rPr>
          <w:rFonts w:ascii="Arial" w:hAnsi="Arial" w:cs="Arial"/>
          <w:sz w:val="22"/>
          <w:szCs w:val="22"/>
        </w:rPr>
      </w:pPr>
      <w:r w:rsidRPr="00D63762">
        <w:rPr>
          <w:rFonts w:ascii="Arial" w:hAnsi="Arial" w:cs="Arial"/>
          <w:sz w:val="22"/>
          <w:szCs w:val="22"/>
        </w:rPr>
        <w:t xml:space="preserve">izrade početni fizički inventar; </w:t>
      </w:r>
    </w:p>
    <w:p w:rsidR="006A7198" w:rsidRPr="00D63762" w:rsidRDefault="006A7198" w:rsidP="00516B84">
      <w:pPr>
        <w:pStyle w:val="ListParagraph"/>
        <w:numPr>
          <w:ilvl w:val="0"/>
          <w:numId w:val="47"/>
        </w:numPr>
        <w:spacing w:after="200"/>
        <w:jc w:val="both"/>
        <w:rPr>
          <w:rFonts w:ascii="Arial" w:hAnsi="Arial" w:cs="Arial"/>
          <w:color w:val="FF0000"/>
          <w:sz w:val="22"/>
          <w:szCs w:val="22"/>
        </w:rPr>
      </w:pPr>
      <w:r w:rsidRPr="00D63762">
        <w:rPr>
          <w:rFonts w:ascii="Arial" w:hAnsi="Arial" w:cs="Arial"/>
          <w:sz w:val="22"/>
          <w:szCs w:val="22"/>
        </w:rPr>
        <w:t xml:space="preserve">prijave Ministarstvu sve izmjene u odnosu na prijavljeni početni fizički inventar; </w:t>
      </w:r>
    </w:p>
    <w:p w:rsidR="006A7198" w:rsidRPr="00D63762" w:rsidRDefault="006A7198" w:rsidP="00516B84">
      <w:pPr>
        <w:pStyle w:val="ListParagraph"/>
        <w:numPr>
          <w:ilvl w:val="0"/>
          <w:numId w:val="47"/>
        </w:numPr>
        <w:spacing w:after="200"/>
        <w:jc w:val="both"/>
        <w:rPr>
          <w:rFonts w:ascii="Arial" w:hAnsi="Arial" w:cs="Arial"/>
          <w:sz w:val="22"/>
          <w:szCs w:val="22"/>
        </w:rPr>
      </w:pPr>
      <w:r w:rsidRPr="00D63762">
        <w:rPr>
          <w:rFonts w:ascii="Arial" w:hAnsi="Arial" w:cs="Arial"/>
          <w:sz w:val="22"/>
          <w:szCs w:val="22"/>
        </w:rPr>
        <w:t>prijave Ministarstvu sve izmjene u osnovnim tehničkim svojstvima postrojenja;</w:t>
      </w:r>
    </w:p>
    <w:p w:rsidR="00161915" w:rsidRPr="00D63762" w:rsidRDefault="00161915" w:rsidP="00516B84">
      <w:pPr>
        <w:pStyle w:val="ListParagraph"/>
        <w:numPr>
          <w:ilvl w:val="0"/>
          <w:numId w:val="47"/>
        </w:numPr>
        <w:spacing w:after="200"/>
        <w:jc w:val="both"/>
        <w:rPr>
          <w:rFonts w:ascii="Arial" w:hAnsi="Arial" w:cs="Arial"/>
          <w:sz w:val="22"/>
          <w:szCs w:val="22"/>
        </w:rPr>
      </w:pPr>
      <w:r w:rsidRPr="00D63762">
        <w:rPr>
          <w:rFonts w:ascii="Arial" w:hAnsi="Arial" w:cs="Arial"/>
          <w:sz w:val="22"/>
          <w:szCs w:val="22"/>
        </w:rPr>
        <w:t>obavijeste Ministarstvo, organ uprave nadležan za poslove policije</w:t>
      </w:r>
      <w:r w:rsidR="006A7198" w:rsidRPr="00D63762">
        <w:rPr>
          <w:rFonts w:ascii="Arial" w:hAnsi="Arial" w:cs="Arial"/>
          <w:sz w:val="22"/>
          <w:szCs w:val="22"/>
        </w:rPr>
        <w:t xml:space="preserve"> </w:t>
      </w:r>
      <w:r w:rsidRPr="00D63762">
        <w:rPr>
          <w:rFonts w:ascii="Arial" w:hAnsi="Arial" w:cs="Arial"/>
          <w:sz w:val="22"/>
          <w:szCs w:val="22"/>
        </w:rPr>
        <w:t xml:space="preserve">i organ uprave nadležan </w:t>
      </w:r>
      <w:r w:rsidR="006A7198" w:rsidRPr="00D63762">
        <w:rPr>
          <w:rFonts w:ascii="Arial" w:hAnsi="Arial" w:cs="Arial"/>
          <w:sz w:val="22"/>
          <w:szCs w:val="22"/>
        </w:rPr>
        <w:t>za inspekcijske poslove kad nastupe okolnosti neuobičajenog događaja ili gubitka ili kašnjenja tokom isporuka nuklearnog materijala, ili ako je promijenjen nadzirani prostor za čuvanje nuklearnog materijala ili materijalna zona bilansa i o tome sačini i dostavi poseban izvještaj</w:t>
      </w:r>
      <w:r w:rsidRPr="00D63762">
        <w:rPr>
          <w:rFonts w:ascii="Arial" w:hAnsi="Arial" w:cs="Arial"/>
          <w:sz w:val="22"/>
          <w:szCs w:val="22"/>
        </w:rPr>
        <w:t>, bez odlaganja;</w:t>
      </w:r>
    </w:p>
    <w:p w:rsidR="006A7198" w:rsidRPr="00D63762" w:rsidRDefault="006A7198" w:rsidP="00516B84">
      <w:pPr>
        <w:pStyle w:val="ListParagraph"/>
        <w:numPr>
          <w:ilvl w:val="0"/>
          <w:numId w:val="47"/>
        </w:numPr>
        <w:spacing w:after="200"/>
        <w:jc w:val="both"/>
        <w:rPr>
          <w:rFonts w:ascii="Arial" w:hAnsi="Arial" w:cs="Arial"/>
          <w:sz w:val="22"/>
          <w:szCs w:val="22"/>
        </w:rPr>
      </w:pPr>
      <w:r w:rsidRPr="00D63762">
        <w:rPr>
          <w:rFonts w:ascii="Arial" w:hAnsi="Arial" w:cs="Arial"/>
          <w:sz w:val="22"/>
          <w:szCs w:val="22"/>
        </w:rPr>
        <w:t>obezbijede mjesto i instalaciju za postavljanje opreme za kontrolu nuklearnih materijala;</w:t>
      </w:r>
    </w:p>
    <w:p w:rsidR="006A7198" w:rsidRPr="00D63762" w:rsidRDefault="00C34100" w:rsidP="00516B84">
      <w:pPr>
        <w:pStyle w:val="ListParagraph"/>
        <w:numPr>
          <w:ilvl w:val="0"/>
          <w:numId w:val="47"/>
        </w:numPr>
        <w:spacing w:after="200"/>
        <w:jc w:val="both"/>
        <w:rPr>
          <w:rFonts w:ascii="Arial" w:hAnsi="Arial" w:cs="Arial"/>
          <w:sz w:val="22"/>
          <w:szCs w:val="22"/>
        </w:rPr>
      </w:pPr>
      <w:r w:rsidRPr="00D63762">
        <w:rPr>
          <w:rFonts w:ascii="Arial" w:hAnsi="Arial" w:cs="Arial"/>
          <w:sz w:val="22"/>
          <w:szCs w:val="22"/>
        </w:rPr>
        <w:t>izrade pro</w:t>
      </w:r>
      <w:r w:rsidR="0007460E" w:rsidRPr="00D63762">
        <w:rPr>
          <w:rFonts w:ascii="Arial" w:hAnsi="Arial" w:cs="Arial"/>
          <w:sz w:val="22"/>
          <w:szCs w:val="22"/>
        </w:rPr>
        <w:t xml:space="preserve">cedure o načinu uzorkovanja za </w:t>
      </w:r>
      <w:r w:rsidR="006A7198" w:rsidRPr="00D63762">
        <w:rPr>
          <w:rFonts w:ascii="Arial" w:hAnsi="Arial" w:cs="Arial"/>
          <w:sz w:val="22"/>
          <w:szCs w:val="22"/>
        </w:rPr>
        <w:t>potrebe inspekcije.</w:t>
      </w:r>
    </w:p>
    <w:p w:rsidR="00812552" w:rsidRPr="00D63762" w:rsidRDefault="006A7198" w:rsidP="00804920">
      <w:pPr>
        <w:ind w:firstLine="720"/>
        <w:jc w:val="both"/>
        <w:rPr>
          <w:rFonts w:ascii="Arial" w:hAnsi="Arial" w:cs="Arial"/>
          <w:sz w:val="22"/>
          <w:szCs w:val="22"/>
        </w:rPr>
      </w:pPr>
      <w:r w:rsidRPr="00D63762">
        <w:rPr>
          <w:rFonts w:ascii="Arial" w:hAnsi="Arial" w:cs="Arial"/>
          <w:sz w:val="22"/>
          <w:szCs w:val="22"/>
        </w:rPr>
        <w:lastRenderedPageBreak/>
        <w:t>Sadržaj i način određivanja zona materijalnog bilansa, sadržaj, način vođenja i rokovi dostavljanja knjigovodstvene i operativne evidencije</w:t>
      </w:r>
      <w:r w:rsidR="00D42F35" w:rsidRPr="00D63762">
        <w:rPr>
          <w:rFonts w:ascii="Arial" w:hAnsi="Arial" w:cs="Arial"/>
          <w:sz w:val="22"/>
          <w:szCs w:val="22"/>
        </w:rPr>
        <w:t>, sadržaj i rokove dostavljanja</w:t>
      </w:r>
      <w:r w:rsidR="00AA41F1">
        <w:rPr>
          <w:rFonts w:ascii="Arial" w:hAnsi="Arial" w:cs="Arial"/>
          <w:sz w:val="22"/>
          <w:szCs w:val="22"/>
        </w:rPr>
        <w:t xml:space="preserve"> izvještaja iz stava 1 </w:t>
      </w:r>
      <w:r w:rsidR="00CE0537" w:rsidRPr="00D63762">
        <w:rPr>
          <w:rFonts w:ascii="Arial" w:hAnsi="Arial" w:cs="Arial"/>
          <w:sz w:val="22"/>
          <w:szCs w:val="22"/>
        </w:rPr>
        <w:t>tač. 3, 4 i 5</w:t>
      </w:r>
      <w:r w:rsidR="00D42F35" w:rsidRPr="00D63762">
        <w:rPr>
          <w:rFonts w:ascii="Arial" w:hAnsi="Arial" w:cs="Arial"/>
          <w:sz w:val="22"/>
          <w:szCs w:val="22"/>
        </w:rPr>
        <w:t xml:space="preserve"> </w:t>
      </w:r>
      <w:r w:rsidR="00CE0537" w:rsidRPr="00D63762">
        <w:rPr>
          <w:rFonts w:ascii="Arial" w:hAnsi="Arial" w:cs="Arial"/>
          <w:sz w:val="22"/>
          <w:szCs w:val="22"/>
        </w:rPr>
        <w:t xml:space="preserve">ovog člana, sadržaj i rokove dostavljanja početnog fizičkog inventara i </w:t>
      </w:r>
      <w:r w:rsidRPr="00D63762">
        <w:rPr>
          <w:rFonts w:ascii="Arial" w:hAnsi="Arial" w:cs="Arial"/>
          <w:sz w:val="22"/>
          <w:szCs w:val="22"/>
        </w:rPr>
        <w:t xml:space="preserve"> </w:t>
      </w:r>
      <w:r w:rsidR="00CE0537" w:rsidRPr="00D63762">
        <w:rPr>
          <w:rFonts w:ascii="Arial" w:hAnsi="Arial" w:cs="Arial"/>
          <w:sz w:val="22"/>
          <w:szCs w:val="22"/>
        </w:rPr>
        <w:t xml:space="preserve">njegovih izmjena, kao i </w:t>
      </w:r>
      <w:r w:rsidR="000D57E9">
        <w:rPr>
          <w:rFonts w:ascii="Arial" w:hAnsi="Arial" w:cs="Arial"/>
          <w:sz w:val="22"/>
          <w:szCs w:val="22"/>
        </w:rPr>
        <w:t>vrste informacija koje se</w:t>
      </w:r>
      <w:r w:rsidR="00FF4956">
        <w:rPr>
          <w:rFonts w:ascii="Arial" w:hAnsi="Arial" w:cs="Arial"/>
          <w:sz w:val="22"/>
          <w:szCs w:val="22"/>
        </w:rPr>
        <w:t xml:space="preserve"> </w:t>
      </w:r>
      <w:r w:rsidRPr="00D63762">
        <w:rPr>
          <w:rFonts w:ascii="Arial" w:hAnsi="Arial" w:cs="Arial"/>
          <w:sz w:val="22"/>
          <w:szCs w:val="22"/>
        </w:rPr>
        <w:t>dostavljaju kad nastupe o</w:t>
      </w:r>
      <w:r w:rsidR="00CE0537" w:rsidRPr="00D63762">
        <w:rPr>
          <w:rFonts w:ascii="Arial" w:hAnsi="Arial" w:cs="Arial"/>
          <w:sz w:val="22"/>
          <w:szCs w:val="22"/>
        </w:rPr>
        <w:t xml:space="preserve">kolnosti neuobičajenog događaja, </w:t>
      </w:r>
      <w:r w:rsidRPr="00D63762">
        <w:rPr>
          <w:rFonts w:ascii="Arial" w:hAnsi="Arial" w:cs="Arial"/>
          <w:sz w:val="22"/>
          <w:szCs w:val="22"/>
        </w:rPr>
        <w:t>propisuje Ministarstvo.</w:t>
      </w:r>
    </w:p>
    <w:p w:rsidR="00271F54" w:rsidRPr="00D63762" w:rsidRDefault="00271F54" w:rsidP="002D3A5E">
      <w:pPr>
        <w:autoSpaceDE w:val="0"/>
        <w:autoSpaceDN w:val="0"/>
        <w:adjustRightInd w:val="0"/>
        <w:rPr>
          <w:rFonts w:ascii="Arial" w:hAnsi="Arial" w:cs="Arial"/>
          <w:b/>
          <w:sz w:val="22"/>
          <w:szCs w:val="22"/>
        </w:rPr>
      </w:pPr>
    </w:p>
    <w:p w:rsidR="00271F54" w:rsidRPr="00D63762" w:rsidRDefault="00824D74" w:rsidP="00804920">
      <w:pPr>
        <w:autoSpaceDE w:val="0"/>
        <w:autoSpaceDN w:val="0"/>
        <w:adjustRightInd w:val="0"/>
        <w:jc w:val="center"/>
        <w:rPr>
          <w:rFonts w:ascii="Arial" w:hAnsi="Arial" w:cs="Arial"/>
          <w:b/>
          <w:sz w:val="22"/>
          <w:szCs w:val="22"/>
        </w:rPr>
      </w:pPr>
      <w:r w:rsidRPr="00D63762">
        <w:rPr>
          <w:rFonts w:ascii="Arial" w:hAnsi="Arial" w:cs="Arial"/>
          <w:b/>
          <w:sz w:val="22"/>
          <w:szCs w:val="22"/>
        </w:rPr>
        <w:t>XIX</w:t>
      </w:r>
      <w:r w:rsidR="00271F54" w:rsidRPr="00D63762">
        <w:rPr>
          <w:rFonts w:ascii="Arial" w:hAnsi="Arial" w:cs="Arial"/>
          <w:b/>
          <w:sz w:val="22"/>
          <w:szCs w:val="22"/>
        </w:rPr>
        <w:t>. JAVNOST PODATAKA</w:t>
      </w:r>
      <w:r w:rsidR="002D3A5E">
        <w:rPr>
          <w:rFonts w:ascii="Arial" w:hAnsi="Arial" w:cs="Arial"/>
          <w:b/>
          <w:color w:val="FF0000"/>
          <w:sz w:val="22"/>
          <w:szCs w:val="22"/>
        </w:rPr>
        <w:t xml:space="preserve"> </w:t>
      </w:r>
    </w:p>
    <w:p w:rsidR="00271F54" w:rsidRPr="00D63762" w:rsidRDefault="00271F54" w:rsidP="00804920">
      <w:pPr>
        <w:autoSpaceDE w:val="0"/>
        <w:autoSpaceDN w:val="0"/>
        <w:adjustRightInd w:val="0"/>
        <w:jc w:val="center"/>
        <w:rPr>
          <w:rFonts w:ascii="Arial" w:hAnsi="Arial" w:cs="Arial"/>
          <w:b/>
          <w:sz w:val="22"/>
          <w:szCs w:val="22"/>
        </w:rPr>
      </w:pPr>
      <w:r w:rsidRPr="00D63762">
        <w:rPr>
          <w:rFonts w:ascii="Arial" w:hAnsi="Arial" w:cs="Arial"/>
          <w:b/>
          <w:sz w:val="22"/>
          <w:szCs w:val="22"/>
        </w:rPr>
        <w:t>Dostupnost podataka</w:t>
      </w:r>
    </w:p>
    <w:p w:rsidR="00271F54" w:rsidRPr="00D63762" w:rsidRDefault="00FF4956" w:rsidP="00804920">
      <w:pPr>
        <w:autoSpaceDE w:val="0"/>
        <w:autoSpaceDN w:val="0"/>
        <w:adjustRightInd w:val="0"/>
        <w:jc w:val="center"/>
        <w:rPr>
          <w:rFonts w:ascii="Arial" w:hAnsi="Arial" w:cs="Arial"/>
          <w:b/>
          <w:sz w:val="22"/>
          <w:szCs w:val="22"/>
        </w:rPr>
      </w:pPr>
      <w:r>
        <w:rPr>
          <w:rFonts w:ascii="Arial" w:hAnsi="Arial" w:cs="Arial"/>
          <w:b/>
          <w:sz w:val="22"/>
          <w:szCs w:val="22"/>
        </w:rPr>
        <w:t>Član  187</w:t>
      </w:r>
    </w:p>
    <w:p w:rsidR="00B504B7" w:rsidRPr="00D63762" w:rsidRDefault="00B504B7" w:rsidP="00804920">
      <w:pPr>
        <w:autoSpaceDE w:val="0"/>
        <w:autoSpaceDN w:val="0"/>
        <w:adjustRightInd w:val="0"/>
        <w:jc w:val="both"/>
        <w:rPr>
          <w:rFonts w:ascii="Arial" w:hAnsi="Arial" w:cs="Arial"/>
          <w:sz w:val="22"/>
          <w:szCs w:val="22"/>
        </w:rPr>
      </w:pPr>
    </w:p>
    <w:p w:rsidR="00452E59" w:rsidRPr="00D63762" w:rsidRDefault="001F728A" w:rsidP="00804920">
      <w:pPr>
        <w:autoSpaceDE w:val="0"/>
        <w:autoSpaceDN w:val="0"/>
        <w:adjustRightInd w:val="0"/>
        <w:ind w:firstLine="720"/>
        <w:jc w:val="both"/>
        <w:rPr>
          <w:rFonts w:ascii="Arial" w:hAnsi="Arial" w:cs="Arial"/>
          <w:sz w:val="22"/>
          <w:szCs w:val="22"/>
        </w:rPr>
      </w:pPr>
      <w:r w:rsidRPr="00D63762">
        <w:rPr>
          <w:rFonts w:ascii="Arial" w:hAnsi="Arial" w:cs="Arial"/>
          <w:sz w:val="22"/>
          <w:szCs w:val="22"/>
        </w:rPr>
        <w:t>Podaci o</w:t>
      </w:r>
      <w:r w:rsidR="00B504B7" w:rsidRPr="00D63762">
        <w:rPr>
          <w:rFonts w:ascii="Arial" w:hAnsi="Arial" w:cs="Arial"/>
          <w:sz w:val="22"/>
          <w:szCs w:val="22"/>
        </w:rPr>
        <w:t xml:space="preserve"> sprovođenju mjera zaštite od jonizujućih zračenja; monitoringu radioaktivnosti; izloženosti </w:t>
      </w:r>
      <w:r w:rsidRPr="00D63762">
        <w:rPr>
          <w:rFonts w:ascii="Arial" w:hAnsi="Arial" w:cs="Arial"/>
          <w:sz w:val="22"/>
          <w:szCs w:val="22"/>
        </w:rPr>
        <w:t>stanovništva</w:t>
      </w:r>
      <w:r w:rsidR="00452E59" w:rsidRPr="00D63762">
        <w:rPr>
          <w:rFonts w:ascii="Arial" w:hAnsi="Arial" w:cs="Arial"/>
          <w:sz w:val="22"/>
          <w:szCs w:val="22"/>
        </w:rPr>
        <w:t xml:space="preserve">; </w:t>
      </w:r>
      <w:r w:rsidR="00B504B7" w:rsidRPr="00D63762">
        <w:rPr>
          <w:rFonts w:ascii="Arial" w:hAnsi="Arial" w:cs="Arial"/>
          <w:sz w:val="22"/>
          <w:szCs w:val="22"/>
        </w:rPr>
        <w:t>vrstama djelatnosti ili aktivnosti u kojima se koriste izvori jonizujućih zračenja</w:t>
      </w:r>
      <w:r w:rsidR="00452E59" w:rsidRPr="00D63762">
        <w:rPr>
          <w:rFonts w:ascii="Arial" w:hAnsi="Arial" w:cs="Arial"/>
          <w:sz w:val="22"/>
          <w:szCs w:val="22"/>
        </w:rPr>
        <w:t>,</w:t>
      </w:r>
      <w:r w:rsidR="00B504B7" w:rsidRPr="00D63762">
        <w:rPr>
          <w:rFonts w:ascii="Arial" w:hAnsi="Arial" w:cs="Arial"/>
          <w:sz w:val="22"/>
          <w:szCs w:val="22"/>
        </w:rPr>
        <w:t xml:space="preserve"> su javni, osim podataka koji su </w:t>
      </w:r>
      <w:r w:rsidR="00452E59" w:rsidRPr="00D63762">
        <w:rPr>
          <w:rFonts w:ascii="Arial" w:hAnsi="Arial" w:cs="Arial"/>
          <w:sz w:val="22"/>
          <w:szCs w:val="22"/>
        </w:rPr>
        <w:t xml:space="preserve">određeni kao tajni, </w:t>
      </w:r>
      <w:r w:rsidR="00B504B7" w:rsidRPr="00D63762">
        <w:rPr>
          <w:rFonts w:ascii="Arial" w:hAnsi="Arial" w:cs="Arial"/>
          <w:sz w:val="22"/>
          <w:szCs w:val="22"/>
        </w:rPr>
        <w:t xml:space="preserve">u skladu sa </w:t>
      </w:r>
      <w:r w:rsidR="00452E59" w:rsidRPr="00D63762">
        <w:rPr>
          <w:rFonts w:ascii="Arial" w:hAnsi="Arial" w:cs="Arial"/>
          <w:sz w:val="22"/>
          <w:szCs w:val="22"/>
        </w:rPr>
        <w:t xml:space="preserve">ovim zakonom i </w:t>
      </w:r>
      <w:r w:rsidR="00B504B7" w:rsidRPr="00D63762">
        <w:rPr>
          <w:rFonts w:ascii="Arial" w:hAnsi="Arial" w:cs="Arial"/>
          <w:sz w:val="22"/>
          <w:szCs w:val="22"/>
        </w:rPr>
        <w:t xml:space="preserve">propisom </w:t>
      </w:r>
      <w:r w:rsidR="00452E59" w:rsidRPr="00D63762">
        <w:rPr>
          <w:rFonts w:ascii="Arial" w:hAnsi="Arial" w:cs="Arial"/>
          <w:sz w:val="22"/>
          <w:szCs w:val="22"/>
        </w:rPr>
        <w:t>kojim se uređuje tajnost podataka.</w:t>
      </w:r>
    </w:p>
    <w:p w:rsidR="00452E59" w:rsidRPr="00D63762" w:rsidRDefault="00452E59" w:rsidP="00804920">
      <w:pPr>
        <w:autoSpaceDE w:val="0"/>
        <w:autoSpaceDN w:val="0"/>
        <w:adjustRightInd w:val="0"/>
        <w:ind w:firstLine="720"/>
        <w:jc w:val="both"/>
        <w:rPr>
          <w:rFonts w:ascii="Arial" w:hAnsi="Arial" w:cs="Arial"/>
          <w:sz w:val="22"/>
          <w:szCs w:val="22"/>
        </w:rPr>
      </w:pPr>
    </w:p>
    <w:p w:rsidR="00D36E35" w:rsidRPr="00D63762" w:rsidRDefault="00B504B7" w:rsidP="00804920">
      <w:pPr>
        <w:autoSpaceDE w:val="0"/>
        <w:autoSpaceDN w:val="0"/>
        <w:adjustRightInd w:val="0"/>
        <w:ind w:firstLine="720"/>
        <w:jc w:val="both"/>
        <w:rPr>
          <w:rFonts w:ascii="Arial" w:hAnsi="Arial" w:cs="Arial"/>
          <w:sz w:val="22"/>
          <w:szCs w:val="22"/>
        </w:rPr>
      </w:pPr>
      <w:r w:rsidRPr="00D63762">
        <w:rPr>
          <w:rFonts w:ascii="Arial" w:hAnsi="Arial" w:cs="Arial"/>
          <w:sz w:val="22"/>
          <w:szCs w:val="22"/>
        </w:rPr>
        <w:t xml:space="preserve">Agencija obezbjeđuje javnu dostupnost </w:t>
      </w:r>
      <w:r w:rsidR="00452E59" w:rsidRPr="00D63762">
        <w:rPr>
          <w:rFonts w:ascii="Arial" w:hAnsi="Arial" w:cs="Arial"/>
          <w:sz w:val="22"/>
          <w:szCs w:val="22"/>
        </w:rPr>
        <w:t xml:space="preserve">izdatih </w:t>
      </w:r>
      <w:r w:rsidRPr="00D63762">
        <w:rPr>
          <w:rFonts w:ascii="Arial" w:hAnsi="Arial" w:cs="Arial"/>
          <w:sz w:val="22"/>
          <w:szCs w:val="22"/>
        </w:rPr>
        <w:t xml:space="preserve">ovlašćenja </w:t>
      </w:r>
      <w:r w:rsidR="00452E59" w:rsidRPr="00D63762">
        <w:rPr>
          <w:rFonts w:ascii="Arial" w:hAnsi="Arial" w:cs="Arial"/>
          <w:sz w:val="22"/>
          <w:szCs w:val="22"/>
        </w:rPr>
        <w:t xml:space="preserve">i dozvola, </w:t>
      </w:r>
      <w:r w:rsidRPr="00D63762">
        <w:rPr>
          <w:rFonts w:ascii="Arial" w:hAnsi="Arial" w:cs="Arial"/>
          <w:sz w:val="22"/>
          <w:szCs w:val="22"/>
        </w:rPr>
        <w:t>kao i uputstva o uslovima za njihovo pribavljanje</w:t>
      </w:r>
      <w:r w:rsidR="00452E59" w:rsidRPr="00D63762">
        <w:rPr>
          <w:rFonts w:ascii="Arial" w:hAnsi="Arial" w:cs="Arial"/>
          <w:sz w:val="22"/>
          <w:szCs w:val="22"/>
        </w:rPr>
        <w:t>,</w:t>
      </w:r>
      <w:r w:rsidRPr="00D63762">
        <w:rPr>
          <w:rFonts w:ascii="Arial" w:hAnsi="Arial" w:cs="Arial"/>
          <w:sz w:val="22"/>
          <w:szCs w:val="22"/>
        </w:rPr>
        <w:t xml:space="preserve"> </w:t>
      </w:r>
      <w:r w:rsidR="00D36E35" w:rsidRPr="00D63762">
        <w:rPr>
          <w:rFonts w:ascii="Arial" w:hAnsi="Arial" w:cs="Arial"/>
          <w:sz w:val="22"/>
          <w:szCs w:val="22"/>
        </w:rPr>
        <w:t>objavljivanjem na svojoj web stranici.</w:t>
      </w:r>
    </w:p>
    <w:p w:rsidR="00D36E35" w:rsidRPr="00D63762" w:rsidRDefault="00D36E35" w:rsidP="00804920">
      <w:pPr>
        <w:autoSpaceDE w:val="0"/>
        <w:autoSpaceDN w:val="0"/>
        <w:adjustRightInd w:val="0"/>
        <w:ind w:firstLine="720"/>
        <w:jc w:val="both"/>
        <w:rPr>
          <w:rFonts w:ascii="Arial" w:hAnsi="Arial" w:cs="Arial"/>
          <w:sz w:val="22"/>
          <w:szCs w:val="22"/>
        </w:rPr>
      </w:pPr>
    </w:p>
    <w:p w:rsidR="007E2941" w:rsidRPr="00D63762" w:rsidRDefault="00B504B7" w:rsidP="00804920">
      <w:pPr>
        <w:autoSpaceDE w:val="0"/>
        <w:autoSpaceDN w:val="0"/>
        <w:adjustRightInd w:val="0"/>
        <w:ind w:firstLine="720"/>
        <w:jc w:val="both"/>
        <w:rPr>
          <w:rFonts w:ascii="Arial" w:hAnsi="Arial" w:cs="Arial"/>
          <w:sz w:val="22"/>
          <w:szCs w:val="22"/>
        </w:rPr>
      </w:pPr>
      <w:r w:rsidRPr="00D63762">
        <w:rPr>
          <w:rFonts w:ascii="Arial" w:hAnsi="Arial" w:cs="Arial"/>
          <w:sz w:val="22"/>
          <w:szCs w:val="22"/>
        </w:rPr>
        <w:t xml:space="preserve">Agencija obezbjeđuje informisanje i konsultovanje javnosti, uključujući i zainteresovane </w:t>
      </w:r>
      <w:r w:rsidR="007E2941" w:rsidRPr="00D63762">
        <w:rPr>
          <w:rFonts w:ascii="Arial" w:hAnsi="Arial" w:cs="Arial"/>
          <w:sz w:val="22"/>
          <w:szCs w:val="22"/>
        </w:rPr>
        <w:t>strane u postupku ovlašćivanja</w:t>
      </w:r>
      <w:r w:rsidRPr="00D63762">
        <w:rPr>
          <w:rFonts w:ascii="Arial" w:hAnsi="Arial" w:cs="Arial"/>
          <w:sz w:val="22"/>
          <w:szCs w:val="22"/>
        </w:rPr>
        <w:t xml:space="preserve"> </w:t>
      </w:r>
      <w:r w:rsidR="007E2941" w:rsidRPr="00D63762">
        <w:rPr>
          <w:rFonts w:ascii="Arial" w:hAnsi="Arial" w:cs="Arial"/>
          <w:sz w:val="22"/>
          <w:szCs w:val="22"/>
        </w:rPr>
        <w:t xml:space="preserve">i </w:t>
      </w:r>
      <w:r w:rsidRPr="00D63762">
        <w:rPr>
          <w:rFonts w:ascii="Arial" w:hAnsi="Arial" w:cs="Arial"/>
          <w:sz w:val="22"/>
          <w:szCs w:val="22"/>
        </w:rPr>
        <w:t>u svim fazama životnog vijeka skladišta i odlagališt</w:t>
      </w:r>
      <w:r w:rsidR="007E2941" w:rsidRPr="00D63762">
        <w:rPr>
          <w:rFonts w:ascii="Arial" w:hAnsi="Arial" w:cs="Arial"/>
          <w:sz w:val="22"/>
          <w:szCs w:val="22"/>
        </w:rPr>
        <w:t xml:space="preserve">a radioaktivnog otpada. </w:t>
      </w:r>
    </w:p>
    <w:p w:rsidR="007E2941" w:rsidRPr="00D63762" w:rsidRDefault="007E2941" w:rsidP="00804920">
      <w:pPr>
        <w:autoSpaceDE w:val="0"/>
        <w:autoSpaceDN w:val="0"/>
        <w:adjustRightInd w:val="0"/>
        <w:ind w:firstLine="720"/>
        <w:jc w:val="both"/>
        <w:rPr>
          <w:rFonts w:ascii="Arial" w:hAnsi="Arial" w:cs="Arial"/>
          <w:sz w:val="22"/>
          <w:szCs w:val="22"/>
        </w:rPr>
      </w:pPr>
    </w:p>
    <w:p w:rsidR="00C02C04" w:rsidRPr="00D63762" w:rsidRDefault="00B504B7" w:rsidP="00804920">
      <w:pPr>
        <w:autoSpaceDE w:val="0"/>
        <w:autoSpaceDN w:val="0"/>
        <w:adjustRightInd w:val="0"/>
        <w:ind w:firstLine="720"/>
        <w:jc w:val="both"/>
        <w:rPr>
          <w:rFonts w:ascii="Arial" w:hAnsi="Arial" w:cs="Arial"/>
          <w:sz w:val="22"/>
          <w:szCs w:val="22"/>
        </w:rPr>
      </w:pPr>
      <w:r w:rsidRPr="00D63762">
        <w:rPr>
          <w:rFonts w:ascii="Arial" w:hAnsi="Arial" w:cs="Arial"/>
          <w:sz w:val="22"/>
          <w:szCs w:val="22"/>
        </w:rPr>
        <w:t xml:space="preserve">Nadležne institucije </w:t>
      </w:r>
      <w:r w:rsidR="007E3D4A">
        <w:rPr>
          <w:rFonts w:ascii="Arial" w:hAnsi="Arial" w:cs="Arial"/>
          <w:sz w:val="22"/>
          <w:szCs w:val="22"/>
        </w:rPr>
        <w:t>iz člana 12</w:t>
      </w:r>
      <w:r w:rsidR="007E2941" w:rsidRPr="00D63762">
        <w:rPr>
          <w:rFonts w:ascii="Arial" w:hAnsi="Arial" w:cs="Arial"/>
          <w:sz w:val="22"/>
          <w:szCs w:val="22"/>
        </w:rPr>
        <w:t xml:space="preserve"> ovog zakona </w:t>
      </w:r>
      <w:r w:rsidRPr="00D63762">
        <w:rPr>
          <w:rFonts w:ascii="Arial" w:hAnsi="Arial" w:cs="Arial"/>
          <w:sz w:val="22"/>
          <w:szCs w:val="22"/>
        </w:rPr>
        <w:t>obezbjeđuju istinitu i pravovremenu informisanost javnosti, lokalnih vlasti, stanovništva i drugih zainteresovanih strana u neposrednoj blizini skladišta ili odlagališta radio</w:t>
      </w:r>
      <w:r w:rsidR="00C02C04" w:rsidRPr="00D63762">
        <w:rPr>
          <w:rFonts w:ascii="Arial" w:hAnsi="Arial" w:cs="Arial"/>
          <w:sz w:val="22"/>
          <w:szCs w:val="22"/>
        </w:rPr>
        <w:t>aktivnog otpada.</w:t>
      </w:r>
    </w:p>
    <w:p w:rsidR="00C02C04" w:rsidRPr="00D63762" w:rsidRDefault="00C02C04" w:rsidP="00804920">
      <w:pPr>
        <w:autoSpaceDE w:val="0"/>
        <w:autoSpaceDN w:val="0"/>
        <w:adjustRightInd w:val="0"/>
        <w:ind w:firstLine="720"/>
        <w:jc w:val="both"/>
        <w:rPr>
          <w:rFonts w:ascii="Arial" w:hAnsi="Arial" w:cs="Arial"/>
          <w:sz w:val="22"/>
          <w:szCs w:val="22"/>
        </w:rPr>
      </w:pPr>
    </w:p>
    <w:p w:rsidR="006A6862" w:rsidRPr="00D63762" w:rsidRDefault="006A6862" w:rsidP="00804920">
      <w:pPr>
        <w:autoSpaceDE w:val="0"/>
        <w:autoSpaceDN w:val="0"/>
        <w:adjustRightInd w:val="0"/>
        <w:ind w:firstLine="720"/>
        <w:jc w:val="both"/>
        <w:rPr>
          <w:rFonts w:ascii="Arial" w:hAnsi="Arial" w:cs="Arial"/>
          <w:sz w:val="22"/>
          <w:szCs w:val="22"/>
        </w:rPr>
      </w:pPr>
      <w:r w:rsidRPr="00D63762">
        <w:rPr>
          <w:rFonts w:ascii="Arial" w:hAnsi="Arial" w:cs="Arial"/>
          <w:sz w:val="22"/>
          <w:szCs w:val="22"/>
        </w:rPr>
        <w:t xml:space="preserve">Ministarstvo </w:t>
      </w:r>
      <w:r w:rsidR="00B504B7" w:rsidRPr="00D63762">
        <w:rPr>
          <w:rFonts w:ascii="Arial" w:hAnsi="Arial" w:cs="Arial"/>
          <w:sz w:val="22"/>
          <w:szCs w:val="22"/>
        </w:rPr>
        <w:t xml:space="preserve">sarađuje sa ovlašćenim regulatornim tijelima drugih država </w:t>
      </w:r>
      <w:r w:rsidRPr="00D63762">
        <w:rPr>
          <w:rFonts w:ascii="Arial" w:hAnsi="Arial" w:cs="Arial"/>
          <w:sz w:val="22"/>
          <w:szCs w:val="22"/>
        </w:rPr>
        <w:t xml:space="preserve">u pblasti radijacione i nuklearne sigurnosti i bezbjednosti putem razmjene </w:t>
      </w:r>
      <w:r w:rsidR="00B504B7" w:rsidRPr="00D63762">
        <w:rPr>
          <w:rFonts w:ascii="Arial" w:hAnsi="Arial" w:cs="Arial"/>
          <w:sz w:val="22"/>
          <w:szCs w:val="22"/>
        </w:rPr>
        <w:t xml:space="preserve">informacija. </w:t>
      </w:r>
    </w:p>
    <w:p w:rsidR="006A6862" w:rsidRPr="00D63762" w:rsidRDefault="006A6862" w:rsidP="00804920">
      <w:pPr>
        <w:autoSpaceDE w:val="0"/>
        <w:autoSpaceDN w:val="0"/>
        <w:adjustRightInd w:val="0"/>
        <w:ind w:firstLine="720"/>
        <w:jc w:val="both"/>
        <w:rPr>
          <w:rFonts w:ascii="Arial" w:hAnsi="Arial" w:cs="Arial"/>
          <w:sz w:val="22"/>
          <w:szCs w:val="22"/>
        </w:rPr>
      </w:pPr>
    </w:p>
    <w:p w:rsidR="006A6862" w:rsidRPr="00D63762" w:rsidRDefault="006A6862" w:rsidP="00804920">
      <w:pPr>
        <w:autoSpaceDE w:val="0"/>
        <w:autoSpaceDN w:val="0"/>
        <w:adjustRightInd w:val="0"/>
        <w:ind w:firstLine="720"/>
        <w:jc w:val="both"/>
        <w:rPr>
          <w:rFonts w:ascii="Arial" w:hAnsi="Arial" w:cs="Arial"/>
          <w:sz w:val="22"/>
          <w:szCs w:val="22"/>
        </w:rPr>
      </w:pPr>
      <w:r w:rsidRPr="00D63762">
        <w:rPr>
          <w:rFonts w:ascii="Arial" w:hAnsi="Arial" w:cs="Arial"/>
          <w:sz w:val="22"/>
          <w:szCs w:val="22"/>
        </w:rPr>
        <w:t>Ministarstvo u koordinaciji</w:t>
      </w:r>
      <w:r w:rsidR="00B504B7" w:rsidRPr="00D63762">
        <w:rPr>
          <w:rFonts w:ascii="Arial" w:hAnsi="Arial" w:cs="Arial"/>
          <w:sz w:val="22"/>
          <w:szCs w:val="22"/>
        </w:rPr>
        <w:t xml:space="preserve"> sa ostalim nadležnim institucijama</w:t>
      </w:r>
      <w:r w:rsidR="007E3D4A">
        <w:rPr>
          <w:rFonts w:ascii="Arial" w:hAnsi="Arial" w:cs="Arial"/>
          <w:sz w:val="22"/>
          <w:szCs w:val="22"/>
        </w:rPr>
        <w:t xml:space="preserve"> iz člana 12</w:t>
      </w:r>
      <w:r w:rsidRPr="00D63762">
        <w:rPr>
          <w:rFonts w:ascii="Arial" w:hAnsi="Arial" w:cs="Arial"/>
          <w:sz w:val="22"/>
          <w:szCs w:val="22"/>
        </w:rPr>
        <w:t xml:space="preserve"> ovog zakona</w:t>
      </w:r>
      <w:r w:rsidR="00B504B7" w:rsidRPr="00D63762">
        <w:rPr>
          <w:rFonts w:ascii="Arial" w:hAnsi="Arial" w:cs="Arial"/>
          <w:sz w:val="22"/>
          <w:szCs w:val="22"/>
        </w:rPr>
        <w:t xml:space="preserve">, obavještava javnost o </w:t>
      </w:r>
      <w:r w:rsidRPr="00D63762">
        <w:rPr>
          <w:rFonts w:ascii="Arial" w:hAnsi="Arial" w:cs="Arial"/>
          <w:sz w:val="22"/>
          <w:szCs w:val="22"/>
        </w:rPr>
        <w:t xml:space="preserve">svakoj protivzakonitoj upotrebi </w:t>
      </w:r>
      <w:r w:rsidR="00B504B7" w:rsidRPr="00D63762">
        <w:rPr>
          <w:rFonts w:ascii="Arial" w:hAnsi="Arial" w:cs="Arial"/>
          <w:sz w:val="22"/>
          <w:szCs w:val="22"/>
        </w:rPr>
        <w:t xml:space="preserve">izvora </w:t>
      </w:r>
      <w:r w:rsidRPr="00D63762">
        <w:rPr>
          <w:rFonts w:ascii="Arial" w:hAnsi="Arial" w:cs="Arial"/>
          <w:sz w:val="22"/>
          <w:szCs w:val="22"/>
        </w:rPr>
        <w:t>jonizujućih zračenja i</w:t>
      </w:r>
      <w:r w:rsidR="00B504B7" w:rsidRPr="00D63762">
        <w:rPr>
          <w:rFonts w:ascii="Arial" w:hAnsi="Arial" w:cs="Arial"/>
          <w:sz w:val="22"/>
          <w:szCs w:val="22"/>
        </w:rPr>
        <w:t xml:space="preserve"> o ne</w:t>
      </w:r>
      <w:r w:rsidRPr="00D63762">
        <w:rPr>
          <w:rFonts w:ascii="Arial" w:hAnsi="Arial" w:cs="Arial"/>
          <w:sz w:val="22"/>
          <w:szCs w:val="22"/>
        </w:rPr>
        <w:t xml:space="preserve">poštovanju propisanih procedura, </w:t>
      </w:r>
      <w:r w:rsidR="00B504B7" w:rsidRPr="00D63762">
        <w:rPr>
          <w:rFonts w:ascii="Arial" w:hAnsi="Arial" w:cs="Arial"/>
          <w:sz w:val="22"/>
          <w:szCs w:val="22"/>
        </w:rPr>
        <w:t>koje mogu da dovedu do vanrednog događaja.</w:t>
      </w:r>
    </w:p>
    <w:p w:rsidR="006A6862" w:rsidRPr="00D63762" w:rsidRDefault="006A6862" w:rsidP="00804920">
      <w:pPr>
        <w:autoSpaceDE w:val="0"/>
        <w:autoSpaceDN w:val="0"/>
        <w:adjustRightInd w:val="0"/>
        <w:ind w:firstLine="720"/>
        <w:jc w:val="both"/>
        <w:rPr>
          <w:rFonts w:ascii="Arial" w:hAnsi="Arial" w:cs="Arial"/>
          <w:sz w:val="22"/>
          <w:szCs w:val="22"/>
        </w:rPr>
      </w:pPr>
    </w:p>
    <w:p w:rsidR="00B504B7" w:rsidRPr="00D63762" w:rsidRDefault="00B504B7" w:rsidP="00804920">
      <w:pPr>
        <w:autoSpaceDE w:val="0"/>
        <w:autoSpaceDN w:val="0"/>
        <w:adjustRightInd w:val="0"/>
        <w:ind w:firstLine="720"/>
        <w:jc w:val="both"/>
        <w:rPr>
          <w:rFonts w:ascii="Arial" w:hAnsi="Arial" w:cs="Arial"/>
          <w:sz w:val="22"/>
          <w:szCs w:val="22"/>
        </w:rPr>
      </w:pPr>
      <w:r w:rsidRPr="00D63762">
        <w:rPr>
          <w:rFonts w:ascii="Arial" w:hAnsi="Arial" w:cs="Arial"/>
          <w:sz w:val="22"/>
          <w:szCs w:val="22"/>
        </w:rPr>
        <w:t xml:space="preserve">Vrstu podataka koji se smatraju tajnim i način upravljanja tim </w:t>
      </w:r>
      <w:r w:rsidR="006A6862" w:rsidRPr="00D63762">
        <w:rPr>
          <w:rFonts w:ascii="Arial" w:hAnsi="Arial" w:cs="Arial"/>
          <w:sz w:val="22"/>
          <w:szCs w:val="22"/>
        </w:rPr>
        <w:t>podacima propisuje Ministarstvo u saradnji sa organom uprave nadležnim</w:t>
      </w:r>
      <w:r w:rsidR="008F15B0" w:rsidRPr="00D63762">
        <w:rPr>
          <w:rFonts w:ascii="Arial" w:hAnsi="Arial" w:cs="Arial"/>
          <w:sz w:val="22"/>
          <w:szCs w:val="22"/>
        </w:rPr>
        <w:t xml:space="preserve"> </w:t>
      </w:r>
      <w:r w:rsidR="006A6862" w:rsidRPr="00D63762">
        <w:rPr>
          <w:rFonts w:ascii="Arial" w:hAnsi="Arial" w:cs="Arial"/>
          <w:sz w:val="22"/>
          <w:szCs w:val="22"/>
        </w:rPr>
        <w:t>za tajnost podataka.</w:t>
      </w:r>
    </w:p>
    <w:p w:rsidR="006D231E" w:rsidRPr="006D231E" w:rsidRDefault="006D231E" w:rsidP="006D231E">
      <w:pPr>
        <w:shd w:val="clear" w:color="auto" w:fill="FFFFFF"/>
        <w:jc w:val="both"/>
        <w:rPr>
          <w:rFonts w:ascii="Arial" w:eastAsia="Times New Roman" w:hAnsi="Arial" w:cs="Arial"/>
          <w:sz w:val="22"/>
          <w:szCs w:val="22"/>
          <w:lang w:val="pl-PL"/>
        </w:rPr>
      </w:pPr>
      <w:bookmarkStart w:id="1" w:name="10109"/>
      <w:bookmarkEnd w:id="1"/>
    </w:p>
    <w:p w:rsidR="006D231E" w:rsidRDefault="009A4563" w:rsidP="009A4563">
      <w:pPr>
        <w:autoSpaceDE w:val="0"/>
        <w:autoSpaceDN w:val="0"/>
        <w:adjustRightInd w:val="0"/>
        <w:jc w:val="center"/>
        <w:rPr>
          <w:rFonts w:ascii="Arial" w:eastAsia="Calibri" w:hAnsi="Arial" w:cs="Arial"/>
          <w:b/>
          <w:bCs/>
          <w:sz w:val="22"/>
          <w:szCs w:val="22"/>
          <w:lang w:val="en-US"/>
        </w:rPr>
      </w:pPr>
      <w:r>
        <w:rPr>
          <w:rFonts w:ascii="Arial" w:eastAsia="Calibri" w:hAnsi="Arial" w:cs="Arial"/>
          <w:b/>
          <w:bCs/>
          <w:sz w:val="22"/>
          <w:szCs w:val="22"/>
          <w:lang w:val="en-US"/>
        </w:rPr>
        <w:t>XX. NADZOR</w:t>
      </w:r>
    </w:p>
    <w:p w:rsidR="009A4563" w:rsidRPr="009A4563" w:rsidRDefault="009A4563" w:rsidP="009A4563">
      <w:pPr>
        <w:autoSpaceDE w:val="0"/>
        <w:autoSpaceDN w:val="0"/>
        <w:adjustRightInd w:val="0"/>
        <w:jc w:val="center"/>
        <w:rPr>
          <w:rFonts w:ascii="Arial" w:eastAsia="Calibri" w:hAnsi="Arial" w:cs="Arial"/>
          <w:b/>
          <w:bCs/>
          <w:sz w:val="22"/>
          <w:szCs w:val="22"/>
          <w:lang w:val="en-US"/>
        </w:rPr>
      </w:pPr>
      <w:bookmarkStart w:id="2" w:name="_GoBack"/>
      <w:bookmarkEnd w:id="2"/>
    </w:p>
    <w:p w:rsidR="006D231E" w:rsidRPr="007C1A37" w:rsidRDefault="006D231E" w:rsidP="006D231E">
      <w:pPr>
        <w:shd w:val="clear" w:color="auto" w:fill="FFFFFF"/>
        <w:jc w:val="center"/>
        <w:rPr>
          <w:rFonts w:ascii="Arial" w:eastAsia="Times New Roman" w:hAnsi="Arial" w:cs="Arial"/>
          <w:b/>
          <w:bCs/>
          <w:sz w:val="22"/>
          <w:szCs w:val="22"/>
          <w:lang w:val="pl-PL"/>
        </w:rPr>
      </w:pPr>
      <w:r w:rsidRPr="007C1A37">
        <w:rPr>
          <w:rFonts w:ascii="Arial" w:eastAsia="Times New Roman" w:hAnsi="Arial" w:cs="Arial"/>
          <w:b/>
          <w:iCs/>
          <w:sz w:val="22"/>
          <w:szCs w:val="22"/>
          <w:lang w:val="hr-HR" w:eastAsia="hr-HR"/>
        </w:rPr>
        <w:t>Nadzor nad sprovođenjem zakona</w:t>
      </w:r>
    </w:p>
    <w:p w:rsidR="006D231E" w:rsidRPr="007C1A37" w:rsidRDefault="006D231E" w:rsidP="006D231E">
      <w:pPr>
        <w:shd w:val="clear" w:color="auto" w:fill="FFFFFF"/>
        <w:jc w:val="center"/>
        <w:rPr>
          <w:rFonts w:ascii="Arial" w:eastAsia="Times New Roman" w:hAnsi="Arial" w:cs="Arial"/>
          <w:sz w:val="22"/>
          <w:szCs w:val="22"/>
          <w:lang w:val="pl-PL"/>
        </w:rPr>
      </w:pPr>
      <w:bookmarkStart w:id="3" w:name="clan2000000107"/>
      <w:bookmarkEnd w:id="3"/>
      <w:r w:rsidRPr="007C1A37">
        <w:rPr>
          <w:rFonts w:ascii="Arial" w:eastAsia="Times New Roman" w:hAnsi="Arial" w:cs="Arial"/>
          <w:b/>
          <w:bCs/>
          <w:sz w:val="22"/>
          <w:szCs w:val="22"/>
          <w:lang w:val="pl-PL"/>
        </w:rPr>
        <w:t>Član 188</w:t>
      </w:r>
    </w:p>
    <w:p w:rsidR="006D231E" w:rsidRPr="007C1A37" w:rsidRDefault="006D231E" w:rsidP="006D231E">
      <w:pPr>
        <w:shd w:val="clear" w:color="auto" w:fill="FFFFFF"/>
        <w:jc w:val="both"/>
        <w:rPr>
          <w:rFonts w:ascii="Arial" w:eastAsia="Times New Roman" w:hAnsi="Arial" w:cs="Arial"/>
          <w:sz w:val="22"/>
          <w:szCs w:val="22"/>
          <w:lang w:val="pl-PL"/>
        </w:rPr>
      </w:pPr>
      <w:bookmarkStart w:id="4" w:name="10107"/>
      <w:bookmarkEnd w:id="4"/>
      <w:r w:rsidRPr="007C1A37">
        <w:rPr>
          <w:rFonts w:ascii="Arial" w:eastAsia="Times New Roman" w:hAnsi="Arial" w:cs="Arial"/>
          <w:sz w:val="22"/>
          <w:szCs w:val="22"/>
          <w:lang w:val="pl-PL"/>
        </w:rPr>
        <w:t>         Nadzor nad sprovođenjem ovog zakona i propisa donijetih na osnovu ovog zakona vrši Ministarstvo.</w:t>
      </w:r>
      <w:r w:rsidRPr="007C1A37">
        <w:rPr>
          <w:rFonts w:ascii="Arial" w:eastAsia="Times New Roman" w:hAnsi="Arial" w:cs="Arial"/>
          <w:sz w:val="22"/>
          <w:szCs w:val="22"/>
          <w:lang w:val="pl-PL"/>
        </w:rPr>
        <w:br/>
      </w:r>
    </w:p>
    <w:p w:rsidR="006D231E" w:rsidRPr="007C1A37" w:rsidRDefault="006D231E" w:rsidP="006D231E">
      <w:pPr>
        <w:shd w:val="clear" w:color="auto" w:fill="FFFFFF"/>
        <w:ind w:firstLine="851"/>
        <w:jc w:val="both"/>
        <w:rPr>
          <w:rFonts w:ascii="Arial" w:eastAsia="Times New Roman" w:hAnsi="Arial" w:cs="Arial"/>
          <w:sz w:val="22"/>
          <w:szCs w:val="22"/>
          <w:lang w:val="pl-PL"/>
        </w:rPr>
      </w:pPr>
      <w:r w:rsidRPr="007C1A37">
        <w:rPr>
          <w:rFonts w:ascii="Arial" w:eastAsia="Times New Roman" w:hAnsi="Arial" w:cs="Arial"/>
          <w:sz w:val="22"/>
          <w:szCs w:val="22"/>
          <w:lang w:val="pl-PL"/>
        </w:rPr>
        <w:t xml:space="preserve">Inspekcijski nadzor nad sprovođenjem ovog zakona vrši organ uprave nadležan za inspekcijske poslove, preko ekološke inspekcije i inspekcija za zaštitu i spašavanje, u skladu sa zakonom kojim se uređuje inspekcijski nadzor. </w:t>
      </w:r>
    </w:p>
    <w:p w:rsidR="000228AC" w:rsidRPr="007C1A37" w:rsidRDefault="000228AC" w:rsidP="006D231E">
      <w:pPr>
        <w:shd w:val="clear" w:color="auto" w:fill="FFFFFF"/>
        <w:ind w:firstLine="851"/>
        <w:jc w:val="both"/>
        <w:rPr>
          <w:rFonts w:ascii="Arial" w:eastAsia="Times New Roman" w:hAnsi="Arial" w:cs="Arial"/>
          <w:sz w:val="22"/>
          <w:szCs w:val="22"/>
          <w:lang w:val="pl-PL"/>
        </w:rPr>
      </w:pPr>
    </w:p>
    <w:p w:rsidR="000228AC" w:rsidRPr="006D231E" w:rsidRDefault="000228AC" w:rsidP="006D231E">
      <w:pPr>
        <w:shd w:val="clear" w:color="auto" w:fill="FFFFFF"/>
        <w:ind w:firstLine="851"/>
        <w:jc w:val="both"/>
        <w:rPr>
          <w:rFonts w:ascii="Arial" w:eastAsia="Times New Roman" w:hAnsi="Arial" w:cs="Arial"/>
          <w:sz w:val="22"/>
          <w:szCs w:val="22"/>
          <w:lang w:val="pl-PL"/>
        </w:rPr>
      </w:pPr>
      <w:r w:rsidRPr="007C1A37">
        <w:rPr>
          <w:rFonts w:ascii="Arial" w:eastAsia="Times New Roman" w:hAnsi="Arial" w:cs="Arial"/>
          <w:sz w:val="22"/>
          <w:szCs w:val="22"/>
          <w:lang w:val="pl-PL"/>
        </w:rPr>
        <w:t>Inspekcijski nadzor robe iz čl. 153, 181 stav 1 i čl. 184 stav 1 ovog zakona koordinisano vrše nadležne inspekcije za kontrolu pojedinih vrsta roba, u skladu sa propisom kojim se utvrđuje grupa proizvoda nad kojima se vrši nadzor na tržištu.</w:t>
      </w:r>
    </w:p>
    <w:p w:rsidR="006D231E" w:rsidRPr="006D231E" w:rsidRDefault="006D231E" w:rsidP="006D231E">
      <w:pPr>
        <w:ind w:firstLine="720"/>
        <w:jc w:val="both"/>
        <w:rPr>
          <w:rFonts w:ascii="Arial" w:eastAsia="Times New Roman" w:hAnsi="Arial" w:cs="Arial"/>
          <w:sz w:val="22"/>
          <w:szCs w:val="22"/>
          <w:lang w:val="pl-PL"/>
        </w:rPr>
      </w:pPr>
    </w:p>
    <w:p w:rsidR="006D231E" w:rsidRPr="006D231E" w:rsidRDefault="006D231E" w:rsidP="006D231E">
      <w:pPr>
        <w:shd w:val="clear" w:color="auto" w:fill="FFFFFF"/>
        <w:jc w:val="center"/>
        <w:rPr>
          <w:rFonts w:ascii="Arial" w:eastAsia="Times New Roman" w:hAnsi="Arial" w:cs="Arial"/>
          <w:b/>
          <w:bCs/>
          <w:sz w:val="22"/>
          <w:szCs w:val="22"/>
          <w:lang w:val="pl-PL"/>
        </w:rPr>
      </w:pPr>
      <w:r w:rsidRPr="006D231E">
        <w:rPr>
          <w:rFonts w:ascii="Arial" w:eastAsia="Times New Roman" w:hAnsi="Arial" w:cs="Arial"/>
          <w:b/>
          <w:bCs/>
          <w:sz w:val="22"/>
          <w:szCs w:val="22"/>
          <w:lang w:val="pl-PL"/>
        </w:rPr>
        <w:t>Prava i obaveze ekološkog inspektora</w:t>
      </w:r>
    </w:p>
    <w:p w:rsidR="006D231E" w:rsidRPr="006D231E" w:rsidRDefault="006D231E" w:rsidP="006D231E">
      <w:pPr>
        <w:shd w:val="clear" w:color="auto" w:fill="FFFFFF"/>
        <w:jc w:val="center"/>
        <w:rPr>
          <w:rFonts w:ascii="Arial" w:eastAsia="Times New Roman" w:hAnsi="Arial" w:cs="Arial"/>
          <w:b/>
          <w:bCs/>
          <w:sz w:val="22"/>
          <w:szCs w:val="22"/>
          <w:lang w:val="pl-PL"/>
        </w:rPr>
      </w:pPr>
      <w:bookmarkStart w:id="5" w:name="clan2000000108"/>
      <w:bookmarkEnd w:id="5"/>
      <w:r w:rsidRPr="006D231E">
        <w:rPr>
          <w:rFonts w:ascii="Arial" w:eastAsia="Times New Roman" w:hAnsi="Arial" w:cs="Arial"/>
          <w:b/>
          <w:bCs/>
          <w:sz w:val="22"/>
          <w:szCs w:val="22"/>
          <w:lang w:val="pl-PL"/>
        </w:rPr>
        <w:t>Član 189</w:t>
      </w:r>
      <w:r w:rsidRPr="006D231E">
        <w:rPr>
          <w:rFonts w:ascii="Arial" w:eastAsia="Times New Roman" w:hAnsi="Arial" w:cs="Arial"/>
          <w:noProof/>
          <w:sz w:val="22"/>
          <w:szCs w:val="22"/>
          <w:lang w:val="en-US"/>
        </w:rPr>
        <w:drawing>
          <wp:inline distT="0" distB="0" distL="0" distR="0" wp14:anchorId="3152CF51" wp14:editId="50E828D9">
            <wp:extent cx="76200" cy="76200"/>
            <wp:effectExtent l="0" t="0" r="0" b="0"/>
            <wp:docPr id="1" name="Picture 1" descr="http://www.podaci.net/sllistcg_v3/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podaci.net/sllistcg_v3/img/prazno.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sidRPr="006D231E">
        <w:rPr>
          <w:rFonts w:ascii="Arial" w:eastAsia="Times New Roman" w:hAnsi="Arial" w:cs="Arial"/>
          <w:noProof/>
          <w:sz w:val="22"/>
          <w:szCs w:val="22"/>
          <w:lang w:val="en-US"/>
        </w:rPr>
        <w:drawing>
          <wp:inline distT="0" distB="0" distL="0" distR="0" wp14:anchorId="7573DF2D" wp14:editId="7945B316">
            <wp:extent cx="76200" cy="76200"/>
            <wp:effectExtent l="0" t="0" r="0" b="0"/>
            <wp:docPr id="2" name="Picture 2" descr="http://www.podaci.net/sllistcg_v3/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podaci.net/sllistcg_v3/img/prazno.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sidRPr="006D231E">
        <w:rPr>
          <w:rFonts w:ascii="Arial" w:eastAsia="Times New Roman" w:hAnsi="Arial" w:cs="Arial"/>
          <w:noProof/>
          <w:sz w:val="22"/>
          <w:szCs w:val="22"/>
          <w:lang w:val="en-US"/>
        </w:rPr>
        <w:drawing>
          <wp:inline distT="0" distB="0" distL="0" distR="0" wp14:anchorId="01F44902" wp14:editId="13A18881">
            <wp:extent cx="76200" cy="76200"/>
            <wp:effectExtent l="0" t="0" r="0" b="0"/>
            <wp:docPr id="3" name="Picture 3" descr="http://www.podaci.net/sllistcg_v3/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podaci.net/sllistcg_v3/img/prazno.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rsidR="006D231E" w:rsidRPr="006D231E" w:rsidRDefault="006D231E" w:rsidP="006D231E">
      <w:pPr>
        <w:shd w:val="clear" w:color="auto" w:fill="FFFFFF"/>
        <w:jc w:val="both"/>
        <w:rPr>
          <w:rFonts w:ascii="Arial" w:eastAsia="Times New Roman" w:hAnsi="Arial" w:cs="Arial"/>
          <w:sz w:val="22"/>
          <w:szCs w:val="22"/>
          <w:lang w:val="pl-PL"/>
        </w:rPr>
      </w:pPr>
    </w:p>
    <w:p w:rsidR="006D231E" w:rsidRPr="006D231E" w:rsidRDefault="006D231E" w:rsidP="006D231E">
      <w:pPr>
        <w:shd w:val="clear" w:color="auto" w:fill="FFFFFF"/>
        <w:ind w:firstLine="720"/>
        <w:jc w:val="both"/>
        <w:rPr>
          <w:rFonts w:ascii="Arial" w:eastAsia="Times New Roman" w:hAnsi="Arial" w:cs="Arial"/>
          <w:sz w:val="22"/>
          <w:szCs w:val="22"/>
          <w:lang w:val="pl-PL"/>
        </w:rPr>
      </w:pPr>
      <w:r w:rsidRPr="006D231E">
        <w:rPr>
          <w:rFonts w:ascii="Arial" w:eastAsia="Times New Roman" w:hAnsi="Arial" w:cs="Arial"/>
          <w:sz w:val="22"/>
          <w:szCs w:val="22"/>
          <w:lang w:val="pl-PL"/>
        </w:rPr>
        <w:t xml:space="preserve">U vršenju inspekcijskog nadzora iz člana 188 ovog zakona ekološki inspektor je obavezan da:  </w:t>
      </w:r>
    </w:p>
    <w:p w:rsidR="006D231E" w:rsidRPr="006D231E" w:rsidRDefault="006D231E" w:rsidP="002B60BA">
      <w:pPr>
        <w:numPr>
          <w:ilvl w:val="0"/>
          <w:numId w:val="140"/>
        </w:numPr>
        <w:ind w:left="1146" w:hanging="502"/>
        <w:contextualSpacing/>
        <w:jc w:val="both"/>
        <w:rPr>
          <w:rFonts w:ascii="Arial" w:eastAsia="Calibri" w:hAnsi="Arial" w:cs="Times New Roman"/>
          <w:sz w:val="22"/>
          <w:szCs w:val="22"/>
        </w:rPr>
      </w:pPr>
      <w:r w:rsidRPr="006D231E">
        <w:rPr>
          <w:rFonts w:ascii="Arial" w:eastAsia="Calibri" w:hAnsi="Arial" w:cs="Times New Roman"/>
          <w:sz w:val="22"/>
          <w:szCs w:val="22"/>
        </w:rPr>
        <w:lastRenderedPageBreak/>
        <w:t>naredi izradu i donošenje Plana upravljanja radioaktivnim otpadom u skladu sa ovim zakonom;</w:t>
      </w:r>
    </w:p>
    <w:p w:rsidR="006D231E" w:rsidRPr="006D231E" w:rsidRDefault="006D231E" w:rsidP="002B60BA">
      <w:pPr>
        <w:numPr>
          <w:ilvl w:val="0"/>
          <w:numId w:val="140"/>
        </w:numPr>
        <w:ind w:left="1146" w:hanging="502"/>
        <w:contextualSpacing/>
        <w:jc w:val="both"/>
        <w:rPr>
          <w:rFonts w:ascii="Arial" w:eastAsia="Calibri" w:hAnsi="Arial" w:cs="Times New Roman"/>
          <w:sz w:val="22"/>
          <w:szCs w:val="22"/>
        </w:rPr>
      </w:pPr>
      <w:r w:rsidRPr="006D231E">
        <w:rPr>
          <w:rFonts w:ascii="Arial" w:eastAsia="Calibri" w:hAnsi="Arial" w:cs="Times New Roman"/>
          <w:sz w:val="22"/>
          <w:szCs w:val="22"/>
        </w:rPr>
        <w:t>naredi izradu Konačnog plana  dekomisije, u skladu sa ovim zakonom;</w:t>
      </w:r>
    </w:p>
    <w:p w:rsidR="006D231E" w:rsidRPr="006D231E" w:rsidRDefault="006D231E" w:rsidP="002B60BA">
      <w:pPr>
        <w:numPr>
          <w:ilvl w:val="0"/>
          <w:numId w:val="140"/>
        </w:numPr>
        <w:ind w:left="1146" w:hanging="502"/>
        <w:contextualSpacing/>
        <w:jc w:val="both"/>
        <w:rPr>
          <w:rFonts w:ascii="Arial" w:eastAsia="Calibri" w:hAnsi="Arial" w:cs="Arial"/>
          <w:noProof/>
          <w:sz w:val="22"/>
          <w:szCs w:val="22"/>
        </w:rPr>
      </w:pPr>
      <w:r w:rsidRPr="006D231E">
        <w:rPr>
          <w:rFonts w:ascii="Arial" w:eastAsia="Calibri" w:hAnsi="Arial" w:cs="Times New Roman"/>
          <w:sz w:val="22"/>
          <w:szCs w:val="22"/>
        </w:rPr>
        <w:t xml:space="preserve">naredi </w:t>
      </w:r>
      <w:r w:rsidRPr="006D231E">
        <w:rPr>
          <w:rFonts w:ascii="Arial" w:eastAsia="Calibri" w:hAnsi="Arial" w:cs="Arial"/>
          <w:noProof/>
          <w:sz w:val="22"/>
          <w:szCs w:val="22"/>
        </w:rPr>
        <w:t>sprovođenje operativnog monitoringa radioaktivnosti</w:t>
      </w:r>
      <w:r w:rsidRPr="006D231E">
        <w:rPr>
          <w:rFonts w:ascii="Arial" w:eastAsia="Calibri" w:hAnsi="Arial" w:cs="Arial"/>
          <w:sz w:val="22"/>
          <w:szCs w:val="22"/>
        </w:rPr>
        <w:t xml:space="preserve"> </w:t>
      </w:r>
      <w:r w:rsidRPr="006D231E">
        <w:rPr>
          <w:rFonts w:ascii="Arial" w:eastAsia="Calibri" w:hAnsi="Arial" w:cs="Arial"/>
          <w:noProof/>
          <w:sz w:val="22"/>
          <w:szCs w:val="22"/>
        </w:rPr>
        <w:t>na osnovu Programa operativnog monitoringa radioaktivnosti;</w:t>
      </w:r>
    </w:p>
    <w:p w:rsidR="006D231E" w:rsidRPr="006D231E" w:rsidRDefault="006D231E" w:rsidP="002B60BA">
      <w:pPr>
        <w:numPr>
          <w:ilvl w:val="0"/>
          <w:numId w:val="140"/>
        </w:numPr>
        <w:ind w:left="1146" w:hanging="502"/>
        <w:contextualSpacing/>
        <w:jc w:val="both"/>
        <w:rPr>
          <w:rFonts w:ascii="Arial" w:eastAsia="Calibri" w:hAnsi="Arial" w:cs="Arial"/>
          <w:noProof/>
          <w:sz w:val="22"/>
          <w:szCs w:val="22"/>
        </w:rPr>
      </w:pPr>
      <w:r w:rsidRPr="006D231E">
        <w:rPr>
          <w:rFonts w:ascii="Arial" w:eastAsia="Calibri" w:hAnsi="Arial" w:cs="Arial"/>
          <w:noProof/>
          <w:sz w:val="22"/>
          <w:szCs w:val="22"/>
        </w:rPr>
        <w:t>naredi dostavljanje izvještaja o sprovedenom operativnom monitoringu radioaktivnosti;</w:t>
      </w:r>
    </w:p>
    <w:p w:rsidR="006D231E" w:rsidRPr="006D231E" w:rsidRDefault="006D231E" w:rsidP="002B60BA">
      <w:pPr>
        <w:numPr>
          <w:ilvl w:val="0"/>
          <w:numId w:val="140"/>
        </w:numPr>
        <w:ind w:left="1146" w:hanging="502"/>
        <w:contextualSpacing/>
        <w:jc w:val="both"/>
        <w:rPr>
          <w:rFonts w:ascii="Arial" w:eastAsia="Calibri" w:hAnsi="Arial" w:cs="Arial"/>
          <w:noProof/>
          <w:sz w:val="22"/>
          <w:szCs w:val="22"/>
        </w:rPr>
      </w:pPr>
      <w:r w:rsidRPr="006D231E">
        <w:rPr>
          <w:rFonts w:ascii="Arial" w:eastAsia="Calibri" w:hAnsi="Arial" w:cs="Arial"/>
          <w:noProof/>
          <w:sz w:val="22"/>
          <w:szCs w:val="22"/>
        </w:rPr>
        <w:t>naredi  izradu Programa vanrednog monitoringa radioaktivnosti, u slučaju vanredne siutacije;</w:t>
      </w:r>
    </w:p>
    <w:p w:rsidR="006D231E" w:rsidRPr="006D231E" w:rsidRDefault="006D231E" w:rsidP="002B60BA">
      <w:pPr>
        <w:numPr>
          <w:ilvl w:val="0"/>
          <w:numId w:val="140"/>
        </w:numPr>
        <w:ind w:left="1146" w:hanging="502"/>
        <w:contextualSpacing/>
        <w:jc w:val="both"/>
        <w:rPr>
          <w:rFonts w:ascii="Arial" w:eastAsia="Calibri" w:hAnsi="Arial" w:cs="Arial"/>
          <w:noProof/>
          <w:sz w:val="22"/>
          <w:szCs w:val="22"/>
        </w:rPr>
      </w:pPr>
      <w:r w:rsidRPr="006D231E">
        <w:rPr>
          <w:rFonts w:ascii="Arial" w:eastAsia="Calibri" w:hAnsi="Arial" w:cs="Arial"/>
          <w:noProof/>
          <w:sz w:val="22"/>
          <w:szCs w:val="22"/>
        </w:rPr>
        <w:t>naredi dostavljanje izvještaja o sprovedenom vanrednom monitoringu radioaktivnosti;</w:t>
      </w:r>
    </w:p>
    <w:p w:rsidR="006D231E" w:rsidRPr="006D231E" w:rsidRDefault="006D231E" w:rsidP="002B60BA">
      <w:pPr>
        <w:numPr>
          <w:ilvl w:val="0"/>
          <w:numId w:val="140"/>
        </w:numPr>
        <w:spacing w:after="200"/>
        <w:ind w:left="1146" w:hanging="502"/>
        <w:contextualSpacing/>
        <w:jc w:val="both"/>
        <w:rPr>
          <w:rFonts w:ascii="Arial" w:eastAsia="Calibri" w:hAnsi="Arial" w:cs="Arial"/>
          <w:sz w:val="22"/>
          <w:szCs w:val="22"/>
          <w:lang w:val="en-US"/>
        </w:rPr>
      </w:pPr>
      <w:r w:rsidRPr="006D231E">
        <w:rPr>
          <w:rFonts w:ascii="Arial" w:eastAsia="Calibri" w:hAnsi="Arial" w:cs="Arial"/>
          <w:sz w:val="22"/>
          <w:szCs w:val="22"/>
        </w:rPr>
        <w:t xml:space="preserve">naredi podnošenje izvještaja o rezultatima izvršenih korektivnih mjera; </w:t>
      </w:r>
    </w:p>
    <w:p w:rsidR="006D231E" w:rsidRPr="006D231E" w:rsidRDefault="006D231E" w:rsidP="002B60BA">
      <w:pPr>
        <w:numPr>
          <w:ilvl w:val="0"/>
          <w:numId w:val="140"/>
        </w:numPr>
        <w:spacing w:after="200"/>
        <w:ind w:left="1146" w:hanging="502"/>
        <w:contextualSpacing/>
        <w:jc w:val="both"/>
        <w:rPr>
          <w:rFonts w:ascii="Arial" w:eastAsia="Calibri" w:hAnsi="Arial" w:cs="Arial"/>
          <w:sz w:val="22"/>
          <w:szCs w:val="22"/>
          <w:lang w:val="en-US"/>
        </w:rPr>
      </w:pPr>
      <w:r w:rsidRPr="006D231E">
        <w:rPr>
          <w:rFonts w:ascii="Arial" w:eastAsia="Calibri" w:hAnsi="Arial" w:cs="Arial"/>
          <w:noProof/>
          <w:color w:val="000000"/>
          <w:sz w:val="22"/>
          <w:szCs w:val="22"/>
        </w:rPr>
        <w:t>naredi redovno vršenje testiranja otvorenih i zatvorenih radioaktivnih izvora , u skladu sa ovim zakonom;</w:t>
      </w:r>
    </w:p>
    <w:p w:rsidR="006D231E" w:rsidRPr="006D231E" w:rsidRDefault="006D231E" w:rsidP="002B60BA">
      <w:pPr>
        <w:numPr>
          <w:ilvl w:val="0"/>
          <w:numId w:val="140"/>
        </w:numPr>
        <w:spacing w:after="200"/>
        <w:ind w:left="1146" w:hanging="502"/>
        <w:contextualSpacing/>
        <w:jc w:val="both"/>
        <w:rPr>
          <w:rFonts w:ascii="Arial" w:eastAsia="Calibri" w:hAnsi="Arial" w:cs="Arial"/>
          <w:sz w:val="22"/>
          <w:szCs w:val="22"/>
          <w:lang w:val="en-US"/>
        </w:rPr>
      </w:pPr>
      <w:r w:rsidRPr="006D231E">
        <w:rPr>
          <w:rFonts w:ascii="Arial" w:eastAsia="Calibri" w:hAnsi="Arial" w:cs="Arial"/>
          <w:noProof/>
          <w:color w:val="000000"/>
          <w:sz w:val="22"/>
          <w:szCs w:val="22"/>
        </w:rPr>
        <w:t xml:space="preserve">naredi redovno vršenje provjere izvora i uređaja </w:t>
      </w:r>
      <w:r w:rsidRPr="006D231E">
        <w:rPr>
          <w:rFonts w:ascii="Arial" w:eastAsia="Calibri" w:hAnsi="Arial" w:cs="Arial"/>
          <w:noProof/>
          <w:color w:val="000000"/>
          <w:sz w:val="22"/>
          <w:szCs w:val="22"/>
          <w:lang w:val="en-US"/>
        </w:rPr>
        <w:t>koji sadrže izvore na mjestu korišćenja i/ili skladištenja</w:t>
      </w:r>
      <w:r w:rsidRPr="006D231E">
        <w:rPr>
          <w:rFonts w:ascii="Arial" w:eastAsia="Calibri" w:hAnsi="Arial" w:cs="Arial"/>
          <w:noProof/>
          <w:color w:val="000000"/>
          <w:sz w:val="22"/>
          <w:szCs w:val="22"/>
        </w:rPr>
        <w:t>;</w:t>
      </w:r>
    </w:p>
    <w:p w:rsidR="006D231E" w:rsidRPr="006D231E" w:rsidRDefault="006D231E" w:rsidP="002B60BA">
      <w:pPr>
        <w:numPr>
          <w:ilvl w:val="0"/>
          <w:numId w:val="140"/>
        </w:numPr>
        <w:spacing w:after="200"/>
        <w:ind w:left="1146" w:hanging="502"/>
        <w:contextualSpacing/>
        <w:jc w:val="both"/>
        <w:rPr>
          <w:rFonts w:ascii="Arial" w:eastAsia="Calibri" w:hAnsi="Arial" w:cs="Arial"/>
          <w:noProof/>
          <w:color w:val="000000"/>
          <w:sz w:val="22"/>
          <w:szCs w:val="22"/>
          <w:lang w:val="en-US"/>
        </w:rPr>
      </w:pPr>
      <w:r w:rsidRPr="006D231E">
        <w:rPr>
          <w:rFonts w:ascii="Arial" w:eastAsia="Calibri" w:hAnsi="Arial" w:cs="Arial"/>
          <w:noProof/>
          <w:color w:val="000000"/>
          <w:sz w:val="22"/>
          <w:szCs w:val="22"/>
          <w:lang w:val="en-US"/>
        </w:rPr>
        <w:t>naredi izradu  protokola i procedura za svaki fiksni i mobilni izvor u skladu sa ovim zakonom</w:t>
      </w:r>
      <w:r w:rsidRPr="006D231E">
        <w:rPr>
          <w:rFonts w:ascii="Arial" w:eastAsia="Calibri" w:hAnsi="Arial" w:cs="Arial"/>
          <w:noProof/>
          <w:color w:val="000000"/>
          <w:sz w:val="22"/>
          <w:szCs w:val="22"/>
        </w:rPr>
        <w:t xml:space="preserve">; </w:t>
      </w:r>
    </w:p>
    <w:p w:rsidR="006D231E" w:rsidRPr="006D231E" w:rsidRDefault="006D231E" w:rsidP="002B60BA">
      <w:pPr>
        <w:numPr>
          <w:ilvl w:val="0"/>
          <w:numId w:val="140"/>
        </w:numPr>
        <w:spacing w:after="200"/>
        <w:ind w:left="1146" w:hanging="502"/>
        <w:contextualSpacing/>
        <w:jc w:val="both"/>
        <w:rPr>
          <w:rFonts w:ascii="Arial" w:eastAsia="Calibri" w:hAnsi="Arial" w:cs="Arial"/>
          <w:noProof/>
          <w:color w:val="000000"/>
          <w:sz w:val="22"/>
          <w:szCs w:val="22"/>
          <w:lang w:val="en-US"/>
        </w:rPr>
      </w:pPr>
      <w:r w:rsidRPr="006D231E">
        <w:rPr>
          <w:rFonts w:ascii="Arial" w:eastAsia="Calibri" w:hAnsi="Arial" w:cs="Arial"/>
          <w:noProof/>
          <w:color w:val="000000"/>
          <w:sz w:val="22"/>
          <w:szCs w:val="22"/>
          <w:lang w:val="en-US"/>
        </w:rPr>
        <w:t>naredi provjeru stanja izvora poslije bilo kojeg događaja ili incidenta i preduzimanje mjera u skladu sa ovim zakonom;</w:t>
      </w:r>
    </w:p>
    <w:p w:rsidR="006D231E" w:rsidRPr="006D231E" w:rsidRDefault="006D231E" w:rsidP="002B60BA">
      <w:pPr>
        <w:numPr>
          <w:ilvl w:val="0"/>
          <w:numId w:val="140"/>
        </w:numPr>
        <w:tabs>
          <w:tab w:val="left" w:pos="709"/>
        </w:tabs>
        <w:spacing w:after="200"/>
        <w:ind w:left="1146" w:hanging="502"/>
        <w:contextualSpacing/>
        <w:jc w:val="both"/>
        <w:rPr>
          <w:rFonts w:ascii="Arial" w:eastAsia="Calibri" w:hAnsi="Arial" w:cs="Arial"/>
          <w:b/>
          <w:noProof/>
          <w:sz w:val="22"/>
          <w:szCs w:val="22"/>
          <w:lang w:val="en-US"/>
        </w:rPr>
      </w:pPr>
      <w:r w:rsidRPr="006D231E">
        <w:rPr>
          <w:rFonts w:ascii="Arial" w:eastAsia="Calibri" w:hAnsi="Arial" w:cs="Arial"/>
          <w:noProof/>
          <w:color w:val="000000"/>
          <w:sz w:val="22"/>
          <w:szCs w:val="22"/>
          <w:lang w:val="en-US"/>
        </w:rPr>
        <w:t>naredi da se obezbijedi da visokoaktivni zatvoreni radioaktivni izvor i pripadajući kontejner prate fotografije i pisane informacije, kao i da ispuni uslove u pogledu obilježavanja i označavanja;</w:t>
      </w:r>
    </w:p>
    <w:p w:rsidR="006D231E" w:rsidRPr="006D231E" w:rsidRDefault="006D231E" w:rsidP="002B60BA">
      <w:pPr>
        <w:numPr>
          <w:ilvl w:val="0"/>
          <w:numId w:val="140"/>
        </w:numPr>
        <w:tabs>
          <w:tab w:val="left" w:pos="709"/>
        </w:tabs>
        <w:spacing w:after="200"/>
        <w:ind w:left="1146" w:hanging="502"/>
        <w:contextualSpacing/>
        <w:jc w:val="both"/>
        <w:rPr>
          <w:rFonts w:ascii="Arial" w:eastAsia="Calibri" w:hAnsi="Arial" w:cs="Arial"/>
          <w:noProof/>
          <w:sz w:val="22"/>
          <w:szCs w:val="22"/>
          <w:lang w:val="en-US"/>
        </w:rPr>
      </w:pPr>
      <w:r w:rsidRPr="006D231E">
        <w:rPr>
          <w:rFonts w:ascii="Arial" w:eastAsia="Calibri" w:hAnsi="Arial" w:cs="Arial"/>
          <w:noProof/>
          <w:sz w:val="22"/>
          <w:szCs w:val="22"/>
          <w:lang w:val="en-US"/>
        </w:rPr>
        <w:t>naredi podnošenje zahtjeva za prijavljivljivanje aktivnosti i/ili djelatnosti koje mogu dovesti do izlaganja jonizujućem zračenju;</w:t>
      </w:r>
    </w:p>
    <w:p w:rsidR="006D231E" w:rsidRPr="006D231E" w:rsidRDefault="006D231E" w:rsidP="002B60BA">
      <w:pPr>
        <w:numPr>
          <w:ilvl w:val="0"/>
          <w:numId w:val="140"/>
        </w:numPr>
        <w:tabs>
          <w:tab w:val="left" w:pos="709"/>
        </w:tabs>
        <w:spacing w:after="200"/>
        <w:ind w:left="1146" w:hanging="502"/>
        <w:contextualSpacing/>
        <w:jc w:val="both"/>
        <w:rPr>
          <w:rFonts w:ascii="Arial" w:eastAsia="Times New Roman" w:hAnsi="Arial" w:cs="Arial"/>
          <w:bCs/>
          <w:noProof/>
          <w:sz w:val="22"/>
          <w:szCs w:val="22"/>
          <w:lang w:val="en-US" w:eastAsia="x-none"/>
        </w:rPr>
      </w:pPr>
      <w:r w:rsidRPr="006D231E">
        <w:rPr>
          <w:rFonts w:ascii="Arial" w:eastAsia="Calibri" w:hAnsi="Arial" w:cs="Arial"/>
          <w:noProof/>
          <w:sz w:val="22"/>
          <w:szCs w:val="22"/>
          <w:lang w:val="en-US"/>
        </w:rPr>
        <w:t>zabrani obavljanje djelatnosti i/ili aktivnosti koje mogu dovesti do izlaganja jonizujućem zračenju, a nije prijavljena Agenciji;</w:t>
      </w:r>
    </w:p>
    <w:p w:rsidR="006D231E" w:rsidRPr="006D231E" w:rsidRDefault="006D231E" w:rsidP="002B60BA">
      <w:pPr>
        <w:numPr>
          <w:ilvl w:val="0"/>
          <w:numId w:val="140"/>
        </w:numPr>
        <w:tabs>
          <w:tab w:val="left" w:pos="709"/>
        </w:tabs>
        <w:spacing w:after="200"/>
        <w:ind w:left="1146" w:hanging="502"/>
        <w:contextualSpacing/>
        <w:jc w:val="both"/>
        <w:rPr>
          <w:rFonts w:ascii="Arial" w:eastAsia="Times New Roman" w:hAnsi="Arial" w:cs="Arial"/>
          <w:bCs/>
          <w:noProof/>
          <w:sz w:val="22"/>
          <w:szCs w:val="22"/>
          <w:lang w:val="en-US" w:eastAsia="x-none"/>
        </w:rPr>
      </w:pPr>
      <w:r w:rsidRPr="006D231E">
        <w:rPr>
          <w:rFonts w:ascii="Arial" w:eastAsia="Calibri" w:hAnsi="Arial" w:cs="Arial"/>
          <w:noProof/>
          <w:sz w:val="22"/>
          <w:szCs w:val="22"/>
          <w:lang w:val="en-US"/>
        </w:rPr>
        <w:t>naredi podnošenje zahtjeva za izdavanje registracije z</w:t>
      </w:r>
      <w:r w:rsidRPr="006D231E">
        <w:rPr>
          <w:rFonts w:ascii="Arial" w:eastAsia="Times New Roman" w:hAnsi="Arial" w:cs="Arial"/>
          <w:bCs/>
          <w:noProof/>
          <w:sz w:val="22"/>
          <w:szCs w:val="22"/>
          <w:lang w:val="en-US" w:eastAsia="x-none"/>
        </w:rPr>
        <w:t>a posjedovanje izvora jonizujućih zračenja;</w:t>
      </w:r>
    </w:p>
    <w:p w:rsidR="006D231E" w:rsidRPr="006D231E" w:rsidRDefault="006D231E" w:rsidP="002B60BA">
      <w:pPr>
        <w:numPr>
          <w:ilvl w:val="0"/>
          <w:numId w:val="140"/>
        </w:numPr>
        <w:tabs>
          <w:tab w:val="left" w:pos="709"/>
        </w:tabs>
        <w:spacing w:after="200"/>
        <w:ind w:left="1146" w:hanging="502"/>
        <w:contextualSpacing/>
        <w:jc w:val="both"/>
        <w:rPr>
          <w:rFonts w:ascii="Arial" w:eastAsia="Times New Roman" w:hAnsi="Arial" w:cs="Arial"/>
          <w:bCs/>
          <w:noProof/>
          <w:sz w:val="22"/>
          <w:szCs w:val="22"/>
          <w:lang w:val="en-US" w:eastAsia="x-none"/>
        </w:rPr>
      </w:pPr>
      <w:r w:rsidRPr="006D231E">
        <w:rPr>
          <w:rFonts w:ascii="Arial" w:eastAsia="Calibri" w:hAnsi="Arial" w:cs="Arial"/>
          <w:noProof/>
          <w:sz w:val="22"/>
          <w:szCs w:val="22"/>
          <w:lang w:val="en-US"/>
        </w:rPr>
        <w:t>zabrani obavljanj</w:t>
      </w:r>
      <w:r w:rsidR="00DA6EBE">
        <w:rPr>
          <w:rFonts w:ascii="Arial" w:eastAsia="Calibri" w:hAnsi="Arial" w:cs="Arial"/>
          <w:noProof/>
          <w:sz w:val="22"/>
          <w:szCs w:val="22"/>
          <w:lang w:val="en-US"/>
        </w:rPr>
        <w:t xml:space="preserve">e djelatnosti i/ili aktivnosti </w:t>
      </w:r>
      <w:r w:rsidRPr="006D231E">
        <w:rPr>
          <w:rFonts w:ascii="Arial" w:eastAsia="Calibri" w:hAnsi="Arial" w:cs="Arial"/>
          <w:noProof/>
          <w:sz w:val="22"/>
          <w:szCs w:val="22"/>
          <w:lang w:val="en-US"/>
        </w:rPr>
        <w:t xml:space="preserve">posjedovanja izvora jonizujućih zračenja,  ako se vrši </w:t>
      </w:r>
      <w:r w:rsidRPr="006D231E">
        <w:rPr>
          <w:rFonts w:ascii="Arial" w:eastAsia="Calibri" w:hAnsi="Arial" w:cs="Arial"/>
          <w:sz w:val="22"/>
          <w:szCs w:val="22"/>
          <w:lang w:val="en-US"/>
        </w:rPr>
        <w:t>bez registracije Agencije ili protivno uslovima datim u registraciji</w:t>
      </w:r>
      <w:r w:rsidRPr="006D231E">
        <w:rPr>
          <w:rFonts w:ascii="Arial" w:eastAsia="Calibri" w:hAnsi="Arial" w:cs="Arial"/>
          <w:noProof/>
          <w:sz w:val="22"/>
          <w:szCs w:val="22"/>
          <w:lang w:val="en-US"/>
        </w:rPr>
        <w:t>;</w:t>
      </w:r>
    </w:p>
    <w:p w:rsidR="006D231E" w:rsidRPr="006D231E" w:rsidRDefault="006D231E" w:rsidP="002B60BA">
      <w:pPr>
        <w:numPr>
          <w:ilvl w:val="0"/>
          <w:numId w:val="140"/>
        </w:numPr>
        <w:tabs>
          <w:tab w:val="left" w:pos="709"/>
        </w:tabs>
        <w:spacing w:after="200"/>
        <w:ind w:left="1146" w:hanging="502"/>
        <w:contextualSpacing/>
        <w:jc w:val="both"/>
        <w:rPr>
          <w:rFonts w:ascii="Arial" w:eastAsia="Times New Roman" w:hAnsi="Arial" w:cs="Arial"/>
          <w:bCs/>
          <w:noProof/>
          <w:sz w:val="22"/>
          <w:szCs w:val="22"/>
          <w:lang w:val="en-US" w:eastAsia="x-none"/>
        </w:rPr>
      </w:pPr>
      <w:r w:rsidRPr="006D231E">
        <w:rPr>
          <w:rFonts w:ascii="Arial" w:eastAsia="Calibri" w:hAnsi="Arial" w:cs="Arial"/>
          <w:noProof/>
          <w:sz w:val="22"/>
          <w:szCs w:val="22"/>
          <w:lang w:val="en-US"/>
        </w:rPr>
        <w:t xml:space="preserve">naredi podnošenje </w:t>
      </w:r>
      <w:r w:rsidRPr="006D231E">
        <w:rPr>
          <w:rFonts w:ascii="Arial" w:eastAsia="Times New Roman" w:hAnsi="Arial" w:cs="Arial"/>
          <w:bCs/>
          <w:noProof/>
          <w:sz w:val="22"/>
          <w:szCs w:val="22"/>
          <w:lang w:val="en-US" w:eastAsia="x-none"/>
        </w:rPr>
        <w:t>zahtjeva za izdavanje registracije za korišćenje izvora jonizujućih zračenja;</w:t>
      </w:r>
    </w:p>
    <w:p w:rsidR="006D231E" w:rsidRPr="006D231E" w:rsidRDefault="006D231E" w:rsidP="002B60BA">
      <w:pPr>
        <w:numPr>
          <w:ilvl w:val="0"/>
          <w:numId w:val="140"/>
        </w:numPr>
        <w:tabs>
          <w:tab w:val="left" w:pos="709"/>
        </w:tabs>
        <w:spacing w:after="200"/>
        <w:ind w:left="1146" w:hanging="502"/>
        <w:contextualSpacing/>
        <w:jc w:val="both"/>
        <w:rPr>
          <w:rFonts w:ascii="Arial" w:eastAsia="Times New Roman" w:hAnsi="Arial" w:cs="Arial"/>
          <w:bCs/>
          <w:noProof/>
          <w:sz w:val="22"/>
          <w:szCs w:val="22"/>
          <w:lang w:val="en-US" w:eastAsia="x-none"/>
        </w:rPr>
      </w:pPr>
      <w:r w:rsidRPr="006D231E">
        <w:rPr>
          <w:rFonts w:ascii="Arial" w:eastAsia="Calibri" w:hAnsi="Arial" w:cs="Arial"/>
          <w:noProof/>
          <w:sz w:val="22"/>
          <w:szCs w:val="22"/>
          <w:lang w:val="en-US"/>
        </w:rPr>
        <w:t xml:space="preserve">zabrani obavljanje djelatnosti i/ili aktivnosti korišćenja izvora jonizujućih zračenja,  ako se vrši </w:t>
      </w:r>
      <w:r w:rsidRPr="006D231E">
        <w:rPr>
          <w:rFonts w:ascii="Arial" w:eastAsia="Calibri" w:hAnsi="Arial" w:cs="Arial"/>
          <w:sz w:val="22"/>
          <w:szCs w:val="22"/>
          <w:lang w:val="en-US"/>
        </w:rPr>
        <w:t>bez registracije Agencije ili protivno uslovima datim u registraciji</w:t>
      </w:r>
      <w:r w:rsidRPr="006D231E">
        <w:rPr>
          <w:rFonts w:ascii="Arial" w:eastAsia="Calibri" w:hAnsi="Arial" w:cs="Arial"/>
          <w:noProof/>
          <w:sz w:val="22"/>
          <w:szCs w:val="22"/>
          <w:lang w:val="en-US"/>
        </w:rPr>
        <w:t>;</w:t>
      </w:r>
    </w:p>
    <w:p w:rsidR="006D231E" w:rsidRPr="006D231E" w:rsidRDefault="006D231E" w:rsidP="002B60BA">
      <w:pPr>
        <w:numPr>
          <w:ilvl w:val="0"/>
          <w:numId w:val="140"/>
        </w:numPr>
        <w:tabs>
          <w:tab w:val="left" w:pos="360"/>
          <w:tab w:val="left" w:pos="450"/>
          <w:tab w:val="left" w:pos="709"/>
        </w:tabs>
        <w:spacing w:after="200"/>
        <w:ind w:left="1146" w:hanging="502"/>
        <w:contextualSpacing/>
        <w:jc w:val="both"/>
        <w:rPr>
          <w:rFonts w:ascii="Arial" w:eastAsia="Times New Roman" w:hAnsi="Arial" w:cs="Arial"/>
          <w:bCs/>
          <w:noProof/>
          <w:sz w:val="22"/>
          <w:szCs w:val="22"/>
          <w:lang w:val="en-US" w:eastAsia="x-none"/>
        </w:rPr>
      </w:pPr>
      <w:r w:rsidRPr="006D231E">
        <w:rPr>
          <w:rFonts w:ascii="Arial" w:eastAsia="Times New Roman" w:hAnsi="Arial" w:cs="Arial"/>
          <w:bCs/>
          <w:noProof/>
          <w:sz w:val="22"/>
          <w:szCs w:val="22"/>
          <w:lang w:val="en-US" w:eastAsia="x-none"/>
        </w:rPr>
        <w:t>naredi podnošenje zahtjeva za izdavanje licence za posjedovanje izvora jonizujućih zračenja;</w:t>
      </w:r>
    </w:p>
    <w:p w:rsidR="006D231E" w:rsidRPr="006D231E" w:rsidRDefault="006D231E" w:rsidP="002B60BA">
      <w:pPr>
        <w:numPr>
          <w:ilvl w:val="0"/>
          <w:numId w:val="140"/>
        </w:numPr>
        <w:tabs>
          <w:tab w:val="left" w:pos="709"/>
        </w:tabs>
        <w:spacing w:after="200"/>
        <w:ind w:left="1146" w:hanging="502"/>
        <w:contextualSpacing/>
        <w:jc w:val="both"/>
        <w:rPr>
          <w:rFonts w:ascii="Arial" w:eastAsia="Times New Roman" w:hAnsi="Arial" w:cs="Arial"/>
          <w:bCs/>
          <w:noProof/>
          <w:sz w:val="22"/>
          <w:szCs w:val="22"/>
          <w:lang w:val="en-US" w:eastAsia="x-none"/>
        </w:rPr>
      </w:pPr>
      <w:r w:rsidRPr="006D231E">
        <w:rPr>
          <w:rFonts w:ascii="Arial" w:eastAsia="Calibri" w:hAnsi="Arial" w:cs="Arial"/>
          <w:noProof/>
          <w:sz w:val="22"/>
          <w:szCs w:val="22"/>
          <w:lang w:val="en-US"/>
        </w:rPr>
        <w:t xml:space="preserve">zabrani obavljanje djelatnosti i/ili aktivnosti posjedovanja izvora jonizujućih zračenja,  ako se vrši </w:t>
      </w:r>
      <w:r w:rsidRPr="006D231E">
        <w:rPr>
          <w:rFonts w:ascii="Arial" w:eastAsia="Calibri" w:hAnsi="Arial" w:cs="Arial"/>
          <w:sz w:val="22"/>
          <w:szCs w:val="22"/>
          <w:lang w:val="en-US"/>
        </w:rPr>
        <w:t>bez licence Agencije ili protivno uslovima datim u licenci</w:t>
      </w:r>
      <w:r w:rsidRPr="006D231E">
        <w:rPr>
          <w:rFonts w:ascii="Arial" w:eastAsia="Calibri" w:hAnsi="Arial" w:cs="Arial"/>
          <w:noProof/>
          <w:sz w:val="22"/>
          <w:szCs w:val="22"/>
          <w:lang w:val="en-US"/>
        </w:rPr>
        <w:t>;</w:t>
      </w:r>
    </w:p>
    <w:p w:rsidR="006D231E" w:rsidRPr="006D231E" w:rsidRDefault="006D231E" w:rsidP="002B60BA">
      <w:pPr>
        <w:numPr>
          <w:ilvl w:val="0"/>
          <w:numId w:val="140"/>
        </w:numPr>
        <w:tabs>
          <w:tab w:val="left" w:pos="360"/>
          <w:tab w:val="left" w:pos="450"/>
          <w:tab w:val="left" w:pos="709"/>
        </w:tabs>
        <w:spacing w:after="200"/>
        <w:ind w:left="1146" w:hanging="502"/>
        <w:contextualSpacing/>
        <w:jc w:val="both"/>
        <w:rPr>
          <w:rFonts w:ascii="Arial" w:eastAsia="Times New Roman" w:hAnsi="Arial" w:cs="Arial"/>
          <w:bCs/>
          <w:noProof/>
          <w:sz w:val="22"/>
          <w:szCs w:val="22"/>
          <w:lang w:val="en-US" w:eastAsia="x-none"/>
        </w:rPr>
      </w:pPr>
      <w:r w:rsidRPr="006D231E">
        <w:rPr>
          <w:rFonts w:ascii="Arial" w:eastAsia="Times New Roman" w:hAnsi="Arial" w:cs="Arial"/>
          <w:bCs/>
          <w:noProof/>
          <w:sz w:val="22"/>
          <w:szCs w:val="22"/>
          <w:lang w:val="en-US" w:eastAsia="x-none"/>
        </w:rPr>
        <w:t>naredi podnošenje zahtjeva za izdavanje licence za korišćenje izvora jonizujućih zračenja;</w:t>
      </w:r>
    </w:p>
    <w:p w:rsidR="006D231E" w:rsidRPr="006D231E" w:rsidRDefault="006D231E" w:rsidP="002B60BA">
      <w:pPr>
        <w:numPr>
          <w:ilvl w:val="0"/>
          <w:numId w:val="140"/>
        </w:numPr>
        <w:tabs>
          <w:tab w:val="left" w:pos="709"/>
        </w:tabs>
        <w:spacing w:after="200"/>
        <w:ind w:left="1146" w:hanging="502"/>
        <w:contextualSpacing/>
        <w:jc w:val="both"/>
        <w:rPr>
          <w:rFonts w:ascii="Arial" w:eastAsia="Times New Roman" w:hAnsi="Arial" w:cs="Arial"/>
          <w:bCs/>
          <w:noProof/>
          <w:sz w:val="22"/>
          <w:szCs w:val="22"/>
          <w:lang w:eastAsia="x-none"/>
        </w:rPr>
      </w:pPr>
      <w:r w:rsidRPr="006D231E">
        <w:rPr>
          <w:rFonts w:ascii="Arial" w:eastAsia="Calibri" w:hAnsi="Arial" w:cs="Arial"/>
          <w:noProof/>
          <w:sz w:val="22"/>
          <w:szCs w:val="22"/>
        </w:rPr>
        <w:t xml:space="preserve">zabrani obavljanje djelatnosti i/ili aktivnosti korišćenja izvora jonizujućih zračenja,  ako se vrši </w:t>
      </w:r>
      <w:r w:rsidRPr="006D231E">
        <w:rPr>
          <w:rFonts w:ascii="Arial" w:eastAsia="Calibri" w:hAnsi="Arial" w:cs="Arial"/>
          <w:sz w:val="22"/>
          <w:szCs w:val="22"/>
        </w:rPr>
        <w:t>bez licence Agencije ili protivno uslovima datim u licenci</w:t>
      </w:r>
      <w:r w:rsidRPr="006D231E">
        <w:rPr>
          <w:rFonts w:ascii="Arial" w:eastAsia="Calibri" w:hAnsi="Arial" w:cs="Arial"/>
          <w:noProof/>
          <w:sz w:val="22"/>
          <w:szCs w:val="22"/>
        </w:rPr>
        <w:t>;</w:t>
      </w:r>
    </w:p>
    <w:p w:rsidR="006D231E" w:rsidRPr="006D231E" w:rsidRDefault="006D231E" w:rsidP="002B60BA">
      <w:pPr>
        <w:numPr>
          <w:ilvl w:val="0"/>
          <w:numId w:val="140"/>
        </w:numPr>
        <w:tabs>
          <w:tab w:val="left" w:pos="360"/>
          <w:tab w:val="left" w:pos="450"/>
          <w:tab w:val="left" w:pos="709"/>
        </w:tabs>
        <w:ind w:left="1146" w:hanging="502"/>
        <w:contextualSpacing/>
        <w:jc w:val="both"/>
        <w:rPr>
          <w:rFonts w:ascii="Arial" w:eastAsia="Times New Roman" w:hAnsi="Arial" w:cs="Arial"/>
          <w:bCs/>
          <w:noProof/>
          <w:sz w:val="22"/>
          <w:szCs w:val="22"/>
          <w:lang w:eastAsia="x-none"/>
        </w:rPr>
      </w:pPr>
      <w:r w:rsidRPr="006D231E">
        <w:rPr>
          <w:rFonts w:ascii="Arial" w:eastAsia="Times New Roman" w:hAnsi="Arial" w:cs="Arial"/>
          <w:bCs/>
          <w:noProof/>
          <w:sz w:val="22"/>
          <w:szCs w:val="22"/>
          <w:lang w:eastAsia="x-none"/>
        </w:rPr>
        <w:t>naredi podnošenje zahtjeva za izdavanje licence o uvozu i/ili izvozu izvora jonizujućih  zračenja;</w:t>
      </w:r>
    </w:p>
    <w:p w:rsidR="006D231E" w:rsidRPr="006D231E" w:rsidRDefault="006D231E" w:rsidP="002B60BA">
      <w:pPr>
        <w:numPr>
          <w:ilvl w:val="0"/>
          <w:numId w:val="140"/>
        </w:numPr>
        <w:ind w:left="1146" w:hanging="502"/>
        <w:contextualSpacing/>
        <w:rPr>
          <w:rFonts w:ascii="Arial" w:eastAsia="Calibri" w:hAnsi="Arial" w:cs="Arial"/>
          <w:sz w:val="22"/>
          <w:szCs w:val="22"/>
        </w:rPr>
      </w:pPr>
      <w:r w:rsidRPr="006D231E">
        <w:rPr>
          <w:rFonts w:ascii="Arial" w:eastAsia="Calibri" w:hAnsi="Arial" w:cs="Arial"/>
          <w:sz w:val="22"/>
          <w:szCs w:val="22"/>
        </w:rPr>
        <w:t>naredi podnošenje  zahtjeva za izdavanje licence o prevozu radioaktivnih izvora;</w:t>
      </w:r>
    </w:p>
    <w:p w:rsidR="006D231E" w:rsidRPr="006D231E" w:rsidRDefault="006D231E" w:rsidP="002B60BA">
      <w:pPr>
        <w:numPr>
          <w:ilvl w:val="0"/>
          <w:numId w:val="140"/>
        </w:numPr>
        <w:ind w:left="1146" w:hanging="502"/>
        <w:contextualSpacing/>
        <w:jc w:val="both"/>
        <w:rPr>
          <w:rFonts w:ascii="Arial" w:eastAsia="Calibri" w:hAnsi="Arial" w:cs="Arial"/>
          <w:sz w:val="22"/>
          <w:szCs w:val="22"/>
        </w:rPr>
      </w:pPr>
      <w:r w:rsidRPr="006D231E">
        <w:rPr>
          <w:rFonts w:ascii="Arial" w:eastAsia="Calibri" w:hAnsi="Arial" w:cs="Arial"/>
          <w:noProof/>
          <w:sz w:val="22"/>
          <w:szCs w:val="22"/>
        </w:rPr>
        <w:t xml:space="preserve">zabrani obavljanje djelatnosti i/ili aktivnosti </w:t>
      </w:r>
      <w:r w:rsidRPr="006D231E">
        <w:rPr>
          <w:rFonts w:ascii="Arial" w:eastAsia="Times New Roman" w:hAnsi="Arial" w:cs="Arial"/>
          <w:bCs/>
          <w:noProof/>
          <w:sz w:val="22"/>
          <w:szCs w:val="22"/>
          <w:lang w:eastAsia="x-none"/>
        </w:rPr>
        <w:t>prevoza radioaktivnih izvora</w:t>
      </w:r>
      <w:r w:rsidRPr="006D231E">
        <w:rPr>
          <w:rFonts w:ascii="Arial" w:eastAsia="Calibri" w:hAnsi="Arial" w:cs="Arial"/>
          <w:noProof/>
          <w:sz w:val="22"/>
          <w:szCs w:val="22"/>
        </w:rPr>
        <w:t xml:space="preserve">,  ako se vrši </w:t>
      </w:r>
      <w:r w:rsidRPr="006D231E">
        <w:rPr>
          <w:rFonts w:ascii="Arial" w:eastAsia="Calibri" w:hAnsi="Arial" w:cs="Arial"/>
          <w:sz w:val="22"/>
          <w:szCs w:val="22"/>
        </w:rPr>
        <w:t>bez licence Agencije ili protivno uslovima datim u licenci;</w:t>
      </w:r>
    </w:p>
    <w:p w:rsidR="006D231E" w:rsidRPr="006D231E" w:rsidRDefault="006D231E" w:rsidP="002B60BA">
      <w:pPr>
        <w:numPr>
          <w:ilvl w:val="0"/>
          <w:numId w:val="140"/>
        </w:numPr>
        <w:tabs>
          <w:tab w:val="left" w:pos="360"/>
          <w:tab w:val="left" w:pos="450"/>
          <w:tab w:val="left" w:pos="709"/>
        </w:tabs>
        <w:spacing w:after="200"/>
        <w:ind w:left="1146" w:hanging="502"/>
        <w:contextualSpacing/>
        <w:jc w:val="both"/>
        <w:rPr>
          <w:rFonts w:ascii="Arial" w:eastAsia="Times New Roman" w:hAnsi="Arial" w:cs="Arial"/>
          <w:bCs/>
          <w:noProof/>
          <w:sz w:val="22"/>
          <w:szCs w:val="22"/>
          <w:lang w:eastAsia="x-none"/>
        </w:rPr>
      </w:pPr>
      <w:r w:rsidRPr="006D231E">
        <w:rPr>
          <w:rFonts w:ascii="Arial" w:eastAsia="Times New Roman" w:hAnsi="Arial" w:cs="Arial"/>
          <w:bCs/>
          <w:noProof/>
          <w:sz w:val="22"/>
          <w:szCs w:val="22"/>
          <w:lang w:eastAsia="x-none"/>
        </w:rPr>
        <w:t>naredi podnošenje zahtjeva stranom pravnom licu za izdavanje licence za privremeno korišćenje izvora jonizujućeg zračenja u izuzetnim okolnostima na teritoriji Crne Gore;</w:t>
      </w:r>
    </w:p>
    <w:p w:rsidR="006D231E" w:rsidRPr="006D231E" w:rsidRDefault="006D231E" w:rsidP="002B60BA">
      <w:pPr>
        <w:numPr>
          <w:ilvl w:val="0"/>
          <w:numId w:val="140"/>
        </w:numPr>
        <w:tabs>
          <w:tab w:val="left" w:pos="709"/>
        </w:tabs>
        <w:spacing w:after="200"/>
        <w:ind w:left="1146" w:hanging="502"/>
        <w:contextualSpacing/>
        <w:jc w:val="both"/>
        <w:rPr>
          <w:rFonts w:ascii="Arial" w:eastAsia="Times New Roman" w:hAnsi="Arial" w:cs="Arial"/>
          <w:bCs/>
          <w:noProof/>
          <w:sz w:val="22"/>
          <w:szCs w:val="22"/>
          <w:lang w:eastAsia="x-none"/>
        </w:rPr>
      </w:pPr>
      <w:r w:rsidRPr="006D231E">
        <w:rPr>
          <w:rFonts w:ascii="Arial" w:eastAsia="Times New Roman" w:hAnsi="Arial" w:cs="Arial"/>
          <w:bCs/>
          <w:noProof/>
          <w:sz w:val="22"/>
          <w:szCs w:val="22"/>
          <w:lang w:eastAsia="x-none"/>
        </w:rPr>
        <w:t xml:space="preserve">zabrani stranom pravnom licu </w:t>
      </w:r>
      <w:r w:rsidRPr="006D231E">
        <w:rPr>
          <w:rFonts w:ascii="Arial" w:eastAsia="Calibri" w:hAnsi="Arial" w:cs="Arial"/>
          <w:noProof/>
          <w:sz w:val="22"/>
          <w:szCs w:val="22"/>
        </w:rPr>
        <w:t xml:space="preserve">obavljanje djelatnosti i/ili aktivnosti </w:t>
      </w:r>
      <w:r w:rsidRPr="006D231E">
        <w:rPr>
          <w:rFonts w:ascii="Arial" w:eastAsia="Times New Roman" w:hAnsi="Arial" w:cs="Arial"/>
          <w:bCs/>
          <w:noProof/>
          <w:sz w:val="22"/>
          <w:szCs w:val="22"/>
          <w:lang w:eastAsia="x-none"/>
        </w:rPr>
        <w:t xml:space="preserve">privremenog korišćenja izvora jonizujućeg zračenja u izuzetnim okolnostima na teritoriji Crne Gore, </w:t>
      </w:r>
      <w:r w:rsidRPr="006D231E">
        <w:rPr>
          <w:rFonts w:ascii="Arial" w:eastAsia="Calibri" w:hAnsi="Arial" w:cs="Arial"/>
          <w:noProof/>
          <w:sz w:val="22"/>
          <w:szCs w:val="22"/>
        </w:rPr>
        <w:t xml:space="preserve">ako se vrši </w:t>
      </w:r>
      <w:r w:rsidRPr="006D231E">
        <w:rPr>
          <w:rFonts w:ascii="Arial" w:eastAsia="Calibri" w:hAnsi="Arial" w:cs="Arial"/>
          <w:sz w:val="22"/>
          <w:szCs w:val="22"/>
        </w:rPr>
        <w:t>bez licence Agencije ili protivno uslovima datim u licenci</w:t>
      </w:r>
      <w:r w:rsidRPr="006D231E">
        <w:rPr>
          <w:rFonts w:ascii="Arial" w:eastAsia="Calibri" w:hAnsi="Arial" w:cs="Arial"/>
          <w:noProof/>
          <w:sz w:val="22"/>
          <w:szCs w:val="22"/>
        </w:rPr>
        <w:t>;</w:t>
      </w:r>
    </w:p>
    <w:p w:rsidR="006D231E" w:rsidRPr="006D231E" w:rsidRDefault="006D231E" w:rsidP="002B60BA">
      <w:pPr>
        <w:numPr>
          <w:ilvl w:val="0"/>
          <w:numId w:val="140"/>
        </w:numPr>
        <w:tabs>
          <w:tab w:val="left" w:pos="360"/>
          <w:tab w:val="left" w:pos="450"/>
          <w:tab w:val="left" w:pos="709"/>
        </w:tabs>
        <w:spacing w:after="200"/>
        <w:ind w:left="1146" w:hanging="502"/>
        <w:contextualSpacing/>
        <w:jc w:val="both"/>
        <w:rPr>
          <w:rFonts w:ascii="Arial" w:eastAsia="Times New Roman" w:hAnsi="Arial" w:cs="Arial"/>
          <w:bCs/>
          <w:noProof/>
          <w:sz w:val="22"/>
          <w:szCs w:val="22"/>
          <w:lang w:eastAsia="x-none"/>
        </w:rPr>
      </w:pPr>
      <w:r w:rsidRPr="006D231E">
        <w:rPr>
          <w:rFonts w:ascii="Arial" w:eastAsia="Calibri" w:hAnsi="Arial" w:cs="Arial"/>
          <w:color w:val="000000"/>
          <w:sz w:val="22"/>
          <w:szCs w:val="22"/>
        </w:rPr>
        <w:t>naredi podnošenje zahtjeva za izdavanje licence o ispuštanju</w:t>
      </w:r>
      <w:r w:rsidRPr="006D231E">
        <w:rPr>
          <w:rFonts w:ascii="Arial" w:eastAsia="Calibri" w:hAnsi="Arial" w:cs="Arial"/>
          <w:sz w:val="22"/>
          <w:szCs w:val="22"/>
        </w:rPr>
        <w:t xml:space="preserve"> </w:t>
      </w:r>
      <w:r w:rsidRPr="006D231E">
        <w:rPr>
          <w:rFonts w:ascii="Arial" w:eastAsia="Calibri" w:hAnsi="Arial" w:cs="Arial"/>
          <w:color w:val="000000"/>
          <w:sz w:val="22"/>
          <w:szCs w:val="22"/>
        </w:rPr>
        <w:t>značajnih količina radioaktivnih materijala</w:t>
      </w:r>
      <w:r w:rsidRPr="006D231E">
        <w:rPr>
          <w:rFonts w:ascii="Arial" w:eastAsia="Calibri" w:hAnsi="Arial" w:cs="Arial"/>
          <w:sz w:val="22"/>
          <w:szCs w:val="22"/>
        </w:rPr>
        <w:t xml:space="preserve"> </w:t>
      </w:r>
      <w:r w:rsidRPr="006D231E">
        <w:rPr>
          <w:rFonts w:ascii="Arial" w:eastAsia="Calibri" w:hAnsi="Arial" w:cs="Arial"/>
          <w:color w:val="000000"/>
          <w:sz w:val="22"/>
          <w:szCs w:val="22"/>
        </w:rPr>
        <w:t>sa gasovitim i tečnim efluentima u životnu sredinu;</w:t>
      </w:r>
    </w:p>
    <w:p w:rsidR="006D231E" w:rsidRPr="006D231E" w:rsidRDefault="006D231E" w:rsidP="002B60BA">
      <w:pPr>
        <w:numPr>
          <w:ilvl w:val="0"/>
          <w:numId w:val="140"/>
        </w:numPr>
        <w:tabs>
          <w:tab w:val="left" w:pos="709"/>
        </w:tabs>
        <w:spacing w:after="200"/>
        <w:ind w:left="1146" w:hanging="502"/>
        <w:contextualSpacing/>
        <w:jc w:val="both"/>
        <w:rPr>
          <w:rFonts w:ascii="Arial" w:eastAsia="Times New Roman" w:hAnsi="Arial" w:cs="Arial"/>
          <w:bCs/>
          <w:noProof/>
          <w:sz w:val="22"/>
          <w:szCs w:val="22"/>
          <w:lang w:eastAsia="x-none"/>
        </w:rPr>
      </w:pPr>
      <w:r w:rsidRPr="006D231E">
        <w:rPr>
          <w:rFonts w:ascii="Arial" w:eastAsia="Calibri" w:hAnsi="Arial" w:cs="Arial"/>
          <w:noProof/>
          <w:sz w:val="22"/>
          <w:szCs w:val="22"/>
        </w:rPr>
        <w:lastRenderedPageBreak/>
        <w:t>zabrani obavljanje djelatnosti i/ili aktivnosti</w:t>
      </w:r>
      <w:r w:rsidRPr="006D231E">
        <w:rPr>
          <w:rFonts w:ascii="Arial" w:eastAsia="Calibri" w:hAnsi="Arial" w:cs="Arial"/>
          <w:color w:val="000000"/>
          <w:sz w:val="22"/>
          <w:szCs w:val="22"/>
        </w:rPr>
        <w:t xml:space="preserve"> ispuštanja</w:t>
      </w:r>
      <w:r w:rsidRPr="006D231E">
        <w:rPr>
          <w:rFonts w:ascii="Arial" w:eastAsia="Calibri" w:hAnsi="Arial" w:cs="Arial"/>
          <w:sz w:val="22"/>
          <w:szCs w:val="22"/>
        </w:rPr>
        <w:t xml:space="preserve"> </w:t>
      </w:r>
      <w:r w:rsidRPr="006D231E">
        <w:rPr>
          <w:rFonts w:ascii="Arial" w:eastAsia="Calibri" w:hAnsi="Arial" w:cs="Arial"/>
          <w:color w:val="000000"/>
          <w:sz w:val="22"/>
          <w:szCs w:val="22"/>
        </w:rPr>
        <w:t>značajnih količina radioaktivnih materijala</w:t>
      </w:r>
      <w:r w:rsidRPr="006D231E">
        <w:rPr>
          <w:rFonts w:ascii="Arial" w:eastAsia="Calibri" w:hAnsi="Arial" w:cs="Arial"/>
          <w:sz w:val="22"/>
          <w:szCs w:val="22"/>
        </w:rPr>
        <w:t xml:space="preserve"> </w:t>
      </w:r>
      <w:r w:rsidRPr="006D231E">
        <w:rPr>
          <w:rFonts w:ascii="Arial" w:eastAsia="Calibri" w:hAnsi="Arial" w:cs="Arial"/>
          <w:color w:val="000000"/>
          <w:sz w:val="22"/>
          <w:szCs w:val="22"/>
        </w:rPr>
        <w:t xml:space="preserve">sa gasovitim i tečnim efluentima u životnu sredinu, </w:t>
      </w:r>
      <w:r w:rsidRPr="006D231E">
        <w:rPr>
          <w:rFonts w:ascii="Arial" w:eastAsia="Calibri" w:hAnsi="Arial" w:cs="Arial"/>
          <w:noProof/>
          <w:sz w:val="22"/>
          <w:szCs w:val="22"/>
        </w:rPr>
        <w:t xml:space="preserve">ako se vrši </w:t>
      </w:r>
      <w:r w:rsidRPr="006D231E">
        <w:rPr>
          <w:rFonts w:ascii="Arial" w:eastAsia="Calibri" w:hAnsi="Arial" w:cs="Arial"/>
          <w:sz w:val="22"/>
          <w:szCs w:val="22"/>
        </w:rPr>
        <w:t>bez licence Agencije ili protivno uslovima datim u licenci</w:t>
      </w:r>
      <w:r w:rsidRPr="006D231E">
        <w:rPr>
          <w:rFonts w:ascii="Arial" w:eastAsia="Calibri" w:hAnsi="Arial" w:cs="Arial"/>
          <w:noProof/>
          <w:sz w:val="22"/>
          <w:szCs w:val="22"/>
        </w:rPr>
        <w:t>;</w:t>
      </w:r>
    </w:p>
    <w:p w:rsidR="006D231E" w:rsidRPr="006D231E" w:rsidRDefault="006D231E" w:rsidP="002B60BA">
      <w:pPr>
        <w:numPr>
          <w:ilvl w:val="0"/>
          <w:numId w:val="140"/>
        </w:numPr>
        <w:tabs>
          <w:tab w:val="left" w:pos="360"/>
          <w:tab w:val="left" w:pos="450"/>
          <w:tab w:val="left" w:pos="709"/>
        </w:tabs>
        <w:ind w:left="1146" w:hanging="502"/>
        <w:contextualSpacing/>
        <w:jc w:val="both"/>
        <w:rPr>
          <w:rFonts w:ascii="Arial" w:eastAsia="Times New Roman" w:hAnsi="Arial" w:cs="Arial"/>
          <w:bCs/>
          <w:noProof/>
          <w:color w:val="000000"/>
          <w:sz w:val="22"/>
          <w:szCs w:val="22"/>
          <w:lang w:val="en-US" w:eastAsia="x-none"/>
        </w:rPr>
      </w:pPr>
      <w:r w:rsidRPr="006D231E">
        <w:rPr>
          <w:rFonts w:ascii="Arial" w:eastAsia="Times New Roman" w:hAnsi="Arial" w:cs="Arial"/>
          <w:bCs/>
          <w:noProof/>
          <w:color w:val="000000"/>
          <w:sz w:val="22"/>
          <w:szCs w:val="22"/>
          <w:lang w:val="en-US" w:eastAsia="x-none"/>
        </w:rPr>
        <w:t>naredi podnošenje zahtjeva za izdavanje licence za namjerno dodavanje radioaktivnih supstanci tokom proizvodnje i izrade potrošačkih ili drugih proizvoda uključujući i medicinske proizvode;</w:t>
      </w:r>
    </w:p>
    <w:p w:rsidR="006D231E" w:rsidRPr="006D231E" w:rsidRDefault="006D231E" w:rsidP="002B60BA">
      <w:pPr>
        <w:numPr>
          <w:ilvl w:val="0"/>
          <w:numId w:val="140"/>
        </w:numPr>
        <w:tabs>
          <w:tab w:val="left" w:pos="360"/>
          <w:tab w:val="left" w:pos="450"/>
          <w:tab w:val="left" w:pos="709"/>
        </w:tabs>
        <w:ind w:left="1146" w:hanging="502"/>
        <w:contextualSpacing/>
        <w:jc w:val="both"/>
        <w:rPr>
          <w:rFonts w:ascii="Arial" w:eastAsia="Times New Roman" w:hAnsi="Arial" w:cs="Arial"/>
          <w:bCs/>
          <w:noProof/>
          <w:color w:val="000000"/>
          <w:sz w:val="22"/>
          <w:szCs w:val="22"/>
          <w:lang w:val="en-US" w:eastAsia="x-none"/>
        </w:rPr>
      </w:pPr>
      <w:r w:rsidRPr="006D231E">
        <w:rPr>
          <w:rFonts w:ascii="Arial" w:eastAsia="Calibri" w:hAnsi="Arial" w:cs="Arial"/>
          <w:noProof/>
          <w:sz w:val="22"/>
          <w:szCs w:val="22"/>
        </w:rPr>
        <w:t>zabrani obavljanje djelatnosti i/ili aktivnosti</w:t>
      </w:r>
      <w:r w:rsidRPr="006D231E">
        <w:rPr>
          <w:rFonts w:ascii="Arial" w:eastAsia="Calibri" w:hAnsi="Arial" w:cs="Arial"/>
          <w:color w:val="000000"/>
          <w:sz w:val="22"/>
          <w:szCs w:val="22"/>
        </w:rPr>
        <w:t xml:space="preserve"> </w:t>
      </w:r>
      <w:r w:rsidRPr="006D231E">
        <w:rPr>
          <w:rFonts w:ascii="Arial" w:eastAsia="Times New Roman" w:hAnsi="Arial" w:cs="Arial"/>
          <w:bCs/>
          <w:noProof/>
          <w:color w:val="000000"/>
          <w:sz w:val="22"/>
          <w:szCs w:val="22"/>
          <w:lang w:val="en-US" w:eastAsia="x-none"/>
        </w:rPr>
        <w:t>namjernog dodavanja radioaktivnih supstanci tokom proizvodnje i izrade potrošačkih ili drugih proizvoda uključujući i medicinske proizvode</w:t>
      </w:r>
      <w:r w:rsidRPr="006D231E">
        <w:rPr>
          <w:rFonts w:ascii="Arial" w:eastAsia="Calibri" w:hAnsi="Arial" w:cs="Arial"/>
          <w:color w:val="000000"/>
          <w:sz w:val="22"/>
          <w:szCs w:val="22"/>
        </w:rPr>
        <w:t xml:space="preserve">, </w:t>
      </w:r>
      <w:r w:rsidRPr="006D231E">
        <w:rPr>
          <w:rFonts w:ascii="Arial" w:eastAsia="Calibri" w:hAnsi="Arial" w:cs="Arial"/>
          <w:noProof/>
          <w:sz w:val="22"/>
          <w:szCs w:val="22"/>
        </w:rPr>
        <w:t xml:space="preserve">ako se vrši </w:t>
      </w:r>
      <w:r w:rsidRPr="006D231E">
        <w:rPr>
          <w:rFonts w:ascii="Arial" w:eastAsia="Calibri" w:hAnsi="Arial" w:cs="Arial"/>
          <w:sz w:val="22"/>
          <w:szCs w:val="22"/>
        </w:rPr>
        <w:t>bez licence Agencije ili protivno uslovima datim u licenci;</w:t>
      </w:r>
    </w:p>
    <w:p w:rsidR="006D231E" w:rsidRPr="006D231E" w:rsidRDefault="006D231E" w:rsidP="002B60BA">
      <w:pPr>
        <w:numPr>
          <w:ilvl w:val="0"/>
          <w:numId w:val="140"/>
        </w:numPr>
        <w:tabs>
          <w:tab w:val="left" w:pos="360"/>
          <w:tab w:val="left" w:pos="450"/>
          <w:tab w:val="left" w:pos="709"/>
        </w:tabs>
        <w:ind w:left="1146" w:hanging="502"/>
        <w:contextualSpacing/>
        <w:jc w:val="both"/>
        <w:rPr>
          <w:rFonts w:ascii="Arial" w:eastAsia="Times New Roman" w:hAnsi="Arial" w:cs="Arial"/>
          <w:bCs/>
          <w:noProof/>
          <w:color w:val="000000"/>
          <w:sz w:val="22"/>
          <w:szCs w:val="22"/>
          <w:lang w:val="en-US" w:eastAsia="x-none"/>
        </w:rPr>
      </w:pPr>
      <w:r w:rsidRPr="006D231E">
        <w:rPr>
          <w:rFonts w:ascii="Arial" w:eastAsia="Times New Roman" w:hAnsi="Arial" w:cs="Arial"/>
          <w:bCs/>
          <w:noProof/>
          <w:color w:val="000000"/>
          <w:sz w:val="22"/>
          <w:szCs w:val="22"/>
          <w:lang w:val="en-US" w:eastAsia="x-none"/>
        </w:rPr>
        <w:t>naredi podnošenje zahtjeva za izdavanje licence za uvoz potrošačkih ili drugih proizvoda uključujući i medicinske proizvode proizvode u koje su namjerno dodate radioaktivne supstance;</w:t>
      </w:r>
    </w:p>
    <w:p w:rsidR="006D231E" w:rsidRPr="006D231E" w:rsidRDefault="006D231E" w:rsidP="002B60BA">
      <w:pPr>
        <w:numPr>
          <w:ilvl w:val="0"/>
          <w:numId w:val="140"/>
        </w:numPr>
        <w:tabs>
          <w:tab w:val="left" w:pos="360"/>
          <w:tab w:val="left" w:pos="450"/>
          <w:tab w:val="left" w:pos="709"/>
        </w:tabs>
        <w:ind w:left="1146" w:hanging="502"/>
        <w:contextualSpacing/>
        <w:jc w:val="both"/>
        <w:rPr>
          <w:rFonts w:ascii="Arial" w:eastAsia="Times New Roman" w:hAnsi="Arial" w:cs="Arial"/>
          <w:bCs/>
          <w:noProof/>
          <w:color w:val="000000"/>
          <w:sz w:val="22"/>
          <w:szCs w:val="22"/>
          <w:lang w:val="en-US" w:eastAsia="x-none"/>
        </w:rPr>
      </w:pPr>
      <w:r w:rsidRPr="006D231E">
        <w:rPr>
          <w:rFonts w:ascii="Arial" w:eastAsia="Times New Roman" w:hAnsi="Arial" w:cs="Arial"/>
          <w:bCs/>
          <w:noProof/>
          <w:color w:val="000000"/>
          <w:sz w:val="22"/>
          <w:szCs w:val="22"/>
          <w:lang w:val="en-US" w:eastAsia="x-none"/>
        </w:rPr>
        <w:t>naredi podnošenje zahtjeva za izdavanje licence o ispunjavanju mjera sigurnosti i bezbjednosti pri izgradnji objekta u kojem se koriste zatvoreni radioaktivni izvori kategorije 1, 2 i 3 i/ili otvoreni radioaktivni izvori kategrije 4 i 5;</w:t>
      </w:r>
    </w:p>
    <w:p w:rsidR="006D231E" w:rsidRPr="006D231E" w:rsidRDefault="006D231E" w:rsidP="002B60BA">
      <w:pPr>
        <w:numPr>
          <w:ilvl w:val="0"/>
          <w:numId w:val="140"/>
        </w:numPr>
        <w:tabs>
          <w:tab w:val="left" w:pos="360"/>
          <w:tab w:val="left" w:pos="450"/>
          <w:tab w:val="left" w:pos="709"/>
        </w:tabs>
        <w:ind w:left="1146" w:hanging="502"/>
        <w:contextualSpacing/>
        <w:jc w:val="both"/>
        <w:rPr>
          <w:rFonts w:ascii="Arial" w:eastAsia="Times New Roman" w:hAnsi="Arial" w:cs="Arial"/>
          <w:bCs/>
          <w:noProof/>
          <w:color w:val="000000"/>
          <w:sz w:val="22"/>
          <w:szCs w:val="22"/>
          <w:lang w:val="en-US" w:eastAsia="x-none"/>
        </w:rPr>
      </w:pPr>
      <w:r w:rsidRPr="006D231E">
        <w:rPr>
          <w:rFonts w:ascii="Arial" w:eastAsia="Calibri" w:hAnsi="Arial" w:cs="Arial"/>
          <w:noProof/>
          <w:sz w:val="22"/>
          <w:szCs w:val="22"/>
        </w:rPr>
        <w:t>zabrani izgradnju objekata u kojem se koriste</w:t>
      </w:r>
      <w:r w:rsidRPr="006D231E">
        <w:rPr>
          <w:rFonts w:ascii="Arial" w:eastAsia="Times New Roman" w:hAnsi="Arial" w:cs="Arial"/>
          <w:bCs/>
          <w:noProof/>
          <w:color w:val="000000"/>
          <w:sz w:val="22"/>
          <w:szCs w:val="22"/>
          <w:lang w:val="en-US" w:eastAsia="x-none"/>
        </w:rPr>
        <w:t xml:space="preserve"> zatvoreni radioaktivni izvori kategorije 1, 2 i 3 i/ili otvoreni radioaktivni izvora kategrije 4 i 5, ako se vrše bez licence o ispunjavanju mjera sigurnosti i bezbjednosti </w:t>
      </w:r>
      <w:r w:rsidRPr="006D231E">
        <w:rPr>
          <w:rFonts w:ascii="Arial" w:eastAsia="Calibri" w:hAnsi="Arial" w:cs="Arial"/>
          <w:sz w:val="22"/>
          <w:szCs w:val="22"/>
        </w:rPr>
        <w:t>ili protivno uslovima datim u licenci;</w:t>
      </w:r>
    </w:p>
    <w:p w:rsidR="006D231E" w:rsidRPr="006D231E" w:rsidRDefault="006D231E" w:rsidP="002B60BA">
      <w:pPr>
        <w:numPr>
          <w:ilvl w:val="0"/>
          <w:numId w:val="140"/>
        </w:numPr>
        <w:tabs>
          <w:tab w:val="left" w:pos="360"/>
          <w:tab w:val="left" w:pos="450"/>
          <w:tab w:val="left" w:pos="709"/>
        </w:tabs>
        <w:ind w:left="1146" w:hanging="502"/>
        <w:contextualSpacing/>
        <w:jc w:val="both"/>
        <w:rPr>
          <w:rFonts w:ascii="Arial" w:eastAsia="Times New Roman" w:hAnsi="Arial" w:cs="Arial"/>
          <w:bCs/>
          <w:noProof/>
          <w:color w:val="000000"/>
          <w:sz w:val="22"/>
          <w:szCs w:val="22"/>
          <w:lang w:eastAsia="x-none"/>
        </w:rPr>
      </w:pPr>
      <w:r w:rsidRPr="006D231E">
        <w:rPr>
          <w:rFonts w:ascii="Arial" w:eastAsia="Times New Roman" w:hAnsi="Arial" w:cs="Arial"/>
          <w:bCs/>
          <w:noProof/>
          <w:color w:val="000000"/>
          <w:sz w:val="22"/>
          <w:szCs w:val="22"/>
          <w:lang w:eastAsia="x-none"/>
        </w:rPr>
        <w:t>naredi podnošenje zahtjeva za izdavanje licence</w:t>
      </w:r>
      <w:r w:rsidRPr="006D231E">
        <w:rPr>
          <w:rFonts w:ascii="Arial" w:eastAsia="Calibri" w:hAnsi="Arial" w:cs="Arial"/>
          <w:sz w:val="22"/>
          <w:szCs w:val="22"/>
        </w:rPr>
        <w:t xml:space="preserve"> o trajnom prestanku korišćenja izvora jonizujućih zračenja i objekta u kojem su se izvori koristili, godinu dana prije odluke o trajnom prestanku obavljanja djelatnosti ili u slučaju nesolventnosti;</w:t>
      </w:r>
    </w:p>
    <w:p w:rsidR="006D231E" w:rsidRPr="006D231E" w:rsidRDefault="006D231E" w:rsidP="002B60BA">
      <w:pPr>
        <w:numPr>
          <w:ilvl w:val="0"/>
          <w:numId w:val="140"/>
        </w:numPr>
        <w:tabs>
          <w:tab w:val="left" w:pos="360"/>
          <w:tab w:val="left" w:pos="450"/>
          <w:tab w:val="left" w:pos="709"/>
        </w:tabs>
        <w:ind w:left="1146" w:hanging="502"/>
        <w:contextualSpacing/>
        <w:jc w:val="both"/>
        <w:rPr>
          <w:rFonts w:ascii="Arial" w:eastAsia="Times New Roman" w:hAnsi="Arial" w:cs="Arial"/>
          <w:bCs/>
          <w:noProof/>
          <w:color w:val="000000"/>
          <w:sz w:val="22"/>
          <w:szCs w:val="22"/>
          <w:lang w:eastAsia="x-none"/>
        </w:rPr>
      </w:pPr>
      <w:r w:rsidRPr="006D231E">
        <w:rPr>
          <w:rFonts w:ascii="Arial" w:eastAsia="Times New Roman" w:hAnsi="Arial" w:cs="Arial"/>
          <w:bCs/>
          <w:noProof/>
          <w:color w:val="000000"/>
          <w:sz w:val="22"/>
          <w:szCs w:val="22"/>
          <w:lang w:eastAsia="x-none"/>
        </w:rPr>
        <w:t xml:space="preserve">naredi podnošenje zahtjeva za izdavanje licence </w:t>
      </w:r>
      <w:r w:rsidRPr="006D231E">
        <w:rPr>
          <w:rFonts w:ascii="Arial" w:eastAsia="Times New Roman" w:hAnsi="Arial" w:cs="Arial"/>
          <w:bCs/>
          <w:noProof/>
          <w:sz w:val="22"/>
          <w:szCs w:val="22"/>
          <w:lang w:eastAsia="x-none"/>
        </w:rPr>
        <w:t>o ispunjavanju mjera sigurnosti i bezbjednosti pri izgradnji skladišta ili odlagališta radioaktivnog otpada</w:t>
      </w:r>
      <w:r w:rsidRPr="006D231E">
        <w:rPr>
          <w:rFonts w:ascii="Arial" w:eastAsia="Times New Roman" w:hAnsi="Arial" w:cs="Arial"/>
          <w:bCs/>
          <w:noProof/>
          <w:color w:val="000000"/>
          <w:sz w:val="22"/>
          <w:szCs w:val="22"/>
          <w:lang w:eastAsia="x-none"/>
        </w:rPr>
        <w:t>;</w:t>
      </w:r>
    </w:p>
    <w:p w:rsidR="006D231E" w:rsidRPr="006D231E" w:rsidRDefault="006D231E" w:rsidP="002B60BA">
      <w:pPr>
        <w:numPr>
          <w:ilvl w:val="0"/>
          <w:numId w:val="140"/>
        </w:numPr>
        <w:tabs>
          <w:tab w:val="left" w:pos="360"/>
          <w:tab w:val="left" w:pos="450"/>
          <w:tab w:val="left" w:pos="709"/>
        </w:tabs>
        <w:ind w:left="1146" w:hanging="502"/>
        <w:contextualSpacing/>
        <w:jc w:val="both"/>
        <w:rPr>
          <w:rFonts w:ascii="Arial" w:eastAsia="Times New Roman" w:hAnsi="Arial" w:cs="Arial"/>
          <w:bCs/>
          <w:noProof/>
          <w:color w:val="000000"/>
          <w:sz w:val="22"/>
          <w:szCs w:val="22"/>
          <w:lang w:eastAsia="x-none"/>
        </w:rPr>
      </w:pPr>
      <w:r w:rsidRPr="006D231E">
        <w:rPr>
          <w:rFonts w:ascii="Arial" w:eastAsia="Calibri" w:hAnsi="Arial" w:cs="Arial"/>
          <w:noProof/>
          <w:sz w:val="22"/>
          <w:szCs w:val="22"/>
        </w:rPr>
        <w:t xml:space="preserve">zabrani </w:t>
      </w:r>
      <w:r w:rsidRPr="006D231E">
        <w:rPr>
          <w:rFonts w:ascii="Arial" w:eastAsia="Times New Roman" w:hAnsi="Arial" w:cs="Arial"/>
          <w:bCs/>
          <w:noProof/>
          <w:sz w:val="22"/>
          <w:szCs w:val="22"/>
          <w:lang w:eastAsia="x-none"/>
        </w:rPr>
        <w:t>izgradnju skladišta ili odlagališta radioaktivnog otpada</w:t>
      </w:r>
      <w:r w:rsidRPr="006D231E">
        <w:rPr>
          <w:rFonts w:ascii="Arial" w:eastAsia="Times New Roman" w:hAnsi="Arial" w:cs="Arial"/>
          <w:bCs/>
          <w:noProof/>
          <w:color w:val="000000"/>
          <w:sz w:val="22"/>
          <w:szCs w:val="22"/>
          <w:lang w:eastAsia="x-none"/>
        </w:rPr>
        <w:t xml:space="preserve">, ako se vrši bez licence </w:t>
      </w:r>
      <w:r w:rsidRPr="006D231E">
        <w:rPr>
          <w:rFonts w:ascii="Arial" w:eastAsia="Times New Roman" w:hAnsi="Arial" w:cs="Arial"/>
          <w:bCs/>
          <w:noProof/>
          <w:sz w:val="22"/>
          <w:szCs w:val="22"/>
          <w:lang w:eastAsia="x-none"/>
        </w:rPr>
        <w:t>o ispunjavanju mjera sigurnosti i bezbjednosti pri izgradnji skladišta ili odlagališta radioaktivnog otpada ili protivno uslovima datim u licenci;</w:t>
      </w:r>
    </w:p>
    <w:p w:rsidR="006D231E" w:rsidRPr="006D231E" w:rsidRDefault="006D231E" w:rsidP="002B60BA">
      <w:pPr>
        <w:numPr>
          <w:ilvl w:val="0"/>
          <w:numId w:val="140"/>
        </w:numPr>
        <w:tabs>
          <w:tab w:val="left" w:pos="360"/>
          <w:tab w:val="left" w:pos="450"/>
          <w:tab w:val="left" w:pos="709"/>
        </w:tabs>
        <w:ind w:left="1146" w:hanging="502"/>
        <w:contextualSpacing/>
        <w:jc w:val="both"/>
        <w:rPr>
          <w:rFonts w:ascii="Arial" w:eastAsia="Times New Roman" w:hAnsi="Arial" w:cs="Arial"/>
          <w:bCs/>
          <w:noProof/>
          <w:sz w:val="22"/>
          <w:szCs w:val="22"/>
          <w:lang w:eastAsia="x-none"/>
        </w:rPr>
      </w:pPr>
      <w:r w:rsidRPr="006D231E">
        <w:rPr>
          <w:rFonts w:ascii="Arial" w:eastAsia="Times New Roman" w:hAnsi="Arial" w:cs="Arial"/>
          <w:bCs/>
          <w:noProof/>
          <w:sz w:val="22"/>
          <w:szCs w:val="22"/>
          <w:lang w:eastAsia="x-none"/>
        </w:rPr>
        <w:t xml:space="preserve">naredi podnošenje zahtjeva </w:t>
      </w:r>
      <w:r w:rsidRPr="006D231E">
        <w:rPr>
          <w:rFonts w:ascii="Arial" w:eastAsia="Calibri" w:hAnsi="Arial" w:cs="Arial"/>
          <w:sz w:val="22"/>
          <w:szCs w:val="22"/>
        </w:rPr>
        <w:t>za izdavanje licence o probnom radu skladištenja ili odlaganja;</w:t>
      </w:r>
    </w:p>
    <w:p w:rsidR="006D231E" w:rsidRPr="006D231E" w:rsidRDefault="006D231E" w:rsidP="002B60BA">
      <w:pPr>
        <w:numPr>
          <w:ilvl w:val="0"/>
          <w:numId w:val="140"/>
        </w:numPr>
        <w:tabs>
          <w:tab w:val="left" w:pos="360"/>
          <w:tab w:val="left" w:pos="450"/>
          <w:tab w:val="left" w:pos="709"/>
        </w:tabs>
        <w:spacing w:after="200"/>
        <w:ind w:left="1146" w:hanging="502"/>
        <w:contextualSpacing/>
        <w:jc w:val="both"/>
        <w:rPr>
          <w:rFonts w:ascii="Arial" w:eastAsia="Calibri" w:hAnsi="Arial" w:cs="Arial"/>
          <w:sz w:val="22"/>
          <w:szCs w:val="22"/>
        </w:rPr>
      </w:pPr>
      <w:r w:rsidRPr="006D231E">
        <w:rPr>
          <w:rFonts w:ascii="Arial" w:eastAsia="Times New Roman" w:hAnsi="Arial" w:cs="Arial"/>
          <w:bCs/>
          <w:noProof/>
          <w:sz w:val="22"/>
          <w:szCs w:val="22"/>
          <w:lang w:eastAsia="x-none"/>
        </w:rPr>
        <w:t xml:space="preserve">zabrani </w:t>
      </w:r>
      <w:r w:rsidRPr="006D231E">
        <w:rPr>
          <w:rFonts w:ascii="Arial" w:eastAsia="Calibri" w:hAnsi="Arial" w:cs="Arial"/>
          <w:sz w:val="22"/>
          <w:szCs w:val="22"/>
        </w:rPr>
        <w:t>obavljanje djelatnosti i/ili aktivnosti probnog rada skladištenja ili odlaganja ako se vrši bez licence Agencije ili protivno uslovima datim u licenci;</w:t>
      </w:r>
    </w:p>
    <w:p w:rsidR="006D231E" w:rsidRPr="006D231E" w:rsidRDefault="006D231E" w:rsidP="002B60BA">
      <w:pPr>
        <w:numPr>
          <w:ilvl w:val="0"/>
          <w:numId w:val="140"/>
        </w:numPr>
        <w:tabs>
          <w:tab w:val="left" w:pos="360"/>
          <w:tab w:val="left" w:pos="450"/>
          <w:tab w:val="left" w:pos="709"/>
        </w:tabs>
        <w:spacing w:after="200"/>
        <w:ind w:left="1146" w:hanging="502"/>
        <w:contextualSpacing/>
        <w:jc w:val="both"/>
        <w:rPr>
          <w:rFonts w:ascii="Arial" w:eastAsia="Calibri" w:hAnsi="Arial" w:cs="Arial"/>
          <w:sz w:val="22"/>
          <w:szCs w:val="22"/>
        </w:rPr>
      </w:pPr>
      <w:r w:rsidRPr="006D231E">
        <w:rPr>
          <w:rFonts w:ascii="Arial" w:eastAsia="Calibri" w:hAnsi="Arial" w:cs="Arial"/>
          <w:sz w:val="22"/>
          <w:szCs w:val="22"/>
        </w:rPr>
        <w:t xml:space="preserve">naredi podnošenje zahtjeva za </w:t>
      </w:r>
      <w:r w:rsidRPr="006D231E">
        <w:rPr>
          <w:rFonts w:ascii="Arial" w:eastAsia="Calibri" w:hAnsi="Arial" w:cs="Arial"/>
          <w:color w:val="000000"/>
          <w:sz w:val="22"/>
          <w:szCs w:val="22"/>
        </w:rPr>
        <w:t>izdavanje licence o skladištenju ili odlaganju;</w:t>
      </w:r>
    </w:p>
    <w:p w:rsidR="006D231E" w:rsidRPr="006D231E" w:rsidRDefault="006D231E" w:rsidP="002B60BA">
      <w:pPr>
        <w:numPr>
          <w:ilvl w:val="0"/>
          <w:numId w:val="140"/>
        </w:numPr>
        <w:tabs>
          <w:tab w:val="left" w:pos="360"/>
          <w:tab w:val="left" w:pos="450"/>
          <w:tab w:val="left" w:pos="709"/>
        </w:tabs>
        <w:spacing w:after="200"/>
        <w:ind w:left="1146" w:hanging="502"/>
        <w:contextualSpacing/>
        <w:jc w:val="both"/>
        <w:rPr>
          <w:rFonts w:ascii="Arial" w:eastAsia="Calibri" w:hAnsi="Arial" w:cs="Arial"/>
          <w:sz w:val="22"/>
          <w:szCs w:val="22"/>
        </w:rPr>
      </w:pPr>
      <w:r w:rsidRPr="006D231E">
        <w:rPr>
          <w:rFonts w:ascii="Arial" w:eastAsia="Calibri" w:hAnsi="Arial" w:cs="Arial"/>
          <w:color w:val="000000"/>
          <w:sz w:val="22"/>
          <w:szCs w:val="22"/>
        </w:rPr>
        <w:t>zabrani skladištenje ili odlaganje, ako se vrši bez licence Agencije ili protivno uslovima datim u licenci;</w:t>
      </w:r>
    </w:p>
    <w:p w:rsidR="006D231E" w:rsidRPr="006D231E" w:rsidRDefault="006D231E" w:rsidP="002B60BA">
      <w:pPr>
        <w:numPr>
          <w:ilvl w:val="0"/>
          <w:numId w:val="140"/>
        </w:numPr>
        <w:tabs>
          <w:tab w:val="left" w:pos="360"/>
          <w:tab w:val="left" w:pos="450"/>
          <w:tab w:val="left" w:pos="709"/>
        </w:tabs>
        <w:spacing w:after="200"/>
        <w:ind w:left="1146" w:hanging="502"/>
        <w:contextualSpacing/>
        <w:jc w:val="both"/>
        <w:rPr>
          <w:rFonts w:ascii="Arial" w:eastAsia="Calibri" w:hAnsi="Arial" w:cs="Arial"/>
          <w:sz w:val="22"/>
          <w:szCs w:val="22"/>
        </w:rPr>
      </w:pPr>
      <w:r w:rsidRPr="006D231E">
        <w:rPr>
          <w:rFonts w:ascii="Arial" w:eastAsia="Calibri" w:hAnsi="Arial" w:cs="Arial"/>
          <w:color w:val="000000"/>
          <w:sz w:val="22"/>
          <w:szCs w:val="22"/>
        </w:rPr>
        <w:t xml:space="preserve">naredi podnošenje zahtjeva za izdavanje licence o </w:t>
      </w:r>
      <w:r w:rsidRPr="006D231E">
        <w:rPr>
          <w:rFonts w:ascii="Arial" w:eastAsia="Calibri" w:hAnsi="Arial" w:cs="Arial"/>
          <w:sz w:val="22"/>
          <w:szCs w:val="22"/>
        </w:rPr>
        <w:t>trajnom prestanku skladištenja ili odlaganja radioaktivnog otpada;</w:t>
      </w:r>
    </w:p>
    <w:p w:rsidR="006D231E" w:rsidRPr="006D231E" w:rsidRDefault="006D231E" w:rsidP="002B60BA">
      <w:pPr>
        <w:numPr>
          <w:ilvl w:val="0"/>
          <w:numId w:val="140"/>
        </w:numPr>
        <w:tabs>
          <w:tab w:val="left" w:pos="360"/>
          <w:tab w:val="left" w:pos="450"/>
          <w:tab w:val="left" w:pos="709"/>
        </w:tabs>
        <w:spacing w:after="200"/>
        <w:ind w:left="1146" w:hanging="502"/>
        <w:contextualSpacing/>
        <w:jc w:val="both"/>
        <w:rPr>
          <w:rFonts w:ascii="Arial" w:eastAsia="Calibri" w:hAnsi="Arial" w:cs="Arial"/>
          <w:sz w:val="22"/>
          <w:szCs w:val="22"/>
        </w:rPr>
      </w:pPr>
      <w:r w:rsidRPr="006D231E">
        <w:rPr>
          <w:rFonts w:ascii="Arial" w:eastAsia="Calibri" w:hAnsi="Arial" w:cs="Arial"/>
          <w:sz w:val="22"/>
          <w:szCs w:val="22"/>
        </w:rPr>
        <w:t>naredi podnošenje zahtjeva za izdavanje licence o dekomisiji;</w:t>
      </w:r>
    </w:p>
    <w:p w:rsidR="006D231E" w:rsidRPr="006D231E" w:rsidRDefault="006D231E" w:rsidP="002B60BA">
      <w:pPr>
        <w:numPr>
          <w:ilvl w:val="0"/>
          <w:numId w:val="140"/>
        </w:numPr>
        <w:ind w:left="1146" w:hanging="502"/>
        <w:contextualSpacing/>
        <w:jc w:val="both"/>
        <w:rPr>
          <w:rFonts w:ascii="Arial" w:eastAsia="Calibri" w:hAnsi="Arial" w:cs="Arial"/>
          <w:sz w:val="22"/>
          <w:szCs w:val="22"/>
        </w:rPr>
      </w:pPr>
      <w:r w:rsidRPr="006D231E">
        <w:rPr>
          <w:rFonts w:ascii="Arial" w:eastAsia="Calibri" w:hAnsi="Arial" w:cs="Arial"/>
          <w:sz w:val="22"/>
          <w:szCs w:val="22"/>
        </w:rPr>
        <w:t>naredi podnošenje izvještaja Agenciji o sprovedenom operativnom monitoringu radioaktivnosti za vrijeme trajanja aktivnosti dekomisije;</w:t>
      </w:r>
    </w:p>
    <w:p w:rsidR="006D231E" w:rsidRPr="006D231E" w:rsidRDefault="006D231E" w:rsidP="002B60BA">
      <w:pPr>
        <w:numPr>
          <w:ilvl w:val="0"/>
          <w:numId w:val="140"/>
        </w:numPr>
        <w:tabs>
          <w:tab w:val="left" w:pos="360"/>
          <w:tab w:val="left" w:pos="450"/>
          <w:tab w:val="left" w:pos="709"/>
        </w:tabs>
        <w:spacing w:after="200"/>
        <w:ind w:left="1146" w:hanging="502"/>
        <w:contextualSpacing/>
        <w:jc w:val="both"/>
        <w:rPr>
          <w:rFonts w:ascii="Arial" w:eastAsia="Calibri" w:hAnsi="Arial" w:cs="Arial"/>
          <w:sz w:val="22"/>
          <w:szCs w:val="22"/>
        </w:rPr>
      </w:pPr>
      <w:r w:rsidRPr="006D231E">
        <w:rPr>
          <w:rFonts w:ascii="Arial" w:eastAsia="Calibri" w:hAnsi="Arial" w:cs="Arial"/>
          <w:sz w:val="22"/>
          <w:szCs w:val="22"/>
        </w:rPr>
        <w:t xml:space="preserve">naredi podnošenje zahtjeva za izdavanje </w:t>
      </w:r>
      <w:r w:rsidRPr="006D231E">
        <w:rPr>
          <w:rFonts w:ascii="Arial" w:eastAsia="Times New Roman" w:hAnsi="Arial" w:cs="Arial"/>
          <w:bCs/>
          <w:noProof/>
          <w:sz w:val="22"/>
          <w:szCs w:val="22"/>
          <w:lang w:eastAsia="x-none"/>
        </w:rPr>
        <w:t>licence o posjedovanju nuklearnih materijala;</w:t>
      </w:r>
    </w:p>
    <w:p w:rsidR="006D231E" w:rsidRPr="006D231E" w:rsidRDefault="006D231E" w:rsidP="002B60BA">
      <w:pPr>
        <w:numPr>
          <w:ilvl w:val="0"/>
          <w:numId w:val="140"/>
        </w:numPr>
        <w:tabs>
          <w:tab w:val="left" w:pos="360"/>
          <w:tab w:val="left" w:pos="450"/>
          <w:tab w:val="left" w:pos="709"/>
        </w:tabs>
        <w:spacing w:after="200"/>
        <w:ind w:left="1146" w:hanging="502"/>
        <w:contextualSpacing/>
        <w:jc w:val="both"/>
        <w:rPr>
          <w:rFonts w:ascii="Arial" w:eastAsia="Calibri" w:hAnsi="Arial" w:cs="Arial"/>
          <w:sz w:val="22"/>
          <w:szCs w:val="22"/>
        </w:rPr>
      </w:pPr>
      <w:r w:rsidRPr="006D231E">
        <w:rPr>
          <w:rFonts w:ascii="Arial" w:eastAsia="Times New Roman" w:hAnsi="Arial" w:cs="Arial"/>
          <w:bCs/>
          <w:noProof/>
          <w:sz w:val="22"/>
          <w:szCs w:val="22"/>
          <w:lang w:eastAsia="x-none"/>
        </w:rPr>
        <w:t>zabrani obavljanje djelatnosti i/ili aktivnosti posjedovanja  nuklearnih materijala, ako se vrši bez licence Agencije ili protivno uslovima datim u licenci;</w:t>
      </w:r>
    </w:p>
    <w:p w:rsidR="006D231E" w:rsidRPr="006D231E" w:rsidRDefault="006D231E" w:rsidP="002B60BA">
      <w:pPr>
        <w:numPr>
          <w:ilvl w:val="0"/>
          <w:numId w:val="140"/>
        </w:numPr>
        <w:tabs>
          <w:tab w:val="left" w:pos="360"/>
          <w:tab w:val="left" w:pos="450"/>
          <w:tab w:val="left" w:pos="709"/>
        </w:tabs>
        <w:spacing w:after="200"/>
        <w:ind w:left="1146" w:hanging="502"/>
        <w:contextualSpacing/>
        <w:jc w:val="both"/>
        <w:rPr>
          <w:rFonts w:ascii="Arial" w:eastAsia="Calibri" w:hAnsi="Arial" w:cs="Arial"/>
          <w:sz w:val="22"/>
          <w:szCs w:val="22"/>
        </w:rPr>
      </w:pPr>
      <w:r w:rsidRPr="006D231E">
        <w:rPr>
          <w:rFonts w:ascii="Arial" w:eastAsia="Calibri" w:hAnsi="Arial" w:cs="Arial"/>
          <w:sz w:val="22"/>
          <w:szCs w:val="22"/>
        </w:rPr>
        <w:t xml:space="preserve">naredi podnošenje zahtjeva za izdavanje </w:t>
      </w:r>
      <w:r w:rsidRPr="006D231E">
        <w:rPr>
          <w:rFonts w:ascii="Arial" w:eastAsia="Times New Roman" w:hAnsi="Arial" w:cs="Arial"/>
          <w:bCs/>
          <w:noProof/>
          <w:sz w:val="22"/>
          <w:szCs w:val="22"/>
          <w:lang w:eastAsia="x-none"/>
        </w:rPr>
        <w:t>licence o korišćenju nuklearnih materijala;</w:t>
      </w:r>
    </w:p>
    <w:p w:rsidR="006D231E" w:rsidRPr="006D231E" w:rsidRDefault="006D231E" w:rsidP="002B60BA">
      <w:pPr>
        <w:numPr>
          <w:ilvl w:val="0"/>
          <w:numId w:val="140"/>
        </w:numPr>
        <w:tabs>
          <w:tab w:val="left" w:pos="360"/>
          <w:tab w:val="left" w:pos="450"/>
          <w:tab w:val="left" w:pos="709"/>
        </w:tabs>
        <w:spacing w:after="200"/>
        <w:ind w:left="1146" w:hanging="502"/>
        <w:contextualSpacing/>
        <w:jc w:val="both"/>
        <w:rPr>
          <w:rFonts w:ascii="Arial" w:eastAsia="Calibri" w:hAnsi="Arial" w:cs="Arial"/>
          <w:sz w:val="22"/>
          <w:szCs w:val="22"/>
        </w:rPr>
      </w:pPr>
      <w:r w:rsidRPr="006D231E">
        <w:rPr>
          <w:rFonts w:ascii="Arial" w:eastAsia="Times New Roman" w:hAnsi="Arial" w:cs="Arial"/>
          <w:bCs/>
          <w:noProof/>
          <w:sz w:val="22"/>
          <w:szCs w:val="22"/>
          <w:lang w:eastAsia="x-none"/>
        </w:rPr>
        <w:t>zabrani obavljanje djelatnosti i/ili aktivnosti korišćenja  nuklearnih materijala, ako se vrši bez licence Agencije ili protivno uslovima datim u licenci;</w:t>
      </w:r>
    </w:p>
    <w:p w:rsidR="006D231E" w:rsidRPr="006D231E" w:rsidRDefault="006D231E" w:rsidP="002B60BA">
      <w:pPr>
        <w:numPr>
          <w:ilvl w:val="0"/>
          <w:numId w:val="140"/>
        </w:numPr>
        <w:tabs>
          <w:tab w:val="left" w:pos="360"/>
          <w:tab w:val="left" w:pos="450"/>
          <w:tab w:val="left" w:pos="709"/>
        </w:tabs>
        <w:spacing w:after="200"/>
        <w:ind w:left="1146" w:hanging="502"/>
        <w:contextualSpacing/>
        <w:jc w:val="both"/>
        <w:rPr>
          <w:rFonts w:ascii="Arial" w:eastAsia="Calibri" w:hAnsi="Arial" w:cs="Arial"/>
          <w:sz w:val="22"/>
          <w:szCs w:val="22"/>
        </w:rPr>
      </w:pPr>
      <w:r w:rsidRPr="006D231E">
        <w:rPr>
          <w:rFonts w:ascii="Arial" w:eastAsia="Calibri" w:hAnsi="Arial" w:cs="Arial"/>
          <w:sz w:val="22"/>
          <w:szCs w:val="22"/>
        </w:rPr>
        <w:t xml:space="preserve">naredi podnošenje zahtjeva za izdavanje </w:t>
      </w:r>
      <w:r w:rsidRPr="006D231E">
        <w:rPr>
          <w:rFonts w:ascii="Arial" w:eastAsia="Times New Roman" w:hAnsi="Arial" w:cs="Arial"/>
          <w:bCs/>
          <w:noProof/>
          <w:sz w:val="22"/>
          <w:szCs w:val="22"/>
          <w:lang w:eastAsia="x-none"/>
        </w:rPr>
        <w:t>licence o prevozu nuklearnih materijala;</w:t>
      </w:r>
    </w:p>
    <w:p w:rsidR="006D231E" w:rsidRPr="006D231E" w:rsidRDefault="006D231E" w:rsidP="002B60BA">
      <w:pPr>
        <w:numPr>
          <w:ilvl w:val="0"/>
          <w:numId w:val="140"/>
        </w:numPr>
        <w:tabs>
          <w:tab w:val="left" w:pos="360"/>
          <w:tab w:val="left" w:pos="450"/>
          <w:tab w:val="left" w:pos="709"/>
        </w:tabs>
        <w:spacing w:after="200"/>
        <w:ind w:left="1146" w:hanging="502"/>
        <w:contextualSpacing/>
        <w:jc w:val="both"/>
        <w:rPr>
          <w:rFonts w:ascii="Arial" w:eastAsia="Calibri" w:hAnsi="Arial" w:cs="Arial"/>
          <w:sz w:val="22"/>
          <w:szCs w:val="22"/>
        </w:rPr>
      </w:pPr>
      <w:r w:rsidRPr="006D231E">
        <w:rPr>
          <w:rFonts w:ascii="Arial" w:eastAsia="Times New Roman" w:hAnsi="Arial" w:cs="Arial"/>
          <w:bCs/>
          <w:noProof/>
          <w:sz w:val="22"/>
          <w:szCs w:val="22"/>
          <w:lang w:eastAsia="x-none"/>
        </w:rPr>
        <w:t>zabrani obavljanje djela</w:t>
      </w:r>
      <w:r w:rsidR="00DA6EBE">
        <w:rPr>
          <w:rFonts w:ascii="Arial" w:eastAsia="Times New Roman" w:hAnsi="Arial" w:cs="Arial"/>
          <w:bCs/>
          <w:noProof/>
          <w:sz w:val="22"/>
          <w:szCs w:val="22"/>
          <w:lang w:eastAsia="x-none"/>
        </w:rPr>
        <w:t>tnosti i/ili aktivnosti prevoza</w:t>
      </w:r>
      <w:r w:rsidRPr="006D231E">
        <w:rPr>
          <w:rFonts w:ascii="Arial" w:eastAsia="Times New Roman" w:hAnsi="Arial" w:cs="Arial"/>
          <w:bCs/>
          <w:noProof/>
          <w:sz w:val="22"/>
          <w:szCs w:val="22"/>
          <w:lang w:eastAsia="x-none"/>
        </w:rPr>
        <w:t xml:space="preserve"> nuklearnih materijala, ako se vrši bez licence ili protivno uslovima datim u licenci;</w:t>
      </w:r>
    </w:p>
    <w:p w:rsidR="006D231E" w:rsidRPr="006D231E" w:rsidRDefault="006D231E" w:rsidP="002B60BA">
      <w:pPr>
        <w:numPr>
          <w:ilvl w:val="0"/>
          <w:numId w:val="140"/>
        </w:numPr>
        <w:tabs>
          <w:tab w:val="left" w:pos="360"/>
          <w:tab w:val="left" w:pos="450"/>
          <w:tab w:val="left" w:pos="709"/>
        </w:tabs>
        <w:spacing w:after="200"/>
        <w:ind w:left="1146" w:hanging="502"/>
        <w:contextualSpacing/>
        <w:jc w:val="both"/>
        <w:rPr>
          <w:rFonts w:ascii="Arial" w:eastAsia="Calibri" w:hAnsi="Arial" w:cs="Arial"/>
          <w:sz w:val="22"/>
          <w:szCs w:val="22"/>
        </w:rPr>
      </w:pPr>
      <w:r w:rsidRPr="006D231E">
        <w:rPr>
          <w:rFonts w:ascii="Arial" w:eastAsia="Calibri" w:hAnsi="Arial" w:cs="Arial"/>
          <w:sz w:val="22"/>
          <w:szCs w:val="22"/>
        </w:rPr>
        <w:t xml:space="preserve">naredi podnošenje zahtjeva za izdavanje </w:t>
      </w:r>
      <w:r w:rsidRPr="006D231E">
        <w:rPr>
          <w:rFonts w:ascii="Arial" w:eastAsia="Times New Roman" w:hAnsi="Arial" w:cs="Arial"/>
          <w:bCs/>
          <w:noProof/>
          <w:sz w:val="22"/>
          <w:szCs w:val="22"/>
          <w:lang w:eastAsia="x-none"/>
        </w:rPr>
        <w:t>licence o obavljanju djelatnosti I/ili aktivnosti sa povećanom izloženošću prirodnom izvoru zračenja;</w:t>
      </w:r>
    </w:p>
    <w:p w:rsidR="006D231E" w:rsidRPr="006D231E" w:rsidRDefault="006D231E" w:rsidP="002B60BA">
      <w:pPr>
        <w:numPr>
          <w:ilvl w:val="0"/>
          <w:numId w:val="140"/>
        </w:numPr>
        <w:tabs>
          <w:tab w:val="left" w:pos="360"/>
          <w:tab w:val="left" w:pos="450"/>
          <w:tab w:val="left" w:pos="709"/>
        </w:tabs>
        <w:spacing w:after="200"/>
        <w:ind w:left="1146" w:hanging="502"/>
        <w:contextualSpacing/>
        <w:jc w:val="both"/>
        <w:rPr>
          <w:rFonts w:ascii="Arial" w:eastAsia="Calibri" w:hAnsi="Arial" w:cs="Arial"/>
          <w:sz w:val="22"/>
          <w:szCs w:val="22"/>
        </w:rPr>
      </w:pPr>
      <w:r w:rsidRPr="006D231E">
        <w:rPr>
          <w:rFonts w:ascii="Arial" w:eastAsia="Times New Roman" w:hAnsi="Arial" w:cs="Arial"/>
          <w:bCs/>
          <w:noProof/>
          <w:sz w:val="22"/>
          <w:szCs w:val="22"/>
          <w:lang w:eastAsia="x-none"/>
        </w:rPr>
        <w:t>zabrani obavljanje djelatnosti i/ili aktivnosti sa povećanom izloženošću prirodnom izvoru zračenja, ako se vrši bez licence Agencije ili protivno uslovima datim u licenci;</w:t>
      </w:r>
    </w:p>
    <w:p w:rsidR="006D231E" w:rsidRPr="006D231E" w:rsidRDefault="006D231E" w:rsidP="002B60BA">
      <w:pPr>
        <w:numPr>
          <w:ilvl w:val="0"/>
          <w:numId w:val="140"/>
        </w:numPr>
        <w:tabs>
          <w:tab w:val="left" w:pos="360"/>
          <w:tab w:val="left" w:pos="450"/>
          <w:tab w:val="left" w:pos="709"/>
        </w:tabs>
        <w:spacing w:after="200"/>
        <w:ind w:left="1146" w:hanging="502"/>
        <w:contextualSpacing/>
        <w:jc w:val="both"/>
        <w:rPr>
          <w:rFonts w:ascii="Arial" w:eastAsia="Calibri" w:hAnsi="Arial" w:cs="Arial"/>
          <w:sz w:val="22"/>
          <w:szCs w:val="22"/>
        </w:rPr>
      </w:pPr>
      <w:r w:rsidRPr="006D231E">
        <w:rPr>
          <w:rFonts w:ascii="Arial" w:eastAsia="Calibri" w:hAnsi="Arial" w:cs="Arial"/>
          <w:sz w:val="22"/>
          <w:szCs w:val="22"/>
        </w:rPr>
        <w:lastRenderedPageBreak/>
        <w:t xml:space="preserve">naredi podnošenje zahtjeva za izdavanje </w:t>
      </w:r>
      <w:r w:rsidRPr="006D231E">
        <w:rPr>
          <w:rFonts w:ascii="Arial" w:eastAsia="Times New Roman" w:hAnsi="Arial" w:cs="Arial"/>
          <w:bCs/>
          <w:noProof/>
          <w:sz w:val="22"/>
          <w:szCs w:val="22"/>
          <w:lang w:eastAsia="x-none"/>
        </w:rPr>
        <w:t>licence o ispuštanju značajnih količina radioaktivnih materijala sa određenih radnih mjesta sa povećanom izloženošću prirodnom izvoru zračenja;</w:t>
      </w:r>
    </w:p>
    <w:p w:rsidR="006D231E" w:rsidRPr="006D231E" w:rsidRDefault="006D231E" w:rsidP="002B60BA">
      <w:pPr>
        <w:numPr>
          <w:ilvl w:val="0"/>
          <w:numId w:val="140"/>
        </w:numPr>
        <w:tabs>
          <w:tab w:val="left" w:pos="360"/>
          <w:tab w:val="left" w:pos="450"/>
          <w:tab w:val="left" w:pos="709"/>
        </w:tabs>
        <w:spacing w:after="200"/>
        <w:ind w:left="1146" w:hanging="502"/>
        <w:contextualSpacing/>
        <w:jc w:val="both"/>
        <w:rPr>
          <w:rFonts w:ascii="Arial" w:eastAsia="Calibri" w:hAnsi="Arial" w:cs="Arial"/>
          <w:sz w:val="22"/>
          <w:szCs w:val="22"/>
        </w:rPr>
      </w:pPr>
      <w:r w:rsidRPr="006D231E">
        <w:rPr>
          <w:rFonts w:ascii="Arial" w:eastAsia="Times New Roman" w:hAnsi="Arial" w:cs="Arial"/>
          <w:bCs/>
          <w:noProof/>
          <w:sz w:val="22"/>
          <w:szCs w:val="22"/>
          <w:lang w:eastAsia="x-none"/>
        </w:rPr>
        <w:t xml:space="preserve">zabrani obavljanje djelatnosti i/ili aktivnosti </w:t>
      </w:r>
      <w:r w:rsidRPr="006D231E">
        <w:rPr>
          <w:rFonts w:ascii="Arial" w:eastAsia="Calibri" w:hAnsi="Arial" w:cs="Arial"/>
          <w:sz w:val="22"/>
          <w:szCs w:val="22"/>
        </w:rPr>
        <w:t xml:space="preserve">na </w:t>
      </w:r>
      <w:r w:rsidRPr="006D231E">
        <w:rPr>
          <w:rFonts w:ascii="Arial" w:eastAsia="Times New Roman" w:hAnsi="Arial" w:cs="Arial"/>
          <w:bCs/>
          <w:noProof/>
          <w:sz w:val="22"/>
          <w:szCs w:val="22"/>
          <w:lang w:eastAsia="x-none"/>
        </w:rPr>
        <w:t>radnim mjestima sa povećanom izloženošću prirodnom izvoru zračenja gdje se ispuštaju značajne količine radioaktivnih materijala, ako se vrši bez licence Agencije ili protivno uslovima datim u licenci;</w:t>
      </w:r>
    </w:p>
    <w:p w:rsidR="006D231E" w:rsidRPr="006D231E" w:rsidRDefault="006D231E" w:rsidP="002B60BA">
      <w:pPr>
        <w:numPr>
          <w:ilvl w:val="0"/>
          <w:numId w:val="140"/>
        </w:numPr>
        <w:tabs>
          <w:tab w:val="left" w:pos="360"/>
          <w:tab w:val="left" w:pos="450"/>
          <w:tab w:val="left" w:pos="709"/>
        </w:tabs>
        <w:spacing w:after="200"/>
        <w:ind w:left="1146" w:hanging="502"/>
        <w:contextualSpacing/>
        <w:jc w:val="both"/>
        <w:rPr>
          <w:rFonts w:ascii="Arial" w:eastAsia="Calibri" w:hAnsi="Arial" w:cs="Arial"/>
          <w:sz w:val="22"/>
          <w:szCs w:val="22"/>
        </w:rPr>
      </w:pPr>
      <w:r w:rsidRPr="006D231E">
        <w:rPr>
          <w:rFonts w:ascii="Arial" w:eastAsia="Calibri" w:hAnsi="Arial" w:cs="Arial"/>
          <w:sz w:val="22"/>
          <w:szCs w:val="22"/>
        </w:rPr>
        <w:t xml:space="preserve">naredi podnošenje zahtjeva za izdavanje </w:t>
      </w:r>
      <w:r w:rsidRPr="006D231E">
        <w:rPr>
          <w:rFonts w:ascii="Arial" w:eastAsia="Times New Roman" w:hAnsi="Arial" w:cs="Arial"/>
          <w:bCs/>
          <w:noProof/>
          <w:sz w:val="22"/>
          <w:szCs w:val="22"/>
          <w:lang w:eastAsia="x-none"/>
        </w:rPr>
        <w:t>licence o obavljanju djelatnosti i/ili aktivnosti na radnim mjestima sa povećanom izloženošću radonu;</w:t>
      </w:r>
    </w:p>
    <w:p w:rsidR="006D231E" w:rsidRPr="006D231E" w:rsidRDefault="006D231E" w:rsidP="002B60BA">
      <w:pPr>
        <w:numPr>
          <w:ilvl w:val="0"/>
          <w:numId w:val="140"/>
        </w:numPr>
        <w:tabs>
          <w:tab w:val="left" w:pos="360"/>
          <w:tab w:val="left" w:pos="450"/>
          <w:tab w:val="left" w:pos="709"/>
        </w:tabs>
        <w:spacing w:after="200"/>
        <w:ind w:left="1146" w:hanging="502"/>
        <w:contextualSpacing/>
        <w:jc w:val="both"/>
        <w:rPr>
          <w:rFonts w:ascii="Arial" w:eastAsia="Calibri" w:hAnsi="Arial" w:cs="Arial"/>
          <w:sz w:val="22"/>
          <w:szCs w:val="22"/>
        </w:rPr>
      </w:pPr>
      <w:r w:rsidRPr="006D231E">
        <w:rPr>
          <w:rFonts w:ascii="Arial" w:eastAsia="Times New Roman" w:hAnsi="Arial" w:cs="Arial"/>
          <w:bCs/>
          <w:noProof/>
          <w:sz w:val="22"/>
          <w:szCs w:val="22"/>
          <w:lang w:eastAsia="x-none"/>
        </w:rPr>
        <w:t xml:space="preserve">zabrani obavljanje djelatnosti i/ili aktivnosti </w:t>
      </w:r>
      <w:r w:rsidRPr="006D231E">
        <w:rPr>
          <w:rFonts w:ascii="Arial" w:eastAsia="Calibri" w:hAnsi="Arial" w:cs="Arial"/>
          <w:sz w:val="22"/>
          <w:szCs w:val="22"/>
        </w:rPr>
        <w:t xml:space="preserve">na </w:t>
      </w:r>
      <w:r w:rsidRPr="006D231E">
        <w:rPr>
          <w:rFonts w:ascii="Arial" w:eastAsia="Times New Roman" w:hAnsi="Arial" w:cs="Arial"/>
          <w:bCs/>
          <w:noProof/>
          <w:sz w:val="22"/>
          <w:szCs w:val="22"/>
          <w:lang w:eastAsia="x-none"/>
        </w:rPr>
        <w:t>radnim mjestima sa povećanom izloženošću radonu, ako se vrši bez licence Agencije ili protivno uslovima datim u licenci;</w:t>
      </w:r>
    </w:p>
    <w:p w:rsidR="006D231E" w:rsidRPr="006D231E" w:rsidRDefault="006D231E" w:rsidP="002B60BA">
      <w:pPr>
        <w:numPr>
          <w:ilvl w:val="0"/>
          <w:numId w:val="140"/>
        </w:numPr>
        <w:tabs>
          <w:tab w:val="left" w:pos="360"/>
          <w:tab w:val="left" w:pos="450"/>
          <w:tab w:val="left" w:pos="709"/>
        </w:tabs>
        <w:spacing w:after="200"/>
        <w:ind w:left="1146" w:hanging="502"/>
        <w:contextualSpacing/>
        <w:jc w:val="both"/>
        <w:rPr>
          <w:rFonts w:ascii="Arial" w:eastAsia="Calibri" w:hAnsi="Arial" w:cs="Arial"/>
          <w:sz w:val="22"/>
          <w:szCs w:val="22"/>
        </w:rPr>
      </w:pPr>
      <w:r w:rsidRPr="006D231E">
        <w:rPr>
          <w:rFonts w:ascii="Arial" w:eastAsia="Calibri" w:hAnsi="Arial" w:cs="Arial"/>
          <w:sz w:val="22"/>
          <w:szCs w:val="22"/>
        </w:rPr>
        <w:t xml:space="preserve">oduzme licencu o uvozu i/ili izvozu izvora jonizujućih zračenja ako </w:t>
      </w:r>
      <w:r w:rsidRPr="006D231E">
        <w:rPr>
          <w:rFonts w:ascii="Arial" w:eastAsia="Calibri" w:hAnsi="Arial" w:cs="Arial"/>
          <w:color w:val="000000"/>
          <w:sz w:val="22"/>
          <w:szCs w:val="22"/>
        </w:rPr>
        <w:t>snabdijeva privredno društvo, drugo pravno lice ili preduzetnika izvorom jonizujućeg zračenja koji nema registraciju ili licencu za posjedovanje izvora jonizujućih zračenja;</w:t>
      </w:r>
    </w:p>
    <w:p w:rsidR="006D231E" w:rsidRPr="006D231E" w:rsidRDefault="006D231E" w:rsidP="002B60BA">
      <w:pPr>
        <w:numPr>
          <w:ilvl w:val="0"/>
          <w:numId w:val="140"/>
        </w:numPr>
        <w:tabs>
          <w:tab w:val="left" w:pos="360"/>
          <w:tab w:val="left" w:pos="450"/>
          <w:tab w:val="left" w:pos="709"/>
        </w:tabs>
        <w:spacing w:after="200"/>
        <w:ind w:left="1146" w:hanging="502"/>
        <w:contextualSpacing/>
        <w:jc w:val="both"/>
        <w:rPr>
          <w:rFonts w:ascii="Arial" w:eastAsia="Times New Roman" w:hAnsi="Arial" w:cs="Arial"/>
          <w:bCs/>
          <w:noProof/>
          <w:sz w:val="22"/>
          <w:szCs w:val="22"/>
          <w:lang w:eastAsia="x-none"/>
        </w:rPr>
      </w:pPr>
      <w:r w:rsidRPr="006D231E">
        <w:rPr>
          <w:rFonts w:ascii="Arial" w:eastAsia="Times New Roman" w:hAnsi="Arial" w:cs="Arial"/>
          <w:bCs/>
          <w:noProof/>
          <w:sz w:val="22"/>
          <w:szCs w:val="22"/>
          <w:lang w:eastAsia="x-none"/>
        </w:rPr>
        <w:t xml:space="preserve">naredi postavljanje licence, registracije ili dozvole na vidno mjesto u prostoriji gdje se izvori jonizujućeg zračenja i/ili nuklearnog materijala koriste, odnosno </w:t>
      </w:r>
      <w:r w:rsidRPr="006D231E">
        <w:rPr>
          <w:rFonts w:ascii="Arial" w:eastAsia="Times New Roman" w:hAnsi="Arial" w:cs="Arial"/>
          <w:bCs/>
          <w:noProof/>
          <w:color w:val="000000"/>
          <w:sz w:val="22"/>
          <w:szCs w:val="22"/>
          <w:lang w:val="en-US" w:eastAsia="x-none"/>
        </w:rPr>
        <w:t>postavljanje iste na dostupno mjesto</w:t>
      </w:r>
      <w:r w:rsidRPr="006D231E">
        <w:rPr>
          <w:rFonts w:ascii="Arial" w:eastAsia="Times New Roman" w:hAnsi="Arial" w:cs="Arial"/>
          <w:bCs/>
          <w:noProof/>
          <w:sz w:val="22"/>
          <w:szCs w:val="22"/>
          <w:lang w:eastAsia="x-none"/>
        </w:rPr>
        <w:t>;</w:t>
      </w:r>
    </w:p>
    <w:p w:rsidR="006D231E" w:rsidRPr="006D231E" w:rsidRDefault="006D231E" w:rsidP="002B60BA">
      <w:pPr>
        <w:numPr>
          <w:ilvl w:val="0"/>
          <w:numId w:val="140"/>
        </w:numPr>
        <w:tabs>
          <w:tab w:val="left" w:pos="360"/>
          <w:tab w:val="left" w:pos="450"/>
          <w:tab w:val="left" w:pos="709"/>
        </w:tabs>
        <w:spacing w:after="200"/>
        <w:ind w:left="1146" w:hanging="502"/>
        <w:contextualSpacing/>
        <w:jc w:val="both"/>
        <w:rPr>
          <w:rFonts w:ascii="Arial" w:eastAsia="Calibri" w:hAnsi="Arial" w:cs="Arial"/>
          <w:sz w:val="22"/>
          <w:szCs w:val="22"/>
        </w:rPr>
      </w:pPr>
      <w:r w:rsidRPr="006D231E">
        <w:rPr>
          <w:rFonts w:ascii="Arial" w:eastAsia="Calibri" w:hAnsi="Arial" w:cs="Arial"/>
          <w:sz w:val="22"/>
          <w:szCs w:val="22"/>
        </w:rPr>
        <w:t xml:space="preserve">naredi podnošenje zahtjeva za izdavanje odobrenja za </w:t>
      </w:r>
      <w:r w:rsidRPr="006D231E">
        <w:rPr>
          <w:rFonts w:ascii="Arial" w:eastAsia="Times New Roman" w:hAnsi="Arial" w:cs="Arial"/>
          <w:noProof/>
          <w:color w:val="000000"/>
          <w:sz w:val="22"/>
          <w:szCs w:val="22"/>
          <w:lang w:eastAsia="x-none"/>
        </w:rPr>
        <w:t>iznajmljivanje izvora jonizujućih zračenja;</w:t>
      </w:r>
    </w:p>
    <w:p w:rsidR="006D231E" w:rsidRPr="006D231E" w:rsidRDefault="006D231E" w:rsidP="002B60BA">
      <w:pPr>
        <w:numPr>
          <w:ilvl w:val="0"/>
          <w:numId w:val="140"/>
        </w:numPr>
        <w:tabs>
          <w:tab w:val="left" w:pos="360"/>
          <w:tab w:val="left" w:pos="450"/>
          <w:tab w:val="left" w:pos="709"/>
        </w:tabs>
        <w:spacing w:after="200"/>
        <w:ind w:left="1146" w:hanging="502"/>
        <w:contextualSpacing/>
        <w:jc w:val="both"/>
        <w:rPr>
          <w:rFonts w:ascii="Arial" w:eastAsia="Calibri" w:hAnsi="Arial" w:cs="Arial"/>
          <w:sz w:val="22"/>
          <w:szCs w:val="22"/>
        </w:rPr>
      </w:pPr>
      <w:r w:rsidRPr="006D231E">
        <w:rPr>
          <w:rFonts w:ascii="Arial" w:eastAsia="Calibri" w:hAnsi="Arial" w:cs="Arial"/>
          <w:color w:val="000000"/>
          <w:sz w:val="22"/>
          <w:szCs w:val="22"/>
        </w:rPr>
        <w:t xml:space="preserve">zabrani iznajmljivanje izvora jonizujućih zračenja, ako se vrši bez odobrenja Agencije ili </w:t>
      </w:r>
      <w:r w:rsidRPr="006D231E">
        <w:rPr>
          <w:rFonts w:ascii="Arial" w:eastAsia="Times New Roman" w:hAnsi="Arial" w:cs="Arial"/>
          <w:bCs/>
          <w:noProof/>
          <w:sz w:val="22"/>
          <w:szCs w:val="22"/>
          <w:lang w:eastAsia="x-none"/>
        </w:rPr>
        <w:t>protivno uslovima datim u odobrenju;</w:t>
      </w:r>
    </w:p>
    <w:p w:rsidR="006D231E" w:rsidRPr="006D231E" w:rsidRDefault="006D231E" w:rsidP="002B60BA">
      <w:pPr>
        <w:numPr>
          <w:ilvl w:val="0"/>
          <w:numId w:val="140"/>
        </w:numPr>
        <w:tabs>
          <w:tab w:val="left" w:pos="360"/>
          <w:tab w:val="left" w:pos="450"/>
          <w:tab w:val="left" w:pos="709"/>
        </w:tabs>
        <w:spacing w:after="200"/>
        <w:ind w:left="1146" w:hanging="502"/>
        <w:contextualSpacing/>
        <w:jc w:val="both"/>
        <w:rPr>
          <w:rFonts w:ascii="Arial" w:eastAsia="Calibri" w:hAnsi="Arial" w:cs="Arial"/>
          <w:sz w:val="22"/>
          <w:szCs w:val="22"/>
        </w:rPr>
      </w:pPr>
      <w:r w:rsidRPr="006D231E">
        <w:rPr>
          <w:rFonts w:ascii="Arial" w:eastAsia="Calibri" w:hAnsi="Arial" w:cs="Arial"/>
          <w:sz w:val="22"/>
          <w:szCs w:val="22"/>
        </w:rPr>
        <w:t xml:space="preserve">naredi podnošenje zahtjeva za izdavanje odobrenja </w:t>
      </w:r>
      <w:r w:rsidRPr="006D231E">
        <w:rPr>
          <w:rFonts w:ascii="Arial" w:eastAsia="Times New Roman" w:hAnsi="Arial" w:cs="Arial"/>
          <w:bCs/>
          <w:noProof/>
          <w:sz w:val="22"/>
          <w:szCs w:val="22"/>
          <w:lang w:eastAsia="x-none"/>
        </w:rPr>
        <w:t>za uvoz izvora jonizujućih zračenja</w:t>
      </w:r>
      <w:r w:rsidRPr="006D231E">
        <w:rPr>
          <w:rFonts w:ascii="Arial" w:eastAsia="Times New Roman" w:hAnsi="Arial" w:cs="Arial"/>
          <w:noProof/>
          <w:sz w:val="22"/>
          <w:szCs w:val="22"/>
          <w:lang w:eastAsia="x-none"/>
        </w:rPr>
        <w:t>;</w:t>
      </w:r>
    </w:p>
    <w:p w:rsidR="006D231E" w:rsidRPr="006D231E" w:rsidRDefault="006D231E" w:rsidP="002B60BA">
      <w:pPr>
        <w:numPr>
          <w:ilvl w:val="0"/>
          <w:numId w:val="140"/>
        </w:numPr>
        <w:tabs>
          <w:tab w:val="left" w:pos="360"/>
          <w:tab w:val="left" w:pos="450"/>
        </w:tabs>
        <w:spacing w:after="200"/>
        <w:ind w:left="1146" w:hanging="502"/>
        <w:contextualSpacing/>
        <w:jc w:val="both"/>
        <w:rPr>
          <w:rFonts w:ascii="Arial" w:eastAsia="Times New Roman" w:hAnsi="Arial" w:cs="Arial"/>
          <w:bCs/>
          <w:noProof/>
          <w:sz w:val="22"/>
          <w:szCs w:val="22"/>
          <w:lang w:val="en-US" w:eastAsia="x-none"/>
        </w:rPr>
      </w:pPr>
      <w:r w:rsidRPr="006D231E">
        <w:rPr>
          <w:rFonts w:ascii="Arial" w:eastAsia="Times New Roman" w:hAnsi="Arial" w:cs="Arial"/>
          <w:bCs/>
          <w:noProof/>
          <w:sz w:val="22"/>
          <w:szCs w:val="22"/>
          <w:lang w:val="en-US" w:eastAsia="x-none"/>
        </w:rPr>
        <w:t>naredi podnošenje zahtjeva za izdavanje odobrenja za izvoz izvora jonizujućih zračenja</w:t>
      </w:r>
      <w:r w:rsidRPr="006D231E">
        <w:rPr>
          <w:rFonts w:ascii="Arial" w:eastAsia="Calibri" w:hAnsi="Arial" w:cs="Arial"/>
          <w:sz w:val="22"/>
          <w:szCs w:val="22"/>
          <w:lang w:val="en-US"/>
        </w:rPr>
        <w:t>;</w:t>
      </w:r>
    </w:p>
    <w:p w:rsidR="006D231E" w:rsidRPr="006D231E" w:rsidRDefault="006D231E" w:rsidP="002B60BA">
      <w:pPr>
        <w:numPr>
          <w:ilvl w:val="0"/>
          <w:numId w:val="140"/>
        </w:numPr>
        <w:tabs>
          <w:tab w:val="left" w:pos="360"/>
          <w:tab w:val="left" w:pos="450"/>
        </w:tabs>
        <w:spacing w:after="200"/>
        <w:ind w:left="1146" w:hanging="502"/>
        <w:contextualSpacing/>
        <w:jc w:val="both"/>
        <w:rPr>
          <w:rFonts w:ascii="Arial" w:eastAsia="Times New Roman" w:hAnsi="Arial" w:cs="Arial"/>
          <w:bCs/>
          <w:noProof/>
          <w:sz w:val="22"/>
          <w:szCs w:val="22"/>
          <w:lang w:val="en-US" w:eastAsia="x-none"/>
        </w:rPr>
      </w:pPr>
      <w:r w:rsidRPr="006D231E">
        <w:rPr>
          <w:rFonts w:ascii="Arial" w:eastAsia="Times New Roman" w:hAnsi="Arial" w:cs="Arial"/>
          <w:bCs/>
          <w:noProof/>
          <w:sz w:val="22"/>
          <w:szCs w:val="22"/>
          <w:lang w:val="en-US" w:eastAsia="x-none"/>
        </w:rPr>
        <w:t>naredi podnošenje zahtjeva za izdavanje odobrenja za uvoz radioaktivnih izvora kategorije 1 i/ili 2, za svaki izvor pojedinačno</w:t>
      </w:r>
      <w:r w:rsidRPr="006D231E">
        <w:rPr>
          <w:rFonts w:ascii="Arial" w:eastAsia="Calibri" w:hAnsi="Arial" w:cs="Arial"/>
          <w:sz w:val="22"/>
          <w:szCs w:val="22"/>
          <w:lang w:val="en-US"/>
        </w:rPr>
        <w:t>;</w:t>
      </w:r>
    </w:p>
    <w:p w:rsidR="006D231E" w:rsidRPr="006D231E" w:rsidRDefault="006D231E" w:rsidP="002B60BA">
      <w:pPr>
        <w:numPr>
          <w:ilvl w:val="0"/>
          <w:numId w:val="140"/>
        </w:numPr>
        <w:tabs>
          <w:tab w:val="left" w:pos="360"/>
          <w:tab w:val="left" w:pos="450"/>
          <w:tab w:val="left" w:pos="709"/>
        </w:tabs>
        <w:spacing w:after="200"/>
        <w:ind w:left="1146" w:hanging="502"/>
        <w:contextualSpacing/>
        <w:jc w:val="both"/>
        <w:rPr>
          <w:rFonts w:ascii="Arial" w:eastAsia="Times New Roman" w:hAnsi="Arial" w:cs="Arial"/>
          <w:bCs/>
          <w:noProof/>
          <w:sz w:val="22"/>
          <w:szCs w:val="22"/>
          <w:lang w:eastAsia="x-none"/>
        </w:rPr>
      </w:pPr>
      <w:r w:rsidRPr="006D231E">
        <w:rPr>
          <w:rFonts w:ascii="Arial" w:eastAsia="Times New Roman" w:hAnsi="Arial" w:cs="Arial"/>
          <w:bCs/>
          <w:noProof/>
          <w:sz w:val="22"/>
          <w:szCs w:val="22"/>
          <w:lang w:val="en-US" w:eastAsia="x-none"/>
        </w:rPr>
        <w:t xml:space="preserve">naredi podnošenje zahtjeva za izdavanje odobrenja za izvoz radioaktivnih izvora kategorije 1 i/ili 2, za svaki izvor pojedinačno; </w:t>
      </w:r>
    </w:p>
    <w:p w:rsidR="006D231E" w:rsidRPr="006D231E" w:rsidRDefault="006D231E" w:rsidP="002B60BA">
      <w:pPr>
        <w:numPr>
          <w:ilvl w:val="0"/>
          <w:numId w:val="140"/>
        </w:numPr>
        <w:tabs>
          <w:tab w:val="left" w:pos="360"/>
          <w:tab w:val="left" w:pos="450"/>
          <w:tab w:val="left" w:pos="709"/>
        </w:tabs>
        <w:spacing w:after="200"/>
        <w:ind w:left="1146" w:hanging="502"/>
        <w:contextualSpacing/>
        <w:jc w:val="both"/>
        <w:rPr>
          <w:rFonts w:ascii="Arial" w:eastAsia="Times New Roman" w:hAnsi="Arial" w:cs="Arial"/>
          <w:bCs/>
          <w:noProof/>
          <w:sz w:val="22"/>
          <w:szCs w:val="22"/>
          <w:lang w:eastAsia="x-none"/>
        </w:rPr>
      </w:pPr>
      <w:r w:rsidRPr="006D231E">
        <w:rPr>
          <w:rFonts w:ascii="Arial" w:eastAsia="Times New Roman" w:hAnsi="Arial" w:cs="Arial"/>
          <w:bCs/>
          <w:noProof/>
          <w:sz w:val="22"/>
          <w:szCs w:val="22"/>
          <w:lang w:val="en-US" w:eastAsia="x-none"/>
        </w:rPr>
        <w:t xml:space="preserve">naredi podnošenje zahtjeva za izdavanje odobrenja za </w:t>
      </w:r>
      <w:r w:rsidRPr="006D231E">
        <w:rPr>
          <w:rFonts w:ascii="Arial" w:eastAsia="Calibri" w:hAnsi="Arial" w:cs="Arial"/>
          <w:noProof/>
          <w:sz w:val="22"/>
          <w:szCs w:val="22"/>
          <w:lang w:val="en-US"/>
        </w:rPr>
        <w:t>uvoz i/ili izvoz radioaktivnih izvora kategorije 1 i/</w:t>
      </w:r>
      <w:r w:rsidRPr="006D231E">
        <w:rPr>
          <w:rFonts w:ascii="Arial" w:eastAsia="Calibri" w:hAnsi="Arial" w:cs="Arial"/>
          <w:noProof/>
          <w:sz w:val="22"/>
          <w:szCs w:val="22"/>
        </w:rPr>
        <w:t>ili 2 u izuzetnim okolnostim</w:t>
      </w:r>
      <w:r w:rsidRPr="006D231E">
        <w:rPr>
          <w:rFonts w:ascii="Arial" w:eastAsia="Calibri" w:hAnsi="Arial" w:cs="Arial"/>
          <w:sz w:val="22"/>
          <w:szCs w:val="22"/>
        </w:rPr>
        <w:t>a;</w:t>
      </w:r>
    </w:p>
    <w:p w:rsidR="006D231E" w:rsidRPr="006D231E" w:rsidRDefault="006D231E" w:rsidP="002B60BA">
      <w:pPr>
        <w:numPr>
          <w:ilvl w:val="0"/>
          <w:numId w:val="140"/>
        </w:numPr>
        <w:tabs>
          <w:tab w:val="left" w:pos="360"/>
          <w:tab w:val="left" w:pos="450"/>
          <w:tab w:val="left" w:pos="709"/>
        </w:tabs>
        <w:spacing w:after="200"/>
        <w:ind w:left="1146" w:hanging="502"/>
        <w:contextualSpacing/>
        <w:jc w:val="both"/>
        <w:rPr>
          <w:rFonts w:ascii="Arial" w:eastAsia="Times New Roman" w:hAnsi="Arial" w:cs="Arial"/>
          <w:bCs/>
          <w:noProof/>
          <w:sz w:val="22"/>
          <w:szCs w:val="22"/>
          <w:lang w:eastAsia="x-none"/>
        </w:rPr>
      </w:pPr>
      <w:r w:rsidRPr="006D231E">
        <w:rPr>
          <w:rFonts w:ascii="Arial" w:eastAsia="Times New Roman" w:hAnsi="Arial" w:cs="Arial"/>
          <w:bCs/>
          <w:noProof/>
          <w:sz w:val="22"/>
          <w:szCs w:val="22"/>
          <w:lang w:eastAsia="x-none"/>
        </w:rPr>
        <w:t xml:space="preserve">naredi podnošenje zahtjeva za izdavanje odobrenja za tranzit radioaktivnih izvora; </w:t>
      </w:r>
      <w:r w:rsidRPr="006D231E">
        <w:rPr>
          <w:rFonts w:ascii="Arial" w:eastAsia="Calibri" w:hAnsi="Arial" w:cs="Arial"/>
          <w:sz w:val="22"/>
          <w:szCs w:val="22"/>
        </w:rPr>
        <w:t xml:space="preserve"> </w:t>
      </w:r>
    </w:p>
    <w:p w:rsidR="006D231E" w:rsidRPr="006D231E" w:rsidRDefault="006D231E" w:rsidP="002B60BA">
      <w:pPr>
        <w:numPr>
          <w:ilvl w:val="0"/>
          <w:numId w:val="140"/>
        </w:numPr>
        <w:tabs>
          <w:tab w:val="left" w:pos="360"/>
          <w:tab w:val="left" w:pos="450"/>
          <w:tab w:val="left" w:pos="709"/>
        </w:tabs>
        <w:spacing w:after="200"/>
        <w:ind w:left="1146" w:hanging="502"/>
        <w:contextualSpacing/>
        <w:jc w:val="both"/>
        <w:rPr>
          <w:rFonts w:ascii="Arial" w:eastAsia="Times New Roman" w:hAnsi="Arial" w:cs="Arial"/>
          <w:bCs/>
          <w:noProof/>
          <w:sz w:val="22"/>
          <w:szCs w:val="22"/>
          <w:lang w:eastAsia="x-none"/>
        </w:rPr>
      </w:pPr>
      <w:r w:rsidRPr="006D231E">
        <w:rPr>
          <w:rFonts w:ascii="Arial" w:eastAsia="Times New Roman" w:hAnsi="Arial" w:cs="Arial"/>
          <w:bCs/>
          <w:noProof/>
          <w:sz w:val="22"/>
          <w:szCs w:val="22"/>
          <w:lang w:eastAsia="x-none"/>
        </w:rPr>
        <w:t xml:space="preserve">naredi pribavljanje odobrenje za prevoz radioaktivnih izvora; </w:t>
      </w:r>
      <w:r w:rsidRPr="006D231E">
        <w:rPr>
          <w:rFonts w:ascii="Arial" w:eastAsia="Calibri" w:hAnsi="Arial" w:cs="Arial"/>
          <w:sz w:val="22"/>
          <w:szCs w:val="22"/>
        </w:rPr>
        <w:t xml:space="preserve"> </w:t>
      </w:r>
    </w:p>
    <w:p w:rsidR="006D231E" w:rsidRPr="006D231E" w:rsidRDefault="006D231E" w:rsidP="002B60BA">
      <w:pPr>
        <w:numPr>
          <w:ilvl w:val="0"/>
          <w:numId w:val="140"/>
        </w:numPr>
        <w:tabs>
          <w:tab w:val="left" w:pos="360"/>
          <w:tab w:val="left" w:pos="450"/>
          <w:tab w:val="left" w:pos="709"/>
        </w:tabs>
        <w:spacing w:after="200"/>
        <w:ind w:left="1146" w:hanging="502"/>
        <w:contextualSpacing/>
        <w:jc w:val="both"/>
        <w:rPr>
          <w:rFonts w:ascii="Arial" w:eastAsia="Times New Roman" w:hAnsi="Arial" w:cs="Arial"/>
          <w:bCs/>
          <w:noProof/>
          <w:sz w:val="22"/>
          <w:szCs w:val="22"/>
          <w:lang w:eastAsia="x-none"/>
        </w:rPr>
      </w:pPr>
      <w:r w:rsidRPr="006D231E">
        <w:rPr>
          <w:rFonts w:ascii="Arial" w:eastAsia="Times New Roman" w:hAnsi="Arial" w:cs="Arial"/>
          <w:bCs/>
          <w:noProof/>
          <w:sz w:val="22"/>
          <w:szCs w:val="22"/>
          <w:lang w:eastAsia="x-none"/>
        </w:rPr>
        <w:t xml:space="preserve">zabrani vršenje </w:t>
      </w:r>
      <w:r w:rsidRPr="006D231E">
        <w:rPr>
          <w:rFonts w:ascii="Arial" w:eastAsia="Times New Roman" w:hAnsi="Arial" w:cs="Arial"/>
          <w:noProof/>
          <w:sz w:val="22"/>
          <w:szCs w:val="22"/>
          <w:lang w:eastAsia="x-none"/>
        </w:rPr>
        <w:t xml:space="preserve">prevoza radioaktivnih izvora nosiocu licence </w:t>
      </w:r>
      <w:r w:rsidRPr="006D231E">
        <w:rPr>
          <w:rFonts w:ascii="Arial" w:eastAsia="Times New Roman" w:hAnsi="Arial" w:cs="Arial"/>
          <w:bCs/>
          <w:noProof/>
          <w:sz w:val="22"/>
          <w:szCs w:val="22"/>
          <w:lang w:eastAsia="x-none"/>
        </w:rPr>
        <w:t>o prevozu radioaktivnih izvora   ako se vrši bez odobrenja za prevoz radioaktivnih izvora ili protivno uslovima datim u odobrenju;</w:t>
      </w:r>
    </w:p>
    <w:p w:rsidR="006D231E" w:rsidRPr="006D231E" w:rsidRDefault="006D231E" w:rsidP="002B60BA">
      <w:pPr>
        <w:numPr>
          <w:ilvl w:val="0"/>
          <w:numId w:val="140"/>
        </w:numPr>
        <w:tabs>
          <w:tab w:val="left" w:pos="360"/>
          <w:tab w:val="left" w:pos="450"/>
          <w:tab w:val="left" w:pos="709"/>
        </w:tabs>
        <w:spacing w:after="200"/>
        <w:ind w:left="1146" w:hanging="502"/>
        <w:contextualSpacing/>
        <w:jc w:val="both"/>
        <w:rPr>
          <w:rFonts w:ascii="Arial" w:eastAsia="Times New Roman" w:hAnsi="Arial" w:cs="Arial"/>
          <w:bCs/>
          <w:noProof/>
          <w:sz w:val="22"/>
          <w:szCs w:val="22"/>
          <w:lang w:eastAsia="x-none"/>
        </w:rPr>
      </w:pPr>
      <w:r w:rsidRPr="006D231E">
        <w:rPr>
          <w:rFonts w:ascii="Arial" w:eastAsia="Times New Roman" w:hAnsi="Arial" w:cs="Arial"/>
          <w:bCs/>
          <w:noProof/>
          <w:sz w:val="22"/>
          <w:szCs w:val="22"/>
          <w:lang w:eastAsia="x-none"/>
        </w:rPr>
        <w:t xml:space="preserve">naredi podnošenje </w:t>
      </w:r>
      <w:r w:rsidRPr="006D231E">
        <w:rPr>
          <w:rFonts w:ascii="Arial" w:eastAsia="Calibri" w:hAnsi="Arial" w:cs="Arial"/>
          <w:sz w:val="22"/>
          <w:szCs w:val="22"/>
        </w:rPr>
        <w:t xml:space="preserve">zahtjeva za izdavanje odobrenja za spremanje radioaktivnih izvora jonizujućih zračenja (privremeno skladištenje); </w:t>
      </w:r>
    </w:p>
    <w:p w:rsidR="006D231E" w:rsidRPr="006D231E" w:rsidRDefault="006D231E" w:rsidP="002B60BA">
      <w:pPr>
        <w:numPr>
          <w:ilvl w:val="0"/>
          <w:numId w:val="140"/>
        </w:numPr>
        <w:tabs>
          <w:tab w:val="left" w:pos="360"/>
          <w:tab w:val="left" w:pos="450"/>
          <w:tab w:val="left" w:pos="709"/>
        </w:tabs>
        <w:spacing w:after="200"/>
        <w:ind w:left="1146" w:hanging="502"/>
        <w:contextualSpacing/>
        <w:jc w:val="both"/>
        <w:rPr>
          <w:rFonts w:ascii="Arial" w:eastAsia="Times New Roman" w:hAnsi="Arial" w:cs="Arial"/>
          <w:bCs/>
          <w:noProof/>
          <w:sz w:val="22"/>
          <w:szCs w:val="22"/>
          <w:lang w:eastAsia="x-none"/>
        </w:rPr>
      </w:pPr>
      <w:r w:rsidRPr="006D231E">
        <w:rPr>
          <w:rFonts w:ascii="Arial" w:eastAsia="Times New Roman" w:hAnsi="Arial" w:cs="Arial"/>
          <w:bCs/>
          <w:noProof/>
          <w:sz w:val="22"/>
          <w:szCs w:val="22"/>
          <w:lang w:eastAsia="x-none"/>
        </w:rPr>
        <w:t xml:space="preserve">zabrani  </w:t>
      </w:r>
      <w:r w:rsidRPr="006D231E">
        <w:rPr>
          <w:rFonts w:ascii="Arial" w:eastAsia="Calibri" w:hAnsi="Arial" w:cs="Arial"/>
          <w:noProof/>
          <w:sz w:val="22"/>
          <w:szCs w:val="22"/>
        </w:rPr>
        <w:t>obavljanje djelatnosti i/ili aktivnosti</w:t>
      </w:r>
      <w:r w:rsidRPr="006D231E">
        <w:rPr>
          <w:rFonts w:ascii="Arial" w:eastAsia="Times New Roman" w:hAnsi="Arial" w:cs="Arial"/>
          <w:bCs/>
          <w:noProof/>
          <w:sz w:val="22"/>
          <w:szCs w:val="22"/>
          <w:lang w:eastAsia="x-none"/>
        </w:rPr>
        <w:t xml:space="preserve">  </w:t>
      </w:r>
      <w:r w:rsidRPr="006D231E">
        <w:rPr>
          <w:rFonts w:ascii="Arial" w:eastAsia="Calibri" w:hAnsi="Arial" w:cs="Arial"/>
          <w:sz w:val="22"/>
          <w:szCs w:val="22"/>
        </w:rPr>
        <w:t xml:space="preserve">posjedovanja i/ili korišćenja izvora jonizujućih zračenja, ako se vrši </w:t>
      </w:r>
      <w:r w:rsidRPr="006D231E">
        <w:rPr>
          <w:rFonts w:ascii="Arial" w:eastAsia="Times New Roman" w:hAnsi="Arial" w:cs="Arial"/>
          <w:bCs/>
          <w:noProof/>
          <w:sz w:val="22"/>
          <w:szCs w:val="22"/>
          <w:lang w:eastAsia="x-none"/>
        </w:rPr>
        <w:t xml:space="preserve">bez odobrenja  </w:t>
      </w:r>
      <w:r w:rsidRPr="006D231E">
        <w:rPr>
          <w:rFonts w:ascii="Arial" w:eastAsia="Calibri" w:hAnsi="Arial" w:cs="Arial"/>
          <w:sz w:val="22"/>
          <w:szCs w:val="22"/>
        </w:rPr>
        <w:t xml:space="preserve">za spremanje radioaktivnih izvora jonizujućih zračenja (privremeno skladištenje) </w:t>
      </w:r>
      <w:r w:rsidRPr="006D231E">
        <w:rPr>
          <w:rFonts w:ascii="Arial" w:eastAsia="Times New Roman" w:hAnsi="Arial" w:cs="Arial"/>
          <w:bCs/>
          <w:noProof/>
          <w:sz w:val="22"/>
          <w:szCs w:val="22"/>
          <w:lang w:eastAsia="x-none"/>
        </w:rPr>
        <w:t>ili protivno uslovima datim u odobrenju;</w:t>
      </w:r>
    </w:p>
    <w:p w:rsidR="006D231E" w:rsidRPr="006D231E" w:rsidRDefault="006D231E" w:rsidP="002B60BA">
      <w:pPr>
        <w:numPr>
          <w:ilvl w:val="0"/>
          <w:numId w:val="140"/>
        </w:numPr>
        <w:tabs>
          <w:tab w:val="left" w:pos="360"/>
          <w:tab w:val="left" w:pos="450"/>
          <w:tab w:val="left" w:pos="709"/>
        </w:tabs>
        <w:spacing w:after="200"/>
        <w:ind w:left="1146" w:hanging="502"/>
        <w:contextualSpacing/>
        <w:jc w:val="both"/>
        <w:rPr>
          <w:rFonts w:ascii="Arial" w:eastAsia="Times New Roman" w:hAnsi="Arial" w:cs="Arial"/>
          <w:bCs/>
          <w:noProof/>
          <w:sz w:val="22"/>
          <w:szCs w:val="22"/>
          <w:lang w:eastAsia="x-none"/>
        </w:rPr>
      </w:pPr>
      <w:r w:rsidRPr="006D231E">
        <w:rPr>
          <w:rFonts w:ascii="Arial" w:eastAsia="Times New Roman" w:hAnsi="Arial" w:cs="Arial"/>
          <w:bCs/>
          <w:noProof/>
          <w:sz w:val="22"/>
          <w:szCs w:val="22"/>
          <w:lang w:eastAsia="x-none"/>
        </w:rPr>
        <w:t>naredi dostavljanje</w:t>
      </w:r>
      <w:r w:rsidRPr="006D231E">
        <w:rPr>
          <w:rFonts w:ascii="Arial" w:eastAsia="Calibri" w:hAnsi="Arial" w:cs="Arial"/>
          <w:sz w:val="22"/>
          <w:szCs w:val="22"/>
        </w:rPr>
        <w:t xml:space="preserve"> obavještenje o namjeravanom uvozu nuklearnog materijala</w:t>
      </w:r>
      <w:r w:rsidRPr="006D231E">
        <w:rPr>
          <w:rFonts w:ascii="Arial" w:eastAsia="Times New Roman" w:hAnsi="Arial" w:cs="Arial"/>
          <w:bCs/>
          <w:noProof/>
          <w:sz w:val="22"/>
          <w:szCs w:val="22"/>
          <w:lang w:eastAsia="x-none"/>
        </w:rPr>
        <w:t>;</w:t>
      </w:r>
      <w:r w:rsidRPr="006D231E">
        <w:rPr>
          <w:rFonts w:ascii="Arial" w:eastAsia="Calibri" w:hAnsi="Arial" w:cs="Arial"/>
          <w:sz w:val="22"/>
          <w:szCs w:val="22"/>
        </w:rPr>
        <w:t xml:space="preserve"> </w:t>
      </w:r>
    </w:p>
    <w:p w:rsidR="006D231E" w:rsidRPr="006D231E" w:rsidRDefault="006D231E" w:rsidP="002B60BA">
      <w:pPr>
        <w:numPr>
          <w:ilvl w:val="0"/>
          <w:numId w:val="140"/>
        </w:numPr>
        <w:tabs>
          <w:tab w:val="left" w:pos="360"/>
          <w:tab w:val="left" w:pos="450"/>
          <w:tab w:val="left" w:pos="709"/>
        </w:tabs>
        <w:spacing w:after="200"/>
        <w:ind w:left="1146" w:hanging="502"/>
        <w:contextualSpacing/>
        <w:jc w:val="both"/>
        <w:rPr>
          <w:rFonts w:ascii="Arial" w:eastAsia="Times New Roman" w:hAnsi="Arial" w:cs="Arial"/>
          <w:bCs/>
          <w:noProof/>
          <w:sz w:val="22"/>
          <w:szCs w:val="22"/>
          <w:lang w:eastAsia="x-none"/>
        </w:rPr>
      </w:pPr>
      <w:r w:rsidRPr="006D231E">
        <w:rPr>
          <w:rFonts w:ascii="Arial" w:eastAsia="Calibri" w:hAnsi="Arial" w:cs="Arial"/>
          <w:sz w:val="22"/>
          <w:szCs w:val="22"/>
        </w:rPr>
        <w:t>naredi dostavljanje obavještenja o namjeravanom izvozu i/ili tranzitu nuklearnog materijala;</w:t>
      </w:r>
    </w:p>
    <w:p w:rsidR="006D231E" w:rsidRPr="006D231E" w:rsidRDefault="006D231E" w:rsidP="002B60BA">
      <w:pPr>
        <w:numPr>
          <w:ilvl w:val="0"/>
          <w:numId w:val="140"/>
        </w:numPr>
        <w:tabs>
          <w:tab w:val="left" w:pos="360"/>
          <w:tab w:val="left" w:pos="450"/>
          <w:tab w:val="left" w:pos="709"/>
        </w:tabs>
        <w:spacing w:after="200"/>
        <w:ind w:left="1146" w:hanging="502"/>
        <w:contextualSpacing/>
        <w:jc w:val="both"/>
        <w:rPr>
          <w:rFonts w:ascii="Arial" w:eastAsia="Times New Roman" w:hAnsi="Arial" w:cs="Arial"/>
          <w:bCs/>
          <w:noProof/>
          <w:sz w:val="22"/>
          <w:szCs w:val="22"/>
          <w:lang w:eastAsia="x-none"/>
        </w:rPr>
      </w:pPr>
      <w:r w:rsidRPr="006D231E">
        <w:rPr>
          <w:rFonts w:ascii="Arial" w:eastAsia="Times New Roman" w:hAnsi="Arial" w:cs="Arial"/>
          <w:bCs/>
          <w:noProof/>
          <w:sz w:val="22"/>
          <w:szCs w:val="22"/>
          <w:lang w:eastAsia="x-none"/>
        </w:rPr>
        <w:t xml:space="preserve">naredi podnošenje zahtjeva za izdavanje odobrenja za prevoz nuklearnih materijala; </w:t>
      </w:r>
    </w:p>
    <w:p w:rsidR="006D231E" w:rsidRPr="006D231E" w:rsidRDefault="006D231E" w:rsidP="002B60BA">
      <w:pPr>
        <w:numPr>
          <w:ilvl w:val="0"/>
          <w:numId w:val="140"/>
        </w:numPr>
        <w:tabs>
          <w:tab w:val="left" w:pos="360"/>
          <w:tab w:val="left" w:pos="450"/>
          <w:tab w:val="left" w:pos="709"/>
        </w:tabs>
        <w:spacing w:after="200"/>
        <w:ind w:left="1146" w:hanging="502"/>
        <w:contextualSpacing/>
        <w:jc w:val="both"/>
        <w:rPr>
          <w:rFonts w:ascii="Arial" w:eastAsia="Times New Roman" w:hAnsi="Arial" w:cs="Arial"/>
          <w:bCs/>
          <w:noProof/>
          <w:sz w:val="22"/>
          <w:szCs w:val="22"/>
          <w:lang w:eastAsia="x-none"/>
        </w:rPr>
      </w:pPr>
      <w:r w:rsidRPr="006D231E">
        <w:rPr>
          <w:rFonts w:ascii="Arial" w:eastAsia="Times New Roman" w:hAnsi="Arial" w:cs="Arial"/>
          <w:bCs/>
          <w:noProof/>
          <w:sz w:val="22"/>
          <w:szCs w:val="22"/>
          <w:lang w:eastAsia="x-none"/>
        </w:rPr>
        <w:t xml:space="preserve">zabrani </w:t>
      </w:r>
      <w:r w:rsidRPr="006D231E">
        <w:rPr>
          <w:rFonts w:ascii="Arial" w:eastAsia="Calibri" w:hAnsi="Arial" w:cs="Arial"/>
          <w:sz w:val="22"/>
          <w:szCs w:val="22"/>
        </w:rPr>
        <w:t xml:space="preserve">prevoz nuklearnog materijala nosiocu licence o prevozu nuklearnih materijala, ako se vrši bez </w:t>
      </w:r>
      <w:r w:rsidRPr="006D231E">
        <w:rPr>
          <w:rFonts w:ascii="Arial" w:eastAsia="Times New Roman" w:hAnsi="Arial" w:cs="Arial"/>
          <w:bCs/>
          <w:noProof/>
          <w:sz w:val="22"/>
          <w:szCs w:val="22"/>
          <w:lang w:eastAsia="x-none"/>
        </w:rPr>
        <w:t>odobrenja za prevoz nuklearnih materijala ili protivno uslovima datim u odobrenju;</w:t>
      </w:r>
    </w:p>
    <w:p w:rsidR="006D231E" w:rsidRPr="006D231E" w:rsidRDefault="006D231E" w:rsidP="002B60BA">
      <w:pPr>
        <w:numPr>
          <w:ilvl w:val="0"/>
          <w:numId w:val="140"/>
        </w:numPr>
        <w:tabs>
          <w:tab w:val="left" w:pos="360"/>
          <w:tab w:val="left" w:pos="450"/>
          <w:tab w:val="left" w:pos="709"/>
        </w:tabs>
        <w:spacing w:after="200"/>
        <w:ind w:left="1146" w:hanging="502"/>
        <w:contextualSpacing/>
        <w:jc w:val="both"/>
        <w:rPr>
          <w:rFonts w:ascii="Arial" w:eastAsia="Times New Roman" w:hAnsi="Arial" w:cs="Arial"/>
          <w:bCs/>
          <w:noProof/>
          <w:sz w:val="22"/>
          <w:szCs w:val="22"/>
          <w:lang w:eastAsia="x-none"/>
        </w:rPr>
      </w:pPr>
      <w:r w:rsidRPr="006D231E">
        <w:rPr>
          <w:rFonts w:ascii="Arial" w:eastAsia="Times New Roman" w:hAnsi="Arial" w:cs="Arial"/>
          <w:bCs/>
          <w:noProof/>
          <w:sz w:val="22"/>
          <w:szCs w:val="22"/>
          <w:lang w:eastAsia="x-none"/>
        </w:rPr>
        <w:t xml:space="preserve">naredi podnošenje zahtjeva </w:t>
      </w:r>
      <w:r w:rsidRPr="006D231E">
        <w:rPr>
          <w:rFonts w:ascii="Arial" w:eastAsia="Calibri" w:hAnsi="Arial" w:cs="Arial"/>
          <w:sz w:val="22"/>
          <w:szCs w:val="22"/>
        </w:rPr>
        <w:t>za odobrenje za skladištenje radioaktivnih iz</w:t>
      </w:r>
      <w:r w:rsidR="007D65A3">
        <w:rPr>
          <w:rFonts w:ascii="Arial" w:eastAsia="Calibri" w:hAnsi="Arial" w:cs="Arial"/>
          <w:sz w:val="22"/>
          <w:szCs w:val="22"/>
        </w:rPr>
        <w:t>vora jonizujućih zračenja</w:t>
      </w:r>
      <w:r w:rsidRPr="006D231E">
        <w:rPr>
          <w:rFonts w:ascii="Arial" w:eastAsia="Calibri" w:hAnsi="Arial" w:cs="Arial"/>
          <w:sz w:val="22"/>
          <w:szCs w:val="22"/>
        </w:rPr>
        <w:t xml:space="preserve"> i/ili nuklearnih materijala; </w:t>
      </w:r>
    </w:p>
    <w:p w:rsidR="006D231E" w:rsidRPr="00AB64E6" w:rsidRDefault="006D231E" w:rsidP="002B60BA">
      <w:pPr>
        <w:numPr>
          <w:ilvl w:val="0"/>
          <w:numId w:val="140"/>
        </w:numPr>
        <w:tabs>
          <w:tab w:val="left" w:pos="360"/>
          <w:tab w:val="left" w:pos="450"/>
          <w:tab w:val="left" w:pos="709"/>
        </w:tabs>
        <w:spacing w:after="200"/>
        <w:ind w:left="1146" w:hanging="502"/>
        <w:contextualSpacing/>
        <w:jc w:val="both"/>
        <w:rPr>
          <w:rFonts w:ascii="Arial" w:eastAsia="Times New Roman" w:hAnsi="Arial" w:cs="Arial"/>
          <w:bCs/>
          <w:noProof/>
          <w:sz w:val="22"/>
          <w:szCs w:val="22"/>
          <w:lang w:eastAsia="x-none"/>
        </w:rPr>
      </w:pPr>
      <w:r w:rsidRPr="00AB64E6">
        <w:rPr>
          <w:rFonts w:ascii="Arial" w:eastAsia="Times New Roman" w:hAnsi="Arial" w:cs="Arial"/>
          <w:bCs/>
          <w:noProof/>
          <w:sz w:val="22"/>
          <w:szCs w:val="22"/>
          <w:lang w:eastAsia="x-none"/>
        </w:rPr>
        <w:t xml:space="preserve">zabrani </w:t>
      </w:r>
      <w:r w:rsidRPr="00AB64E6">
        <w:rPr>
          <w:rFonts w:ascii="Arial" w:eastAsia="Calibri" w:hAnsi="Arial" w:cs="Arial"/>
          <w:sz w:val="22"/>
          <w:szCs w:val="22"/>
        </w:rPr>
        <w:t xml:space="preserve">skladištenje radioaktivnih izvora jonizujućih zračenja </w:t>
      </w:r>
      <w:r w:rsidR="007D65A3" w:rsidRPr="00AB64E6">
        <w:rPr>
          <w:rFonts w:ascii="Arial" w:eastAsia="Calibri" w:hAnsi="Arial" w:cs="Arial"/>
          <w:sz w:val="22"/>
          <w:szCs w:val="22"/>
        </w:rPr>
        <w:t xml:space="preserve">i/ili </w:t>
      </w:r>
      <w:r w:rsidRPr="00AB64E6">
        <w:rPr>
          <w:rFonts w:ascii="Arial" w:eastAsia="Calibri" w:hAnsi="Arial" w:cs="Arial"/>
          <w:sz w:val="22"/>
          <w:szCs w:val="22"/>
        </w:rPr>
        <w:t xml:space="preserve">nuklearnih materijala, ako se vrši bez </w:t>
      </w:r>
      <w:r w:rsidRPr="00AB64E6">
        <w:rPr>
          <w:rFonts w:ascii="Arial" w:eastAsia="Times New Roman" w:hAnsi="Arial" w:cs="Arial"/>
          <w:bCs/>
          <w:noProof/>
          <w:sz w:val="22"/>
          <w:szCs w:val="22"/>
          <w:lang w:eastAsia="x-none"/>
        </w:rPr>
        <w:t xml:space="preserve">odobrenja </w:t>
      </w:r>
      <w:r w:rsidRPr="00AB64E6">
        <w:rPr>
          <w:rFonts w:ascii="Arial" w:eastAsia="Calibri" w:hAnsi="Arial" w:cs="Arial"/>
          <w:sz w:val="22"/>
          <w:szCs w:val="22"/>
        </w:rPr>
        <w:t xml:space="preserve">za skladištenje radioaktivnih </w:t>
      </w:r>
      <w:r w:rsidR="007D65A3" w:rsidRPr="00AB64E6">
        <w:rPr>
          <w:rFonts w:ascii="Arial" w:eastAsia="Calibri" w:hAnsi="Arial" w:cs="Arial"/>
          <w:sz w:val="22"/>
          <w:szCs w:val="22"/>
        </w:rPr>
        <w:t xml:space="preserve">izvora jonizujućih zračenja </w:t>
      </w:r>
      <w:r w:rsidRPr="00AB64E6">
        <w:rPr>
          <w:rFonts w:ascii="Arial" w:eastAsia="Calibri" w:hAnsi="Arial" w:cs="Arial"/>
          <w:sz w:val="22"/>
          <w:szCs w:val="22"/>
        </w:rPr>
        <w:t xml:space="preserve">i/ili nuklearnih materijala ili </w:t>
      </w:r>
      <w:r w:rsidRPr="00AB64E6">
        <w:rPr>
          <w:rFonts w:ascii="Arial" w:eastAsia="Times New Roman" w:hAnsi="Arial" w:cs="Arial"/>
          <w:bCs/>
          <w:noProof/>
          <w:sz w:val="22"/>
          <w:szCs w:val="22"/>
          <w:lang w:eastAsia="x-none"/>
        </w:rPr>
        <w:t xml:space="preserve"> protivno uslovima datim u odobrenju;</w:t>
      </w:r>
    </w:p>
    <w:p w:rsidR="006D231E" w:rsidRPr="006D231E" w:rsidRDefault="006D231E" w:rsidP="002B60BA">
      <w:pPr>
        <w:numPr>
          <w:ilvl w:val="0"/>
          <w:numId w:val="140"/>
        </w:numPr>
        <w:tabs>
          <w:tab w:val="left" w:pos="360"/>
          <w:tab w:val="left" w:pos="450"/>
          <w:tab w:val="left" w:pos="709"/>
        </w:tabs>
        <w:spacing w:after="200"/>
        <w:ind w:left="1146" w:hanging="502"/>
        <w:contextualSpacing/>
        <w:jc w:val="both"/>
        <w:rPr>
          <w:rFonts w:ascii="Arial" w:eastAsia="Times New Roman" w:hAnsi="Arial" w:cs="Arial"/>
          <w:bCs/>
          <w:noProof/>
          <w:sz w:val="22"/>
          <w:szCs w:val="22"/>
          <w:lang w:eastAsia="x-none"/>
        </w:rPr>
      </w:pPr>
      <w:r w:rsidRPr="006D231E">
        <w:rPr>
          <w:rFonts w:ascii="Arial" w:eastAsia="Times New Roman" w:hAnsi="Arial" w:cs="Arial"/>
          <w:bCs/>
          <w:noProof/>
          <w:sz w:val="22"/>
          <w:szCs w:val="22"/>
          <w:lang w:eastAsia="x-none"/>
        </w:rPr>
        <w:lastRenderedPageBreak/>
        <w:t>naredi podnošenje zahtjeva</w:t>
      </w:r>
      <w:r w:rsidRPr="006D231E">
        <w:rPr>
          <w:rFonts w:ascii="Arial" w:eastAsia="Calibri" w:hAnsi="Arial" w:cs="Arial"/>
          <w:sz w:val="22"/>
          <w:szCs w:val="22"/>
        </w:rPr>
        <w:t xml:space="preserve"> za izdavanje odobrenja za odlaganje radioaktivnog otpada; </w:t>
      </w:r>
    </w:p>
    <w:p w:rsidR="006D231E" w:rsidRPr="006D231E" w:rsidRDefault="006D231E" w:rsidP="002B60BA">
      <w:pPr>
        <w:numPr>
          <w:ilvl w:val="0"/>
          <w:numId w:val="140"/>
        </w:numPr>
        <w:tabs>
          <w:tab w:val="left" w:pos="360"/>
          <w:tab w:val="left" w:pos="450"/>
          <w:tab w:val="left" w:pos="709"/>
        </w:tabs>
        <w:spacing w:after="200"/>
        <w:ind w:left="1146" w:hanging="502"/>
        <w:contextualSpacing/>
        <w:jc w:val="both"/>
        <w:rPr>
          <w:rFonts w:ascii="Arial" w:eastAsia="Times New Roman" w:hAnsi="Arial" w:cs="Arial"/>
          <w:bCs/>
          <w:noProof/>
          <w:sz w:val="22"/>
          <w:szCs w:val="22"/>
          <w:lang w:eastAsia="x-none"/>
        </w:rPr>
      </w:pPr>
      <w:r w:rsidRPr="006D231E">
        <w:rPr>
          <w:rFonts w:ascii="Arial" w:eastAsia="Times New Roman" w:hAnsi="Arial" w:cs="Arial"/>
          <w:bCs/>
          <w:noProof/>
          <w:sz w:val="22"/>
          <w:szCs w:val="22"/>
          <w:lang w:eastAsia="x-none"/>
        </w:rPr>
        <w:t xml:space="preserve">zabrani </w:t>
      </w:r>
      <w:r w:rsidRPr="006D231E">
        <w:rPr>
          <w:rFonts w:ascii="Arial" w:eastAsia="Calibri" w:hAnsi="Arial" w:cs="Arial"/>
          <w:sz w:val="22"/>
          <w:szCs w:val="22"/>
        </w:rPr>
        <w:t xml:space="preserve">odlaganje radioaktivnog otpada, ako se vrši bez odobrenja za odlaganje radioaktivnog otpada ili </w:t>
      </w:r>
      <w:r w:rsidRPr="006D231E">
        <w:rPr>
          <w:rFonts w:ascii="Arial" w:eastAsia="Times New Roman" w:hAnsi="Arial" w:cs="Arial"/>
          <w:bCs/>
          <w:noProof/>
          <w:sz w:val="22"/>
          <w:szCs w:val="22"/>
          <w:lang w:eastAsia="x-none"/>
        </w:rPr>
        <w:t xml:space="preserve"> protivno uslovima datim u odobrenju;</w:t>
      </w:r>
    </w:p>
    <w:p w:rsidR="006D231E" w:rsidRPr="006D231E" w:rsidRDefault="006D231E" w:rsidP="002B60BA">
      <w:pPr>
        <w:numPr>
          <w:ilvl w:val="0"/>
          <w:numId w:val="140"/>
        </w:numPr>
        <w:tabs>
          <w:tab w:val="left" w:pos="360"/>
          <w:tab w:val="left" w:pos="450"/>
          <w:tab w:val="left" w:pos="709"/>
        </w:tabs>
        <w:spacing w:after="200"/>
        <w:ind w:left="1146" w:hanging="502"/>
        <w:contextualSpacing/>
        <w:jc w:val="both"/>
        <w:rPr>
          <w:rFonts w:ascii="Arial" w:eastAsia="Calibri" w:hAnsi="Arial" w:cs="Arial"/>
          <w:sz w:val="22"/>
          <w:szCs w:val="22"/>
        </w:rPr>
      </w:pPr>
      <w:r w:rsidRPr="006D231E">
        <w:rPr>
          <w:rFonts w:ascii="Arial" w:eastAsia="Times New Roman" w:hAnsi="Arial" w:cs="Arial"/>
          <w:bCs/>
          <w:noProof/>
          <w:sz w:val="22"/>
          <w:szCs w:val="22"/>
          <w:lang w:eastAsia="x-none"/>
        </w:rPr>
        <w:t>naredi podnošenje zahtjeva za izdavanje odobrenja za pošiljku radioaktivnog otpada ili zahtjeva za izdavanje odobrenja za pošiljku istrošenog goriva;</w:t>
      </w:r>
      <w:r w:rsidRPr="006D231E">
        <w:rPr>
          <w:rFonts w:ascii="Arial" w:eastAsia="Calibri" w:hAnsi="Arial" w:cs="Arial"/>
          <w:sz w:val="22"/>
          <w:szCs w:val="22"/>
        </w:rPr>
        <w:t xml:space="preserve"> </w:t>
      </w:r>
    </w:p>
    <w:p w:rsidR="006D231E" w:rsidRPr="006D231E" w:rsidRDefault="006D231E" w:rsidP="002B60BA">
      <w:pPr>
        <w:numPr>
          <w:ilvl w:val="0"/>
          <w:numId w:val="140"/>
        </w:numPr>
        <w:tabs>
          <w:tab w:val="left" w:pos="360"/>
          <w:tab w:val="left" w:pos="450"/>
          <w:tab w:val="left" w:pos="709"/>
        </w:tabs>
        <w:spacing w:after="200"/>
        <w:ind w:left="1146" w:hanging="502"/>
        <w:contextualSpacing/>
        <w:jc w:val="both"/>
        <w:rPr>
          <w:rFonts w:ascii="Arial" w:eastAsia="Calibri" w:hAnsi="Arial" w:cs="Arial"/>
          <w:sz w:val="22"/>
          <w:szCs w:val="22"/>
        </w:rPr>
      </w:pPr>
      <w:r w:rsidRPr="006D231E">
        <w:rPr>
          <w:rFonts w:ascii="Arial" w:eastAsia="Calibri" w:hAnsi="Arial" w:cs="Arial"/>
          <w:sz w:val="22"/>
          <w:szCs w:val="22"/>
        </w:rPr>
        <w:t>naredi nosiocima o</w:t>
      </w:r>
      <w:r w:rsidRPr="006D231E">
        <w:rPr>
          <w:rFonts w:ascii="Arial" w:eastAsia="Times New Roman" w:hAnsi="Arial" w:cs="Arial"/>
          <w:sz w:val="22"/>
          <w:szCs w:val="22"/>
        </w:rPr>
        <w:t xml:space="preserve">dobrenja za izvoz ili tranzit </w:t>
      </w:r>
      <w:r w:rsidRPr="006D231E">
        <w:rPr>
          <w:rFonts w:ascii="Arial" w:eastAsia="Times New Roman" w:hAnsi="Arial" w:cs="Arial"/>
          <w:bCs/>
          <w:sz w:val="22"/>
          <w:szCs w:val="22"/>
        </w:rPr>
        <w:t xml:space="preserve">radioaktivnog otpada i nosiocima    odobrenja za </w:t>
      </w:r>
      <w:r w:rsidRPr="006D231E">
        <w:rPr>
          <w:rFonts w:ascii="Arial" w:eastAsia="Times New Roman" w:hAnsi="Arial" w:cs="Arial"/>
          <w:sz w:val="22"/>
          <w:szCs w:val="22"/>
        </w:rPr>
        <w:t xml:space="preserve">tranzit </w:t>
      </w:r>
      <w:r w:rsidRPr="006D231E">
        <w:rPr>
          <w:rFonts w:ascii="Arial" w:eastAsia="Times New Roman" w:hAnsi="Arial" w:cs="Arial"/>
          <w:bCs/>
          <w:sz w:val="22"/>
          <w:szCs w:val="22"/>
        </w:rPr>
        <w:t xml:space="preserve">istrošenog goriva da Agenciji dostave </w:t>
      </w:r>
      <w:r w:rsidRPr="006D231E">
        <w:rPr>
          <w:rFonts w:ascii="Arial" w:eastAsia="Times New Roman" w:hAnsi="Arial" w:cs="Arial"/>
          <w:sz w:val="22"/>
          <w:szCs w:val="22"/>
        </w:rPr>
        <w:t>potvrdu o prijemu radioaktivnog otpada ili istrošenog goriva, izjave primaoca radioaktivnog otpada ili istrošenog goriva u kojoj se navodi da su radioaktivni otpad ili istrošeno gorivo stigli na svoje odredište i naziv zadnjeg graničnog prelaza ulaska radioaktivnog otpada ili istrošenog goriva;</w:t>
      </w:r>
    </w:p>
    <w:p w:rsidR="006D231E" w:rsidRPr="006D231E" w:rsidRDefault="006D231E" w:rsidP="002B60BA">
      <w:pPr>
        <w:numPr>
          <w:ilvl w:val="0"/>
          <w:numId w:val="140"/>
        </w:numPr>
        <w:tabs>
          <w:tab w:val="left" w:pos="360"/>
          <w:tab w:val="left" w:pos="450"/>
          <w:tab w:val="left" w:pos="709"/>
        </w:tabs>
        <w:spacing w:after="200"/>
        <w:ind w:left="1146" w:hanging="502"/>
        <w:contextualSpacing/>
        <w:jc w:val="both"/>
        <w:rPr>
          <w:rFonts w:ascii="Arial" w:eastAsia="Calibri" w:hAnsi="Arial" w:cs="Arial"/>
          <w:sz w:val="22"/>
          <w:szCs w:val="22"/>
        </w:rPr>
      </w:pPr>
      <w:r w:rsidRPr="006D231E">
        <w:rPr>
          <w:rFonts w:ascii="Arial" w:eastAsia="Times New Roman" w:hAnsi="Arial" w:cs="Arial"/>
          <w:sz w:val="22"/>
          <w:szCs w:val="22"/>
        </w:rPr>
        <w:t>zabrani pošiljku radioaktivnog otpada ili istrošenog goriva, na predlog Agencije, kada pošiljka ne može biti realizovana do kraja ili ako nijesu ispunjeni uslovi za pošiljku u skladu sa ovim zakonom, a nije moguće postići dogovor;</w:t>
      </w:r>
    </w:p>
    <w:p w:rsidR="006D231E" w:rsidRPr="006D231E" w:rsidRDefault="006D231E" w:rsidP="002B60BA">
      <w:pPr>
        <w:numPr>
          <w:ilvl w:val="0"/>
          <w:numId w:val="140"/>
        </w:numPr>
        <w:tabs>
          <w:tab w:val="left" w:pos="360"/>
          <w:tab w:val="left" w:pos="450"/>
          <w:tab w:val="left" w:pos="709"/>
        </w:tabs>
        <w:spacing w:after="200"/>
        <w:ind w:left="1146" w:hanging="502"/>
        <w:contextualSpacing/>
        <w:jc w:val="both"/>
        <w:rPr>
          <w:rFonts w:ascii="Arial" w:eastAsia="Calibri" w:hAnsi="Arial" w:cs="Arial"/>
          <w:sz w:val="22"/>
          <w:szCs w:val="22"/>
        </w:rPr>
      </w:pPr>
      <w:r w:rsidRPr="006D231E">
        <w:rPr>
          <w:rFonts w:ascii="Arial" w:eastAsia="Times New Roman" w:hAnsi="Arial" w:cs="Arial"/>
          <w:sz w:val="22"/>
          <w:szCs w:val="22"/>
        </w:rPr>
        <w:t>naredi preduzimanje korektivnih sigurnosnih mjera, na predlog Agencije, u slučaju kada pošiljka ne može biti realizovana;</w:t>
      </w:r>
    </w:p>
    <w:p w:rsidR="006D231E" w:rsidRPr="006D231E" w:rsidRDefault="006D231E" w:rsidP="002B60BA">
      <w:pPr>
        <w:numPr>
          <w:ilvl w:val="0"/>
          <w:numId w:val="140"/>
        </w:numPr>
        <w:tabs>
          <w:tab w:val="left" w:pos="360"/>
          <w:tab w:val="left" w:pos="450"/>
          <w:tab w:val="left" w:pos="709"/>
        </w:tabs>
        <w:spacing w:after="200"/>
        <w:ind w:left="1146" w:hanging="502"/>
        <w:contextualSpacing/>
        <w:jc w:val="both"/>
        <w:rPr>
          <w:rFonts w:ascii="Arial" w:eastAsia="Calibri" w:hAnsi="Arial" w:cs="Arial"/>
          <w:sz w:val="22"/>
          <w:szCs w:val="22"/>
        </w:rPr>
      </w:pPr>
      <w:r w:rsidRPr="006D231E">
        <w:rPr>
          <w:rFonts w:ascii="Arial" w:eastAsia="Calibri" w:hAnsi="Arial" w:cs="Arial"/>
          <w:sz w:val="22"/>
          <w:szCs w:val="22"/>
        </w:rPr>
        <w:t xml:space="preserve">naredi podnošenje zahtjeva za </w:t>
      </w:r>
      <w:r w:rsidRPr="006D231E">
        <w:rPr>
          <w:rFonts w:ascii="Arial" w:eastAsia="Calibri" w:hAnsi="Arial" w:cs="Arial"/>
          <w:bCs/>
          <w:sz w:val="22"/>
          <w:szCs w:val="22"/>
        </w:rPr>
        <w:t>izdavanje dozvole o obavljanju poslova kontrole lične dozimetrije;</w:t>
      </w:r>
    </w:p>
    <w:p w:rsidR="006D231E" w:rsidRPr="006D231E" w:rsidRDefault="006D231E" w:rsidP="002B60BA">
      <w:pPr>
        <w:numPr>
          <w:ilvl w:val="0"/>
          <w:numId w:val="140"/>
        </w:numPr>
        <w:tabs>
          <w:tab w:val="left" w:pos="360"/>
          <w:tab w:val="left" w:pos="450"/>
          <w:tab w:val="left" w:pos="709"/>
        </w:tabs>
        <w:spacing w:after="200"/>
        <w:ind w:left="1146" w:hanging="502"/>
        <w:contextualSpacing/>
        <w:jc w:val="both"/>
        <w:rPr>
          <w:rFonts w:ascii="Arial" w:eastAsia="Calibri" w:hAnsi="Arial" w:cs="Arial"/>
          <w:sz w:val="22"/>
          <w:szCs w:val="22"/>
        </w:rPr>
      </w:pPr>
      <w:r w:rsidRPr="006D231E">
        <w:rPr>
          <w:rFonts w:ascii="Arial" w:eastAsia="Calibri" w:hAnsi="Arial" w:cs="Arial"/>
          <w:bCs/>
          <w:sz w:val="22"/>
          <w:szCs w:val="22"/>
        </w:rPr>
        <w:t>zabrani vršenje poslova utvrđivanja unutrašnje ili vanjske doze zračenja za izložena lica koja podliježu pojedinačnom praćenju, ako se vrše bez dozvole Agencije ili protivno uslovima datim u dozvoli;</w:t>
      </w:r>
    </w:p>
    <w:p w:rsidR="006D231E" w:rsidRPr="006D231E" w:rsidRDefault="006D231E" w:rsidP="002B60BA">
      <w:pPr>
        <w:numPr>
          <w:ilvl w:val="0"/>
          <w:numId w:val="140"/>
        </w:numPr>
        <w:tabs>
          <w:tab w:val="left" w:pos="360"/>
          <w:tab w:val="left" w:pos="450"/>
          <w:tab w:val="left" w:pos="709"/>
        </w:tabs>
        <w:spacing w:after="200"/>
        <w:ind w:left="1146" w:hanging="502"/>
        <w:contextualSpacing/>
        <w:jc w:val="both"/>
        <w:rPr>
          <w:rFonts w:ascii="Arial" w:eastAsia="Calibri" w:hAnsi="Arial" w:cs="Arial"/>
          <w:sz w:val="22"/>
          <w:szCs w:val="22"/>
        </w:rPr>
      </w:pPr>
      <w:r w:rsidRPr="006D231E">
        <w:rPr>
          <w:rFonts w:ascii="Arial" w:eastAsia="Calibri" w:hAnsi="Arial" w:cs="Arial"/>
          <w:sz w:val="22"/>
          <w:szCs w:val="22"/>
        </w:rPr>
        <w:t xml:space="preserve">naredi podnošenje zahtjeva za </w:t>
      </w:r>
      <w:r w:rsidRPr="006D231E">
        <w:rPr>
          <w:rFonts w:ascii="Arial" w:eastAsia="Calibri" w:hAnsi="Arial" w:cs="Arial"/>
          <w:bCs/>
          <w:sz w:val="22"/>
          <w:szCs w:val="22"/>
        </w:rPr>
        <w:t>izdavanje dozvole o obavljanju poslova stručnjaka za zaštitu od jonizujućih zračenja;</w:t>
      </w:r>
    </w:p>
    <w:p w:rsidR="006D231E" w:rsidRPr="006D231E" w:rsidRDefault="006D231E" w:rsidP="002B60BA">
      <w:pPr>
        <w:numPr>
          <w:ilvl w:val="0"/>
          <w:numId w:val="140"/>
        </w:numPr>
        <w:tabs>
          <w:tab w:val="left" w:pos="360"/>
          <w:tab w:val="left" w:pos="450"/>
          <w:tab w:val="left" w:pos="709"/>
        </w:tabs>
        <w:spacing w:after="200"/>
        <w:ind w:left="1146" w:hanging="502"/>
        <w:contextualSpacing/>
        <w:jc w:val="both"/>
        <w:rPr>
          <w:rFonts w:ascii="Arial" w:eastAsia="Calibri" w:hAnsi="Arial" w:cs="Arial"/>
          <w:sz w:val="22"/>
          <w:szCs w:val="22"/>
        </w:rPr>
      </w:pPr>
      <w:r w:rsidRPr="006D231E">
        <w:rPr>
          <w:rFonts w:ascii="Arial" w:eastAsia="Calibri" w:hAnsi="Arial" w:cs="Arial"/>
          <w:bCs/>
          <w:sz w:val="22"/>
          <w:szCs w:val="22"/>
        </w:rPr>
        <w:t>zabrani vršenje poslova stručnjaka za zaštitu od jonizujućih zračenja, ako se vrše bez dozvole Agencije  ili protivno uslovima datim u dozvoli;</w:t>
      </w:r>
    </w:p>
    <w:p w:rsidR="006D231E" w:rsidRPr="006D231E" w:rsidRDefault="006D231E" w:rsidP="002B60BA">
      <w:pPr>
        <w:numPr>
          <w:ilvl w:val="0"/>
          <w:numId w:val="140"/>
        </w:numPr>
        <w:tabs>
          <w:tab w:val="left" w:pos="360"/>
          <w:tab w:val="left" w:pos="450"/>
          <w:tab w:val="left" w:pos="709"/>
        </w:tabs>
        <w:spacing w:after="200"/>
        <w:ind w:left="1146" w:hanging="502"/>
        <w:contextualSpacing/>
        <w:jc w:val="both"/>
        <w:rPr>
          <w:rFonts w:ascii="Arial" w:eastAsia="Calibri" w:hAnsi="Arial" w:cs="Arial"/>
          <w:sz w:val="22"/>
          <w:szCs w:val="22"/>
        </w:rPr>
      </w:pPr>
      <w:r w:rsidRPr="006D231E">
        <w:rPr>
          <w:rFonts w:ascii="Arial" w:eastAsia="Calibri" w:hAnsi="Arial" w:cs="Arial"/>
          <w:bCs/>
          <w:sz w:val="22"/>
          <w:szCs w:val="22"/>
        </w:rPr>
        <w:t>zabrani vršenje poslova utvrđivanja unutrašnje ili vanjske doze zračenja za izložena lica koja podliježu pojedina</w:t>
      </w:r>
      <w:r w:rsidRPr="006D231E">
        <w:rPr>
          <w:rFonts w:ascii="Arial" w:eastAsia="Calibri" w:hAnsi="Arial" w:cs="Arial"/>
          <w:bCs/>
          <w:color w:val="000000"/>
          <w:sz w:val="22"/>
          <w:szCs w:val="22"/>
        </w:rPr>
        <w:t>čnom praćenju ili poslova stručnjaka za zaštitu od jonizujućih zračenja u Crnoj Gori, ako se vrše bez dozvole Agencije ili protivno uslovima datim u dozvoli;</w:t>
      </w:r>
    </w:p>
    <w:p w:rsidR="006D231E" w:rsidRPr="006D231E" w:rsidRDefault="006D231E" w:rsidP="002B60BA">
      <w:pPr>
        <w:numPr>
          <w:ilvl w:val="0"/>
          <w:numId w:val="140"/>
        </w:numPr>
        <w:tabs>
          <w:tab w:val="left" w:pos="360"/>
          <w:tab w:val="left" w:pos="450"/>
          <w:tab w:val="left" w:pos="709"/>
        </w:tabs>
        <w:spacing w:after="200"/>
        <w:ind w:left="1146" w:hanging="502"/>
        <w:contextualSpacing/>
        <w:jc w:val="both"/>
        <w:rPr>
          <w:rFonts w:ascii="Arial" w:eastAsia="Calibri" w:hAnsi="Arial" w:cs="Arial"/>
          <w:sz w:val="22"/>
          <w:szCs w:val="22"/>
        </w:rPr>
      </w:pPr>
      <w:r w:rsidRPr="006D231E">
        <w:rPr>
          <w:rFonts w:ascii="Arial" w:eastAsia="Calibri" w:hAnsi="Arial" w:cs="Arial"/>
          <w:sz w:val="22"/>
          <w:szCs w:val="22"/>
        </w:rPr>
        <w:t xml:space="preserve">naredi podnošenje zahtjeva za </w:t>
      </w:r>
      <w:r w:rsidRPr="006D231E">
        <w:rPr>
          <w:rFonts w:ascii="Arial" w:eastAsia="Calibri" w:hAnsi="Arial" w:cs="Arial"/>
          <w:bCs/>
          <w:color w:val="000000"/>
          <w:sz w:val="22"/>
          <w:szCs w:val="22"/>
        </w:rPr>
        <w:t>izdavanje dozvole o obavljanju poslova stručnjaka za medicinsku fiziku;</w:t>
      </w:r>
    </w:p>
    <w:p w:rsidR="006D231E" w:rsidRPr="006D231E" w:rsidRDefault="006D231E" w:rsidP="002B60BA">
      <w:pPr>
        <w:numPr>
          <w:ilvl w:val="0"/>
          <w:numId w:val="140"/>
        </w:numPr>
        <w:tabs>
          <w:tab w:val="left" w:pos="360"/>
          <w:tab w:val="left" w:pos="450"/>
          <w:tab w:val="left" w:pos="709"/>
        </w:tabs>
        <w:spacing w:after="200"/>
        <w:ind w:left="1146" w:hanging="502"/>
        <w:contextualSpacing/>
        <w:jc w:val="both"/>
        <w:rPr>
          <w:rFonts w:ascii="Arial" w:eastAsia="Calibri" w:hAnsi="Arial" w:cs="Arial"/>
          <w:sz w:val="22"/>
          <w:szCs w:val="22"/>
        </w:rPr>
      </w:pPr>
      <w:r w:rsidRPr="006D231E">
        <w:rPr>
          <w:rFonts w:ascii="Arial" w:eastAsia="Calibri" w:hAnsi="Arial" w:cs="Arial"/>
          <w:bCs/>
          <w:color w:val="000000"/>
          <w:sz w:val="22"/>
          <w:szCs w:val="22"/>
        </w:rPr>
        <w:t>zabrani vršenje poslova stručnjaka za medicinsku fiziku u oblasti radiologije, nuklearne medicine ili radioterapije, ako se vrše bez dozvole Agencije ili protivno uslovima datim u dozvoli;</w:t>
      </w:r>
    </w:p>
    <w:p w:rsidR="006D231E" w:rsidRPr="006D231E" w:rsidRDefault="006D231E" w:rsidP="002B60BA">
      <w:pPr>
        <w:numPr>
          <w:ilvl w:val="0"/>
          <w:numId w:val="140"/>
        </w:numPr>
        <w:tabs>
          <w:tab w:val="left" w:pos="360"/>
          <w:tab w:val="left" w:pos="450"/>
          <w:tab w:val="left" w:pos="709"/>
        </w:tabs>
        <w:spacing w:after="200"/>
        <w:ind w:left="1146" w:hanging="502"/>
        <w:contextualSpacing/>
        <w:jc w:val="both"/>
        <w:rPr>
          <w:rFonts w:ascii="Arial" w:eastAsia="Calibri" w:hAnsi="Arial" w:cs="Arial"/>
          <w:sz w:val="22"/>
          <w:szCs w:val="22"/>
        </w:rPr>
      </w:pPr>
      <w:r w:rsidRPr="006D231E">
        <w:rPr>
          <w:rFonts w:ascii="Arial" w:eastAsia="Calibri" w:hAnsi="Arial" w:cs="Arial"/>
          <w:sz w:val="22"/>
          <w:szCs w:val="22"/>
        </w:rPr>
        <w:t>naredi određivanje lica odgovornog za sprovođenje mjera zaštite od jonizujućih zračenja;</w:t>
      </w:r>
    </w:p>
    <w:p w:rsidR="006D231E" w:rsidRPr="006D231E" w:rsidRDefault="006D231E" w:rsidP="002B60BA">
      <w:pPr>
        <w:numPr>
          <w:ilvl w:val="0"/>
          <w:numId w:val="140"/>
        </w:numPr>
        <w:ind w:left="1146" w:hanging="502"/>
        <w:contextualSpacing/>
        <w:jc w:val="both"/>
        <w:rPr>
          <w:rFonts w:ascii="Arial" w:eastAsia="Calibri" w:hAnsi="Arial" w:cs="Arial"/>
          <w:sz w:val="22"/>
          <w:szCs w:val="22"/>
        </w:rPr>
      </w:pPr>
      <w:r w:rsidRPr="006D231E">
        <w:rPr>
          <w:rFonts w:ascii="Arial" w:eastAsia="Calibri" w:hAnsi="Arial" w:cs="Arial"/>
          <w:color w:val="000000"/>
          <w:sz w:val="22"/>
          <w:szCs w:val="22"/>
        </w:rPr>
        <w:t>naredi vršenje stručnog osposobljavanja lica odgovornog za sprovođenje mjera zaštite od jonizujućeg zračenja i periodičnu provjeru stručne osposobljenosti, u skladu sa ovim zakonom;</w:t>
      </w:r>
    </w:p>
    <w:p w:rsidR="006D231E" w:rsidRPr="006D231E" w:rsidRDefault="006D231E" w:rsidP="002B60BA">
      <w:pPr>
        <w:numPr>
          <w:ilvl w:val="0"/>
          <w:numId w:val="140"/>
        </w:numPr>
        <w:ind w:left="1146" w:hanging="502"/>
        <w:contextualSpacing/>
        <w:jc w:val="both"/>
        <w:rPr>
          <w:rFonts w:ascii="Arial" w:eastAsia="Calibri" w:hAnsi="Arial" w:cs="Arial"/>
          <w:noProof/>
          <w:color w:val="000000"/>
          <w:sz w:val="22"/>
          <w:szCs w:val="22"/>
        </w:rPr>
      </w:pPr>
      <w:r w:rsidRPr="006D231E">
        <w:rPr>
          <w:rFonts w:ascii="Arial" w:eastAsia="Calibri" w:hAnsi="Arial" w:cs="Arial"/>
          <w:noProof/>
          <w:color w:val="000000"/>
          <w:sz w:val="22"/>
          <w:szCs w:val="22"/>
        </w:rPr>
        <w:t xml:space="preserve">naredi izradu </w:t>
      </w:r>
      <w:r w:rsidRPr="006D231E">
        <w:rPr>
          <w:rFonts w:ascii="Arial" w:eastAsia="Calibri" w:hAnsi="Arial" w:cs="Arial"/>
          <w:sz w:val="22"/>
          <w:szCs w:val="22"/>
        </w:rPr>
        <w:t>procjene rizika izloženosti profesionalno izloženih lica, lica odgovornih za sprovođenje mjera zaštite od jonizujućih zračenja i lica odgovornih za bezbjednost;</w:t>
      </w:r>
    </w:p>
    <w:p w:rsidR="006D231E" w:rsidRPr="006D231E" w:rsidRDefault="006D231E" w:rsidP="002B60BA">
      <w:pPr>
        <w:numPr>
          <w:ilvl w:val="0"/>
          <w:numId w:val="140"/>
        </w:numPr>
        <w:ind w:left="1146" w:hanging="502"/>
        <w:contextualSpacing/>
        <w:jc w:val="both"/>
        <w:rPr>
          <w:rFonts w:ascii="Arial" w:eastAsia="Calibri" w:hAnsi="Arial" w:cs="Arial"/>
          <w:noProof/>
          <w:color w:val="000000"/>
          <w:sz w:val="22"/>
          <w:szCs w:val="22"/>
        </w:rPr>
      </w:pPr>
      <w:r w:rsidRPr="006D231E">
        <w:rPr>
          <w:rFonts w:ascii="Arial" w:eastAsia="Calibri" w:hAnsi="Arial" w:cs="Arial"/>
          <w:noProof/>
          <w:color w:val="000000"/>
          <w:sz w:val="22"/>
          <w:szCs w:val="22"/>
        </w:rPr>
        <w:t xml:space="preserve">naredi vršenje revizije </w:t>
      </w:r>
      <w:r w:rsidRPr="006D231E">
        <w:rPr>
          <w:rFonts w:ascii="Arial" w:eastAsia="Times New Roman" w:hAnsi="Arial" w:cs="Arial"/>
          <w:color w:val="000000"/>
          <w:sz w:val="22"/>
          <w:szCs w:val="22"/>
        </w:rPr>
        <w:t>Procjene rizika ako je došlo do značajnih promjena podataka iz Procjene rizika ili ako rezultati zdravstvenog pregleda profesionalno izloženih lica, lica odgovornih za sprovođenje mjera zaštite od jonizujućih zračenja i lica odgovornih za bezbjednost to zahtijevaju;</w:t>
      </w:r>
    </w:p>
    <w:p w:rsidR="006D231E" w:rsidRPr="006D231E" w:rsidRDefault="006D231E" w:rsidP="002B60BA">
      <w:pPr>
        <w:numPr>
          <w:ilvl w:val="0"/>
          <w:numId w:val="140"/>
        </w:numPr>
        <w:ind w:left="1146" w:hanging="502"/>
        <w:contextualSpacing/>
        <w:jc w:val="both"/>
        <w:rPr>
          <w:rFonts w:ascii="Arial" w:eastAsia="Calibri" w:hAnsi="Arial" w:cs="Arial"/>
          <w:noProof/>
          <w:color w:val="000000"/>
          <w:sz w:val="22"/>
          <w:szCs w:val="22"/>
        </w:rPr>
      </w:pPr>
      <w:r w:rsidRPr="006D231E">
        <w:rPr>
          <w:rFonts w:ascii="Arial" w:eastAsia="Calibri" w:hAnsi="Arial" w:cs="Arial"/>
          <w:noProof/>
          <w:color w:val="000000"/>
          <w:sz w:val="22"/>
          <w:szCs w:val="22"/>
        </w:rPr>
        <w:t xml:space="preserve">naredi izradu i sprovođenje Akcionog </w:t>
      </w:r>
      <w:r w:rsidRPr="006D231E">
        <w:rPr>
          <w:rFonts w:ascii="Arial" w:eastAsia="Calibri" w:hAnsi="Arial" w:cs="Arial"/>
          <w:sz w:val="22"/>
          <w:szCs w:val="22"/>
        </w:rPr>
        <w:t>programa o sprovođenju mjera zaštite, ukoliko se na osnovu Procjene rizika utvrdi da su vrijednosti nivoa izlaganja jonizujućem zračenju iznad dozvoljenih;</w:t>
      </w:r>
    </w:p>
    <w:p w:rsidR="006D231E" w:rsidRPr="006D231E" w:rsidRDefault="006D231E" w:rsidP="002B60BA">
      <w:pPr>
        <w:numPr>
          <w:ilvl w:val="0"/>
          <w:numId w:val="140"/>
        </w:numPr>
        <w:ind w:left="1146" w:hanging="502"/>
        <w:contextualSpacing/>
        <w:jc w:val="both"/>
        <w:rPr>
          <w:rFonts w:ascii="Arial" w:eastAsia="Calibri" w:hAnsi="Arial" w:cs="Arial"/>
          <w:b/>
          <w:noProof/>
          <w:color w:val="000000"/>
          <w:sz w:val="22"/>
          <w:szCs w:val="22"/>
        </w:rPr>
      </w:pPr>
      <w:r w:rsidRPr="006D231E">
        <w:rPr>
          <w:rFonts w:ascii="Arial" w:eastAsia="Calibri" w:hAnsi="Arial" w:cs="Arial"/>
          <w:noProof/>
          <w:color w:val="000000"/>
          <w:sz w:val="22"/>
          <w:szCs w:val="22"/>
        </w:rPr>
        <w:t xml:space="preserve">naredi utvrđivanje razloga prekoračenja </w:t>
      </w:r>
      <w:r w:rsidRPr="006D231E">
        <w:rPr>
          <w:rFonts w:ascii="Arial" w:eastAsia="Calibri" w:hAnsi="Arial" w:cs="Arial"/>
          <w:sz w:val="22"/>
          <w:szCs w:val="22"/>
        </w:rPr>
        <w:t xml:space="preserve">dozvoljenih vrijednosti izloženosti jonizujućem zračenju i poboljšanje zaštitnih i preventivnih mjera; </w:t>
      </w:r>
    </w:p>
    <w:p w:rsidR="006D231E" w:rsidRPr="006D231E" w:rsidRDefault="006D231E" w:rsidP="002B60BA">
      <w:pPr>
        <w:numPr>
          <w:ilvl w:val="0"/>
          <w:numId w:val="140"/>
        </w:numPr>
        <w:ind w:left="1146" w:hanging="502"/>
        <w:contextualSpacing/>
        <w:jc w:val="both"/>
        <w:rPr>
          <w:rFonts w:ascii="Arial" w:eastAsia="Calibri" w:hAnsi="Arial" w:cs="Times New Roman"/>
          <w:sz w:val="22"/>
          <w:szCs w:val="22"/>
        </w:rPr>
      </w:pPr>
      <w:r w:rsidRPr="006D231E">
        <w:rPr>
          <w:rFonts w:ascii="Arial" w:eastAsia="Calibri" w:hAnsi="Arial" w:cs="Arial"/>
          <w:noProof/>
          <w:color w:val="000000"/>
          <w:sz w:val="22"/>
          <w:szCs w:val="22"/>
        </w:rPr>
        <w:t>naredi</w:t>
      </w:r>
      <w:r w:rsidRPr="006D231E">
        <w:rPr>
          <w:rFonts w:ascii="Arial" w:eastAsia="Calibri" w:hAnsi="Arial" w:cs="Arial"/>
          <w:b/>
          <w:noProof/>
          <w:color w:val="000000"/>
          <w:sz w:val="22"/>
          <w:szCs w:val="22"/>
        </w:rPr>
        <w:t xml:space="preserve"> </w:t>
      </w:r>
      <w:r w:rsidRPr="006D231E">
        <w:rPr>
          <w:rFonts w:ascii="Arial" w:eastAsia="Calibri" w:hAnsi="Arial" w:cs="Arial"/>
          <w:sz w:val="22"/>
          <w:szCs w:val="22"/>
        </w:rPr>
        <w:t xml:space="preserve">obezbjeđenje potrebnih sredstava i opreme lične zaštite na radu, koja ispunjava uslove u skladu sa ovim zakonom;  </w:t>
      </w:r>
    </w:p>
    <w:p w:rsidR="006D231E" w:rsidRPr="006D231E" w:rsidRDefault="006D231E" w:rsidP="002B60BA">
      <w:pPr>
        <w:numPr>
          <w:ilvl w:val="0"/>
          <w:numId w:val="140"/>
        </w:numPr>
        <w:ind w:left="1146" w:hanging="502"/>
        <w:contextualSpacing/>
        <w:jc w:val="both"/>
        <w:rPr>
          <w:rFonts w:ascii="Arial" w:eastAsia="Calibri" w:hAnsi="Arial" w:cs="Times New Roman"/>
          <w:sz w:val="22"/>
          <w:szCs w:val="22"/>
        </w:rPr>
      </w:pPr>
      <w:r w:rsidRPr="006D231E">
        <w:rPr>
          <w:rFonts w:ascii="Arial" w:eastAsia="Calibri" w:hAnsi="Arial" w:cs="Times New Roman"/>
          <w:sz w:val="22"/>
          <w:szCs w:val="22"/>
        </w:rPr>
        <w:t>naredi vršenje stručnog osposobljavanja i periodičnu provjeru stručne osposobljenosti za lica</w:t>
      </w:r>
      <w:r w:rsidRPr="006D231E">
        <w:rPr>
          <w:rFonts w:ascii="Arial" w:eastAsia="Calibri" w:hAnsi="Arial" w:cs="Arial"/>
          <w:color w:val="000000"/>
          <w:sz w:val="22"/>
          <w:szCs w:val="22"/>
        </w:rPr>
        <w:t xml:space="preserve"> </w:t>
      </w:r>
      <w:r w:rsidRPr="006D231E">
        <w:rPr>
          <w:rFonts w:ascii="Arial" w:eastAsia="Calibri" w:hAnsi="Arial" w:cs="Times New Roman"/>
          <w:sz w:val="22"/>
          <w:szCs w:val="22"/>
        </w:rPr>
        <w:t xml:space="preserve">u skladu sa ovim zakonom; </w:t>
      </w:r>
    </w:p>
    <w:p w:rsidR="006D231E" w:rsidRPr="006D231E" w:rsidRDefault="006D231E" w:rsidP="002B60BA">
      <w:pPr>
        <w:numPr>
          <w:ilvl w:val="0"/>
          <w:numId w:val="140"/>
        </w:numPr>
        <w:ind w:left="1146" w:hanging="502"/>
        <w:contextualSpacing/>
        <w:jc w:val="both"/>
        <w:rPr>
          <w:rFonts w:ascii="Arial" w:eastAsia="Calibri" w:hAnsi="Arial" w:cs="Times New Roman"/>
          <w:sz w:val="22"/>
          <w:szCs w:val="22"/>
        </w:rPr>
      </w:pPr>
      <w:r w:rsidRPr="006D231E">
        <w:rPr>
          <w:rFonts w:ascii="Arial" w:eastAsia="Calibri" w:hAnsi="Arial" w:cs="Times New Roman"/>
          <w:sz w:val="22"/>
          <w:szCs w:val="22"/>
        </w:rPr>
        <w:lastRenderedPageBreak/>
        <w:t xml:space="preserve">naredi podnošenje zahtjeva za </w:t>
      </w:r>
      <w:r w:rsidRPr="006D231E">
        <w:rPr>
          <w:rFonts w:ascii="Arial" w:eastAsia="Calibri" w:hAnsi="Arial" w:cs="Arial"/>
          <w:bCs/>
          <w:sz w:val="22"/>
          <w:szCs w:val="22"/>
        </w:rPr>
        <w:t>izdavanje dozvole o obavljanju poslova stručnog osposobljavanja;</w:t>
      </w:r>
    </w:p>
    <w:p w:rsidR="006D231E" w:rsidRPr="006D231E" w:rsidRDefault="006D231E" w:rsidP="002B60BA">
      <w:pPr>
        <w:numPr>
          <w:ilvl w:val="0"/>
          <w:numId w:val="140"/>
        </w:numPr>
        <w:autoSpaceDE w:val="0"/>
        <w:autoSpaceDN w:val="0"/>
        <w:adjustRightInd w:val="0"/>
        <w:spacing w:before="60" w:after="60"/>
        <w:ind w:left="1146" w:hanging="502"/>
        <w:jc w:val="both"/>
        <w:rPr>
          <w:rFonts w:ascii="Arial" w:eastAsia="Calibri" w:hAnsi="Arial" w:cs="Arial"/>
          <w:bCs/>
          <w:color w:val="000000"/>
          <w:sz w:val="22"/>
          <w:szCs w:val="22"/>
        </w:rPr>
      </w:pPr>
      <w:r w:rsidRPr="006D231E">
        <w:rPr>
          <w:rFonts w:ascii="Arial" w:eastAsia="Calibri" w:hAnsi="Arial" w:cs="Arial"/>
          <w:bCs/>
          <w:color w:val="000000"/>
          <w:sz w:val="22"/>
          <w:szCs w:val="22"/>
        </w:rPr>
        <w:t>zabrani vršenje poslova stručnog osposobljavanja, ako se vrše bez dozvole Agencije ili protivno uslovima datim u dozvoli;</w:t>
      </w:r>
    </w:p>
    <w:p w:rsidR="006D231E" w:rsidRPr="006D231E" w:rsidRDefault="006D231E" w:rsidP="002B60BA">
      <w:pPr>
        <w:numPr>
          <w:ilvl w:val="0"/>
          <w:numId w:val="140"/>
        </w:numPr>
        <w:autoSpaceDE w:val="0"/>
        <w:autoSpaceDN w:val="0"/>
        <w:adjustRightInd w:val="0"/>
        <w:spacing w:before="60" w:after="60"/>
        <w:ind w:left="1146" w:hanging="502"/>
        <w:jc w:val="both"/>
        <w:rPr>
          <w:rFonts w:ascii="Arial" w:eastAsia="Calibri" w:hAnsi="Arial" w:cs="Arial"/>
          <w:bCs/>
          <w:color w:val="000000"/>
          <w:sz w:val="22"/>
          <w:szCs w:val="22"/>
        </w:rPr>
      </w:pPr>
      <w:r w:rsidRPr="006D231E">
        <w:rPr>
          <w:rFonts w:ascii="Arial" w:eastAsia="Calibri" w:hAnsi="Arial" w:cs="Arial"/>
          <w:bCs/>
          <w:color w:val="000000"/>
          <w:sz w:val="22"/>
          <w:szCs w:val="22"/>
        </w:rPr>
        <w:t xml:space="preserve">naredi sprovođenje mjera radiološke sigurnosti, u skladu sa ovim zakonom;  </w:t>
      </w:r>
      <w:r w:rsidRPr="006D231E">
        <w:rPr>
          <w:rFonts w:ascii="Arial" w:eastAsia="Times New Roman" w:hAnsi="Arial" w:cs="Arial"/>
          <w:color w:val="000000"/>
          <w:sz w:val="22"/>
          <w:szCs w:val="22"/>
          <w:lang w:eastAsia="hr-HR"/>
        </w:rPr>
        <w:t xml:space="preserve"> </w:t>
      </w:r>
    </w:p>
    <w:p w:rsidR="006D231E" w:rsidRPr="006D231E" w:rsidRDefault="006D231E" w:rsidP="002B60BA">
      <w:pPr>
        <w:numPr>
          <w:ilvl w:val="0"/>
          <w:numId w:val="140"/>
        </w:numPr>
        <w:autoSpaceDE w:val="0"/>
        <w:autoSpaceDN w:val="0"/>
        <w:adjustRightInd w:val="0"/>
        <w:spacing w:before="60" w:after="60"/>
        <w:ind w:left="1146" w:hanging="502"/>
        <w:jc w:val="both"/>
        <w:rPr>
          <w:rFonts w:ascii="Arial" w:eastAsia="Calibri" w:hAnsi="Arial" w:cs="Arial"/>
          <w:bCs/>
          <w:color w:val="000000"/>
          <w:sz w:val="22"/>
          <w:szCs w:val="22"/>
        </w:rPr>
      </w:pPr>
      <w:r w:rsidRPr="006D231E">
        <w:rPr>
          <w:rFonts w:ascii="Arial" w:eastAsia="Calibri" w:hAnsi="Arial" w:cs="Arial"/>
          <w:bCs/>
          <w:color w:val="000000"/>
          <w:sz w:val="22"/>
          <w:szCs w:val="22"/>
        </w:rPr>
        <w:t>naredi uspostavljanje preporučenog</w:t>
      </w:r>
      <w:r w:rsidRPr="006D231E">
        <w:rPr>
          <w:rFonts w:ascii="Arial" w:eastAsia="Times New Roman" w:hAnsi="Arial" w:cs="Arial"/>
          <w:bCs/>
          <w:color w:val="000000"/>
          <w:sz w:val="22"/>
          <w:szCs w:val="22"/>
          <w:lang w:eastAsia="hr-HR"/>
        </w:rPr>
        <w:t xml:space="preserve"> doznog ograničenja za profesionalno izložena lica i za izložene vanjske radnike;</w:t>
      </w:r>
    </w:p>
    <w:p w:rsidR="006D231E" w:rsidRPr="006D231E" w:rsidRDefault="006D231E" w:rsidP="002B60BA">
      <w:pPr>
        <w:numPr>
          <w:ilvl w:val="0"/>
          <w:numId w:val="140"/>
        </w:numPr>
        <w:autoSpaceDE w:val="0"/>
        <w:autoSpaceDN w:val="0"/>
        <w:adjustRightInd w:val="0"/>
        <w:spacing w:before="60" w:after="60"/>
        <w:ind w:left="1146" w:hanging="502"/>
        <w:jc w:val="both"/>
        <w:rPr>
          <w:rFonts w:ascii="Arial" w:eastAsia="Calibri" w:hAnsi="Arial" w:cs="Arial"/>
          <w:bCs/>
          <w:color w:val="000000"/>
          <w:sz w:val="22"/>
          <w:szCs w:val="22"/>
        </w:rPr>
      </w:pPr>
      <w:r w:rsidRPr="006D231E">
        <w:rPr>
          <w:rFonts w:ascii="Arial" w:eastAsia="Calibri" w:hAnsi="Arial" w:cs="Arial"/>
          <w:bCs/>
          <w:color w:val="000000"/>
          <w:sz w:val="22"/>
          <w:szCs w:val="22"/>
        </w:rPr>
        <w:t>naredi obezbjeđenje uslova rada i zaštitu izloženih trudnica i dojilja, u skladu sa ovim zakonom;</w:t>
      </w:r>
    </w:p>
    <w:p w:rsidR="006D231E" w:rsidRPr="006D231E" w:rsidRDefault="006D231E" w:rsidP="002B60BA">
      <w:pPr>
        <w:numPr>
          <w:ilvl w:val="0"/>
          <w:numId w:val="140"/>
        </w:numPr>
        <w:autoSpaceDE w:val="0"/>
        <w:autoSpaceDN w:val="0"/>
        <w:adjustRightInd w:val="0"/>
        <w:spacing w:before="60" w:after="60"/>
        <w:ind w:left="1146" w:hanging="502"/>
        <w:jc w:val="both"/>
        <w:rPr>
          <w:rFonts w:ascii="Arial" w:eastAsia="Calibri" w:hAnsi="Arial" w:cs="Arial"/>
          <w:bCs/>
          <w:color w:val="000000"/>
          <w:sz w:val="22"/>
          <w:szCs w:val="22"/>
        </w:rPr>
      </w:pPr>
      <w:r w:rsidRPr="006D231E">
        <w:rPr>
          <w:rFonts w:ascii="Arial" w:eastAsia="Calibri" w:hAnsi="Arial" w:cs="Arial"/>
          <w:bCs/>
          <w:color w:val="000000"/>
          <w:sz w:val="22"/>
          <w:szCs w:val="22"/>
        </w:rPr>
        <w:t xml:space="preserve">naredi sprovođenje mjera za ograničavanje </w:t>
      </w:r>
      <w:r w:rsidRPr="006D231E">
        <w:rPr>
          <w:rFonts w:ascii="Arial" w:eastAsia="Times New Roman" w:hAnsi="Arial" w:cs="Arial"/>
          <w:color w:val="000000"/>
          <w:sz w:val="22"/>
          <w:szCs w:val="22"/>
        </w:rPr>
        <w:t xml:space="preserve">izlaganja profesionalno izloženih lica jonizujućem zračenju, u skladu sa ovim zakonom; </w:t>
      </w:r>
    </w:p>
    <w:p w:rsidR="006D231E" w:rsidRPr="006D231E" w:rsidRDefault="006D231E" w:rsidP="002B60BA">
      <w:pPr>
        <w:numPr>
          <w:ilvl w:val="0"/>
          <w:numId w:val="140"/>
        </w:numPr>
        <w:autoSpaceDE w:val="0"/>
        <w:autoSpaceDN w:val="0"/>
        <w:adjustRightInd w:val="0"/>
        <w:spacing w:before="60" w:after="60"/>
        <w:ind w:left="1146" w:hanging="502"/>
        <w:jc w:val="both"/>
        <w:rPr>
          <w:rFonts w:ascii="Arial" w:eastAsia="Calibri" w:hAnsi="Arial" w:cs="Arial"/>
          <w:bCs/>
          <w:color w:val="000000"/>
          <w:sz w:val="22"/>
          <w:szCs w:val="22"/>
        </w:rPr>
      </w:pPr>
      <w:r w:rsidRPr="006D231E">
        <w:rPr>
          <w:rFonts w:ascii="Arial" w:eastAsia="Calibri" w:hAnsi="Arial" w:cs="Arial"/>
          <w:bCs/>
          <w:color w:val="000000"/>
          <w:sz w:val="22"/>
          <w:szCs w:val="22"/>
        </w:rPr>
        <w:t xml:space="preserve">naredi </w:t>
      </w:r>
      <w:r w:rsidRPr="006D231E">
        <w:rPr>
          <w:rFonts w:ascii="Arial" w:eastAsia="Times New Roman" w:hAnsi="Arial" w:cs="Arial"/>
          <w:color w:val="000000"/>
          <w:sz w:val="22"/>
          <w:szCs w:val="22"/>
        </w:rPr>
        <w:t>klasifikaciju radnih mjesta u različite radijacione zone, u kojima se sprovode djelatnosti i/ili aktivnosti sa primjenom jonizujućih zračenja i kontinuirano vršenje kontrole radnih uslova u tim zonama, u skladu sa ovim zakonom;</w:t>
      </w:r>
    </w:p>
    <w:p w:rsidR="006D231E" w:rsidRPr="006D231E" w:rsidRDefault="006D231E" w:rsidP="002B60BA">
      <w:pPr>
        <w:numPr>
          <w:ilvl w:val="0"/>
          <w:numId w:val="140"/>
        </w:numPr>
        <w:autoSpaceDE w:val="0"/>
        <w:autoSpaceDN w:val="0"/>
        <w:adjustRightInd w:val="0"/>
        <w:spacing w:before="60" w:after="60"/>
        <w:ind w:left="1146" w:hanging="502"/>
        <w:jc w:val="both"/>
        <w:rPr>
          <w:rFonts w:ascii="Arial" w:eastAsia="Calibri" w:hAnsi="Arial" w:cs="Arial"/>
          <w:bCs/>
          <w:color w:val="000000"/>
          <w:sz w:val="22"/>
          <w:szCs w:val="22"/>
        </w:rPr>
      </w:pPr>
      <w:r w:rsidRPr="006D231E">
        <w:rPr>
          <w:rFonts w:ascii="Arial" w:eastAsia="Calibri" w:hAnsi="Arial" w:cs="Arial"/>
          <w:bCs/>
          <w:color w:val="000000"/>
          <w:sz w:val="22"/>
          <w:szCs w:val="22"/>
        </w:rPr>
        <w:t xml:space="preserve">naredi označavanje </w:t>
      </w:r>
      <w:r w:rsidRPr="006D231E">
        <w:rPr>
          <w:rFonts w:ascii="Arial" w:eastAsia="Times New Roman" w:hAnsi="Arial" w:cs="Arial"/>
          <w:color w:val="000000"/>
          <w:sz w:val="22"/>
          <w:szCs w:val="22"/>
        </w:rPr>
        <w:t>kontrolisane zone, na radnom mjestu gdje se primjenjuju jonizujuća zračenja, u skladu sa ovim zakonom;</w:t>
      </w:r>
    </w:p>
    <w:p w:rsidR="006D231E" w:rsidRPr="006D231E" w:rsidRDefault="006D231E" w:rsidP="002B60BA">
      <w:pPr>
        <w:numPr>
          <w:ilvl w:val="0"/>
          <w:numId w:val="140"/>
        </w:numPr>
        <w:autoSpaceDE w:val="0"/>
        <w:autoSpaceDN w:val="0"/>
        <w:adjustRightInd w:val="0"/>
        <w:spacing w:before="60" w:after="60"/>
        <w:ind w:left="1146" w:hanging="502"/>
        <w:jc w:val="both"/>
        <w:rPr>
          <w:rFonts w:ascii="Arial" w:eastAsia="Calibri" w:hAnsi="Arial" w:cs="Arial"/>
          <w:bCs/>
          <w:color w:val="000000"/>
          <w:sz w:val="22"/>
          <w:szCs w:val="22"/>
        </w:rPr>
      </w:pPr>
      <w:r w:rsidRPr="006D231E">
        <w:rPr>
          <w:rFonts w:ascii="Arial" w:eastAsia="Calibri" w:hAnsi="Arial" w:cs="Arial"/>
          <w:bCs/>
          <w:color w:val="000000"/>
          <w:sz w:val="22"/>
          <w:szCs w:val="22"/>
        </w:rPr>
        <w:t xml:space="preserve">naredi izradu radnih uputstava </w:t>
      </w:r>
      <w:r w:rsidRPr="006D231E">
        <w:rPr>
          <w:rFonts w:ascii="Arial" w:eastAsia="Times New Roman" w:hAnsi="Arial" w:cs="Arial"/>
          <w:color w:val="000000"/>
          <w:sz w:val="22"/>
          <w:szCs w:val="22"/>
        </w:rPr>
        <w:t>u skladu sa radiološkim rizikom od izvora i aktivnostima koje se vrše u kontrolisanoj zoni, informisanje izloženih lica u vezi sa radiološkim rizikom, interno osposobljavanje izloženih lica u vezi sa označenom zonom i radnim mjestima, obezbjeđenje odgovarajuće opreme za mjerenje kontaminacije kože, odjeće zaposlenih lica, predmeta ili materijala koji se iznose iz kontrolisane zone, kao i opremu i sredstva lične zaštite na radu, u skladu sa ovim zakonom;</w:t>
      </w:r>
    </w:p>
    <w:p w:rsidR="006D231E" w:rsidRPr="006D231E" w:rsidRDefault="006D231E" w:rsidP="002B60BA">
      <w:pPr>
        <w:numPr>
          <w:ilvl w:val="0"/>
          <w:numId w:val="140"/>
        </w:numPr>
        <w:autoSpaceDE w:val="0"/>
        <w:autoSpaceDN w:val="0"/>
        <w:adjustRightInd w:val="0"/>
        <w:spacing w:before="60" w:after="60"/>
        <w:ind w:left="1146" w:hanging="502"/>
        <w:jc w:val="both"/>
        <w:rPr>
          <w:rFonts w:ascii="Arial" w:eastAsia="Calibri" w:hAnsi="Arial" w:cs="Arial"/>
          <w:bCs/>
          <w:color w:val="000000"/>
          <w:sz w:val="22"/>
          <w:szCs w:val="22"/>
        </w:rPr>
      </w:pPr>
      <w:r w:rsidRPr="006D231E">
        <w:rPr>
          <w:rFonts w:ascii="Arial" w:eastAsia="Calibri" w:hAnsi="Arial" w:cs="Arial"/>
          <w:bCs/>
          <w:color w:val="000000"/>
          <w:sz w:val="22"/>
          <w:szCs w:val="22"/>
        </w:rPr>
        <w:t xml:space="preserve">naredi uspostavljanje </w:t>
      </w:r>
      <w:r w:rsidRPr="006D231E">
        <w:rPr>
          <w:rFonts w:ascii="Arial" w:eastAsia="Calibri" w:hAnsi="Arial" w:cs="Arial"/>
          <w:color w:val="000000"/>
          <w:sz w:val="22"/>
          <w:szCs w:val="22"/>
        </w:rPr>
        <w:t>radiološkog nadzora radnog mjesta u kontrolisanoj zoni u skladu sa  ovim zakonom;</w:t>
      </w:r>
    </w:p>
    <w:p w:rsidR="006D231E" w:rsidRPr="006D231E" w:rsidRDefault="006D231E" w:rsidP="002B60BA">
      <w:pPr>
        <w:numPr>
          <w:ilvl w:val="0"/>
          <w:numId w:val="140"/>
        </w:numPr>
        <w:autoSpaceDE w:val="0"/>
        <w:autoSpaceDN w:val="0"/>
        <w:adjustRightInd w:val="0"/>
        <w:spacing w:before="60" w:after="60"/>
        <w:ind w:left="1146" w:hanging="502"/>
        <w:jc w:val="both"/>
        <w:rPr>
          <w:rFonts w:ascii="Arial" w:eastAsia="Calibri" w:hAnsi="Arial" w:cs="Arial"/>
          <w:bCs/>
          <w:color w:val="000000"/>
          <w:sz w:val="22"/>
          <w:szCs w:val="22"/>
        </w:rPr>
      </w:pPr>
      <w:r w:rsidRPr="006D231E">
        <w:rPr>
          <w:rFonts w:ascii="Arial" w:eastAsia="Calibri" w:hAnsi="Arial" w:cs="Arial"/>
          <w:bCs/>
          <w:color w:val="000000"/>
          <w:sz w:val="22"/>
          <w:szCs w:val="22"/>
        </w:rPr>
        <w:t>naredi označavanje nadgledane zone,</w:t>
      </w:r>
      <w:r w:rsidRPr="006D231E">
        <w:rPr>
          <w:rFonts w:ascii="Arial" w:eastAsia="Times New Roman" w:hAnsi="Arial" w:cs="Arial"/>
          <w:color w:val="000000"/>
          <w:sz w:val="22"/>
          <w:szCs w:val="22"/>
        </w:rPr>
        <w:t xml:space="preserve"> na radnom mjestu gdje se primjenjuju jonizujuća zračenja, u skladu sa ovim zakonom; </w:t>
      </w:r>
    </w:p>
    <w:p w:rsidR="006D231E" w:rsidRPr="006D231E" w:rsidRDefault="006D231E" w:rsidP="002B60BA">
      <w:pPr>
        <w:numPr>
          <w:ilvl w:val="0"/>
          <w:numId w:val="140"/>
        </w:numPr>
        <w:autoSpaceDE w:val="0"/>
        <w:autoSpaceDN w:val="0"/>
        <w:adjustRightInd w:val="0"/>
        <w:spacing w:before="60" w:after="60"/>
        <w:ind w:left="1146" w:hanging="502"/>
        <w:jc w:val="both"/>
        <w:rPr>
          <w:rFonts w:ascii="Arial" w:eastAsia="Calibri" w:hAnsi="Arial" w:cs="Arial"/>
          <w:bCs/>
          <w:color w:val="000000"/>
          <w:sz w:val="22"/>
          <w:szCs w:val="22"/>
        </w:rPr>
      </w:pPr>
      <w:r w:rsidRPr="006D231E">
        <w:rPr>
          <w:rFonts w:ascii="Arial" w:eastAsia="Calibri" w:hAnsi="Arial" w:cs="Arial"/>
          <w:bCs/>
          <w:color w:val="000000"/>
          <w:sz w:val="22"/>
          <w:szCs w:val="22"/>
        </w:rPr>
        <w:t xml:space="preserve">naredi izradu radnih uputstava </w:t>
      </w:r>
      <w:r w:rsidRPr="006D231E">
        <w:rPr>
          <w:rFonts w:ascii="Arial" w:eastAsia="Times New Roman" w:hAnsi="Arial" w:cs="Arial"/>
          <w:color w:val="000000"/>
          <w:sz w:val="22"/>
          <w:szCs w:val="22"/>
        </w:rPr>
        <w:t>u skladu sa radiološkim rizikom od izvora i aktivnostima koje se vrše u nadgledanoj zoni, informisanje izloženih lica u vezi sa radiološkim rizikom, interno osposobljavanje izloženih lica u vezi sa označenom zonom i radnim mjestima, kao i obezbjeđenje opreme i sredstava lične zaštite na radu, u skladu sa ovim zakonom;</w:t>
      </w:r>
    </w:p>
    <w:p w:rsidR="006D231E" w:rsidRPr="006D231E" w:rsidRDefault="006D231E" w:rsidP="002B60BA">
      <w:pPr>
        <w:numPr>
          <w:ilvl w:val="0"/>
          <w:numId w:val="140"/>
        </w:numPr>
        <w:autoSpaceDE w:val="0"/>
        <w:autoSpaceDN w:val="0"/>
        <w:adjustRightInd w:val="0"/>
        <w:spacing w:before="60" w:after="60"/>
        <w:ind w:left="1146" w:hanging="502"/>
        <w:jc w:val="both"/>
        <w:rPr>
          <w:rFonts w:ascii="Arial" w:eastAsia="Calibri" w:hAnsi="Arial" w:cs="Arial"/>
          <w:bCs/>
          <w:color w:val="000000"/>
          <w:sz w:val="22"/>
          <w:szCs w:val="22"/>
        </w:rPr>
      </w:pPr>
      <w:r w:rsidRPr="006D231E">
        <w:rPr>
          <w:rFonts w:ascii="Arial" w:eastAsia="Calibri" w:hAnsi="Arial" w:cs="Arial"/>
          <w:bCs/>
          <w:color w:val="000000"/>
          <w:sz w:val="22"/>
          <w:szCs w:val="22"/>
        </w:rPr>
        <w:t xml:space="preserve">naredi uspostavljanje </w:t>
      </w:r>
      <w:r w:rsidRPr="006D231E">
        <w:rPr>
          <w:rFonts w:ascii="Arial" w:eastAsia="Calibri" w:hAnsi="Arial" w:cs="Arial"/>
          <w:color w:val="000000"/>
          <w:sz w:val="22"/>
          <w:szCs w:val="22"/>
        </w:rPr>
        <w:t>radiološkog nadzora radnog mjesta u nadgledanoj zoni u skladu sa  ovim zakonom;</w:t>
      </w:r>
    </w:p>
    <w:p w:rsidR="006D231E" w:rsidRPr="006D231E" w:rsidRDefault="006D231E" w:rsidP="002B60BA">
      <w:pPr>
        <w:numPr>
          <w:ilvl w:val="0"/>
          <w:numId w:val="140"/>
        </w:numPr>
        <w:autoSpaceDE w:val="0"/>
        <w:autoSpaceDN w:val="0"/>
        <w:adjustRightInd w:val="0"/>
        <w:spacing w:before="60" w:after="60"/>
        <w:ind w:left="1146" w:hanging="502"/>
        <w:jc w:val="both"/>
        <w:rPr>
          <w:rFonts w:ascii="Arial" w:eastAsia="Calibri" w:hAnsi="Arial" w:cs="Arial"/>
          <w:bCs/>
          <w:color w:val="000000"/>
          <w:sz w:val="22"/>
          <w:szCs w:val="22"/>
        </w:rPr>
      </w:pPr>
      <w:r w:rsidRPr="006D231E">
        <w:rPr>
          <w:rFonts w:ascii="Arial" w:eastAsia="Calibri" w:hAnsi="Arial" w:cs="Arial"/>
          <w:bCs/>
          <w:color w:val="000000"/>
          <w:sz w:val="22"/>
          <w:szCs w:val="22"/>
        </w:rPr>
        <w:t>naredi vršenje klasifikacije izloženih lica radi praćenja i nadzora izlaganja tih lica, u skladu sa ovim zakonom;</w:t>
      </w:r>
    </w:p>
    <w:p w:rsidR="006D231E" w:rsidRPr="006D231E" w:rsidRDefault="006D231E" w:rsidP="002B60BA">
      <w:pPr>
        <w:numPr>
          <w:ilvl w:val="0"/>
          <w:numId w:val="140"/>
        </w:numPr>
        <w:autoSpaceDE w:val="0"/>
        <w:autoSpaceDN w:val="0"/>
        <w:adjustRightInd w:val="0"/>
        <w:spacing w:before="60" w:after="60"/>
        <w:ind w:left="1146" w:hanging="502"/>
        <w:jc w:val="both"/>
        <w:rPr>
          <w:rFonts w:ascii="Arial" w:eastAsia="Calibri" w:hAnsi="Arial" w:cs="Arial"/>
          <w:bCs/>
          <w:color w:val="000000"/>
          <w:sz w:val="22"/>
          <w:szCs w:val="22"/>
        </w:rPr>
      </w:pPr>
      <w:r w:rsidRPr="006D231E">
        <w:rPr>
          <w:rFonts w:ascii="Arial" w:eastAsia="Calibri" w:hAnsi="Arial" w:cs="Arial"/>
          <w:bCs/>
          <w:color w:val="000000"/>
          <w:sz w:val="22"/>
          <w:szCs w:val="22"/>
        </w:rPr>
        <w:t>naredi preduzimanje odgovarajućih mjera u cilju zaštite vanjskih radnika od izlaganja jonizujućem zračenju, u skladu sa ovim zakonom;</w:t>
      </w:r>
    </w:p>
    <w:p w:rsidR="006D231E" w:rsidRPr="006D231E" w:rsidRDefault="006D231E" w:rsidP="002B60BA">
      <w:pPr>
        <w:numPr>
          <w:ilvl w:val="0"/>
          <w:numId w:val="140"/>
        </w:numPr>
        <w:autoSpaceDE w:val="0"/>
        <w:autoSpaceDN w:val="0"/>
        <w:adjustRightInd w:val="0"/>
        <w:spacing w:before="60" w:after="60"/>
        <w:ind w:left="1146" w:hanging="502"/>
        <w:jc w:val="both"/>
        <w:rPr>
          <w:rFonts w:ascii="Arial" w:eastAsia="Calibri" w:hAnsi="Arial" w:cs="Arial"/>
          <w:bCs/>
          <w:color w:val="000000"/>
          <w:sz w:val="22"/>
          <w:szCs w:val="22"/>
        </w:rPr>
      </w:pPr>
      <w:r w:rsidRPr="006D231E">
        <w:rPr>
          <w:rFonts w:ascii="Arial" w:eastAsia="Calibri" w:hAnsi="Arial" w:cs="Arial"/>
          <w:bCs/>
          <w:color w:val="000000"/>
          <w:sz w:val="22"/>
          <w:szCs w:val="22"/>
        </w:rPr>
        <w:t xml:space="preserve">naredi vršenje provjere </w:t>
      </w:r>
      <w:r w:rsidRPr="006D231E">
        <w:rPr>
          <w:rFonts w:ascii="Arial" w:eastAsia="Times New Roman" w:hAnsi="Arial" w:cs="Arial"/>
          <w:color w:val="000000"/>
          <w:sz w:val="22"/>
          <w:szCs w:val="22"/>
        </w:rPr>
        <w:t>zdravstvene sposobnosti profesionalno izloženih lica;</w:t>
      </w:r>
    </w:p>
    <w:p w:rsidR="006D231E" w:rsidRPr="006D231E" w:rsidRDefault="006D231E" w:rsidP="002B60BA">
      <w:pPr>
        <w:numPr>
          <w:ilvl w:val="0"/>
          <w:numId w:val="140"/>
        </w:numPr>
        <w:autoSpaceDE w:val="0"/>
        <w:autoSpaceDN w:val="0"/>
        <w:adjustRightInd w:val="0"/>
        <w:spacing w:before="60" w:after="60"/>
        <w:ind w:left="1146" w:hanging="502"/>
        <w:jc w:val="both"/>
        <w:rPr>
          <w:rFonts w:ascii="Arial" w:eastAsia="Calibri" w:hAnsi="Arial" w:cs="Arial"/>
          <w:bCs/>
          <w:color w:val="000000"/>
          <w:sz w:val="22"/>
          <w:szCs w:val="22"/>
        </w:rPr>
      </w:pPr>
      <w:r w:rsidRPr="006D231E">
        <w:rPr>
          <w:rFonts w:ascii="Arial" w:eastAsia="Calibri" w:hAnsi="Arial" w:cs="Arial"/>
          <w:bCs/>
          <w:color w:val="000000"/>
          <w:sz w:val="22"/>
          <w:szCs w:val="22"/>
        </w:rPr>
        <w:t xml:space="preserve">naredi podnošenje zahtjeva za </w:t>
      </w:r>
      <w:r w:rsidRPr="006D231E">
        <w:rPr>
          <w:rFonts w:ascii="Arial" w:eastAsia="Times New Roman" w:hAnsi="Arial" w:cs="Arial"/>
          <w:color w:val="000000"/>
          <w:sz w:val="22"/>
          <w:szCs w:val="22"/>
        </w:rPr>
        <w:t>izdavanje odobrenja za posebno odobreno izlaganje;</w:t>
      </w:r>
    </w:p>
    <w:p w:rsidR="006D231E" w:rsidRPr="006D231E" w:rsidRDefault="006D231E" w:rsidP="002B60BA">
      <w:pPr>
        <w:numPr>
          <w:ilvl w:val="0"/>
          <w:numId w:val="140"/>
        </w:numPr>
        <w:autoSpaceDE w:val="0"/>
        <w:autoSpaceDN w:val="0"/>
        <w:adjustRightInd w:val="0"/>
        <w:spacing w:before="60" w:after="60"/>
        <w:ind w:left="1146" w:hanging="502"/>
        <w:jc w:val="both"/>
        <w:rPr>
          <w:rFonts w:ascii="Arial" w:eastAsia="Times New Roman" w:hAnsi="Arial" w:cs="Arial"/>
          <w:color w:val="000000"/>
          <w:sz w:val="22"/>
          <w:szCs w:val="22"/>
        </w:rPr>
      </w:pPr>
      <w:r w:rsidRPr="006D231E">
        <w:rPr>
          <w:rFonts w:ascii="Arial" w:eastAsia="Times New Roman" w:hAnsi="Arial" w:cs="Arial"/>
          <w:color w:val="000000"/>
          <w:sz w:val="22"/>
          <w:szCs w:val="22"/>
        </w:rPr>
        <w:t xml:space="preserve">zabrani obavljanje poslova u planiranoj situaciji izlaganja u kojoj očekivana izloženost izloženog lica može premašiti granice izlaganja, ako se vrše bez odobrenja Agencije ili protivno uslovima datim u odobrenju; </w:t>
      </w:r>
    </w:p>
    <w:p w:rsidR="006D231E" w:rsidRPr="006D231E" w:rsidRDefault="006D231E" w:rsidP="002B60BA">
      <w:pPr>
        <w:numPr>
          <w:ilvl w:val="0"/>
          <w:numId w:val="140"/>
        </w:numPr>
        <w:autoSpaceDE w:val="0"/>
        <w:autoSpaceDN w:val="0"/>
        <w:adjustRightInd w:val="0"/>
        <w:spacing w:before="60" w:after="60"/>
        <w:ind w:left="1146" w:hanging="502"/>
        <w:jc w:val="both"/>
        <w:rPr>
          <w:rFonts w:ascii="Arial" w:eastAsia="Times New Roman" w:hAnsi="Arial" w:cs="Arial"/>
          <w:color w:val="000000"/>
          <w:sz w:val="22"/>
          <w:szCs w:val="22"/>
        </w:rPr>
      </w:pPr>
      <w:r w:rsidRPr="006D231E">
        <w:rPr>
          <w:rFonts w:ascii="Arial" w:eastAsia="Times New Roman" w:hAnsi="Arial" w:cs="Arial"/>
          <w:color w:val="000000"/>
          <w:sz w:val="22"/>
          <w:szCs w:val="22"/>
        </w:rPr>
        <w:t xml:space="preserve">naredi primjenu granica izlaganja za izložena lica u vanrednim situacijama izlaganja; </w:t>
      </w:r>
    </w:p>
    <w:p w:rsidR="006D231E" w:rsidRPr="006D231E" w:rsidRDefault="006D231E" w:rsidP="002B60BA">
      <w:pPr>
        <w:numPr>
          <w:ilvl w:val="0"/>
          <w:numId w:val="140"/>
        </w:numPr>
        <w:autoSpaceDE w:val="0"/>
        <w:autoSpaceDN w:val="0"/>
        <w:adjustRightInd w:val="0"/>
        <w:spacing w:before="60" w:after="60"/>
        <w:ind w:left="1146" w:hanging="502"/>
        <w:jc w:val="both"/>
        <w:rPr>
          <w:rFonts w:ascii="Arial" w:eastAsia="Times New Roman" w:hAnsi="Arial" w:cs="Arial"/>
          <w:color w:val="000000"/>
          <w:sz w:val="22"/>
          <w:szCs w:val="22"/>
        </w:rPr>
      </w:pPr>
      <w:r w:rsidRPr="006D231E">
        <w:rPr>
          <w:rFonts w:ascii="Arial" w:eastAsia="Times New Roman" w:hAnsi="Arial" w:cs="Arial"/>
          <w:color w:val="000000"/>
          <w:sz w:val="22"/>
          <w:szCs w:val="22"/>
        </w:rPr>
        <w:t xml:space="preserve">naredi sprovođenje mjerenja </w:t>
      </w:r>
      <w:r w:rsidRPr="006D231E">
        <w:rPr>
          <w:rFonts w:ascii="Arial" w:eastAsia="Times New Roman" w:hAnsi="Arial" w:cs="Arial"/>
          <w:color w:val="000000"/>
          <w:sz w:val="22"/>
          <w:szCs w:val="22"/>
          <w:lang w:val="sr-Latn-CS" w:eastAsia="sr-Latn-CS"/>
        </w:rPr>
        <w:t xml:space="preserve">za određivanje individualnih doza zaposlenih lica na radnim mjestima sa potencijalno povećanom izloženošću prirodnom izvoru zračenja i vođenje evidencije o rezultatima mjerenja; </w:t>
      </w:r>
    </w:p>
    <w:p w:rsidR="006D231E" w:rsidRPr="006D231E" w:rsidRDefault="006D231E" w:rsidP="002B60BA">
      <w:pPr>
        <w:numPr>
          <w:ilvl w:val="0"/>
          <w:numId w:val="140"/>
        </w:numPr>
        <w:autoSpaceDE w:val="0"/>
        <w:autoSpaceDN w:val="0"/>
        <w:adjustRightInd w:val="0"/>
        <w:spacing w:before="60" w:after="60"/>
        <w:ind w:left="1146" w:hanging="502"/>
        <w:jc w:val="both"/>
        <w:rPr>
          <w:rFonts w:ascii="Arial" w:eastAsia="Times New Roman" w:hAnsi="Arial" w:cs="Arial"/>
          <w:color w:val="000000"/>
          <w:sz w:val="22"/>
          <w:szCs w:val="22"/>
        </w:rPr>
      </w:pPr>
      <w:r w:rsidRPr="006D231E">
        <w:rPr>
          <w:rFonts w:ascii="Arial" w:eastAsia="Times New Roman" w:hAnsi="Arial" w:cs="Arial"/>
          <w:color w:val="000000"/>
          <w:sz w:val="22"/>
          <w:szCs w:val="22"/>
        </w:rPr>
        <w:t xml:space="preserve">naredi podnošenje zahtjeva </w:t>
      </w:r>
      <w:r w:rsidRPr="006D231E">
        <w:rPr>
          <w:rFonts w:ascii="Arial" w:eastAsia="Times New Roman" w:hAnsi="Arial" w:cs="Arial"/>
          <w:color w:val="000000"/>
          <w:sz w:val="22"/>
          <w:szCs w:val="22"/>
          <w:lang w:val="sr-Latn-CS" w:eastAsia="sr-Latn-CS"/>
        </w:rPr>
        <w:t>za odobrenje za privremeno deponovanje materijala sa povećanim sadržajem prirodnih radionuklida;</w:t>
      </w:r>
    </w:p>
    <w:p w:rsidR="006D231E" w:rsidRPr="006D231E" w:rsidRDefault="006D231E" w:rsidP="002B60BA">
      <w:pPr>
        <w:numPr>
          <w:ilvl w:val="0"/>
          <w:numId w:val="140"/>
        </w:numPr>
        <w:autoSpaceDE w:val="0"/>
        <w:autoSpaceDN w:val="0"/>
        <w:adjustRightInd w:val="0"/>
        <w:spacing w:before="60" w:after="60"/>
        <w:ind w:left="1146" w:hanging="502"/>
        <w:jc w:val="both"/>
        <w:rPr>
          <w:rFonts w:ascii="Arial" w:eastAsia="Calibri" w:hAnsi="Arial" w:cs="Arial"/>
          <w:bCs/>
          <w:color w:val="000000"/>
          <w:sz w:val="22"/>
          <w:szCs w:val="22"/>
        </w:rPr>
      </w:pPr>
      <w:r w:rsidRPr="006D231E">
        <w:rPr>
          <w:rFonts w:ascii="Arial" w:eastAsia="Times New Roman" w:hAnsi="Arial" w:cs="Arial"/>
          <w:color w:val="000000"/>
          <w:sz w:val="22"/>
          <w:szCs w:val="22"/>
          <w:lang w:val="sr-Latn-CS" w:eastAsia="sr-Latn-CS"/>
        </w:rPr>
        <w:lastRenderedPageBreak/>
        <w:t xml:space="preserve">zabrani obavljanje djelatnosti i/ili aktivnosti na radnim mjestima sa potencijalno povećanom izloženošću prirodnom izvoru zračenja koja uključuju materijal sa povećanim sadržajem prirodnih radionuklida, </w:t>
      </w:r>
      <w:r w:rsidRPr="006D231E">
        <w:rPr>
          <w:rFonts w:ascii="Arial" w:eastAsia="Calibri" w:hAnsi="Arial" w:cs="Arial"/>
          <w:bCs/>
          <w:color w:val="000000"/>
          <w:sz w:val="22"/>
          <w:szCs w:val="22"/>
        </w:rPr>
        <w:t>ako se vrše bez odobrenja Agencije ili protivno uslovima datim u odobrenju;</w:t>
      </w:r>
    </w:p>
    <w:p w:rsidR="006D231E" w:rsidRPr="006D231E" w:rsidRDefault="006D231E" w:rsidP="002B60BA">
      <w:pPr>
        <w:numPr>
          <w:ilvl w:val="0"/>
          <w:numId w:val="140"/>
        </w:numPr>
        <w:autoSpaceDE w:val="0"/>
        <w:autoSpaceDN w:val="0"/>
        <w:adjustRightInd w:val="0"/>
        <w:spacing w:before="60" w:after="60"/>
        <w:ind w:left="1146" w:hanging="502"/>
        <w:jc w:val="both"/>
        <w:rPr>
          <w:rFonts w:ascii="Arial" w:eastAsia="Times New Roman" w:hAnsi="Arial" w:cs="Arial"/>
          <w:color w:val="000000"/>
          <w:sz w:val="22"/>
          <w:szCs w:val="22"/>
        </w:rPr>
      </w:pPr>
      <w:r w:rsidRPr="006D231E">
        <w:rPr>
          <w:rFonts w:ascii="Arial" w:eastAsia="Times New Roman" w:hAnsi="Arial" w:cs="Arial"/>
          <w:color w:val="000000"/>
          <w:sz w:val="22"/>
          <w:szCs w:val="22"/>
        </w:rPr>
        <w:t xml:space="preserve">naredi podnošenje zahtjeva </w:t>
      </w:r>
      <w:r w:rsidRPr="006D231E">
        <w:rPr>
          <w:rFonts w:ascii="Arial" w:eastAsia="Times New Roman" w:hAnsi="Arial" w:cs="Arial"/>
          <w:color w:val="000000"/>
          <w:sz w:val="22"/>
          <w:szCs w:val="22"/>
          <w:lang w:val="sr-Latn-CS" w:eastAsia="sr-Latn-CS"/>
        </w:rPr>
        <w:t>za odobrenje o korišćenju deponovanog ispuštenog radioaktivnog materijala sa povećanim sadržajem prirodnih radionuklida;</w:t>
      </w:r>
    </w:p>
    <w:p w:rsidR="006D231E" w:rsidRPr="006D231E" w:rsidRDefault="006D231E" w:rsidP="002B60BA">
      <w:pPr>
        <w:numPr>
          <w:ilvl w:val="0"/>
          <w:numId w:val="140"/>
        </w:numPr>
        <w:autoSpaceDE w:val="0"/>
        <w:autoSpaceDN w:val="0"/>
        <w:adjustRightInd w:val="0"/>
        <w:spacing w:before="60" w:after="60"/>
        <w:ind w:left="1146" w:hanging="502"/>
        <w:jc w:val="both"/>
        <w:rPr>
          <w:rFonts w:ascii="Arial" w:eastAsia="Calibri" w:hAnsi="Arial" w:cs="Arial"/>
          <w:bCs/>
          <w:color w:val="000000"/>
          <w:sz w:val="22"/>
          <w:szCs w:val="22"/>
        </w:rPr>
      </w:pPr>
      <w:r w:rsidRPr="006D231E">
        <w:rPr>
          <w:rFonts w:ascii="Arial" w:eastAsia="Times New Roman" w:hAnsi="Arial" w:cs="Arial"/>
          <w:color w:val="000000"/>
          <w:sz w:val="22"/>
          <w:szCs w:val="22"/>
          <w:lang w:val="sr-Latn-CS" w:eastAsia="sr-Latn-CS"/>
        </w:rPr>
        <w:t xml:space="preserve">zabrani obavljanje djelatnosti i/ili aktivnosti korišćenja deponovanog ispuštenog radioaktivnog materijala sa povećanim sadržajem prirodnih radionuklida, </w:t>
      </w:r>
      <w:r w:rsidRPr="006D231E">
        <w:rPr>
          <w:rFonts w:ascii="Arial" w:eastAsia="Calibri" w:hAnsi="Arial" w:cs="Arial"/>
          <w:bCs/>
          <w:color w:val="000000"/>
          <w:sz w:val="22"/>
          <w:szCs w:val="22"/>
        </w:rPr>
        <w:t xml:space="preserve">ako se vrše bez odobrenja Agencije ili protivno uslovima datim u odobrenju; </w:t>
      </w:r>
    </w:p>
    <w:p w:rsidR="006D231E" w:rsidRPr="006D231E" w:rsidRDefault="006D231E" w:rsidP="002B60BA">
      <w:pPr>
        <w:numPr>
          <w:ilvl w:val="0"/>
          <w:numId w:val="140"/>
        </w:numPr>
        <w:ind w:left="1146" w:hanging="502"/>
        <w:contextualSpacing/>
        <w:jc w:val="both"/>
        <w:rPr>
          <w:rFonts w:ascii="Arial" w:eastAsia="Calibri" w:hAnsi="Arial" w:cs="Times New Roman"/>
          <w:sz w:val="22"/>
          <w:szCs w:val="22"/>
        </w:rPr>
      </w:pPr>
      <w:r w:rsidRPr="006D231E">
        <w:rPr>
          <w:rFonts w:ascii="Arial" w:eastAsia="Calibri" w:hAnsi="Arial" w:cs="Arial"/>
          <w:sz w:val="22"/>
          <w:szCs w:val="22"/>
          <w:lang w:val="en-US"/>
        </w:rPr>
        <w:t xml:space="preserve">naredi vršenje </w:t>
      </w:r>
      <w:r w:rsidRPr="006D231E">
        <w:rPr>
          <w:rFonts w:ascii="Arial" w:eastAsia="Times New Roman" w:hAnsi="Arial" w:cs="Arial"/>
          <w:sz w:val="22"/>
          <w:szCs w:val="22"/>
          <w:lang w:val="sr-Latn-CS" w:eastAsia="sr-Latn-CS"/>
        </w:rPr>
        <w:t>mjerenja koncentracije aktivnosti radona radi procjene nivoa izlaganja zapos</w:t>
      </w:r>
      <w:r w:rsidR="00AE5EDC">
        <w:rPr>
          <w:rFonts w:ascii="Arial" w:eastAsia="Times New Roman" w:hAnsi="Arial" w:cs="Arial"/>
          <w:sz w:val="22"/>
          <w:szCs w:val="22"/>
          <w:lang w:val="sr-Latn-CS" w:eastAsia="sr-Latn-CS"/>
        </w:rPr>
        <w:t>lenih lica jonizujućem zračenju</w:t>
      </w:r>
      <w:r w:rsidRPr="006D231E">
        <w:rPr>
          <w:rFonts w:ascii="Arial" w:eastAsia="Times New Roman" w:hAnsi="Arial" w:cs="Arial"/>
          <w:sz w:val="22"/>
          <w:szCs w:val="22"/>
          <w:lang w:val="sr-Latn-CS" w:eastAsia="sr-Latn-CS"/>
        </w:rPr>
        <w:t>;</w:t>
      </w:r>
    </w:p>
    <w:p w:rsidR="006D231E" w:rsidRPr="006D231E" w:rsidRDefault="006D231E" w:rsidP="002B60BA">
      <w:pPr>
        <w:numPr>
          <w:ilvl w:val="0"/>
          <w:numId w:val="140"/>
        </w:numPr>
        <w:autoSpaceDE w:val="0"/>
        <w:autoSpaceDN w:val="0"/>
        <w:adjustRightInd w:val="0"/>
        <w:spacing w:before="60" w:after="60"/>
        <w:ind w:left="1146" w:hanging="502"/>
        <w:jc w:val="both"/>
        <w:rPr>
          <w:rFonts w:ascii="Arial" w:eastAsia="Times New Roman" w:hAnsi="Arial" w:cs="Arial"/>
          <w:color w:val="000000"/>
          <w:sz w:val="22"/>
          <w:szCs w:val="22"/>
        </w:rPr>
      </w:pPr>
      <w:r w:rsidRPr="006D231E">
        <w:rPr>
          <w:rFonts w:ascii="Arial" w:eastAsia="Times New Roman" w:hAnsi="Arial" w:cs="Arial"/>
          <w:color w:val="000000"/>
          <w:sz w:val="22"/>
          <w:szCs w:val="22"/>
        </w:rPr>
        <w:t xml:space="preserve">naredi sprovođenje mjera zaštite od radona, u skladu sa ovim zakonom;  </w:t>
      </w:r>
    </w:p>
    <w:p w:rsidR="006D231E" w:rsidRPr="006D231E" w:rsidRDefault="006D231E" w:rsidP="002B60BA">
      <w:pPr>
        <w:numPr>
          <w:ilvl w:val="0"/>
          <w:numId w:val="140"/>
        </w:numPr>
        <w:autoSpaceDE w:val="0"/>
        <w:autoSpaceDN w:val="0"/>
        <w:adjustRightInd w:val="0"/>
        <w:spacing w:before="60" w:after="60"/>
        <w:ind w:left="1146" w:hanging="502"/>
        <w:jc w:val="both"/>
        <w:rPr>
          <w:rFonts w:ascii="Arial" w:eastAsia="Times New Roman" w:hAnsi="Arial" w:cs="Arial"/>
          <w:color w:val="000000"/>
          <w:sz w:val="22"/>
          <w:szCs w:val="22"/>
        </w:rPr>
      </w:pPr>
      <w:r w:rsidRPr="006D231E">
        <w:rPr>
          <w:rFonts w:ascii="Arial" w:eastAsia="Times New Roman" w:hAnsi="Arial" w:cs="Arial"/>
          <w:color w:val="000000"/>
          <w:sz w:val="22"/>
          <w:szCs w:val="22"/>
        </w:rPr>
        <w:t xml:space="preserve">naredi sprovođenje uslova i mjera </w:t>
      </w:r>
      <w:r w:rsidRPr="006D231E">
        <w:rPr>
          <w:rFonts w:ascii="Arial" w:eastAsia="Calibri" w:hAnsi="Arial" w:cs="Arial"/>
          <w:color w:val="000000"/>
          <w:sz w:val="22"/>
          <w:szCs w:val="22"/>
          <w:lang w:val="it-IT"/>
        </w:rPr>
        <w:t>u pogledu zaštite od radona pravnom ili fizičkom licu  koje namjerava da pristupi projektovanju i izgradnji novog objekta za stanovanje, sa javnim pristupom i sa radnim mjestima, gdje na bilo koji način radon može da prodre u objekat ili namjerava da rekonstruiše ili izvrši sanaciju postojećeg objekta;</w:t>
      </w:r>
    </w:p>
    <w:p w:rsidR="006D231E" w:rsidRPr="006D231E" w:rsidRDefault="006D231E" w:rsidP="002B60BA">
      <w:pPr>
        <w:numPr>
          <w:ilvl w:val="0"/>
          <w:numId w:val="140"/>
        </w:numPr>
        <w:autoSpaceDE w:val="0"/>
        <w:autoSpaceDN w:val="0"/>
        <w:adjustRightInd w:val="0"/>
        <w:spacing w:before="60" w:after="60"/>
        <w:ind w:left="1146" w:hanging="502"/>
        <w:jc w:val="both"/>
        <w:rPr>
          <w:rFonts w:ascii="Arial" w:eastAsia="Times New Roman" w:hAnsi="Arial" w:cs="Arial"/>
          <w:color w:val="000000"/>
          <w:sz w:val="22"/>
          <w:szCs w:val="22"/>
        </w:rPr>
      </w:pPr>
      <w:r w:rsidRPr="006D231E">
        <w:rPr>
          <w:rFonts w:ascii="Arial" w:eastAsia="Times New Roman" w:hAnsi="Arial" w:cs="Arial"/>
          <w:color w:val="000000"/>
          <w:sz w:val="22"/>
          <w:szCs w:val="22"/>
        </w:rPr>
        <w:t xml:space="preserve">naredi investitoru vršenje kontrolnih </w:t>
      </w:r>
      <w:r w:rsidRPr="006D231E">
        <w:rPr>
          <w:rFonts w:ascii="Arial" w:eastAsia="Calibri" w:hAnsi="Arial" w:cs="Arial"/>
          <w:color w:val="000000"/>
          <w:sz w:val="22"/>
          <w:szCs w:val="22"/>
          <w:lang w:val="it-IT"/>
        </w:rPr>
        <w:t>mjerenja koncentracije aktivnosti radona, prije početka korišćenja objekta i sprovođenje mjera otklanjanja radona, ako nijesu ispunjeni uslovi u pogledu tehničkih zahtjeva objekata u skaldu sa ovim zakonom;</w:t>
      </w:r>
    </w:p>
    <w:p w:rsidR="006D231E" w:rsidRPr="006D231E" w:rsidRDefault="006D231E" w:rsidP="002B60BA">
      <w:pPr>
        <w:numPr>
          <w:ilvl w:val="0"/>
          <w:numId w:val="140"/>
        </w:numPr>
        <w:autoSpaceDE w:val="0"/>
        <w:autoSpaceDN w:val="0"/>
        <w:adjustRightInd w:val="0"/>
        <w:spacing w:before="60" w:after="60"/>
        <w:ind w:left="1146" w:hanging="502"/>
        <w:jc w:val="both"/>
        <w:rPr>
          <w:rFonts w:ascii="Arial" w:eastAsia="Times New Roman" w:hAnsi="Arial" w:cs="Arial"/>
          <w:color w:val="000000"/>
          <w:sz w:val="22"/>
          <w:szCs w:val="22"/>
        </w:rPr>
      </w:pPr>
      <w:r w:rsidRPr="006D231E">
        <w:rPr>
          <w:rFonts w:ascii="Arial" w:eastAsia="Times New Roman" w:hAnsi="Arial" w:cs="Arial"/>
          <w:color w:val="000000"/>
          <w:sz w:val="22"/>
          <w:szCs w:val="22"/>
        </w:rPr>
        <w:t>naredi proizvođaču vode za piće da obezbijedi  mjerenje radionuklida u vodi i ocjenu rezultata mjerenja;</w:t>
      </w:r>
    </w:p>
    <w:p w:rsidR="006D231E" w:rsidRPr="006D231E" w:rsidRDefault="006D231E" w:rsidP="002B60BA">
      <w:pPr>
        <w:numPr>
          <w:ilvl w:val="0"/>
          <w:numId w:val="140"/>
        </w:numPr>
        <w:autoSpaceDE w:val="0"/>
        <w:autoSpaceDN w:val="0"/>
        <w:adjustRightInd w:val="0"/>
        <w:spacing w:before="60" w:after="60"/>
        <w:ind w:left="1146" w:hanging="502"/>
        <w:jc w:val="both"/>
        <w:rPr>
          <w:rFonts w:ascii="Arial" w:eastAsia="Times New Roman" w:hAnsi="Arial" w:cs="Arial"/>
          <w:color w:val="000000"/>
          <w:sz w:val="22"/>
          <w:szCs w:val="22"/>
        </w:rPr>
      </w:pPr>
      <w:r w:rsidRPr="006D231E">
        <w:rPr>
          <w:rFonts w:ascii="Arial" w:eastAsia="Times New Roman" w:hAnsi="Arial" w:cs="Arial"/>
          <w:color w:val="000000"/>
          <w:sz w:val="22"/>
          <w:szCs w:val="22"/>
        </w:rPr>
        <w:t>naredi proizvođaču vode za piće preduzimanje mjera kojima se smanjuje koncentracija aktivnosti radona</w:t>
      </w:r>
      <w:r w:rsidRPr="006D231E">
        <w:rPr>
          <w:rFonts w:ascii="Arial" w:eastAsia="Calibri" w:hAnsi="Arial" w:cs="Arial"/>
          <w:color w:val="000000"/>
          <w:sz w:val="22"/>
          <w:szCs w:val="22"/>
          <w:lang w:val="it-IT"/>
        </w:rPr>
        <w:t>, ukoliko je prekoračena najveća dopuštena koncentracija aktivnosti radona i preduzimanje mjere kojima se smanjuje izloženost prirodnim radionuklidima u skladu sa ovim zakonom;</w:t>
      </w:r>
    </w:p>
    <w:p w:rsidR="006D231E" w:rsidRPr="006D231E" w:rsidRDefault="006D231E" w:rsidP="005B5812">
      <w:pPr>
        <w:numPr>
          <w:ilvl w:val="0"/>
          <w:numId w:val="140"/>
        </w:numPr>
        <w:tabs>
          <w:tab w:val="left" w:pos="1134"/>
          <w:tab w:val="left" w:pos="1276"/>
        </w:tabs>
        <w:autoSpaceDE w:val="0"/>
        <w:autoSpaceDN w:val="0"/>
        <w:adjustRightInd w:val="0"/>
        <w:spacing w:before="60" w:after="60"/>
        <w:ind w:left="1134" w:hanging="425"/>
        <w:jc w:val="both"/>
        <w:rPr>
          <w:rFonts w:ascii="Arial" w:eastAsia="Times New Roman" w:hAnsi="Arial" w:cs="Arial"/>
          <w:color w:val="000000"/>
          <w:sz w:val="22"/>
          <w:szCs w:val="22"/>
        </w:rPr>
      </w:pPr>
      <w:r w:rsidRPr="006D231E">
        <w:rPr>
          <w:rFonts w:ascii="Arial" w:eastAsia="Times New Roman" w:hAnsi="Arial" w:cs="Arial"/>
          <w:color w:val="000000"/>
          <w:sz w:val="22"/>
          <w:szCs w:val="22"/>
        </w:rPr>
        <w:t xml:space="preserve">zabrani uvozniku i distributeru obavljanje uvoza i distribuiranja </w:t>
      </w:r>
      <w:r w:rsidRPr="006D231E">
        <w:rPr>
          <w:rFonts w:ascii="Arial" w:eastAsia="Calibri" w:hAnsi="Arial" w:cs="Arial"/>
          <w:color w:val="000000"/>
          <w:sz w:val="22"/>
          <w:szCs w:val="22"/>
          <w:lang w:val="it-IT"/>
        </w:rPr>
        <w:t>vode za piće, ako ne posjeduju sertifikat o ispravnosti vode u pogledu radionuklida izdat od strane akreditovane i/ili ovlašćene laboratorije</w:t>
      </w:r>
      <w:r w:rsidR="005B5812">
        <w:rPr>
          <w:rFonts w:ascii="Arial" w:eastAsia="Calibri" w:hAnsi="Arial" w:cs="Arial"/>
          <w:color w:val="000000"/>
          <w:sz w:val="22"/>
          <w:szCs w:val="22"/>
          <w:lang w:val="it-IT"/>
        </w:rPr>
        <w:t xml:space="preserve"> države izvoznice</w:t>
      </w:r>
      <w:r w:rsidR="00D755EC">
        <w:rPr>
          <w:rFonts w:ascii="Arial" w:eastAsia="Calibri" w:hAnsi="Arial" w:cs="Arial"/>
          <w:color w:val="000000"/>
          <w:sz w:val="22"/>
          <w:szCs w:val="22"/>
          <w:lang w:val="it-IT"/>
        </w:rPr>
        <w:t xml:space="preserve"> ili </w:t>
      </w:r>
      <w:r w:rsidR="00D755EC" w:rsidRPr="00D755EC">
        <w:rPr>
          <w:rFonts w:ascii="Arial" w:eastAsia="Calibri" w:hAnsi="Arial" w:cs="Arial"/>
          <w:color w:val="000000"/>
          <w:sz w:val="22"/>
          <w:szCs w:val="22"/>
          <w:lang w:val="it-IT"/>
        </w:rPr>
        <w:t>od strane stručnjaka za zaštitu od jonizujućih zr</w:t>
      </w:r>
      <w:r w:rsidR="005B5812">
        <w:rPr>
          <w:rFonts w:ascii="Arial" w:eastAsia="Calibri" w:hAnsi="Arial" w:cs="Arial"/>
          <w:color w:val="000000"/>
          <w:sz w:val="22"/>
          <w:szCs w:val="22"/>
          <w:lang w:val="it-IT"/>
        </w:rPr>
        <w:t>ačenja</w:t>
      </w:r>
      <w:r w:rsidRPr="006D231E">
        <w:rPr>
          <w:rFonts w:ascii="Arial" w:eastAsia="Calibri" w:hAnsi="Arial" w:cs="Arial"/>
          <w:color w:val="000000"/>
          <w:sz w:val="22"/>
          <w:szCs w:val="22"/>
          <w:lang w:val="it-IT"/>
        </w:rPr>
        <w:t xml:space="preserve">;  </w:t>
      </w:r>
    </w:p>
    <w:p w:rsidR="006D231E" w:rsidRPr="006D231E" w:rsidRDefault="006D231E" w:rsidP="002B60BA">
      <w:pPr>
        <w:numPr>
          <w:ilvl w:val="0"/>
          <w:numId w:val="140"/>
        </w:numPr>
        <w:autoSpaceDE w:val="0"/>
        <w:autoSpaceDN w:val="0"/>
        <w:adjustRightInd w:val="0"/>
        <w:spacing w:before="60" w:after="60"/>
        <w:ind w:left="1146" w:hanging="502"/>
        <w:jc w:val="both"/>
        <w:rPr>
          <w:rFonts w:ascii="Arial" w:eastAsia="Times New Roman" w:hAnsi="Arial" w:cs="Arial"/>
          <w:color w:val="000000"/>
          <w:sz w:val="22"/>
          <w:szCs w:val="22"/>
        </w:rPr>
      </w:pPr>
      <w:r w:rsidRPr="006D231E">
        <w:rPr>
          <w:rFonts w:ascii="Arial" w:eastAsia="Times New Roman" w:hAnsi="Arial" w:cs="Arial"/>
          <w:color w:val="000000"/>
          <w:sz w:val="22"/>
          <w:szCs w:val="22"/>
        </w:rPr>
        <w:t xml:space="preserve">naredi </w:t>
      </w:r>
      <w:r w:rsidRPr="006D231E">
        <w:rPr>
          <w:rFonts w:ascii="Arial" w:eastAsia="Times New Roman" w:hAnsi="Arial" w:cs="Arial"/>
          <w:color w:val="000000"/>
          <w:sz w:val="22"/>
          <w:szCs w:val="22"/>
          <w:lang w:eastAsia="sr-Latn-ME"/>
        </w:rPr>
        <w:t xml:space="preserve">proizvođaču i/ili uvozniku građevinskog materijala, da nakon proizvodnje a prije distribucije i prilikom uvoza, obezbijedi mjerenje koncentracije radionuklida u građevinskom materijalu; </w:t>
      </w:r>
    </w:p>
    <w:p w:rsidR="006D231E" w:rsidRPr="006D231E" w:rsidRDefault="006D231E" w:rsidP="002B60BA">
      <w:pPr>
        <w:numPr>
          <w:ilvl w:val="0"/>
          <w:numId w:val="140"/>
        </w:numPr>
        <w:autoSpaceDE w:val="0"/>
        <w:autoSpaceDN w:val="0"/>
        <w:adjustRightInd w:val="0"/>
        <w:spacing w:before="60" w:after="60"/>
        <w:ind w:left="1146" w:hanging="502"/>
        <w:jc w:val="both"/>
        <w:rPr>
          <w:rFonts w:ascii="Arial" w:eastAsia="Times New Roman" w:hAnsi="Arial" w:cs="Arial"/>
          <w:color w:val="000000"/>
          <w:sz w:val="22"/>
          <w:szCs w:val="22"/>
        </w:rPr>
      </w:pPr>
      <w:r w:rsidRPr="006D231E">
        <w:rPr>
          <w:rFonts w:ascii="Arial" w:eastAsia="Times New Roman" w:hAnsi="Arial" w:cs="Arial"/>
          <w:color w:val="000000"/>
          <w:sz w:val="22"/>
          <w:szCs w:val="22"/>
        </w:rPr>
        <w:t xml:space="preserve">zabrani </w:t>
      </w:r>
      <w:r w:rsidRPr="006D231E">
        <w:rPr>
          <w:rFonts w:ascii="Arial" w:eastAsia="Times New Roman" w:hAnsi="Arial" w:cs="Arial"/>
          <w:color w:val="000000"/>
          <w:sz w:val="22"/>
          <w:szCs w:val="22"/>
          <w:lang w:eastAsia="sr-Latn-ME"/>
        </w:rPr>
        <w:t>distribuciju uvoz i carinjenje građevinskog materijala, do dobijanja izvještaja o mjerenjima koncentracije radionuklida u građevinskom materijalu;</w:t>
      </w:r>
    </w:p>
    <w:p w:rsidR="006D231E" w:rsidRPr="006D231E" w:rsidRDefault="006D231E" w:rsidP="002B60BA">
      <w:pPr>
        <w:numPr>
          <w:ilvl w:val="0"/>
          <w:numId w:val="140"/>
        </w:numPr>
        <w:spacing w:before="60" w:after="120"/>
        <w:ind w:left="1146" w:hanging="502"/>
        <w:contextualSpacing/>
        <w:jc w:val="both"/>
        <w:rPr>
          <w:rFonts w:ascii="Arial" w:eastAsia="Times New Roman" w:hAnsi="Arial" w:cs="Arial"/>
          <w:sz w:val="22"/>
          <w:szCs w:val="22"/>
          <w:lang w:eastAsia="sr-Latn-ME"/>
        </w:rPr>
      </w:pPr>
      <w:r w:rsidRPr="006D231E">
        <w:rPr>
          <w:rFonts w:ascii="Arial" w:eastAsia="Calibri" w:hAnsi="Arial" w:cs="Arial"/>
          <w:sz w:val="22"/>
          <w:szCs w:val="22"/>
        </w:rPr>
        <w:t xml:space="preserve">privremeno zabrani </w:t>
      </w:r>
      <w:r w:rsidRPr="006D231E">
        <w:rPr>
          <w:rFonts w:ascii="Arial" w:eastAsia="Times New Roman" w:hAnsi="Arial" w:cs="Arial"/>
          <w:color w:val="000000"/>
          <w:sz w:val="22"/>
          <w:szCs w:val="22"/>
          <w:lang w:eastAsia="sr-Latn-ME"/>
        </w:rPr>
        <w:t xml:space="preserve">distribuciju, uvoz i carinjenje građevinskog materijala, u skladu sa ovim zakonom; </w:t>
      </w:r>
    </w:p>
    <w:p w:rsidR="006D231E" w:rsidRPr="006D231E" w:rsidRDefault="006D231E" w:rsidP="002B60BA">
      <w:pPr>
        <w:numPr>
          <w:ilvl w:val="0"/>
          <w:numId w:val="140"/>
        </w:numPr>
        <w:spacing w:before="60" w:after="120"/>
        <w:ind w:left="1146" w:hanging="502"/>
        <w:contextualSpacing/>
        <w:jc w:val="both"/>
        <w:rPr>
          <w:rFonts w:ascii="Arial" w:eastAsia="Times New Roman" w:hAnsi="Arial" w:cs="Arial"/>
          <w:sz w:val="22"/>
          <w:szCs w:val="22"/>
          <w:lang w:eastAsia="sr-Latn-ME"/>
        </w:rPr>
      </w:pPr>
      <w:r w:rsidRPr="006D231E">
        <w:rPr>
          <w:rFonts w:ascii="Arial" w:eastAsia="Times New Roman" w:hAnsi="Arial" w:cs="Arial"/>
          <w:sz w:val="22"/>
          <w:szCs w:val="22"/>
          <w:lang w:eastAsia="sr-Latn-ME"/>
        </w:rPr>
        <w:t>naredi mjere optimizacije medicinskog izlaganja, u skladu sa ovim zakonom;</w:t>
      </w:r>
    </w:p>
    <w:p w:rsidR="006D231E" w:rsidRPr="006D231E" w:rsidRDefault="006D231E" w:rsidP="002B60BA">
      <w:pPr>
        <w:numPr>
          <w:ilvl w:val="0"/>
          <w:numId w:val="140"/>
        </w:numPr>
        <w:ind w:left="1146" w:hanging="502"/>
        <w:contextualSpacing/>
        <w:jc w:val="both"/>
        <w:rPr>
          <w:rFonts w:ascii="Arial" w:eastAsia="Calibri" w:hAnsi="Arial" w:cs="Arial"/>
          <w:sz w:val="22"/>
          <w:szCs w:val="22"/>
        </w:rPr>
      </w:pPr>
      <w:r w:rsidRPr="006D231E">
        <w:rPr>
          <w:rFonts w:ascii="Arial" w:eastAsia="Calibri" w:hAnsi="Arial" w:cs="Arial"/>
          <w:sz w:val="22"/>
          <w:szCs w:val="22"/>
        </w:rPr>
        <w:t xml:space="preserve">naredi vođenje evidencije o dozama medicinskog izlaganja pacijenata i lica koja dobrovoljno učestvuju u medicinskim izlaganjima; </w:t>
      </w:r>
    </w:p>
    <w:p w:rsidR="006D231E" w:rsidRPr="006D231E" w:rsidRDefault="006D231E" w:rsidP="002B60BA">
      <w:pPr>
        <w:numPr>
          <w:ilvl w:val="0"/>
          <w:numId w:val="140"/>
        </w:numPr>
        <w:ind w:left="1146" w:hanging="502"/>
        <w:contextualSpacing/>
        <w:jc w:val="both"/>
        <w:rPr>
          <w:rFonts w:ascii="Arial" w:eastAsia="Calibri" w:hAnsi="Arial" w:cs="Arial"/>
          <w:sz w:val="22"/>
          <w:szCs w:val="22"/>
        </w:rPr>
      </w:pPr>
      <w:r w:rsidRPr="006D231E">
        <w:rPr>
          <w:rFonts w:ascii="Arial" w:eastAsia="Calibri" w:hAnsi="Arial" w:cs="Arial"/>
          <w:sz w:val="22"/>
          <w:szCs w:val="22"/>
        </w:rPr>
        <w:t xml:space="preserve">naredi </w:t>
      </w:r>
      <w:r w:rsidRPr="006D231E">
        <w:rPr>
          <w:rFonts w:ascii="Arial" w:eastAsia="Times New Roman" w:hAnsi="Arial" w:cs="Arial"/>
          <w:bCs/>
          <w:sz w:val="22"/>
          <w:szCs w:val="22"/>
          <w:lang w:eastAsia="hr-HR"/>
        </w:rPr>
        <w:t>posebne mjere zaštite od zračenja pacijentkinja u toku trudnoće i dojenja;</w:t>
      </w:r>
    </w:p>
    <w:p w:rsidR="006D231E" w:rsidRPr="006D231E" w:rsidRDefault="006D231E" w:rsidP="002B60BA">
      <w:pPr>
        <w:numPr>
          <w:ilvl w:val="0"/>
          <w:numId w:val="140"/>
        </w:numPr>
        <w:ind w:left="1146" w:hanging="502"/>
        <w:contextualSpacing/>
        <w:jc w:val="both"/>
        <w:rPr>
          <w:rFonts w:ascii="Arial" w:eastAsia="Calibri" w:hAnsi="Arial" w:cs="Arial"/>
          <w:sz w:val="22"/>
          <w:szCs w:val="22"/>
          <w:lang w:val="sr-Latn-CS" w:eastAsia="sr-Latn-CS"/>
        </w:rPr>
      </w:pPr>
      <w:r w:rsidRPr="006D231E">
        <w:rPr>
          <w:rFonts w:ascii="Arial" w:eastAsia="Calibri" w:hAnsi="Arial" w:cs="Arial"/>
          <w:sz w:val="22"/>
          <w:szCs w:val="22"/>
          <w:lang w:eastAsia="sr-Latn-CS"/>
        </w:rPr>
        <w:t>naredi mjere, kod primjene jonizujućih zračenja i sa njima povezanih rizika, u</w:t>
      </w:r>
      <w:r w:rsidRPr="006D231E">
        <w:rPr>
          <w:rFonts w:ascii="Arial" w:eastAsia="Calibri" w:hAnsi="Arial" w:cs="Arial"/>
          <w:sz w:val="22"/>
          <w:szCs w:val="22"/>
          <w:lang w:val="sr-Latn-CS" w:eastAsia="sr-Latn-CS"/>
        </w:rPr>
        <w:t xml:space="preserve"> cilju obezbjeđenja procjene doza za reprezentativnog pojedinca iz stanovništva;</w:t>
      </w:r>
    </w:p>
    <w:p w:rsidR="006D231E" w:rsidRPr="006D231E" w:rsidRDefault="006D231E" w:rsidP="002B60BA">
      <w:pPr>
        <w:numPr>
          <w:ilvl w:val="0"/>
          <w:numId w:val="140"/>
        </w:numPr>
        <w:ind w:left="1146" w:hanging="502"/>
        <w:contextualSpacing/>
        <w:jc w:val="both"/>
        <w:rPr>
          <w:rFonts w:ascii="Arial" w:eastAsia="Calibri" w:hAnsi="Arial" w:cs="Arial"/>
          <w:sz w:val="22"/>
          <w:szCs w:val="22"/>
          <w:lang w:val="sr-Latn-CS" w:eastAsia="sr-Latn-CS"/>
        </w:rPr>
      </w:pPr>
      <w:r w:rsidRPr="006D231E">
        <w:rPr>
          <w:rFonts w:ascii="Arial" w:eastAsia="Times New Roman" w:hAnsi="Arial" w:cs="Arial"/>
          <w:bCs/>
          <w:noProof/>
          <w:sz w:val="22"/>
          <w:szCs w:val="22"/>
          <w:lang w:val="en-US" w:eastAsia="x-none"/>
        </w:rPr>
        <w:t xml:space="preserve">naredi </w:t>
      </w:r>
      <w:r w:rsidRPr="006D231E">
        <w:rPr>
          <w:rFonts w:ascii="Arial" w:eastAsia="Calibri" w:hAnsi="Arial" w:cs="Arial"/>
          <w:sz w:val="22"/>
          <w:szCs w:val="22"/>
          <w:lang w:val="sr-Latn-CS" w:eastAsia="sr-Latn-CS"/>
        </w:rPr>
        <w:t xml:space="preserve">mjere, </w:t>
      </w:r>
      <w:r w:rsidRPr="006D231E">
        <w:rPr>
          <w:rFonts w:ascii="Arial" w:eastAsia="Times New Roman" w:hAnsi="Arial" w:cs="Arial"/>
          <w:bCs/>
          <w:noProof/>
          <w:sz w:val="22"/>
          <w:szCs w:val="22"/>
          <w:lang w:val="en-US" w:eastAsia="x-none"/>
        </w:rPr>
        <w:t xml:space="preserve">kod namjernog izlaganja jonizujućem zračenju u nemedicinske svrhe, </w:t>
      </w:r>
      <w:r w:rsidRPr="006D231E">
        <w:rPr>
          <w:rFonts w:ascii="Arial" w:eastAsia="Calibri" w:hAnsi="Arial" w:cs="Arial"/>
          <w:sz w:val="22"/>
          <w:szCs w:val="22"/>
          <w:lang w:val="sr-Latn-CS" w:eastAsia="sr-Latn-CS"/>
        </w:rPr>
        <w:t xml:space="preserve">u cilju obezbjeđenja </w:t>
      </w:r>
      <w:r w:rsidRPr="006D231E">
        <w:rPr>
          <w:rFonts w:ascii="Arial" w:eastAsia="Times New Roman" w:hAnsi="Arial" w:cs="Arial"/>
          <w:bCs/>
          <w:noProof/>
          <w:sz w:val="22"/>
          <w:szCs w:val="22"/>
          <w:lang w:val="en-US" w:eastAsia="x-none"/>
        </w:rPr>
        <w:t xml:space="preserve">da su preporučena dozna ograničenja znatno niža od granica izlaganja za pojedinog stanovnika;  </w:t>
      </w:r>
    </w:p>
    <w:p w:rsidR="006D231E" w:rsidRPr="006D231E" w:rsidRDefault="006D231E" w:rsidP="002B60BA">
      <w:pPr>
        <w:numPr>
          <w:ilvl w:val="0"/>
          <w:numId w:val="140"/>
        </w:numPr>
        <w:ind w:left="1146" w:hanging="502"/>
        <w:contextualSpacing/>
        <w:jc w:val="both"/>
        <w:rPr>
          <w:rFonts w:ascii="Arial" w:eastAsia="Calibri" w:hAnsi="Arial" w:cs="Arial"/>
          <w:sz w:val="22"/>
          <w:szCs w:val="22"/>
          <w:lang w:val="sr-Latn-CS" w:eastAsia="sr-Latn-CS"/>
        </w:rPr>
      </w:pPr>
      <w:r w:rsidRPr="006D231E">
        <w:rPr>
          <w:rFonts w:ascii="Arial" w:eastAsia="Calibri" w:hAnsi="Arial" w:cs="Times New Roman"/>
          <w:sz w:val="22"/>
          <w:szCs w:val="22"/>
        </w:rPr>
        <w:t>naredi mjere koje se odnose na prevoz r</w:t>
      </w:r>
      <w:r w:rsidRPr="006D231E">
        <w:rPr>
          <w:rFonts w:ascii="Arial" w:eastAsia="Times New Roman" w:hAnsi="Arial" w:cs="Arial"/>
          <w:bCs/>
          <w:sz w:val="22"/>
          <w:szCs w:val="22"/>
          <w:lang w:val="sr-Latn-CS"/>
        </w:rPr>
        <w:t>adioaktivnih izvora i nuklearnih materijala u skladu sa ovim zakonom i propisom kojim se uređuje prevoz opasnih materija;</w:t>
      </w:r>
    </w:p>
    <w:p w:rsidR="006D231E" w:rsidRPr="006D231E" w:rsidRDefault="006D231E" w:rsidP="002B60BA">
      <w:pPr>
        <w:numPr>
          <w:ilvl w:val="0"/>
          <w:numId w:val="140"/>
        </w:numPr>
        <w:autoSpaceDE w:val="0"/>
        <w:autoSpaceDN w:val="0"/>
        <w:adjustRightInd w:val="0"/>
        <w:ind w:left="1146" w:hanging="502"/>
        <w:jc w:val="both"/>
        <w:rPr>
          <w:rFonts w:ascii="Arial" w:eastAsia="Calibri" w:hAnsi="Arial" w:cs="Arial"/>
          <w:sz w:val="22"/>
          <w:szCs w:val="22"/>
        </w:rPr>
      </w:pPr>
      <w:r w:rsidRPr="006D231E">
        <w:rPr>
          <w:rFonts w:ascii="Arial" w:eastAsia="Calibri" w:hAnsi="Arial" w:cs="Arial"/>
          <w:sz w:val="22"/>
          <w:szCs w:val="22"/>
        </w:rPr>
        <w:t xml:space="preserve">naredi uspostavljanje i održavanje neprekidnog nadzora i sprovodjenje mjera za detekciju svih neovlašćenih ulazaka u bezbjednosnu zonu; </w:t>
      </w:r>
    </w:p>
    <w:p w:rsidR="006D231E" w:rsidRPr="006D231E" w:rsidRDefault="006D231E" w:rsidP="002B60BA">
      <w:pPr>
        <w:numPr>
          <w:ilvl w:val="0"/>
          <w:numId w:val="140"/>
        </w:numPr>
        <w:tabs>
          <w:tab w:val="left" w:pos="709"/>
        </w:tabs>
        <w:ind w:left="1146" w:hanging="502"/>
        <w:contextualSpacing/>
        <w:jc w:val="both"/>
        <w:rPr>
          <w:rFonts w:ascii="Arial" w:eastAsia="Calibri" w:hAnsi="Arial" w:cs="Arial"/>
          <w:sz w:val="22"/>
          <w:szCs w:val="22"/>
        </w:rPr>
      </w:pPr>
      <w:r w:rsidRPr="006D231E">
        <w:rPr>
          <w:rFonts w:ascii="Arial" w:eastAsia="Calibri" w:hAnsi="Arial" w:cs="Arial"/>
          <w:sz w:val="22"/>
          <w:szCs w:val="22"/>
        </w:rPr>
        <w:t xml:space="preserve"> naredi operateru postrojenja u kojima se prikuplja, prer</w:t>
      </w:r>
      <w:r w:rsidR="00CF7E33">
        <w:rPr>
          <w:rFonts w:ascii="Arial" w:eastAsia="Calibri" w:hAnsi="Arial" w:cs="Arial"/>
          <w:sz w:val="22"/>
          <w:szCs w:val="22"/>
        </w:rPr>
        <w:t xml:space="preserve">ađuje ili topi otpadni metal, </w:t>
      </w:r>
      <w:r w:rsidRPr="006D231E">
        <w:rPr>
          <w:rFonts w:ascii="Arial" w:eastAsia="Calibri" w:hAnsi="Arial" w:cs="Arial"/>
          <w:sz w:val="22"/>
          <w:szCs w:val="22"/>
        </w:rPr>
        <w:t>preduzimanje mjera za zaposlene koji mogu doći u kontakt sa radioaktivnim izvorom bez vlasnika i/ili nuklearnim materijalom bez vlasnika, u skladu sa ovim zakonom;</w:t>
      </w:r>
    </w:p>
    <w:p w:rsidR="006D231E" w:rsidRPr="006D231E" w:rsidRDefault="006D231E" w:rsidP="002B60BA">
      <w:pPr>
        <w:numPr>
          <w:ilvl w:val="0"/>
          <w:numId w:val="140"/>
        </w:numPr>
        <w:spacing w:before="60" w:after="120"/>
        <w:ind w:left="1146" w:hanging="502"/>
        <w:contextualSpacing/>
        <w:jc w:val="both"/>
        <w:rPr>
          <w:rFonts w:ascii="Arial" w:eastAsia="Calibri" w:hAnsi="Arial" w:cs="Times New Roman"/>
          <w:sz w:val="22"/>
          <w:szCs w:val="22"/>
        </w:rPr>
      </w:pPr>
      <w:r w:rsidRPr="006D231E">
        <w:rPr>
          <w:rFonts w:ascii="Arial" w:eastAsia="Calibri" w:hAnsi="Arial" w:cs="Times New Roman"/>
          <w:sz w:val="22"/>
          <w:szCs w:val="22"/>
        </w:rPr>
        <w:lastRenderedPageBreak/>
        <w:t xml:space="preserve">naredi operateru postrojenja u kojima je otkriven </w:t>
      </w:r>
      <w:r w:rsidRPr="006D231E">
        <w:rPr>
          <w:rFonts w:ascii="Arial" w:eastAsia="Calibri" w:hAnsi="Arial" w:cs="Arial"/>
          <w:sz w:val="22"/>
          <w:szCs w:val="22"/>
        </w:rPr>
        <w:t>radioaktivni izvor bez vlasnika i/ili nuklearni mateirjal bez vlasnika preduzimanje mjera za njihovo sigurno i bezbjedno skladištenje radioaktivnog izvora i drugih mjera zaštite, u skladu sa ovim zakonom;</w:t>
      </w:r>
    </w:p>
    <w:p w:rsidR="006D231E" w:rsidRPr="006D231E" w:rsidRDefault="006D231E" w:rsidP="002B60BA">
      <w:pPr>
        <w:numPr>
          <w:ilvl w:val="0"/>
          <w:numId w:val="140"/>
        </w:numPr>
        <w:ind w:left="1146" w:hanging="502"/>
        <w:contextualSpacing/>
        <w:jc w:val="both"/>
        <w:rPr>
          <w:rFonts w:ascii="Arial" w:eastAsia="Calibri" w:hAnsi="Arial" w:cs="Arial"/>
          <w:sz w:val="22"/>
          <w:szCs w:val="22"/>
        </w:rPr>
      </w:pPr>
      <w:r w:rsidRPr="006D231E">
        <w:rPr>
          <w:rFonts w:ascii="Arial" w:eastAsia="Calibri" w:hAnsi="Arial" w:cs="Arial"/>
          <w:sz w:val="22"/>
          <w:szCs w:val="22"/>
        </w:rPr>
        <w:t xml:space="preserve">naredi nosiocu licence za prevoz radioaktivnih izvora hitan </w:t>
      </w:r>
      <w:r w:rsidRPr="006D231E">
        <w:rPr>
          <w:rFonts w:ascii="Arial" w:eastAsia="Calibri" w:hAnsi="Arial" w:cs="Arial"/>
          <w:color w:val="000000"/>
          <w:sz w:val="22"/>
          <w:szCs w:val="22"/>
        </w:rPr>
        <w:t xml:space="preserve">prevoz radioaktivnog izvora u skladište radioaktivnog otpada, ako je radioaktvni izvor bez vlasnika i/ili nuklearni materijal bez vlasnika otkriven izvan postrojenja; </w:t>
      </w:r>
    </w:p>
    <w:p w:rsidR="006D231E" w:rsidRPr="006D231E" w:rsidRDefault="006D231E" w:rsidP="002B60BA">
      <w:pPr>
        <w:numPr>
          <w:ilvl w:val="0"/>
          <w:numId w:val="140"/>
        </w:numPr>
        <w:tabs>
          <w:tab w:val="left" w:pos="1110"/>
        </w:tabs>
        <w:ind w:left="1146" w:hanging="502"/>
        <w:contextualSpacing/>
        <w:jc w:val="both"/>
        <w:rPr>
          <w:rFonts w:ascii="Arial" w:eastAsia="Calibri" w:hAnsi="Arial" w:cs="Arial"/>
          <w:sz w:val="22"/>
          <w:szCs w:val="22"/>
        </w:rPr>
      </w:pPr>
      <w:r w:rsidRPr="006D231E">
        <w:rPr>
          <w:rFonts w:ascii="Arial" w:eastAsia="Calibri" w:hAnsi="Arial" w:cs="Arial"/>
          <w:sz w:val="22"/>
          <w:szCs w:val="22"/>
        </w:rPr>
        <w:t>naredi operateru postrojenja za preradu metala i operaterima reciklažnih dvorišta vršenje mjerenja radi kontrole radioaktivnosti metala, ukoliko metal koji se prerađuje nije uvezen;</w:t>
      </w:r>
    </w:p>
    <w:p w:rsidR="006D231E" w:rsidRPr="006D231E" w:rsidRDefault="006D231E" w:rsidP="002B60BA">
      <w:pPr>
        <w:numPr>
          <w:ilvl w:val="0"/>
          <w:numId w:val="140"/>
        </w:numPr>
        <w:ind w:left="1146" w:hanging="502"/>
        <w:contextualSpacing/>
        <w:jc w:val="both"/>
        <w:rPr>
          <w:rFonts w:ascii="Arial" w:eastAsia="Calibri" w:hAnsi="Arial" w:cs="Arial"/>
          <w:sz w:val="22"/>
          <w:szCs w:val="22"/>
        </w:rPr>
      </w:pPr>
      <w:r w:rsidRPr="006D231E">
        <w:rPr>
          <w:rFonts w:ascii="Arial" w:eastAsia="Calibri" w:hAnsi="Arial" w:cs="Times New Roman"/>
          <w:sz w:val="22"/>
          <w:szCs w:val="22"/>
        </w:rPr>
        <w:t xml:space="preserve">naredi operateru postrojenja u kojima se prikuplja, prerađuje ili topi otpadni metal, vršenje </w:t>
      </w:r>
      <w:r w:rsidRPr="006D231E">
        <w:rPr>
          <w:rFonts w:ascii="Arial" w:eastAsia="Calibri" w:hAnsi="Arial" w:cs="Arial"/>
          <w:sz w:val="22"/>
          <w:szCs w:val="22"/>
        </w:rPr>
        <w:t>periodičnih mjerenja radi kontrole radioaktivnosti otpadnog metala;</w:t>
      </w:r>
    </w:p>
    <w:p w:rsidR="006D231E" w:rsidRPr="006D231E" w:rsidRDefault="006D231E" w:rsidP="002B60BA">
      <w:pPr>
        <w:numPr>
          <w:ilvl w:val="0"/>
          <w:numId w:val="140"/>
        </w:numPr>
        <w:spacing w:before="60" w:after="120"/>
        <w:ind w:left="1146" w:hanging="502"/>
        <w:contextualSpacing/>
        <w:jc w:val="both"/>
        <w:rPr>
          <w:rFonts w:ascii="Arial" w:eastAsia="Calibri" w:hAnsi="Arial" w:cs="Times New Roman"/>
          <w:sz w:val="22"/>
          <w:szCs w:val="22"/>
        </w:rPr>
      </w:pPr>
      <w:r w:rsidRPr="006D231E">
        <w:rPr>
          <w:rFonts w:ascii="Arial" w:eastAsia="Calibri" w:hAnsi="Arial" w:cs="Times New Roman"/>
          <w:sz w:val="22"/>
          <w:szCs w:val="22"/>
        </w:rPr>
        <w:t xml:space="preserve">naredi nosiocu ovlašćenja koji koristi, </w:t>
      </w:r>
      <w:r w:rsidRPr="006D231E">
        <w:rPr>
          <w:rFonts w:ascii="Arial" w:eastAsia="Calibri" w:hAnsi="Arial" w:cs="Arial"/>
          <w:sz w:val="22"/>
          <w:szCs w:val="22"/>
        </w:rPr>
        <w:t>skladišti ili odlaže nuklearne materijale, sprovođenje zaštitnih mjera u skladu sa ovim zakonom.</w:t>
      </w:r>
    </w:p>
    <w:p w:rsidR="006D231E" w:rsidRPr="006D231E" w:rsidRDefault="006D231E" w:rsidP="006D231E">
      <w:pPr>
        <w:rPr>
          <w:rFonts w:ascii="Arial" w:eastAsia="Calibri" w:hAnsi="Arial" w:cs="Times New Roman"/>
          <w:sz w:val="22"/>
          <w:szCs w:val="22"/>
        </w:rPr>
      </w:pPr>
    </w:p>
    <w:p w:rsidR="006D231E" w:rsidRPr="006D231E" w:rsidRDefault="006D231E" w:rsidP="006D231E">
      <w:pPr>
        <w:tabs>
          <w:tab w:val="left" w:pos="4110"/>
        </w:tabs>
        <w:jc w:val="center"/>
        <w:rPr>
          <w:rFonts w:ascii="Arial" w:eastAsia="Calibri" w:hAnsi="Arial" w:cs="Times New Roman"/>
          <w:b/>
          <w:sz w:val="22"/>
          <w:szCs w:val="22"/>
        </w:rPr>
      </w:pPr>
      <w:r w:rsidRPr="006D231E">
        <w:rPr>
          <w:rFonts w:ascii="Arial" w:eastAsia="Calibri" w:hAnsi="Arial" w:cs="Times New Roman"/>
          <w:b/>
          <w:sz w:val="22"/>
          <w:szCs w:val="22"/>
        </w:rPr>
        <w:t>Prava i obaveze inspektora za zaštitu i spašavanje</w:t>
      </w:r>
    </w:p>
    <w:p w:rsidR="006D231E" w:rsidRPr="006D231E" w:rsidRDefault="006D231E" w:rsidP="006D231E">
      <w:pPr>
        <w:jc w:val="center"/>
        <w:rPr>
          <w:rFonts w:ascii="Arial" w:eastAsia="Calibri" w:hAnsi="Arial" w:cs="Times New Roman"/>
          <w:b/>
          <w:sz w:val="22"/>
          <w:szCs w:val="22"/>
        </w:rPr>
      </w:pPr>
      <w:r w:rsidRPr="006D231E">
        <w:rPr>
          <w:rFonts w:ascii="Arial" w:eastAsia="Calibri" w:hAnsi="Arial" w:cs="Times New Roman"/>
          <w:b/>
          <w:sz w:val="22"/>
          <w:szCs w:val="22"/>
        </w:rPr>
        <w:t>Član 190</w:t>
      </w:r>
    </w:p>
    <w:p w:rsidR="006D231E" w:rsidRPr="006D231E" w:rsidRDefault="006D231E" w:rsidP="006D231E">
      <w:pPr>
        <w:shd w:val="clear" w:color="auto" w:fill="FFFFFF"/>
        <w:jc w:val="both"/>
        <w:rPr>
          <w:rFonts w:ascii="Arial" w:eastAsia="Calibri" w:hAnsi="Arial" w:cs="Times New Roman"/>
          <w:b/>
          <w:sz w:val="22"/>
          <w:szCs w:val="22"/>
        </w:rPr>
      </w:pPr>
    </w:p>
    <w:p w:rsidR="006D231E" w:rsidRPr="006D231E" w:rsidRDefault="006D231E" w:rsidP="006D231E">
      <w:pPr>
        <w:shd w:val="clear" w:color="auto" w:fill="FFFFFF"/>
        <w:ind w:firstLine="720"/>
        <w:jc w:val="both"/>
        <w:rPr>
          <w:rFonts w:ascii="Arial" w:eastAsia="Times New Roman" w:hAnsi="Arial" w:cs="Arial"/>
          <w:sz w:val="22"/>
          <w:szCs w:val="22"/>
          <w:lang w:val="pl-PL"/>
        </w:rPr>
      </w:pPr>
      <w:r w:rsidRPr="006D231E">
        <w:rPr>
          <w:rFonts w:ascii="Arial" w:eastAsia="Times New Roman" w:hAnsi="Arial" w:cs="Arial"/>
          <w:sz w:val="22"/>
          <w:szCs w:val="22"/>
          <w:lang w:val="pl-PL"/>
        </w:rPr>
        <w:t xml:space="preserve">U vršenju inspekcijskog nadzora iz člana 188 ovog zakona inspektor za zaštitu i spašavanje je obavezan da:  </w:t>
      </w:r>
    </w:p>
    <w:p w:rsidR="006D231E" w:rsidRPr="006D231E" w:rsidRDefault="006D231E" w:rsidP="006D231E">
      <w:pPr>
        <w:shd w:val="clear" w:color="auto" w:fill="FFFFFF"/>
        <w:ind w:firstLine="720"/>
        <w:jc w:val="both"/>
        <w:rPr>
          <w:rFonts w:ascii="Arial" w:eastAsia="Times New Roman" w:hAnsi="Arial" w:cs="Arial"/>
          <w:b/>
          <w:sz w:val="22"/>
          <w:szCs w:val="22"/>
          <w:lang w:val="pl-PL"/>
        </w:rPr>
      </w:pPr>
    </w:p>
    <w:p w:rsidR="006D231E" w:rsidRPr="006D231E" w:rsidRDefault="006D231E" w:rsidP="002B60BA">
      <w:pPr>
        <w:numPr>
          <w:ilvl w:val="0"/>
          <w:numId w:val="141"/>
        </w:numPr>
        <w:contextualSpacing/>
        <w:jc w:val="both"/>
        <w:rPr>
          <w:rFonts w:ascii="Arial" w:eastAsia="Calibri" w:hAnsi="Arial" w:cs="Arial"/>
          <w:noProof/>
          <w:sz w:val="22"/>
          <w:szCs w:val="22"/>
        </w:rPr>
      </w:pPr>
      <w:r w:rsidRPr="006D231E">
        <w:rPr>
          <w:rFonts w:ascii="Arial" w:eastAsia="Times New Roman" w:hAnsi="Arial" w:cs="Arial"/>
          <w:color w:val="000000"/>
          <w:sz w:val="22"/>
          <w:szCs w:val="22"/>
          <w:lang w:eastAsia="sr-Latn-ME"/>
        </w:rPr>
        <w:t xml:space="preserve">naredi  organizovanje i sprovođenje planiranih mjera i postupaka reagovanja na vanrednu situaciju koja se dogodila na području obavljanja djelatnosti i/ili aktivnosti, radi smanjivanja i/ili otklanjanja posljedica, u skladu sa uputstvima i planovima </w:t>
      </w:r>
      <w:r w:rsidRPr="006D231E">
        <w:rPr>
          <w:rFonts w:ascii="Arial" w:eastAsia="Calibri" w:hAnsi="Arial" w:cs="Arial"/>
          <w:noProof/>
          <w:color w:val="000000"/>
          <w:sz w:val="22"/>
          <w:szCs w:val="22"/>
        </w:rPr>
        <w:t>pripremljenosti i odgovora na vanredne situacije;</w:t>
      </w:r>
    </w:p>
    <w:p w:rsidR="006D231E" w:rsidRPr="006D231E" w:rsidRDefault="006D231E" w:rsidP="002B60BA">
      <w:pPr>
        <w:numPr>
          <w:ilvl w:val="0"/>
          <w:numId w:val="141"/>
        </w:numPr>
        <w:contextualSpacing/>
        <w:jc w:val="both"/>
        <w:rPr>
          <w:rFonts w:ascii="Arial" w:eastAsia="Calibri" w:hAnsi="Arial" w:cs="Arial"/>
          <w:noProof/>
          <w:sz w:val="22"/>
          <w:szCs w:val="22"/>
        </w:rPr>
      </w:pPr>
      <w:r w:rsidRPr="006D231E">
        <w:rPr>
          <w:rFonts w:ascii="Arial" w:eastAsia="Times New Roman" w:hAnsi="Arial" w:cs="Arial"/>
          <w:color w:val="000000"/>
          <w:sz w:val="22"/>
          <w:szCs w:val="22"/>
          <w:lang w:eastAsia="sr-Latn-ME"/>
        </w:rPr>
        <w:t>naredi izradu početne procjene okolnosti i posljedica</w:t>
      </w:r>
      <w:r w:rsidRPr="006D231E">
        <w:rPr>
          <w:rFonts w:ascii="Arial" w:eastAsia="Calibri" w:hAnsi="Arial" w:cs="Arial"/>
          <w:sz w:val="22"/>
          <w:szCs w:val="22"/>
        </w:rPr>
        <w:t xml:space="preserve"> </w:t>
      </w:r>
      <w:r w:rsidRPr="006D231E">
        <w:rPr>
          <w:rFonts w:ascii="Arial" w:eastAsia="Times New Roman" w:hAnsi="Arial" w:cs="Arial"/>
          <w:color w:val="000000"/>
          <w:sz w:val="22"/>
          <w:szCs w:val="22"/>
          <w:lang w:eastAsia="sr-Latn-ME"/>
        </w:rPr>
        <w:t>vanredne situacije, da predlože mjere zaštite i pruže pomoć u njihovom sprovođenju, u slučaju vanredne situacije;</w:t>
      </w:r>
    </w:p>
    <w:p w:rsidR="006D231E" w:rsidRPr="006D231E" w:rsidRDefault="006D231E" w:rsidP="002B60BA">
      <w:pPr>
        <w:numPr>
          <w:ilvl w:val="0"/>
          <w:numId w:val="141"/>
        </w:numPr>
        <w:contextualSpacing/>
        <w:jc w:val="both"/>
        <w:rPr>
          <w:rFonts w:ascii="Arial" w:eastAsia="Calibri" w:hAnsi="Arial" w:cs="Times New Roman"/>
          <w:sz w:val="22"/>
          <w:szCs w:val="22"/>
        </w:rPr>
      </w:pPr>
      <w:r w:rsidRPr="006D231E">
        <w:rPr>
          <w:rFonts w:ascii="Arial" w:eastAsia="Calibri" w:hAnsi="Arial" w:cs="Times New Roman"/>
          <w:sz w:val="22"/>
          <w:szCs w:val="22"/>
        </w:rPr>
        <w:t>naredi sprovođenje korektivnih mjera u slučaju radiološke vanredne situacije;</w:t>
      </w:r>
    </w:p>
    <w:p w:rsidR="006D231E" w:rsidRPr="006D231E" w:rsidRDefault="006D231E" w:rsidP="002B60BA">
      <w:pPr>
        <w:numPr>
          <w:ilvl w:val="0"/>
          <w:numId w:val="141"/>
        </w:numPr>
        <w:contextualSpacing/>
        <w:jc w:val="both"/>
        <w:rPr>
          <w:rFonts w:ascii="Arial" w:eastAsia="Calibri" w:hAnsi="Arial" w:cs="Times New Roman"/>
          <w:sz w:val="22"/>
          <w:szCs w:val="22"/>
        </w:rPr>
      </w:pPr>
      <w:r w:rsidRPr="006D231E">
        <w:rPr>
          <w:rFonts w:ascii="Arial" w:eastAsia="Calibri" w:hAnsi="Arial" w:cs="Times New Roman"/>
          <w:sz w:val="22"/>
          <w:szCs w:val="22"/>
        </w:rPr>
        <w:t xml:space="preserve">zabrani rad </w:t>
      </w:r>
      <w:r w:rsidRPr="006D231E">
        <w:rPr>
          <w:rFonts w:ascii="Arial" w:eastAsia="Calibri" w:hAnsi="Arial" w:cs="Arial"/>
          <w:sz w:val="22"/>
          <w:szCs w:val="22"/>
        </w:rPr>
        <w:t>u objektu u kojem je došlo do radiološke vanredne situacije, ukoliko se ne može nastaviti sa normalnim radom;</w:t>
      </w:r>
    </w:p>
    <w:p w:rsidR="006D231E" w:rsidRPr="006D231E" w:rsidRDefault="006D231E" w:rsidP="002B60BA">
      <w:pPr>
        <w:numPr>
          <w:ilvl w:val="0"/>
          <w:numId w:val="141"/>
        </w:numPr>
        <w:contextualSpacing/>
        <w:jc w:val="both"/>
        <w:rPr>
          <w:rFonts w:ascii="Arial" w:eastAsia="Calibri" w:hAnsi="Arial" w:cs="Times New Roman"/>
          <w:sz w:val="22"/>
          <w:szCs w:val="22"/>
        </w:rPr>
      </w:pPr>
      <w:r w:rsidRPr="006D231E">
        <w:rPr>
          <w:rFonts w:ascii="Arial" w:eastAsia="Calibri" w:hAnsi="Arial" w:cs="Times New Roman"/>
          <w:sz w:val="22"/>
          <w:szCs w:val="22"/>
        </w:rPr>
        <w:t xml:space="preserve">naredi </w:t>
      </w:r>
      <w:r w:rsidRPr="006D231E">
        <w:rPr>
          <w:rFonts w:ascii="Arial" w:eastAsia="Calibri" w:hAnsi="Arial" w:cs="Arial"/>
          <w:sz w:val="22"/>
          <w:szCs w:val="22"/>
        </w:rPr>
        <w:t>nadoknadu štetu trećim licima koja je nastala kao posljedica radiološke vanredne situacije, u skladu sa ovim zakonom;</w:t>
      </w:r>
    </w:p>
    <w:p w:rsidR="006D231E" w:rsidRDefault="006D231E" w:rsidP="002B60BA">
      <w:pPr>
        <w:numPr>
          <w:ilvl w:val="0"/>
          <w:numId w:val="141"/>
        </w:numPr>
        <w:spacing w:after="200"/>
        <w:contextualSpacing/>
        <w:jc w:val="both"/>
        <w:rPr>
          <w:rFonts w:ascii="Arial" w:eastAsia="Calibri" w:hAnsi="Arial" w:cs="Arial"/>
          <w:sz w:val="22"/>
          <w:szCs w:val="22"/>
        </w:rPr>
      </w:pPr>
      <w:r w:rsidRPr="006D231E">
        <w:rPr>
          <w:rFonts w:ascii="Arial" w:eastAsia="Calibri" w:hAnsi="Arial" w:cs="Arial"/>
          <w:sz w:val="22"/>
          <w:szCs w:val="22"/>
        </w:rPr>
        <w:t>naredi podnošenje izvještaja o rezultatima izvršenih korektivnih mjera.</w:t>
      </w:r>
    </w:p>
    <w:p w:rsidR="002E51CA" w:rsidRPr="006D231E" w:rsidRDefault="002E51CA" w:rsidP="002E51CA">
      <w:pPr>
        <w:spacing w:after="200"/>
        <w:ind w:left="1493"/>
        <w:contextualSpacing/>
        <w:jc w:val="both"/>
        <w:rPr>
          <w:rFonts w:ascii="Arial" w:eastAsia="Calibri" w:hAnsi="Arial" w:cs="Arial"/>
          <w:sz w:val="22"/>
          <w:szCs w:val="22"/>
        </w:rPr>
      </w:pPr>
    </w:p>
    <w:p w:rsidR="006D231E" w:rsidRPr="006D231E" w:rsidRDefault="006D231E" w:rsidP="006D231E">
      <w:pPr>
        <w:jc w:val="center"/>
        <w:rPr>
          <w:rFonts w:ascii="Arial" w:eastAsia="Calibri" w:hAnsi="Arial" w:cs="Arial"/>
          <w:b/>
          <w:sz w:val="22"/>
          <w:szCs w:val="22"/>
          <w:lang w:val="en-US"/>
        </w:rPr>
      </w:pPr>
    </w:p>
    <w:p w:rsidR="006D231E" w:rsidRPr="006D231E" w:rsidRDefault="006D231E" w:rsidP="006D231E">
      <w:pPr>
        <w:jc w:val="center"/>
        <w:rPr>
          <w:rFonts w:ascii="Arial" w:eastAsia="Calibri" w:hAnsi="Arial" w:cs="Arial"/>
          <w:b/>
          <w:sz w:val="22"/>
          <w:szCs w:val="22"/>
          <w:lang w:val="en-US"/>
        </w:rPr>
      </w:pPr>
      <w:r w:rsidRPr="006D231E">
        <w:rPr>
          <w:rFonts w:ascii="Arial" w:eastAsia="Calibri" w:hAnsi="Arial" w:cs="Arial"/>
          <w:b/>
          <w:sz w:val="22"/>
          <w:szCs w:val="22"/>
          <w:lang w:val="en-US"/>
        </w:rPr>
        <w:t xml:space="preserve">Prava i obaveze carinskog organa </w:t>
      </w:r>
    </w:p>
    <w:p w:rsidR="006D231E" w:rsidRPr="006D231E" w:rsidRDefault="006D231E" w:rsidP="006D231E">
      <w:pPr>
        <w:jc w:val="center"/>
        <w:rPr>
          <w:rFonts w:ascii="Arial" w:eastAsia="Calibri" w:hAnsi="Arial" w:cs="Arial"/>
          <w:b/>
          <w:sz w:val="22"/>
          <w:szCs w:val="22"/>
          <w:lang w:val="en-US"/>
        </w:rPr>
      </w:pPr>
      <w:r w:rsidRPr="006D231E">
        <w:rPr>
          <w:rFonts w:ascii="Arial" w:eastAsia="Calibri" w:hAnsi="Arial" w:cs="Arial"/>
          <w:b/>
          <w:sz w:val="22"/>
          <w:szCs w:val="22"/>
          <w:lang w:val="en-US"/>
        </w:rPr>
        <w:t>Član 191</w:t>
      </w:r>
    </w:p>
    <w:p w:rsidR="006D231E" w:rsidRPr="006D231E" w:rsidRDefault="006D231E" w:rsidP="006D231E">
      <w:pPr>
        <w:shd w:val="clear" w:color="auto" w:fill="FFFFFF"/>
        <w:ind w:firstLine="360"/>
        <w:jc w:val="both"/>
        <w:rPr>
          <w:rFonts w:ascii="Arial" w:eastAsia="Times New Roman" w:hAnsi="Arial" w:cs="Arial"/>
          <w:sz w:val="22"/>
          <w:szCs w:val="22"/>
          <w:lang w:val="pl-PL"/>
        </w:rPr>
      </w:pPr>
    </w:p>
    <w:p w:rsidR="006D231E" w:rsidRPr="006D231E" w:rsidRDefault="006D231E" w:rsidP="006D231E">
      <w:pPr>
        <w:shd w:val="clear" w:color="auto" w:fill="FFFFFF"/>
        <w:tabs>
          <w:tab w:val="left" w:pos="993"/>
        </w:tabs>
        <w:ind w:firstLine="709"/>
        <w:jc w:val="both"/>
        <w:rPr>
          <w:rFonts w:ascii="Arial" w:eastAsia="Times New Roman" w:hAnsi="Arial" w:cs="Arial"/>
          <w:sz w:val="22"/>
          <w:szCs w:val="22"/>
          <w:lang w:val="pl-PL"/>
        </w:rPr>
      </w:pPr>
      <w:r w:rsidRPr="006D231E">
        <w:rPr>
          <w:rFonts w:ascii="Arial" w:eastAsia="Times New Roman" w:hAnsi="Arial" w:cs="Arial"/>
          <w:sz w:val="22"/>
          <w:szCs w:val="22"/>
          <w:lang w:val="pl-PL"/>
        </w:rPr>
        <w:t xml:space="preserve">U vršenju poslova carinski organ je obavezan da kontroliše da li se: </w:t>
      </w:r>
    </w:p>
    <w:p w:rsidR="006D231E" w:rsidRPr="006D231E" w:rsidRDefault="006D231E" w:rsidP="006D231E">
      <w:pPr>
        <w:shd w:val="clear" w:color="auto" w:fill="FFFFFF"/>
        <w:ind w:firstLine="360"/>
        <w:jc w:val="both"/>
        <w:rPr>
          <w:rFonts w:ascii="Arial" w:eastAsia="Times New Roman" w:hAnsi="Arial" w:cs="Arial"/>
          <w:sz w:val="22"/>
          <w:szCs w:val="22"/>
          <w:lang w:val="pl-PL"/>
        </w:rPr>
      </w:pPr>
    </w:p>
    <w:p w:rsidR="006D231E" w:rsidRPr="006D231E" w:rsidRDefault="006D231E" w:rsidP="002B60BA">
      <w:pPr>
        <w:numPr>
          <w:ilvl w:val="0"/>
          <w:numId w:val="142"/>
        </w:numPr>
        <w:contextualSpacing/>
        <w:rPr>
          <w:rFonts w:ascii="Arial" w:eastAsia="Calibri" w:hAnsi="Arial" w:cs="Times New Roman"/>
          <w:noProof/>
          <w:sz w:val="22"/>
          <w:szCs w:val="22"/>
        </w:rPr>
      </w:pPr>
      <w:r w:rsidRPr="006D231E">
        <w:rPr>
          <w:rFonts w:ascii="Arial" w:eastAsia="Calibri" w:hAnsi="Arial" w:cs="Times New Roman"/>
          <w:sz w:val="22"/>
          <w:szCs w:val="22"/>
          <w:lang w:val="pl-PL"/>
        </w:rPr>
        <w:t xml:space="preserve">uvoz </w:t>
      </w:r>
      <w:r w:rsidRPr="006D231E">
        <w:rPr>
          <w:rFonts w:ascii="Arial" w:eastAsia="Calibri" w:hAnsi="Arial" w:cs="Times New Roman"/>
          <w:noProof/>
          <w:sz w:val="22"/>
          <w:szCs w:val="22"/>
        </w:rPr>
        <w:t xml:space="preserve">i/ili izvoz izvora jonizujućih zračenja i nuklearnog materijala, vrši uz licencu, odnosno odobrenje  </w:t>
      </w:r>
      <w:r w:rsidRPr="006D231E">
        <w:rPr>
          <w:rFonts w:ascii="Arial" w:eastAsia="Calibri" w:hAnsi="Arial" w:cs="Times New Roman"/>
          <w:sz w:val="22"/>
          <w:szCs w:val="22"/>
        </w:rPr>
        <w:t>Agencije</w:t>
      </w:r>
      <w:r w:rsidRPr="006D231E">
        <w:rPr>
          <w:rFonts w:ascii="Arial" w:eastAsia="Calibri" w:hAnsi="Arial" w:cs="Times New Roman"/>
          <w:noProof/>
          <w:sz w:val="22"/>
          <w:szCs w:val="22"/>
        </w:rPr>
        <w:t>;</w:t>
      </w:r>
    </w:p>
    <w:p w:rsidR="006D231E" w:rsidRPr="006D231E" w:rsidRDefault="006D231E" w:rsidP="002B60BA">
      <w:pPr>
        <w:numPr>
          <w:ilvl w:val="0"/>
          <w:numId w:val="142"/>
        </w:numPr>
        <w:contextualSpacing/>
        <w:rPr>
          <w:rFonts w:ascii="Arial" w:eastAsia="Calibri" w:hAnsi="Arial" w:cs="Times New Roman"/>
          <w:sz w:val="22"/>
          <w:szCs w:val="22"/>
          <w:lang w:val="en-US"/>
        </w:rPr>
      </w:pPr>
      <w:r w:rsidRPr="006D231E">
        <w:rPr>
          <w:rFonts w:ascii="Arial" w:eastAsia="Calibri" w:hAnsi="Arial" w:cs="Times New Roman"/>
          <w:noProof/>
          <w:color w:val="000000"/>
          <w:sz w:val="22"/>
          <w:szCs w:val="22"/>
          <w:lang w:val="en-US"/>
        </w:rPr>
        <w:t>uvoz potrošačkih ili drugih proizvoda uključujući i medicinske proizvode u koje su namjerno dodate radioaktivne supstance</w:t>
      </w:r>
      <w:r w:rsidRPr="006D231E">
        <w:rPr>
          <w:rFonts w:ascii="Arial" w:eastAsia="Calibri" w:hAnsi="Arial" w:cs="Times New Roman"/>
          <w:color w:val="000000"/>
          <w:sz w:val="22"/>
          <w:szCs w:val="22"/>
        </w:rPr>
        <w:t xml:space="preserve">, </w:t>
      </w:r>
      <w:r w:rsidRPr="006D231E">
        <w:rPr>
          <w:rFonts w:ascii="Arial" w:eastAsia="Calibri" w:hAnsi="Arial" w:cs="Times New Roman"/>
          <w:noProof/>
          <w:sz w:val="22"/>
          <w:szCs w:val="22"/>
        </w:rPr>
        <w:t xml:space="preserve">vrši </w:t>
      </w:r>
      <w:r w:rsidRPr="006D231E">
        <w:rPr>
          <w:rFonts w:ascii="Arial" w:eastAsia="Calibri" w:hAnsi="Arial" w:cs="Times New Roman"/>
          <w:sz w:val="22"/>
          <w:szCs w:val="22"/>
        </w:rPr>
        <w:t>uz licencu Agencije;</w:t>
      </w:r>
    </w:p>
    <w:p w:rsidR="006D231E" w:rsidRPr="006D231E" w:rsidRDefault="006D231E" w:rsidP="002B60BA">
      <w:pPr>
        <w:numPr>
          <w:ilvl w:val="0"/>
          <w:numId w:val="142"/>
        </w:numPr>
        <w:contextualSpacing/>
        <w:rPr>
          <w:rFonts w:ascii="Arial" w:eastAsia="Calibri" w:hAnsi="Arial" w:cs="Times New Roman"/>
          <w:noProof/>
          <w:sz w:val="22"/>
          <w:szCs w:val="22"/>
        </w:rPr>
      </w:pPr>
      <w:r w:rsidRPr="006D231E">
        <w:rPr>
          <w:rFonts w:ascii="Arial" w:eastAsia="Calibri" w:hAnsi="Arial" w:cs="Times New Roman"/>
          <w:noProof/>
          <w:sz w:val="22"/>
          <w:szCs w:val="22"/>
        </w:rPr>
        <w:t>tranzit radioaktivnih izvora i nuklearnog materijala vrši uz licencu odnosno odobrenje Agencije;</w:t>
      </w:r>
    </w:p>
    <w:p w:rsidR="006D231E" w:rsidRPr="006D231E" w:rsidRDefault="006D231E" w:rsidP="002B60BA">
      <w:pPr>
        <w:numPr>
          <w:ilvl w:val="0"/>
          <w:numId w:val="142"/>
        </w:numPr>
        <w:contextualSpacing/>
        <w:rPr>
          <w:rFonts w:ascii="Arial" w:eastAsia="Calibri" w:hAnsi="Arial" w:cs="Times New Roman"/>
          <w:sz w:val="22"/>
          <w:szCs w:val="22"/>
        </w:rPr>
      </w:pPr>
      <w:r w:rsidRPr="006D231E">
        <w:rPr>
          <w:rFonts w:ascii="Arial" w:eastAsia="Calibri" w:hAnsi="Arial" w:cs="Times New Roman"/>
          <w:sz w:val="22"/>
          <w:szCs w:val="22"/>
        </w:rPr>
        <w:t>izvoz ili tranzit radioaktivnog otpada ili tranzit istrošenog goriva, vrši uz odobrenje Agencije</w:t>
      </w:r>
      <w:r w:rsidRPr="006D231E">
        <w:rPr>
          <w:rFonts w:ascii="Arial" w:eastAsia="Calibri" w:hAnsi="Arial" w:cs="Times New Roman"/>
          <w:noProof/>
          <w:sz w:val="22"/>
          <w:szCs w:val="22"/>
        </w:rPr>
        <w:t>.</w:t>
      </w:r>
    </w:p>
    <w:p w:rsidR="006D231E" w:rsidRPr="006D231E" w:rsidRDefault="006D231E" w:rsidP="002D3A5E">
      <w:pPr>
        <w:shd w:val="clear" w:color="auto" w:fill="FFFFFF"/>
        <w:jc w:val="both"/>
        <w:rPr>
          <w:rFonts w:ascii="Arial" w:eastAsia="Times New Roman" w:hAnsi="Arial" w:cs="Arial"/>
          <w:sz w:val="22"/>
          <w:szCs w:val="22"/>
          <w:lang w:val="pl-PL"/>
        </w:rPr>
      </w:pPr>
    </w:p>
    <w:p w:rsidR="006D231E" w:rsidRPr="006D231E" w:rsidRDefault="006D231E" w:rsidP="006D231E">
      <w:pPr>
        <w:shd w:val="clear" w:color="auto" w:fill="FFFFFF"/>
        <w:jc w:val="center"/>
        <w:rPr>
          <w:rFonts w:ascii="Arial" w:eastAsia="Times New Roman" w:hAnsi="Arial" w:cs="Arial"/>
          <w:b/>
          <w:bCs/>
          <w:sz w:val="22"/>
          <w:szCs w:val="22"/>
          <w:lang w:val="pl-PL"/>
        </w:rPr>
      </w:pPr>
      <w:r w:rsidRPr="006D231E">
        <w:rPr>
          <w:rFonts w:ascii="Arial" w:eastAsia="Times New Roman" w:hAnsi="Arial" w:cs="Arial"/>
          <w:b/>
          <w:bCs/>
          <w:sz w:val="22"/>
          <w:szCs w:val="22"/>
          <w:lang w:val="pl-PL"/>
        </w:rPr>
        <w:t>XXI. KAZNENE ODREDBE</w:t>
      </w:r>
    </w:p>
    <w:p w:rsidR="006D231E" w:rsidRPr="006D231E" w:rsidRDefault="006D231E" w:rsidP="006D231E">
      <w:pPr>
        <w:shd w:val="clear" w:color="auto" w:fill="FFFFFF"/>
        <w:jc w:val="center"/>
        <w:rPr>
          <w:rFonts w:ascii="Arial" w:eastAsia="Times New Roman" w:hAnsi="Arial" w:cs="Arial"/>
          <w:b/>
          <w:bCs/>
          <w:sz w:val="22"/>
          <w:szCs w:val="22"/>
          <w:lang w:val="pl-PL"/>
        </w:rPr>
      </w:pPr>
      <w:bookmarkStart w:id="6" w:name="clan2000000111"/>
      <w:bookmarkEnd w:id="6"/>
      <w:r w:rsidRPr="006D231E">
        <w:rPr>
          <w:rFonts w:ascii="Arial" w:eastAsia="Times New Roman" w:hAnsi="Arial" w:cs="Arial"/>
          <w:b/>
          <w:bCs/>
          <w:sz w:val="22"/>
          <w:szCs w:val="22"/>
          <w:lang w:val="pl-PL"/>
        </w:rPr>
        <w:t>Član 192</w:t>
      </w:r>
      <w:r w:rsidRPr="006D231E">
        <w:rPr>
          <w:rFonts w:ascii="Arial" w:eastAsia="Times New Roman" w:hAnsi="Arial" w:cs="Arial"/>
          <w:noProof/>
          <w:sz w:val="22"/>
          <w:szCs w:val="22"/>
          <w:lang w:val="en-US"/>
        </w:rPr>
        <w:drawing>
          <wp:inline distT="0" distB="0" distL="0" distR="0" wp14:anchorId="2380D79C" wp14:editId="20DC5151">
            <wp:extent cx="76200" cy="76200"/>
            <wp:effectExtent l="0" t="0" r="0" b="0"/>
            <wp:docPr id="4" name="Picture 4" descr="http://www.podaci.net/sllistcg_v3/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podaci.net/sllistcg_v3/img/prazno.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sidRPr="006D231E">
        <w:rPr>
          <w:rFonts w:ascii="Arial" w:eastAsia="Times New Roman" w:hAnsi="Arial" w:cs="Arial"/>
          <w:noProof/>
          <w:sz w:val="22"/>
          <w:szCs w:val="22"/>
          <w:lang w:val="en-US"/>
        </w:rPr>
        <w:drawing>
          <wp:inline distT="0" distB="0" distL="0" distR="0" wp14:anchorId="3F285B81" wp14:editId="0A4B3DDB">
            <wp:extent cx="76200" cy="76200"/>
            <wp:effectExtent l="0" t="0" r="0" b="0"/>
            <wp:docPr id="5" name="Picture 5" descr="http://www.podaci.net/sllistcg_v3/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podaci.net/sllistcg_v3/img/prazno.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sidRPr="006D231E">
        <w:rPr>
          <w:rFonts w:ascii="Arial" w:eastAsia="Times New Roman" w:hAnsi="Arial" w:cs="Arial"/>
          <w:noProof/>
          <w:sz w:val="22"/>
          <w:szCs w:val="22"/>
          <w:lang w:val="en-US"/>
        </w:rPr>
        <w:drawing>
          <wp:inline distT="0" distB="0" distL="0" distR="0" wp14:anchorId="0390B3CF" wp14:editId="614EB6FB">
            <wp:extent cx="76200" cy="76200"/>
            <wp:effectExtent l="0" t="0" r="0" b="0"/>
            <wp:docPr id="6" name="Picture 6" descr="http://www.podaci.net/sllistcg_v3/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podaci.net/sllistcg_v3/img/prazno.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rsidR="006D231E" w:rsidRPr="006D231E" w:rsidRDefault="006D231E" w:rsidP="006D231E">
      <w:pPr>
        <w:tabs>
          <w:tab w:val="left" w:pos="3975"/>
        </w:tabs>
        <w:jc w:val="both"/>
        <w:rPr>
          <w:rFonts w:ascii="Arial" w:eastAsia="Times New Roman" w:hAnsi="Arial" w:cs="Arial"/>
          <w:sz w:val="22"/>
          <w:szCs w:val="22"/>
          <w:lang w:val="pl-PL"/>
        </w:rPr>
      </w:pPr>
      <w:bookmarkStart w:id="7" w:name="10111"/>
      <w:bookmarkEnd w:id="7"/>
    </w:p>
    <w:p w:rsidR="006D231E" w:rsidRPr="006D231E" w:rsidRDefault="006D231E" w:rsidP="006D231E">
      <w:pPr>
        <w:tabs>
          <w:tab w:val="left" w:pos="709"/>
        </w:tabs>
        <w:jc w:val="both"/>
        <w:rPr>
          <w:rFonts w:ascii="Arial" w:eastAsia="Times New Roman" w:hAnsi="Arial" w:cs="Arial"/>
          <w:sz w:val="22"/>
          <w:szCs w:val="22"/>
        </w:rPr>
      </w:pPr>
      <w:r w:rsidRPr="006D231E">
        <w:rPr>
          <w:rFonts w:ascii="Arial" w:eastAsia="Times New Roman" w:hAnsi="Arial" w:cs="Arial"/>
          <w:sz w:val="22"/>
          <w:szCs w:val="22"/>
          <w:lang w:val="pl-PL"/>
        </w:rPr>
        <w:tab/>
      </w:r>
      <w:r w:rsidRPr="006D231E">
        <w:rPr>
          <w:rFonts w:ascii="Arial" w:eastAsia="Times New Roman" w:hAnsi="Arial" w:cs="Arial"/>
          <w:sz w:val="22"/>
          <w:szCs w:val="22"/>
        </w:rPr>
        <w:t>Novčanom kaznom u iznosu od 2.000 eura do 40.000 eura kazniće se za prekršaj pravno lice, ako:</w:t>
      </w:r>
    </w:p>
    <w:p w:rsidR="006D231E" w:rsidRPr="006D231E" w:rsidRDefault="006D231E" w:rsidP="006D231E">
      <w:pPr>
        <w:tabs>
          <w:tab w:val="left" w:pos="825"/>
          <w:tab w:val="left" w:pos="4110"/>
        </w:tabs>
        <w:ind w:left="360"/>
        <w:rPr>
          <w:rFonts w:ascii="Arial" w:eastAsia="Times New Roman" w:hAnsi="Arial" w:cs="Arial"/>
          <w:sz w:val="22"/>
          <w:szCs w:val="22"/>
          <w:lang w:val="pl-PL"/>
        </w:rPr>
      </w:pPr>
    </w:p>
    <w:p w:rsidR="006D231E" w:rsidRPr="006D231E" w:rsidRDefault="006D231E" w:rsidP="002B60BA">
      <w:pPr>
        <w:numPr>
          <w:ilvl w:val="0"/>
          <w:numId w:val="139"/>
        </w:numPr>
        <w:contextualSpacing/>
        <w:jc w:val="both"/>
        <w:rPr>
          <w:rFonts w:ascii="Arial" w:eastAsia="Calibri" w:hAnsi="Arial" w:cs="Arial"/>
          <w:noProof/>
          <w:color w:val="000000"/>
          <w:sz w:val="22"/>
          <w:szCs w:val="22"/>
        </w:rPr>
      </w:pPr>
      <w:r w:rsidRPr="006D231E">
        <w:rPr>
          <w:rFonts w:ascii="Arial" w:eastAsia="Calibri" w:hAnsi="Arial" w:cs="Arial"/>
          <w:noProof/>
          <w:color w:val="000000"/>
          <w:sz w:val="22"/>
          <w:szCs w:val="22"/>
        </w:rPr>
        <w:lastRenderedPageBreak/>
        <w:t>ne donese Plan upravljanja radioaktivnim otpadom (član 19 stav 1);</w:t>
      </w:r>
    </w:p>
    <w:p w:rsidR="006D231E" w:rsidRPr="006D231E" w:rsidRDefault="006D231E" w:rsidP="002B60BA">
      <w:pPr>
        <w:numPr>
          <w:ilvl w:val="0"/>
          <w:numId w:val="139"/>
        </w:numPr>
        <w:contextualSpacing/>
        <w:jc w:val="both"/>
        <w:rPr>
          <w:rFonts w:ascii="Arial" w:eastAsia="Calibri" w:hAnsi="Arial" w:cs="Arial"/>
          <w:noProof/>
          <w:color w:val="000000"/>
          <w:sz w:val="22"/>
          <w:szCs w:val="22"/>
        </w:rPr>
      </w:pPr>
      <w:r w:rsidRPr="006D231E">
        <w:rPr>
          <w:rFonts w:ascii="Arial" w:eastAsia="Calibri" w:hAnsi="Arial" w:cs="Arial"/>
          <w:noProof/>
          <w:color w:val="000000"/>
          <w:sz w:val="22"/>
          <w:szCs w:val="22"/>
        </w:rPr>
        <w:t xml:space="preserve">ne izradi </w:t>
      </w:r>
      <w:r w:rsidRPr="006D231E">
        <w:rPr>
          <w:rFonts w:ascii="Arial" w:eastAsia="Calibri" w:hAnsi="Arial" w:cs="Arial"/>
          <w:bCs/>
          <w:noProof/>
          <w:sz w:val="22"/>
          <w:szCs w:val="22"/>
          <w:lang w:val="hr-HR"/>
        </w:rPr>
        <w:t>Početni plan dekomisije (član 25 stav 1);</w:t>
      </w:r>
    </w:p>
    <w:p w:rsidR="006D231E" w:rsidRPr="006D231E" w:rsidRDefault="006D231E" w:rsidP="002B60BA">
      <w:pPr>
        <w:numPr>
          <w:ilvl w:val="0"/>
          <w:numId w:val="139"/>
        </w:numPr>
        <w:contextualSpacing/>
        <w:jc w:val="both"/>
        <w:rPr>
          <w:rFonts w:ascii="Arial" w:eastAsia="Calibri" w:hAnsi="Arial" w:cs="Arial"/>
          <w:noProof/>
          <w:color w:val="000000"/>
          <w:sz w:val="22"/>
          <w:szCs w:val="22"/>
        </w:rPr>
      </w:pPr>
      <w:r w:rsidRPr="006D231E">
        <w:rPr>
          <w:rFonts w:ascii="Arial" w:eastAsia="Calibri" w:hAnsi="Arial" w:cs="Arial"/>
          <w:noProof/>
          <w:sz w:val="22"/>
          <w:szCs w:val="22"/>
        </w:rPr>
        <w:t>ne sprovede operativni monitoring radioaktivnosti</w:t>
      </w:r>
      <w:r w:rsidRPr="006D231E">
        <w:rPr>
          <w:rFonts w:ascii="Arial" w:eastAsia="Calibri" w:hAnsi="Arial" w:cs="Arial"/>
          <w:sz w:val="22"/>
          <w:szCs w:val="22"/>
        </w:rPr>
        <w:t xml:space="preserve"> </w:t>
      </w:r>
      <w:r w:rsidRPr="006D231E">
        <w:rPr>
          <w:rFonts w:ascii="Arial" w:eastAsia="Calibri" w:hAnsi="Arial" w:cs="Arial"/>
          <w:noProof/>
          <w:sz w:val="22"/>
          <w:szCs w:val="22"/>
        </w:rPr>
        <w:t>na osnovu Programa operativnog monitoringa radioaktivnosti (član 28 stav 1);</w:t>
      </w:r>
    </w:p>
    <w:p w:rsidR="006D231E" w:rsidRPr="006D231E" w:rsidRDefault="006D231E" w:rsidP="002B60BA">
      <w:pPr>
        <w:numPr>
          <w:ilvl w:val="0"/>
          <w:numId w:val="139"/>
        </w:numPr>
        <w:contextualSpacing/>
        <w:jc w:val="both"/>
        <w:rPr>
          <w:rFonts w:ascii="Arial" w:eastAsia="Calibri" w:hAnsi="Arial" w:cs="Arial"/>
          <w:noProof/>
          <w:color w:val="000000"/>
          <w:sz w:val="22"/>
          <w:szCs w:val="22"/>
        </w:rPr>
      </w:pPr>
      <w:r w:rsidRPr="006D231E">
        <w:rPr>
          <w:rFonts w:ascii="Arial" w:eastAsia="Calibri" w:hAnsi="Arial" w:cs="Arial"/>
          <w:noProof/>
          <w:sz w:val="22"/>
          <w:szCs w:val="22"/>
        </w:rPr>
        <w:t>ne dostavi izvještaj o sprovedenom operativnom monitoringu radioaktivnosti (član 29 stav 1);</w:t>
      </w:r>
    </w:p>
    <w:p w:rsidR="006D231E" w:rsidRPr="006D231E" w:rsidRDefault="006D231E" w:rsidP="002B60BA">
      <w:pPr>
        <w:numPr>
          <w:ilvl w:val="0"/>
          <w:numId w:val="139"/>
        </w:numPr>
        <w:tabs>
          <w:tab w:val="left" w:pos="1155"/>
        </w:tabs>
        <w:contextualSpacing/>
        <w:rPr>
          <w:rFonts w:ascii="Arial" w:eastAsia="Calibri" w:hAnsi="Arial" w:cs="Times New Roman"/>
          <w:sz w:val="22"/>
          <w:szCs w:val="22"/>
        </w:rPr>
      </w:pPr>
      <w:r w:rsidRPr="006D231E">
        <w:rPr>
          <w:rFonts w:ascii="Arial" w:eastAsia="Calibri" w:hAnsi="Arial" w:cs="Arial"/>
          <w:noProof/>
          <w:sz w:val="22"/>
          <w:szCs w:val="22"/>
          <w:lang w:val="en-US"/>
        </w:rPr>
        <w:t>ne izradi Program vanrednog monitoringa radioaktivnosti (član 30 stav 4);</w:t>
      </w:r>
    </w:p>
    <w:p w:rsidR="006D231E" w:rsidRPr="006D231E" w:rsidRDefault="006D231E" w:rsidP="002B60BA">
      <w:pPr>
        <w:numPr>
          <w:ilvl w:val="0"/>
          <w:numId w:val="139"/>
        </w:numPr>
        <w:tabs>
          <w:tab w:val="left" w:pos="1155"/>
        </w:tabs>
        <w:contextualSpacing/>
        <w:rPr>
          <w:rFonts w:ascii="Arial" w:eastAsia="Calibri" w:hAnsi="Arial" w:cs="Times New Roman"/>
          <w:sz w:val="22"/>
          <w:szCs w:val="22"/>
        </w:rPr>
      </w:pPr>
      <w:r w:rsidRPr="006D231E">
        <w:rPr>
          <w:rFonts w:ascii="Arial" w:eastAsia="Calibri" w:hAnsi="Arial" w:cs="Arial"/>
          <w:noProof/>
          <w:sz w:val="22"/>
          <w:szCs w:val="22"/>
          <w:lang w:val="en-US"/>
        </w:rPr>
        <w:t>ne dostavi izvještaj o sprovedenom vanrednom monitoringu radioaktivnosti (član 31 stav 1);</w:t>
      </w:r>
    </w:p>
    <w:p w:rsidR="006D231E" w:rsidRPr="006D231E" w:rsidRDefault="006D231E" w:rsidP="002B60BA">
      <w:pPr>
        <w:numPr>
          <w:ilvl w:val="0"/>
          <w:numId w:val="139"/>
        </w:numPr>
        <w:tabs>
          <w:tab w:val="left" w:pos="1155"/>
        </w:tabs>
        <w:contextualSpacing/>
        <w:jc w:val="both"/>
        <w:rPr>
          <w:rFonts w:ascii="Arial" w:eastAsia="Calibri" w:hAnsi="Arial" w:cs="Times New Roman"/>
          <w:sz w:val="22"/>
          <w:szCs w:val="22"/>
        </w:rPr>
      </w:pPr>
      <w:r w:rsidRPr="006D231E">
        <w:rPr>
          <w:rFonts w:ascii="Arial" w:eastAsia="Calibri" w:hAnsi="Arial" w:cs="Arial"/>
          <w:noProof/>
          <w:color w:val="000000"/>
          <w:sz w:val="22"/>
          <w:szCs w:val="22"/>
          <w:lang w:val="en-US"/>
        </w:rPr>
        <w:t>ne izradi uputstvo ili plan pripremljenosti i odgovora na vanredne situacije u skladu sa Nacionalnim planom (član 36 stav 1);</w:t>
      </w:r>
    </w:p>
    <w:p w:rsidR="006D231E" w:rsidRPr="006D231E" w:rsidRDefault="006D231E" w:rsidP="002B60BA">
      <w:pPr>
        <w:numPr>
          <w:ilvl w:val="0"/>
          <w:numId w:val="139"/>
        </w:numPr>
        <w:tabs>
          <w:tab w:val="left" w:pos="1155"/>
        </w:tabs>
        <w:contextualSpacing/>
        <w:jc w:val="both"/>
        <w:rPr>
          <w:rFonts w:ascii="Arial" w:eastAsia="Calibri" w:hAnsi="Arial" w:cs="Times New Roman"/>
          <w:sz w:val="22"/>
          <w:szCs w:val="22"/>
        </w:rPr>
      </w:pPr>
      <w:r w:rsidRPr="006D231E">
        <w:rPr>
          <w:rFonts w:ascii="Arial" w:eastAsia="Times New Roman" w:hAnsi="Arial" w:cs="Arial"/>
          <w:color w:val="000000"/>
          <w:sz w:val="22"/>
          <w:szCs w:val="22"/>
          <w:lang w:eastAsia="sr-Latn-ME"/>
        </w:rPr>
        <w:t>ne obavijesti Agenciju, organ uprave nadležan za inspekcijske poslove i organ državne uprave nadležan za vanredne situacije, bez odlaganja, u slučaju vanredne situacije (član 35 stav 2);</w:t>
      </w:r>
    </w:p>
    <w:p w:rsidR="006D231E" w:rsidRPr="006D231E" w:rsidRDefault="006D231E" w:rsidP="002B60BA">
      <w:pPr>
        <w:numPr>
          <w:ilvl w:val="0"/>
          <w:numId w:val="139"/>
        </w:numPr>
        <w:tabs>
          <w:tab w:val="left" w:pos="1155"/>
        </w:tabs>
        <w:contextualSpacing/>
        <w:jc w:val="both"/>
        <w:rPr>
          <w:rFonts w:ascii="Arial" w:eastAsia="Calibri" w:hAnsi="Arial" w:cs="Times New Roman"/>
          <w:sz w:val="22"/>
          <w:szCs w:val="22"/>
        </w:rPr>
      </w:pPr>
      <w:r w:rsidRPr="006D231E">
        <w:rPr>
          <w:rFonts w:ascii="Arial" w:eastAsia="Times New Roman" w:hAnsi="Arial" w:cs="Arial"/>
          <w:color w:val="000000"/>
          <w:sz w:val="22"/>
          <w:szCs w:val="22"/>
          <w:lang w:eastAsia="sr-Latn-ME"/>
        </w:rPr>
        <w:t xml:space="preserve">ne sprovede planirane mjere i postupke reagovanja na vanrednu situaciju koja se dogodila na području obavljanja djelatnosti i/ili aktivnosti, radi smanjivanja i/ili otklanjanja posljedica, u skladu sa uputstvima i planovima </w:t>
      </w:r>
      <w:r w:rsidRPr="006D231E">
        <w:rPr>
          <w:rFonts w:ascii="Arial" w:eastAsia="Calibri" w:hAnsi="Arial" w:cs="Arial"/>
          <w:noProof/>
          <w:color w:val="000000"/>
          <w:sz w:val="22"/>
          <w:szCs w:val="22"/>
        </w:rPr>
        <w:t>pripremljenosti i odgovora na vanredne situacije (član 36 stav 2);</w:t>
      </w:r>
    </w:p>
    <w:p w:rsidR="006D231E" w:rsidRPr="006D231E" w:rsidRDefault="006D231E" w:rsidP="002B60BA">
      <w:pPr>
        <w:numPr>
          <w:ilvl w:val="0"/>
          <w:numId w:val="139"/>
        </w:numPr>
        <w:tabs>
          <w:tab w:val="left" w:pos="1155"/>
        </w:tabs>
        <w:contextualSpacing/>
        <w:jc w:val="both"/>
        <w:rPr>
          <w:rFonts w:ascii="Arial" w:eastAsia="Calibri" w:hAnsi="Arial" w:cs="Times New Roman"/>
          <w:sz w:val="22"/>
          <w:szCs w:val="22"/>
        </w:rPr>
      </w:pPr>
      <w:r w:rsidRPr="006D231E">
        <w:rPr>
          <w:rFonts w:ascii="Arial" w:eastAsia="Times New Roman" w:hAnsi="Arial" w:cs="Arial"/>
          <w:color w:val="000000"/>
          <w:sz w:val="22"/>
          <w:szCs w:val="22"/>
          <w:lang w:eastAsia="sr-Latn-ME"/>
        </w:rPr>
        <w:t>ne napravi početnu procjenu okolnosti i posljedica</w:t>
      </w:r>
      <w:r w:rsidRPr="006D231E">
        <w:rPr>
          <w:rFonts w:ascii="Arial" w:eastAsia="Calibri" w:hAnsi="Arial" w:cs="Arial"/>
          <w:sz w:val="22"/>
          <w:szCs w:val="22"/>
        </w:rPr>
        <w:t xml:space="preserve"> </w:t>
      </w:r>
      <w:r w:rsidRPr="006D231E">
        <w:rPr>
          <w:rFonts w:ascii="Arial" w:eastAsia="Times New Roman" w:hAnsi="Arial" w:cs="Arial"/>
          <w:color w:val="000000"/>
          <w:sz w:val="22"/>
          <w:szCs w:val="22"/>
          <w:lang w:eastAsia="sr-Latn-ME"/>
        </w:rPr>
        <w:t>vanredne situacije, ne predloži mjere zaštite i ne pruži pomoć u njihovom sprovođenju, u slučaju vanredne situacije (član 36 stav 3);</w:t>
      </w:r>
    </w:p>
    <w:p w:rsidR="006D231E" w:rsidRPr="006D231E" w:rsidRDefault="006D231E" w:rsidP="002B60BA">
      <w:pPr>
        <w:numPr>
          <w:ilvl w:val="0"/>
          <w:numId w:val="139"/>
        </w:numPr>
        <w:tabs>
          <w:tab w:val="left" w:pos="1155"/>
        </w:tabs>
        <w:contextualSpacing/>
        <w:jc w:val="both"/>
        <w:rPr>
          <w:rFonts w:ascii="Arial" w:eastAsia="Calibri" w:hAnsi="Arial" w:cs="Times New Roman"/>
          <w:sz w:val="22"/>
          <w:szCs w:val="22"/>
        </w:rPr>
      </w:pPr>
      <w:r w:rsidRPr="006D231E">
        <w:rPr>
          <w:rFonts w:ascii="Arial" w:eastAsia="Calibri" w:hAnsi="Arial" w:cs="Times New Roman"/>
          <w:sz w:val="22"/>
          <w:szCs w:val="22"/>
        </w:rPr>
        <w:t>ne preduzme korektivne mjere nakon radiološke vanredne situacije na kontaminiranom području, bilo da je u objektu ili van njega, u skladu sa uputstvom i/ili planom pripremljenosti i odgovora na vanredne situacije radi vraćanja područja u prethodno stanje (član 40 stav 2 tačka 1);</w:t>
      </w:r>
    </w:p>
    <w:p w:rsidR="006D231E" w:rsidRPr="006D231E" w:rsidRDefault="006D231E" w:rsidP="002B60BA">
      <w:pPr>
        <w:numPr>
          <w:ilvl w:val="0"/>
          <w:numId w:val="139"/>
        </w:numPr>
        <w:tabs>
          <w:tab w:val="left" w:pos="1155"/>
        </w:tabs>
        <w:contextualSpacing/>
        <w:jc w:val="both"/>
        <w:rPr>
          <w:rFonts w:ascii="Arial" w:eastAsia="Calibri" w:hAnsi="Arial" w:cs="Times New Roman"/>
          <w:sz w:val="22"/>
          <w:szCs w:val="22"/>
        </w:rPr>
      </w:pPr>
      <w:r w:rsidRPr="006D231E">
        <w:rPr>
          <w:rFonts w:ascii="Arial" w:eastAsia="Calibri" w:hAnsi="Arial" w:cs="Times New Roman"/>
          <w:sz w:val="22"/>
          <w:szCs w:val="22"/>
        </w:rPr>
        <w:t>ne zaustavi rad u objektu u kojem je došlo do radiološke vanredne situacije, a ne može nastaviti sa normalnim radom (član 40 stav 2 tačka 2);</w:t>
      </w:r>
    </w:p>
    <w:p w:rsidR="006D231E" w:rsidRPr="006D231E" w:rsidRDefault="006D231E" w:rsidP="002B60BA">
      <w:pPr>
        <w:numPr>
          <w:ilvl w:val="0"/>
          <w:numId w:val="139"/>
        </w:numPr>
        <w:tabs>
          <w:tab w:val="left" w:pos="1155"/>
        </w:tabs>
        <w:contextualSpacing/>
        <w:jc w:val="both"/>
        <w:rPr>
          <w:rFonts w:ascii="Arial" w:eastAsia="Calibri" w:hAnsi="Arial" w:cs="Times New Roman"/>
          <w:sz w:val="22"/>
          <w:szCs w:val="22"/>
        </w:rPr>
      </w:pPr>
      <w:r w:rsidRPr="006D231E">
        <w:rPr>
          <w:rFonts w:ascii="Arial" w:eastAsia="Calibri" w:hAnsi="Arial" w:cs="Times New Roman"/>
          <w:sz w:val="22"/>
          <w:szCs w:val="22"/>
        </w:rPr>
        <w:t>ne nadoknadi štetu trećim licima koja je nastala kao posljedica radiološke vanredne situacije, ukoliko se dokaže da se korektivnim mjerama nije saniralo kontaminirano područje (član 40 stav 2 tačka 3);</w:t>
      </w:r>
    </w:p>
    <w:p w:rsidR="006D231E" w:rsidRPr="006D231E" w:rsidRDefault="006D231E" w:rsidP="002B60BA">
      <w:pPr>
        <w:numPr>
          <w:ilvl w:val="0"/>
          <w:numId w:val="139"/>
        </w:numPr>
        <w:tabs>
          <w:tab w:val="left" w:pos="1155"/>
        </w:tabs>
        <w:contextualSpacing/>
        <w:jc w:val="both"/>
        <w:rPr>
          <w:rFonts w:ascii="Arial" w:eastAsia="Calibri" w:hAnsi="Arial" w:cs="Times New Roman"/>
          <w:sz w:val="22"/>
          <w:szCs w:val="22"/>
        </w:rPr>
      </w:pPr>
      <w:r w:rsidRPr="006D231E">
        <w:rPr>
          <w:rFonts w:ascii="Arial" w:eastAsia="Calibri" w:hAnsi="Arial" w:cs="Times New Roman"/>
          <w:sz w:val="22"/>
          <w:szCs w:val="22"/>
        </w:rPr>
        <w:t>ne podnese Izvještaj Agenciji i organu uprave nadležnom za inspekcijske poslove o rezultatima izvršenih korektivnih mjera (član 40 stav 2 tačka 4);</w:t>
      </w:r>
    </w:p>
    <w:p w:rsidR="006D231E" w:rsidRPr="006D231E" w:rsidRDefault="006D231E" w:rsidP="002B60BA">
      <w:pPr>
        <w:numPr>
          <w:ilvl w:val="0"/>
          <w:numId w:val="139"/>
        </w:numPr>
        <w:tabs>
          <w:tab w:val="left" w:pos="1155"/>
        </w:tabs>
        <w:contextualSpacing/>
        <w:jc w:val="both"/>
        <w:rPr>
          <w:rFonts w:ascii="Arial" w:eastAsia="Calibri" w:hAnsi="Arial" w:cs="Times New Roman"/>
          <w:sz w:val="22"/>
          <w:szCs w:val="22"/>
        </w:rPr>
      </w:pPr>
      <w:r w:rsidRPr="006D231E">
        <w:rPr>
          <w:rFonts w:ascii="Arial" w:eastAsia="Calibri" w:hAnsi="Arial" w:cs="Times New Roman"/>
          <w:sz w:val="22"/>
          <w:szCs w:val="22"/>
        </w:rPr>
        <w:t>ne obavijesti Agenciju i organ uprave nadležan za inspekcijske poslove o gubitku, krađi, značajnom curenju zračenja, prosipanju otvorenih izvora zračenja, neovlašćenom korišćenju otvorenih i/ili zatvorenih radioaktivnih izvora i neovlašćenom ispuštanju otvorenih radioaktivnih izvora (član 44 stav 1 tačka 1);</w:t>
      </w:r>
    </w:p>
    <w:p w:rsidR="006D231E" w:rsidRPr="006D231E" w:rsidRDefault="006D231E" w:rsidP="002B60BA">
      <w:pPr>
        <w:numPr>
          <w:ilvl w:val="0"/>
          <w:numId w:val="139"/>
        </w:numPr>
        <w:tabs>
          <w:tab w:val="left" w:pos="1155"/>
        </w:tabs>
        <w:contextualSpacing/>
        <w:jc w:val="both"/>
        <w:rPr>
          <w:rFonts w:ascii="Arial" w:eastAsia="Calibri" w:hAnsi="Arial" w:cs="Times New Roman"/>
          <w:sz w:val="22"/>
          <w:szCs w:val="22"/>
        </w:rPr>
      </w:pPr>
      <w:r w:rsidRPr="006D231E">
        <w:rPr>
          <w:rFonts w:ascii="Arial" w:eastAsia="Calibri" w:hAnsi="Arial" w:cs="Times New Roman"/>
          <w:sz w:val="22"/>
          <w:szCs w:val="22"/>
        </w:rPr>
        <w:t>ne vodi evidenciju o otvorenim i zatvorenim radioaktivnim izvorima i ne dostavlja podatke iz evidencije, na zahtjev, Agenciji i organu uprave nadležnom za inspekcijske poslove (član 44 stav 1 tačka 2);</w:t>
      </w:r>
    </w:p>
    <w:p w:rsidR="006D231E" w:rsidRPr="006D231E" w:rsidRDefault="006D231E" w:rsidP="002B60BA">
      <w:pPr>
        <w:numPr>
          <w:ilvl w:val="0"/>
          <w:numId w:val="139"/>
        </w:numPr>
        <w:tabs>
          <w:tab w:val="left" w:pos="1155"/>
        </w:tabs>
        <w:contextualSpacing/>
        <w:jc w:val="both"/>
        <w:rPr>
          <w:rFonts w:ascii="Arial" w:eastAsia="Calibri" w:hAnsi="Arial" w:cs="Times New Roman"/>
          <w:sz w:val="22"/>
          <w:szCs w:val="22"/>
        </w:rPr>
      </w:pPr>
      <w:r w:rsidRPr="006D231E">
        <w:rPr>
          <w:rFonts w:ascii="Arial" w:eastAsia="Calibri" w:hAnsi="Arial" w:cs="Times New Roman"/>
          <w:sz w:val="22"/>
          <w:szCs w:val="22"/>
        </w:rPr>
        <w:t>ne informiše Agenciju, organ uprave nadležan za inspekcijske poslove i organ državne uprave nadležan za vanredne situacije, o svakom namjeravanom prevozu visokoaktivnih zatvorenih radioaktivnih izvora i, gdje je neophodno, o prevozu drugih zatvorenih radioaktivnih izvora (član 44 stav 1 tačka 3);</w:t>
      </w:r>
    </w:p>
    <w:p w:rsidR="006D231E" w:rsidRPr="006D231E" w:rsidRDefault="006D231E" w:rsidP="002B60BA">
      <w:pPr>
        <w:numPr>
          <w:ilvl w:val="0"/>
          <w:numId w:val="139"/>
        </w:numPr>
        <w:tabs>
          <w:tab w:val="left" w:pos="1155"/>
        </w:tabs>
        <w:contextualSpacing/>
        <w:jc w:val="both"/>
        <w:rPr>
          <w:rFonts w:ascii="Arial" w:eastAsia="Calibri" w:hAnsi="Arial" w:cs="Times New Roman"/>
          <w:sz w:val="22"/>
          <w:szCs w:val="22"/>
        </w:rPr>
      </w:pPr>
      <w:r w:rsidRPr="006D231E">
        <w:rPr>
          <w:rFonts w:ascii="Arial" w:eastAsia="Calibri" w:hAnsi="Arial" w:cs="Times New Roman"/>
          <w:sz w:val="22"/>
          <w:szCs w:val="22"/>
        </w:rPr>
        <w:t>ne vrši redovnu provjeru izvora i uređaja koji sadrži izvor na mjestu korišćenja i/ili skladištenja pri obavljanju djelatnosti i/ili aktivnosti sa visokoaktivnim radioaktivnim zatvorenim izvorima (član 44 stav 2 tačka 2);</w:t>
      </w:r>
    </w:p>
    <w:p w:rsidR="006D231E" w:rsidRPr="006D231E" w:rsidRDefault="006D231E" w:rsidP="002B60BA">
      <w:pPr>
        <w:numPr>
          <w:ilvl w:val="0"/>
          <w:numId w:val="139"/>
        </w:numPr>
        <w:tabs>
          <w:tab w:val="left" w:pos="1155"/>
        </w:tabs>
        <w:contextualSpacing/>
        <w:jc w:val="both"/>
        <w:rPr>
          <w:rFonts w:ascii="Arial" w:eastAsia="Calibri" w:hAnsi="Arial" w:cs="Times New Roman"/>
          <w:sz w:val="22"/>
          <w:szCs w:val="22"/>
        </w:rPr>
      </w:pPr>
      <w:r w:rsidRPr="006D231E">
        <w:rPr>
          <w:rFonts w:ascii="Arial" w:eastAsia="Calibri" w:hAnsi="Arial" w:cs="Times New Roman"/>
          <w:sz w:val="22"/>
          <w:szCs w:val="22"/>
        </w:rPr>
        <w:t>ne izradi protokole i procedure za svaki fiksni i mobilni izvor u cilju sprečavanja neovlašćenog pristupa, gubitka, krađe izvora ili njegovog oštećenja u požaru, pri obavljanju djelatnosti i/ili aktivnosti sa visokoaktivnim radioaktivnim zatvorenim izvorima (član 44 stav 2 tačka 3);</w:t>
      </w:r>
    </w:p>
    <w:p w:rsidR="006D231E" w:rsidRPr="006D231E" w:rsidRDefault="006D231E" w:rsidP="002B60BA">
      <w:pPr>
        <w:numPr>
          <w:ilvl w:val="0"/>
          <w:numId w:val="139"/>
        </w:numPr>
        <w:tabs>
          <w:tab w:val="left" w:pos="1155"/>
        </w:tabs>
        <w:contextualSpacing/>
        <w:jc w:val="both"/>
        <w:rPr>
          <w:rFonts w:ascii="Arial" w:eastAsia="Calibri" w:hAnsi="Arial" w:cs="Times New Roman"/>
          <w:sz w:val="22"/>
          <w:szCs w:val="22"/>
        </w:rPr>
      </w:pPr>
      <w:r w:rsidRPr="006D231E">
        <w:rPr>
          <w:rFonts w:ascii="Arial" w:eastAsia="Calibri" w:hAnsi="Arial" w:cs="Times New Roman"/>
          <w:sz w:val="22"/>
          <w:szCs w:val="22"/>
        </w:rPr>
        <w:t>ne obavijesti Agenciju i organ uprave nadležan za inspekcijske poslove, bez odlaganja, o svakom događaju ili incidentu koji prouzrokuje nenamjerno izlaganja zaposlenih lica ili stanovnika, pri obavljanju djelatnosti i/ili aktivnosti sa visokoaktivnim radioaktivnim zatvorenim izvorima (član 44 stav 2 tačka 4);</w:t>
      </w:r>
    </w:p>
    <w:p w:rsidR="006D231E" w:rsidRPr="006D231E" w:rsidRDefault="006D231E" w:rsidP="002B60BA">
      <w:pPr>
        <w:numPr>
          <w:ilvl w:val="0"/>
          <w:numId w:val="139"/>
        </w:numPr>
        <w:tabs>
          <w:tab w:val="left" w:pos="1155"/>
        </w:tabs>
        <w:contextualSpacing/>
        <w:jc w:val="both"/>
        <w:rPr>
          <w:rFonts w:ascii="Arial" w:eastAsia="Calibri" w:hAnsi="Arial" w:cs="Times New Roman"/>
          <w:sz w:val="22"/>
          <w:szCs w:val="22"/>
        </w:rPr>
      </w:pPr>
      <w:r w:rsidRPr="006D231E">
        <w:rPr>
          <w:rFonts w:ascii="Arial" w:eastAsia="Calibri" w:hAnsi="Arial" w:cs="Times New Roman"/>
          <w:sz w:val="22"/>
          <w:szCs w:val="22"/>
        </w:rPr>
        <w:t xml:space="preserve">ne provjeri stanje izvora poslije bilo kojeg događaja ili incidenta, ne preduzme mjere  i o tome ne obavijesti Agenciju i organ uprave nadležan za inspekcijske </w:t>
      </w:r>
      <w:r w:rsidRPr="006D231E">
        <w:rPr>
          <w:rFonts w:ascii="Arial" w:eastAsia="Calibri" w:hAnsi="Arial" w:cs="Times New Roman"/>
          <w:sz w:val="22"/>
          <w:szCs w:val="22"/>
        </w:rPr>
        <w:lastRenderedPageBreak/>
        <w:t>poslove, bez odlaganja, pri obavljanju djelatnosti i/ili aktivnosti sa visokoaktivnim radioaktivnim zatvorenim izvorima (član 44 stav 2 tačka 5);</w:t>
      </w:r>
    </w:p>
    <w:p w:rsidR="006D231E" w:rsidRPr="006D231E" w:rsidRDefault="006D231E" w:rsidP="002B60BA">
      <w:pPr>
        <w:numPr>
          <w:ilvl w:val="0"/>
          <w:numId w:val="139"/>
        </w:numPr>
        <w:tabs>
          <w:tab w:val="left" w:pos="1155"/>
        </w:tabs>
        <w:contextualSpacing/>
        <w:jc w:val="both"/>
        <w:rPr>
          <w:rFonts w:ascii="Arial" w:eastAsia="Calibri" w:hAnsi="Arial" w:cs="Times New Roman"/>
          <w:sz w:val="22"/>
          <w:szCs w:val="22"/>
        </w:rPr>
      </w:pPr>
      <w:r w:rsidRPr="006D231E">
        <w:rPr>
          <w:rFonts w:ascii="Arial" w:eastAsia="Calibri" w:hAnsi="Arial" w:cs="Times New Roman"/>
          <w:sz w:val="22"/>
          <w:szCs w:val="22"/>
        </w:rPr>
        <w:t>ne obezbijedi da visokoaktivni zatvoreni radioaktivni izvor i pripadajući kontejner prate fotografije i pisane informacije i da  ispunjavaju uslove u pogledu obilježavanja i označavanja izvorima (član 44 stav 2 tačka 6);</w:t>
      </w:r>
    </w:p>
    <w:p w:rsidR="006D231E" w:rsidRPr="006D231E" w:rsidRDefault="006D231E" w:rsidP="002B60BA">
      <w:pPr>
        <w:numPr>
          <w:ilvl w:val="0"/>
          <w:numId w:val="139"/>
        </w:numPr>
        <w:contextualSpacing/>
        <w:jc w:val="both"/>
        <w:rPr>
          <w:rFonts w:ascii="Arial" w:eastAsia="Calibri" w:hAnsi="Arial" w:cs="Arial"/>
          <w:noProof/>
          <w:color w:val="000000"/>
          <w:sz w:val="22"/>
          <w:szCs w:val="22"/>
          <w:lang w:val="en-US"/>
        </w:rPr>
      </w:pPr>
      <w:r w:rsidRPr="006D231E">
        <w:rPr>
          <w:rFonts w:ascii="Arial" w:eastAsia="Calibri" w:hAnsi="Arial" w:cs="Arial"/>
          <w:noProof/>
          <w:sz w:val="22"/>
          <w:szCs w:val="22"/>
          <w:lang w:val="en-US"/>
        </w:rPr>
        <w:t xml:space="preserve">obavlja djelatnosti i/ili aktivnosti </w:t>
      </w:r>
      <w:r w:rsidRPr="006D231E">
        <w:rPr>
          <w:rFonts w:ascii="Arial" w:eastAsia="Calibri" w:hAnsi="Arial" w:cs="Arial"/>
          <w:noProof/>
          <w:color w:val="000000"/>
          <w:sz w:val="22"/>
          <w:szCs w:val="22"/>
          <w:lang w:val="en-US"/>
        </w:rPr>
        <w:t xml:space="preserve">koje mogu dovesti do izlaganja jonizujućem zračenju, </w:t>
      </w:r>
      <w:r w:rsidRPr="006D231E">
        <w:rPr>
          <w:rFonts w:ascii="Arial" w:eastAsia="Calibri" w:hAnsi="Arial" w:cs="Arial"/>
          <w:noProof/>
          <w:sz w:val="22"/>
          <w:szCs w:val="22"/>
          <w:lang w:val="en-US"/>
        </w:rPr>
        <w:t xml:space="preserve">bez  </w:t>
      </w:r>
      <w:r w:rsidRPr="006D231E">
        <w:rPr>
          <w:rFonts w:ascii="Arial" w:eastAsia="Calibri" w:hAnsi="Arial" w:cs="Arial"/>
          <w:noProof/>
          <w:color w:val="000000"/>
          <w:sz w:val="22"/>
          <w:szCs w:val="22"/>
          <w:lang w:val="en-US"/>
        </w:rPr>
        <w:t xml:space="preserve">prijavljivanja Agenciji (član 46 stav 1);  </w:t>
      </w:r>
    </w:p>
    <w:p w:rsidR="006D231E" w:rsidRPr="006D231E" w:rsidRDefault="006D231E" w:rsidP="002B60BA">
      <w:pPr>
        <w:numPr>
          <w:ilvl w:val="0"/>
          <w:numId w:val="139"/>
        </w:numPr>
        <w:contextualSpacing/>
        <w:jc w:val="both"/>
        <w:rPr>
          <w:rFonts w:ascii="Arial" w:eastAsia="Calibri" w:hAnsi="Arial" w:cs="Arial"/>
          <w:noProof/>
          <w:color w:val="000000"/>
          <w:sz w:val="22"/>
          <w:szCs w:val="22"/>
          <w:lang w:val="en-US"/>
        </w:rPr>
      </w:pPr>
      <w:r w:rsidRPr="006D231E">
        <w:rPr>
          <w:rFonts w:ascii="Arial" w:eastAsia="Times New Roman" w:hAnsi="Arial" w:cs="Arial"/>
          <w:bCs/>
          <w:noProof/>
          <w:sz w:val="22"/>
          <w:szCs w:val="22"/>
          <w:lang w:eastAsia="x-none"/>
        </w:rPr>
        <w:t xml:space="preserve">obavlja djelatnosti i/ili aktivnosti posjedovanja </w:t>
      </w:r>
      <w:r w:rsidRPr="006D231E">
        <w:rPr>
          <w:rFonts w:ascii="Arial" w:eastAsia="Times New Roman" w:hAnsi="Arial" w:cs="Arial"/>
          <w:bCs/>
          <w:noProof/>
          <w:sz w:val="22"/>
          <w:szCs w:val="22"/>
          <w:lang w:val="en-US" w:eastAsia="x-none"/>
        </w:rPr>
        <w:t xml:space="preserve">uređaja koji proizvode jonizujuće zračenje kategorije 3 ili </w:t>
      </w:r>
      <w:r w:rsidRPr="006D231E">
        <w:rPr>
          <w:rFonts w:ascii="Arial" w:eastAsia="Times New Roman" w:hAnsi="Arial" w:cs="Arial"/>
          <w:bCs/>
          <w:noProof/>
          <w:sz w:val="22"/>
          <w:szCs w:val="22"/>
          <w:lang w:eastAsia="x-none"/>
        </w:rPr>
        <w:t xml:space="preserve">zatvorenih radioaktivnih izvora kategorije 4 i 5, bez </w:t>
      </w:r>
      <w:r w:rsidRPr="006D231E">
        <w:rPr>
          <w:rFonts w:ascii="Arial" w:eastAsia="Times New Roman" w:hAnsi="Arial" w:cs="Arial"/>
          <w:bCs/>
          <w:noProof/>
          <w:sz w:val="22"/>
          <w:szCs w:val="22"/>
          <w:lang w:val="en-US" w:eastAsia="x-none"/>
        </w:rPr>
        <w:t>registracije Agencije (član 49 stav 1);</w:t>
      </w:r>
    </w:p>
    <w:p w:rsidR="006D231E" w:rsidRPr="006D231E" w:rsidRDefault="006D231E" w:rsidP="002B60BA">
      <w:pPr>
        <w:numPr>
          <w:ilvl w:val="0"/>
          <w:numId w:val="139"/>
        </w:numPr>
        <w:contextualSpacing/>
        <w:jc w:val="both"/>
        <w:rPr>
          <w:rFonts w:ascii="Arial" w:eastAsia="Calibri" w:hAnsi="Arial" w:cs="Arial"/>
          <w:noProof/>
          <w:color w:val="000000"/>
          <w:sz w:val="22"/>
          <w:szCs w:val="22"/>
          <w:lang w:val="en-US"/>
        </w:rPr>
      </w:pPr>
      <w:r w:rsidRPr="006D231E">
        <w:rPr>
          <w:rFonts w:ascii="Arial" w:eastAsia="Times New Roman" w:hAnsi="Arial" w:cs="Arial"/>
          <w:bCs/>
          <w:noProof/>
          <w:sz w:val="22"/>
          <w:szCs w:val="22"/>
          <w:lang w:eastAsia="x-none"/>
        </w:rPr>
        <w:t xml:space="preserve">obavlja djelatnosti i/ili aktivnosti korišćenja </w:t>
      </w:r>
      <w:r w:rsidRPr="006D231E">
        <w:rPr>
          <w:rFonts w:ascii="Arial" w:eastAsia="Times New Roman" w:hAnsi="Arial" w:cs="Arial"/>
          <w:bCs/>
          <w:noProof/>
          <w:sz w:val="22"/>
          <w:szCs w:val="22"/>
          <w:lang w:val="en-US" w:eastAsia="x-none"/>
        </w:rPr>
        <w:t xml:space="preserve">uređaja koji proizvode jonizujuće zračenja kategorija 3 ili korišćenja zatvorenih radioaktivnih izvora kategorije 4 i 5, </w:t>
      </w:r>
      <w:r w:rsidRPr="006D231E">
        <w:rPr>
          <w:rFonts w:ascii="Arial" w:eastAsia="Times New Roman" w:hAnsi="Arial" w:cs="Arial"/>
          <w:bCs/>
          <w:noProof/>
          <w:sz w:val="22"/>
          <w:szCs w:val="22"/>
          <w:lang w:eastAsia="x-none"/>
        </w:rPr>
        <w:t xml:space="preserve">bez </w:t>
      </w:r>
      <w:r w:rsidRPr="006D231E">
        <w:rPr>
          <w:rFonts w:ascii="Arial" w:eastAsia="Times New Roman" w:hAnsi="Arial" w:cs="Arial"/>
          <w:bCs/>
          <w:noProof/>
          <w:sz w:val="22"/>
          <w:szCs w:val="22"/>
          <w:lang w:val="en-US" w:eastAsia="x-none"/>
        </w:rPr>
        <w:t>registracije Agencije (član 50 stav 1);</w:t>
      </w:r>
    </w:p>
    <w:p w:rsidR="006D231E" w:rsidRPr="006D231E" w:rsidRDefault="006D231E" w:rsidP="002B60BA">
      <w:pPr>
        <w:numPr>
          <w:ilvl w:val="0"/>
          <w:numId w:val="139"/>
        </w:numPr>
        <w:contextualSpacing/>
        <w:jc w:val="both"/>
        <w:rPr>
          <w:rFonts w:ascii="Arial" w:eastAsia="Calibri" w:hAnsi="Arial" w:cs="Arial"/>
          <w:noProof/>
          <w:color w:val="000000"/>
          <w:sz w:val="22"/>
          <w:szCs w:val="22"/>
          <w:lang w:val="en-US"/>
        </w:rPr>
      </w:pPr>
      <w:r w:rsidRPr="006D231E">
        <w:rPr>
          <w:rFonts w:ascii="Arial" w:eastAsia="Times New Roman" w:hAnsi="Arial" w:cs="Arial"/>
          <w:bCs/>
          <w:noProof/>
          <w:sz w:val="22"/>
          <w:szCs w:val="22"/>
          <w:lang w:eastAsia="x-none"/>
        </w:rPr>
        <w:t xml:space="preserve">obavlja djelatnosti i/ili aktivnosti posjedovanja </w:t>
      </w:r>
      <w:r w:rsidRPr="006D231E">
        <w:rPr>
          <w:rFonts w:ascii="Arial" w:eastAsia="Times New Roman" w:hAnsi="Arial" w:cs="Arial"/>
          <w:noProof/>
          <w:color w:val="000000"/>
          <w:sz w:val="22"/>
          <w:szCs w:val="22"/>
          <w:lang w:eastAsia="x-none"/>
        </w:rPr>
        <w:t xml:space="preserve">uređaja koji proizvode jonizujuće zračenja kategorija 1 – 2, zatvorenih radiokativnih izvora kategorije 1 – 3 ili otvorenih radioaktivnih izvora kategorije 4 i 5,  </w:t>
      </w:r>
      <w:r w:rsidRPr="006D231E">
        <w:rPr>
          <w:rFonts w:ascii="Arial" w:eastAsia="Times New Roman" w:hAnsi="Arial" w:cs="Arial"/>
          <w:bCs/>
          <w:noProof/>
          <w:sz w:val="22"/>
          <w:szCs w:val="22"/>
          <w:lang w:eastAsia="x-none"/>
        </w:rPr>
        <w:t xml:space="preserve">bez </w:t>
      </w:r>
      <w:r w:rsidRPr="006D231E">
        <w:rPr>
          <w:rFonts w:ascii="Arial" w:eastAsia="Times New Roman" w:hAnsi="Arial" w:cs="Arial"/>
          <w:bCs/>
          <w:noProof/>
          <w:sz w:val="22"/>
          <w:szCs w:val="22"/>
          <w:lang w:val="en-US" w:eastAsia="x-none"/>
        </w:rPr>
        <w:t>licence Agencije (član 52 stav 1);</w:t>
      </w:r>
    </w:p>
    <w:p w:rsidR="006D231E" w:rsidRPr="006D231E" w:rsidRDefault="006D231E" w:rsidP="002B60BA">
      <w:pPr>
        <w:numPr>
          <w:ilvl w:val="0"/>
          <w:numId w:val="139"/>
        </w:numPr>
        <w:contextualSpacing/>
        <w:jc w:val="both"/>
        <w:rPr>
          <w:rFonts w:ascii="Arial" w:eastAsia="Calibri" w:hAnsi="Arial" w:cs="Arial"/>
          <w:noProof/>
          <w:color w:val="000000"/>
          <w:sz w:val="22"/>
          <w:szCs w:val="22"/>
          <w:lang w:val="en-US"/>
        </w:rPr>
      </w:pPr>
      <w:r w:rsidRPr="006D231E">
        <w:rPr>
          <w:rFonts w:ascii="Arial" w:eastAsia="Times New Roman" w:hAnsi="Arial" w:cs="Arial"/>
          <w:bCs/>
          <w:noProof/>
          <w:sz w:val="22"/>
          <w:szCs w:val="22"/>
          <w:lang w:eastAsia="x-none"/>
        </w:rPr>
        <w:t xml:space="preserve">obavlja djelatnosti i/ili aktivnosti korišćenja </w:t>
      </w:r>
      <w:r w:rsidRPr="006D231E">
        <w:rPr>
          <w:rFonts w:ascii="Arial" w:eastAsia="Times New Roman" w:hAnsi="Arial" w:cs="Arial"/>
          <w:noProof/>
          <w:color w:val="000000"/>
          <w:sz w:val="22"/>
          <w:szCs w:val="22"/>
          <w:lang w:eastAsia="x-none"/>
        </w:rPr>
        <w:t xml:space="preserve">uređaja koji proizvode jonizujuća zračenja kategorija 1 – 2, zatvorenih radiokativnih izvora kategorije 1 – 3 ili otvorenih radioaktivnih izvora kategorije 4 i 5,  </w:t>
      </w:r>
      <w:r w:rsidRPr="006D231E">
        <w:rPr>
          <w:rFonts w:ascii="Arial" w:eastAsia="Times New Roman" w:hAnsi="Arial" w:cs="Arial"/>
          <w:bCs/>
          <w:noProof/>
          <w:sz w:val="22"/>
          <w:szCs w:val="22"/>
          <w:lang w:eastAsia="x-none"/>
        </w:rPr>
        <w:t xml:space="preserve">bez </w:t>
      </w:r>
      <w:r w:rsidRPr="006D231E">
        <w:rPr>
          <w:rFonts w:ascii="Arial" w:eastAsia="Times New Roman" w:hAnsi="Arial" w:cs="Arial"/>
          <w:bCs/>
          <w:noProof/>
          <w:sz w:val="22"/>
          <w:szCs w:val="22"/>
          <w:lang w:val="en-US" w:eastAsia="x-none"/>
        </w:rPr>
        <w:t>licence Agencije (član 53 stav 1);</w:t>
      </w:r>
    </w:p>
    <w:p w:rsidR="006D231E" w:rsidRPr="006D231E" w:rsidRDefault="006D231E" w:rsidP="002B60BA">
      <w:pPr>
        <w:numPr>
          <w:ilvl w:val="0"/>
          <w:numId w:val="139"/>
        </w:numPr>
        <w:contextualSpacing/>
        <w:jc w:val="both"/>
        <w:rPr>
          <w:rFonts w:ascii="Arial" w:eastAsia="Calibri" w:hAnsi="Arial" w:cs="Arial"/>
          <w:noProof/>
          <w:color w:val="000000"/>
          <w:sz w:val="22"/>
          <w:szCs w:val="22"/>
        </w:rPr>
      </w:pPr>
      <w:r w:rsidRPr="006D231E">
        <w:rPr>
          <w:rFonts w:ascii="Arial" w:eastAsia="Calibri" w:hAnsi="Arial" w:cs="Arial"/>
          <w:noProof/>
          <w:color w:val="000000"/>
          <w:sz w:val="22"/>
          <w:szCs w:val="22"/>
          <w:lang w:val="en-US"/>
        </w:rPr>
        <w:t xml:space="preserve">obavlja djelatnosti </w:t>
      </w:r>
      <w:r w:rsidRPr="006D231E">
        <w:rPr>
          <w:rFonts w:ascii="Arial" w:eastAsia="Times New Roman" w:hAnsi="Arial" w:cs="Arial"/>
          <w:bCs/>
          <w:noProof/>
          <w:sz w:val="22"/>
          <w:szCs w:val="22"/>
          <w:lang w:eastAsia="x-none"/>
        </w:rPr>
        <w:t>i/ili aktivnosti uvoza i/ili izvoza izvora jonizujućih zračenja, bez licence Agencije (član 54 stav 1);</w:t>
      </w:r>
    </w:p>
    <w:p w:rsidR="006D231E" w:rsidRPr="006D231E" w:rsidRDefault="006D231E" w:rsidP="002B60BA">
      <w:pPr>
        <w:numPr>
          <w:ilvl w:val="0"/>
          <w:numId w:val="139"/>
        </w:numPr>
        <w:tabs>
          <w:tab w:val="left" w:pos="360"/>
          <w:tab w:val="left" w:pos="450"/>
        </w:tabs>
        <w:contextualSpacing/>
        <w:jc w:val="both"/>
        <w:rPr>
          <w:rFonts w:ascii="Arial" w:eastAsia="Times New Roman" w:hAnsi="Arial" w:cs="Arial"/>
          <w:bCs/>
          <w:noProof/>
          <w:sz w:val="22"/>
          <w:szCs w:val="22"/>
          <w:lang w:eastAsia="x-none"/>
        </w:rPr>
      </w:pPr>
      <w:r w:rsidRPr="006D231E">
        <w:rPr>
          <w:rFonts w:ascii="Arial" w:eastAsia="Calibri" w:hAnsi="Arial" w:cs="Arial"/>
          <w:noProof/>
          <w:color w:val="000000"/>
          <w:sz w:val="22"/>
          <w:szCs w:val="22"/>
        </w:rPr>
        <w:t xml:space="preserve"> obavlja </w:t>
      </w:r>
      <w:r w:rsidRPr="006D231E">
        <w:rPr>
          <w:rFonts w:ascii="Arial" w:eastAsia="Calibri" w:hAnsi="Arial" w:cs="Arial"/>
          <w:sz w:val="22"/>
          <w:szCs w:val="22"/>
        </w:rPr>
        <w:t>djelatnosti i/ili aktivnosti prevoza radioaktivnih izvora, bez licence Agencije (član 55 stav 1);</w:t>
      </w:r>
    </w:p>
    <w:p w:rsidR="006D231E" w:rsidRPr="006D231E" w:rsidRDefault="006D231E" w:rsidP="002B60BA">
      <w:pPr>
        <w:numPr>
          <w:ilvl w:val="0"/>
          <w:numId w:val="139"/>
        </w:numPr>
        <w:tabs>
          <w:tab w:val="left" w:pos="360"/>
          <w:tab w:val="left" w:pos="450"/>
        </w:tabs>
        <w:contextualSpacing/>
        <w:jc w:val="both"/>
        <w:rPr>
          <w:rFonts w:ascii="Arial" w:eastAsia="Times New Roman" w:hAnsi="Arial" w:cs="Arial"/>
          <w:bCs/>
          <w:noProof/>
          <w:sz w:val="22"/>
          <w:szCs w:val="22"/>
          <w:lang w:eastAsia="x-none"/>
        </w:rPr>
      </w:pPr>
      <w:r w:rsidRPr="006D231E">
        <w:rPr>
          <w:rFonts w:ascii="Arial" w:eastAsia="Calibri" w:hAnsi="Arial" w:cs="Arial"/>
          <w:noProof/>
          <w:color w:val="000000"/>
          <w:sz w:val="22"/>
          <w:szCs w:val="22"/>
        </w:rPr>
        <w:t xml:space="preserve"> obavlja </w:t>
      </w:r>
      <w:r w:rsidRPr="006D231E">
        <w:rPr>
          <w:rFonts w:ascii="Arial" w:eastAsia="Calibri" w:hAnsi="Arial" w:cs="Arial"/>
          <w:sz w:val="22"/>
          <w:szCs w:val="22"/>
        </w:rPr>
        <w:t xml:space="preserve">djelatnosti i/ili aktivnosti privremenog korišćenja izvora jonizujućeg zračenja u izuzetnim okolnostima na </w:t>
      </w:r>
      <w:r w:rsidRPr="006D231E">
        <w:rPr>
          <w:rFonts w:ascii="Arial" w:eastAsia="Calibri" w:hAnsi="Arial" w:cs="Arial"/>
          <w:color w:val="000000"/>
          <w:sz w:val="22"/>
          <w:szCs w:val="22"/>
        </w:rPr>
        <w:t>teritoriji Crne Gore, bez licence Agencije (član 56 stav 1);</w:t>
      </w:r>
    </w:p>
    <w:p w:rsidR="006D231E" w:rsidRPr="006D231E" w:rsidRDefault="006D231E" w:rsidP="002B60BA">
      <w:pPr>
        <w:numPr>
          <w:ilvl w:val="0"/>
          <w:numId w:val="139"/>
        </w:numPr>
        <w:tabs>
          <w:tab w:val="left" w:pos="360"/>
          <w:tab w:val="left" w:pos="450"/>
        </w:tabs>
        <w:contextualSpacing/>
        <w:jc w:val="both"/>
        <w:rPr>
          <w:rFonts w:ascii="Arial" w:eastAsia="Times New Roman" w:hAnsi="Arial" w:cs="Arial"/>
          <w:bCs/>
          <w:noProof/>
          <w:sz w:val="22"/>
          <w:szCs w:val="22"/>
          <w:lang w:eastAsia="x-none"/>
        </w:rPr>
      </w:pPr>
      <w:r w:rsidRPr="006D231E">
        <w:rPr>
          <w:rFonts w:ascii="Arial" w:eastAsia="Times New Roman" w:hAnsi="Arial" w:cs="Arial"/>
          <w:bCs/>
          <w:noProof/>
          <w:sz w:val="22"/>
          <w:szCs w:val="22"/>
          <w:lang w:eastAsia="x-none"/>
        </w:rPr>
        <w:t xml:space="preserve"> obavlja </w:t>
      </w:r>
      <w:r w:rsidRPr="006D231E">
        <w:rPr>
          <w:rFonts w:ascii="Arial" w:eastAsia="Calibri" w:hAnsi="Arial" w:cs="Arial"/>
          <w:color w:val="000000"/>
          <w:sz w:val="22"/>
          <w:szCs w:val="22"/>
        </w:rPr>
        <w:t>djelatnosti i/ili aktivnosti koje u redovnim okolnostima  ispuštaju značajne količine radioaktivnih materijala sa gasovitim i tečnim efluentima u životnu sredinu, bez licence Agencije (član 57 stav 1);</w:t>
      </w:r>
    </w:p>
    <w:p w:rsidR="006D231E" w:rsidRPr="006D231E" w:rsidRDefault="006D231E" w:rsidP="002B60BA">
      <w:pPr>
        <w:numPr>
          <w:ilvl w:val="0"/>
          <w:numId w:val="139"/>
        </w:numPr>
        <w:tabs>
          <w:tab w:val="left" w:pos="360"/>
          <w:tab w:val="left" w:pos="450"/>
        </w:tabs>
        <w:contextualSpacing/>
        <w:jc w:val="both"/>
        <w:rPr>
          <w:rFonts w:ascii="Arial" w:eastAsia="Calibri" w:hAnsi="Arial" w:cs="Times New Roman"/>
          <w:sz w:val="22"/>
          <w:szCs w:val="22"/>
          <w:lang w:eastAsia="x-none"/>
        </w:rPr>
      </w:pPr>
      <w:r w:rsidRPr="006D231E">
        <w:rPr>
          <w:rFonts w:ascii="Arial" w:eastAsia="Calibri" w:hAnsi="Arial" w:cs="Times New Roman"/>
          <w:sz w:val="22"/>
          <w:szCs w:val="22"/>
          <w:lang w:eastAsia="x-none"/>
        </w:rPr>
        <w:t xml:space="preserve"> obavlja </w:t>
      </w:r>
      <w:r w:rsidRPr="006D231E">
        <w:rPr>
          <w:rFonts w:ascii="Arial" w:eastAsia="Times New Roman" w:hAnsi="Arial" w:cs="Arial"/>
          <w:bCs/>
          <w:noProof/>
          <w:color w:val="000000"/>
          <w:sz w:val="22"/>
          <w:szCs w:val="22"/>
          <w:lang w:eastAsia="x-none"/>
        </w:rPr>
        <w:t>djelatnosti i/ili aktivnosti namjernog dodavanja radioaktivnih supstanci tokom proizvodnje i izrade potrošačkih ili drugih proizvoda,  uključujući i medicinske proizvode, bez licence Agencije (član 58 stav 1);</w:t>
      </w:r>
    </w:p>
    <w:p w:rsidR="006D231E" w:rsidRPr="006D231E" w:rsidRDefault="006D231E" w:rsidP="002B60BA">
      <w:pPr>
        <w:numPr>
          <w:ilvl w:val="0"/>
          <w:numId w:val="139"/>
        </w:numPr>
        <w:tabs>
          <w:tab w:val="left" w:pos="360"/>
          <w:tab w:val="left" w:pos="450"/>
        </w:tabs>
        <w:contextualSpacing/>
        <w:jc w:val="both"/>
        <w:rPr>
          <w:rFonts w:ascii="Arial" w:eastAsia="Calibri" w:hAnsi="Arial" w:cs="Times New Roman"/>
          <w:sz w:val="22"/>
          <w:szCs w:val="22"/>
          <w:lang w:eastAsia="x-none"/>
        </w:rPr>
      </w:pPr>
      <w:r w:rsidRPr="006D231E">
        <w:rPr>
          <w:rFonts w:ascii="Arial" w:eastAsia="Calibri" w:hAnsi="Arial" w:cs="Times New Roman"/>
          <w:sz w:val="22"/>
          <w:szCs w:val="22"/>
          <w:lang w:eastAsia="x-none"/>
        </w:rPr>
        <w:t xml:space="preserve">  obavlja </w:t>
      </w:r>
      <w:r w:rsidRPr="006D231E">
        <w:rPr>
          <w:rFonts w:ascii="Arial" w:eastAsia="Times New Roman" w:hAnsi="Arial" w:cs="Arial"/>
          <w:bCs/>
          <w:noProof/>
          <w:color w:val="000000"/>
          <w:sz w:val="22"/>
          <w:szCs w:val="22"/>
          <w:lang w:eastAsia="x-none"/>
        </w:rPr>
        <w:t>djelatnosti i/ili aktivnosti</w:t>
      </w:r>
      <w:r w:rsidRPr="006D231E">
        <w:rPr>
          <w:rFonts w:ascii="Arial" w:eastAsia="Times New Roman" w:hAnsi="Arial" w:cs="Arial"/>
          <w:bCs/>
          <w:noProof/>
          <w:color w:val="000000"/>
          <w:sz w:val="22"/>
          <w:szCs w:val="22"/>
          <w:lang w:val="en-US" w:eastAsia="x-none"/>
        </w:rPr>
        <w:t xml:space="preserve"> uvoza</w:t>
      </w:r>
      <w:r w:rsidRPr="006D231E">
        <w:rPr>
          <w:rFonts w:ascii="Arial" w:eastAsia="Calibri" w:hAnsi="Arial" w:cs="Arial"/>
          <w:sz w:val="22"/>
          <w:szCs w:val="22"/>
          <w:lang w:val="en-US"/>
        </w:rPr>
        <w:t xml:space="preserve"> </w:t>
      </w:r>
      <w:r w:rsidRPr="006D231E">
        <w:rPr>
          <w:rFonts w:ascii="Arial" w:eastAsia="Times New Roman" w:hAnsi="Arial" w:cs="Arial"/>
          <w:bCs/>
          <w:noProof/>
          <w:color w:val="000000"/>
          <w:sz w:val="22"/>
          <w:szCs w:val="22"/>
          <w:lang w:val="en-US" w:eastAsia="x-none"/>
        </w:rPr>
        <w:t>potrošačkih ili drugih proizvoda, uključujući i medicinske proizvode u koje su namjerno dodate radioaktivne supstance, bez licence Agencije (član 59 stav 1);</w:t>
      </w:r>
    </w:p>
    <w:p w:rsidR="006D231E" w:rsidRPr="006D231E" w:rsidRDefault="006D231E" w:rsidP="002B60BA">
      <w:pPr>
        <w:numPr>
          <w:ilvl w:val="0"/>
          <w:numId w:val="139"/>
        </w:numPr>
        <w:tabs>
          <w:tab w:val="left" w:pos="360"/>
          <w:tab w:val="left" w:pos="450"/>
        </w:tabs>
        <w:contextualSpacing/>
        <w:jc w:val="both"/>
        <w:rPr>
          <w:rFonts w:ascii="Arial" w:eastAsia="Calibri" w:hAnsi="Arial" w:cs="Times New Roman"/>
          <w:sz w:val="22"/>
          <w:szCs w:val="22"/>
          <w:lang w:eastAsia="x-none"/>
        </w:rPr>
      </w:pPr>
      <w:r w:rsidRPr="006D231E">
        <w:rPr>
          <w:rFonts w:ascii="Arial" w:eastAsia="Times New Roman" w:hAnsi="Arial" w:cs="Arial"/>
          <w:bCs/>
          <w:noProof/>
          <w:color w:val="000000"/>
          <w:sz w:val="22"/>
          <w:szCs w:val="22"/>
          <w:lang w:eastAsia="x-none"/>
        </w:rPr>
        <w:t xml:space="preserve"> vrši  izgradnju objekta u kojem se koriste zatvoreni radioaktivni izvori kategorije 1, 2 i 3 i/ili otvoreni radioaktivni izvori kategrije 4 i 5, bez licence Agencije o ispunjavanju mjera sigurnosti i bezbjednosti pri izgradnji objekta (član 60 stav 1);</w:t>
      </w:r>
    </w:p>
    <w:p w:rsidR="006D231E" w:rsidRPr="006D231E" w:rsidRDefault="006D231E" w:rsidP="002B60BA">
      <w:pPr>
        <w:numPr>
          <w:ilvl w:val="0"/>
          <w:numId w:val="139"/>
        </w:numPr>
        <w:tabs>
          <w:tab w:val="left" w:pos="360"/>
          <w:tab w:val="left" w:pos="450"/>
        </w:tabs>
        <w:contextualSpacing/>
        <w:jc w:val="both"/>
        <w:rPr>
          <w:rFonts w:ascii="Arial" w:eastAsia="Calibri" w:hAnsi="Arial" w:cs="Times New Roman"/>
          <w:sz w:val="22"/>
          <w:szCs w:val="22"/>
          <w:lang w:eastAsia="x-none"/>
        </w:rPr>
      </w:pPr>
      <w:r w:rsidRPr="006D231E">
        <w:rPr>
          <w:rFonts w:ascii="Arial" w:eastAsia="Calibri" w:hAnsi="Arial" w:cs="Times New Roman"/>
          <w:sz w:val="22"/>
          <w:szCs w:val="22"/>
          <w:lang w:eastAsia="x-none"/>
        </w:rPr>
        <w:t xml:space="preserve"> je nosilac</w:t>
      </w:r>
      <w:r w:rsidRPr="006D231E">
        <w:rPr>
          <w:rFonts w:ascii="Arial" w:eastAsia="Times New Roman" w:hAnsi="Arial" w:cs="Arial"/>
          <w:bCs/>
          <w:noProof/>
          <w:color w:val="000000"/>
          <w:sz w:val="22"/>
          <w:szCs w:val="22"/>
          <w:lang w:eastAsia="x-none"/>
        </w:rPr>
        <w:t xml:space="preserve"> </w:t>
      </w:r>
      <w:r w:rsidRPr="006D231E">
        <w:rPr>
          <w:rFonts w:ascii="Arial" w:eastAsia="Calibri" w:hAnsi="Arial" w:cs="Times New Roman"/>
          <w:sz w:val="22"/>
          <w:szCs w:val="22"/>
          <w:lang w:eastAsia="x-none"/>
        </w:rPr>
        <w:t xml:space="preserve"> </w:t>
      </w:r>
      <w:r w:rsidRPr="006D231E">
        <w:rPr>
          <w:rFonts w:ascii="Arial" w:eastAsia="Calibri" w:hAnsi="Arial" w:cs="Arial"/>
          <w:sz w:val="22"/>
          <w:szCs w:val="22"/>
        </w:rPr>
        <w:t>licence iz čl. 53 ili 60 ovog zakona, a godinu dana prije odluke o trajnom prestanku obavljanja djelatnosti ili u slučaju nesolventnosti, ne podnese zahtjev Agenciji za izdavanje licence o trajnom prestanku korišćenja izvora jonizujućih zračenja i objekta u kojem su se izvori koristili (član 61 stav 1);</w:t>
      </w:r>
    </w:p>
    <w:p w:rsidR="006D231E" w:rsidRPr="006D231E" w:rsidRDefault="006D231E" w:rsidP="002B60BA">
      <w:pPr>
        <w:numPr>
          <w:ilvl w:val="0"/>
          <w:numId w:val="139"/>
        </w:numPr>
        <w:tabs>
          <w:tab w:val="left" w:pos="360"/>
          <w:tab w:val="left" w:pos="450"/>
        </w:tabs>
        <w:contextualSpacing/>
        <w:jc w:val="both"/>
        <w:rPr>
          <w:rFonts w:ascii="Arial" w:eastAsia="Calibri" w:hAnsi="Arial" w:cs="Times New Roman"/>
          <w:sz w:val="22"/>
          <w:szCs w:val="22"/>
          <w:lang w:eastAsia="x-none"/>
        </w:rPr>
      </w:pPr>
      <w:r w:rsidRPr="006D231E">
        <w:rPr>
          <w:rFonts w:ascii="Arial" w:eastAsia="Calibri" w:hAnsi="Arial" w:cs="Times New Roman"/>
          <w:sz w:val="22"/>
          <w:szCs w:val="22"/>
          <w:lang w:eastAsia="x-none"/>
        </w:rPr>
        <w:t xml:space="preserve">vrši izgradnju skladišta </w:t>
      </w:r>
      <w:r w:rsidRPr="006D231E">
        <w:rPr>
          <w:rFonts w:ascii="Arial" w:eastAsia="Times New Roman" w:hAnsi="Arial" w:cs="Arial"/>
          <w:bCs/>
          <w:noProof/>
          <w:sz w:val="22"/>
          <w:szCs w:val="22"/>
          <w:lang w:val="en-US" w:eastAsia="x-none"/>
        </w:rPr>
        <w:t>ili odlagališta radioaktivnog otpada, bez licence o ispunjavanju mjera sigurnosti i bezbjednosti pri izgradnji skladišta ili odlagališta (član 62 stav 1);</w:t>
      </w:r>
    </w:p>
    <w:p w:rsidR="006D231E" w:rsidRPr="006D231E" w:rsidRDefault="006D231E" w:rsidP="002B60BA">
      <w:pPr>
        <w:numPr>
          <w:ilvl w:val="0"/>
          <w:numId w:val="139"/>
        </w:numPr>
        <w:tabs>
          <w:tab w:val="left" w:pos="360"/>
          <w:tab w:val="left" w:pos="450"/>
        </w:tabs>
        <w:contextualSpacing/>
        <w:jc w:val="both"/>
        <w:rPr>
          <w:rFonts w:ascii="Arial" w:eastAsia="Calibri" w:hAnsi="Arial" w:cs="Times New Roman"/>
          <w:sz w:val="22"/>
          <w:szCs w:val="22"/>
          <w:lang w:eastAsia="x-none"/>
        </w:rPr>
      </w:pPr>
      <w:r w:rsidRPr="006D231E">
        <w:rPr>
          <w:rFonts w:ascii="Arial" w:eastAsia="Calibri" w:hAnsi="Arial" w:cs="Times New Roman"/>
          <w:sz w:val="22"/>
          <w:szCs w:val="22"/>
          <w:lang w:eastAsia="x-none"/>
        </w:rPr>
        <w:t xml:space="preserve">obavlja </w:t>
      </w:r>
      <w:r w:rsidRPr="006D231E">
        <w:rPr>
          <w:rFonts w:ascii="Arial" w:eastAsia="Calibri" w:hAnsi="Arial" w:cs="Arial"/>
          <w:sz w:val="22"/>
          <w:szCs w:val="22"/>
        </w:rPr>
        <w:t xml:space="preserve">djelatnosti i/ili aktivnosti probnog rada skladištenja ili odlaganja </w:t>
      </w:r>
      <w:r w:rsidRPr="006D231E">
        <w:rPr>
          <w:rFonts w:ascii="Arial" w:eastAsia="Times New Roman" w:hAnsi="Arial" w:cs="Arial"/>
          <w:bCs/>
          <w:noProof/>
          <w:sz w:val="22"/>
          <w:szCs w:val="22"/>
          <w:lang w:eastAsia="x-none"/>
        </w:rPr>
        <w:t>radioaktivnog otpada, bez licence Agencije (član 63 stav 4);</w:t>
      </w:r>
    </w:p>
    <w:p w:rsidR="006D231E" w:rsidRPr="006D231E" w:rsidRDefault="006D231E" w:rsidP="002B60BA">
      <w:pPr>
        <w:numPr>
          <w:ilvl w:val="0"/>
          <w:numId w:val="139"/>
        </w:numPr>
        <w:tabs>
          <w:tab w:val="left" w:pos="360"/>
          <w:tab w:val="left" w:pos="450"/>
        </w:tabs>
        <w:contextualSpacing/>
        <w:jc w:val="both"/>
        <w:rPr>
          <w:rFonts w:ascii="Arial" w:eastAsia="Calibri" w:hAnsi="Arial" w:cs="Arial"/>
          <w:color w:val="000000"/>
          <w:sz w:val="22"/>
          <w:szCs w:val="22"/>
        </w:rPr>
      </w:pPr>
      <w:r w:rsidRPr="006D231E">
        <w:rPr>
          <w:rFonts w:ascii="Arial" w:eastAsia="Calibri" w:hAnsi="Arial" w:cs="Times New Roman"/>
          <w:sz w:val="22"/>
          <w:szCs w:val="22"/>
          <w:lang w:eastAsia="x-none"/>
        </w:rPr>
        <w:t xml:space="preserve">je nosilac licence </w:t>
      </w:r>
      <w:r w:rsidRPr="006D231E">
        <w:rPr>
          <w:rFonts w:ascii="Arial" w:eastAsia="Calibri" w:hAnsi="Arial" w:cs="Arial"/>
          <w:color w:val="000000"/>
          <w:sz w:val="22"/>
          <w:szCs w:val="22"/>
        </w:rPr>
        <w:t>iz člana 63 ovog zakona, a dva mjeseca prije isteka licence ne podnese zahtjev Agenciji za izdavanje licence o skladištenju ili odlaganju (član 64 stav 1);</w:t>
      </w:r>
    </w:p>
    <w:p w:rsidR="006D231E" w:rsidRPr="006D231E" w:rsidRDefault="006D231E" w:rsidP="002B60BA">
      <w:pPr>
        <w:numPr>
          <w:ilvl w:val="0"/>
          <w:numId w:val="139"/>
        </w:numPr>
        <w:tabs>
          <w:tab w:val="left" w:pos="360"/>
          <w:tab w:val="left" w:pos="450"/>
        </w:tabs>
        <w:contextualSpacing/>
        <w:jc w:val="both"/>
        <w:rPr>
          <w:rFonts w:ascii="Arial" w:eastAsia="Calibri" w:hAnsi="Arial" w:cs="Times New Roman"/>
          <w:sz w:val="22"/>
          <w:szCs w:val="22"/>
          <w:lang w:eastAsia="x-none"/>
        </w:rPr>
      </w:pPr>
      <w:r w:rsidRPr="006D231E">
        <w:rPr>
          <w:rFonts w:ascii="Arial" w:eastAsia="Calibri" w:hAnsi="Arial" w:cs="Times New Roman"/>
          <w:sz w:val="22"/>
          <w:szCs w:val="22"/>
          <w:lang w:eastAsia="x-none"/>
        </w:rPr>
        <w:t xml:space="preserve">ne vodi evidenciju o uskladištenim iskorišćenim radioaktivnim izvorima, radioaktivnom materijalu, iskorišćenim nuklearnim materijalima i radioaktivnom otpadu i odloženom radioaktivnom otpadu (član 64 stav 5); </w:t>
      </w:r>
    </w:p>
    <w:p w:rsidR="006D231E" w:rsidRPr="006D231E" w:rsidRDefault="006D231E" w:rsidP="002B60BA">
      <w:pPr>
        <w:numPr>
          <w:ilvl w:val="0"/>
          <w:numId w:val="139"/>
        </w:numPr>
        <w:tabs>
          <w:tab w:val="left" w:pos="360"/>
          <w:tab w:val="left" w:pos="450"/>
        </w:tabs>
        <w:contextualSpacing/>
        <w:jc w:val="both"/>
        <w:rPr>
          <w:rFonts w:ascii="Arial" w:eastAsia="Calibri" w:hAnsi="Arial" w:cs="Times New Roman"/>
          <w:sz w:val="22"/>
          <w:szCs w:val="22"/>
          <w:lang w:eastAsia="x-none"/>
        </w:rPr>
      </w:pPr>
      <w:r w:rsidRPr="006D231E">
        <w:rPr>
          <w:rFonts w:ascii="Arial" w:eastAsia="Calibri" w:hAnsi="Arial" w:cs="Times New Roman"/>
          <w:sz w:val="22"/>
          <w:szCs w:val="22"/>
          <w:lang w:eastAsia="x-none"/>
        </w:rPr>
        <w:t xml:space="preserve">je nosilac </w:t>
      </w:r>
      <w:r w:rsidRPr="006D231E">
        <w:rPr>
          <w:rFonts w:ascii="Arial" w:eastAsia="Calibri" w:hAnsi="Arial" w:cs="Arial"/>
          <w:sz w:val="22"/>
          <w:szCs w:val="22"/>
        </w:rPr>
        <w:t xml:space="preserve">licence o skladištenju ili odlaganju iz člana 64 ovog zakona, a  godinu dana prije odluke o trajnom prestanku skladištenja ili odlaganja radioaktivnog </w:t>
      </w:r>
      <w:r w:rsidRPr="006D231E">
        <w:rPr>
          <w:rFonts w:ascii="Arial" w:eastAsia="Calibri" w:hAnsi="Arial" w:cs="Arial"/>
          <w:sz w:val="22"/>
          <w:szCs w:val="22"/>
        </w:rPr>
        <w:lastRenderedPageBreak/>
        <w:t>otpada odnosno rada skladišta ili odlagališta, ne podnese zahtjev Agenciji za izdavanje licenci o trajnom prestanku skladištenja ili odlaganja radioaktivnog otpada (član 65 stav 1);</w:t>
      </w:r>
    </w:p>
    <w:p w:rsidR="006D231E" w:rsidRPr="006D231E" w:rsidRDefault="006D231E" w:rsidP="002B60BA">
      <w:pPr>
        <w:numPr>
          <w:ilvl w:val="0"/>
          <w:numId w:val="139"/>
        </w:numPr>
        <w:contextualSpacing/>
        <w:jc w:val="both"/>
        <w:rPr>
          <w:rFonts w:ascii="Arial" w:eastAsia="Calibri" w:hAnsi="Arial" w:cs="Arial"/>
          <w:sz w:val="22"/>
          <w:szCs w:val="22"/>
        </w:rPr>
      </w:pPr>
      <w:r w:rsidRPr="006D231E">
        <w:rPr>
          <w:rFonts w:ascii="Arial" w:eastAsia="Calibri" w:hAnsi="Arial" w:cs="Arial"/>
          <w:sz w:val="22"/>
          <w:szCs w:val="22"/>
        </w:rPr>
        <w:t>je  nosilac licence  iz čl. 61 i 65 koji se odnosi samo na skladištenje, a ne podnese zahtjev Agenciji za izdavanje licenci o dekomisiji, godinu dana prije isteka licenci (član 66 stav 1);</w:t>
      </w:r>
    </w:p>
    <w:p w:rsidR="006D231E" w:rsidRPr="006D231E" w:rsidRDefault="006D231E" w:rsidP="002B60BA">
      <w:pPr>
        <w:numPr>
          <w:ilvl w:val="0"/>
          <w:numId w:val="139"/>
        </w:numPr>
        <w:contextualSpacing/>
        <w:jc w:val="both"/>
        <w:rPr>
          <w:rFonts w:ascii="Arial" w:eastAsia="Calibri" w:hAnsi="Arial" w:cs="Arial"/>
          <w:sz w:val="22"/>
          <w:szCs w:val="22"/>
        </w:rPr>
      </w:pPr>
      <w:r w:rsidRPr="006D231E">
        <w:rPr>
          <w:rFonts w:ascii="Arial" w:eastAsia="Calibri" w:hAnsi="Arial" w:cs="Arial"/>
          <w:sz w:val="22"/>
          <w:szCs w:val="22"/>
        </w:rPr>
        <w:t>za vrijeme trajanja aktivnosti dekomisije, Agenciji ne dostavi izvještaj o sprovedenom operativnom monitoringu radioaktivnosti u rokovima koje odredi Agencija (član 66 stav 5);</w:t>
      </w:r>
    </w:p>
    <w:p w:rsidR="006D231E" w:rsidRPr="006D231E" w:rsidRDefault="006D231E" w:rsidP="002B60BA">
      <w:pPr>
        <w:numPr>
          <w:ilvl w:val="0"/>
          <w:numId w:val="139"/>
        </w:numPr>
        <w:contextualSpacing/>
        <w:jc w:val="both"/>
        <w:rPr>
          <w:rFonts w:ascii="Arial" w:eastAsia="Times New Roman" w:hAnsi="Arial" w:cs="Arial"/>
          <w:bCs/>
          <w:noProof/>
          <w:sz w:val="22"/>
          <w:szCs w:val="22"/>
          <w:lang w:eastAsia="x-none"/>
        </w:rPr>
      </w:pPr>
      <w:r w:rsidRPr="006D231E">
        <w:rPr>
          <w:rFonts w:ascii="Arial" w:eastAsia="Calibri" w:hAnsi="Arial" w:cs="Arial"/>
          <w:sz w:val="22"/>
          <w:szCs w:val="22"/>
        </w:rPr>
        <w:t>obavlja d</w:t>
      </w:r>
      <w:r w:rsidRPr="006D231E">
        <w:rPr>
          <w:rFonts w:ascii="Arial" w:eastAsia="Times New Roman" w:hAnsi="Arial" w:cs="Arial"/>
          <w:bCs/>
          <w:noProof/>
          <w:sz w:val="22"/>
          <w:szCs w:val="22"/>
          <w:lang w:eastAsia="x-none"/>
        </w:rPr>
        <w:t>jelatnosti i/ili aktivnosti posjedovanja nuklearnih materijala,  bez licence Agencije (član 67 stav 1);</w:t>
      </w:r>
    </w:p>
    <w:p w:rsidR="006D231E" w:rsidRPr="006D231E" w:rsidRDefault="006D231E" w:rsidP="002B60BA">
      <w:pPr>
        <w:numPr>
          <w:ilvl w:val="0"/>
          <w:numId w:val="139"/>
        </w:numPr>
        <w:contextualSpacing/>
        <w:jc w:val="both"/>
        <w:rPr>
          <w:rFonts w:ascii="Arial" w:eastAsia="Times New Roman" w:hAnsi="Arial" w:cs="Arial"/>
          <w:bCs/>
          <w:noProof/>
          <w:sz w:val="22"/>
          <w:szCs w:val="22"/>
          <w:lang w:eastAsia="x-none"/>
        </w:rPr>
      </w:pPr>
      <w:r w:rsidRPr="006D231E">
        <w:rPr>
          <w:rFonts w:ascii="Arial" w:eastAsia="Calibri" w:hAnsi="Arial" w:cs="Arial"/>
          <w:sz w:val="22"/>
          <w:szCs w:val="22"/>
        </w:rPr>
        <w:t>obavlja d</w:t>
      </w:r>
      <w:r w:rsidRPr="006D231E">
        <w:rPr>
          <w:rFonts w:ascii="Arial" w:eastAsia="Times New Roman" w:hAnsi="Arial" w:cs="Arial"/>
          <w:bCs/>
          <w:noProof/>
          <w:sz w:val="22"/>
          <w:szCs w:val="22"/>
          <w:lang w:eastAsia="x-none"/>
        </w:rPr>
        <w:t>jelatnosti i/ili aktivnosti korišćenja nuklearnih materijala,  bez licence Agencije (član 68 stav 1);</w:t>
      </w:r>
    </w:p>
    <w:p w:rsidR="006D231E" w:rsidRPr="006D231E" w:rsidRDefault="006D231E" w:rsidP="002B60BA">
      <w:pPr>
        <w:numPr>
          <w:ilvl w:val="0"/>
          <w:numId w:val="139"/>
        </w:numPr>
        <w:contextualSpacing/>
        <w:jc w:val="both"/>
        <w:rPr>
          <w:rFonts w:ascii="Arial" w:eastAsia="Times New Roman" w:hAnsi="Arial" w:cs="Arial"/>
          <w:bCs/>
          <w:noProof/>
          <w:sz w:val="22"/>
          <w:szCs w:val="22"/>
          <w:lang w:eastAsia="x-none"/>
        </w:rPr>
      </w:pPr>
      <w:r w:rsidRPr="006D231E">
        <w:rPr>
          <w:rFonts w:ascii="Arial" w:eastAsia="Calibri" w:hAnsi="Arial" w:cs="Arial"/>
          <w:sz w:val="22"/>
          <w:szCs w:val="22"/>
        </w:rPr>
        <w:t>obavlja d</w:t>
      </w:r>
      <w:r w:rsidRPr="006D231E">
        <w:rPr>
          <w:rFonts w:ascii="Arial" w:eastAsia="Times New Roman" w:hAnsi="Arial" w:cs="Arial"/>
          <w:bCs/>
          <w:noProof/>
          <w:sz w:val="22"/>
          <w:szCs w:val="22"/>
          <w:lang w:eastAsia="x-none"/>
        </w:rPr>
        <w:t>jelatnosti i/ili aktivnosti prevoza nuklearnih materijala,  bez licence Agencije (član 69 stav 1);</w:t>
      </w:r>
    </w:p>
    <w:p w:rsidR="006D231E" w:rsidRPr="006D231E" w:rsidRDefault="006D231E" w:rsidP="002B60BA">
      <w:pPr>
        <w:numPr>
          <w:ilvl w:val="0"/>
          <w:numId w:val="139"/>
        </w:numPr>
        <w:contextualSpacing/>
        <w:jc w:val="both"/>
        <w:rPr>
          <w:rFonts w:ascii="Arial" w:eastAsia="Calibri" w:hAnsi="Arial" w:cs="Arial"/>
          <w:sz w:val="22"/>
          <w:szCs w:val="22"/>
        </w:rPr>
      </w:pPr>
      <w:r w:rsidRPr="006D231E">
        <w:rPr>
          <w:rFonts w:ascii="Arial" w:eastAsia="Calibri" w:hAnsi="Arial" w:cs="Arial"/>
          <w:sz w:val="22"/>
          <w:szCs w:val="22"/>
        </w:rPr>
        <w:t>obavlja d</w:t>
      </w:r>
      <w:r w:rsidRPr="006D231E">
        <w:rPr>
          <w:rFonts w:ascii="Arial" w:eastAsia="Times New Roman" w:hAnsi="Arial" w:cs="Arial"/>
          <w:bCs/>
          <w:noProof/>
          <w:sz w:val="22"/>
          <w:szCs w:val="22"/>
          <w:lang w:eastAsia="x-none"/>
        </w:rPr>
        <w:t>jelatnosti i/ili aktivnosti sa povećanom izloženošću prirodnom izvoru zračenja, bez licence Agencije (član 70 stav 1);</w:t>
      </w:r>
    </w:p>
    <w:p w:rsidR="006D231E" w:rsidRPr="006D231E" w:rsidRDefault="006D231E" w:rsidP="002B60BA">
      <w:pPr>
        <w:numPr>
          <w:ilvl w:val="0"/>
          <w:numId w:val="139"/>
        </w:numPr>
        <w:contextualSpacing/>
        <w:jc w:val="both"/>
        <w:rPr>
          <w:rFonts w:ascii="Arial" w:eastAsia="Calibri" w:hAnsi="Arial" w:cs="Arial"/>
          <w:sz w:val="22"/>
          <w:szCs w:val="22"/>
        </w:rPr>
      </w:pPr>
      <w:r w:rsidRPr="006D231E">
        <w:rPr>
          <w:rFonts w:ascii="Arial" w:eastAsia="Calibri" w:hAnsi="Arial" w:cs="Arial"/>
          <w:sz w:val="22"/>
          <w:szCs w:val="22"/>
        </w:rPr>
        <w:t>obavlja djelatnosti i/ili aktivnosti, u redovnim okolnostima, na radnim mjestima sa povećanom izloženošću prirodnom izvoru zračenja i ispušta značajne količine radioaktivnih materijala</w:t>
      </w:r>
      <w:r w:rsidRPr="006D231E">
        <w:rPr>
          <w:rFonts w:ascii="Arial" w:eastAsia="Times New Roman" w:hAnsi="Arial" w:cs="Arial"/>
          <w:bCs/>
          <w:noProof/>
          <w:sz w:val="22"/>
          <w:szCs w:val="22"/>
          <w:lang w:eastAsia="x-none"/>
        </w:rPr>
        <w:t xml:space="preserve"> bez licence Agencije (član 71 stav 1);</w:t>
      </w:r>
    </w:p>
    <w:p w:rsidR="006D231E" w:rsidRPr="006D231E" w:rsidRDefault="006D231E" w:rsidP="002B60BA">
      <w:pPr>
        <w:numPr>
          <w:ilvl w:val="0"/>
          <w:numId w:val="139"/>
        </w:numPr>
        <w:contextualSpacing/>
        <w:jc w:val="both"/>
        <w:rPr>
          <w:rFonts w:ascii="Arial" w:eastAsia="Calibri" w:hAnsi="Arial" w:cs="Arial"/>
          <w:sz w:val="22"/>
          <w:szCs w:val="22"/>
        </w:rPr>
      </w:pPr>
      <w:r w:rsidRPr="006D231E">
        <w:rPr>
          <w:rFonts w:ascii="Arial" w:eastAsia="Times New Roman" w:hAnsi="Arial" w:cs="Arial"/>
          <w:color w:val="000000"/>
          <w:sz w:val="22"/>
          <w:szCs w:val="22"/>
          <w:lang w:eastAsia="sr-Latn-CS"/>
        </w:rPr>
        <w:t>prije prvog ispuštanja ne obezbijedi prostor na kojem će se vršiti privremeno deponovanje ispuštenih količina radioaktivnih materijala i ne preduzme mjere sigurnosti i bezbjednosti u skladu sa ovim zakonom, do izvršenja izvoza tog materijala, njegovog sigurnog i bezbjednog skladištenja ili korišćenja u druge namjene (član 71 stav 4);</w:t>
      </w:r>
    </w:p>
    <w:p w:rsidR="006D231E" w:rsidRPr="006D231E" w:rsidRDefault="006D231E" w:rsidP="002B60BA">
      <w:pPr>
        <w:numPr>
          <w:ilvl w:val="0"/>
          <w:numId w:val="139"/>
        </w:numPr>
        <w:contextualSpacing/>
        <w:jc w:val="both"/>
        <w:rPr>
          <w:rFonts w:ascii="Arial" w:eastAsia="Calibri" w:hAnsi="Arial" w:cs="Arial"/>
          <w:sz w:val="22"/>
          <w:szCs w:val="22"/>
        </w:rPr>
      </w:pPr>
      <w:r w:rsidRPr="006D231E">
        <w:rPr>
          <w:rFonts w:ascii="Arial" w:eastAsia="Times New Roman" w:hAnsi="Arial" w:cs="Arial"/>
          <w:bCs/>
          <w:noProof/>
          <w:sz w:val="22"/>
          <w:szCs w:val="22"/>
          <w:lang w:eastAsia="x-none"/>
        </w:rPr>
        <w:t>obavlja djelatnost i/ili aktivnost na radnim mjestima sa povećanom izloženošću radonu, na kojima važe uslovi za zaposlena lica iz člana 154 stav 4 ovog zakona, bez licence Agencije (član 72 stav 1);</w:t>
      </w:r>
    </w:p>
    <w:p w:rsidR="006D231E" w:rsidRPr="006D231E" w:rsidRDefault="006D231E" w:rsidP="002B60BA">
      <w:pPr>
        <w:numPr>
          <w:ilvl w:val="0"/>
          <w:numId w:val="139"/>
        </w:numPr>
        <w:contextualSpacing/>
        <w:jc w:val="both"/>
        <w:rPr>
          <w:rFonts w:ascii="Arial" w:eastAsia="Calibri" w:hAnsi="Arial" w:cs="Times New Roman"/>
          <w:sz w:val="22"/>
          <w:szCs w:val="22"/>
          <w:lang w:eastAsia="x-none"/>
        </w:rPr>
      </w:pPr>
      <w:r w:rsidRPr="006D231E">
        <w:rPr>
          <w:rFonts w:ascii="Arial" w:eastAsia="Calibri" w:hAnsi="Arial" w:cs="Arial"/>
          <w:sz w:val="22"/>
          <w:szCs w:val="22"/>
        </w:rPr>
        <w:t>je n</w:t>
      </w:r>
      <w:r w:rsidRPr="006D231E">
        <w:rPr>
          <w:rFonts w:ascii="Arial" w:eastAsia="Calibri" w:hAnsi="Arial" w:cs="Arial"/>
          <w:color w:val="000000"/>
          <w:sz w:val="22"/>
          <w:szCs w:val="22"/>
        </w:rPr>
        <w:t>osilac licence o uvozu i/ili izvozu izvora jonizujućih zračenja iz člana 54 ovog zakona, a vrši snabdijevanje izvorima jonizujućeg zračenja, lica koja nemaju registraciju ili licencu za posjedovanje izvora jonizujućih zračenja (član 74 stav 2);</w:t>
      </w:r>
    </w:p>
    <w:p w:rsidR="006D231E" w:rsidRPr="006D231E" w:rsidRDefault="006D231E" w:rsidP="002B60BA">
      <w:pPr>
        <w:numPr>
          <w:ilvl w:val="0"/>
          <w:numId w:val="139"/>
        </w:numPr>
        <w:contextualSpacing/>
        <w:jc w:val="both"/>
        <w:rPr>
          <w:rFonts w:ascii="Arial" w:eastAsia="Calibri" w:hAnsi="Arial" w:cs="Times New Roman"/>
          <w:sz w:val="22"/>
          <w:szCs w:val="22"/>
          <w:lang w:eastAsia="x-none"/>
        </w:rPr>
      </w:pPr>
      <w:r w:rsidRPr="006D231E">
        <w:rPr>
          <w:rFonts w:ascii="Arial" w:eastAsia="Calibri" w:hAnsi="Arial" w:cs="Times New Roman"/>
          <w:sz w:val="22"/>
          <w:szCs w:val="22"/>
          <w:lang w:eastAsia="x-none"/>
        </w:rPr>
        <w:t xml:space="preserve">vrši </w:t>
      </w:r>
      <w:r w:rsidRPr="006D231E">
        <w:rPr>
          <w:rFonts w:ascii="Arial" w:eastAsia="Times New Roman" w:hAnsi="Arial" w:cs="Arial"/>
          <w:noProof/>
          <w:color w:val="000000"/>
          <w:sz w:val="22"/>
          <w:szCs w:val="22"/>
          <w:lang w:eastAsia="x-none"/>
        </w:rPr>
        <w:t>iznajmljivanje izvora jonizujućih zračenja, bez odobrenja Agencije  (član 75 stav 2);</w:t>
      </w:r>
    </w:p>
    <w:p w:rsidR="006D231E" w:rsidRPr="006D231E" w:rsidRDefault="006D231E" w:rsidP="002B60BA">
      <w:pPr>
        <w:numPr>
          <w:ilvl w:val="0"/>
          <w:numId w:val="139"/>
        </w:numPr>
        <w:contextualSpacing/>
        <w:jc w:val="both"/>
        <w:rPr>
          <w:rFonts w:ascii="Arial" w:eastAsia="Calibri" w:hAnsi="Arial" w:cs="Times New Roman"/>
          <w:sz w:val="22"/>
          <w:szCs w:val="22"/>
          <w:lang w:eastAsia="x-none"/>
        </w:rPr>
      </w:pPr>
      <w:r w:rsidRPr="006D231E">
        <w:rPr>
          <w:rFonts w:ascii="Arial" w:eastAsia="Calibri" w:hAnsi="Arial" w:cs="Times New Roman"/>
          <w:sz w:val="22"/>
          <w:szCs w:val="22"/>
          <w:lang w:eastAsia="x-none"/>
        </w:rPr>
        <w:t>vrši uvoz izvora jonizujućih zračenja, bez odobrenja Agencije (član 76 stav 1);</w:t>
      </w:r>
    </w:p>
    <w:p w:rsidR="006D231E" w:rsidRPr="006D231E" w:rsidRDefault="006D231E" w:rsidP="002B60BA">
      <w:pPr>
        <w:numPr>
          <w:ilvl w:val="0"/>
          <w:numId w:val="139"/>
        </w:numPr>
        <w:contextualSpacing/>
        <w:rPr>
          <w:rFonts w:ascii="Arial" w:eastAsia="Calibri" w:hAnsi="Arial" w:cs="Times New Roman"/>
          <w:sz w:val="22"/>
          <w:szCs w:val="22"/>
          <w:lang w:eastAsia="x-none"/>
        </w:rPr>
      </w:pPr>
      <w:r w:rsidRPr="006D231E">
        <w:rPr>
          <w:rFonts w:ascii="Arial" w:eastAsia="Calibri" w:hAnsi="Arial" w:cs="Times New Roman"/>
          <w:sz w:val="22"/>
          <w:szCs w:val="22"/>
          <w:lang w:eastAsia="x-none"/>
        </w:rPr>
        <w:t>vrši izvoz izvora jonizujućih zračenja, bez odobrenja Agencije (član 77 stav 1);</w:t>
      </w:r>
    </w:p>
    <w:p w:rsidR="006D231E" w:rsidRPr="006D231E" w:rsidRDefault="006D231E" w:rsidP="002B60BA">
      <w:pPr>
        <w:numPr>
          <w:ilvl w:val="0"/>
          <w:numId w:val="139"/>
        </w:numPr>
        <w:contextualSpacing/>
        <w:jc w:val="both"/>
        <w:rPr>
          <w:rFonts w:ascii="Arial" w:eastAsia="Calibri" w:hAnsi="Arial" w:cs="Times New Roman"/>
          <w:sz w:val="22"/>
          <w:szCs w:val="22"/>
          <w:lang w:eastAsia="x-none"/>
        </w:rPr>
      </w:pPr>
      <w:r w:rsidRPr="006D231E">
        <w:rPr>
          <w:rFonts w:ascii="Arial" w:eastAsia="Calibri" w:hAnsi="Arial" w:cs="Times New Roman"/>
          <w:sz w:val="22"/>
          <w:szCs w:val="22"/>
          <w:lang w:eastAsia="x-none"/>
        </w:rPr>
        <w:t xml:space="preserve">vrši uvoz </w:t>
      </w:r>
      <w:r w:rsidRPr="006D231E">
        <w:rPr>
          <w:rFonts w:ascii="Arial" w:eastAsia="Times New Roman" w:hAnsi="Arial" w:cs="Arial"/>
          <w:bCs/>
          <w:noProof/>
          <w:color w:val="000000"/>
          <w:sz w:val="22"/>
          <w:szCs w:val="22"/>
          <w:lang w:eastAsia="x-none"/>
        </w:rPr>
        <w:t>radioaktivnih izvora kategorije 1 i/ili 2</w:t>
      </w:r>
      <w:r w:rsidRPr="006D231E">
        <w:rPr>
          <w:rFonts w:ascii="Arial" w:eastAsia="Calibri" w:hAnsi="Arial" w:cs="Times New Roman"/>
          <w:sz w:val="22"/>
          <w:szCs w:val="22"/>
          <w:lang w:eastAsia="x-none"/>
        </w:rPr>
        <w:t>, bez odobrenja Agencije (član 78 stav 1);</w:t>
      </w:r>
    </w:p>
    <w:p w:rsidR="006D231E" w:rsidRPr="006D231E" w:rsidRDefault="006D231E" w:rsidP="002B60BA">
      <w:pPr>
        <w:numPr>
          <w:ilvl w:val="0"/>
          <w:numId w:val="139"/>
        </w:numPr>
        <w:contextualSpacing/>
        <w:jc w:val="both"/>
        <w:rPr>
          <w:rFonts w:ascii="Arial" w:eastAsia="Calibri" w:hAnsi="Arial" w:cs="Times New Roman"/>
          <w:sz w:val="22"/>
          <w:szCs w:val="22"/>
          <w:lang w:eastAsia="x-none"/>
        </w:rPr>
      </w:pPr>
      <w:r w:rsidRPr="006D231E">
        <w:rPr>
          <w:rFonts w:ascii="Arial" w:eastAsia="Calibri" w:hAnsi="Arial" w:cs="Times New Roman"/>
          <w:sz w:val="22"/>
          <w:szCs w:val="22"/>
          <w:lang w:eastAsia="x-none"/>
        </w:rPr>
        <w:t xml:space="preserve">vrši izvoz </w:t>
      </w:r>
      <w:r w:rsidRPr="006D231E">
        <w:rPr>
          <w:rFonts w:ascii="Arial" w:eastAsia="Times New Roman" w:hAnsi="Arial" w:cs="Arial"/>
          <w:bCs/>
          <w:noProof/>
          <w:color w:val="000000"/>
          <w:sz w:val="22"/>
          <w:szCs w:val="22"/>
          <w:lang w:eastAsia="x-none"/>
        </w:rPr>
        <w:t>radioaktivnih izvora kategorije 1 i/ili 2</w:t>
      </w:r>
      <w:r w:rsidRPr="006D231E">
        <w:rPr>
          <w:rFonts w:ascii="Arial" w:eastAsia="Calibri" w:hAnsi="Arial" w:cs="Times New Roman"/>
          <w:sz w:val="22"/>
          <w:szCs w:val="22"/>
          <w:lang w:eastAsia="x-none"/>
        </w:rPr>
        <w:t>, bez odobrenja Agencije (član 79 stav 1);</w:t>
      </w:r>
    </w:p>
    <w:p w:rsidR="006D231E" w:rsidRPr="006D231E" w:rsidRDefault="006D231E" w:rsidP="002B60BA">
      <w:pPr>
        <w:numPr>
          <w:ilvl w:val="0"/>
          <w:numId w:val="139"/>
        </w:numPr>
        <w:contextualSpacing/>
        <w:jc w:val="both"/>
        <w:rPr>
          <w:rFonts w:ascii="Arial" w:eastAsia="Calibri" w:hAnsi="Arial" w:cs="Times New Roman"/>
          <w:sz w:val="22"/>
          <w:szCs w:val="22"/>
          <w:lang w:eastAsia="x-none"/>
        </w:rPr>
      </w:pPr>
      <w:r w:rsidRPr="006D231E">
        <w:rPr>
          <w:rFonts w:ascii="Arial" w:eastAsia="Calibri" w:hAnsi="Arial" w:cs="Times New Roman"/>
          <w:sz w:val="22"/>
          <w:szCs w:val="22"/>
          <w:lang w:eastAsia="x-none"/>
        </w:rPr>
        <w:t>vrši tranzit radioaktivnih izvora, bez odobrenja Agencije (član 81 stav 1);</w:t>
      </w:r>
    </w:p>
    <w:p w:rsidR="006D231E" w:rsidRPr="006D231E" w:rsidRDefault="006D231E" w:rsidP="002B60BA">
      <w:pPr>
        <w:numPr>
          <w:ilvl w:val="0"/>
          <w:numId w:val="139"/>
        </w:numPr>
        <w:contextualSpacing/>
        <w:jc w:val="both"/>
        <w:rPr>
          <w:rFonts w:ascii="Arial" w:eastAsia="Calibri" w:hAnsi="Arial" w:cs="Times New Roman"/>
          <w:sz w:val="22"/>
          <w:szCs w:val="22"/>
          <w:lang w:eastAsia="x-none"/>
        </w:rPr>
      </w:pPr>
      <w:r w:rsidRPr="006D231E">
        <w:rPr>
          <w:rFonts w:ascii="Arial" w:eastAsia="Calibri" w:hAnsi="Arial" w:cs="Times New Roman"/>
          <w:sz w:val="22"/>
          <w:szCs w:val="22"/>
          <w:lang w:eastAsia="x-none"/>
        </w:rPr>
        <w:t xml:space="preserve">vrši prevoz </w:t>
      </w:r>
      <w:r w:rsidRPr="006D231E">
        <w:rPr>
          <w:rFonts w:ascii="Arial" w:eastAsia="Times New Roman" w:hAnsi="Arial" w:cs="Arial"/>
          <w:noProof/>
          <w:color w:val="000000"/>
          <w:sz w:val="22"/>
          <w:szCs w:val="22"/>
          <w:lang w:eastAsia="x-none"/>
        </w:rPr>
        <w:t xml:space="preserve">radioaktivnih izvora, bez odobrenja </w:t>
      </w:r>
      <w:r w:rsidRPr="006D231E">
        <w:rPr>
          <w:rFonts w:ascii="Arial" w:eastAsia="Times New Roman" w:hAnsi="Arial" w:cs="Arial"/>
          <w:bCs/>
          <w:noProof/>
          <w:color w:val="000000"/>
          <w:sz w:val="22"/>
          <w:szCs w:val="22"/>
          <w:lang w:eastAsia="x-none"/>
        </w:rPr>
        <w:t>Agencije (član 83 stav 1);</w:t>
      </w:r>
    </w:p>
    <w:p w:rsidR="006D231E" w:rsidRPr="006D231E" w:rsidRDefault="006D231E" w:rsidP="002B60BA">
      <w:pPr>
        <w:numPr>
          <w:ilvl w:val="0"/>
          <w:numId w:val="139"/>
        </w:numPr>
        <w:contextualSpacing/>
        <w:jc w:val="both"/>
        <w:rPr>
          <w:rFonts w:ascii="Arial" w:eastAsia="Calibri" w:hAnsi="Arial" w:cs="Times New Roman"/>
          <w:sz w:val="22"/>
          <w:szCs w:val="22"/>
          <w:lang w:eastAsia="x-none"/>
        </w:rPr>
      </w:pPr>
      <w:r w:rsidRPr="006D231E">
        <w:rPr>
          <w:rFonts w:ascii="Arial" w:eastAsia="Calibri" w:hAnsi="Arial" w:cs="Times New Roman"/>
          <w:sz w:val="22"/>
          <w:szCs w:val="22"/>
          <w:lang w:eastAsia="x-none"/>
        </w:rPr>
        <w:t xml:space="preserve">vrši spremanje radioaktivnih </w:t>
      </w:r>
      <w:r w:rsidRPr="006D231E">
        <w:rPr>
          <w:rFonts w:ascii="Arial" w:eastAsia="Calibri" w:hAnsi="Arial" w:cs="Arial"/>
          <w:sz w:val="22"/>
          <w:szCs w:val="22"/>
        </w:rPr>
        <w:t>izvora jonizujućih zračenja (privremeno skladištenje), bez odobrenja Agencije (član 84 stav 2);</w:t>
      </w:r>
    </w:p>
    <w:p w:rsidR="006D231E" w:rsidRPr="006D231E" w:rsidRDefault="006D231E" w:rsidP="002B60BA">
      <w:pPr>
        <w:numPr>
          <w:ilvl w:val="0"/>
          <w:numId w:val="139"/>
        </w:numPr>
        <w:contextualSpacing/>
        <w:jc w:val="both"/>
        <w:rPr>
          <w:rFonts w:ascii="Arial" w:eastAsia="Calibri" w:hAnsi="Arial" w:cs="Times New Roman"/>
          <w:sz w:val="22"/>
          <w:szCs w:val="22"/>
          <w:lang w:eastAsia="x-none"/>
        </w:rPr>
      </w:pPr>
      <w:r w:rsidRPr="006D231E">
        <w:rPr>
          <w:rFonts w:ascii="Arial" w:eastAsia="Calibri" w:hAnsi="Arial" w:cs="Times New Roman"/>
          <w:sz w:val="22"/>
          <w:szCs w:val="22"/>
          <w:lang w:eastAsia="x-none"/>
        </w:rPr>
        <w:t>vrši uvoz nuklearnog materijala</w:t>
      </w:r>
      <w:r w:rsidRPr="006D231E">
        <w:rPr>
          <w:rFonts w:ascii="Arial" w:eastAsia="Calibri" w:hAnsi="Arial" w:cs="Arial"/>
          <w:sz w:val="22"/>
          <w:szCs w:val="22"/>
        </w:rPr>
        <w:t>, a nije Agenciji dostavio obavještenje o namjeravanom uvozu nuklearnog materijala (član 85 stav 2);</w:t>
      </w:r>
    </w:p>
    <w:p w:rsidR="006D231E" w:rsidRPr="006D231E" w:rsidRDefault="006D231E" w:rsidP="002B60BA">
      <w:pPr>
        <w:numPr>
          <w:ilvl w:val="0"/>
          <w:numId w:val="139"/>
        </w:numPr>
        <w:contextualSpacing/>
        <w:jc w:val="both"/>
        <w:rPr>
          <w:rFonts w:ascii="Arial" w:eastAsia="Calibri" w:hAnsi="Arial" w:cs="Times New Roman"/>
          <w:sz w:val="22"/>
          <w:szCs w:val="22"/>
          <w:lang w:eastAsia="x-none"/>
        </w:rPr>
      </w:pPr>
      <w:r w:rsidRPr="006D231E">
        <w:rPr>
          <w:rFonts w:ascii="Arial" w:eastAsia="Calibri" w:hAnsi="Arial" w:cs="Arial"/>
          <w:sz w:val="22"/>
          <w:szCs w:val="22"/>
        </w:rPr>
        <w:t xml:space="preserve"> vrši izvoz i/ili tranzit nuklearnog materijala, a nije Agenciji dostavio obavještenje o namjeravanom izvozu i/ili tranzitu nuklearnog materijala (član 86 stav 3);</w:t>
      </w:r>
    </w:p>
    <w:p w:rsidR="006D231E" w:rsidRPr="006D231E" w:rsidRDefault="006D231E" w:rsidP="002B60BA">
      <w:pPr>
        <w:numPr>
          <w:ilvl w:val="0"/>
          <w:numId w:val="139"/>
        </w:numPr>
        <w:contextualSpacing/>
        <w:jc w:val="both"/>
        <w:rPr>
          <w:rFonts w:ascii="Arial" w:eastAsia="Calibri" w:hAnsi="Arial" w:cs="Times New Roman"/>
          <w:sz w:val="22"/>
          <w:szCs w:val="22"/>
          <w:lang w:eastAsia="x-none"/>
        </w:rPr>
      </w:pPr>
      <w:r w:rsidRPr="006D231E">
        <w:rPr>
          <w:rFonts w:ascii="Arial" w:eastAsia="Calibri" w:hAnsi="Arial" w:cs="Times New Roman"/>
          <w:sz w:val="22"/>
          <w:szCs w:val="22"/>
          <w:lang w:eastAsia="x-none"/>
        </w:rPr>
        <w:t>vrši p</w:t>
      </w:r>
      <w:r w:rsidRPr="006D231E">
        <w:rPr>
          <w:rFonts w:ascii="Arial" w:eastAsia="Calibri" w:hAnsi="Arial" w:cs="Arial"/>
          <w:sz w:val="22"/>
          <w:szCs w:val="22"/>
        </w:rPr>
        <w:t>revoz nuklearnog materijala, bez odobrenja Agencije (član 87 stav 1);</w:t>
      </w:r>
    </w:p>
    <w:p w:rsidR="006D231E" w:rsidRPr="006D231E" w:rsidRDefault="006D231E" w:rsidP="002B60BA">
      <w:pPr>
        <w:numPr>
          <w:ilvl w:val="0"/>
          <w:numId w:val="139"/>
        </w:numPr>
        <w:contextualSpacing/>
        <w:jc w:val="both"/>
        <w:rPr>
          <w:rFonts w:ascii="Arial" w:eastAsia="Calibri" w:hAnsi="Arial" w:cs="Times New Roman"/>
          <w:sz w:val="22"/>
          <w:szCs w:val="22"/>
          <w:lang w:eastAsia="x-none"/>
        </w:rPr>
      </w:pPr>
      <w:r w:rsidRPr="006D231E">
        <w:rPr>
          <w:rFonts w:ascii="Arial" w:eastAsia="Calibri" w:hAnsi="Arial" w:cs="Times New Roman"/>
          <w:sz w:val="22"/>
          <w:szCs w:val="22"/>
          <w:lang w:eastAsia="x-none"/>
        </w:rPr>
        <w:t xml:space="preserve">vrši skladištenje </w:t>
      </w:r>
      <w:r w:rsidRPr="006D231E">
        <w:rPr>
          <w:rFonts w:ascii="Arial" w:eastAsia="Calibri" w:hAnsi="Arial" w:cs="Arial"/>
          <w:sz w:val="22"/>
          <w:szCs w:val="22"/>
        </w:rPr>
        <w:t>radioaktivni</w:t>
      </w:r>
      <w:r w:rsidR="007D65A3">
        <w:rPr>
          <w:rFonts w:ascii="Arial" w:eastAsia="Calibri" w:hAnsi="Arial" w:cs="Arial"/>
          <w:sz w:val="22"/>
          <w:szCs w:val="22"/>
        </w:rPr>
        <w:t xml:space="preserve">h izvora jonizujućih zračenja </w:t>
      </w:r>
      <w:r w:rsidRPr="006D231E">
        <w:rPr>
          <w:rFonts w:ascii="Arial" w:eastAsia="Calibri" w:hAnsi="Arial" w:cs="Arial"/>
          <w:sz w:val="22"/>
          <w:szCs w:val="22"/>
        </w:rPr>
        <w:t>i/ili nuklearnih materijala, bez odobrenja Agencije (član 89 stav 2);</w:t>
      </w:r>
    </w:p>
    <w:p w:rsidR="006D231E" w:rsidRPr="006D231E" w:rsidRDefault="006D231E" w:rsidP="002B60BA">
      <w:pPr>
        <w:numPr>
          <w:ilvl w:val="0"/>
          <w:numId w:val="139"/>
        </w:numPr>
        <w:contextualSpacing/>
        <w:jc w:val="both"/>
        <w:rPr>
          <w:rFonts w:ascii="Arial" w:eastAsia="Calibri" w:hAnsi="Arial" w:cs="Times New Roman"/>
          <w:sz w:val="22"/>
          <w:szCs w:val="22"/>
          <w:lang w:eastAsia="x-none"/>
        </w:rPr>
      </w:pPr>
      <w:r w:rsidRPr="006D231E">
        <w:rPr>
          <w:rFonts w:ascii="Arial" w:eastAsia="Calibri" w:hAnsi="Arial" w:cs="Times New Roman"/>
          <w:sz w:val="22"/>
          <w:szCs w:val="22"/>
          <w:lang w:eastAsia="x-none"/>
        </w:rPr>
        <w:t xml:space="preserve">vrši odlaganje </w:t>
      </w:r>
      <w:r w:rsidRPr="006D231E">
        <w:rPr>
          <w:rFonts w:ascii="Arial" w:eastAsia="Calibri" w:hAnsi="Arial" w:cs="Arial"/>
          <w:color w:val="000000"/>
          <w:sz w:val="22"/>
          <w:szCs w:val="22"/>
        </w:rPr>
        <w:t>radioaktivnog otpada, bez odobrenja Agencije (član 90 stav 1);</w:t>
      </w:r>
    </w:p>
    <w:p w:rsidR="006D231E" w:rsidRPr="006D231E" w:rsidRDefault="006D231E" w:rsidP="002B60BA">
      <w:pPr>
        <w:numPr>
          <w:ilvl w:val="0"/>
          <w:numId w:val="139"/>
        </w:numPr>
        <w:contextualSpacing/>
        <w:jc w:val="both"/>
        <w:rPr>
          <w:rFonts w:ascii="Arial" w:eastAsia="Calibri" w:hAnsi="Arial" w:cs="Times New Roman"/>
          <w:sz w:val="22"/>
          <w:szCs w:val="22"/>
          <w:lang w:eastAsia="x-none"/>
        </w:rPr>
      </w:pPr>
      <w:r w:rsidRPr="006D231E">
        <w:rPr>
          <w:rFonts w:ascii="Arial" w:eastAsia="Calibri" w:hAnsi="Arial" w:cs="Times New Roman"/>
          <w:sz w:val="22"/>
          <w:szCs w:val="22"/>
          <w:lang w:eastAsia="x-none"/>
        </w:rPr>
        <w:t xml:space="preserve">vrši </w:t>
      </w:r>
      <w:r w:rsidRPr="006D231E">
        <w:rPr>
          <w:rFonts w:ascii="Arial" w:eastAsia="Times New Roman" w:hAnsi="Arial" w:cs="Arial"/>
          <w:sz w:val="22"/>
          <w:szCs w:val="22"/>
        </w:rPr>
        <w:t>izvoz ili tranzit pošiljke radioaktivnog otpada ili tranzit pošiljke</w:t>
      </w:r>
      <w:r w:rsidRPr="006D231E">
        <w:rPr>
          <w:rFonts w:ascii="Arial" w:eastAsia="Calibri" w:hAnsi="Arial" w:cs="Arial"/>
          <w:sz w:val="22"/>
          <w:szCs w:val="22"/>
        </w:rPr>
        <w:t xml:space="preserve"> </w:t>
      </w:r>
      <w:r w:rsidRPr="006D231E">
        <w:rPr>
          <w:rFonts w:ascii="Arial" w:eastAsia="Times New Roman" w:hAnsi="Arial" w:cs="Arial"/>
          <w:sz w:val="22"/>
          <w:szCs w:val="22"/>
        </w:rPr>
        <w:t>istrošenog goriva, bez odobrenja Agencije (član 98 stav 1);</w:t>
      </w:r>
    </w:p>
    <w:p w:rsidR="006D231E" w:rsidRPr="006D231E" w:rsidRDefault="006D231E" w:rsidP="002B60BA">
      <w:pPr>
        <w:numPr>
          <w:ilvl w:val="0"/>
          <w:numId w:val="139"/>
        </w:numPr>
        <w:contextualSpacing/>
        <w:jc w:val="both"/>
        <w:rPr>
          <w:rFonts w:ascii="Arial" w:eastAsia="Calibri" w:hAnsi="Arial" w:cs="Times New Roman"/>
          <w:sz w:val="22"/>
          <w:szCs w:val="22"/>
          <w:lang w:eastAsia="x-none"/>
        </w:rPr>
      </w:pPr>
      <w:r w:rsidRPr="006D231E">
        <w:rPr>
          <w:rFonts w:ascii="Arial" w:eastAsia="Calibri" w:hAnsi="Arial" w:cs="Times New Roman"/>
          <w:sz w:val="22"/>
          <w:szCs w:val="22"/>
          <w:lang w:eastAsia="x-none"/>
        </w:rPr>
        <w:t xml:space="preserve">ne dostavi Agenciji </w:t>
      </w:r>
      <w:r w:rsidRPr="006D231E">
        <w:rPr>
          <w:rFonts w:ascii="Arial" w:eastAsia="Times New Roman" w:hAnsi="Arial" w:cs="Arial"/>
          <w:sz w:val="22"/>
          <w:szCs w:val="22"/>
        </w:rPr>
        <w:t>opis pošiljke radioaktivnog otpada i popis paketa, nakon izdavanja odobrenja za izvoz ili tranzit pošiljke (član 102 stav 4);</w:t>
      </w:r>
    </w:p>
    <w:p w:rsidR="006D231E" w:rsidRPr="006D231E" w:rsidRDefault="006D231E" w:rsidP="002B60BA">
      <w:pPr>
        <w:numPr>
          <w:ilvl w:val="0"/>
          <w:numId w:val="139"/>
        </w:numPr>
        <w:contextualSpacing/>
        <w:jc w:val="both"/>
        <w:rPr>
          <w:rFonts w:ascii="Arial" w:eastAsia="Calibri" w:hAnsi="Arial" w:cs="Times New Roman"/>
          <w:sz w:val="22"/>
          <w:szCs w:val="22"/>
          <w:lang w:eastAsia="x-none"/>
        </w:rPr>
      </w:pPr>
      <w:r w:rsidRPr="006D231E">
        <w:rPr>
          <w:rFonts w:ascii="Arial" w:eastAsia="Calibri" w:hAnsi="Arial" w:cs="Times New Roman"/>
          <w:sz w:val="22"/>
          <w:szCs w:val="22"/>
          <w:lang w:eastAsia="x-none"/>
        </w:rPr>
        <w:t xml:space="preserve">ne dostavi Agenciji </w:t>
      </w:r>
      <w:r w:rsidRPr="006D231E">
        <w:rPr>
          <w:rFonts w:ascii="Arial" w:eastAsia="Times New Roman" w:hAnsi="Arial" w:cs="Arial"/>
          <w:sz w:val="22"/>
          <w:szCs w:val="22"/>
        </w:rPr>
        <w:t>opis pošiljke istrošenog goriva i popis paketa, nakon izdavanja odobrenja za tranzit pošiljke (član 103 stav 4);</w:t>
      </w:r>
    </w:p>
    <w:p w:rsidR="006D231E" w:rsidRPr="006D231E" w:rsidRDefault="006D231E" w:rsidP="002B60BA">
      <w:pPr>
        <w:numPr>
          <w:ilvl w:val="0"/>
          <w:numId w:val="139"/>
        </w:numPr>
        <w:contextualSpacing/>
        <w:jc w:val="both"/>
        <w:rPr>
          <w:rFonts w:ascii="Arial" w:eastAsia="Calibri" w:hAnsi="Arial" w:cs="Times New Roman"/>
          <w:sz w:val="22"/>
          <w:szCs w:val="22"/>
          <w:lang w:eastAsia="x-none"/>
        </w:rPr>
      </w:pPr>
      <w:r w:rsidRPr="006D231E">
        <w:rPr>
          <w:rFonts w:ascii="Arial" w:eastAsia="Times New Roman" w:hAnsi="Arial" w:cs="Arial"/>
          <w:color w:val="000000"/>
          <w:sz w:val="22"/>
          <w:szCs w:val="22"/>
        </w:rPr>
        <w:lastRenderedPageBreak/>
        <w:t xml:space="preserve">ne dostavi </w:t>
      </w:r>
      <w:r w:rsidRPr="006D231E">
        <w:rPr>
          <w:rFonts w:ascii="Arial" w:eastAsia="Times New Roman" w:hAnsi="Arial" w:cs="Arial"/>
          <w:sz w:val="22"/>
          <w:szCs w:val="22"/>
        </w:rPr>
        <w:t xml:space="preserve">Agenciji potvrdu o prijemu </w:t>
      </w:r>
      <w:r w:rsidRPr="006D231E">
        <w:rPr>
          <w:rFonts w:ascii="Arial" w:eastAsia="Times New Roman" w:hAnsi="Arial" w:cs="Arial"/>
          <w:color w:val="000000"/>
          <w:sz w:val="22"/>
          <w:szCs w:val="22"/>
        </w:rPr>
        <w:t xml:space="preserve">radioaktivnog otpada ili istrošenog goriva, </w:t>
      </w:r>
      <w:r w:rsidRPr="006D231E">
        <w:rPr>
          <w:rFonts w:ascii="Arial" w:eastAsia="Times New Roman" w:hAnsi="Arial" w:cs="Arial"/>
          <w:sz w:val="22"/>
          <w:szCs w:val="22"/>
        </w:rPr>
        <w:t>u roku od 15 dana od dana prijema (član 104 stav 1);</w:t>
      </w:r>
    </w:p>
    <w:p w:rsidR="006D231E" w:rsidRPr="006D231E" w:rsidRDefault="006D231E" w:rsidP="002B60BA">
      <w:pPr>
        <w:numPr>
          <w:ilvl w:val="0"/>
          <w:numId w:val="139"/>
        </w:numPr>
        <w:contextualSpacing/>
        <w:jc w:val="both"/>
        <w:rPr>
          <w:rFonts w:ascii="Arial" w:eastAsia="Calibri" w:hAnsi="Arial" w:cs="Times New Roman"/>
          <w:sz w:val="22"/>
          <w:szCs w:val="22"/>
          <w:lang w:eastAsia="x-none"/>
        </w:rPr>
      </w:pPr>
      <w:r w:rsidRPr="006D231E">
        <w:rPr>
          <w:rFonts w:ascii="Arial" w:eastAsia="Calibri" w:hAnsi="Arial" w:cs="Times New Roman"/>
          <w:sz w:val="22"/>
          <w:szCs w:val="22"/>
          <w:lang w:eastAsia="x-none"/>
        </w:rPr>
        <w:t xml:space="preserve">vrši poslove </w:t>
      </w:r>
      <w:r w:rsidRPr="006D231E">
        <w:rPr>
          <w:rFonts w:ascii="Arial" w:eastAsia="Calibri" w:hAnsi="Arial" w:cs="Arial"/>
          <w:bCs/>
          <w:color w:val="000000"/>
          <w:sz w:val="22"/>
          <w:szCs w:val="22"/>
        </w:rPr>
        <w:t>utvrđivanja unutrašnje ili vanjske doze zračenja za izložena lica koja podliježu pojedinačnom praćenju, bez dozvole Agencije (član 108 stav 1);</w:t>
      </w:r>
    </w:p>
    <w:p w:rsidR="006D231E" w:rsidRPr="006D231E" w:rsidRDefault="006D231E" w:rsidP="002B60BA">
      <w:pPr>
        <w:numPr>
          <w:ilvl w:val="0"/>
          <w:numId w:val="139"/>
        </w:numPr>
        <w:contextualSpacing/>
        <w:jc w:val="both"/>
        <w:rPr>
          <w:rFonts w:ascii="Arial" w:eastAsia="Calibri" w:hAnsi="Arial" w:cs="Times New Roman"/>
          <w:sz w:val="22"/>
          <w:szCs w:val="22"/>
          <w:lang w:eastAsia="x-none"/>
        </w:rPr>
      </w:pPr>
      <w:r w:rsidRPr="006D231E">
        <w:rPr>
          <w:rFonts w:ascii="Arial" w:eastAsia="Calibri" w:hAnsi="Arial" w:cs="Times New Roman"/>
          <w:sz w:val="22"/>
          <w:szCs w:val="22"/>
          <w:lang w:eastAsia="x-none"/>
        </w:rPr>
        <w:t>vrši poslove s</w:t>
      </w:r>
      <w:r w:rsidRPr="006D231E">
        <w:rPr>
          <w:rFonts w:ascii="Arial" w:eastAsia="Calibri" w:hAnsi="Arial" w:cs="Arial"/>
          <w:bCs/>
          <w:color w:val="000000"/>
          <w:sz w:val="22"/>
          <w:szCs w:val="22"/>
        </w:rPr>
        <w:t xml:space="preserve">tručnjaka za zaštitu od jonizujućih zračenja bez dozvole Agencije (član 109 stav 1);  </w:t>
      </w:r>
    </w:p>
    <w:p w:rsidR="006D231E" w:rsidRPr="006D231E" w:rsidRDefault="006D231E" w:rsidP="002B60BA">
      <w:pPr>
        <w:numPr>
          <w:ilvl w:val="0"/>
          <w:numId w:val="139"/>
        </w:numPr>
        <w:contextualSpacing/>
        <w:jc w:val="both"/>
        <w:rPr>
          <w:rFonts w:ascii="Arial" w:eastAsia="Calibri" w:hAnsi="Arial" w:cs="Times New Roman"/>
          <w:sz w:val="22"/>
          <w:szCs w:val="22"/>
          <w:lang w:eastAsia="x-none"/>
        </w:rPr>
      </w:pPr>
      <w:r w:rsidRPr="006D231E">
        <w:rPr>
          <w:rFonts w:ascii="Arial" w:eastAsia="Calibri" w:hAnsi="Arial" w:cs="Times New Roman"/>
          <w:sz w:val="22"/>
          <w:szCs w:val="22"/>
          <w:lang w:eastAsia="x-none"/>
        </w:rPr>
        <w:t xml:space="preserve">vrši </w:t>
      </w:r>
      <w:r w:rsidRPr="006D231E">
        <w:rPr>
          <w:rFonts w:ascii="Arial" w:eastAsia="Calibri" w:hAnsi="Arial" w:cs="Arial"/>
          <w:bCs/>
          <w:sz w:val="22"/>
          <w:szCs w:val="22"/>
        </w:rPr>
        <w:t>poslove stručnjaka za medicinsku fiziku u oblasti radiologije, nuklearne medicine ili radioterapije, bez dozvole Agencije (član 111 stav 1);</w:t>
      </w:r>
    </w:p>
    <w:p w:rsidR="006D231E" w:rsidRPr="006D231E" w:rsidRDefault="006D231E" w:rsidP="002B60BA">
      <w:pPr>
        <w:numPr>
          <w:ilvl w:val="0"/>
          <w:numId w:val="139"/>
        </w:numPr>
        <w:contextualSpacing/>
        <w:jc w:val="both"/>
        <w:rPr>
          <w:rFonts w:ascii="Arial" w:eastAsia="Calibri" w:hAnsi="Arial" w:cs="Times New Roman"/>
          <w:sz w:val="22"/>
          <w:szCs w:val="22"/>
          <w:lang w:eastAsia="x-none"/>
        </w:rPr>
      </w:pPr>
      <w:r w:rsidRPr="006D231E">
        <w:rPr>
          <w:rFonts w:ascii="Arial" w:eastAsia="Calibri" w:hAnsi="Arial" w:cs="Times New Roman"/>
          <w:sz w:val="22"/>
          <w:szCs w:val="22"/>
          <w:lang w:eastAsia="x-none"/>
        </w:rPr>
        <w:t xml:space="preserve">ne odredi </w:t>
      </w:r>
      <w:r w:rsidRPr="006D231E">
        <w:rPr>
          <w:rFonts w:ascii="Arial" w:eastAsia="Calibri" w:hAnsi="Arial" w:cs="Arial"/>
          <w:sz w:val="22"/>
          <w:szCs w:val="22"/>
        </w:rPr>
        <w:t>lice odgovorno za sprovođenje mjera zaštite od jonizujućih zračenja (član 117 stav 1);</w:t>
      </w:r>
    </w:p>
    <w:p w:rsidR="006D231E" w:rsidRPr="006D231E" w:rsidRDefault="006D231E" w:rsidP="002B60BA">
      <w:pPr>
        <w:numPr>
          <w:ilvl w:val="0"/>
          <w:numId w:val="139"/>
        </w:numPr>
        <w:contextualSpacing/>
        <w:jc w:val="both"/>
        <w:rPr>
          <w:rFonts w:ascii="Arial" w:eastAsia="Calibri" w:hAnsi="Arial" w:cs="Times New Roman"/>
          <w:sz w:val="22"/>
          <w:szCs w:val="22"/>
          <w:lang w:eastAsia="x-none"/>
        </w:rPr>
      </w:pPr>
      <w:r w:rsidRPr="006D231E">
        <w:rPr>
          <w:rFonts w:ascii="Arial" w:eastAsia="Calibri" w:hAnsi="Arial" w:cs="Times New Roman"/>
          <w:sz w:val="22"/>
          <w:szCs w:val="22"/>
          <w:lang w:eastAsia="x-none"/>
        </w:rPr>
        <w:t xml:space="preserve">ne izradi </w:t>
      </w:r>
      <w:r w:rsidRPr="006D231E">
        <w:rPr>
          <w:rFonts w:ascii="Arial" w:eastAsia="Calibri" w:hAnsi="Arial" w:cs="Arial"/>
          <w:sz w:val="22"/>
          <w:szCs w:val="22"/>
        </w:rPr>
        <w:t>procjenu rizika izloženosti profesionalno izloženih lica, lica odgovornih za sprovođenje mjera zaštite od jonizujućih zračenja i lica odgovornih za bezbjednost (član 119 stav 1);</w:t>
      </w:r>
    </w:p>
    <w:p w:rsidR="006D231E" w:rsidRPr="006D231E" w:rsidRDefault="006D231E" w:rsidP="002B60BA">
      <w:pPr>
        <w:numPr>
          <w:ilvl w:val="0"/>
          <w:numId w:val="139"/>
        </w:numPr>
        <w:contextualSpacing/>
        <w:jc w:val="both"/>
        <w:rPr>
          <w:rFonts w:ascii="Arial" w:eastAsia="Calibri" w:hAnsi="Arial" w:cs="Times New Roman"/>
          <w:sz w:val="22"/>
          <w:szCs w:val="22"/>
          <w:lang w:eastAsia="x-none"/>
        </w:rPr>
      </w:pPr>
      <w:r w:rsidRPr="006D231E">
        <w:rPr>
          <w:rFonts w:ascii="Arial" w:eastAsia="Calibri" w:hAnsi="Arial" w:cs="Times New Roman"/>
          <w:sz w:val="22"/>
          <w:szCs w:val="22"/>
          <w:lang w:eastAsia="x-none"/>
        </w:rPr>
        <w:t xml:space="preserve">ne </w:t>
      </w:r>
      <w:r w:rsidRPr="006D231E">
        <w:rPr>
          <w:rFonts w:ascii="Arial" w:eastAsia="Calibri" w:hAnsi="Arial" w:cs="Arial"/>
          <w:sz w:val="22"/>
          <w:szCs w:val="22"/>
        </w:rPr>
        <w:t>izvrši reviziju Procjene rizika a došlo je do značajnih promjena podataka iz Procjene rizika ili su rezultati zdravstvenog pregleda profesionalno izloženih lica, lica odgovornih za sprovođenje mjera zaštite od jonizujućih zračenja i lica odgovornih za bezbjednost to zahtijevali (član 119 stav 6);</w:t>
      </w:r>
    </w:p>
    <w:p w:rsidR="006D231E" w:rsidRPr="006D231E" w:rsidRDefault="006D231E" w:rsidP="002B60BA">
      <w:pPr>
        <w:numPr>
          <w:ilvl w:val="0"/>
          <w:numId w:val="139"/>
        </w:numPr>
        <w:contextualSpacing/>
        <w:jc w:val="both"/>
        <w:rPr>
          <w:rFonts w:ascii="Arial" w:eastAsia="Calibri" w:hAnsi="Arial" w:cs="Times New Roman"/>
          <w:sz w:val="22"/>
          <w:szCs w:val="22"/>
          <w:lang w:eastAsia="x-none"/>
        </w:rPr>
      </w:pPr>
      <w:r w:rsidRPr="006D231E">
        <w:rPr>
          <w:rFonts w:ascii="Arial" w:eastAsia="Calibri" w:hAnsi="Arial" w:cs="Times New Roman"/>
          <w:sz w:val="22"/>
          <w:szCs w:val="22"/>
          <w:lang w:eastAsia="x-none"/>
        </w:rPr>
        <w:t xml:space="preserve">ne izradi i sprovede </w:t>
      </w:r>
      <w:r w:rsidRPr="006D231E">
        <w:rPr>
          <w:rFonts w:ascii="Arial" w:eastAsia="Calibri" w:hAnsi="Arial" w:cs="Arial"/>
          <w:sz w:val="22"/>
          <w:szCs w:val="22"/>
        </w:rPr>
        <w:t>Akcioni program o sprovođenju mjera zaštite, a na osnovu Procjene rizika se utvrdilo da su vrijednosti nivoa izlaganja jonizujućem zračenju iznad dozvoljenih (član 120 stav 1);</w:t>
      </w:r>
    </w:p>
    <w:p w:rsidR="006D231E" w:rsidRPr="006D231E" w:rsidRDefault="006D231E" w:rsidP="002B60BA">
      <w:pPr>
        <w:numPr>
          <w:ilvl w:val="0"/>
          <w:numId w:val="139"/>
        </w:numPr>
        <w:contextualSpacing/>
        <w:jc w:val="both"/>
        <w:rPr>
          <w:rFonts w:ascii="Arial" w:eastAsia="Calibri" w:hAnsi="Arial" w:cs="Times New Roman"/>
          <w:sz w:val="22"/>
          <w:szCs w:val="22"/>
          <w:lang w:eastAsia="x-none"/>
        </w:rPr>
      </w:pPr>
      <w:r w:rsidRPr="006D231E">
        <w:rPr>
          <w:rFonts w:ascii="Arial" w:eastAsia="Calibri" w:hAnsi="Arial" w:cs="Times New Roman"/>
          <w:sz w:val="22"/>
          <w:szCs w:val="22"/>
          <w:lang w:eastAsia="x-none"/>
        </w:rPr>
        <w:t xml:space="preserve">ne sprovede </w:t>
      </w:r>
      <w:r w:rsidRPr="006D231E">
        <w:rPr>
          <w:rFonts w:ascii="Arial" w:eastAsia="Calibri" w:hAnsi="Arial" w:cs="Arial"/>
          <w:sz w:val="22"/>
          <w:szCs w:val="22"/>
        </w:rPr>
        <w:t>dodatne mjere radi smanjenja izloženosti ispod dozvoljenih vrijednosti izloženosti jonizujućem zračenju, a došlo je do prekoračenja graničnih vrijednosti izloženosti jonizujućem zračenju (član 120 stav 3);</w:t>
      </w:r>
    </w:p>
    <w:p w:rsidR="006D231E" w:rsidRPr="006D231E" w:rsidRDefault="006D231E" w:rsidP="002B60BA">
      <w:pPr>
        <w:numPr>
          <w:ilvl w:val="0"/>
          <w:numId w:val="139"/>
        </w:numPr>
        <w:contextualSpacing/>
        <w:jc w:val="both"/>
        <w:rPr>
          <w:rFonts w:ascii="Arial" w:eastAsia="Calibri" w:hAnsi="Arial" w:cs="Times New Roman"/>
          <w:sz w:val="22"/>
          <w:szCs w:val="22"/>
          <w:lang w:eastAsia="x-none"/>
        </w:rPr>
      </w:pPr>
      <w:r w:rsidRPr="006D231E">
        <w:rPr>
          <w:rFonts w:ascii="Arial" w:eastAsia="Calibri" w:hAnsi="Arial" w:cs="Arial"/>
          <w:sz w:val="22"/>
          <w:szCs w:val="22"/>
        </w:rPr>
        <w:t xml:space="preserve"> ne koristi sredstva i oprema lične zaštite na radu i sprovodi mjere zaštite, pri obavljanju djelatnosti  i/ili aktivnosti u oblasti jonizujućih zračenja (član 121 stav 1);</w:t>
      </w:r>
    </w:p>
    <w:p w:rsidR="006D231E" w:rsidRPr="006D231E" w:rsidRDefault="006D231E" w:rsidP="002B60BA">
      <w:pPr>
        <w:numPr>
          <w:ilvl w:val="0"/>
          <w:numId w:val="139"/>
        </w:numPr>
        <w:contextualSpacing/>
        <w:jc w:val="both"/>
        <w:rPr>
          <w:rFonts w:ascii="Arial" w:eastAsia="Calibri" w:hAnsi="Arial" w:cs="Times New Roman"/>
          <w:sz w:val="22"/>
          <w:szCs w:val="22"/>
          <w:lang w:eastAsia="x-none"/>
        </w:rPr>
      </w:pPr>
      <w:r w:rsidRPr="006D231E">
        <w:rPr>
          <w:rFonts w:ascii="Arial" w:eastAsia="Calibri" w:hAnsi="Arial" w:cs="Arial"/>
          <w:sz w:val="22"/>
          <w:szCs w:val="22"/>
        </w:rPr>
        <w:t>prilikom nabavke opreme za rad koja sadrži radioaktivne izvore ili generator zračenja ne  pribavi adekvatne informacije o potencijalnim radiološkim opasnostima od takve opreme i njenoj pravilnoj upotrebi, testiranju i održavanju, kao i dokaze kojima se potvrđuje da dizajn opreme omogućava ograničavanje izlaganja na što je moguće niži nivo (član 122 stav 2);</w:t>
      </w:r>
    </w:p>
    <w:p w:rsidR="006D231E" w:rsidRPr="006D231E" w:rsidRDefault="006D231E" w:rsidP="002B60BA">
      <w:pPr>
        <w:numPr>
          <w:ilvl w:val="0"/>
          <w:numId w:val="139"/>
        </w:numPr>
        <w:contextualSpacing/>
        <w:jc w:val="both"/>
        <w:rPr>
          <w:rFonts w:ascii="Arial" w:eastAsia="Calibri" w:hAnsi="Arial" w:cs="Times New Roman"/>
          <w:sz w:val="22"/>
          <w:szCs w:val="22"/>
          <w:lang w:eastAsia="x-none"/>
        </w:rPr>
      </w:pPr>
      <w:r w:rsidRPr="006D231E">
        <w:rPr>
          <w:rFonts w:ascii="Arial" w:eastAsia="Calibri" w:hAnsi="Arial" w:cs="Times New Roman"/>
          <w:sz w:val="22"/>
          <w:szCs w:val="22"/>
          <w:lang w:eastAsia="x-none"/>
        </w:rPr>
        <w:t xml:space="preserve"> profesionalno izložena lica, lica odgovorna za sprovođenje mjera zaštite od jonizujućih zračenja i lica odgovorna za bezbjednost nemaju odgovarajuću kvalifikaciju nivoa obrazovanja, nijesu stručno osposobljena za sprovođenje mjera zaštite od jonizujućih zračenja i periodično ne obnavljaju stručnu osposobljenost (član 122 stav 1);</w:t>
      </w:r>
    </w:p>
    <w:p w:rsidR="006D231E" w:rsidRPr="006D231E" w:rsidRDefault="006D231E" w:rsidP="002B60BA">
      <w:pPr>
        <w:numPr>
          <w:ilvl w:val="0"/>
          <w:numId w:val="139"/>
        </w:numPr>
        <w:contextualSpacing/>
        <w:jc w:val="both"/>
        <w:rPr>
          <w:rFonts w:ascii="Arial" w:eastAsia="Calibri" w:hAnsi="Arial" w:cs="Times New Roman"/>
          <w:sz w:val="22"/>
          <w:szCs w:val="22"/>
          <w:lang w:eastAsia="x-none"/>
        </w:rPr>
      </w:pPr>
      <w:r w:rsidRPr="006D231E">
        <w:rPr>
          <w:rFonts w:ascii="Arial" w:eastAsia="Calibri" w:hAnsi="Arial" w:cs="Times New Roman"/>
          <w:sz w:val="22"/>
          <w:szCs w:val="22"/>
          <w:lang w:eastAsia="x-none"/>
        </w:rPr>
        <w:t xml:space="preserve">nije obezbijedio </w:t>
      </w:r>
      <w:r w:rsidRPr="006D231E">
        <w:rPr>
          <w:rFonts w:ascii="Arial" w:eastAsia="Calibri" w:hAnsi="Arial" w:cs="Arial"/>
          <w:color w:val="000000"/>
          <w:sz w:val="22"/>
          <w:szCs w:val="22"/>
        </w:rPr>
        <w:t>stručnu osposobljenost i periodično obnovu stručne osposobljenosti sa aspekta zaštite od jonizujućih zračenja zaposlenim  licima koja učestvuju u vanrednim situacijama, otkrivanju nedozvoljenog prometa radioaktivnih i nuklearnih materijala, upravljaju otpadom na deponijama i dvorištima otpadnog metala ili rade na važnim tranzitnim čvorištima  (član 122 stav 4);</w:t>
      </w:r>
    </w:p>
    <w:p w:rsidR="006D231E" w:rsidRPr="006D231E" w:rsidRDefault="006D231E" w:rsidP="002B60BA">
      <w:pPr>
        <w:numPr>
          <w:ilvl w:val="0"/>
          <w:numId w:val="139"/>
        </w:numPr>
        <w:contextualSpacing/>
        <w:jc w:val="both"/>
        <w:rPr>
          <w:rFonts w:ascii="Arial" w:eastAsia="Calibri" w:hAnsi="Arial" w:cs="Times New Roman"/>
          <w:sz w:val="22"/>
          <w:szCs w:val="22"/>
          <w:lang w:eastAsia="x-none"/>
        </w:rPr>
      </w:pPr>
      <w:r w:rsidRPr="006D231E">
        <w:rPr>
          <w:rFonts w:ascii="Arial" w:eastAsia="Calibri" w:hAnsi="Arial" w:cs="Times New Roman"/>
          <w:sz w:val="22"/>
          <w:szCs w:val="22"/>
          <w:lang w:eastAsia="x-none"/>
        </w:rPr>
        <w:t xml:space="preserve">vrši poslove </w:t>
      </w:r>
      <w:r w:rsidRPr="006D231E">
        <w:rPr>
          <w:rFonts w:ascii="Arial" w:eastAsia="Calibri" w:hAnsi="Arial" w:cs="Arial"/>
          <w:bCs/>
          <w:sz w:val="22"/>
          <w:szCs w:val="22"/>
        </w:rPr>
        <w:t>stručnog osposobljavanja, bez dozvole Agencije (član 124 stav 2);</w:t>
      </w:r>
    </w:p>
    <w:p w:rsidR="006D231E" w:rsidRPr="006D231E" w:rsidRDefault="006D231E" w:rsidP="002B60BA">
      <w:pPr>
        <w:numPr>
          <w:ilvl w:val="0"/>
          <w:numId w:val="139"/>
        </w:numPr>
        <w:contextualSpacing/>
        <w:jc w:val="both"/>
        <w:rPr>
          <w:rFonts w:ascii="Arial" w:eastAsia="Calibri" w:hAnsi="Arial" w:cs="Times New Roman"/>
          <w:sz w:val="22"/>
          <w:szCs w:val="22"/>
          <w:lang w:eastAsia="x-none"/>
        </w:rPr>
      </w:pPr>
      <w:r w:rsidRPr="006D231E">
        <w:rPr>
          <w:rFonts w:ascii="Arial" w:eastAsia="Calibri" w:hAnsi="Arial" w:cs="Times New Roman"/>
          <w:sz w:val="22"/>
          <w:szCs w:val="22"/>
          <w:lang w:eastAsia="x-none"/>
        </w:rPr>
        <w:t xml:space="preserve">za profesionalno izložena lica ne uspostavi </w:t>
      </w:r>
      <w:r w:rsidRPr="006D231E">
        <w:rPr>
          <w:rFonts w:ascii="Arial" w:eastAsia="Times New Roman" w:hAnsi="Arial" w:cs="Arial"/>
          <w:bCs/>
          <w:sz w:val="22"/>
          <w:szCs w:val="22"/>
          <w:lang w:eastAsia="hr-HR"/>
        </w:rPr>
        <w:t>preporučeno dozno ograničenje koje u postupku izdavanja ovlašćenja ili dozvola odobrava Agencija (član 125 stav 1);</w:t>
      </w:r>
    </w:p>
    <w:p w:rsidR="006D231E" w:rsidRPr="006D231E" w:rsidRDefault="006D231E" w:rsidP="002B60BA">
      <w:pPr>
        <w:numPr>
          <w:ilvl w:val="0"/>
          <w:numId w:val="139"/>
        </w:numPr>
        <w:contextualSpacing/>
        <w:jc w:val="both"/>
        <w:rPr>
          <w:rFonts w:ascii="Arial" w:eastAsia="Calibri" w:hAnsi="Arial" w:cs="Times New Roman"/>
          <w:sz w:val="22"/>
          <w:szCs w:val="22"/>
          <w:lang w:eastAsia="x-none"/>
        </w:rPr>
      </w:pPr>
      <w:r w:rsidRPr="006D231E">
        <w:rPr>
          <w:rFonts w:ascii="Arial" w:eastAsia="Times New Roman" w:hAnsi="Arial" w:cs="Arial"/>
          <w:bCs/>
          <w:sz w:val="22"/>
          <w:szCs w:val="22"/>
          <w:lang w:eastAsia="hr-HR"/>
        </w:rPr>
        <w:t xml:space="preserve"> ne uspostavi preporučeno dozno ograničenje za izložene vanjske radnike, koje u postupku ovlašćenja ili dozvola odobrava Agencija (član 126 stav 2);</w:t>
      </w:r>
    </w:p>
    <w:p w:rsidR="006D231E" w:rsidRPr="006D231E" w:rsidRDefault="006D231E" w:rsidP="002B60BA">
      <w:pPr>
        <w:numPr>
          <w:ilvl w:val="0"/>
          <w:numId w:val="139"/>
        </w:numPr>
        <w:contextualSpacing/>
        <w:jc w:val="both"/>
        <w:rPr>
          <w:rFonts w:ascii="Arial" w:eastAsia="Calibri" w:hAnsi="Arial" w:cs="Times New Roman"/>
          <w:sz w:val="22"/>
          <w:szCs w:val="22"/>
          <w:lang w:eastAsia="x-none"/>
        </w:rPr>
      </w:pPr>
      <w:r w:rsidRPr="006D231E">
        <w:rPr>
          <w:rFonts w:ascii="Arial" w:eastAsia="Times New Roman" w:hAnsi="Arial" w:cs="Arial"/>
          <w:bCs/>
          <w:color w:val="231F20"/>
          <w:sz w:val="22"/>
          <w:szCs w:val="22"/>
          <w:lang w:eastAsia="hr-HR"/>
        </w:rPr>
        <w:t>ne upozori profesionalno izloženu radnicu, vanjsku izloženu radnicu i osobu koja se školuje ili obučava za rad sa izvorima jonizujućeg zračenja, na obavezu ranog obavještavanja trudnoće, zbog rizika izlaganja ploda jonizujućem zračenju i u slučaju namjere dojenja zbog rizika izlaganja dojenčeta jonizujućem zračenju usljed unošenja radionuklida ili radioaktivne kontaminacije tijela (član 130 stav 1);</w:t>
      </w:r>
    </w:p>
    <w:p w:rsidR="006D231E" w:rsidRPr="006D231E" w:rsidRDefault="006D231E" w:rsidP="002B60BA">
      <w:pPr>
        <w:numPr>
          <w:ilvl w:val="0"/>
          <w:numId w:val="139"/>
        </w:numPr>
        <w:contextualSpacing/>
        <w:jc w:val="both"/>
        <w:rPr>
          <w:rFonts w:ascii="Arial" w:eastAsia="Calibri" w:hAnsi="Arial" w:cs="Times New Roman"/>
          <w:sz w:val="22"/>
          <w:szCs w:val="22"/>
          <w:lang w:eastAsia="x-none"/>
        </w:rPr>
      </w:pPr>
      <w:r w:rsidRPr="006D231E">
        <w:rPr>
          <w:rFonts w:ascii="Arial" w:eastAsia="Times New Roman" w:hAnsi="Arial" w:cs="Arial"/>
          <w:bCs/>
          <w:color w:val="231F20"/>
          <w:sz w:val="22"/>
          <w:szCs w:val="22"/>
          <w:lang w:eastAsia="hr-HR"/>
        </w:rPr>
        <w:t>nakon obavještenja o trudnoći ne obezbijedi uslove rada, na način da ekvivalentna doza za plod bude toliko niska koliko je to razumno moguće postići s minimalnom vjerovatnoćom da ekvivalentna doza za plod do kraja trudnoće dostigne najviše 1 mSv (član 130 stav 2);</w:t>
      </w:r>
    </w:p>
    <w:p w:rsidR="006D231E" w:rsidRPr="006D231E" w:rsidRDefault="006D231E" w:rsidP="002B60BA">
      <w:pPr>
        <w:numPr>
          <w:ilvl w:val="0"/>
          <w:numId w:val="139"/>
        </w:numPr>
        <w:contextualSpacing/>
        <w:jc w:val="both"/>
        <w:rPr>
          <w:rFonts w:ascii="Arial" w:eastAsia="Calibri" w:hAnsi="Arial" w:cs="Times New Roman"/>
          <w:sz w:val="22"/>
          <w:szCs w:val="22"/>
          <w:lang w:eastAsia="x-none"/>
        </w:rPr>
      </w:pPr>
      <w:r w:rsidRPr="006D231E">
        <w:rPr>
          <w:rFonts w:ascii="Arial" w:eastAsia="Calibri" w:hAnsi="Arial" w:cs="Arial"/>
          <w:color w:val="000000"/>
          <w:sz w:val="22"/>
          <w:szCs w:val="22"/>
        </w:rPr>
        <w:t xml:space="preserve">ne izvrši klasifikaciju radnih mjesta u različite radijacione zone, u kojima se sprovode djelatnosti i/ili aktivnosti sa primjenom jonizujućih zračenja, na osnovu </w:t>
      </w:r>
      <w:r w:rsidRPr="006D231E">
        <w:rPr>
          <w:rFonts w:ascii="Arial" w:eastAsia="Calibri" w:hAnsi="Arial" w:cs="Arial"/>
          <w:color w:val="000000"/>
          <w:sz w:val="22"/>
          <w:szCs w:val="22"/>
        </w:rPr>
        <w:lastRenderedPageBreak/>
        <w:t>procjene očekivanih godišnjih efektivnih doza, vjerovatnoće i veličine potencijalnih izlaganja (član 132 stav 1);</w:t>
      </w:r>
    </w:p>
    <w:p w:rsidR="006C1A31" w:rsidRPr="006C1A31" w:rsidRDefault="006C1A31" w:rsidP="006C1A31">
      <w:pPr>
        <w:numPr>
          <w:ilvl w:val="0"/>
          <w:numId w:val="139"/>
        </w:numPr>
        <w:contextualSpacing/>
        <w:jc w:val="both"/>
        <w:rPr>
          <w:rFonts w:ascii="Arial" w:eastAsia="Calibri" w:hAnsi="Arial" w:cs="Arial"/>
          <w:color w:val="000000"/>
          <w:sz w:val="22"/>
          <w:szCs w:val="22"/>
        </w:rPr>
      </w:pPr>
      <w:r w:rsidRPr="006C1A31">
        <w:rPr>
          <w:rFonts w:ascii="Arial" w:eastAsia="Calibri" w:hAnsi="Arial" w:cs="Arial"/>
          <w:color w:val="000000"/>
          <w:sz w:val="22"/>
          <w:szCs w:val="22"/>
        </w:rPr>
        <w:t>ne označi kontrolisanu zonu, na radnom mjestu gdje se primjenjuju jonizujuća zračenja, ne izradi radna uputstva u skladu sa radiološkim rizikom od izvora i aktivnostima koje se vrše u toj zoni, ne informiše izložena lica u vezi sa radiološkim rizikom, interno ne osposobi izložena lica u vezi sa označenom zonom i radnim mjestima, ne obezbijedi odgovarajuću opremu za mjerenje kontaminacije kože, odjeće zaposlenih lica, predmeta ili materijala koji se iznose iz kontrolisane zone, i ne obezbijedi opremu i sredstva lične zaštite na radu na propisan način (član 133 stav 1);</w:t>
      </w:r>
    </w:p>
    <w:p w:rsidR="006C1A31" w:rsidRPr="006C1A31" w:rsidRDefault="006C1A31" w:rsidP="006C1A31">
      <w:pPr>
        <w:numPr>
          <w:ilvl w:val="0"/>
          <w:numId w:val="139"/>
        </w:numPr>
        <w:contextualSpacing/>
        <w:jc w:val="both"/>
        <w:rPr>
          <w:rFonts w:ascii="Arial" w:eastAsia="Calibri" w:hAnsi="Arial" w:cs="Arial"/>
          <w:color w:val="000000"/>
          <w:sz w:val="22"/>
          <w:szCs w:val="22"/>
        </w:rPr>
      </w:pPr>
      <w:r w:rsidRPr="006C1A31">
        <w:rPr>
          <w:rFonts w:ascii="Arial" w:eastAsia="Calibri" w:hAnsi="Arial" w:cs="Arial"/>
          <w:color w:val="000000"/>
          <w:sz w:val="22"/>
          <w:szCs w:val="22"/>
        </w:rPr>
        <w:t>ne označi nadgledanu zonu, na radnom mjestu gdje se primjenjuju jonizujuća zračenja (član 134 stav 1);</w:t>
      </w:r>
    </w:p>
    <w:p w:rsidR="006D231E" w:rsidRPr="006D231E" w:rsidRDefault="006D231E" w:rsidP="002B60BA">
      <w:pPr>
        <w:numPr>
          <w:ilvl w:val="0"/>
          <w:numId w:val="139"/>
        </w:numPr>
        <w:contextualSpacing/>
        <w:jc w:val="both"/>
        <w:rPr>
          <w:rFonts w:ascii="Arial" w:eastAsia="Calibri" w:hAnsi="Arial" w:cs="Times New Roman"/>
          <w:sz w:val="22"/>
          <w:szCs w:val="22"/>
          <w:lang w:eastAsia="x-none"/>
        </w:rPr>
      </w:pPr>
      <w:r w:rsidRPr="006D231E">
        <w:rPr>
          <w:rFonts w:ascii="Arial" w:eastAsia="Times New Roman" w:hAnsi="Arial" w:cs="Arial"/>
          <w:sz w:val="22"/>
          <w:szCs w:val="22"/>
        </w:rPr>
        <w:t>ne uspostavi radiološki nadzor radnih mjesta u kontrolosanoj zoni i nadgledanoj zoni gdje je primjenjivo (član 135 stav 1);</w:t>
      </w:r>
    </w:p>
    <w:p w:rsidR="006D231E" w:rsidRPr="006D231E" w:rsidRDefault="006D231E" w:rsidP="002B60BA">
      <w:pPr>
        <w:numPr>
          <w:ilvl w:val="0"/>
          <w:numId w:val="139"/>
        </w:numPr>
        <w:contextualSpacing/>
        <w:jc w:val="both"/>
        <w:rPr>
          <w:rFonts w:ascii="Arial" w:eastAsia="Calibri" w:hAnsi="Arial" w:cs="Times New Roman"/>
          <w:sz w:val="22"/>
          <w:szCs w:val="22"/>
          <w:lang w:eastAsia="x-none"/>
        </w:rPr>
      </w:pPr>
      <w:r w:rsidRPr="006D231E">
        <w:rPr>
          <w:rFonts w:ascii="Arial" w:eastAsia="Calibri" w:hAnsi="Arial" w:cs="Arial"/>
          <w:sz w:val="22"/>
          <w:szCs w:val="22"/>
        </w:rPr>
        <w:t>ne izvrši klasifikaciju izloženih lica radi praćenja i nadzora izlaganja tih lica (član 136 stav 1);</w:t>
      </w:r>
    </w:p>
    <w:p w:rsidR="006D231E" w:rsidRPr="006D231E" w:rsidRDefault="006D231E" w:rsidP="002B60BA">
      <w:pPr>
        <w:numPr>
          <w:ilvl w:val="0"/>
          <w:numId w:val="139"/>
        </w:numPr>
        <w:contextualSpacing/>
        <w:jc w:val="both"/>
        <w:rPr>
          <w:rFonts w:ascii="Arial" w:eastAsia="Calibri" w:hAnsi="Arial" w:cs="Times New Roman"/>
          <w:sz w:val="22"/>
          <w:szCs w:val="22"/>
          <w:lang w:eastAsia="x-none"/>
        </w:rPr>
      </w:pPr>
      <w:r w:rsidRPr="006D231E">
        <w:rPr>
          <w:rFonts w:ascii="Arial" w:eastAsia="Calibri" w:hAnsi="Arial" w:cs="Times New Roman"/>
          <w:sz w:val="22"/>
          <w:szCs w:val="22"/>
          <w:lang w:eastAsia="x-none"/>
        </w:rPr>
        <w:t>ne obezbijedi z</w:t>
      </w:r>
      <w:r w:rsidRPr="006D231E">
        <w:rPr>
          <w:rFonts w:ascii="Arial" w:eastAsia="Calibri" w:hAnsi="Arial" w:cs="Arial"/>
          <w:noProof/>
          <w:color w:val="000000"/>
          <w:sz w:val="22"/>
          <w:szCs w:val="22"/>
        </w:rPr>
        <w:t>aštitu vanjskih radnika od izlaganja jonizujućem zračenju  (član 139 stav 2);</w:t>
      </w:r>
    </w:p>
    <w:p w:rsidR="006D231E" w:rsidRPr="006D231E" w:rsidRDefault="006D231E" w:rsidP="002B60BA">
      <w:pPr>
        <w:numPr>
          <w:ilvl w:val="0"/>
          <w:numId w:val="139"/>
        </w:numPr>
        <w:contextualSpacing/>
        <w:jc w:val="both"/>
        <w:rPr>
          <w:rFonts w:ascii="Arial" w:eastAsia="Calibri" w:hAnsi="Arial" w:cs="Times New Roman"/>
          <w:sz w:val="22"/>
          <w:szCs w:val="22"/>
          <w:lang w:eastAsia="x-none"/>
        </w:rPr>
      </w:pPr>
      <w:r w:rsidRPr="006D231E">
        <w:rPr>
          <w:rFonts w:ascii="Arial" w:eastAsia="Calibri" w:hAnsi="Arial" w:cs="Arial"/>
          <w:sz w:val="22"/>
          <w:szCs w:val="22"/>
        </w:rPr>
        <w:t>obavlja poslove u planiranoj situaciji izlaganja u kojoj očekivana izloženost izloženog lica može premašiti granice izlaganja, bez odobrenja Agencije (član 144 stav 1);</w:t>
      </w:r>
    </w:p>
    <w:p w:rsidR="006D231E" w:rsidRPr="006D231E" w:rsidRDefault="006D231E" w:rsidP="002B60BA">
      <w:pPr>
        <w:numPr>
          <w:ilvl w:val="0"/>
          <w:numId w:val="139"/>
        </w:numPr>
        <w:contextualSpacing/>
        <w:jc w:val="both"/>
        <w:rPr>
          <w:rFonts w:ascii="Arial" w:eastAsia="Calibri" w:hAnsi="Arial" w:cs="Times New Roman"/>
          <w:sz w:val="22"/>
          <w:szCs w:val="22"/>
          <w:lang w:eastAsia="x-none"/>
        </w:rPr>
      </w:pPr>
      <w:r w:rsidRPr="006D231E">
        <w:rPr>
          <w:rFonts w:ascii="Arial" w:eastAsia="Calibri" w:hAnsi="Arial" w:cs="Arial"/>
          <w:color w:val="000000"/>
          <w:sz w:val="22"/>
          <w:szCs w:val="22"/>
        </w:rPr>
        <w:t xml:space="preserve"> ne primijeni granice izlaganja iz člana 127 stav 9 ovog zakona, za izložena lica u vanrednim situacijama izaganja, kako bi se ograničilo slučajno izlaganje tih lica (član 145 stav 1);</w:t>
      </w:r>
    </w:p>
    <w:p w:rsidR="006D231E" w:rsidRPr="006D231E" w:rsidRDefault="006D231E" w:rsidP="002B60BA">
      <w:pPr>
        <w:numPr>
          <w:ilvl w:val="0"/>
          <w:numId w:val="139"/>
        </w:numPr>
        <w:contextualSpacing/>
        <w:jc w:val="both"/>
        <w:rPr>
          <w:rFonts w:ascii="Arial" w:eastAsia="Calibri" w:hAnsi="Arial" w:cs="Times New Roman"/>
          <w:sz w:val="22"/>
          <w:szCs w:val="22"/>
          <w:lang w:eastAsia="x-none"/>
        </w:rPr>
      </w:pPr>
      <w:r w:rsidRPr="006D231E">
        <w:rPr>
          <w:rFonts w:ascii="Arial" w:eastAsia="Calibri" w:hAnsi="Arial" w:cs="Arial"/>
          <w:color w:val="000000"/>
          <w:sz w:val="22"/>
          <w:szCs w:val="22"/>
        </w:rPr>
        <w:t xml:space="preserve"> ne uspostavi referentne nivoe izražene u efektivnim dozama, u slučaju kada uslove u pogledu granica izlaganja nije moguće ispuniti, a u cilju optimizacije zaštite od zračenja izloženih lica (član 145 stav 2);</w:t>
      </w:r>
    </w:p>
    <w:p w:rsidR="006D231E" w:rsidRPr="006D231E" w:rsidRDefault="006D231E" w:rsidP="002B60BA">
      <w:pPr>
        <w:numPr>
          <w:ilvl w:val="0"/>
          <w:numId w:val="139"/>
        </w:numPr>
        <w:contextualSpacing/>
        <w:jc w:val="both"/>
        <w:rPr>
          <w:rFonts w:ascii="Arial" w:eastAsia="Calibri" w:hAnsi="Arial" w:cs="Times New Roman"/>
          <w:sz w:val="22"/>
          <w:szCs w:val="22"/>
          <w:lang w:eastAsia="x-none"/>
        </w:rPr>
      </w:pPr>
      <w:r w:rsidRPr="006D231E">
        <w:rPr>
          <w:rFonts w:ascii="Arial" w:eastAsia="Times New Roman" w:hAnsi="Arial" w:cs="Arial"/>
          <w:color w:val="000000"/>
          <w:sz w:val="22"/>
          <w:szCs w:val="22"/>
          <w:lang w:eastAsia="sr-Latn-CS"/>
        </w:rPr>
        <w:t xml:space="preserve">ne obezbijedi i sprovede optimizaciju zaštite od zračenja zaposlenih lica,  a mjerenja za određivanje individualnih doza zaposlenih lica pokažu da je individualna efektivna doza zaposlenih lica veća od 1 mSv </w:t>
      </w:r>
      <w:r w:rsidRPr="006D231E">
        <w:rPr>
          <w:rFonts w:ascii="Arial" w:eastAsia="Calibri" w:hAnsi="Arial" w:cs="Arial"/>
          <w:sz w:val="22"/>
          <w:szCs w:val="22"/>
          <w:lang w:eastAsia="sr-Latn-CS"/>
        </w:rPr>
        <w:t>i manja ili jednaka 6 mSv</w:t>
      </w:r>
      <w:r w:rsidRPr="006D231E">
        <w:rPr>
          <w:rFonts w:ascii="Arial" w:eastAsia="Times New Roman" w:hAnsi="Arial" w:cs="Arial"/>
          <w:color w:val="000000"/>
          <w:sz w:val="22"/>
          <w:szCs w:val="22"/>
          <w:lang w:eastAsia="sr-Latn-CS"/>
        </w:rPr>
        <w:t xml:space="preserve"> na godišnjem nivou (član 146 stav 3 alineja 1);</w:t>
      </w:r>
    </w:p>
    <w:p w:rsidR="006D231E" w:rsidRPr="006D231E" w:rsidRDefault="006D231E" w:rsidP="002B60BA">
      <w:pPr>
        <w:numPr>
          <w:ilvl w:val="0"/>
          <w:numId w:val="139"/>
        </w:numPr>
        <w:contextualSpacing/>
        <w:jc w:val="both"/>
        <w:rPr>
          <w:rFonts w:ascii="Arial" w:eastAsia="Calibri" w:hAnsi="Arial" w:cs="Times New Roman"/>
          <w:sz w:val="22"/>
          <w:szCs w:val="22"/>
          <w:lang w:eastAsia="x-none"/>
        </w:rPr>
      </w:pPr>
      <w:r w:rsidRPr="006D231E">
        <w:rPr>
          <w:rFonts w:ascii="Arial" w:eastAsia="Times New Roman" w:hAnsi="Arial" w:cs="Arial"/>
          <w:color w:val="000000"/>
          <w:sz w:val="22"/>
          <w:szCs w:val="22"/>
          <w:lang w:eastAsia="sr-Latn-CS"/>
        </w:rPr>
        <w:t xml:space="preserve">ne obezbijedi zaštitu trudnica i dojilja u skladu sa članom 130 ovog zakona, a mjerenja za određivanje individualnih doza zaposlenih lica pokažu da je individualna efektivna doza zaposlenih lica veća od 1 mSv </w:t>
      </w:r>
      <w:r w:rsidRPr="006D231E">
        <w:rPr>
          <w:rFonts w:ascii="Arial" w:eastAsia="Calibri" w:hAnsi="Arial" w:cs="Arial"/>
          <w:sz w:val="22"/>
          <w:szCs w:val="22"/>
          <w:lang w:eastAsia="sr-Latn-CS"/>
        </w:rPr>
        <w:t>i manja ili jednaka 6 mSv</w:t>
      </w:r>
      <w:r w:rsidRPr="006D231E">
        <w:rPr>
          <w:rFonts w:ascii="Arial" w:eastAsia="Times New Roman" w:hAnsi="Arial" w:cs="Arial"/>
          <w:color w:val="000000"/>
          <w:sz w:val="22"/>
          <w:szCs w:val="22"/>
          <w:lang w:eastAsia="sr-Latn-CS"/>
        </w:rPr>
        <w:t xml:space="preserve"> na godišnjem nivou (član 146 stav 3 alineja 2);</w:t>
      </w:r>
    </w:p>
    <w:p w:rsidR="006D231E" w:rsidRPr="006D231E" w:rsidRDefault="006D231E" w:rsidP="002B60BA">
      <w:pPr>
        <w:numPr>
          <w:ilvl w:val="0"/>
          <w:numId w:val="139"/>
        </w:numPr>
        <w:contextualSpacing/>
        <w:jc w:val="both"/>
        <w:rPr>
          <w:rFonts w:ascii="Arial" w:eastAsia="Calibri" w:hAnsi="Arial" w:cs="Times New Roman"/>
          <w:sz w:val="22"/>
          <w:szCs w:val="22"/>
          <w:lang w:eastAsia="x-none"/>
        </w:rPr>
      </w:pPr>
      <w:r w:rsidRPr="006D231E">
        <w:rPr>
          <w:rFonts w:ascii="Arial" w:eastAsia="Times New Roman" w:hAnsi="Arial" w:cs="Arial"/>
          <w:color w:val="000000"/>
          <w:sz w:val="22"/>
          <w:szCs w:val="22"/>
          <w:lang w:eastAsia="sr-Latn-CS"/>
        </w:rPr>
        <w:t xml:space="preserve">ne informiše zaposlene o: potencijalno povećanoj izloženosti prirodnom izvoru zračenja; rezultatima mjerenja na radnom mjestu, pojedinačnim efektivnim dozama utvrđenim mjerenjima i povezanim rizicima po zdravlje nakon izlaganja i mjerama koje treba preduzeti kako bi se smanjila izloženost zračenju, jer su mjerenja za određivanje individualnih doza zaposlenih lica pokazala da je individualna efektivna doza zaposlenih lica veća od 1 mSv </w:t>
      </w:r>
      <w:r w:rsidRPr="006D231E">
        <w:rPr>
          <w:rFonts w:ascii="Arial" w:eastAsia="Calibri" w:hAnsi="Arial" w:cs="Arial"/>
          <w:sz w:val="22"/>
          <w:szCs w:val="22"/>
          <w:lang w:eastAsia="sr-Latn-CS"/>
        </w:rPr>
        <w:t>i manja ili jednaka 6 mSv</w:t>
      </w:r>
      <w:r w:rsidRPr="006D231E">
        <w:rPr>
          <w:rFonts w:ascii="Arial" w:eastAsia="Times New Roman" w:hAnsi="Arial" w:cs="Arial"/>
          <w:color w:val="000000"/>
          <w:sz w:val="22"/>
          <w:szCs w:val="22"/>
          <w:lang w:eastAsia="sr-Latn-CS"/>
        </w:rPr>
        <w:t xml:space="preserve"> na godišnjem nivou nivou (član 146 stav 3 alineja 3);</w:t>
      </w:r>
    </w:p>
    <w:p w:rsidR="006D231E" w:rsidRPr="006D231E" w:rsidRDefault="006D231E" w:rsidP="002B60BA">
      <w:pPr>
        <w:numPr>
          <w:ilvl w:val="0"/>
          <w:numId w:val="139"/>
        </w:numPr>
        <w:jc w:val="both"/>
        <w:rPr>
          <w:rFonts w:ascii="Arial" w:eastAsia="Times New Roman" w:hAnsi="Arial" w:cs="Arial"/>
          <w:color w:val="000000"/>
          <w:sz w:val="22"/>
          <w:szCs w:val="22"/>
          <w:lang w:eastAsia="sr-Latn-CS"/>
        </w:rPr>
      </w:pPr>
      <w:r w:rsidRPr="006D231E">
        <w:rPr>
          <w:rFonts w:ascii="Arial" w:eastAsia="Times New Roman" w:hAnsi="Arial" w:cs="Arial"/>
          <w:color w:val="000000"/>
          <w:sz w:val="22"/>
          <w:szCs w:val="22"/>
          <w:lang w:eastAsia="sr-Latn-CS"/>
        </w:rPr>
        <w:t>obavlja djelatnosti i/ili aktivnosti na radnim mjestima koja uključuju materijal sa povećanim sadržajem prirodnih radionuklida, u cilju obezbjeđenja uslova za sigurno i bezbjedno privremeno deponovanje materijala sa povećanim sadržajem prirodnih radionuklida, bez odobrenja  Agencije (član 146 stav 5);</w:t>
      </w:r>
    </w:p>
    <w:p w:rsidR="006D231E" w:rsidRPr="006D231E" w:rsidRDefault="006D231E" w:rsidP="002B60BA">
      <w:pPr>
        <w:numPr>
          <w:ilvl w:val="0"/>
          <w:numId w:val="139"/>
        </w:numPr>
        <w:jc w:val="both"/>
        <w:rPr>
          <w:rFonts w:ascii="Arial" w:eastAsia="Calibri" w:hAnsi="Arial" w:cs="Times New Roman"/>
          <w:sz w:val="22"/>
          <w:szCs w:val="22"/>
          <w:lang w:eastAsia="x-none"/>
        </w:rPr>
      </w:pPr>
      <w:r w:rsidRPr="006D231E">
        <w:rPr>
          <w:rFonts w:ascii="Arial" w:eastAsia="Times New Roman" w:hAnsi="Arial" w:cs="Arial"/>
          <w:color w:val="000000"/>
          <w:sz w:val="22"/>
          <w:szCs w:val="22"/>
          <w:lang w:eastAsia="sr-Latn-CS"/>
        </w:rPr>
        <w:t>koristi deponovani ispušteni radioaktivni materijal sa povećanim sadržajem prirodnih radionuklida, bez odobrenja Agencije (član 146 stav 6);</w:t>
      </w:r>
    </w:p>
    <w:p w:rsidR="006D231E" w:rsidRDefault="006D231E" w:rsidP="002B60BA">
      <w:pPr>
        <w:numPr>
          <w:ilvl w:val="0"/>
          <w:numId w:val="139"/>
        </w:numPr>
        <w:jc w:val="both"/>
        <w:rPr>
          <w:rFonts w:ascii="Arial" w:eastAsia="Calibri" w:hAnsi="Arial" w:cs="Times New Roman"/>
          <w:sz w:val="22"/>
          <w:szCs w:val="22"/>
          <w:lang w:eastAsia="x-none"/>
        </w:rPr>
      </w:pPr>
      <w:r w:rsidRPr="006D231E">
        <w:rPr>
          <w:rFonts w:ascii="Arial" w:eastAsia="Times New Roman" w:hAnsi="Arial" w:cs="Arial"/>
          <w:sz w:val="22"/>
          <w:szCs w:val="22"/>
          <w:lang w:eastAsia="sr-Latn-CS"/>
        </w:rPr>
        <w:t>ne izvrši mjerenje koncentracije aktivnosti radona radi procjene nivoa izlaganja zaposl</w:t>
      </w:r>
      <w:r w:rsidR="00AE5EDC">
        <w:rPr>
          <w:rFonts w:ascii="Arial" w:eastAsia="Times New Roman" w:hAnsi="Arial" w:cs="Arial"/>
          <w:sz w:val="22"/>
          <w:szCs w:val="22"/>
          <w:lang w:eastAsia="sr-Latn-CS"/>
        </w:rPr>
        <w:t xml:space="preserve">enih lica jonizujućem zračenju </w:t>
      </w:r>
      <w:r w:rsidRPr="006D231E">
        <w:rPr>
          <w:rFonts w:ascii="Arial" w:eastAsia="Times New Roman" w:hAnsi="Arial" w:cs="Arial"/>
          <w:sz w:val="22"/>
          <w:szCs w:val="22"/>
          <w:lang w:eastAsia="sr-Latn-CS"/>
        </w:rPr>
        <w:t>(član 147 stav 4);</w:t>
      </w:r>
    </w:p>
    <w:p w:rsidR="006D231E" w:rsidRDefault="006D231E" w:rsidP="00032F0D">
      <w:pPr>
        <w:numPr>
          <w:ilvl w:val="0"/>
          <w:numId w:val="139"/>
        </w:numPr>
        <w:tabs>
          <w:tab w:val="left" w:pos="851"/>
          <w:tab w:val="left" w:pos="1276"/>
        </w:tabs>
        <w:jc w:val="both"/>
        <w:rPr>
          <w:rFonts w:ascii="Arial" w:eastAsia="Calibri" w:hAnsi="Arial" w:cs="Times New Roman"/>
          <w:sz w:val="22"/>
          <w:szCs w:val="22"/>
          <w:lang w:eastAsia="x-none"/>
        </w:rPr>
      </w:pPr>
      <w:r w:rsidRPr="006D231E">
        <w:rPr>
          <w:rFonts w:ascii="Arial" w:eastAsia="Times New Roman" w:hAnsi="Arial" w:cs="Arial"/>
          <w:sz w:val="22"/>
          <w:szCs w:val="22"/>
          <w:lang w:eastAsia="sr-Latn-CS"/>
        </w:rPr>
        <w:t>ne sprovede mjere zaštite</w:t>
      </w:r>
      <w:r w:rsidRPr="006D231E">
        <w:rPr>
          <w:rFonts w:ascii="Arial" w:eastAsia="Calibri" w:hAnsi="Arial" w:cs="Arial"/>
          <w:sz w:val="22"/>
          <w:szCs w:val="22"/>
          <w:lang w:eastAsia="sr-Latn-CS"/>
        </w:rPr>
        <w:t xml:space="preserve"> za smanjenje koncentracije aktivnosti radona, ukoliko  je godišnja efektivna doza koju primi zaposleno lice, na radnim mjestima </w:t>
      </w:r>
      <w:r w:rsidRPr="006D231E">
        <w:rPr>
          <w:rFonts w:ascii="Arial" w:eastAsia="Times New Roman" w:hAnsi="Arial" w:cs="Arial"/>
          <w:color w:val="000000"/>
          <w:sz w:val="22"/>
          <w:szCs w:val="22"/>
          <w:lang w:eastAsia="sr-Latn-CS"/>
        </w:rPr>
        <w:t xml:space="preserve">gdje postoji mogućnost povećanog izlaganja radonu, </w:t>
      </w:r>
      <w:r w:rsidRPr="006D231E">
        <w:rPr>
          <w:rFonts w:ascii="Arial" w:eastAsia="Calibri" w:hAnsi="Arial" w:cs="Arial"/>
          <w:sz w:val="22"/>
          <w:szCs w:val="22"/>
          <w:lang w:eastAsia="sr-Latn-CS"/>
        </w:rPr>
        <w:t>veća od 1 mSv i manja ili jednaka 6 mSv (član 148 stav 1);</w:t>
      </w:r>
    </w:p>
    <w:p w:rsidR="006D231E" w:rsidRPr="00032F0D" w:rsidRDefault="006D231E" w:rsidP="00032F0D">
      <w:pPr>
        <w:numPr>
          <w:ilvl w:val="0"/>
          <w:numId w:val="139"/>
        </w:numPr>
        <w:tabs>
          <w:tab w:val="left" w:pos="851"/>
          <w:tab w:val="left" w:pos="1276"/>
        </w:tabs>
        <w:jc w:val="both"/>
        <w:rPr>
          <w:rFonts w:ascii="Arial" w:eastAsia="Calibri" w:hAnsi="Arial" w:cs="Times New Roman"/>
          <w:sz w:val="22"/>
          <w:szCs w:val="22"/>
          <w:lang w:eastAsia="x-none"/>
        </w:rPr>
      </w:pPr>
      <w:r w:rsidRPr="006D231E">
        <w:rPr>
          <w:rFonts w:ascii="Arial" w:eastAsia="Calibri" w:hAnsi="Arial" w:cs="Arial"/>
          <w:color w:val="000000"/>
          <w:sz w:val="22"/>
          <w:szCs w:val="22"/>
        </w:rPr>
        <w:t>ne ispuni uslove u pogledu zaštite od radona,  a pristupio je projektovanju i izgradnji novog objekta za stanovanje</w:t>
      </w:r>
      <w:r w:rsidRPr="006D231E">
        <w:rPr>
          <w:rFonts w:ascii="Arial" w:eastAsia="Calibri" w:hAnsi="Arial" w:cs="Arial"/>
          <w:bCs/>
          <w:noProof/>
          <w:color w:val="000000"/>
          <w:sz w:val="22"/>
          <w:szCs w:val="22"/>
        </w:rPr>
        <w:t xml:space="preserve">, sa javnim pristupom i sa radnim mjestima, gdje na bilo koji način radon može da prodre u objekat iz zemljišta, građevinskog </w:t>
      </w:r>
      <w:r w:rsidRPr="006D231E">
        <w:rPr>
          <w:rFonts w:ascii="Arial" w:eastAsia="Calibri" w:hAnsi="Arial" w:cs="Arial"/>
          <w:bCs/>
          <w:noProof/>
          <w:color w:val="000000"/>
          <w:sz w:val="22"/>
          <w:szCs w:val="22"/>
        </w:rPr>
        <w:lastRenderedPageBreak/>
        <w:t>materijala ili vode, rekonstruiše ili vrši sanaciju postojećeg objekta (član 150 stav 1);</w:t>
      </w:r>
    </w:p>
    <w:p w:rsidR="006D231E" w:rsidRPr="006D231E" w:rsidRDefault="006D231E" w:rsidP="00032F0D">
      <w:pPr>
        <w:numPr>
          <w:ilvl w:val="0"/>
          <w:numId w:val="139"/>
        </w:numPr>
        <w:tabs>
          <w:tab w:val="left" w:pos="851"/>
          <w:tab w:val="left" w:pos="1276"/>
        </w:tabs>
        <w:jc w:val="both"/>
        <w:rPr>
          <w:rFonts w:ascii="Arial" w:eastAsia="Calibri" w:hAnsi="Arial" w:cs="Times New Roman"/>
          <w:sz w:val="22"/>
          <w:szCs w:val="22"/>
          <w:lang w:eastAsia="x-none"/>
        </w:rPr>
      </w:pPr>
      <w:r w:rsidRPr="006D231E">
        <w:rPr>
          <w:rFonts w:ascii="Arial" w:eastAsia="Calibri" w:hAnsi="Arial" w:cs="Times New Roman"/>
          <w:sz w:val="22"/>
          <w:szCs w:val="22"/>
          <w:lang w:eastAsia="x-none"/>
        </w:rPr>
        <w:t xml:space="preserve">je vodu za piće </w:t>
      </w:r>
      <w:r w:rsidRPr="006D231E">
        <w:rPr>
          <w:rFonts w:ascii="Arial" w:eastAsia="Calibri" w:hAnsi="Arial" w:cs="Arial"/>
          <w:color w:val="000000"/>
          <w:sz w:val="22"/>
          <w:szCs w:val="22"/>
        </w:rPr>
        <w:t xml:space="preserve">stavio na raspolaganje za javnu upotrebu ili na tržište u Crnoj Gori, a koncentracija aktivnosti radona prelazi najveću dopuštenu vrijednost ili sadržaj prirodnih radionuklida prelazi referentni nivo i nijesu preduzete mjere za smanjenje izloženosti prirodnim radionuklidima, na nivo koji je onoliko nizak koliko je </w:t>
      </w:r>
      <w:r w:rsidRPr="006D231E">
        <w:rPr>
          <w:rFonts w:ascii="Arial" w:eastAsia="Calibri" w:hAnsi="Arial" w:cs="Arial"/>
          <w:noProof/>
          <w:color w:val="000000"/>
          <w:sz w:val="22"/>
          <w:szCs w:val="22"/>
        </w:rPr>
        <w:t>to objektivno moguće postići, s obzirom na ekonomske i društvene faktore (član 152 stav 1);</w:t>
      </w:r>
    </w:p>
    <w:p w:rsidR="006D231E" w:rsidRPr="006D231E" w:rsidRDefault="006D231E" w:rsidP="00032F0D">
      <w:pPr>
        <w:numPr>
          <w:ilvl w:val="0"/>
          <w:numId w:val="139"/>
        </w:numPr>
        <w:tabs>
          <w:tab w:val="left" w:pos="851"/>
          <w:tab w:val="left" w:pos="1276"/>
        </w:tabs>
        <w:jc w:val="both"/>
        <w:rPr>
          <w:rFonts w:ascii="Arial" w:eastAsia="Calibri" w:hAnsi="Arial" w:cs="Times New Roman"/>
          <w:sz w:val="22"/>
          <w:szCs w:val="22"/>
          <w:lang w:eastAsia="x-none"/>
        </w:rPr>
      </w:pPr>
      <w:r w:rsidRPr="006D231E">
        <w:rPr>
          <w:rFonts w:ascii="Arial" w:eastAsia="Calibri" w:hAnsi="Arial" w:cs="Times New Roman"/>
          <w:sz w:val="22"/>
          <w:szCs w:val="22"/>
          <w:lang w:eastAsia="x-none"/>
        </w:rPr>
        <w:t>n</w:t>
      </w:r>
      <w:r w:rsidRPr="006D231E">
        <w:rPr>
          <w:rFonts w:ascii="Arial" w:eastAsia="Times New Roman" w:hAnsi="Arial" w:cs="Arial"/>
          <w:color w:val="000000"/>
          <w:sz w:val="22"/>
          <w:szCs w:val="22"/>
          <w:lang w:eastAsia="sr-Latn-ME"/>
        </w:rPr>
        <w:t>akon proizvodnje, a prije distribucije ili prilikom uvoza građevinskog materijala, ne obezbijedi mjerenje koncentracije radionuklida u građevinskom materijalu i ocjenu rezultata mjerenja;</w:t>
      </w:r>
      <w:r w:rsidRPr="006D231E">
        <w:rPr>
          <w:rFonts w:ascii="Arial" w:eastAsia="Times New Roman" w:hAnsi="Arial" w:cs="Arial"/>
          <w:color w:val="FF0000"/>
          <w:sz w:val="22"/>
          <w:szCs w:val="22"/>
          <w:lang w:eastAsia="sr-Latn-ME"/>
        </w:rPr>
        <w:t xml:space="preserve"> </w:t>
      </w:r>
      <w:r w:rsidRPr="006D231E">
        <w:rPr>
          <w:rFonts w:ascii="Arial" w:eastAsia="Times New Roman" w:hAnsi="Arial" w:cs="Arial"/>
          <w:sz w:val="22"/>
          <w:szCs w:val="22"/>
          <w:lang w:eastAsia="sr-Latn-ME"/>
        </w:rPr>
        <w:t>ne</w:t>
      </w:r>
      <w:r w:rsidRPr="006D231E">
        <w:rPr>
          <w:rFonts w:ascii="Arial" w:eastAsia="Times New Roman" w:hAnsi="Arial" w:cs="Arial"/>
          <w:color w:val="FF0000"/>
          <w:sz w:val="22"/>
          <w:szCs w:val="22"/>
          <w:lang w:eastAsia="sr-Latn-ME"/>
        </w:rPr>
        <w:t xml:space="preserve"> </w:t>
      </w:r>
      <w:r w:rsidRPr="006D231E">
        <w:rPr>
          <w:rFonts w:ascii="Arial" w:eastAsia="Times New Roman" w:hAnsi="Arial" w:cs="Arial"/>
          <w:color w:val="000000"/>
          <w:sz w:val="22"/>
          <w:szCs w:val="22"/>
          <w:lang w:eastAsia="sr-Latn-ME"/>
        </w:rPr>
        <w:t>obezbijedi izvještaj o rezultatima mjerenja i odgovarajućeg indeksa koncentracije aktivnosti za gama zračenje koje emituju građevinski materijali, kao i drugim povezanim podacima;</w:t>
      </w:r>
      <w:r w:rsidRPr="006D231E">
        <w:rPr>
          <w:rFonts w:ascii="Arial" w:eastAsia="Times New Roman" w:hAnsi="Arial" w:cs="Arial"/>
          <w:color w:val="FF0000"/>
          <w:sz w:val="22"/>
          <w:szCs w:val="22"/>
          <w:lang w:eastAsia="sr-Latn-ME"/>
        </w:rPr>
        <w:t xml:space="preserve"> </w:t>
      </w:r>
      <w:r w:rsidRPr="006D231E">
        <w:rPr>
          <w:rFonts w:ascii="Arial" w:eastAsia="Times New Roman" w:hAnsi="Arial" w:cs="Arial"/>
          <w:sz w:val="22"/>
          <w:szCs w:val="22"/>
          <w:lang w:eastAsia="sr-Latn-ME"/>
        </w:rPr>
        <w:t xml:space="preserve">ne </w:t>
      </w:r>
      <w:r w:rsidRPr="006D231E">
        <w:rPr>
          <w:rFonts w:ascii="Arial" w:eastAsia="Times New Roman" w:hAnsi="Arial" w:cs="Arial"/>
          <w:color w:val="000000"/>
          <w:sz w:val="22"/>
          <w:szCs w:val="22"/>
          <w:lang w:eastAsia="sr-Latn-ME"/>
        </w:rPr>
        <w:t>vodi evidenciju o sprovedenim rezultatima mjerenja i ne dostavi ih Agenciji i organu uprave nadležnom za inspekcijske poslove (član 153 stav 2);</w:t>
      </w:r>
    </w:p>
    <w:p w:rsidR="006D231E" w:rsidRPr="006D231E" w:rsidRDefault="006D231E" w:rsidP="00032F0D">
      <w:pPr>
        <w:numPr>
          <w:ilvl w:val="0"/>
          <w:numId w:val="139"/>
        </w:numPr>
        <w:tabs>
          <w:tab w:val="left" w:pos="851"/>
          <w:tab w:val="left" w:pos="1276"/>
        </w:tabs>
        <w:jc w:val="both"/>
        <w:rPr>
          <w:rFonts w:ascii="Arial" w:eastAsia="Calibri" w:hAnsi="Arial" w:cs="Times New Roman"/>
          <w:sz w:val="22"/>
          <w:szCs w:val="22"/>
          <w:lang w:eastAsia="x-none"/>
        </w:rPr>
      </w:pPr>
      <w:r w:rsidRPr="006D231E">
        <w:rPr>
          <w:rFonts w:ascii="Arial" w:eastAsia="Calibri" w:hAnsi="Arial" w:cs="Times New Roman"/>
          <w:sz w:val="22"/>
          <w:szCs w:val="22"/>
          <w:lang w:eastAsia="x-none"/>
        </w:rPr>
        <w:t xml:space="preserve">ne </w:t>
      </w:r>
      <w:r w:rsidRPr="006D231E">
        <w:rPr>
          <w:rFonts w:ascii="Arial" w:eastAsia="Calibri" w:hAnsi="Arial" w:cs="Arial"/>
          <w:color w:val="000000"/>
          <w:sz w:val="22"/>
          <w:szCs w:val="22"/>
        </w:rPr>
        <w:t>obezbijedi učešće stručnjaka za medicinsku fiziku, za obavljanje dјelatnosti i/ili aktivnosti u medicine u toku redovnog rada i prilikom procesa planiranja i uvođenja nove vrste uređaja ili tehnika radi učešća u izradi prostorne dokumentacije i tehničke specifikacije (član 155 stav 1);</w:t>
      </w:r>
    </w:p>
    <w:p w:rsidR="006D231E" w:rsidRPr="006D231E" w:rsidRDefault="006D231E" w:rsidP="00032F0D">
      <w:pPr>
        <w:numPr>
          <w:ilvl w:val="0"/>
          <w:numId w:val="139"/>
        </w:numPr>
        <w:tabs>
          <w:tab w:val="left" w:pos="851"/>
          <w:tab w:val="left" w:pos="1276"/>
        </w:tabs>
        <w:jc w:val="both"/>
        <w:rPr>
          <w:rFonts w:ascii="Arial" w:eastAsia="Calibri" w:hAnsi="Arial" w:cs="Times New Roman"/>
          <w:sz w:val="22"/>
          <w:szCs w:val="22"/>
          <w:lang w:eastAsia="x-none"/>
        </w:rPr>
      </w:pPr>
      <w:r w:rsidRPr="006D231E">
        <w:rPr>
          <w:rFonts w:ascii="Arial" w:eastAsia="Calibri" w:hAnsi="Arial" w:cs="Arial"/>
          <w:color w:val="000000"/>
          <w:sz w:val="22"/>
          <w:szCs w:val="22"/>
        </w:rPr>
        <w:t xml:space="preserve">prilikom medicinskog izlaganja ne  izvrši procjenu stepena izloženosti pacijenata za svaku medicinsku djelatnost i ne upoređuje doze izloženosti pacijenata </w:t>
      </w:r>
      <w:r w:rsidRPr="006D231E">
        <w:rPr>
          <w:rFonts w:ascii="Arial" w:eastAsia="Calibri" w:hAnsi="Arial" w:cs="Arial"/>
          <w:sz w:val="22"/>
          <w:szCs w:val="22"/>
        </w:rPr>
        <w:t>sa nacionalnim dijagnostičkim referentnim nivoima (član 156 stav 3);</w:t>
      </w:r>
    </w:p>
    <w:p w:rsidR="006D231E" w:rsidRPr="006D231E" w:rsidRDefault="006D231E" w:rsidP="00032F0D">
      <w:pPr>
        <w:numPr>
          <w:ilvl w:val="0"/>
          <w:numId w:val="139"/>
        </w:numPr>
        <w:tabs>
          <w:tab w:val="left" w:pos="851"/>
          <w:tab w:val="left" w:pos="1276"/>
        </w:tabs>
        <w:jc w:val="both"/>
        <w:rPr>
          <w:rFonts w:ascii="Arial" w:eastAsia="Calibri" w:hAnsi="Arial" w:cs="Times New Roman"/>
          <w:sz w:val="22"/>
          <w:szCs w:val="22"/>
          <w:lang w:eastAsia="x-none"/>
        </w:rPr>
      </w:pPr>
      <w:r w:rsidRPr="006D231E">
        <w:rPr>
          <w:rFonts w:ascii="Arial" w:eastAsia="Calibri" w:hAnsi="Arial" w:cs="Arial"/>
          <w:color w:val="000000"/>
          <w:sz w:val="22"/>
          <w:szCs w:val="22"/>
        </w:rPr>
        <w:t xml:space="preserve"> </w:t>
      </w:r>
      <w:r w:rsidRPr="006D231E">
        <w:rPr>
          <w:rFonts w:ascii="Arial" w:eastAsia="Calibri" w:hAnsi="Arial" w:cs="Arial"/>
          <w:sz w:val="22"/>
          <w:szCs w:val="22"/>
        </w:rPr>
        <w:t>prilikom medicinskog izlaganja pacijenata u radioterapijske svrhe, ne primjenjuje princip optimizacije, na način da izlaganje ciljanih volumena pojedinačno planira i ne izvršava provjere doza koje primaju ciljani volumeni (član 157 stav 1);</w:t>
      </w:r>
    </w:p>
    <w:p w:rsidR="006D231E" w:rsidRPr="006D231E" w:rsidRDefault="006D231E" w:rsidP="00032F0D">
      <w:pPr>
        <w:numPr>
          <w:ilvl w:val="0"/>
          <w:numId w:val="139"/>
        </w:numPr>
        <w:tabs>
          <w:tab w:val="left" w:pos="851"/>
          <w:tab w:val="left" w:pos="1276"/>
        </w:tabs>
        <w:jc w:val="both"/>
        <w:rPr>
          <w:rFonts w:ascii="Arial" w:eastAsia="Calibri" w:hAnsi="Arial" w:cs="Times New Roman"/>
          <w:sz w:val="22"/>
          <w:szCs w:val="22"/>
          <w:lang w:eastAsia="x-none"/>
        </w:rPr>
      </w:pPr>
      <w:r w:rsidRPr="006D231E">
        <w:rPr>
          <w:rFonts w:ascii="Arial" w:eastAsia="Calibri" w:hAnsi="Arial" w:cs="Arial"/>
          <w:sz w:val="22"/>
          <w:szCs w:val="22"/>
        </w:rPr>
        <w:t>ne obavlja djelatnosti i/ili aktivnosti koje uključuju posebno medicinsko izlaganje, sa posebnom medicinskom radiološkom opremom, praktičnim tehnikama i pomoćnom opremom i ne vodi računa o evaluaciji izlaganja pacijenata i izboru procedura koje koriste pri medicinskom izlaganju (član 159 stav 1);</w:t>
      </w:r>
    </w:p>
    <w:p w:rsidR="006D231E" w:rsidRPr="006D231E" w:rsidRDefault="006D231E" w:rsidP="00032F0D">
      <w:pPr>
        <w:numPr>
          <w:ilvl w:val="0"/>
          <w:numId w:val="139"/>
        </w:numPr>
        <w:tabs>
          <w:tab w:val="left" w:pos="851"/>
          <w:tab w:val="left" w:pos="1276"/>
        </w:tabs>
        <w:jc w:val="both"/>
        <w:rPr>
          <w:rFonts w:ascii="Arial" w:eastAsia="Calibri" w:hAnsi="Arial" w:cs="Times New Roman"/>
          <w:sz w:val="22"/>
          <w:szCs w:val="22"/>
          <w:lang w:eastAsia="x-none"/>
        </w:rPr>
      </w:pPr>
      <w:r w:rsidRPr="006D231E">
        <w:rPr>
          <w:rFonts w:ascii="Arial" w:eastAsia="Calibri" w:hAnsi="Arial" w:cs="Times New Roman"/>
          <w:sz w:val="22"/>
          <w:szCs w:val="22"/>
          <w:lang w:eastAsia="x-none"/>
        </w:rPr>
        <w:t xml:space="preserve">ne vodi </w:t>
      </w:r>
      <w:r w:rsidRPr="006D231E">
        <w:rPr>
          <w:rFonts w:ascii="Arial" w:eastAsia="Calibri" w:hAnsi="Arial" w:cs="Arial"/>
          <w:color w:val="000000"/>
          <w:sz w:val="22"/>
          <w:szCs w:val="22"/>
        </w:rPr>
        <w:t>evidenciju o dozama medicinskog izlaganja pacijenata u radiodijagnostici i interventnoj radiologiji i lica koja dobrovoljno učestvuju u medicinskim izlaganjima koji su dio biomedicinskih istraživanja i ako podatke iz evidencije ne dostavlja Agenciji i organu uprave nadležnom za inspekcijske poslove, na njihov zahtjev (član 160 stav 1);</w:t>
      </w:r>
    </w:p>
    <w:p w:rsidR="006D231E" w:rsidRPr="006D231E" w:rsidRDefault="006D231E" w:rsidP="00032F0D">
      <w:pPr>
        <w:numPr>
          <w:ilvl w:val="0"/>
          <w:numId w:val="139"/>
        </w:numPr>
        <w:tabs>
          <w:tab w:val="left" w:pos="851"/>
          <w:tab w:val="left" w:pos="1276"/>
        </w:tabs>
        <w:jc w:val="both"/>
        <w:rPr>
          <w:rFonts w:ascii="Arial" w:eastAsia="Calibri" w:hAnsi="Arial" w:cs="Times New Roman"/>
          <w:sz w:val="22"/>
          <w:szCs w:val="22"/>
          <w:lang w:eastAsia="x-none"/>
        </w:rPr>
      </w:pPr>
      <w:r w:rsidRPr="006D231E">
        <w:rPr>
          <w:rFonts w:ascii="Arial" w:eastAsia="Times New Roman" w:hAnsi="Arial" w:cs="Arial"/>
          <w:bCs/>
          <w:color w:val="231F20"/>
          <w:sz w:val="22"/>
          <w:szCs w:val="22"/>
          <w:lang w:eastAsia="hr-HR"/>
        </w:rPr>
        <w:t>ne obezbijedi posebne mjere zaštite od zračenja u slučajevima kada: je pacijentkinja trudna, postoji vjerovatnoća da je trudna ili doji, a ima zakazanu medicinsko radiološku proceduru koja uključuje primjenu radiofarmaceutika (član 161 stav 1);</w:t>
      </w:r>
    </w:p>
    <w:p w:rsidR="006D231E" w:rsidRPr="006D231E" w:rsidRDefault="006D231E" w:rsidP="00032F0D">
      <w:pPr>
        <w:numPr>
          <w:ilvl w:val="0"/>
          <w:numId w:val="139"/>
        </w:numPr>
        <w:tabs>
          <w:tab w:val="left" w:pos="851"/>
          <w:tab w:val="left" w:pos="1276"/>
        </w:tabs>
        <w:jc w:val="both"/>
        <w:rPr>
          <w:rFonts w:ascii="Arial" w:eastAsia="Calibri" w:hAnsi="Arial" w:cs="Times New Roman"/>
          <w:sz w:val="22"/>
          <w:szCs w:val="22"/>
          <w:lang w:eastAsia="x-none"/>
        </w:rPr>
      </w:pPr>
      <w:r w:rsidRPr="006D231E">
        <w:rPr>
          <w:rFonts w:ascii="Arial" w:eastAsia="Times New Roman" w:hAnsi="Arial" w:cs="Arial"/>
          <w:bCs/>
          <w:color w:val="231F20"/>
          <w:sz w:val="22"/>
          <w:szCs w:val="22"/>
          <w:lang w:eastAsia="hr-HR"/>
        </w:rPr>
        <w:t>ne postavi pisana uputstva i ne koristi druga sredstva za komunikaciju na javnim mjestima, čekaonicama za pacijentkinje, kabinama i drugim prikladnim mjestima, kako bi se informisale pacijentkinje koje treba da se podvrgnu medicinsko radiološkoj proceduri (član 161 stav 2);</w:t>
      </w:r>
    </w:p>
    <w:p w:rsidR="006D231E" w:rsidRPr="006D231E" w:rsidRDefault="006D231E" w:rsidP="00032F0D">
      <w:pPr>
        <w:numPr>
          <w:ilvl w:val="0"/>
          <w:numId w:val="139"/>
        </w:numPr>
        <w:tabs>
          <w:tab w:val="left" w:pos="851"/>
          <w:tab w:val="left" w:pos="1276"/>
        </w:tabs>
        <w:jc w:val="both"/>
        <w:rPr>
          <w:rFonts w:ascii="Arial" w:eastAsia="Calibri" w:hAnsi="Arial" w:cs="Times New Roman"/>
          <w:sz w:val="22"/>
          <w:szCs w:val="22"/>
          <w:lang w:eastAsia="x-none"/>
        </w:rPr>
      </w:pPr>
      <w:r w:rsidRPr="006D231E">
        <w:rPr>
          <w:rFonts w:ascii="Arial" w:eastAsia="Calibri" w:hAnsi="Arial" w:cs="Arial"/>
          <w:sz w:val="22"/>
          <w:szCs w:val="22"/>
        </w:rPr>
        <w:t xml:space="preserve">ne obezbijedi </w:t>
      </w:r>
      <w:r w:rsidRPr="006D231E">
        <w:rPr>
          <w:rFonts w:ascii="Arial" w:eastAsia="Calibri" w:hAnsi="Arial" w:cs="Arial"/>
          <w:sz w:val="22"/>
          <w:szCs w:val="22"/>
          <w:lang w:eastAsia="sr-Latn-CS"/>
        </w:rPr>
        <w:t>procjenu doza za reprezentativnog pojedinca iz stanovništva i po potrebi ne uspostavi mjere zaštite, upotrebom adekvatne opreme i procedura, a obavlja</w:t>
      </w:r>
      <w:r w:rsidRPr="006D231E">
        <w:rPr>
          <w:rFonts w:ascii="Arial" w:eastAsia="Times New Roman" w:hAnsi="Arial" w:cs="Arial"/>
          <w:bCs/>
          <w:color w:val="231F20"/>
          <w:sz w:val="22"/>
          <w:szCs w:val="22"/>
          <w:lang w:eastAsia="hr-HR"/>
        </w:rPr>
        <w:br/>
      </w:r>
      <w:r w:rsidRPr="006D231E">
        <w:rPr>
          <w:rFonts w:ascii="Arial" w:eastAsia="Calibri" w:hAnsi="Arial" w:cs="Arial"/>
          <w:sz w:val="22"/>
          <w:szCs w:val="22"/>
          <w:lang w:eastAsia="sr-Latn-CS"/>
        </w:rPr>
        <w:t>djelatnosti i/ili aktivnosti koje uključuju primjenu jonizujućih zračenja i sa njima povezane rizike (član 163 stav 1);</w:t>
      </w:r>
    </w:p>
    <w:p w:rsidR="006D231E" w:rsidRPr="006D231E" w:rsidRDefault="006D231E" w:rsidP="00032F0D">
      <w:pPr>
        <w:numPr>
          <w:ilvl w:val="0"/>
          <w:numId w:val="139"/>
        </w:numPr>
        <w:tabs>
          <w:tab w:val="left" w:pos="851"/>
          <w:tab w:val="left" w:pos="1276"/>
        </w:tabs>
        <w:jc w:val="both"/>
        <w:rPr>
          <w:rFonts w:ascii="Arial" w:eastAsia="Calibri" w:hAnsi="Arial" w:cs="Times New Roman"/>
          <w:sz w:val="22"/>
          <w:szCs w:val="22"/>
          <w:lang w:eastAsia="x-none"/>
        </w:rPr>
      </w:pPr>
      <w:r w:rsidRPr="006D231E">
        <w:rPr>
          <w:rFonts w:ascii="Arial" w:eastAsia="Times New Roman" w:hAnsi="Arial" w:cs="Arial"/>
          <w:bCs/>
          <w:noProof/>
          <w:color w:val="000000"/>
          <w:sz w:val="22"/>
          <w:szCs w:val="22"/>
          <w:lang w:eastAsia="x-none"/>
        </w:rPr>
        <w:t>ne obezbijedi da su preporučena dozna ograničenja znatno niža od granica izlaganja za pojedinog stanovnika u skladu sa propisom iz člana 127 stav 9 ovog zakona (član 164 stav 8);</w:t>
      </w:r>
    </w:p>
    <w:p w:rsidR="006D231E" w:rsidRPr="006D231E" w:rsidRDefault="006D231E" w:rsidP="00032F0D">
      <w:pPr>
        <w:numPr>
          <w:ilvl w:val="0"/>
          <w:numId w:val="139"/>
        </w:numPr>
        <w:tabs>
          <w:tab w:val="left" w:pos="851"/>
          <w:tab w:val="left" w:pos="1276"/>
        </w:tabs>
        <w:jc w:val="both"/>
        <w:rPr>
          <w:rFonts w:ascii="Arial" w:eastAsia="Calibri" w:hAnsi="Arial" w:cs="Times New Roman"/>
          <w:sz w:val="22"/>
          <w:szCs w:val="22"/>
          <w:lang w:eastAsia="x-none"/>
        </w:rPr>
      </w:pPr>
      <w:r w:rsidRPr="006D231E">
        <w:rPr>
          <w:rFonts w:ascii="Arial" w:eastAsia="Times New Roman" w:hAnsi="Arial" w:cs="Arial"/>
          <w:bCs/>
          <w:noProof/>
          <w:color w:val="000000"/>
          <w:sz w:val="22"/>
          <w:szCs w:val="22"/>
          <w:lang w:eastAsia="x-none"/>
        </w:rPr>
        <w:t>ne obavijesti pojedince koji se izlažu riziku izloženosti i prije izlaganja ne obezbijedi njegovu pismenu saglasnost (član 164 stav 9);</w:t>
      </w:r>
    </w:p>
    <w:p w:rsidR="006D231E" w:rsidRPr="006D231E" w:rsidRDefault="006D231E" w:rsidP="00032F0D">
      <w:pPr>
        <w:numPr>
          <w:ilvl w:val="0"/>
          <w:numId w:val="139"/>
        </w:numPr>
        <w:tabs>
          <w:tab w:val="left" w:pos="851"/>
          <w:tab w:val="left" w:pos="1276"/>
        </w:tabs>
        <w:jc w:val="both"/>
        <w:rPr>
          <w:rFonts w:ascii="Arial" w:eastAsia="Calibri" w:hAnsi="Arial" w:cs="Times New Roman"/>
          <w:sz w:val="22"/>
          <w:szCs w:val="22"/>
          <w:lang w:eastAsia="x-none"/>
        </w:rPr>
      </w:pPr>
      <w:r w:rsidRPr="006D231E">
        <w:rPr>
          <w:rFonts w:ascii="Arial" w:eastAsia="Calibri" w:hAnsi="Arial" w:cs="Times New Roman"/>
          <w:sz w:val="22"/>
          <w:szCs w:val="22"/>
          <w:lang w:eastAsia="x-none"/>
        </w:rPr>
        <w:t xml:space="preserve">ne </w:t>
      </w:r>
      <w:r w:rsidRPr="006D231E">
        <w:rPr>
          <w:rFonts w:ascii="Arial" w:eastAsia="Calibri" w:hAnsi="Arial" w:cs="Arial"/>
          <w:sz w:val="22"/>
          <w:szCs w:val="22"/>
        </w:rPr>
        <w:t>odredi lice odgovorno za sprovođenje mjera radijacione i nuklearne bezbjednosti (član 170 stav 1);</w:t>
      </w:r>
    </w:p>
    <w:p w:rsidR="006D231E" w:rsidRPr="006D231E" w:rsidRDefault="006D231E" w:rsidP="00032F0D">
      <w:pPr>
        <w:numPr>
          <w:ilvl w:val="0"/>
          <w:numId w:val="139"/>
        </w:numPr>
        <w:tabs>
          <w:tab w:val="left" w:pos="851"/>
          <w:tab w:val="left" w:pos="1276"/>
        </w:tabs>
        <w:jc w:val="both"/>
        <w:rPr>
          <w:rFonts w:ascii="Arial" w:eastAsia="Calibri" w:hAnsi="Arial" w:cs="Times New Roman"/>
          <w:sz w:val="22"/>
          <w:szCs w:val="22"/>
          <w:lang w:eastAsia="x-none"/>
        </w:rPr>
      </w:pPr>
      <w:r w:rsidRPr="006D231E">
        <w:rPr>
          <w:rFonts w:ascii="Arial" w:eastAsia="Calibri" w:hAnsi="Arial" w:cs="Arial"/>
          <w:sz w:val="22"/>
          <w:szCs w:val="22"/>
        </w:rPr>
        <w:t>ne obezbijedi sistem upravljanja bezbjednosnim nivoima, a obavlja djelatnosti i/ili aktivnosti sa radioaktivnim izvorima kategorije 1, 2 ili 3 (član 172 stav 2);</w:t>
      </w:r>
    </w:p>
    <w:p w:rsidR="006D231E" w:rsidRPr="006D231E" w:rsidRDefault="006D231E" w:rsidP="00032F0D">
      <w:pPr>
        <w:numPr>
          <w:ilvl w:val="0"/>
          <w:numId w:val="139"/>
        </w:numPr>
        <w:tabs>
          <w:tab w:val="left" w:pos="851"/>
          <w:tab w:val="left" w:pos="1276"/>
        </w:tabs>
        <w:jc w:val="both"/>
        <w:rPr>
          <w:rFonts w:ascii="Arial" w:eastAsia="Calibri" w:hAnsi="Arial" w:cs="Times New Roman"/>
          <w:sz w:val="22"/>
          <w:szCs w:val="22"/>
          <w:lang w:eastAsia="x-none"/>
        </w:rPr>
      </w:pPr>
      <w:r w:rsidRPr="006D231E">
        <w:rPr>
          <w:rFonts w:ascii="Arial" w:eastAsia="Calibri" w:hAnsi="Arial" w:cs="Arial"/>
          <w:sz w:val="22"/>
          <w:szCs w:val="22"/>
        </w:rPr>
        <w:lastRenderedPageBreak/>
        <w:t xml:space="preserve"> prilikom obavljanja djelatnosti i/ili aktivnosti sa radioaktivnim izvorima kategorije 1, 2 ili 3 ne uspostavi i ne održava neprekidni nadzor i ne sprovodi mjere za detekciju svih neovlašćenih ulazaka u bezbjednosnu zonu (član 173 stav 1);</w:t>
      </w:r>
    </w:p>
    <w:p w:rsidR="006D231E" w:rsidRPr="006D231E" w:rsidRDefault="006D231E" w:rsidP="00032F0D">
      <w:pPr>
        <w:numPr>
          <w:ilvl w:val="0"/>
          <w:numId w:val="139"/>
        </w:numPr>
        <w:tabs>
          <w:tab w:val="left" w:pos="851"/>
          <w:tab w:val="left" w:pos="1276"/>
        </w:tabs>
        <w:jc w:val="both"/>
        <w:rPr>
          <w:rFonts w:ascii="Arial" w:eastAsia="Calibri" w:hAnsi="Arial" w:cs="Times New Roman"/>
          <w:sz w:val="22"/>
          <w:szCs w:val="22"/>
          <w:lang w:eastAsia="x-none"/>
        </w:rPr>
      </w:pPr>
      <w:r w:rsidRPr="006D231E">
        <w:rPr>
          <w:rFonts w:ascii="Arial" w:eastAsia="Calibri" w:hAnsi="Arial" w:cs="Arial"/>
          <w:noProof/>
          <w:sz w:val="22"/>
          <w:szCs w:val="22"/>
        </w:rPr>
        <w:t xml:space="preserve">ne obezbijedi povjerljivost podataka, zaštitu izvora od neovlašćenog pristupa, skladištenje izvora u kontejner na bezbjednoj lokaciji i  ne obezbijedi kontinuiranu provjeru da li se radioaktivni izvori nalaze na svojoj lokaciji, a obavlja </w:t>
      </w:r>
      <w:r w:rsidRPr="006D231E">
        <w:rPr>
          <w:rFonts w:ascii="Arial" w:eastAsia="Times New Roman" w:hAnsi="Arial" w:cs="Arial"/>
          <w:bCs/>
          <w:noProof/>
          <w:sz w:val="22"/>
          <w:szCs w:val="22"/>
          <w:lang w:eastAsia="x-none"/>
        </w:rPr>
        <w:t>djelatnosti i/ili aktivnosti sa radioaktivnim izvorima kategorije 4 ili 5 (član 174 stav 1)</w:t>
      </w:r>
    </w:p>
    <w:p w:rsidR="006D231E" w:rsidRDefault="006D231E" w:rsidP="00032F0D">
      <w:pPr>
        <w:numPr>
          <w:ilvl w:val="0"/>
          <w:numId w:val="139"/>
        </w:numPr>
        <w:tabs>
          <w:tab w:val="left" w:pos="851"/>
          <w:tab w:val="left" w:pos="1276"/>
        </w:tabs>
        <w:jc w:val="both"/>
        <w:rPr>
          <w:rFonts w:ascii="Arial" w:eastAsia="Calibri" w:hAnsi="Arial" w:cs="Times New Roman"/>
          <w:sz w:val="22"/>
          <w:szCs w:val="22"/>
          <w:lang w:eastAsia="x-none"/>
        </w:rPr>
      </w:pPr>
      <w:r w:rsidRPr="006D231E">
        <w:rPr>
          <w:rFonts w:ascii="Arial" w:eastAsia="Calibri" w:hAnsi="Arial" w:cs="Times New Roman"/>
          <w:sz w:val="22"/>
          <w:szCs w:val="22"/>
          <w:lang w:eastAsia="x-none"/>
        </w:rPr>
        <w:t xml:space="preserve">vrši uvoz, izvoz ili tranzit </w:t>
      </w:r>
      <w:r w:rsidRPr="006D231E">
        <w:rPr>
          <w:rFonts w:ascii="Arial" w:eastAsia="Calibri" w:hAnsi="Arial" w:cs="Arial"/>
          <w:color w:val="000000"/>
          <w:sz w:val="22"/>
          <w:szCs w:val="22"/>
        </w:rPr>
        <w:t>hrane, hrane za životinje, ljekova, duvana i duvanskih proizvoda, kozmetičkih sredstava, igračaka, sredstava za ličnu higijenu i drugih predmeta opšte upotrebe,  koji sadrže radionuklide iznad propisanih granica (član 181 stav 1);</w:t>
      </w:r>
    </w:p>
    <w:p w:rsidR="006D231E" w:rsidRPr="006D231E" w:rsidRDefault="006D231E" w:rsidP="00032F0D">
      <w:pPr>
        <w:numPr>
          <w:ilvl w:val="0"/>
          <w:numId w:val="139"/>
        </w:numPr>
        <w:tabs>
          <w:tab w:val="left" w:pos="851"/>
          <w:tab w:val="left" w:pos="1276"/>
        </w:tabs>
        <w:jc w:val="both"/>
        <w:rPr>
          <w:rFonts w:ascii="Arial" w:eastAsia="Calibri" w:hAnsi="Arial" w:cs="Times New Roman"/>
          <w:sz w:val="22"/>
          <w:szCs w:val="22"/>
          <w:lang w:eastAsia="x-none"/>
        </w:rPr>
      </w:pPr>
      <w:r w:rsidRPr="006D231E">
        <w:rPr>
          <w:rFonts w:ascii="Arial" w:eastAsia="Calibri" w:hAnsi="Arial" w:cs="Times New Roman"/>
          <w:sz w:val="22"/>
          <w:szCs w:val="22"/>
          <w:lang w:eastAsia="x-none"/>
        </w:rPr>
        <w:t xml:space="preserve">je operater postrojenja u kojem su otkriveni </w:t>
      </w:r>
      <w:r w:rsidRPr="006D231E">
        <w:rPr>
          <w:rFonts w:ascii="Arial" w:eastAsia="Calibri" w:hAnsi="Arial" w:cs="Arial"/>
          <w:sz w:val="22"/>
          <w:szCs w:val="22"/>
        </w:rPr>
        <w:t xml:space="preserve">radioaktivni izvor bez vlasnika i/ili nuklearni materijal bez vlasnika, a ne zaštiti od jonizujućih zračenja fizička lica za koje postoji mogućnost  da mogu doći u dodir sa radioaktivnim izvorom bez vlasnika i/ili nuklearnim materijalom bez vlasnika; ne spriječi neovlašćeni pristup fizičkih lica radioaktivnom izvoru bez vlasnika i/ili nuklearnom materijalu bez vlasnika i ne informiše Agenciju i organ uprave nadležan za inspekcijske poslove, bez odlaganja (član 183 stav 1 al.1, 2 i 3); </w:t>
      </w:r>
    </w:p>
    <w:p w:rsidR="006D231E" w:rsidRPr="006D231E" w:rsidRDefault="006D231E" w:rsidP="00032F0D">
      <w:pPr>
        <w:numPr>
          <w:ilvl w:val="0"/>
          <w:numId w:val="139"/>
        </w:numPr>
        <w:tabs>
          <w:tab w:val="left" w:pos="851"/>
          <w:tab w:val="left" w:pos="1276"/>
        </w:tabs>
        <w:jc w:val="both"/>
        <w:rPr>
          <w:rFonts w:ascii="Arial" w:eastAsia="Calibri" w:hAnsi="Arial" w:cs="Times New Roman"/>
          <w:sz w:val="22"/>
          <w:szCs w:val="22"/>
          <w:lang w:eastAsia="x-none"/>
        </w:rPr>
      </w:pPr>
      <w:r w:rsidRPr="006D231E">
        <w:rPr>
          <w:rFonts w:ascii="Arial" w:eastAsia="Calibri" w:hAnsi="Arial" w:cs="Arial"/>
          <w:sz w:val="22"/>
          <w:szCs w:val="22"/>
        </w:rPr>
        <w:t>ne preduzima mjere za sigurno i bezbjedno skladištenje radioaktivnog izvora bez vlasnika i/ili nuklearnog materijala bez vlasnika po nalogu inspekcije u skladu sa ovim zakonom i zakonom kojim se uređuje inspekcijski nadzor (član 183 stav 1 alineja 4);</w:t>
      </w:r>
    </w:p>
    <w:p w:rsidR="006D231E" w:rsidRPr="006D231E" w:rsidRDefault="006D231E" w:rsidP="00032F0D">
      <w:pPr>
        <w:numPr>
          <w:ilvl w:val="0"/>
          <w:numId w:val="139"/>
        </w:numPr>
        <w:tabs>
          <w:tab w:val="left" w:pos="851"/>
          <w:tab w:val="left" w:pos="1276"/>
        </w:tabs>
        <w:jc w:val="both"/>
        <w:rPr>
          <w:rFonts w:ascii="Arial" w:eastAsia="Calibri" w:hAnsi="Arial" w:cs="Times New Roman"/>
          <w:sz w:val="22"/>
          <w:szCs w:val="22"/>
          <w:lang w:eastAsia="x-none"/>
        </w:rPr>
      </w:pPr>
      <w:r w:rsidRPr="006D231E">
        <w:rPr>
          <w:rFonts w:ascii="Arial" w:eastAsia="Calibri" w:hAnsi="Arial" w:cs="Times New Roman"/>
          <w:sz w:val="22"/>
          <w:szCs w:val="22"/>
          <w:lang w:eastAsia="x-none"/>
        </w:rPr>
        <w:t xml:space="preserve">vrši </w:t>
      </w:r>
      <w:r w:rsidRPr="006D231E">
        <w:rPr>
          <w:rFonts w:ascii="Arial" w:eastAsia="Calibri" w:hAnsi="Arial" w:cs="Arial"/>
          <w:sz w:val="22"/>
          <w:szCs w:val="22"/>
        </w:rPr>
        <w:t>uvoz, izvoz ili tranzit metalnih proizvoda, metalnih sirovina i metalnog otpada, u kojima je</w:t>
      </w:r>
      <w:r w:rsidRPr="006D231E">
        <w:rPr>
          <w:rFonts w:ascii="Arial" w:eastAsia="Calibri" w:hAnsi="Arial" w:cs="Arial"/>
          <w:color w:val="000000"/>
          <w:sz w:val="22"/>
          <w:szCs w:val="22"/>
        </w:rPr>
        <w:t xml:space="preserve"> otkriveno prisustvo radioaktivne kontaminacije</w:t>
      </w:r>
      <w:r w:rsidRPr="006D231E">
        <w:rPr>
          <w:rFonts w:ascii="Arial" w:eastAsia="Calibri" w:hAnsi="Arial" w:cs="Arial"/>
          <w:sz w:val="22"/>
          <w:szCs w:val="22"/>
        </w:rPr>
        <w:t xml:space="preserve">  (član 184 stav 1);</w:t>
      </w:r>
    </w:p>
    <w:p w:rsidR="006D231E" w:rsidRPr="006D231E" w:rsidRDefault="006D231E" w:rsidP="00032F0D">
      <w:pPr>
        <w:numPr>
          <w:ilvl w:val="0"/>
          <w:numId w:val="139"/>
        </w:numPr>
        <w:tabs>
          <w:tab w:val="left" w:pos="851"/>
          <w:tab w:val="left" w:pos="1276"/>
        </w:tabs>
        <w:jc w:val="both"/>
        <w:rPr>
          <w:rFonts w:ascii="Arial" w:eastAsia="Calibri" w:hAnsi="Arial" w:cs="Times New Roman"/>
          <w:sz w:val="22"/>
          <w:szCs w:val="22"/>
          <w:lang w:eastAsia="x-none"/>
        </w:rPr>
      </w:pPr>
      <w:r w:rsidRPr="006D231E">
        <w:rPr>
          <w:rFonts w:ascii="Arial" w:eastAsia="Calibri" w:hAnsi="Arial" w:cs="Arial"/>
          <w:sz w:val="22"/>
          <w:szCs w:val="22"/>
        </w:rPr>
        <w:t>ne uspostavi zone materijalnog bilansa sa izabranim ključnim tačkama mjerenja za utvrđivanje protoka i zaliha nuklearnih materijala po prethodno pribavljenom mišljenju Ministarstva, gdje je primjenjivo, a obavljaju djelatnost i/ili aktivnost korišćenja, skladištenja ili odlaganja nuklearnog materijala (član 186 stav 1 alineja 1);</w:t>
      </w:r>
    </w:p>
    <w:p w:rsidR="006D231E" w:rsidRPr="006D231E" w:rsidRDefault="006D231E" w:rsidP="00032F0D">
      <w:pPr>
        <w:numPr>
          <w:ilvl w:val="0"/>
          <w:numId w:val="139"/>
        </w:numPr>
        <w:tabs>
          <w:tab w:val="left" w:pos="851"/>
          <w:tab w:val="left" w:pos="1276"/>
        </w:tabs>
        <w:jc w:val="both"/>
        <w:rPr>
          <w:rFonts w:ascii="Arial" w:eastAsia="Calibri" w:hAnsi="Arial" w:cs="Times New Roman"/>
          <w:sz w:val="22"/>
          <w:szCs w:val="22"/>
          <w:lang w:eastAsia="x-none"/>
        </w:rPr>
      </w:pPr>
      <w:r w:rsidRPr="006D231E">
        <w:rPr>
          <w:rFonts w:ascii="Arial" w:eastAsia="Calibri" w:hAnsi="Arial" w:cs="Times New Roman"/>
          <w:sz w:val="22"/>
          <w:szCs w:val="22"/>
          <w:lang w:eastAsia="x-none"/>
        </w:rPr>
        <w:t xml:space="preserve">ne </w:t>
      </w:r>
      <w:r w:rsidRPr="006D231E">
        <w:rPr>
          <w:rFonts w:ascii="Arial" w:eastAsia="Calibri" w:hAnsi="Arial" w:cs="Arial"/>
          <w:sz w:val="22"/>
          <w:szCs w:val="22"/>
        </w:rPr>
        <w:t>vodi i ne dostavi Ministarstvu knjigovodstvenu i operativnu evidenciju koja obuhvata sistem knjigovodstva i kontrole nuklearnih materijala o njihovoj količini, kategoriji, obliku, sastavu i lokaciji za svaku zonu materijalnog bilansa (član 186 stav 1 alineja 2);</w:t>
      </w:r>
    </w:p>
    <w:p w:rsidR="006D231E" w:rsidRPr="006D231E" w:rsidRDefault="006D231E" w:rsidP="00032F0D">
      <w:pPr>
        <w:numPr>
          <w:ilvl w:val="0"/>
          <w:numId w:val="139"/>
        </w:numPr>
        <w:tabs>
          <w:tab w:val="left" w:pos="851"/>
          <w:tab w:val="left" w:pos="1276"/>
        </w:tabs>
        <w:jc w:val="both"/>
        <w:rPr>
          <w:rFonts w:ascii="Arial" w:eastAsia="Calibri" w:hAnsi="Arial" w:cs="Times New Roman"/>
          <w:sz w:val="22"/>
          <w:szCs w:val="22"/>
          <w:lang w:eastAsia="x-none"/>
        </w:rPr>
      </w:pPr>
      <w:r w:rsidRPr="006D231E">
        <w:rPr>
          <w:rFonts w:ascii="Arial" w:eastAsia="Calibri" w:hAnsi="Arial" w:cs="Arial"/>
          <w:sz w:val="22"/>
          <w:szCs w:val="22"/>
        </w:rPr>
        <w:t>ne izradi i ne dostavi Ministarstvu izvještaj o materijalnom bilansu svake zone, izvještaj o osnovnim tehničkim svojstvima postrojenja i izvještaj o opštem opisu lokacije postrojenja, (član 186 stav 1 al. 3, 4 i 5);</w:t>
      </w:r>
    </w:p>
    <w:p w:rsidR="006D231E" w:rsidRPr="006D231E" w:rsidRDefault="006D231E" w:rsidP="00032F0D">
      <w:pPr>
        <w:numPr>
          <w:ilvl w:val="0"/>
          <w:numId w:val="139"/>
        </w:numPr>
        <w:tabs>
          <w:tab w:val="left" w:pos="851"/>
          <w:tab w:val="left" w:pos="1276"/>
        </w:tabs>
        <w:jc w:val="both"/>
        <w:rPr>
          <w:rFonts w:ascii="Arial" w:eastAsia="Calibri" w:hAnsi="Arial" w:cs="Times New Roman"/>
          <w:sz w:val="22"/>
          <w:szCs w:val="22"/>
          <w:lang w:eastAsia="x-none"/>
        </w:rPr>
      </w:pPr>
      <w:r w:rsidRPr="006D231E">
        <w:rPr>
          <w:rFonts w:ascii="Arial" w:eastAsia="Calibri" w:hAnsi="Arial" w:cs="Arial"/>
          <w:sz w:val="22"/>
          <w:szCs w:val="22"/>
        </w:rPr>
        <w:t>ne izradi početni fizički inventar i ne prijavi Ministarstvu sve izmjene u odnosu na prijavljeni početni fizički inventar i sve izmjene u osnovnim tehničkim svojstvima postrojenja (član 186 stav al. 6, 7 i 8);</w:t>
      </w:r>
    </w:p>
    <w:p w:rsidR="006D231E" w:rsidRPr="006D231E" w:rsidRDefault="006D231E" w:rsidP="00032F0D">
      <w:pPr>
        <w:numPr>
          <w:ilvl w:val="0"/>
          <w:numId w:val="139"/>
        </w:numPr>
        <w:tabs>
          <w:tab w:val="left" w:pos="851"/>
          <w:tab w:val="left" w:pos="1276"/>
        </w:tabs>
        <w:jc w:val="both"/>
        <w:rPr>
          <w:rFonts w:ascii="Arial" w:eastAsia="Calibri" w:hAnsi="Arial" w:cs="Times New Roman"/>
          <w:sz w:val="22"/>
          <w:szCs w:val="22"/>
          <w:lang w:eastAsia="x-none"/>
        </w:rPr>
      </w:pPr>
      <w:r w:rsidRPr="006D231E">
        <w:rPr>
          <w:rFonts w:ascii="Arial" w:eastAsia="Calibri" w:hAnsi="Arial" w:cs="Arial"/>
          <w:sz w:val="22"/>
          <w:szCs w:val="22"/>
        </w:rPr>
        <w:t>ne obavijesti Ministarstvo, organ uprave nadležan za poslove policije i organ uprave nadležan za inspekcijske poslove, o okolnostima neuobičajenog događaja ili gubitka ili kašnjenja tokom isporuka nuklearnog materijala, ili u slučaju kad je promijenjen nadzirani prostor za čuvanje nuklearnog materijala ili materijalna zona bilansa i o tome ne sačini i dostavi poseban izvještaj (član 186 stav 1 alineja 9);</w:t>
      </w:r>
    </w:p>
    <w:p w:rsidR="006D231E" w:rsidRPr="006D231E" w:rsidRDefault="006D231E" w:rsidP="00032F0D">
      <w:pPr>
        <w:numPr>
          <w:ilvl w:val="0"/>
          <w:numId w:val="139"/>
        </w:numPr>
        <w:tabs>
          <w:tab w:val="left" w:pos="851"/>
          <w:tab w:val="left" w:pos="1276"/>
        </w:tabs>
        <w:jc w:val="both"/>
        <w:rPr>
          <w:rFonts w:ascii="Arial" w:eastAsia="Calibri" w:hAnsi="Arial" w:cs="Times New Roman"/>
          <w:sz w:val="22"/>
          <w:szCs w:val="22"/>
          <w:lang w:eastAsia="x-none"/>
        </w:rPr>
      </w:pPr>
      <w:r w:rsidRPr="006D231E">
        <w:rPr>
          <w:rFonts w:ascii="Arial" w:eastAsia="Calibri" w:hAnsi="Arial" w:cs="Arial"/>
          <w:sz w:val="22"/>
          <w:szCs w:val="22"/>
        </w:rPr>
        <w:t>ne obezbijedi mjesto i instalaciju za postavljanje opreme za kontrolu nuklearnih materijala (član 186 stav 1 alineja 10).</w:t>
      </w:r>
    </w:p>
    <w:p w:rsidR="006D231E" w:rsidRPr="006D231E" w:rsidRDefault="006D231E" w:rsidP="006D231E">
      <w:pPr>
        <w:tabs>
          <w:tab w:val="left" w:pos="851"/>
        </w:tabs>
        <w:ind w:left="1211"/>
        <w:jc w:val="both"/>
        <w:rPr>
          <w:rFonts w:ascii="Arial" w:eastAsia="Calibri" w:hAnsi="Arial" w:cs="Times New Roman"/>
          <w:sz w:val="22"/>
          <w:szCs w:val="22"/>
          <w:lang w:eastAsia="x-none"/>
        </w:rPr>
      </w:pPr>
    </w:p>
    <w:p w:rsidR="006D231E" w:rsidRPr="006D231E" w:rsidRDefault="006D231E" w:rsidP="006D231E">
      <w:pPr>
        <w:shd w:val="clear" w:color="auto" w:fill="FFFFFF"/>
        <w:ind w:firstLine="720"/>
        <w:jc w:val="both"/>
        <w:rPr>
          <w:rFonts w:ascii="Arial" w:eastAsia="Times New Roman" w:hAnsi="Arial" w:cs="Arial"/>
          <w:sz w:val="22"/>
          <w:szCs w:val="22"/>
        </w:rPr>
      </w:pPr>
      <w:r w:rsidRPr="006D231E">
        <w:rPr>
          <w:rFonts w:ascii="Arial" w:eastAsia="Times New Roman" w:hAnsi="Arial" w:cs="Arial"/>
          <w:sz w:val="22"/>
          <w:szCs w:val="22"/>
        </w:rPr>
        <w:t>Za prekršaj iz stava 1 ovog člana kazniće se i odgovorno lice u pravnom licu novčanom kaznom od 500 eura do 4.000 eura.</w:t>
      </w:r>
    </w:p>
    <w:p w:rsidR="006D231E" w:rsidRPr="006D231E" w:rsidRDefault="006D231E" w:rsidP="006D231E">
      <w:pPr>
        <w:shd w:val="clear" w:color="auto" w:fill="FFFFFF"/>
        <w:jc w:val="both"/>
        <w:rPr>
          <w:rFonts w:ascii="Arial" w:eastAsia="Calibri" w:hAnsi="Arial" w:cs="Arial"/>
          <w:sz w:val="22"/>
          <w:szCs w:val="22"/>
        </w:rPr>
      </w:pPr>
    </w:p>
    <w:p w:rsidR="006D231E" w:rsidRPr="006D231E" w:rsidRDefault="006D231E" w:rsidP="006D231E">
      <w:pPr>
        <w:ind w:firstLine="720"/>
        <w:jc w:val="both"/>
        <w:rPr>
          <w:rFonts w:ascii="Arial" w:eastAsia="Times New Roman" w:hAnsi="Arial" w:cs="Arial"/>
          <w:sz w:val="22"/>
          <w:szCs w:val="22"/>
        </w:rPr>
      </w:pPr>
      <w:r w:rsidRPr="006D231E">
        <w:rPr>
          <w:rFonts w:ascii="Arial" w:eastAsia="Times New Roman" w:hAnsi="Arial" w:cs="Arial"/>
          <w:sz w:val="22"/>
          <w:szCs w:val="22"/>
        </w:rPr>
        <w:t>Za prekršaj iz stava 1 tač. 70 i 101 ovog člana, kazniće se fizičko lice novčanom kaznom od 250 eura do 4.000 eura.</w:t>
      </w:r>
    </w:p>
    <w:p w:rsidR="006D231E" w:rsidRPr="006D231E" w:rsidRDefault="006D231E" w:rsidP="006D231E">
      <w:pPr>
        <w:jc w:val="both"/>
        <w:rPr>
          <w:rFonts w:ascii="Arial" w:eastAsia="Times New Roman" w:hAnsi="Arial" w:cs="Arial"/>
          <w:sz w:val="22"/>
          <w:szCs w:val="22"/>
        </w:rPr>
      </w:pPr>
    </w:p>
    <w:p w:rsidR="006D231E" w:rsidRDefault="006D231E" w:rsidP="006D231E">
      <w:pPr>
        <w:ind w:firstLine="720"/>
        <w:jc w:val="both"/>
        <w:rPr>
          <w:rFonts w:ascii="Arial" w:eastAsia="Times New Roman" w:hAnsi="Arial" w:cs="Arial"/>
          <w:sz w:val="22"/>
          <w:szCs w:val="22"/>
        </w:rPr>
      </w:pPr>
      <w:r w:rsidRPr="006D231E">
        <w:rPr>
          <w:rFonts w:ascii="Arial" w:eastAsia="Times New Roman" w:hAnsi="Arial" w:cs="Arial"/>
          <w:sz w:val="22"/>
          <w:szCs w:val="22"/>
        </w:rPr>
        <w:t>Za prekršaj iz stava 1 ovog člana kazniće se preduzetnik novčanom kaznom od 1.000 eura do 12.000 eura.</w:t>
      </w:r>
    </w:p>
    <w:p w:rsidR="00032F0D" w:rsidRDefault="00032F0D" w:rsidP="006D231E">
      <w:pPr>
        <w:ind w:firstLine="720"/>
        <w:jc w:val="both"/>
        <w:rPr>
          <w:rFonts w:ascii="Arial" w:eastAsia="Times New Roman" w:hAnsi="Arial" w:cs="Arial"/>
          <w:sz w:val="22"/>
          <w:szCs w:val="22"/>
        </w:rPr>
      </w:pPr>
    </w:p>
    <w:p w:rsidR="00032F0D" w:rsidRPr="006D231E" w:rsidRDefault="00032F0D" w:rsidP="006D231E">
      <w:pPr>
        <w:ind w:firstLine="720"/>
        <w:jc w:val="both"/>
        <w:rPr>
          <w:rFonts w:ascii="Arial" w:eastAsia="Times New Roman" w:hAnsi="Arial" w:cs="Arial"/>
          <w:sz w:val="22"/>
          <w:szCs w:val="22"/>
        </w:rPr>
      </w:pPr>
    </w:p>
    <w:p w:rsidR="006D231E" w:rsidRPr="006D231E" w:rsidRDefault="006D231E" w:rsidP="006D231E">
      <w:pPr>
        <w:rPr>
          <w:rFonts w:ascii="Arial" w:eastAsia="Calibri" w:hAnsi="Arial" w:cs="Times New Roman"/>
          <w:sz w:val="22"/>
          <w:szCs w:val="22"/>
          <w:lang w:eastAsia="x-none"/>
        </w:rPr>
      </w:pPr>
    </w:p>
    <w:p w:rsidR="006D231E" w:rsidRPr="006D231E" w:rsidRDefault="006D231E" w:rsidP="006D231E">
      <w:pPr>
        <w:autoSpaceDE w:val="0"/>
        <w:autoSpaceDN w:val="0"/>
        <w:adjustRightInd w:val="0"/>
        <w:jc w:val="center"/>
        <w:rPr>
          <w:rFonts w:ascii="Arial" w:eastAsia="Times New Roman" w:hAnsi="Arial" w:cs="Arial"/>
          <w:sz w:val="22"/>
          <w:szCs w:val="22"/>
        </w:rPr>
      </w:pPr>
      <w:r w:rsidRPr="006D231E">
        <w:rPr>
          <w:rFonts w:ascii="Arial" w:eastAsia="Times New Roman" w:hAnsi="Arial" w:cs="Arial"/>
          <w:b/>
          <w:bCs/>
          <w:sz w:val="22"/>
          <w:szCs w:val="22"/>
          <w:lang w:val="pl-PL"/>
        </w:rPr>
        <w:t>XXII</w:t>
      </w:r>
      <w:r w:rsidRPr="006D231E">
        <w:rPr>
          <w:rFonts w:ascii="Arial" w:eastAsia="Times New Roman" w:hAnsi="Arial" w:cs="Arial"/>
          <w:b/>
          <w:bCs/>
          <w:sz w:val="22"/>
          <w:szCs w:val="22"/>
        </w:rPr>
        <w:t xml:space="preserve">. </w:t>
      </w:r>
      <w:r w:rsidRPr="006D231E">
        <w:rPr>
          <w:rFonts w:ascii="Arial" w:eastAsia="Times New Roman" w:hAnsi="Arial" w:cs="Arial"/>
          <w:b/>
          <w:bCs/>
          <w:sz w:val="22"/>
          <w:szCs w:val="22"/>
          <w:lang w:val="pl-PL"/>
        </w:rPr>
        <w:t>PRELAZNE</w:t>
      </w:r>
      <w:r w:rsidRPr="006D231E">
        <w:rPr>
          <w:rFonts w:ascii="Arial" w:eastAsia="Times New Roman" w:hAnsi="Arial" w:cs="Arial"/>
          <w:b/>
          <w:bCs/>
          <w:sz w:val="22"/>
          <w:szCs w:val="22"/>
        </w:rPr>
        <w:t xml:space="preserve"> </w:t>
      </w:r>
      <w:r w:rsidRPr="006D231E">
        <w:rPr>
          <w:rFonts w:ascii="Arial" w:eastAsia="Times New Roman" w:hAnsi="Arial" w:cs="Arial"/>
          <w:b/>
          <w:bCs/>
          <w:sz w:val="22"/>
          <w:szCs w:val="22"/>
          <w:lang w:val="pl-PL"/>
        </w:rPr>
        <w:t>I</w:t>
      </w:r>
      <w:r w:rsidRPr="006D231E">
        <w:rPr>
          <w:rFonts w:ascii="Arial" w:eastAsia="Times New Roman" w:hAnsi="Arial" w:cs="Arial"/>
          <w:b/>
          <w:bCs/>
          <w:sz w:val="22"/>
          <w:szCs w:val="22"/>
        </w:rPr>
        <w:t xml:space="preserve"> </w:t>
      </w:r>
      <w:r w:rsidRPr="006D231E">
        <w:rPr>
          <w:rFonts w:ascii="Arial" w:eastAsia="Times New Roman" w:hAnsi="Arial" w:cs="Arial"/>
          <w:b/>
          <w:bCs/>
          <w:sz w:val="22"/>
          <w:szCs w:val="22"/>
          <w:lang w:val="pl-PL"/>
        </w:rPr>
        <w:t>ZAVR</w:t>
      </w:r>
      <w:r w:rsidRPr="006D231E">
        <w:rPr>
          <w:rFonts w:ascii="Arial" w:eastAsia="Times New Roman" w:hAnsi="Arial" w:cs="Arial"/>
          <w:b/>
          <w:bCs/>
          <w:sz w:val="22"/>
          <w:szCs w:val="22"/>
        </w:rPr>
        <w:t>Š</w:t>
      </w:r>
      <w:r w:rsidRPr="006D231E">
        <w:rPr>
          <w:rFonts w:ascii="Arial" w:eastAsia="Times New Roman" w:hAnsi="Arial" w:cs="Arial"/>
          <w:b/>
          <w:bCs/>
          <w:sz w:val="22"/>
          <w:szCs w:val="22"/>
          <w:lang w:val="pl-PL"/>
        </w:rPr>
        <w:t>NE</w:t>
      </w:r>
      <w:r w:rsidRPr="006D231E">
        <w:rPr>
          <w:rFonts w:ascii="Arial" w:eastAsia="Times New Roman" w:hAnsi="Arial" w:cs="Arial"/>
          <w:b/>
          <w:bCs/>
          <w:sz w:val="22"/>
          <w:szCs w:val="22"/>
        </w:rPr>
        <w:t xml:space="preserve"> </w:t>
      </w:r>
      <w:r w:rsidRPr="006D231E">
        <w:rPr>
          <w:rFonts w:ascii="Arial" w:eastAsia="Times New Roman" w:hAnsi="Arial" w:cs="Arial"/>
          <w:b/>
          <w:bCs/>
          <w:sz w:val="22"/>
          <w:szCs w:val="22"/>
          <w:lang w:val="pl-PL"/>
        </w:rPr>
        <w:t>ODREDBE</w:t>
      </w:r>
    </w:p>
    <w:p w:rsidR="006D231E" w:rsidRPr="006D231E" w:rsidRDefault="006D231E" w:rsidP="006D231E">
      <w:pPr>
        <w:rPr>
          <w:rFonts w:ascii="Arial" w:eastAsia="Calibri" w:hAnsi="Arial" w:cs="Arial"/>
          <w:sz w:val="22"/>
          <w:szCs w:val="22"/>
          <w:lang w:eastAsia="x-none"/>
        </w:rPr>
      </w:pPr>
    </w:p>
    <w:p w:rsidR="006D231E" w:rsidRPr="006D231E" w:rsidRDefault="006D231E" w:rsidP="006D231E">
      <w:pPr>
        <w:shd w:val="clear" w:color="auto" w:fill="FFFFFF"/>
        <w:jc w:val="center"/>
        <w:rPr>
          <w:rFonts w:ascii="Arial" w:eastAsia="Times New Roman" w:hAnsi="Arial" w:cs="Arial"/>
          <w:b/>
          <w:bCs/>
          <w:sz w:val="22"/>
          <w:szCs w:val="22"/>
          <w:lang w:val="pl-PL"/>
        </w:rPr>
      </w:pPr>
      <w:r w:rsidRPr="006D231E">
        <w:rPr>
          <w:rFonts w:ascii="Arial" w:eastAsia="Times New Roman" w:hAnsi="Arial" w:cs="Arial"/>
          <w:b/>
          <w:bCs/>
          <w:sz w:val="22"/>
          <w:szCs w:val="22"/>
          <w:lang w:val="pl-PL"/>
        </w:rPr>
        <w:t>Podzakonski akti</w:t>
      </w:r>
    </w:p>
    <w:p w:rsidR="006D231E" w:rsidRPr="006D231E" w:rsidRDefault="006D231E" w:rsidP="006D231E">
      <w:pPr>
        <w:shd w:val="clear" w:color="auto" w:fill="FFFFFF"/>
        <w:jc w:val="center"/>
        <w:rPr>
          <w:rFonts w:ascii="Arial" w:eastAsia="Times New Roman" w:hAnsi="Arial" w:cs="Arial"/>
          <w:b/>
          <w:noProof/>
          <w:sz w:val="22"/>
          <w:szCs w:val="22"/>
          <w:lang w:val="en-US"/>
        </w:rPr>
      </w:pPr>
      <w:bookmarkStart w:id="8" w:name="clan2000000112"/>
      <w:bookmarkEnd w:id="8"/>
      <w:r w:rsidRPr="006D231E">
        <w:rPr>
          <w:rFonts w:ascii="Arial" w:eastAsia="Times New Roman" w:hAnsi="Arial" w:cs="Arial"/>
          <w:b/>
          <w:bCs/>
          <w:sz w:val="22"/>
          <w:szCs w:val="22"/>
          <w:lang w:val="pl-PL"/>
        </w:rPr>
        <w:t xml:space="preserve">Član </w:t>
      </w:r>
      <w:r w:rsidRPr="006D231E">
        <w:rPr>
          <w:rFonts w:ascii="Arial" w:eastAsia="Times New Roman" w:hAnsi="Arial" w:cs="Arial"/>
          <w:b/>
          <w:noProof/>
          <w:sz w:val="22"/>
          <w:szCs w:val="22"/>
          <w:lang w:val="en-US"/>
        </w:rPr>
        <w:t>193</w:t>
      </w:r>
    </w:p>
    <w:p w:rsidR="006D231E" w:rsidRPr="006D231E" w:rsidRDefault="006D231E" w:rsidP="006D231E">
      <w:pPr>
        <w:shd w:val="clear" w:color="auto" w:fill="FFFFFF"/>
        <w:jc w:val="center"/>
        <w:rPr>
          <w:rFonts w:ascii="Arial" w:eastAsia="Times New Roman" w:hAnsi="Arial" w:cs="Arial"/>
          <w:sz w:val="22"/>
          <w:szCs w:val="22"/>
          <w:lang w:val="pl-PL"/>
        </w:rPr>
      </w:pPr>
      <w:r w:rsidRPr="006D231E">
        <w:rPr>
          <w:rFonts w:ascii="Arial" w:eastAsia="Times New Roman" w:hAnsi="Arial" w:cs="Arial"/>
          <w:noProof/>
          <w:sz w:val="22"/>
          <w:szCs w:val="22"/>
          <w:lang w:val="en-US"/>
        </w:rPr>
        <w:drawing>
          <wp:inline distT="0" distB="0" distL="0" distR="0" wp14:anchorId="7DC95986" wp14:editId="307C6949">
            <wp:extent cx="76200" cy="76200"/>
            <wp:effectExtent l="0" t="0" r="0" b="0"/>
            <wp:docPr id="7" name="Picture 7" descr="http://www.podaci.net/sllistcg_v3/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podaci.net/sllistcg_v3/img/prazno.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sidRPr="006D231E">
        <w:rPr>
          <w:rFonts w:ascii="Arial" w:eastAsia="Times New Roman" w:hAnsi="Arial" w:cs="Arial"/>
          <w:noProof/>
          <w:sz w:val="22"/>
          <w:szCs w:val="22"/>
          <w:lang w:val="en-US"/>
        </w:rPr>
        <w:drawing>
          <wp:inline distT="0" distB="0" distL="0" distR="0" wp14:anchorId="2FDFD5E2" wp14:editId="391D1A11">
            <wp:extent cx="76200" cy="76200"/>
            <wp:effectExtent l="0" t="0" r="0" b="0"/>
            <wp:docPr id="8" name="Picture 8" descr="http://www.podaci.net/sllistcg_v3/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podaci.net/sllistcg_v3/img/prazno.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sidRPr="006D231E">
        <w:rPr>
          <w:rFonts w:ascii="Arial" w:eastAsia="Times New Roman" w:hAnsi="Arial" w:cs="Arial"/>
          <w:noProof/>
          <w:sz w:val="22"/>
          <w:szCs w:val="22"/>
          <w:lang w:val="en-US"/>
        </w:rPr>
        <w:drawing>
          <wp:inline distT="0" distB="0" distL="0" distR="0" wp14:anchorId="2C7DC549" wp14:editId="70064374">
            <wp:extent cx="76200" cy="76200"/>
            <wp:effectExtent l="0" t="0" r="0" b="0"/>
            <wp:docPr id="9" name="Picture 9" descr="http://www.podaci.net/sllistcg_v3/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podaci.net/sllistcg_v3/img/prazno.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rsidR="006D231E" w:rsidRPr="006D231E" w:rsidRDefault="006D231E" w:rsidP="006D231E">
      <w:pPr>
        <w:shd w:val="clear" w:color="auto" w:fill="FFFFFF"/>
        <w:jc w:val="both"/>
        <w:rPr>
          <w:rFonts w:ascii="Arial" w:eastAsia="Times New Roman" w:hAnsi="Arial" w:cs="Arial"/>
          <w:sz w:val="22"/>
          <w:szCs w:val="22"/>
          <w:lang w:val="pl-PL"/>
        </w:rPr>
      </w:pPr>
      <w:bookmarkStart w:id="9" w:name="10112"/>
      <w:bookmarkEnd w:id="9"/>
      <w:r w:rsidRPr="006D231E">
        <w:rPr>
          <w:rFonts w:ascii="Arial" w:eastAsia="Times New Roman" w:hAnsi="Arial" w:cs="Arial"/>
          <w:sz w:val="22"/>
          <w:szCs w:val="22"/>
          <w:lang w:val="pl-PL"/>
        </w:rPr>
        <w:t> </w:t>
      </w:r>
      <w:r w:rsidRPr="006D231E">
        <w:rPr>
          <w:rFonts w:ascii="Arial" w:eastAsia="Times New Roman" w:hAnsi="Arial" w:cs="Arial"/>
          <w:sz w:val="22"/>
          <w:szCs w:val="22"/>
          <w:lang w:val="pl-PL"/>
        </w:rPr>
        <w:tab/>
        <w:t xml:space="preserve">Podzakonski akti za sprovođenje ovog zakona donijeće se u roku od </w:t>
      </w:r>
      <w:r w:rsidR="00522F26">
        <w:rPr>
          <w:rFonts w:ascii="Arial" w:eastAsia="Times New Roman" w:hAnsi="Arial" w:cs="Arial"/>
          <w:sz w:val="22"/>
          <w:szCs w:val="22"/>
          <w:lang w:val="pl-PL"/>
        </w:rPr>
        <w:t>tri</w:t>
      </w:r>
      <w:r w:rsidRPr="006D231E">
        <w:rPr>
          <w:rFonts w:ascii="Arial" w:eastAsia="Times New Roman" w:hAnsi="Arial" w:cs="Arial"/>
          <w:sz w:val="22"/>
          <w:szCs w:val="22"/>
          <w:lang w:val="pl-PL"/>
        </w:rPr>
        <w:t xml:space="preserve"> godine od dana stupanja na snagu ovog zakona.</w:t>
      </w:r>
    </w:p>
    <w:p w:rsidR="006D231E" w:rsidRPr="006D231E" w:rsidRDefault="006D231E" w:rsidP="006D231E">
      <w:pPr>
        <w:shd w:val="clear" w:color="auto" w:fill="FFFFFF"/>
        <w:jc w:val="both"/>
        <w:rPr>
          <w:rFonts w:ascii="Arial" w:eastAsia="Times New Roman" w:hAnsi="Arial" w:cs="Arial"/>
          <w:sz w:val="22"/>
          <w:szCs w:val="22"/>
          <w:lang w:val="pl-PL"/>
        </w:rPr>
      </w:pPr>
    </w:p>
    <w:p w:rsidR="006D231E" w:rsidRPr="006D231E" w:rsidRDefault="006D231E" w:rsidP="006D231E">
      <w:pPr>
        <w:ind w:firstLine="720"/>
        <w:jc w:val="both"/>
        <w:rPr>
          <w:rFonts w:ascii="Arial" w:eastAsia="Calibri" w:hAnsi="Arial" w:cs="Arial"/>
          <w:bCs/>
          <w:sz w:val="22"/>
          <w:szCs w:val="22"/>
          <w:lang w:val="pl-PL"/>
        </w:rPr>
      </w:pPr>
      <w:r w:rsidRPr="006D231E">
        <w:rPr>
          <w:rFonts w:ascii="Arial" w:eastAsia="Calibri" w:hAnsi="Arial" w:cs="Arial"/>
          <w:sz w:val="22"/>
          <w:szCs w:val="22"/>
          <w:lang w:val="pl-PL"/>
        </w:rPr>
        <w:t xml:space="preserve">Do donošenja propisa iz stava 1 ovog člana primjenjivaće se podzakonski akti donešeni na osnovu </w:t>
      </w:r>
      <w:r w:rsidRPr="006D231E">
        <w:rPr>
          <w:rFonts w:ascii="Arial" w:eastAsia="Calibri" w:hAnsi="Arial" w:cs="Arial"/>
          <w:bCs/>
          <w:sz w:val="22"/>
          <w:szCs w:val="22"/>
          <w:lang w:val="pl-PL"/>
        </w:rPr>
        <w:t>Zakona o zaštiti od jonizujućeg zračenja i radijacionoj sigurnosti („Službeni list CG”, br. 56/09, 58/09 i 40/11) i Zakona o zaštiti od jonizujućih zračenja ("Službeni list SRJ", br. 46/96), ukoliko nijesu u suprotnosti sa ovim zakonom.</w:t>
      </w:r>
    </w:p>
    <w:p w:rsidR="002D3A5E" w:rsidRPr="006D231E" w:rsidRDefault="002D3A5E" w:rsidP="00032F0D">
      <w:pPr>
        <w:rPr>
          <w:rFonts w:ascii="Arial" w:eastAsia="Calibri" w:hAnsi="Arial" w:cs="Times New Roman"/>
          <w:sz w:val="22"/>
          <w:szCs w:val="22"/>
          <w:lang w:val="pl-PL"/>
        </w:rPr>
      </w:pPr>
    </w:p>
    <w:p w:rsidR="006D231E" w:rsidRPr="006D231E" w:rsidRDefault="006D231E" w:rsidP="006D231E">
      <w:pPr>
        <w:jc w:val="center"/>
        <w:rPr>
          <w:rFonts w:ascii="Arial" w:eastAsia="Calibri" w:hAnsi="Arial" w:cs="Times New Roman"/>
          <w:b/>
          <w:sz w:val="22"/>
          <w:szCs w:val="22"/>
          <w:lang w:val="pl-PL"/>
        </w:rPr>
      </w:pPr>
      <w:r w:rsidRPr="006D231E">
        <w:rPr>
          <w:rFonts w:ascii="Arial" w:eastAsia="Calibri" w:hAnsi="Arial" w:cs="Times New Roman"/>
          <w:b/>
          <w:sz w:val="22"/>
          <w:szCs w:val="22"/>
          <w:lang w:val="pl-PL"/>
        </w:rPr>
        <w:t>Prijavljivanjepostojećih djelatnosti i/ili aktivnosti</w:t>
      </w:r>
    </w:p>
    <w:p w:rsidR="006D231E" w:rsidRPr="006D231E" w:rsidRDefault="006D231E" w:rsidP="006D231E">
      <w:pPr>
        <w:jc w:val="center"/>
        <w:rPr>
          <w:rFonts w:ascii="Arial" w:eastAsia="Calibri" w:hAnsi="Arial" w:cs="Times New Roman"/>
          <w:b/>
          <w:sz w:val="22"/>
          <w:szCs w:val="22"/>
          <w:lang w:val="pl-PL"/>
        </w:rPr>
      </w:pPr>
      <w:r w:rsidRPr="006D231E">
        <w:rPr>
          <w:rFonts w:ascii="Arial" w:eastAsia="Calibri" w:hAnsi="Arial" w:cs="Times New Roman"/>
          <w:b/>
          <w:sz w:val="22"/>
          <w:szCs w:val="22"/>
          <w:lang w:val="pl-PL"/>
        </w:rPr>
        <w:t>Član 194</w:t>
      </w:r>
    </w:p>
    <w:p w:rsidR="006D231E" w:rsidRPr="006D231E" w:rsidRDefault="002D3A5E" w:rsidP="006D231E">
      <w:pPr>
        <w:jc w:val="both"/>
        <w:rPr>
          <w:rFonts w:ascii="Arial" w:eastAsia="Calibri" w:hAnsi="Arial" w:cs="Arial"/>
          <w:bCs/>
          <w:sz w:val="22"/>
          <w:szCs w:val="22"/>
          <w:lang w:val="pl-PL"/>
        </w:rPr>
      </w:pPr>
      <w:r>
        <w:rPr>
          <w:rFonts w:ascii="Arial" w:eastAsia="Calibri" w:hAnsi="Arial" w:cs="Arial"/>
          <w:bCs/>
          <w:sz w:val="22"/>
          <w:szCs w:val="22"/>
          <w:lang w:val="pl-PL"/>
        </w:rPr>
        <w:tab/>
      </w:r>
    </w:p>
    <w:p w:rsidR="006D231E" w:rsidRPr="006D231E" w:rsidRDefault="006D231E" w:rsidP="006D231E">
      <w:pPr>
        <w:ind w:firstLine="720"/>
        <w:jc w:val="both"/>
        <w:rPr>
          <w:rFonts w:ascii="Arial" w:eastAsia="Calibri" w:hAnsi="Arial" w:cs="Arial"/>
          <w:noProof/>
          <w:color w:val="000000"/>
          <w:sz w:val="22"/>
          <w:szCs w:val="22"/>
          <w:lang w:val="en-US"/>
        </w:rPr>
      </w:pPr>
      <w:r w:rsidRPr="006D231E">
        <w:rPr>
          <w:rFonts w:ascii="Arial" w:eastAsia="Calibri" w:hAnsi="Arial" w:cs="Arial"/>
          <w:noProof/>
          <w:sz w:val="22"/>
          <w:szCs w:val="22"/>
          <w:lang w:val="en-US"/>
        </w:rPr>
        <w:t>Privredno društvo, drugo pravno lice ili preduzetnik koji</w:t>
      </w:r>
      <w:r w:rsidRPr="006D231E">
        <w:rPr>
          <w:rFonts w:ascii="Arial" w:eastAsia="Calibri" w:hAnsi="Arial" w:cs="Arial"/>
          <w:sz w:val="22"/>
          <w:szCs w:val="22"/>
          <w:lang w:val="en-US"/>
        </w:rPr>
        <w:t xml:space="preserve"> </w:t>
      </w:r>
      <w:r w:rsidRPr="006D231E">
        <w:rPr>
          <w:rFonts w:ascii="Arial" w:eastAsia="Calibri" w:hAnsi="Arial" w:cs="Arial"/>
          <w:noProof/>
          <w:sz w:val="22"/>
          <w:szCs w:val="22"/>
          <w:lang w:val="en-US"/>
        </w:rPr>
        <w:t xml:space="preserve">obavlja djelatnosti i/ili aktivnosti iz člana 45 stav 2 ovog zakona, </w:t>
      </w:r>
      <w:r w:rsidRPr="006D231E">
        <w:rPr>
          <w:rFonts w:ascii="Arial" w:eastAsia="Calibri" w:hAnsi="Arial" w:cs="Arial"/>
          <w:noProof/>
          <w:color w:val="000000"/>
          <w:sz w:val="22"/>
          <w:szCs w:val="22"/>
          <w:lang w:val="en-US"/>
        </w:rPr>
        <w:t xml:space="preserve">dužno je Agenciji da podnese zahtjev za </w:t>
      </w:r>
      <w:r w:rsidRPr="00AB64E6">
        <w:rPr>
          <w:rFonts w:ascii="Arial" w:eastAsia="Calibri" w:hAnsi="Arial" w:cs="Arial"/>
          <w:noProof/>
          <w:color w:val="000000"/>
          <w:sz w:val="22"/>
          <w:szCs w:val="22"/>
          <w:lang w:val="en-US"/>
        </w:rPr>
        <w:t>prijavljivanje u roku od šest mjeseci od dana početka primjene ovog zakona.</w:t>
      </w:r>
      <w:r w:rsidRPr="006D231E">
        <w:rPr>
          <w:rFonts w:ascii="Arial" w:eastAsia="Calibri" w:hAnsi="Arial" w:cs="Arial"/>
          <w:noProof/>
          <w:color w:val="000000"/>
          <w:sz w:val="22"/>
          <w:szCs w:val="22"/>
          <w:lang w:val="en-US"/>
        </w:rPr>
        <w:t xml:space="preserve"> </w:t>
      </w:r>
    </w:p>
    <w:p w:rsidR="006D231E" w:rsidRPr="006D231E" w:rsidRDefault="006D231E" w:rsidP="002D3A5E">
      <w:pPr>
        <w:tabs>
          <w:tab w:val="left" w:pos="4305"/>
        </w:tabs>
        <w:autoSpaceDE w:val="0"/>
        <w:autoSpaceDN w:val="0"/>
        <w:adjustRightInd w:val="0"/>
        <w:rPr>
          <w:rFonts w:ascii="Arial" w:eastAsia="Calibri" w:hAnsi="Arial" w:cs="Arial"/>
          <w:b/>
          <w:bCs/>
          <w:sz w:val="22"/>
          <w:szCs w:val="22"/>
          <w:lang w:val="pl-PL"/>
        </w:rPr>
      </w:pPr>
    </w:p>
    <w:p w:rsidR="006D231E" w:rsidRPr="006D231E" w:rsidRDefault="006D231E" w:rsidP="006D231E">
      <w:pPr>
        <w:jc w:val="center"/>
        <w:rPr>
          <w:rFonts w:ascii="Arial" w:eastAsia="Calibri" w:hAnsi="Arial" w:cs="Times New Roman"/>
          <w:b/>
          <w:sz w:val="22"/>
          <w:szCs w:val="22"/>
          <w:lang w:val="pl-PL"/>
        </w:rPr>
      </w:pPr>
      <w:r w:rsidRPr="006D231E">
        <w:rPr>
          <w:rFonts w:ascii="Arial" w:eastAsia="Calibri" w:hAnsi="Arial" w:cs="Times New Roman"/>
          <w:b/>
          <w:sz w:val="22"/>
          <w:szCs w:val="22"/>
          <w:lang w:val="pl-PL"/>
        </w:rPr>
        <w:t>Prioritetna radonska područja</w:t>
      </w:r>
    </w:p>
    <w:p w:rsidR="006D231E" w:rsidRPr="006D231E" w:rsidRDefault="006D231E" w:rsidP="006D231E">
      <w:pPr>
        <w:jc w:val="center"/>
        <w:rPr>
          <w:rFonts w:ascii="Arial" w:eastAsia="Calibri" w:hAnsi="Arial" w:cs="Times New Roman"/>
          <w:b/>
          <w:sz w:val="22"/>
          <w:szCs w:val="22"/>
          <w:lang w:val="pl-PL"/>
        </w:rPr>
      </w:pPr>
      <w:r w:rsidRPr="006D231E">
        <w:rPr>
          <w:rFonts w:ascii="Arial" w:eastAsia="Calibri" w:hAnsi="Arial" w:cs="Times New Roman"/>
          <w:b/>
          <w:sz w:val="22"/>
          <w:szCs w:val="22"/>
          <w:lang w:val="pl-PL"/>
        </w:rPr>
        <w:t>Član 195</w:t>
      </w:r>
    </w:p>
    <w:p w:rsidR="006D231E" w:rsidRPr="006D231E" w:rsidRDefault="006D231E" w:rsidP="006D231E">
      <w:pPr>
        <w:tabs>
          <w:tab w:val="left" w:pos="4305"/>
        </w:tabs>
        <w:autoSpaceDE w:val="0"/>
        <w:autoSpaceDN w:val="0"/>
        <w:adjustRightInd w:val="0"/>
        <w:jc w:val="center"/>
        <w:rPr>
          <w:rFonts w:ascii="Arial" w:eastAsia="Calibri" w:hAnsi="Arial" w:cs="Arial"/>
          <w:b/>
          <w:bCs/>
          <w:sz w:val="22"/>
          <w:szCs w:val="22"/>
          <w:lang w:val="pl-PL"/>
        </w:rPr>
      </w:pPr>
    </w:p>
    <w:p w:rsidR="006D231E" w:rsidRPr="006D231E" w:rsidRDefault="006D231E" w:rsidP="006D231E">
      <w:pPr>
        <w:tabs>
          <w:tab w:val="left" w:pos="4305"/>
        </w:tabs>
        <w:autoSpaceDE w:val="0"/>
        <w:autoSpaceDN w:val="0"/>
        <w:adjustRightInd w:val="0"/>
        <w:jc w:val="both"/>
        <w:rPr>
          <w:rFonts w:ascii="Arial" w:eastAsia="Calibri" w:hAnsi="Arial" w:cs="Arial"/>
          <w:bCs/>
          <w:sz w:val="22"/>
          <w:szCs w:val="22"/>
          <w:lang w:val="pl-PL"/>
        </w:rPr>
      </w:pPr>
      <w:r w:rsidRPr="006D231E">
        <w:rPr>
          <w:rFonts w:ascii="Arial" w:eastAsia="Calibri" w:hAnsi="Arial" w:cs="Arial"/>
          <w:bCs/>
          <w:sz w:val="22"/>
          <w:szCs w:val="22"/>
          <w:lang w:val="pl-PL"/>
        </w:rPr>
        <w:t xml:space="preserve">           Jedinice lokalne samouprave koje pripadaju prioritetnim radonskim područjima, dužne su da lokalne akcione planove zaštite od radona iz člana 149 ovog zakona donesu u roku od dvije godine od dana stupanja na snagu ovog zakona.</w:t>
      </w:r>
    </w:p>
    <w:p w:rsidR="006D231E" w:rsidRPr="006D231E" w:rsidRDefault="006D231E" w:rsidP="006D231E">
      <w:pPr>
        <w:tabs>
          <w:tab w:val="left" w:pos="4305"/>
        </w:tabs>
        <w:autoSpaceDE w:val="0"/>
        <w:autoSpaceDN w:val="0"/>
        <w:adjustRightInd w:val="0"/>
        <w:jc w:val="both"/>
        <w:rPr>
          <w:rFonts w:ascii="Arial" w:eastAsia="Calibri" w:hAnsi="Arial" w:cs="Arial"/>
          <w:bCs/>
          <w:sz w:val="22"/>
          <w:szCs w:val="22"/>
          <w:lang w:val="pl-PL"/>
        </w:rPr>
      </w:pPr>
    </w:p>
    <w:p w:rsidR="006D231E" w:rsidRPr="006D231E" w:rsidRDefault="006D231E" w:rsidP="006D231E">
      <w:pPr>
        <w:tabs>
          <w:tab w:val="left" w:pos="4305"/>
        </w:tabs>
        <w:autoSpaceDE w:val="0"/>
        <w:autoSpaceDN w:val="0"/>
        <w:adjustRightInd w:val="0"/>
        <w:jc w:val="both"/>
        <w:rPr>
          <w:rFonts w:ascii="Arial" w:eastAsia="Calibri" w:hAnsi="Arial" w:cs="Arial"/>
          <w:bCs/>
          <w:sz w:val="22"/>
          <w:szCs w:val="22"/>
          <w:lang w:val="pl-PL"/>
        </w:rPr>
      </w:pPr>
      <w:r w:rsidRPr="006D231E">
        <w:rPr>
          <w:rFonts w:ascii="Arial" w:eastAsia="Calibri" w:hAnsi="Arial" w:cs="Arial"/>
          <w:bCs/>
          <w:sz w:val="22"/>
          <w:szCs w:val="22"/>
          <w:lang w:val="pl-PL"/>
        </w:rPr>
        <w:t xml:space="preserve">          Jedinice lokalne samouprave koje ne pripadaju prioritetnim radonskim područjima, dužne su da lokalne akcione planove zaštite od radona iz člana 149 ovog zakona donesu u roku od četiri godine od dana stupanja na snagu ovog zakona.</w:t>
      </w:r>
    </w:p>
    <w:p w:rsidR="006D231E" w:rsidRPr="006D231E" w:rsidRDefault="006D231E" w:rsidP="006D231E">
      <w:pPr>
        <w:widowControl w:val="0"/>
        <w:autoSpaceDE w:val="0"/>
        <w:autoSpaceDN w:val="0"/>
        <w:adjustRightInd w:val="0"/>
        <w:jc w:val="both"/>
        <w:rPr>
          <w:rFonts w:ascii="Arial" w:eastAsia="Calibri" w:hAnsi="Arial" w:cs="Arial"/>
          <w:noProof/>
          <w:sz w:val="22"/>
          <w:szCs w:val="22"/>
          <w:lang w:val="en-US"/>
        </w:rPr>
      </w:pPr>
    </w:p>
    <w:p w:rsidR="006D231E" w:rsidRPr="006D231E" w:rsidRDefault="006D231E" w:rsidP="006D231E">
      <w:pPr>
        <w:autoSpaceDE w:val="0"/>
        <w:autoSpaceDN w:val="0"/>
        <w:adjustRightInd w:val="0"/>
        <w:jc w:val="center"/>
        <w:rPr>
          <w:rFonts w:ascii="Arial" w:eastAsia="Calibri" w:hAnsi="Arial" w:cs="Arial"/>
          <w:b/>
          <w:bCs/>
          <w:sz w:val="22"/>
          <w:szCs w:val="22"/>
          <w:lang w:val="pl-PL"/>
        </w:rPr>
      </w:pPr>
      <w:r w:rsidRPr="006D231E">
        <w:rPr>
          <w:rFonts w:ascii="Arial" w:eastAsia="Calibri" w:hAnsi="Arial" w:cs="Arial"/>
          <w:b/>
          <w:bCs/>
          <w:sz w:val="22"/>
          <w:szCs w:val="22"/>
          <w:lang w:val="pl-PL"/>
        </w:rPr>
        <w:t>Nacionalni dijagnostički referentni nivoi</w:t>
      </w:r>
    </w:p>
    <w:p w:rsidR="006D231E" w:rsidRPr="006D231E" w:rsidRDefault="006D231E" w:rsidP="006D231E">
      <w:pPr>
        <w:autoSpaceDE w:val="0"/>
        <w:autoSpaceDN w:val="0"/>
        <w:adjustRightInd w:val="0"/>
        <w:jc w:val="center"/>
        <w:rPr>
          <w:rFonts w:ascii="Arial" w:eastAsia="Calibri" w:hAnsi="Arial" w:cs="Arial"/>
          <w:b/>
          <w:bCs/>
          <w:sz w:val="22"/>
          <w:szCs w:val="22"/>
          <w:lang w:val="pl-PL"/>
        </w:rPr>
      </w:pPr>
      <w:r w:rsidRPr="006D231E">
        <w:rPr>
          <w:rFonts w:ascii="Arial" w:eastAsia="Calibri" w:hAnsi="Arial" w:cs="Arial"/>
          <w:b/>
          <w:bCs/>
          <w:sz w:val="22"/>
          <w:szCs w:val="22"/>
          <w:lang w:val="pl-PL"/>
        </w:rPr>
        <w:t>Član 196</w:t>
      </w:r>
    </w:p>
    <w:p w:rsidR="006D231E" w:rsidRPr="006D231E" w:rsidRDefault="006D231E" w:rsidP="00522F26">
      <w:pPr>
        <w:autoSpaceDE w:val="0"/>
        <w:autoSpaceDN w:val="0"/>
        <w:adjustRightInd w:val="0"/>
        <w:jc w:val="both"/>
        <w:rPr>
          <w:rFonts w:ascii="Arial" w:eastAsia="Calibri" w:hAnsi="Arial" w:cs="Arial"/>
          <w:bCs/>
          <w:sz w:val="22"/>
          <w:szCs w:val="22"/>
          <w:lang w:val="pl-PL"/>
        </w:rPr>
      </w:pPr>
    </w:p>
    <w:p w:rsidR="000228AC" w:rsidRDefault="006D231E" w:rsidP="00032F0D">
      <w:pPr>
        <w:autoSpaceDE w:val="0"/>
        <w:autoSpaceDN w:val="0"/>
        <w:adjustRightInd w:val="0"/>
        <w:ind w:firstLine="720"/>
        <w:rPr>
          <w:rFonts w:ascii="Arial" w:eastAsia="Calibri" w:hAnsi="Arial" w:cs="Arial"/>
          <w:bCs/>
          <w:sz w:val="22"/>
          <w:szCs w:val="22"/>
          <w:lang w:val="pl-PL"/>
        </w:rPr>
      </w:pPr>
      <w:r w:rsidRPr="006D231E">
        <w:rPr>
          <w:rFonts w:ascii="Arial" w:eastAsia="Calibri" w:hAnsi="Arial" w:cs="Arial"/>
          <w:bCs/>
          <w:sz w:val="22"/>
          <w:szCs w:val="22"/>
          <w:lang w:val="pl-PL"/>
        </w:rPr>
        <w:t>Nacionalni dijagnostički referentni nivoi iz člana 156 stav 2 ovog zakona uspostaviće se najkasnije u roku od 10 godina od dana</w:t>
      </w:r>
      <w:r w:rsidR="00032F0D">
        <w:rPr>
          <w:rFonts w:ascii="Arial" w:eastAsia="Calibri" w:hAnsi="Arial" w:cs="Arial"/>
          <w:bCs/>
          <w:sz w:val="22"/>
          <w:szCs w:val="22"/>
          <w:lang w:val="pl-PL"/>
        </w:rPr>
        <w:t xml:space="preserve"> stupanja na snagu ovog zakona.</w:t>
      </w:r>
    </w:p>
    <w:p w:rsidR="000228AC" w:rsidRPr="006D231E" w:rsidRDefault="000228AC" w:rsidP="006D231E">
      <w:pPr>
        <w:autoSpaceDE w:val="0"/>
        <w:autoSpaceDN w:val="0"/>
        <w:adjustRightInd w:val="0"/>
        <w:ind w:firstLine="720"/>
        <w:rPr>
          <w:rFonts w:ascii="Arial" w:eastAsia="Calibri" w:hAnsi="Arial" w:cs="Arial"/>
          <w:bCs/>
          <w:sz w:val="22"/>
          <w:szCs w:val="22"/>
          <w:lang w:val="pl-PL"/>
        </w:rPr>
      </w:pPr>
    </w:p>
    <w:p w:rsidR="006D231E" w:rsidRPr="006D231E" w:rsidRDefault="006D231E" w:rsidP="006D231E">
      <w:pPr>
        <w:shd w:val="clear" w:color="auto" w:fill="FFFFFF"/>
        <w:jc w:val="center"/>
        <w:rPr>
          <w:rFonts w:ascii="Arial" w:eastAsia="Times New Roman" w:hAnsi="Arial" w:cs="Arial"/>
          <w:b/>
          <w:bCs/>
          <w:sz w:val="22"/>
          <w:szCs w:val="22"/>
          <w:lang w:val="pl-PL"/>
        </w:rPr>
      </w:pPr>
      <w:r w:rsidRPr="006D231E">
        <w:rPr>
          <w:rFonts w:ascii="Arial" w:eastAsia="Times New Roman" w:hAnsi="Arial" w:cs="Arial"/>
          <w:b/>
          <w:bCs/>
          <w:sz w:val="22"/>
          <w:szCs w:val="22"/>
          <w:lang w:val="pl-PL"/>
        </w:rPr>
        <w:t>Započeti postupci</w:t>
      </w:r>
    </w:p>
    <w:p w:rsidR="006D231E" w:rsidRPr="006D231E" w:rsidRDefault="006D231E" w:rsidP="006D231E">
      <w:pPr>
        <w:shd w:val="clear" w:color="auto" w:fill="FFFFFF"/>
        <w:tabs>
          <w:tab w:val="left" w:pos="851"/>
        </w:tabs>
        <w:jc w:val="center"/>
        <w:rPr>
          <w:rFonts w:ascii="Arial" w:eastAsia="Times New Roman" w:hAnsi="Arial" w:cs="Arial"/>
          <w:b/>
          <w:bCs/>
          <w:sz w:val="22"/>
          <w:szCs w:val="22"/>
          <w:lang w:val="pl-PL"/>
        </w:rPr>
      </w:pPr>
      <w:bookmarkStart w:id="10" w:name="clan2000000118"/>
      <w:bookmarkEnd w:id="10"/>
      <w:r w:rsidRPr="006D231E">
        <w:rPr>
          <w:rFonts w:ascii="Arial" w:eastAsia="Times New Roman" w:hAnsi="Arial" w:cs="Arial"/>
          <w:b/>
          <w:bCs/>
          <w:sz w:val="22"/>
          <w:szCs w:val="22"/>
          <w:lang w:val="pl-PL"/>
        </w:rPr>
        <w:t>Član 197</w:t>
      </w:r>
    </w:p>
    <w:p w:rsidR="006D231E" w:rsidRPr="006D231E" w:rsidRDefault="006D231E" w:rsidP="006D231E">
      <w:pPr>
        <w:shd w:val="clear" w:color="auto" w:fill="FFFFFF"/>
        <w:ind w:firstLine="450"/>
        <w:jc w:val="both"/>
        <w:rPr>
          <w:rFonts w:ascii="Arial" w:eastAsia="Times New Roman" w:hAnsi="Arial" w:cs="Arial"/>
          <w:sz w:val="22"/>
          <w:szCs w:val="22"/>
          <w:lang w:val="pl-PL"/>
        </w:rPr>
      </w:pPr>
      <w:bookmarkStart w:id="11" w:name="10118"/>
      <w:bookmarkEnd w:id="11"/>
      <w:r w:rsidRPr="006D231E">
        <w:rPr>
          <w:rFonts w:ascii="Arial" w:eastAsia="Times New Roman" w:hAnsi="Arial" w:cs="Arial"/>
          <w:sz w:val="22"/>
          <w:szCs w:val="22"/>
          <w:lang w:val="pl-PL"/>
        </w:rPr>
        <w:t>     </w:t>
      </w:r>
    </w:p>
    <w:p w:rsidR="006D231E" w:rsidRPr="006D231E" w:rsidRDefault="006D231E" w:rsidP="006D231E">
      <w:pPr>
        <w:shd w:val="clear" w:color="auto" w:fill="FFFFFF"/>
        <w:ind w:firstLine="720"/>
        <w:jc w:val="both"/>
        <w:rPr>
          <w:rFonts w:ascii="Arial" w:eastAsia="Times New Roman" w:hAnsi="Arial" w:cs="Arial"/>
          <w:sz w:val="22"/>
          <w:szCs w:val="22"/>
          <w:lang w:val="pl-PL"/>
        </w:rPr>
      </w:pPr>
      <w:r w:rsidRPr="006D231E">
        <w:rPr>
          <w:rFonts w:ascii="Arial" w:eastAsia="Times New Roman" w:hAnsi="Arial" w:cs="Arial"/>
          <w:sz w:val="22"/>
          <w:szCs w:val="22"/>
          <w:lang w:val="pl-PL"/>
        </w:rPr>
        <w:t>Postupci koji su započeti do dana početka primjene ovog zakona, okončaće se po propisima koji su važili do dana početka primjene ovog zakona.</w:t>
      </w:r>
    </w:p>
    <w:p w:rsidR="006D231E" w:rsidRPr="006D231E" w:rsidRDefault="006D231E" w:rsidP="00032F0D">
      <w:pPr>
        <w:shd w:val="clear" w:color="auto" w:fill="FFFFFF"/>
        <w:jc w:val="both"/>
        <w:rPr>
          <w:rFonts w:ascii="Arial" w:eastAsia="Times New Roman" w:hAnsi="Arial" w:cs="Arial"/>
          <w:sz w:val="22"/>
          <w:szCs w:val="22"/>
          <w:lang w:val="pl-PL"/>
        </w:rPr>
      </w:pPr>
    </w:p>
    <w:p w:rsidR="006D231E" w:rsidRPr="006D231E" w:rsidRDefault="006D231E" w:rsidP="006D231E">
      <w:pPr>
        <w:shd w:val="clear" w:color="auto" w:fill="FFFFFF"/>
        <w:jc w:val="center"/>
        <w:rPr>
          <w:rFonts w:ascii="Arial" w:eastAsia="Times New Roman" w:hAnsi="Arial" w:cs="Arial"/>
          <w:b/>
          <w:bCs/>
          <w:sz w:val="22"/>
          <w:szCs w:val="22"/>
          <w:lang w:val="pl-PL"/>
        </w:rPr>
      </w:pPr>
      <w:r w:rsidRPr="006D231E">
        <w:rPr>
          <w:rFonts w:ascii="Arial" w:eastAsia="Times New Roman" w:hAnsi="Arial" w:cs="Arial"/>
          <w:b/>
          <w:bCs/>
          <w:sz w:val="22"/>
          <w:szCs w:val="22"/>
          <w:lang w:val="pl-PL"/>
        </w:rPr>
        <w:t>Početak primjene</w:t>
      </w:r>
    </w:p>
    <w:p w:rsidR="006D231E" w:rsidRPr="006D231E" w:rsidRDefault="006D231E" w:rsidP="006D231E">
      <w:pPr>
        <w:shd w:val="clear" w:color="auto" w:fill="FFFFFF"/>
        <w:jc w:val="center"/>
        <w:rPr>
          <w:rFonts w:ascii="Arial" w:eastAsia="Times New Roman" w:hAnsi="Arial" w:cs="Arial"/>
          <w:b/>
          <w:bCs/>
          <w:sz w:val="22"/>
          <w:szCs w:val="22"/>
          <w:lang w:val="pl-PL"/>
        </w:rPr>
      </w:pPr>
      <w:bookmarkStart w:id="12" w:name="clan2000000119"/>
      <w:bookmarkEnd w:id="12"/>
      <w:r w:rsidRPr="006D231E">
        <w:rPr>
          <w:rFonts w:ascii="Arial" w:eastAsia="Times New Roman" w:hAnsi="Arial" w:cs="Arial"/>
          <w:b/>
          <w:bCs/>
          <w:sz w:val="22"/>
          <w:szCs w:val="22"/>
          <w:lang w:val="pl-PL"/>
        </w:rPr>
        <w:t>Član 198</w:t>
      </w:r>
    </w:p>
    <w:p w:rsidR="006D231E" w:rsidRPr="006D231E" w:rsidRDefault="006D231E" w:rsidP="006D231E">
      <w:pPr>
        <w:shd w:val="clear" w:color="auto" w:fill="FFFFFF"/>
        <w:jc w:val="center"/>
        <w:rPr>
          <w:rFonts w:ascii="Arial" w:eastAsia="Times New Roman" w:hAnsi="Arial" w:cs="Arial"/>
          <w:b/>
          <w:bCs/>
          <w:sz w:val="22"/>
          <w:szCs w:val="22"/>
          <w:lang w:val="pl-PL"/>
        </w:rPr>
      </w:pPr>
    </w:p>
    <w:p w:rsidR="006D231E" w:rsidRPr="006D231E" w:rsidRDefault="006D231E" w:rsidP="00032F0D">
      <w:pPr>
        <w:shd w:val="clear" w:color="auto" w:fill="FFFFFF"/>
        <w:jc w:val="both"/>
        <w:rPr>
          <w:rFonts w:ascii="Arial" w:eastAsia="Times New Roman" w:hAnsi="Arial" w:cs="Arial"/>
          <w:sz w:val="22"/>
          <w:szCs w:val="22"/>
          <w:lang w:val="pl-PL"/>
        </w:rPr>
      </w:pPr>
      <w:bookmarkStart w:id="13" w:name="10119"/>
      <w:bookmarkEnd w:id="13"/>
      <w:r w:rsidRPr="006D231E">
        <w:rPr>
          <w:rFonts w:ascii="Arial" w:eastAsia="Times New Roman" w:hAnsi="Arial" w:cs="Arial"/>
          <w:sz w:val="22"/>
          <w:szCs w:val="22"/>
          <w:lang w:val="pl-PL"/>
        </w:rPr>
        <w:t>     </w:t>
      </w:r>
      <w:r w:rsidRPr="006D231E">
        <w:rPr>
          <w:rFonts w:ascii="Arial" w:eastAsia="Times New Roman" w:hAnsi="Arial" w:cs="Arial"/>
          <w:sz w:val="22"/>
          <w:szCs w:val="22"/>
          <w:lang w:val="pl-PL"/>
        </w:rPr>
        <w:tab/>
        <w:t>Odredbe člana 18 st.1  i 6, člana 27 stav 8, člana 35 stav 10, člana 37 stav 6, člana 95 stav 1 alineja 3, člana 96 stav 4, člana 101 stav 7, člana 107 stav 1, člana 176 stav 10, člana 179 stav 3 i člana 185 stav 2 ovog zakona, primjenjivaće se od dana pristup</w:t>
      </w:r>
      <w:r w:rsidR="00032F0D">
        <w:rPr>
          <w:rFonts w:ascii="Arial" w:eastAsia="Times New Roman" w:hAnsi="Arial" w:cs="Arial"/>
          <w:sz w:val="22"/>
          <w:szCs w:val="22"/>
          <w:lang w:val="pl-PL"/>
        </w:rPr>
        <w:t>anja Crne Gore Evropskoj uniji.</w:t>
      </w:r>
    </w:p>
    <w:p w:rsidR="006D231E" w:rsidRPr="006D231E" w:rsidRDefault="006D231E" w:rsidP="006D231E">
      <w:pPr>
        <w:shd w:val="clear" w:color="auto" w:fill="FFFFFF"/>
        <w:jc w:val="center"/>
        <w:rPr>
          <w:rFonts w:ascii="Arial" w:eastAsia="Times New Roman" w:hAnsi="Arial" w:cs="Arial"/>
          <w:b/>
          <w:bCs/>
          <w:sz w:val="22"/>
          <w:szCs w:val="22"/>
          <w:lang w:val="pl-PL"/>
        </w:rPr>
      </w:pPr>
      <w:r w:rsidRPr="006D231E">
        <w:rPr>
          <w:rFonts w:ascii="Arial" w:eastAsia="Times New Roman" w:hAnsi="Arial" w:cs="Arial"/>
          <w:b/>
          <w:bCs/>
          <w:sz w:val="22"/>
          <w:szCs w:val="22"/>
          <w:lang w:val="pl-PL"/>
        </w:rPr>
        <w:t>Prestanak važenja</w:t>
      </w:r>
    </w:p>
    <w:p w:rsidR="006D231E" w:rsidRPr="006D231E" w:rsidRDefault="006D231E" w:rsidP="006D231E">
      <w:pPr>
        <w:shd w:val="clear" w:color="auto" w:fill="FFFFFF"/>
        <w:jc w:val="center"/>
        <w:rPr>
          <w:rFonts w:ascii="Arial" w:eastAsia="Times New Roman" w:hAnsi="Arial" w:cs="Arial"/>
          <w:b/>
          <w:bCs/>
          <w:sz w:val="22"/>
          <w:szCs w:val="22"/>
          <w:lang w:val="pl-PL"/>
        </w:rPr>
      </w:pPr>
      <w:bookmarkStart w:id="14" w:name="clan2000000120"/>
      <w:bookmarkEnd w:id="14"/>
      <w:r w:rsidRPr="006D231E">
        <w:rPr>
          <w:rFonts w:ascii="Arial" w:eastAsia="Times New Roman" w:hAnsi="Arial" w:cs="Arial"/>
          <w:b/>
          <w:bCs/>
          <w:sz w:val="22"/>
          <w:szCs w:val="22"/>
          <w:lang w:val="pl-PL"/>
        </w:rPr>
        <w:t>Član 199</w:t>
      </w:r>
    </w:p>
    <w:p w:rsidR="006D231E" w:rsidRPr="006D231E" w:rsidRDefault="006D231E" w:rsidP="006D231E">
      <w:pPr>
        <w:shd w:val="clear" w:color="auto" w:fill="FFFFFF"/>
        <w:jc w:val="center"/>
        <w:rPr>
          <w:rFonts w:ascii="Arial" w:eastAsia="Times New Roman" w:hAnsi="Arial" w:cs="Arial"/>
          <w:noProof/>
          <w:sz w:val="22"/>
          <w:szCs w:val="22"/>
          <w:lang w:val="en-US"/>
        </w:rPr>
      </w:pPr>
    </w:p>
    <w:p w:rsidR="006D231E" w:rsidRPr="006D231E" w:rsidRDefault="006D231E" w:rsidP="006D231E">
      <w:pPr>
        <w:shd w:val="clear" w:color="auto" w:fill="FFFFFF"/>
        <w:tabs>
          <w:tab w:val="left" w:pos="709"/>
        </w:tabs>
        <w:jc w:val="both"/>
        <w:rPr>
          <w:rFonts w:ascii="Arial" w:eastAsia="Times New Roman" w:hAnsi="Arial" w:cs="Arial"/>
          <w:sz w:val="22"/>
          <w:szCs w:val="22"/>
          <w:lang w:val="pl-PL"/>
        </w:rPr>
      </w:pPr>
      <w:r w:rsidRPr="006D231E">
        <w:rPr>
          <w:rFonts w:ascii="Arial" w:eastAsia="Times New Roman" w:hAnsi="Arial" w:cs="Arial"/>
          <w:noProof/>
          <w:sz w:val="22"/>
          <w:szCs w:val="22"/>
          <w:lang w:val="en-US"/>
        </w:rPr>
        <w:drawing>
          <wp:inline distT="0" distB="0" distL="0" distR="0" wp14:anchorId="72866574" wp14:editId="28EF0D6D">
            <wp:extent cx="76200" cy="76200"/>
            <wp:effectExtent l="0" t="0" r="0" b="0"/>
            <wp:docPr id="10" name="Picture 10" descr="http://www.podaci.net/sllistcg_v3/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descr="http://www.podaci.net/sllistcg_v3/img/prazno.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sidRPr="006D231E">
        <w:rPr>
          <w:rFonts w:ascii="Arial" w:eastAsia="Times New Roman" w:hAnsi="Arial" w:cs="Arial"/>
          <w:noProof/>
          <w:sz w:val="22"/>
          <w:szCs w:val="22"/>
          <w:lang w:val="en-US"/>
        </w:rPr>
        <w:drawing>
          <wp:inline distT="0" distB="0" distL="0" distR="0" wp14:anchorId="75E2D2DB" wp14:editId="19C0079C">
            <wp:extent cx="76200" cy="76200"/>
            <wp:effectExtent l="0" t="0" r="0" b="0"/>
            <wp:docPr id="11" name="Picture 11" descr="http://www.podaci.net/sllistcg_v3/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descr="http://www.podaci.net/sllistcg_v3/img/prazno.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bookmarkStart w:id="15" w:name="10120"/>
      <w:bookmarkEnd w:id="15"/>
      <w:r w:rsidRPr="006D231E">
        <w:rPr>
          <w:rFonts w:ascii="Arial" w:eastAsia="Times New Roman" w:hAnsi="Arial" w:cs="Arial"/>
          <w:sz w:val="22"/>
          <w:szCs w:val="22"/>
          <w:lang w:val="pl-PL"/>
        </w:rPr>
        <w:t>     </w:t>
      </w:r>
      <w:r w:rsidRPr="006D231E">
        <w:rPr>
          <w:rFonts w:ascii="Arial" w:eastAsia="Times New Roman" w:hAnsi="Arial" w:cs="Arial"/>
          <w:sz w:val="22"/>
          <w:szCs w:val="22"/>
          <w:lang w:val="pl-PL"/>
        </w:rPr>
        <w:tab/>
        <w:t xml:space="preserve">Danom početka primjene ovog zakona prestaje da važi </w:t>
      </w:r>
      <w:r w:rsidRPr="006D231E">
        <w:rPr>
          <w:rFonts w:ascii="Arial" w:eastAsia="Calibri" w:hAnsi="Arial" w:cs="Arial"/>
          <w:bCs/>
          <w:sz w:val="22"/>
          <w:szCs w:val="22"/>
          <w:lang w:val="pl-PL"/>
        </w:rPr>
        <w:t>Zakon o zaštiti od jonizujućeg zračenja i radijacionoj sigurnosti („Službeni list CG”, br. 56/09, 58/09 i 40/11).</w:t>
      </w:r>
    </w:p>
    <w:p w:rsidR="006D231E" w:rsidRPr="006D231E" w:rsidRDefault="006D231E" w:rsidP="006D231E">
      <w:pPr>
        <w:shd w:val="clear" w:color="auto" w:fill="FFFFFF"/>
        <w:jc w:val="center"/>
        <w:rPr>
          <w:rFonts w:ascii="Arial" w:eastAsia="Times New Roman" w:hAnsi="Arial" w:cs="Arial"/>
          <w:b/>
          <w:bCs/>
          <w:sz w:val="22"/>
          <w:szCs w:val="22"/>
          <w:lang w:val="pl-PL"/>
        </w:rPr>
      </w:pPr>
    </w:p>
    <w:p w:rsidR="00032F0D" w:rsidRDefault="00032F0D" w:rsidP="006D231E">
      <w:pPr>
        <w:shd w:val="clear" w:color="auto" w:fill="FFFFFF"/>
        <w:jc w:val="center"/>
        <w:rPr>
          <w:rFonts w:ascii="Arial" w:eastAsia="Times New Roman" w:hAnsi="Arial" w:cs="Arial"/>
          <w:b/>
          <w:bCs/>
          <w:sz w:val="22"/>
          <w:szCs w:val="22"/>
          <w:lang w:val="pl-PL"/>
        </w:rPr>
      </w:pPr>
    </w:p>
    <w:p w:rsidR="006D231E" w:rsidRPr="006D231E" w:rsidRDefault="006D231E" w:rsidP="006D231E">
      <w:pPr>
        <w:shd w:val="clear" w:color="auto" w:fill="FFFFFF"/>
        <w:jc w:val="center"/>
        <w:rPr>
          <w:rFonts w:ascii="Arial" w:eastAsia="Times New Roman" w:hAnsi="Arial" w:cs="Arial"/>
          <w:b/>
          <w:bCs/>
          <w:sz w:val="22"/>
          <w:szCs w:val="22"/>
          <w:lang w:val="pl-PL"/>
        </w:rPr>
      </w:pPr>
      <w:r w:rsidRPr="006D231E">
        <w:rPr>
          <w:rFonts w:ascii="Arial" w:eastAsia="Times New Roman" w:hAnsi="Arial" w:cs="Arial"/>
          <w:b/>
          <w:bCs/>
          <w:sz w:val="22"/>
          <w:szCs w:val="22"/>
          <w:lang w:val="pl-PL"/>
        </w:rPr>
        <w:t>Stupanje na snagu</w:t>
      </w:r>
    </w:p>
    <w:p w:rsidR="006D231E" w:rsidRPr="006D231E" w:rsidRDefault="006D231E" w:rsidP="006D231E">
      <w:pPr>
        <w:shd w:val="clear" w:color="auto" w:fill="FFFFFF"/>
        <w:jc w:val="center"/>
        <w:rPr>
          <w:rFonts w:ascii="Arial" w:eastAsia="Times New Roman" w:hAnsi="Arial" w:cs="Arial"/>
          <w:b/>
          <w:bCs/>
          <w:sz w:val="22"/>
          <w:szCs w:val="22"/>
          <w:lang w:val="pl-PL"/>
        </w:rPr>
      </w:pPr>
      <w:bookmarkStart w:id="16" w:name="clan2000000121"/>
      <w:bookmarkEnd w:id="16"/>
      <w:r w:rsidRPr="006D231E">
        <w:rPr>
          <w:rFonts w:ascii="Arial" w:eastAsia="Times New Roman" w:hAnsi="Arial" w:cs="Arial"/>
          <w:b/>
          <w:bCs/>
          <w:sz w:val="22"/>
          <w:szCs w:val="22"/>
          <w:lang w:val="pl-PL"/>
        </w:rPr>
        <w:t>Član 200</w:t>
      </w:r>
    </w:p>
    <w:p w:rsidR="006D231E" w:rsidRPr="006D231E" w:rsidRDefault="006D231E" w:rsidP="006D231E">
      <w:pPr>
        <w:tabs>
          <w:tab w:val="left" w:pos="3975"/>
        </w:tabs>
        <w:jc w:val="both"/>
        <w:rPr>
          <w:rFonts w:ascii="Arial" w:eastAsia="Times New Roman" w:hAnsi="Arial" w:cs="Arial"/>
          <w:b/>
          <w:bCs/>
          <w:sz w:val="22"/>
          <w:szCs w:val="22"/>
          <w:lang w:val="pl-PL"/>
        </w:rPr>
      </w:pPr>
      <w:bookmarkStart w:id="17" w:name="10121"/>
      <w:bookmarkEnd w:id="17"/>
    </w:p>
    <w:p w:rsidR="006D231E" w:rsidRPr="006D231E" w:rsidRDefault="006D231E" w:rsidP="006D231E">
      <w:pPr>
        <w:tabs>
          <w:tab w:val="left" w:pos="709"/>
        </w:tabs>
        <w:jc w:val="both"/>
        <w:rPr>
          <w:rFonts w:ascii="Arial" w:eastAsia="Times New Roman" w:hAnsi="Arial" w:cs="Arial"/>
          <w:sz w:val="22"/>
          <w:szCs w:val="22"/>
          <w:lang w:val="pl-PL"/>
        </w:rPr>
      </w:pPr>
      <w:r w:rsidRPr="006D231E">
        <w:rPr>
          <w:rFonts w:ascii="Arial" w:eastAsia="Times New Roman" w:hAnsi="Arial" w:cs="Arial"/>
          <w:b/>
          <w:bCs/>
          <w:sz w:val="22"/>
          <w:szCs w:val="22"/>
          <w:lang w:val="pl-PL"/>
        </w:rPr>
        <w:tab/>
      </w:r>
      <w:r w:rsidRPr="006D231E">
        <w:rPr>
          <w:rFonts w:ascii="Arial" w:eastAsia="Times New Roman" w:hAnsi="Arial" w:cs="Arial"/>
          <w:sz w:val="22"/>
          <w:szCs w:val="22"/>
          <w:lang w:val="pl-PL"/>
        </w:rPr>
        <w:t xml:space="preserve">Ovaj zakon stupa na snagu osmog dana od dana objavljivanja u "Službenom listu Crne Gore", a primjenjivaće </w:t>
      </w:r>
      <w:r w:rsidRPr="00AB64E6">
        <w:rPr>
          <w:rFonts w:ascii="Arial" w:eastAsia="Times New Roman" w:hAnsi="Arial" w:cs="Arial"/>
          <w:sz w:val="22"/>
          <w:szCs w:val="22"/>
          <w:lang w:val="pl-PL"/>
        </w:rPr>
        <w:t xml:space="preserve">se od 1. </w:t>
      </w:r>
      <w:r w:rsidR="00522F26">
        <w:rPr>
          <w:rFonts w:ascii="Arial" w:eastAsia="Times New Roman" w:hAnsi="Arial" w:cs="Arial"/>
          <w:sz w:val="22"/>
          <w:szCs w:val="22"/>
          <w:lang w:val="pl-PL"/>
        </w:rPr>
        <w:t>juna</w:t>
      </w:r>
      <w:r w:rsidRPr="00AB64E6">
        <w:rPr>
          <w:rFonts w:ascii="Arial" w:eastAsia="Times New Roman" w:hAnsi="Arial" w:cs="Arial"/>
          <w:sz w:val="22"/>
          <w:szCs w:val="22"/>
          <w:lang w:val="pl-PL"/>
        </w:rPr>
        <w:t xml:space="preserve"> </w:t>
      </w:r>
      <w:r w:rsidR="00522F26">
        <w:rPr>
          <w:rFonts w:ascii="Arial" w:eastAsia="Times New Roman" w:hAnsi="Arial" w:cs="Arial"/>
          <w:sz w:val="22"/>
          <w:szCs w:val="22"/>
          <w:lang w:val="pl-PL"/>
        </w:rPr>
        <w:t>2023</w:t>
      </w:r>
      <w:r w:rsidRPr="00AB64E6">
        <w:rPr>
          <w:rFonts w:ascii="Arial" w:eastAsia="Times New Roman" w:hAnsi="Arial" w:cs="Arial"/>
          <w:sz w:val="22"/>
          <w:szCs w:val="22"/>
          <w:lang w:val="pl-PL"/>
        </w:rPr>
        <w:t>. godine.</w:t>
      </w:r>
      <w:r w:rsidRPr="006D231E">
        <w:rPr>
          <w:rFonts w:ascii="Arial" w:eastAsia="Times New Roman" w:hAnsi="Arial" w:cs="Arial"/>
          <w:sz w:val="22"/>
          <w:szCs w:val="22"/>
          <w:lang w:val="pl-PL"/>
        </w:rPr>
        <w:t xml:space="preserve"> </w:t>
      </w:r>
    </w:p>
    <w:p w:rsidR="00A361D8" w:rsidRDefault="00A361D8" w:rsidP="00804920">
      <w:pPr>
        <w:jc w:val="both"/>
        <w:rPr>
          <w:rFonts w:ascii="Arial" w:hAnsi="Arial" w:cs="Arial"/>
          <w:noProof/>
          <w:color w:val="FF0000"/>
          <w:sz w:val="22"/>
          <w:szCs w:val="22"/>
        </w:rPr>
      </w:pPr>
    </w:p>
    <w:p w:rsidR="00032F0D" w:rsidRPr="00AE75FE" w:rsidRDefault="00032F0D" w:rsidP="00804920">
      <w:pPr>
        <w:jc w:val="both"/>
        <w:rPr>
          <w:rFonts w:ascii="Arial" w:hAnsi="Arial" w:cs="Arial"/>
          <w:noProof/>
          <w:color w:val="000000" w:themeColor="text1"/>
          <w:sz w:val="22"/>
          <w:szCs w:val="22"/>
        </w:rPr>
      </w:pPr>
    </w:p>
    <w:p w:rsidR="00693267" w:rsidRPr="00693267" w:rsidRDefault="00AE75FE" w:rsidP="00693267">
      <w:pPr>
        <w:textAlignment w:val="baseline"/>
        <w:rPr>
          <w:rFonts w:ascii="Arial" w:hAnsi="Arial" w:cs="Arial"/>
          <w:sz w:val="22"/>
          <w:szCs w:val="22"/>
        </w:rPr>
      </w:pPr>
      <w:r w:rsidRPr="00693267">
        <w:rPr>
          <w:rFonts w:ascii="Arial" w:eastAsia="Times New Roman" w:hAnsi="Arial" w:cs="Arial"/>
          <w:i/>
          <w:iCs/>
          <w:color w:val="000000"/>
          <w:sz w:val="22"/>
          <w:szCs w:val="22"/>
          <w:lang w:eastAsia="hr-HR"/>
        </w:rPr>
        <w:t>*</w:t>
      </w:r>
      <w:r w:rsidRPr="00693267">
        <w:rPr>
          <w:rFonts w:ascii="Arial" w:hAnsi="Arial" w:cs="Arial"/>
          <w:sz w:val="22"/>
          <w:szCs w:val="22"/>
        </w:rPr>
        <w:t xml:space="preserve">U ovaj zakon preneseni su </w:t>
      </w:r>
      <w:r w:rsidR="00693267" w:rsidRPr="00693267">
        <w:rPr>
          <w:rFonts w:ascii="Arial" w:hAnsi="Arial" w:cs="Arial"/>
          <w:sz w:val="22"/>
          <w:szCs w:val="22"/>
        </w:rPr>
        <w:t>standa</w:t>
      </w:r>
      <w:r w:rsidR="00C327AC">
        <w:rPr>
          <w:rFonts w:ascii="Arial" w:hAnsi="Arial" w:cs="Arial"/>
          <w:sz w:val="22"/>
          <w:szCs w:val="22"/>
        </w:rPr>
        <w:t>rdi Međunarodne agencije za ato</w:t>
      </w:r>
      <w:r w:rsidR="00693267" w:rsidRPr="00693267">
        <w:rPr>
          <w:rFonts w:ascii="Arial" w:hAnsi="Arial" w:cs="Arial"/>
          <w:sz w:val="22"/>
          <w:szCs w:val="22"/>
        </w:rPr>
        <w:t xml:space="preserve">msku energiju iz oblasti sigurnosti i bezbjednosti i </w:t>
      </w:r>
      <w:r w:rsidRPr="00693267">
        <w:rPr>
          <w:rFonts w:ascii="Arial" w:hAnsi="Arial" w:cs="Arial"/>
          <w:sz w:val="22"/>
          <w:szCs w:val="22"/>
        </w:rPr>
        <w:t>sljedeći pravni akti Evropske unije:</w:t>
      </w:r>
    </w:p>
    <w:p w:rsidR="00693267" w:rsidRPr="00693267" w:rsidRDefault="00693267" w:rsidP="00693267">
      <w:pPr>
        <w:textAlignment w:val="baseline"/>
        <w:rPr>
          <w:rFonts w:ascii="Arial" w:hAnsi="Arial" w:cs="Arial"/>
          <w:sz w:val="22"/>
          <w:szCs w:val="22"/>
        </w:rPr>
      </w:pPr>
    </w:p>
    <w:p w:rsidR="00693267" w:rsidRPr="00693267" w:rsidRDefault="00693267" w:rsidP="002B60BA">
      <w:pPr>
        <w:pStyle w:val="ListParagraph"/>
        <w:numPr>
          <w:ilvl w:val="0"/>
          <w:numId w:val="130"/>
        </w:numPr>
        <w:spacing w:after="225"/>
        <w:jc w:val="both"/>
        <w:textAlignment w:val="baseline"/>
        <w:rPr>
          <w:rFonts w:ascii="Arial" w:eastAsia="Times New Roman" w:hAnsi="Arial" w:cs="Arial"/>
          <w:color w:val="000000"/>
          <w:sz w:val="22"/>
          <w:szCs w:val="22"/>
          <w:lang w:eastAsia="hr-HR"/>
        </w:rPr>
      </w:pPr>
      <w:r w:rsidRPr="00693267">
        <w:rPr>
          <w:rFonts w:ascii="Arial" w:eastAsia="Times New Roman" w:hAnsi="Arial" w:cs="Arial"/>
          <w:color w:val="000000"/>
          <w:sz w:val="22"/>
          <w:szCs w:val="22"/>
          <w:lang w:eastAsia="hr-HR"/>
        </w:rPr>
        <w:t>Direktive Savjeta Evropske unije 2013/59/EURATOM od 5. decembra 2013. godine o osnovnim sigurnosnim standardima za zaštitu od opasnosti koje potiču od izloženosti jonizujućem zračenju, i o stavljanju van snage Direktiva Savjeta Evropske unije (89/618/EURATOM, 90/641/EURATOM, 96/29/EURATOM, 97/43/EURATOM i 2003/122/EURATOM);</w:t>
      </w:r>
    </w:p>
    <w:p w:rsidR="00693267" w:rsidRPr="00693267" w:rsidRDefault="00693267" w:rsidP="002B60BA">
      <w:pPr>
        <w:pStyle w:val="ListParagraph"/>
        <w:numPr>
          <w:ilvl w:val="0"/>
          <w:numId w:val="130"/>
        </w:numPr>
        <w:spacing w:after="225"/>
        <w:jc w:val="both"/>
        <w:textAlignment w:val="baseline"/>
        <w:rPr>
          <w:rFonts w:ascii="Arial" w:eastAsia="Times New Roman" w:hAnsi="Arial" w:cs="Arial"/>
          <w:color w:val="000000"/>
          <w:sz w:val="22"/>
          <w:szCs w:val="22"/>
          <w:lang w:eastAsia="hr-HR"/>
        </w:rPr>
      </w:pPr>
      <w:r w:rsidRPr="00693267">
        <w:rPr>
          <w:rFonts w:ascii="Arial" w:eastAsia="Times New Roman" w:hAnsi="Arial" w:cs="Arial"/>
          <w:color w:val="000000"/>
          <w:sz w:val="22"/>
          <w:szCs w:val="22"/>
          <w:lang w:eastAsia="hr-HR"/>
        </w:rPr>
        <w:t>Direktive Savjeta Evropske unije 2013/51/EURATOM od 22. oktobra 2013. o utvrđivanju zahtjeva za zaštitu zdravlja stanovništva od radioaktivnih supstanci u vodi namijenjenoj za ljudsku potrošnju;</w:t>
      </w:r>
    </w:p>
    <w:p w:rsidR="00693267" w:rsidRPr="00693267" w:rsidRDefault="00693267" w:rsidP="002B60BA">
      <w:pPr>
        <w:pStyle w:val="ListParagraph"/>
        <w:numPr>
          <w:ilvl w:val="0"/>
          <w:numId w:val="130"/>
        </w:numPr>
        <w:spacing w:after="225"/>
        <w:jc w:val="both"/>
        <w:textAlignment w:val="baseline"/>
        <w:rPr>
          <w:rFonts w:ascii="Arial" w:eastAsia="Times New Roman" w:hAnsi="Arial" w:cs="Arial"/>
          <w:color w:val="000000"/>
          <w:sz w:val="22"/>
          <w:szCs w:val="22"/>
          <w:lang w:eastAsia="hr-HR"/>
        </w:rPr>
      </w:pPr>
      <w:r w:rsidRPr="00693267">
        <w:rPr>
          <w:rFonts w:ascii="Arial" w:eastAsia="Times New Roman" w:hAnsi="Arial" w:cs="Arial"/>
          <w:color w:val="000000"/>
          <w:sz w:val="22"/>
          <w:szCs w:val="22"/>
          <w:lang w:eastAsia="hr-HR"/>
        </w:rPr>
        <w:t>Direktive Savjeta 2011/70/EURATOM od 19. jula o uspostavljanju okvira Zajednice za odgovorno i sigurno upravljanje istrošenim gorivom i radioaktivnim otpadom;</w:t>
      </w:r>
    </w:p>
    <w:p w:rsidR="00693267" w:rsidRPr="00693267" w:rsidRDefault="00693267" w:rsidP="002B60BA">
      <w:pPr>
        <w:pStyle w:val="ListParagraph"/>
        <w:numPr>
          <w:ilvl w:val="0"/>
          <w:numId w:val="130"/>
        </w:numPr>
        <w:spacing w:after="225"/>
        <w:jc w:val="both"/>
        <w:textAlignment w:val="baseline"/>
        <w:rPr>
          <w:rFonts w:ascii="Arial" w:eastAsia="Times New Roman" w:hAnsi="Arial" w:cs="Arial"/>
          <w:color w:val="000000"/>
          <w:sz w:val="22"/>
          <w:szCs w:val="22"/>
          <w:lang w:eastAsia="hr-HR"/>
        </w:rPr>
      </w:pPr>
      <w:r w:rsidRPr="00693267">
        <w:rPr>
          <w:rFonts w:ascii="Arial" w:eastAsia="Times New Roman" w:hAnsi="Arial" w:cs="Arial"/>
          <w:color w:val="000000"/>
          <w:sz w:val="22"/>
          <w:szCs w:val="22"/>
          <w:lang w:eastAsia="hr-HR"/>
        </w:rPr>
        <w:t>Direktive Savjeta 2009/71/EURATOM od 25. juna 2009. o uspostavljanju okvira Zajednice za nuklearnu sigurnost nuklearnih postrojenja;</w:t>
      </w:r>
    </w:p>
    <w:p w:rsidR="00693267" w:rsidRPr="00693267" w:rsidRDefault="00693267" w:rsidP="002B60BA">
      <w:pPr>
        <w:pStyle w:val="ListParagraph"/>
        <w:numPr>
          <w:ilvl w:val="0"/>
          <w:numId w:val="130"/>
        </w:numPr>
        <w:spacing w:after="225"/>
        <w:jc w:val="both"/>
        <w:textAlignment w:val="baseline"/>
        <w:rPr>
          <w:rFonts w:ascii="Arial" w:eastAsia="Times New Roman" w:hAnsi="Arial" w:cs="Arial"/>
          <w:color w:val="000000"/>
          <w:sz w:val="22"/>
          <w:szCs w:val="22"/>
          <w:lang w:eastAsia="hr-HR"/>
        </w:rPr>
      </w:pPr>
      <w:r w:rsidRPr="00693267">
        <w:rPr>
          <w:rFonts w:ascii="Arial" w:eastAsia="Times New Roman" w:hAnsi="Arial" w:cs="Arial"/>
          <w:color w:val="000000"/>
          <w:sz w:val="22"/>
          <w:szCs w:val="22"/>
          <w:lang w:eastAsia="hr-HR"/>
        </w:rPr>
        <w:t>Direktive Savjeta 2014/87/EURATOM od 8. jula 2014. o izmjeni Direktive 2009/71/EURATOM o uspostavljanju okvira Zajednice za nuklearnu sigurnost nuklearnih postrojenja;</w:t>
      </w:r>
    </w:p>
    <w:p w:rsidR="00693267" w:rsidRPr="00693267" w:rsidRDefault="00693267" w:rsidP="002B60BA">
      <w:pPr>
        <w:pStyle w:val="ListParagraph"/>
        <w:numPr>
          <w:ilvl w:val="0"/>
          <w:numId w:val="130"/>
        </w:numPr>
        <w:spacing w:after="225"/>
        <w:jc w:val="both"/>
        <w:textAlignment w:val="baseline"/>
        <w:rPr>
          <w:rFonts w:ascii="Arial" w:eastAsia="Times New Roman" w:hAnsi="Arial" w:cs="Arial"/>
          <w:color w:val="000000"/>
          <w:sz w:val="22"/>
          <w:szCs w:val="22"/>
          <w:lang w:eastAsia="hr-HR"/>
        </w:rPr>
      </w:pPr>
      <w:r w:rsidRPr="00693267">
        <w:rPr>
          <w:rFonts w:ascii="Arial" w:eastAsia="Times New Roman" w:hAnsi="Arial" w:cs="Arial"/>
          <w:color w:val="000000"/>
          <w:sz w:val="22"/>
          <w:szCs w:val="22"/>
          <w:lang w:eastAsia="hr-HR"/>
        </w:rPr>
        <w:t xml:space="preserve">Direktive Savjeta 2006/117/EURATOM od 20. novembra 2006. o nadzoru i kontroli pošiljaka radioaktivnog otpada i istrošenoga goriva; </w:t>
      </w:r>
    </w:p>
    <w:p w:rsidR="00693267" w:rsidRPr="00693267" w:rsidRDefault="00693267" w:rsidP="002B60BA">
      <w:pPr>
        <w:pStyle w:val="ListParagraph"/>
        <w:numPr>
          <w:ilvl w:val="0"/>
          <w:numId w:val="130"/>
        </w:numPr>
        <w:spacing w:after="225"/>
        <w:jc w:val="both"/>
        <w:textAlignment w:val="baseline"/>
        <w:rPr>
          <w:rFonts w:ascii="Arial" w:eastAsia="Times New Roman" w:hAnsi="Arial" w:cs="Arial"/>
          <w:color w:val="000000"/>
          <w:sz w:val="22"/>
          <w:szCs w:val="22"/>
          <w:lang w:eastAsia="hr-HR"/>
        </w:rPr>
      </w:pPr>
      <w:r w:rsidRPr="00693267">
        <w:rPr>
          <w:rFonts w:ascii="Arial" w:eastAsia="Times New Roman" w:hAnsi="Arial" w:cs="Arial"/>
          <w:color w:val="000000"/>
          <w:sz w:val="22"/>
          <w:szCs w:val="22"/>
          <w:lang w:eastAsia="hr-HR"/>
        </w:rPr>
        <w:t>Uredbe Komisije (EURATOM) 2005/302 od 8. februara 2005. godine o primjeni zaštitnih mjera (nadzora sigurnosti) EURATOM-a;</w:t>
      </w:r>
    </w:p>
    <w:p w:rsidR="00693267" w:rsidRPr="00693267" w:rsidRDefault="00693267" w:rsidP="002B60BA">
      <w:pPr>
        <w:pStyle w:val="ListParagraph"/>
        <w:numPr>
          <w:ilvl w:val="0"/>
          <w:numId w:val="130"/>
        </w:numPr>
        <w:spacing w:after="225"/>
        <w:jc w:val="both"/>
        <w:textAlignment w:val="baseline"/>
        <w:rPr>
          <w:rFonts w:ascii="Arial" w:eastAsia="Times New Roman" w:hAnsi="Arial" w:cs="Arial"/>
          <w:color w:val="000000"/>
          <w:sz w:val="22"/>
          <w:szCs w:val="22"/>
          <w:lang w:eastAsia="hr-HR"/>
        </w:rPr>
      </w:pPr>
      <w:r w:rsidRPr="00693267">
        <w:rPr>
          <w:rFonts w:ascii="Arial" w:eastAsia="Times New Roman" w:hAnsi="Arial" w:cs="Arial"/>
          <w:color w:val="000000"/>
          <w:sz w:val="22"/>
          <w:szCs w:val="22"/>
          <w:lang w:eastAsia="hr-HR"/>
        </w:rPr>
        <w:t>Odluke Komisije od 2008/312 5. marta 2008. o utvrđivanju standardnog dokumenta za nadzor i kontrolu pošiljaka radioaktivnog otpada i istrošenoga goriva na koji upućuje Direktiva Savjeta 2006/117/EURATOM;</w:t>
      </w:r>
    </w:p>
    <w:p w:rsidR="00693267" w:rsidRPr="00693267" w:rsidRDefault="00693267" w:rsidP="002B60BA">
      <w:pPr>
        <w:pStyle w:val="ListParagraph"/>
        <w:numPr>
          <w:ilvl w:val="0"/>
          <w:numId w:val="130"/>
        </w:numPr>
        <w:spacing w:after="225"/>
        <w:jc w:val="both"/>
        <w:textAlignment w:val="baseline"/>
        <w:rPr>
          <w:rFonts w:ascii="Arial" w:eastAsia="Times New Roman" w:hAnsi="Arial" w:cs="Arial"/>
          <w:color w:val="000000"/>
          <w:sz w:val="22"/>
          <w:szCs w:val="22"/>
          <w:lang w:eastAsia="hr-HR"/>
        </w:rPr>
      </w:pPr>
      <w:r w:rsidRPr="00693267">
        <w:rPr>
          <w:rFonts w:ascii="Arial" w:eastAsia="Times New Roman" w:hAnsi="Arial" w:cs="Arial"/>
          <w:color w:val="000000"/>
          <w:sz w:val="22"/>
          <w:szCs w:val="22"/>
          <w:lang w:eastAsia="hr-HR"/>
        </w:rPr>
        <w:t>Direktive Evropskog Parlamenta i Savjeta 89/391/EEZ od 12. juna 1989. godine o uvođenju mjera za podsticanje poboljšanja sigurnosti i zdravlja radnika na radu;</w:t>
      </w:r>
    </w:p>
    <w:p w:rsidR="00693267" w:rsidRPr="00693267" w:rsidRDefault="00693267" w:rsidP="002B60BA">
      <w:pPr>
        <w:pStyle w:val="ListParagraph"/>
        <w:numPr>
          <w:ilvl w:val="0"/>
          <w:numId w:val="130"/>
        </w:numPr>
        <w:spacing w:after="225"/>
        <w:jc w:val="both"/>
        <w:textAlignment w:val="baseline"/>
        <w:rPr>
          <w:rFonts w:ascii="Arial" w:eastAsia="Times New Roman" w:hAnsi="Arial" w:cs="Arial"/>
          <w:color w:val="000000"/>
          <w:sz w:val="22"/>
          <w:szCs w:val="22"/>
          <w:lang w:eastAsia="hr-HR"/>
        </w:rPr>
      </w:pPr>
      <w:r w:rsidRPr="00693267">
        <w:rPr>
          <w:rFonts w:ascii="Arial" w:eastAsia="Times New Roman" w:hAnsi="Arial" w:cs="Arial"/>
          <w:color w:val="000000"/>
          <w:sz w:val="22"/>
          <w:szCs w:val="22"/>
          <w:lang w:eastAsia="hr-HR"/>
        </w:rPr>
        <w:t>Direktive Savjeta 92/58/EEZ od 24. aprila 1992. o minimalnim zahtjevima za postavljanje sigurnosnih znakova i/ili znakova za zaštitu zdravlja na radu (deveta pojedinačna direktiva u smislu člana 16. stava 1. Direktive 89/391/EEZ);</w:t>
      </w:r>
    </w:p>
    <w:p w:rsidR="00693267" w:rsidRPr="00693267" w:rsidRDefault="00693267" w:rsidP="002B60BA">
      <w:pPr>
        <w:pStyle w:val="ListParagraph"/>
        <w:numPr>
          <w:ilvl w:val="0"/>
          <w:numId w:val="130"/>
        </w:numPr>
        <w:spacing w:after="225"/>
        <w:jc w:val="both"/>
        <w:textAlignment w:val="baseline"/>
        <w:rPr>
          <w:rFonts w:ascii="Arial" w:eastAsia="Times New Roman" w:hAnsi="Arial" w:cs="Arial"/>
          <w:color w:val="000000"/>
          <w:sz w:val="22"/>
          <w:szCs w:val="22"/>
          <w:lang w:eastAsia="hr-HR"/>
        </w:rPr>
      </w:pPr>
      <w:r w:rsidRPr="00693267">
        <w:rPr>
          <w:rFonts w:ascii="Arial" w:eastAsia="Times New Roman" w:hAnsi="Arial" w:cs="Arial"/>
          <w:color w:val="000000"/>
          <w:sz w:val="22"/>
          <w:szCs w:val="22"/>
          <w:lang w:eastAsia="hr-HR"/>
        </w:rPr>
        <w:t>Direktive Savjeta 89/654 od 30. novembra 1989. o minimalnim sigurnosnim i zdravstvenim zahtjevima za upotrebu lične zaštitne opreme na radnom mjestu (treća pojedinačna direktiva u smislu člana 16. stava 1. Direktive 89/391/EEZ);</w:t>
      </w:r>
    </w:p>
    <w:p w:rsidR="00693267" w:rsidRPr="00693267" w:rsidRDefault="00693267" w:rsidP="002B60BA">
      <w:pPr>
        <w:pStyle w:val="ListParagraph"/>
        <w:numPr>
          <w:ilvl w:val="0"/>
          <w:numId w:val="130"/>
        </w:numPr>
        <w:spacing w:after="225"/>
        <w:jc w:val="both"/>
        <w:textAlignment w:val="baseline"/>
        <w:rPr>
          <w:rFonts w:ascii="Arial" w:eastAsia="Times New Roman" w:hAnsi="Arial" w:cs="Arial"/>
          <w:color w:val="000000"/>
          <w:sz w:val="22"/>
          <w:szCs w:val="22"/>
          <w:lang w:eastAsia="hr-HR"/>
        </w:rPr>
      </w:pPr>
      <w:r w:rsidRPr="00693267">
        <w:rPr>
          <w:rFonts w:ascii="Arial" w:eastAsia="Times New Roman" w:hAnsi="Arial" w:cs="Arial"/>
          <w:color w:val="000000"/>
          <w:sz w:val="22"/>
          <w:szCs w:val="22"/>
          <w:lang w:eastAsia="hr-HR"/>
        </w:rPr>
        <w:t>Direktive Savjeta 89/656 od 30. studenoga 1989. o minimalnim sigurnosnim i zdravstvenim zahtjevima za upotrebu lične zaštitne opreme na radnom mjestu (treća pojedinačna direktiva u smislu člana 16. stava 1. Direktive 89/391/EEZ);</w:t>
      </w:r>
    </w:p>
    <w:p w:rsidR="00693267" w:rsidRPr="00693267" w:rsidRDefault="00693267" w:rsidP="002B60BA">
      <w:pPr>
        <w:pStyle w:val="ListParagraph"/>
        <w:numPr>
          <w:ilvl w:val="0"/>
          <w:numId w:val="130"/>
        </w:numPr>
        <w:spacing w:after="225"/>
        <w:jc w:val="both"/>
        <w:textAlignment w:val="baseline"/>
        <w:rPr>
          <w:rFonts w:ascii="Arial" w:eastAsia="Times New Roman" w:hAnsi="Arial" w:cs="Arial"/>
          <w:color w:val="000000"/>
          <w:sz w:val="22"/>
          <w:szCs w:val="22"/>
          <w:lang w:eastAsia="hr-HR"/>
        </w:rPr>
      </w:pPr>
      <w:r w:rsidRPr="00693267">
        <w:rPr>
          <w:rFonts w:ascii="Arial" w:eastAsia="Times New Roman" w:hAnsi="Arial" w:cs="Arial"/>
          <w:color w:val="000000"/>
          <w:sz w:val="22"/>
          <w:szCs w:val="22"/>
          <w:lang w:eastAsia="hr-HR"/>
        </w:rPr>
        <w:t>Direktive Evropskog parlamenta i Savjeta 2009/104/EZ od 16. septembra 2009. o minimalnim sigurnosnim i zdravstvenim zahtjevima za sigurnost i zdravlje radnika pri upotrebi radne opreme na radu (druga pojedinačna direktiva u smislu člana 16. stava 1. Direktive 89/391/EEZ)</w:t>
      </w:r>
    </w:p>
    <w:p w:rsidR="00693267" w:rsidRPr="00693267" w:rsidRDefault="00693267" w:rsidP="002B60BA">
      <w:pPr>
        <w:pStyle w:val="ListParagraph"/>
        <w:numPr>
          <w:ilvl w:val="0"/>
          <w:numId w:val="130"/>
        </w:numPr>
        <w:spacing w:after="225"/>
        <w:jc w:val="both"/>
        <w:textAlignment w:val="baseline"/>
        <w:rPr>
          <w:rFonts w:ascii="Arial" w:eastAsia="Times New Roman" w:hAnsi="Arial" w:cs="Arial"/>
          <w:color w:val="000000"/>
          <w:sz w:val="22"/>
          <w:szCs w:val="22"/>
          <w:lang w:eastAsia="hr-HR"/>
        </w:rPr>
      </w:pPr>
      <w:r w:rsidRPr="00693267">
        <w:rPr>
          <w:rFonts w:ascii="Arial" w:eastAsia="Times New Roman" w:hAnsi="Arial" w:cs="Arial"/>
          <w:color w:val="000000"/>
          <w:sz w:val="22"/>
          <w:szCs w:val="22"/>
          <w:lang w:eastAsia="hr-HR"/>
        </w:rPr>
        <w:t>Direktive Evropskog Parlamenta i Savjeta 2007/30/EZ od 20. juna 2007. godine o izmjenama i dopunama Direktive 89/391/EEZ, njenih pojedinačnih direktiva i Direktiva Savjeta 83/477/EEZ, 9</w:t>
      </w:r>
      <w:r>
        <w:rPr>
          <w:rFonts w:ascii="Arial" w:eastAsia="Times New Roman" w:hAnsi="Arial" w:cs="Arial"/>
          <w:color w:val="000000"/>
          <w:sz w:val="22"/>
          <w:szCs w:val="22"/>
          <w:lang w:eastAsia="hr-HR"/>
        </w:rPr>
        <w:t>1/383/EEZ, 92/29/EEZ i 94/33/EZ.</w:t>
      </w:r>
    </w:p>
    <w:p w:rsidR="00693267" w:rsidRPr="00693267" w:rsidRDefault="00693267" w:rsidP="00693267">
      <w:pPr>
        <w:spacing w:after="225"/>
        <w:ind w:left="360"/>
        <w:jc w:val="both"/>
        <w:textAlignment w:val="baseline"/>
        <w:rPr>
          <w:rFonts w:ascii="Arial" w:eastAsia="Times New Roman" w:hAnsi="Arial" w:cs="Arial"/>
          <w:color w:val="000000"/>
          <w:sz w:val="22"/>
          <w:szCs w:val="22"/>
          <w:lang w:eastAsia="hr-HR"/>
        </w:rPr>
      </w:pPr>
    </w:p>
    <w:p w:rsidR="00AE75FE" w:rsidRPr="00693267" w:rsidRDefault="00AE75FE" w:rsidP="00AE75FE">
      <w:pPr>
        <w:spacing w:after="225"/>
        <w:ind w:left="360"/>
        <w:jc w:val="both"/>
        <w:textAlignment w:val="baseline"/>
        <w:rPr>
          <w:rFonts w:ascii="Arial" w:eastAsia="Times New Roman" w:hAnsi="Arial" w:cs="Arial"/>
          <w:strike/>
          <w:color w:val="000000"/>
          <w:sz w:val="22"/>
          <w:szCs w:val="22"/>
          <w:lang w:eastAsia="hr-HR"/>
        </w:rPr>
      </w:pPr>
    </w:p>
    <w:p w:rsidR="00977393" w:rsidRPr="00693267" w:rsidRDefault="00977393" w:rsidP="00693267">
      <w:pPr>
        <w:pStyle w:val="N01X"/>
        <w:spacing w:before="0" w:after="0"/>
        <w:jc w:val="left"/>
        <w:rPr>
          <w:rFonts w:ascii="Arial" w:hAnsi="Arial" w:cs="Arial"/>
          <w:noProof/>
          <w:color w:val="000000" w:themeColor="text1"/>
          <w:sz w:val="22"/>
          <w:szCs w:val="22"/>
          <w:vertAlign w:val="superscript"/>
        </w:rPr>
      </w:pPr>
    </w:p>
    <w:sectPr w:rsidR="00977393" w:rsidRPr="00693267" w:rsidSect="00ED039D">
      <w:footerReference w:type="even" r:id="rId9"/>
      <w:footerReference w:type="default" r:id="rId10"/>
      <w:pgSz w:w="11900" w:h="16840"/>
      <w:pgMar w:top="851" w:right="1440" w:bottom="1440" w:left="144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403C" w:rsidRDefault="00AE403C" w:rsidP="00CB3199">
      <w:r>
        <w:separator/>
      </w:r>
    </w:p>
  </w:endnote>
  <w:endnote w:type="continuationSeparator" w:id="0">
    <w:p w:rsidR="00AE403C" w:rsidRDefault="00AE403C" w:rsidP="00CB3199">
      <w:r>
        <w:continuationSeparator/>
      </w:r>
    </w:p>
  </w:endnote>
  <w:endnote w:type="continuationNotice" w:id="1">
    <w:p w:rsidR="00AE403C" w:rsidRDefault="00AE40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Gulim">
    <w:altName w:val="Malgun Gothic Semilight"/>
    <w:panose1 w:val="020B0600000101010101"/>
    <w:charset w:val="81"/>
    <w:family w:val="swiss"/>
    <w:pitch w:val="variable"/>
    <w:sig w:usb0="00000000"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32E" w:rsidRDefault="003A232E" w:rsidP="006751D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A232E" w:rsidRDefault="003A232E" w:rsidP="009B400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6910796"/>
      <w:docPartObj>
        <w:docPartGallery w:val="Page Numbers (Bottom of Page)"/>
        <w:docPartUnique/>
      </w:docPartObj>
    </w:sdtPr>
    <w:sdtEndPr>
      <w:rPr>
        <w:noProof/>
      </w:rPr>
    </w:sdtEndPr>
    <w:sdtContent>
      <w:p w:rsidR="003A232E" w:rsidRDefault="003A232E">
        <w:pPr>
          <w:pStyle w:val="Footer"/>
          <w:jc w:val="right"/>
        </w:pPr>
        <w:r>
          <w:fldChar w:fldCharType="begin"/>
        </w:r>
        <w:r>
          <w:instrText xml:space="preserve"> PAGE   \* MERGEFORMAT </w:instrText>
        </w:r>
        <w:r>
          <w:fldChar w:fldCharType="separate"/>
        </w:r>
        <w:r w:rsidR="009A4563">
          <w:rPr>
            <w:noProof/>
          </w:rPr>
          <w:t>139</w:t>
        </w:r>
        <w:r>
          <w:rPr>
            <w:noProof/>
          </w:rPr>
          <w:fldChar w:fldCharType="end"/>
        </w:r>
      </w:p>
    </w:sdtContent>
  </w:sdt>
  <w:p w:rsidR="003A232E" w:rsidRDefault="003A232E" w:rsidP="009B400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403C" w:rsidRDefault="00AE403C" w:rsidP="00CB3199">
      <w:r>
        <w:separator/>
      </w:r>
    </w:p>
  </w:footnote>
  <w:footnote w:type="continuationSeparator" w:id="0">
    <w:p w:rsidR="00AE403C" w:rsidRDefault="00AE403C" w:rsidP="00CB3199">
      <w:r>
        <w:continuationSeparator/>
      </w:r>
    </w:p>
  </w:footnote>
  <w:footnote w:type="continuationNotice" w:id="1">
    <w:p w:rsidR="00AE403C" w:rsidRDefault="00AE403C"/>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54870"/>
    <w:multiLevelType w:val="hybridMultilevel"/>
    <w:tmpl w:val="780CF3EA"/>
    <w:lvl w:ilvl="0" w:tplc="07AC8FB6">
      <w:start w:val="1"/>
      <w:numFmt w:val="decimal"/>
      <w:lvlText w:val="%1)"/>
      <w:lvlJc w:val="left"/>
      <w:pPr>
        <w:ind w:left="720" w:hanging="360"/>
      </w:pPr>
      <w:rPr>
        <w:rFonts w:hint="default"/>
        <w:b w:val="0"/>
        <w:color w:val="000000" w:themeColor="text1"/>
      </w:rPr>
    </w:lvl>
    <w:lvl w:ilvl="1" w:tplc="04090003">
      <w:start w:val="1"/>
      <w:numFmt w:val="bullet"/>
      <w:lvlText w:val="o"/>
      <w:lvlJc w:val="left"/>
      <w:pPr>
        <w:ind w:left="1440" w:hanging="360"/>
      </w:pPr>
      <w:rPr>
        <w:rFonts w:ascii="Courier New" w:hAnsi="Courier New" w:cs="Courier New" w:hint="default"/>
      </w:rPr>
    </w:lvl>
    <w:lvl w:ilvl="2" w:tplc="B9441E04">
      <w:start w:val="1"/>
      <w:numFmt w:val="bullet"/>
      <w:lvlText w:val="–"/>
      <w:lvlJc w:val="left"/>
      <w:pPr>
        <w:ind w:left="2160" w:hanging="360"/>
      </w:pPr>
      <w:rPr>
        <w:rFonts w:ascii="Arial" w:hAnsi="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B96318"/>
    <w:multiLevelType w:val="hybridMultilevel"/>
    <w:tmpl w:val="3B242D44"/>
    <w:lvl w:ilvl="0" w:tplc="04090011">
      <w:start w:val="1"/>
      <w:numFmt w:val="decimal"/>
      <w:lvlText w:val="%1)"/>
      <w:lvlJc w:val="left"/>
      <w:pPr>
        <w:ind w:left="1080" w:hanging="360"/>
      </w:pPr>
      <w:rPr>
        <w:rFonts w:hint="default"/>
        <w:b w:val="0"/>
        <w:color w:val="auto"/>
      </w:rPr>
    </w:lvl>
    <w:lvl w:ilvl="1" w:tplc="041A0019" w:tentative="1">
      <w:start w:val="1"/>
      <w:numFmt w:val="lowerLetter"/>
      <w:lvlText w:val="%2."/>
      <w:lvlJc w:val="left"/>
      <w:pPr>
        <w:ind w:left="1669" w:hanging="360"/>
      </w:pPr>
    </w:lvl>
    <w:lvl w:ilvl="2" w:tplc="041A001B" w:tentative="1">
      <w:start w:val="1"/>
      <w:numFmt w:val="lowerRoman"/>
      <w:lvlText w:val="%3."/>
      <w:lvlJc w:val="right"/>
      <w:pPr>
        <w:ind w:left="2389" w:hanging="180"/>
      </w:pPr>
    </w:lvl>
    <w:lvl w:ilvl="3" w:tplc="041A000F" w:tentative="1">
      <w:start w:val="1"/>
      <w:numFmt w:val="decimal"/>
      <w:lvlText w:val="%4."/>
      <w:lvlJc w:val="left"/>
      <w:pPr>
        <w:ind w:left="3109" w:hanging="360"/>
      </w:pPr>
    </w:lvl>
    <w:lvl w:ilvl="4" w:tplc="041A0019" w:tentative="1">
      <w:start w:val="1"/>
      <w:numFmt w:val="lowerLetter"/>
      <w:lvlText w:val="%5."/>
      <w:lvlJc w:val="left"/>
      <w:pPr>
        <w:ind w:left="3829" w:hanging="360"/>
      </w:pPr>
    </w:lvl>
    <w:lvl w:ilvl="5" w:tplc="041A001B" w:tentative="1">
      <w:start w:val="1"/>
      <w:numFmt w:val="lowerRoman"/>
      <w:lvlText w:val="%6."/>
      <w:lvlJc w:val="right"/>
      <w:pPr>
        <w:ind w:left="4549" w:hanging="180"/>
      </w:pPr>
    </w:lvl>
    <w:lvl w:ilvl="6" w:tplc="041A000F" w:tentative="1">
      <w:start w:val="1"/>
      <w:numFmt w:val="decimal"/>
      <w:lvlText w:val="%7."/>
      <w:lvlJc w:val="left"/>
      <w:pPr>
        <w:ind w:left="5269" w:hanging="360"/>
      </w:pPr>
    </w:lvl>
    <w:lvl w:ilvl="7" w:tplc="041A0019" w:tentative="1">
      <w:start w:val="1"/>
      <w:numFmt w:val="lowerLetter"/>
      <w:lvlText w:val="%8."/>
      <w:lvlJc w:val="left"/>
      <w:pPr>
        <w:ind w:left="5989" w:hanging="360"/>
      </w:pPr>
    </w:lvl>
    <w:lvl w:ilvl="8" w:tplc="041A001B" w:tentative="1">
      <w:start w:val="1"/>
      <w:numFmt w:val="lowerRoman"/>
      <w:lvlText w:val="%9."/>
      <w:lvlJc w:val="right"/>
      <w:pPr>
        <w:ind w:left="6709" w:hanging="180"/>
      </w:pPr>
    </w:lvl>
  </w:abstractNum>
  <w:abstractNum w:abstractNumId="2" w15:restartNumberingAfterBreak="0">
    <w:nsid w:val="02B749EB"/>
    <w:multiLevelType w:val="hybridMultilevel"/>
    <w:tmpl w:val="8A7AF6BC"/>
    <w:lvl w:ilvl="0" w:tplc="04090011">
      <w:start w:val="1"/>
      <w:numFmt w:val="decimal"/>
      <w:lvlText w:val="%1)"/>
      <w:lvlJc w:val="left"/>
      <w:pPr>
        <w:tabs>
          <w:tab w:val="num" w:pos="786"/>
        </w:tabs>
        <w:ind w:left="786" w:hanging="360"/>
      </w:pPr>
      <w:rPr>
        <w:rFonts w:hint="default"/>
        <w:b w:val="0"/>
        <w:color w:val="auto"/>
      </w:rPr>
    </w:lvl>
    <w:lvl w:ilvl="1" w:tplc="181A0019" w:tentative="1">
      <w:start w:val="1"/>
      <w:numFmt w:val="lowerLetter"/>
      <w:lvlText w:val="%2."/>
      <w:lvlJc w:val="left"/>
      <w:pPr>
        <w:ind w:left="1274" w:hanging="360"/>
      </w:pPr>
    </w:lvl>
    <w:lvl w:ilvl="2" w:tplc="181A001B" w:tentative="1">
      <w:start w:val="1"/>
      <w:numFmt w:val="lowerRoman"/>
      <w:lvlText w:val="%3."/>
      <w:lvlJc w:val="right"/>
      <w:pPr>
        <w:ind w:left="1994" w:hanging="180"/>
      </w:pPr>
    </w:lvl>
    <w:lvl w:ilvl="3" w:tplc="181A000F" w:tentative="1">
      <w:start w:val="1"/>
      <w:numFmt w:val="decimal"/>
      <w:lvlText w:val="%4."/>
      <w:lvlJc w:val="left"/>
      <w:pPr>
        <w:ind w:left="2714" w:hanging="360"/>
      </w:pPr>
    </w:lvl>
    <w:lvl w:ilvl="4" w:tplc="181A0019" w:tentative="1">
      <w:start w:val="1"/>
      <w:numFmt w:val="lowerLetter"/>
      <w:lvlText w:val="%5."/>
      <w:lvlJc w:val="left"/>
      <w:pPr>
        <w:ind w:left="3434" w:hanging="360"/>
      </w:pPr>
    </w:lvl>
    <w:lvl w:ilvl="5" w:tplc="181A001B" w:tentative="1">
      <w:start w:val="1"/>
      <w:numFmt w:val="lowerRoman"/>
      <w:lvlText w:val="%6."/>
      <w:lvlJc w:val="right"/>
      <w:pPr>
        <w:ind w:left="4154" w:hanging="180"/>
      </w:pPr>
    </w:lvl>
    <w:lvl w:ilvl="6" w:tplc="181A000F" w:tentative="1">
      <w:start w:val="1"/>
      <w:numFmt w:val="decimal"/>
      <w:lvlText w:val="%7."/>
      <w:lvlJc w:val="left"/>
      <w:pPr>
        <w:ind w:left="4874" w:hanging="360"/>
      </w:pPr>
    </w:lvl>
    <w:lvl w:ilvl="7" w:tplc="181A0019" w:tentative="1">
      <w:start w:val="1"/>
      <w:numFmt w:val="lowerLetter"/>
      <w:lvlText w:val="%8."/>
      <w:lvlJc w:val="left"/>
      <w:pPr>
        <w:ind w:left="5594" w:hanging="360"/>
      </w:pPr>
    </w:lvl>
    <w:lvl w:ilvl="8" w:tplc="181A001B" w:tentative="1">
      <w:start w:val="1"/>
      <w:numFmt w:val="lowerRoman"/>
      <w:lvlText w:val="%9."/>
      <w:lvlJc w:val="right"/>
      <w:pPr>
        <w:ind w:left="6314" w:hanging="180"/>
      </w:pPr>
    </w:lvl>
  </w:abstractNum>
  <w:abstractNum w:abstractNumId="3" w15:restartNumberingAfterBreak="0">
    <w:nsid w:val="0486315B"/>
    <w:multiLevelType w:val="hybridMultilevel"/>
    <w:tmpl w:val="7FAA0070"/>
    <w:lvl w:ilvl="0" w:tplc="32322700">
      <w:start w:val="1"/>
      <w:numFmt w:val="bullet"/>
      <w:lvlText w:val=""/>
      <w:lvlJc w:val="left"/>
      <w:pPr>
        <w:ind w:left="1080" w:hanging="360"/>
      </w:pPr>
      <w:rPr>
        <w:rFonts w:ascii="Symbol" w:hAnsi="Symbol" w:hint="default"/>
        <w:b w:val="0"/>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4B663D5"/>
    <w:multiLevelType w:val="hybridMultilevel"/>
    <w:tmpl w:val="BCAE0270"/>
    <w:lvl w:ilvl="0" w:tplc="BA6C3A58">
      <w:start w:val="1"/>
      <w:numFmt w:val="decimal"/>
      <w:lvlText w:val="%1)"/>
      <w:lvlJc w:val="left"/>
      <w:pPr>
        <w:ind w:left="1080" w:hanging="360"/>
      </w:pPr>
      <w:rPr>
        <w:rFonts w:hint="default"/>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6A87AFD"/>
    <w:multiLevelType w:val="hybridMultilevel"/>
    <w:tmpl w:val="2FEA7412"/>
    <w:lvl w:ilvl="0" w:tplc="32322700">
      <w:start w:val="1"/>
      <w:numFmt w:val="bullet"/>
      <w:lvlText w:val=""/>
      <w:lvlJc w:val="left"/>
      <w:pPr>
        <w:ind w:left="786" w:hanging="360"/>
      </w:pPr>
      <w:rPr>
        <w:rFonts w:ascii="Symbol" w:hAnsi="Symbol"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15:restartNumberingAfterBreak="0">
    <w:nsid w:val="077960A5"/>
    <w:multiLevelType w:val="hybridMultilevel"/>
    <w:tmpl w:val="C698459E"/>
    <w:lvl w:ilvl="0" w:tplc="32322700">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7" w15:restartNumberingAfterBreak="0">
    <w:nsid w:val="07E34732"/>
    <w:multiLevelType w:val="hybridMultilevel"/>
    <w:tmpl w:val="778CBA5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81A0767"/>
    <w:multiLevelType w:val="hybridMultilevel"/>
    <w:tmpl w:val="D5CA548E"/>
    <w:lvl w:ilvl="0" w:tplc="07AC8FB6">
      <w:start w:val="1"/>
      <w:numFmt w:val="decimal"/>
      <w:lvlText w:val="%1)"/>
      <w:lvlJc w:val="left"/>
      <w:pPr>
        <w:ind w:left="1080" w:hanging="360"/>
      </w:pPr>
      <w:rPr>
        <w:rFonts w:hint="default"/>
        <w:b w:val="0"/>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82052A1"/>
    <w:multiLevelType w:val="hybridMultilevel"/>
    <w:tmpl w:val="28BE7728"/>
    <w:lvl w:ilvl="0" w:tplc="B83C53C4">
      <w:start w:val="1"/>
      <w:numFmt w:val="decimal"/>
      <w:lvlText w:val="%1)"/>
      <w:lvlJc w:val="left"/>
      <w:pPr>
        <w:ind w:left="720" w:hanging="360"/>
      </w:pPr>
      <w:rPr>
        <w:rFont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82F1147"/>
    <w:multiLevelType w:val="hybridMultilevel"/>
    <w:tmpl w:val="01F43984"/>
    <w:lvl w:ilvl="0" w:tplc="D8BE709A">
      <w:start w:val="1"/>
      <w:numFmt w:val="decimal"/>
      <w:lvlText w:val="%1)"/>
      <w:lvlJc w:val="left"/>
      <w:pPr>
        <w:ind w:left="1495" w:hanging="360"/>
      </w:pPr>
      <w:rPr>
        <w:rFonts w:hint="default"/>
        <w:b w:val="0"/>
        <w:color w:val="000000" w:themeColor="text1"/>
      </w:rPr>
    </w:lvl>
    <w:lvl w:ilvl="1" w:tplc="04090003" w:tentative="1">
      <w:start w:val="1"/>
      <w:numFmt w:val="bullet"/>
      <w:lvlText w:val="o"/>
      <w:lvlJc w:val="left"/>
      <w:pPr>
        <w:ind w:left="2215" w:hanging="360"/>
      </w:pPr>
      <w:rPr>
        <w:rFonts w:ascii="Courier New" w:hAnsi="Courier New" w:cs="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cs="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cs="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11" w15:restartNumberingAfterBreak="0">
    <w:nsid w:val="087B087F"/>
    <w:multiLevelType w:val="hybridMultilevel"/>
    <w:tmpl w:val="7C80CC18"/>
    <w:lvl w:ilvl="0" w:tplc="30BADD26">
      <w:start w:val="1"/>
      <w:numFmt w:val="decimal"/>
      <w:lvlText w:val="%1)"/>
      <w:lvlJc w:val="left"/>
      <w:pPr>
        <w:ind w:left="1100" w:hanging="3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8931ACE"/>
    <w:multiLevelType w:val="hybridMultilevel"/>
    <w:tmpl w:val="F78E8F7C"/>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8D45FBF"/>
    <w:multiLevelType w:val="hybridMultilevel"/>
    <w:tmpl w:val="EB28050C"/>
    <w:lvl w:ilvl="0" w:tplc="07AC8FB6">
      <w:start w:val="1"/>
      <w:numFmt w:val="decimal"/>
      <w:lvlText w:val="%1)"/>
      <w:lvlJc w:val="left"/>
      <w:pPr>
        <w:ind w:left="720" w:hanging="360"/>
      </w:pPr>
      <w:rPr>
        <w:rFonts w:hint="default"/>
        <w:b w:val="0"/>
        <w:color w:val="000000" w:themeColor="text1"/>
      </w:rPr>
    </w:lvl>
    <w:lvl w:ilvl="1" w:tplc="2C1A0019">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4" w15:restartNumberingAfterBreak="0">
    <w:nsid w:val="09066E5B"/>
    <w:multiLevelType w:val="hybridMultilevel"/>
    <w:tmpl w:val="C5168DD2"/>
    <w:lvl w:ilvl="0" w:tplc="2C1A0011">
      <w:start w:val="1"/>
      <w:numFmt w:val="decimal"/>
      <w:lvlText w:val="%1)"/>
      <w:lvlJc w:val="left"/>
      <w:pPr>
        <w:ind w:left="720" w:hanging="360"/>
      </w:pPr>
      <w:rPr>
        <w:rFonts w:hint="default"/>
        <w:color w:val="auto"/>
      </w:rPr>
    </w:lvl>
    <w:lvl w:ilvl="1" w:tplc="181A0019" w:tentative="1">
      <w:start w:val="1"/>
      <w:numFmt w:val="lowerLetter"/>
      <w:lvlText w:val="%2."/>
      <w:lvlJc w:val="left"/>
      <w:pPr>
        <w:ind w:left="1800" w:hanging="360"/>
      </w:pPr>
    </w:lvl>
    <w:lvl w:ilvl="2" w:tplc="181A001B" w:tentative="1">
      <w:start w:val="1"/>
      <w:numFmt w:val="lowerRoman"/>
      <w:lvlText w:val="%3."/>
      <w:lvlJc w:val="right"/>
      <w:pPr>
        <w:ind w:left="2520" w:hanging="180"/>
      </w:pPr>
    </w:lvl>
    <w:lvl w:ilvl="3" w:tplc="181A000F" w:tentative="1">
      <w:start w:val="1"/>
      <w:numFmt w:val="decimal"/>
      <w:lvlText w:val="%4."/>
      <w:lvlJc w:val="left"/>
      <w:pPr>
        <w:ind w:left="3240" w:hanging="360"/>
      </w:pPr>
    </w:lvl>
    <w:lvl w:ilvl="4" w:tplc="181A0019" w:tentative="1">
      <w:start w:val="1"/>
      <w:numFmt w:val="lowerLetter"/>
      <w:lvlText w:val="%5."/>
      <w:lvlJc w:val="left"/>
      <w:pPr>
        <w:ind w:left="3960" w:hanging="360"/>
      </w:pPr>
    </w:lvl>
    <w:lvl w:ilvl="5" w:tplc="181A001B" w:tentative="1">
      <w:start w:val="1"/>
      <w:numFmt w:val="lowerRoman"/>
      <w:lvlText w:val="%6."/>
      <w:lvlJc w:val="right"/>
      <w:pPr>
        <w:ind w:left="4680" w:hanging="180"/>
      </w:pPr>
    </w:lvl>
    <w:lvl w:ilvl="6" w:tplc="181A000F" w:tentative="1">
      <w:start w:val="1"/>
      <w:numFmt w:val="decimal"/>
      <w:lvlText w:val="%7."/>
      <w:lvlJc w:val="left"/>
      <w:pPr>
        <w:ind w:left="5400" w:hanging="360"/>
      </w:pPr>
    </w:lvl>
    <w:lvl w:ilvl="7" w:tplc="181A0019" w:tentative="1">
      <w:start w:val="1"/>
      <w:numFmt w:val="lowerLetter"/>
      <w:lvlText w:val="%8."/>
      <w:lvlJc w:val="left"/>
      <w:pPr>
        <w:ind w:left="6120" w:hanging="360"/>
      </w:pPr>
    </w:lvl>
    <w:lvl w:ilvl="8" w:tplc="181A001B" w:tentative="1">
      <w:start w:val="1"/>
      <w:numFmt w:val="lowerRoman"/>
      <w:lvlText w:val="%9."/>
      <w:lvlJc w:val="right"/>
      <w:pPr>
        <w:ind w:left="6840" w:hanging="180"/>
      </w:pPr>
    </w:lvl>
  </w:abstractNum>
  <w:abstractNum w:abstractNumId="15" w15:restartNumberingAfterBreak="0">
    <w:nsid w:val="0A407D3B"/>
    <w:multiLevelType w:val="hybridMultilevel"/>
    <w:tmpl w:val="5B24DA70"/>
    <w:lvl w:ilvl="0" w:tplc="07AC8FB6">
      <w:start w:val="1"/>
      <w:numFmt w:val="decimal"/>
      <w:lvlText w:val="%1)"/>
      <w:lvlJc w:val="left"/>
      <w:pPr>
        <w:ind w:left="1080" w:hanging="360"/>
      </w:pPr>
      <w:rPr>
        <w:rFonts w:hint="default"/>
        <w:b w:val="0"/>
        <w:color w:val="000000" w:themeColor="text1"/>
      </w:rPr>
    </w:lvl>
    <w:lvl w:ilvl="1" w:tplc="7D42ACDA">
      <w:start w:val="1"/>
      <w:numFmt w:val="decimal"/>
      <w:lvlText w:val="%2."/>
      <w:lvlJc w:val="left"/>
      <w:pPr>
        <w:ind w:left="1800" w:hanging="360"/>
      </w:pPr>
      <w:rPr>
        <w:rFonts w:hint="default"/>
        <w:i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0C007C4A"/>
    <w:multiLevelType w:val="hybridMultilevel"/>
    <w:tmpl w:val="47002A8E"/>
    <w:lvl w:ilvl="0" w:tplc="B9441E0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D897876"/>
    <w:multiLevelType w:val="hybridMultilevel"/>
    <w:tmpl w:val="376A5534"/>
    <w:lvl w:ilvl="0" w:tplc="32322700">
      <w:start w:val="1"/>
      <w:numFmt w:val="bullet"/>
      <w:lvlText w:val=""/>
      <w:lvlJc w:val="left"/>
      <w:pPr>
        <w:ind w:left="1080" w:hanging="360"/>
      </w:pPr>
      <w:rPr>
        <w:rFonts w:ascii="Symbol" w:hAnsi="Symbol" w:hint="default"/>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18" w15:restartNumberingAfterBreak="0">
    <w:nsid w:val="0DC571D5"/>
    <w:multiLevelType w:val="hybridMultilevel"/>
    <w:tmpl w:val="113EB5B8"/>
    <w:lvl w:ilvl="0" w:tplc="F29A8A88">
      <w:start w:val="1"/>
      <w:numFmt w:val="decimal"/>
      <w:lvlText w:val="%1)"/>
      <w:lvlJc w:val="left"/>
      <w:pPr>
        <w:ind w:left="1080" w:hanging="360"/>
      </w:pPr>
      <w:rPr>
        <w:rFonts w:hint="default"/>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0E260CD1"/>
    <w:multiLevelType w:val="hybridMultilevel"/>
    <w:tmpl w:val="B5762644"/>
    <w:lvl w:ilvl="0" w:tplc="32322700">
      <w:start w:val="1"/>
      <w:numFmt w:val="bullet"/>
      <w:lvlText w:val=""/>
      <w:lvlJc w:val="left"/>
      <w:pPr>
        <w:ind w:left="1504" w:hanging="360"/>
      </w:pPr>
      <w:rPr>
        <w:rFonts w:ascii="Symbol" w:hAnsi="Symbol" w:hint="default"/>
      </w:rPr>
    </w:lvl>
    <w:lvl w:ilvl="1" w:tplc="2C1A0003" w:tentative="1">
      <w:start w:val="1"/>
      <w:numFmt w:val="bullet"/>
      <w:lvlText w:val="o"/>
      <w:lvlJc w:val="left"/>
      <w:pPr>
        <w:ind w:left="2224" w:hanging="360"/>
      </w:pPr>
      <w:rPr>
        <w:rFonts w:ascii="Courier New" w:hAnsi="Courier New" w:cs="Courier New" w:hint="default"/>
      </w:rPr>
    </w:lvl>
    <w:lvl w:ilvl="2" w:tplc="2C1A0005" w:tentative="1">
      <w:start w:val="1"/>
      <w:numFmt w:val="bullet"/>
      <w:lvlText w:val=""/>
      <w:lvlJc w:val="left"/>
      <w:pPr>
        <w:ind w:left="2944" w:hanging="360"/>
      </w:pPr>
      <w:rPr>
        <w:rFonts w:ascii="Wingdings" w:hAnsi="Wingdings" w:hint="default"/>
      </w:rPr>
    </w:lvl>
    <w:lvl w:ilvl="3" w:tplc="2C1A0001" w:tentative="1">
      <w:start w:val="1"/>
      <w:numFmt w:val="bullet"/>
      <w:lvlText w:val=""/>
      <w:lvlJc w:val="left"/>
      <w:pPr>
        <w:ind w:left="3664" w:hanging="360"/>
      </w:pPr>
      <w:rPr>
        <w:rFonts w:ascii="Symbol" w:hAnsi="Symbol" w:hint="default"/>
      </w:rPr>
    </w:lvl>
    <w:lvl w:ilvl="4" w:tplc="2C1A0003" w:tentative="1">
      <w:start w:val="1"/>
      <w:numFmt w:val="bullet"/>
      <w:lvlText w:val="o"/>
      <w:lvlJc w:val="left"/>
      <w:pPr>
        <w:ind w:left="4384" w:hanging="360"/>
      </w:pPr>
      <w:rPr>
        <w:rFonts w:ascii="Courier New" w:hAnsi="Courier New" w:cs="Courier New" w:hint="default"/>
      </w:rPr>
    </w:lvl>
    <w:lvl w:ilvl="5" w:tplc="2C1A0005" w:tentative="1">
      <w:start w:val="1"/>
      <w:numFmt w:val="bullet"/>
      <w:lvlText w:val=""/>
      <w:lvlJc w:val="left"/>
      <w:pPr>
        <w:ind w:left="5104" w:hanging="360"/>
      </w:pPr>
      <w:rPr>
        <w:rFonts w:ascii="Wingdings" w:hAnsi="Wingdings" w:hint="default"/>
      </w:rPr>
    </w:lvl>
    <w:lvl w:ilvl="6" w:tplc="2C1A0001" w:tentative="1">
      <w:start w:val="1"/>
      <w:numFmt w:val="bullet"/>
      <w:lvlText w:val=""/>
      <w:lvlJc w:val="left"/>
      <w:pPr>
        <w:ind w:left="5824" w:hanging="360"/>
      </w:pPr>
      <w:rPr>
        <w:rFonts w:ascii="Symbol" w:hAnsi="Symbol" w:hint="default"/>
      </w:rPr>
    </w:lvl>
    <w:lvl w:ilvl="7" w:tplc="2C1A0003" w:tentative="1">
      <w:start w:val="1"/>
      <w:numFmt w:val="bullet"/>
      <w:lvlText w:val="o"/>
      <w:lvlJc w:val="left"/>
      <w:pPr>
        <w:ind w:left="6544" w:hanging="360"/>
      </w:pPr>
      <w:rPr>
        <w:rFonts w:ascii="Courier New" w:hAnsi="Courier New" w:cs="Courier New" w:hint="default"/>
      </w:rPr>
    </w:lvl>
    <w:lvl w:ilvl="8" w:tplc="2C1A0005" w:tentative="1">
      <w:start w:val="1"/>
      <w:numFmt w:val="bullet"/>
      <w:lvlText w:val=""/>
      <w:lvlJc w:val="left"/>
      <w:pPr>
        <w:ind w:left="7264" w:hanging="360"/>
      </w:pPr>
      <w:rPr>
        <w:rFonts w:ascii="Wingdings" w:hAnsi="Wingdings" w:hint="default"/>
      </w:rPr>
    </w:lvl>
  </w:abstractNum>
  <w:abstractNum w:abstractNumId="20" w15:restartNumberingAfterBreak="0">
    <w:nsid w:val="0EDF3D53"/>
    <w:multiLevelType w:val="hybridMultilevel"/>
    <w:tmpl w:val="C026278C"/>
    <w:lvl w:ilvl="0" w:tplc="32322700">
      <w:start w:val="1"/>
      <w:numFmt w:val="bullet"/>
      <w:lvlText w:val=""/>
      <w:lvlJc w:val="left"/>
      <w:pPr>
        <w:ind w:left="810" w:hanging="360"/>
      </w:pPr>
      <w:rPr>
        <w:rFonts w:ascii="Symbol" w:hAnsi="Symbol"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15:restartNumberingAfterBreak="0">
    <w:nsid w:val="0FE0309A"/>
    <w:multiLevelType w:val="hybridMultilevel"/>
    <w:tmpl w:val="C9846712"/>
    <w:lvl w:ilvl="0" w:tplc="93C6774C">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06C25E4"/>
    <w:multiLevelType w:val="hybridMultilevel"/>
    <w:tmpl w:val="B52A8B30"/>
    <w:lvl w:ilvl="0" w:tplc="3232270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106E06CE"/>
    <w:multiLevelType w:val="hybridMultilevel"/>
    <w:tmpl w:val="643CCD10"/>
    <w:lvl w:ilvl="0" w:tplc="B9441E04">
      <w:start w:val="1"/>
      <w:numFmt w:val="bullet"/>
      <w:lvlText w:val="–"/>
      <w:lvlJc w:val="left"/>
      <w:pPr>
        <w:ind w:left="1080" w:hanging="360"/>
      </w:pPr>
      <w:rPr>
        <w:rFonts w:ascii="Arial" w:hAnsi="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10EE1BCE"/>
    <w:multiLevelType w:val="hybridMultilevel"/>
    <w:tmpl w:val="B8004B6E"/>
    <w:lvl w:ilvl="0" w:tplc="07AC8FB6">
      <w:start w:val="1"/>
      <w:numFmt w:val="decimal"/>
      <w:lvlText w:val="%1)"/>
      <w:lvlJc w:val="left"/>
      <w:pPr>
        <w:ind w:left="720" w:hanging="360"/>
      </w:pPr>
      <w:rPr>
        <w:rFonts w:hint="default"/>
        <w:b w:val="0"/>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163493F"/>
    <w:multiLevelType w:val="hybridMultilevel"/>
    <w:tmpl w:val="96D040DE"/>
    <w:lvl w:ilvl="0" w:tplc="07AC8FB6">
      <w:start w:val="1"/>
      <w:numFmt w:val="decimal"/>
      <w:lvlText w:val="%1)"/>
      <w:lvlJc w:val="left"/>
      <w:pPr>
        <w:ind w:left="1080" w:hanging="360"/>
      </w:pPr>
      <w:rPr>
        <w:rFonts w:hint="default"/>
        <w:b w:val="0"/>
        <w:color w:val="000000" w:themeColor="text1"/>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26" w15:restartNumberingAfterBreak="0">
    <w:nsid w:val="11B1592F"/>
    <w:multiLevelType w:val="hybridMultilevel"/>
    <w:tmpl w:val="61D0C5A4"/>
    <w:lvl w:ilvl="0" w:tplc="04090011">
      <w:start w:val="1"/>
      <w:numFmt w:val="decimal"/>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7" w15:restartNumberingAfterBreak="0">
    <w:nsid w:val="121974F4"/>
    <w:multiLevelType w:val="hybridMultilevel"/>
    <w:tmpl w:val="3FF2A97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123F38F2"/>
    <w:multiLevelType w:val="hybridMultilevel"/>
    <w:tmpl w:val="C418707A"/>
    <w:lvl w:ilvl="0" w:tplc="32322700">
      <w:start w:val="1"/>
      <w:numFmt w:val="bullet"/>
      <w:lvlText w:val=""/>
      <w:lvlJc w:val="left"/>
      <w:pPr>
        <w:ind w:left="1080" w:hanging="360"/>
      </w:pPr>
      <w:rPr>
        <w:rFonts w:ascii="Symbol" w:hAnsi="Symbol" w:hint="default"/>
      </w:rPr>
    </w:lvl>
    <w:lvl w:ilvl="1" w:tplc="181A0019" w:tentative="1">
      <w:start w:val="1"/>
      <w:numFmt w:val="lowerLetter"/>
      <w:lvlText w:val="%2."/>
      <w:lvlJc w:val="left"/>
      <w:pPr>
        <w:ind w:left="1800" w:hanging="360"/>
      </w:pPr>
    </w:lvl>
    <w:lvl w:ilvl="2" w:tplc="181A001B" w:tentative="1">
      <w:start w:val="1"/>
      <w:numFmt w:val="lowerRoman"/>
      <w:lvlText w:val="%3."/>
      <w:lvlJc w:val="right"/>
      <w:pPr>
        <w:ind w:left="2520" w:hanging="180"/>
      </w:pPr>
    </w:lvl>
    <w:lvl w:ilvl="3" w:tplc="181A000F" w:tentative="1">
      <w:start w:val="1"/>
      <w:numFmt w:val="decimal"/>
      <w:lvlText w:val="%4."/>
      <w:lvlJc w:val="left"/>
      <w:pPr>
        <w:ind w:left="3240" w:hanging="360"/>
      </w:pPr>
    </w:lvl>
    <w:lvl w:ilvl="4" w:tplc="181A0019" w:tentative="1">
      <w:start w:val="1"/>
      <w:numFmt w:val="lowerLetter"/>
      <w:lvlText w:val="%5."/>
      <w:lvlJc w:val="left"/>
      <w:pPr>
        <w:ind w:left="3960" w:hanging="360"/>
      </w:pPr>
    </w:lvl>
    <w:lvl w:ilvl="5" w:tplc="181A001B" w:tentative="1">
      <w:start w:val="1"/>
      <w:numFmt w:val="lowerRoman"/>
      <w:lvlText w:val="%6."/>
      <w:lvlJc w:val="right"/>
      <w:pPr>
        <w:ind w:left="4680" w:hanging="180"/>
      </w:pPr>
    </w:lvl>
    <w:lvl w:ilvl="6" w:tplc="181A000F" w:tentative="1">
      <w:start w:val="1"/>
      <w:numFmt w:val="decimal"/>
      <w:lvlText w:val="%7."/>
      <w:lvlJc w:val="left"/>
      <w:pPr>
        <w:ind w:left="5400" w:hanging="360"/>
      </w:pPr>
    </w:lvl>
    <w:lvl w:ilvl="7" w:tplc="181A0019" w:tentative="1">
      <w:start w:val="1"/>
      <w:numFmt w:val="lowerLetter"/>
      <w:lvlText w:val="%8."/>
      <w:lvlJc w:val="left"/>
      <w:pPr>
        <w:ind w:left="6120" w:hanging="360"/>
      </w:pPr>
    </w:lvl>
    <w:lvl w:ilvl="8" w:tplc="181A001B" w:tentative="1">
      <w:start w:val="1"/>
      <w:numFmt w:val="lowerRoman"/>
      <w:lvlText w:val="%9."/>
      <w:lvlJc w:val="right"/>
      <w:pPr>
        <w:ind w:left="6840" w:hanging="180"/>
      </w:pPr>
    </w:lvl>
  </w:abstractNum>
  <w:abstractNum w:abstractNumId="29" w15:restartNumberingAfterBreak="0">
    <w:nsid w:val="12601171"/>
    <w:multiLevelType w:val="hybridMultilevel"/>
    <w:tmpl w:val="1C8A1B9A"/>
    <w:lvl w:ilvl="0" w:tplc="04090011">
      <w:start w:val="1"/>
      <w:numFmt w:val="decimal"/>
      <w:lvlText w:val="%1)"/>
      <w:lvlJc w:val="left"/>
      <w:pPr>
        <w:ind w:left="1080" w:hanging="360"/>
      </w:pPr>
      <w:rPr>
        <w:rFonts w:hint="default"/>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153E3011"/>
    <w:multiLevelType w:val="hybridMultilevel"/>
    <w:tmpl w:val="B08A1FA6"/>
    <w:lvl w:ilvl="0" w:tplc="7B084404">
      <w:start w:val="1"/>
      <w:numFmt w:val="bullet"/>
      <w:lvlText w:val="–"/>
      <w:lvlJc w:val="left"/>
      <w:pPr>
        <w:ind w:left="1080" w:hanging="360"/>
      </w:pPr>
      <w:rPr>
        <w:rFonts w:ascii="Arial" w:hAnsi="Arial" w:hint="default"/>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17C35466"/>
    <w:multiLevelType w:val="hybridMultilevel"/>
    <w:tmpl w:val="688C44F2"/>
    <w:lvl w:ilvl="0" w:tplc="64488CC4">
      <w:start w:val="1"/>
      <w:numFmt w:val="decimal"/>
      <w:lvlText w:val="%1)"/>
      <w:lvlJc w:val="left"/>
      <w:pPr>
        <w:ind w:left="1080" w:hanging="360"/>
      </w:pPr>
      <w:rPr>
        <w:rFonts w:hint="default"/>
        <w:color w:val="000000" w:themeColor="text1"/>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18180365"/>
    <w:multiLevelType w:val="hybridMultilevel"/>
    <w:tmpl w:val="BFA24CE0"/>
    <w:lvl w:ilvl="0" w:tplc="D8BE709A">
      <w:start w:val="1"/>
      <w:numFmt w:val="decimal"/>
      <w:lvlText w:val="%1)"/>
      <w:lvlJc w:val="left"/>
      <w:pPr>
        <w:ind w:left="1080" w:hanging="360"/>
      </w:pPr>
      <w:rPr>
        <w:rFonts w:hint="default"/>
        <w:b w:val="0"/>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19BA1ADD"/>
    <w:multiLevelType w:val="hybridMultilevel"/>
    <w:tmpl w:val="A6A0FCC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1A920070"/>
    <w:multiLevelType w:val="hybridMultilevel"/>
    <w:tmpl w:val="D180BC06"/>
    <w:lvl w:ilvl="0" w:tplc="32322700">
      <w:start w:val="1"/>
      <w:numFmt w:val="bullet"/>
      <w:lvlText w:val=""/>
      <w:lvlJc w:val="left"/>
      <w:pPr>
        <w:ind w:left="1080" w:hanging="360"/>
      </w:pPr>
      <w:rPr>
        <w:rFonts w:ascii="Symbol" w:hAnsi="Symbol" w:hint="default"/>
      </w:rPr>
    </w:lvl>
    <w:lvl w:ilvl="1" w:tplc="2C1A0003" w:tentative="1">
      <w:start w:val="1"/>
      <w:numFmt w:val="bullet"/>
      <w:lvlText w:val="o"/>
      <w:lvlJc w:val="left"/>
      <w:pPr>
        <w:ind w:left="1800" w:hanging="360"/>
      </w:pPr>
      <w:rPr>
        <w:rFonts w:ascii="Courier New" w:hAnsi="Courier New" w:cs="Courier New" w:hint="default"/>
      </w:rPr>
    </w:lvl>
    <w:lvl w:ilvl="2" w:tplc="2C1A0005" w:tentative="1">
      <w:start w:val="1"/>
      <w:numFmt w:val="bullet"/>
      <w:lvlText w:val=""/>
      <w:lvlJc w:val="left"/>
      <w:pPr>
        <w:ind w:left="2520" w:hanging="360"/>
      </w:pPr>
      <w:rPr>
        <w:rFonts w:ascii="Wingdings" w:hAnsi="Wingdings" w:hint="default"/>
      </w:rPr>
    </w:lvl>
    <w:lvl w:ilvl="3" w:tplc="2C1A0001" w:tentative="1">
      <w:start w:val="1"/>
      <w:numFmt w:val="bullet"/>
      <w:lvlText w:val=""/>
      <w:lvlJc w:val="left"/>
      <w:pPr>
        <w:ind w:left="3240" w:hanging="360"/>
      </w:pPr>
      <w:rPr>
        <w:rFonts w:ascii="Symbol" w:hAnsi="Symbol" w:hint="default"/>
      </w:rPr>
    </w:lvl>
    <w:lvl w:ilvl="4" w:tplc="2C1A0003" w:tentative="1">
      <w:start w:val="1"/>
      <w:numFmt w:val="bullet"/>
      <w:lvlText w:val="o"/>
      <w:lvlJc w:val="left"/>
      <w:pPr>
        <w:ind w:left="3960" w:hanging="360"/>
      </w:pPr>
      <w:rPr>
        <w:rFonts w:ascii="Courier New" w:hAnsi="Courier New" w:cs="Courier New" w:hint="default"/>
      </w:rPr>
    </w:lvl>
    <w:lvl w:ilvl="5" w:tplc="2C1A0005" w:tentative="1">
      <w:start w:val="1"/>
      <w:numFmt w:val="bullet"/>
      <w:lvlText w:val=""/>
      <w:lvlJc w:val="left"/>
      <w:pPr>
        <w:ind w:left="4680" w:hanging="360"/>
      </w:pPr>
      <w:rPr>
        <w:rFonts w:ascii="Wingdings" w:hAnsi="Wingdings" w:hint="default"/>
      </w:rPr>
    </w:lvl>
    <w:lvl w:ilvl="6" w:tplc="2C1A0001" w:tentative="1">
      <w:start w:val="1"/>
      <w:numFmt w:val="bullet"/>
      <w:lvlText w:val=""/>
      <w:lvlJc w:val="left"/>
      <w:pPr>
        <w:ind w:left="5400" w:hanging="360"/>
      </w:pPr>
      <w:rPr>
        <w:rFonts w:ascii="Symbol" w:hAnsi="Symbol" w:hint="default"/>
      </w:rPr>
    </w:lvl>
    <w:lvl w:ilvl="7" w:tplc="2C1A0003" w:tentative="1">
      <w:start w:val="1"/>
      <w:numFmt w:val="bullet"/>
      <w:lvlText w:val="o"/>
      <w:lvlJc w:val="left"/>
      <w:pPr>
        <w:ind w:left="6120" w:hanging="360"/>
      </w:pPr>
      <w:rPr>
        <w:rFonts w:ascii="Courier New" w:hAnsi="Courier New" w:cs="Courier New" w:hint="default"/>
      </w:rPr>
    </w:lvl>
    <w:lvl w:ilvl="8" w:tplc="2C1A0005" w:tentative="1">
      <w:start w:val="1"/>
      <w:numFmt w:val="bullet"/>
      <w:lvlText w:val=""/>
      <w:lvlJc w:val="left"/>
      <w:pPr>
        <w:ind w:left="6840" w:hanging="360"/>
      </w:pPr>
      <w:rPr>
        <w:rFonts w:ascii="Wingdings" w:hAnsi="Wingdings" w:hint="default"/>
      </w:rPr>
    </w:lvl>
  </w:abstractNum>
  <w:abstractNum w:abstractNumId="35" w15:restartNumberingAfterBreak="0">
    <w:nsid w:val="1BA70DE4"/>
    <w:multiLevelType w:val="hybridMultilevel"/>
    <w:tmpl w:val="510A7EE6"/>
    <w:lvl w:ilvl="0" w:tplc="A6A8FFAA">
      <w:start w:val="1"/>
      <w:numFmt w:val="decimal"/>
      <w:lvlText w:val="%1)"/>
      <w:lvlJc w:val="left"/>
      <w:pPr>
        <w:ind w:left="786" w:hanging="360"/>
      </w:pPr>
      <w:rPr>
        <w:rFonts w:hint="default"/>
        <w:color w:val="000000" w:themeColor="text1"/>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1CCB554C"/>
    <w:multiLevelType w:val="hybridMultilevel"/>
    <w:tmpl w:val="E4764560"/>
    <w:lvl w:ilvl="0" w:tplc="442A4B3C">
      <w:start w:val="1"/>
      <w:numFmt w:val="decimal"/>
      <w:lvlText w:val="%1)"/>
      <w:lvlJc w:val="left"/>
      <w:pPr>
        <w:ind w:left="1744" w:hanging="1035"/>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7" w15:restartNumberingAfterBreak="0">
    <w:nsid w:val="1E472DF5"/>
    <w:multiLevelType w:val="hybridMultilevel"/>
    <w:tmpl w:val="53BE05BC"/>
    <w:lvl w:ilvl="0" w:tplc="07AC8FB6">
      <w:start w:val="1"/>
      <w:numFmt w:val="decimal"/>
      <w:lvlText w:val="%1)"/>
      <w:lvlJc w:val="left"/>
      <w:pPr>
        <w:ind w:left="1080" w:hanging="360"/>
      </w:pPr>
      <w:rPr>
        <w:rFonts w:hint="default"/>
        <w:b w:val="0"/>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1ED043C8"/>
    <w:multiLevelType w:val="hybridMultilevel"/>
    <w:tmpl w:val="137264AC"/>
    <w:lvl w:ilvl="0" w:tplc="2C1A0011">
      <w:start w:val="1"/>
      <w:numFmt w:val="decimal"/>
      <w:lvlText w:val="%1)"/>
      <w:lvlJc w:val="left"/>
      <w:pPr>
        <w:ind w:left="1003" w:hanging="360"/>
      </w:pPr>
    </w:lvl>
    <w:lvl w:ilvl="1" w:tplc="2C1A0019" w:tentative="1">
      <w:start w:val="1"/>
      <w:numFmt w:val="lowerLetter"/>
      <w:lvlText w:val="%2."/>
      <w:lvlJc w:val="left"/>
      <w:pPr>
        <w:ind w:left="1723" w:hanging="360"/>
      </w:pPr>
    </w:lvl>
    <w:lvl w:ilvl="2" w:tplc="2C1A001B" w:tentative="1">
      <w:start w:val="1"/>
      <w:numFmt w:val="lowerRoman"/>
      <w:lvlText w:val="%3."/>
      <w:lvlJc w:val="right"/>
      <w:pPr>
        <w:ind w:left="2443" w:hanging="180"/>
      </w:pPr>
    </w:lvl>
    <w:lvl w:ilvl="3" w:tplc="2C1A000F" w:tentative="1">
      <w:start w:val="1"/>
      <w:numFmt w:val="decimal"/>
      <w:lvlText w:val="%4."/>
      <w:lvlJc w:val="left"/>
      <w:pPr>
        <w:ind w:left="3163" w:hanging="360"/>
      </w:pPr>
    </w:lvl>
    <w:lvl w:ilvl="4" w:tplc="2C1A0019" w:tentative="1">
      <w:start w:val="1"/>
      <w:numFmt w:val="lowerLetter"/>
      <w:lvlText w:val="%5."/>
      <w:lvlJc w:val="left"/>
      <w:pPr>
        <w:ind w:left="3883" w:hanging="360"/>
      </w:pPr>
    </w:lvl>
    <w:lvl w:ilvl="5" w:tplc="2C1A001B" w:tentative="1">
      <w:start w:val="1"/>
      <w:numFmt w:val="lowerRoman"/>
      <w:lvlText w:val="%6."/>
      <w:lvlJc w:val="right"/>
      <w:pPr>
        <w:ind w:left="4603" w:hanging="180"/>
      </w:pPr>
    </w:lvl>
    <w:lvl w:ilvl="6" w:tplc="2C1A000F" w:tentative="1">
      <w:start w:val="1"/>
      <w:numFmt w:val="decimal"/>
      <w:lvlText w:val="%7."/>
      <w:lvlJc w:val="left"/>
      <w:pPr>
        <w:ind w:left="5323" w:hanging="360"/>
      </w:pPr>
    </w:lvl>
    <w:lvl w:ilvl="7" w:tplc="2C1A0019" w:tentative="1">
      <w:start w:val="1"/>
      <w:numFmt w:val="lowerLetter"/>
      <w:lvlText w:val="%8."/>
      <w:lvlJc w:val="left"/>
      <w:pPr>
        <w:ind w:left="6043" w:hanging="360"/>
      </w:pPr>
    </w:lvl>
    <w:lvl w:ilvl="8" w:tplc="2C1A001B" w:tentative="1">
      <w:start w:val="1"/>
      <w:numFmt w:val="lowerRoman"/>
      <w:lvlText w:val="%9."/>
      <w:lvlJc w:val="right"/>
      <w:pPr>
        <w:ind w:left="6763" w:hanging="180"/>
      </w:pPr>
    </w:lvl>
  </w:abstractNum>
  <w:abstractNum w:abstractNumId="39" w15:restartNumberingAfterBreak="0">
    <w:nsid w:val="20324403"/>
    <w:multiLevelType w:val="hybridMultilevel"/>
    <w:tmpl w:val="BAACD0CE"/>
    <w:lvl w:ilvl="0" w:tplc="32322700">
      <w:start w:val="1"/>
      <w:numFmt w:val="bullet"/>
      <w:lvlText w:val=""/>
      <w:lvlJc w:val="left"/>
      <w:pPr>
        <w:ind w:left="1080" w:hanging="360"/>
      </w:pPr>
      <w:rPr>
        <w:rFonts w:ascii="Symbol" w:hAnsi="Symbol" w:hint="default"/>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40" w15:restartNumberingAfterBreak="0">
    <w:nsid w:val="218935A4"/>
    <w:multiLevelType w:val="hybridMultilevel"/>
    <w:tmpl w:val="42A07476"/>
    <w:lvl w:ilvl="0" w:tplc="07AC8FB6">
      <w:start w:val="1"/>
      <w:numFmt w:val="decimal"/>
      <w:lvlText w:val="%1)"/>
      <w:lvlJc w:val="left"/>
      <w:pPr>
        <w:ind w:left="1495" w:hanging="360"/>
      </w:pPr>
      <w:rPr>
        <w:rFonts w:hint="default"/>
        <w:b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3D429FD"/>
    <w:multiLevelType w:val="hybridMultilevel"/>
    <w:tmpl w:val="2F5AFC3E"/>
    <w:lvl w:ilvl="0" w:tplc="32322700">
      <w:start w:val="1"/>
      <w:numFmt w:val="bullet"/>
      <w:lvlText w:val=""/>
      <w:lvlJc w:val="left"/>
      <w:pPr>
        <w:ind w:left="1503" w:hanging="360"/>
      </w:pPr>
      <w:rPr>
        <w:rFonts w:ascii="Symbol" w:hAnsi="Symbol" w:hint="default"/>
      </w:rPr>
    </w:lvl>
    <w:lvl w:ilvl="1" w:tplc="2C1A0003" w:tentative="1">
      <w:start w:val="1"/>
      <w:numFmt w:val="bullet"/>
      <w:lvlText w:val="o"/>
      <w:lvlJc w:val="left"/>
      <w:pPr>
        <w:ind w:left="2223" w:hanging="360"/>
      </w:pPr>
      <w:rPr>
        <w:rFonts w:ascii="Courier New" w:hAnsi="Courier New" w:cs="Courier New" w:hint="default"/>
      </w:rPr>
    </w:lvl>
    <w:lvl w:ilvl="2" w:tplc="2C1A0005" w:tentative="1">
      <w:start w:val="1"/>
      <w:numFmt w:val="bullet"/>
      <w:lvlText w:val=""/>
      <w:lvlJc w:val="left"/>
      <w:pPr>
        <w:ind w:left="2943" w:hanging="360"/>
      </w:pPr>
      <w:rPr>
        <w:rFonts w:ascii="Wingdings" w:hAnsi="Wingdings" w:hint="default"/>
      </w:rPr>
    </w:lvl>
    <w:lvl w:ilvl="3" w:tplc="2C1A0001" w:tentative="1">
      <w:start w:val="1"/>
      <w:numFmt w:val="bullet"/>
      <w:lvlText w:val=""/>
      <w:lvlJc w:val="left"/>
      <w:pPr>
        <w:ind w:left="3663" w:hanging="360"/>
      </w:pPr>
      <w:rPr>
        <w:rFonts w:ascii="Symbol" w:hAnsi="Symbol" w:hint="default"/>
      </w:rPr>
    </w:lvl>
    <w:lvl w:ilvl="4" w:tplc="2C1A0003" w:tentative="1">
      <w:start w:val="1"/>
      <w:numFmt w:val="bullet"/>
      <w:lvlText w:val="o"/>
      <w:lvlJc w:val="left"/>
      <w:pPr>
        <w:ind w:left="4383" w:hanging="360"/>
      </w:pPr>
      <w:rPr>
        <w:rFonts w:ascii="Courier New" w:hAnsi="Courier New" w:cs="Courier New" w:hint="default"/>
      </w:rPr>
    </w:lvl>
    <w:lvl w:ilvl="5" w:tplc="2C1A0005" w:tentative="1">
      <w:start w:val="1"/>
      <w:numFmt w:val="bullet"/>
      <w:lvlText w:val=""/>
      <w:lvlJc w:val="left"/>
      <w:pPr>
        <w:ind w:left="5103" w:hanging="360"/>
      </w:pPr>
      <w:rPr>
        <w:rFonts w:ascii="Wingdings" w:hAnsi="Wingdings" w:hint="default"/>
      </w:rPr>
    </w:lvl>
    <w:lvl w:ilvl="6" w:tplc="2C1A0001" w:tentative="1">
      <w:start w:val="1"/>
      <w:numFmt w:val="bullet"/>
      <w:lvlText w:val=""/>
      <w:lvlJc w:val="left"/>
      <w:pPr>
        <w:ind w:left="5823" w:hanging="360"/>
      </w:pPr>
      <w:rPr>
        <w:rFonts w:ascii="Symbol" w:hAnsi="Symbol" w:hint="default"/>
      </w:rPr>
    </w:lvl>
    <w:lvl w:ilvl="7" w:tplc="2C1A0003" w:tentative="1">
      <w:start w:val="1"/>
      <w:numFmt w:val="bullet"/>
      <w:lvlText w:val="o"/>
      <w:lvlJc w:val="left"/>
      <w:pPr>
        <w:ind w:left="6543" w:hanging="360"/>
      </w:pPr>
      <w:rPr>
        <w:rFonts w:ascii="Courier New" w:hAnsi="Courier New" w:cs="Courier New" w:hint="default"/>
      </w:rPr>
    </w:lvl>
    <w:lvl w:ilvl="8" w:tplc="2C1A0005" w:tentative="1">
      <w:start w:val="1"/>
      <w:numFmt w:val="bullet"/>
      <w:lvlText w:val=""/>
      <w:lvlJc w:val="left"/>
      <w:pPr>
        <w:ind w:left="7263" w:hanging="360"/>
      </w:pPr>
      <w:rPr>
        <w:rFonts w:ascii="Wingdings" w:hAnsi="Wingdings" w:hint="default"/>
      </w:rPr>
    </w:lvl>
  </w:abstractNum>
  <w:abstractNum w:abstractNumId="42" w15:restartNumberingAfterBreak="0">
    <w:nsid w:val="248D0182"/>
    <w:multiLevelType w:val="hybridMultilevel"/>
    <w:tmpl w:val="08BA2F78"/>
    <w:lvl w:ilvl="0" w:tplc="32322700">
      <w:start w:val="1"/>
      <w:numFmt w:val="bullet"/>
      <w:lvlText w:val=""/>
      <w:lvlJc w:val="left"/>
      <w:pPr>
        <w:ind w:left="1080" w:hanging="360"/>
      </w:pPr>
      <w:rPr>
        <w:rFonts w:ascii="Symbol" w:hAnsi="Symbol" w:hint="default"/>
        <w:b w:val="0"/>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26860C35"/>
    <w:multiLevelType w:val="hybridMultilevel"/>
    <w:tmpl w:val="0972BBE8"/>
    <w:lvl w:ilvl="0" w:tplc="34A06A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26FB1F8D"/>
    <w:multiLevelType w:val="hybridMultilevel"/>
    <w:tmpl w:val="313E9DEC"/>
    <w:lvl w:ilvl="0" w:tplc="B9441E04">
      <w:start w:val="1"/>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27691A15"/>
    <w:multiLevelType w:val="hybridMultilevel"/>
    <w:tmpl w:val="A3B4A710"/>
    <w:lvl w:ilvl="0" w:tplc="ABAA26AE">
      <w:start w:val="1"/>
      <w:numFmt w:val="decimal"/>
      <w:lvlText w:val="%1)"/>
      <w:lvlJc w:val="left"/>
      <w:pPr>
        <w:ind w:left="927" w:hanging="360"/>
      </w:pPr>
      <w:rPr>
        <w:rFonts w:ascii="Trebuchet MS" w:eastAsiaTheme="minorHAnsi" w:hAnsi="Trebuchet MS" w:cstheme="minorBidi"/>
        <w:color w:val="000000" w:themeColor="text1"/>
      </w:rPr>
    </w:lvl>
    <w:lvl w:ilvl="1" w:tplc="04090003">
      <w:start w:val="1"/>
      <w:numFmt w:val="bullet"/>
      <w:lvlText w:val="o"/>
      <w:lvlJc w:val="left"/>
      <w:pPr>
        <w:ind w:left="1647" w:hanging="360"/>
      </w:pPr>
      <w:rPr>
        <w:rFonts w:ascii="Courier New" w:hAnsi="Courier New" w:cs="Courier New" w:hint="default"/>
      </w:rPr>
    </w:lvl>
    <w:lvl w:ilvl="2" w:tplc="B18609F4">
      <w:numFmt w:val="bullet"/>
      <w:lvlText w:val="–"/>
      <w:lvlJc w:val="left"/>
      <w:pPr>
        <w:ind w:left="2727" w:hanging="720"/>
      </w:pPr>
      <w:rPr>
        <w:rFonts w:ascii="Arial" w:eastAsiaTheme="minorHAnsi" w:hAnsi="Arial" w:cs="Arial"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6" w15:restartNumberingAfterBreak="0">
    <w:nsid w:val="27732013"/>
    <w:multiLevelType w:val="hybridMultilevel"/>
    <w:tmpl w:val="6D561F38"/>
    <w:lvl w:ilvl="0" w:tplc="D8BE709A">
      <w:start w:val="1"/>
      <w:numFmt w:val="decimal"/>
      <w:lvlText w:val="%1)"/>
      <w:lvlJc w:val="left"/>
      <w:pPr>
        <w:ind w:left="1080" w:hanging="360"/>
      </w:pPr>
      <w:rPr>
        <w:rFonts w:hint="default"/>
        <w:b w:val="0"/>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28533B6E"/>
    <w:multiLevelType w:val="hybridMultilevel"/>
    <w:tmpl w:val="77743E5C"/>
    <w:lvl w:ilvl="0" w:tplc="32322700">
      <w:start w:val="1"/>
      <w:numFmt w:val="bullet"/>
      <w:lvlText w:val=""/>
      <w:lvlJc w:val="left"/>
      <w:pPr>
        <w:ind w:left="1069" w:hanging="360"/>
      </w:pPr>
      <w:rPr>
        <w:rFonts w:ascii="Symbol" w:hAnsi="Symbol" w:hint="default"/>
      </w:rPr>
    </w:lvl>
    <w:lvl w:ilvl="1" w:tplc="2C1A0003" w:tentative="1">
      <w:start w:val="1"/>
      <w:numFmt w:val="bullet"/>
      <w:lvlText w:val="o"/>
      <w:lvlJc w:val="left"/>
      <w:pPr>
        <w:ind w:left="1789" w:hanging="360"/>
      </w:pPr>
      <w:rPr>
        <w:rFonts w:ascii="Courier New" w:hAnsi="Courier New" w:cs="Courier New" w:hint="default"/>
      </w:rPr>
    </w:lvl>
    <w:lvl w:ilvl="2" w:tplc="2C1A0005" w:tentative="1">
      <w:start w:val="1"/>
      <w:numFmt w:val="bullet"/>
      <w:lvlText w:val=""/>
      <w:lvlJc w:val="left"/>
      <w:pPr>
        <w:ind w:left="2509" w:hanging="360"/>
      </w:pPr>
      <w:rPr>
        <w:rFonts w:ascii="Wingdings" w:hAnsi="Wingdings" w:hint="default"/>
      </w:rPr>
    </w:lvl>
    <w:lvl w:ilvl="3" w:tplc="2C1A0001" w:tentative="1">
      <w:start w:val="1"/>
      <w:numFmt w:val="bullet"/>
      <w:lvlText w:val=""/>
      <w:lvlJc w:val="left"/>
      <w:pPr>
        <w:ind w:left="3229" w:hanging="360"/>
      </w:pPr>
      <w:rPr>
        <w:rFonts w:ascii="Symbol" w:hAnsi="Symbol" w:hint="default"/>
      </w:rPr>
    </w:lvl>
    <w:lvl w:ilvl="4" w:tplc="2C1A0003" w:tentative="1">
      <w:start w:val="1"/>
      <w:numFmt w:val="bullet"/>
      <w:lvlText w:val="o"/>
      <w:lvlJc w:val="left"/>
      <w:pPr>
        <w:ind w:left="3949" w:hanging="360"/>
      </w:pPr>
      <w:rPr>
        <w:rFonts w:ascii="Courier New" w:hAnsi="Courier New" w:cs="Courier New" w:hint="default"/>
      </w:rPr>
    </w:lvl>
    <w:lvl w:ilvl="5" w:tplc="2C1A0005" w:tentative="1">
      <w:start w:val="1"/>
      <w:numFmt w:val="bullet"/>
      <w:lvlText w:val=""/>
      <w:lvlJc w:val="left"/>
      <w:pPr>
        <w:ind w:left="4669" w:hanging="360"/>
      </w:pPr>
      <w:rPr>
        <w:rFonts w:ascii="Wingdings" w:hAnsi="Wingdings" w:hint="default"/>
      </w:rPr>
    </w:lvl>
    <w:lvl w:ilvl="6" w:tplc="2C1A0001" w:tentative="1">
      <w:start w:val="1"/>
      <w:numFmt w:val="bullet"/>
      <w:lvlText w:val=""/>
      <w:lvlJc w:val="left"/>
      <w:pPr>
        <w:ind w:left="5389" w:hanging="360"/>
      </w:pPr>
      <w:rPr>
        <w:rFonts w:ascii="Symbol" w:hAnsi="Symbol" w:hint="default"/>
      </w:rPr>
    </w:lvl>
    <w:lvl w:ilvl="7" w:tplc="2C1A0003" w:tentative="1">
      <w:start w:val="1"/>
      <w:numFmt w:val="bullet"/>
      <w:lvlText w:val="o"/>
      <w:lvlJc w:val="left"/>
      <w:pPr>
        <w:ind w:left="6109" w:hanging="360"/>
      </w:pPr>
      <w:rPr>
        <w:rFonts w:ascii="Courier New" w:hAnsi="Courier New" w:cs="Courier New" w:hint="default"/>
      </w:rPr>
    </w:lvl>
    <w:lvl w:ilvl="8" w:tplc="2C1A0005" w:tentative="1">
      <w:start w:val="1"/>
      <w:numFmt w:val="bullet"/>
      <w:lvlText w:val=""/>
      <w:lvlJc w:val="left"/>
      <w:pPr>
        <w:ind w:left="6829" w:hanging="360"/>
      </w:pPr>
      <w:rPr>
        <w:rFonts w:ascii="Wingdings" w:hAnsi="Wingdings" w:hint="default"/>
      </w:rPr>
    </w:lvl>
  </w:abstractNum>
  <w:abstractNum w:abstractNumId="48" w15:restartNumberingAfterBreak="0">
    <w:nsid w:val="28840F52"/>
    <w:multiLevelType w:val="hybridMultilevel"/>
    <w:tmpl w:val="C4023D54"/>
    <w:lvl w:ilvl="0" w:tplc="1832B706">
      <w:start w:val="1"/>
      <w:numFmt w:val="decimal"/>
      <w:lvlText w:val="%1)"/>
      <w:lvlJc w:val="left"/>
      <w:pPr>
        <w:ind w:left="1080" w:hanging="360"/>
      </w:pPr>
      <w:rPr>
        <w:rFonts w:hint="default"/>
        <w:color w:val="000000" w:themeColor="text1"/>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28C12FB8"/>
    <w:multiLevelType w:val="hybridMultilevel"/>
    <w:tmpl w:val="CB0039D6"/>
    <w:lvl w:ilvl="0" w:tplc="2C1A0011">
      <w:start w:val="1"/>
      <w:numFmt w:val="decimal"/>
      <w:lvlText w:val="%1)"/>
      <w:lvlJc w:val="left"/>
      <w:pPr>
        <w:ind w:left="720" w:hanging="360"/>
      </w:pPr>
      <w:rPr>
        <w:rFont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50" w15:restartNumberingAfterBreak="0">
    <w:nsid w:val="296679F5"/>
    <w:multiLevelType w:val="hybridMultilevel"/>
    <w:tmpl w:val="2234801E"/>
    <w:lvl w:ilvl="0" w:tplc="07AC8FB6">
      <w:start w:val="1"/>
      <w:numFmt w:val="decimal"/>
      <w:lvlText w:val="%1)"/>
      <w:lvlJc w:val="left"/>
      <w:pPr>
        <w:ind w:left="1080" w:hanging="360"/>
      </w:pPr>
      <w:rPr>
        <w:rFonts w:hint="default"/>
        <w:b w:val="0"/>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29B712C5"/>
    <w:multiLevelType w:val="hybridMultilevel"/>
    <w:tmpl w:val="84566FEE"/>
    <w:lvl w:ilvl="0" w:tplc="32322700">
      <w:start w:val="1"/>
      <w:numFmt w:val="bullet"/>
      <w:lvlText w:val=""/>
      <w:lvlJc w:val="left"/>
      <w:pPr>
        <w:ind w:left="1080" w:hanging="360"/>
      </w:pPr>
      <w:rPr>
        <w:rFonts w:ascii="Symbol" w:hAnsi="Symbol" w:hint="default"/>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29C405B0"/>
    <w:multiLevelType w:val="hybridMultilevel"/>
    <w:tmpl w:val="C8BE9FD6"/>
    <w:lvl w:ilvl="0" w:tplc="32322700">
      <w:start w:val="1"/>
      <w:numFmt w:val="bullet"/>
      <w:lvlText w:val=""/>
      <w:lvlJc w:val="left"/>
      <w:pPr>
        <w:ind w:left="1080" w:hanging="360"/>
      </w:pPr>
      <w:rPr>
        <w:rFonts w:ascii="Symbol" w:hAnsi="Symbol" w:hint="default"/>
        <w:b w:val="0"/>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2AD72F3A"/>
    <w:multiLevelType w:val="hybridMultilevel"/>
    <w:tmpl w:val="E4066AA6"/>
    <w:lvl w:ilvl="0" w:tplc="3232270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2B021EC5"/>
    <w:multiLevelType w:val="hybridMultilevel"/>
    <w:tmpl w:val="2EB2DF7A"/>
    <w:lvl w:ilvl="0" w:tplc="B9441E0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B813E9C"/>
    <w:multiLevelType w:val="hybridMultilevel"/>
    <w:tmpl w:val="5ADACC5A"/>
    <w:lvl w:ilvl="0" w:tplc="3232270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76" w:hanging="360"/>
      </w:pPr>
      <w:rPr>
        <w:rFonts w:ascii="Courier New" w:hAnsi="Courier New" w:cs="Courier New" w:hint="default"/>
      </w:rPr>
    </w:lvl>
    <w:lvl w:ilvl="2" w:tplc="04090005" w:tentative="1">
      <w:start w:val="1"/>
      <w:numFmt w:val="bullet"/>
      <w:lvlText w:val=""/>
      <w:lvlJc w:val="left"/>
      <w:pPr>
        <w:ind w:left="2596" w:hanging="360"/>
      </w:pPr>
      <w:rPr>
        <w:rFonts w:ascii="Wingdings" w:hAnsi="Wingdings" w:hint="default"/>
      </w:rPr>
    </w:lvl>
    <w:lvl w:ilvl="3" w:tplc="04090001" w:tentative="1">
      <w:start w:val="1"/>
      <w:numFmt w:val="bullet"/>
      <w:lvlText w:val=""/>
      <w:lvlJc w:val="left"/>
      <w:pPr>
        <w:ind w:left="3316" w:hanging="360"/>
      </w:pPr>
      <w:rPr>
        <w:rFonts w:ascii="Symbol" w:hAnsi="Symbol" w:hint="default"/>
      </w:rPr>
    </w:lvl>
    <w:lvl w:ilvl="4" w:tplc="04090003" w:tentative="1">
      <w:start w:val="1"/>
      <w:numFmt w:val="bullet"/>
      <w:lvlText w:val="o"/>
      <w:lvlJc w:val="left"/>
      <w:pPr>
        <w:ind w:left="4036" w:hanging="360"/>
      </w:pPr>
      <w:rPr>
        <w:rFonts w:ascii="Courier New" w:hAnsi="Courier New" w:cs="Courier New" w:hint="default"/>
      </w:rPr>
    </w:lvl>
    <w:lvl w:ilvl="5" w:tplc="04090005" w:tentative="1">
      <w:start w:val="1"/>
      <w:numFmt w:val="bullet"/>
      <w:lvlText w:val=""/>
      <w:lvlJc w:val="left"/>
      <w:pPr>
        <w:ind w:left="4756" w:hanging="360"/>
      </w:pPr>
      <w:rPr>
        <w:rFonts w:ascii="Wingdings" w:hAnsi="Wingdings" w:hint="default"/>
      </w:rPr>
    </w:lvl>
    <w:lvl w:ilvl="6" w:tplc="04090001" w:tentative="1">
      <w:start w:val="1"/>
      <w:numFmt w:val="bullet"/>
      <w:lvlText w:val=""/>
      <w:lvlJc w:val="left"/>
      <w:pPr>
        <w:ind w:left="5476" w:hanging="360"/>
      </w:pPr>
      <w:rPr>
        <w:rFonts w:ascii="Symbol" w:hAnsi="Symbol" w:hint="default"/>
      </w:rPr>
    </w:lvl>
    <w:lvl w:ilvl="7" w:tplc="04090003" w:tentative="1">
      <w:start w:val="1"/>
      <w:numFmt w:val="bullet"/>
      <w:lvlText w:val="o"/>
      <w:lvlJc w:val="left"/>
      <w:pPr>
        <w:ind w:left="6196" w:hanging="360"/>
      </w:pPr>
      <w:rPr>
        <w:rFonts w:ascii="Courier New" w:hAnsi="Courier New" w:cs="Courier New" w:hint="default"/>
      </w:rPr>
    </w:lvl>
    <w:lvl w:ilvl="8" w:tplc="04090005" w:tentative="1">
      <w:start w:val="1"/>
      <w:numFmt w:val="bullet"/>
      <w:lvlText w:val=""/>
      <w:lvlJc w:val="left"/>
      <w:pPr>
        <w:ind w:left="6916" w:hanging="360"/>
      </w:pPr>
      <w:rPr>
        <w:rFonts w:ascii="Wingdings" w:hAnsi="Wingdings" w:hint="default"/>
      </w:rPr>
    </w:lvl>
  </w:abstractNum>
  <w:abstractNum w:abstractNumId="56" w15:restartNumberingAfterBreak="0">
    <w:nsid w:val="2F6500F5"/>
    <w:multiLevelType w:val="hybridMultilevel"/>
    <w:tmpl w:val="778CBA5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2FA04977"/>
    <w:multiLevelType w:val="hybridMultilevel"/>
    <w:tmpl w:val="2B907A2E"/>
    <w:lvl w:ilvl="0" w:tplc="32322700">
      <w:start w:val="1"/>
      <w:numFmt w:val="bullet"/>
      <w:lvlText w:val=""/>
      <w:lvlJc w:val="left"/>
      <w:pPr>
        <w:ind w:left="720" w:hanging="360"/>
      </w:pPr>
      <w:rPr>
        <w:rFonts w:ascii="Symbol" w:hAnsi="Symbol" w:hint="default"/>
      </w:rPr>
    </w:lvl>
    <w:lvl w:ilvl="1" w:tplc="2C1A0003">
      <w:start w:val="1"/>
      <w:numFmt w:val="bullet"/>
      <w:lvlText w:val="o"/>
      <w:lvlJc w:val="left"/>
      <w:pPr>
        <w:ind w:left="1440" w:hanging="360"/>
      </w:pPr>
      <w:rPr>
        <w:rFonts w:ascii="Courier New" w:hAnsi="Courier New" w:cs="Courier New" w:hint="default"/>
      </w:rPr>
    </w:lvl>
    <w:lvl w:ilvl="2" w:tplc="32322700">
      <w:start w:val="1"/>
      <w:numFmt w:val="bullet"/>
      <w:lvlText w:val=""/>
      <w:lvlJc w:val="left"/>
      <w:pPr>
        <w:ind w:left="2160" w:hanging="360"/>
      </w:pPr>
      <w:rPr>
        <w:rFonts w:ascii="Symbol" w:hAnsi="Symbol"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58" w15:restartNumberingAfterBreak="0">
    <w:nsid w:val="312E7CF6"/>
    <w:multiLevelType w:val="hybridMultilevel"/>
    <w:tmpl w:val="34E0DDD2"/>
    <w:lvl w:ilvl="0" w:tplc="04090011">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32A65ACA"/>
    <w:multiLevelType w:val="hybridMultilevel"/>
    <w:tmpl w:val="C206FD9E"/>
    <w:lvl w:ilvl="0" w:tplc="2C1A0011">
      <w:start w:val="1"/>
      <w:numFmt w:val="decimal"/>
      <w:lvlText w:val="%1)"/>
      <w:lvlJc w:val="left"/>
      <w:pPr>
        <w:ind w:left="1080" w:hanging="360"/>
      </w:pPr>
      <w:rPr>
        <w:rFonts w:hint="default"/>
      </w:rPr>
    </w:lvl>
    <w:lvl w:ilvl="1" w:tplc="2C1A0003" w:tentative="1">
      <w:start w:val="1"/>
      <w:numFmt w:val="bullet"/>
      <w:lvlText w:val="o"/>
      <w:lvlJc w:val="left"/>
      <w:pPr>
        <w:ind w:left="1800" w:hanging="360"/>
      </w:pPr>
      <w:rPr>
        <w:rFonts w:ascii="Courier New" w:hAnsi="Courier New" w:cs="Courier New" w:hint="default"/>
      </w:rPr>
    </w:lvl>
    <w:lvl w:ilvl="2" w:tplc="2C1A0005" w:tentative="1">
      <w:start w:val="1"/>
      <w:numFmt w:val="bullet"/>
      <w:lvlText w:val=""/>
      <w:lvlJc w:val="left"/>
      <w:pPr>
        <w:ind w:left="2520" w:hanging="360"/>
      </w:pPr>
      <w:rPr>
        <w:rFonts w:ascii="Wingdings" w:hAnsi="Wingdings" w:hint="default"/>
      </w:rPr>
    </w:lvl>
    <w:lvl w:ilvl="3" w:tplc="2C1A0001" w:tentative="1">
      <w:start w:val="1"/>
      <w:numFmt w:val="bullet"/>
      <w:lvlText w:val=""/>
      <w:lvlJc w:val="left"/>
      <w:pPr>
        <w:ind w:left="3240" w:hanging="360"/>
      </w:pPr>
      <w:rPr>
        <w:rFonts w:ascii="Symbol" w:hAnsi="Symbol" w:hint="default"/>
      </w:rPr>
    </w:lvl>
    <w:lvl w:ilvl="4" w:tplc="2C1A0003" w:tentative="1">
      <w:start w:val="1"/>
      <w:numFmt w:val="bullet"/>
      <w:lvlText w:val="o"/>
      <w:lvlJc w:val="left"/>
      <w:pPr>
        <w:ind w:left="3960" w:hanging="360"/>
      </w:pPr>
      <w:rPr>
        <w:rFonts w:ascii="Courier New" w:hAnsi="Courier New" w:cs="Courier New" w:hint="default"/>
      </w:rPr>
    </w:lvl>
    <w:lvl w:ilvl="5" w:tplc="2C1A0005" w:tentative="1">
      <w:start w:val="1"/>
      <w:numFmt w:val="bullet"/>
      <w:lvlText w:val=""/>
      <w:lvlJc w:val="left"/>
      <w:pPr>
        <w:ind w:left="4680" w:hanging="360"/>
      </w:pPr>
      <w:rPr>
        <w:rFonts w:ascii="Wingdings" w:hAnsi="Wingdings" w:hint="default"/>
      </w:rPr>
    </w:lvl>
    <w:lvl w:ilvl="6" w:tplc="2C1A0001" w:tentative="1">
      <w:start w:val="1"/>
      <w:numFmt w:val="bullet"/>
      <w:lvlText w:val=""/>
      <w:lvlJc w:val="left"/>
      <w:pPr>
        <w:ind w:left="5400" w:hanging="360"/>
      </w:pPr>
      <w:rPr>
        <w:rFonts w:ascii="Symbol" w:hAnsi="Symbol" w:hint="default"/>
      </w:rPr>
    </w:lvl>
    <w:lvl w:ilvl="7" w:tplc="2C1A0003" w:tentative="1">
      <w:start w:val="1"/>
      <w:numFmt w:val="bullet"/>
      <w:lvlText w:val="o"/>
      <w:lvlJc w:val="left"/>
      <w:pPr>
        <w:ind w:left="6120" w:hanging="360"/>
      </w:pPr>
      <w:rPr>
        <w:rFonts w:ascii="Courier New" w:hAnsi="Courier New" w:cs="Courier New" w:hint="default"/>
      </w:rPr>
    </w:lvl>
    <w:lvl w:ilvl="8" w:tplc="2C1A0005" w:tentative="1">
      <w:start w:val="1"/>
      <w:numFmt w:val="bullet"/>
      <w:lvlText w:val=""/>
      <w:lvlJc w:val="left"/>
      <w:pPr>
        <w:ind w:left="6840" w:hanging="360"/>
      </w:pPr>
      <w:rPr>
        <w:rFonts w:ascii="Wingdings" w:hAnsi="Wingdings" w:hint="default"/>
      </w:rPr>
    </w:lvl>
  </w:abstractNum>
  <w:abstractNum w:abstractNumId="60" w15:restartNumberingAfterBreak="0">
    <w:nsid w:val="3301728B"/>
    <w:multiLevelType w:val="hybridMultilevel"/>
    <w:tmpl w:val="3B242D44"/>
    <w:lvl w:ilvl="0" w:tplc="04090011">
      <w:start w:val="1"/>
      <w:numFmt w:val="decimal"/>
      <w:lvlText w:val="%1)"/>
      <w:lvlJc w:val="left"/>
      <w:pPr>
        <w:ind w:left="1080" w:hanging="360"/>
      </w:pPr>
      <w:rPr>
        <w:rFonts w:hint="default"/>
        <w:b w:val="0"/>
        <w:color w:val="auto"/>
      </w:rPr>
    </w:lvl>
    <w:lvl w:ilvl="1" w:tplc="041A0019" w:tentative="1">
      <w:start w:val="1"/>
      <w:numFmt w:val="lowerLetter"/>
      <w:lvlText w:val="%2."/>
      <w:lvlJc w:val="left"/>
      <w:pPr>
        <w:ind w:left="1669" w:hanging="360"/>
      </w:pPr>
    </w:lvl>
    <w:lvl w:ilvl="2" w:tplc="041A001B" w:tentative="1">
      <w:start w:val="1"/>
      <w:numFmt w:val="lowerRoman"/>
      <w:lvlText w:val="%3."/>
      <w:lvlJc w:val="right"/>
      <w:pPr>
        <w:ind w:left="2389" w:hanging="180"/>
      </w:pPr>
    </w:lvl>
    <w:lvl w:ilvl="3" w:tplc="041A000F" w:tentative="1">
      <w:start w:val="1"/>
      <w:numFmt w:val="decimal"/>
      <w:lvlText w:val="%4."/>
      <w:lvlJc w:val="left"/>
      <w:pPr>
        <w:ind w:left="3109" w:hanging="360"/>
      </w:pPr>
    </w:lvl>
    <w:lvl w:ilvl="4" w:tplc="041A0019" w:tentative="1">
      <w:start w:val="1"/>
      <w:numFmt w:val="lowerLetter"/>
      <w:lvlText w:val="%5."/>
      <w:lvlJc w:val="left"/>
      <w:pPr>
        <w:ind w:left="3829" w:hanging="360"/>
      </w:pPr>
    </w:lvl>
    <w:lvl w:ilvl="5" w:tplc="041A001B" w:tentative="1">
      <w:start w:val="1"/>
      <w:numFmt w:val="lowerRoman"/>
      <w:lvlText w:val="%6."/>
      <w:lvlJc w:val="right"/>
      <w:pPr>
        <w:ind w:left="4549" w:hanging="180"/>
      </w:pPr>
    </w:lvl>
    <w:lvl w:ilvl="6" w:tplc="041A000F" w:tentative="1">
      <w:start w:val="1"/>
      <w:numFmt w:val="decimal"/>
      <w:lvlText w:val="%7."/>
      <w:lvlJc w:val="left"/>
      <w:pPr>
        <w:ind w:left="5269" w:hanging="360"/>
      </w:pPr>
    </w:lvl>
    <w:lvl w:ilvl="7" w:tplc="041A0019" w:tentative="1">
      <w:start w:val="1"/>
      <w:numFmt w:val="lowerLetter"/>
      <w:lvlText w:val="%8."/>
      <w:lvlJc w:val="left"/>
      <w:pPr>
        <w:ind w:left="5989" w:hanging="360"/>
      </w:pPr>
    </w:lvl>
    <w:lvl w:ilvl="8" w:tplc="041A001B" w:tentative="1">
      <w:start w:val="1"/>
      <w:numFmt w:val="lowerRoman"/>
      <w:lvlText w:val="%9."/>
      <w:lvlJc w:val="right"/>
      <w:pPr>
        <w:ind w:left="6709" w:hanging="180"/>
      </w:pPr>
    </w:lvl>
  </w:abstractNum>
  <w:abstractNum w:abstractNumId="61" w15:restartNumberingAfterBreak="0">
    <w:nsid w:val="33643480"/>
    <w:multiLevelType w:val="hybridMultilevel"/>
    <w:tmpl w:val="FE8CD80A"/>
    <w:lvl w:ilvl="0" w:tplc="86C47498">
      <w:start w:val="1"/>
      <w:numFmt w:val="decimal"/>
      <w:lvlText w:val="%1)"/>
      <w:lvlJc w:val="left"/>
      <w:pPr>
        <w:ind w:left="1004" w:hanging="360"/>
      </w:pPr>
      <w:rPr>
        <w:color w:val="000000" w:themeColor="text1"/>
      </w:rPr>
    </w:lvl>
    <w:lvl w:ilvl="1" w:tplc="2C1A0019" w:tentative="1">
      <w:start w:val="1"/>
      <w:numFmt w:val="lowerLetter"/>
      <w:lvlText w:val="%2."/>
      <w:lvlJc w:val="left"/>
      <w:pPr>
        <w:ind w:left="1724" w:hanging="360"/>
      </w:pPr>
    </w:lvl>
    <w:lvl w:ilvl="2" w:tplc="2C1A001B" w:tentative="1">
      <w:start w:val="1"/>
      <w:numFmt w:val="lowerRoman"/>
      <w:lvlText w:val="%3."/>
      <w:lvlJc w:val="right"/>
      <w:pPr>
        <w:ind w:left="2444" w:hanging="180"/>
      </w:pPr>
    </w:lvl>
    <w:lvl w:ilvl="3" w:tplc="2C1A000F" w:tentative="1">
      <w:start w:val="1"/>
      <w:numFmt w:val="decimal"/>
      <w:lvlText w:val="%4."/>
      <w:lvlJc w:val="left"/>
      <w:pPr>
        <w:ind w:left="3164" w:hanging="360"/>
      </w:pPr>
    </w:lvl>
    <w:lvl w:ilvl="4" w:tplc="2C1A0019" w:tentative="1">
      <w:start w:val="1"/>
      <w:numFmt w:val="lowerLetter"/>
      <w:lvlText w:val="%5."/>
      <w:lvlJc w:val="left"/>
      <w:pPr>
        <w:ind w:left="3884" w:hanging="360"/>
      </w:pPr>
    </w:lvl>
    <w:lvl w:ilvl="5" w:tplc="2C1A001B" w:tentative="1">
      <w:start w:val="1"/>
      <w:numFmt w:val="lowerRoman"/>
      <w:lvlText w:val="%6."/>
      <w:lvlJc w:val="right"/>
      <w:pPr>
        <w:ind w:left="4604" w:hanging="180"/>
      </w:pPr>
    </w:lvl>
    <w:lvl w:ilvl="6" w:tplc="2C1A000F" w:tentative="1">
      <w:start w:val="1"/>
      <w:numFmt w:val="decimal"/>
      <w:lvlText w:val="%7."/>
      <w:lvlJc w:val="left"/>
      <w:pPr>
        <w:ind w:left="5324" w:hanging="360"/>
      </w:pPr>
    </w:lvl>
    <w:lvl w:ilvl="7" w:tplc="2C1A0019" w:tentative="1">
      <w:start w:val="1"/>
      <w:numFmt w:val="lowerLetter"/>
      <w:lvlText w:val="%8."/>
      <w:lvlJc w:val="left"/>
      <w:pPr>
        <w:ind w:left="6044" w:hanging="360"/>
      </w:pPr>
    </w:lvl>
    <w:lvl w:ilvl="8" w:tplc="2C1A001B" w:tentative="1">
      <w:start w:val="1"/>
      <w:numFmt w:val="lowerRoman"/>
      <w:lvlText w:val="%9."/>
      <w:lvlJc w:val="right"/>
      <w:pPr>
        <w:ind w:left="6764" w:hanging="180"/>
      </w:pPr>
    </w:lvl>
  </w:abstractNum>
  <w:abstractNum w:abstractNumId="62" w15:restartNumberingAfterBreak="0">
    <w:nsid w:val="34067869"/>
    <w:multiLevelType w:val="hybridMultilevel"/>
    <w:tmpl w:val="0368ED10"/>
    <w:lvl w:ilvl="0" w:tplc="46B4CDEE">
      <w:start w:val="1"/>
      <w:numFmt w:val="decimal"/>
      <w:lvlText w:val="%1)"/>
      <w:lvlJc w:val="left"/>
      <w:pPr>
        <w:ind w:left="1080" w:hanging="360"/>
      </w:pPr>
      <w:rPr>
        <w:rFonts w:hint="default"/>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15:restartNumberingAfterBreak="0">
    <w:nsid w:val="35164E34"/>
    <w:multiLevelType w:val="hybridMultilevel"/>
    <w:tmpl w:val="C2A234F0"/>
    <w:lvl w:ilvl="0" w:tplc="32322700">
      <w:start w:val="1"/>
      <w:numFmt w:val="bullet"/>
      <w:lvlText w:val=""/>
      <w:lvlJc w:val="left"/>
      <w:pPr>
        <w:ind w:left="1080" w:hanging="360"/>
      </w:pPr>
      <w:rPr>
        <w:rFonts w:ascii="Symbol" w:hAnsi="Symbol" w:hint="default"/>
        <w:b w:val="0"/>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15:restartNumberingAfterBreak="0">
    <w:nsid w:val="36133056"/>
    <w:multiLevelType w:val="hybridMultilevel"/>
    <w:tmpl w:val="A606BF0A"/>
    <w:lvl w:ilvl="0" w:tplc="2C1A0011">
      <w:start w:val="1"/>
      <w:numFmt w:val="decimal"/>
      <w:lvlText w:val="%1)"/>
      <w:lvlJc w:val="left"/>
      <w:pPr>
        <w:ind w:left="1080" w:hanging="360"/>
      </w:pPr>
    </w:lvl>
    <w:lvl w:ilvl="1" w:tplc="04090017">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361F70AF"/>
    <w:multiLevelType w:val="hybridMultilevel"/>
    <w:tmpl w:val="8758B7AA"/>
    <w:lvl w:ilvl="0" w:tplc="B9441E04">
      <w:start w:val="1"/>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15:restartNumberingAfterBreak="0">
    <w:nsid w:val="363D7443"/>
    <w:multiLevelType w:val="hybridMultilevel"/>
    <w:tmpl w:val="1DCEEB92"/>
    <w:lvl w:ilvl="0" w:tplc="B9441E0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6B15BD1"/>
    <w:multiLevelType w:val="hybridMultilevel"/>
    <w:tmpl w:val="6F4E7110"/>
    <w:lvl w:ilvl="0" w:tplc="32322700">
      <w:start w:val="1"/>
      <w:numFmt w:val="bullet"/>
      <w:lvlText w:val=""/>
      <w:lvlJc w:val="left"/>
      <w:pPr>
        <w:ind w:left="549" w:hanging="360"/>
      </w:pPr>
      <w:rPr>
        <w:rFonts w:ascii="Symbol" w:hAnsi="Symbol" w:hint="default"/>
        <w:b w:val="0"/>
        <w:color w:val="000000" w:themeColor="text1"/>
      </w:rPr>
    </w:lvl>
    <w:lvl w:ilvl="1" w:tplc="04090003" w:tentative="1">
      <w:start w:val="1"/>
      <w:numFmt w:val="bullet"/>
      <w:lvlText w:val="o"/>
      <w:lvlJc w:val="left"/>
      <w:pPr>
        <w:ind w:left="1269" w:hanging="360"/>
      </w:pPr>
      <w:rPr>
        <w:rFonts w:ascii="Courier New" w:hAnsi="Courier New" w:cs="Courier New" w:hint="default"/>
      </w:rPr>
    </w:lvl>
    <w:lvl w:ilvl="2" w:tplc="04090005" w:tentative="1">
      <w:start w:val="1"/>
      <w:numFmt w:val="bullet"/>
      <w:lvlText w:val=""/>
      <w:lvlJc w:val="left"/>
      <w:pPr>
        <w:ind w:left="1989" w:hanging="360"/>
      </w:pPr>
      <w:rPr>
        <w:rFonts w:ascii="Wingdings" w:hAnsi="Wingdings" w:hint="default"/>
      </w:rPr>
    </w:lvl>
    <w:lvl w:ilvl="3" w:tplc="04090001" w:tentative="1">
      <w:start w:val="1"/>
      <w:numFmt w:val="bullet"/>
      <w:lvlText w:val=""/>
      <w:lvlJc w:val="left"/>
      <w:pPr>
        <w:ind w:left="2709" w:hanging="360"/>
      </w:pPr>
      <w:rPr>
        <w:rFonts w:ascii="Symbol" w:hAnsi="Symbol" w:hint="default"/>
      </w:rPr>
    </w:lvl>
    <w:lvl w:ilvl="4" w:tplc="04090003" w:tentative="1">
      <w:start w:val="1"/>
      <w:numFmt w:val="bullet"/>
      <w:lvlText w:val="o"/>
      <w:lvlJc w:val="left"/>
      <w:pPr>
        <w:ind w:left="3429" w:hanging="360"/>
      </w:pPr>
      <w:rPr>
        <w:rFonts w:ascii="Courier New" w:hAnsi="Courier New" w:cs="Courier New" w:hint="default"/>
      </w:rPr>
    </w:lvl>
    <w:lvl w:ilvl="5" w:tplc="04090005" w:tentative="1">
      <w:start w:val="1"/>
      <w:numFmt w:val="bullet"/>
      <w:lvlText w:val=""/>
      <w:lvlJc w:val="left"/>
      <w:pPr>
        <w:ind w:left="4149" w:hanging="360"/>
      </w:pPr>
      <w:rPr>
        <w:rFonts w:ascii="Wingdings" w:hAnsi="Wingdings" w:hint="default"/>
      </w:rPr>
    </w:lvl>
    <w:lvl w:ilvl="6" w:tplc="04090001" w:tentative="1">
      <w:start w:val="1"/>
      <w:numFmt w:val="bullet"/>
      <w:lvlText w:val=""/>
      <w:lvlJc w:val="left"/>
      <w:pPr>
        <w:ind w:left="4869" w:hanging="360"/>
      </w:pPr>
      <w:rPr>
        <w:rFonts w:ascii="Symbol" w:hAnsi="Symbol" w:hint="default"/>
      </w:rPr>
    </w:lvl>
    <w:lvl w:ilvl="7" w:tplc="04090003" w:tentative="1">
      <w:start w:val="1"/>
      <w:numFmt w:val="bullet"/>
      <w:lvlText w:val="o"/>
      <w:lvlJc w:val="left"/>
      <w:pPr>
        <w:ind w:left="5589" w:hanging="360"/>
      </w:pPr>
      <w:rPr>
        <w:rFonts w:ascii="Courier New" w:hAnsi="Courier New" w:cs="Courier New" w:hint="default"/>
      </w:rPr>
    </w:lvl>
    <w:lvl w:ilvl="8" w:tplc="04090005" w:tentative="1">
      <w:start w:val="1"/>
      <w:numFmt w:val="bullet"/>
      <w:lvlText w:val=""/>
      <w:lvlJc w:val="left"/>
      <w:pPr>
        <w:ind w:left="6309" w:hanging="360"/>
      </w:pPr>
      <w:rPr>
        <w:rFonts w:ascii="Wingdings" w:hAnsi="Wingdings" w:hint="default"/>
      </w:rPr>
    </w:lvl>
  </w:abstractNum>
  <w:abstractNum w:abstractNumId="68" w15:restartNumberingAfterBreak="0">
    <w:nsid w:val="379E568A"/>
    <w:multiLevelType w:val="hybridMultilevel"/>
    <w:tmpl w:val="41B41D40"/>
    <w:lvl w:ilvl="0" w:tplc="2C1A0011">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15:restartNumberingAfterBreak="0">
    <w:nsid w:val="38043850"/>
    <w:multiLevelType w:val="hybridMultilevel"/>
    <w:tmpl w:val="3B242D44"/>
    <w:lvl w:ilvl="0" w:tplc="04090011">
      <w:start w:val="1"/>
      <w:numFmt w:val="decimal"/>
      <w:lvlText w:val="%1)"/>
      <w:lvlJc w:val="left"/>
      <w:pPr>
        <w:ind w:left="928" w:hanging="360"/>
      </w:pPr>
      <w:rPr>
        <w:rFonts w:hint="default"/>
        <w:b w:val="0"/>
        <w:color w:val="auto"/>
      </w:rPr>
    </w:lvl>
    <w:lvl w:ilvl="1" w:tplc="041A0019" w:tentative="1">
      <w:start w:val="1"/>
      <w:numFmt w:val="lowerLetter"/>
      <w:lvlText w:val="%2."/>
      <w:lvlJc w:val="left"/>
      <w:pPr>
        <w:ind w:left="1669" w:hanging="360"/>
      </w:pPr>
    </w:lvl>
    <w:lvl w:ilvl="2" w:tplc="041A001B" w:tentative="1">
      <w:start w:val="1"/>
      <w:numFmt w:val="lowerRoman"/>
      <w:lvlText w:val="%3."/>
      <w:lvlJc w:val="right"/>
      <w:pPr>
        <w:ind w:left="2389" w:hanging="180"/>
      </w:pPr>
    </w:lvl>
    <w:lvl w:ilvl="3" w:tplc="041A000F" w:tentative="1">
      <w:start w:val="1"/>
      <w:numFmt w:val="decimal"/>
      <w:lvlText w:val="%4."/>
      <w:lvlJc w:val="left"/>
      <w:pPr>
        <w:ind w:left="3109" w:hanging="360"/>
      </w:pPr>
    </w:lvl>
    <w:lvl w:ilvl="4" w:tplc="041A0019" w:tentative="1">
      <w:start w:val="1"/>
      <w:numFmt w:val="lowerLetter"/>
      <w:lvlText w:val="%5."/>
      <w:lvlJc w:val="left"/>
      <w:pPr>
        <w:ind w:left="3829" w:hanging="360"/>
      </w:pPr>
    </w:lvl>
    <w:lvl w:ilvl="5" w:tplc="041A001B" w:tentative="1">
      <w:start w:val="1"/>
      <w:numFmt w:val="lowerRoman"/>
      <w:lvlText w:val="%6."/>
      <w:lvlJc w:val="right"/>
      <w:pPr>
        <w:ind w:left="4549" w:hanging="180"/>
      </w:pPr>
    </w:lvl>
    <w:lvl w:ilvl="6" w:tplc="041A000F" w:tentative="1">
      <w:start w:val="1"/>
      <w:numFmt w:val="decimal"/>
      <w:lvlText w:val="%7."/>
      <w:lvlJc w:val="left"/>
      <w:pPr>
        <w:ind w:left="5269" w:hanging="360"/>
      </w:pPr>
    </w:lvl>
    <w:lvl w:ilvl="7" w:tplc="041A0019" w:tentative="1">
      <w:start w:val="1"/>
      <w:numFmt w:val="lowerLetter"/>
      <w:lvlText w:val="%8."/>
      <w:lvlJc w:val="left"/>
      <w:pPr>
        <w:ind w:left="5989" w:hanging="360"/>
      </w:pPr>
    </w:lvl>
    <w:lvl w:ilvl="8" w:tplc="041A001B" w:tentative="1">
      <w:start w:val="1"/>
      <w:numFmt w:val="lowerRoman"/>
      <w:lvlText w:val="%9."/>
      <w:lvlJc w:val="right"/>
      <w:pPr>
        <w:ind w:left="6709" w:hanging="180"/>
      </w:pPr>
    </w:lvl>
  </w:abstractNum>
  <w:abstractNum w:abstractNumId="70" w15:restartNumberingAfterBreak="0">
    <w:nsid w:val="387D4812"/>
    <w:multiLevelType w:val="hybridMultilevel"/>
    <w:tmpl w:val="2BC20704"/>
    <w:lvl w:ilvl="0" w:tplc="32322700">
      <w:start w:val="1"/>
      <w:numFmt w:val="bullet"/>
      <w:lvlText w:val=""/>
      <w:lvlJc w:val="left"/>
      <w:pPr>
        <w:ind w:left="1004" w:hanging="360"/>
      </w:pPr>
      <w:rPr>
        <w:rFonts w:ascii="Symbol" w:hAnsi="Symbol" w:hint="default"/>
      </w:rPr>
    </w:lvl>
    <w:lvl w:ilvl="1" w:tplc="2C1A0003" w:tentative="1">
      <w:start w:val="1"/>
      <w:numFmt w:val="bullet"/>
      <w:lvlText w:val="o"/>
      <w:lvlJc w:val="left"/>
      <w:pPr>
        <w:ind w:left="1724" w:hanging="360"/>
      </w:pPr>
      <w:rPr>
        <w:rFonts w:ascii="Courier New" w:hAnsi="Courier New" w:cs="Courier New" w:hint="default"/>
      </w:rPr>
    </w:lvl>
    <w:lvl w:ilvl="2" w:tplc="2C1A0005" w:tentative="1">
      <w:start w:val="1"/>
      <w:numFmt w:val="bullet"/>
      <w:lvlText w:val=""/>
      <w:lvlJc w:val="left"/>
      <w:pPr>
        <w:ind w:left="2444" w:hanging="360"/>
      </w:pPr>
      <w:rPr>
        <w:rFonts w:ascii="Wingdings" w:hAnsi="Wingdings" w:hint="default"/>
      </w:rPr>
    </w:lvl>
    <w:lvl w:ilvl="3" w:tplc="2C1A0001" w:tentative="1">
      <w:start w:val="1"/>
      <w:numFmt w:val="bullet"/>
      <w:lvlText w:val=""/>
      <w:lvlJc w:val="left"/>
      <w:pPr>
        <w:ind w:left="3164" w:hanging="360"/>
      </w:pPr>
      <w:rPr>
        <w:rFonts w:ascii="Symbol" w:hAnsi="Symbol" w:hint="default"/>
      </w:rPr>
    </w:lvl>
    <w:lvl w:ilvl="4" w:tplc="2C1A0003" w:tentative="1">
      <w:start w:val="1"/>
      <w:numFmt w:val="bullet"/>
      <w:lvlText w:val="o"/>
      <w:lvlJc w:val="left"/>
      <w:pPr>
        <w:ind w:left="3884" w:hanging="360"/>
      </w:pPr>
      <w:rPr>
        <w:rFonts w:ascii="Courier New" w:hAnsi="Courier New" w:cs="Courier New" w:hint="default"/>
      </w:rPr>
    </w:lvl>
    <w:lvl w:ilvl="5" w:tplc="2C1A0005" w:tentative="1">
      <w:start w:val="1"/>
      <w:numFmt w:val="bullet"/>
      <w:lvlText w:val=""/>
      <w:lvlJc w:val="left"/>
      <w:pPr>
        <w:ind w:left="4604" w:hanging="360"/>
      </w:pPr>
      <w:rPr>
        <w:rFonts w:ascii="Wingdings" w:hAnsi="Wingdings" w:hint="default"/>
      </w:rPr>
    </w:lvl>
    <w:lvl w:ilvl="6" w:tplc="2C1A0001" w:tentative="1">
      <w:start w:val="1"/>
      <w:numFmt w:val="bullet"/>
      <w:lvlText w:val=""/>
      <w:lvlJc w:val="left"/>
      <w:pPr>
        <w:ind w:left="5324" w:hanging="360"/>
      </w:pPr>
      <w:rPr>
        <w:rFonts w:ascii="Symbol" w:hAnsi="Symbol" w:hint="default"/>
      </w:rPr>
    </w:lvl>
    <w:lvl w:ilvl="7" w:tplc="2C1A0003" w:tentative="1">
      <w:start w:val="1"/>
      <w:numFmt w:val="bullet"/>
      <w:lvlText w:val="o"/>
      <w:lvlJc w:val="left"/>
      <w:pPr>
        <w:ind w:left="6044" w:hanging="360"/>
      </w:pPr>
      <w:rPr>
        <w:rFonts w:ascii="Courier New" w:hAnsi="Courier New" w:cs="Courier New" w:hint="default"/>
      </w:rPr>
    </w:lvl>
    <w:lvl w:ilvl="8" w:tplc="2C1A0005" w:tentative="1">
      <w:start w:val="1"/>
      <w:numFmt w:val="bullet"/>
      <w:lvlText w:val=""/>
      <w:lvlJc w:val="left"/>
      <w:pPr>
        <w:ind w:left="6764" w:hanging="360"/>
      </w:pPr>
      <w:rPr>
        <w:rFonts w:ascii="Wingdings" w:hAnsi="Wingdings" w:hint="default"/>
      </w:rPr>
    </w:lvl>
  </w:abstractNum>
  <w:abstractNum w:abstractNumId="71" w15:restartNumberingAfterBreak="0">
    <w:nsid w:val="38821B16"/>
    <w:multiLevelType w:val="hybridMultilevel"/>
    <w:tmpl w:val="9B9EA796"/>
    <w:lvl w:ilvl="0" w:tplc="B9441E0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3B376FDD"/>
    <w:multiLevelType w:val="hybridMultilevel"/>
    <w:tmpl w:val="547EDF8A"/>
    <w:lvl w:ilvl="0" w:tplc="ABAA26AE">
      <w:start w:val="1"/>
      <w:numFmt w:val="decimal"/>
      <w:lvlText w:val="%1)"/>
      <w:lvlJc w:val="left"/>
      <w:pPr>
        <w:ind w:left="1080" w:hanging="360"/>
      </w:pPr>
      <w:rPr>
        <w:rFonts w:ascii="Trebuchet MS" w:eastAsiaTheme="minorHAnsi" w:hAnsi="Trebuchet MS" w:cstheme="minorBidi"/>
        <w:color w:val="000000" w:themeColor="text1"/>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 w15:restartNumberingAfterBreak="0">
    <w:nsid w:val="3B8052E6"/>
    <w:multiLevelType w:val="hybridMultilevel"/>
    <w:tmpl w:val="1CDA5C8A"/>
    <w:lvl w:ilvl="0" w:tplc="32322700">
      <w:start w:val="1"/>
      <w:numFmt w:val="bullet"/>
      <w:lvlText w:val=""/>
      <w:lvlJc w:val="left"/>
      <w:pPr>
        <w:ind w:left="1080" w:hanging="360"/>
      </w:pPr>
      <w:rPr>
        <w:rFonts w:ascii="Symbol" w:hAnsi="Symbol" w:hint="default"/>
        <w:b w:val="0"/>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 w15:restartNumberingAfterBreak="0">
    <w:nsid w:val="3C647EB9"/>
    <w:multiLevelType w:val="hybridMultilevel"/>
    <w:tmpl w:val="8FC2798E"/>
    <w:lvl w:ilvl="0" w:tplc="32322700">
      <w:start w:val="1"/>
      <w:numFmt w:val="bullet"/>
      <w:lvlText w:val=""/>
      <w:lvlJc w:val="left"/>
      <w:pPr>
        <w:ind w:left="1080" w:hanging="360"/>
      </w:pPr>
      <w:rPr>
        <w:rFonts w:ascii="Symbol" w:hAnsi="Symbol" w:hint="default"/>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75" w15:restartNumberingAfterBreak="0">
    <w:nsid w:val="3CD7508B"/>
    <w:multiLevelType w:val="hybridMultilevel"/>
    <w:tmpl w:val="F986107C"/>
    <w:lvl w:ilvl="0" w:tplc="07AC8FB6">
      <w:start w:val="1"/>
      <w:numFmt w:val="decimal"/>
      <w:lvlText w:val="%1)"/>
      <w:lvlJc w:val="left"/>
      <w:pPr>
        <w:ind w:left="720" w:hanging="360"/>
      </w:pPr>
      <w:rPr>
        <w:rFonts w:hint="default"/>
        <w:b w:val="0"/>
        <w:color w:val="000000" w:themeColor="text1"/>
      </w:rPr>
    </w:lvl>
    <w:lvl w:ilvl="1" w:tplc="70421B1C">
      <w:start w:val="1"/>
      <w:numFmt w:val="decimal"/>
      <w:lvlText w:val="(%2)"/>
      <w:lvlJc w:val="left"/>
      <w:pPr>
        <w:ind w:left="1740" w:hanging="660"/>
      </w:pPr>
      <w:rPr>
        <w:rFonts w:hint="default"/>
      </w:r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6" w15:restartNumberingAfterBreak="0">
    <w:nsid w:val="3DA064BF"/>
    <w:multiLevelType w:val="hybridMultilevel"/>
    <w:tmpl w:val="86EEC80A"/>
    <w:lvl w:ilvl="0" w:tplc="3232270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7" w15:restartNumberingAfterBreak="0">
    <w:nsid w:val="3DC15388"/>
    <w:multiLevelType w:val="hybridMultilevel"/>
    <w:tmpl w:val="1C8A1B9A"/>
    <w:lvl w:ilvl="0" w:tplc="04090011">
      <w:start w:val="1"/>
      <w:numFmt w:val="decimal"/>
      <w:lvlText w:val="%1)"/>
      <w:lvlJc w:val="left"/>
      <w:pPr>
        <w:ind w:left="1080" w:hanging="360"/>
      </w:pPr>
      <w:rPr>
        <w:rFonts w:hint="default"/>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8" w15:restartNumberingAfterBreak="0">
    <w:nsid w:val="3DD43412"/>
    <w:multiLevelType w:val="hybridMultilevel"/>
    <w:tmpl w:val="8A5214F4"/>
    <w:lvl w:ilvl="0" w:tplc="32322700">
      <w:start w:val="1"/>
      <w:numFmt w:val="bullet"/>
      <w:lvlText w:val=""/>
      <w:lvlJc w:val="left"/>
      <w:pPr>
        <w:ind w:left="1080" w:hanging="360"/>
      </w:pPr>
      <w:rPr>
        <w:rFonts w:ascii="Symbol" w:hAnsi="Symbol" w:hint="default"/>
      </w:rPr>
    </w:lvl>
    <w:lvl w:ilvl="1" w:tplc="141A0019" w:tentative="1">
      <w:start w:val="1"/>
      <w:numFmt w:val="lowerLetter"/>
      <w:lvlText w:val="%2."/>
      <w:lvlJc w:val="left"/>
      <w:pPr>
        <w:ind w:left="1800" w:hanging="360"/>
      </w:pPr>
    </w:lvl>
    <w:lvl w:ilvl="2" w:tplc="141A001B" w:tentative="1">
      <w:start w:val="1"/>
      <w:numFmt w:val="lowerRoman"/>
      <w:lvlText w:val="%3."/>
      <w:lvlJc w:val="right"/>
      <w:pPr>
        <w:ind w:left="2520" w:hanging="180"/>
      </w:pPr>
    </w:lvl>
    <w:lvl w:ilvl="3" w:tplc="141A000F" w:tentative="1">
      <w:start w:val="1"/>
      <w:numFmt w:val="decimal"/>
      <w:lvlText w:val="%4."/>
      <w:lvlJc w:val="left"/>
      <w:pPr>
        <w:ind w:left="3240" w:hanging="360"/>
      </w:pPr>
    </w:lvl>
    <w:lvl w:ilvl="4" w:tplc="141A0019" w:tentative="1">
      <w:start w:val="1"/>
      <w:numFmt w:val="lowerLetter"/>
      <w:lvlText w:val="%5."/>
      <w:lvlJc w:val="left"/>
      <w:pPr>
        <w:ind w:left="3960" w:hanging="360"/>
      </w:pPr>
    </w:lvl>
    <w:lvl w:ilvl="5" w:tplc="141A001B" w:tentative="1">
      <w:start w:val="1"/>
      <w:numFmt w:val="lowerRoman"/>
      <w:lvlText w:val="%6."/>
      <w:lvlJc w:val="right"/>
      <w:pPr>
        <w:ind w:left="4680" w:hanging="180"/>
      </w:pPr>
    </w:lvl>
    <w:lvl w:ilvl="6" w:tplc="141A000F" w:tentative="1">
      <w:start w:val="1"/>
      <w:numFmt w:val="decimal"/>
      <w:lvlText w:val="%7."/>
      <w:lvlJc w:val="left"/>
      <w:pPr>
        <w:ind w:left="5400" w:hanging="360"/>
      </w:pPr>
    </w:lvl>
    <w:lvl w:ilvl="7" w:tplc="141A0019" w:tentative="1">
      <w:start w:val="1"/>
      <w:numFmt w:val="lowerLetter"/>
      <w:lvlText w:val="%8."/>
      <w:lvlJc w:val="left"/>
      <w:pPr>
        <w:ind w:left="6120" w:hanging="360"/>
      </w:pPr>
    </w:lvl>
    <w:lvl w:ilvl="8" w:tplc="141A001B" w:tentative="1">
      <w:start w:val="1"/>
      <w:numFmt w:val="lowerRoman"/>
      <w:lvlText w:val="%9."/>
      <w:lvlJc w:val="right"/>
      <w:pPr>
        <w:ind w:left="6840" w:hanging="180"/>
      </w:pPr>
    </w:lvl>
  </w:abstractNum>
  <w:abstractNum w:abstractNumId="79" w15:restartNumberingAfterBreak="0">
    <w:nsid w:val="3ED22D90"/>
    <w:multiLevelType w:val="hybridMultilevel"/>
    <w:tmpl w:val="4BC08BF6"/>
    <w:lvl w:ilvl="0" w:tplc="32322700">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3F1B33FF"/>
    <w:multiLevelType w:val="hybridMultilevel"/>
    <w:tmpl w:val="DE9C9F40"/>
    <w:lvl w:ilvl="0" w:tplc="B9441E04">
      <w:start w:val="1"/>
      <w:numFmt w:val="bullet"/>
      <w:lvlText w:val="–"/>
      <w:lvlJc w:val="left"/>
      <w:pPr>
        <w:ind w:left="783" w:hanging="360"/>
      </w:pPr>
      <w:rPr>
        <w:rFonts w:ascii="Arial" w:hAnsi="Aria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81" w15:restartNumberingAfterBreak="0">
    <w:nsid w:val="412C7CEC"/>
    <w:multiLevelType w:val="hybridMultilevel"/>
    <w:tmpl w:val="621C689A"/>
    <w:lvl w:ilvl="0" w:tplc="07AC8FB6">
      <w:start w:val="1"/>
      <w:numFmt w:val="decimal"/>
      <w:lvlText w:val="%1)"/>
      <w:lvlJc w:val="left"/>
      <w:pPr>
        <w:ind w:left="1440" w:hanging="360"/>
      </w:pPr>
      <w:rPr>
        <w:rFonts w:hint="default"/>
        <w:b w:val="0"/>
        <w:color w:val="000000" w:themeColor="text1"/>
      </w:rPr>
    </w:lvl>
    <w:lvl w:ilvl="1" w:tplc="2C1A0019" w:tentative="1">
      <w:start w:val="1"/>
      <w:numFmt w:val="lowerLetter"/>
      <w:lvlText w:val="%2."/>
      <w:lvlJc w:val="left"/>
      <w:pPr>
        <w:ind w:left="2160" w:hanging="360"/>
      </w:pPr>
    </w:lvl>
    <w:lvl w:ilvl="2" w:tplc="2C1A001B" w:tentative="1">
      <w:start w:val="1"/>
      <w:numFmt w:val="lowerRoman"/>
      <w:lvlText w:val="%3."/>
      <w:lvlJc w:val="right"/>
      <w:pPr>
        <w:ind w:left="2880" w:hanging="180"/>
      </w:pPr>
    </w:lvl>
    <w:lvl w:ilvl="3" w:tplc="2C1A000F" w:tentative="1">
      <w:start w:val="1"/>
      <w:numFmt w:val="decimal"/>
      <w:lvlText w:val="%4."/>
      <w:lvlJc w:val="left"/>
      <w:pPr>
        <w:ind w:left="3600" w:hanging="360"/>
      </w:pPr>
    </w:lvl>
    <w:lvl w:ilvl="4" w:tplc="2C1A0019" w:tentative="1">
      <w:start w:val="1"/>
      <w:numFmt w:val="lowerLetter"/>
      <w:lvlText w:val="%5."/>
      <w:lvlJc w:val="left"/>
      <w:pPr>
        <w:ind w:left="4320" w:hanging="360"/>
      </w:pPr>
    </w:lvl>
    <w:lvl w:ilvl="5" w:tplc="2C1A001B" w:tentative="1">
      <w:start w:val="1"/>
      <w:numFmt w:val="lowerRoman"/>
      <w:lvlText w:val="%6."/>
      <w:lvlJc w:val="right"/>
      <w:pPr>
        <w:ind w:left="5040" w:hanging="180"/>
      </w:pPr>
    </w:lvl>
    <w:lvl w:ilvl="6" w:tplc="2C1A000F" w:tentative="1">
      <w:start w:val="1"/>
      <w:numFmt w:val="decimal"/>
      <w:lvlText w:val="%7."/>
      <w:lvlJc w:val="left"/>
      <w:pPr>
        <w:ind w:left="5760" w:hanging="360"/>
      </w:pPr>
    </w:lvl>
    <w:lvl w:ilvl="7" w:tplc="2C1A0019" w:tentative="1">
      <w:start w:val="1"/>
      <w:numFmt w:val="lowerLetter"/>
      <w:lvlText w:val="%8."/>
      <w:lvlJc w:val="left"/>
      <w:pPr>
        <w:ind w:left="6480" w:hanging="360"/>
      </w:pPr>
    </w:lvl>
    <w:lvl w:ilvl="8" w:tplc="2C1A001B" w:tentative="1">
      <w:start w:val="1"/>
      <w:numFmt w:val="lowerRoman"/>
      <w:lvlText w:val="%9."/>
      <w:lvlJc w:val="right"/>
      <w:pPr>
        <w:ind w:left="7200" w:hanging="180"/>
      </w:pPr>
    </w:lvl>
  </w:abstractNum>
  <w:abstractNum w:abstractNumId="82" w15:restartNumberingAfterBreak="0">
    <w:nsid w:val="437B0B21"/>
    <w:multiLevelType w:val="hybridMultilevel"/>
    <w:tmpl w:val="1F94C118"/>
    <w:lvl w:ilvl="0" w:tplc="32322700">
      <w:start w:val="1"/>
      <w:numFmt w:val="bullet"/>
      <w:lvlText w:val=""/>
      <w:lvlJc w:val="left"/>
      <w:pPr>
        <w:ind w:left="1080" w:hanging="360"/>
      </w:pPr>
      <w:rPr>
        <w:rFonts w:ascii="Symbol" w:hAnsi="Symbol" w:hint="default"/>
        <w:b w:val="0"/>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3" w15:restartNumberingAfterBreak="0">
    <w:nsid w:val="43F42424"/>
    <w:multiLevelType w:val="hybridMultilevel"/>
    <w:tmpl w:val="6D76BFCC"/>
    <w:lvl w:ilvl="0" w:tplc="B9441E0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458005D0"/>
    <w:multiLevelType w:val="hybridMultilevel"/>
    <w:tmpl w:val="A204EBA6"/>
    <w:lvl w:ilvl="0" w:tplc="D8BE709A">
      <w:start w:val="1"/>
      <w:numFmt w:val="decimal"/>
      <w:lvlText w:val="%1)"/>
      <w:lvlJc w:val="left"/>
      <w:pPr>
        <w:ind w:left="1080" w:hanging="360"/>
      </w:pPr>
      <w:rPr>
        <w:rFonts w:hint="default"/>
        <w:b w:val="0"/>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5" w15:restartNumberingAfterBreak="0">
    <w:nsid w:val="47030040"/>
    <w:multiLevelType w:val="hybridMultilevel"/>
    <w:tmpl w:val="549416D2"/>
    <w:lvl w:ilvl="0" w:tplc="D6F2C1FE">
      <w:start w:val="1"/>
      <w:numFmt w:val="decimal"/>
      <w:lvlText w:val="%1)"/>
      <w:lvlJc w:val="left"/>
      <w:pPr>
        <w:ind w:left="1440" w:hanging="360"/>
      </w:pPr>
      <w:rPr>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6" w15:restartNumberingAfterBreak="0">
    <w:nsid w:val="473207E1"/>
    <w:multiLevelType w:val="hybridMultilevel"/>
    <w:tmpl w:val="E7A40D9E"/>
    <w:lvl w:ilvl="0" w:tplc="32322700">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7" w15:restartNumberingAfterBreak="0">
    <w:nsid w:val="47387818"/>
    <w:multiLevelType w:val="hybridMultilevel"/>
    <w:tmpl w:val="F334AF48"/>
    <w:lvl w:ilvl="0" w:tplc="32322700">
      <w:start w:val="1"/>
      <w:numFmt w:val="bullet"/>
      <w:lvlText w:val=""/>
      <w:lvlJc w:val="left"/>
      <w:pPr>
        <w:ind w:left="1080" w:hanging="360"/>
      </w:pPr>
      <w:rPr>
        <w:rFonts w:ascii="Symbol" w:hAnsi="Symbol" w:hint="default"/>
        <w:b w:val="0"/>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8" w15:restartNumberingAfterBreak="0">
    <w:nsid w:val="4822024D"/>
    <w:multiLevelType w:val="hybridMultilevel"/>
    <w:tmpl w:val="D64CD2E8"/>
    <w:lvl w:ilvl="0" w:tplc="3232270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9" w15:restartNumberingAfterBreak="0">
    <w:nsid w:val="4D49304B"/>
    <w:multiLevelType w:val="hybridMultilevel"/>
    <w:tmpl w:val="A6F82800"/>
    <w:lvl w:ilvl="0" w:tplc="FB92AEA0">
      <w:start w:val="1"/>
      <w:numFmt w:val="decimal"/>
      <w:lvlText w:val="%1)"/>
      <w:lvlJc w:val="left"/>
      <w:pPr>
        <w:ind w:left="644"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E2A738F"/>
    <w:multiLevelType w:val="hybridMultilevel"/>
    <w:tmpl w:val="FCAE25E0"/>
    <w:lvl w:ilvl="0" w:tplc="32322700">
      <w:start w:val="1"/>
      <w:numFmt w:val="bullet"/>
      <w:lvlText w:val=""/>
      <w:lvlJc w:val="left"/>
      <w:pPr>
        <w:ind w:left="1080" w:hanging="360"/>
      </w:pPr>
      <w:rPr>
        <w:rFonts w:ascii="Symbol" w:hAnsi="Symbol" w:hint="default"/>
        <w:b w:val="0"/>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1" w15:restartNumberingAfterBreak="0">
    <w:nsid w:val="4F5109AB"/>
    <w:multiLevelType w:val="hybridMultilevel"/>
    <w:tmpl w:val="40AC68D4"/>
    <w:lvl w:ilvl="0" w:tplc="32322700">
      <w:start w:val="1"/>
      <w:numFmt w:val="bullet"/>
      <w:lvlText w:val=""/>
      <w:lvlJc w:val="left"/>
      <w:pPr>
        <w:ind w:left="1080" w:hanging="360"/>
      </w:pPr>
      <w:rPr>
        <w:rFonts w:ascii="Symbol" w:hAnsi="Symbol" w:hint="default"/>
        <w:b w:val="0"/>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15:restartNumberingAfterBreak="0">
    <w:nsid w:val="51DF23CE"/>
    <w:multiLevelType w:val="hybridMultilevel"/>
    <w:tmpl w:val="B4CCA13E"/>
    <w:lvl w:ilvl="0" w:tplc="2C1A0011">
      <w:start w:val="1"/>
      <w:numFmt w:val="decimal"/>
      <w:lvlText w:val="%1)"/>
      <w:lvlJc w:val="left"/>
      <w:pPr>
        <w:ind w:left="1080" w:hanging="360"/>
      </w:pPr>
      <w:rPr>
        <w:rFonts w:hint="default"/>
      </w:rPr>
    </w:lvl>
    <w:lvl w:ilvl="1" w:tplc="181A0019" w:tentative="1">
      <w:start w:val="1"/>
      <w:numFmt w:val="lowerLetter"/>
      <w:lvlText w:val="%2."/>
      <w:lvlJc w:val="left"/>
      <w:pPr>
        <w:ind w:left="1800" w:hanging="360"/>
      </w:pPr>
    </w:lvl>
    <w:lvl w:ilvl="2" w:tplc="181A001B" w:tentative="1">
      <w:start w:val="1"/>
      <w:numFmt w:val="lowerRoman"/>
      <w:lvlText w:val="%3."/>
      <w:lvlJc w:val="right"/>
      <w:pPr>
        <w:ind w:left="2520" w:hanging="180"/>
      </w:pPr>
    </w:lvl>
    <w:lvl w:ilvl="3" w:tplc="181A000F" w:tentative="1">
      <w:start w:val="1"/>
      <w:numFmt w:val="decimal"/>
      <w:lvlText w:val="%4."/>
      <w:lvlJc w:val="left"/>
      <w:pPr>
        <w:ind w:left="3240" w:hanging="360"/>
      </w:pPr>
    </w:lvl>
    <w:lvl w:ilvl="4" w:tplc="181A0019" w:tentative="1">
      <w:start w:val="1"/>
      <w:numFmt w:val="lowerLetter"/>
      <w:lvlText w:val="%5."/>
      <w:lvlJc w:val="left"/>
      <w:pPr>
        <w:ind w:left="3960" w:hanging="360"/>
      </w:pPr>
    </w:lvl>
    <w:lvl w:ilvl="5" w:tplc="181A001B" w:tentative="1">
      <w:start w:val="1"/>
      <w:numFmt w:val="lowerRoman"/>
      <w:lvlText w:val="%6."/>
      <w:lvlJc w:val="right"/>
      <w:pPr>
        <w:ind w:left="4680" w:hanging="180"/>
      </w:pPr>
    </w:lvl>
    <w:lvl w:ilvl="6" w:tplc="181A000F" w:tentative="1">
      <w:start w:val="1"/>
      <w:numFmt w:val="decimal"/>
      <w:lvlText w:val="%7."/>
      <w:lvlJc w:val="left"/>
      <w:pPr>
        <w:ind w:left="5400" w:hanging="360"/>
      </w:pPr>
    </w:lvl>
    <w:lvl w:ilvl="7" w:tplc="181A0019" w:tentative="1">
      <w:start w:val="1"/>
      <w:numFmt w:val="lowerLetter"/>
      <w:lvlText w:val="%8."/>
      <w:lvlJc w:val="left"/>
      <w:pPr>
        <w:ind w:left="6120" w:hanging="360"/>
      </w:pPr>
    </w:lvl>
    <w:lvl w:ilvl="8" w:tplc="181A001B" w:tentative="1">
      <w:start w:val="1"/>
      <w:numFmt w:val="lowerRoman"/>
      <w:lvlText w:val="%9."/>
      <w:lvlJc w:val="right"/>
      <w:pPr>
        <w:ind w:left="6840" w:hanging="180"/>
      </w:pPr>
    </w:lvl>
  </w:abstractNum>
  <w:abstractNum w:abstractNumId="93" w15:restartNumberingAfterBreak="0">
    <w:nsid w:val="54CB2D7D"/>
    <w:multiLevelType w:val="hybridMultilevel"/>
    <w:tmpl w:val="B8842EE2"/>
    <w:lvl w:ilvl="0" w:tplc="32322700">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15:restartNumberingAfterBreak="0">
    <w:nsid w:val="556D6D6A"/>
    <w:multiLevelType w:val="hybridMultilevel"/>
    <w:tmpl w:val="A8624AEC"/>
    <w:lvl w:ilvl="0" w:tplc="32322700">
      <w:start w:val="1"/>
      <w:numFmt w:val="bullet"/>
      <w:lvlText w:val=""/>
      <w:lvlJc w:val="left"/>
      <w:pPr>
        <w:ind w:left="1080" w:hanging="360"/>
      </w:pPr>
      <w:rPr>
        <w:rFonts w:ascii="Symbol" w:hAnsi="Symbol" w:hint="default"/>
        <w:b w:val="0"/>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5" w15:restartNumberingAfterBreak="0">
    <w:nsid w:val="565E2352"/>
    <w:multiLevelType w:val="hybridMultilevel"/>
    <w:tmpl w:val="90CAFD8E"/>
    <w:lvl w:ilvl="0" w:tplc="2C1A0011">
      <w:start w:val="1"/>
      <w:numFmt w:val="decimal"/>
      <w:lvlText w:val="%1)"/>
      <w:lvlJc w:val="left"/>
      <w:pPr>
        <w:ind w:left="1080" w:hanging="360"/>
      </w:pPr>
    </w:lvl>
    <w:lvl w:ilvl="1" w:tplc="181A0017">
      <w:start w:val="1"/>
      <w:numFmt w:val="lowerLetter"/>
      <w:lvlText w:val="%2)"/>
      <w:lvlJc w:val="left"/>
      <w:pPr>
        <w:ind w:left="1800" w:hanging="360"/>
      </w:pPr>
    </w:lvl>
    <w:lvl w:ilvl="2" w:tplc="E7AC5618">
      <w:start w:val="3"/>
      <w:numFmt w:val="upperRoman"/>
      <w:lvlText w:val="%3."/>
      <w:lvlJc w:val="left"/>
      <w:pPr>
        <w:ind w:left="3060" w:hanging="720"/>
      </w:pPr>
      <w:rPr>
        <w:rFonts w:hint="default"/>
      </w:rPr>
    </w:lvl>
    <w:lvl w:ilvl="3" w:tplc="181A000F" w:tentative="1">
      <w:start w:val="1"/>
      <w:numFmt w:val="decimal"/>
      <w:lvlText w:val="%4."/>
      <w:lvlJc w:val="left"/>
      <w:pPr>
        <w:ind w:left="3240" w:hanging="360"/>
      </w:pPr>
    </w:lvl>
    <w:lvl w:ilvl="4" w:tplc="181A0019" w:tentative="1">
      <w:start w:val="1"/>
      <w:numFmt w:val="lowerLetter"/>
      <w:lvlText w:val="%5."/>
      <w:lvlJc w:val="left"/>
      <w:pPr>
        <w:ind w:left="3960" w:hanging="360"/>
      </w:pPr>
    </w:lvl>
    <w:lvl w:ilvl="5" w:tplc="181A001B" w:tentative="1">
      <w:start w:val="1"/>
      <w:numFmt w:val="lowerRoman"/>
      <w:lvlText w:val="%6."/>
      <w:lvlJc w:val="right"/>
      <w:pPr>
        <w:ind w:left="4680" w:hanging="180"/>
      </w:pPr>
    </w:lvl>
    <w:lvl w:ilvl="6" w:tplc="181A000F" w:tentative="1">
      <w:start w:val="1"/>
      <w:numFmt w:val="decimal"/>
      <w:lvlText w:val="%7."/>
      <w:lvlJc w:val="left"/>
      <w:pPr>
        <w:ind w:left="5400" w:hanging="360"/>
      </w:pPr>
    </w:lvl>
    <w:lvl w:ilvl="7" w:tplc="181A0019" w:tentative="1">
      <w:start w:val="1"/>
      <w:numFmt w:val="lowerLetter"/>
      <w:lvlText w:val="%8."/>
      <w:lvlJc w:val="left"/>
      <w:pPr>
        <w:ind w:left="6120" w:hanging="360"/>
      </w:pPr>
    </w:lvl>
    <w:lvl w:ilvl="8" w:tplc="181A001B" w:tentative="1">
      <w:start w:val="1"/>
      <w:numFmt w:val="lowerRoman"/>
      <w:lvlText w:val="%9."/>
      <w:lvlJc w:val="right"/>
      <w:pPr>
        <w:ind w:left="6840" w:hanging="180"/>
      </w:pPr>
    </w:lvl>
  </w:abstractNum>
  <w:abstractNum w:abstractNumId="96" w15:restartNumberingAfterBreak="0">
    <w:nsid w:val="56A54E7D"/>
    <w:multiLevelType w:val="hybridMultilevel"/>
    <w:tmpl w:val="149C0A9A"/>
    <w:lvl w:ilvl="0" w:tplc="267CB64A">
      <w:start w:val="1"/>
      <w:numFmt w:val="decimal"/>
      <w:lvlText w:val="%1)"/>
      <w:lvlJc w:val="left"/>
      <w:pPr>
        <w:ind w:left="1080" w:hanging="360"/>
      </w:pPr>
      <w:rPr>
        <w:color w:val="000000" w:themeColor="text1"/>
      </w:rPr>
    </w:lvl>
    <w:lvl w:ilvl="1" w:tplc="C6A8973C">
      <w:start w:val="6"/>
      <w:numFmt w:val="bullet"/>
      <w:lvlText w:val=""/>
      <w:lvlJc w:val="left"/>
      <w:pPr>
        <w:ind w:left="1800" w:hanging="360"/>
      </w:pPr>
      <w:rPr>
        <w:rFonts w:ascii="Symbol" w:eastAsiaTheme="minorEastAsia" w:hAnsi="Symbol" w:cs="Aria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15:restartNumberingAfterBreak="0">
    <w:nsid w:val="5738448D"/>
    <w:multiLevelType w:val="hybridMultilevel"/>
    <w:tmpl w:val="440ABAEA"/>
    <w:lvl w:ilvl="0" w:tplc="32322700">
      <w:start w:val="1"/>
      <w:numFmt w:val="bullet"/>
      <w:lvlText w:val=""/>
      <w:lvlJc w:val="left"/>
      <w:pPr>
        <w:ind w:left="1080" w:hanging="360"/>
      </w:pPr>
      <w:rPr>
        <w:rFonts w:ascii="Symbol" w:hAnsi="Symbol" w:hint="default"/>
        <w:b w:val="0"/>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8" w15:restartNumberingAfterBreak="0">
    <w:nsid w:val="57785CCB"/>
    <w:multiLevelType w:val="hybridMultilevel"/>
    <w:tmpl w:val="639E3EE4"/>
    <w:lvl w:ilvl="0" w:tplc="07AC8FB6">
      <w:start w:val="1"/>
      <w:numFmt w:val="decimal"/>
      <w:lvlText w:val="%1)"/>
      <w:lvlJc w:val="left"/>
      <w:pPr>
        <w:ind w:left="1080" w:hanging="360"/>
      </w:pPr>
      <w:rPr>
        <w:rFonts w:hint="default"/>
        <w:b w:val="0"/>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9" w15:restartNumberingAfterBreak="0">
    <w:nsid w:val="579250CA"/>
    <w:multiLevelType w:val="hybridMultilevel"/>
    <w:tmpl w:val="331AB2BC"/>
    <w:lvl w:ilvl="0" w:tplc="32322700">
      <w:start w:val="1"/>
      <w:numFmt w:val="bullet"/>
      <w:lvlText w:val=""/>
      <w:lvlJc w:val="left"/>
      <w:pPr>
        <w:ind w:left="1080" w:hanging="360"/>
      </w:pPr>
      <w:rPr>
        <w:rFonts w:ascii="Symbol" w:hAnsi="Symbol" w:hint="default"/>
        <w:b w:val="0"/>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00" w15:restartNumberingAfterBreak="0">
    <w:nsid w:val="581F64BC"/>
    <w:multiLevelType w:val="hybridMultilevel"/>
    <w:tmpl w:val="B7FCBC6C"/>
    <w:lvl w:ilvl="0" w:tplc="32322700">
      <w:start w:val="1"/>
      <w:numFmt w:val="bullet"/>
      <w:lvlText w:val=""/>
      <w:lvlJc w:val="left"/>
      <w:pPr>
        <w:ind w:left="1080" w:hanging="360"/>
      </w:pPr>
      <w:rPr>
        <w:rFonts w:ascii="Symbol" w:hAnsi="Symbol" w:hint="default"/>
        <w:b w:val="0"/>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1" w15:restartNumberingAfterBreak="0">
    <w:nsid w:val="58590649"/>
    <w:multiLevelType w:val="hybridMultilevel"/>
    <w:tmpl w:val="B290EB12"/>
    <w:lvl w:ilvl="0" w:tplc="B9441E04">
      <w:start w:val="1"/>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2" w15:restartNumberingAfterBreak="0">
    <w:nsid w:val="58AE5971"/>
    <w:multiLevelType w:val="hybridMultilevel"/>
    <w:tmpl w:val="273C981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3" w15:restartNumberingAfterBreak="0">
    <w:nsid w:val="597E7CB9"/>
    <w:multiLevelType w:val="hybridMultilevel"/>
    <w:tmpl w:val="135E7CC4"/>
    <w:lvl w:ilvl="0" w:tplc="2C1A0011">
      <w:start w:val="1"/>
      <w:numFmt w:val="decimal"/>
      <w:lvlText w:val="%1)"/>
      <w:lvlJc w:val="left"/>
      <w:pPr>
        <w:ind w:left="1080" w:hanging="360"/>
      </w:p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104" w15:restartNumberingAfterBreak="0">
    <w:nsid w:val="59E15F96"/>
    <w:multiLevelType w:val="hybridMultilevel"/>
    <w:tmpl w:val="8438EE60"/>
    <w:lvl w:ilvl="0" w:tplc="2C1A0011">
      <w:start w:val="1"/>
      <w:numFmt w:val="decimal"/>
      <w:lvlText w:val="%1)"/>
      <w:lvlJc w:val="left"/>
      <w:pPr>
        <w:ind w:left="1080" w:hanging="360"/>
      </w:p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105" w15:restartNumberingAfterBreak="0">
    <w:nsid w:val="5BD250E4"/>
    <w:multiLevelType w:val="hybridMultilevel"/>
    <w:tmpl w:val="12524300"/>
    <w:lvl w:ilvl="0" w:tplc="07AC8FB6">
      <w:start w:val="1"/>
      <w:numFmt w:val="decimal"/>
      <w:lvlText w:val="%1)"/>
      <w:lvlJc w:val="left"/>
      <w:pPr>
        <w:ind w:left="862" w:hanging="360"/>
      </w:pPr>
      <w:rPr>
        <w:rFonts w:hint="default"/>
        <w:b w:val="0"/>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6" w15:restartNumberingAfterBreak="0">
    <w:nsid w:val="5BD829BD"/>
    <w:multiLevelType w:val="hybridMultilevel"/>
    <w:tmpl w:val="CC44090A"/>
    <w:lvl w:ilvl="0" w:tplc="32322700">
      <w:start w:val="1"/>
      <w:numFmt w:val="bullet"/>
      <w:lvlText w:val=""/>
      <w:lvlJc w:val="left"/>
      <w:pPr>
        <w:ind w:left="1440" w:hanging="360"/>
      </w:pPr>
      <w:rPr>
        <w:rFonts w:ascii="Symbol" w:hAnsi="Symbol" w:hint="default"/>
      </w:rPr>
    </w:lvl>
    <w:lvl w:ilvl="1" w:tplc="2C1A0003" w:tentative="1">
      <w:start w:val="1"/>
      <w:numFmt w:val="bullet"/>
      <w:lvlText w:val="o"/>
      <w:lvlJc w:val="left"/>
      <w:pPr>
        <w:ind w:left="2160" w:hanging="360"/>
      </w:pPr>
      <w:rPr>
        <w:rFonts w:ascii="Courier New" w:hAnsi="Courier New" w:cs="Courier New" w:hint="default"/>
      </w:rPr>
    </w:lvl>
    <w:lvl w:ilvl="2" w:tplc="2C1A0005" w:tentative="1">
      <w:start w:val="1"/>
      <w:numFmt w:val="bullet"/>
      <w:lvlText w:val=""/>
      <w:lvlJc w:val="left"/>
      <w:pPr>
        <w:ind w:left="2880" w:hanging="360"/>
      </w:pPr>
      <w:rPr>
        <w:rFonts w:ascii="Wingdings" w:hAnsi="Wingdings" w:hint="default"/>
      </w:rPr>
    </w:lvl>
    <w:lvl w:ilvl="3" w:tplc="2C1A0001" w:tentative="1">
      <w:start w:val="1"/>
      <w:numFmt w:val="bullet"/>
      <w:lvlText w:val=""/>
      <w:lvlJc w:val="left"/>
      <w:pPr>
        <w:ind w:left="3600" w:hanging="360"/>
      </w:pPr>
      <w:rPr>
        <w:rFonts w:ascii="Symbol" w:hAnsi="Symbol" w:hint="default"/>
      </w:rPr>
    </w:lvl>
    <w:lvl w:ilvl="4" w:tplc="2C1A0003" w:tentative="1">
      <w:start w:val="1"/>
      <w:numFmt w:val="bullet"/>
      <w:lvlText w:val="o"/>
      <w:lvlJc w:val="left"/>
      <w:pPr>
        <w:ind w:left="4320" w:hanging="360"/>
      </w:pPr>
      <w:rPr>
        <w:rFonts w:ascii="Courier New" w:hAnsi="Courier New" w:cs="Courier New" w:hint="default"/>
      </w:rPr>
    </w:lvl>
    <w:lvl w:ilvl="5" w:tplc="2C1A0005" w:tentative="1">
      <w:start w:val="1"/>
      <w:numFmt w:val="bullet"/>
      <w:lvlText w:val=""/>
      <w:lvlJc w:val="left"/>
      <w:pPr>
        <w:ind w:left="5040" w:hanging="360"/>
      </w:pPr>
      <w:rPr>
        <w:rFonts w:ascii="Wingdings" w:hAnsi="Wingdings" w:hint="default"/>
      </w:rPr>
    </w:lvl>
    <w:lvl w:ilvl="6" w:tplc="2C1A0001" w:tentative="1">
      <w:start w:val="1"/>
      <w:numFmt w:val="bullet"/>
      <w:lvlText w:val=""/>
      <w:lvlJc w:val="left"/>
      <w:pPr>
        <w:ind w:left="5760" w:hanging="360"/>
      </w:pPr>
      <w:rPr>
        <w:rFonts w:ascii="Symbol" w:hAnsi="Symbol" w:hint="default"/>
      </w:rPr>
    </w:lvl>
    <w:lvl w:ilvl="7" w:tplc="2C1A0003" w:tentative="1">
      <w:start w:val="1"/>
      <w:numFmt w:val="bullet"/>
      <w:lvlText w:val="o"/>
      <w:lvlJc w:val="left"/>
      <w:pPr>
        <w:ind w:left="6480" w:hanging="360"/>
      </w:pPr>
      <w:rPr>
        <w:rFonts w:ascii="Courier New" w:hAnsi="Courier New" w:cs="Courier New" w:hint="default"/>
      </w:rPr>
    </w:lvl>
    <w:lvl w:ilvl="8" w:tplc="2C1A0005" w:tentative="1">
      <w:start w:val="1"/>
      <w:numFmt w:val="bullet"/>
      <w:lvlText w:val=""/>
      <w:lvlJc w:val="left"/>
      <w:pPr>
        <w:ind w:left="7200" w:hanging="360"/>
      </w:pPr>
      <w:rPr>
        <w:rFonts w:ascii="Wingdings" w:hAnsi="Wingdings" w:hint="default"/>
      </w:rPr>
    </w:lvl>
  </w:abstractNum>
  <w:abstractNum w:abstractNumId="107" w15:restartNumberingAfterBreak="0">
    <w:nsid w:val="5C602770"/>
    <w:multiLevelType w:val="hybridMultilevel"/>
    <w:tmpl w:val="67A6A39E"/>
    <w:lvl w:ilvl="0" w:tplc="2C1A0011">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8" w15:restartNumberingAfterBreak="0">
    <w:nsid w:val="5C9870D5"/>
    <w:multiLevelType w:val="hybridMultilevel"/>
    <w:tmpl w:val="FCC0DFA2"/>
    <w:lvl w:ilvl="0" w:tplc="B9441E0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5CE47182"/>
    <w:multiLevelType w:val="hybridMultilevel"/>
    <w:tmpl w:val="FB54787C"/>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0" w15:restartNumberingAfterBreak="0">
    <w:nsid w:val="5D252EB4"/>
    <w:multiLevelType w:val="multilevel"/>
    <w:tmpl w:val="07D866FC"/>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11" w15:restartNumberingAfterBreak="0">
    <w:nsid w:val="5D635DE6"/>
    <w:multiLevelType w:val="multilevel"/>
    <w:tmpl w:val="07D866FC"/>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12" w15:restartNumberingAfterBreak="0">
    <w:nsid w:val="5ED9678B"/>
    <w:multiLevelType w:val="hybridMultilevel"/>
    <w:tmpl w:val="FB54787C"/>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15:restartNumberingAfterBreak="0">
    <w:nsid w:val="5F7840B9"/>
    <w:multiLevelType w:val="hybridMultilevel"/>
    <w:tmpl w:val="77C2A7DE"/>
    <w:lvl w:ilvl="0" w:tplc="32322700">
      <w:start w:val="1"/>
      <w:numFmt w:val="bullet"/>
      <w:lvlText w:val=""/>
      <w:lvlJc w:val="left"/>
      <w:pPr>
        <w:ind w:left="1080" w:hanging="360"/>
      </w:pPr>
      <w:rPr>
        <w:rFonts w:ascii="Symbol" w:hAnsi="Symbol" w:hint="default"/>
        <w:b w:val="0"/>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4" w15:restartNumberingAfterBreak="0">
    <w:nsid w:val="60352CAC"/>
    <w:multiLevelType w:val="hybridMultilevel"/>
    <w:tmpl w:val="D92E44F0"/>
    <w:lvl w:ilvl="0" w:tplc="2C1A0011">
      <w:start w:val="1"/>
      <w:numFmt w:val="decimal"/>
      <w:lvlText w:val="%1)"/>
      <w:lvlJc w:val="left"/>
      <w:pPr>
        <w:ind w:left="1080" w:hanging="360"/>
      </w:p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115" w15:restartNumberingAfterBreak="0">
    <w:nsid w:val="60E90F3F"/>
    <w:multiLevelType w:val="hybridMultilevel"/>
    <w:tmpl w:val="3B242D44"/>
    <w:lvl w:ilvl="0" w:tplc="04090011">
      <w:start w:val="1"/>
      <w:numFmt w:val="decimal"/>
      <w:lvlText w:val="%1)"/>
      <w:lvlJc w:val="left"/>
      <w:pPr>
        <w:ind w:left="1080" w:hanging="360"/>
      </w:pPr>
      <w:rPr>
        <w:rFonts w:hint="default"/>
        <w:b w:val="0"/>
        <w:color w:val="auto"/>
      </w:rPr>
    </w:lvl>
    <w:lvl w:ilvl="1" w:tplc="041A0019" w:tentative="1">
      <w:start w:val="1"/>
      <w:numFmt w:val="lowerLetter"/>
      <w:lvlText w:val="%2."/>
      <w:lvlJc w:val="left"/>
      <w:pPr>
        <w:ind w:left="1669" w:hanging="360"/>
      </w:pPr>
    </w:lvl>
    <w:lvl w:ilvl="2" w:tplc="041A001B" w:tentative="1">
      <w:start w:val="1"/>
      <w:numFmt w:val="lowerRoman"/>
      <w:lvlText w:val="%3."/>
      <w:lvlJc w:val="right"/>
      <w:pPr>
        <w:ind w:left="2389" w:hanging="180"/>
      </w:pPr>
    </w:lvl>
    <w:lvl w:ilvl="3" w:tplc="041A000F" w:tentative="1">
      <w:start w:val="1"/>
      <w:numFmt w:val="decimal"/>
      <w:lvlText w:val="%4."/>
      <w:lvlJc w:val="left"/>
      <w:pPr>
        <w:ind w:left="3109" w:hanging="360"/>
      </w:pPr>
    </w:lvl>
    <w:lvl w:ilvl="4" w:tplc="041A0019" w:tentative="1">
      <w:start w:val="1"/>
      <w:numFmt w:val="lowerLetter"/>
      <w:lvlText w:val="%5."/>
      <w:lvlJc w:val="left"/>
      <w:pPr>
        <w:ind w:left="3829" w:hanging="360"/>
      </w:pPr>
    </w:lvl>
    <w:lvl w:ilvl="5" w:tplc="041A001B" w:tentative="1">
      <w:start w:val="1"/>
      <w:numFmt w:val="lowerRoman"/>
      <w:lvlText w:val="%6."/>
      <w:lvlJc w:val="right"/>
      <w:pPr>
        <w:ind w:left="4549" w:hanging="180"/>
      </w:pPr>
    </w:lvl>
    <w:lvl w:ilvl="6" w:tplc="041A000F" w:tentative="1">
      <w:start w:val="1"/>
      <w:numFmt w:val="decimal"/>
      <w:lvlText w:val="%7."/>
      <w:lvlJc w:val="left"/>
      <w:pPr>
        <w:ind w:left="5269" w:hanging="360"/>
      </w:pPr>
    </w:lvl>
    <w:lvl w:ilvl="7" w:tplc="041A0019" w:tentative="1">
      <w:start w:val="1"/>
      <w:numFmt w:val="lowerLetter"/>
      <w:lvlText w:val="%8."/>
      <w:lvlJc w:val="left"/>
      <w:pPr>
        <w:ind w:left="5989" w:hanging="360"/>
      </w:pPr>
    </w:lvl>
    <w:lvl w:ilvl="8" w:tplc="041A001B" w:tentative="1">
      <w:start w:val="1"/>
      <w:numFmt w:val="lowerRoman"/>
      <w:lvlText w:val="%9."/>
      <w:lvlJc w:val="right"/>
      <w:pPr>
        <w:ind w:left="6709" w:hanging="180"/>
      </w:pPr>
    </w:lvl>
  </w:abstractNum>
  <w:abstractNum w:abstractNumId="116" w15:restartNumberingAfterBreak="0">
    <w:nsid w:val="6170455A"/>
    <w:multiLevelType w:val="hybridMultilevel"/>
    <w:tmpl w:val="C0F8A49A"/>
    <w:lvl w:ilvl="0" w:tplc="32322700">
      <w:start w:val="1"/>
      <w:numFmt w:val="bullet"/>
      <w:lvlText w:val=""/>
      <w:lvlJc w:val="left"/>
      <w:pPr>
        <w:ind w:left="1080" w:hanging="360"/>
      </w:pPr>
      <w:rPr>
        <w:rFonts w:ascii="Symbol" w:hAnsi="Symbol" w:hint="default"/>
        <w:b w:val="0"/>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7" w15:restartNumberingAfterBreak="0">
    <w:nsid w:val="61F41AB7"/>
    <w:multiLevelType w:val="hybridMultilevel"/>
    <w:tmpl w:val="0DD27DA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8" w15:restartNumberingAfterBreak="0">
    <w:nsid w:val="623307F1"/>
    <w:multiLevelType w:val="hybridMultilevel"/>
    <w:tmpl w:val="CD20F3A8"/>
    <w:lvl w:ilvl="0" w:tplc="07AC8FB6">
      <w:start w:val="1"/>
      <w:numFmt w:val="decimal"/>
      <w:lvlText w:val="%1)"/>
      <w:lvlJc w:val="left"/>
      <w:pPr>
        <w:ind w:left="1080" w:hanging="360"/>
      </w:pPr>
      <w:rPr>
        <w:rFonts w:hint="default"/>
        <w:b w:val="0"/>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9" w15:restartNumberingAfterBreak="0">
    <w:nsid w:val="639049FE"/>
    <w:multiLevelType w:val="hybridMultilevel"/>
    <w:tmpl w:val="1DEC524E"/>
    <w:lvl w:ilvl="0" w:tplc="D36A1512">
      <w:start w:val="1"/>
      <w:numFmt w:val="decimal"/>
      <w:lvlText w:val="%1)"/>
      <w:lvlJc w:val="left"/>
      <w:pPr>
        <w:ind w:left="720" w:hanging="360"/>
      </w:pPr>
      <w:rPr>
        <w:b w:val="0"/>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20" w15:restartNumberingAfterBreak="0">
    <w:nsid w:val="64A96836"/>
    <w:multiLevelType w:val="hybridMultilevel"/>
    <w:tmpl w:val="5498B01A"/>
    <w:lvl w:ilvl="0" w:tplc="04090011">
      <w:start w:val="1"/>
      <w:numFmt w:val="decimal"/>
      <w:lvlText w:val="%1)"/>
      <w:lvlJc w:val="left"/>
      <w:pPr>
        <w:ind w:left="1080" w:hanging="360"/>
      </w:pPr>
      <w:rPr>
        <w:rFonts w:hint="default"/>
      </w:rPr>
    </w:lvl>
    <w:lvl w:ilvl="1" w:tplc="2C1A0003" w:tentative="1">
      <w:start w:val="1"/>
      <w:numFmt w:val="bullet"/>
      <w:lvlText w:val="o"/>
      <w:lvlJc w:val="left"/>
      <w:pPr>
        <w:ind w:left="1800" w:hanging="360"/>
      </w:pPr>
      <w:rPr>
        <w:rFonts w:ascii="Courier New" w:hAnsi="Courier New" w:cs="Courier New" w:hint="default"/>
      </w:rPr>
    </w:lvl>
    <w:lvl w:ilvl="2" w:tplc="2C1A0005" w:tentative="1">
      <w:start w:val="1"/>
      <w:numFmt w:val="bullet"/>
      <w:lvlText w:val=""/>
      <w:lvlJc w:val="left"/>
      <w:pPr>
        <w:ind w:left="2520" w:hanging="360"/>
      </w:pPr>
      <w:rPr>
        <w:rFonts w:ascii="Wingdings" w:hAnsi="Wingdings" w:hint="default"/>
      </w:rPr>
    </w:lvl>
    <w:lvl w:ilvl="3" w:tplc="2C1A0001" w:tentative="1">
      <w:start w:val="1"/>
      <w:numFmt w:val="bullet"/>
      <w:lvlText w:val=""/>
      <w:lvlJc w:val="left"/>
      <w:pPr>
        <w:ind w:left="3240" w:hanging="360"/>
      </w:pPr>
      <w:rPr>
        <w:rFonts w:ascii="Symbol" w:hAnsi="Symbol" w:hint="default"/>
      </w:rPr>
    </w:lvl>
    <w:lvl w:ilvl="4" w:tplc="2C1A0003" w:tentative="1">
      <w:start w:val="1"/>
      <w:numFmt w:val="bullet"/>
      <w:lvlText w:val="o"/>
      <w:lvlJc w:val="left"/>
      <w:pPr>
        <w:ind w:left="3960" w:hanging="360"/>
      </w:pPr>
      <w:rPr>
        <w:rFonts w:ascii="Courier New" w:hAnsi="Courier New" w:cs="Courier New" w:hint="default"/>
      </w:rPr>
    </w:lvl>
    <w:lvl w:ilvl="5" w:tplc="2C1A0005" w:tentative="1">
      <w:start w:val="1"/>
      <w:numFmt w:val="bullet"/>
      <w:lvlText w:val=""/>
      <w:lvlJc w:val="left"/>
      <w:pPr>
        <w:ind w:left="4680" w:hanging="360"/>
      </w:pPr>
      <w:rPr>
        <w:rFonts w:ascii="Wingdings" w:hAnsi="Wingdings" w:hint="default"/>
      </w:rPr>
    </w:lvl>
    <w:lvl w:ilvl="6" w:tplc="2C1A0001" w:tentative="1">
      <w:start w:val="1"/>
      <w:numFmt w:val="bullet"/>
      <w:lvlText w:val=""/>
      <w:lvlJc w:val="left"/>
      <w:pPr>
        <w:ind w:left="5400" w:hanging="360"/>
      </w:pPr>
      <w:rPr>
        <w:rFonts w:ascii="Symbol" w:hAnsi="Symbol" w:hint="default"/>
      </w:rPr>
    </w:lvl>
    <w:lvl w:ilvl="7" w:tplc="2C1A0003" w:tentative="1">
      <w:start w:val="1"/>
      <w:numFmt w:val="bullet"/>
      <w:lvlText w:val="o"/>
      <w:lvlJc w:val="left"/>
      <w:pPr>
        <w:ind w:left="6120" w:hanging="360"/>
      </w:pPr>
      <w:rPr>
        <w:rFonts w:ascii="Courier New" w:hAnsi="Courier New" w:cs="Courier New" w:hint="default"/>
      </w:rPr>
    </w:lvl>
    <w:lvl w:ilvl="8" w:tplc="2C1A0005" w:tentative="1">
      <w:start w:val="1"/>
      <w:numFmt w:val="bullet"/>
      <w:lvlText w:val=""/>
      <w:lvlJc w:val="left"/>
      <w:pPr>
        <w:ind w:left="6840" w:hanging="360"/>
      </w:pPr>
      <w:rPr>
        <w:rFonts w:ascii="Wingdings" w:hAnsi="Wingdings" w:hint="default"/>
      </w:rPr>
    </w:lvl>
  </w:abstractNum>
  <w:abstractNum w:abstractNumId="121" w15:restartNumberingAfterBreak="0">
    <w:nsid w:val="65B06A09"/>
    <w:multiLevelType w:val="hybridMultilevel"/>
    <w:tmpl w:val="6E8A3F92"/>
    <w:lvl w:ilvl="0" w:tplc="D8BE709A">
      <w:start w:val="1"/>
      <w:numFmt w:val="decimal"/>
      <w:lvlText w:val="%1)"/>
      <w:lvlJc w:val="left"/>
      <w:pPr>
        <w:ind w:left="1080" w:hanging="360"/>
      </w:pPr>
      <w:rPr>
        <w:rFonts w:hint="default"/>
        <w:b w:val="0"/>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2" w15:restartNumberingAfterBreak="0">
    <w:nsid w:val="65CC070A"/>
    <w:multiLevelType w:val="hybridMultilevel"/>
    <w:tmpl w:val="23F26862"/>
    <w:lvl w:ilvl="0" w:tplc="07AC8FB6">
      <w:start w:val="1"/>
      <w:numFmt w:val="decimal"/>
      <w:lvlText w:val="%1)"/>
      <w:lvlJc w:val="left"/>
      <w:pPr>
        <w:ind w:left="1080" w:hanging="360"/>
      </w:pPr>
      <w:rPr>
        <w:rFonts w:hint="default"/>
        <w:b w:val="0"/>
        <w:color w:val="000000" w:themeColor="text1"/>
      </w:rPr>
    </w:lvl>
    <w:lvl w:ilvl="1" w:tplc="0B3C4676">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3" w15:restartNumberingAfterBreak="0">
    <w:nsid w:val="66F46CBA"/>
    <w:multiLevelType w:val="hybridMultilevel"/>
    <w:tmpl w:val="07221B58"/>
    <w:lvl w:ilvl="0" w:tplc="32322700">
      <w:start w:val="1"/>
      <w:numFmt w:val="bullet"/>
      <w:lvlText w:val=""/>
      <w:lvlJc w:val="left"/>
      <w:pPr>
        <w:ind w:left="1080" w:hanging="360"/>
      </w:pPr>
      <w:rPr>
        <w:rFonts w:ascii="Symbol" w:hAnsi="Symbol" w:hint="default"/>
        <w:b w:val="0"/>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4" w15:restartNumberingAfterBreak="0">
    <w:nsid w:val="68A12CC4"/>
    <w:multiLevelType w:val="hybridMultilevel"/>
    <w:tmpl w:val="2BF4BE6C"/>
    <w:lvl w:ilvl="0" w:tplc="2C1A0011">
      <w:start w:val="1"/>
      <w:numFmt w:val="decimal"/>
      <w:lvlText w:val="%1)"/>
      <w:lvlJc w:val="left"/>
      <w:pPr>
        <w:ind w:left="720" w:hanging="360"/>
      </w:pPr>
      <w:rPr>
        <w:rFont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25" w15:restartNumberingAfterBreak="0">
    <w:nsid w:val="690F3801"/>
    <w:multiLevelType w:val="hybridMultilevel"/>
    <w:tmpl w:val="65749240"/>
    <w:lvl w:ilvl="0" w:tplc="32322700">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6" w15:restartNumberingAfterBreak="0">
    <w:nsid w:val="6AF470B8"/>
    <w:multiLevelType w:val="hybridMultilevel"/>
    <w:tmpl w:val="28A47CB4"/>
    <w:lvl w:ilvl="0" w:tplc="D8BE709A">
      <w:start w:val="1"/>
      <w:numFmt w:val="decimal"/>
      <w:lvlText w:val="%1)"/>
      <w:lvlJc w:val="left"/>
      <w:pPr>
        <w:ind w:left="1080" w:hanging="360"/>
      </w:pPr>
      <w:rPr>
        <w:rFonts w:hint="default"/>
        <w:b w:val="0"/>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7" w15:restartNumberingAfterBreak="0">
    <w:nsid w:val="6BB97274"/>
    <w:multiLevelType w:val="hybridMultilevel"/>
    <w:tmpl w:val="5F3AC66C"/>
    <w:lvl w:ilvl="0" w:tplc="32322700">
      <w:start w:val="1"/>
      <w:numFmt w:val="bullet"/>
      <w:lvlText w:val=""/>
      <w:lvlJc w:val="left"/>
      <w:pPr>
        <w:ind w:left="1080" w:hanging="360"/>
      </w:pPr>
      <w:rPr>
        <w:rFonts w:ascii="Symbol" w:hAnsi="Symbol" w:hint="default"/>
        <w:b w:val="0"/>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8" w15:restartNumberingAfterBreak="0">
    <w:nsid w:val="6BDE7E0D"/>
    <w:multiLevelType w:val="hybridMultilevel"/>
    <w:tmpl w:val="2BD84C18"/>
    <w:lvl w:ilvl="0" w:tplc="07AC8FB6">
      <w:start w:val="1"/>
      <w:numFmt w:val="decimal"/>
      <w:lvlText w:val="%1)"/>
      <w:lvlJc w:val="left"/>
      <w:pPr>
        <w:ind w:left="1080" w:hanging="360"/>
      </w:pPr>
      <w:rPr>
        <w:rFonts w:hint="default"/>
        <w:b w:val="0"/>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9" w15:restartNumberingAfterBreak="0">
    <w:nsid w:val="6DC74799"/>
    <w:multiLevelType w:val="hybridMultilevel"/>
    <w:tmpl w:val="F056B57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0" w15:restartNumberingAfterBreak="0">
    <w:nsid w:val="70025E26"/>
    <w:multiLevelType w:val="hybridMultilevel"/>
    <w:tmpl w:val="510A7EE6"/>
    <w:lvl w:ilvl="0" w:tplc="A6A8FFAA">
      <w:start w:val="1"/>
      <w:numFmt w:val="decimal"/>
      <w:lvlText w:val="%1)"/>
      <w:lvlJc w:val="left"/>
      <w:pPr>
        <w:ind w:left="1080" w:hanging="360"/>
      </w:pPr>
      <w:rPr>
        <w:rFonts w:hint="default"/>
        <w:color w:val="000000" w:themeColor="text1"/>
        <w:sz w:val="22"/>
        <w:szCs w:val="22"/>
      </w:rPr>
    </w:lvl>
    <w:lvl w:ilvl="1" w:tplc="04090003" w:tentative="1">
      <w:start w:val="1"/>
      <w:numFmt w:val="bullet"/>
      <w:lvlText w:val="o"/>
      <w:lvlJc w:val="left"/>
      <w:pPr>
        <w:ind w:left="2094" w:hanging="360"/>
      </w:pPr>
      <w:rPr>
        <w:rFonts w:ascii="Courier New" w:hAnsi="Courier New" w:cs="Courier New" w:hint="default"/>
      </w:rPr>
    </w:lvl>
    <w:lvl w:ilvl="2" w:tplc="04090005" w:tentative="1">
      <w:start w:val="1"/>
      <w:numFmt w:val="bullet"/>
      <w:lvlText w:val=""/>
      <w:lvlJc w:val="left"/>
      <w:pPr>
        <w:ind w:left="2814" w:hanging="360"/>
      </w:pPr>
      <w:rPr>
        <w:rFonts w:ascii="Wingdings" w:hAnsi="Wingdings" w:hint="default"/>
      </w:rPr>
    </w:lvl>
    <w:lvl w:ilvl="3" w:tplc="04090001" w:tentative="1">
      <w:start w:val="1"/>
      <w:numFmt w:val="bullet"/>
      <w:lvlText w:val=""/>
      <w:lvlJc w:val="left"/>
      <w:pPr>
        <w:ind w:left="3534" w:hanging="360"/>
      </w:pPr>
      <w:rPr>
        <w:rFonts w:ascii="Symbol" w:hAnsi="Symbol" w:hint="default"/>
      </w:rPr>
    </w:lvl>
    <w:lvl w:ilvl="4" w:tplc="04090003" w:tentative="1">
      <w:start w:val="1"/>
      <w:numFmt w:val="bullet"/>
      <w:lvlText w:val="o"/>
      <w:lvlJc w:val="left"/>
      <w:pPr>
        <w:ind w:left="4254" w:hanging="360"/>
      </w:pPr>
      <w:rPr>
        <w:rFonts w:ascii="Courier New" w:hAnsi="Courier New" w:cs="Courier New" w:hint="default"/>
      </w:rPr>
    </w:lvl>
    <w:lvl w:ilvl="5" w:tplc="04090005" w:tentative="1">
      <w:start w:val="1"/>
      <w:numFmt w:val="bullet"/>
      <w:lvlText w:val=""/>
      <w:lvlJc w:val="left"/>
      <w:pPr>
        <w:ind w:left="4974" w:hanging="360"/>
      </w:pPr>
      <w:rPr>
        <w:rFonts w:ascii="Wingdings" w:hAnsi="Wingdings" w:hint="default"/>
      </w:rPr>
    </w:lvl>
    <w:lvl w:ilvl="6" w:tplc="04090001" w:tentative="1">
      <w:start w:val="1"/>
      <w:numFmt w:val="bullet"/>
      <w:lvlText w:val=""/>
      <w:lvlJc w:val="left"/>
      <w:pPr>
        <w:ind w:left="5694" w:hanging="360"/>
      </w:pPr>
      <w:rPr>
        <w:rFonts w:ascii="Symbol" w:hAnsi="Symbol" w:hint="default"/>
      </w:rPr>
    </w:lvl>
    <w:lvl w:ilvl="7" w:tplc="04090003" w:tentative="1">
      <w:start w:val="1"/>
      <w:numFmt w:val="bullet"/>
      <w:lvlText w:val="o"/>
      <w:lvlJc w:val="left"/>
      <w:pPr>
        <w:ind w:left="6414" w:hanging="360"/>
      </w:pPr>
      <w:rPr>
        <w:rFonts w:ascii="Courier New" w:hAnsi="Courier New" w:cs="Courier New" w:hint="default"/>
      </w:rPr>
    </w:lvl>
    <w:lvl w:ilvl="8" w:tplc="04090005" w:tentative="1">
      <w:start w:val="1"/>
      <w:numFmt w:val="bullet"/>
      <w:lvlText w:val=""/>
      <w:lvlJc w:val="left"/>
      <w:pPr>
        <w:ind w:left="7134" w:hanging="360"/>
      </w:pPr>
      <w:rPr>
        <w:rFonts w:ascii="Wingdings" w:hAnsi="Wingdings" w:hint="default"/>
      </w:rPr>
    </w:lvl>
  </w:abstractNum>
  <w:abstractNum w:abstractNumId="131" w15:restartNumberingAfterBreak="0">
    <w:nsid w:val="70D62450"/>
    <w:multiLevelType w:val="hybridMultilevel"/>
    <w:tmpl w:val="AA9CBDDE"/>
    <w:lvl w:ilvl="0" w:tplc="3232270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2" w15:restartNumberingAfterBreak="0">
    <w:nsid w:val="70E316A7"/>
    <w:multiLevelType w:val="hybridMultilevel"/>
    <w:tmpl w:val="6D142398"/>
    <w:lvl w:ilvl="0" w:tplc="32322700">
      <w:start w:val="1"/>
      <w:numFmt w:val="bullet"/>
      <w:lvlText w:val=""/>
      <w:lvlJc w:val="left"/>
      <w:pPr>
        <w:ind w:left="1080" w:hanging="360"/>
      </w:pPr>
      <w:rPr>
        <w:rFonts w:ascii="Symbol" w:hAnsi="Symbol" w:hint="default"/>
      </w:rPr>
    </w:lvl>
    <w:lvl w:ilvl="1" w:tplc="303CDF6A">
      <w:start w:val="1"/>
      <w:numFmt w:val="lowerLetter"/>
      <w:lvlText w:val="%2)"/>
      <w:lvlJc w:val="left"/>
      <w:pPr>
        <w:ind w:left="2250" w:hanging="81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3" w15:restartNumberingAfterBreak="0">
    <w:nsid w:val="712616B7"/>
    <w:multiLevelType w:val="hybridMultilevel"/>
    <w:tmpl w:val="3AC2B372"/>
    <w:lvl w:ilvl="0" w:tplc="32322700">
      <w:start w:val="1"/>
      <w:numFmt w:val="bullet"/>
      <w:lvlText w:val=""/>
      <w:lvlJc w:val="left"/>
      <w:pPr>
        <w:ind w:left="720" w:hanging="360"/>
      </w:pPr>
      <w:rPr>
        <w:rFonts w:ascii="Symbol" w:hAnsi="Symbol"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34" w15:restartNumberingAfterBreak="0">
    <w:nsid w:val="71E246D5"/>
    <w:multiLevelType w:val="hybridMultilevel"/>
    <w:tmpl w:val="45AC3D1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5" w15:restartNumberingAfterBreak="0">
    <w:nsid w:val="72987C9F"/>
    <w:multiLevelType w:val="hybridMultilevel"/>
    <w:tmpl w:val="80EEB5AA"/>
    <w:lvl w:ilvl="0" w:tplc="AE9AEB4E">
      <w:start w:val="1"/>
      <w:numFmt w:val="bullet"/>
      <w:lvlText w:val=""/>
      <w:lvlJc w:val="left"/>
      <w:pPr>
        <w:ind w:left="1080" w:hanging="360"/>
      </w:pPr>
      <w:rPr>
        <w:rFonts w:ascii="Symbol" w:hAnsi="Symbol" w:hint="default"/>
        <w:b w:val="0"/>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6" w15:restartNumberingAfterBreak="0">
    <w:nsid w:val="730D01D6"/>
    <w:multiLevelType w:val="hybridMultilevel"/>
    <w:tmpl w:val="464AF5B0"/>
    <w:lvl w:ilvl="0" w:tplc="B9441E0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76CB228F"/>
    <w:multiLevelType w:val="hybridMultilevel"/>
    <w:tmpl w:val="05784D5E"/>
    <w:lvl w:ilvl="0" w:tplc="32322700">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784E1D2B"/>
    <w:multiLevelType w:val="hybridMultilevel"/>
    <w:tmpl w:val="6A3A9182"/>
    <w:lvl w:ilvl="0" w:tplc="32322700">
      <w:start w:val="1"/>
      <w:numFmt w:val="bullet"/>
      <w:lvlText w:val=""/>
      <w:lvlJc w:val="left"/>
      <w:pPr>
        <w:ind w:left="1080" w:hanging="360"/>
      </w:pPr>
      <w:rPr>
        <w:rFonts w:ascii="Symbol" w:hAnsi="Symbol" w:hint="default"/>
      </w:rPr>
    </w:lvl>
    <w:lvl w:ilvl="1" w:tplc="2C1A0003" w:tentative="1">
      <w:start w:val="1"/>
      <w:numFmt w:val="bullet"/>
      <w:lvlText w:val="o"/>
      <w:lvlJc w:val="left"/>
      <w:pPr>
        <w:ind w:left="1800" w:hanging="360"/>
      </w:pPr>
      <w:rPr>
        <w:rFonts w:ascii="Courier New" w:hAnsi="Courier New" w:cs="Courier New" w:hint="default"/>
      </w:rPr>
    </w:lvl>
    <w:lvl w:ilvl="2" w:tplc="2C1A0005" w:tentative="1">
      <w:start w:val="1"/>
      <w:numFmt w:val="bullet"/>
      <w:lvlText w:val=""/>
      <w:lvlJc w:val="left"/>
      <w:pPr>
        <w:ind w:left="2520" w:hanging="360"/>
      </w:pPr>
      <w:rPr>
        <w:rFonts w:ascii="Wingdings" w:hAnsi="Wingdings" w:hint="default"/>
      </w:rPr>
    </w:lvl>
    <w:lvl w:ilvl="3" w:tplc="2C1A0001" w:tentative="1">
      <w:start w:val="1"/>
      <w:numFmt w:val="bullet"/>
      <w:lvlText w:val=""/>
      <w:lvlJc w:val="left"/>
      <w:pPr>
        <w:ind w:left="3240" w:hanging="360"/>
      </w:pPr>
      <w:rPr>
        <w:rFonts w:ascii="Symbol" w:hAnsi="Symbol" w:hint="default"/>
      </w:rPr>
    </w:lvl>
    <w:lvl w:ilvl="4" w:tplc="2C1A0003" w:tentative="1">
      <w:start w:val="1"/>
      <w:numFmt w:val="bullet"/>
      <w:lvlText w:val="o"/>
      <w:lvlJc w:val="left"/>
      <w:pPr>
        <w:ind w:left="3960" w:hanging="360"/>
      </w:pPr>
      <w:rPr>
        <w:rFonts w:ascii="Courier New" w:hAnsi="Courier New" w:cs="Courier New" w:hint="default"/>
      </w:rPr>
    </w:lvl>
    <w:lvl w:ilvl="5" w:tplc="2C1A0005" w:tentative="1">
      <w:start w:val="1"/>
      <w:numFmt w:val="bullet"/>
      <w:lvlText w:val=""/>
      <w:lvlJc w:val="left"/>
      <w:pPr>
        <w:ind w:left="4680" w:hanging="360"/>
      </w:pPr>
      <w:rPr>
        <w:rFonts w:ascii="Wingdings" w:hAnsi="Wingdings" w:hint="default"/>
      </w:rPr>
    </w:lvl>
    <w:lvl w:ilvl="6" w:tplc="2C1A0001" w:tentative="1">
      <w:start w:val="1"/>
      <w:numFmt w:val="bullet"/>
      <w:lvlText w:val=""/>
      <w:lvlJc w:val="left"/>
      <w:pPr>
        <w:ind w:left="5400" w:hanging="360"/>
      </w:pPr>
      <w:rPr>
        <w:rFonts w:ascii="Symbol" w:hAnsi="Symbol" w:hint="default"/>
      </w:rPr>
    </w:lvl>
    <w:lvl w:ilvl="7" w:tplc="2C1A0003" w:tentative="1">
      <w:start w:val="1"/>
      <w:numFmt w:val="bullet"/>
      <w:lvlText w:val="o"/>
      <w:lvlJc w:val="left"/>
      <w:pPr>
        <w:ind w:left="6120" w:hanging="360"/>
      </w:pPr>
      <w:rPr>
        <w:rFonts w:ascii="Courier New" w:hAnsi="Courier New" w:cs="Courier New" w:hint="default"/>
      </w:rPr>
    </w:lvl>
    <w:lvl w:ilvl="8" w:tplc="2C1A0005" w:tentative="1">
      <w:start w:val="1"/>
      <w:numFmt w:val="bullet"/>
      <w:lvlText w:val=""/>
      <w:lvlJc w:val="left"/>
      <w:pPr>
        <w:ind w:left="6840" w:hanging="360"/>
      </w:pPr>
      <w:rPr>
        <w:rFonts w:ascii="Wingdings" w:hAnsi="Wingdings" w:hint="default"/>
      </w:rPr>
    </w:lvl>
  </w:abstractNum>
  <w:abstractNum w:abstractNumId="139" w15:restartNumberingAfterBreak="0">
    <w:nsid w:val="7990641E"/>
    <w:multiLevelType w:val="hybridMultilevel"/>
    <w:tmpl w:val="437410F2"/>
    <w:lvl w:ilvl="0" w:tplc="32322700">
      <w:start w:val="1"/>
      <w:numFmt w:val="bullet"/>
      <w:lvlText w:val=""/>
      <w:lvlJc w:val="left"/>
      <w:pPr>
        <w:ind w:left="1440" w:hanging="360"/>
      </w:pPr>
      <w:rPr>
        <w:rFonts w:ascii="Symbol" w:hAnsi="Symbol" w:hint="default"/>
      </w:rPr>
    </w:lvl>
    <w:lvl w:ilvl="1" w:tplc="2C1A0003" w:tentative="1">
      <w:start w:val="1"/>
      <w:numFmt w:val="bullet"/>
      <w:lvlText w:val="o"/>
      <w:lvlJc w:val="left"/>
      <w:pPr>
        <w:ind w:left="2160" w:hanging="360"/>
      </w:pPr>
      <w:rPr>
        <w:rFonts w:ascii="Courier New" w:hAnsi="Courier New" w:cs="Courier New" w:hint="default"/>
      </w:rPr>
    </w:lvl>
    <w:lvl w:ilvl="2" w:tplc="2C1A0005" w:tentative="1">
      <w:start w:val="1"/>
      <w:numFmt w:val="bullet"/>
      <w:lvlText w:val=""/>
      <w:lvlJc w:val="left"/>
      <w:pPr>
        <w:ind w:left="2880" w:hanging="360"/>
      </w:pPr>
      <w:rPr>
        <w:rFonts w:ascii="Wingdings" w:hAnsi="Wingdings" w:hint="default"/>
      </w:rPr>
    </w:lvl>
    <w:lvl w:ilvl="3" w:tplc="2C1A0001" w:tentative="1">
      <w:start w:val="1"/>
      <w:numFmt w:val="bullet"/>
      <w:lvlText w:val=""/>
      <w:lvlJc w:val="left"/>
      <w:pPr>
        <w:ind w:left="3600" w:hanging="360"/>
      </w:pPr>
      <w:rPr>
        <w:rFonts w:ascii="Symbol" w:hAnsi="Symbol" w:hint="default"/>
      </w:rPr>
    </w:lvl>
    <w:lvl w:ilvl="4" w:tplc="2C1A0003" w:tentative="1">
      <w:start w:val="1"/>
      <w:numFmt w:val="bullet"/>
      <w:lvlText w:val="o"/>
      <w:lvlJc w:val="left"/>
      <w:pPr>
        <w:ind w:left="4320" w:hanging="360"/>
      </w:pPr>
      <w:rPr>
        <w:rFonts w:ascii="Courier New" w:hAnsi="Courier New" w:cs="Courier New" w:hint="default"/>
      </w:rPr>
    </w:lvl>
    <w:lvl w:ilvl="5" w:tplc="2C1A0005" w:tentative="1">
      <w:start w:val="1"/>
      <w:numFmt w:val="bullet"/>
      <w:lvlText w:val=""/>
      <w:lvlJc w:val="left"/>
      <w:pPr>
        <w:ind w:left="5040" w:hanging="360"/>
      </w:pPr>
      <w:rPr>
        <w:rFonts w:ascii="Wingdings" w:hAnsi="Wingdings" w:hint="default"/>
      </w:rPr>
    </w:lvl>
    <w:lvl w:ilvl="6" w:tplc="2C1A0001" w:tentative="1">
      <w:start w:val="1"/>
      <w:numFmt w:val="bullet"/>
      <w:lvlText w:val=""/>
      <w:lvlJc w:val="left"/>
      <w:pPr>
        <w:ind w:left="5760" w:hanging="360"/>
      </w:pPr>
      <w:rPr>
        <w:rFonts w:ascii="Symbol" w:hAnsi="Symbol" w:hint="default"/>
      </w:rPr>
    </w:lvl>
    <w:lvl w:ilvl="7" w:tplc="2C1A0003" w:tentative="1">
      <w:start w:val="1"/>
      <w:numFmt w:val="bullet"/>
      <w:lvlText w:val="o"/>
      <w:lvlJc w:val="left"/>
      <w:pPr>
        <w:ind w:left="6480" w:hanging="360"/>
      </w:pPr>
      <w:rPr>
        <w:rFonts w:ascii="Courier New" w:hAnsi="Courier New" w:cs="Courier New" w:hint="default"/>
      </w:rPr>
    </w:lvl>
    <w:lvl w:ilvl="8" w:tplc="2C1A0005" w:tentative="1">
      <w:start w:val="1"/>
      <w:numFmt w:val="bullet"/>
      <w:lvlText w:val=""/>
      <w:lvlJc w:val="left"/>
      <w:pPr>
        <w:ind w:left="7200" w:hanging="360"/>
      </w:pPr>
      <w:rPr>
        <w:rFonts w:ascii="Wingdings" w:hAnsi="Wingdings" w:hint="default"/>
      </w:rPr>
    </w:lvl>
  </w:abstractNum>
  <w:abstractNum w:abstractNumId="140" w15:restartNumberingAfterBreak="0">
    <w:nsid w:val="79BC6E58"/>
    <w:multiLevelType w:val="hybridMultilevel"/>
    <w:tmpl w:val="CC1615A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1" w15:restartNumberingAfterBreak="0">
    <w:nsid w:val="7A085066"/>
    <w:multiLevelType w:val="hybridMultilevel"/>
    <w:tmpl w:val="B1162294"/>
    <w:lvl w:ilvl="0" w:tplc="2C1A0017">
      <w:start w:val="1"/>
      <w:numFmt w:val="lowerLetter"/>
      <w:lvlText w:val="%1)"/>
      <w:lvlJc w:val="left"/>
      <w:pPr>
        <w:ind w:left="1495" w:hanging="360"/>
      </w:pPr>
    </w:lvl>
    <w:lvl w:ilvl="1" w:tplc="2C1A0019" w:tentative="1">
      <w:start w:val="1"/>
      <w:numFmt w:val="lowerLetter"/>
      <w:lvlText w:val="%2."/>
      <w:lvlJc w:val="left"/>
      <w:pPr>
        <w:ind w:left="2215" w:hanging="360"/>
      </w:pPr>
    </w:lvl>
    <w:lvl w:ilvl="2" w:tplc="2C1A001B" w:tentative="1">
      <w:start w:val="1"/>
      <w:numFmt w:val="lowerRoman"/>
      <w:lvlText w:val="%3."/>
      <w:lvlJc w:val="right"/>
      <w:pPr>
        <w:ind w:left="2935" w:hanging="180"/>
      </w:pPr>
    </w:lvl>
    <w:lvl w:ilvl="3" w:tplc="2C1A000F" w:tentative="1">
      <w:start w:val="1"/>
      <w:numFmt w:val="decimal"/>
      <w:lvlText w:val="%4."/>
      <w:lvlJc w:val="left"/>
      <w:pPr>
        <w:ind w:left="3655" w:hanging="360"/>
      </w:pPr>
    </w:lvl>
    <w:lvl w:ilvl="4" w:tplc="2C1A0019" w:tentative="1">
      <w:start w:val="1"/>
      <w:numFmt w:val="lowerLetter"/>
      <w:lvlText w:val="%5."/>
      <w:lvlJc w:val="left"/>
      <w:pPr>
        <w:ind w:left="4375" w:hanging="360"/>
      </w:pPr>
    </w:lvl>
    <w:lvl w:ilvl="5" w:tplc="2C1A001B" w:tentative="1">
      <w:start w:val="1"/>
      <w:numFmt w:val="lowerRoman"/>
      <w:lvlText w:val="%6."/>
      <w:lvlJc w:val="right"/>
      <w:pPr>
        <w:ind w:left="5095" w:hanging="180"/>
      </w:pPr>
    </w:lvl>
    <w:lvl w:ilvl="6" w:tplc="2C1A000F" w:tentative="1">
      <w:start w:val="1"/>
      <w:numFmt w:val="decimal"/>
      <w:lvlText w:val="%7."/>
      <w:lvlJc w:val="left"/>
      <w:pPr>
        <w:ind w:left="5815" w:hanging="360"/>
      </w:pPr>
    </w:lvl>
    <w:lvl w:ilvl="7" w:tplc="2C1A0019" w:tentative="1">
      <w:start w:val="1"/>
      <w:numFmt w:val="lowerLetter"/>
      <w:lvlText w:val="%8."/>
      <w:lvlJc w:val="left"/>
      <w:pPr>
        <w:ind w:left="6535" w:hanging="360"/>
      </w:pPr>
    </w:lvl>
    <w:lvl w:ilvl="8" w:tplc="2C1A001B" w:tentative="1">
      <w:start w:val="1"/>
      <w:numFmt w:val="lowerRoman"/>
      <w:lvlText w:val="%9."/>
      <w:lvlJc w:val="right"/>
      <w:pPr>
        <w:ind w:left="7255" w:hanging="180"/>
      </w:pPr>
    </w:lvl>
  </w:abstractNum>
  <w:abstractNum w:abstractNumId="142" w15:restartNumberingAfterBreak="0">
    <w:nsid w:val="7AAC794B"/>
    <w:multiLevelType w:val="hybridMultilevel"/>
    <w:tmpl w:val="E48C81A2"/>
    <w:lvl w:ilvl="0" w:tplc="32322700">
      <w:start w:val="1"/>
      <w:numFmt w:val="bullet"/>
      <w:lvlText w:val=""/>
      <w:lvlJc w:val="left"/>
      <w:pPr>
        <w:ind w:left="720" w:hanging="360"/>
      </w:pPr>
      <w:rPr>
        <w:rFonts w:ascii="Symbol" w:hAnsi="Symbol" w:hint="default"/>
        <w:color w:val="auto"/>
      </w:rPr>
    </w:lvl>
    <w:lvl w:ilvl="1" w:tplc="181A0019" w:tentative="1">
      <w:start w:val="1"/>
      <w:numFmt w:val="lowerLetter"/>
      <w:lvlText w:val="%2."/>
      <w:lvlJc w:val="left"/>
      <w:pPr>
        <w:ind w:left="1800" w:hanging="360"/>
      </w:pPr>
    </w:lvl>
    <w:lvl w:ilvl="2" w:tplc="181A001B" w:tentative="1">
      <w:start w:val="1"/>
      <w:numFmt w:val="lowerRoman"/>
      <w:lvlText w:val="%3."/>
      <w:lvlJc w:val="right"/>
      <w:pPr>
        <w:ind w:left="2520" w:hanging="180"/>
      </w:pPr>
    </w:lvl>
    <w:lvl w:ilvl="3" w:tplc="181A000F" w:tentative="1">
      <w:start w:val="1"/>
      <w:numFmt w:val="decimal"/>
      <w:lvlText w:val="%4."/>
      <w:lvlJc w:val="left"/>
      <w:pPr>
        <w:ind w:left="3240" w:hanging="360"/>
      </w:pPr>
    </w:lvl>
    <w:lvl w:ilvl="4" w:tplc="181A0019" w:tentative="1">
      <w:start w:val="1"/>
      <w:numFmt w:val="lowerLetter"/>
      <w:lvlText w:val="%5."/>
      <w:lvlJc w:val="left"/>
      <w:pPr>
        <w:ind w:left="3960" w:hanging="360"/>
      </w:pPr>
    </w:lvl>
    <w:lvl w:ilvl="5" w:tplc="181A001B" w:tentative="1">
      <w:start w:val="1"/>
      <w:numFmt w:val="lowerRoman"/>
      <w:lvlText w:val="%6."/>
      <w:lvlJc w:val="right"/>
      <w:pPr>
        <w:ind w:left="4680" w:hanging="180"/>
      </w:pPr>
    </w:lvl>
    <w:lvl w:ilvl="6" w:tplc="181A000F" w:tentative="1">
      <w:start w:val="1"/>
      <w:numFmt w:val="decimal"/>
      <w:lvlText w:val="%7."/>
      <w:lvlJc w:val="left"/>
      <w:pPr>
        <w:ind w:left="5400" w:hanging="360"/>
      </w:pPr>
    </w:lvl>
    <w:lvl w:ilvl="7" w:tplc="181A0019" w:tentative="1">
      <w:start w:val="1"/>
      <w:numFmt w:val="lowerLetter"/>
      <w:lvlText w:val="%8."/>
      <w:lvlJc w:val="left"/>
      <w:pPr>
        <w:ind w:left="6120" w:hanging="360"/>
      </w:pPr>
    </w:lvl>
    <w:lvl w:ilvl="8" w:tplc="181A001B" w:tentative="1">
      <w:start w:val="1"/>
      <w:numFmt w:val="lowerRoman"/>
      <w:lvlText w:val="%9."/>
      <w:lvlJc w:val="right"/>
      <w:pPr>
        <w:ind w:left="6840" w:hanging="180"/>
      </w:pPr>
    </w:lvl>
  </w:abstractNum>
  <w:abstractNum w:abstractNumId="143" w15:restartNumberingAfterBreak="0">
    <w:nsid w:val="7B885180"/>
    <w:multiLevelType w:val="hybridMultilevel"/>
    <w:tmpl w:val="E6A4DE1C"/>
    <w:lvl w:ilvl="0" w:tplc="04090011">
      <w:start w:val="1"/>
      <w:numFmt w:val="decimal"/>
      <w:lvlText w:val="%1)"/>
      <w:lvlJc w:val="left"/>
      <w:pPr>
        <w:ind w:left="928" w:hanging="360"/>
      </w:pPr>
      <w:rPr>
        <w:rFonts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44" w15:restartNumberingAfterBreak="0">
    <w:nsid w:val="7B9D7A42"/>
    <w:multiLevelType w:val="hybridMultilevel"/>
    <w:tmpl w:val="17A21954"/>
    <w:lvl w:ilvl="0" w:tplc="2C1A0011">
      <w:start w:val="1"/>
      <w:numFmt w:val="decimal"/>
      <w:lvlText w:val="%1)"/>
      <w:lvlJc w:val="left"/>
      <w:pPr>
        <w:ind w:left="1080" w:hanging="360"/>
      </w:p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145" w15:restartNumberingAfterBreak="0">
    <w:nsid w:val="7DAC0383"/>
    <w:multiLevelType w:val="hybridMultilevel"/>
    <w:tmpl w:val="BB1257A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6" w15:restartNumberingAfterBreak="0">
    <w:nsid w:val="7E6E272F"/>
    <w:multiLevelType w:val="hybridMultilevel"/>
    <w:tmpl w:val="C2DAD29C"/>
    <w:lvl w:ilvl="0" w:tplc="32322700">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7" w15:restartNumberingAfterBreak="0">
    <w:nsid w:val="7E74064D"/>
    <w:multiLevelType w:val="hybridMultilevel"/>
    <w:tmpl w:val="790E9370"/>
    <w:lvl w:ilvl="0" w:tplc="AE0477FA">
      <w:start w:val="1"/>
      <w:numFmt w:val="decimal"/>
      <w:lvlText w:val="%1)"/>
      <w:lvlJc w:val="left"/>
      <w:pPr>
        <w:ind w:left="1080" w:hanging="360"/>
      </w:pPr>
      <w:rPr>
        <w:rFonts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8" w15:restartNumberingAfterBreak="0">
    <w:nsid w:val="7EA26AC3"/>
    <w:multiLevelType w:val="hybridMultilevel"/>
    <w:tmpl w:val="2220A3DC"/>
    <w:lvl w:ilvl="0" w:tplc="2C1A0011">
      <w:start w:val="1"/>
      <w:numFmt w:val="decimal"/>
      <w:lvlText w:val="%1)"/>
      <w:lvlJc w:val="left"/>
      <w:pPr>
        <w:ind w:left="1080" w:hanging="360"/>
      </w:p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num w:numId="1">
    <w:abstractNumId w:val="11"/>
  </w:num>
  <w:num w:numId="2">
    <w:abstractNumId w:val="15"/>
  </w:num>
  <w:num w:numId="3">
    <w:abstractNumId w:val="72"/>
  </w:num>
  <w:num w:numId="4">
    <w:abstractNumId w:val="147"/>
  </w:num>
  <w:num w:numId="5">
    <w:abstractNumId w:val="109"/>
  </w:num>
  <w:num w:numId="6">
    <w:abstractNumId w:val="141"/>
  </w:num>
  <w:num w:numId="7">
    <w:abstractNumId w:val="70"/>
  </w:num>
  <w:num w:numId="8">
    <w:abstractNumId w:val="61"/>
  </w:num>
  <w:num w:numId="9">
    <w:abstractNumId w:val="38"/>
  </w:num>
  <w:num w:numId="10">
    <w:abstractNumId w:val="45"/>
  </w:num>
  <w:num w:numId="11">
    <w:abstractNumId w:val="57"/>
  </w:num>
  <w:num w:numId="12">
    <w:abstractNumId w:val="34"/>
  </w:num>
  <w:num w:numId="13">
    <w:abstractNumId w:val="6"/>
  </w:num>
  <w:num w:numId="14">
    <w:abstractNumId w:val="75"/>
  </w:num>
  <w:num w:numId="15">
    <w:abstractNumId w:val="74"/>
  </w:num>
  <w:num w:numId="16">
    <w:abstractNumId w:val="26"/>
  </w:num>
  <w:num w:numId="17">
    <w:abstractNumId w:val="62"/>
  </w:num>
  <w:num w:numId="18">
    <w:abstractNumId w:val="2"/>
  </w:num>
  <w:num w:numId="19">
    <w:abstractNumId w:val="69"/>
  </w:num>
  <w:num w:numId="20">
    <w:abstractNumId w:val="85"/>
  </w:num>
  <w:num w:numId="21">
    <w:abstractNumId w:val="102"/>
  </w:num>
  <w:num w:numId="22">
    <w:abstractNumId w:val="33"/>
  </w:num>
  <w:num w:numId="23">
    <w:abstractNumId w:val="43"/>
  </w:num>
  <w:num w:numId="24">
    <w:abstractNumId w:val="140"/>
  </w:num>
  <w:num w:numId="25">
    <w:abstractNumId w:val="1"/>
  </w:num>
  <w:num w:numId="26">
    <w:abstractNumId w:val="115"/>
  </w:num>
  <w:num w:numId="27">
    <w:abstractNumId w:val="65"/>
  </w:num>
  <w:num w:numId="28">
    <w:abstractNumId w:val="101"/>
  </w:num>
  <w:num w:numId="29">
    <w:abstractNumId w:val="108"/>
  </w:num>
  <w:num w:numId="30">
    <w:abstractNumId w:val="66"/>
  </w:num>
  <w:num w:numId="31">
    <w:abstractNumId w:val="16"/>
  </w:num>
  <w:num w:numId="32">
    <w:abstractNumId w:val="83"/>
  </w:num>
  <w:num w:numId="33">
    <w:abstractNumId w:val="71"/>
  </w:num>
  <w:num w:numId="34">
    <w:abstractNumId w:val="44"/>
  </w:num>
  <w:num w:numId="35">
    <w:abstractNumId w:val="23"/>
  </w:num>
  <w:num w:numId="36">
    <w:abstractNumId w:val="56"/>
  </w:num>
  <w:num w:numId="37">
    <w:abstractNumId w:val="7"/>
  </w:num>
  <w:num w:numId="38">
    <w:abstractNumId w:val="37"/>
  </w:num>
  <w:num w:numId="39">
    <w:abstractNumId w:val="30"/>
  </w:num>
  <w:num w:numId="40">
    <w:abstractNumId w:val="77"/>
  </w:num>
  <w:num w:numId="41">
    <w:abstractNumId w:val="4"/>
  </w:num>
  <w:num w:numId="42">
    <w:abstractNumId w:val="60"/>
  </w:num>
  <w:num w:numId="43">
    <w:abstractNumId w:val="134"/>
  </w:num>
  <w:num w:numId="44">
    <w:abstractNumId w:val="143"/>
  </w:num>
  <w:num w:numId="45">
    <w:abstractNumId w:val="117"/>
  </w:num>
  <w:num w:numId="46">
    <w:abstractNumId w:val="12"/>
  </w:num>
  <w:num w:numId="47">
    <w:abstractNumId w:val="96"/>
  </w:num>
  <w:num w:numId="48">
    <w:abstractNumId w:val="112"/>
  </w:num>
  <w:num w:numId="49">
    <w:abstractNumId w:val="145"/>
  </w:num>
  <w:num w:numId="50">
    <w:abstractNumId w:val="58"/>
  </w:num>
  <w:num w:numId="51">
    <w:abstractNumId w:val="18"/>
  </w:num>
  <w:num w:numId="52">
    <w:abstractNumId w:val="130"/>
  </w:num>
  <w:num w:numId="53">
    <w:abstractNumId w:val="35"/>
  </w:num>
  <w:num w:numId="54">
    <w:abstractNumId w:val="111"/>
  </w:num>
  <w:num w:numId="55">
    <w:abstractNumId w:val="110"/>
  </w:num>
  <w:num w:numId="56">
    <w:abstractNumId w:val="92"/>
  </w:num>
  <w:num w:numId="57">
    <w:abstractNumId w:val="95"/>
  </w:num>
  <w:num w:numId="58">
    <w:abstractNumId w:val="107"/>
  </w:num>
  <w:num w:numId="59">
    <w:abstractNumId w:val="14"/>
  </w:num>
  <w:num w:numId="60">
    <w:abstractNumId w:val="49"/>
  </w:num>
  <w:num w:numId="61">
    <w:abstractNumId w:val="124"/>
  </w:num>
  <w:num w:numId="62">
    <w:abstractNumId w:val="31"/>
  </w:num>
  <w:num w:numId="63">
    <w:abstractNumId w:val="9"/>
  </w:num>
  <w:num w:numId="64">
    <w:abstractNumId w:val="148"/>
  </w:num>
  <w:num w:numId="65">
    <w:abstractNumId w:val="84"/>
  </w:num>
  <w:num w:numId="66">
    <w:abstractNumId w:val="126"/>
  </w:num>
  <w:num w:numId="67">
    <w:abstractNumId w:val="121"/>
  </w:num>
  <w:num w:numId="68">
    <w:abstractNumId w:val="46"/>
  </w:num>
  <w:num w:numId="69">
    <w:abstractNumId w:val="32"/>
  </w:num>
  <w:num w:numId="70">
    <w:abstractNumId w:val="10"/>
  </w:num>
  <w:num w:numId="71">
    <w:abstractNumId w:val="81"/>
  </w:num>
  <w:num w:numId="72">
    <w:abstractNumId w:val="50"/>
  </w:num>
  <w:num w:numId="73">
    <w:abstractNumId w:val="29"/>
  </w:num>
  <w:num w:numId="74">
    <w:abstractNumId w:val="120"/>
  </w:num>
  <w:num w:numId="75">
    <w:abstractNumId w:val="105"/>
  </w:num>
  <w:num w:numId="76">
    <w:abstractNumId w:val="0"/>
  </w:num>
  <w:num w:numId="77">
    <w:abstractNumId w:val="122"/>
  </w:num>
  <w:num w:numId="78">
    <w:abstractNumId w:val="118"/>
  </w:num>
  <w:num w:numId="79">
    <w:abstractNumId w:val="25"/>
  </w:num>
  <w:num w:numId="80">
    <w:abstractNumId w:val="128"/>
  </w:num>
  <w:num w:numId="81">
    <w:abstractNumId w:val="13"/>
  </w:num>
  <w:num w:numId="82">
    <w:abstractNumId w:val="98"/>
  </w:num>
  <w:num w:numId="83">
    <w:abstractNumId w:val="80"/>
  </w:num>
  <w:num w:numId="84">
    <w:abstractNumId w:val="54"/>
  </w:num>
  <w:num w:numId="85">
    <w:abstractNumId w:val="27"/>
  </w:num>
  <w:num w:numId="86">
    <w:abstractNumId w:val="40"/>
  </w:num>
  <w:num w:numId="87">
    <w:abstractNumId w:val="24"/>
  </w:num>
  <w:num w:numId="88">
    <w:abstractNumId w:val="8"/>
  </w:num>
  <w:num w:numId="89">
    <w:abstractNumId w:val="21"/>
  </w:num>
  <w:num w:numId="90">
    <w:abstractNumId w:val="36"/>
  </w:num>
  <w:num w:numId="91">
    <w:abstractNumId w:val="114"/>
  </w:num>
  <w:num w:numId="92">
    <w:abstractNumId w:val="136"/>
  </w:num>
  <w:num w:numId="93">
    <w:abstractNumId w:val="131"/>
  </w:num>
  <w:num w:numId="94">
    <w:abstractNumId w:val="41"/>
  </w:num>
  <w:num w:numId="95">
    <w:abstractNumId w:val="106"/>
  </w:num>
  <w:num w:numId="96">
    <w:abstractNumId w:val="144"/>
  </w:num>
  <w:num w:numId="97">
    <w:abstractNumId w:val="138"/>
  </w:num>
  <w:num w:numId="98">
    <w:abstractNumId w:val="39"/>
  </w:num>
  <w:num w:numId="99">
    <w:abstractNumId w:val="20"/>
  </w:num>
  <w:num w:numId="100">
    <w:abstractNumId w:val="22"/>
  </w:num>
  <w:num w:numId="101">
    <w:abstractNumId w:val="53"/>
  </w:num>
  <w:num w:numId="102">
    <w:abstractNumId w:val="139"/>
  </w:num>
  <w:num w:numId="103">
    <w:abstractNumId w:val="78"/>
  </w:num>
  <w:num w:numId="104">
    <w:abstractNumId w:val="125"/>
  </w:num>
  <w:num w:numId="105">
    <w:abstractNumId w:val="127"/>
  </w:num>
  <w:num w:numId="106">
    <w:abstractNumId w:val="48"/>
  </w:num>
  <w:num w:numId="107">
    <w:abstractNumId w:val="68"/>
  </w:num>
  <w:num w:numId="108">
    <w:abstractNumId w:val="59"/>
  </w:num>
  <w:num w:numId="109">
    <w:abstractNumId w:val="135"/>
  </w:num>
  <w:num w:numId="110">
    <w:abstractNumId w:val="132"/>
  </w:num>
  <w:num w:numId="111">
    <w:abstractNumId w:val="100"/>
  </w:num>
  <w:num w:numId="112">
    <w:abstractNumId w:val="99"/>
  </w:num>
  <w:num w:numId="113">
    <w:abstractNumId w:val="123"/>
  </w:num>
  <w:num w:numId="114">
    <w:abstractNumId w:val="51"/>
  </w:num>
  <w:num w:numId="115">
    <w:abstractNumId w:val="116"/>
  </w:num>
  <w:num w:numId="116">
    <w:abstractNumId w:val="146"/>
  </w:num>
  <w:num w:numId="117">
    <w:abstractNumId w:val="64"/>
  </w:num>
  <w:num w:numId="118">
    <w:abstractNumId w:val="86"/>
  </w:num>
  <w:num w:numId="119">
    <w:abstractNumId w:val="91"/>
  </w:num>
  <w:num w:numId="120">
    <w:abstractNumId w:val="82"/>
  </w:num>
  <w:num w:numId="121">
    <w:abstractNumId w:val="19"/>
  </w:num>
  <w:num w:numId="122">
    <w:abstractNumId w:val="63"/>
  </w:num>
  <w:num w:numId="123">
    <w:abstractNumId w:val="76"/>
  </w:num>
  <w:num w:numId="124">
    <w:abstractNumId w:val="93"/>
  </w:num>
  <w:num w:numId="125">
    <w:abstractNumId w:val="133"/>
  </w:num>
  <w:num w:numId="126">
    <w:abstractNumId w:val="88"/>
  </w:num>
  <w:num w:numId="127">
    <w:abstractNumId w:val="5"/>
  </w:num>
  <w:num w:numId="128">
    <w:abstractNumId w:val="104"/>
  </w:num>
  <w:num w:numId="129">
    <w:abstractNumId w:val="119"/>
  </w:num>
  <w:num w:numId="130">
    <w:abstractNumId w:val="103"/>
  </w:num>
  <w:num w:numId="131">
    <w:abstractNumId w:val="67"/>
  </w:num>
  <w:num w:numId="132">
    <w:abstractNumId w:val="87"/>
  </w:num>
  <w:num w:numId="133">
    <w:abstractNumId w:val="3"/>
  </w:num>
  <w:num w:numId="134">
    <w:abstractNumId w:val="42"/>
  </w:num>
  <w:num w:numId="135">
    <w:abstractNumId w:val="73"/>
  </w:num>
  <w:num w:numId="136">
    <w:abstractNumId w:val="52"/>
  </w:num>
  <w:num w:numId="137">
    <w:abstractNumId w:val="113"/>
  </w:num>
  <w:num w:numId="138">
    <w:abstractNumId w:val="90"/>
  </w:num>
  <w:num w:numId="139">
    <w:abstractNumId w:val="129"/>
  </w:num>
  <w:num w:numId="140">
    <w:abstractNumId w:val="89"/>
  </w:num>
  <w:num w:numId="141">
    <w:abstractNumId w:val="55"/>
  </w:num>
  <w:num w:numId="142">
    <w:abstractNumId w:val="47"/>
  </w:num>
  <w:num w:numId="143">
    <w:abstractNumId w:val="28"/>
  </w:num>
  <w:num w:numId="144">
    <w:abstractNumId w:val="79"/>
  </w:num>
  <w:num w:numId="145">
    <w:abstractNumId w:val="142"/>
  </w:num>
  <w:num w:numId="146">
    <w:abstractNumId w:val="94"/>
  </w:num>
  <w:num w:numId="147">
    <w:abstractNumId w:val="137"/>
  </w:num>
  <w:num w:numId="148">
    <w:abstractNumId w:val="17"/>
  </w:num>
  <w:num w:numId="149">
    <w:abstractNumId w:val="97"/>
  </w:num>
  <w:numIdMacAtCleanup w:val="1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hideGrammaticalErrors/>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35F"/>
    <w:rsid w:val="000005EB"/>
    <w:rsid w:val="00000B02"/>
    <w:rsid w:val="00000C9D"/>
    <w:rsid w:val="00000D0D"/>
    <w:rsid w:val="00000D94"/>
    <w:rsid w:val="0000125D"/>
    <w:rsid w:val="0000141D"/>
    <w:rsid w:val="000022FF"/>
    <w:rsid w:val="00002331"/>
    <w:rsid w:val="0000242E"/>
    <w:rsid w:val="0000279A"/>
    <w:rsid w:val="00003444"/>
    <w:rsid w:val="00003893"/>
    <w:rsid w:val="000038B5"/>
    <w:rsid w:val="00003D86"/>
    <w:rsid w:val="00003DF5"/>
    <w:rsid w:val="00003E10"/>
    <w:rsid w:val="000040BF"/>
    <w:rsid w:val="00004695"/>
    <w:rsid w:val="000047DB"/>
    <w:rsid w:val="00004993"/>
    <w:rsid w:val="00004C9E"/>
    <w:rsid w:val="00004ED6"/>
    <w:rsid w:val="00004F46"/>
    <w:rsid w:val="000052DF"/>
    <w:rsid w:val="0000552B"/>
    <w:rsid w:val="00005A0D"/>
    <w:rsid w:val="00006920"/>
    <w:rsid w:val="00006DE5"/>
    <w:rsid w:val="00006FB0"/>
    <w:rsid w:val="000102C7"/>
    <w:rsid w:val="00010317"/>
    <w:rsid w:val="0001047C"/>
    <w:rsid w:val="00010884"/>
    <w:rsid w:val="00010C41"/>
    <w:rsid w:val="00010CF7"/>
    <w:rsid w:val="00010E13"/>
    <w:rsid w:val="000114EF"/>
    <w:rsid w:val="00012176"/>
    <w:rsid w:val="000123E6"/>
    <w:rsid w:val="00012596"/>
    <w:rsid w:val="00012C61"/>
    <w:rsid w:val="00012ED9"/>
    <w:rsid w:val="00012FE8"/>
    <w:rsid w:val="00013737"/>
    <w:rsid w:val="000137B1"/>
    <w:rsid w:val="00013D88"/>
    <w:rsid w:val="00013F45"/>
    <w:rsid w:val="000147F1"/>
    <w:rsid w:val="00014904"/>
    <w:rsid w:val="00014B0E"/>
    <w:rsid w:val="00014FC6"/>
    <w:rsid w:val="000150FE"/>
    <w:rsid w:val="00015EF3"/>
    <w:rsid w:val="0001626E"/>
    <w:rsid w:val="000164BA"/>
    <w:rsid w:val="00016B46"/>
    <w:rsid w:val="00016EBD"/>
    <w:rsid w:val="00017469"/>
    <w:rsid w:val="00017C8D"/>
    <w:rsid w:val="0002001D"/>
    <w:rsid w:val="000202C1"/>
    <w:rsid w:val="0002030A"/>
    <w:rsid w:val="00020AAF"/>
    <w:rsid w:val="00020BE2"/>
    <w:rsid w:val="000211AC"/>
    <w:rsid w:val="0002166B"/>
    <w:rsid w:val="00021904"/>
    <w:rsid w:val="00021E9E"/>
    <w:rsid w:val="00021EAB"/>
    <w:rsid w:val="00021F54"/>
    <w:rsid w:val="0002220A"/>
    <w:rsid w:val="00022498"/>
    <w:rsid w:val="000224A8"/>
    <w:rsid w:val="0002259C"/>
    <w:rsid w:val="0002266C"/>
    <w:rsid w:val="000228AC"/>
    <w:rsid w:val="000228EE"/>
    <w:rsid w:val="00022BD7"/>
    <w:rsid w:val="000231A2"/>
    <w:rsid w:val="00023803"/>
    <w:rsid w:val="0002382E"/>
    <w:rsid w:val="00023A46"/>
    <w:rsid w:val="00023F00"/>
    <w:rsid w:val="00023F2D"/>
    <w:rsid w:val="00025653"/>
    <w:rsid w:val="00025E7A"/>
    <w:rsid w:val="00025FBA"/>
    <w:rsid w:val="0002641E"/>
    <w:rsid w:val="0002715E"/>
    <w:rsid w:val="000272BA"/>
    <w:rsid w:val="00027577"/>
    <w:rsid w:val="00027620"/>
    <w:rsid w:val="000302A6"/>
    <w:rsid w:val="00030495"/>
    <w:rsid w:val="00030FE0"/>
    <w:rsid w:val="00031249"/>
    <w:rsid w:val="00031307"/>
    <w:rsid w:val="00031549"/>
    <w:rsid w:val="00031BE3"/>
    <w:rsid w:val="00031D61"/>
    <w:rsid w:val="00031FAA"/>
    <w:rsid w:val="000327B6"/>
    <w:rsid w:val="000328BD"/>
    <w:rsid w:val="000329AC"/>
    <w:rsid w:val="00032A65"/>
    <w:rsid w:val="00032C75"/>
    <w:rsid w:val="00032F0D"/>
    <w:rsid w:val="000330AC"/>
    <w:rsid w:val="000333B2"/>
    <w:rsid w:val="000334BD"/>
    <w:rsid w:val="0003384E"/>
    <w:rsid w:val="00033AD4"/>
    <w:rsid w:val="00033C4F"/>
    <w:rsid w:val="0003404E"/>
    <w:rsid w:val="00034114"/>
    <w:rsid w:val="00034EFD"/>
    <w:rsid w:val="00034F64"/>
    <w:rsid w:val="00035075"/>
    <w:rsid w:val="00035335"/>
    <w:rsid w:val="00035352"/>
    <w:rsid w:val="00035399"/>
    <w:rsid w:val="00035891"/>
    <w:rsid w:val="00035D1D"/>
    <w:rsid w:val="00035FE9"/>
    <w:rsid w:val="000360C5"/>
    <w:rsid w:val="000362DC"/>
    <w:rsid w:val="000377B1"/>
    <w:rsid w:val="00037A2B"/>
    <w:rsid w:val="00037A70"/>
    <w:rsid w:val="000404D7"/>
    <w:rsid w:val="00040601"/>
    <w:rsid w:val="000407E5"/>
    <w:rsid w:val="0004086E"/>
    <w:rsid w:val="00040ED5"/>
    <w:rsid w:val="000413AF"/>
    <w:rsid w:val="0004153C"/>
    <w:rsid w:val="00041725"/>
    <w:rsid w:val="0004174A"/>
    <w:rsid w:val="00041774"/>
    <w:rsid w:val="000417D6"/>
    <w:rsid w:val="0004292B"/>
    <w:rsid w:val="0004329E"/>
    <w:rsid w:val="000433C3"/>
    <w:rsid w:val="00043995"/>
    <w:rsid w:val="00043A1C"/>
    <w:rsid w:val="000440F2"/>
    <w:rsid w:val="000442B9"/>
    <w:rsid w:val="00044AF9"/>
    <w:rsid w:val="00045CBE"/>
    <w:rsid w:val="00045DA8"/>
    <w:rsid w:val="00045E37"/>
    <w:rsid w:val="00045EFC"/>
    <w:rsid w:val="00046110"/>
    <w:rsid w:val="00046208"/>
    <w:rsid w:val="000466CB"/>
    <w:rsid w:val="00046C19"/>
    <w:rsid w:val="000470BC"/>
    <w:rsid w:val="00047516"/>
    <w:rsid w:val="000476F6"/>
    <w:rsid w:val="0005026A"/>
    <w:rsid w:val="0005037B"/>
    <w:rsid w:val="000503E8"/>
    <w:rsid w:val="00050701"/>
    <w:rsid w:val="00050C9B"/>
    <w:rsid w:val="00050D6F"/>
    <w:rsid w:val="00050FFE"/>
    <w:rsid w:val="000514D1"/>
    <w:rsid w:val="0005167B"/>
    <w:rsid w:val="00051AC5"/>
    <w:rsid w:val="00051B7D"/>
    <w:rsid w:val="000520E1"/>
    <w:rsid w:val="000530C8"/>
    <w:rsid w:val="000538B8"/>
    <w:rsid w:val="00053B8B"/>
    <w:rsid w:val="00054B6F"/>
    <w:rsid w:val="00055507"/>
    <w:rsid w:val="00055A10"/>
    <w:rsid w:val="00055A76"/>
    <w:rsid w:val="00055ABA"/>
    <w:rsid w:val="00056028"/>
    <w:rsid w:val="000564C2"/>
    <w:rsid w:val="00056DCE"/>
    <w:rsid w:val="000574C1"/>
    <w:rsid w:val="0005767B"/>
    <w:rsid w:val="000576CC"/>
    <w:rsid w:val="00057978"/>
    <w:rsid w:val="000579AD"/>
    <w:rsid w:val="00057E99"/>
    <w:rsid w:val="000600C3"/>
    <w:rsid w:val="000606CC"/>
    <w:rsid w:val="00060DFC"/>
    <w:rsid w:val="00061384"/>
    <w:rsid w:val="000614D3"/>
    <w:rsid w:val="000614E3"/>
    <w:rsid w:val="0006166F"/>
    <w:rsid w:val="000621F5"/>
    <w:rsid w:val="00062520"/>
    <w:rsid w:val="00062657"/>
    <w:rsid w:val="00062A3B"/>
    <w:rsid w:val="000630EB"/>
    <w:rsid w:val="00063100"/>
    <w:rsid w:val="00063480"/>
    <w:rsid w:val="00063500"/>
    <w:rsid w:val="00063690"/>
    <w:rsid w:val="000638CB"/>
    <w:rsid w:val="00063DD1"/>
    <w:rsid w:val="000640AF"/>
    <w:rsid w:val="000641D3"/>
    <w:rsid w:val="0006483B"/>
    <w:rsid w:val="00064D19"/>
    <w:rsid w:val="00064E12"/>
    <w:rsid w:val="0006534C"/>
    <w:rsid w:val="00065B6E"/>
    <w:rsid w:val="00065BD1"/>
    <w:rsid w:val="00065D3B"/>
    <w:rsid w:val="00065F7A"/>
    <w:rsid w:val="00066353"/>
    <w:rsid w:val="00066719"/>
    <w:rsid w:val="000667E1"/>
    <w:rsid w:val="00066902"/>
    <w:rsid w:val="00066AE0"/>
    <w:rsid w:val="00066E49"/>
    <w:rsid w:val="000674DF"/>
    <w:rsid w:val="00067B6D"/>
    <w:rsid w:val="00067D0D"/>
    <w:rsid w:val="00067DD3"/>
    <w:rsid w:val="00067E9E"/>
    <w:rsid w:val="000701BF"/>
    <w:rsid w:val="00070414"/>
    <w:rsid w:val="00070593"/>
    <w:rsid w:val="00070B1F"/>
    <w:rsid w:val="00070DAF"/>
    <w:rsid w:val="00071016"/>
    <w:rsid w:val="00071158"/>
    <w:rsid w:val="0007137C"/>
    <w:rsid w:val="0007141C"/>
    <w:rsid w:val="000716E9"/>
    <w:rsid w:val="0007188A"/>
    <w:rsid w:val="00071E76"/>
    <w:rsid w:val="000723C7"/>
    <w:rsid w:val="00072699"/>
    <w:rsid w:val="000728A9"/>
    <w:rsid w:val="00072919"/>
    <w:rsid w:val="00072AEC"/>
    <w:rsid w:val="00072B1D"/>
    <w:rsid w:val="00072D2A"/>
    <w:rsid w:val="00072E66"/>
    <w:rsid w:val="0007315F"/>
    <w:rsid w:val="000731C5"/>
    <w:rsid w:val="0007324A"/>
    <w:rsid w:val="00073378"/>
    <w:rsid w:val="00073675"/>
    <w:rsid w:val="00073791"/>
    <w:rsid w:val="00073C34"/>
    <w:rsid w:val="00073D80"/>
    <w:rsid w:val="00073E5F"/>
    <w:rsid w:val="00073E71"/>
    <w:rsid w:val="00074258"/>
    <w:rsid w:val="00074437"/>
    <w:rsid w:val="0007460E"/>
    <w:rsid w:val="000747A2"/>
    <w:rsid w:val="00074C91"/>
    <w:rsid w:val="00074DA8"/>
    <w:rsid w:val="00074EF0"/>
    <w:rsid w:val="00075D81"/>
    <w:rsid w:val="000760D7"/>
    <w:rsid w:val="00076BFA"/>
    <w:rsid w:val="00076E1E"/>
    <w:rsid w:val="0007784D"/>
    <w:rsid w:val="00080187"/>
    <w:rsid w:val="00080555"/>
    <w:rsid w:val="00080B75"/>
    <w:rsid w:val="00080BE7"/>
    <w:rsid w:val="000816D6"/>
    <w:rsid w:val="00081BCC"/>
    <w:rsid w:val="00082009"/>
    <w:rsid w:val="0008287A"/>
    <w:rsid w:val="00082C87"/>
    <w:rsid w:val="00082E8E"/>
    <w:rsid w:val="000833AB"/>
    <w:rsid w:val="00083C1E"/>
    <w:rsid w:val="00083C2B"/>
    <w:rsid w:val="00083F7A"/>
    <w:rsid w:val="0008415F"/>
    <w:rsid w:val="00084177"/>
    <w:rsid w:val="000841C1"/>
    <w:rsid w:val="000842B0"/>
    <w:rsid w:val="000847EA"/>
    <w:rsid w:val="00084CC8"/>
    <w:rsid w:val="000856EC"/>
    <w:rsid w:val="00085A35"/>
    <w:rsid w:val="00085ACD"/>
    <w:rsid w:val="00085EC1"/>
    <w:rsid w:val="00085F05"/>
    <w:rsid w:val="00086217"/>
    <w:rsid w:val="00086E46"/>
    <w:rsid w:val="000870B4"/>
    <w:rsid w:val="00087A99"/>
    <w:rsid w:val="00087D1A"/>
    <w:rsid w:val="00087D30"/>
    <w:rsid w:val="0009032F"/>
    <w:rsid w:val="00090B60"/>
    <w:rsid w:val="00090DD9"/>
    <w:rsid w:val="00091102"/>
    <w:rsid w:val="00091209"/>
    <w:rsid w:val="000913A6"/>
    <w:rsid w:val="0009201E"/>
    <w:rsid w:val="000921D9"/>
    <w:rsid w:val="0009278B"/>
    <w:rsid w:val="00092829"/>
    <w:rsid w:val="0009284E"/>
    <w:rsid w:val="00092AEC"/>
    <w:rsid w:val="000931AD"/>
    <w:rsid w:val="0009327C"/>
    <w:rsid w:val="000933DC"/>
    <w:rsid w:val="00093763"/>
    <w:rsid w:val="0009399F"/>
    <w:rsid w:val="00093AB9"/>
    <w:rsid w:val="00093C5C"/>
    <w:rsid w:val="00093CD8"/>
    <w:rsid w:val="00093D61"/>
    <w:rsid w:val="00094462"/>
    <w:rsid w:val="00095157"/>
    <w:rsid w:val="000954C6"/>
    <w:rsid w:val="000959A9"/>
    <w:rsid w:val="00095AB2"/>
    <w:rsid w:val="00095B3A"/>
    <w:rsid w:val="00096135"/>
    <w:rsid w:val="0009659E"/>
    <w:rsid w:val="00096E20"/>
    <w:rsid w:val="00097ACE"/>
    <w:rsid w:val="000A01CD"/>
    <w:rsid w:val="000A0487"/>
    <w:rsid w:val="000A0714"/>
    <w:rsid w:val="000A08A8"/>
    <w:rsid w:val="000A0A6E"/>
    <w:rsid w:val="000A11B1"/>
    <w:rsid w:val="000A150D"/>
    <w:rsid w:val="000A16B1"/>
    <w:rsid w:val="000A1B0C"/>
    <w:rsid w:val="000A1BC6"/>
    <w:rsid w:val="000A1EEA"/>
    <w:rsid w:val="000A253F"/>
    <w:rsid w:val="000A2855"/>
    <w:rsid w:val="000A30D9"/>
    <w:rsid w:val="000A37EB"/>
    <w:rsid w:val="000A3922"/>
    <w:rsid w:val="000A3C49"/>
    <w:rsid w:val="000A3FAF"/>
    <w:rsid w:val="000A4B09"/>
    <w:rsid w:val="000A4FF5"/>
    <w:rsid w:val="000A4FFE"/>
    <w:rsid w:val="000A51CA"/>
    <w:rsid w:val="000A55E3"/>
    <w:rsid w:val="000A57C5"/>
    <w:rsid w:val="000A68B8"/>
    <w:rsid w:val="000A6F30"/>
    <w:rsid w:val="000B0079"/>
    <w:rsid w:val="000B02CC"/>
    <w:rsid w:val="000B044C"/>
    <w:rsid w:val="000B09FC"/>
    <w:rsid w:val="000B1184"/>
    <w:rsid w:val="000B1548"/>
    <w:rsid w:val="000B15AE"/>
    <w:rsid w:val="000B15E4"/>
    <w:rsid w:val="000B18A4"/>
    <w:rsid w:val="000B194C"/>
    <w:rsid w:val="000B1BC7"/>
    <w:rsid w:val="000B1C2F"/>
    <w:rsid w:val="000B269F"/>
    <w:rsid w:val="000B2AB2"/>
    <w:rsid w:val="000B2B61"/>
    <w:rsid w:val="000B2C8C"/>
    <w:rsid w:val="000B3266"/>
    <w:rsid w:val="000B3381"/>
    <w:rsid w:val="000B36D3"/>
    <w:rsid w:val="000B381C"/>
    <w:rsid w:val="000B3850"/>
    <w:rsid w:val="000B396E"/>
    <w:rsid w:val="000B4127"/>
    <w:rsid w:val="000B443A"/>
    <w:rsid w:val="000B4F8D"/>
    <w:rsid w:val="000B512C"/>
    <w:rsid w:val="000B556B"/>
    <w:rsid w:val="000B584D"/>
    <w:rsid w:val="000B5B1A"/>
    <w:rsid w:val="000B5EDA"/>
    <w:rsid w:val="000B6322"/>
    <w:rsid w:val="000B64CB"/>
    <w:rsid w:val="000B69C8"/>
    <w:rsid w:val="000B7915"/>
    <w:rsid w:val="000B7D8F"/>
    <w:rsid w:val="000C04D6"/>
    <w:rsid w:val="000C0B2E"/>
    <w:rsid w:val="000C15CF"/>
    <w:rsid w:val="000C1695"/>
    <w:rsid w:val="000C2569"/>
    <w:rsid w:val="000C2F5A"/>
    <w:rsid w:val="000C3BB6"/>
    <w:rsid w:val="000C3C71"/>
    <w:rsid w:val="000C3E67"/>
    <w:rsid w:val="000C426E"/>
    <w:rsid w:val="000C44F2"/>
    <w:rsid w:val="000C46AD"/>
    <w:rsid w:val="000C4D53"/>
    <w:rsid w:val="000C4F79"/>
    <w:rsid w:val="000C5174"/>
    <w:rsid w:val="000C527E"/>
    <w:rsid w:val="000C5433"/>
    <w:rsid w:val="000C564E"/>
    <w:rsid w:val="000C5659"/>
    <w:rsid w:val="000C5745"/>
    <w:rsid w:val="000C5A4D"/>
    <w:rsid w:val="000C5D24"/>
    <w:rsid w:val="000C5F0E"/>
    <w:rsid w:val="000C664A"/>
    <w:rsid w:val="000C6719"/>
    <w:rsid w:val="000C6ADE"/>
    <w:rsid w:val="000C6D38"/>
    <w:rsid w:val="000C6D79"/>
    <w:rsid w:val="000C6E94"/>
    <w:rsid w:val="000C6FDF"/>
    <w:rsid w:val="000C721C"/>
    <w:rsid w:val="000C7967"/>
    <w:rsid w:val="000C7C5C"/>
    <w:rsid w:val="000D02BD"/>
    <w:rsid w:val="000D0D0A"/>
    <w:rsid w:val="000D1161"/>
    <w:rsid w:val="000D132D"/>
    <w:rsid w:val="000D1445"/>
    <w:rsid w:val="000D15E3"/>
    <w:rsid w:val="000D18D1"/>
    <w:rsid w:val="000D1D3E"/>
    <w:rsid w:val="000D1EA9"/>
    <w:rsid w:val="000D243B"/>
    <w:rsid w:val="000D2837"/>
    <w:rsid w:val="000D2ADC"/>
    <w:rsid w:val="000D2C21"/>
    <w:rsid w:val="000D2D47"/>
    <w:rsid w:val="000D3317"/>
    <w:rsid w:val="000D4399"/>
    <w:rsid w:val="000D4A51"/>
    <w:rsid w:val="000D4C85"/>
    <w:rsid w:val="000D57E9"/>
    <w:rsid w:val="000D5F06"/>
    <w:rsid w:val="000D6B47"/>
    <w:rsid w:val="000D6C12"/>
    <w:rsid w:val="000D7699"/>
    <w:rsid w:val="000D7807"/>
    <w:rsid w:val="000D7D19"/>
    <w:rsid w:val="000D7DCA"/>
    <w:rsid w:val="000D7DCC"/>
    <w:rsid w:val="000E0186"/>
    <w:rsid w:val="000E0546"/>
    <w:rsid w:val="000E074B"/>
    <w:rsid w:val="000E07DD"/>
    <w:rsid w:val="000E0A82"/>
    <w:rsid w:val="000E0B3B"/>
    <w:rsid w:val="000E0BA6"/>
    <w:rsid w:val="000E0EDA"/>
    <w:rsid w:val="000E10CF"/>
    <w:rsid w:val="000E13C9"/>
    <w:rsid w:val="000E14B6"/>
    <w:rsid w:val="000E16AA"/>
    <w:rsid w:val="000E19D2"/>
    <w:rsid w:val="000E19FC"/>
    <w:rsid w:val="000E214C"/>
    <w:rsid w:val="000E247F"/>
    <w:rsid w:val="000E286E"/>
    <w:rsid w:val="000E2BB4"/>
    <w:rsid w:val="000E2C20"/>
    <w:rsid w:val="000E2E1D"/>
    <w:rsid w:val="000E4538"/>
    <w:rsid w:val="000E48B1"/>
    <w:rsid w:val="000E4A3F"/>
    <w:rsid w:val="000E5467"/>
    <w:rsid w:val="000E5973"/>
    <w:rsid w:val="000E5BDC"/>
    <w:rsid w:val="000E5DFC"/>
    <w:rsid w:val="000E6151"/>
    <w:rsid w:val="000E6766"/>
    <w:rsid w:val="000E6769"/>
    <w:rsid w:val="000E677E"/>
    <w:rsid w:val="000E7E20"/>
    <w:rsid w:val="000E7F49"/>
    <w:rsid w:val="000F076A"/>
    <w:rsid w:val="000F0D3D"/>
    <w:rsid w:val="000F0F14"/>
    <w:rsid w:val="000F0F22"/>
    <w:rsid w:val="000F1010"/>
    <w:rsid w:val="000F133B"/>
    <w:rsid w:val="000F16B2"/>
    <w:rsid w:val="000F2113"/>
    <w:rsid w:val="000F2B75"/>
    <w:rsid w:val="000F2BB4"/>
    <w:rsid w:val="000F2C25"/>
    <w:rsid w:val="000F2D65"/>
    <w:rsid w:val="000F3259"/>
    <w:rsid w:val="000F3818"/>
    <w:rsid w:val="000F38EA"/>
    <w:rsid w:val="000F3A0A"/>
    <w:rsid w:val="000F3CAE"/>
    <w:rsid w:val="000F3ED7"/>
    <w:rsid w:val="000F473D"/>
    <w:rsid w:val="000F4E75"/>
    <w:rsid w:val="000F5502"/>
    <w:rsid w:val="000F5AA8"/>
    <w:rsid w:val="000F5B6E"/>
    <w:rsid w:val="000F6058"/>
    <w:rsid w:val="000F625A"/>
    <w:rsid w:val="000F64B1"/>
    <w:rsid w:val="000F6BA3"/>
    <w:rsid w:val="000F6E11"/>
    <w:rsid w:val="000F6F3D"/>
    <w:rsid w:val="000F7419"/>
    <w:rsid w:val="000F77C3"/>
    <w:rsid w:val="000F7B4F"/>
    <w:rsid w:val="000F7E67"/>
    <w:rsid w:val="0010014B"/>
    <w:rsid w:val="00100E37"/>
    <w:rsid w:val="001017F6"/>
    <w:rsid w:val="00101BA6"/>
    <w:rsid w:val="00101DBC"/>
    <w:rsid w:val="00102993"/>
    <w:rsid w:val="001030A2"/>
    <w:rsid w:val="00103397"/>
    <w:rsid w:val="0010367E"/>
    <w:rsid w:val="00103BAC"/>
    <w:rsid w:val="00104234"/>
    <w:rsid w:val="001042FF"/>
    <w:rsid w:val="001058BA"/>
    <w:rsid w:val="00105CA8"/>
    <w:rsid w:val="00105F28"/>
    <w:rsid w:val="00106210"/>
    <w:rsid w:val="001066AF"/>
    <w:rsid w:val="001067B0"/>
    <w:rsid w:val="00107057"/>
    <w:rsid w:val="0010716A"/>
    <w:rsid w:val="00107560"/>
    <w:rsid w:val="00107703"/>
    <w:rsid w:val="001078C8"/>
    <w:rsid w:val="001079B8"/>
    <w:rsid w:val="00107A79"/>
    <w:rsid w:val="0011067C"/>
    <w:rsid w:val="00110B59"/>
    <w:rsid w:val="00111000"/>
    <w:rsid w:val="001118FF"/>
    <w:rsid w:val="00111F22"/>
    <w:rsid w:val="0011253C"/>
    <w:rsid w:val="0011271B"/>
    <w:rsid w:val="0011280B"/>
    <w:rsid w:val="001128B3"/>
    <w:rsid w:val="00112E43"/>
    <w:rsid w:val="0011338E"/>
    <w:rsid w:val="001139D2"/>
    <w:rsid w:val="00114512"/>
    <w:rsid w:val="001147BB"/>
    <w:rsid w:val="00114C34"/>
    <w:rsid w:val="00114C7C"/>
    <w:rsid w:val="00115131"/>
    <w:rsid w:val="0011563B"/>
    <w:rsid w:val="00116017"/>
    <w:rsid w:val="0011601C"/>
    <w:rsid w:val="00117169"/>
    <w:rsid w:val="001172ED"/>
    <w:rsid w:val="00117375"/>
    <w:rsid w:val="001175B1"/>
    <w:rsid w:val="00117951"/>
    <w:rsid w:val="00117974"/>
    <w:rsid w:val="00117B85"/>
    <w:rsid w:val="001204B7"/>
    <w:rsid w:val="001207CB"/>
    <w:rsid w:val="00120816"/>
    <w:rsid w:val="00120B66"/>
    <w:rsid w:val="001216FB"/>
    <w:rsid w:val="001219E2"/>
    <w:rsid w:val="001222FD"/>
    <w:rsid w:val="00122378"/>
    <w:rsid w:val="00122741"/>
    <w:rsid w:val="001228E9"/>
    <w:rsid w:val="00122BA5"/>
    <w:rsid w:val="00122CF5"/>
    <w:rsid w:val="00123351"/>
    <w:rsid w:val="00123A22"/>
    <w:rsid w:val="00123D0F"/>
    <w:rsid w:val="00124187"/>
    <w:rsid w:val="001242AB"/>
    <w:rsid w:val="00124CDA"/>
    <w:rsid w:val="00124F1B"/>
    <w:rsid w:val="001252D2"/>
    <w:rsid w:val="0012599A"/>
    <w:rsid w:val="00125FC7"/>
    <w:rsid w:val="00126033"/>
    <w:rsid w:val="00126721"/>
    <w:rsid w:val="0012692E"/>
    <w:rsid w:val="00126AF1"/>
    <w:rsid w:val="00126CC8"/>
    <w:rsid w:val="00126F66"/>
    <w:rsid w:val="001276E1"/>
    <w:rsid w:val="00127766"/>
    <w:rsid w:val="00127933"/>
    <w:rsid w:val="00127D08"/>
    <w:rsid w:val="00127DE4"/>
    <w:rsid w:val="00127E81"/>
    <w:rsid w:val="001306CF"/>
    <w:rsid w:val="00130A8C"/>
    <w:rsid w:val="001311D1"/>
    <w:rsid w:val="001318CD"/>
    <w:rsid w:val="001319F1"/>
    <w:rsid w:val="00131E6C"/>
    <w:rsid w:val="001324CA"/>
    <w:rsid w:val="00133260"/>
    <w:rsid w:val="001334E1"/>
    <w:rsid w:val="0013374A"/>
    <w:rsid w:val="00133939"/>
    <w:rsid w:val="00133960"/>
    <w:rsid w:val="00133AC6"/>
    <w:rsid w:val="00134362"/>
    <w:rsid w:val="001343D7"/>
    <w:rsid w:val="00134C3D"/>
    <w:rsid w:val="00135BA4"/>
    <w:rsid w:val="00135C56"/>
    <w:rsid w:val="00136205"/>
    <w:rsid w:val="0013646B"/>
    <w:rsid w:val="0013659E"/>
    <w:rsid w:val="00136699"/>
    <w:rsid w:val="001366F4"/>
    <w:rsid w:val="00136814"/>
    <w:rsid w:val="00137438"/>
    <w:rsid w:val="00137655"/>
    <w:rsid w:val="001376E1"/>
    <w:rsid w:val="00137784"/>
    <w:rsid w:val="0014003D"/>
    <w:rsid w:val="001403DA"/>
    <w:rsid w:val="00140427"/>
    <w:rsid w:val="001405D4"/>
    <w:rsid w:val="00140C2F"/>
    <w:rsid w:val="001413A4"/>
    <w:rsid w:val="001416EA"/>
    <w:rsid w:val="00141A4D"/>
    <w:rsid w:val="00141E8B"/>
    <w:rsid w:val="001429EC"/>
    <w:rsid w:val="00142A43"/>
    <w:rsid w:val="00142CCE"/>
    <w:rsid w:val="00142D20"/>
    <w:rsid w:val="00143156"/>
    <w:rsid w:val="0014344B"/>
    <w:rsid w:val="001439E0"/>
    <w:rsid w:val="00143C95"/>
    <w:rsid w:val="00143DB2"/>
    <w:rsid w:val="00144063"/>
    <w:rsid w:val="00144071"/>
    <w:rsid w:val="001441E1"/>
    <w:rsid w:val="0014441C"/>
    <w:rsid w:val="00144658"/>
    <w:rsid w:val="00144772"/>
    <w:rsid w:val="00145352"/>
    <w:rsid w:val="0014548F"/>
    <w:rsid w:val="001456DA"/>
    <w:rsid w:val="001458A9"/>
    <w:rsid w:val="0014599D"/>
    <w:rsid w:val="00145A18"/>
    <w:rsid w:val="00145BF4"/>
    <w:rsid w:val="00145C29"/>
    <w:rsid w:val="00145D74"/>
    <w:rsid w:val="00145D7E"/>
    <w:rsid w:val="0014639F"/>
    <w:rsid w:val="001466F1"/>
    <w:rsid w:val="00146884"/>
    <w:rsid w:val="00146D03"/>
    <w:rsid w:val="00146FE2"/>
    <w:rsid w:val="00147072"/>
    <w:rsid w:val="0014735F"/>
    <w:rsid w:val="00147363"/>
    <w:rsid w:val="001475B7"/>
    <w:rsid w:val="00147A04"/>
    <w:rsid w:val="00147C9E"/>
    <w:rsid w:val="00150004"/>
    <w:rsid w:val="00150565"/>
    <w:rsid w:val="0015063C"/>
    <w:rsid w:val="00150AED"/>
    <w:rsid w:val="001512CC"/>
    <w:rsid w:val="00151359"/>
    <w:rsid w:val="00151ADB"/>
    <w:rsid w:val="00151BD9"/>
    <w:rsid w:val="00151CC3"/>
    <w:rsid w:val="00151CEF"/>
    <w:rsid w:val="00151D56"/>
    <w:rsid w:val="0015210E"/>
    <w:rsid w:val="0015236E"/>
    <w:rsid w:val="001523BD"/>
    <w:rsid w:val="00152D10"/>
    <w:rsid w:val="00152ED7"/>
    <w:rsid w:val="00153145"/>
    <w:rsid w:val="0015331B"/>
    <w:rsid w:val="001536BE"/>
    <w:rsid w:val="0015396F"/>
    <w:rsid w:val="001539D6"/>
    <w:rsid w:val="00153E26"/>
    <w:rsid w:val="00153EF0"/>
    <w:rsid w:val="00153FC0"/>
    <w:rsid w:val="00153FEF"/>
    <w:rsid w:val="00154097"/>
    <w:rsid w:val="001545E2"/>
    <w:rsid w:val="00154966"/>
    <w:rsid w:val="001551A9"/>
    <w:rsid w:val="00155228"/>
    <w:rsid w:val="0015572C"/>
    <w:rsid w:val="00155E0B"/>
    <w:rsid w:val="00157096"/>
    <w:rsid w:val="00157294"/>
    <w:rsid w:val="0015732D"/>
    <w:rsid w:val="001573AF"/>
    <w:rsid w:val="00157527"/>
    <w:rsid w:val="001575DC"/>
    <w:rsid w:val="00157A02"/>
    <w:rsid w:val="00157F95"/>
    <w:rsid w:val="001606F6"/>
    <w:rsid w:val="001608FA"/>
    <w:rsid w:val="00160A40"/>
    <w:rsid w:val="00160E38"/>
    <w:rsid w:val="00161547"/>
    <w:rsid w:val="00161915"/>
    <w:rsid w:val="0016191D"/>
    <w:rsid w:val="00162181"/>
    <w:rsid w:val="00162300"/>
    <w:rsid w:val="0016258A"/>
    <w:rsid w:val="001629B2"/>
    <w:rsid w:val="00163613"/>
    <w:rsid w:val="0016378D"/>
    <w:rsid w:val="00163CDA"/>
    <w:rsid w:val="00163F13"/>
    <w:rsid w:val="001640D7"/>
    <w:rsid w:val="00164631"/>
    <w:rsid w:val="00164C69"/>
    <w:rsid w:val="00164EE8"/>
    <w:rsid w:val="00165321"/>
    <w:rsid w:val="00165591"/>
    <w:rsid w:val="00165853"/>
    <w:rsid w:val="00165ABA"/>
    <w:rsid w:val="00165CD2"/>
    <w:rsid w:val="00166605"/>
    <w:rsid w:val="00167304"/>
    <w:rsid w:val="00170538"/>
    <w:rsid w:val="00170561"/>
    <w:rsid w:val="001707B1"/>
    <w:rsid w:val="00170B73"/>
    <w:rsid w:val="00170CF8"/>
    <w:rsid w:val="001713B3"/>
    <w:rsid w:val="0017144B"/>
    <w:rsid w:val="0017159A"/>
    <w:rsid w:val="0017188B"/>
    <w:rsid w:val="00171EFE"/>
    <w:rsid w:val="00171FEF"/>
    <w:rsid w:val="0017202E"/>
    <w:rsid w:val="00172041"/>
    <w:rsid w:val="00172161"/>
    <w:rsid w:val="0017223A"/>
    <w:rsid w:val="00172412"/>
    <w:rsid w:val="0017269A"/>
    <w:rsid w:val="001728CC"/>
    <w:rsid w:val="00172B86"/>
    <w:rsid w:val="00172BE3"/>
    <w:rsid w:val="00173122"/>
    <w:rsid w:val="0017329E"/>
    <w:rsid w:val="001744FD"/>
    <w:rsid w:val="0017455A"/>
    <w:rsid w:val="00174EC8"/>
    <w:rsid w:val="0017552D"/>
    <w:rsid w:val="00175B19"/>
    <w:rsid w:val="001765EC"/>
    <w:rsid w:val="001766DD"/>
    <w:rsid w:val="001767B3"/>
    <w:rsid w:val="001767FE"/>
    <w:rsid w:val="00176816"/>
    <w:rsid w:val="00176C8C"/>
    <w:rsid w:val="0017704B"/>
    <w:rsid w:val="001770F0"/>
    <w:rsid w:val="001801C1"/>
    <w:rsid w:val="00180E16"/>
    <w:rsid w:val="00181351"/>
    <w:rsid w:val="001818D9"/>
    <w:rsid w:val="00182228"/>
    <w:rsid w:val="00182487"/>
    <w:rsid w:val="00182EEC"/>
    <w:rsid w:val="0018327F"/>
    <w:rsid w:val="001835A4"/>
    <w:rsid w:val="001835E4"/>
    <w:rsid w:val="001836AB"/>
    <w:rsid w:val="00183B99"/>
    <w:rsid w:val="001841F4"/>
    <w:rsid w:val="00184370"/>
    <w:rsid w:val="0018441A"/>
    <w:rsid w:val="001847BB"/>
    <w:rsid w:val="00184880"/>
    <w:rsid w:val="001848DE"/>
    <w:rsid w:val="00184B10"/>
    <w:rsid w:val="00185415"/>
    <w:rsid w:val="00185748"/>
    <w:rsid w:val="001859C8"/>
    <w:rsid w:val="001859E0"/>
    <w:rsid w:val="00185D2C"/>
    <w:rsid w:val="00185F1A"/>
    <w:rsid w:val="001863D4"/>
    <w:rsid w:val="001869B2"/>
    <w:rsid w:val="001874AF"/>
    <w:rsid w:val="00187839"/>
    <w:rsid w:val="00187CFF"/>
    <w:rsid w:val="0019003D"/>
    <w:rsid w:val="00190AE8"/>
    <w:rsid w:val="00190C7C"/>
    <w:rsid w:val="0019119F"/>
    <w:rsid w:val="00191DE8"/>
    <w:rsid w:val="00192444"/>
    <w:rsid w:val="00192FF8"/>
    <w:rsid w:val="001933E7"/>
    <w:rsid w:val="001937F5"/>
    <w:rsid w:val="00193A10"/>
    <w:rsid w:val="00193A4D"/>
    <w:rsid w:val="00193BAC"/>
    <w:rsid w:val="00193F74"/>
    <w:rsid w:val="001944CF"/>
    <w:rsid w:val="001945C2"/>
    <w:rsid w:val="00194C4C"/>
    <w:rsid w:val="00194DBB"/>
    <w:rsid w:val="00194E1D"/>
    <w:rsid w:val="00194F02"/>
    <w:rsid w:val="00195A14"/>
    <w:rsid w:val="00195BFC"/>
    <w:rsid w:val="00195D33"/>
    <w:rsid w:val="00195F03"/>
    <w:rsid w:val="00196314"/>
    <w:rsid w:val="0019655E"/>
    <w:rsid w:val="00196681"/>
    <w:rsid w:val="00196FE6"/>
    <w:rsid w:val="0019762F"/>
    <w:rsid w:val="001A035E"/>
    <w:rsid w:val="001A05ED"/>
    <w:rsid w:val="001A0AE6"/>
    <w:rsid w:val="001A0E42"/>
    <w:rsid w:val="001A0F86"/>
    <w:rsid w:val="001A10A7"/>
    <w:rsid w:val="001A1153"/>
    <w:rsid w:val="001A14B9"/>
    <w:rsid w:val="001A1727"/>
    <w:rsid w:val="001A1A65"/>
    <w:rsid w:val="001A1ADA"/>
    <w:rsid w:val="001A1D9C"/>
    <w:rsid w:val="001A1EDC"/>
    <w:rsid w:val="001A1F43"/>
    <w:rsid w:val="001A2255"/>
    <w:rsid w:val="001A2533"/>
    <w:rsid w:val="001A32F2"/>
    <w:rsid w:val="001A37FF"/>
    <w:rsid w:val="001A4000"/>
    <w:rsid w:val="001A408D"/>
    <w:rsid w:val="001A4382"/>
    <w:rsid w:val="001A4463"/>
    <w:rsid w:val="001A4633"/>
    <w:rsid w:val="001A4975"/>
    <w:rsid w:val="001A4BBB"/>
    <w:rsid w:val="001A5115"/>
    <w:rsid w:val="001A550D"/>
    <w:rsid w:val="001A5635"/>
    <w:rsid w:val="001A5761"/>
    <w:rsid w:val="001A57B5"/>
    <w:rsid w:val="001A593F"/>
    <w:rsid w:val="001A5CAC"/>
    <w:rsid w:val="001A6205"/>
    <w:rsid w:val="001A6878"/>
    <w:rsid w:val="001A6952"/>
    <w:rsid w:val="001A73AD"/>
    <w:rsid w:val="001A73E7"/>
    <w:rsid w:val="001A74FC"/>
    <w:rsid w:val="001A7925"/>
    <w:rsid w:val="001A7AD9"/>
    <w:rsid w:val="001B0B63"/>
    <w:rsid w:val="001B0F4A"/>
    <w:rsid w:val="001B14F6"/>
    <w:rsid w:val="001B1D8B"/>
    <w:rsid w:val="001B2024"/>
    <w:rsid w:val="001B2298"/>
    <w:rsid w:val="001B27E4"/>
    <w:rsid w:val="001B2E12"/>
    <w:rsid w:val="001B2F69"/>
    <w:rsid w:val="001B31C9"/>
    <w:rsid w:val="001B3F46"/>
    <w:rsid w:val="001B46A8"/>
    <w:rsid w:val="001B50CC"/>
    <w:rsid w:val="001B5889"/>
    <w:rsid w:val="001B5FAC"/>
    <w:rsid w:val="001B5FED"/>
    <w:rsid w:val="001B6081"/>
    <w:rsid w:val="001B7058"/>
    <w:rsid w:val="001B78F6"/>
    <w:rsid w:val="001B7CC8"/>
    <w:rsid w:val="001C023D"/>
    <w:rsid w:val="001C027A"/>
    <w:rsid w:val="001C0616"/>
    <w:rsid w:val="001C12CD"/>
    <w:rsid w:val="001C1A3D"/>
    <w:rsid w:val="001C2291"/>
    <w:rsid w:val="001C25AE"/>
    <w:rsid w:val="001C26EC"/>
    <w:rsid w:val="001C297C"/>
    <w:rsid w:val="001C2C30"/>
    <w:rsid w:val="001C2CDD"/>
    <w:rsid w:val="001C365D"/>
    <w:rsid w:val="001C38C5"/>
    <w:rsid w:val="001C3903"/>
    <w:rsid w:val="001C3B9C"/>
    <w:rsid w:val="001C3E73"/>
    <w:rsid w:val="001C3F13"/>
    <w:rsid w:val="001C43C1"/>
    <w:rsid w:val="001C47C9"/>
    <w:rsid w:val="001C4866"/>
    <w:rsid w:val="001C4A80"/>
    <w:rsid w:val="001C4CC1"/>
    <w:rsid w:val="001C4D4D"/>
    <w:rsid w:val="001C515A"/>
    <w:rsid w:val="001C582F"/>
    <w:rsid w:val="001C59AD"/>
    <w:rsid w:val="001C5AC6"/>
    <w:rsid w:val="001C5BBC"/>
    <w:rsid w:val="001C6216"/>
    <w:rsid w:val="001C62EE"/>
    <w:rsid w:val="001C63D0"/>
    <w:rsid w:val="001C694B"/>
    <w:rsid w:val="001C6AED"/>
    <w:rsid w:val="001C7071"/>
    <w:rsid w:val="001C7FC4"/>
    <w:rsid w:val="001D0458"/>
    <w:rsid w:val="001D04B7"/>
    <w:rsid w:val="001D0526"/>
    <w:rsid w:val="001D0C9D"/>
    <w:rsid w:val="001D1825"/>
    <w:rsid w:val="001D191E"/>
    <w:rsid w:val="001D1A8D"/>
    <w:rsid w:val="001D1BF1"/>
    <w:rsid w:val="001D1DD4"/>
    <w:rsid w:val="001D1FB4"/>
    <w:rsid w:val="001D2608"/>
    <w:rsid w:val="001D2779"/>
    <w:rsid w:val="001D2AC3"/>
    <w:rsid w:val="001D2D89"/>
    <w:rsid w:val="001D2FA6"/>
    <w:rsid w:val="001D2FB7"/>
    <w:rsid w:val="001D34A0"/>
    <w:rsid w:val="001D3E0D"/>
    <w:rsid w:val="001D49DC"/>
    <w:rsid w:val="001D5592"/>
    <w:rsid w:val="001D55BB"/>
    <w:rsid w:val="001D58CC"/>
    <w:rsid w:val="001D5D1D"/>
    <w:rsid w:val="001D60BB"/>
    <w:rsid w:val="001D60F3"/>
    <w:rsid w:val="001D6177"/>
    <w:rsid w:val="001D70D5"/>
    <w:rsid w:val="001D71DE"/>
    <w:rsid w:val="001D7411"/>
    <w:rsid w:val="001D76AA"/>
    <w:rsid w:val="001D7DFA"/>
    <w:rsid w:val="001E0986"/>
    <w:rsid w:val="001E0E90"/>
    <w:rsid w:val="001E1230"/>
    <w:rsid w:val="001E1C29"/>
    <w:rsid w:val="001E2086"/>
    <w:rsid w:val="001E20D6"/>
    <w:rsid w:val="001E29F9"/>
    <w:rsid w:val="001E3329"/>
    <w:rsid w:val="001E33C2"/>
    <w:rsid w:val="001E3402"/>
    <w:rsid w:val="001E343C"/>
    <w:rsid w:val="001E3474"/>
    <w:rsid w:val="001E351D"/>
    <w:rsid w:val="001E35AB"/>
    <w:rsid w:val="001E3636"/>
    <w:rsid w:val="001E3887"/>
    <w:rsid w:val="001E39F7"/>
    <w:rsid w:val="001E4612"/>
    <w:rsid w:val="001E47B4"/>
    <w:rsid w:val="001E4E92"/>
    <w:rsid w:val="001E4FA6"/>
    <w:rsid w:val="001E5019"/>
    <w:rsid w:val="001E5555"/>
    <w:rsid w:val="001E5923"/>
    <w:rsid w:val="001E5F6B"/>
    <w:rsid w:val="001E5FAF"/>
    <w:rsid w:val="001E6022"/>
    <w:rsid w:val="001E6323"/>
    <w:rsid w:val="001E69CA"/>
    <w:rsid w:val="001E6BC0"/>
    <w:rsid w:val="001E7218"/>
    <w:rsid w:val="001E7829"/>
    <w:rsid w:val="001E7838"/>
    <w:rsid w:val="001E792C"/>
    <w:rsid w:val="001E795A"/>
    <w:rsid w:val="001F0149"/>
    <w:rsid w:val="001F015B"/>
    <w:rsid w:val="001F0B20"/>
    <w:rsid w:val="001F1593"/>
    <w:rsid w:val="001F16FC"/>
    <w:rsid w:val="001F22D5"/>
    <w:rsid w:val="001F2737"/>
    <w:rsid w:val="001F2C0D"/>
    <w:rsid w:val="001F2F1A"/>
    <w:rsid w:val="001F2F26"/>
    <w:rsid w:val="001F30E2"/>
    <w:rsid w:val="001F31B4"/>
    <w:rsid w:val="001F3369"/>
    <w:rsid w:val="001F36AF"/>
    <w:rsid w:val="001F3944"/>
    <w:rsid w:val="001F47A6"/>
    <w:rsid w:val="001F4E4A"/>
    <w:rsid w:val="001F4ED1"/>
    <w:rsid w:val="001F54DE"/>
    <w:rsid w:val="001F5536"/>
    <w:rsid w:val="001F5662"/>
    <w:rsid w:val="001F5AB0"/>
    <w:rsid w:val="001F5B5A"/>
    <w:rsid w:val="001F5D13"/>
    <w:rsid w:val="001F5D25"/>
    <w:rsid w:val="001F728A"/>
    <w:rsid w:val="001F761E"/>
    <w:rsid w:val="00200051"/>
    <w:rsid w:val="00200352"/>
    <w:rsid w:val="002005F7"/>
    <w:rsid w:val="00201169"/>
    <w:rsid w:val="00201810"/>
    <w:rsid w:val="0020193F"/>
    <w:rsid w:val="00201BC5"/>
    <w:rsid w:val="00201CD1"/>
    <w:rsid w:val="00201D7B"/>
    <w:rsid w:val="002026F7"/>
    <w:rsid w:val="00202F1A"/>
    <w:rsid w:val="0020323B"/>
    <w:rsid w:val="00203877"/>
    <w:rsid w:val="00203C20"/>
    <w:rsid w:val="00203F74"/>
    <w:rsid w:val="002053C9"/>
    <w:rsid w:val="002054D9"/>
    <w:rsid w:val="0020551D"/>
    <w:rsid w:val="00205C24"/>
    <w:rsid w:val="00206384"/>
    <w:rsid w:val="00206420"/>
    <w:rsid w:val="002064D0"/>
    <w:rsid w:val="0020691E"/>
    <w:rsid w:val="00207210"/>
    <w:rsid w:val="002075CE"/>
    <w:rsid w:val="00207ABB"/>
    <w:rsid w:val="00210519"/>
    <w:rsid w:val="00210725"/>
    <w:rsid w:val="0021074E"/>
    <w:rsid w:val="00210773"/>
    <w:rsid w:val="00210F9D"/>
    <w:rsid w:val="002114F8"/>
    <w:rsid w:val="002117D0"/>
    <w:rsid w:val="00211CED"/>
    <w:rsid w:val="00212258"/>
    <w:rsid w:val="0021250B"/>
    <w:rsid w:val="0021285B"/>
    <w:rsid w:val="00212930"/>
    <w:rsid w:val="0021294E"/>
    <w:rsid w:val="002129DE"/>
    <w:rsid w:val="00212AC6"/>
    <w:rsid w:val="00212B2D"/>
    <w:rsid w:val="00212C59"/>
    <w:rsid w:val="00212EFE"/>
    <w:rsid w:val="00213250"/>
    <w:rsid w:val="002132DE"/>
    <w:rsid w:val="00213301"/>
    <w:rsid w:val="002140EA"/>
    <w:rsid w:val="002144C6"/>
    <w:rsid w:val="00214717"/>
    <w:rsid w:val="00214756"/>
    <w:rsid w:val="002149DC"/>
    <w:rsid w:val="0021548B"/>
    <w:rsid w:val="00215613"/>
    <w:rsid w:val="00215770"/>
    <w:rsid w:val="00215778"/>
    <w:rsid w:val="00215AA1"/>
    <w:rsid w:val="00215C18"/>
    <w:rsid w:val="002161F6"/>
    <w:rsid w:val="00216229"/>
    <w:rsid w:val="00216945"/>
    <w:rsid w:val="00216A9B"/>
    <w:rsid w:val="00216FE3"/>
    <w:rsid w:val="00217242"/>
    <w:rsid w:val="00217A1C"/>
    <w:rsid w:val="00217BEC"/>
    <w:rsid w:val="00217C0B"/>
    <w:rsid w:val="00217D28"/>
    <w:rsid w:val="002200FC"/>
    <w:rsid w:val="00220163"/>
    <w:rsid w:val="00220CF0"/>
    <w:rsid w:val="002219CF"/>
    <w:rsid w:val="002219D2"/>
    <w:rsid w:val="00222541"/>
    <w:rsid w:val="0022262B"/>
    <w:rsid w:val="002229EF"/>
    <w:rsid w:val="0022300C"/>
    <w:rsid w:val="00223221"/>
    <w:rsid w:val="002235EC"/>
    <w:rsid w:val="00223706"/>
    <w:rsid w:val="002237E0"/>
    <w:rsid w:val="00223B6B"/>
    <w:rsid w:val="00223D2C"/>
    <w:rsid w:val="002241AD"/>
    <w:rsid w:val="0022494D"/>
    <w:rsid w:val="00224A01"/>
    <w:rsid w:val="00224BC2"/>
    <w:rsid w:val="00224FF9"/>
    <w:rsid w:val="002250F2"/>
    <w:rsid w:val="00225671"/>
    <w:rsid w:val="00225BCA"/>
    <w:rsid w:val="00225F22"/>
    <w:rsid w:val="00226589"/>
    <w:rsid w:val="00226766"/>
    <w:rsid w:val="00226777"/>
    <w:rsid w:val="002269CE"/>
    <w:rsid w:val="00226B38"/>
    <w:rsid w:val="002276F1"/>
    <w:rsid w:val="00227735"/>
    <w:rsid w:val="002305ED"/>
    <w:rsid w:val="002307F3"/>
    <w:rsid w:val="00230DE0"/>
    <w:rsid w:val="00230FC0"/>
    <w:rsid w:val="0023148D"/>
    <w:rsid w:val="00231C37"/>
    <w:rsid w:val="00231F03"/>
    <w:rsid w:val="002320DD"/>
    <w:rsid w:val="00232879"/>
    <w:rsid w:val="002329AA"/>
    <w:rsid w:val="002337F7"/>
    <w:rsid w:val="00233863"/>
    <w:rsid w:val="00233CEC"/>
    <w:rsid w:val="0023450F"/>
    <w:rsid w:val="00234716"/>
    <w:rsid w:val="00234BB8"/>
    <w:rsid w:val="00234C80"/>
    <w:rsid w:val="00235423"/>
    <w:rsid w:val="002359D4"/>
    <w:rsid w:val="00235C52"/>
    <w:rsid w:val="00235E68"/>
    <w:rsid w:val="00235E81"/>
    <w:rsid w:val="00236145"/>
    <w:rsid w:val="00236546"/>
    <w:rsid w:val="00236676"/>
    <w:rsid w:val="002369B7"/>
    <w:rsid w:val="00236C1A"/>
    <w:rsid w:val="002373B9"/>
    <w:rsid w:val="00237814"/>
    <w:rsid w:val="00237B46"/>
    <w:rsid w:val="00237BC8"/>
    <w:rsid w:val="002400A2"/>
    <w:rsid w:val="00240508"/>
    <w:rsid w:val="00240890"/>
    <w:rsid w:val="00240AA3"/>
    <w:rsid w:val="00240D9E"/>
    <w:rsid w:val="00241E0C"/>
    <w:rsid w:val="002421B9"/>
    <w:rsid w:val="00242268"/>
    <w:rsid w:val="00242BFC"/>
    <w:rsid w:val="00242CB7"/>
    <w:rsid w:val="00242FBD"/>
    <w:rsid w:val="00243044"/>
    <w:rsid w:val="00243B5E"/>
    <w:rsid w:val="00243C1A"/>
    <w:rsid w:val="00243E72"/>
    <w:rsid w:val="00244688"/>
    <w:rsid w:val="0024493B"/>
    <w:rsid w:val="00244BB0"/>
    <w:rsid w:val="002455C0"/>
    <w:rsid w:val="00245E7A"/>
    <w:rsid w:val="00245FDC"/>
    <w:rsid w:val="00245FEB"/>
    <w:rsid w:val="00246546"/>
    <w:rsid w:val="0024694F"/>
    <w:rsid w:val="00246ACB"/>
    <w:rsid w:val="00246C51"/>
    <w:rsid w:val="00246F41"/>
    <w:rsid w:val="00246FDE"/>
    <w:rsid w:val="0024714E"/>
    <w:rsid w:val="00247612"/>
    <w:rsid w:val="00247674"/>
    <w:rsid w:val="002476EC"/>
    <w:rsid w:val="00250089"/>
    <w:rsid w:val="002505B6"/>
    <w:rsid w:val="00250DC0"/>
    <w:rsid w:val="002512AA"/>
    <w:rsid w:val="002518BB"/>
    <w:rsid w:val="00251CCE"/>
    <w:rsid w:val="00252401"/>
    <w:rsid w:val="002528E8"/>
    <w:rsid w:val="002529A1"/>
    <w:rsid w:val="00252C5D"/>
    <w:rsid w:val="002530E8"/>
    <w:rsid w:val="0025343F"/>
    <w:rsid w:val="00253536"/>
    <w:rsid w:val="0025368E"/>
    <w:rsid w:val="00253A61"/>
    <w:rsid w:val="00253C09"/>
    <w:rsid w:val="00253DE0"/>
    <w:rsid w:val="00254A7A"/>
    <w:rsid w:val="00254D79"/>
    <w:rsid w:val="00254E90"/>
    <w:rsid w:val="002559EA"/>
    <w:rsid w:val="00255B35"/>
    <w:rsid w:val="002560CD"/>
    <w:rsid w:val="002562CC"/>
    <w:rsid w:val="0025649A"/>
    <w:rsid w:val="00256A26"/>
    <w:rsid w:val="002577AD"/>
    <w:rsid w:val="00257837"/>
    <w:rsid w:val="002578B1"/>
    <w:rsid w:val="00257E3F"/>
    <w:rsid w:val="0026062F"/>
    <w:rsid w:val="0026170D"/>
    <w:rsid w:val="00261749"/>
    <w:rsid w:val="002619CD"/>
    <w:rsid w:val="00261A06"/>
    <w:rsid w:val="00261CA6"/>
    <w:rsid w:val="0026203A"/>
    <w:rsid w:val="00262266"/>
    <w:rsid w:val="00262CB3"/>
    <w:rsid w:val="002634FC"/>
    <w:rsid w:val="002639C2"/>
    <w:rsid w:val="00263D01"/>
    <w:rsid w:val="00264F6D"/>
    <w:rsid w:val="00266075"/>
    <w:rsid w:val="0026653F"/>
    <w:rsid w:val="00266826"/>
    <w:rsid w:val="00266B35"/>
    <w:rsid w:val="0026759E"/>
    <w:rsid w:val="00267946"/>
    <w:rsid w:val="00267C82"/>
    <w:rsid w:val="00267CA4"/>
    <w:rsid w:val="00267F72"/>
    <w:rsid w:val="002702D5"/>
    <w:rsid w:val="002705FC"/>
    <w:rsid w:val="00270700"/>
    <w:rsid w:val="00270BED"/>
    <w:rsid w:val="00270EA7"/>
    <w:rsid w:val="00271A3F"/>
    <w:rsid w:val="00271BD3"/>
    <w:rsid w:val="00271D60"/>
    <w:rsid w:val="00271F54"/>
    <w:rsid w:val="00272CC5"/>
    <w:rsid w:val="00273569"/>
    <w:rsid w:val="00273EC1"/>
    <w:rsid w:val="00273F1A"/>
    <w:rsid w:val="00274052"/>
    <w:rsid w:val="0027421C"/>
    <w:rsid w:val="002742D1"/>
    <w:rsid w:val="00274330"/>
    <w:rsid w:val="002751D9"/>
    <w:rsid w:val="0027567F"/>
    <w:rsid w:val="00275BEB"/>
    <w:rsid w:val="00275D63"/>
    <w:rsid w:val="00275DB2"/>
    <w:rsid w:val="00275F6D"/>
    <w:rsid w:val="002761F9"/>
    <w:rsid w:val="00276458"/>
    <w:rsid w:val="0027696A"/>
    <w:rsid w:val="00276AE8"/>
    <w:rsid w:val="00276D18"/>
    <w:rsid w:val="002775BC"/>
    <w:rsid w:val="00277898"/>
    <w:rsid w:val="002778B7"/>
    <w:rsid w:val="00277E7E"/>
    <w:rsid w:val="00277FA8"/>
    <w:rsid w:val="002804FE"/>
    <w:rsid w:val="00281047"/>
    <w:rsid w:val="002810DC"/>
    <w:rsid w:val="0028111F"/>
    <w:rsid w:val="0028117C"/>
    <w:rsid w:val="002814C3"/>
    <w:rsid w:val="00282567"/>
    <w:rsid w:val="0028295B"/>
    <w:rsid w:val="002832B1"/>
    <w:rsid w:val="00283696"/>
    <w:rsid w:val="002839F5"/>
    <w:rsid w:val="00283D75"/>
    <w:rsid w:val="00283E0F"/>
    <w:rsid w:val="002841D7"/>
    <w:rsid w:val="00284541"/>
    <w:rsid w:val="00284B16"/>
    <w:rsid w:val="0028541C"/>
    <w:rsid w:val="00285A74"/>
    <w:rsid w:val="00285ABE"/>
    <w:rsid w:val="00286D44"/>
    <w:rsid w:val="0028710F"/>
    <w:rsid w:val="00287502"/>
    <w:rsid w:val="00287771"/>
    <w:rsid w:val="002878AA"/>
    <w:rsid w:val="00287A52"/>
    <w:rsid w:val="00287F4A"/>
    <w:rsid w:val="00290218"/>
    <w:rsid w:val="00290717"/>
    <w:rsid w:val="00290A02"/>
    <w:rsid w:val="00291125"/>
    <w:rsid w:val="00291272"/>
    <w:rsid w:val="002915A3"/>
    <w:rsid w:val="00291A27"/>
    <w:rsid w:val="00291AA1"/>
    <w:rsid w:val="00291BA1"/>
    <w:rsid w:val="00292264"/>
    <w:rsid w:val="00292D28"/>
    <w:rsid w:val="00292F36"/>
    <w:rsid w:val="002931E9"/>
    <w:rsid w:val="002935C9"/>
    <w:rsid w:val="0029363B"/>
    <w:rsid w:val="00293968"/>
    <w:rsid w:val="00293E6B"/>
    <w:rsid w:val="00293F94"/>
    <w:rsid w:val="00294AFE"/>
    <w:rsid w:val="00295411"/>
    <w:rsid w:val="00295487"/>
    <w:rsid w:val="00295848"/>
    <w:rsid w:val="00295B27"/>
    <w:rsid w:val="00295F4D"/>
    <w:rsid w:val="002962D9"/>
    <w:rsid w:val="00296387"/>
    <w:rsid w:val="0029638B"/>
    <w:rsid w:val="00296833"/>
    <w:rsid w:val="00296C9D"/>
    <w:rsid w:val="0029728B"/>
    <w:rsid w:val="002973C8"/>
    <w:rsid w:val="00297788"/>
    <w:rsid w:val="0029787E"/>
    <w:rsid w:val="00297988"/>
    <w:rsid w:val="00297A45"/>
    <w:rsid w:val="00297CAF"/>
    <w:rsid w:val="00297F0D"/>
    <w:rsid w:val="002A04F0"/>
    <w:rsid w:val="002A092F"/>
    <w:rsid w:val="002A0E49"/>
    <w:rsid w:val="002A13BA"/>
    <w:rsid w:val="002A16D0"/>
    <w:rsid w:val="002A1A3F"/>
    <w:rsid w:val="002A1B0F"/>
    <w:rsid w:val="002A211D"/>
    <w:rsid w:val="002A2709"/>
    <w:rsid w:val="002A296C"/>
    <w:rsid w:val="002A2C16"/>
    <w:rsid w:val="002A31DF"/>
    <w:rsid w:val="002A3987"/>
    <w:rsid w:val="002A3C67"/>
    <w:rsid w:val="002A4119"/>
    <w:rsid w:val="002A4746"/>
    <w:rsid w:val="002A4B13"/>
    <w:rsid w:val="002A560E"/>
    <w:rsid w:val="002A5AA8"/>
    <w:rsid w:val="002A6352"/>
    <w:rsid w:val="002A6606"/>
    <w:rsid w:val="002A6B3D"/>
    <w:rsid w:val="002A6F78"/>
    <w:rsid w:val="002A7142"/>
    <w:rsid w:val="002A7475"/>
    <w:rsid w:val="002A7DC6"/>
    <w:rsid w:val="002A7F9F"/>
    <w:rsid w:val="002A7FAD"/>
    <w:rsid w:val="002B0640"/>
    <w:rsid w:val="002B0723"/>
    <w:rsid w:val="002B0E13"/>
    <w:rsid w:val="002B0E4E"/>
    <w:rsid w:val="002B1016"/>
    <w:rsid w:val="002B1034"/>
    <w:rsid w:val="002B1142"/>
    <w:rsid w:val="002B1ABC"/>
    <w:rsid w:val="002B1DAC"/>
    <w:rsid w:val="002B206A"/>
    <w:rsid w:val="002B2601"/>
    <w:rsid w:val="002B2786"/>
    <w:rsid w:val="002B3228"/>
    <w:rsid w:val="002B3811"/>
    <w:rsid w:val="002B39C9"/>
    <w:rsid w:val="002B442B"/>
    <w:rsid w:val="002B46EF"/>
    <w:rsid w:val="002B4F4E"/>
    <w:rsid w:val="002B5100"/>
    <w:rsid w:val="002B5239"/>
    <w:rsid w:val="002B5295"/>
    <w:rsid w:val="002B5B3B"/>
    <w:rsid w:val="002B5B90"/>
    <w:rsid w:val="002B6090"/>
    <w:rsid w:val="002B60BA"/>
    <w:rsid w:val="002B6898"/>
    <w:rsid w:val="002B6D33"/>
    <w:rsid w:val="002B6DB2"/>
    <w:rsid w:val="002B6E41"/>
    <w:rsid w:val="002B6E91"/>
    <w:rsid w:val="002B6F85"/>
    <w:rsid w:val="002B7033"/>
    <w:rsid w:val="002B7217"/>
    <w:rsid w:val="002B7861"/>
    <w:rsid w:val="002B7D7B"/>
    <w:rsid w:val="002C00EE"/>
    <w:rsid w:val="002C0CD9"/>
    <w:rsid w:val="002C0F52"/>
    <w:rsid w:val="002C10BD"/>
    <w:rsid w:val="002C16AE"/>
    <w:rsid w:val="002C17D6"/>
    <w:rsid w:val="002C1B0D"/>
    <w:rsid w:val="002C2371"/>
    <w:rsid w:val="002C271A"/>
    <w:rsid w:val="002C29D8"/>
    <w:rsid w:val="002C2E43"/>
    <w:rsid w:val="002C39C5"/>
    <w:rsid w:val="002C4395"/>
    <w:rsid w:val="002C4613"/>
    <w:rsid w:val="002C4659"/>
    <w:rsid w:val="002C47F2"/>
    <w:rsid w:val="002C5827"/>
    <w:rsid w:val="002C5DFA"/>
    <w:rsid w:val="002C5F3F"/>
    <w:rsid w:val="002C6267"/>
    <w:rsid w:val="002C62FF"/>
    <w:rsid w:val="002C6378"/>
    <w:rsid w:val="002C6AB7"/>
    <w:rsid w:val="002C6AC6"/>
    <w:rsid w:val="002C7119"/>
    <w:rsid w:val="002C74D7"/>
    <w:rsid w:val="002D052E"/>
    <w:rsid w:val="002D0B67"/>
    <w:rsid w:val="002D0B7F"/>
    <w:rsid w:val="002D0B83"/>
    <w:rsid w:val="002D0F39"/>
    <w:rsid w:val="002D1638"/>
    <w:rsid w:val="002D1CBA"/>
    <w:rsid w:val="002D2F15"/>
    <w:rsid w:val="002D317F"/>
    <w:rsid w:val="002D38AB"/>
    <w:rsid w:val="002D3A5E"/>
    <w:rsid w:val="002D3FCD"/>
    <w:rsid w:val="002D42AD"/>
    <w:rsid w:val="002D4CD3"/>
    <w:rsid w:val="002D537C"/>
    <w:rsid w:val="002D54AC"/>
    <w:rsid w:val="002D5AF9"/>
    <w:rsid w:val="002D5D21"/>
    <w:rsid w:val="002D5E34"/>
    <w:rsid w:val="002D5EB5"/>
    <w:rsid w:val="002D5F86"/>
    <w:rsid w:val="002D6070"/>
    <w:rsid w:val="002D63E9"/>
    <w:rsid w:val="002D664E"/>
    <w:rsid w:val="002D6A42"/>
    <w:rsid w:val="002D6CBC"/>
    <w:rsid w:val="002D707D"/>
    <w:rsid w:val="002D78E4"/>
    <w:rsid w:val="002D79A7"/>
    <w:rsid w:val="002D7BA6"/>
    <w:rsid w:val="002D7FAB"/>
    <w:rsid w:val="002E043E"/>
    <w:rsid w:val="002E070C"/>
    <w:rsid w:val="002E0727"/>
    <w:rsid w:val="002E073A"/>
    <w:rsid w:val="002E075C"/>
    <w:rsid w:val="002E082E"/>
    <w:rsid w:val="002E0ED3"/>
    <w:rsid w:val="002E182D"/>
    <w:rsid w:val="002E1D04"/>
    <w:rsid w:val="002E1DBD"/>
    <w:rsid w:val="002E1F55"/>
    <w:rsid w:val="002E206A"/>
    <w:rsid w:val="002E263D"/>
    <w:rsid w:val="002E2A08"/>
    <w:rsid w:val="002E3269"/>
    <w:rsid w:val="002E3A91"/>
    <w:rsid w:val="002E4816"/>
    <w:rsid w:val="002E4CA5"/>
    <w:rsid w:val="002E51B5"/>
    <w:rsid w:val="002E51CA"/>
    <w:rsid w:val="002E52C0"/>
    <w:rsid w:val="002E633A"/>
    <w:rsid w:val="002E6A51"/>
    <w:rsid w:val="002E7644"/>
    <w:rsid w:val="002E785F"/>
    <w:rsid w:val="002E7C0C"/>
    <w:rsid w:val="002E7FF8"/>
    <w:rsid w:val="002F07DA"/>
    <w:rsid w:val="002F0AE8"/>
    <w:rsid w:val="002F1053"/>
    <w:rsid w:val="002F15DD"/>
    <w:rsid w:val="002F18A3"/>
    <w:rsid w:val="002F1AB9"/>
    <w:rsid w:val="002F1C8A"/>
    <w:rsid w:val="002F1DB0"/>
    <w:rsid w:val="002F2275"/>
    <w:rsid w:val="002F2313"/>
    <w:rsid w:val="002F247B"/>
    <w:rsid w:val="002F2756"/>
    <w:rsid w:val="002F2A6F"/>
    <w:rsid w:val="002F32BF"/>
    <w:rsid w:val="002F3B26"/>
    <w:rsid w:val="002F3E84"/>
    <w:rsid w:val="002F4184"/>
    <w:rsid w:val="002F41DF"/>
    <w:rsid w:val="002F4229"/>
    <w:rsid w:val="002F4343"/>
    <w:rsid w:val="002F452B"/>
    <w:rsid w:val="002F4561"/>
    <w:rsid w:val="002F46DE"/>
    <w:rsid w:val="002F5615"/>
    <w:rsid w:val="002F5DAA"/>
    <w:rsid w:val="002F603F"/>
    <w:rsid w:val="002F6750"/>
    <w:rsid w:val="002F68B9"/>
    <w:rsid w:val="002F69F7"/>
    <w:rsid w:val="002F7FAC"/>
    <w:rsid w:val="00300653"/>
    <w:rsid w:val="00300DAD"/>
    <w:rsid w:val="00300DF4"/>
    <w:rsid w:val="00301FCC"/>
    <w:rsid w:val="003023A8"/>
    <w:rsid w:val="003027DD"/>
    <w:rsid w:val="00302C01"/>
    <w:rsid w:val="00302EEF"/>
    <w:rsid w:val="003036D6"/>
    <w:rsid w:val="00303AE8"/>
    <w:rsid w:val="00303C86"/>
    <w:rsid w:val="00304C96"/>
    <w:rsid w:val="00304CAC"/>
    <w:rsid w:val="00305359"/>
    <w:rsid w:val="00305A29"/>
    <w:rsid w:val="00305B49"/>
    <w:rsid w:val="00305CE0"/>
    <w:rsid w:val="00306532"/>
    <w:rsid w:val="00306756"/>
    <w:rsid w:val="00306CDB"/>
    <w:rsid w:val="0030701A"/>
    <w:rsid w:val="00307408"/>
    <w:rsid w:val="00307822"/>
    <w:rsid w:val="00307B66"/>
    <w:rsid w:val="003101CD"/>
    <w:rsid w:val="00310A36"/>
    <w:rsid w:val="00310D2B"/>
    <w:rsid w:val="003114AB"/>
    <w:rsid w:val="00311845"/>
    <w:rsid w:val="00311A98"/>
    <w:rsid w:val="00311E40"/>
    <w:rsid w:val="00311F98"/>
    <w:rsid w:val="0031226D"/>
    <w:rsid w:val="00312300"/>
    <w:rsid w:val="0031249F"/>
    <w:rsid w:val="0031295E"/>
    <w:rsid w:val="003141D6"/>
    <w:rsid w:val="003145A9"/>
    <w:rsid w:val="00314B5D"/>
    <w:rsid w:val="003150BC"/>
    <w:rsid w:val="0031553B"/>
    <w:rsid w:val="00315BBE"/>
    <w:rsid w:val="003162C6"/>
    <w:rsid w:val="003164F4"/>
    <w:rsid w:val="00316A41"/>
    <w:rsid w:val="00316B92"/>
    <w:rsid w:val="0031738A"/>
    <w:rsid w:val="003178E9"/>
    <w:rsid w:val="003201BE"/>
    <w:rsid w:val="003201C1"/>
    <w:rsid w:val="00320471"/>
    <w:rsid w:val="003206B5"/>
    <w:rsid w:val="00320C75"/>
    <w:rsid w:val="003214E4"/>
    <w:rsid w:val="003215CD"/>
    <w:rsid w:val="00321B20"/>
    <w:rsid w:val="003220A6"/>
    <w:rsid w:val="00322149"/>
    <w:rsid w:val="003224E2"/>
    <w:rsid w:val="003227CA"/>
    <w:rsid w:val="003236D4"/>
    <w:rsid w:val="00323B3B"/>
    <w:rsid w:val="00324167"/>
    <w:rsid w:val="00324439"/>
    <w:rsid w:val="00324BE5"/>
    <w:rsid w:val="003254CF"/>
    <w:rsid w:val="003255B3"/>
    <w:rsid w:val="00325C65"/>
    <w:rsid w:val="00325D06"/>
    <w:rsid w:val="00326434"/>
    <w:rsid w:val="00326498"/>
    <w:rsid w:val="00326C25"/>
    <w:rsid w:val="00326F7A"/>
    <w:rsid w:val="003271C9"/>
    <w:rsid w:val="003273BE"/>
    <w:rsid w:val="00327B6B"/>
    <w:rsid w:val="003302AC"/>
    <w:rsid w:val="003303DE"/>
    <w:rsid w:val="0033100F"/>
    <w:rsid w:val="0033116A"/>
    <w:rsid w:val="00331279"/>
    <w:rsid w:val="00331888"/>
    <w:rsid w:val="00331C0E"/>
    <w:rsid w:val="00331D8D"/>
    <w:rsid w:val="00331E5D"/>
    <w:rsid w:val="00331ECC"/>
    <w:rsid w:val="003320EF"/>
    <w:rsid w:val="00332272"/>
    <w:rsid w:val="00332479"/>
    <w:rsid w:val="003324C6"/>
    <w:rsid w:val="0033262B"/>
    <w:rsid w:val="00332770"/>
    <w:rsid w:val="003328DF"/>
    <w:rsid w:val="00332A6D"/>
    <w:rsid w:val="00332C51"/>
    <w:rsid w:val="00332CBF"/>
    <w:rsid w:val="00332DE1"/>
    <w:rsid w:val="003331D3"/>
    <w:rsid w:val="003332E2"/>
    <w:rsid w:val="00333792"/>
    <w:rsid w:val="00333A09"/>
    <w:rsid w:val="00333B2A"/>
    <w:rsid w:val="00333CA7"/>
    <w:rsid w:val="00333F10"/>
    <w:rsid w:val="00333F50"/>
    <w:rsid w:val="003343DE"/>
    <w:rsid w:val="0033458C"/>
    <w:rsid w:val="00334732"/>
    <w:rsid w:val="003349AB"/>
    <w:rsid w:val="00334C57"/>
    <w:rsid w:val="00334CF1"/>
    <w:rsid w:val="00334D33"/>
    <w:rsid w:val="00334E49"/>
    <w:rsid w:val="00335223"/>
    <w:rsid w:val="003354A8"/>
    <w:rsid w:val="003354D8"/>
    <w:rsid w:val="00335516"/>
    <w:rsid w:val="0033558E"/>
    <w:rsid w:val="003356B0"/>
    <w:rsid w:val="00335F89"/>
    <w:rsid w:val="00336168"/>
    <w:rsid w:val="003364C9"/>
    <w:rsid w:val="0033677C"/>
    <w:rsid w:val="00337211"/>
    <w:rsid w:val="003375AC"/>
    <w:rsid w:val="00337663"/>
    <w:rsid w:val="00337B3E"/>
    <w:rsid w:val="0034003D"/>
    <w:rsid w:val="003400D3"/>
    <w:rsid w:val="003405D8"/>
    <w:rsid w:val="00340F94"/>
    <w:rsid w:val="00340FDB"/>
    <w:rsid w:val="0034149D"/>
    <w:rsid w:val="00341C6A"/>
    <w:rsid w:val="00341CEC"/>
    <w:rsid w:val="00341FA1"/>
    <w:rsid w:val="00342037"/>
    <w:rsid w:val="0034225F"/>
    <w:rsid w:val="00342B7D"/>
    <w:rsid w:val="00342FE0"/>
    <w:rsid w:val="00343294"/>
    <w:rsid w:val="00343A33"/>
    <w:rsid w:val="00343BC6"/>
    <w:rsid w:val="00343D48"/>
    <w:rsid w:val="003442E8"/>
    <w:rsid w:val="00344633"/>
    <w:rsid w:val="0034485F"/>
    <w:rsid w:val="00344AEA"/>
    <w:rsid w:val="003456A2"/>
    <w:rsid w:val="003457C9"/>
    <w:rsid w:val="00345F27"/>
    <w:rsid w:val="003460EF"/>
    <w:rsid w:val="00346320"/>
    <w:rsid w:val="00346C57"/>
    <w:rsid w:val="00346DDA"/>
    <w:rsid w:val="00347261"/>
    <w:rsid w:val="00347358"/>
    <w:rsid w:val="0034761D"/>
    <w:rsid w:val="003477E8"/>
    <w:rsid w:val="003479CC"/>
    <w:rsid w:val="003500C4"/>
    <w:rsid w:val="00350110"/>
    <w:rsid w:val="00350795"/>
    <w:rsid w:val="00350B66"/>
    <w:rsid w:val="00351027"/>
    <w:rsid w:val="0035133C"/>
    <w:rsid w:val="00351795"/>
    <w:rsid w:val="00351C1B"/>
    <w:rsid w:val="00351C30"/>
    <w:rsid w:val="003521C9"/>
    <w:rsid w:val="00353A1E"/>
    <w:rsid w:val="00353E5C"/>
    <w:rsid w:val="00353F2E"/>
    <w:rsid w:val="00353F2F"/>
    <w:rsid w:val="003543C4"/>
    <w:rsid w:val="00354712"/>
    <w:rsid w:val="0035492B"/>
    <w:rsid w:val="003552AE"/>
    <w:rsid w:val="00355540"/>
    <w:rsid w:val="0035557D"/>
    <w:rsid w:val="003559B0"/>
    <w:rsid w:val="003559D7"/>
    <w:rsid w:val="00355BDC"/>
    <w:rsid w:val="00355ED9"/>
    <w:rsid w:val="003568AD"/>
    <w:rsid w:val="00356E21"/>
    <w:rsid w:val="00357A8B"/>
    <w:rsid w:val="003601F5"/>
    <w:rsid w:val="00360607"/>
    <w:rsid w:val="003611B1"/>
    <w:rsid w:val="00361E02"/>
    <w:rsid w:val="00361FDD"/>
    <w:rsid w:val="003625B2"/>
    <w:rsid w:val="003626E5"/>
    <w:rsid w:val="00362827"/>
    <w:rsid w:val="00362C4F"/>
    <w:rsid w:val="00362F48"/>
    <w:rsid w:val="003631E3"/>
    <w:rsid w:val="003633FF"/>
    <w:rsid w:val="00363421"/>
    <w:rsid w:val="00363BB6"/>
    <w:rsid w:val="00363C56"/>
    <w:rsid w:val="00363D60"/>
    <w:rsid w:val="00363F43"/>
    <w:rsid w:val="0036412D"/>
    <w:rsid w:val="00364744"/>
    <w:rsid w:val="00364B5F"/>
    <w:rsid w:val="0036515E"/>
    <w:rsid w:val="00365703"/>
    <w:rsid w:val="003660D2"/>
    <w:rsid w:val="00367255"/>
    <w:rsid w:val="00367537"/>
    <w:rsid w:val="00367607"/>
    <w:rsid w:val="003676BD"/>
    <w:rsid w:val="00367AE3"/>
    <w:rsid w:val="00367AED"/>
    <w:rsid w:val="00367F3E"/>
    <w:rsid w:val="003704A7"/>
    <w:rsid w:val="00371292"/>
    <w:rsid w:val="003722E9"/>
    <w:rsid w:val="003723A7"/>
    <w:rsid w:val="00372B64"/>
    <w:rsid w:val="00372DCB"/>
    <w:rsid w:val="00372DD2"/>
    <w:rsid w:val="00372FA7"/>
    <w:rsid w:val="00373109"/>
    <w:rsid w:val="00374547"/>
    <w:rsid w:val="003746AE"/>
    <w:rsid w:val="00375268"/>
    <w:rsid w:val="0037526E"/>
    <w:rsid w:val="00375823"/>
    <w:rsid w:val="003761CD"/>
    <w:rsid w:val="003768B8"/>
    <w:rsid w:val="003769F3"/>
    <w:rsid w:val="00377021"/>
    <w:rsid w:val="00377328"/>
    <w:rsid w:val="00377776"/>
    <w:rsid w:val="00377A8A"/>
    <w:rsid w:val="00377D96"/>
    <w:rsid w:val="003802A1"/>
    <w:rsid w:val="0038069B"/>
    <w:rsid w:val="003806E5"/>
    <w:rsid w:val="003807D0"/>
    <w:rsid w:val="00380D56"/>
    <w:rsid w:val="003810BF"/>
    <w:rsid w:val="0038172B"/>
    <w:rsid w:val="00381C3A"/>
    <w:rsid w:val="00381EDE"/>
    <w:rsid w:val="00382232"/>
    <w:rsid w:val="00382B05"/>
    <w:rsid w:val="00382C8F"/>
    <w:rsid w:val="00383272"/>
    <w:rsid w:val="00383396"/>
    <w:rsid w:val="00383722"/>
    <w:rsid w:val="00383DE7"/>
    <w:rsid w:val="0038424A"/>
    <w:rsid w:val="003842F5"/>
    <w:rsid w:val="0038450B"/>
    <w:rsid w:val="003847D6"/>
    <w:rsid w:val="00384A69"/>
    <w:rsid w:val="00385314"/>
    <w:rsid w:val="003854EA"/>
    <w:rsid w:val="003858A4"/>
    <w:rsid w:val="00385C1A"/>
    <w:rsid w:val="00385FEB"/>
    <w:rsid w:val="003867B1"/>
    <w:rsid w:val="00386878"/>
    <w:rsid w:val="00386B73"/>
    <w:rsid w:val="00386D51"/>
    <w:rsid w:val="00386F83"/>
    <w:rsid w:val="00387ACC"/>
    <w:rsid w:val="00387B01"/>
    <w:rsid w:val="00387CDB"/>
    <w:rsid w:val="00387EE1"/>
    <w:rsid w:val="00390415"/>
    <w:rsid w:val="0039069A"/>
    <w:rsid w:val="00390E10"/>
    <w:rsid w:val="00390F03"/>
    <w:rsid w:val="003914CA"/>
    <w:rsid w:val="00391540"/>
    <w:rsid w:val="003918CE"/>
    <w:rsid w:val="00391908"/>
    <w:rsid w:val="003919C0"/>
    <w:rsid w:val="00391DE1"/>
    <w:rsid w:val="00392702"/>
    <w:rsid w:val="00392E26"/>
    <w:rsid w:val="003933AD"/>
    <w:rsid w:val="0039363A"/>
    <w:rsid w:val="003937DC"/>
    <w:rsid w:val="003938E5"/>
    <w:rsid w:val="00393A02"/>
    <w:rsid w:val="0039454E"/>
    <w:rsid w:val="00394B8E"/>
    <w:rsid w:val="00394C07"/>
    <w:rsid w:val="003950B4"/>
    <w:rsid w:val="0039562D"/>
    <w:rsid w:val="00395D4B"/>
    <w:rsid w:val="00395DE4"/>
    <w:rsid w:val="0039790A"/>
    <w:rsid w:val="00397A06"/>
    <w:rsid w:val="00397A2D"/>
    <w:rsid w:val="00397AA1"/>
    <w:rsid w:val="00397B6E"/>
    <w:rsid w:val="00397EE2"/>
    <w:rsid w:val="003A0020"/>
    <w:rsid w:val="003A01D7"/>
    <w:rsid w:val="003A045B"/>
    <w:rsid w:val="003A0A53"/>
    <w:rsid w:val="003A1091"/>
    <w:rsid w:val="003A1107"/>
    <w:rsid w:val="003A19EB"/>
    <w:rsid w:val="003A2286"/>
    <w:rsid w:val="003A232E"/>
    <w:rsid w:val="003A2348"/>
    <w:rsid w:val="003A2A49"/>
    <w:rsid w:val="003A2B39"/>
    <w:rsid w:val="003A3448"/>
    <w:rsid w:val="003A37AC"/>
    <w:rsid w:val="003A391F"/>
    <w:rsid w:val="003A4323"/>
    <w:rsid w:val="003A51F9"/>
    <w:rsid w:val="003A5788"/>
    <w:rsid w:val="003A5C64"/>
    <w:rsid w:val="003A5CAA"/>
    <w:rsid w:val="003A6211"/>
    <w:rsid w:val="003A6307"/>
    <w:rsid w:val="003A6399"/>
    <w:rsid w:val="003A65BA"/>
    <w:rsid w:val="003A66DD"/>
    <w:rsid w:val="003A696E"/>
    <w:rsid w:val="003A6970"/>
    <w:rsid w:val="003A69D0"/>
    <w:rsid w:val="003A6C77"/>
    <w:rsid w:val="003A6D76"/>
    <w:rsid w:val="003A75C2"/>
    <w:rsid w:val="003A7F82"/>
    <w:rsid w:val="003B0186"/>
    <w:rsid w:val="003B09A7"/>
    <w:rsid w:val="003B0B09"/>
    <w:rsid w:val="003B0E02"/>
    <w:rsid w:val="003B12BD"/>
    <w:rsid w:val="003B16C5"/>
    <w:rsid w:val="003B1A9E"/>
    <w:rsid w:val="003B260B"/>
    <w:rsid w:val="003B2B57"/>
    <w:rsid w:val="003B349B"/>
    <w:rsid w:val="003B39C3"/>
    <w:rsid w:val="003B4652"/>
    <w:rsid w:val="003B4684"/>
    <w:rsid w:val="003B4A83"/>
    <w:rsid w:val="003B4CC1"/>
    <w:rsid w:val="003B4D98"/>
    <w:rsid w:val="003B4DD8"/>
    <w:rsid w:val="003B5AFC"/>
    <w:rsid w:val="003B5C9C"/>
    <w:rsid w:val="003B63A4"/>
    <w:rsid w:val="003B7079"/>
    <w:rsid w:val="003B7201"/>
    <w:rsid w:val="003B7259"/>
    <w:rsid w:val="003B7282"/>
    <w:rsid w:val="003B7379"/>
    <w:rsid w:val="003B776B"/>
    <w:rsid w:val="003B7B1D"/>
    <w:rsid w:val="003C0A6A"/>
    <w:rsid w:val="003C146C"/>
    <w:rsid w:val="003C1559"/>
    <w:rsid w:val="003C189F"/>
    <w:rsid w:val="003C245F"/>
    <w:rsid w:val="003C2AF7"/>
    <w:rsid w:val="003C34C1"/>
    <w:rsid w:val="003C3FA2"/>
    <w:rsid w:val="003C4377"/>
    <w:rsid w:val="003C46AE"/>
    <w:rsid w:val="003C4AE4"/>
    <w:rsid w:val="003C4B47"/>
    <w:rsid w:val="003C4C6D"/>
    <w:rsid w:val="003C4EF4"/>
    <w:rsid w:val="003C507A"/>
    <w:rsid w:val="003C56DB"/>
    <w:rsid w:val="003C58CA"/>
    <w:rsid w:val="003C5A8E"/>
    <w:rsid w:val="003C5CDE"/>
    <w:rsid w:val="003C672B"/>
    <w:rsid w:val="003C6A06"/>
    <w:rsid w:val="003C6CF2"/>
    <w:rsid w:val="003C6ECC"/>
    <w:rsid w:val="003C6FC7"/>
    <w:rsid w:val="003C742A"/>
    <w:rsid w:val="003C79E7"/>
    <w:rsid w:val="003C7E8A"/>
    <w:rsid w:val="003D017B"/>
    <w:rsid w:val="003D041C"/>
    <w:rsid w:val="003D07C3"/>
    <w:rsid w:val="003D0B32"/>
    <w:rsid w:val="003D19DF"/>
    <w:rsid w:val="003D2AA6"/>
    <w:rsid w:val="003D2B8A"/>
    <w:rsid w:val="003D3315"/>
    <w:rsid w:val="003D33C0"/>
    <w:rsid w:val="003D3429"/>
    <w:rsid w:val="003D3CA0"/>
    <w:rsid w:val="003D49EF"/>
    <w:rsid w:val="003D4A6E"/>
    <w:rsid w:val="003D4EF8"/>
    <w:rsid w:val="003D56E1"/>
    <w:rsid w:val="003D5713"/>
    <w:rsid w:val="003D5AB7"/>
    <w:rsid w:val="003D5AEF"/>
    <w:rsid w:val="003D6734"/>
    <w:rsid w:val="003D686A"/>
    <w:rsid w:val="003D6C34"/>
    <w:rsid w:val="003D77C9"/>
    <w:rsid w:val="003D7D4C"/>
    <w:rsid w:val="003E087B"/>
    <w:rsid w:val="003E0CC9"/>
    <w:rsid w:val="003E1690"/>
    <w:rsid w:val="003E237D"/>
    <w:rsid w:val="003E2F0F"/>
    <w:rsid w:val="003E332F"/>
    <w:rsid w:val="003E3360"/>
    <w:rsid w:val="003E3439"/>
    <w:rsid w:val="003E390F"/>
    <w:rsid w:val="003E396A"/>
    <w:rsid w:val="003E3AD4"/>
    <w:rsid w:val="003E3CCA"/>
    <w:rsid w:val="003E4085"/>
    <w:rsid w:val="003E446B"/>
    <w:rsid w:val="003E4550"/>
    <w:rsid w:val="003E4BF4"/>
    <w:rsid w:val="003E4C0E"/>
    <w:rsid w:val="003E505D"/>
    <w:rsid w:val="003E512A"/>
    <w:rsid w:val="003E6129"/>
    <w:rsid w:val="003E6320"/>
    <w:rsid w:val="003E6A77"/>
    <w:rsid w:val="003E6CA7"/>
    <w:rsid w:val="003E6D14"/>
    <w:rsid w:val="003E6D73"/>
    <w:rsid w:val="003E6DC2"/>
    <w:rsid w:val="003E723D"/>
    <w:rsid w:val="003E72AD"/>
    <w:rsid w:val="003E7A72"/>
    <w:rsid w:val="003E7C93"/>
    <w:rsid w:val="003E7E09"/>
    <w:rsid w:val="003F0366"/>
    <w:rsid w:val="003F04E0"/>
    <w:rsid w:val="003F0E19"/>
    <w:rsid w:val="003F0F01"/>
    <w:rsid w:val="003F16A5"/>
    <w:rsid w:val="003F18D1"/>
    <w:rsid w:val="003F1CA6"/>
    <w:rsid w:val="003F1EFB"/>
    <w:rsid w:val="003F1F29"/>
    <w:rsid w:val="003F204A"/>
    <w:rsid w:val="003F20F3"/>
    <w:rsid w:val="003F2208"/>
    <w:rsid w:val="003F291F"/>
    <w:rsid w:val="003F31AB"/>
    <w:rsid w:val="003F3B5A"/>
    <w:rsid w:val="003F3E66"/>
    <w:rsid w:val="003F430C"/>
    <w:rsid w:val="003F4329"/>
    <w:rsid w:val="003F4570"/>
    <w:rsid w:val="003F50B4"/>
    <w:rsid w:val="003F50CA"/>
    <w:rsid w:val="003F5335"/>
    <w:rsid w:val="003F5CE6"/>
    <w:rsid w:val="003F5FC0"/>
    <w:rsid w:val="003F604D"/>
    <w:rsid w:val="003F63D6"/>
    <w:rsid w:val="003F6E3E"/>
    <w:rsid w:val="003F7A74"/>
    <w:rsid w:val="003F7F55"/>
    <w:rsid w:val="003F7F5E"/>
    <w:rsid w:val="004001AB"/>
    <w:rsid w:val="004008B7"/>
    <w:rsid w:val="004008F9"/>
    <w:rsid w:val="00400C4D"/>
    <w:rsid w:val="004017E7"/>
    <w:rsid w:val="00401B21"/>
    <w:rsid w:val="00401C32"/>
    <w:rsid w:val="00401C63"/>
    <w:rsid w:val="00401E19"/>
    <w:rsid w:val="00401F0E"/>
    <w:rsid w:val="004020F6"/>
    <w:rsid w:val="00402627"/>
    <w:rsid w:val="00402C75"/>
    <w:rsid w:val="00402E4C"/>
    <w:rsid w:val="00402F62"/>
    <w:rsid w:val="00402FE0"/>
    <w:rsid w:val="004032B1"/>
    <w:rsid w:val="00403F9C"/>
    <w:rsid w:val="0040417F"/>
    <w:rsid w:val="004042EE"/>
    <w:rsid w:val="00404A7D"/>
    <w:rsid w:val="00404C17"/>
    <w:rsid w:val="00405317"/>
    <w:rsid w:val="0040553B"/>
    <w:rsid w:val="00405565"/>
    <w:rsid w:val="004055B9"/>
    <w:rsid w:val="00405939"/>
    <w:rsid w:val="00405A32"/>
    <w:rsid w:val="00405EE7"/>
    <w:rsid w:val="00406049"/>
    <w:rsid w:val="00406B0F"/>
    <w:rsid w:val="00407829"/>
    <w:rsid w:val="00407EA8"/>
    <w:rsid w:val="00410038"/>
    <w:rsid w:val="00410134"/>
    <w:rsid w:val="00410226"/>
    <w:rsid w:val="0041079C"/>
    <w:rsid w:val="00410DBB"/>
    <w:rsid w:val="0041158B"/>
    <w:rsid w:val="004115A1"/>
    <w:rsid w:val="004115ED"/>
    <w:rsid w:val="00411658"/>
    <w:rsid w:val="0041166D"/>
    <w:rsid w:val="0041300E"/>
    <w:rsid w:val="0041310C"/>
    <w:rsid w:val="004131CA"/>
    <w:rsid w:val="0041367B"/>
    <w:rsid w:val="00413EA7"/>
    <w:rsid w:val="00413FE5"/>
    <w:rsid w:val="00414263"/>
    <w:rsid w:val="00414358"/>
    <w:rsid w:val="00414558"/>
    <w:rsid w:val="004148BA"/>
    <w:rsid w:val="00415532"/>
    <w:rsid w:val="00416699"/>
    <w:rsid w:val="004167C7"/>
    <w:rsid w:val="00416BC4"/>
    <w:rsid w:val="00417053"/>
    <w:rsid w:val="00417529"/>
    <w:rsid w:val="00417949"/>
    <w:rsid w:val="0042004A"/>
    <w:rsid w:val="004208DA"/>
    <w:rsid w:val="004208F1"/>
    <w:rsid w:val="00420DBA"/>
    <w:rsid w:val="00420F8C"/>
    <w:rsid w:val="0042112B"/>
    <w:rsid w:val="004218A7"/>
    <w:rsid w:val="00421F1F"/>
    <w:rsid w:val="00421F81"/>
    <w:rsid w:val="004221D9"/>
    <w:rsid w:val="0042285A"/>
    <w:rsid w:val="00422B42"/>
    <w:rsid w:val="00422C0D"/>
    <w:rsid w:val="00423332"/>
    <w:rsid w:val="00423768"/>
    <w:rsid w:val="00423CA6"/>
    <w:rsid w:val="00424163"/>
    <w:rsid w:val="00424272"/>
    <w:rsid w:val="00424376"/>
    <w:rsid w:val="00424A34"/>
    <w:rsid w:val="00424DEB"/>
    <w:rsid w:val="00425640"/>
    <w:rsid w:val="00425BDD"/>
    <w:rsid w:val="00425D59"/>
    <w:rsid w:val="00427164"/>
    <w:rsid w:val="00427D2F"/>
    <w:rsid w:val="004302D8"/>
    <w:rsid w:val="004303C7"/>
    <w:rsid w:val="00430742"/>
    <w:rsid w:val="00430775"/>
    <w:rsid w:val="00431A87"/>
    <w:rsid w:val="00432D04"/>
    <w:rsid w:val="00432D80"/>
    <w:rsid w:val="004332E0"/>
    <w:rsid w:val="00434184"/>
    <w:rsid w:val="0043431F"/>
    <w:rsid w:val="00434348"/>
    <w:rsid w:val="0043443A"/>
    <w:rsid w:val="00434528"/>
    <w:rsid w:val="0043485E"/>
    <w:rsid w:val="00434A0F"/>
    <w:rsid w:val="0043573F"/>
    <w:rsid w:val="004359F7"/>
    <w:rsid w:val="00435A53"/>
    <w:rsid w:val="00435BF2"/>
    <w:rsid w:val="00435DB5"/>
    <w:rsid w:val="00437246"/>
    <w:rsid w:val="004377DA"/>
    <w:rsid w:val="00437D80"/>
    <w:rsid w:val="00440081"/>
    <w:rsid w:val="0044019A"/>
    <w:rsid w:val="004402B4"/>
    <w:rsid w:val="00440539"/>
    <w:rsid w:val="00440622"/>
    <w:rsid w:val="0044095C"/>
    <w:rsid w:val="004409E8"/>
    <w:rsid w:val="00441432"/>
    <w:rsid w:val="004419DB"/>
    <w:rsid w:val="00441B56"/>
    <w:rsid w:val="00441E28"/>
    <w:rsid w:val="00441ED5"/>
    <w:rsid w:val="00442AAD"/>
    <w:rsid w:val="0044382A"/>
    <w:rsid w:val="0044386C"/>
    <w:rsid w:val="00443908"/>
    <w:rsid w:val="004439B5"/>
    <w:rsid w:val="00443A5A"/>
    <w:rsid w:val="00443DE7"/>
    <w:rsid w:val="00443E2D"/>
    <w:rsid w:val="00443F28"/>
    <w:rsid w:val="004444F2"/>
    <w:rsid w:val="004456F8"/>
    <w:rsid w:val="00446DA3"/>
    <w:rsid w:val="004471EA"/>
    <w:rsid w:val="004474C3"/>
    <w:rsid w:val="0044790E"/>
    <w:rsid w:val="00447AD5"/>
    <w:rsid w:val="00447DAD"/>
    <w:rsid w:val="004500A5"/>
    <w:rsid w:val="00450245"/>
    <w:rsid w:val="004502DB"/>
    <w:rsid w:val="004504B9"/>
    <w:rsid w:val="00450CDC"/>
    <w:rsid w:val="00451635"/>
    <w:rsid w:val="00451ABA"/>
    <w:rsid w:val="00451EF7"/>
    <w:rsid w:val="0045249A"/>
    <w:rsid w:val="00452E59"/>
    <w:rsid w:val="00452E9A"/>
    <w:rsid w:val="00452F36"/>
    <w:rsid w:val="004535E5"/>
    <w:rsid w:val="00453830"/>
    <w:rsid w:val="00453DF9"/>
    <w:rsid w:val="00454578"/>
    <w:rsid w:val="0045458A"/>
    <w:rsid w:val="00454670"/>
    <w:rsid w:val="00454CC6"/>
    <w:rsid w:val="00454D3D"/>
    <w:rsid w:val="00455471"/>
    <w:rsid w:val="00455479"/>
    <w:rsid w:val="00455537"/>
    <w:rsid w:val="00455FB9"/>
    <w:rsid w:val="00456611"/>
    <w:rsid w:val="00456831"/>
    <w:rsid w:val="00456C54"/>
    <w:rsid w:val="00456D91"/>
    <w:rsid w:val="00457260"/>
    <w:rsid w:val="004574A6"/>
    <w:rsid w:val="00457FBF"/>
    <w:rsid w:val="0046045B"/>
    <w:rsid w:val="00460A05"/>
    <w:rsid w:val="00461134"/>
    <w:rsid w:val="004617E6"/>
    <w:rsid w:val="00461971"/>
    <w:rsid w:val="00461C6D"/>
    <w:rsid w:val="00461E3A"/>
    <w:rsid w:val="00462305"/>
    <w:rsid w:val="004625CA"/>
    <w:rsid w:val="004626C8"/>
    <w:rsid w:val="00462827"/>
    <w:rsid w:val="00462E18"/>
    <w:rsid w:val="00463444"/>
    <w:rsid w:val="0046396C"/>
    <w:rsid w:val="004639F9"/>
    <w:rsid w:val="00463BF1"/>
    <w:rsid w:val="00463E18"/>
    <w:rsid w:val="00463EC8"/>
    <w:rsid w:val="0046412B"/>
    <w:rsid w:val="004643BD"/>
    <w:rsid w:val="00464C40"/>
    <w:rsid w:val="00465C84"/>
    <w:rsid w:val="00465CC6"/>
    <w:rsid w:val="0046619E"/>
    <w:rsid w:val="00466714"/>
    <w:rsid w:val="00466D70"/>
    <w:rsid w:val="004672CA"/>
    <w:rsid w:val="004672EF"/>
    <w:rsid w:val="004677D1"/>
    <w:rsid w:val="0046793B"/>
    <w:rsid w:val="00467C41"/>
    <w:rsid w:val="004701CA"/>
    <w:rsid w:val="004708B8"/>
    <w:rsid w:val="004709D2"/>
    <w:rsid w:val="00471E78"/>
    <w:rsid w:val="00472112"/>
    <w:rsid w:val="0047233F"/>
    <w:rsid w:val="00472408"/>
    <w:rsid w:val="00473B2D"/>
    <w:rsid w:val="00473B32"/>
    <w:rsid w:val="00473CBA"/>
    <w:rsid w:val="0047405E"/>
    <w:rsid w:val="0047440E"/>
    <w:rsid w:val="0047446A"/>
    <w:rsid w:val="0047473E"/>
    <w:rsid w:val="00474CD8"/>
    <w:rsid w:val="00475077"/>
    <w:rsid w:val="0047522B"/>
    <w:rsid w:val="0047577C"/>
    <w:rsid w:val="00475C8E"/>
    <w:rsid w:val="0047614B"/>
    <w:rsid w:val="00476559"/>
    <w:rsid w:val="004769F8"/>
    <w:rsid w:val="00476F18"/>
    <w:rsid w:val="00476F6A"/>
    <w:rsid w:val="0047704F"/>
    <w:rsid w:val="00477159"/>
    <w:rsid w:val="00477390"/>
    <w:rsid w:val="0047749D"/>
    <w:rsid w:val="004774F0"/>
    <w:rsid w:val="004775AF"/>
    <w:rsid w:val="004776F8"/>
    <w:rsid w:val="00477748"/>
    <w:rsid w:val="004778FC"/>
    <w:rsid w:val="00477E85"/>
    <w:rsid w:val="0048074A"/>
    <w:rsid w:val="00480F29"/>
    <w:rsid w:val="00480F43"/>
    <w:rsid w:val="00481322"/>
    <w:rsid w:val="00481919"/>
    <w:rsid w:val="004819D8"/>
    <w:rsid w:val="00481E71"/>
    <w:rsid w:val="00481F10"/>
    <w:rsid w:val="004822BC"/>
    <w:rsid w:val="004827F0"/>
    <w:rsid w:val="00482F90"/>
    <w:rsid w:val="004831DC"/>
    <w:rsid w:val="004837FF"/>
    <w:rsid w:val="004838B2"/>
    <w:rsid w:val="00483B34"/>
    <w:rsid w:val="00483CFC"/>
    <w:rsid w:val="00484009"/>
    <w:rsid w:val="004840FD"/>
    <w:rsid w:val="00484C29"/>
    <w:rsid w:val="00485A33"/>
    <w:rsid w:val="00485C7C"/>
    <w:rsid w:val="00485DBE"/>
    <w:rsid w:val="00485FE9"/>
    <w:rsid w:val="004868F4"/>
    <w:rsid w:val="004870D7"/>
    <w:rsid w:val="004873FB"/>
    <w:rsid w:val="00487FA3"/>
    <w:rsid w:val="004900E3"/>
    <w:rsid w:val="00490101"/>
    <w:rsid w:val="00490416"/>
    <w:rsid w:val="00490608"/>
    <w:rsid w:val="00490A27"/>
    <w:rsid w:val="004916B5"/>
    <w:rsid w:val="00491B59"/>
    <w:rsid w:val="00491EE1"/>
    <w:rsid w:val="00492117"/>
    <w:rsid w:val="004925D5"/>
    <w:rsid w:val="00492639"/>
    <w:rsid w:val="00492AE6"/>
    <w:rsid w:val="00492E20"/>
    <w:rsid w:val="00492E50"/>
    <w:rsid w:val="00493C97"/>
    <w:rsid w:val="00493D52"/>
    <w:rsid w:val="004941D2"/>
    <w:rsid w:val="00494220"/>
    <w:rsid w:val="004954AC"/>
    <w:rsid w:val="00495A09"/>
    <w:rsid w:val="00495C4B"/>
    <w:rsid w:val="00495E65"/>
    <w:rsid w:val="00496363"/>
    <w:rsid w:val="004966E8"/>
    <w:rsid w:val="004968AA"/>
    <w:rsid w:val="004969D1"/>
    <w:rsid w:val="00496D7D"/>
    <w:rsid w:val="0049709C"/>
    <w:rsid w:val="004973C9"/>
    <w:rsid w:val="004974DF"/>
    <w:rsid w:val="004976DA"/>
    <w:rsid w:val="00497878"/>
    <w:rsid w:val="00497E20"/>
    <w:rsid w:val="004A0076"/>
    <w:rsid w:val="004A0530"/>
    <w:rsid w:val="004A058C"/>
    <w:rsid w:val="004A07F2"/>
    <w:rsid w:val="004A0923"/>
    <w:rsid w:val="004A128F"/>
    <w:rsid w:val="004A12C4"/>
    <w:rsid w:val="004A13A8"/>
    <w:rsid w:val="004A13F1"/>
    <w:rsid w:val="004A18FF"/>
    <w:rsid w:val="004A1CA3"/>
    <w:rsid w:val="004A1F06"/>
    <w:rsid w:val="004A270C"/>
    <w:rsid w:val="004A28DA"/>
    <w:rsid w:val="004A29A8"/>
    <w:rsid w:val="004A2B5C"/>
    <w:rsid w:val="004A2CB4"/>
    <w:rsid w:val="004A2E2E"/>
    <w:rsid w:val="004A3536"/>
    <w:rsid w:val="004A35EF"/>
    <w:rsid w:val="004A36C0"/>
    <w:rsid w:val="004A3AAC"/>
    <w:rsid w:val="004A3AB0"/>
    <w:rsid w:val="004A3C53"/>
    <w:rsid w:val="004A3C6D"/>
    <w:rsid w:val="004A4030"/>
    <w:rsid w:val="004A4862"/>
    <w:rsid w:val="004A48E9"/>
    <w:rsid w:val="004A4E64"/>
    <w:rsid w:val="004A4FEB"/>
    <w:rsid w:val="004A5025"/>
    <w:rsid w:val="004A50AF"/>
    <w:rsid w:val="004A57BC"/>
    <w:rsid w:val="004A5A7F"/>
    <w:rsid w:val="004A5E2B"/>
    <w:rsid w:val="004A5E81"/>
    <w:rsid w:val="004A632E"/>
    <w:rsid w:val="004A65AB"/>
    <w:rsid w:val="004A6A66"/>
    <w:rsid w:val="004A6DA7"/>
    <w:rsid w:val="004A746C"/>
    <w:rsid w:val="004A74C3"/>
    <w:rsid w:val="004A79B2"/>
    <w:rsid w:val="004A7BE0"/>
    <w:rsid w:val="004A7FF4"/>
    <w:rsid w:val="004B0F3B"/>
    <w:rsid w:val="004B12D4"/>
    <w:rsid w:val="004B16DD"/>
    <w:rsid w:val="004B1782"/>
    <w:rsid w:val="004B17C3"/>
    <w:rsid w:val="004B1898"/>
    <w:rsid w:val="004B1957"/>
    <w:rsid w:val="004B24B2"/>
    <w:rsid w:val="004B267F"/>
    <w:rsid w:val="004B2D0C"/>
    <w:rsid w:val="004B31EA"/>
    <w:rsid w:val="004B340B"/>
    <w:rsid w:val="004B3591"/>
    <w:rsid w:val="004B3870"/>
    <w:rsid w:val="004B39C5"/>
    <w:rsid w:val="004B39F9"/>
    <w:rsid w:val="004B3BDE"/>
    <w:rsid w:val="004B4008"/>
    <w:rsid w:val="004B4D29"/>
    <w:rsid w:val="004B4EAE"/>
    <w:rsid w:val="004B5153"/>
    <w:rsid w:val="004B5792"/>
    <w:rsid w:val="004B728D"/>
    <w:rsid w:val="004B7625"/>
    <w:rsid w:val="004B76A7"/>
    <w:rsid w:val="004B794A"/>
    <w:rsid w:val="004B7BC4"/>
    <w:rsid w:val="004B7F46"/>
    <w:rsid w:val="004C0474"/>
    <w:rsid w:val="004C0723"/>
    <w:rsid w:val="004C084F"/>
    <w:rsid w:val="004C093D"/>
    <w:rsid w:val="004C0FEB"/>
    <w:rsid w:val="004C1E73"/>
    <w:rsid w:val="004C263A"/>
    <w:rsid w:val="004C288B"/>
    <w:rsid w:val="004C29E3"/>
    <w:rsid w:val="004C2CC6"/>
    <w:rsid w:val="004C34C6"/>
    <w:rsid w:val="004C39E5"/>
    <w:rsid w:val="004C39EA"/>
    <w:rsid w:val="004C3F96"/>
    <w:rsid w:val="004C4735"/>
    <w:rsid w:val="004C50F8"/>
    <w:rsid w:val="004C535E"/>
    <w:rsid w:val="004C55E2"/>
    <w:rsid w:val="004C5E22"/>
    <w:rsid w:val="004C679C"/>
    <w:rsid w:val="004C6D1A"/>
    <w:rsid w:val="004C7124"/>
    <w:rsid w:val="004C74A9"/>
    <w:rsid w:val="004C776E"/>
    <w:rsid w:val="004C7792"/>
    <w:rsid w:val="004C78C5"/>
    <w:rsid w:val="004C7952"/>
    <w:rsid w:val="004C7961"/>
    <w:rsid w:val="004C7A47"/>
    <w:rsid w:val="004C7A7D"/>
    <w:rsid w:val="004C7B5E"/>
    <w:rsid w:val="004D0570"/>
    <w:rsid w:val="004D0F33"/>
    <w:rsid w:val="004D0F4B"/>
    <w:rsid w:val="004D18A8"/>
    <w:rsid w:val="004D1F40"/>
    <w:rsid w:val="004D1F9B"/>
    <w:rsid w:val="004D1FAB"/>
    <w:rsid w:val="004D20DD"/>
    <w:rsid w:val="004D2446"/>
    <w:rsid w:val="004D25AE"/>
    <w:rsid w:val="004D264E"/>
    <w:rsid w:val="004D26AE"/>
    <w:rsid w:val="004D2841"/>
    <w:rsid w:val="004D294E"/>
    <w:rsid w:val="004D3060"/>
    <w:rsid w:val="004D33D3"/>
    <w:rsid w:val="004D352F"/>
    <w:rsid w:val="004D3669"/>
    <w:rsid w:val="004D388F"/>
    <w:rsid w:val="004D3BF3"/>
    <w:rsid w:val="004D42B8"/>
    <w:rsid w:val="004D42C3"/>
    <w:rsid w:val="004D4586"/>
    <w:rsid w:val="004D4C40"/>
    <w:rsid w:val="004D4F1B"/>
    <w:rsid w:val="004D50E0"/>
    <w:rsid w:val="004D5591"/>
    <w:rsid w:val="004D5A8C"/>
    <w:rsid w:val="004D5D23"/>
    <w:rsid w:val="004D678C"/>
    <w:rsid w:val="004D6CAE"/>
    <w:rsid w:val="004D6D9F"/>
    <w:rsid w:val="004D6E36"/>
    <w:rsid w:val="004D75C8"/>
    <w:rsid w:val="004D7686"/>
    <w:rsid w:val="004E0034"/>
    <w:rsid w:val="004E0C82"/>
    <w:rsid w:val="004E0D28"/>
    <w:rsid w:val="004E1AA8"/>
    <w:rsid w:val="004E1CDE"/>
    <w:rsid w:val="004E2087"/>
    <w:rsid w:val="004E2732"/>
    <w:rsid w:val="004E2A9F"/>
    <w:rsid w:val="004E2DF8"/>
    <w:rsid w:val="004E2E00"/>
    <w:rsid w:val="004E2EEA"/>
    <w:rsid w:val="004E308D"/>
    <w:rsid w:val="004E3F40"/>
    <w:rsid w:val="004E410D"/>
    <w:rsid w:val="004E44F9"/>
    <w:rsid w:val="004E4864"/>
    <w:rsid w:val="004E4D46"/>
    <w:rsid w:val="004E557B"/>
    <w:rsid w:val="004E5A22"/>
    <w:rsid w:val="004E62CD"/>
    <w:rsid w:val="004E63CC"/>
    <w:rsid w:val="004E66B5"/>
    <w:rsid w:val="004E674C"/>
    <w:rsid w:val="004E6A9D"/>
    <w:rsid w:val="004E6F79"/>
    <w:rsid w:val="004E71ED"/>
    <w:rsid w:val="004E73D1"/>
    <w:rsid w:val="004E7A64"/>
    <w:rsid w:val="004E7F33"/>
    <w:rsid w:val="004F008D"/>
    <w:rsid w:val="004F0317"/>
    <w:rsid w:val="004F0409"/>
    <w:rsid w:val="004F0694"/>
    <w:rsid w:val="004F07F9"/>
    <w:rsid w:val="004F0AA1"/>
    <w:rsid w:val="004F0D8F"/>
    <w:rsid w:val="004F0EF9"/>
    <w:rsid w:val="004F13F9"/>
    <w:rsid w:val="004F14EE"/>
    <w:rsid w:val="004F183D"/>
    <w:rsid w:val="004F2869"/>
    <w:rsid w:val="004F29BD"/>
    <w:rsid w:val="004F2AED"/>
    <w:rsid w:val="004F3004"/>
    <w:rsid w:val="004F309D"/>
    <w:rsid w:val="004F35B2"/>
    <w:rsid w:val="004F42BA"/>
    <w:rsid w:val="004F437E"/>
    <w:rsid w:val="004F52C6"/>
    <w:rsid w:val="004F532B"/>
    <w:rsid w:val="004F547A"/>
    <w:rsid w:val="004F5759"/>
    <w:rsid w:val="004F5950"/>
    <w:rsid w:val="004F5973"/>
    <w:rsid w:val="004F5987"/>
    <w:rsid w:val="004F5AEE"/>
    <w:rsid w:val="004F6180"/>
    <w:rsid w:val="004F66A2"/>
    <w:rsid w:val="004F6702"/>
    <w:rsid w:val="004F6981"/>
    <w:rsid w:val="004F6BF4"/>
    <w:rsid w:val="004F79C9"/>
    <w:rsid w:val="004F7AEF"/>
    <w:rsid w:val="004F7C40"/>
    <w:rsid w:val="0050031D"/>
    <w:rsid w:val="00500449"/>
    <w:rsid w:val="005004EF"/>
    <w:rsid w:val="0050109C"/>
    <w:rsid w:val="005016E5"/>
    <w:rsid w:val="00501966"/>
    <w:rsid w:val="00501A0B"/>
    <w:rsid w:val="00501F26"/>
    <w:rsid w:val="005021DC"/>
    <w:rsid w:val="00502902"/>
    <w:rsid w:val="00502B49"/>
    <w:rsid w:val="00503011"/>
    <w:rsid w:val="005034F2"/>
    <w:rsid w:val="00503B74"/>
    <w:rsid w:val="00503C71"/>
    <w:rsid w:val="00505172"/>
    <w:rsid w:val="005052F6"/>
    <w:rsid w:val="005053E9"/>
    <w:rsid w:val="005057EE"/>
    <w:rsid w:val="00505946"/>
    <w:rsid w:val="00505997"/>
    <w:rsid w:val="005059DC"/>
    <w:rsid w:val="00505D1C"/>
    <w:rsid w:val="00505D9A"/>
    <w:rsid w:val="00505EE4"/>
    <w:rsid w:val="00506307"/>
    <w:rsid w:val="00506431"/>
    <w:rsid w:val="005064B4"/>
    <w:rsid w:val="005065DB"/>
    <w:rsid w:val="00506B7F"/>
    <w:rsid w:val="00506E19"/>
    <w:rsid w:val="00506E46"/>
    <w:rsid w:val="00506ED7"/>
    <w:rsid w:val="00506EF6"/>
    <w:rsid w:val="00507354"/>
    <w:rsid w:val="00507528"/>
    <w:rsid w:val="00507786"/>
    <w:rsid w:val="0050785E"/>
    <w:rsid w:val="00507AE9"/>
    <w:rsid w:val="00507C39"/>
    <w:rsid w:val="005102D7"/>
    <w:rsid w:val="0051035E"/>
    <w:rsid w:val="005107BE"/>
    <w:rsid w:val="0051118E"/>
    <w:rsid w:val="00511368"/>
    <w:rsid w:val="005113B8"/>
    <w:rsid w:val="00511F1D"/>
    <w:rsid w:val="005122F6"/>
    <w:rsid w:val="005122FE"/>
    <w:rsid w:val="005126D5"/>
    <w:rsid w:val="00512F44"/>
    <w:rsid w:val="005133EB"/>
    <w:rsid w:val="005135B2"/>
    <w:rsid w:val="00513603"/>
    <w:rsid w:val="0051367F"/>
    <w:rsid w:val="005149E5"/>
    <w:rsid w:val="00514DA6"/>
    <w:rsid w:val="00514F93"/>
    <w:rsid w:val="0051522C"/>
    <w:rsid w:val="00516AA8"/>
    <w:rsid w:val="00516B84"/>
    <w:rsid w:val="005173F3"/>
    <w:rsid w:val="00517CE7"/>
    <w:rsid w:val="00517D46"/>
    <w:rsid w:val="0052073C"/>
    <w:rsid w:val="00520E4D"/>
    <w:rsid w:val="00521107"/>
    <w:rsid w:val="005212E6"/>
    <w:rsid w:val="00522271"/>
    <w:rsid w:val="00522748"/>
    <w:rsid w:val="00522C29"/>
    <w:rsid w:val="00522F26"/>
    <w:rsid w:val="005234DC"/>
    <w:rsid w:val="00523985"/>
    <w:rsid w:val="00523AEF"/>
    <w:rsid w:val="00523C66"/>
    <w:rsid w:val="00523D28"/>
    <w:rsid w:val="00524386"/>
    <w:rsid w:val="00524731"/>
    <w:rsid w:val="005248DD"/>
    <w:rsid w:val="0052495D"/>
    <w:rsid w:val="0052531E"/>
    <w:rsid w:val="005254ED"/>
    <w:rsid w:val="0052579C"/>
    <w:rsid w:val="005258EE"/>
    <w:rsid w:val="0052608F"/>
    <w:rsid w:val="005260A2"/>
    <w:rsid w:val="005260F7"/>
    <w:rsid w:val="00526119"/>
    <w:rsid w:val="005263A3"/>
    <w:rsid w:val="00526948"/>
    <w:rsid w:val="00526CA0"/>
    <w:rsid w:val="00526D2F"/>
    <w:rsid w:val="00527358"/>
    <w:rsid w:val="005274E9"/>
    <w:rsid w:val="00527863"/>
    <w:rsid w:val="005302BB"/>
    <w:rsid w:val="005303A1"/>
    <w:rsid w:val="00530A28"/>
    <w:rsid w:val="00530B06"/>
    <w:rsid w:val="00530DCF"/>
    <w:rsid w:val="00530E17"/>
    <w:rsid w:val="005316CA"/>
    <w:rsid w:val="00531C8E"/>
    <w:rsid w:val="005320A6"/>
    <w:rsid w:val="0053238C"/>
    <w:rsid w:val="00532459"/>
    <w:rsid w:val="005327C7"/>
    <w:rsid w:val="00532869"/>
    <w:rsid w:val="00532EF8"/>
    <w:rsid w:val="00533136"/>
    <w:rsid w:val="0053363B"/>
    <w:rsid w:val="00533B64"/>
    <w:rsid w:val="00533C19"/>
    <w:rsid w:val="00533DE0"/>
    <w:rsid w:val="0053423F"/>
    <w:rsid w:val="005345DD"/>
    <w:rsid w:val="0053462F"/>
    <w:rsid w:val="0053477E"/>
    <w:rsid w:val="00534819"/>
    <w:rsid w:val="00534B35"/>
    <w:rsid w:val="00534BA7"/>
    <w:rsid w:val="0053521B"/>
    <w:rsid w:val="00535250"/>
    <w:rsid w:val="005353C3"/>
    <w:rsid w:val="00535552"/>
    <w:rsid w:val="00535C54"/>
    <w:rsid w:val="00535DB6"/>
    <w:rsid w:val="0053644C"/>
    <w:rsid w:val="005369EF"/>
    <w:rsid w:val="005371BA"/>
    <w:rsid w:val="00537228"/>
    <w:rsid w:val="0054038F"/>
    <w:rsid w:val="00540560"/>
    <w:rsid w:val="00540579"/>
    <w:rsid w:val="00540CE3"/>
    <w:rsid w:val="00540E89"/>
    <w:rsid w:val="005412E2"/>
    <w:rsid w:val="00541338"/>
    <w:rsid w:val="00541528"/>
    <w:rsid w:val="005416FF"/>
    <w:rsid w:val="00541E2E"/>
    <w:rsid w:val="005421A5"/>
    <w:rsid w:val="00542231"/>
    <w:rsid w:val="00542D4D"/>
    <w:rsid w:val="00542F81"/>
    <w:rsid w:val="00543594"/>
    <w:rsid w:val="00543681"/>
    <w:rsid w:val="00543705"/>
    <w:rsid w:val="0054397A"/>
    <w:rsid w:val="00543C34"/>
    <w:rsid w:val="00543C9F"/>
    <w:rsid w:val="00543DD4"/>
    <w:rsid w:val="005447AD"/>
    <w:rsid w:val="00544ABA"/>
    <w:rsid w:val="00544BDB"/>
    <w:rsid w:val="00544D31"/>
    <w:rsid w:val="00544D72"/>
    <w:rsid w:val="00545310"/>
    <w:rsid w:val="00545819"/>
    <w:rsid w:val="00545893"/>
    <w:rsid w:val="005462DD"/>
    <w:rsid w:val="00546C47"/>
    <w:rsid w:val="00547274"/>
    <w:rsid w:val="005473B3"/>
    <w:rsid w:val="0054778E"/>
    <w:rsid w:val="00547D20"/>
    <w:rsid w:val="00547E3F"/>
    <w:rsid w:val="00547F72"/>
    <w:rsid w:val="00550205"/>
    <w:rsid w:val="00550491"/>
    <w:rsid w:val="005507D5"/>
    <w:rsid w:val="00551BC3"/>
    <w:rsid w:val="00551F05"/>
    <w:rsid w:val="00552115"/>
    <w:rsid w:val="00552210"/>
    <w:rsid w:val="00552BA5"/>
    <w:rsid w:val="00552C9C"/>
    <w:rsid w:val="00552E9C"/>
    <w:rsid w:val="005531D2"/>
    <w:rsid w:val="005533FE"/>
    <w:rsid w:val="005535E0"/>
    <w:rsid w:val="0055392F"/>
    <w:rsid w:val="00553C8D"/>
    <w:rsid w:val="00553E73"/>
    <w:rsid w:val="00554071"/>
    <w:rsid w:val="00554303"/>
    <w:rsid w:val="00554336"/>
    <w:rsid w:val="00554389"/>
    <w:rsid w:val="0055455D"/>
    <w:rsid w:val="005545E1"/>
    <w:rsid w:val="0055465C"/>
    <w:rsid w:val="005547C9"/>
    <w:rsid w:val="005547D6"/>
    <w:rsid w:val="005549A2"/>
    <w:rsid w:val="00554B92"/>
    <w:rsid w:val="00554DE9"/>
    <w:rsid w:val="00554EBA"/>
    <w:rsid w:val="00555008"/>
    <w:rsid w:val="0055560E"/>
    <w:rsid w:val="005558E9"/>
    <w:rsid w:val="005564E9"/>
    <w:rsid w:val="00556E71"/>
    <w:rsid w:val="00557347"/>
    <w:rsid w:val="00557939"/>
    <w:rsid w:val="00557B9A"/>
    <w:rsid w:val="005606FA"/>
    <w:rsid w:val="00560EC0"/>
    <w:rsid w:val="00561375"/>
    <w:rsid w:val="00561F47"/>
    <w:rsid w:val="005626A5"/>
    <w:rsid w:val="00562A20"/>
    <w:rsid w:val="0056352D"/>
    <w:rsid w:val="0056473B"/>
    <w:rsid w:val="005647C2"/>
    <w:rsid w:val="005649AB"/>
    <w:rsid w:val="00564ECA"/>
    <w:rsid w:val="0056509C"/>
    <w:rsid w:val="005653CC"/>
    <w:rsid w:val="005658A1"/>
    <w:rsid w:val="0056626C"/>
    <w:rsid w:val="005662B1"/>
    <w:rsid w:val="005665E8"/>
    <w:rsid w:val="005666BD"/>
    <w:rsid w:val="00566780"/>
    <w:rsid w:val="00566A17"/>
    <w:rsid w:val="00566CC0"/>
    <w:rsid w:val="005671B2"/>
    <w:rsid w:val="00567677"/>
    <w:rsid w:val="0056767F"/>
    <w:rsid w:val="005678A1"/>
    <w:rsid w:val="00567C86"/>
    <w:rsid w:val="00567CD8"/>
    <w:rsid w:val="00567DAA"/>
    <w:rsid w:val="00567E4A"/>
    <w:rsid w:val="005700E4"/>
    <w:rsid w:val="005701B9"/>
    <w:rsid w:val="005704FF"/>
    <w:rsid w:val="00570968"/>
    <w:rsid w:val="00570AB4"/>
    <w:rsid w:val="00570D7B"/>
    <w:rsid w:val="0057117F"/>
    <w:rsid w:val="00571260"/>
    <w:rsid w:val="0057137A"/>
    <w:rsid w:val="0057145B"/>
    <w:rsid w:val="005714B8"/>
    <w:rsid w:val="00571CE5"/>
    <w:rsid w:val="005720FD"/>
    <w:rsid w:val="0057240F"/>
    <w:rsid w:val="00572CE2"/>
    <w:rsid w:val="00572E37"/>
    <w:rsid w:val="00572ECC"/>
    <w:rsid w:val="005733BA"/>
    <w:rsid w:val="00573997"/>
    <w:rsid w:val="005739DC"/>
    <w:rsid w:val="00573B43"/>
    <w:rsid w:val="00573DDD"/>
    <w:rsid w:val="00573F18"/>
    <w:rsid w:val="00574984"/>
    <w:rsid w:val="00574E79"/>
    <w:rsid w:val="00575575"/>
    <w:rsid w:val="00575932"/>
    <w:rsid w:val="00576856"/>
    <w:rsid w:val="00576FB0"/>
    <w:rsid w:val="00577441"/>
    <w:rsid w:val="00577B38"/>
    <w:rsid w:val="00577D2B"/>
    <w:rsid w:val="00577EEC"/>
    <w:rsid w:val="0058031B"/>
    <w:rsid w:val="0058059D"/>
    <w:rsid w:val="005806C7"/>
    <w:rsid w:val="00580D80"/>
    <w:rsid w:val="00580EA0"/>
    <w:rsid w:val="00580FD3"/>
    <w:rsid w:val="0058103C"/>
    <w:rsid w:val="005810BF"/>
    <w:rsid w:val="00582C02"/>
    <w:rsid w:val="00583C2C"/>
    <w:rsid w:val="005841A6"/>
    <w:rsid w:val="00584C67"/>
    <w:rsid w:val="00585231"/>
    <w:rsid w:val="00585337"/>
    <w:rsid w:val="005853FD"/>
    <w:rsid w:val="005855D5"/>
    <w:rsid w:val="00585ADF"/>
    <w:rsid w:val="00585DCF"/>
    <w:rsid w:val="00585E4A"/>
    <w:rsid w:val="00586046"/>
    <w:rsid w:val="005864FF"/>
    <w:rsid w:val="00586A7E"/>
    <w:rsid w:val="00586DDB"/>
    <w:rsid w:val="005870EA"/>
    <w:rsid w:val="005873F8"/>
    <w:rsid w:val="00587AC8"/>
    <w:rsid w:val="00587DDB"/>
    <w:rsid w:val="00587E70"/>
    <w:rsid w:val="005902E8"/>
    <w:rsid w:val="00590CD4"/>
    <w:rsid w:val="005912A3"/>
    <w:rsid w:val="005914AB"/>
    <w:rsid w:val="00591862"/>
    <w:rsid w:val="00591898"/>
    <w:rsid w:val="00591A5B"/>
    <w:rsid w:val="00591E16"/>
    <w:rsid w:val="00591F9A"/>
    <w:rsid w:val="00592660"/>
    <w:rsid w:val="00592944"/>
    <w:rsid w:val="00592C14"/>
    <w:rsid w:val="00592D88"/>
    <w:rsid w:val="005936FB"/>
    <w:rsid w:val="00593CF0"/>
    <w:rsid w:val="005947EE"/>
    <w:rsid w:val="005948FB"/>
    <w:rsid w:val="00594D55"/>
    <w:rsid w:val="0059553E"/>
    <w:rsid w:val="005957A9"/>
    <w:rsid w:val="00595998"/>
    <w:rsid w:val="00595A9E"/>
    <w:rsid w:val="00595FD5"/>
    <w:rsid w:val="0059602E"/>
    <w:rsid w:val="0059666B"/>
    <w:rsid w:val="00596F5D"/>
    <w:rsid w:val="005970E5"/>
    <w:rsid w:val="00597A90"/>
    <w:rsid w:val="005A00BF"/>
    <w:rsid w:val="005A0434"/>
    <w:rsid w:val="005A0A6C"/>
    <w:rsid w:val="005A1084"/>
    <w:rsid w:val="005A11E7"/>
    <w:rsid w:val="005A1248"/>
    <w:rsid w:val="005A1860"/>
    <w:rsid w:val="005A209C"/>
    <w:rsid w:val="005A2C1F"/>
    <w:rsid w:val="005A2CAB"/>
    <w:rsid w:val="005A2D0A"/>
    <w:rsid w:val="005A2EF2"/>
    <w:rsid w:val="005A3105"/>
    <w:rsid w:val="005A384D"/>
    <w:rsid w:val="005A3BCF"/>
    <w:rsid w:val="005A3CB9"/>
    <w:rsid w:val="005A42D5"/>
    <w:rsid w:val="005A5335"/>
    <w:rsid w:val="005A5342"/>
    <w:rsid w:val="005A560B"/>
    <w:rsid w:val="005A5E6A"/>
    <w:rsid w:val="005A61C7"/>
    <w:rsid w:val="005A63C9"/>
    <w:rsid w:val="005A6804"/>
    <w:rsid w:val="005A6DA1"/>
    <w:rsid w:val="005A6E5F"/>
    <w:rsid w:val="005A6EDE"/>
    <w:rsid w:val="005A70B4"/>
    <w:rsid w:val="005A737D"/>
    <w:rsid w:val="005A751C"/>
    <w:rsid w:val="005A7652"/>
    <w:rsid w:val="005B0733"/>
    <w:rsid w:val="005B075D"/>
    <w:rsid w:val="005B0E86"/>
    <w:rsid w:val="005B0ED7"/>
    <w:rsid w:val="005B0FD3"/>
    <w:rsid w:val="005B1075"/>
    <w:rsid w:val="005B110E"/>
    <w:rsid w:val="005B150A"/>
    <w:rsid w:val="005B19B1"/>
    <w:rsid w:val="005B1A90"/>
    <w:rsid w:val="005B24F1"/>
    <w:rsid w:val="005B27EF"/>
    <w:rsid w:val="005B2F78"/>
    <w:rsid w:val="005B3015"/>
    <w:rsid w:val="005B37E8"/>
    <w:rsid w:val="005B39C2"/>
    <w:rsid w:val="005B3A1A"/>
    <w:rsid w:val="005B4C66"/>
    <w:rsid w:val="005B4EC3"/>
    <w:rsid w:val="005B5334"/>
    <w:rsid w:val="005B53E8"/>
    <w:rsid w:val="005B54EA"/>
    <w:rsid w:val="005B5812"/>
    <w:rsid w:val="005B5894"/>
    <w:rsid w:val="005B5CCA"/>
    <w:rsid w:val="005B5F8D"/>
    <w:rsid w:val="005B66F6"/>
    <w:rsid w:val="005B6C79"/>
    <w:rsid w:val="005B6CE6"/>
    <w:rsid w:val="005B7E69"/>
    <w:rsid w:val="005C03EA"/>
    <w:rsid w:val="005C0716"/>
    <w:rsid w:val="005C0B19"/>
    <w:rsid w:val="005C125F"/>
    <w:rsid w:val="005C1320"/>
    <w:rsid w:val="005C1A9F"/>
    <w:rsid w:val="005C1CBC"/>
    <w:rsid w:val="005C1D01"/>
    <w:rsid w:val="005C201E"/>
    <w:rsid w:val="005C2C0D"/>
    <w:rsid w:val="005C2FA8"/>
    <w:rsid w:val="005C3937"/>
    <w:rsid w:val="005C4032"/>
    <w:rsid w:val="005C49CE"/>
    <w:rsid w:val="005C4C9D"/>
    <w:rsid w:val="005C4E98"/>
    <w:rsid w:val="005C514F"/>
    <w:rsid w:val="005C58A4"/>
    <w:rsid w:val="005C5C15"/>
    <w:rsid w:val="005C6447"/>
    <w:rsid w:val="005C69D6"/>
    <w:rsid w:val="005C6B1A"/>
    <w:rsid w:val="005C6B1D"/>
    <w:rsid w:val="005C6BCB"/>
    <w:rsid w:val="005C6F1F"/>
    <w:rsid w:val="005C7C20"/>
    <w:rsid w:val="005C7C50"/>
    <w:rsid w:val="005D0373"/>
    <w:rsid w:val="005D0998"/>
    <w:rsid w:val="005D0CB4"/>
    <w:rsid w:val="005D0E58"/>
    <w:rsid w:val="005D1101"/>
    <w:rsid w:val="005D138C"/>
    <w:rsid w:val="005D19A6"/>
    <w:rsid w:val="005D217B"/>
    <w:rsid w:val="005D252F"/>
    <w:rsid w:val="005D2E76"/>
    <w:rsid w:val="005D3160"/>
    <w:rsid w:val="005D3944"/>
    <w:rsid w:val="005D3F29"/>
    <w:rsid w:val="005D4292"/>
    <w:rsid w:val="005D442E"/>
    <w:rsid w:val="005D4ECF"/>
    <w:rsid w:val="005D4ED2"/>
    <w:rsid w:val="005D5953"/>
    <w:rsid w:val="005D5ECB"/>
    <w:rsid w:val="005D638A"/>
    <w:rsid w:val="005D6AE4"/>
    <w:rsid w:val="005D6B46"/>
    <w:rsid w:val="005D6D7B"/>
    <w:rsid w:val="005D6DA4"/>
    <w:rsid w:val="005D71BF"/>
    <w:rsid w:val="005D725C"/>
    <w:rsid w:val="005D72F9"/>
    <w:rsid w:val="005D75A2"/>
    <w:rsid w:val="005D783A"/>
    <w:rsid w:val="005D7863"/>
    <w:rsid w:val="005D7D03"/>
    <w:rsid w:val="005D7FC0"/>
    <w:rsid w:val="005E0125"/>
    <w:rsid w:val="005E0798"/>
    <w:rsid w:val="005E07CF"/>
    <w:rsid w:val="005E08C5"/>
    <w:rsid w:val="005E0E14"/>
    <w:rsid w:val="005E0F25"/>
    <w:rsid w:val="005E162D"/>
    <w:rsid w:val="005E16B7"/>
    <w:rsid w:val="005E1B6A"/>
    <w:rsid w:val="005E1E93"/>
    <w:rsid w:val="005E1EFC"/>
    <w:rsid w:val="005E1F0E"/>
    <w:rsid w:val="005E2640"/>
    <w:rsid w:val="005E28E8"/>
    <w:rsid w:val="005E2A0B"/>
    <w:rsid w:val="005E2B00"/>
    <w:rsid w:val="005E2CCC"/>
    <w:rsid w:val="005E2D84"/>
    <w:rsid w:val="005E3391"/>
    <w:rsid w:val="005E37AA"/>
    <w:rsid w:val="005E3933"/>
    <w:rsid w:val="005E3D83"/>
    <w:rsid w:val="005E3DF2"/>
    <w:rsid w:val="005E3E76"/>
    <w:rsid w:val="005E4045"/>
    <w:rsid w:val="005E40D4"/>
    <w:rsid w:val="005E478D"/>
    <w:rsid w:val="005E4AFC"/>
    <w:rsid w:val="005E4CFE"/>
    <w:rsid w:val="005E507D"/>
    <w:rsid w:val="005E5BC4"/>
    <w:rsid w:val="005E5FDA"/>
    <w:rsid w:val="005E615C"/>
    <w:rsid w:val="005E6239"/>
    <w:rsid w:val="005E626D"/>
    <w:rsid w:val="005E63CB"/>
    <w:rsid w:val="005E6445"/>
    <w:rsid w:val="005E6546"/>
    <w:rsid w:val="005E675C"/>
    <w:rsid w:val="005E6AF3"/>
    <w:rsid w:val="005E7B7C"/>
    <w:rsid w:val="005E7C03"/>
    <w:rsid w:val="005E7FA9"/>
    <w:rsid w:val="005F0265"/>
    <w:rsid w:val="005F02C0"/>
    <w:rsid w:val="005F0639"/>
    <w:rsid w:val="005F0FEB"/>
    <w:rsid w:val="005F1161"/>
    <w:rsid w:val="005F16C4"/>
    <w:rsid w:val="005F18E4"/>
    <w:rsid w:val="005F1933"/>
    <w:rsid w:val="005F19B4"/>
    <w:rsid w:val="005F1FA6"/>
    <w:rsid w:val="005F20A3"/>
    <w:rsid w:val="005F22B3"/>
    <w:rsid w:val="005F2B22"/>
    <w:rsid w:val="005F2D63"/>
    <w:rsid w:val="005F2DD4"/>
    <w:rsid w:val="005F2E81"/>
    <w:rsid w:val="005F3677"/>
    <w:rsid w:val="005F3688"/>
    <w:rsid w:val="005F383E"/>
    <w:rsid w:val="005F39B2"/>
    <w:rsid w:val="005F42CA"/>
    <w:rsid w:val="005F50C6"/>
    <w:rsid w:val="005F51E4"/>
    <w:rsid w:val="005F5245"/>
    <w:rsid w:val="005F52AF"/>
    <w:rsid w:val="005F52C7"/>
    <w:rsid w:val="005F5750"/>
    <w:rsid w:val="005F57A5"/>
    <w:rsid w:val="005F6992"/>
    <w:rsid w:val="005F69CE"/>
    <w:rsid w:val="005F6C42"/>
    <w:rsid w:val="005F6DE0"/>
    <w:rsid w:val="005F6E5E"/>
    <w:rsid w:val="005F7139"/>
    <w:rsid w:val="005F737C"/>
    <w:rsid w:val="005F76EC"/>
    <w:rsid w:val="005F7A30"/>
    <w:rsid w:val="005F7D23"/>
    <w:rsid w:val="005F7FA5"/>
    <w:rsid w:val="0060070B"/>
    <w:rsid w:val="00600C40"/>
    <w:rsid w:val="006010F8"/>
    <w:rsid w:val="0060161D"/>
    <w:rsid w:val="00601857"/>
    <w:rsid w:val="00601A3D"/>
    <w:rsid w:val="006020DF"/>
    <w:rsid w:val="006021E0"/>
    <w:rsid w:val="006023AE"/>
    <w:rsid w:val="006025A5"/>
    <w:rsid w:val="006025DA"/>
    <w:rsid w:val="00602731"/>
    <w:rsid w:val="00602821"/>
    <w:rsid w:val="0060284F"/>
    <w:rsid w:val="00602DA4"/>
    <w:rsid w:val="0060306D"/>
    <w:rsid w:val="006030EB"/>
    <w:rsid w:val="00603A62"/>
    <w:rsid w:val="00603FD4"/>
    <w:rsid w:val="006041BB"/>
    <w:rsid w:val="0060422D"/>
    <w:rsid w:val="00604453"/>
    <w:rsid w:val="006045D9"/>
    <w:rsid w:val="00605821"/>
    <w:rsid w:val="00605F4A"/>
    <w:rsid w:val="006061EF"/>
    <w:rsid w:val="00606431"/>
    <w:rsid w:val="006067D5"/>
    <w:rsid w:val="0060759C"/>
    <w:rsid w:val="00607946"/>
    <w:rsid w:val="00607980"/>
    <w:rsid w:val="006100CD"/>
    <w:rsid w:val="00610330"/>
    <w:rsid w:val="00610470"/>
    <w:rsid w:val="00610536"/>
    <w:rsid w:val="00610BCA"/>
    <w:rsid w:val="00610CBC"/>
    <w:rsid w:val="00610D7F"/>
    <w:rsid w:val="006112CB"/>
    <w:rsid w:val="00611A63"/>
    <w:rsid w:val="00611D05"/>
    <w:rsid w:val="00611E07"/>
    <w:rsid w:val="00611FF3"/>
    <w:rsid w:val="006122D4"/>
    <w:rsid w:val="00612697"/>
    <w:rsid w:val="006128B7"/>
    <w:rsid w:val="006131E2"/>
    <w:rsid w:val="00613716"/>
    <w:rsid w:val="006137DD"/>
    <w:rsid w:val="00613806"/>
    <w:rsid w:val="006138F3"/>
    <w:rsid w:val="00613C9B"/>
    <w:rsid w:val="006140AA"/>
    <w:rsid w:val="006142A2"/>
    <w:rsid w:val="006144F1"/>
    <w:rsid w:val="00614656"/>
    <w:rsid w:val="00614813"/>
    <w:rsid w:val="00614EFF"/>
    <w:rsid w:val="0061531B"/>
    <w:rsid w:val="00615E56"/>
    <w:rsid w:val="006163B7"/>
    <w:rsid w:val="0061677F"/>
    <w:rsid w:val="00616C1F"/>
    <w:rsid w:val="00616C95"/>
    <w:rsid w:val="0061718E"/>
    <w:rsid w:val="00617457"/>
    <w:rsid w:val="00617795"/>
    <w:rsid w:val="00620230"/>
    <w:rsid w:val="006203B4"/>
    <w:rsid w:val="0062044F"/>
    <w:rsid w:val="0062087D"/>
    <w:rsid w:val="0062123F"/>
    <w:rsid w:val="00621950"/>
    <w:rsid w:val="00621A2D"/>
    <w:rsid w:val="00621AEF"/>
    <w:rsid w:val="00622436"/>
    <w:rsid w:val="006228EF"/>
    <w:rsid w:val="00622E11"/>
    <w:rsid w:val="006230FB"/>
    <w:rsid w:val="0062347A"/>
    <w:rsid w:val="006238A9"/>
    <w:rsid w:val="006238C6"/>
    <w:rsid w:val="00623CE3"/>
    <w:rsid w:val="0062458D"/>
    <w:rsid w:val="00624EDF"/>
    <w:rsid w:val="006259E4"/>
    <w:rsid w:val="00625A33"/>
    <w:rsid w:val="00625C53"/>
    <w:rsid w:val="00625ECE"/>
    <w:rsid w:val="00625FEB"/>
    <w:rsid w:val="006261C8"/>
    <w:rsid w:val="0062667F"/>
    <w:rsid w:val="00626CA2"/>
    <w:rsid w:val="00626CEA"/>
    <w:rsid w:val="00626F63"/>
    <w:rsid w:val="006301B5"/>
    <w:rsid w:val="00630230"/>
    <w:rsid w:val="00630436"/>
    <w:rsid w:val="006305E7"/>
    <w:rsid w:val="00630AFF"/>
    <w:rsid w:val="00630C2A"/>
    <w:rsid w:val="00630D30"/>
    <w:rsid w:val="006310B9"/>
    <w:rsid w:val="00631115"/>
    <w:rsid w:val="00631139"/>
    <w:rsid w:val="00631593"/>
    <w:rsid w:val="00631A1A"/>
    <w:rsid w:val="00631C33"/>
    <w:rsid w:val="00632CE5"/>
    <w:rsid w:val="00632F73"/>
    <w:rsid w:val="00633B4F"/>
    <w:rsid w:val="00633FC4"/>
    <w:rsid w:val="00634075"/>
    <w:rsid w:val="006340C2"/>
    <w:rsid w:val="0063445B"/>
    <w:rsid w:val="0063453A"/>
    <w:rsid w:val="00635293"/>
    <w:rsid w:val="006352AF"/>
    <w:rsid w:val="00635DE9"/>
    <w:rsid w:val="006360B5"/>
    <w:rsid w:val="00636FB5"/>
    <w:rsid w:val="00636FCD"/>
    <w:rsid w:val="0063756F"/>
    <w:rsid w:val="0063778C"/>
    <w:rsid w:val="00637B85"/>
    <w:rsid w:val="00637D3A"/>
    <w:rsid w:val="006411E9"/>
    <w:rsid w:val="00641419"/>
    <w:rsid w:val="00641A63"/>
    <w:rsid w:val="00641ACD"/>
    <w:rsid w:val="00641B48"/>
    <w:rsid w:val="00642056"/>
    <w:rsid w:val="00642788"/>
    <w:rsid w:val="006433ED"/>
    <w:rsid w:val="006438DD"/>
    <w:rsid w:val="00643E2B"/>
    <w:rsid w:val="00643FFE"/>
    <w:rsid w:val="006445B3"/>
    <w:rsid w:val="00644935"/>
    <w:rsid w:val="00644DE5"/>
    <w:rsid w:val="00644F38"/>
    <w:rsid w:val="0064513C"/>
    <w:rsid w:val="00645263"/>
    <w:rsid w:val="006452CF"/>
    <w:rsid w:val="00645AC5"/>
    <w:rsid w:val="00645CB9"/>
    <w:rsid w:val="00645D62"/>
    <w:rsid w:val="00645E12"/>
    <w:rsid w:val="0064606C"/>
    <w:rsid w:val="00646330"/>
    <w:rsid w:val="00646A48"/>
    <w:rsid w:val="00646BD5"/>
    <w:rsid w:val="00646F74"/>
    <w:rsid w:val="00646F9C"/>
    <w:rsid w:val="00647073"/>
    <w:rsid w:val="00647182"/>
    <w:rsid w:val="00647233"/>
    <w:rsid w:val="00647585"/>
    <w:rsid w:val="0064777F"/>
    <w:rsid w:val="006479D1"/>
    <w:rsid w:val="00647EB2"/>
    <w:rsid w:val="0065064D"/>
    <w:rsid w:val="006509B9"/>
    <w:rsid w:val="00652315"/>
    <w:rsid w:val="00652B72"/>
    <w:rsid w:val="0065303D"/>
    <w:rsid w:val="00653327"/>
    <w:rsid w:val="0065336D"/>
    <w:rsid w:val="006533D7"/>
    <w:rsid w:val="00653434"/>
    <w:rsid w:val="00653872"/>
    <w:rsid w:val="006538D3"/>
    <w:rsid w:val="0065399B"/>
    <w:rsid w:val="00653D1D"/>
    <w:rsid w:val="006553F2"/>
    <w:rsid w:val="0065553A"/>
    <w:rsid w:val="006557E9"/>
    <w:rsid w:val="0065592C"/>
    <w:rsid w:val="00655DA3"/>
    <w:rsid w:val="00655FC4"/>
    <w:rsid w:val="00655FE1"/>
    <w:rsid w:val="006562E6"/>
    <w:rsid w:val="00656409"/>
    <w:rsid w:val="00656697"/>
    <w:rsid w:val="006566F7"/>
    <w:rsid w:val="0065670C"/>
    <w:rsid w:val="0065686A"/>
    <w:rsid w:val="00656998"/>
    <w:rsid w:val="00656D9C"/>
    <w:rsid w:val="00660208"/>
    <w:rsid w:val="0066033F"/>
    <w:rsid w:val="00660523"/>
    <w:rsid w:val="006605D6"/>
    <w:rsid w:val="006606A1"/>
    <w:rsid w:val="0066089A"/>
    <w:rsid w:val="00660D4F"/>
    <w:rsid w:val="00660E07"/>
    <w:rsid w:val="00661334"/>
    <w:rsid w:val="00661409"/>
    <w:rsid w:val="0066189A"/>
    <w:rsid w:val="0066199B"/>
    <w:rsid w:val="0066202F"/>
    <w:rsid w:val="0066222A"/>
    <w:rsid w:val="00662399"/>
    <w:rsid w:val="0066272D"/>
    <w:rsid w:val="00662BC9"/>
    <w:rsid w:val="006630FC"/>
    <w:rsid w:val="0066391F"/>
    <w:rsid w:val="00663C3F"/>
    <w:rsid w:val="006642A2"/>
    <w:rsid w:val="006644A7"/>
    <w:rsid w:val="00664A23"/>
    <w:rsid w:val="006654E1"/>
    <w:rsid w:val="00665672"/>
    <w:rsid w:val="00665A66"/>
    <w:rsid w:val="00665F18"/>
    <w:rsid w:val="0066614A"/>
    <w:rsid w:val="00666179"/>
    <w:rsid w:val="0066623C"/>
    <w:rsid w:val="00666286"/>
    <w:rsid w:val="006663AC"/>
    <w:rsid w:val="00666516"/>
    <w:rsid w:val="00666582"/>
    <w:rsid w:val="00666A4E"/>
    <w:rsid w:val="00666B97"/>
    <w:rsid w:val="00666DB7"/>
    <w:rsid w:val="00666E3F"/>
    <w:rsid w:val="006674F2"/>
    <w:rsid w:val="00667902"/>
    <w:rsid w:val="00670433"/>
    <w:rsid w:val="00670C1C"/>
    <w:rsid w:val="00670C51"/>
    <w:rsid w:val="00671AA7"/>
    <w:rsid w:val="00671B8F"/>
    <w:rsid w:val="006720A2"/>
    <w:rsid w:val="006721E0"/>
    <w:rsid w:val="00672623"/>
    <w:rsid w:val="00673759"/>
    <w:rsid w:val="006737F5"/>
    <w:rsid w:val="0067391C"/>
    <w:rsid w:val="00674058"/>
    <w:rsid w:val="00675067"/>
    <w:rsid w:val="006751D7"/>
    <w:rsid w:val="00675401"/>
    <w:rsid w:val="006754E6"/>
    <w:rsid w:val="0067587A"/>
    <w:rsid w:val="00676077"/>
    <w:rsid w:val="0067651F"/>
    <w:rsid w:val="0067658B"/>
    <w:rsid w:val="006767E2"/>
    <w:rsid w:val="00676A4C"/>
    <w:rsid w:val="0067707E"/>
    <w:rsid w:val="006775A1"/>
    <w:rsid w:val="00677615"/>
    <w:rsid w:val="0067784F"/>
    <w:rsid w:val="00677F1C"/>
    <w:rsid w:val="00680708"/>
    <w:rsid w:val="00681405"/>
    <w:rsid w:val="00681470"/>
    <w:rsid w:val="006823EF"/>
    <w:rsid w:val="00682596"/>
    <w:rsid w:val="0068299B"/>
    <w:rsid w:val="00682AE0"/>
    <w:rsid w:val="00682FAB"/>
    <w:rsid w:val="006833E4"/>
    <w:rsid w:val="00683716"/>
    <w:rsid w:val="006837B9"/>
    <w:rsid w:val="00683D7D"/>
    <w:rsid w:val="006847E8"/>
    <w:rsid w:val="00684C8B"/>
    <w:rsid w:val="00684F2B"/>
    <w:rsid w:val="006857CF"/>
    <w:rsid w:val="00685836"/>
    <w:rsid w:val="00685891"/>
    <w:rsid w:val="00685942"/>
    <w:rsid w:val="00685DAF"/>
    <w:rsid w:val="00685DB7"/>
    <w:rsid w:val="006869C7"/>
    <w:rsid w:val="00686A14"/>
    <w:rsid w:val="00686B3B"/>
    <w:rsid w:val="00686CA5"/>
    <w:rsid w:val="00686E37"/>
    <w:rsid w:val="00687262"/>
    <w:rsid w:val="006872D0"/>
    <w:rsid w:val="00687A51"/>
    <w:rsid w:val="00687DF1"/>
    <w:rsid w:val="006906C4"/>
    <w:rsid w:val="0069099F"/>
    <w:rsid w:val="00690BDF"/>
    <w:rsid w:val="0069113C"/>
    <w:rsid w:val="006911F9"/>
    <w:rsid w:val="00691792"/>
    <w:rsid w:val="00691DA6"/>
    <w:rsid w:val="006921CD"/>
    <w:rsid w:val="006923DB"/>
    <w:rsid w:val="00692590"/>
    <w:rsid w:val="00692893"/>
    <w:rsid w:val="00692938"/>
    <w:rsid w:val="006929A3"/>
    <w:rsid w:val="006929F3"/>
    <w:rsid w:val="00692A84"/>
    <w:rsid w:val="00692C7C"/>
    <w:rsid w:val="006931EF"/>
    <w:rsid w:val="00693267"/>
    <w:rsid w:val="00693427"/>
    <w:rsid w:val="006939A2"/>
    <w:rsid w:val="00693B47"/>
    <w:rsid w:val="006944B2"/>
    <w:rsid w:val="00694581"/>
    <w:rsid w:val="00694A7A"/>
    <w:rsid w:val="00694B95"/>
    <w:rsid w:val="00695D24"/>
    <w:rsid w:val="00695ED5"/>
    <w:rsid w:val="00696044"/>
    <w:rsid w:val="00696269"/>
    <w:rsid w:val="006966AB"/>
    <w:rsid w:val="006968A3"/>
    <w:rsid w:val="006968B8"/>
    <w:rsid w:val="00696AC2"/>
    <w:rsid w:val="0069707C"/>
    <w:rsid w:val="00697089"/>
    <w:rsid w:val="0069719E"/>
    <w:rsid w:val="00697274"/>
    <w:rsid w:val="006976E8"/>
    <w:rsid w:val="006A0288"/>
    <w:rsid w:val="006A07D7"/>
    <w:rsid w:val="006A08EF"/>
    <w:rsid w:val="006A0AB0"/>
    <w:rsid w:val="006A0FC1"/>
    <w:rsid w:val="006A1213"/>
    <w:rsid w:val="006A19B4"/>
    <w:rsid w:val="006A1BD5"/>
    <w:rsid w:val="006A1E81"/>
    <w:rsid w:val="006A215E"/>
    <w:rsid w:val="006A26AE"/>
    <w:rsid w:val="006A3242"/>
    <w:rsid w:val="006A3476"/>
    <w:rsid w:val="006A3762"/>
    <w:rsid w:val="006A381A"/>
    <w:rsid w:val="006A3A88"/>
    <w:rsid w:val="006A4A6B"/>
    <w:rsid w:val="006A4E88"/>
    <w:rsid w:val="006A4F45"/>
    <w:rsid w:val="006A521E"/>
    <w:rsid w:val="006A5825"/>
    <w:rsid w:val="006A6071"/>
    <w:rsid w:val="006A63BB"/>
    <w:rsid w:val="006A6555"/>
    <w:rsid w:val="006A65AE"/>
    <w:rsid w:val="006A682C"/>
    <w:rsid w:val="006A6862"/>
    <w:rsid w:val="006A6FEB"/>
    <w:rsid w:val="006A713F"/>
    <w:rsid w:val="006A7198"/>
    <w:rsid w:val="006A7513"/>
    <w:rsid w:val="006A79BE"/>
    <w:rsid w:val="006A7B65"/>
    <w:rsid w:val="006B0B37"/>
    <w:rsid w:val="006B0FD3"/>
    <w:rsid w:val="006B164F"/>
    <w:rsid w:val="006B190E"/>
    <w:rsid w:val="006B19C6"/>
    <w:rsid w:val="006B1BE9"/>
    <w:rsid w:val="006B1EB6"/>
    <w:rsid w:val="006B2787"/>
    <w:rsid w:val="006B2791"/>
    <w:rsid w:val="006B2EAE"/>
    <w:rsid w:val="006B310D"/>
    <w:rsid w:val="006B3246"/>
    <w:rsid w:val="006B3715"/>
    <w:rsid w:val="006B3A36"/>
    <w:rsid w:val="006B3B34"/>
    <w:rsid w:val="006B3EE7"/>
    <w:rsid w:val="006B4319"/>
    <w:rsid w:val="006B4375"/>
    <w:rsid w:val="006B43AD"/>
    <w:rsid w:val="006B466A"/>
    <w:rsid w:val="006B4F9A"/>
    <w:rsid w:val="006B532C"/>
    <w:rsid w:val="006B5B13"/>
    <w:rsid w:val="006B5F90"/>
    <w:rsid w:val="006B64E3"/>
    <w:rsid w:val="006B699F"/>
    <w:rsid w:val="006B6B00"/>
    <w:rsid w:val="006B6BF2"/>
    <w:rsid w:val="006B6D3B"/>
    <w:rsid w:val="006B7229"/>
    <w:rsid w:val="006B7474"/>
    <w:rsid w:val="006B748A"/>
    <w:rsid w:val="006B7B4E"/>
    <w:rsid w:val="006B7BCA"/>
    <w:rsid w:val="006B7F09"/>
    <w:rsid w:val="006C0064"/>
    <w:rsid w:val="006C04E2"/>
    <w:rsid w:val="006C07B0"/>
    <w:rsid w:val="006C0D8C"/>
    <w:rsid w:val="006C1043"/>
    <w:rsid w:val="006C1623"/>
    <w:rsid w:val="006C1A31"/>
    <w:rsid w:val="006C1B9B"/>
    <w:rsid w:val="006C1BF7"/>
    <w:rsid w:val="006C1C71"/>
    <w:rsid w:val="006C28DD"/>
    <w:rsid w:val="006C2AA7"/>
    <w:rsid w:val="006C2D16"/>
    <w:rsid w:val="006C2D58"/>
    <w:rsid w:val="006C331D"/>
    <w:rsid w:val="006C3A59"/>
    <w:rsid w:val="006C4240"/>
    <w:rsid w:val="006C42BE"/>
    <w:rsid w:val="006C46F1"/>
    <w:rsid w:val="006C497A"/>
    <w:rsid w:val="006C4B55"/>
    <w:rsid w:val="006C4B6B"/>
    <w:rsid w:val="006C4C34"/>
    <w:rsid w:val="006C5CD4"/>
    <w:rsid w:val="006C5D6C"/>
    <w:rsid w:val="006C6C8A"/>
    <w:rsid w:val="006C6ECF"/>
    <w:rsid w:val="006C7CC6"/>
    <w:rsid w:val="006C7CC7"/>
    <w:rsid w:val="006C7DEB"/>
    <w:rsid w:val="006C7E91"/>
    <w:rsid w:val="006D00A9"/>
    <w:rsid w:val="006D07FC"/>
    <w:rsid w:val="006D0BA0"/>
    <w:rsid w:val="006D1167"/>
    <w:rsid w:val="006D1462"/>
    <w:rsid w:val="006D195E"/>
    <w:rsid w:val="006D21BE"/>
    <w:rsid w:val="006D231E"/>
    <w:rsid w:val="006D2A15"/>
    <w:rsid w:val="006D2CAB"/>
    <w:rsid w:val="006D36D9"/>
    <w:rsid w:val="006D3724"/>
    <w:rsid w:val="006D37BD"/>
    <w:rsid w:val="006D3819"/>
    <w:rsid w:val="006D3B22"/>
    <w:rsid w:val="006D43AF"/>
    <w:rsid w:val="006D4559"/>
    <w:rsid w:val="006D4BBF"/>
    <w:rsid w:val="006D5300"/>
    <w:rsid w:val="006D5ECC"/>
    <w:rsid w:val="006D661C"/>
    <w:rsid w:val="006D6891"/>
    <w:rsid w:val="006D6ECF"/>
    <w:rsid w:val="006D6F4F"/>
    <w:rsid w:val="006D7509"/>
    <w:rsid w:val="006D7B0E"/>
    <w:rsid w:val="006D7D55"/>
    <w:rsid w:val="006D7EAC"/>
    <w:rsid w:val="006D7EEE"/>
    <w:rsid w:val="006E021B"/>
    <w:rsid w:val="006E0487"/>
    <w:rsid w:val="006E09AE"/>
    <w:rsid w:val="006E0E34"/>
    <w:rsid w:val="006E1240"/>
    <w:rsid w:val="006E1402"/>
    <w:rsid w:val="006E1522"/>
    <w:rsid w:val="006E1B41"/>
    <w:rsid w:val="006E28BC"/>
    <w:rsid w:val="006E29DC"/>
    <w:rsid w:val="006E2F54"/>
    <w:rsid w:val="006E323B"/>
    <w:rsid w:val="006E3419"/>
    <w:rsid w:val="006E345A"/>
    <w:rsid w:val="006E3B40"/>
    <w:rsid w:val="006E3EEC"/>
    <w:rsid w:val="006E3F19"/>
    <w:rsid w:val="006E3F38"/>
    <w:rsid w:val="006E4244"/>
    <w:rsid w:val="006E4308"/>
    <w:rsid w:val="006E4DE0"/>
    <w:rsid w:val="006E4E81"/>
    <w:rsid w:val="006E5071"/>
    <w:rsid w:val="006E5833"/>
    <w:rsid w:val="006E5AB7"/>
    <w:rsid w:val="006E5CC6"/>
    <w:rsid w:val="006E5F44"/>
    <w:rsid w:val="006E6259"/>
    <w:rsid w:val="006E66B0"/>
    <w:rsid w:val="006E6AFC"/>
    <w:rsid w:val="006E70F5"/>
    <w:rsid w:val="006E715D"/>
    <w:rsid w:val="006F0002"/>
    <w:rsid w:val="006F03B8"/>
    <w:rsid w:val="006F051D"/>
    <w:rsid w:val="006F0A73"/>
    <w:rsid w:val="006F0CEF"/>
    <w:rsid w:val="006F0DE4"/>
    <w:rsid w:val="006F1006"/>
    <w:rsid w:val="006F12D6"/>
    <w:rsid w:val="006F1779"/>
    <w:rsid w:val="006F1C51"/>
    <w:rsid w:val="006F2339"/>
    <w:rsid w:val="006F26B4"/>
    <w:rsid w:val="006F2C60"/>
    <w:rsid w:val="006F2D6C"/>
    <w:rsid w:val="006F31C0"/>
    <w:rsid w:val="006F352B"/>
    <w:rsid w:val="006F3730"/>
    <w:rsid w:val="006F3924"/>
    <w:rsid w:val="006F39CF"/>
    <w:rsid w:val="006F3A66"/>
    <w:rsid w:val="006F3C32"/>
    <w:rsid w:val="006F4021"/>
    <w:rsid w:val="006F43CA"/>
    <w:rsid w:val="006F44FB"/>
    <w:rsid w:val="006F4535"/>
    <w:rsid w:val="006F4A05"/>
    <w:rsid w:val="006F4AF1"/>
    <w:rsid w:val="006F4ED5"/>
    <w:rsid w:val="006F5243"/>
    <w:rsid w:val="006F5502"/>
    <w:rsid w:val="006F580F"/>
    <w:rsid w:val="006F5B6E"/>
    <w:rsid w:val="006F64ED"/>
    <w:rsid w:val="006F6E13"/>
    <w:rsid w:val="006F7010"/>
    <w:rsid w:val="006F7735"/>
    <w:rsid w:val="006F78FD"/>
    <w:rsid w:val="006F7930"/>
    <w:rsid w:val="006F795B"/>
    <w:rsid w:val="007008E6"/>
    <w:rsid w:val="00700A5D"/>
    <w:rsid w:val="00700CB4"/>
    <w:rsid w:val="007015DC"/>
    <w:rsid w:val="0070190C"/>
    <w:rsid w:val="00701960"/>
    <w:rsid w:val="00701B10"/>
    <w:rsid w:val="00701DD9"/>
    <w:rsid w:val="00701DFC"/>
    <w:rsid w:val="00701E86"/>
    <w:rsid w:val="007021D0"/>
    <w:rsid w:val="00702CF7"/>
    <w:rsid w:val="0070367F"/>
    <w:rsid w:val="007036D1"/>
    <w:rsid w:val="00703763"/>
    <w:rsid w:val="007039AB"/>
    <w:rsid w:val="00703F71"/>
    <w:rsid w:val="007045F5"/>
    <w:rsid w:val="00704DEA"/>
    <w:rsid w:val="007055B3"/>
    <w:rsid w:val="00705C74"/>
    <w:rsid w:val="007061F5"/>
    <w:rsid w:val="007062AD"/>
    <w:rsid w:val="007069B2"/>
    <w:rsid w:val="00706D0D"/>
    <w:rsid w:val="007076E1"/>
    <w:rsid w:val="00707AAF"/>
    <w:rsid w:val="00707ECB"/>
    <w:rsid w:val="00707EFC"/>
    <w:rsid w:val="00710328"/>
    <w:rsid w:val="00710442"/>
    <w:rsid w:val="00710585"/>
    <w:rsid w:val="0071134C"/>
    <w:rsid w:val="00711481"/>
    <w:rsid w:val="0071154A"/>
    <w:rsid w:val="00711B88"/>
    <w:rsid w:val="00712022"/>
    <w:rsid w:val="007121EA"/>
    <w:rsid w:val="00712E02"/>
    <w:rsid w:val="00713096"/>
    <w:rsid w:val="0071314F"/>
    <w:rsid w:val="0071389D"/>
    <w:rsid w:val="00713D78"/>
    <w:rsid w:val="007146D1"/>
    <w:rsid w:val="007148E4"/>
    <w:rsid w:val="00714B5E"/>
    <w:rsid w:val="007152C3"/>
    <w:rsid w:val="007153DD"/>
    <w:rsid w:val="00715D62"/>
    <w:rsid w:val="00715ED3"/>
    <w:rsid w:val="00715F93"/>
    <w:rsid w:val="00716042"/>
    <w:rsid w:val="00716E1B"/>
    <w:rsid w:val="00716F94"/>
    <w:rsid w:val="0071712D"/>
    <w:rsid w:val="00717203"/>
    <w:rsid w:val="00717509"/>
    <w:rsid w:val="007176FB"/>
    <w:rsid w:val="00720012"/>
    <w:rsid w:val="0072074C"/>
    <w:rsid w:val="00720C32"/>
    <w:rsid w:val="00720E0C"/>
    <w:rsid w:val="00720F11"/>
    <w:rsid w:val="0072142B"/>
    <w:rsid w:val="007215B1"/>
    <w:rsid w:val="00721907"/>
    <w:rsid w:val="00721CA9"/>
    <w:rsid w:val="0072215F"/>
    <w:rsid w:val="00722385"/>
    <w:rsid w:val="007225C8"/>
    <w:rsid w:val="00722751"/>
    <w:rsid w:val="00722953"/>
    <w:rsid w:val="00722E23"/>
    <w:rsid w:val="00722ECA"/>
    <w:rsid w:val="00723090"/>
    <w:rsid w:val="007231E9"/>
    <w:rsid w:val="007236CE"/>
    <w:rsid w:val="007236F6"/>
    <w:rsid w:val="00723755"/>
    <w:rsid w:val="00723FA2"/>
    <w:rsid w:val="00724106"/>
    <w:rsid w:val="0072412F"/>
    <w:rsid w:val="0072454E"/>
    <w:rsid w:val="007245CF"/>
    <w:rsid w:val="00724664"/>
    <w:rsid w:val="0072475C"/>
    <w:rsid w:val="00725B95"/>
    <w:rsid w:val="00725C24"/>
    <w:rsid w:val="00726442"/>
    <w:rsid w:val="007271FE"/>
    <w:rsid w:val="007272C7"/>
    <w:rsid w:val="007276CF"/>
    <w:rsid w:val="00727A47"/>
    <w:rsid w:val="00727AB8"/>
    <w:rsid w:val="007300E8"/>
    <w:rsid w:val="00730221"/>
    <w:rsid w:val="007303EC"/>
    <w:rsid w:val="00730FAC"/>
    <w:rsid w:val="007311E4"/>
    <w:rsid w:val="00731388"/>
    <w:rsid w:val="0073203C"/>
    <w:rsid w:val="00732224"/>
    <w:rsid w:val="00732938"/>
    <w:rsid w:val="00732F27"/>
    <w:rsid w:val="00733413"/>
    <w:rsid w:val="00733AD9"/>
    <w:rsid w:val="00733AF1"/>
    <w:rsid w:val="00733E8C"/>
    <w:rsid w:val="00733FD0"/>
    <w:rsid w:val="0073409C"/>
    <w:rsid w:val="00734352"/>
    <w:rsid w:val="0073498D"/>
    <w:rsid w:val="00734AED"/>
    <w:rsid w:val="00734EBF"/>
    <w:rsid w:val="007358E5"/>
    <w:rsid w:val="00735911"/>
    <w:rsid w:val="0073670E"/>
    <w:rsid w:val="00736854"/>
    <w:rsid w:val="0073690F"/>
    <w:rsid w:val="0073694F"/>
    <w:rsid w:val="00736A0D"/>
    <w:rsid w:val="0073768B"/>
    <w:rsid w:val="00737C92"/>
    <w:rsid w:val="00740BAA"/>
    <w:rsid w:val="00740E50"/>
    <w:rsid w:val="00741766"/>
    <w:rsid w:val="00741D31"/>
    <w:rsid w:val="00741ED9"/>
    <w:rsid w:val="0074228C"/>
    <w:rsid w:val="0074255E"/>
    <w:rsid w:val="00742A66"/>
    <w:rsid w:val="00742E82"/>
    <w:rsid w:val="00743140"/>
    <w:rsid w:val="007433B5"/>
    <w:rsid w:val="00743560"/>
    <w:rsid w:val="00743F16"/>
    <w:rsid w:val="0074439E"/>
    <w:rsid w:val="00744A88"/>
    <w:rsid w:val="00745935"/>
    <w:rsid w:val="00745985"/>
    <w:rsid w:val="00745C21"/>
    <w:rsid w:val="007463DD"/>
    <w:rsid w:val="0074658F"/>
    <w:rsid w:val="00746FC6"/>
    <w:rsid w:val="00747013"/>
    <w:rsid w:val="0074710E"/>
    <w:rsid w:val="0074718D"/>
    <w:rsid w:val="0075060E"/>
    <w:rsid w:val="007507C9"/>
    <w:rsid w:val="00750DE9"/>
    <w:rsid w:val="00750E6E"/>
    <w:rsid w:val="00750F57"/>
    <w:rsid w:val="007516F0"/>
    <w:rsid w:val="0075194C"/>
    <w:rsid w:val="00751C3F"/>
    <w:rsid w:val="0075212F"/>
    <w:rsid w:val="00752376"/>
    <w:rsid w:val="0075261D"/>
    <w:rsid w:val="007529FE"/>
    <w:rsid w:val="00752A94"/>
    <w:rsid w:val="00752C8D"/>
    <w:rsid w:val="00752DA2"/>
    <w:rsid w:val="00752E7A"/>
    <w:rsid w:val="00753654"/>
    <w:rsid w:val="00753850"/>
    <w:rsid w:val="00753F00"/>
    <w:rsid w:val="0075446E"/>
    <w:rsid w:val="007549FD"/>
    <w:rsid w:val="00754EFA"/>
    <w:rsid w:val="00754FD2"/>
    <w:rsid w:val="00755140"/>
    <w:rsid w:val="00755306"/>
    <w:rsid w:val="007553EE"/>
    <w:rsid w:val="00755BAC"/>
    <w:rsid w:val="00755C53"/>
    <w:rsid w:val="00755F4E"/>
    <w:rsid w:val="007566A9"/>
    <w:rsid w:val="00756D70"/>
    <w:rsid w:val="00760386"/>
    <w:rsid w:val="007609EF"/>
    <w:rsid w:val="00760DB9"/>
    <w:rsid w:val="00760F22"/>
    <w:rsid w:val="00761528"/>
    <w:rsid w:val="007619D5"/>
    <w:rsid w:val="00761C73"/>
    <w:rsid w:val="00761D03"/>
    <w:rsid w:val="00761DC4"/>
    <w:rsid w:val="00761EFA"/>
    <w:rsid w:val="00762523"/>
    <w:rsid w:val="007627CF"/>
    <w:rsid w:val="007628B5"/>
    <w:rsid w:val="007629EA"/>
    <w:rsid w:val="00762E24"/>
    <w:rsid w:val="007630F6"/>
    <w:rsid w:val="007631F2"/>
    <w:rsid w:val="00763996"/>
    <w:rsid w:val="00763EE4"/>
    <w:rsid w:val="0076432A"/>
    <w:rsid w:val="007644E4"/>
    <w:rsid w:val="007646EA"/>
    <w:rsid w:val="0076498C"/>
    <w:rsid w:val="00764D9E"/>
    <w:rsid w:val="007650C3"/>
    <w:rsid w:val="00765BA1"/>
    <w:rsid w:val="00765C31"/>
    <w:rsid w:val="00765CF2"/>
    <w:rsid w:val="00765DA5"/>
    <w:rsid w:val="0076692B"/>
    <w:rsid w:val="00766A23"/>
    <w:rsid w:val="00767144"/>
    <w:rsid w:val="00767802"/>
    <w:rsid w:val="00767A8A"/>
    <w:rsid w:val="007701FD"/>
    <w:rsid w:val="00770593"/>
    <w:rsid w:val="0077090D"/>
    <w:rsid w:val="007709A1"/>
    <w:rsid w:val="007711F6"/>
    <w:rsid w:val="0077128A"/>
    <w:rsid w:val="007714FB"/>
    <w:rsid w:val="0077177A"/>
    <w:rsid w:val="00771C48"/>
    <w:rsid w:val="00771E4F"/>
    <w:rsid w:val="00772BCA"/>
    <w:rsid w:val="00773100"/>
    <w:rsid w:val="00773204"/>
    <w:rsid w:val="00773341"/>
    <w:rsid w:val="00773947"/>
    <w:rsid w:val="007739DE"/>
    <w:rsid w:val="00773A8D"/>
    <w:rsid w:val="00773C86"/>
    <w:rsid w:val="00773D06"/>
    <w:rsid w:val="00774004"/>
    <w:rsid w:val="007741B0"/>
    <w:rsid w:val="00774315"/>
    <w:rsid w:val="00774428"/>
    <w:rsid w:val="0077460C"/>
    <w:rsid w:val="00774A2D"/>
    <w:rsid w:val="0077522C"/>
    <w:rsid w:val="007755D5"/>
    <w:rsid w:val="00775C6A"/>
    <w:rsid w:val="00775F0F"/>
    <w:rsid w:val="007761F9"/>
    <w:rsid w:val="00776519"/>
    <w:rsid w:val="0077688E"/>
    <w:rsid w:val="007771BD"/>
    <w:rsid w:val="007771CD"/>
    <w:rsid w:val="007773C7"/>
    <w:rsid w:val="0077748F"/>
    <w:rsid w:val="00777582"/>
    <w:rsid w:val="007778D0"/>
    <w:rsid w:val="00780507"/>
    <w:rsid w:val="00780B99"/>
    <w:rsid w:val="0078120F"/>
    <w:rsid w:val="00781751"/>
    <w:rsid w:val="0078178E"/>
    <w:rsid w:val="007818D7"/>
    <w:rsid w:val="00782412"/>
    <w:rsid w:val="007826DD"/>
    <w:rsid w:val="00782B12"/>
    <w:rsid w:val="00783119"/>
    <w:rsid w:val="0078330B"/>
    <w:rsid w:val="0078351F"/>
    <w:rsid w:val="007837CA"/>
    <w:rsid w:val="007840D1"/>
    <w:rsid w:val="00784615"/>
    <w:rsid w:val="00784998"/>
    <w:rsid w:val="00784CA0"/>
    <w:rsid w:val="00784D8E"/>
    <w:rsid w:val="00784EF1"/>
    <w:rsid w:val="007850D5"/>
    <w:rsid w:val="00785530"/>
    <w:rsid w:val="00785688"/>
    <w:rsid w:val="00785CF0"/>
    <w:rsid w:val="00785D37"/>
    <w:rsid w:val="00785E63"/>
    <w:rsid w:val="00785F85"/>
    <w:rsid w:val="007860B2"/>
    <w:rsid w:val="00786134"/>
    <w:rsid w:val="007862AC"/>
    <w:rsid w:val="00786464"/>
    <w:rsid w:val="007867E4"/>
    <w:rsid w:val="00786A44"/>
    <w:rsid w:val="00786A6C"/>
    <w:rsid w:val="00786DE1"/>
    <w:rsid w:val="007877D3"/>
    <w:rsid w:val="00790071"/>
    <w:rsid w:val="007904D1"/>
    <w:rsid w:val="00790505"/>
    <w:rsid w:val="007909D1"/>
    <w:rsid w:val="00790A54"/>
    <w:rsid w:val="00790BE2"/>
    <w:rsid w:val="00790CF4"/>
    <w:rsid w:val="00790D44"/>
    <w:rsid w:val="007912E4"/>
    <w:rsid w:val="00791B52"/>
    <w:rsid w:val="0079216C"/>
    <w:rsid w:val="00792315"/>
    <w:rsid w:val="007924BE"/>
    <w:rsid w:val="00792689"/>
    <w:rsid w:val="00792F8E"/>
    <w:rsid w:val="00793216"/>
    <w:rsid w:val="00793FC8"/>
    <w:rsid w:val="00793FFE"/>
    <w:rsid w:val="007943A8"/>
    <w:rsid w:val="007943CF"/>
    <w:rsid w:val="007945BC"/>
    <w:rsid w:val="00794903"/>
    <w:rsid w:val="0079496B"/>
    <w:rsid w:val="007949B8"/>
    <w:rsid w:val="00794F24"/>
    <w:rsid w:val="00794F58"/>
    <w:rsid w:val="00795AFA"/>
    <w:rsid w:val="00795B2E"/>
    <w:rsid w:val="00795B5E"/>
    <w:rsid w:val="0079609C"/>
    <w:rsid w:val="00796499"/>
    <w:rsid w:val="007964BA"/>
    <w:rsid w:val="00796633"/>
    <w:rsid w:val="007966CA"/>
    <w:rsid w:val="00796825"/>
    <w:rsid w:val="00796AD4"/>
    <w:rsid w:val="00796C05"/>
    <w:rsid w:val="00796D20"/>
    <w:rsid w:val="00796FF4"/>
    <w:rsid w:val="007A000A"/>
    <w:rsid w:val="007A01BE"/>
    <w:rsid w:val="007A058D"/>
    <w:rsid w:val="007A0EB3"/>
    <w:rsid w:val="007A21F9"/>
    <w:rsid w:val="007A27E3"/>
    <w:rsid w:val="007A2AE8"/>
    <w:rsid w:val="007A2D77"/>
    <w:rsid w:val="007A2FF1"/>
    <w:rsid w:val="007A3458"/>
    <w:rsid w:val="007A3713"/>
    <w:rsid w:val="007A4678"/>
    <w:rsid w:val="007A4A6B"/>
    <w:rsid w:val="007A4B59"/>
    <w:rsid w:val="007A4DAB"/>
    <w:rsid w:val="007A4E35"/>
    <w:rsid w:val="007A5A5F"/>
    <w:rsid w:val="007A6023"/>
    <w:rsid w:val="007A644C"/>
    <w:rsid w:val="007A6B2D"/>
    <w:rsid w:val="007A72BB"/>
    <w:rsid w:val="007A74ED"/>
    <w:rsid w:val="007A7877"/>
    <w:rsid w:val="007A7D54"/>
    <w:rsid w:val="007A7ECC"/>
    <w:rsid w:val="007B01B8"/>
    <w:rsid w:val="007B0870"/>
    <w:rsid w:val="007B0E18"/>
    <w:rsid w:val="007B12E4"/>
    <w:rsid w:val="007B1308"/>
    <w:rsid w:val="007B1363"/>
    <w:rsid w:val="007B1C9D"/>
    <w:rsid w:val="007B1CDB"/>
    <w:rsid w:val="007B1CF3"/>
    <w:rsid w:val="007B22CF"/>
    <w:rsid w:val="007B239E"/>
    <w:rsid w:val="007B23AD"/>
    <w:rsid w:val="007B24F3"/>
    <w:rsid w:val="007B2578"/>
    <w:rsid w:val="007B2B31"/>
    <w:rsid w:val="007B2DB9"/>
    <w:rsid w:val="007B30F8"/>
    <w:rsid w:val="007B31A0"/>
    <w:rsid w:val="007B323A"/>
    <w:rsid w:val="007B3396"/>
    <w:rsid w:val="007B347D"/>
    <w:rsid w:val="007B3BD5"/>
    <w:rsid w:val="007B3D01"/>
    <w:rsid w:val="007B4040"/>
    <w:rsid w:val="007B437F"/>
    <w:rsid w:val="007B445F"/>
    <w:rsid w:val="007B47CF"/>
    <w:rsid w:val="007B4DA9"/>
    <w:rsid w:val="007B5717"/>
    <w:rsid w:val="007B5B7E"/>
    <w:rsid w:val="007B60F3"/>
    <w:rsid w:val="007B6470"/>
    <w:rsid w:val="007B6F08"/>
    <w:rsid w:val="007B7160"/>
    <w:rsid w:val="007B7738"/>
    <w:rsid w:val="007B7E57"/>
    <w:rsid w:val="007B7EA5"/>
    <w:rsid w:val="007B7EF9"/>
    <w:rsid w:val="007B7FFB"/>
    <w:rsid w:val="007C0043"/>
    <w:rsid w:val="007C04F6"/>
    <w:rsid w:val="007C06D8"/>
    <w:rsid w:val="007C0861"/>
    <w:rsid w:val="007C0DB7"/>
    <w:rsid w:val="007C1033"/>
    <w:rsid w:val="007C1486"/>
    <w:rsid w:val="007C178F"/>
    <w:rsid w:val="007C1A37"/>
    <w:rsid w:val="007C2949"/>
    <w:rsid w:val="007C2DEB"/>
    <w:rsid w:val="007C31A2"/>
    <w:rsid w:val="007C424B"/>
    <w:rsid w:val="007C479C"/>
    <w:rsid w:val="007C4BA3"/>
    <w:rsid w:val="007C5662"/>
    <w:rsid w:val="007C5911"/>
    <w:rsid w:val="007C5F1D"/>
    <w:rsid w:val="007C60ED"/>
    <w:rsid w:val="007C6346"/>
    <w:rsid w:val="007C6629"/>
    <w:rsid w:val="007C6816"/>
    <w:rsid w:val="007C6A6F"/>
    <w:rsid w:val="007C7028"/>
    <w:rsid w:val="007C75DC"/>
    <w:rsid w:val="007C76D8"/>
    <w:rsid w:val="007C7984"/>
    <w:rsid w:val="007C7C33"/>
    <w:rsid w:val="007C7FE0"/>
    <w:rsid w:val="007D117F"/>
    <w:rsid w:val="007D1209"/>
    <w:rsid w:val="007D1A68"/>
    <w:rsid w:val="007D1C74"/>
    <w:rsid w:val="007D1F29"/>
    <w:rsid w:val="007D2902"/>
    <w:rsid w:val="007D29CA"/>
    <w:rsid w:val="007D2EBF"/>
    <w:rsid w:val="007D31F0"/>
    <w:rsid w:val="007D3265"/>
    <w:rsid w:val="007D355A"/>
    <w:rsid w:val="007D3579"/>
    <w:rsid w:val="007D357A"/>
    <w:rsid w:val="007D3726"/>
    <w:rsid w:val="007D3C70"/>
    <w:rsid w:val="007D3CDA"/>
    <w:rsid w:val="007D3F6A"/>
    <w:rsid w:val="007D483E"/>
    <w:rsid w:val="007D484F"/>
    <w:rsid w:val="007D48AE"/>
    <w:rsid w:val="007D4972"/>
    <w:rsid w:val="007D50F8"/>
    <w:rsid w:val="007D5230"/>
    <w:rsid w:val="007D5CAF"/>
    <w:rsid w:val="007D65A3"/>
    <w:rsid w:val="007D65F7"/>
    <w:rsid w:val="007D6811"/>
    <w:rsid w:val="007D6A25"/>
    <w:rsid w:val="007D6B3C"/>
    <w:rsid w:val="007D6C1E"/>
    <w:rsid w:val="007D7875"/>
    <w:rsid w:val="007D7FE5"/>
    <w:rsid w:val="007E085D"/>
    <w:rsid w:val="007E18D8"/>
    <w:rsid w:val="007E1C80"/>
    <w:rsid w:val="007E1DAF"/>
    <w:rsid w:val="007E1F7C"/>
    <w:rsid w:val="007E22DF"/>
    <w:rsid w:val="007E2941"/>
    <w:rsid w:val="007E2AD3"/>
    <w:rsid w:val="007E2E09"/>
    <w:rsid w:val="007E3222"/>
    <w:rsid w:val="007E33AC"/>
    <w:rsid w:val="007E3C2A"/>
    <w:rsid w:val="007E3D4A"/>
    <w:rsid w:val="007E3E17"/>
    <w:rsid w:val="007E3E36"/>
    <w:rsid w:val="007E44EF"/>
    <w:rsid w:val="007E4E43"/>
    <w:rsid w:val="007E5135"/>
    <w:rsid w:val="007E51FE"/>
    <w:rsid w:val="007E52BE"/>
    <w:rsid w:val="007E544C"/>
    <w:rsid w:val="007E5CB0"/>
    <w:rsid w:val="007E5FDE"/>
    <w:rsid w:val="007E6272"/>
    <w:rsid w:val="007E641F"/>
    <w:rsid w:val="007E6824"/>
    <w:rsid w:val="007E6C82"/>
    <w:rsid w:val="007E7604"/>
    <w:rsid w:val="007E7B4B"/>
    <w:rsid w:val="007E7C13"/>
    <w:rsid w:val="007E7CFC"/>
    <w:rsid w:val="007E7D04"/>
    <w:rsid w:val="007E7D70"/>
    <w:rsid w:val="007F083F"/>
    <w:rsid w:val="007F117F"/>
    <w:rsid w:val="007F1392"/>
    <w:rsid w:val="007F13BF"/>
    <w:rsid w:val="007F19A6"/>
    <w:rsid w:val="007F1ABB"/>
    <w:rsid w:val="007F1D86"/>
    <w:rsid w:val="007F1EC1"/>
    <w:rsid w:val="007F1F3E"/>
    <w:rsid w:val="007F218E"/>
    <w:rsid w:val="007F2E3D"/>
    <w:rsid w:val="007F3155"/>
    <w:rsid w:val="007F3163"/>
    <w:rsid w:val="007F3A49"/>
    <w:rsid w:val="007F3A71"/>
    <w:rsid w:val="007F3C08"/>
    <w:rsid w:val="007F3F34"/>
    <w:rsid w:val="007F4229"/>
    <w:rsid w:val="007F428C"/>
    <w:rsid w:val="007F4462"/>
    <w:rsid w:val="007F4547"/>
    <w:rsid w:val="007F4BF2"/>
    <w:rsid w:val="007F4CC6"/>
    <w:rsid w:val="007F5285"/>
    <w:rsid w:val="007F582A"/>
    <w:rsid w:val="007F6161"/>
    <w:rsid w:val="007F63A6"/>
    <w:rsid w:val="007F65E5"/>
    <w:rsid w:val="007F67FB"/>
    <w:rsid w:val="007F6825"/>
    <w:rsid w:val="007F7820"/>
    <w:rsid w:val="007F7CBA"/>
    <w:rsid w:val="007F7E6B"/>
    <w:rsid w:val="00800199"/>
    <w:rsid w:val="0080030C"/>
    <w:rsid w:val="00800334"/>
    <w:rsid w:val="0080071D"/>
    <w:rsid w:val="00801E16"/>
    <w:rsid w:val="00801EB3"/>
    <w:rsid w:val="00801FC6"/>
    <w:rsid w:val="0080254D"/>
    <w:rsid w:val="008029F4"/>
    <w:rsid w:val="00802DCD"/>
    <w:rsid w:val="008031FF"/>
    <w:rsid w:val="008038E3"/>
    <w:rsid w:val="00803B18"/>
    <w:rsid w:val="00803E08"/>
    <w:rsid w:val="00804063"/>
    <w:rsid w:val="00804189"/>
    <w:rsid w:val="008044CD"/>
    <w:rsid w:val="00804920"/>
    <w:rsid w:val="00804FC0"/>
    <w:rsid w:val="008052AB"/>
    <w:rsid w:val="00805DC1"/>
    <w:rsid w:val="00805E7F"/>
    <w:rsid w:val="00805EB3"/>
    <w:rsid w:val="00805FB5"/>
    <w:rsid w:val="0080620D"/>
    <w:rsid w:val="00806A73"/>
    <w:rsid w:val="00806C5F"/>
    <w:rsid w:val="00806E63"/>
    <w:rsid w:val="0080718B"/>
    <w:rsid w:val="008071F2"/>
    <w:rsid w:val="00807665"/>
    <w:rsid w:val="008076C8"/>
    <w:rsid w:val="008109C4"/>
    <w:rsid w:val="008116EB"/>
    <w:rsid w:val="0081173F"/>
    <w:rsid w:val="008121F3"/>
    <w:rsid w:val="008122E8"/>
    <w:rsid w:val="0081231E"/>
    <w:rsid w:val="008124C8"/>
    <w:rsid w:val="00812514"/>
    <w:rsid w:val="00812552"/>
    <w:rsid w:val="00812CB0"/>
    <w:rsid w:val="00813245"/>
    <w:rsid w:val="0081325B"/>
    <w:rsid w:val="00813A65"/>
    <w:rsid w:val="00813B09"/>
    <w:rsid w:val="00813D6C"/>
    <w:rsid w:val="0081450F"/>
    <w:rsid w:val="008149EA"/>
    <w:rsid w:val="00814DC2"/>
    <w:rsid w:val="00815273"/>
    <w:rsid w:val="00815694"/>
    <w:rsid w:val="008157EF"/>
    <w:rsid w:val="00815F52"/>
    <w:rsid w:val="0081606A"/>
    <w:rsid w:val="00816182"/>
    <w:rsid w:val="00816701"/>
    <w:rsid w:val="00816A3B"/>
    <w:rsid w:val="00816C3B"/>
    <w:rsid w:val="00816C45"/>
    <w:rsid w:val="0081743C"/>
    <w:rsid w:val="0081779F"/>
    <w:rsid w:val="008177E7"/>
    <w:rsid w:val="00817A18"/>
    <w:rsid w:val="00820089"/>
    <w:rsid w:val="008205DE"/>
    <w:rsid w:val="00820652"/>
    <w:rsid w:val="00820893"/>
    <w:rsid w:val="00820954"/>
    <w:rsid w:val="00820C61"/>
    <w:rsid w:val="00821607"/>
    <w:rsid w:val="00821697"/>
    <w:rsid w:val="00821A53"/>
    <w:rsid w:val="00821B24"/>
    <w:rsid w:val="00821B66"/>
    <w:rsid w:val="0082280B"/>
    <w:rsid w:val="00822C6C"/>
    <w:rsid w:val="008232E9"/>
    <w:rsid w:val="0082391F"/>
    <w:rsid w:val="00823BDD"/>
    <w:rsid w:val="00823D0E"/>
    <w:rsid w:val="008242A7"/>
    <w:rsid w:val="008243D8"/>
    <w:rsid w:val="008246BD"/>
    <w:rsid w:val="00824B06"/>
    <w:rsid w:val="00824D74"/>
    <w:rsid w:val="008250B9"/>
    <w:rsid w:val="00825962"/>
    <w:rsid w:val="00825EE8"/>
    <w:rsid w:val="0082601D"/>
    <w:rsid w:val="00826293"/>
    <w:rsid w:val="00826520"/>
    <w:rsid w:val="008265E3"/>
    <w:rsid w:val="00826CDF"/>
    <w:rsid w:val="00826D25"/>
    <w:rsid w:val="00826DD9"/>
    <w:rsid w:val="00827EF5"/>
    <w:rsid w:val="008301A9"/>
    <w:rsid w:val="008306B1"/>
    <w:rsid w:val="00830700"/>
    <w:rsid w:val="00830911"/>
    <w:rsid w:val="008312B2"/>
    <w:rsid w:val="0083243E"/>
    <w:rsid w:val="0083442C"/>
    <w:rsid w:val="008349BA"/>
    <w:rsid w:val="00834E62"/>
    <w:rsid w:val="00835971"/>
    <w:rsid w:val="00835ACA"/>
    <w:rsid w:val="00835B29"/>
    <w:rsid w:val="00835D94"/>
    <w:rsid w:val="00835E72"/>
    <w:rsid w:val="00835F92"/>
    <w:rsid w:val="008364B6"/>
    <w:rsid w:val="00836B3E"/>
    <w:rsid w:val="00836BF5"/>
    <w:rsid w:val="00836C9A"/>
    <w:rsid w:val="00837023"/>
    <w:rsid w:val="008372BA"/>
    <w:rsid w:val="0083733A"/>
    <w:rsid w:val="00837617"/>
    <w:rsid w:val="00837962"/>
    <w:rsid w:val="00837A2F"/>
    <w:rsid w:val="00837B8F"/>
    <w:rsid w:val="00840059"/>
    <w:rsid w:val="008400E5"/>
    <w:rsid w:val="00840B68"/>
    <w:rsid w:val="0084122D"/>
    <w:rsid w:val="00841930"/>
    <w:rsid w:val="00841AD3"/>
    <w:rsid w:val="00842596"/>
    <w:rsid w:val="008429D6"/>
    <w:rsid w:val="00842AC1"/>
    <w:rsid w:val="0084348B"/>
    <w:rsid w:val="008435CD"/>
    <w:rsid w:val="008435DB"/>
    <w:rsid w:val="0084378E"/>
    <w:rsid w:val="00843B01"/>
    <w:rsid w:val="00844395"/>
    <w:rsid w:val="00844AAE"/>
    <w:rsid w:val="00844F44"/>
    <w:rsid w:val="00845091"/>
    <w:rsid w:val="00845219"/>
    <w:rsid w:val="008453DF"/>
    <w:rsid w:val="0084551A"/>
    <w:rsid w:val="00845736"/>
    <w:rsid w:val="008459F4"/>
    <w:rsid w:val="00845A91"/>
    <w:rsid w:val="00845C1A"/>
    <w:rsid w:val="00845C9C"/>
    <w:rsid w:val="008461C4"/>
    <w:rsid w:val="00846CFD"/>
    <w:rsid w:val="00846F62"/>
    <w:rsid w:val="00847698"/>
    <w:rsid w:val="008476C5"/>
    <w:rsid w:val="00847A8B"/>
    <w:rsid w:val="00847B0A"/>
    <w:rsid w:val="00847BB4"/>
    <w:rsid w:val="00847D01"/>
    <w:rsid w:val="00847D73"/>
    <w:rsid w:val="0085047D"/>
    <w:rsid w:val="008504D3"/>
    <w:rsid w:val="00850771"/>
    <w:rsid w:val="008514CC"/>
    <w:rsid w:val="00851607"/>
    <w:rsid w:val="00851EA6"/>
    <w:rsid w:val="0085203B"/>
    <w:rsid w:val="008522BF"/>
    <w:rsid w:val="0085235F"/>
    <w:rsid w:val="008528FB"/>
    <w:rsid w:val="00852CBC"/>
    <w:rsid w:val="0085318C"/>
    <w:rsid w:val="008531AA"/>
    <w:rsid w:val="008537E4"/>
    <w:rsid w:val="00853C67"/>
    <w:rsid w:val="008544D6"/>
    <w:rsid w:val="0085479A"/>
    <w:rsid w:val="008556C3"/>
    <w:rsid w:val="00855A46"/>
    <w:rsid w:val="00856061"/>
    <w:rsid w:val="008561FB"/>
    <w:rsid w:val="00856578"/>
    <w:rsid w:val="008567B2"/>
    <w:rsid w:val="00856942"/>
    <w:rsid w:val="00856B8B"/>
    <w:rsid w:val="008570B1"/>
    <w:rsid w:val="00857547"/>
    <w:rsid w:val="008575ED"/>
    <w:rsid w:val="00857653"/>
    <w:rsid w:val="008577BB"/>
    <w:rsid w:val="00860973"/>
    <w:rsid w:val="00860A03"/>
    <w:rsid w:val="00860F76"/>
    <w:rsid w:val="00860FCE"/>
    <w:rsid w:val="0086158B"/>
    <w:rsid w:val="008618D1"/>
    <w:rsid w:val="00861E07"/>
    <w:rsid w:val="00862120"/>
    <w:rsid w:val="00862705"/>
    <w:rsid w:val="00862B69"/>
    <w:rsid w:val="008631A4"/>
    <w:rsid w:val="008631FB"/>
    <w:rsid w:val="00863634"/>
    <w:rsid w:val="00863958"/>
    <w:rsid w:val="00863B86"/>
    <w:rsid w:val="00863E48"/>
    <w:rsid w:val="00863F06"/>
    <w:rsid w:val="008640E0"/>
    <w:rsid w:val="008648FE"/>
    <w:rsid w:val="00864D0A"/>
    <w:rsid w:val="0086525C"/>
    <w:rsid w:val="00865964"/>
    <w:rsid w:val="00865B54"/>
    <w:rsid w:val="00865E00"/>
    <w:rsid w:val="0086628A"/>
    <w:rsid w:val="0086638D"/>
    <w:rsid w:val="00866490"/>
    <w:rsid w:val="008665C6"/>
    <w:rsid w:val="00866692"/>
    <w:rsid w:val="00866A37"/>
    <w:rsid w:val="00866BD2"/>
    <w:rsid w:val="00866E4A"/>
    <w:rsid w:val="00866EA9"/>
    <w:rsid w:val="00866F28"/>
    <w:rsid w:val="00867286"/>
    <w:rsid w:val="00867412"/>
    <w:rsid w:val="00867910"/>
    <w:rsid w:val="00867E1E"/>
    <w:rsid w:val="00870035"/>
    <w:rsid w:val="008704C0"/>
    <w:rsid w:val="0087056B"/>
    <w:rsid w:val="0087057B"/>
    <w:rsid w:val="0087070C"/>
    <w:rsid w:val="00870838"/>
    <w:rsid w:val="008709F2"/>
    <w:rsid w:val="00871115"/>
    <w:rsid w:val="00871581"/>
    <w:rsid w:val="0087158D"/>
    <w:rsid w:val="0087167B"/>
    <w:rsid w:val="00871951"/>
    <w:rsid w:val="00872644"/>
    <w:rsid w:val="008726D4"/>
    <w:rsid w:val="0087289B"/>
    <w:rsid w:val="008729CF"/>
    <w:rsid w:val="00872BB9"/>
    <w:rsid w:val="00872FF2"/>
    <w:rsid w:val="00873935"/>
    <w:rsid w:val="00874228"/>
    <w:rsid w:val="00874795"/>
    <w:rsid w:val="008747E0"/>
    <w:rsid w:val="0087482A"/>
    <w:rsid w:val="0087494E"/>
    <w:rsid w:val="00874BEC"/>
    <w:rsid w:val="00874CAE"/>
    <w:rsid w:val="00875168"/>
    <w:rsid w:val="0087526C"/>
    <w:rsid w:val="008753F3"/>
    <w:rsid w:val="00875622"/>
    <w:rsid w:val="00875D60"/>
    <w:rsid w:val="00876D96"/>
    <w:rsid w:val="008775DA"/>
    <w:rsid w:val="008776B7"/>
    <w:rsid w:val="008777B1"/>
    <w:rsid w:val="00877929"/>
    <w:rsid w:val="00880DA1"/>
    <w:rsid w:val="0088146C"/>
    <w:rsid w:val="00881E57"/>
    <w:rsid w:val="008820E1"/>
    <w:rsid w:val="008822A6"/>
    <w:rsid w:val="008826C1"/>
    <w:rsid w:val="00882DB3"/>
    <w:rsid w:val="008836BF"/>
    <w:rsid w:val="0088384F"/>
    <w:rsid w:val="008838C0"/>
    <w:rsid w:val="0088390A"/>
    <w:rsid w:val="008844F8"/>
    <w:rsid w:val="00884541"/>
    <w:rsid w:val="0088461E"/>
    <w:rsid w:val="00884B76"/>
    <w:rsid w:val="00885513"/>
    <w:rsid w:val="008855C0"/>
    <w:rsid w:val="00885BFC"/>
    <w:rsid w:val="00885D07"/>
    <w:rsid w:val="00885E45"/>
    <w:rsid w:val="00885EF0"/>
    <w:rsid w:val="00885EFA"/>
    <w:rsid w:val="00885F8C"/>
    <w:rsid w:val="008875AB"/>
    <w:rsid w:val="00887A3C"/>
    <w:rsid w:val="00887E9C"/>
    <w:rsid w:val="00887F14"/>
    <w:rsid w:val="00890720"/>
    <w:rsid w:val="00890816"/>
    <w:rsid w:val="008909FD"/>
    <w:rsid w:val="008918BD"/>
    <w:rsid w:val="00891D87"/>
    <w:rsid w:val="00891F8A"/>
    <w:rsid w:val="00892338"/>
    <w:rsid w:val="008924C3"/>
    <w:rsid w:val="00892E9A"/>
    <w:rsid w:val="00893355"/>
    <w:rsid w:val="00893881"/>
    <w:rsid w:val="008942FC"/>
    <w:rsid w:val="008943DA"/>
    <w:rsid w:val="00894561"/>
    <w:rsid w:val="008949AD"/>
    <w:rsid w:val="00894D57"/>
    <w:rsid w:val="00894E32"/>
    <w:rsid w:val="0089504C"/>
    <w:rsid w:val="00895517"/>
    <w:rsid w:val="0089655B"/>
    <w:rsid w:val="0089699F"/>
    <w:rsid w:val="00896A50"/>
    <w:rsid w:val="0089776B"/>
    <w:rsid w:val="00897806"/>
    <w:rsid w:val="008A0710"/>
    <w:rsid w:val="008A0740"/>
    <w:rsid w:val="008A077B"/>
    <w:rsid w:val="008A0874"/>
    <w:rsid w:val="008A08C1"/>
    <w:rsid w:val="008A0A55"/>
    <w:rsid w:val="008A0D9F"/>
    <w:rsid w:val="008A148E"/>
    <w:rsid w:val="008A1698"/>
    <w:rsid w:val="008A1B1A"/>
    <w:rsid w:val="008A1DE3"/>
    <w:rsid w:val="008A2220"/>
    <w:rsid w:val="008A2422"/>
    <w:rsid w:val="008A2549"/>
    <w:rsid w:val="008A2550"/>
    <w:rsid w:val="008A2662"/>
    <w:rsid w:val="008A2862"/>
    <w:rsid w:val="008A2986"/>
    <w:rsid w:val="008A3A96"/>
    <w:rsid w:val="008A3AD7"/>
    <w:rsid w:val="008A3D5E"/>
    <w:rsid w:val="008A3F7D"/>
    <w:rsid w:val="008A3FBF"/>
    <w:rsid w:val="008A468C"/>
    <w:rsid w:val="008A4AC3"/>
    <w:rsid w:val="008A4C85"/>
    <w:rsid w:val="008A557A"/>
    <w:rsid w:val="008A673C"/>
    <w:rsid w:val="008A6789"/>
    <w:rsid w:val="008A68EE"/>
    <w:rsid w:val="008A6B72"/>
    <w:rsid w:val="008A6C50"/>
    <w:rsid w:val="008A6E60"/>
    <w:rsid w:val="008A724F"/>
    <w:rsid w:val="008A734E"/>
    <w:rsid w:val="008A7647"/>
    <w:rsid w:val="008A79F3"/>
    <w:rsid w:val="008A7AA0"/>
    <w:rsid w:val="008B043F"/>
    <w:rsid w:val="008B1072"/>
    <w:rsid w:val="008B1225"/>
    <w:rsid w:val="008B1781"/>
    <w:rsid w:val="008B1A25"/>
    <w:rsid w:val="008B1C21"/>
    <w:rsid w:val="008B2058"/>
    <w:rsid w:val="008B26F7"/>
    <w:rsid w:val="008B271F"/>
    <w:rsid w:val="008B2821"/>
    <w:rsid w:val="008B2A05"/>
    <w:rsid w:val="008B2E73"/>
    <w:rsid w:val="008B332F"/>
    <w:rsid w:val="008B36C5"/>
    <w:rsid w:val="008B36E4"/>
    <w:rsid w:val="008B3EAE"/>
    <w:rsid w:val="008B3F66"/>
    <w:rsid w:val="008B407B"/>
    <w:rsid w:val="008B40C0"/>
    <w:rsid w:val="008B40CC"/>
    <w:rsid w:val="008B4171"/>
    <w:rsid w:val="008B46B9"/>
    <w:rsid w:val="008B4BE2"/>
    <w:rsid w:val="008B4D31"/>
    <w:rsid w:val="008B4F46"/>
    <w:rsid w:val="008B5007"/>
    <w:rsid w:val="008B584D"/>
    <w:rsid w:val="008B5AE2"/>
    <w:rsid w:val="008B606A"/>
    <w:rsid w:val="008B66D0"/>
    <w:rsid w:val="008B6CB7"/>
    <w:rsid w:val="008B6F61"/>
    <w:rsid w:val="008B6FBA"/>
    <w:rsid w:val="008B7974"/>
    <w:rsid w:val="008B7E99"/>
    <w:rsid w:val="008C0632"/>
    <w:rsid w:val="008C0786"/>
    <w:rsid w:val="008C0CB5"/>
    <w:rsid w:val="008C192A"/>
    <w:rsid w:val="008C1C50"/>
    <w:rsid w:val="008C24C1"/>
    <w:rsid w:val="008C2AE9"/>
    <w:rsid w:val="008C31E6"/>
    <w:rsid w:val="008C327D"/>
    <w:rsid w:val="008C3BF7"/>
    <w:rsid w:val="008C43DE"/>
    <w:rsid w:val="008C457F"/>
    <w:rsid w:val="008C4980"/>
    <w:rsid w:val="008C4E1A"/>
    <w:rsid w:val="008C502F"/>
    <w:rsid w:val="008C508D"/>
    <w:rsid w:val="008C5367"/>
    <w:rsid w:val="008C5404"/>
    <w:rsid w:val="008C58AC"/>
    <w:rsid w:val="008C5C1D"/>
    <w:rsid w:val="008C5CFA"/>
    <w:rsid w:val="008C6034"/>
    <w:rsid w:val="008C621B"/>
    <w:rsid w:val="008C6335"/>
    <w:rsid w:val="008C660E"/>
    <w:rsid w:val="008C684E"/>
    <w:rsid w:val="008C6B18"/>
    <w:rsid w:val="008C7253"/>
    <w:rsid w:val="008C76AB"/>
    <w:rsid w:val="008C771A"/>
    <w:rsid w:val="008C7AAB"/>
    <w:rsid w:val="008C7AB1"/>
    <w:rsid w:val="008C7E05"/>
    <w:rsid w:val="008C7F01"/>
    <w:rsid w:val="008D03B9"/>
    <w:rsid w:val="008D0545"/>
    <w:rsid w:val="008D0911"/>
    <w:rsid w:val="008D0E93"/>
    <w:rsid w:val="008D1A8F"/>
    <w:rsid w:val="008D1E16"/>
    <w:rsid w:val="008D2406"/>
    <w:rsid w:val="008D2594"/>
    <w:rsid w:val="008D27B3"/>
    <w:rsid w:val="008D2AC6"/>
    <w:rsid w:val="008D2B0B"/>
    <w:rsid w:val="008D3145"/>
    <w:rsid w:val="008D3E2C"/>
    <w:rsid w:val="008D3E93"/>
    <w:rsid w:val="008D4020"/>
    <w:rsid w:val="008D41AC"/>
    <w:rsid w:val="008D4314"/>
    <w:rsid w:val="008D47DE"/>
    <w:rsid w:val="008D495D"/>
    <w:rsid w:val="008D4BC1"/>
    <w:rsid w:val="008D4BD7"/>
    <w:rsid w:val="008D522C"/>
    <w:rsid w:val="008D545E"/>
    <w:rsid w:val="008D55F0"/>
    <w:rsid w:val="008D5A42"/>
    <w:rsid w:val="008D5AE7"/>
    <w:rsid w:val="008D5F4B"/>
    <w:rsid w:val="008D5FFB"/>
    <w:rsid w:val="008D6016"/>
    <w:rsid w:val="008D656E"/>
    <w:rsid w:val="008D6E69"/>
    <w:rsid w:val="008D7B51"/>
    <w:rsid w:val="008D7B54"/>
    <w:rsid w:val="008D7FAB"/>
    <w:rsid w:val="008E01FD"/>
    <w:rsid w:val="008E0FC3"/>
    <w:rsid w:val="008E1110"/>
    <w:rsid w:val="008E17C4"/>
    <w:rsid w:val="008E1B41"/>
    <w:rsid w:val="008E21B1"/>
    <w:rsid w:val="008E23AD"/>
    <w:rsid w:val="008E2598"/>
    <w:rsid w:val="008E2EA9"/>
    <w:rsid w:val="008E2F08"/>
    <w:rsid w:val="008E308F"/>
    <w:rsid w:val="008E3436"/>
    <w:rsid w:val="008E3653"/>
    <w:rsid w:val="008E415C"/>
    <w:rsid w:val="008E46F2"/>
    <w:rsid w:val="008E4C52"/>
    <w:rsid w:val="008E4D8C"/>
    <w:rsid w:val="008E4D96"/>
    <w:rsid w:val="008E4FD3"/>
    <w:rsid w:val="008E53AE"/>
    <w:rsid w:val="008E55D4"/>
    <w:rsid w:val="008E63F4"/>
    <w:rsid w:val="008E719E"/>
    <w:rsid w:val="008E7A79"/>
    <w:rsid w:val="008F070A"/>
    <w:rsid w:val="008F078F"/>
    <w:rsid w:val="008F0B4F"/>
    <w:rsid w:val="008F0D1B"/>
    <w:rsid w:val="008F1424"/>
    <w:rsid w:val="008F15B0"/>
    <w:rsid w:val="008F15C1"/>
    <w:rsid w:val="008F1686"/>
    <w:rsid w:val="008F199B"/>
    <w:rsid w:val="008F19DD"/>
    <w:rsid w:val="008F1CC2"/>
    <w:rsid w:val="008F1E48"/>
    <w:rsid w:val="008F1FF3"/>
    <w:rsid w:val="008F20AA"/>
    <w:rsid w:val="008F2590"/>
    <w:rsid w:val="008F2933"/>
    <w:rsid w:val="008F2B31"/>
    <w:rsid w:val="008F30D4"/>
    <w:rsid w:val="008F4115"/>
    <w:rsid w:val="008F4370"/>
    <w:rsid w:val="008F513C"/>
    <w:rsid w:val="008F54CB"/>
    <w:rsid w:val="008F5520"/>
    <w:rsid w:val="008F5752"/>
    <w:rsid w:val="008F57F9"/>
    <w:rsid w:val="008F5AFC"/>
    <w:rsid w:val="008F5CFF"/>
    <w:rsid w:val="008F5DE7"/>
    <w:rsid w:val="008F5FD9"/>
    <w:rsid w:val="008F653B"/>
    <w:rsid w:val="008F6543"/>
    <w:rsid w:val="008F6DF6"/>
    <w:rsid w:val="008F7DE2"/>
    <w:rsid w:val="00900379"/>
    <w:rsid w:val="009004B2"/>
    <w:rsid w:val="00901009"/>
    <w:rsid w:val="009014BD"/>
    <w:rsid w:val="00901D5B"/>
    <w:rsid w:val="00902055"/>
    <w:rsid w:val="0090219E"/>
    <w:rsid w:val="00902685"/>
    <w:rsid w:val="009026DA"/>
    <w:rsid w:val="00902860"/>
    <w:rsid w:val="00902929"/>
    <w:rsid w:val="00902D51"/>
    <w:rsid w:val="00903443"/>
    <w:rsid w:val="00903B77"/>
    <w:rsid w:val="00904043"/>
    <w:rsid w:val="009040CD"/>
    <w:rsid w:val="00904230"/>
    <w:rsid w:val="009044F3"/>
    <w:rsid w:val="0090467B"/>
    <w:rsid w:val="009047BF"/>
    <w:rsid w:val="00904FE2"/>
    <w:rsid w:val="00905C8B"/>
    <w:rsid w:val="009060C7"/>
    <w:rsid w:val="009063AA"/>
    <w:rsid w:val="00906D2E"/>
    <w:rsid w:val="00906D4F"/>
    <w:rsid w:val="00906E2C"/>
    <w:rsid w:val="00907440"/>
    <w:rsid w:val="009074EF"/>
    <w:rsid w:val="00907802"/>
    <w:rsid w:val="00907C90"/>
    <w:rsid w:val="00907C96"/>
    <w:rsid w:val="00907EBB"/>
    <w:rsid w:val="00907F5B"/>
    <w:rsid w:val="00910433"/>
    <w:rsid w:val="009108C5"/>
    <w:rsid w:val="0091103D"/>
    <w:rsid w:val="009110B6"/>
    <w:rsid w:val="0091146F"/>
    <w:rsid w:val="00911C02"/>
    <w:rsid w:val="00912426"/>
    <w:rsid w:val="00912478"/>
    <w:rsid w:val="00912753"/>
    <w:rsid w:val="009129C7"/>
    <w:rsid w:val="00912BEB"/>
    <w:rsid w:val="00912E03"/>
    <w:rsid w:val="00912EB5"/>
    <w:rsid w:val="0091306F"/>
    <w:rsid w:val="009132CA"/>
    <w:rsid w:val="009132E0"/>
    <w:rsid w:val="00913695"/>
    <w:rsid w:val="00913BD5"/>
    <w:rsid w:val="0091406E"/>
    <w:rsid w:val="0091408A"/>
    <w:rsid w:val="0091463D"/>
    <w:rsid w:val="009156C3"/>
    <w:rsid w:val="009158BE"/>
    <w:rsid w:val="009158C5"/>
    <w:rsid w:val="0091596E"/>
    <w:rsid w:val="009162C5"/>
    <w:rsid w:val="009164BE"/>
    <w:rsid w:val="00916A90"/>
    <w:rsid w:val="00916B96"/>
    <w:rsid w:val="00916E62"/>
    <w:rsid w:val="0091762B"/>
    <w:rsid w:val="00917691"/>
    <w:rsid w:val="009177D1"/>
    <w:rsid w:val="00917B5E"/>
    <w:rsid w:val="00917E0B"/>
    <w:rsid w:val="0092011D"/>
    <w:rsid w:val="00920591"/>
    <w:rsid w:val="009205AF"/>
    <w:rsid w:val="0092065D"/>
    <w:rsid w:val="0092073A"/>
    <w:rsid w:val="009207D3"/>
    <w:rsid w:val="0092115D"/>
    <w:rsid w:val="009211D6"/>
    <w:rsid w:val="0092127A"/>
    <w:rsid w:val="00921802"/>
    <w:rsid w:val="00921C6B"/>
    <w:rsid w:val="0092205C"/>
    <w:rsid w:val="009223C8"/>
    <w:rsid w:val="009227B2"/>
    <w:rsid w:val="00922B1F"/>
    <w:rsid w:val="00923341"/>
    <w:rsid w:val="00923442"/>
    <w:rsid w:val="009235ED"/>
    <w:rsid w:val="009236B0"/>
    <w:rsid w:val="0092406A"/>
    <w:rsid w:val="00924343"/>
    <w:rsid w:val="00924696"/>
    <w:rsid w:val="00924748"/>
    <w:rsid w:val="00924776"/>
    <w:rsid w:val="009248D5"/>
    <w:rsid w:val="00924B88"/>
    <w:rsid w:val="00924E23"/>
    <w:rsid w:val="00924EF6"/>
    <w:rsid w:val="009257F3"/>
    <w:rsid w:val="00925844"/>
    <w:rsid w:val="00925EC8"/>
    <w:rsid w:val="00926495"/>
    <w:rsid w:val="0092675C"/>
    <w:rsid w:val="0092678F"/>
    <w:rsid w:val="00926E76"/>
    <w:rsid w:val="009273E7"/>
    <w:rsid w:val="00927639"/>
    <w:rsid w:val="00927A31"/>
    <w:rsid w:val="00927E0B"/>
    <w:rsid w:val="009301E1"/>
    <w:rsid w:val="00930B1B"/>
    <w:rsid w:val="00930B7F"/>
    <w:rsid w:val="00930F27"/>
    <w:rsid w:val="00931FF0"/>
    <w:rsid w:val="009323EC"/>
    <w:rsid w:val="00932704"/>
    <w:rsid w:val="00932CD9"/>
    <w:rsid w:val="0093318F"/>
    <w:rsid w:val="00933B14"/>
    <w:rsid w:val="00933F20"/>
    <w:rsid w:val="00933F58"/>
    <w:rsid w:val="009340C5"/>
    <w:rsid w:val="009347F1"/>
    <w:rsid w:val="00934A69"/>
    <w:rsid w:val="00934ABB"/>
    <w:rsid w:val="00934AD4"/>
    <w:rsid w:val="00935134"/>
    <w:rsid w:val="00935162"/>
    <w:rsid w:val="009366D6"/>
    <w:rsid w:val="00936823"/>
    <w:rsid w:val="00936924"/>
    <w:rsid w:val="00936E5B"/>
    <w:rsid w:val="00937483"/>
    <w:rsid w:val="00937C6B"/>
    <w:rsid w:val="00937FA8"/>
    <w:rsid w:val="00940120"/>
    <w:rsid w:val="00940189"/>
    <w:rsid w:val="009403F1"/>
    <w:rsid w:val="00940B46"/>
    <w:rsid w:val="00940B66"/>
    <w:rsid w:val="0094129A"/>
    <w:rsid w:val="00941778"/>
    <w:rsid w:val="009419A2"/>
    <w:rsid w:val="00942C5C"/>
    <w:rsid w:val="00942E53"/>
    <w:rsid w:val="009433F2"/>
    <w:rsid w:val="00943619"/>
    <w:rsid w:val="009440BB"/>
    <w:rsid w:val="0094448D"/>
    <w:rsid w:val="00944613"/>
    <w:rsid w:val="0094527A"/>
    <w:rsid w:val="009452D4"/>
    <w:rsid w:val="0094564B"/>
    <w:rsid w:val="00945C12"/>
    <w:rsid w:val="009462FB"/>
    <w:rsid w:val="00946F60"/>
    <w:rsid w:val="00947188"/>
    <w:rsid w:val="00947489"/>
    <w:rsid w:val="00947559"/>
    <w:rsid w:val="00947572"/>
    <w:rsid w:val="009478D3"/>
    <w:rsid w:val="00947A6D"/>
    <w:rsid w:val="009507AF"/>
    <w:rsid w:val="009507E7"/>
    <w:rsid w:val="00951125"/>
    <w:rsid w:val="009511E1"/>
    <w:rsid w:val="009516AD"/>
    <w:rsid w:val="009516FE"/>
    <w:rsid w:val="00951B23"/>
    <w:rsid w:val="0095210F"/>
    <w:rsid w:val="0095247D"/>
    <w:rsid w:val="00952AB7"/>
    <w:rsid w:val="00952B09"/>
    <w:rsid w:val="00952BD0"/>
    <w:rsid w:val="0095318C"/>
    <w:rsid w:val="00953583"/>
    <w:rsid w:val="00953D0E"/>
    <w:rsid w:val="009541EF"/>
    <w:rsid w:val="0095452A"/>
    <w:rsid w:val="00954692"/>
    <w:rsid w:val="009547FD"/>
    <w:rsid w:val="00954934"/>
    <w:rsid w:val="00954A52"/>
    <w:rsid w:val="00955218"/>
    <w:rsid w:val="00957C4F"/>
    <w:rsid w:val="009601C6"/>
    <w:rsid w:val="00960544"/>
    <w:rsid w:val="009619EA"/>
    <w:rsid w:val="00962488"/>
    <w:rsid w:val="0096305F"/>
    <w:rsid w:val="009635BA"/>
    <w:rsid w:val="009639EE"/>
    <w:rsid w:val="00963E09"/>
    <w:rsid w:val="009643A1"/>
    <w:rsid w:val="00964507"/>
    <w:rsid w:val="00965466"/>
    <w:rsid w:val="009655C9"/>
    <w:rsid w:val="009659EE"/>
    <w:rsid w:val="00965C74"/>
    <w:rsid w:val="00965F2B"/>
    <w:rsid w:val="009660D4"/>
    <w:rsid w:val="009667A1"/>
    <w:rsid w:val="009673FF"/>
    <w:rsid w:val="009674A5"/>
    <w:rsid w:val="00967571"/>
    <w:rsid w:val="009678D4"/>
    <w:rsid w:val="00967909"/>
    <w:rsid w:val="00967A2E"/>
    <w:rsid w:val="009701C5"/>
    <w:rsid w:val="009706DB"/>
    <w:rsid w:val="00970D18"/>
    <w:rsid w:val="00970DE7"/>
    <w:rsid w:val="00970E2B"/>
    <w:rsid w:val="00971007"/>
    <w:rsid w:val="0097140B"/>
    <w:rsid w:val="00971421"/>
    <w:rsid w:val="00971447"/>
    <w:rsid w:val="00971482"/>
    <w:rsid w:val="0097156F"/>
    <w:rsid w:val="009715F6"/>
    <w:rsid w:val="0097171E"/>
    <w:rsid w:val="00971E24"/>
    <w:rsid w:val="00971E5A"/>
    <w:rsid w:val="0097206B"/>
    <w:rsid w:val="00972AEB"/>
    <w:rsid w:val="00972F68"/>
    <w:rsid w:val="009738A5"/>
    <w:rsid w:val="00973A2B"/>
    <w:rsid w:val="009741C1"/>
    <w:rsid w:val="00974306"/>
    <w:rsid w:val="009744B7"/>
    <w:rsid w:val="009747A5"/>
    <w:rsid w:val="00974CDA"/>
    <w:rsid w:val="00974D61"/>
    <w:rsid w:val="0097515C"/>
    <w:rsid w:val="009757C8"/>
    <w:rsid w:val="009757CA"/>
    <w:rsid w:val="00975A0F"/>
    <w:rsid w:val="00975B75"/>
    <w:rsid w:val="00975D7B"/>
    <w:rsid w:val="009763BA"/>
    <w:rsid w:val="0097668C"/>
    <w:rsid w:val="00976751"/>
    <w:rsid w:val="00976B7F"/>
    <w:rsid w:val="0097707D"/>
    <w:rsid w:val="00977393"/>
    <w:rsid w:val="009800A1"/>
    <w:rsid w:val="00980253"/>
    <w:rsid w:val="00980538"/>
    <w:rsid w:val="0098081B"/>
    <w:rsid w:val="00981042"/>
    <w:rsid w:val="0098107A"/>
    <w:rsid w:val="0098116C"/>
    <w:rsid w:val="00981326"/>
    <w:rsid w:val="0098170C"/>
    <w:rsid w:val="0098186B"/>
    <w:rsid w:val="0098199E"/>
    <w:rsid w:val="00981B6F"/>
    <w:rsid w:val="00981F8F"/>
    <w:rsid w:val="00982159"/>
    <w:rsid w:val="009828C2"/>
    <w:rsid w:val="00982BC1"/>
    <w:rsid w:val="00982C0E"/>
    <w:rsid w:val="00982FE6"/>
    <w:rsid w:val="00983541"/>
    <w:rsid w:val="00983BAD"/>
    <w:rsid w:val="009841AF"/>
    <w:rsid w:val="009848D6"/>
    <w:rsid w:val="009850F2"/>
    <w:rsid w:val="00985AE7"/>
    <w:rsid w:val="00985CAD"/>
    <w:rsid w:val="00986253"/>
    <w:rsid w:val="009867CA"/>
    <w:rsid w:val="00987052"/>
    <w:rsid w:val="00987150"/>
    <w:rsid w:val="00987676"/>
    <w:rsid w:val="009876D8"/>
    <w:rsid w:val="00987750"/>
    <w:rsid w:val="00987EE5"/>
    <w:rsid w:val="009900A3"/>
    <w:rsid w:val="00990454"/>
    <w:rsid w:val="009909B7"/>
    <w:rsid w:val="00990DA4"/>
    <w:rsid w:val="00990E66"/>
    <w:rsid w:val="00991486"/>
    <w:rsid w:val="009918B5"/>
    <w:rsid w:val="00992720"/>
    <w:rsid w:val="00992873"/>
    <w:rsid w:val="00992D37"/>
    <w:rsid w:val="009930C3"/>
    <w:rsid w:val="009932E6"/>
    <w:rsid w:val="00993AEA"/>
    <w:rsid w:val="0099452D"/>
    <w:rsid w:val="00994680"/>
    <w:rsid w:val="00994B32"/>
    <w:rsid w:val="0099536E"/>
    <w:rsid w:val="009956D6"/>
    <w:rsid w:val="00995F0A"/>
    <w:rsid w:val="00996012"/>
    <w:rsid w:val="009961DF"/>
    <w:rsid w:val="00996216"/>
    <w:rsid w:val="00996457"/>
    <w:rsid w:val="009964D8"/>
    <w:rsid w:val="0099670A"/>
    <w:rsid w:val="009967AE"/>
    <w:rsid w:val="00997037"/>
    <w:rsid w:val="00997460"/>
    <w:rsid w:val="009A010E"/>
    <w:rsid w:val="009A0C83"/>
    <w:rsid w:val="009A1479"/>
    <w:rsid w:val="009A14B5"/>
    <w:rsid w:val="009A1651"/>
    <w:rsid w:val="009A16D0"/>
    <w:rsid w:val="009A19CF"/>
    <w:rsid w:val="009A1FED"/>
    <w:rsid w:val="009A20D8"/>
    <w:rsid w:val="009A22A7"/>
    <w:rsid w:val="009A24DD"/>
    <w:rsid w:val="009A290B"/>
    <w:rsid w:val="009A2AE6"/>
    <w:rsid w:val="009A2E15"/>
    <w:rsid w:val="009A3C29"/>
    <w:rsid w:val="009A4272"/>
    <w:rsid w:val="009A4563"/>
    <w:rsid w:val="009A4852"/>
    <w:rsid w:val="009A4C7F"/>
    <w:rsid w:val="009A4F74"/>
    <w:rsid w:val="009A5080"/>
    <w:rsid w:val="009A5210"/>
    <w:rsid w:val="009A54E1"/>
    <w:rsid w:val="009A6030"/>
    <w:rsid w:val="009A626D"/>
    <w:rsid w:val="009A6D50"/>
    <w:rsid w:val="009A7435"/>
    <w:rsid w:val="009B04ED"/>
    <w:rsid w:val="009B058D"/>
    <w:rsid w:val="009B060A"/>
    <w:rsid w:val="009B0836"/>
    <w:rsid w:val="009B1320"/>
    <w:rsid w:val="009B166D"/>
    <w:rsid w:val="009B1787"/>
    <w:rsid w:val="009B17C0"/>
    <w:rsid w:val="009B1AA1"/>
    <w:rsid w:val="009B1F60"/>
    <w:rsid w:val="009B2102"/>
    <w:rsid w:val="009B21AD"/>
    <w:rsid w:val="009B2636"/>
    <w:rsid w:val="009B2AAE"/>
    <w:rsid w:val="009B2B1D"/>
    <w:rsid w:val="009B2C9E"/>
    <w:rsid w:val="009B3565"/>
    <w:rsid w:val="009B37FA"/>
    <w:rsid w:val="009B39E6"/>
    <w:rsid w:val="009B4008"/>
    <w:rsid w:val="009B42C6"/>
    <w:rsid w:val="009B48CF"/>
    <w:rsid w:val="009B49AE"/>
    <w:rsid w:val="009B4B77"/>
    <w:rsid w:val="009B4C18"/>
    <w:rsid w:val="009B5000"/>
    <w:rsid w:val="009B5889"/>
    <w:rsid w:val="009B5987"/>
    <w:rsid w:val="009B5CA6"/>
    <w:rsid w:val="009B5DED"/>
    <w:rsid w:val="009B60F1"/>
    <w:rsid w:val="009B6191"/>
    <w:rsid w:val="009B677B"/>
    <w:rsid w:val="009B69D2"/>
    <w:rsid w:val="009B7080"/>
    <w:rsid w:val="009B71AC"/>
    <w:rsid w:val="009B79AE"/>
    <w:rsid w:val="009B7D09"/>
    <w:rsid w:val="009C0314"/>
    <w:rsid w:val="009C044B"/>
    <w:rsid w:val="009C0731"/>
    <w:rsid w:val="009C092F"/>
    <w:rsid w:val="009C0A68"/>
    <w:rsid w:val="009C12A9"/>
    <w:rsid w:val="009C13B7"/>
    <w:rsid w:val="009C13BC"/>
    <w:rsid w:val="009C1D16"/>
    <w:rsid w:val="009C22AD"/>
    <w:rsid w:val="009C2AF9"/>
    <w:rsid w:val="009C2C89"/>
    <w:rsid w:val="009C2FC0"/>
    <w:rsid w:val="009C3015"/>
    <w:rsid w:val="009C345A"/>
    <w:rsid w:val="009C347C"/>
    <w:rsid w:val="009C35C1"/>
    <w:rsid w:val="009C3CE1"/>
    <w:rsid w:val="009C3E04"/>
    <w:rsid w:val="009C547C"/>
    <w:rsid w:val="009C5B22"/>
    <w:rsid w:val="009C5B54"/>
    <w:rsid w:val="009C6071"/>
    <w:rsid w:val="009C6700"/>
    <w:rsid w:val="009C6AF3"/>
    <w:rsid w:val="009C6D7B"/>
    <w:rsid w:val="009C73D4"/>
    <w:rsid w:val="009C75CB"/>
    <w:rsid w:val="009C7908"/>
    <w:rsid w:val="009D049B"/>
    <w:rsid w:val="009D094B"/>
    <w:rsid w:val="009D0B3B"/>
    <w:rsid w:val="009D0D12"/>
    <w:rsid w:val="009D1310"/>
    <w:rsid w:val="009D1B4C"/>
    <w:rsid w:val="009D36B1"/>
    <w:rsid w:val="009D41C6"/>
    <w:rsid w:val="009D43F7"/>
    <w:rsid w:val="009D4C1C"/>
    <w:rsid w:val="009D4CB0"/>
    <w:rsid w:val="009D5775"/>
    <w:rsid w:val="009D5838"/>
    <w:rsid w:val="009D6134"/>
    <w:rsid w:val="009D62D3"/>
    <w:rsid w:val="009D62F8"/>
    <w:rsid w:val="009D633C"/>
    <w:rsid w:val="009D6586"/>
    <w:rsid w:val="009D6664"/>
    <w:rsid w:val="009D6B7D"/>
    <w:rsid w:val="009D6C6C"/>
    <w:rsid w:val="009D6E54"/>
    <w:rsid w:val="009D703C"/>
    <w:rsid w:val="009D71AC"/>
    <w:rsid w:val="009D7958"/>
    <w:rsid w:val="009D7CD1"/>
    <w:rsid w:val="009D7F54"/>
    <w:rsid w:val="009E0599"/>
    <w:rsid w:val="009E05AC"/>
    <w:rsid w:val="009E076A"/>
    <w:rsid w:val="009E078E"/>
    <w:rsid w:val="009E090C"/>
    <w:rsid w:val="009E09B5"/>
    <w:rsid w:val="009E0E80"/>
    <w:rsid w:val="009E13CB"/>
    <w:rsid w:val="009E18B9"/>
    <w:rsid w:val="009E2481"/>
    <w:rsid w:val="009E2F6B"/>
    <w:rsid w:val="009E304F"/>
    <w:rsid w:val="009E315A"/>
    <w:rsid w:val="009E340B"/>
    <w:rsid w:val="009E35D0"/>
    <w:rsid w:val="009E3AEB"/>
    <w:rsid w:val="009E3C25"/>
    <w:rsid w:val="009E3EEC"/>
    <w:rsid w:val="009E472F"/>
    <w:rsid w:val="009E47DD"/>
    <w:rsid w:val="009E50BA"/>
    <w:rsid w:val="009E515F"/>
    <w:rsid w:val="009E5622"/>
    <w:rsid w:val="009E585D"/>
    <w:rsid w:val="009E5B2B"/>
    <w:rsid w:val="009E5FA7"/>
    <w:rsid w:val="009E603E"/>
    <w:rsid w:val="009E6388"/>
    <w:rsid w:val="009E64E0"/>
    <w:rsid w:val="009E67B6"/>
    <w:rsid w:val="009E69C7"/>
    <w:rsid w:val="009E74AA"/>
    <w:rsid w:val="009E7614"/>
    <w:rsid w:val="009E7B14"/>
    <w:rsid w:val="009E7BF6"/>
    <w:rsid w:val="009F0893"/>
    <w:rsid w:val="009F0DFA"/>
    <w:rsid w:val="009F1293"/>
    <w:rsid w:val="009F18FC"/>
    <w:rsid w:val="009F1E62"/>
    <w:rsid w:val="009F3272"/>
    <w:rsid w:val="009F35C8"/>
    <w:rsid w:val="009F3A51"/>
    <w:rsid w:val="009F3DE3"/>
    <w:rsid w:val="009F404B"/>
    <w:rsid w:val="009F42EC"/>
    <w:rsid w:val="009F47A4"/>
    <w:rsid w:val="009F4958"/>
    <w:rsid w:val="009F5D1F"/>
    <w:rsid w:val="009F5FAC"/>
    <w:rsid w:val="009F60FA"/>
    <w:rsid w:val="009F6250"/>
    <w:rsid w:val="009F6287"/>
    <w:rsid w:val="009F6691"/>
    <w:rsid w:val="009F6BFB"/>
    <w:rsid w:val="009F7A85"/>
    <w:rsid w:val="009F7ADD"/>
    <w:rsid w:val="009F7E71"/>
    <w:rsid w:val="00A00309"/>
    <w:rsid w:val="00A00533"/>
    <w:rsid w:val="00A0098B"/>
    <w:rsid w:val="00A01076"/>
    <w:rsid w:val="00A01260"/>
    <w:rsid w:val="00A01694"/>
    <w:rsid w:val="00A01750"/>
    <w:rsid w:val="00A0180E"/>
    <w:rsid w:val="00A0194A"/>
    <w:rsid w:val="00A01971"/>
    <w:rsid w:val="00A01FD4"/>
    <w:rsid w:val="00A02156"/>
    <w:rsid w:val="00A0291E"/>
    <w:rsid w:val="00A02BFC"/>
    <w:rsid w:val="00A039DA"/>
    <w:rsid w:val="00A03C35"/>
    <w:rsid w:val="00A03DCF"/>
    <w:rsid w:val="00A03EA0"/>
    <w:rsid w:val="00A03EC2"/>
    <w:rsid w:val="00A04158"/>
    <w:rsid w:val="00A04423"/>
    <w:rsid w:val="00A04D85"/>
    <w:rsid w:val="00A04D88"/>
    <w:rsid w:val="00A04E3E"/>
    <w:rsid w:val="00A05770"/>
    <w:rsid w:val="00A05B48"/>
    <w:rsid w:val="00A06397"/>
    <w:rsid w:val="00A0661A"/>
    <w:rsid w:val="00A06FC7"/>
    <w:rsid w:val="00A07406"/>
    <w:rsid w:val="00A07E9F"/>
    <w:rsid w:val="00A1007F"/>
    <w:rsid w:val="00A10364"/>
    <w:rsid w:val="00A1045A"/>
    <w:rsid w:val="00A1096A"/>
    <w:rsid w:val="00A11459"/>
    <w:rsid w:val="00A11736"/>
    <w:rsid w:val="00A11887"/>
    <w:rsid w:val="00A1198C"/>
    <w:rsid w:val="00A11D6C"/>
    <w:rsid w:val="00A121EB"/>
    <w:rsid w:val="00A1238D"/>
    <w:rsid w:val="00A123EE"/>
    <w:rsid w:val="00A12811"/>
    <w:rsid w:val="00A128E1"/>
    <w:rsid w:val="00A12B41"/>
    <w:rsid w:val="00A12D26"/>
    <w:rsid w:val="00A13071"/>
    <w:rsid w:val="00A13A7D"/>
    <w:rsid w:val="00A13A85"/>
    <w:rsid w:val="00A13BD4"/>
    <w:rsid w:val="00A13C7D"/>
    <w:rsid w:val="00A13CB7"/>
    <w:rsid w:val="00A13D5F"/>
    <w:rsid w:val="00A13DF5"/>
    <w:rsid w:val="00A14100"/>
    <w:rsid w:val="00A1447E"/>
    <w:rsid w:val="00A14853"/>
    <w:rsid w:val="00A14A79"/>
    <w:rsid w:val="00A152A6"/>
    <w:rsid w:val="00A15947"/>
    <w:rsid w:val="00A159C5"/>
    <w:rsid w:val="00A15F72"/>
    <w:rsid w:val="00A162C2"/>
    <w:rsid w:val="00A16351"/>
    <w:rsid w:val="00A165E3"/>
    <w:rsid w:val="00A16939"/>
    <w:rsid w:val="00A16B51"/>
    <w:rsid w:val="00A173A3"/>
    <w:rsid w:val="00A204E7"/>
    <w:rsid w:val="00A2058C"/>
    <w:rsid w:val="00A2085F"/>
    <w:rsid w:val="00A20946"/>
    <w:rsid w:val="00A20BF4"/>
    <w:rsid w:val="00A2154A"/>
    <w:rsid w:val="00A216D9"/>
    <w:rsid w:val="00A21D22"/>
    <w:rsid w:val="00A21D7E"/>
    <w:rsid w:val="00A2249B"/>
    <w:rsid w:val="00A2274B"/>
    <w:rsid w:val="00A228A3"/>
    <w:rsid w:val="00A235F7"/>
    <w:rsid w:val="00A23DD9"/>
    <w:rsid w:val="00A23FE2"/>
    <w:rsid w:val="00A24519"/>
    <w:rsid w:val="00A246FA"/>
    <w:rsid w:val="00A25DB6"/>
    <w:rsid w:val="00A25E7F"/>
    <w:rsid w:val="00A26754"/>
    <w:rsid w:val="00A26B0C"/>
    <w:rsid w:val="00A26B1C"/>
    <w:rsid w:val="00A272D6"/>
    <w:rsid w:val="00A2772E"/>
    <w:rsid w:val="00A30213"/>
    <w:rsid w:val="00A3025C"/>
    <w:rsid w:val="00A30496"/>
    <w:rsid w:val="00A305C1"/>
    <w:rsid w:val="00A30821"/>
    <w:rsid w:val="00A309B6"/>
    <w:rsid w:val="00A31014"/>
    <w:rsid w:val="00A31113"/>
    <w:rsid w:val="00A3113F"/>
    <w:rsid w:val="00A313AF"/>
    <w:rsid w:val="00A3140E"/>
    <w:rsid w:val="00A316DC"/>
    <w:rsid w:val="00A31D47"/>
    <w:rsid w:val="00A31DDC"/>
    <w:rsid w:val="00A31E4B"/>
    <w:rsid w:val="00A31EBF"/>
    <w:rsid w:val="00A3262E"/>
    <w:rsid w:val="00A32769"/>
    <w:rsid w:val="00A32973"/>
    <w:rsid w:val="00A32ADF"/>
    <w:rsid w:val="00A32DA2"/>
    <w:rsid w:val="00A32E7C"/>
    <w:rsid w:val="00A339A5"/>
    <w:rsid w:val="00A33AD6"/>
    <w:rsid w:val="00A33B29"/>
    <w:rsid w:val="00A34901"/>
    <w:rsid w:val="00A35007"/>
    <w:rsid w:val="00A3533B"/>
    <w:rsid w:val="00A361A5"/>
    <w:rsid w:val="00A361D8"/>
    <w:rsid w:val="00A36618"/>
    <w:rsid w:val="00A36B7E"/>
    <w:rsid w:val="00A3731C"/>
    <w:rsid w:val="00A374AC"/>
    <w:rsid w:val="00A3788A"/>
    <w:rsid w:val="00A37D0F"/>
    <w:rsid w:val="00A402A3"/>
    <w:rsid w:val="00A40924"/>
    <w:rsid w:val="00A409BA"/>
    <w:rsid w:val="00A40A42"/>
    <w:rsid w:val="00A40E26"/>
    <w:rsid w:val="00A413D5"/>
    <w:rsid w:val="00A41826"/>
    <w:rsid w:val="00A419EC"/>
    <w:rsid w:val="00A41BF7"/>
    <w:rsid w:val="00A41F9C"/>
    <w:rsid w:val="00A4213B"/>
    <w:rsid w:val="00A426B0"/>
    <w:rsid w:val="00A42701"/>
    <w:rsid w:val="00A42724"/>
    <w:rsid w:val="00A427B2"/>
    <w:rsid w:val="00A42E71"/>
    <w:rsid w:val="00A42ECB"/>
    <w:rsid w:val="00A43076"/>
    <w:rsid w:val="00A434EC"/>
    <w:rsid w:val="00A4386A"/>
    <w:rsid w:val="00A439A2"/>
    <w:rsid w:val="00A43A3D"/>
    <w:rsid w:val="00A44F11"/>
    <w:rsid w:val="00A45A47"/>
    <w:rsid w:val="00A45ADA"/>
    <w:rsid w:val="00A45DB1"/>
    <w:rsid w:val="00A45FD3"/>
    <w:rsid w:val="00A46044"/>
    <w:rsid w:val="00A4634C"/>
    <w:rsid w:val="00A46561"/>
    <w:rsid w:val="00A468F9"/>
    <w:rsid w:val="00A46952"/>
    <w:rsid w:val="00A46C88"/>
    <w:rsid w:val="00A470AC"/>
    <w:rsid w:val="00A471EC"/>
    <w:rsid w:val="00A47495"/>
    <w:rsid w:val="00A474F7"/>
    <w:rsid w:val="00A475BD"/>
    <w:rsid w:val="00A47AC4"/>
    <w:rsid w:val="00A47C64"/>
    <w:rsid w:val="00A5040B"/>
    <w:rsid w:val="00A50925"/>
    <w:rsid w:val="00A50A85"/>
    <w:rsid w:val="00A513DC"/>
    <w:rsid w:val="00A518FF"/>
    <w:rsid w:val="00A51C88"/>
    <w:rsid w:val="00A536A6"/>
    <w:rsid w:val="00A53819"/>
    <w:rsid w:val="00A53891"/>
    <w:rsid w:val="00A538D6"/>
    <w:rsid w:val="00A54851"/>
    <w:rsid w:val="00A548EC"/>
    <w:rsid w:val="00A549DB"/>
    <w:rsid w:val="00A553E4"/>
    <w:rsid w:val="00A5591C"/>
    <w:rsid w:val="00A563D5"/>
    <w:rsid w:val="00A56409"/>
    <w:rsid w:val="00A56CE4"/>
    <w:rsid w:val="00A579B3"/>
    <w:rsid w:val="00A57B81"/>
    <w:rsid w:val="00A57D3B"/>
    <w:rsid w:val="00A6014D"/>
    <w:rsid w:val="00A60634"/>
    <w:rsid w:val="00A606E5"/>
    <w:rsid w:val="00A609FF"/>
    <w:rsid w:val="00A60AC1"/>
    <w:rsid w:val="00A612A2"/>
    <w:rsid w:val="00A6218F"/>
    <w:rsid w:val="00A62432"/>
    <w:rsid w:val="00A62953"/>
    <w:rsid w:val="00A638E9"/>
    <w:rsid w:val="00A63EAA"/>
    <w:rsid w:val="00A63F18"/>
    <w:rsid w:val="00A63F59"/>
    <w:rsid w:val="00A64110"/>
    <w:rsid w:val="00A6441B"/>
    <w:rsid w:val="00A64D66"/>
    <w:rsid w:val="00A64F12"/>
    <w:rsid w:val="00A65365"/>
    <w:rsid w:val="00A6581C"/>
    <w:rsid w:val="00A65A76"/>
    <w:rsid w:val="00A65CC0"/>
    <w:rsid w:val="00A66243"/>
    <w:rsid w:val="00A664C9"/>
    <w:rsid w:val="00A67358"/>
    <w:rsid w:val="00A67517"/>
    <w:rsid w:val="00A6757F"/>
    <w:rsid w:val="00A67986"/>
    <w:rsid w:val="00A67F1B"/>
    <w:rsid w:val="00A7017B"/>
    <w:rsid w:val="00A7039F"/>
    <w:rsid w:val="00A72466"/>
    <w:rsid w:val="00A725F2"/>
    <w:rsid w:val="00A73161"/>
    <w:rsid w:val="00A73259"/>
    <w:rsid w:val="00A7332E"/>
    <w:rsid w:val="00A73567"/>
    <w:rsid w:val="00A7395E"/>
    <w:rsid w:val="00A74719"/>
    <w:rsid w:val="00A75153"/>
    <w:rsid w:val="00A75651"/>
    <w:rsid w:val="00A758A7"/>
    <w:rsid w:val="00A75B83"/>
    <w:rsid w:val="00A75F01"/>
    <w:rsid w:val="00A76153"/>
    <w:rsid w:val="00A7663C"/>
    <w:rsid w:val="00A76689"/>
    <w:rsid w:val="00A766CB"/>
    <w:rsid w:val="00A76B4C"/>
    <w:rsid w:val="00A7789F"/>
    <w:rsid w:val="00A77A78"/>
    <w:rsid w:val="00A77D84"/>
    <w:rsid w:val="00A77EDC"/>
    <w:rsid w:val="00A80038"/>
    <w:rsid w:val="00A804DD"/>
    <w:rsid w:val="00A80891"/>
    <w:rsid w:val="00A81193"/>
    <w:rsid w:val="00A8180E"/>
    <w:rsid w:val="00A81BED"/>
    <w:rsid w:val="00A81C51"/>
    <w:rsid w:val="00A81E11"/>
    <w:rsid w:val="00A81E38"/>
    <w:rsid w:val="00A81ECC"/>
    <w:rsid w:val="00A82001"/>
    <w:rsid w:val="00A82285"/>
    <w:rsid w:val="00A82449"/>
    <w:rsid w:val="00A82C90"/>
    <w:rsid w:val="00A832C5"/>
    <w:rsid w:val="00A837EC"/>
    <w:rsid w:val="00A83846"/>
    <w:rsid w:val="00A83DA5"/>
    <w:rsid w:val="00A83F20"/>
    <w:rsid w:val="00A84062"/>
    <w:rsid w:val="00A84732"/>
    <w:rsid w:val="00A86ADC"/>
    <w:rsid w:val="00A87D5C"/>
    <w:rsid w:val="00A90114"/>
    <w:rsid w:val="00A9059E"/>
    <w:rsid w:val="00A90644"/>
    <w:rsid w:val="00A90669"/>
    <w:rsid w:val="00A90F04"/>
    <w:rsid w:val="00A91181"/>
    <w:rsid w:val="00A9158F"/>
    <w:rsid w:val="00A915C3"/>
    <w:rsid w:val="00A91C8F"/>
    <w:rsid w:val="00A92328"/>
    <w:rsid w:val="00A92506"/>
    <w:rsid w:val="00A92AD4"/>
    <w:rsid w:val="00A93111"/>
    <w:rsid w:val="00A93162"/>
    <w:rsid w:val="00A9364E"/>
    <w:rsid w:val="00A93707"/>
    <w:rsid w:val="00A93910"/>
    <w:rsid w:val="00A93BC1"/>
    <w:rsid w:val="00A940FC"/>
    <w:rsid w:val="00A94C3A"/>
    <w:rsid w:val="00A954CF"/>
    <w:rsid w:val="00A95BB0"/>
    <w:rsid w:val="00A95D13"/>
    <w:rsid w:val="00A9654D"/>
    <w:rsid w:val="00A96DB7"/>
    <w:rsid w:val="00A96F87"/>
    <w:rsid w:val="00A97244"/>
    <w:rsid w:val="00A97657"/>
    <w:rsid w:val="00A97841"/>
    <w:rsid w:val="00A978BA"/>
    <w:rsid w:val="00A97AF4"/>
    <w:rsid w:val="00A97BDA"/>
    <w:rsid w:val="00AA0014"/>
    <w:rsid w:val="00AA0138"/>
    <w:rsid w:val="00AA031D"/>
    <w:rsid w:val="00AA0911"/>
    <w:rsid w:val="00AA0D85"/>
    <w:rsid w:val="00AA1775"/>
    <w:rsid w:val="00AA18CF"/>
    <w:rsid w:val="00AA1CA7"/>
    <w:rsid w:val="00AA1E91"/>
    <w:rsid w:val="00AA2575"/>
    <w:rsid w:val="00AA27AC"/>
    <w:rsid w:val="00AA2D53"/>
    <w:rsid w:val="00AA2F4B"/>
    <w:rsid w:val="00AA3163"/>
    <w:rsid w:val="00AA34AD"/>
    <w:rsid w:val="00AA3557"/>
    <w:rsid w:val="00AA3FCF"/>
    <w:rsid w:val="00AA413A"/>
    <w:rsid w:val="00AA41F1"/>
    <w:rsid w:val="00AA4471"/>
    <w:rsid w:val="00AA5380"/>
    <w:rsid w:val="00AA5513"/>
    <w:rsid w:val="00AA5BB9"/>
    <w:rsid w:val="00AA63D9"/>
    <w:rsid w:val="00AA6874"/>
    <w:rsid w:val="00AA69B4"/>
    <w:rsid w:val="00AA6ABB"/>
    <w:rsid w:val="00AA6C64"/>
    <w:rsid w:val="00AA6F8A"/>
    <w:rsid w:val="00AA6FA5"/>
    <w:rsid w:val="00AA7383"/>
    <w:rsid w:val="00AA7A32"/>
    <w:rsid w:val="00AB046A"/>
    <w:rsid w:val="00AB0534"/>
    <w:rsid w:val="00AB09F0"/>
    <w:rsid w:val="00AB0A26"/>
    <w:rsid w:val="00AB0A2E"/>
    <w:rsid w:val="00AB0AAD"/>
    <w:rsid w:val="00AB0B64"/>
    <w:rsid w:val="00AB0E16"/>
    <w:rsid w:val="00AB0F5B"/>
    <w:rsid w:val="00AB1615"/>
    <w:rsid w:val="00AB186E"/>
    <w:rsid w:val="00AB195B"/>
    <w:rsid w:val="00AB1D96"/>
    <w:rsid w:val="00AB1F02"/>
    <w:rsid w:val="00AB1F83"/>
    <w:rsid w:val="00AB21CB"/>
    <w:rsid w:val="00AB22E1"/>
    <w:rsid w:val="00AB2AA5"/>
    <w:rsid w:val="00AB31C7"/>
    <w:rsid w:val="00AB346E"/>
    <w:rsid w:val="00AB46DA"/>
    <w:rsid w:val="00AB47F0"/>
    <w:rsid w:val="00AB4A61"/>
    <w:rsid w:val="00AB4AD9"/>
    <w:rsid w:val="00AB50CA"/>
    <w:rsid w:val="00AB535D"/>
    <w:rsid w:val="00AB64E6"/>
    <w:rsid w:val="00AB6D53"/>
    <w:rsid w:val="00AB72E4"/>
    <w:rsid w:val="00AB7328"/>
    <w:rsid w:val="00AB7499"/>
    <w:rsid w:val="00AB7A74"/>
    <w:rsid w:val="00AB7AFE"/>
    <w:rsid w:val="00AC03FC"/>
    <w:rsid w:val="00AC0559"/>
    <w:rsid w:val="00AC0ACD"/>
    <w:rsid w:val="00AC0CB3"/>
    <w:rsid w:val="00AC1065"/>
    <w:rsid w:val="00AC1196"/>
    <w:rsid w:val="00AC1286"/>
    <w:rsid w:val="00AC1574"/>
    <w:rsid w:val="00AC18C9"/>
    <w:rsid w:val="00AC18D0"/>
    <w:rsid w:val="00AC1FB1"/>
    <w:rsid w:val="00AC2038"/>
    <w:rsid w:val="00AC272A"/>
    <w:rsid w:val="00AC2B07"/>
    <w:rsid w:val="00AC2BA3"/>
    <w:rsid w:val="00AC2CD2"/>
    <w:rsid w:val="00AC2F4F"/>
    <w:rsid w:val="00AC3006"/>
    <w:rsid w:val="00AC3531"/>
    <w:rsid w:val="00AC36C7"/>
    <w:rsid w:val="00AC3881"/>
    <w:rsid w:val="00AC399E"/>
    <w:rsid w:val="00AC3BA4"/>
    <w:rsid w:val="00AC3BBC"/>
    <w:rsid w:val="00AC3C87"/>
    <w:rsid w:val="00AC4599"/>
    <w:rsid w:val="00AC47E6"/>
    <w:rsid w:val="00AC4936"/>
    <w:rsid w:val="00AC4B1F"/>
    <w:rsid w:val="00AC5F9E"/>
    <w:rsid w:val="00AC74D0"/>
    <w:rsid w:val="00AC77A9"/>
    <w:rsid w:val="00AC7B49"/>
    <w:rsid w:val="00AC7C81"/>
    <w:rsid w:val="00AD0374"/>
    <w:rsid w:val="00AD04A3"/>
    <w:rsid w:val="00AD092B"/>
    <w:rsid w:val="00AD0C7E"/>
    <w:rsid w:val="00AD0DB5"/>
    <w:rsid w:val="00AD0E6A"/>
    <w:rsid w:val="00AD0F6F"/>
    <w:rsid w:val="00AD145C"/>
    <w:rsid w:val="00AD1762"/>
    <w:rsid w:val="00AD1911"/>
    <w:rsid w:val="00AD1A9F"/>
    <w:rsid w:val="00AD1D7E"/>
    <w:rsid w:val="00AD20DD"/>
    <w:rsid w:val="00AD218A"/>
    <w:rsid w:val="00AD22EF"/>
    <w:rsid w:val="00AD29D4"/>
    <w:rsid w:val="00AD2AAC"/>
    <w:rsid w:val="00AD2F6C"/>
    <w:rsid w:val="00AD3307"/>
    <w:rsid w:val="00AD36D6"/>
    <w:rsid w:val="00AD3882"/>
    <w:rsid w:val="00AD38B2"/>
    <w:rsid w:val="00AD3E8F"/>
    <w:rsid w:val="00AD4029"/>
    <w:rsid w:val="00AD436B"/>
    <w:rsid w:val="00AD451B"/>
    <w:rsid w:val="00AD45D4"/>
    <w:rsid w:val="00AD51BA"/>
    <w:rsid w:val="00AD52A3"/>
    <w:rsid w:val="00AD5682"/>
    <w:rsid w:val="00AD5A1A"/>
    <w:rsid w:val="00AD5FA3"/>
    <w:rsid w:val="00AD670C"/>
    <w:rsid w:val="00AD6857"/>
    <w:rsid w:val="00AD6A6C"/>
    <w:rsid w:val="00AD6C64"/>
    <w:rsid w:val="00AD6E7B"/>
    <w:rsid w:val="00AD6EF2"/>
    <w:rsid w:val="00AD7025"/>
    <w:rsid w:val="00AD72A9"/>
    <w:rsid w:val="00AD7485"/>
    <w:rsid w:val="00AD7631"/>
    <w:rsid w:val="00AE040C"/>
    <w:rsid w:val="00AE05CB"/>
    <w:rsid w:val="00AE08D2"/>
    <w:rsid w:val="00AE0AB9"/>
    <w:rsid w:val="00AE0DE4"/>
    <w:rsid w:val="00AE0FA9"/>
    <w:rsid w:val="00AE1921"/>
    <w:rsid w:val="00AE1AFB"/>
    <w:rsid w:val="00AE1D12"/>
    <w:rsid w:val="00AE217F"/>
    <w:rsid w:val="00AE2584"/>
    <w:rsid w:val="00AE2958"/>
    <w:rsid w:val="00AE2A97"/>
    <w:rsid w:val="00AE3345"/>
    <w:rsid w:val="00AE39F6"/>
    <w:rsid w:val="00AE3B20"/>
    <w:rsid w:val="00AE3E74"/>
    <w:rsid w:val="00AE3F8B"/>
    <w:rsid w:val="00AE403C"/>
    <w:rsid w:val="00AE4B74"/>
    <w:rsid w:val="00AE594D"/>
    <w:rsid w:val="00AE5A17"/>
    <w:rsid w:val="00AE5EDC"/>
    <w:rsid w:val="00AE6364"/>
    <w:rsid w:val="00AE68A4"/>
    <w:rsid w:val="00AE6910"/>
    <w:rsid w:val="00AE69C1"/>
    <w:rsid w:val="00AE709A"/>
    <w:rsid w:val="00AE73A9"/>
    <w:rsid w:val="00AE7457"/>
    <w:rsid w:val="00AE75FE"/>
    <w:rsid w:val="00AE7D01"/>
    <w:rsid w:val="00AF05CA"/>
    <w:rsid w:val="00AF0F49"/>
    <w:rsid w:val="00AF14B6"/>
    <w:rsid w:val="00AF225C"/>
    <w:rsid w:val="00AF23A7"/>
    <w:rsid w:val="00AF284F"/>
    <w:rsid w:val="00AF2ED4"/>
    <w:rsid w:val="00AF3138"/>
    <w:rsid w:val="00AF3588"/>
    <w:rsid w:val="00AF35DB"/>
    <w:rsid w:val="00AF4190"/>
    <w:rsid w:val="00AF43A6"/>
    <w:rsid w:val="00AF48BA"/>
    <w:rsid w:val="00AF4A1F"/>
    <w:rsid w:val="00AF4B94"/>
    <w:rsid w:val="00AF4C03"/>
    <w:rsid w:val="00AF5304"/>
    <w:rsid w:val="00AF5550"/>
    <w:rsid w:val="00AF591B"/>
    <w:rsid w:val="00AF5ABA"/>
    <w:rsid w:val="00AF5AF2"/>
    <w:rsid w:val="00AF5BB4"/>
    <w:rsid w:val="00AF5C20"/>
    <w:rsid w:val="00AF5CF6"/>
    <w:rsid w:val="00AF5F6D"/>
    <w:rsid w:val="00AF6D1D"/>
    <w:rsid w:val="00AF6DF3"/>
    <w:rsid w:val="00AF7002"/>
    <w:rsid w:val="00AF705F"/>
    <w:rsid w:val="00B002E5"/>
    <w:rsid w:val="00B0096F"/>
    <w:rsid w:val="00B00E62"/>
    <w:rsid w:val="00B01A4E"/>
    <w:rsid w:val="00B01F56"/>
    <w:rsid w:val="00B022AF"/>
    <w:rsid w:val="00B02920"/>
    <w:rsid w:val="00B029A5"/>
    <w:rsid w:val="00B02F59"/>
    <w:rsid w:val="00B0305C"/>
    <w:rsid w:val="00B032D7"/>
    <w:rsid w:val="00B03A01"/>
    <w:rsid w:val="00B03C15"/>
    <w:rsid w:val="00B03C52"/>
    <w:rsid w:val="00B0447F"/>
    <w:rsid w:val="00B047A1"/>
    <w:rsid w:val="00B04A5F"/>
    <w:rsid w:val="00B04BF1"/>
    <w:rsid w:val="00B04CF3"/>
    <w:rsid w:val="00B05CA7"/>
    <w:rsid w:val="00B05E73"/>
    <w:rsid w:val="00B05F70"/>
    <w:rsid w:val="00B066A7"/>
    <w:rsid w:val="00B06913"/>
    <w:rsid w:val="00B06C72"/>
    <w:rsid w:val="00B06E9A"/>
    <w:rsid w:val="00B07053"/>
    <w:rsid w:val="00B0716D"/>
    <w:rsid w:val="00B073B0"/>
    <w:rsid w:val="00B079DB"/>
    <w:rsid w:val="00B1026C"/>
    <w:rsid w:val="00B105B7"/>
    <w:rsid w:val="00B10621"/>
    <w:rsid w:val="00B10653"/>
    <w:rsid w:val="00B10B1B"/>
    <w:rsid w:val="00B10CCA"/>
    <w:rsid w:val="00B10DFA"/>
    <w:rsid w:val="00B10FA7"/>
    <w:rsid w:val="00B111D1"/>
    <w:rsid w:val="00B1134D"/>
    <w:rsid w:val="00B113F5"/>
    <w:rsid w:val="00B11618"/>
    <w:rsid w:val="00B11D2B"/>
    <w:rsid w:val="00B1203A"/>
    <w:rsid w:val="00B12173"/>
    <w:rsid w:val="00B12596"/>
    <w:rsid w:val="00B1261E"/>
    <w:rsid w:val="00B129A6"/>
    <w:rsid w:val="00B12B39"/>
    <w:rsid w:val="00B12D11"/>
    <w:rsid w:val="00B134E4"/>
    <w:rsid w:val="00B134EB"/>
    <w:rsid w:val="00B13AC0"/>
    <w:rsid w:val="00B13E74"/>
    <w:rsid w:val="00B13E7D"/>
    <w:rsid w:val="00B14608"/>
    <w:rsid w:val="00B152F2"/>
    <w:rsid w:val="00B15482"/>
    <w:rsid w:val="00B156F3"/>
    <w:rsid w:val="00B15A73"/>
    <w:rsid w:val="00B15B0A"/>
    <w:rsid w:val="00B15DBF"/>
    <w:rsid w:val="00B15DCA"/>
    <w:rsid w:val="00B16360"/>
    <w:rsid w:val="00B1668B"/>
    <w:rsid w:val="00B168BC"/>
    <w:rsid w:val="00B16C0F"/>
    <w:rsid w:val="00B17029"/>
    <w:rsid w:val="00B17132"/>
    <w:rsid w:val="00B174C2"/>
    <w:rsid w:val="00B17A45"/>
    <w:rsid w:val="00B2098B"/>
    <w:rsid w:val="00B209C6"/>
    <w:rsid w:val="00B20C52"/>
    <w:rsid w:val="00B20EA1"/>
    <w:rsid w:val="00B21018"/>
    <w:rsid w:val="00B211E8"/>
    <w:rsid w:val="00B2140E"/>
    <w:rsid w:val="00B216C0"/>
    <w:rsid w:val="00B2172C"/>
    <w:rsid w:val="00B217C7"/>
    <w:rsid w:val="00B223E3"/>
    <w:rsid w:val="00B2280A"/>
    <w:rsid w:val="00B22A4A"/>
    <w:rsid w:val="00B2310B"/>
    <w:rsid w:val="00B2310F"/>
    <w:rsid w:val="00B23784"/>
    <w:rsid w:val="00B23797"/>
    <w:rsid w:val="00B237B1"/>
    <w:rsid w:val="00B23DEC"/>
    <w:rsid w:val="00B23F51"/>
    <w:rsid w:val="00B2489B"/>
    <w:rsid w:val="00B24FF8"/>
    <w:rsid w:val="00B25355"/>
    <w:rsid w:val="00B25653"/>
    <w:rsid w:val="00B25A94"/>
    <w:rsid w:val="00B25DD4"/>
    <w:rsid w:val="00B262C4"/>
    <w:rsid w:val="00B2698A"/>
    <w:rsid w:val="00B26F6F"/>
    <w:rsid w:val="00B27434"/>
    <w:rsid w:val="00B27449"/>
    <w:rsid w:val="00B278D0"/>
    <w:rsid w:val="00B27FC0"/>
    <w:rsid w:val="00B27FFA"/>
    <w:rsid w:val="00B307F7"/>
    <w:rsid w:val="00B30F5C"/>
    <w:rsid w:val="00B31D6A"/>
    <w:rsid w:val="00B324D5"/>
    <w:rsid w:val="00B3262C"/>
    <w:rsid w:val="00B3270D"/>
    <w:rsid w:val="00B32867"/>
    <w:rsid w:val="00B32967"/>
    <w:rsid w:val="00B32D31"/>
    <w:rsid w:val="00B32D43"/>
    <w:rsid w:val="00B32DC5"/>
    <w:rsid w:val="00B3313A"/>
    <w:rsid w:val="00B33166"/>
    <w:rsid w:val="00B33377"/>
    <w:rsid w:val="00B3342D"/>
    <w:rsid w:val="00B3365E"/>
    <w:rsid w:val="00B33A0D"/>
    <w:rsid w:val="00B33D7C"/>
    <w:rsid w:val="00B340DA"/>
    <w:rsid w:val="00B3426E"/>
    <w:rsid w:val="00B3450D"/>
    <w:rsid w:val="00B345E1"/>
    <w:rsid w:val="00B3462F"/>
    <w:rsid w:val="00B3464F"/>
    <w:rsid w:val="00B34955"/>
    <w:rsid w:val="00B34D50"/>
    <w:rsid w:val="00B356A2"/>
    <w:rsid w:val="00B35AE1"/>
    <w:rsid w:val="00B36306"/>
    <w:rsid w:val="00B3679C"/>
    <w:rsid w:val="00B3683E"/>
    <w:rsid w:val="00B369F8"/>
    <w:rsid w:val="00B369FD"/>
    <w:rsid w:val="00B36F19"/>
    <w:rsid w:val="00B371AB"/>
    <w:rsid w:val="00B37209"/>
    <w:rsid w:val="00B37B1E"/>
    <w:rsid w:val="00B37F4A"/>
    <w:rsid w:val="00B37F80"/>
    <w:rsid w:val="00B37FFE"/>
    <w:rsid w:val="00B40339"/>
    <w:rsid w:val="00B40A2F"/>
    <w:rsid w:val="00B41022"/>
    <w:rsid w:val="00B4160F"/>
    <w:rsid w:val="00B41B61"/>
    <w:rsid w:val="00B42359"/>
    <w:rsid w:val="00B427DF"/>
    <w:rsid w:val="00B42B5B"/>
    <w:rsid w:val="00B4316D"/>
    <w:rsid w:val="00B43377"/>
    <w:rsid w:val="00B43EEF"/>
    <w:rsid w:val="00B4438A"/>
    <w:rsid w:val="00B44444"/>
    <w:rsid w:val="00B445BB"/>
    <w:rsid w:val="00B44A4F"/>
    <w:rsid w:val="00B451A7"/>
    <w:rsid w:val="00B451B2"/>
    <w:rsid w:val="00B45363"/>
    <w:rsid w:val="00B45434"/>
    <w:rsid w:val="00B4548E"/>
    <w:rsid w:val="00B455CD"/>
    <w:rsid w:val="00B4584F"/>
    <w:rsid w:val="00B45DE9"/>
    <w:rsid w:val="00B45FD2"/>
    <w:rsid w:val="00B461C4"/>
    <w:rsid w:val="00B461CC"/>
    <w:rsid w:val="00B462EC"/>
    <w:rsid w:val="00B464AD"/>
    <w:rsid w:val="00B46A97"/>
    <w:rsid w:val="00B46FA9"/>
    <w:rsid w:val="00B470B4"/>
    <w:rsid w:val="00B473C3"/>
    <w:rsid w:val="00B476E1"/>
    <w:rsid w:val="00B47844"/>
    <w:rsid w:val="00B479F1"/>
    <w:rsid w:val="00B47D00"/>
    <w:rsid w:val="00B47F17"/>
    <w:rsid w:val="00B504B7"/>
    <w:rsid w:val="00B504C4"/>
    <w:rsid w:val="00B504C9"/>
    <w:rsid w:val="00B506C0"/>
    <w:rsid w:val="00B508C0"/>
    <w:rsid w:val="00B50A8D"/>
    <w:rsid w:val="00B51215"/>
    <w:rsid w:val="00B51727"/>
    <w:rsid w:val="00B518CC"/>
    <w:rsid w:val="00B518F4"/>
    <w:rsid w:val="00B51B3C"/>
    <w:rsid w:val="00B520EB"/>
    <w:rsid w:val="00B52523"/>
    <w:rsid w:val="00B52A0F"/>
    <w:rsid w:val="00B52E30"/>
    <w:rsid w:val="00B52E72"/>
    <w:rsid w:val="00B52F80"/>
    <w:rsid w:val="00B530E9"/>
    <w:rsid w:val="00B53188"/>
    <w:rsid w:val="00B53337"/>
    <w:rsid w:val="00B53487"/>
    <w:rsid w:val="00B534C5"/>
    <w:rsid w:val="00B5351E"/>
    <w:rsid w:val="00B5365B"/>
    <w:rsid w:val="00B5378C"/>
    <w:rsid w:val="00B54001"/>
    <w:rsid w:val="00B5412B"/>
    <w:rsid w:val="00B546A1"/>
    <w:rsid w:val="00B54DC2"/>
    <w:rsid w:val="00B5501F"/>
    <w:rsid w:val="00B550D5"/>
    <w:rsid w:val="00B5581E"/>
    <w:rsid w:val="00B55EDB"/>
    <w:rsid w:val="00B56013"/>
    <w:rsid w:val="00B567BB"/>
    <w:rsid w:val="00B57178"/>
    <w:rsid w:val="00B572CF"/>
    <w:rsid w:val="00B57523"/>
    <w:rsid w:val="00B57FA3"/>
    <w:rsid w:val="00B60121"/>
    <w:rsid w:val="00B60277"/>
    <w:rsid w:val="00B6128F"/>
    <w:rsid w:val="00B612FB"/>
    <w:rsid w:val="00B6144D"/>
    <w:rsid w:val="00B61968"/>
    <w:rsid w:val="00B62948"/>
    <w:rsid w:val="00B62A18"/>
    <w:rsid w:val="00B633BE"/>
    <w:rsid w:val="00B642BA"/>
    <w:rsid w:val="00B64743"/>
    <w:rsid w:val="00B64A53"/>
    <w:rsid w:val="00B64CF1"/>
    <w:rsid w:val="00B6527B"/>
    <w:rsid w:val="00B6543D"/>
    <w:rsid w:val="00B6565C"/>
    <w:rsid w:val="00B65706"/>
    <w:rsid w:val="00B65D6F"/>
    <w:rsid w:val="00B66D85"/>
    <w:rsid w:val="00B66DB3"/>
    <w:rsid w:val="00B66F9E"/>
    <w:rsid w:val="00B67241"/>
    <w:rsid w:val="00B672FA"/>
    <w:rsid w:val="00B675E4"/>
    <w:rsid w:val="00B67759"/>
    <w:rsid w:val="00B678EE"/>
    <w:rsid w:val="00B7043F"/>
    <w:rsid w:val="00B70561"/>
    <w:rsid w:val="00B706E6"/>
    <w:rsid w:val="00B70AB1"/>
    <w:rsid w:val="00B70D4C"/>
    <w:rsid w:val="00B71854"/>
    <w:rsid w:val="00B71C5C"/>
    <w:rsid w:val="00B71E8F"/>
    <w:rsid w:val="00B72067"/>
    <w:rsid w:val="00B729CD"/>
    <w:rsid w:val="00B73202"/>
    <w:rsid w:val="00B73309"/>
    <w:rsid w:val="00B734FB"/>
    <w:rsid w:val="00B73AFC"/>
    <w:rsid w:val="00B74304"/>
    <w:rsid w:val="00B7544F"/>
    <w:rsid w:val="00B75B44"/>
    <w:rsid w:val="00B765D8"/>
    <w:rsid w:val="00B7677B"/>
    <w:rsid w:val="00B768BF"/>
    <w:rsid w:val="00B76FDB"/>
    <w:rsid w:val="00B77644"/>
    <w:rsid w:val="00B7765C"/>
    <w:rsid w:val="00B77BAD"/>
    <w:rsid w:val="00B77BC2"/>
    <w:rsid w:val="00B77F18"/>
    <w:rsid w:val="00B80634"/>
    <w:rsid w:val="00B80708"/>
    <w:rsid w:val="00B80D1F"/>
    <w:rsid w:val="00B811B8"/>
    <w:rsid w:val="00B816B3"/>
    <w:rsid w:val="00B81780"/>
    <w:rsid w:val="00B81A13"/>
    <w:rsid w:val="00B81F2F"/>
    <w:rsid w:val="00B826F7"/>
    <w:rsid w:val="00B82751"/>
    <w:rsid w:val="00B836EE"/>
    <w:rsid w:val="00B83C9F"/>
    <w:rsid w:val="00B840B7"/>
    <w:rsid w:val="00B84241"/>
    <w:rsid w:val="00B84321"/>
    <w:rsid w:val="00B844E7"/>
    <w:rsid w:val="00B84A73"/>
    <w:rsid w:val="00B855BE"/>
    <w:rsid w:val="00B856E6"/>
    <w:rsid w:val="00B85953"/>
    <w:rsid w:val="00B865CC"/>
    <w:rsid w:val="00B867D9"/>
    <w:rsid w:val="00B86A34"/>
    <w:rsid w:val="00B86D84"/>
    <w:rsid w:val="00B86D8D"/>
    <w:rsid w:val="00B8704E"/>
    <w:rsid w:val="00B8717B"/>
    <w:rsid w:val="00B871D5"/>
    <w:rsid w:val="00B87820"/>
    <w:rsid w:val="00B87916"/>
    <w:rsid w:val="00B87BDE"/>
    <w:rsid w:val="00B902E2"/>
    <w:rsid w:val="00B90585"/>
    <w:rsid w:val="00B90A16"/>
    <w:rsid w:val="00B90A7F"/>
    <w:rsid w:val="00B90FDE"/>
    <w:rsid w:val="00B91D7A"/>
    <w:rsid w:val="00B921D7"/>
    <w:rsid w:val="00B93587"/>
    <w:rsid w:val="00B93C89"/>
    <w:rsid w:val="00B944C2"/>
    <w:rsid w:val="00B955BB"/>
    <w:rsid w:val="00B955DC"/>
    <w:rsid w:val="00B95E2B"/>
    <w:rsid w:val="00B97306"/>
    <w:rsid w:val="00B9742F"/>
    <w:rsid w:val="00B97485"/>
    <w:rsid w:val="00B977DD"/>
    <w:rsid w:val="00BA00C1"/>
    <w:rsid w:val="00BA0196"/>
    <w:rsid w:val="00BA0794"/>
    <w:rsid w:val="00BA0A68"/>
    <w:rsid w:val="00BA1493"/>
    <w:rsid w:val="00BA16E8"/>
    <w:rsid w:val="00BA1BF4"/>
    <w:rsid w:val="00BA3187"/>
    <w:rsid w:val="00BA31F1"/>
    <w:rsid w:val="00BA336E"/>
    <w:rsid w:val="00BA338A"/>
    <w:rsid w:val="00BA33BE"/>
    <w:rsid w:val="00BA34BC"/>
    <w:rsid w:val="00BA34DC"/>
    <w:rsid w:val="00BA34F2"/>
    <w:rsid w:val="00BA35DA"/>
    <w:rsid w:val="00BA3933"/>
    <w:rsid w:val="00BA3AF8"/>
    <w:rsid w:val="00BA48DB"/>
    <w:rsid w:val="00BA4CA5"/>
    <w:rsid w:val="00BA4EC7"/>
    <w:rsid w:val="00BA5081"/>
    <w:rsid w:val="00BA5221"/>
    <w:rsid w:val="00BA57D9"/>
    <w:rsid w:val="00BA5A6D"/>
    <w:rsid w:val="00BA5FC7"/>
    <w:rsid w:val="00BA7B0C"/>
    <w:rsid w:val="00BA7E97"/>
    <w:rsid w:val="00BB0284"/>
    <w:rsid w:val="00BB0368"/>
    <w:rsid w:val="00BB054D"/>
    <w:rsid w:val="00BB0CFD"/>
    <w:rsid w:val="00BB1062"/>
    <w:rsid w:val="00BB2038"/>
    <w:rsid w:val="00BB2548"/>
    <w:rsid w:val="00BB2E5B"/>
    <w:rsid w:val="00BB3149"/>
    <w:rsid w:val="00BB3153"/>
    <w:rsid w:val="00BB3202"/>
    <w:rsid w:val="00BB32E9"/>
    <w:rsid w:val="00BB3442"/>
    <w:rsid w:val="00BB3B73"/>
    <w:rsid w:val="00BB3CE6"/>
    <w:rsid w:val="00BB3DE9"/>
    <w:rsid w:val="00BB3FE3"/>
    <w:rsid w:val="00BB428C"/>
    <w:rsid w:val="00BB47B8"/>
    <w:rsid w:val="00BB4A80"/>
    <w:rsid w:val="00BB4B86"/>
    <w:rsid w:val="00BB4EDC"/>
    <w:rsid w:val="00BB4EE4"/>
    <w:rsid w:val="00BB52A0"/>
    <w:rsid w:val="00BB5826"/>
    <w:rsid w:val="00BB593E"/>
    <w:rsid w:val="00BB5B0E"/>
    <w:rsid w:val="00BB5CB4"/>
    <w:rsid w:val="00BB5DBE"/>
    <w:rsid w:val="00BB5E66"/>
    <w:rsid w:val="00BB63BC"/>
    <w:rsid w:val="00BB72AA"/>
    <w:rsid w:val="00BB75DA"/>
    <w:rsid w:val="00BB7811"/>
    <w:rsid w:val="00BB7855"/>
    <w:rsid w:val="00BC06F0"/>
    <w:rsid w:val="00BC1242"/>
    <w:rsid w:val="00BC1687"/>
    <w:rsid w:val="00BC16B8"/>
    <w:rsid w:val="00BC1D29"/>
    <w:rsid w:val="00BC1DC3"/>
    <w:rsid w:val="00BC1F94"/>
    <w:rsid w:val="00BC1FA5"/>
    <w:rsid w:val="00BC27C9"/>
    <w:rsid w:val="00BC28C3"/>
    <w:rsid w:val="00BC2B8B"/>
    <w:rsid w:val="00BC2C7C"/>
    <w:rsid w:val="00BC30CE"/>
    <w:rsid w:val="00BC372A"/>
    <w:rsid w:val="00BC3858"/>
    <w:rsid w:val="00BC3C6F"/>
    <w:rsid w:val="00BC3F33"/>
    <w:rsid w:val="00BC3FFF"/>
    <w:rsid w:val="00BC4444"/>
    <w:rsid w:val="00BC47C3"/>
    <w:rsid w:val="00BC4DB1"/>
    <w:rsid w:val="00BC4E9F"/>
    <w:rsid w:val="00BC5768"/>
    <w:rsid w:val="00BC57C9"/>
    <w:rsid w:val="00BC59B4"/>
    <w:rsid w:val="00BC5FBF"/>
    <w:rsid w:val="00BC63C5"/>
    <w:rsid w:val="00BC65D5"/>
    <w:rsid w:val="00BC6856"/>
    <w:rsid w:val="00BC713F"/>
    <w:rsid w:val="00BC7271"/>
    <w:rsid w:val="00BC77A5"/>
    <w:rsid w:val="00BC7837"/>
    <w:rsid w:val="00BC7A4E"/>
    <w:rsid w:val="00BC7C52"/>
    <w:rsid w:val="00BC7FDF"/>
    <w:rsid w:val="00BD0012"/>
    <w:rsid w:val="00BD05F9"/>
    <w:rsid w:val="00BD0916"/>
    <w:rsid w:val="00BD0D15"/>
    <w:rsid w:val="00BD12E5"/>
    <w:rsid w:val="00BD1D9D"/>
    <w:rsid w:val="00BD223D"/>
    <w:rsid w:val="00BD22CE"/>
    <w:rsid w:val="00BD2552"/>
    <w:rsid w:val="00BD2E27"/>
    <w:rsid w:val="00BD3010"/>
    <w:rsid w:val="00BD30B4"/>
    <w:rsid w:val="00BD3317"/>
    <w:rsid w:val="00BD3409"/>
    <w:rsid w:val="00BD35BC"/>
    <w:rsid w:val="00BD3CED"/>
    <w:rsid w:val="00BD4120"/>
    <w:rsid w:val="00BD4584"/>
    <w:rsid w:val="00BD47C9"/>
    <w:rsid w:val="00BD48F9"/>
    <w:rsid w:val="00BD4BB1"/>
    <w:rsid w:val="00BD4D56"/>
    <w:rsid w:val="00BD4E99"/>
    <w:rsid w:val="00BD535F"/>
    <w:rsid w:val="00BD5633"/>
    <w:rsid w:val="00BD5CAA"/>
    <w:rsid w:val="00BD5E20"/>
    <w:rsid w:val="00BD6245"/>
    <w:rsid w:val="00BD62C5"/>
    <w:rsid w:val="00BD6698"/>
    <w:rsid w:val="00BD6A6F"/>
    <w:rsid w:val="00BE0650"/>
    <w:rsid w:val="00BE06EF"/>
    <w:rsid w:val="00BE0DB0"/>
    <w:rsid w:val="00BE0E53"/>
    <w:rsid w:val="00BE0FC4"/>
    <w:rsid w:val="00BE128F"/>
    <w:rsid w:val="00BE16D7"/>
    <w:rsid w:val="00BE19A2"/>
    <w:rsid w:val="00BE19F3"/>
    <w:rsid w:val="00BE1AD1"/>
    <w:rsid w:val="00BE22CD"/>
    <w:rsid w:val="00BE22F0"/>
    <w:rsid w:val="00BE2343"/>
    <w:rsid w:val="00BE2B52"/>
    <w:rsid w:val="00BE2D95"/>
    <w:rsid w:val="00BE3483"/>
    <w:rsid w:val="00BE3D3F"/>
    <w:rsid w:val="00BE4AA9"/>
    <w:rsid w:val="00BE5178"/>
    <w:rsid w:val="00BE528D"/>
    <w:rsid w:val="00BE56BC"/>
    <w:rsid w:val="00BE577B"/>
    <w:rsid w:val="00BE5E49"/>
    <w:rsid w:val="00BE6430"/>
    <w:rsid w:val="00BE64CB"/>
    <w:rsid w:val="00BE6736"/>
    <w:rsid w:val="00BE6775"/>
    <w:rsid w:val="00BE6DFF"/>
    <w:rsid w:val="00BE6F0B"/>
    <w:rsid w:val="00BE6FFC"/>
    <w:rsid w:val="00BE70E0"/>
    <w:rsid w:val="00BE74D6"/>
    <w:rsid w:val="00BE7A5E"/>
    <w:rsid w:val="00BE7A8E"/>
    <w:rsid w:val="00BE7B77"/>
    <w:rsid w:val="00BE7F7C"/>
    <w:rsid w:val="00BF00A6"/>
    <w:rsid w:val="00BF04BE"/>
    <w:rsid w:val="00BF1190"/>
    <w:rsid w:val="00BF1369"/>
    <w:rsid w:val="00BF141E"/>
    <w:rsid w:val="00BF1887"/>
    <w:rsid w:val="00BF1B7B"/>
    <w:rsid w:val="00BF21E1"/>
    <w:rsid w:val="00BF24EA"/>
    <w:rsid w:val="00BF2592"/>
    <w:rsid w:val="00BF2776"/>
    <w:rsid w:val="00BF31BF"/>
    <w:rsid w:val="00BF3294"/>
    <w:rsid w:val="00BF347A"/>
    <w:rsid w:val="00BF3828"/>
    <w:rsid w:val="00BF3C4C"/>
    <w:rsid w:val="00BF41CD"/>
    <w:rsid w:val="00BF42F0"/>
    <w:rsid w:val="00BF4405"/>
    <w:rsid w:val="00BF449C"/>
    <w:rsid w:val="00BF44C9"/>
    <w:rsid w:val="00BF4930"/>
    <w:rsid w:val="00BF5031"/>
    <w:rsid w:val="00BF5368"/>
    <w:rsid w:val="00BF5514"/>
    <w:rsid w:val="00BF5753"/>
    <w:rsid w:val="00BF5A8C"/>
    <w:rsid w:val="00BF5E5E"/>
    <w:rsid w:val="00BF5F9D"/>
    <w:rsid w:val="00BF612D"/>
    <w:rsid w:val="00BF66E5"/>
    <w:rsid w:val="00BF6812"/>
    <w:rsid w:val="00BF6C26"/>
    <w:rsid w:val="00BF6D52"/>
    <w:rsid w:val="00BF7002"/>
    <w:rsid w:val="00BF765D"/>
    <w:rsid w:val="00BF7985"/>
    <w:rsid w:val="00BF79F0"/>
    <w:rsid w:val="00C0023F"/>
    <w:rsid w:val="00C00317"/>
    <w:rsid w:val="00C0112C"/>
    <w:rsid w:val="00C0132D"/>
    <w:rsid w:val="00C0185C"/>
    <w:rsid w:val="00C0206A"/>
    <w:rsid w:val="00C02089"/>
    <w:rsid w:val="00C02312"/>
    <w:rsid w:val="00C02C04"/>
    <w:rsid w:val="00C02D64"/>
    <w:rsid w:val="00C02D81"/>
    <w:rsid w:val="00C0322F"/>
    <w:rsid w:val="00C032B6"/>
    <w:rsid w:val="00C032FC"/>
    <w:rsid w:val="00C03555"/>
    <w:rsid w:val="00C03592"/>
    <w:rsid w:val="00C0440B"/>
    <w:rsid w:val="00C04866"/>
    <w:rsid w:val="00C04900"/>
    <w:rsid w:val="00C0490F"/>
    <w:rsid w:val="00C04C32"/>
    <w:rsid w:val="00C0595C"/>
    <w:rsid w:val="00C059F7"/>
    <w:rsid w:val="00C0685D"/>
    <w:rsid w:val="00C06C30"/>
    <w:rsid w:val="00C071B8"/>
    <w:rsid w:val="00C0727B"/>
    <w:rsid w:val="00C0742B"/>
    <w:rsid w:val="00C07467"/>
    <w:rsid w:val="00C0771C"/>
    <w:rsid w:val="00C07A69"/>
    <w:rsid w:val="00C1088E"/>
    <w:rsid w:val="00C11608"/>
    <w:rsid w:val="00C116B9"/>
    <w:rsid w:val="00C11893"/>
    <w:rsid w:val="00C11A88"/>
    <w:rsid w:val="00C12033"/>
    <w:rsid w:val="00C13231"/>
    <w:rsid w:val="00C135C0"/>
    <w:rsid w:val="00C13A7F"/>
    <w:rsid w:val="00C1469A"/>
    <w:rsid w:val="00C1477F"/>
    <w:rsid w:val="00C14A17"/>
    <w:rsid w:val="00C14C4E"/>
    <w:rsid w:val="00C14D0C"/>
    <w:rsid w:val="00C15351"/>
    <w:rsid w:val="00C153CE"/>
    <w:rsid w:val="00C153ED"/>
    <w:rsid w:val="00C154BC"/>
    <w:rsid w:val="00C159C9"/>
    <w:rsid w:val="00C162D0"/>
    <w:rsid w:val="00C164EE"/>
    <w:rsid w:val="00C167CB"/>
    <w:rsid w:val="00C16805"/>
    <w:rsid w:val="00C16E0A"/>
    <w:rsid w:val="00C16EB9"/>
    <w:rsid w:val="00C173E7"/>
    <w:rsid w:val="00C20121"/>
    <w:rsid w:val="00C208C2"/>
    <w:rsid w:val="00C20977"/>
    <w:rsid w:val="00C20D91"/>
    <w:rsid w:val="00C2117F"/>
    <w:rsid w:val="00C21B7E"/>
    <w:rsid w:val="00C21F92"/>
    <w:rsid w:val="00C2230D"/>
    <w:rsid w:val="00C2241B"/>
    <w:rsid w:val="00C22538"/>
    <w:rsid w:val="00C22E66"/>
    <w:rsid w:val="00C22F1F"/>
    <w:rsid w:val="00C2324E"/>
    <w:rsid w:val="00C23A3F"/>
    <w:rsid w:val="00C23B15"/>
    <w:rsid w:val="00C23BE7"/>
    <w:rsid w:val="00C241F5"/>
    <w:rsid w:val="00C24467"/>
    <w:rsid w:val="00C256CF"/>
    <w:rsid w:val="00C26249"/>
    <w:rsid w:val="00C26348"/>
    <w:rsid w:val="00C2697D"/>
    <w:rsid w:val="00C2724C"/>
    <w:rsid w:val="00C2734E"/>
    <w:rsid w:val="00C27826"/>
    <w:rsid w:val="00C27ACF"/>
    <w:rsid w:val="00C27CF1"/>
    <w:rsid w:val="00C30043"/>
    <w:rsid w:val="00C30752"/>
    <w:rsid w:val="00C31349"/>
    <w:rsid w:val="00C318C9"/>
    <w:rsid w:val="00C31D74"/>
    <w:rsid w:val="00C3211F"/>
    <w:rsid w:val="00C32132"/>
    <w:rsid w:val="00C32349"/>
    <w:rsid w:val="00C327AC"/>
    <w:rsid w:val="00C329D9"/>
    <w:rsid w:val="00C32A1A"/>
    <w:rsid w:val="00C32C04"/>
    <w:rsid w:val="00C33212"/>
    <w:rsid w:val="00C33242"/>
    <w:rsid w:val="00C33721"/>
    <w:rsid w:val="00C338A8"/>
    <w:rsid w:val="00C33BE6"/>
    <w:rsid w:val="00C33DA8"/>
    <w:rsid w:val="00C33F50"/>
    <w:rsid w:val="00C3401A"/>
    <w:rsid w:val="00C34049"/>
    <w:rsid w:val="00C34100"/>
    <w:rsid w:val="00C34974"/>
    <w:rsid w:val="00C34B17"/>
    <w:rsid w:val="00C34C67"/>
    <w:rsid w:val="00C35360"/>
    <w:rsid w:val="00C35816"/>
    <w:rsid w:val="00C35824"/>
    <w:rsid w:val="00C35973"/>
    <w:rsid w:val="00C35EC7"/>
    <w:rsid w:val="00C36005"/>
    <w:rsid w:val="00C360DD"/>
    <w:rsid w:val="00C36299"/>
    <w:rsid w:val="00C363F9"/>
    <w:rsid w:val="00C36687"/>
    <w:rsid w:val="00C3773E"/>
    <w:rsid w:val="00C37981"/>
    <w:rsid w:val="00C37F41"/>
    <w:rsid w:val="00C40038"/>
    <w:rsid w:val="00C403B7"/>
    <w:rsid w:val="00C406FA"/>
    <w:rsid w:val="00C4096E"/>
    <w:rsid w:val="00C40B62"/>
    <w:rsid w:val="00C40B69"/>
    <w:rsid w:val="00C40C05"/>
    <w:rsid w:val="00C40F3B"/>
    <w:rsid w:val="00C411E3"/>
    <w:rsid w:val="00C4132E"/>
    <w:rsid w:val="00C417A2"/>
    <w:rsid w:val="00C421AE"/>
    <w:rsid w:val="00C42878"/>
    <w:rsid w:val="00C42A79"/>
    <w:rsid w:val="00C42FEF"/>
    <w:rsid w:val="00C43195"/>
    <w:rsid w:val="00C4366F"/>
    <w:rsid w:val="00C437F1"/>
    <w:rsid w:val="00C43EFC"/>
    <w:rsid w:val="00C4417E"/>
    <w:rsid w:val="00C446B3"/>
    <w:rsid w:val="00C44B2E"/>
    <w:rsid w:val="00C44F42"/>
    <w:rsid w:val="00C45248"/>
    <w:rsid w:val="00C4583E"/>
    <w:rsid w:val="00C458A6"/>
    <w:rsid w:val="00C45FDD"/>
    <w:rsid w:val="00C46382"/>
    <w:rsid w:val="00C46F47"/>
    <w:rsid w:val="00C46FEE"/>
    <w:rsid w:val="00C470A3"/>
    <w:rsid w:val="00C474F6"/>
    <w:rsid w:val="00C476A0"/>
    <w:rsid w:val="00C479E9"/>
    <w:rsid w:val="00C47EAE"/>
    <w:rsid w:val="00C501F4"/>
    <w:rsid w:val="00C50445"/>
    <w:rsid w:val="00C50DDC"/>
    <w:rsid w:val="00C51697"/>
    <w:rsid w:val="00C5172B"/>
    <w:rsid w:val="00C524B3"/>
    <w:rsid w:val="00C52B5A"/>
    <w:rsid w:val="00C54665"/>
    <w:rsid w:val="00C54A2D"/>
    <w:rsid w:val="00C54AC5"/>
    <w:rsid w:val="00C555BA"/>
    <w:rsid w:val="00C557DE"/>
    <w:rsid w:val="00C558D6"/>
    <w:rsid w:val="00C55EDC"/>
    <w:rsid w:val="00C563B3"/>
    <w:rsid w:val="00C56A67"/>
    <w:rsid w:val="00C56CEC"/>
    <w:rsid w:val="00C56E5B"/>
    <w:rsid w:val="00C5779E"/>
    <w:rsid w:val="00C57965"/>
    <w:rsid w:val="00C579D3"/>
    <w:rsid w:val="00C57D1E"/>
    <w:rsid w:val="00C6082E"/>
    <w:rsid w:val="00C609A0"/>
    <w:rsid w:val="00C60A4A"/>
    <w:rsid w:val="00C60A69"/>
    <w:rsid w:val="00C60B9F"/>
    <w:rsid w:val="00C60FF7"/>
    <w:rsid w:val="00C61EF9"/>
    <w:rsid w:val="00C6203E"/>
    <w:rsid w:val="00C620F5"/>
    <w:rsid w:val="00C62235"/>
    <w:rsid w:val="00C62509"/>
    <w:rsid w:val="00C62ED9"/>
    <w:rsid w:val="00C63210"/>
    <w:rsid w:val="00C63282"/>
    <w:rsid w:val="00C6358F"/>
    <w:rsid w:val="00C63DD1"/>
    <w:rsid w:val="00C64145"/>
    <w:rsid w:val="00C64636"/>
    <w:rsid w:val="00C647E1"/>
    <w:rsid w:val="00C6491D"/>
    <w:rsid w:val="00C64D80"/>
    <w:rsid w:val="00C64E94"/>
    <w:rsid w:val="00C65061"/>
    <w:rsid w:val="00C654E6"/>
    <w:rsid w:val="00C6568C"/>
    <w:rsid w:val="00C6596B"/>
    <w:rsid w:val="00C659FB"/>
    <w:rsid w:val="00C65A7A"/>
    <w:rsid w:val="00C6646D"/>
    <w:rsid w:val="00C66AF7"/>
    <w:rsid w:val="00C67596"/>
    <w:rsid w:val="00C675B9"/>
    <w:rsid w:val="00C67705"/>
    <w:rsid w:val="00C67718"/>
    <w:rsid w:val="00C67A3F"/>
    <w:rsid w:val="00C67CEB"/>
    <w:rsid w:val="00C67E41"/>
    <w:rsid w:val="00C67E4C"/>
    <w:rsid w:val="00C67F6D"/>
    <w:rsid w:val="00C70006"/>
    <w:rsid w:val="00C70451"/>
    <w:rsid w:val="00C70BF8"/>
    <w:rsid w:val="00C710FD"/>
    <w:rsid w:val="00C71328"/>
    <w:rsid w:val="00C7166B"/>
    <w:rsid w:val="00C716E5"/>
    <w:rsid w:val="00C72133"/>
    <w:rsid w:val="00C72610"/>
    <w:rsid w:val="00C7261B"/>
    <w:rsid w:val="00C726F6"/>
    <w:rsid w:val="00C729F6"/>
    <w:rsid w:val="00C72E08"/>
    <w:rsid w:val="00C72E1A"/>
    <w:rsid w:val="00C73106"/>
    <w:rsid w:val="00C733D6"/>
    <w:rsid w:val="00C73747"/>
    <w:rsid w:val="00C745FD"/>
    <w:rsid w:val="00C74636"/>
    <w:rsid w:val="00C75932"/>
    <w:rsid w:val="00C75C83"/>
    <w:rsid w:val="00C75EF2"/>
    <w:rsid w:val="00C76B1A"/>
    <w:rsid w:val="00C76DC9"/>
    <w:rsid w:val="00C7712A"/>
    <w:rsid w:val="00C7728F"/>
    <w:rsid w:val="00C773BE"/>
    <w:rsid w:val="00C777F5"/>
    <w:rsid w:val="00C779BF"/>
    <w:rsid w:val="00C77E53"/>
    <w:rsid w:val="00C801D0"/>
    <w:rsid w:val="00C804FD"/>
    <w:rsid w:val="00C80605"/>
    <w:rsid w:val="00C80F52"/>
    <w:rsid w:val="00C818FA"/>
    <w:rsid w:val="00C81AC8"/>
    <w:rsid w:val="00C82016"/>
    <w:rsid w:val="00C826A1"/>
    <w:rsid w:val="00C82931"/>
    <w:rsid w:val="00C82BBB"/>
    <w:rsid w:val="00C832B8"/>
    <w:rsid w:val="00C835A1"/>
    <w:rsid w:val="00C83812"/>
    <w:rsid w:val="00C83B0A"/>
    <w:rsid w:val="00C83D8D"/>
    <w:rsid w:val="00C83E18"/>
    <w:rsid w:val="00C84B4D"/>
    <w:rsid w:val="00C84ED0"/>
    <w:rsid w:val="00C85000"/>
    <w:rsid w:val="00C854FF"/>
    <w:rsid w:val="00C85B2A"/>
    <w:rsid w:val="00C8619A"/>
    <w:rsid w:val="00C865BA"/>
    <w:rsid w:val="00C867C4"/>
    <w:rsid w:val="00C86F4F"/>
    <w:rsid w:val="00C87221"/>
    <w:rsid w:val="00C877F1"/>
    <w:rsid w:val="00C87870"/>
    <w:rsid w:val="00C900AD"/>
    <w:rsid w:val="00C90CDF"/>
    <w:rsid w:val="00C912EB"/>
    <w:rsid w:val="00C9135C"/>
    <w:rsid w:val="00C91395"/>
    <w:rsid w:val="00C918B0"/>
    <w:rsid w:val="00C91BFA"/>
    <w:rsid w:val="00C927BE"/>
    <w:rsid w:val="00C92C80"/>
    <w:rsid w:val="00C92F52"/>
    <w:rsid w:val="00C93038"/>
    <w:rsid w:val="00C93122"/>
    <w:rsid w:val="00C93A5E"/>
    <w:rsid w:val="00C93BE2"/>
    <w:rsid w:val="00C93E71"/>
    <w:rsid w:val="00C93EA9"/>
    <w:rsid w:val="00C9439C"/>
    <w:rsid w:val="00C94584"/>
    <w:rsid w:val="00C95065"/>
    <w:rsid w:val="00C9519F"/>
    <w:rsid w:val="00C95886"/>
    <w:rsid w:val="00C96CA5"/>
    <w:rsid w:val="00C97555"/>
    <w:rsid w:val="00C97C04"/>
    <w:rsid w:val="00CA0BEA"/>
    <w:rsid w:val="00CA0C54"/>
    <w:rsid w:val="00CA10F7"/>
    <w:rsid w:val="00CA132C"/>
    <w:rsid w:val="00CA14BB"/>
    <w:rsid w:val="00CA205F"/>
    <w:rsid w:val="00CA20AA"/>
    <w:rsid w:val="00CA2199"/>
    <w:rsid w:val="00CA2A1A"/>
    <w:rsid w:val="00CA2DDC"/>
    <w:rsid w:val="00CA2FA7"/>
    <w:rsid w:val="00CA3749"/>
    <w:rsid w:val="00CA3C34"/>
    <w:rsid w:val="00CA41D5"/>
    <w:rsid w:val="00CA4490"/>
    <w:rsid w:val="00CA46A6"/>
    <w:rsid w:val="00CA494B"/>
    <w:rsid w:val="00CA4D80"/>
    <w:rsid w:val="00CA4FF1"/>
    <w:rsid w:val="00CA666D"/>
    <w:rsid w:val="00CA6A3E"/>
    <w:rsid w:val="00CA7A56"/>
    <w:rsid w:val="00CA7D76"/>
    <w:rsid w:val="00CA7ECA"/>
    <w:rsid w:val="00CB0335"/>
    <w:rsid w:val="00CB0A98"/>
    <w:rsid w:val="00CB0F45"/>
    <w:rsid w:val="00CB138E"/>
    <w:rsid w:val="00CB1403"/>
    <w:rsid w:val="00CB1E42"/>
    <w:rsid w:val="00CB1F2E"/>
    <w:rsid w:val="00CB2FE7"/>
    <w:rsid w:val="00CB3199"/>
    <w:rsid w:val="00CB3457"/>
    <w:rsid w:val="00CB3D3D"/>
    <w:rsid w:val="00CB3E31"/>
    <w:rsid w:val="00CB40AE"/>
    <w:rsid w:val="00CB4468"/>
    <w:rsid w:val="00CB47D8"/>
    <w:rsid w:val="00CB4C65"/>
    <w:rsid w:val="00CB4D18"/>
    <w:rsid w:val="00CB554D"/>
    <w:rsid w:val="00CB5695"/>
    <w:rsid w:val="00CB573F"/>
    <w:rsid w:val="00CB594E"/>
    <w:rsid w:val="00CB5B4E"/>
    <w:rsid w:val="00CB5ECE"/>
    <w:rsid w:val="00CB5EF3"/>
    <w:rsid w:val="00CB646D"/>
    <w:rsid w:val="00CB6547"/>
    <w:rsid w:val="00CB65EF"/>
    <w:rsid w:val="00CB6682"/>
    <w:rsid w:val="00CB6BF4"/>
    <w:rsid w:val="00CB6EFD"/>
    <w:rsid w:val="00CB777B"/>
    <w:rsid w:val="00CB7D9C"/>
    <w:rsid w:val="00CC0414"/>
    <w:rsid w:val="00CC086B"/>
    <w:rsid w:val="00CC0F0B"/>
    <w:rsid w:val="00CC0FC4"/>
    <w:rsid w:val="00CC176D"/>
    <w:rsid w:val="00CC1D46"/>
    <w:rsid w:val="00CC1D61"/>
    <w:rsid w:val="00CC1F60"/>
    <w:rsid w:val="00CC221F"/>
    <w:rsid w:val="00CC2389"/>
    <w:rsid w:val="00CC2517"/>
    <w:rsid w:val="00CC2618"/>
    <w:rsid w:val="00CC280E"/>
    <w:rsid w:val="00CC2E2D"/>
    <w:rsid w:val="00CC2E35"/>
    <w:rsid w:val="00CC34BC"/>
    <w:rsid w:val="00CC352E"/>
    <w:rsid w:val="00CC36A6"/>
    <w:rsid w:val="00CC38BF"/>
    <w:rsid w:val="00CC3C5D"/>
    <w:rsid w:val="00CC3E91"/>
    <w:rsid w:val="00CC447A"/>
    <w:rsid w:val="00CC44D7"/>
    <w:rsid w:val="00CC4553"/>
    <w:rsid w:val="00CC47E7"/>
    <w:rsid w:val="00CC4A18"/>
    <w:rsid w:val="00CC4D9C"/>
    <w:rsid w:val="00CC547B"/>
    <w:rsid w:val="00CC57A6"/>
    <w:rsid w:val="00CC5B44"/>
    <w:rsid w:val="00CC5DB0"/>
    <w:rsid w:val="00CC5FB3"/>
    <w:rsid w:val="00CC5FF9"/>
    <w:rsid w:val="00CC62C9"/>
    <w:rsid w:val="00CC65F9"/>
    <w:rsid w:val="00CC6661"/>
    <w:rsid w:val="00CC6A0D"/>
    <w:rsid w:val="00CC74E8"/>
    <w:rsid w:val="00CC7851"/>
    <w:rsid w:val="00CD0E3E"/>
    <w:rsid w:val="00CD0F3D"/>
    <w:rsid w:val="00CD1086"/>
    <w:rsid w:val="00CD1161"/>
    <w:rsid w:val="00CD174A"/>
    <w:rsid w:val="00CD1883"/>
    <w:rsid w:val="00CD19B5"/>
    <w:rsid w:val="00CD1ACA"/>
    <w:rsid w:val="00CD1F1F"/>
    <w:rsid w:val="00CD204A"/>
    <w:rsid w:val="00CD209C"/>
    <w:rsid w:val="00CD2B3B"/>
    <w:rsid w:val="00CD2F68"/>
    <w:rsid w:val="00CD314B"/>
    <w:rsid w:val="00CD3A52"/>
    <w:rsid w:val="00CD3FE2"/>
    <w:rsid w:val="00CD493F"/>
    <w:rsid w:val="00CD59F1"/>
    <w:rsid w:val="00CD5C92"/>
    <w:rsid w:val="00CD5FED"/>
    <w:rsid w:val="00CD6785"/>
    <w:rsid w:val="00CD7742"/>
    <w:rsid w:val="00CD7D15"/>
    <w:rsid w:val="00CE00BB"/>
    <w:rsid w:val="00CE02AE"/>
    <w:rsid w:val="00CE0537"/>
    <w:rsid w:val="00CE1580"/>
    <w:rsid w:val="00CE1599"/>
    <w:rsid w:val="00CE1D11"/>
    <w:rsid w:val="00CE1D7F"/>
    <w:rsid w:val="00CE2969"/>
    <w:rsid w:val="00CE2A6C"/>
    <w:rsid w:val="00CE2C7E"/>
    <w:rsid w:val="00CE308F"/>
    <w:rsid w:val="00CE3648"/>
    <w:rsid w:val="00CE375B"/>
    <w:rsid w:val="00CE37CA"/>
    <w:rsid w:val="00CE37CF"/>
    <w:rsid w:val="00CE3BEE"/>
    <w:rsid w:val="00CE3C78"/>
    <w:rsid w:val="00CE3E1B"/>
    <w:rsid w:val="00CE4014"/>
    <w:rsid w:val="00CE4659"/>
    <w:rsid w:val="00CE4919"/>
    <w:rsid w:val="00CE524F"/>
    <w:rsid w:val="00CE5500"/>
    <w:rsid w:val="00CE597E"/>
    <w:rsid w:val="00CE5986"/>
    <w:rsid w:val="00CE5B99"/>
    <w:rsid w:val="00CE5CA2"/>
    <w:rsid w:val="00CE6069"/>
    <w:rsid w:val="00CE621F"/>
    <w:rsid w:val="00CE6671"/>
    <w:rsid w:val="00CE6BBA"/>
    <w:rsid w:val="00CE6F25"/>
    <w:rsid w:val="00CE728B"/>
    <w:rsid w:val="00CE7419"/>
    <w:rsid w:val="00CE763B"/>
    <w:rsid w:val="00CE7944"/>
    <w:rsid w:val="00CF017D"/>
    <w:rsid w:val="00CF0E8D"/>
    <w:rsid w:val="00CF0F8F"/>
    <w:rsid w:val="00CF11A7"/>
    <w:rsid w:val="00CF1A98"/>
    <w:rsid w:val="00CF2478"/>
    <w:rsid w:val="00CF2CDB"/>
    <w:rsid w:val="00CF35E3"/>
    <w:rsid w:val="00CF3A2D"/>
    <w:rsid w:val="00CF3EB4"/>
    <w:rsid w:val="00CF41D3"/>
    <w:rsid w:val="00CF462D"/>
    <w:rsid w:val="00CF4C9B"/>
    <w:rsid w:val="00CF5213"/>
    <w:rsid w:val="00CF52C1"/>
    <w:rsid w:val="00CF5435"/>
    <w:rsid w:val="00CF5992"/>
    <w:rsid w:val="00CF5DE6"/>
    <w:rsid w:val="00CF6112"/>
    <w:rsid w:val="00CF6B32"/>
    <w:rsid w:val="00CF77DA"/>
    <w:rsid w:val="00CF7E33"/>
    <w:rsid w:val="00D005DD"/>
    <w:rsid w:val="00D00EEA"/>
    <w:rsid w:val="00D00F13"/>
    <w:rsid w:val="00D01042"/>
    <w:rsid w:val="00D01160"/>
    <w:rsid w:val="00D017E7"/>
    <w:rsid w:val="00D01CCF"/>
    <w:rsid w:val="00D0211C"/>
    <w:rsid w:val="00D02F68"/>
    <w:rsid w:val="00D02F70"/>
    <w:rsid w:val="00D02FC4"/>
    <w:rsid w:val="00D036D5"/>
    <w:rsid w:val="00D03DF4"/>
    <w:rsid w:val="00D04437"/>
    <w:rsid w:val="00D046DE"/>
    <w:rsid w:val="00D0473D"/>
    <w:rsid w:val="00D04894"/>
    <w:rsid w:val="00D0495F"/>
    <w:rsid w:val="00D04E90"/>
    <w:rsid w:val="00D050E5"/>
    <w:rsid w:val="00D05711"/>
    <w:rsid w:val="00D059AE"/>
    <w:rsid w:val="00D05F09"/>
    <w:rsid w:val="00D065AE"/>
    <w:rsid w:val="00D065E9"/>
    <w:rsid w:val="00D06B56"/>
    <w:rsid w:val="00D072D6"/>
    <w:rsid w:val="00D07505"/>
    <w:rsid w:val="00D0768F"/>
    <w:rsid w:val="00D07935"/>
    <w:rsid w:val="00D07A0B"/>
    <w:rsid w:val="00D07BDA"/>
    <w:rsid w:val="00D07FB1"/>
    <w:rsid w:val="00D07FDC"/>
    <w:rsid w:val="00D1095E"/>
    <w:rsid w:val="00D10969"/>
    <w:rsid w:val="00D10E99"/>
    <w:rsid w:val="00D11185"/>
    <w:rsid w:val="00D11F07"/>
    <w:rsid w:val="00D12503"/>
    <w:rsid w:val="00D125A6"/>
    <w:rsid w:val="00D126B2"/>
    <w:rsid w:val="00D12B1E"/>
    <w:rsid w:val="00D12D04"/>
    <w:rsid w:val="00D12DD6"/>
    <w:rsid w:val="00D12E6A"/>
    <w:rsid w:val="00D132E5"/>
    <w:rsid w:val="00D135B8"/>
    <w:rsid w:val="00D13CC1"/>
    <w:rsid w:val="00D13FE2"/>
    <w:rsid w:val="00D14612"/>
    <w:rsid w:val="00D1475C"/>
    <w:rsid w:val="00D1478A"/>
    <w:rsid w:val="00D14F3E"/>
    <w:rsid w:val="00D150A2"/>
    <w:rsid w:val="00D154CC"/>
    <w:rsid w:val="00D15582"/>
    <w:rsid w:val="00D15E8D"/>
    <w:rsid w:val="00D16232"/>
    <w:rsid w:val="00D162A6"/>
    <w:rsid w:val="00D162C6"/>
    <w:rsid w:val="00D1685D"/>
    <w:rsid w:val="00D168C0"/>
    <w:rsid w:val="00D16C23"/>
    <w:rsid w:val="00D17309"/>
    <w:rsid w:val="00D177A1"/>
    <w:rsid w:val="00D179A5"/>
    <w:rsid w:val="00D17A49"/>
    <w:rsid w:val="00D17DA9"/>
    <w:rsid w:val="00D17EC9"/>
    <w:rsid w:val="00D17FC5"/>
    <w:rsid w:val="00D206B0"/>
    <w:rsid w:val="00D20754"/>
    <w:rsid w:val="00D20773"/>
    <w:rsid w:val="00D2104C"/>
    <w:rsid w:val="00D211FA"/>
    <w:rsid w:val="00D21D59"/>
    <w:rsid w:val="00D22A44"/>
    <w:rsid w:val="00D22BB8"/>
    <w:rsid w:val="00D22D3A"/>
    <w:rsid w:val="00D23BA9"/>
    <w:rsid w:val="00D241A3"/>
    <w:rsid w:val="00D24586"/>
    <w:rsid w:val="00D24604"/>
    <w:rsid w:val="00D247E1"/>
    <w:rsid w:val="00D24E62"/>
    <w:rsid w:val="00D258A2"/>
    <w:rsid w:val="00D25B00"/>
    <w:rsid w:val="00D25E13"/>
    <w:rsid w:val="00D26655"/>
    <w:rsid w:val="00D269DF"/>
    <w:rsid w:val="00D269FC"/>
    <w:rsid w:val="00D26E40"/>
    <w:rsid w:val="00D2717B"/>
    <w:rsid w:val="00D27214"/>
    <w:rsid w:val="00D276DB"/>
    <w:rsid w:val="00D27813"/>
    <w:rsid w:val="00D30D7E"/>
    <w:rsid w:val="00D30EFC"/>
    <w:rsid w:val="00D3105C"/>
    <w:rsid w:val="00D3117C"/>
    <w:rsid w:val="00D315A1"/>
    <w:rsid w:val="00D31652"/>
    <w:rsid w:val="00D318B9"/>
    <w:rsid w:val="00D32876"/>
    <w:rsid w:val="00D32FF2"/>
    <w:rsid w:val="00D33171"/>
    <w:rsid w:val="00D339B5"/>
    <w:rsid w:val="00D33AD9"/>
    <w:rsid w:val="00D33F57"/>
    <w:rsid w:val="00D346F8"/>
    <w:rsid w:val="00D34710"/>
    <w:rsid w:val="00D34ABA"/>
    <w:rsid w:val="00D357EF"/>
    <w:rsid w:val="00D35AD1"/>
    <w:rsid w:val="00D35D66"/>
    <w:rsid w:val="00D36329"/>
    <w:rsid w:val="00D36483"/>
    <w:rsid w:val="00D36D33"/>
    <w:rsid w:val="00D36E35"/>
    <w:rsid w:val="00D36FA1"/>
    <w:rsid w:val="00D373F3"/>
    <w:rsid w:val="00D378DA"/>
    <w:rsid w:val="00D40431"/>
    <w:rsid w:val="00D411B3"/>
    <w:rsid w:val="00D4151C"/>
    <w:rsid w:val="00D415B4"/>
    <w:rsid w:val="00D415E3"/>
    <w:rsid w:val="00D4171E"/>
    <w:rsid w:val="00D41E37"/>
    <w:rsid w:val="00D41EAC"/>
    <w:rsid w:val="00D42822"/>
    <w:rsid w:val="00D428D2"/>
    <w:rsid w:val="00D4298C"/>
    <w:rsid w:val="00D42DB6"/>
    <w:rsid w:val="00D42F35"/>
    <w:rsid w:val="00D43222"/>
    <w:rsid w:val="00D43B24"/>
    <w:rsid w:val="00D43DC7"/>
    <w:rsid w:val="00D4430E"/>
    <w:rsid w:val="00D446CB"/>
    <w:rsid w:val="00D44798"/>
    <w:rsid w:val="00D44906"/>
    <w:rsid w:val="00D44F7E"/>
    <w:rsid w:val="00D4555C"/>
    <w:rsid w:val="00D45796"/>
    <w:rsid w:val="00D459C8"/>
    <w:rsid w:val="00D45C96"/>
    <w:rsid w:val="00D45D35"/>
    <w:rsid w:val="00D4610F"/>
    <w:rsid w:val="00D463E8"/>
    <w:rsid w:val="00D46586"/>
    <w:rsid w:val="00D46650"/>
    <w:rsid w:val="00D46739"/>
    <w:rsid w:val="00D468AD"/>
    <w:rsid w:val="00D469BC"/>
    <w:rsid w:val="00D47373"/>
    <w:rsid w:val="00D4752E"/>
    <w:rsid w:val="00D4798D"/>
    <w:rsid w:val="00D47A37"/>
    <w:rsid w:val="00D47A5C"/>
    <w:rsid w:val="00D47B03"/>
    <w:rsid w:val="00D50293"/>
    <w:rsid w:val="00D50552"/>
    <w:rsid w:val="00D5063E"/>
    <w:rsid w:val="00D509DE"/>
    <w:rsid w:val="00D50BBA"/>
    <w:rsid w:val="00D510C1"/>
    <w:rsid w:val="00D51589"/>
    <w:rsid w:val="00D518D1"/>
    <w:rsid w:val="00D51989"/>
    <w:rsid w:val="00D51C5C"/>
    <w:rsid w:val="00D51EDC"/>
    <w:rsid w:val="00D524BA"/>
    <w:rsid w:val="00D52634"/>
    <w:rsid w:val="00D5278E"/>
    <w:rsid w:val="00D529E4"/>
    <w:rsid w:val="00D52B52"/>
    <w:rsid w:val="00D531A4"/>
    <w:rsid w:val="00D535DA"/>
    <w:rsid w:val="00D53672"/>
    <w:rsid w:val="00D53A99"/>
    <w:rsid w:val="00D53B86"/>
    <w:rsid w:val="00D53D2C"/>
    <w:rsid w:val="00D54058"/>
    <w:rsid w:val="00D54462"/>
    <w:rsid w:val="00D54DA0"/>
    <w:rsid w:val="00D55180"/>
    <w:rsid w:val="00D553F1"/>
    <w:rsid w:val="00D55895"/>
    <w:rsid w:val="00D55A17"/>
    <w:rsid w:val="00D55B77"/>
    <w:rsid w:val="00D561D9"/>
    <w:rsid w:val="00D562F7"/>
    <w:rsid w:val="00D564DF"/>
    <w:rsid w:val="00D56ACE"/>
    <w:rsid w:val="00D56B49"/>
    <w:rsid w:val="00D56DF3"/>
    <w:rsid w:val="00D56FA4"/>
    <w:rsid w:val="00D57086"/>
    <w:rsid w:val="00D57408"/>
    <w:rsid w:val="00D5780E"/>
    <w:rsid w:val="00D6003F"/>
    <w:rsid w:val="00D6041E"/>
    <w:rsid w:val="00D60CE7"/>
    <w:rsid w:val="00D61078"/>
    <w:rsid w:val="00D6131E"/>
    <w:rsid w:val="00D61402"/>
    <w:rsid w:val="00D61855"/>
    <w:rsid w:val="00D61A3A"/>
    <w:rsid w:val="00D62A32"/>
    <w:rsid w:val="00D62A63"/>
    <w:rsid w:val="00D62FC3"/>
    <w:rsid w:val="00D63087"/>
    <w:rsid w:val="00D631BA"/>
    <w:rsid w:val="00D63762"/>
    <w:rsid w:val="00D6419C"/>
    <w:rsid w:val="00D642C3"/>
    <w:rsid w:val="00D64434"/>
    <w:rsid w:val="00D646D3"/>
    <w:rsid w:val="00D64944"/>
    <w:rsid w:val="00D64D7D"/>
    <w:rsid w:val="00D64DCF"/>
    <w:rsid w:val="00D64E85"/>
    <w:rsid w:val="00D64ECE"/>
    <w:rsid w:val="00D650EE"/>
    <w:rsid w:val="00D65745"/>
    <w:rsid w:val="00D657FC"/>
    <w:rsid w:val="00D6629A"/>
    <w:rsid w:val="00D6663B"/>
    <w:rsid w:val="00D66DD3"/>
    <w:rsid w:val="00D6730F"/>
    <w:rsid w:val="00D67812"/>
    <w:rsid w:val="00D67A59"/>
    <w:rsid w:val="00D67C82"/>
    <w:rsid w:val="00D70076"/>
    <w:rsid w:val="00D700AC"/>
    <w:rsid w:val="00D70276"/>
    <w:rsid w:val="00D70972"/>
    <w:rsid w:val="00D70B5A"/>
    <w:rsid w:val="00D70BBB"/>
    <w:rsid w:val="00D71CC8"/>
    <w:rsid w:val="00D723E4"/>
    <w:rsid w:val="00D7378E"/>
    <w:rsid w:val="00D73AC2"/>
    <w:rsid w:val="00D73B10"/>
    <w:rsid w:val="00D73D07"/>
    <w:rsid w:val="00D74032"/>
    <w:rsid w:val="00D74165"/>
    <w:rsid w:val="00D74AD4"/>
    <w:rsid w:val="00D74FA3"/>
    <w:rsid w:val="00D755EC"/>
    <w:rsid w:val="00D75B94"/>
    <w:rsid w:val="00D760FF"/>
    <w:rsid w:val="00D7637D"/>
    <w:rsid w:val="00D763AD"/>
    <w:rsid w:val="00D7657E"/>
    <w:rsid w:val="00D7677D"/>
    <w:rsid w:val="00D767B5"/>
    <w:rsid w:val="00D76FEF"/>
    <w:rsid w:val="00D77169"/>
    <w:rsid w:val="00D771E7"/>
    <w:rsid w:val="00D77536"/>
    <w:rsid w:val="00D776BF"/>
    <w:rsid w:val="00D77D58"/>
    <w:rsid w:val="00D8075C"/>
    <w:rsid w:val="00D8090A"/>
    <w:rsid w:val="00D80A6D"/>
    <w:rsid w:val="00D80A90"/>
    <w:rsid w:val="00D80B02"/>
    <w:rsid w:val="00D80FA9"/>
    <w:rsid w:val="00D81095"/>
    <w:rsid w:val="00D81616"/>
    <w:rsid w:val="00D8176C"/>
    <w:rsid w:val="00D81E2C"/>
    <w:rsid w:val="00D82092"/>
    <w:rsid w:val="00D8230D"/>
    <w:rsid w:val="00D82608"/>
    <w:rsid w:val="00D82C42"/>
    <w:rsid w:val="00D83514"/>
    <w:rsid w:val="00D835BE"/>
    <w:rsid w:val="00D83A41"/>
    <w:rsid w:val="00D83A61"/>
    <w:rsid w:val="00D83AF9"/>
    <w:rsid w:val="00D83E18"/>
    <w:rsid w:val="00D84033"/>
    <w:rsid w:val="00D84718"/>
    <w:rsid w:val="00D84861"/>
    <w:rsid w:val="00D84937"/>
    <w:rsid w:val="00D85416"/>
    <w:rsid w:val="00D85D7F"/>
    <w:rsid w:val="00D8613A"/>
    <w:rsid w:val="00D8651E"/>
    <w:rsid w:val="00D869B7"/>
    <w:rsid w:val="00D86BAF"/>
    <w:rsid w:val="00D8723E"/>
    <w:rsid w:val="00D872C1"/>
    <w:rsid w:val="00D877A6"/>
    <w:rsid w:val="00D87AB3"/>
    <w:rsid w:val="00D87EA2"/>
    <w:rsid w:val="00D87F60"/>
    <w:rsid w:val="00D90A0B"/>
    <w:rsid w:val="00D90AF1"/>
    <w:rsid w:val="00D90DA5"/>
    <w:rsid w:val="00D91F4C"/>
    <w:rsid w:val="00D921DB"/>
    <w:rsid w:val="00D92373"/>
    <w:rsid w:val="00D92481"/>
    <w:rsid w:val="00D92928"/>
    <w:rsid w:val="00D9312C"/>
    <w:rsid w:val="00D93397"/>
    <w:rsid w:val="00D93703"/>
    <w:rsid w:val="00D93902"/>
    <w:rsid w:val="00D93950"/>
    <w:rsid w:val="00D93AD0"/>
    <w:rsid w:val="00D93CE4"/>
    <w:rsid w:val="00D943A0"/>
    <w:rsid w:val="00D943B2"/>
    <w:rsid w:val="00D94E43"/>
    <w:rsid w:val="00D94E87"/>
    <w:rsid w:val="00D94F56"/>
    <w:rsid w:val="00D9562D"/>
    <w:rsid w:val="00D961B7"/>
    <w:rsid w:val="00D96624"/>
    <w:rsid w:val="00D9674F"/>
    <w:rsid w:val="00D96A0B"/>
    <w:rsid w:val="00D96F89"/>
    <w:rsid w:val="00D970B3"/>
    <w:rsid w:val="00D970BD"/>
    <w:rsid w:val="00D976E3"/>
    <w:rsid w:val="00DA01A5"/>
    <w:rsid w:val="00DA039D"/>
    <w:rsid w:val="00DA03EC"/>
    <w:rsid w:val="00DA0919"/>
    <w:rsid w:val="00DA1495"/>
    <w:rsid w:val="00DA21B4"/>
    <w:rsid w:val="00DA257E"/>
    <w:rsid w:val="00DA29E8"/>
    <w:rsid w:val="00DA29F1"/>
    <w:rsid w:val="00DA2C1F"/>
    <w:rsid w:val="00DA2D1F"/>
    <w:rsid w:val="00DA3132"/>
    <w:rsid w:val="00DA31AA"/>
    <w:rsid w:val="00DA327A"/>
    <w:rsid w:val="00DA34AB"/>
    <w:rsid w:val="00DA35F4"/>
    <w:rsid w:val="00DA3A40"/>
    <w:rsid w:val="00DA4248"/>
    <w:rsid w:val="00DA4671"/>
    <w:rsid w:val="00DA47B0"/>
    <w:rsid w:val="00DA4AB5"/>
    <w:rsid w:val="00DA4B63"/>
    <w:rsid w:val="00DA4ECB"/>
    <w:rsid w:val="00DA4F41"/>
    <w:rsid w:val="00DA5500"/>
    <w:rsid w:val="00DA5939"/>
    <w:rsid w:val="00DA5999"/>
    <w:rsid w:val="00DA5A54"/>
    <w:rsid w:val="00DA5B9A"/>
    <w:rsid w:val="00DA5BE2"/>
    <w:rsid w:val="00DA6105"/>
    <w:rsid w:val="00DA6EB9"/>
    <w:rsid w:val="00DA6EBE"/>
    <w:rsid w:val="00DA77B5"/>
    <w:rsid w:val="00DA7979"/>
    <w:rsid w:val="00DA7E77"/>
    <w:rsid w:val="00DB06C6"/>
    <w:rsid w:val="00DB0C1C"/>
    <w:rsid w:val="00DB0CB0"/>
    <w:rsid w:val="00DB0CB7"/>
    <w:rsid w:val="00DB0CFC"/>
    <w:rsid w:val="00DB0EC2"/>
    <w:rsid w:val="00DB1564"/>
    <w:rsid w:val="00DB1623"/>
    <w:rsid w:val="00DB16D3"/>
    <w:rsid w:val="00DB1862"/>
    <w:rsid w:val="00DB20CA"/>
    <w:rsid w:val="00DB20E4"/>
    <w:rsid w:val="00DB23A9"/>
    <w:rsid w:val="00DB276A"/>
    <w:rsid w:val="00DB2C4C"/>
    <w:rsid w:val="00DB2EBF"/>
    <w:rsid w:val="00DB2ED1"/>
    <w:rsid w:val="00DB366D"/>
    <w:rsid w:val="00DB3A03"/>
    <w:rsid w:val="00DB3A0F"/>
    <w:rsid w:val="00DB3BB3"/>
    <w:rsid w:val="00DB3CE4"/>
    <w:rsid w:val="00DB3D7B"/>
    <w:rsid w:val="00DB42A5"/>
    <w:rsid w:val="00DB43AD"/>
    <w:rsid w:val="00DB472E"/>
    <w:rsid w:val="00DB528F"/>
    <w:rsid w:val="00DB5605"/>
    <w:rsid w:val="00DB59B8"/>
    <w:rsid w:val="00DB5A34"/>
    <w:rsid w:val="00DB5EC4"/>
    <w:rsid w:val="00DB5F2A"/>
    <w:rsid w:val="00DB5FCB"/>
    <w:rsid w:val="00DB6071"/>
    <w:rsid w:val="00DB63AD"/>
    <w:rsid w:val="00DB661C"/>
    <w:rsid w:val="00DB6A5B"/>
    <w:rsid w:val="00DB6E49"/>
    <w:rsid w:val="00DB7296"/>
    <w:rsid w:val="00DB75C2"/>
    <w:rsid w:val="00DC012A"/>
    <w:rsid w:val="00DC029A"/>
    <w:rsid w:val="00DC09AA"/>
    <w:rsid w:val="00DC0F64"/>
    <w:rsid w:val="00DC1208"/>
    <w:rsid w:val="00DC1711"/>
    <w:rsid w:val="00DC1BA0"/>
    <w:rsid w:val="00DC1F22"/>
    <w:rsid w:val="00DC247D"/>
    <w:rsid w:val="00DC3529"/>
    <w:rsid w:val="00DC3822"/>
    <w:rsid w:val="00DC47BA"/>
    <w:rsid w:val="00DC4F7E"/>
    <w:rsid w:val="00DC51F2"/>
    <w:rsid w:val="00DC5414"/>
    <w:rsid w:val="00DC59F8"/>
    <w:rsid w:val="00DC5DA6"/>
    <w:rsid w:val="00DC5E33"/>
    <w:rsid w:val="00DC6072"/>
    <w:rsid w:val="00DC6CF3"/>
    <w:rsid w:val="00DC6D31"/>
    <w:rsid w:val="00DC7376"/>
    <w:rsid w:val="00DC7938"/>
    <w:rsid w:val="00DC7CFB"/>
    <w:rsid w:val="00DC7D13"/>
    <w:rsid w:val="00DD02E9"/>
    <w:rsid w:val="00DD05B9"/>
    <w:rsid w:val="00DD1475"/>
    <w:rsid w:val="00DD1C9A"/>
    <w:rsid w:val="00DD2020"/>
    <w:rsid w:val="00DD2190"/>
    <w:rsid w:val="00DD23BB"/>
    <w:rsid w:val="00DD23F3"/>
    <w:rsid w:val="00DD258B"/>
    <w:rsid w:val="00DD31E8"/>
    <w:rsid w:val="00DD3A4F"/>
    <w:rsid w:val="00DD3DD9"/>
    <w:rsid w:val="00DD3E14"/>
    <w:rsid w:val="00DD45EF"/>
    <w:rsid w:val="00DD4677"/>
    <w:rsid w:val="00DD4F67"/>
    <w:rsid w:val="00DD510D"/>
    <w:rsid w:val="00DD542C"/>
    <w:rsid w:val="00DD5568"/>
    <w:rsid w:val="00DD56F6"/>
    <w:rsid w:val="00DD5884"/>
    <w:rsid w:val="00DD5D9C"/>
    <w:rsid w:val="00DD5FB8"/>
    <w:rsid w:val="00DD60EF"/>
    <w:rsid w:val="00DD65F6"/>
    <w:rsid w:val="00DD663D"/>
    <w:rsid w:val="00DD68B8"/>
    <w:rsid w:val="00DD755D"/>
    <w:rsid w:val="00DD7983"/>
    <w:rsid w:val="00DD7BD1"/>
    <w:rsid w:val="00DE04E9"/>
    <w:rsid w:val="00DE1323"/>
    <w:rsid w:val="00DE16A0"/>
    <w:rsid w:val="00DE1C81"/>
    <w:rsid w:val="00DE26BD"/>
    <w:rsid w:val="00DE319E"/>
    <w:rsid w:val="00DE3361"/>
    <w:rsid w:val="00DE368C"/>
    <w:rsid w:val="00DE3F9A"/>
    <w:rsid w:val="00DE42BB"/>
    <w:rsid w:val="00DE43A9"/>
    <w:rsid w:val="00DE476E"/>
    <w:rsid w:val="00DE4A66"/>
    <w:rsid w:val="00DE4CA3"/>
    <w:rsid w:val="00DE4CE9"/>
    <w:rsid w:val="00DE4CFE"/>
    <w:rsid w:val="00DE5069"/>
    <w:rsid w:val="00DE5103"/>
    <w:rsid w:val="00DE5378"/>
    <w:rsid w:val="00DE6B37"/>
    <w:rsid w:val="00DE6FCC"/>
    <w:rsid w:val="00DE7535"/>
    <w:rsid w:val="00DE7DD3"/>
    <w:rsid w:val="00DF007D"/>
    <w:rsid w:val="00DF05A9"/>
    <w:rsid w:val="00DF0CB9"/>
    <w:rsid w:val="00DF11D6"/>
    <w:rsid w:val="00DF1310"/>
    <w:rsid w:val="00DF1624"/>
    <w:rsid w:val="00DF1E05"/>
    <w:rsid w:val="00DF1EF5"/>
    <w:rsid w:val="00DF216A"/>
    <w:rsid w:val="00DF2551"/>
    <w:rsid w:val="00DF286C"/>
    <w:rsid w:val="00DF2AB9"/>
    <w:rsid w:val="00DF2F20"/>
    <w:rsid w:val="00DF313A"/>
    <w:rsid w:val="00DF388F"/>
    <w:rsid w:val="00DF38F6"/>
    <w:rsid w:val="00DF3976"/>
    <w:rsid w:val="00DF3E3D"/>
    <w:rsid w:val="00DF410D"/>
    <w:rsid w:val="00DF456F"/>
    <w:rsid w:val="00DF54D5"/>
    <w:rsid w:val="00DF595C"/>
    <w:rsid w:val="00DF65C7"/>
    <w:rsid w:val="00DF6904"/>
    <w:rsid w:val="00DF6CCF"/>
    <w:rsid w:val="00DF6EA3"/>
    <w:rsid w:val="00DF706F"/>
    <w:rsid w:val="00DF72AE"/>
    <w:rsid w:val="00DF746A"/>
    <w:rsid w:val="00DF77F6"/>
    <w:rsid w:val="00DF7C5E"/>
    <w:rsid w:val="00DF7F80"/>
    <w:rsid w:val="00DF7FC5"/>
    <w:rsid w:val="00E0000F"/>
    <w:rsid w:val="00E0011F"/>
    <w:rsid w:val="00E00290"/>
    <w:rsid w:val="00E00676"/>
    <w:rsid w:val="00E008AB"/>
    <w:rsid w:val="00E00BA8"/>
    <w:rsid w:val="00E010B9"/>
    <w:rsid w:val="00E01151"/>
    <w:rsid w:val="00E0131E"/>
    <w:rsid w:val="00E01ECD"/>
    <w:rsid w:val="00E02072"/>
    <w:rsid w:val="00E02FE6"/>
    <w:rsid w:val="00E032F2"/>
    <w:rsid w:val="00E035D4"/>
    <w:rsid w:val="00E0379A"/>
    <w:rsid w:val="00E039C0"/>
    <w:rsid w:val="00E039E7"/>
    <w:rsid w:val="00E03D88"/>
    <w:rsid w:val="00E03F65"/>
    <w:rsid w:val="00E04257"/>
    <w:rsid w:val="00E049AB"/>
    <w:rsid w:val="00E04AC3"/>
    <w:rsid w:val="00E04B9D"/>
    <w:rsid w:val="00E05814"/>
    <w:rsid w:val="00E05E2B"/>
    <w:rsid w:val="00E06D81"/>
    <w:rsid w:val="00E06E59"/>
    <w:rsid w:val="00E071BF"/>
    <w:rsid w:val="00E0749E"/>
    <w:rsid w:val="00E0768D"/>
    <w:rsid w:val="00E0786F"/>
    <w:rsid w:val="00E0789C"/>
    <w:rsid w:val="00E07D77"/>
    <w:rsid w:val="00E10853"/>
    <w:rsid w:val="00E11B88"/>
    <w:rsid w:val="00E11E46"/>
    <w:rsid w:val="00E1283F"/>
    <w:rsid w:val="00E12F86"/>
    <w:rsid w:val="00E1325C"/>
    <w:rsid w:val="00E1346F"/>
    <w:rsid w:val="00E1348F"/>
    <w:rsid w:val="00E134A9"/>
    <w:rsid w:val="00E14C72"/>
    <w:rsid w:val="00E14CA8"/>
    <w:rsid w:val="00E14DB3"/>
    <w:rsid w:val="00E1568F"/>
    <w:rsid w:val="00E15FF1"/>
    <w:rsid w:val="00E16408"/>
    <w:rsid w:val="00E16893"/>
    <w:rsid w:val="00E16922"/>
    <w:rsid w:val="00E17442"/>
    <w:rsid w:val="00E1765C"/>
    <w:rsid w:val="00E17A46"/>
    <w:rsid w:val="00E20491"/>
    <w:rsid w:val="00E20971"/>
    <w:rsid w:val="00E20A6B"/>
    <w:rsid w:val="00E20A7D"/>
    <w:rsid w:val="00E20E72"/>
    <w:rsid w:val="00E21351"/>
    <w:rsid w:val="00E21393"/>
    <w:rsid w:val="00E21970"/>
    <w:rsid w:val="00E21AA0"/>
    <w:rsid w:val="00E2282B"/>
    <w:rsid w:val="00E22F86"/>
    <w:rsid w:val="00E23235"/>
    <w:rsid w:val="00E23BCA"/>
    <w:rsid w:val="00E23F37"/>
    <w:rsid w:val="00E24169"/>
    <w:rsid w:val="00E241C8"/>
    <w:rsid w:val="00E243CE"/>
    <w:rsid w:val="00E2465E"/>
    <w:rsid w:val="00E24845"/>
    <w:rsid w:val="00E24E56"/>
    <w:rsid w:val="00E25220"/>
    <w:rsid w:val="00E253FB"/>
    <w:rsid w:val="00E25B2C"/>
    <w:rsid w:val="00E25C4C"/>
    <w:rsid w:val="00E261F2"/>
    <w:rsid w:val="00E2650C"/>
    <w:rsid w:val="00E26989"/>
    <w:rsid w:val="00E269E5"/>
    <w:rsid w:val="00E26DD9"/>
    <w:rsid w:val="00E27CA6"/>
    <w:rsid w:val="00E27E9A"/>
    <w:rsid w:val="00E3023B"/>
    <w:rsid w:val="00E30513"/>
    <w:rsid w:val="00E30C80"/>
    <w:rsid w:val="00E30CA7"/>
    <w:rsid w:val="00E315F0"/>
    <w:rsid w:val="00E3163A"/>
    <w:rsid w:val="00E319F9"/>
    <w:rsid w:val="00E31A1B"/>
    <w:rsid w:val="00E31F75"/>
    <w:rsid w:val="00E3231A"/>
    <w:rsid w:val="00E33D17"/>
    <w:rsid w:val="00E33E3F"/>
    <w:rsid w:val="00E34EF6"/>
    <w:rsid w:val="00E35111"/>
    <w:rsid w:val="00E35379"/>
    <w:rsid w:val="00E35712"/>
    <w:rsid w:val="00E36224"/>
    <w:rsid w:val="00E3628A"/>
    <w:rsid w:val="00E365C8"/>
    <w:rsid w:val="00E36BC9"/>
    <w:rsid w:val="00E37262"/>
    <w:rsid w:val="00E37647"/>
    <w:rsid w:val="00E3772F"/>
    <w:rsid w:val="00E37939"/>
    <w:rsid w:val="00E3795F"/>
    <w:rsid w:val="00E37A10"/>
    <w:rsid w:val="00E37BA4"/>
    <w:rsid w:val="00E37C4D"/>
    <w:rsid w:val="00E37F08"/>
    <w:rsid w:val="00E402ED"/>
    <w:rsid w:val="00E405EF"/>
    <w:rsid w:val="00E40DC8"/>
    <w:rsid w:val="00E41574"/>
    <w:rsid w:val="00E41BB1"/>
    <w:rsid w:val="00E41DAB"/>
    <w:rsid w:val="00E41E94"/>
    <w:rsid w:val="00E4296A"/>
    <w:rsid w:val="00E42BB7"/>
    <w:rsid w:val="00E42C81"/>
    <w:rsid w:val="00E439E8"/>
    <w:rsid w:val="00E43ADE"/>
    <w:rsid w:val="00E43F85"/>
    <w:rsid w:val="00E44323"/>
    <w:rsid w:val="00E44800"/>
    <w:rsid w:val="00E452FF"/>
    <w:rsid w:val="00E454D0"/>
    <w:rsid w:val="00E45E6C"/>
    <w:rsid w:val="00E46034"/>
    <w:rsid w:val="00E46B99"/>
    <w:rsid w:val="00E47119"/>
    <w:rsid w:val="00E47186"/>
    <w:rsid w:val="00E473E5"/>
    <w:rsid w:val="00E47601"/>
    <w:rsid w:val="00E478B9"/>
    <w:rsid w:val="00E47B7E"/>
    <w:rsid w:val="00E47FE6"/>
    <w:rsid w:val="00E50022"/>
    <w:rsid w:val="00E500C5"/>
    <w:rsid w:val="00E5017D"/>
    <w:rsid w:val="00E5019A"/>
    <w:rsid w:val="00E5047B"/>
    <w:rsid w:val="00E504A3"/>
    <w:rsid w:val="00E507E4"/>
    <w:rsid w:val="00E50837"/>
    <w:rsid w:val="00E50BDD"/>
    <w:rsid w:val="00E50BF4"/>
    <w:rsid w:val="00E50D71"/>
    <w:rsid w:val="00E51870"/>
    <w:rsid w:val="00E51A10"/>
    <w:rsid w:val="00E51DEA"/>
    <w:rsid w:val="00E5237E"/>
    <w:rsid w:val="00E527C4"/>
    <w:rsid w:val="00E5282A"/>
    <w:rsid w:val="00E52C53"/>
    <w:rsid w:val="00E52CD1"/>
    <w:rsid w:val="00E53139"/>
    <w:rsid w:val="00E53510"/>
    <w:rsid w:val="00E541D9"/>
    <w:rsid w:val="00E544B8"/>
    <w:rsid w:val="00E5487D"/>
    <w:rsid w:val="00E54DD5"/>
    <w:rsid w:val="00E54EC9"/>
    <w:rsid w:val="00E54F94"/>
    <w:rsid w:val="00E5527F"/>
    <w:rsid w:val="00E5532D"/>
    <w:rsid w:val="00E5551A"/>
    <w:rsid w:val="00E55875"/>
    <w:rsid w:val="00E55A46"/>
    <w:rsid w:val="00E55EA5"/>
    <w:rsid w:val="00E55EB8"/>
    <w:rsid w:val="00E55FBD"/>
    <w:rsid w:val="00E5604D"/>
    <w:rsid w:val="00E5625D"/>
    <w:rsid w:val="00E569F5"/>
    <w:rsid w:val="00E56B5F"/>
    <w:rsid w:val="00E56DCA"/>
    <w:rsid w:val="00E57AA0"/>
    <w:rsid w:val="00E57B57"/>
    <w:rsid w:val="00E57C2E"/>
    <w:rsid w:val="00E6000E"/>
    <w:rsid w:val="00E604B7"/>
    <w:rsid w:val="00E612FB"/>
    <w:rsid w:val="00E614E7"/>
    <w:rsid w:val="00E61947"/>
    <w:rsid w:val="00E622F6"/>
    <w:rsid w:val="00E62846"/>
    <w:rsid w:val="00E63245"/>
    <w:rsid w:val="00E63361"/>
    <w:rsid w:val="00E63811"/>
    <w:rsid w:val="00E63CAB"/>
    <w:rsid w:val="00E64053"/>
    <w:rsid w:val="00E6466B"/>
    <w:rsid w:val="00E6542D"/>
    <w:rsid w:val="00E65747"/>
    <w:rsid w:val="00E65A23"/>
    <w:rsid w:val="00E65CE8"/>
    <w:rsid w:val="00E661B7"/>
    <w:rsid w:val="00E6626C"/>
    <w:rsid w:val="00E66547"/>
    <w:rsid w:val="00E669E9"/>
    <w:rsid w:val="00E66E90"/>
    <w:rsid w:val="00E67021"/>
    <w:rsid w:val="00E6737E"/>
    <w:rsid w:val="00E67537"/>
    <w:rsid w:val="00E6773C"/>
    <w:rsid w:val="00E67E4D"/>
    <w:rsid w:val="00E708E4"/>
    <w:rsid w:val="00E70C85"/>
    <w:rsid w:val="00E70CC8"/>
    <w:rsid w:val="00E70E2E"/>
    <w:rsid w:val="00E716AE"/>
    <w:rsid w:val="00E71BF6"/>
    <w:rsid w:val="00E71EB4"/>
    <w:rsid w:val="00E71EBD"/>
    <w:rsid w:val="00E71F7F"/>
    <w:rsid w:val="00E7228D"/>
    <w:rsid w:val="00E723CE"/>
    <w:rsid w:val="00E72A67"/>
    <w:rsid w:val="00E72FC6"/>
    <w:rsid w:val="00E73200"/>
    <w:rsid w:val="00E73536"/>
    <w:rsid w:val="00E738AC"/>
    <w:rsid w:val="00E7394D"/>
    <w:rsid w:val="00E73A1E"/>
    <w:rsid w:val="00E73EB2"/>
    <w:rsid w:val="00E74307"/>
    <w:rsid w:val="00E745C6"/>
    <w:rsid w:val="00E74790"/>
    <w:rsid w:val="00E75000"/>
    <w:rsid w:val="00E754AC"/>
    <w:rsid w:val="00E755BE"/>
    <w:rsid w:val="00E7576D"/>
    <w:rsid w:val="00E75A0E"/>
    <w:rsid w:val="00E75AC6"/>
    <w:rsid w:val="00E75D93"/>
    <w:rsid w:val="00E763DA"/>
    <w:rsid w:val="00E763FE"/>
    <w:rsid w:val="00E76508"/>
    <w:rsid w:val="00E7657E"/>
    <w:rsid w:val="00E76935"/>
    <w:rsid w:val="00E7737E"/>
    <w:rsid w:val="00E800E8"/>
    <w:rsid w:val="00E80474"/>
    <w:rsid w:val="00E80AD6"/>
    <w:rsid w:val="00E80E06"/>
    <w:rsid w:val="00E81070"/>
    <w:rsid w:val="00E814AB"/>
    <w:rsid w:val="00E81568"/>
    <w:rsid w:val="00E815D8"/>
    <w:rsid w:val="00E82109"/>
    <w:rsid w:val="00E84161"/>
    <w:rsid w:val="00E84205"/>
    <w:rsid w:val="00E843A6"/>
    <w:rsid w:val="00E84A6F"/>
    <w:rsid w:val="00E84D36"/>
    <w:rsid w:val="00E85151"/>
    <w:rsid w:val="00E853BF"/>
    <w:rsid w:val="00E85C90"/>
    <w:rsid w:val="00E860D1"/>
    <w:rsid w:val="00E86286"/>
    <w:rsid w:val="00E863E4"/>
    <w:rsid w:val="00E8640E"/>
    <w:rsid w:val="00E866F1"/>
    <w:rsid w:val="00E86BD0"/>
    <w:rsid w:val="00E86EEE"/>
    <w:rsid w:val="00E87021"/>
    <w:rsid w:val="00E8756E"/>
    <w:rsid w:val="00E87575"/>
    <w:rsid w:val="00E87AE6"/>
    <w:rsid w:val="00E87B1A"/>
    <w:rsid w:val="00E87BF9"/>
    <w:rsid w:val="00E87D71"/>
    <w:rsid w:val="00E90508"/>
    <w:rsid w:val="00E90576"/>
    <w:rsid w:val="00E90655"/>
    <w:rsid w:val="00E90DDD"/>
    <w:rsid w:val="00E90E28"/>
    <w:rsid w:val="00E91357"/>
    <w:rsid w:val="00E91436"/>
    <w:rsid w:val="00E91B9F"/>
    <w:rsid w:val="00E91BE1"/>
    <w:rsid w:val="00E91E58"/>
    <w:rsid w:val="00E91EBC"/>
    <w:rsid w:val="00E91FC1"/>
    <w:rsid w:val="00E921CD"/>
    <w:rsid w:val="00E9227E"/>
    <w:rsid w:val="00E92FEC"/>
    <w:rsid w:val="00E93306"/>
    <w:rsid w:val="00E93DAF"/>
    <w:rsid w:val="00E94338"/>
    <w:rsid w:val="00E944EB"/>
    <w:rsid w:val="00E94686"/>
    <w:rsid w:val="00E9499D"/>
    <w:rsid w:val="00E94D4B"/>
    <w:rsid w:val="00E95C05"/>
    <w:rsid w:val="00E95FBF"/>
    <w:rsid w:val="00E960E5"/>
    <w:rsid w:val="00E96232"/>
    <w:rsid w:val="00E96586"/>
    <w:rsid w:val="00E9674B"/>
    <w:rsid w:val="00E968E5"/>
    <w:rsid w:val="00E96A83"/>
    <w:rsid w:val="00E97A0A"/>
    <w:rsid w:val="00E97ACD"/>
    <w:rsid w:val="00E97F48"/>
    <w:rsid w:val="00EA0C58"/>
    <w:rsid w:val="00EA0D0D"/>
    <w:rsid w:val="00EA0E44"/>
    <w:rsid w:val="00EA1650"/>
    <w:rsid w:val="00EA18F3"/>
    <w:rsid w:val="00EA19DE"/>
    <w:rsid w:val="00EA1A3C"/>
    <w:rsid w:val="00EA1C39"/>
    <w:rsid w:val="00EA1C7E"/>
    <w:rsid w:val="00EA1E00"/>
    <w:rsid w:val="00EA20DD"/>
    <w:rsid w:val="00EA20F2"/>
    <w:rsid w:val="00EA2232"/>
    <w:rsid w:val="00EA2773"/>
    <w:rsid w:val="00EA29C5"/>
    <w:rsid w:val="00EA2A30"/>
    <w:rsid w:val="00EA2E97"/>
    <w:rsid w:val="00EA333A"/>
    <w:rsid w:val="00EA36ED"/>
    <w:rsid w:val="00EA51C2"/>
    <w:rsid w:val="00EA5238"/>
    <w:rsid w:val="00EA57B9"/>
    <w:rsid w:val="00EA58C3"/>
    <w:rsid w:val="00EA5BDD"/>
    <w:rsid w:val="00EA601A"/>
    <w:rsid w:val="00EA6AD8"/>
    <w:rsid w:val="00EA6D89"/>
    <w:rsid w:val="00EA6E75"/>
    <w:rsid w:val="00EA73EA"/>
    <w:rsid w:val="00EA74EB"/>
    <w:rsid w:val="00EA772D"/>
    <w:rsid w:val="00EA7904"/>
    <w:rsid w:val="00EA7D5F"/>
    <w:rsid w:val="00EA7DF5"/>
    <w:rsid w:val="00EA7FAC"/>
    <w:rsid w:val="00EB0248"/>
    <w:rsid w:val="00EB126E"/>
    <w:rsid w:val="00EB16F8"/>
    <w:rsid w:val="00EB1DE0"/>
    <w:rsid w:val="00EB2169"/>
    <w:rsid w:val="00EB2221"/>
    <w:rsid w:val="00EB252E"/>
    <w:rsid w:val="00EB2806"/>
    <w:rsid w:val="00EB2829"/>
    <w:rsid w:val="00EB3700"/>
    <w:rsid w:val="00EB3D4E"/>
    <w:rsid w:val="00EB4A5F"/>
    <w:rsid w:val="00EB4D8D"/>
    <w:rsid w:val="00EB4DC4"/>
    <w:rsid w:val="00EB5B72"/>
    <w:rsid w:val="00EB5E8D"/>
    <w:rsid w:val="00EB6185"/>
    <w:rsid w:val="00EB651E"/>
    <w:rsid w:val="00EB684D"/>
    <w:rsid w:val="00EB6E32"/>
    <w:rsid w:val="00EB6FAB"/>
    <w:rsid w:val="00EB71CE"/>
    <w:rsid w:val="00EB739D"/>
    <w:rsid w:val="00EB787C"/>
    <w:rsid w:val="00EB7D9A"/>
    <w:rsid w:val="00EC009E"/>
    <w:rsid w:val="00EC0AEC"/>
    <w:rsid w:val="00EC2091"/>
    <w:rsid w:val="00EC227E"/>
    <w:rsid w:val="00EC229E"/>
    <w:rsid w:val="00EC2363"/>
    <w:rsid w:val="00EC24C7"/>
    <w:rsid w:val="00EC30D5"/>
    <w:rsid w:val="00EC34CD"/>
    <w:rsid w:val="00EC356E"/>
    <w:rsid w:val="00EC38C5"/>
    <w:rsid w:val="00EC393C"/>
    <w:rsid w:val="00EC3E30"/>
    <w:rsid w:val="00EC459A"/>
    <w:rsid w:val="00EC4BEF"/>
    <w:rsid w:val="00EC4F02"/>
    <w:rsid w:val="00EC564F"/>
    <w:rsid w:val="00EC5740"/>
    <w:rsid w:val="00EC5F5F"/>
    <w:rsid w:val="00EC620B"/>
    <w:rsid w:val="00EC643F"/>
    <w:rsid w:val="00EC68A7"/>
    <w:rsid w:val="00EC6E6B"/>
    <w:rsid w:val="00EC7310"/>
    <w:rsid w:val="00EC7330"/>
    <w:rsid w:val="00EC7381"/>
    <w:rsid w:val="00EC73A4"/>
    <w:rsid w:val="00EC743A"/>
    <w:rsid w:val="00EC74EE"/>
    <w:rsid w:val="00EC7500"/>
    <w:rsid w:val="00EC7C36"/>
    <w:rsid w:val="00EC7E9D"/>
    <w:rsid w:val="00EC7ED6"/>
    <w:rsid w:val="00EC7EF5"/>
    <w:rsid w:val="00ED039D"/>
    <w:rsid w:val="00ED0D91"/>
    <w:rsid w:val="00ED0FC0"/>
    <w:rsid w:val="00ED1573"/>
    <w:rsid w:val="00ED1EC8"/>
    <w:rsid w:val="00ED1F47"/>
    <w:rsid w:val="00ED229C"/>
    <w:rsid w:val="00ED2687"/>
    <w:rsid w:val="00ED2BE9"/>
    <w:rsid w:val="00ED3102"/>
    <w:rsid w:val="00ED32AE"/>
    <w:rsid w:val="00ED3338"/>
    <w:rsid w:val="00ED38E8"/>
    <w:rsid w:val="00ED3EF7"/>
    <w:rsid w:val="00ED4618"/>
    <w:rsid w:val="00ED4989"/>
    <w:rsid w:val="00ED4B26"/>
    <w:rsid w:val="00ED4B95"/>
    <w:rsid w:val="00ED4D88"/>
    <w:rsid w:val="00ED59C8"/>
    <w:rsid w:val="00ED5A8A"/>
    <w:rsid w:val="00ED5BDD"/>
    <w:rsid w:val="00ED5D17"/>
    <w:rsid w:val="00ED5FC6"/>
    <w:rsid w:val="00ED6648"/>
    <w:rsid w:val="00ED669F"/>
    <w:rsid w:val="00ED790D"/>
    <w:rsid w:val="00EE035B"/>
    <w:rsid w:val="00EE04A0"/>
    <w:rsid w:val="00EE05DB"/>
    <w:rsid w:val="00EE0632"/>
    <w:rsid w:val="00EE0793"/>
    <w:rsid w:val="00EE0BA9"/>
    <w:rsid w:val="00EE10FF"/>
    <w:rsid w:val="00EE1498"/>
    <w:rsid w:val="00EE14A5"/>
    <w:rsid w:val="00EE1A4F"/>
    <w:rsid w:val="00EE1C67"/>
    <w:rsid w:val="00EE1D37"/>
    <w:rsid w:val="00EE1F1C"/>
    <w:rsid w:val="00EE2180"/>
    <w:rsid w:val="00EE218C"/>
    <w:rsid w:val="00EE25ED"/>
    <w:rsid w:val="00EE2A2D"/>
    <w:rsid w:val="00EE2AD3"/>
    <w:rsid w:val="00EE2CF4"/>
    <w:rsid w:val="00EE2DFF"/>
    <w:rsid w:val="00EE310E"/>
    <w:rsid w:val="00EE3292"/>
    <w:rsid w:val="00EE3876"/>
    <w:rsid w:val="00EE3BEA"/>
    <w:rsid w:val="00EE3F4D"/>
    <w:rsid w:val="00EE437D"/>
    <w:rsid w:val="00EE4CCE"/>
    <w:rsid w:val="00EE4D7C"/>
    <w:rsid w:val="00EE51C4"/>
    <w:rsid w:val="00EE55B8"/>
    <w:rsid w:val="00EE60BF"/>
    <w:rsid w:val="00EE62C7"/>
    <w:rsid w:val="00EE6398"/>
    <w:rsid w:val="00EE6E3A"/>
    <w:rsid w:val="00EE707B"/>
    <w:rsid w:val="00EE7483"/>
    <w:rsid w:val="00EE7563"/>
    <w:rsid w:val="00EE7B37"/>
    <w:rsid w:val="00EE7D4D"/>
    <w:rsid w:val="00EF062A"/>
    <w:rsid w:val="00EF0BB3"/>
    <w:rsid w:val="00EF0F62"/>
    <w:rsid w:val="00EF10D0"/>
    <w:rsid w:val="00EF16DD"/>
    <w:rsid w:val="00EF1FD5"/>
    <w:rsid w:val="00EF1FE1"/>
    <w:rsid w:val="00EF2528"/>
    <w:rsid w:val="00EF2617"/>
    <w:rsid w:val="00EF282C"/>
    <w:rsid w:val="00EF2D05"/>
    <w:rsid w:val="00EF2D94"/>
    <w:rsid w:val="00EF2DDC"/>
    <w:rsid w:val="00EF320F"/>
    <w:rsid w:val="00EF35F8"/>
    <w:rsid w:val="00EF3630"/>
    <w:rsid w:val="00EF4ECA"/>
    <w:rsid w:val="00EF50E0"/>
    <w:rsid w:val="00EF51F5"/>
    <w:rsid w:val="00EF573F"/>
    <w:rsid w:val="00EF59B5"/>
    <w:rsid w:val="00EF5CCC"/>
    <w:rsid w:val="00EF5DB0"/>
    <w:rsid w:val="00EF5FDC"/>
    <w:rsid w:val="00EF6613"/>
    <w:rsid w:val="00EF706E"/>
    <w:rsid w:val="00EF71DD"/>
    <w:rsid w:val="00F0003D"/>
    <w:rsid w:val="00F00EBC"/>
    <w:rsid w:val="00F00ED9"/>
    <w:rsid w:val="00F00F0C"/>
    <w:rsid w:val="00F014D5"/>
    <w:rsid w:val="00F015B0"/>
    <w:rsid w:val="00F01B83"/>
    <w:rsid w:val="00F027D5"/>
    <w:rsid w:val="00F02A36"/>
    <w:rsid w:val="00F02B37"/>
    <w:rsid w:val="00F0357B"/>
    <w:rsid w:val="00F03714"/>
    <w:rsid w:val="00F03D41"/>
    <w:rsid w:val="00F03DFD"/>
    <w:rsid w:val="00F0453A"/>
    <w:rsid w:val="00F04EE0"/>
    <w:rsid w:val="00F05432"/>
    <w:rsid w:val="00F0552C"/>
    <w:rsid w:val="00F05B5B"/>
    <w:rsid w:val="00F06315"/>
    <w:rsid w:val="00F06531"/>
    <w:rsid w:val="00F06E7A"/>
    <w:rsid w:val="00F07473"/>
    <w:rsid w:val="00F074FF"/>
    <w:rsid w:val="00F0755A"/>
    <w:rsid w:val="00F078B3"/>
    <w:rsid w:val="00F07B48"/>
    <w:rsid w:val="00F105C0"/>
    <w:rsid w:val="00F107E9"/>
    <w:rsid w:val="00F11165"/>
    <w:rsid w:val="00F11408"/>
    <w:rsid w:val="00F11E28"/>
    <w:rsid w:val="00F122A3"/>
    <w:rsid w:val="00F12B12"/>
    <w:rsid w:val="00F12D64"/>
    <w:rsid w:val="00F12DE3"/>
    <w:rsid w:val="00F132A4"/>
    <w:rsid w:val="00F13300"/>
    <w:rsid w:val="00F13624"/>
    <w:rsid w:val="00F137F1"/>
    <w:rsid w:val="00F139F0"/>
    <w:rsid w:val="00F13B01"/>
    <w:rsid w:val="00F13E9E"/>
    <w:rsid w:val="00F140BC"/>
    <w:rsid w:val="00F143CF"/>
    <w:rsid w:val="00F147F4"/>
    <w:rsid w:val="00F14F12"/>
    <w:rsid w:val="00F14FF7"/>
    <w:rsid w:val="00F159CB"/>
    <w:rsid w:val="00F16017"/>
    <w:rsid w:val="00F16976"/>
    <w:rsid w:val="00F17299"/>
    <w:rsid w:val="00F1748B"/>
    <w:rsid w:val="00F177C4"/>
    <w:rsid w:val="00F1780A"/>
    <w:rsid w:val="00F17BC8"/>
    <w:rsid w:val="00F17CB4"/>
    <w:rsid w:val="00F17CEE"/>
    <w:rsid w:val="00F17E7A"/>
    <w:rsid w:val="00F20262"/>
    <w:rsid w:val="00F203D5"/>
    <w:rsid w:val="00F204B7"/>
    <w:rsid w:val="00F20B3D"/>
    <w:rsid w:val="00F20E65"/>
    <w:rsid w:val="00F20F1B"/>
    <w:rsid w:val="00F2113E"/>
    <w:rsid w:val="00F2166B"/>
    <w:rsid w:val="00F2169E"/>
    <w:rsid w:val="00F217BE"/>
    <w:rsid w:val="00F22011"/>
    <w:rsid w:val="00F226B1"/>
    <w:rsid w:val="00F22C23"/>
    <w:rsid w:val="00F232E4"/>
    <w:rsid w:val="00F23367"/>
    <w:rsid w:val="00F235F4"/>
    <w:rsid w:val="00F2397B"/>
    <w:rsid w:val="00F23BC3"/>
    <w:rsid w:val="00F23E0B"/>
    <w:rsid w:val="00F245F9"/>
    <w:rsid w:val="00F248AD"/>
    <w:rsid w:val="00F24B64"/>
    <w:rsid w:val="00F24C54"/>
    <w:rsid w:val="00F24CA0"/>
    <w:rsid w:val="00F25101"/>
    <w:rsid w:val="00F252CE"/>
    <w:rsid w:val="00F253C7"/>
    <w:rsid w:val="00F25697"/>
    <w:rsid w:val="00F25E24"/>
    <w:rsid w:val="00F25E50"/>
    <w:rsid w:val="00F2640F"/>
    <w:rsid w:val="00F267EC"/>
    <w:rsid w:val="00F26870"/>
    <w:rsid w:val="00F268AD"/>
    <w:rsid w:val="00F26935"/>
    <w:rsid w:val="00F26EFD"/>
    <w:rsid w:val="00F270A0"/>
    <w:rsid w:val="00F2715D"/>
    <w:rsid w:val="00F27C77"/>
    <w:rsid w:val="00F27C92"/>
    <w:rsid w:val="00F27F03"/>
    <w:rsid w:val="00F27FA6"/>
    <w:rsid w:val="00F303FE"/>
    <w:rsid w:val="00F304F2"/>
    <w:rsid w:val="00F3067D"/>
    <w:rsid w:val="00F30769"/>
    <w:rsid w:val="00F30AB1"/>
    <w:rsid w:val="00F30CE9"/>
    <w:rsid w:val="00F31065"/>
    <w:rsid w:val="00F31334"/>
    <w:rsid w:val="00F31555"/>
    <w:rsid w:val="00F31785"/>
    <w:rsid w:val="00F31886"/>
    <w:rsid w:val="00F32331"/>
    <w:rsid w:val="00F32D31"/>
    <w:rsid w:val="00F32E2A"/>
    <w:rsid w:val="00F338A7"/>
    <w:rsid w:val="00F33BE8"/>
    <w:rsid w:val="00F33E1D"/>
    <w:rsid w:val="00F33F47"/>
    <w:rsid w:val="00F34060"/>
    <w:rsid w:val="00F3444E"/>
    <w:rsid w:val="00F3469C"/>
    <w:rsid w:val="00F34F5E"/>
    <w:rsid w:val="00F34FD4"/>
    <w:rsid w:val="00F352C1"/>
    <w:rsid w:val="00F353E4"/>
    <w:rsid w:val="00F35784"/>
    <w:rsid w:val="00F35970"/>
    <w:rsid w:val="00F3633A"/>
    <w:rsid w:val="00F36BC9"/>
    <w:rsid w:val="00F371D6"/>
    <w:rsid w:val="00F3750C"/>
    <w:rsid w:val="00F37B63"/>
    <w:rsid w:val="00F37EA0"/>
    <w:rsid w:val="00F40322"/>
    <w:rsid w:val="00F40A91"/>
    <w:rsid w:val="00F41A7B"/>
    <w:rsid w:val="00F421E7"/>
    <w:rsid w:val="00F4226F"/>
    <w:rsid w:val="00F4242C"/>
    <w:rsid w:val="00F42ADC"/>
    <w:rsid w:val="00F42DED"/>
    <w:rsid w:val="00F43637"/>
    <w:rsid w:val="00F43EB4"/>
    <w:rsid w:val="00F444D5"/>
    <w:rsid w:val="00F4458E"/>
    <w:rsid w:val="00F445DD"/>
    <w:rsid w:val="00F446A3"/>
    <w:rsid w:val="00F44901"/>
    <w:rsid w:val="00F44B44"/>
    <w:rsid w:val="00F44D1B"/>
    <w:rsid w:val="00F44EE1"/>
    <w:rsid w:val="00F45010"/>
    <w:rsid w:val="00F451BB"/>
    <w:rsid w:val="00F455DB"/>
    <w:rsid w:val="00F45615"/>
    <w:rsid w:val="00F457D6"/>
    <w:rsid w:val="00F45877"/>
    <w:rsid w:val="00F45B79"/>
    <w:rsid w:val="00F45D19"/>
    <w:rsid w:val="00F46399"/>
    <w:rsid w:val="00F4677D"/>
    <w:rsid w:val="00F476F1"/>
    <w:rsid w:val="00F478A9"/>
    <w:rsid w:val="00F47A9B"/>
    <w:rsid w:val="00F47D30"/>
    <w:rsid w:val="00F50283"/>
    <w:rsid w:val="00F503A5"/>
    <w:rsid w:val="00F5041F"/>
    <w:rsid w:val="00F50A8D"/>
    <w:rsid w:val="00F518F7"/>
    <w:rsid w:val="00F521FD"/>
    <w:rsid w:val="00F5276E"/>
    <w:rsid w:val="00F53243"/>
    <w:rsid w:val="00F5355C"/>
    <w:rsid w:val="00F537D2"/>
    <w:rsid w:val="00F53D15"/>
    <w:rsid w:val="00F5402D"/>
    <w:rsid w:val="00F543BC"/>
    <w:rsid w:val="00F5466F"/>
    <w:rsid w:val="00F5481C"/>
    <w:rsid w:val="00F54C84"/>
    <w:rsid w:val="00F55240"/>
    <w:rsid w:val="00F55B66"/>
    <w:rsid w:val="00F55D2B"/>
    <w:rsid w:val="00F56013"/>
    <w:rsid w:val="00F5695B"/>
    <w:rsid w:val="00F56C13"/>
    <w:rsid w:val="00F56F65"/>
    <w:rsid w:val="00F575C3"/>
    <w:rsid w:val="00F5792E"/>
    <w:rsid w:val="00F57FF2"/>
    <w:rsid w:val="00F60583"/>
    <w:rsid w:val="00F6071E"/>
    <w:rsid w:val="00F60AEF"/>
    <w:rsid w:val="00F60C32"/>
    <w:rsid w:val="00F60F31"/>
    <w:rsid w:val="00F61161"/>
    <w:rsid w:val="00F612D4"/>
    <w:rsid w:val="00F61342"/>
    <w:rsid w:val="00F61398"/>
    <w:rsid w:val="00F613BF"/>
    <w:rsid w:val="00F615FF"/>
    <w:rsid w:val="00F619FE"/>
    <w:rsid w:val="00F61B2A"/>
    <w:rsid w:val="00F62392"/>
    <w:rsid w:val="00F62510"/>
    <w:rsid w:val="00F62515"/>
    <w:rsid w:val="00F62D80"/>
    <w:rsid w:val="00F633CC"/>
    <w:rsid w:val="00F63D80"/>
    <w:rsid w:val="00F63F13"/>
    <w:rsid w:val="00F6422B"/>
    <w:rsid w:val="00F64A61"/>
    <w:rsid w:val="00F6530A"/>
    <w:rsid w:val="00F65576"/>
    <w:rsid w:val="00F65B90"/>
    <w:rsid w:val="00F66082"/>
    <w:rsid w:val="00F66560"/>
    <w:rsid w:val="00F66609"/>
    <w:rsid w:val="00F6662B"/>
    <w:rsid w:val="00F66718"/>
    <w:rsid w:val="00F66CB8"/>
    <w:rsid w:val="00F674A7"/>
    <w:rsid w:val="00F6750F"/>
    <w:rsid w:val="00F70B11"/>
    <w:rsid w:val="00F70B70"/>
    <w:rsid w:val="00F70CD2"/>
    <w:rsid w:val="00F7119D"/>
    <w:rsid w:val="00F712E9"/>
    <w:rsid w:val="00F714AB"/>
    <w:rsid w:val="00F71B9C"/>
    <w:rsid w:val="00F71D07"/>
    <w:rsid w:val="00F725A9"/>
    <w:rsid w:val="00F72E7F"/>
    <w:rsid w:val="00F72EE4"/>
    <w:rsid w:val="00F7372A"/>
    <w:rsid w:val="00F73D35"/>
    <w:rsid w:val="00F7405A"/>
    <w:rsid w:val="00F740BA"/>
    <w:rsid w:val="00F74825"/>
    <w:rsid w:val="00F7503A"/>
    <w:rsid w:val="00F753A1"/>
    <w:rsid w:val="00F7595D"/>
    <w:rsid w:val="00F75A6E"/>
    <w:rsid w:val="00F75E95"/>
    <w:rsid w:val="00F76073"/>
    <w:rsid w:val="00F769CC"/>
    <w:rsid w:val="00F7715A"/>
    <w:rsid w:val="00F777A0"/>
    <w:rsid w:val="00F77854"/>
    <w:rsid w:val="00F779DC"/>
    <w:rsid w:val="00F77BC0"/>
    <w:rsid w:val="00F77BD8"/>
    <w:rsid w:val="00F77D12"/>
    <w:rsid w:val="00F77FA7"/>
    <w:rsid w:val="00F8007E"/>
    <w:rsid w:val="00F80B14"/>
    <w:rsid w:val="00F810FB"/>
    <w:rsid w:val="00F8123B"/>
    <w:rsid w:val="00F81347"/>
    <w:rsid w:val="00F817DD"/>
    <w:rsid w:val="00F81BB8"/>
    <w:rsid w:val="00F81DCF"/>
    <w:rsid w:val="00F81EB9"/>
    <w:rsid w:val="00F82135"/>
    <w:rsid w:val="00F828F4"/>
    <w:rsid w:val="00F833A5"/>
    <w:rsid w:val="00F8350C"/>
    <w:rsid w:val="00F835D2"/>
    <w:rsid w:val="00F835E1"/>
    <w:rsid w:val="00F83686"/>
    <w:rsid w:val="00F83A06"/>
    <w:rsid w:val="00F83C5E"/>
    <w:rsid w:val="00F83F4A"/>
    <w:rsid w:val="00F8416A"/>
    <w:rsid w:val="00F85223"/>
    <w:rsid w:val="00F852D3"/>
    <w:rsid w:val="00F8531F"/>
    <w:rsid w:val="00F8535B"/>
    <w:rsid w:val="00F8544F"/>
    <w:rsid w:val="00F856A5"/>
    <w:rsid w:val="00F85A2D"/>
    <w:rsid w:val="00F85F04"/>
    <w:rsid w:val="00F86128"/>
    <w:rsid w:val="00F86F4F"/>
    <w:rsid w:val="00F87D4B"/>
    <w:rsid w:val="00F90340"/>
    <w:rsid w:val="00F90693"/>
    <w:rsid w:val="00F90DFA"/>
    <w:rsid w:val="00F9106E"/>
    <w:rsid w:val="00F91222"/>
    <w:rsid w:val="00F918D1"/>
    <w:rsid w:val="00F91E6D"/>
    <w:rsid w:val="00F9204B"/>
    <w:rsid w:val="00F9248E"/>
    <w:rsid w:val="00F92491"/>
    <w:rsid w:val="00F926F3"/>
    <w:rsid w:val="00F9277C"/>
    <w:rsid w:val="00F92A5B"/>
    <w:rsid w:val="00F92A88"/>
    <w:rsid w:val="00F92D43"/>
    <w:rsid w:val="00F93E0A"/>
    <w:rsid w:val="00F94370"/>
    <w:rsid w:val="00F944DD"/>
    <w:rsid w:val="00F946FF"/>
    <w:rsid w:val="00F9590E"/>
    <w:rsid w:val="00F9636F"/>
    <w:rsid w:val="00F96768"/>
    <w:rsid w:val="00F96D67"/>
    <w:rsid w:val="00F96DF8"/>
    <w:rsid w:val="00F96F4B"/>
    <w:rsid w:val="00F97714"/>
    <w:rsid w:val="00F97ADA"/>
    <w:rsid w:val="00F97D5E"/>
    <w:rsid w:val="00FA04E7"/>
    <w:rsid w:val="00FA057B"/>
    <w:rsid w:val="00FA0A22"/>
    <w:rsid w:val="00FA0A3F"/>
    <w:rsid w:val="00FA0AE8"/>
    <w:rsid w:val="00FA11EB"/>
    <w:rsid w:val="00FA194E"/>
    <w:rsid w:val="00FA1E23"/>
    <w:rsid w:val="00FA218C"/>
    <w:rsid w:val="00FA21DE"/>
    <w:rsid w:val="00FA2980"/>
    <w:rsid w:val="00FA2EFA"/>
    <w:rsid w:val="00FA3650"/>
    <w:rsid w:val="00FA3660"/>
    <w:rsid w:val="00FA3899"/>
    <w:rsid w:val="00FA39FA"/>
    <w:rsid w:val="00FA3B1F"/>
    <w:rsid w:val="00FA3CD9"/>
    <w:rsid w:val="00FA4635"/>
    <w:rsid w:val="00FA51A8"/>
    <w:rsid w:val="00FA52FC"/>
    <w:rsid w:val="00FA5387"/>
    <w:rsid w:val="00FA55B1"/>
    <w:rsid w:val="00FA5991"/>
    <w:rsid w:val="00FA5AE1"/>
    <w:rsid w:val="00FA5F2E"/>
    <w:rsid w:val="00FA6A95"/>
    <w:rsid w:val="00FA6D80"/>
    <w:rsid w:val="00FA6DF3"/>
    <w:rsid w:val="00FA6F10"/>
    <w:rsid w:val="00FA77FC"/>
    <w:rsid w:val="00FB03EA"/>
    <w:rsid w:val="00FB0477"/>
    <w:rsid w:val="00FB0767"/>
    <w:rsid w:val="00FB0DCA"/>
    <w:rsid w:val="00FB1045"/>
    <w:rsid w:val="00FB1C39"/>
    <w:rsid w:val="00FB1C82"/>
    <w:rsid w:val="00FB1D91"/>
    <w:rsid w:val="00FB2548"/>
    <w:rsid w:val="00FB2BB6"/>
    <w:rsid w:val="00FB2C51"/>
    <w:rsid w:val="00FB32E4"/>
    <w:rsid w:val="00FB3320"/>
    <w:rsid w:val="00FB37DA"/>
    <w:rsid w:val="00FB3A03"/>
    <w:rsid w:val="00FB3A3E"/>
    <w:rsid w:val="00FB3B01"/>
    <w:rsid w:val="00FB40F9"/>
    <w:rsid w:val="00FB44C3"/>
    <w:rsid w:val="00FB4CF1"/>
    <w:rsid w:val="00FB4E6F"/>
    <w:rsid w:val="00FB5A8A"/>
    <w:rsid w:val="00FB679C"/>
    <w:rsid w:val="00FB6C32"/>
    <w:rsid w:val="00FB6DA9"/>
    <w:rsid w:val="00FB7787"/>
    <w:rsid w:val="00FC0248"/>
    <w:rsid w:val="00FC0786"/>
    <w:rsid w:val="00FC07F4"/>
    <w:rsid w:val="00FC0E6F"/>
    <w:rsid w:val="00FC11AA"/>
    <w:rsid w:val="00FC1278"/>
    <w:rsid w:val="00FC13C2"/>
    <w:rsid w:val="00FC15AD"/>
    <w:rsid w:val="00FC1B2E"/>
    <w:rsid w:val="00FC1D29"/>
    <w:rsid w:val="00FC1FB2"/>
    <w:rsid w:val="00FC24C9"/>
    <w:rsid w:val="00FC2B45"/>
    <w:rsid w:val="00FC349A"/>
    <w:rsid w:val="00FC36CC"/>
    <w:rsid w:val="00FC3722"/>
    <w:rsid w:val="00FC3955"/>
    <w:rsid w:val="00FC3A70"/>
    <w:rsid w:val="00FC3A86"/>
    <w:rsid w:val="00FC4377"/>
    <w:rsid w:val="00FC448A"/>
    <w:rsid w:val="00FC47CE"/>
    <w:rsid w:val="00FC4D4C"/>
    <w:rsid w:val="00FC4D6A"/>
    <w:rsid w:val="00FC50F1"/>
    <w:rsid w:val="00FC576F"/>
    <w:rsid w:val="00FC58CA"/>
    <w:rsid w:val="00FC5A2A"/>
    <w:rsid w:val="00FC7371"/>
    <w:rsid w:val="00FC79CC"/>
    <w:rsid w:val="00FC7A2A"/>
    <w:rsid w:val="00FC7DC8"/>
    <w:rsid w:val="00FC7F57"/>
    <w:rsid w:val="00FD067B"/>
    <w:rsid w:val="00FD081F"/>
    <w:rsid w:val="00FD1549"/>
    <w:rsid w:val="00FD1A2D"/>
    <w:rsid w:val="00FD2833"/>
    <w:rsid w:val="00FD28CF"/>
    <w:rsid w:val="00FD2991"/>
    <w:rsid w:val="00FD329B"/>
    <w:rsid w:val="00FD3E2F"/>
    <w:rsid w:val="00FD41E7"/>
    <w:rsid w:val="00FD41EE"/>
    <w:rsid w:val="00FD42D3"/>
    <w:rsid w:val="00FD4563"/>
    <w:rsid w:val="00FD4676"/>
    <w:rsid w:val="00FD50BC"/>
    <w:rsid w:val="00FD57BD"/>
    <w:rsid w:val="00FD5C15"/>
    <w:rsid w:val="00FD61F5"/>
    <w:rsid w:val="00FD6270"/>
    <w:rsid w:val="00FD6295"/>
    <w:rsid w:val="00FD6741"/>
    <w:rsid w:val="00FD6FFE"/>
    <w:rsid w:val="00FD7044"/>
    <w:rsid w:val="00FD75FC"/>
    <w:rsid w:val="00FD76B0"/>
    <w:rsid w:val="00FD781A"/>
    <w:rsid w:val="00FD7910"/>
    <w:rsid w:val="00FD7FAA"/>
    <w:rsid w:val="00FE041F"/>
    <w:rsid w:val="00FE093C"/>
    <w:rsid w:val="00FE0BD0"/>
    <w:rsid w:val="00FE0C7F"/>
    <w:rsid w:val="00FE0EA1"/>
    <w:rsid w:val="00FE1076"/>
    <w:rsid w:val="00FE14D1"/>
    <w:rsid w:val="00FE19EC"/>
    <w:rsid w:val="00FE21D1"/>
    <w:rsid w:val="00FE24F8"/>
    <w:rsid w:val="00FE2930"/>
    <w:rsid w:val="00FE2B1D"/>
    <w:rsid w:val="00FE2C4B"/>
    <w:rsid w:val="00FE2F39"/>
    <w:rsid w:val="00FE2FB0"/>
    <w:rsid w:val="00FE3897"/>
    <w:rsid w:val="00FE4231"/>
    <w:rsid w:val="00FE4E19"/>
    <w:rsid w:val="00FE4FAC"/>
    <w:rsid w:val="00FE5013"/>
    <w:rsid w:val="00FE5304"/>
    <w:rsid w:val="00FE5ABD"/>
    <w:rsid w:val="00FE648F"/>
    <w:rsid w:val="00FE6A14"/>
    <w:rsid w:val="00FE6A32"/>
    <w:rsid w:val="00FE6C26"/>
    <w:rsid w:val="00FE6D17"/>
    <w:rsid w:val="00FE6E89"/>
    <w:rsid w:val="00FE748F"/>
    <w:rsid w:val="00FE7F86"/>
    <w:rsid w:val="00FF0031"/>
    <w:rsid w:val="00FF0209"/>
    <w:rsid w:val="00FF038B"/>
    <w:rsid w:val="00FF05F9"/>
    <w:rsid w:val="00FF0E9F"/>
    <w:rsid w:val="00FF11D4"/>
    <w:rsid w:val="00FF134D"/>
    <w:rsid w:val="00FF13FA"/>
    <w:rsid w:val="00FF1A19"/>
    <w:rsid w:val="00FF1A31"/>
    <w:rsid w:val="00FF21CE"/>
    <w:rsid w:val="00FF2A75"/>
    <w:rsid w:val="00FF2D7A"/>
    <w:rsid w:val="00FF2F23"/>
    <w:rsid w:val="00FF311B"/>
    <w:rsid w:val="00FF3577"/>
    <w:rsid w:val="00FF3869"/>
    <w:rsid w:val="00FF3DB3"/>
    <w:rsid w:val="00FF3DED"/>
    <w:rsid w:val="00FF3E53"/>
    <w:rsid w:val="00FF445D"/>
    <w:rsid w:val="00FF44F9"/>
    <w:rsid w:val="00FF470E"/>
    <w:rsid w:val="00FF4834"/>
    <w:rsid w:val="00FF4956"/>
    <w:rsid w:val="00FF4991"/>
    <w:rsid w:val="00FF4DF4"/>
    <w:rsid w:val="00FF4E91"/>
    <w:rsid w:val="00FF526A"/>
    <w:rsid w:val="00FF538D"/>
    <w:rsid w:val="00FF5781"/>
    <w:rsid w:val="00FF5F2D"/>
    <w:rsid w:val="00FF5FE9"/>
    <w:rsid w:val="00FF6A69"/>
    <w:rsid w:val="00FF6B0D"/>
    <w:rsid w:val="00FF6E1C"/>
    <w:rsid w:val="00FF70D5"/>
    <w:rsid w:val="00FF7305"/>
    <w:rsid w:val="00FF771E"/>
    <w:rsid w:val="00FF785C"/>
    <w:rsid w:val="00FF7B0E"/>
    <w:rsid w:val="00FF7C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7A9908"/>
  <w14:defaultImageDpi w14:val="32767"/>
  <w15:docId w15:val="{8DDA4EAB-1930-4C12-A120-1E23977A1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7EA0"/>
    <w:rPr>
      <w:lang w:val="sr-Latn-ME"/>
    </w:rPr>
  </w:style>
  <w:style w:type="paragraph" w:styleId="Heading1">
    <w:name w:val="heading 1"/>
    <w:basedOn w:val="Normal"/>
    <w:link w:val="Heading1Char"/>
    <w:uiPriority w:val="9"/>
    <w:qFormat/>
    <w:rsid w:val="00D0495F"/>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0495F"/>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0495F"/>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D0495F"/>
    <w:pPr>
      <w:spacing w:before="100" w:beforeAutospacing="1" w:after="100" w:afterAutospacing="1"/>
      <w:outlineLvl w:val="3"/>
    </w:pPr>
    <w:rPr>
      <w:rFonts w:ascii="Times New Roman" w:eastAsia="Times New Roman" w:hAnsi="Times New Roman" w:cs="Times New Roman"/>
      <w:b/>
      <w:bCs/>
    </w:rPr>
  </w:style>
  <w:style w:type="paragraph" w:styleId="Heading5">
    <w:name w:val="heading 5"/>
    <w:basedOn w:val="Normal"/>
    <w:link w:val="Heading5Char"/>
    <w:uiPriority w:val="9"/>
    <w:qFormat/>
    <w:rsid w:val="00D0495F"/>
    <w:pPr>
      <w:spacing w:before="100" w:beforeAutospacing="1" w:after="100" w:afterAutospacing="1"/>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D0495F"/>
    <w:pPr>
      <w:spacing w:before="100" w:beforeAutospacing="1" w:after="100" w:afterAutospacing="1"/>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6,Bullet Points,Liste Paragraf,Colorful List - Accent 11,__NSOR-LISTA BROJEVI,____INDIKATORI I CILJANI"/>
    <w:basedOn w:val="Normal"/>
    <w:link w:val="ListParagraphChar"/>
    <w:uiPriority w:val="34"/>
    <w:qFormat/>
    <w:rsid w:val="00CB3199"/>
    <w:pPr>
      <w:ind w:left="720"/>
      <w:contextualSpacing/>
    </w:pPr>
  </w:style>
  <w:style w:type="character" w:styleId="CommentReference">
    <w:name w:val="annotation reference"/>
    <w:basedOn w:val="DefaultParagraphFont"/>
    <w:uiPriority w:val="99"/>
    <w:semiHidden/>
    <w:unhideWhenUsed/>
    <w:rsid w:val="00CB3199"/>
    <w:rPr>
      <w:sz w:val="18"/>
      <w:szCs w:val="18"/>
    </w:rPr>
  </w:style>
  <w:style w:type="paragraph" w:styleId="CommentText">
    <w:name w:val="annotation text"/>
    <w:basedOn w:val="Normal"/>
    <w:link w:val="CommentTextChar"/>
    <w:uiPriority w:val="99"/>
    <w:unhideWhenUsed/>
    <w:rsid w:val="00CB3199"/>
  </w:style>
  <w:style w:type="character" w:customStyle="1" w:styleId="CommentTextChar">
    <w:name w:val="Comment Text Char"/>
    <w:basedOn w:val="DefaultParagraphFont"/>
    <w:link w:val="CommentText"/>
    <w:uiPriority w:val="99"/>
    <w:rsid w:val="00CB3199"/>
  </w:style>
  <w:style w:type="paragraph" w:styleId="CommentSubject">
    <w:name w:val="annotation subject"/>
    <w:basedOn w:val="CommentText"/>
    <w:next w:val="CommentText"/>
    <w:link w:val="CommentSubjectChar"/>
    <w:uiPriority w:val="99"/>
    <w:semiHidden/>
    <w:unhideWhenUsed/>
    <w:rsid w:val="00CB3199"/>
    <w:rPr>
      <w:b/>
      <w:bCs/>
      <w:sz w:val="20"/>
      <w:szCs w:val="20"/>
    </w:rPr>
  </w:style>
  <w:style w:type="character" w:customStyle="1" w:styleId="CommentSubjectChar">
    <w:name w:val="Comment Subject Char"/>
    <w:basedOn w:val="CommentTextChar"/>
    <w:link w:val="CommentSubject"/>
    <w:uiPriority w:val="99"/>
    <w:semiHidden/>
    <w:rsid w:val="00CB3199"/>
    <w:rPr>
      <w:b/>
      <w:bCs/>
      <w:sz w:val="20"/>
      <w:szCs w:val="20"/>
    </w:rPr>
  </w:style>
  <w:style w:type="paragraph" w:styleId="BalloonText">
    <w:name w:val="Balloon Text"/>
    <w:basedOn w:val="Normal"/>
    <w:link w:val="BalloonTextChar"/>
    <w:uiPriority w:val="99"/>
    <w:semiHidden/>
    <w:unhideWhenUsed/>
    <w:rsid w:val="00CB319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B3199"/>
    <w:rPr>
      <w:rFonts w:ascii="Times New Roman" w:hAnsi="Times New Roman" w:cs="Times New Roman"/>
      <w:sz w:val="18"/>
      <w:szCs w:val="18"/>
    </w:rPr>
  </w:style>
  <w:style w:type="paragraph" w:styleId="NormalWeb">
    <w:name w:val="Normal (Web)"/>
    <w:basedOn w:val="Normal"/>
    <w:uiPriority w:val="99"/>
    <w:unhideWhenUsed/>
    <w:rsid w:val="00CB3199"/>
    <w:rPr>
      <w:rFonts w:ascii="Times New Roman" w:hAnsi="Times New Roman" w:cs="Times New Roman"/>
    </w:rPr>
  </w:style>
  <w:style w:type="paragraph" w:styleId="BodyTextIndent">
    <w:name w:val="Body Text Indent"/>
    <w:basedOn w:val="Normal"/>
    <w:link w:val="BodyTextIndentChar"/>
    <w:uiPriority w:val="99"/>
    <w:semiHidden/>
    <w:unhideWhenUsed/>
    <w:rsid w:val="00CB3199"/>
    <w:pPr>
      <w:spacing w:after="120"/>
      <w:ind w:left="283"/>
    </w:pPr>
  </w:style>
  <w:style w:type="character" w:customStyle="1" w:styleId="BodyTextIndentChar">
    <w:name w:val="Body Text Indent Char"/>
    <w:basedOn w:val="DefaultParagraphFont"/>
    <w:link w:val="BodyTextIndent"/>
    <w:uiPriority w:val="99"/>
    <w:semiHidden/>
    <w:rsid w:val="00CB3199"/>
  </w:style>
  <w:style w:type="character" w:styleId="Hyperlink">
    <w:name w:val="Hyperlink"/>
    <w:basedOn w:val="DefaultParagraphFont"/>
    <w:uiPriority w:val="99"/>
    <w:unhideWhenUsed/>
    <w:rsid w:val="00CB3199"/>
    <w:rPr>
      <w:color w:val="0563C1" w:themeColor="hyperlink"/>
      <w:u w:val="single"/>
    </w:rPr>
  </w:style>
  <w:style w:type="character" w:styleId="FollowedHyperlink">
    <w:name w:val="FollowedHyperlink"/>
    <w:basedOn w:val="DefaultParagraphFont"/>
    <w:uiPriority w:val="99"/>
    <w:semiHidden/>
    <w:unhideWhenUsed/>
    <w:rsid w:val="00CB3199"/>
    <w:rPr>
      <w:color w:val="954F72" w:themeColor="followedHyperlink"/>
      <w:u w:val="single"/>
    </w:rPr>
  </w:style>
  <w:style w:type="paragraph" w:styleId="Footer">
    <w:name w:val="footer"/>
    <w:basedOn w:val="Normal"/>
    <w:link w:val="FooterChar"/>
    <w:uiPriority w:val="99"/>
    <w:unhideWhenUsed/>
    <w:rsid w:val="00CB3199"/>
    <w:pPr>
      <w:tabs>
        <w:tab w:val="center" w:pos="4680"/>
        <w:tab w:val="right" w:pos="9360"/>
      </w:tabs>
    </w:pPr>
  </w:style>
  <w:style w:type="character" w:customStyle="1" w:styleId="FooterChar">
    <w:name w:val="Footer Char"/>
    <w:basedOn w:val="DefaultParagraphFont"/>
    <w:link w:val="Footer"/>
    <w:uiPriority w:val="99"/>
    <w:rsid w:val="00CB3199"/>
  </w:style>
  <w:style w:type="character" w:styleId="PageNumber">
    <w:name w:val="page number"/>
    <w:basedOn w:val="DefaultParagraphFont"/>
    <w:uiPriority w:val="99"/>
    <w:semiHidden/>
    <w:unhideWhenUsed/>
    <w:rsid w:val="00CB3199"/>
  </w:style>
  <w:style w:type="paragraph" w:styleId="Revision">
    <w:name w:val="Revision"/>
    <w:hidden/>
    <w:uiPriority w:val="99"/>
    <w:semiHidden/>
    <w:rsid w:val="00CB3199"/>
  </w:style>
  <w:style w:type="paragraph" w:customStyle="1" w:styleId="N01X">
    <w:name w:val="N01X"/>
    <w:basedOn w:val="Normal"/>
    <w:uiPriority w:val="99"/>
    <w:rsid w:val="00CB3199"/>
    <w:pPr>
      <w:autoSpaceDE w:val="0"/>
      <w:autoSpaceDN w:val="0"/>
      <w:adjustRightInd w:val="0"/>
      <w:spacing w:before="200" w:after="200"/>
      <w:jc w:val="center"/>
    </w:pPr>
    <w:rPr>
      <w:rFonts w:ascii="Times New Roman" w:eastAsia="Times New Roman" w:hAnsi="Times New Roman" w:cs="Times New Roman"/>
      <w:b/>
      <w:bCs/>
      <w:color w:val="000000"/>
    </w:rPr>
  </w:style>
  <w:style w:type="paragraph" w:customStyle="1" w:styleId="C30X">
    <w:name w:val="C30X"/>
    <w:basedOn w:val="Normal"/>
    <w:uiPriority w:val="99"/>
    <w:rsid w:val="00CB3199"/>
    <w:pPr>
      <w:autoSpaceDE w:val="0"/>
      <w:autoSpaceDN w:val="0"/>
      <w:adjustRightInd w:val="0"/>
      <w:spacing w:before="200" w:after="60"/>
      <w:jc w:val="center"/>
    </w:pPr>
    <w:rPr>
      <w:rFonts w:ascii="Times New Roman" w:eastAsia="Times New Roman" w:hAnsi="Times New Roman" w:cs="Times New Roman"/>
      <w:b/>
      <w:bCs/>
      <w:color w:val="000000"/>
    </w:rPr>
  </w:style>
  <w:style w:type="paragraph" w:customStyle="1" w:styleId="T30X">
    <w:name w:val="T30X"/>
    <w:basedOn w:val="Normal"/>
    <w:uiPriority w:val="99"/>
    <w:rsid w:val="00CB3199"/>
    <w:pPr>
      <w:autoSpaceDE w:val="0"/>
      <w:autoSpaceDN w:val="0"/>
      <w:adjustRightInd w:val="0"/>
      <w:spacing w:before="60" w:after="60"/>
      <w:ind w:firstLine="283"/>
      <w:jc w:val="both"/>
    </w:pPr>
    <w:rPr>
      <w:rFonts w:ascii="Times New Roman" w:eastAsia="Times New Roman" w:hAnsi="Times New Roman" w:cs="Times New Roman"/>
      <w:color w:val="000000"/>
      <w:sz w:val="22"/>
      <w:szCs w:val="22"/>
    </w:rPr>
  </w:style>
  <w:style w:type="paragraph" w:customStyle="1" w:styleId="ti-section-2">
    <w:name w:val="ti-section-2"/>
    <w:basedOn w:val="Normal"/>
    <w:rsid w:val="00CB3199"/>
    <w:pPr>
      <w:spacing w:before="100" w:beforeAutospacing="1" w:after="100" w:afterAutospacing="1"/>
    </w:pPr>
    <w:rPr>
      <w:rFonts w:ascii="Times New Roman" w:eastAsia="Times New Roman" w:hAnsi="Times New Roman" w:cs="Times New Roman"/>
    </w:rPr>
  </w:style>
  <w:style w:type="character" w:customStyle="1" w:styleId="italic">
    <w:name w:val="italic"/>
    <w:basedOn w:val="DefaultParagraphFont"/>
    <w:rsid w:val="00CB3199"/>
  </w:style>
  <w:style w:type="paragraph" w:styleId="Header">
    <w:name w:val="header"/>
    <w:basedOn w:val="Normal"/>
    <w:link w:val="HeaderChar"/>
    <w:uiPriority w:val="99"/>
    <w:unhideWhenUsed/>
    <w:rsid w:val="00CB3199"/>
    <w:pPr>
      <w:tabs>
        <w:tab w:val="center" w:pos="4680"/>
        <w:tab w:val="right" w:pos="9360"/>
      </w:tabs>
    </w:pPr>
  </w:style>
  <w:style w:type="character" w:customStyle="1" w:styleId="HeaderChar">
    <w:name w:val="Header Char"/>
    <w:basedOn w:val="DefaultParagraphFont"/>
    <w:link w:val="Header"/>
    <w:uiPriority w:val="99"/>
    <w:rsid w:val="00CB3199"/>
  </w:style>
  <w:style w:type="paragraph" w:styleId="BodyText2">
    <w:name w:val="Body Text 2"/>
    <w:basedOn w:val="Normal"/>
    <w:link w:val="BodyText2Char"/>
    <w:uiPriority w:val="99"/>
    <w:semiHidden/>
    <w:unhideWhenUsed/>
    <w:rsid w:val="00463E18"/>
    <w:pPr>
      <w:spacing w:after="120" w:line="480" w:lineRule="auto"/>
    </w:pPr>
  </w:style>
  <w:style w:type="character" w:customStyle="1" w:styleId="BodyText2Char">
    <w:name w:val="Body Text 2 Char"/>
    <w:basedOn w:val="DefaultParagraphFont"/>
    <w:link w:val="BodyText2"/>
    <w:uiPriority w:val="99"/>
    <w:semiHidden/>
    <w:rsid w:val="00463E18"/>
  </w:style>
  <w:style w:type="paragraph" w:customStyle="1" w:styleId="clan">
    <w:name w:val="clan"/>
    <w:basedOn w:val="Normal"/>
    <w:rsid w:val="000E07DD"/>
    <w:pPr>
      <w:spacing w:before="100" w:beforeAutospacing="1" w:after="100" w:afterAutospacing="1"/>
    </w:pPr>
    <w:rPr>
      <w:rFonts w:ascii="Times New Roman" w:eastAsia="Times New Roman" w:hAnsi="Times New Roman" w:cs="Times New Roman"/>
      <w:lang w:val="sr-Latn-CS" w:eastAsia="sr-Latn-CS"/>
    </w:rPr>
  </w:style>
  <w:style w:type="paragraph" w:customStyle="1" w:styleId="Normal1">
    <w:name w:val="Normal1"/>
    <w:basedOn w:val="Normal"/>
    <w:rsid w:val="000E07DD"/>
    <w:pPr>
      <w:spacing w:before="100" w:beforeAutospacing="1" w:after="100" w:afterAutospacing="1"/>
    </w:pPr>
    <w:rPr>
      <w:rFonts w:ascii="Times New Roman" w:eastAsia="Times New Roman" w:hAnsi="Times New Roman" w:cs="Times New Roman"/>
      <w:lang w:val="sr-Latn-CS" w:eastAsia="sr-Latn-CS"/>
    </w:rPr>
  </w:style>
  <w:style w:type="character" w:customStyle="1" w:styleId="Heading1Char">
    <w:name w:val="Heading 1 Char"/>
    <w:basedOn w:val="DefaultParagraphFont"/>
    <w:link w:val="Heading1"/>
    <w:uiPriority w:val="9"/>
    <w:rsid w:val="00D0495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0495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0495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D0495F"/>
    <w:rPr>
      <w:rFonts w:ascii="Times New Roman" w:eastAsia="Times New Roman" w:hAnsi="Times New Roman" w:cs="Times New Roman"/>
      <w:b/>
      <w:bCs/>
    </w:rPr>
  </w:style>
  <w:style w:type="character" w:customStyle="1" w:styleId="Heading5Char">
    <w:name w:val="Heading 5 Char"/>
    <w:basedOn w:val="DefaultParagraphFont"/>
    <w:link w:val="Heading5"/>
    <w:uiPriority w:val="9"/>
    <w:rsid w:val="00D0495F"/>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D0495F"/>
    <w:rPr>
      <w:rFonts w:ascii="Times New Roman" w:eastAsia="Times New Roman" w:hAnsi="Times New Roman" w:cs="Times New Roman"/>
      <w:b/>
      <w:bCs/>
      <w:sz w:val="15"/>
      <w:szCs w:val="15"/>
    </w:rPr>
  </w:style>
  <w:style w:type="numbering" w:customStyle="1" w:styleId="NoList1">
    <w:name w:val="No List1"/>
    <w:next w:val="NoList"/>
    <w:uiPriority w:val="99"/>
    <w:semiHidden/>
    <w:unhideWhenUsed/>
    <w:rsid w:val="00D0495F"/>
  </w:style>
  <w:style w:type="character" w:styleId="Strong">
    <w:name w:val="Strong"/>
    <w:basedOn w:val="DefaultParagraphFont"/>
    <w:uiPriority w:val="22"/>
    <w:qFormat/>
    <w:rsid w:val="00D0495F"/>
    <w:rPr>
      <w:b/>
      <w:bCs/>
    </w:rPr>
  </w:style>
  <w:style w:type="paragraph" w:customStyle="1" w:styleId="google-src-active-text">
    <w:name w:val="google-src-active-text"/>
    <w:basedOn w:val="Normal"/>
    <w:rsid w:val="00D0495F"/>
    <w:pPr>
      <w:spacing w:before="100" w:beforeAutospacing="1" w:after="100" w:afterAutospacing="1"/>
    </w:pPr>
    <w:rPr>
      <w:rFonts w:ascii="Arial" w:eastAsia="Times New Roman" w:hAnsi="Arial" w:cs="Arial"/>
    </w:rPr>
  </w:style>
  <w:style w:type="paragraph" w:customStyle="1" w:styleId="goog-te-banner-frame">
    <w:name w:val="goog-te-banner-frame"/>
    <w:basedOn w:val="Normal"/>
    <w:rsid w:val="00D0495F"/>
    <w:pPr>
      <w:pBdr>
        <w:bottom w:val="single" w:sz="6" w:space="0" w:color="6B90DA"/>
      </w:pBdr>
    </w:pPr>
    <w:rPr>
      <w:rFonts w:ascii="Times New Roman" w:eastAsia="Times New Roman" w:hAnsi="Times New Roman" w:cs="Times New Roman"/>
    </w:rPr>
  </w:style>
  <w:style w:type="paragraph" w:customStyle="1" w:styleId="goog-te-menu-frame">
    <w:name w:val="goog-te-menu-frame"/>
    <w:basedOn w:val="Normal"/>
    <w:rsid w:val="00D0495F"/>
    <w:pPr>
      <w:spacing w:before="100" w:beforeAutospacing="1" w:after="100" w:afterAutospacing="1"/>
    </w:pPr>
    <w:rPr>
      <w:rFonts w:ascii="Times New Roman" w:eastAsia="Times New Roman" w:hAnsi="Times New Roman" w:cs="Times New Roman"/>
    </w:rPr>
  </w:style>
  <w:style w:type="paragraph" w:customStyle="1" w:styleId="goog-te-ftab-frame">
    <w:name w:val="goog-te-ftab-frame"/>
    <w:basedOn w:val="Normal"/>
    <w:rsid w:val="00D0495F"/>
    <w:rPr>
      <w:rFonts w:ascii="Times New Roman" w:eastAsia="Times New Roman" w:hAnsi="Times New Roman" w:cs="Times New Roman"/>
    </w:rPr>
  </w:style>
  <w:style w:type="paragraph" w:customStyle="1" w:styleId="goog-te-gadget">
    <w:name w:val="goog-te-gadget"/>
    <w:basedOn w:val="Normal"/>
    <w:rsid w:val="00D0495F"/>
    <w:pPr>
      <w:spacing w:before="100" w:beforeAutospacing="1" w:after="100" w:afterAutospacing="1"/>
    </w:pPr>
    <w:rPr>
      <w:rFonts w:ascii="Arial" w:eastAsia="Times New Roman" w:hAnsi="Arial" w:cs="Arial"/>
      <w:color w:val="666666"/>
      <w:sz w:val="17"/>
      <w:szCs w:val="17"/>
    </w:rPr>
  </w:style>
  <w:style w:type="paragraph" w:customStyle="1" w:styleId="goog-te-gadget-simple">
    <w:name w:val="goog-te-gadget-simple"/>
    <w:basedOn w:val="Normal"/>
    <w:rsid w:val="00D0495F"/>
    <w:pPr>
      <w:pBdr>
        <w:top w:val="single" w:sz="6" w:space="1" w:color="9B9B9B"/>
        <w:left w:val="single" w:sz="6" w:space="0" w:color="D5D5D5"/>
        <w:bottom w:val="single" w:sz="6" w:space="2" w:color="E8E8E8"/>
        <w:right w:val="single" w:sz="6" w:space="0" w:color="D5D5D5"/>
      </w:pBdr>
      <w:shd w:val="clear" w:color="auto" w:fill="FFFFFF"/>
      <w:spacing w:before="100" w:beforeAutospacing="1" w:after="100" w:afterAutospacing="1"/>
    </w:pPr>
    <w:rPr>
      <w:rFonts w:ascii="Times New Roman" w:eastAsia="Times New Roman" w:hAnsi="Times New Roman" w:cs="Times New Roman"/>
      <w:sz w:val="20"/>
      <w:szCs w:val="20"/>
    </w:rPr>
  </w:style>
  <w:style w:type="paragraph" w:customStyle="1" w:styleId="goog-te-gadget-icon">
    <w:name w:val="goog-te-gadget-icon"/>
    <w:basedOn w:val="Normal"/>
    <w:rsid w:val="00D0495F"/>
    <w:pPr>
      <w:spacing w:before="100" w:beforeAutospacing="1" w:after="100" w:afterAutospacing="1"/>
      <w:ind w:left="30" w:right="30"/>
      <w:textAlignment w:val="center"/>
    </w:pPr>
    <w:rPr>
      <w:rFonts w:ascii="Times New Roman" w:eastAsia="Times New Roman" w:hAnsi="Times New Roman" w:cs="Times New Roman"/>
    </w:rPr>
  </w:style>
  <w:style w:type="paragraph" w:customStyle="1" w:styleId="goog-te-combo">
    <w:name w:val="goog-te-combo"/>
    <w:basedOn w:val="Normal"/>
    <w:rsid w:val="00D0495F"/>
    <w:pPr>
      <w:spacing w:before="100" w:beforeAutospacing="1" w:after="100" w:afterAutospacing="1"/>
      <w:ind w:left="60" w:right="60"/>
      <w:textAlignment w:val="baseline"/>
    </w:pPr>
    <w:rPr>
      <w:rFonts w:ascii="Times New Roman" w:eastAsia="Times New Roman" w:hAnsi="Times New Roman" w:cs="Times New Roman"/>
    </w:rPr>
  </w:style>
  <w:style w:type="paragraph" w:customStyle="1" w:styleId="goog-close-link">
    <w:name w:val="goog-close-link"/>
    <w:basedOn w:val="Normal"/>
    <w:rsid w:val="00D0495F"/>
    <w:pPr>
      <w:ind w:left="150" w:right="150"/>
    </w:pPr>
    <w:rPr>
      <w:rFonts w:ascii="Times New Roman" w:eastAsia="Times New Roman" w:hAnsi="Times New Roman" w:cs="Times New Roman"/>
    </w:rPr>
  </w:style>
  <w:style w:type="paragraph" w:customStyle="1" w:styleId="goog-te-banner">
    <w:name w:val="goog-te-banner"/>
    <w:basedOn w:val="Normal"/>
    <w:rsid w:val="00D0495F"/>
    <w:pPr>
      <w:shd w:val="clear" w:color="auto" w:fill="E4EFFB"/>
    </w:pPr>
    <w:rPr>
      <w:rFonts w:ascii="Times New Roman" w:eastAsia="Times New Roman" w:hAnsi="Times New Roman" w:cs="Times New Roman"/>
    </w:rPr>
  </w:style>
  <w:style w:type="paragraph" w:customStyle="1" w:styleId="goog-te-banner-content">
    <w:name w:val="goog-te-banner-content"/>
    <w:basedOn w:val="Normal"/>
    <w:rsid w:val="00D0495F"/>
    <w:pPr>
      <w:spacing w:before="100" w:beforeAutospacing="1" w:after="100" w:afterAutospacing="1"/>
    </w:pPr>
    <w:rPr>
      <w:rFonts w:ascii="Times New Roman" w:eastAsia="Times New Roman" w:hAnsi="Times New Roman" w:cs="Times New Roman"/>
      <w:color w:val="000000"/>
    </w:rPr>
  </w:style>
  <w:style w:type="paragraph" w:customStyle="1" w:styleId="goog-te-banner-info">
    <w:name w:val="goog-te-banner-info"/>
    <w:basedOn w:val="Normal"/>
    <w:rsid w:val="00D0495F"/>
    <w:pPr>
      <w:spacing w:after="100" w:afterAutospacing="1"/>
      <w:textAlignment w:val="top"/>
    </w:pPr>
    <w:rPr>
      <w:rFonts w:ascii="Times New Roman" w:eastAsia="Times New Roman" w:hAnsi="Times New Roman" w:cs="Times New Roman"/>
      <w:color w:val="666666"/>
      <w:sz w:val="14"/>
      <w:szCs w:val="14"/>
    </w:rPr>
  </w:style>
  <w:style w:type="paragraph" w:customStyle="1" w:styleId="goog-te-banner-margin">
    <w:name w:val="goog-te-banner-margin"/>
    <w:basedOn w:val="Normal"/>
    <w:rsid w:val="00D0495F"/>
    <w:pPr>
      <w:spacing w:before="100" w:beforeAutospacing="1" w:after="100" w:afterAutospacing="1"/>
    </w:pPr>
    <w:rPr>
      <w:rFonts w:ascii="Times New Roman" w:eastAsia="Times New Roman" w:hAnsi="Times New Roman" w:cs="Times New Roman"/>
    </w:rPr>
  </w:style>
  <w:style w:type="paragraph" w:customStyle="1" w:styleId="goog-te-button">
    <w:name w:val="goog-te-button"/>
    <w:basedOn w:val="Normal"/>
    <w:rsid w:val="00D0495F"/>
    <w:pPr>
      <w:pBdr>
        <w:bottom w:val="single" w:sz="6" w:space="0" w:color="E7E7E7"/>
        <w:right w:val="single" w:sz="6" w:space="0" w:color="E7E7E7"/>
      </w:pBdr>
      <w:spacing w:before="100" w:beforeAutospacing="1" w:after="100" w:afterAutospacing="1"/>
    </w:pPr>
    <w:rPr>
      <w:rFonts w:ascii="Times New Roman" w:eastAsia="Times New Roman" w:hAnsi="Times New Roman" w:cs="Times New Roman"/>
    </w:rPr>
  </w:style>
  <w:style w:type="paragraph" w:customStyle="1" w:styleId="goog-te-ftab">
    <w:name w:val="goog-te-ftab"/>
    <w:basedOn w:val="Normal"/>
    <w:rsid w:val="00D0495F"/>
    <w:pPr>
      <w:shd w:val="clear" w:color="auto" w:fill="FFFFFF"/>
    </w:pPr>
    <w:rPr>
      <w:rFonts w:ascii="Times New Roman" w:eastAsia="Times New Roman" w:hAnsi="Times New Roman" w:cs="Times New Roman"/>
    </w:rPr>
  </w:style>
  <w:style w:type="paragraph" w:customStyle="1" w:styleId="goog-te-ftab-link">
    <w:name w:val="goog-te-ftab-link"/>
    <w:basedOn w:val="Normal"/>
    <w:rsid w:val="00D0495F"/>
    <w:pPr>
      <w:pBdr>
        <w:top w:val="outset" w:sz="6" w:space="5" w:color="888888"/>
        <w:left w:val="outset" w:sz="6" w:space="8" w:color="888888"/>
        <w:bottom w:val="outset" w:sz="6" w:space="5" w:color="888888"/>
        <w:right w:val="outset" w:sz="6" w:space="8" w:color="888888"/>
      </w:pBdr>
      <w:spacing w:before="100" w:beforeAutospacing="1" w:after="100" w:afterAutospacing="1"/>
    </w:pPr>
    <w:rPr>
      <w:rFonts w:ascii="Times New Roman" w:eastAsia="Times New Roman" w:hAnsi="Times New Roman" w:cs="Times New Roman"/>
      <w:b/>
      <w:bCs/>
      <w:sz w:val="20"/>
      <w:szCs w:val="20"/>
    </w:rPr>
  </w:style>
  <w:style w:type="paragraph" w:customStyle="1" w:styleId="goog-te-menu-value">
    <w:name w:val="goog-te-menu-value"/>
    <w:basedOn w:val="Normal"/>
    <w:rsid w:val="00D0495F"/>
    <w:pPr>
      <w:spacing w:before="100" w:beforeAutospacing="1" w:after="100" w:afterAutospacing="1"/>
      <w:ind w:left="60" w:right="60"/>
    </w:pPr>
    <w:rPr>
      <w:rFonts w:ascii="Times New Roman" w:eastAsia="Times New Roman" w:hAnsi="Times New Roman" w:cs="Times New Roman"/>
      <w:color w:val="0000CC"/>
    </w:rPr>
  </w:style>
  <w:style w:type="paragraph" w:customStyle="1" w:styleId="goog-te-menu">
    <w:name w:val="goog-te-menu"/>
    <w:basedOn w:val="Normal"/>
    <w:rsid w:val="00D0495F"/>
    <w:pPr>
      <w:pBdr>
        <w:top w:val="single" w:sz="12" w:space="0" w:color="C3D9FF"/>
        <w:left w:val="single" w:sz="12" w:space="0" w:color="C3D9FF"/>
        <w:bottom w:val="single" w:sz="12" w:space="0" w:color="C3D9FF"/>
        <w:right w:val="single" w:sz="12" w:space="0" w:color="C3D9FF"/>
      </w:pBdr>
      <w:shd w:val="clear" w:color="auto" w:fill="FFFFFF"/>
      <w:spacing w:before="100" w:beforeAutospacing="1" w:after="100" w:afterAutospacing="1"/>
    </w:pPr>
    <w:rPr>
      <w:rFonts w:ascii="Times New Roman" w:eastAsia="Times New Roman" w:hAnsi="Times New Roman" w:cs="Times New Roman"/>
    </w:rPr>
  </w:style>
  <w:style w:type="paragraph" w:customStyle="1" w:styleId="goog-te-menu-item">
    <w:name w:val="goog-te-menu-item"/>
    <w:basedOn w:val="Normal"/>
    <w:rsid w:val="00D0495F"/>
    <w:pPr>
      <w:spacing w:before="100" w:beforeAutospacing="1" w:after="100" w:afterAutospacing="1"/>
    </w:pPr>
    <w:rPr>
      <w:rFonts w:ascii="Times New Roman" w:eastAsia="Times New Roman" w:hAnsi="Times New Roman" w:cs="Times New Roman"/>
    </w:rPr>
  </w:style>
  <w:style w:type="paragraph" w:customStyle="1" w:styleId="goog-te-menu2">
    <w:name w:val="goog-te-menu2"/>
    <w:basedOn w:val="Normal"/>
    <w:rsid w:val="00D0495F"/>
    <w:pPr>
      <w:pBdr>
        <w:top w:val="single" w:sz="6" w:space="3" w:color="6B90DA"/>
        <w:left w:val="single" w:sz="6" w:space="3" w:color="6B90DA"/>
        <w:bottom w:val="single" w:sz="6" w:space="3" w:color="6B90DA"/>
        <w:right w:val="single" w:sz="6" w:space="3" w:color="6B90DA"/>
      </w:pBdr>
      <w:shd w:val="clear" w:color="auto" w:fill="FFFFFF"/>
      <w:spacing w:before="100" w:beforeAutospacing="1" w:after="100" w:afterAutospacing="1"/>
    </w:pPr>
    <w:rPr>
      <w:rFonts w:ascii="Times New Roman" w:eastAsia="Times New Roman" w:hAnsi="Times New Roman" w:cs="Times New Roman"/>
    </w:rPr>
  </w:style>
  <w:style w:type="paragraph" w:customStyle="1" w:styleId="goog-te-menu2-colpad">
    <w:name w:val="goog-te-menu2-colpad"/>
    <w:basedOn w:val="Normal"/>
    <w:rsid w:val="00D0495F"/>
    <w:pPr>
      <w:spacing w:before="100" w:beforeAutospacing="1" w:after="100" w:afterAutospacing="1"/>
    </w:pPr>
    <w:rPr>
      <w:rFonts w:ascii="Times New Roman" w:eastAsia="Times New Roman" w:hAnsi="Times New Roman" w:cs="Times New Roman"/>
    </w:rPr>
  </w:style>
  <w:style w:type="paragraph" w:customStyle="1" w:styleId="goog-te-menu2-separator">
    <w:name w:val="goog-te-menu2-separator"/>
    <w:basedOn w:val="Normal"/>
    <w:rsid w:val="00D0495F"/>
    <w:pPr>
      <w:shd w:val="clear" w:color="auto" w:fill="AAAAAA"/>
      <w:spacing w:before="90" w:after="90"/>
    </w:pPr>
    <w:rPr>
      <w:rFonts w:ascii="Times New Roman" w:eastAsia="Times New Roman" w:hAnsi="Times New Roman" w:cs="Times New Roman"/>
    </w:rPr>
  </w:style>
  <w:style w:type="paragraph" w:customStyle="1" w:styleId="goog-te-menu2-item">
    <w:name w:val="goog-te-menu2-item"/>
    <w:basedOn w:val="Normal"/>
    <w:rsid w:val="00D0495F"/>
    <w:pPr>
      <w:spacing w:before="100" w:beforeAutospacing="1" w:after="100" w:afterAutospacing="1"/>
    </w:pPr>
    <w:rPr>
      <w:rFonts w:ascii="Times New Roman" w:eastAsia="Times New Roman" w:hAnsi="Times New Roman" w:cs="Times New Roman"/>
    </w:rPr>
  </w:style>
  <w:style w:type="paragraph" w:customStyle="1" w:styleId="goog-te-menu2-item-selected">
    <w:name w:val="goog-te-menu2-item-selected"/>
    <w:basedOn w:val="Normal"/>
    <w:rsid w:val="00D0495F"/>
    <w:pPr>
      <w:spacing w:before="100" w:beforeAutospacing="1" w:after="100" w:afterAutospacing="1"/>
    </w:pPr>
    <w:rPr>
      <w:rFonts w:ascii="Times New Roman" w:eastAsia="Times New Roman" w:hAnsi="Times New Roman" w:cs="Times New Roman"/>
    </w:rPr>
  </w:style>
  <w:style w:type="paragraph" w:customStyle="1" w:styleId="goog-te-balloon">
    <w:name w:val="goog-te-balloon"/>
    <w:basedOn w:val="Normal"/>
    <w:rsid w:val="00D0495F"/>
    <w:pPr>
      <w:shd w:val="clear" w:color="auto" w:fill="FFFFFF"/>
      <w:spacing w:before="100" w:beforeAutospacing="1" w:after="100" w:afterAutospacing="1"/>
    </w:pPr>
    <w:rPr>
      <w:rFonts w:ascii="Times New Roman" w:eastAsia="Times New Roman" w:hAnsi="Times New Roman" w:cs="Times New Roman"/>
    </w:rPr>
  </w:style>
  <w:style w:type="paragraph" w:customStyle="1" w:styleId="goog-te-balloon-frame">
    <w:name w:val="goog-te-balloon-frame"/>
    <w:basedOn w:val="Normal"/>
    <w:rsid w:val="00D0495F"/>
    <w:pPr>
      <w:pBdr>
        <w:top w:val="single" w:sz="6" w:space="0" w:color="6B90DA"/>
        <w:left w:val="single" w:sz="6" w:space="0" w:color="6B90DA"/>
        <w:bottom w:val="single" w:sz="6" w:space="0" w:color="6B90DA"/>
        <w:right w:val="single" w:sz="6" w:space="0" w:color="6B90DA"/>
      </w:pBdr>
      <w:shd w:val="clear" w:color="auto" w:fill="FFFFFF"/>
      <w:spacing w:before="100" w:beforeAutospacing="1" w:after="100" w:afterAutospacing="1"/>
    </w:pPr>
    <w:rPr>
      <w:rFonts w:ascii="Times New Roman" w:eastAsia="Times New Roman" w:hAnsi="Times New Roman" w:cs="Times New Roman"/>
    </w:rPr>
  </w:style>
  <w:style w:type="paragraph" w:customStyle="1" w:styleId="goog-te-balloon-text">
    <w:name w:val="goog-te-balloon-text"/>
    <w:basedOn w:val="Normal"/>
    <w:rsid w:val="00D0495F"/>
    <w:pPr>
      <w:spacing w:before="90" w:after="100" w:afterAutospacing="1"/>
    </w:pPr>
    <w:rPr>
      <w:rFonts w:ascii="Times New Roman" w:eastAsia="Times New Roman" w:hAnsi="Times New Roman" w:cs="Times New Roman"/>
    </w:rPr>
  </w:style>
  <w:style w:type="paragraph" w:customStyle="1" w:styleId="goog-te-balloon-zippy">
    <w:name w:val="goog-te-balloon-zippy"/>
    <w:basedOn w:val="Normal"/>
    <w:rsid w:val="00D0495F"/>
    <w:pPr>
      <w:spacing w:before="90" w:after="100" w:afterAutospacing="1"/>
    </w:pPr>
    <w:rPr>
      <w:rFonts w:ascii="Times New Roman" w:eastAsia="Times New Roman" w:hAnsi="Times New Roman" w:cs="Times New Roman"/>
    </w:rPr>
  </w:style>
  <w:style w:type="paragraph" w:customStyle="1" w:styleId="goog-te-balloon-form">
    <w:name w:val="goog-te-balloon-form"/>
    <w:basedOn w:val="Normal"/>
    <w:rsid w:val="00D0495F"/>
    <w:pPr>
      <w:spacing w:before="90"/>
    </w:pPr>
    <w:rPr>
      <w:rFonts w:ascii="Times New Roman" w:eastAsia="Times New Roman" w:hAnsi="Times New Roman" w:cs="Times New Roman"/>
    </w:rPr>
  </w:style>
  <w:style w:type="paragraph" w:customStyle="1" w:styleId="goog-te-balloon-footer">
    <w:name w:val="goog-te-balloon-footer"/>
    <w:basedOn w:val="Normal"/>
    <w:rsid w:val="00D0495F"/>
    <w:pPr>
      <w:spacing w:before="90" w:after="60"/>
    </w:pPr>
    <w:rPr>
      <w:rFonts w:ascii="Times New Roman" w:eastAsia="Times New Roman" w:hAnsi="Times New Roman" w:cs="Times New Roman"/>
    </w:rPr>
  </w:style>
  <w:style w:type="paragraph" w:customStyle="1" w:styleId="goog-te-spinner-animation">
    <w:name w:val="goog-te-spinner-animation"/>
    <w:basedOn w:val="Normal"/>
    <w:rsid w:val="00D0495F"/>
    <w:pPr>
      <w:shd w:val="clear" w:color="auto" w:fill="FFFFFF"/>
      <w:spacing w:before="100" w:beforeAutospacing="1" w:after="100" w:afterAutospacing="1"/>
    </w:pPr>
    <w:rPr>
      <w:rFonts w:ascii="Times New Roman" w:eastAsia="Times New Roman" w:hAnsi="Times New Roman" w:cs="Times New Roman"/>
    </w:rPr>
  </w:style>
  <w:style w:type="paragraph" w:customStyle="1" w:styleId="goog-te-spinner">
    <w:name w:val="goog-te-spinner"/>
    <w:basedOn w:val="Normal"/>
    <w:rsid w:val="00D0495F"/>
    <w:pPr>
      <w:spacing w:before="30"/>
      <w:ind w:left="30"/>
    </w:pPr>
    <w:rPr>
      <w:rFonts w:ascii="Times New Roman" w:eastAsia="Times New Roman" w:hAnsi="Times New Roman" w:cs="Times New Roman"/>
    </w:rPr>
  </w:style>
  <w:style w:type="paragraph" w:customStyle="1" w:styleId="gt-hl-layer">
    <w:name w:val="gt-hl-layer"/>
    <w:basedOn w:val="Normal"/>
    <w:rsid w:val="00D0495F"/>
    <w:pPr>
      <w:spacing w:before="100" w:beforeAutospacing="1" w:after="100" w:afterAutospacing="1"/>
      <w:jc w:val="both"/>
    </w:pPr>
    <w:rPr>
      <w:rFonts w:ascii="Times New Roman" w:eastAsia="Times New Roman" w:hAnsi="Times New Roman" w:cs="Times New Roman"/>
      <w:sz w:val="20"/>
      <w:szCs w:val="20"/>
    </w:rPr>
  </w:style>
  <w:style w:type="paragraph" w:customStyle="1" w:styleId="goog-text-highlight">
    <w:name w:val="goog-text-highlight"/>
    <w:basedOn w:val="Normal"/>
    <w:rsid w:val="00D0495F"/>
    <w:pPr>
      <w:shd w:val="clear" w:color="auto" w:fill="C9D7F1"/>
      <w:spacing w:before="100" w:beforeAutospacing="1" w:after="100" w:afterAutospacing="1"/>
    </w:pPr>
    <w:rPr>
      <w:rFonts w:ascii="Times New Roman" w:eastAsia="Times New Roman" w:hAnsi="Times New Roman" w:cs="Times New Roman"/>
    </w:rPr>
  </w:style>
  <w:style w:type="paragraph" w:customStyle="1" w:styleId="spriteclose">
    <w:name w:val="sprite_close"/>
    <w:basedOn w:val="Normal"/>
    <w:rsid w:val="00D0495F"/>
    <w:pPr>
      <w:spacing w:before="100" w:beforeAutospacing="1" w:after="100" w:afterAutospacing="1"/>
    </w:pPr>
    <w:rPr>
      <w:rFonts w:ascii="Times New Roman" w:eastAsia="Times New Roman" w:hAnsi="Times New Roman" w:cs="Times New Roman"/>
    </w:rPr>
  </w:style>
  <w:style w:type="paragraph" w:customStyle="1" w:styleId="spritemaximize">
    <w:name w:val="sprite_maximize"/>
    <w:basedOn w:val="Normal"/>
    <w:rsid w:val="00D0495F"/>
    <w:pPr>
      <w:spacing w:before="100" w:beforeAutospacing="1" w:after="100" w:afterAutospacing="1"/>
    </w:pPr>
    <w:rPr>
      <w:rFonts w:ascii="Times New Roman" w:eastAsia="Times New Roman" w:hAnsi="Times New Roman" w:cs="Times New Roman"/>
    </w:rPr>
  </w:style>
  <w:style w:type="paragraph" w:customStyle="1" w:styleId="spriterestore">
    <w:name w:val="sprite_restore"/>
    <w:basedOn w:val="Normal"/>
    <w:rsid w:val="00D0495F"/>
    <w:pPr>
      <w:spacing w:before="100" w:beforeAutospacing="1" w:after="100" w:afterAutospacing="1"/>
    </w:pPr>
    <w:rPr>
      <w:rFonts w:ascii="Times New Roman" w:eastAsia="Times New Roman" w:hAnsi="Times New Roman" w:cs="Times New Roman"/>
    </w:rPr>
  </w:style>
  <w:style w:type="paragraph" w:customStyle="1" w:styleId="spriteiwne">
    <w:name w:val="sprite_iw_ne"/>
    <w:basedOn w:val="Normal"/>
    <w:rsid w:val="00D0495F"/>
    <w:pPr>
      <w:spacing w:before="100" w:beforeAutospacing="1" w:after="100" w:afterAutospacing="1"/>
    </w:pPr>
    <w:rPr>
      <w:rFonts w:ascii="Times New Roman" w:eastAsia="Times New Roman" w:hAnsi="Times New Roman" w:cs="Times New Roman"/>
    </w:rPr>
  </w:style>
  <w:style w:type="paragraph" w:customStyle="1" w:styleId="spriteiwnw">
    <w:name w:val="sprite_iw_nw"/>
    <w:basedOn w:val="Normal"/>
    <w:rsid w:val="00D0495F"/>
    <w:pPr>
      <w:spacing w:before="100" w:beforeAutospacing="1" w:after="100" w:afterAutospacing="1"/>
    </w:pPr>
    <w:rPr>
      <w:rFonts w:ascii="Times New Roman" w:eastAsia="Times New Roman" w:hAnsi="Times New Roman" w:cs="Times New Roman"/>
    </w:rPr>
  </w:style>
  <w:style w:type="paragraph" w:customStyle="1" w:styleId="spriteiwse0">
    <w:name w:val="sprite_iw_se0"/>
    <w:basedOn w:val="Normal"/>
    <w:rsid w:val="00D0495F"/>
    <w:pPr>
      <w:spacing w:before="100" w:beforeAutospacing="1" w:after="100" w:afterAutospacing="1"/>
    </w:pPr>
    <w:rPr>
      <w:rFonts w:ascii="Times New Roman" w:eastAsia="Times New Roman" w:hAnsi="Times New Roman" w:cs="Times New Roman"/>
    </w:rPr>
  </w:style>
  <w:style w:type="paragraph" w:customStyle="1" w:styleId="spriteiwsw0">
    <w:name w:val="sprite_iw_sw0"/>
    <w:basedOn w:val="Normal"/>
    <w:rsid w:val="00D0495F"/>
    <w:pPr>
      <w:spacing w:before="100" w:beforeAutospacing="1" w:after="100" w:afterAutospacing="1"/>
    </w:pPr>
    <w:rPr>
      <w:rFonts w:ascii="Times New Roman" w:eastAsia="Times New Roman" w:hAnsi="Times New Roman" w:cs="Times New Roman"/>
    </w:rPr>
  </w:style>
  <w:style w:type="paragraph" w:customStyle="1" w:styleId="spriteiwtab1dl">
    <w:name w:val="sprite_iw_tab_1dl"/>
    <w:basedOn w:val="Normal"/>
    <w:rsid w:val="00D0495F"/>
    <w:pPr>
      <w:spacing w:before="100" w:beforeAutospacing="1" w:after="100" w:afterAutospacing="1"/>
    </w:pPr>
    <w:rPr>
      <w:rFonts w:ascii="Times New Roman" w:eastAsia="Times New Roman" w:hAnsi="Times New Roman" w:cs="Times New Roman"/>
    </w:rPr>
  </w:style>
  <w:style w:type="paragraph" w:customStyle="1" w:styleId="spriteiwtab1l">
    <w:name w:val="sprite_iw_tab_1l"/>
    <w:basedOn w:val="Normal"/>
    <w:rsid w:val="00D0495F"/>
    <w:pPr>
      <w:spacing w:before="100" w:beforeAutospacing="1" w:after="100" w:afterAutospacing="1"/>
    </w:pPr>
    <w:rPr>
      <w:rFonts w:ascii="Times New Roman" w:eastAsia="Times New Roman" w:hAnsi="Times New Roman" w:cs="Times New Roman"/>
    </w:rPr>
  </w:style>
  <w:style w:type="paragraph" w:customStyle="1" w:styleId="spriteiwtabdl">
    <w:name w:val="sprite_iw_tab_dl"/>
    <w:basedOn w:val="Normal"/>
    <w:rsid w:val="00D0495F"/>
    <w:pPr>
      <w:spacing w:before="100" w:beforeAutospacing="1" w:after="100" w:afterAutospacing="1"/>
    </w:pPr>
    <w:rPr>
      <w:rFonts w:ascii="Times New Roman" w:eastAsia="Times New Roman" w:hAnsi="Times New Roman" w:cs="Times New Roman"/>
    </w:rPr>
  </w:style>
  <w:style w:type="paragraph" w:customStyle="1" w:styleId="spriteiwtabdr">
    <w:name w:val="sprite_iw_tab_dr"/>
    <w:basedOn w:val="Normal"/>
    <w:rsid w:val="00D0495F"/>
    <w:pPr>
      <w:spacing w:before="100" w:beforeAutospacing="1" w:after="100" w:afterAutospacing="1"/>
    </w:pPr>
    <w:rPr>
      <w:rFonts w:ascii="Times New Roman" w:eastAsia="Times New Roman" w:hAnsi="Times New Roman" w:cs="Times New Roman"/>
    </w:rPr>
  </w:style>
  <w:style w:type="paragraph" w:customStyle="1" w:styleId="spriteiwtabl">
    <w:name w:val="sprite_iw_tab_l"/>
    <w:basedOn w:val="Normal"/>
    <w:rsid w:val="00D0495F"/>
    <w:pPr>
      <w:spacing w:before="100" w:beforeAutospacing="1" w:after="100" w:afterAutospacing="1"/>
    </w:pPr>
    <w:rPr>
      <w:rFonts w:ascii="Times New Roman" w:eastAsia="Times New Roman" w:hAnsi="Times New Roman" w:cs="Times New Roman"/>
    </w:rPr>
  </w:style>
  <w:style w:type="paragraph" w:customStyle="1" w:styleId="spriteiwtabr">
    <w:name w:val="sprite_iw_tab_r"/>
    <w:basedOn w:val="Normal"/>
    <w:rsid w:val="00D0495F"/>
    <w:pPr>
      <w:spacing w:before="100" w:beforeAutospacing="1" w:after="100" w:afterAutospacing="1"/>
    </w:pPr>
    <w:rPr>
      <w:rFonts w:ascii="Times New Roman" w:eastAsia="Times New Roman" w:hAnsi="Times New Roman" w:cs="Times New Roman"/>
    </w:rPr>
  </w:style>
  <w:style w:type="paragraph" w:customStyle="1" w:styleId="spriteiwtabback1dl">
    <w:name w:val="sprite_iw_tabback_1dl"/>
    <w:basedOn w:val="Normal"/>
    <w:rsid w:val="00D0495F"/>
    <w:pPr>
      <w:spacing w:before="100" w:beforeAutospacing="1" w:after="100" w:afterAutospacing="1"/>
    </w:pPr>
    <w:rPr>
      <w:rFonts w:ascii="Times New Roman" w:eastAsia="Times New Roman" w:hAnsi="Times New Roman" w:cs="Times New Roman"/>
    </w:rPr>
  </w:style>
  <w:style w:type="paragraph" w:customStyle="1" w:styleId="spriteiwtabback1l">
    <w:name w:val="sprite_iw_tabback_1l"/>
    <w:basedOn w:val="Normal"/>
    <w:rsid w:val="00D0495F"/>
    <w:pPr>
      <w:spacing w:before="100" w:beforeAutospacing="1" w:after="100" w:afterAutospacing="1"/>
    </w:pPr>
    <w:rPr>
      <w:rFonts w:ascii="Times New Roman" w:eastAsia="Times New Roman" w:hAnsi="Times New Roman" w:cs="Times New Roman"/>
    </w:rPr>
  </w:style>
  <w:style w:type="paragraph" w:customStyle="1" w:styleId="spriteiwtabbackdl">
    <w:name w:val="sprite_iw_tabback_dl"/>
    <w:basedOn w:val="Normal"/>
    <w:rsid w:val="00D0495F"/>
    <w:pPr>
      <w:spacing w:before="100" w:beforeAutospacing="1" w:after="100" w:afterAutospacing="1"/>
    </w:pPr>
    <w:rPr>
      <w:rFonts w:ascii="Times New Roman" w:eastAsia="Times New Roman" w:hAnsi="Times New Roman" w:cs="Times New Roman"/>
    </w:rPr>
  </w:style>
  <w:style w:type="paragraph" w:customStyle="1" w:styleId="spriteiwtabbackdr">
    <w:name w:val="sprite_iw_tabback_dr"/>
    <w:basedOn w:val="Normal"/>
    <w:rsid w:val="00D0495F"/>
    <w:pPr>
      <w:spacing w:before="100" w:beforeAutospacing="1" w:after="100" w:afterAutospacing="1"/>
    </w:pPr>
    <w:rPr>
      <w:rFonts w:ascii="Times New Roman" w:eastAsia="Times New Roman" w:hAnsi="Times New Roman" w:cs="Times New Roman"/>
    </w:rPr>
  </w:style>
  <w:style w:type="paragraph" w:customStyle="1" w:styleId="spriteiwtabbackl">
    <w:name w:val="sprite_iw_tabback_l"/>
    <w:basedOn w:val="Normal"/>
    <w:rsid w:val="00D0495F"/>
    <w:pPr>
      <w:spacing w:before="100" w:beforeAutospacing="1" w:after="100" w:afterAutospacing="1"/>
    </w:pPr>
    <w:rPr>
      <w:rFonts w:ascii="Times New Roman" w:eastAsia="Times New Roman" w:hAnsi="Times New Roman" w:cs="Times New Roman"/>
    </w:rPr>
  </w:style>
  <w:style w:type="paragraph" w:customStyle="1" w:styleId="spriteiwtabbackr">
    <w:name w:val="sprite_iw_tabback_r"/>
    <w:basedOn w:val="Normal"/>
    <w:rsid w:val="00D0495F"/>
    <w:pPr>
      <w:spacing w:before="100" w:beforeAutospacing="1" w:after="100" w:afterAutospacing="1"/>
    </w:pPr>
    <w:rPr>
      <w:rFonts w:ascii="Times New Roman" w:eastAsia="Times New Roman" w:hAnsi="Times New Roman" w:cs="Times New Roman"/>
    </w:rPr>
  </w:style>
  <w:style w:type="paragraph" w:customStyle="1" w:styleId="spriteiwxtap">
    <w:name w:val="sprite_iw_xtap"/>
    <w:basedOn w:val="Normal"/>
    <w:rsid w:val="00D0495F"/>
    <w:pPr>
      <w:spacing w:before="100" w:beforeAutospacing="1" w:after="100" w:afterAutospacing="1"/>
    </w:pPr>
    <w:rPr>
      <w:rFonts w:ascii="Times New Roman" w:eastAsia="Times New Roman" w:hAnsi="Times New Roman" w:cs="Times New Roman"/>
    </w:rPr>
  </w:style>
  <w:style w:type="paragraph" w:customStyle="1" w:styleId="spriteiwxtapl">
    <w:name w:val="sprite_iw_xtap_l"/>
    <w:basedOn w:val="Normal"/>
    <w:rsid w:val="00D0495F"/>
    <w:pPr>
      <w:spacing w:before="100" w:beforeAutospacing="1" w:after="100" w:afterAutospacing="1"/>
    </w:pPr>
    <w:rPr>
      <w:rFonts w:ascii="Times New Roman" w:eastAsia="Times New Roman" w:hAnsi="Times New Roman" w:cs="Times New Roman"/>
    </w:rPr>
  </w:style>
  <w:style w:type="paragraph" w:customStyle="1" w:styleId="spriteiwxtapld">
    <w:name w:val="sprite_iw_xtap_ld"/>
    <w:basedOn w:val="Normal"/>
    <w:rsid w:val="00D0495F"/>
    <w:pPr>
      <w:spacing w:before="100" w:beforeAutospacing="1" w:after="100" w:afterAutospacing="1"/>
    </w:pPr>
    <w:rPr>
      <w:rFonts w:ascii="Times New Roman" w:eastAsia="Times New Roman" w:hAnsi="Times New Roman" w:cs="Times New Roman"/>
    </w:rPr>
  </w:style>
  <w:style w:type="paragraph" w:customStyle="1" w:styleId="spriteiwxtaprd">
    <w:name w:val="sprite_iw_xtap_rd"/>
    <w:basedOn w:val="Normal"/>
    <w:rsid w:val="00D0495F"/>
    <w:pPr>
      <w:spacing w:before="100" w:beforeAutospacing="1" w:after="100" w:afterAutospacing="1"/>
    </w:pPr>
    <w:rPr>
      <w:rFonts w:ascii="Times New Roman" w:eastAsia="Times New Roman" w:hAnsi="Times New Roman" w:cs="Times New Roman"/>
    </w:rPr>
  </w:style>
  <w:style w:type="paragraph" w:customStyle="1" w:styleId="spriteiwxtapu">
    <w:name w:val="sprite_iw_xtap_u"/>
    <w:basedOn w:val="Normal"/>
    <w:rsid w:val="00D0495F"/>
    <w:pPr>
      <w:spacing w:before="100" w:beforeAutospacing="1" w:after="100" w:afterAutospacing="1"/>
    </w:pPr>
    <w:rPr>
      <w:rFonts w:ascii="Times New Roman" w:eastAsia="Times New Roman" w:hAnsi="Times New Roman" w:cs="Times New Roman"/>
    </w:rPr>
  </w:style>
  <w:style w:type="paragraph" w:customStyle="1" w:styleId="spriteiwxtapul">
    <w:name w:val="sprite_iw_xtap_ul"/>
    <w:basedOn w:val="Normal"/>
    <w:rsid w:val="00D0495F"/>
    <w:pPr>
      <w:spacing w:before="100" w:beforeAutospacing="1" w:after="100" w:afterAutospacing="1"/>
    </w:pPr>
    <w:rPr>
      <w:rFonts w:ascii="Times New Roman" w:eastAsia="Times New Roman" w:hAnsi="Times New Roman" w:cs="Times New Roman"/>
    </w:rPr>
  </w:style>
  <w:style w:type="paragraph" w:customStyle="1" w:styleId="spriteiwsne">
    <w:name w:val="sprite_iws_ne"/>
    <w:basedOn w:val="Normal"/>
    <w:rsid w:val="00D0495F"/>
    <w:pPr>
      <w:spacing w:before="100" w:beforeAutospacing="1" w:after="100" w:afterAutospacing="1"/>
    </w:pPr>
    <w:rPr>
      <w:rFonts w:ascii="Times New Roman" w:eastAsia="Times New Roman" w:hAnsi="Times New Roman" w:cs="Times New Roman"/>
    </w:rPr>
  </w:style>
  <w:style w:type="paragraph" w:customStyle="1" w:styleId="spriteiwsnw">
    <w:name w:val="sprite_iws_nw"/>
    <w:basedOn w:val="Normal"/>
    <w:rsid w:val="00D0495F"/>
    <w:pPr>
      <w:spacing w:before="100" w:beforeAutospacing="1" w:after="100" w:afterAutospacing="1"/>
    </w:pPr>
    <w:rPr>
      <w:rFonts w:ascii="Times New Roman" w:eastAsia="Times New Roman" w:hAnsi="Times New Roman" w:cs="Times New Roman"/>
    </w:rPr>
  </w:style>
  <w:style w:type="paragraph" w:customStyle="1" w:styleId="spriteiwsse">
    <w:name w:val="sprite_iws_se"/>
    <w:basedOn w:val="Normal"/>
    <w:rsid w:val="00D0495F"/>
    <w:pPr>
      <w:spacing w:before="100" w:beforeAutospacing="1" w:after="100" w:afterAutospacing="1"/>
    </w:pPr>
    <w:rPr>
      <w:rFonts w:ascii="Times New Roman" w:eastAsia="Times New Roman" w:hAnsi="Times New Roman" w:cs="Times New Roman"/>
    </w:rPr>
  </w:style>
  <w:style w:type="paragraph" w:customStyle="1" w:styleId="spriteiwssw">
    <w:name w:val="sprite_iws_sw"/>
    <w:basedOn w:val="Normal"/>
    <w:rsid w:val="00D0495F"/>
    <w:pPr>
      <w:spacing w:before="100" w:beforeAutospacing="1" w:after="100" w:afterAutospacing="1"/>
    </w:pPr>
    <w:rPr>
      <w:rFonts w:ascii="Times New Roman" w:eastAsia="Times New Roman" w:hAnsi="Times New Roman" w:cs="Times New Roman"/>
    </w:rPr>
  </w:style>
  <w:style w:type="paragraph" w:customStyle="1" w:styleId="spriteiwstab1dl">
    <w:name w:val="sprite_iws_tab_1dl"/>
    <w:basedOn w:val="Normal"/>
    <w:rsid w:val="00D0495F"/>
    <w:pPr>
      <w:spacing w:before="100" w:beforeAutospacing="1" w:after="100" w:afterAutospacing="1"/>
    </w:pPr>
    <w:rPr>
      <w:rFonts w:ascii="Times New Roman" w:eastAsia="Times New Roman" w:hAnsi="Times New Roman" w:cs="Times New Roman"/>
    </w:rPr>
  </w:style>
  <w:style w:type="paragraph" w:customStyle="1" w:styleId="spriteiwstab1l">
    <w:name w:val="sprite_iws_tab_1l"/>
    <w:basedOn w:val="Normal"/>
    <w:rsid w:val="00D0495F"/>
    <w:pPr>
      <w:spacing w:before="100" w:beforeAutospacing="1" w:after="100" w:afterAutospacing="1"/>
    </w:pPr>
    <w:rPr>
      <w:rFonts w:ascii="Times New Roman" w:eastAsia="Times New Roman" w:hAnsi="Times New Roman" w:cs="Times New Roman"/>
    </w:rPr>
  </w:style>
  <w:style w:type="paragraph" w:customStyle="1" w:styleId="spriteiwstabdl">
    <w:name w:val="sprite_iws_tab_dl"/>
    <w:basedOn w:val="Normal"/>
    <w:rsid w:val="00D0495F"/>
    <w:pPr>
      <w:spacing w:before="100" w:beforeAutospacing="1" w:after="100" w:afterAutospacing="1"/>
    </w:pPr>
    <w:rPr>
      <w:rFonts w:ascii="Times New Roman" w:eastAsia="Times New Roman" w:hAnsi="Times New Roman" w:cs="Times New Roman"/>
    </w:rPr>
  </w:style>
  <w:style w:type="paragraph" w:customStyle="1" w:styleId="spriteiwstabdo">
    <w:name w:val="sprite_iws_tab_do"/>
    <w:basedOn w:val="Normal"/>
    <w:rsid w:val="00D0495F"/>
    <w:pPr>
      <w:spacing w:before="100" w:beforeAutospacing="1" w:after="100" w:afterAutospacing="1"/>
    </w:pPr>
    <w:rPr>
      <w:rFonts w:ascii="Times New Roman" w:eastAsia="Times New Roman" w:hAnsi="Times New Roman" w:cs="Times New Roman"/>
    </w:rPr>
  </w:style>
  <w:style w:type="paragraph" w:customStyle="1" w:styleId="spriteiwstabdr">
    <w:name w:val="sprite_iws_tab_dr"/>
    <w:basedOn w:val="Normal"/>
    <w:rsid w:val="00D0495F"/>
    <w:pPr>
      <w:spacing w:before="100" w:beforeAutospacing="1" w:after="100" w:afterAutospacing="1"/>
    </w:pPr>
    <w:rPr>
      <w:rFonts w:ascii="Times New Roman" w:eastAsia="Times New Roman" w:hAnsi="Times New Roman" w:cs="Times New Roman"/>
    </w:rPr>
  </w:style>
  <w:style w:type="paragraph" w:customStyle="1" w:styleId="spriteiwstabl">
    <w:name w:val="sprite_iws_tab_l"/>
    <w:basedOn w:val="Normal"/>
    <w:rsid w:val="00D0495F"/>
    <w:pPr>
      <w:spacing w:before="100" w:beforeAutospacing="1" w:after="100" w:afterAutospacing="1"/>
    </w:pPr>
    <w:rPr>
      <w:rFonts w:ascii="Times New Roman" w:eastAsia="Times New Roman" w:hAnsi="Times New Roman" w:cs="Times New Roman"/>
    </w:rPr>
  </w:style>
  <w:style w:type="paragraph" w:customStyle="1" w:styleId="spriteiwstabo">
    <w:name w:val="sprite_iws_tab_o"/>
    <w:basedOn w:val="Normal"/>
    <w:rsid w:val="00D0495F"/>
    <w:pPr>
      <w:spacing w:before="100" w:beforeAutospacing="1" w:after="100" w:afterAutospacing="1"/>
    </w:pPr>
    <w:rPr>
      <w:rFonts w:ascii="Times New Roman" w:eastAsia="Times New Roman" w:hAnsi="Times New Roman" w:cs="Times New Roman"/>
    </w:rPr>
  </w:style>
  <w:style w:type="paragraph" w:customStyle="1" w:styleId="spriteiwstabr">
    <w:name w:val="sprite_iws_tab_r"/>
    <w:basedOn w:val="Normal"/>
    <w:rsid w:val="00D0495F"/>
    <w:pPr>
      <w:spacing w:before="100" w:beforeAutospacing="1" w:after="100" w:afterAutospacing="1"/>
    </w:pPr>
    <w:rPr>
      <w:rFonts w:ascii="Times New Roman" w:eastAsia="Times New Roman" w:hAnsi="Times New Roman" w:cs="Times New Roman"/>
    </w:rPr>
  </w:style>
  <w:style w:type="paragraph" w:customStyle="1" w:styleId="spriteiwstap">
    <w:name w:val="sprite_iws_tap"/>
    <w:basedOn w:val="Normal"/>
    <w:rsid w:val="00D0495F"/>
    <w:pPr>
      <w:spacing w:before="100" w:beforeAutospacing="1" w:after="100" w:afterAutospacing="1"/>
    </w:pPr>
    <w:rPr>
      <w:rFonts w:ascii="Times New Roman" w:eastAsia="Times New Roman" w:hAnsi="Times New Roman" w:cs="Times New Roman"/>
    </w:rPr>
  </w:style>
  <w:style w:type="paragraph" w:customStyle="1" w:styleId="spriteiwstapl">
    <w:name w:val="sprite_iws_tap_l"/>
    <w:basedOn w:val="Normal"/>
    <w:rsid w:val="00D0495F"/>
    <w:pPr>
      <w:spacing w:before="100" w:beforeAutospacing="1" w:after="100" w:afterAutospacing="1"/>
    </w:pPr>
    <w:rPr>
      <w:rFonts w:ascii="Times New Roman" w:eastAsia="Times New Roman" w:hAnsi="Times New Roman" w:cs="Times New Roman"/>
    </w:rPr>
  </w:style>
  <w:style w:type="paragraph" w:customStyle="1" w:styleId="spriteiwstapld">
    <w:name w:val="sprite_iws_tap_ld"/>
    <w:basedOn w:val="Normal"/>
    <w:rsid w:val="00D0495F"/>
    <w:pPr>
      <w:spacing w:before="100" w:beforeAutospacing="1" w:after="100" w:afterAutospacing="1"/>
    </w:pPr>
    <w:rPr>
      <w:rFonts w:ascii="Times New Roman" w:eastAsia="Times New Roman" w:hAnsi="Times New Roman" w:cs="Times New Roman"/>
    </w:rPr>
  </w:style>
  <w:style w:type="paragraph" w:customStyle="1" w:styleId="spriteiwstaprd">
    <w:name w:val="sprite_iws_tap_rd"/>
    <w:basedOn w:val="Normal"/>
    <w:rsid w:val="00D0495F"/>
    <w:pPr>
      <w:spacing w:before="100" w:beforeAutospacing="1" w:after="100" w:afterAutospacing="1"/>
    </w:pPr>
    <w:rPr>
      <w:rFonts w:ascii="Times New Roman" w:eastAsia="Times New Roman" w:hAnsi="Times New Roman" w:cs="Times New Roman"/>
    </w:rPr>
  </w:style>
  <w:style w:type="paragraph" w:customStyle="1" w:styleId="spriteiwstapu">
    <w:name w:val="sprite_iws_tap_u"/>
    <w:basedOn w:val="Normal"/>
    <w:rsid w:val="00D0495F"/>
    <w:pPr>
      <w:spacing w:before="100" w:beforeAutospacing="1" w:after="100" w:afterAutospacing="1"/>
    </w:pPr>
    <w:rPr>
      <w:rFonts w:ascii="Times New Roman" w:eastAsia="Times New Roman" w:hAnsi="Times New Roman" w:cs="Times New Roman"/>
    </w:rPr>
  </w:style>
  <w:style w:type="paragraph" w:customStyle="1" w:styleId="spriteiwstapul">
    <w:name w:val="sprite_iws_tap_ul"/>
    <w:basedOn w:val="Normal"/>
    <w:rsid w:val="00D0495F"/>
    <w:pPr>
      <w:spacing w:before="100" w:beforeAutospacing="1" w:after="100" w:afterAutospacing="1"/>
    </w:pPr>
    <w:rPr>
      <w:rFonts w:ascii="Times New Roman" w:eastAsia="Times New Roman" w:hAnsi="Times New Roman" w:cs="Times New Roman"/>
    </w:rPr>
  </w:style>
  <w:style w:type="paragraph" w:customStyle="1" w:styleId="goog-logo-link">
    <w:name w:val="goog-logo-link"/>
    <w:basedOn w:val="Normal"/>
    <w:rsid w:val="00D0495F"/>
    <w:pPr>
      <w:spacing w:before="100" w:beforeAutospacing="1" w:after="100" w:afterAutospacing="1"/>
    </w:pPr>
    <w:rPr>
      <w:rFonts w:ascii="Times New Roman" w:eastAsia="Times New Roman" w:hAnsi="Times New Roman" w:cs="Times New Roman"/>
    </w:rPr>
  </w:style>
  <w:style w:type="paragraph" w:customStyle="1" w:styleId="indicator">
    <w:name w:val="indicator"/>
    <w:basedOn w:val="Normal"/>
    <w:rsid w:val="00D0495F"/>
    <w:pPr>
      <w:spacing w:before="100" w:beforeAutospacing="1" w:after="100" w:afterAutospacing="1"/>
    </w:pPr>
    <w:rPr>
      <w:rFonts w:ascii="Times New Roman" w:eastAsia="Times New Roman" w:hAnsi="Times New Roman" w:cs="Times New Roman"/>
    </w:rPr>
  </w:style>
  <w:style w:type="paragraph" w:customStyle="1" w:styleId="text">
    <w:name w:val="text"/>
    <w:basedOn w:val="Normal"/>
    <w:rsid w:val="00D0495F"/>
    <w:pPr>
      <w:spacing w:before="100" w:beforeAutospacing="1" w:after="100" w:afterAutospacing="1"/>
    </w:pPr>
    <w:rPr>
      <w:rFonts w:ascii="Times New Roman" w:eastAsia="Times New Roman" w:hAnsi="Times New Roman" w:cs="Times New Roman"/>
    </w:rPr>
  </w:style>
  <w:style w:type="paragraph" w:customStyle="1" w:styleId="minus">
    <w:name w:val="minus"/>
    <w:basedOn w:val="Normal"/>
    <w:rsid w:val="00D0495F"/>
    <w:pPr>
      <w:spacing w:before="100" w:beforeAutospacing="1" w:after="100" w:afterAutospacing="1"/>
    </w:pPr>
    <w:rPr>
      <w:rFonts w:ascii="Times New Roman" w:eastAsia="Times New Roman" w:hAnsi="Times New Roman" w:cs="Times New Roman"/>
    </w:rPr>
  </w:style>
  <w:style w:type="paragraph" w:customStyle="1" w:styleId="plus">
    <w:name w:val="plus"/>
    <w:basedOn w:val="Normal"/>
    <w:rsid w:val="00D0495F"/>
    <w:pPr>
      <w:spacing w:before="100" w:beforeAutospacing="1" w:after="100" w:afterAutospacing="1"/>
    </w:pPr>
    <w:rPr>
      <w:rFonts w:ascii="Times New Roman" w:eastAsia="Times New Roman" w:hAnsi="Times New Roman" w:cs="Times New Roman"/>
    </w:rPr>
  </w:style>
  <w:style w:type="paragraph" w:customStyle="1" w:styleId="original-text">
    <w:name w:val="original-text"/>
    <w:basedOn w:val="Normal"/>
    <w:rsid w:val="00D0495F"/>
    <w:pPr>
      <w:spacing w:before="100" w:beforeAutospacing="1" w:after="100" w:afterAutospacing="1"/>
    </w:pPr>
    <w:rPr>
      <w:rFonts w:ascii="Times New Roman" w:eastAsia="Times New Roman" w:hAnsi="Times New Roman" w:cs="Times New Roman"/>
    </w:rPr>
  </w:style>
  <w:style w:type="paragraph" w:customStyle="1" w:styleId="Title1">
    <w:name w:val="Title1"/>
    <w:basedOn w:val="Normal"/>
    <w:rsid w:val="00D0495F"/>
    <w:pPr>
      <w:spacing w:before="100" w:beforeAutospacing="1" w:after="100" w:afterAutospacing="1"/>
    </w:pPr>
    <w:rPr>
      <w:rFonts w:ascii="Times New Roman" w:eastAsia="Times New Roman" w:hAnsi="Times New Roman" w:cs="Times New Roman"/>
    </w:rPr>
  </w:style>
  <w:style w:type="paragraph" w:customStyle="1" w:styleId="close-button">
    <w:name w:val="close-button"/>
    <w:basedOn w:val="Normal"/>
    <w:rsid w:val="00D0495F"/>
    <w:pPr>
      <w:spacing w:before="100" w:beforeAutospacing="1" w:after="100" w:afterAutospacing="1"/>
    </w:pPr>
    <w:rPr>
      <w:rFonts w:ascii="Times New Roman" w:eastAsia="Times New Roman" w:hAnsi="Times New Roman" w:cs="Times New Roman"/>
    </w:rPr>
  </w:style>
  <w:style w:type="paragraph" w:customStyle="1" w:styleId="logo">
    <w:name w:val="logo"/>
    <w:basedOn w:val="Normal"/>
    <w:rsid w:val="00D0495F"/>
    <w:pPr>
      <w:spacing w:before="100" w:beforeAutospacing="1" w:after="100" w:afterAutospacing="1"/>
    </w:pPr>
    <w:rPr>
      <w:rFonts w:ascii="Times New Roman" w:eastAsia="Times New Roman" w:hAnsi="Times New Roman" w:cs="Times New Roman"/>
    </w:rPr>
  </w:style>
  <w:style w:type="paragraph" w:customStyle="1" w:styleId="started-activity-container">
    <w:name w:val="started-activity-container"/>
    <w:basedOn w:val="Normal"/>
    <w:rsid w:val="00D0495F"/>
    <w:pPr>
      <w:spacing w:before="100" w:beforeAutospacing="1" w:after="100" w:afterAutospacing="1"/>
    </w:pPr>
    <w:rPr>
      <w:rFonts w:ascii="Times New Roman" w:eastAsia="Times New Roman" w:hAnsi="Times New Roman" w:cs="Times New Roman"/>
    </w:rPr>
  </w:style>
  <w:style w:type="paragraph" w:customStyle="1" w:styleId="activity-root">
    <w:name w:val="activity-root"/>
    <w:basedOn w:val="Normal"/>
    <w:rsid w:val="00D0495F"/>
    <w:pPr>
      <w:spacing w:before="100" w:beforeAutospacing="1" w:after="100" w:afterAutospacing="1"/>
    </w:pPr>
    <w:rPr>
      <w:rFonts w:ascii="Times New Roman" w:eastAsia="Times New Roman" w:hAnsi="Times New Roman" w:cs="Times New Roman"/>
    </w:rPr>
  </w:style>
  <w:style w:type="paragraph" w:customStyle="1" w:styleId="status-message">
    <w:name w:val="status-message"/>
    <w:basedOn w:val="Normal"/>
    <w:rsid w:val="00D0495F"/>
    <w:pPr>
      <w:spacing w:before="100" w:beforeAutospacing="1" w:after="100" w:afterAutospacing="1"/>
    </w:pPr>
    <w:rPr>
      <w:rFonts w:ascii="Times New Roman" w:eastAsia="Times New Roman" w:hAnsi="Times New Roman" w:cs="Times New Roman"/>
    </w:rPr>
  </w:style>
  <w:style w:type="paragraph" w:customStyle="1" w:styleId="activity-link">
    <w:name w:val="activity-link"/>
    <w:basedOn w:val="Normal"/>
    <w:rsid w:val="00D0495F"/>
    <w:pPr>
      <w:spacing w:before="100" w:beforeAutospacing="1" w:after="100" w:afterAutospacing="1"/>
    </w:pPr>
    <w:rPr>
      <w:rFonts w:ascii="Times New Roman" w:eastAsia="Times New Roman" w:hAnsi="Times New Roman" w:cs="Times New Roman"/>
    </w:rPr>
  </w:style>
  <w:style w:type="paragraph" w:customStyle="1" w:styleId="activity-cancel">
    <w:name w:val="activity-cancel"/>
    <w:basedOn w:val="Normal"/>
    <w:rsid w:val="00D0495F"/>
    <w:pPr>
      <w:spacing w:before="100" w:beforeAutospacing="1" w:after="100" w:afterAutospacing="1"/>
    </w:pPr>
    <w:rPr>
      <w:rFonts w:ascii="Times New Roman" w:eastAsia="Times New Roman" w:hAnsi="Times New Roman" w:cs="Times New Roman"/>
    </w:rPr>
  </w:style>
  <w:style w:type="paragraph" w:customStyle="1" w:styleId="translate-form">
    <w:name w:val="translate-form"/>
    <w:basedOn w:val="Normal"/>
    <w:rsid w:val="00D0495F"/>
    <w:pPr>
      <w:spacing w:before="100" w:beforeAutospacing="1" w:after="100" w:afterAutospacing="1"/>
    </w:pPr>
    <w:rPr>
      <w:rFonts w:ascii="Times New Roman" w:eastAsia="Times New Roman" w:hAnsi="Times New Roman" w:cs="Times New Roman"/>
    </w:rPr>
  </w:style>
  <w:style w:type="paragraph" w:customStyle="1" w:styleId="gray">
    <w:name w:val="gray"/>
    <w:basedOn w:val="Normal"/>
    <w:rsid w:val="00D0495F"/>
    <w:pPr>
      <w:spacing w:before="100" w:beforeAutospacing="1" w:after="100" w:afterAutospacing="1"/>
    </w:pPr>
    <w:rPr>
      <w:rFonts w:ascii="Times New Roman" w:eastAsia="Times New Roman" w:hAnsi="Times New Roman" w:cs="Times New Roman"/>
    </w:rPr>
  </w:style>
  <w:style w:type="paragraph" w:customStyle="1" w:styleId="alt-helper-text">
    <w:name w:val="alt-helper-text"/>
    <w:basedOn w:val="Normal"/>
    <w:rsid w:val="00D0495F"/>
    <w:pPr>
      <w:spacing w:before="100" w:beforeAutospacing="1" w:after="100" w:afterAutospacing="1"/>
    </w:pPr>
    <w:rPr>
      <w:rFonts w:ascii="Times New Roman" w:eastAsia="Times New Roman" w:hAnsi="Times New Roman" w:cs="Times New Roman"/>
    </w:rPr>
  </w:style>
  <w:style w:type="paragraph" w:customStyle="1" w:styleId="alt-error-text">
    <w:name w:val="alt-error-text"/>
    <w:basedOn w:val="Normal"/>
    <w:rsid w:val="00D0495F"/>
    <w:pPr>
      <w:spacing w:before="100" w:beforeAutospacing="1" w:after="100" w:afterAutospacing="1"/>
    </w:pPr>
    <w:rPr>
      <w:rFonts w:ascii="Times New Roman" w:eastAsia="Times New Roman" w:hAnsi="Times New Roman" w:cs="Times New Roman"/>
    </w:rPr>
  </w:style>
  <w:style w:type="paragraph" w:customStyle="1" w:styleId="goog-submenu-arrow">
    <w:name w:val="goog-submenu-arrow"/>
    <w:basedOn w:val="Normal"/>
    <w:rsid w:val="00D0495F"/>
    <w:pPr>
      <w:spacing w:before="100" w:beforeAutospacing="1" w:after="100" w:afterAutospacing="1"/>
    </w:pPr>
    <w:rPr>
      <w:rFonts w:ascii="Times New Roman" w:eastAsia="Times New Roman" w:hAnsi="Times New Roman" w:cs="Times New Roman"/>
    </w:rPr>
  </w:style>
  <w:style w:type="paragraph" w:customStyle="1" w:styleId="gt-hl-text">
    <w:name w:val="gt-hl-text"/>
    <w:basedOn w:val="Normal"/>
    <w:rsid w:val="00D0495F"/>
    <w:pPr>
      <w:spacing w:before="100" w:beforeAutospacing="1" w:after="100" w:afterAutospacing="1"/>
    </w:pPr>
    <w:rPr>
      <w:rFonts w:ascii="Times New Roman" w:eastAsia="Times New Roman" w:hAnsi="Times New Roman" w:cs="Times New Roman"/>
    </w:rPr>
  </w:style>
  <w:style w:type="paragraph" w:customStyle="1" w:styleId="trans-target-highlight">
    <w:name w:val="trans-target-highlight"/>
    <w:basedOn w:val="Normal"/>
    <w:rsid w:val="00D0495F"/>
    <w:pPr>
      <w:spacing w:before="100" w:beforeAutospacing="1" w:after="100" w:afterAutospacing="1"/>
    </w:pPr>
    <w:rPr>
      <w:rFonts w:ascii="Times New Roman" w:eastAsia="Times New Roman" w:hAnsi="Times New Roman" w:cs="Times New Roman"/>
    </w:rPr>
  </w:style>
  <w:style w:type="paragraph" w:customStyle="1" w:styleId="trans-target">
    <w:name w:val="trans-target"/>
    <w:basedOn w:val="Normal"/>
    <w:rsid w:val="00D0495F"/>
    <w:pPr>
      <w:spacing w:before="100" w:beforeAutospacing="1" w:after="100" w:afterAutospacing="1"/>
    </w:pPr>
    <w:rPr>
      <w:rFonts w:ascii="Times New Roman" w:eastAsia="Times New Roman" w:hAnsi="Times New Roman" w:cs="Times New Roman"/>
    </w:rPr>
  </w:style>
  <w:style w:type="paragraph" w:customStyle="1" w:styleId="trans-edit">
    <w:name w:val="trans-edit"/>
    <w:basedOn w:val="Normal"/>
    <w:rsid w:val="00D0495F"/>
    <w:pPr>
      <w:spacing w:before="100" w:beforeAutospacing="1" w:after="100" w:afterAutospacing="1"/>
    </w:pPr>
    <w:rPr>
      <w:rFonts w:ascii="Times New Roman" w:eastAsia="Times New Roman" w:hAnsi="Times New Roman" w:cs="Times New Roman"/>
    </w:rPr>
  </w:style>
  <w:style w:type="paragraph" w:customStyle="1" w:styleId="gt-trans-highlight-l">
    <w:name w:val="gt-trans-highlight-l"/>
    <w:basedOn w:val="Normal"/>
    <w:rsid w:val="00D0495F"/>
    <w:pPr>
      <w:spacing w:before="100" w:beforeAutospacing="1" w:after="100" w:afterAutospacing="1"/>
    </w:pPr>
    <w:rPr>
      <w:rFonts w:ascii="Times New Roman" w:eastAsia="Times New Roman" w:hAnsi="Times New Roman" w:cs="Times New Roman"/>
    </w:rPr>
  </w:style>
  <w:style w:type="paragraph" w:customStyle="1" w:styleId="gt-trans-highlight-r">
    <w:name w:val="gt-trans-highlight-r"/>
    <w:basedOn w:val="Normal"/>
    <w:rsid w:val="00D0495F"/>
    <w:pPr>
      <w:spacing w:before="100" w:beforeAutospacing="1" w:after="100" w:afterAutospacing="1"/>
    </w:pPr>
    <w:rPr>
      <w:rFonts w:ascii="Times New Roman" w:eastAsia="Times New Roman" w:hAnsi="Times New Roman" w:cs="Times New Roman"/>
    </w:rPr>
  </w:style>
  <w:style w:type="paragraph" w:customStyle="1" w:styleId="activity-form">
    <w:name w:val="activity-form"/>
    <w:basedOn w:val="Normal"/>
    <w:rsid w:val="00D0495F"/>
    <w:pPr>
      <w:spacing w:before="100" w:beforeAutospacing="1" w:after="100" w:afterAutospacing="1"/>
    </w:pPr>
    <w:rPr>
      <w:rFonts w:ascii="Times New Roman" w:eastAsia="Times New Roman" w:hAnsi="Times New Roman" w:cs="Times New Roman"/>
    </w:rPr>
  </w:style>
  <w:style w:type="paragraph" w:customStyle="1" w:styleId="goog-menuitem">
    <w:name w:val="goog-menuitem"/>
    <w:basedOn w:val="Normal"/>
    <w:rsid w:val="00D0495F"/>
    <w:pPr>
      <w:spacing w:before="100" w:beforeAutospacing="1" w:after="100" w:afterAutospacing="1"/>
    </w:pPr>
    <w:rPr>
      <w:rFonts w:ascii="Times New Roman" w:eastAsia="Times New Roman" w:hAnsi="Times New Roman" w:cs="Times New Roman"/>
    </w:rPr>
  </w:style>
  <w:style w:type="paragraph" w:customStyle="1" w:styleId="google-src-text">
    <w:name w:val="google-src-text"/>
    <w:basedOn w:val="Normal"/>
    <w:rsid w:val="00D0495F"/>
    <w:pPr>
      <w:spacing w:before="100" w:beforeAutospacing="1" w:after="100" w:afterAutospacing="1"/>
    </w:pPr>
    <w:rPr>
      <w:rFonts w:ascii="Times New Roman" w:eastAsia="Times New Roman" w:hAnsi="Times New Roman" w:cs="Times New Roman"/>
      <w:vanish/>
    </w:rPr>
  </w:style>
  <w:style w:type="paragraph" w:customStyle="1" w:styleId="goog-te-combo1">
    <w:name w:val="goog-te-combo1"/>
    <w:basedOn w:val="Normal"/>
    <w:rsid w:val="00D0495F"/>
    <w:pPr>
      <w:spacing w:before="60" w:after="60"/>
      <w:textAlignment w:val="baseline"/>
    </w:pPr>
    <w:rPr>
      <w:rFonts w:ascii="Times New Roman" w:eastAsia="Times New Roman" w:hAnsi="Times New Roman" w:cs="Times New Roman"/>
    </w:rPr>
  </w:style>
  <w:style w:type="paragraph" w:customStyle="1" w:styleId="goog-logo-link1">
    <w:name w:val="goog-logo-link1"/>
    <w:basedOn w:val="Normal"/>
    <w:rsid w:val="00D0495F"/>
    <w:pPr>
      <w:ind w:left="150" w:right="150"/>
    </w:pPr>
    <w:rPr>
      <w:rFonts w:ascii="Times New Roman" w:eastAsia="Times New Roman" w:hAnsi="Times New Roman" w:cs="Times New Roman"/>
    </w:rPr>
  </w:style>
  <w:style w:type="paragraph" w:customStyle="1" w:styleId="goog-te-ftab-link1">
    <w:name w:val="goog-te-ftab-link1"/>
    <w:basedOn w:val="Normal"/>
    <w:rsid w:val="00D0495F"/>
    <w:pPr>
      <w:pBdr>
        <w:top w:val="outset" w:sz="2" w:space="2" w:color="888888"/>
        <w:left w:val="outset" w:sz="6" w:space="8" w:color="888888"/>
        <w:bottom w:val="outset" w:sz="6" w:space="5" w:color="888888"/>
        <w:right w:val="outset" w:sz="6" w:space="8" w:color="888888"/>
      </w:pBdr>
      <w:spacing w:before="100" w:beforeAutospacing="1" w:after="100" w:afterAutospacing="1"/>
    </w:pPr>
    <w:rPr>
      <w:rFonts w:ascii="Times New Roman" w:eastAsia="Times New Roman" w:hAnsi="Times New Roman" w:cs="Times New Roman"/>
      <w:b/>
      <w:bCs/>
      <w:sz w:val="20"/>
      <w:szCs w:val="20"/>
    </w:rPr>
  </w:style>
  <w:style w:type="paragraph" w:customStyle="1" w:styleId="goog-te-ftab-link2">
    <w:name w:val="goog-te-ftab-link2"/>
    <w:basedOn w:val="Normal"/>
    <w:rsid w:val="00D0495F"/>
    <w:pPr>
      <w:pBdr>
        <w:top w:val="outset" w:sz="6" w:space="5" w:color="888888"/>
        <w:left w:val="outset" w:sz="6" w:space="8" w:color="888888"/>
        <w:bottom w:val="outset" w:sz="2" w:space="2" w:color="888888"/>
        <w:right w:val="outset" w:sz="6" w:space="8" w:color="888888"/>
      </w:pBdr>
      <w:spacing w:before="100" w:beforeAutospacing="1" w:after="100" w:afterAutospacing="1"/>
    </w:pPr>
    <w:rPr>
      <w:rFonts w:ascii="Times New Roman" w:eastAsia="Times New Roman" w:hAnsi="Times New Roman" w:cs="Times New Roman"/>
      <w:b/>
      <w:bCs/>
      <w:sz w:val="20"/>
      <w:szCs w:val="20"/>
    </w:rPr>
  </w:style>
  <w:style w:type="paragraph" w:customStyle="1" w:styleId="goog-te-menu-value1">
    <w:name w:val="goog-te-menu-value1"/>
    <w:basedOn w:val="Normal"/>
    <w:rsid w:val="00D0495F"/>
    <w:pPr>
      <w:spacing w:before="100" w:beforeAutospacing="1" w:after="100" w:afterAutospacing="1"/>
      <w:ind w:left="60" w:right="60"/>
    </w:pPr>
    <w:rPr>
      <w:rFonts w:ascii="Times New Roman" w:eastAsia="Times New Roman" w:hAnsi="Times New Roman" w:cs="Times New Roman"/>
      <w:color w:val="000000"/>
    </w:rPr>
  </w:style>
  <w:style w:type="paragraph" w:customStyle="1" w:styleId="indicator1">
    <w:name w:val="indicator1"/>
    <w:basedOn w:val="Normal"/>
    <w:rsid w:val="00D0495F"/>
    <w:pPr>
      <w:spacing w:before="100" w:beforeAutospacing="1" w:after="100" w:afterAutospacing="1"/>
    </w:pPr>
    <w:rPr>
      <w:rFonts w:ascii="Times New Roman" w:eastAsia="Times New Roman" w:hAnsi="Times New Roman" w:cs="Times New Roman"/>
      <w:vanish/>
    </w:rPr>
  </w:style>
  <w:style w:type="paragraph" w:customStyle="1" w:styleId="text1">
    <w:name w:val="text1"/>
    <w:basedOn w:val="Normal"/>
    <w:rsid w:val="00D0495F"/>
    <w:pPr>
      <w:spacing w:before="100" w:beforeAutospacing="1" w:after="100" w:afterAutospacing="1"/>
    </w:pPr>
    <w:rPr>
      <w:rFonts w:ascii="Times New Roman" w:eastAsia="Times New Roman" w:hAnsi="Times New Roman" w:cs="Times New Roman"/>
    </w:rPr>
  </w:style>
  <w:style w:type="paragraph" w:customStyle="1" w:styleId="minus1">
    <w:name w:val="minus1"/>
    <w:basedOn w:val="Normal"/>
    <w:rsid w:val="00D0495F"/>
    <w:pPr>
      <w:spacing w:before="100" w:beforeAutospacing="1" w:after="100" w:afterAutospacing="1"/>
    </w:pPr>
    <w:rPr>
      <w:rFonts w:ascii="Times New Roman" w:eastAsia="Times New Roman" w:hAnsi="Times New Roman" w:cs="Times New Roman"/>
    </w:rPr>
  </w:style>
  <w:style w:type="paragraph" w:customStyle="1" w:styleId="plus1">
    <w:name w:val="plus1"/>
    <w:basedOn w:val="Normal"/>
    <w:rsid w:val="00D0495F"/>
    <w:pPr>
      <w:spacing w:before="100" w:beforeAutospacing="1" w:after="100" w:afterAutospacing="1"/>
    </w:pPr>
    <w:rPr>
      <w:rFonts w:ascii="Times New Roman" w:eastAsia="Times New Roman" w:hAnsi="Times New Roman" w:cs="Times New Roman"/>
    </w:rPr>
  </w:style>
  <w:style w:type="paragraph" w:customStyle="1" w:styleId="original-text1">
    <w:name w:val="original-text1"/>
    <w:basedOn w:val="Normal"/>
    <w:rsid w:val="00D0495F"/>
    <w:pPr>
      <w:jc w:val="both"/>
      <w:textAlignment w:val="baseline"/>
    </w:pPr>
    <w:rPr>
      <w:rFonts w:ascii="Times New Roman" w:eastAsia="Times New Roman" w:hAnsi="Times New Roman" w:cs="Times New Roman"/>
      <w:sz w:val="20"/>
      <w:szCs w:val="20"/>
    </w:rPr>
  </w:style>
  <w:style w:type="paragraph" w:customStyle="1" w:styleId="title10">
    <w:name w:val="title1"/>
    <w:basedOn w:val="Normal"/>
    <w:rsid w:val="00D0495F"/>
    <w:pPr>
      <w:spacing w:before="60" w:after="60"/>
      <w:textAlignment w:val="baseline"/>
    </w:pPr>
    <w:rPr>
      <w:rFonts w:ascii="Arial" w:eastAsia="Times New Roman" w:hAnsi="Arial" w:cs="Arial"/>
      <w:color w:val="999999"/>
    </w:rPr>
  </w:style>
  <w:style w:type="paragraph" w:customStyle="1" w:styleId="close-button1">
    <w:name w:val="close-button1"/>
    <w:basedOn w:val="Normal"/>
    <w:rsid w:val="00D0495F"/>
    <w:pPr>
      <w:textAlignment w:val="baseline"/>
    </w:pPr>
    <w:rPr>
      <w:rFonts w:ascii="Times New Roman" w:eastAsia="Times New Roman" w:hAnsi="Times New Roman" w:cs="Times New Roman"/>
      <w:vanish/>
    </w:rPr>
  </w:style>
  <w:style w:type="paragraph" w:customStyle="1" w:styleId="logo1">
    <w:name w:val="logo1"/>
    <w:basedOn w:val="Normal"/>
    <w:rsid w:val="00D0495F"/>
    <w:pPr>
      <w:textAlignment w:val="baseline"/>
    </w:pPr>
    <w:rPr>
      <w:rFonts w:ascii="Times New Roman" w:eastAsia="Times New Roman" w:hAnsi="Times New Roman" w:cs="Times New Roman"/>
    </w:rPr>
  </w:style>
  <w:style w:type="paragraph" w:customStyle="1" w:styleId="started-activity-container1">
    <w:name w:val="started-activity-container1"/>
    <w:basedOn w:val="Normal"/>
    <w:rsid w:val="00D0495F"/>
    <w:pPr>
      <w:textAlignment w:val="baseline"/>
    </w:pPr>
    <w:rPr>
      <w:rFonts w:ascii="Times New Roman" w:eastAsia="Times New Roman" w:hAnsi="Times New Roman" w:cs="Times New Roman"/>
      <w:vanish/>
    </w:rPr>
  </w:style>
  <w:style w:type="paragraph" w:customStyle="1" w:styleId="activity-root1">
    <w:name w:val="activity-root1"/>
    <w:basedOn w:val="Normal"/>
    <w:rsid w:val="00D0495F"/>
    <w:pPr>
      <w:spacing w:before="300"/>
      <w:textAlignment w:val="baseline"/>
    </w:pPr>
    <w:rPr>
      <w:rFonts w:ascii="Times New Roman" w:eastAsia="Times New Roman" w:hAnsi="Times New Roman" w:cs="Times New Roman"/>
    </w:rPr>
  </w:style>
  <w:style w:type="paragraph" w:customStyle="1" w:styleId="status-message1">
    <w:name w:val="status-message1"/>
    <w:basedOn w:val="Normal"/>
    <w:rsid w:val="00D0495F"/>
    <w:pPr>
      <w:shd w:val="clear" w:color="auto" w:fill="29910D"/>
      <w:spacing w:before="180"/>
      <w:textAlignment w:val="baseline"/>
    </w:pPr>
    <w:rPr>
      <w:rFonts w:ascii="Times New Roman" w:eastAsia="Times New Roman" w:hAnsi="Times New Roman" w:cs="Times New Roman"/>
      <w:b/>
      <w:bCs/>
      <w:color w:val="FFFFFF"/>
      <w:sz w:val="18"/>
      <w:szCs w:val="18"/>
    </w:rPr>
  </w:style>
  <w:style w:type="paragraph" w:customStyle="1" w:styleId="activity-link1">
    <w:name w:val="activity-link1"/>
    <w:basedOn w:val="Normal"/>
    <w:rsid w:val="00D0495F"/>
    <w:pPr>
      <w:ind w:right="225"/>
      <w:textAlignment w:val="baseline"/>
    </w:pPr>
    <w:rPr>
      <w:rFonts w:ascii="Arial" w:eastAsia="Times New Roman" w:hAnsi="Arial" w:cs="Arial"/>
      <w:color w:val="1155CC"/>
      <w:sz w:val="17"/>
      <w:szCs w:val="17"/>
    </w:rPr>
  </w:style>
  <w:style w:type="paragraph" w:customStyle="1" w:styleId="activity-cancel1">
    <w:name w:val="activity-cancel1"/>
    <w:basedOn w:val="Normal"/>
    <w:rsid w:val="00D0495F"/>
    <w:pPr>
      <w:ind w:right="150"/>
      <w:textAlignment w:val="baseline"/>
    </w:pPr>
    <w:rPr>
      <w:rFonts w:ascii="Times New Roman" w:eastAsia="Times New Roman" w:hAnsi="Times New Roman" w:cs="Times New Roman"/>
    </w:rPr>
  </w:style>
  <w:style w:type="paragraph" w:customStyle="1" w:styleId="translate-form1">
    <w:name w:val="translate-form1"/>
    <w:basedOn w:val="Normal"/>
    <w:rsid w:val="00D0495F"/>
    <w:pPr>
      <w:textAlignment w:val="center"/>
    </w:pPr>
    <w:rPr>
      <w:rFonts w:ascii="Times New Roman" w:eastAsia="Times New Roman" w:hAnsi="Times New Roman" w:cs="Times New Roman"/>
    </w:rPr>
  </w:style>
  <w:style w:type="paragraph" w:customStyle="1" w:styleId="activity-form1">
    <w:name w:val="activity-form1"/>
    <w:basedOn w:val="Normal"/>
    <w:rsid w:val="00D0495F"/>
    <w:pPr>
      <w:textAlignment w:val="baseline"/>
    </w:pPr>
    <w:rPr>
      <w:rFonts w:ascii="Times New Roman" w:eastAsia="Times New Roman" w:hAnsi="Times New Roman" w:cs="Times New Roman"/>
    </w:rPr>
  </w:style>
  <w:style w:type="paragraph" w:customStyle="1" w:styleId="gray1">
    <w:name w:val="gray1"/>
    <w:basedOn w:val="Normal"/>
    <w:rsid w:val="00D0495F"/>
    <w:pPr>
      <w:textAlignment w:val="baseline"/>
    </w:pPr>
    <w:rPr>
      <w:rFonts w:ascii="Arial" w:eastAsia="Times New Roman" w:hAnsi="Arial" w:cs="Arial"/>
      <w:color w:val="999999"/>
    </w:rPr>
  </w:style>
  <w:style w:type="paragraph" w:customStyle="1" w:styleId="alt-helper-text1">
    <w:name w:val="alt-helper-text1"/>
    <w:basedOn w:val="Normal"/>
    <w:rsid w:val="00D0495F"/>
    <w:pPr>
      <w:spacing w:before="225" w:after="75"/>
      <w:textAlignment w:val="baseline"/>
    </w:pPr>
    <w:rPr>
      <w:rFonts w:ascii="Arial" w:eastAsia="Times New Roman" w:hAnsi="Arial" w:cs="Arial"/>
      <w:color w:val="999999"/>
      <w:sz w:val="17"/>
      <w:szCs w:val="17"/>
    </w:rPr>
  </w:style>
  <w:style w:type="paragraph" w:customStyle="1" w:styleId="alt-error-text1">
    <w:name w:val="alt-error-text1"/>
    <w:basedOn w:val="Normal"/>
    <w:rsid w:val="00D0495F"/>
    <w:pPr>
      <w:textAlignment w:val="baseline"/>
    </w:pPr>
    <w:rPr>
      <w:rFonts w:ascii="Times New Roman" w:eastAsia="Times New Roman" w:hAnsi="Times New Roman" w:cs="Times New Roman"/>
      <w:vanish/>
      <w:color w:val="880000"/>
      <w:sz w:val="18"/>
      <w:szCs w:val="18"/>
    </w:rPr>
  </w:style>
  <w:style w:type="paragraph" w:customStyle="1" w:styleId="goog-menuitem1">
    <w:name w:val="goog-menuitem1"/>
    <w:basedOn w:val="Normal"/>
    <w:rsid w:val="00D0495F"/>
    <w:pPr>
      <w:textAlignment w:val="baseline"/>
    </w:pPr>
    <w:rPr>
      <w:rFonts w:ascii="Times New Roman" w:eastAsia="Times New Roman" w:hAnsi="Times New Roman" w:cs="Times New Roman"/>
    </w:rPr>
  </w:style>
  <w:style w:type="paragraph" w:customStyle="1" w:styleId="goog-submenu-arrow1">
    <w:name w:val="goog-submenu-arrow1"/>
    <w:basedOn w:val="Normal"/>
    <w:rsid w:val="00D0495F"/>
    <w:pPr>
      <w:jc w:val="right"/>
      <w:textAlignment w:val="baseline"/>
    </w:pPr>
    <w:rPr>
      <w:rFonts w:ascii="Times New Roman" w:eastAsia="Times New Roman" w:hAnsi="Times New Roman" w:cs="Times New Roman"/>
    </w:rPr>
  </w:style>
  <w:style w:type="paragraph" w:customStyle="1" w:styleId="goog-submenu-arrow2">
    <w:name w:val="goog-submenu-arrow2"/>
    <w:basedOn w:val="Normal"/>
    <w:rsid w:val="00D0495F"/>
    <w:pPr>
      <w:textAlignment w:val="baseline"/>
    </w:pPr>
    <w:rPr>
      <w:rFonts w:ascii="Times New Roman" w:eastAsia="Times New Roman" w:hAnsi="Times New Roman" w:cs="Times New Roman"/>
    </w:rPr>
  </w:style>
  <w:style w:type="paragraph" w:customStyle="1" w:styleId="gt-hl-text1">
    <w:name w:val="gt-hl-text1"/>
    <w:basedOn w:val="Normal"/>
    <w:rsid w:val="00D0495F"/>
    <w:pPr>
      <w:shd w:val="clear" w:color="auto" w:fill="F1EA00"/>
      <w:ind w:left="-45" w:right="-30"/>
      <w:textAlignment w:val="baseline"/>
    </w:pPr>
    <w:rPr>
      <w:rFonts w:ascii="Times New Roman" w:eastAsia="Times New Roman" w:hAnsi="Times New Roman" w:cs="Times New Roman"/>
      <w:color w:val="F1EA00"/>
    </w:rPr>
  </w:style>
  <w:style w:type="paragraph" w:customStyle="1" w:styleId="trans-target-highlight1">
    <w:name w:val="trans-target-highlight1"/>
    <w:basedOn w:val="Normal"/>
    <w:rsid w:val="00D0495F"/>
    <w:pPr>
      <w:shd w:val="clear" w:color="auto" w:fill="F1EA00"/>
      <w:ind w:left="-45" w:right="-30"/>
      <w:textAlignment w:val="baseline"/>
    </w:pPr>
    <w:rPr>
      <w:rFonts w:ascii="Times New Roman" w:eastAsia="Times New Roman" w:hAnsi="Times New Roman" w:cs="Times New Roman"/>
      <w:color w:val="222222"/>
    </w:rPr>
  </w:style>
  <w:style w:type="paragraph" w:customStyle="1" w:styleId="gt-hl-layer1">
    <w:name w:val="gt-hl-layer1"/>
    <w:basedOn w:val="Normal"/>
    <w:rsid w:val="00D0495F"/>
    <w:pPr>
      <w:textAlignment w:val="baseline"/>
    </w:pPr>
    <w:rPr>
      <w:rFonts w:ascii="Times New Roman" w:eastAsia="Times New Roman" w:hAnsi="Times New Roman" w:cs="Times New Roman"/>
      <w:color w:val="FFFFFF"/>
    </w:rPr>
  </w:style>
  <w:style w:type="paragraph" w:customStyle="1" w:styleId="trans-target1">
    <w:name w:val="trans-target1"/>
    <w:basedOn w:val="Normal"/>
    <w:rsid w:val="00D0495F"/>
    <w:pPr>
      <w:shd w:val="clear" w:color="auto" w:fill="C9D7F1"/>
      <w:ind w:left="-45" w:right="-30"/>
      <w:textAlignment w:val="baseline"/>
    </w:pPr>
    <w:rPr>
      <w:rFonts w:ascii="Times New Roman" w:eastAsia="Times New Roman" w:hAnsi="Times New Roman" w:cs="Times New Roman"/>
    </w:rPr>
  </w:style>
  <w:style w:type="paragraph" w:customStyle="1" w:styleId="trans-target-highlight2">
    <w:name w:val="trans-target-highlight2"/>
    <w:basedOn w:val="Normal"/>
    <w:rsid w:val="00D0495F"/>
    <w:pPr>
      <w:shd w:val="clear" w:color="auto" w:fill="C9D7F1"/>
      <w:ind w:left="-45" w:right="-30"/>
      <w:textAlignment w:val="baseline"/>
    </w:pPr>
    <w:rPr>
      <w:rFonts w:ascii="Times New Roman" w:eastAsia="Times New Roman" w:hAnsi="Times New Roman" w:cs="Times New Roman"/>
      <w:color w:val="222222"/>
    </w:rPr>
  </w:style>
  <w:style w:type="paragraph" w:customStyle="1" w:styleId="trans-edit1">
    <w:name w:val="trans-edit1"/>
    <w:basedOn w:val="Normal"/>
    <w:rsid w:val="00D0495F"/>
    <w:pPr>
      <w:pBdr>
        <w:top w:val="single" w:sz="6" w:space="1" w:color="4D90FE"/>
        <w:left w:val="single" w:sz="6" w:space="1" w:color="4D90FE"/>
        <w:bottom w:val="single" w:sz="6" w:space="1" w:color="4D90FE"/>
        <w:right w:val="single" w:sz="6" w:space="1" w:color="4D90FE"/>
      </w:pBdr>
      <w:ind w:left="-30" w:right="-30"/>
      <w:textAlignment w:val="baseline"/>
    </w:pPr>
    <w:rPr>
      <w:rFonts w:ascii="Times New Roman" w:eastAsia="Times New Roman" w:hAnsi="Times New Roman" w:cs="Times New Roman"/>
    </w:rPr>
  </w:style>
  <w:style w:type="paragraph" w:customStyle="1" w:styleId="gt-trans-highlight-l1">
    <w:name w:val="gt-trans-highlight-l1"/>
    <w:basedOn w:val="Normal"/>
    <w:rsid w:val="00D0495F"/>
    <w:pPr>
      <w:pBdr>
        <w:left w:val="single" w:sz="12" w:space="0" w:color="FF0000"/>
      </w:pBdr>
      <w:ind w:left="-30"/>
      <w:textAlignment w:val="baseline"/>
    </w:pPr>
    <w:rPr>
      <w:rFonts w:ascii="Times New Roman" w:eastAsia="Times New Roman" w:hAnsi="Times New Roman" w:cs="Times New Roman"/>
    </w:rPr>
  </w:style>
  <w:style w:type="paragraph" w:customStyle="1" w:styleId="gt-trans-highlight-r1">
    <w:name w:val="gt-trans-highlight-r1"/>
    <w:basedOn w:val="Normal"/>
    <w:rsid w:val="00D0495F"/>
    <w:pPr>
      <w:pBdr>
        <w:right w:val="single" w:sz="12" w:space="0" w:color="FF0000"/>
      </w:pBdr>
      <w:ind w:right="-30"/>
      <w:textAlignment w:val="baseline"/>
    </w:pPr>
    <w:rPr>
      <w:rFonts w:ascii="Times New Roman" w:eastAsia="Times New Roman" w:hAnsi="Times New Roman" w:cs="Times New Roman"/>
    </w:rPr>
  </w:style>
  <w:style w:type="character" w:customStyle="1" w:styleId="notranslate">
    <w:name w:val="notranslate"/>
    <w:basedOn w:val="DefaultParagraphFont"/>
    <w:rsid w:val="00D0495F"/>
  </w:style>
  <w:style w:type="character" w:customStyle="1" w:styleId="google-src-text1">
    <w:name w:val="google-src-text1"/>
    <w:basedOn w:val="DefaultParagraphFont"/>
    <w:rsid w:val="00D0495F"/>
    <w:rPr>
      <w:vanish/>
      <w:webHidden w:val="0"/>
      <w:specVanish w:val="0"/>
    </w:rPr>
  </w:style>
  <w:style w:type="character" w:customStyle="1" w:styleId="activity-link2">
    <w:name w:val="activity-link2"/>
    <w:basedOn w:val="DefaultParagraphFont"/>
    <w:rsid w:val="00D0495F"/>
    <w:rPr>
      <w:rFonts w:ascii="Arial" w:hAnsi="Arial" w:cs="Arial" w:hint="default"/>
      <w:strike w:val="0"/>
      <w:dstrike w:val="0"/>
      <w:color w:val="1155CC"/>
      <w:sz w:val="17"/>
      <w:szCs w:val="17"/>
      <w:u w:val="none"/>
      <w:effect w:val="none"/>
      <w:bdr w:val="none" w:sz="0" w:space="0" w:color="auto" w:frame="1"/>
      <w:vertAlign w:val="baseline"/>
    </w:rPr>
  </w:style>
  <w:style w:type="paragraph" w:customStyle="1" w:styleId="Default">
    <w:name w:val="Default"/>
    <w:rsid w:val="00D56ACE"/>
    <w:pPr>
      <w:autoSpaceDE w:val="0"/>
      <w:autoSpaceDN w:val="0"/>
      <w:adjustRightInd w:val="0"/>
    </w:pPr>
    <w:rPr>
      <w:rFonts w:ascii="Cambria" w:eastAsia="Calibri" w:hAnsi="Cambria" w:cs="Cambria"/>
      <w:color w:val="000000"/>
      <w:lang w:val="sr-Latn-ME"/>
    </w:rPr>
  </w:style>
  <w:style w:type="numbering" w:customStyle="1" w:styleId="NoList2">
    <w:name w:val="No List2"/>
    <w:next w:val="NoList"/>
    <w:uiPriority w:val="99"/>
    <w:semiHidden/>
    <w:unhideWhenUsed/>
    <w:rsid w:val="00E500C5"/>
  </w:style>
  <w:style w:type="numbering" w:customStyle="1" w:styleId="NoList11">
    <w:name w:val="No List11"/>
    <w:next w:val="NoList"/>
    <w:uiPriority w:val="99"/>
    <w:semiHidden/>
    <w:unhideWhenUsed/>
    <w:rsid w:val="00E500C5"/>
  </w:style>
  <w:style w:type="character" w:customStyle="1" w:styleId="Hyperlink1">
    <w:name w:val="Hyperlink1"/>
    <w:basedOn w:val="DefaultParagraphFont"/>
    <w:uiPriority w:val="99"/>
    <w:unhideWhenUsed/>
    <w:rsid w:val="00E500C5"/>
    <w:rPr>
      <w:color w:val="0563C1"/>
      <w:u w:val="single"/>
    </w:rPr>
  </w:style>
  <w:style w:type="character" w:customStyle="1" w:styleId="FollowedHyperlink1">
    <w:name w:val="FollowedHyperlink1"/>
    <w:basedOn w:val="DefaultParagraphFont"/>
    <w:uiPriority w:val="99"/>
    <w:semiHidden/>
    <w:unhideWhenUsed/>
    <w:rsid w:val="00E500C5"/>
    <w:rPr>
      <w:color w:val="954F72"/>
      <w:u w:val="single"/>
    </w:rPr>
  </w:style>
  <w:style w:type="numbering" w:customStyle="1" w:styleId="NoList111">
    <w:name w:val="No List111"/>
    <w:next w:val="NoList"/>
    <w:uiPriority w:val="99"/>
    <w:semiHidden/>
    <w:unhideWhenUsed/>
    <w:rsid w:val="00E500C5"/>
  </w:style>
  <w:style w:type="numbering" w:customStyle="1" w:styleId="NoList3">
    <w:name w:val="No List3"/>
    <w:next w:val="NoList"/>
    <w:uiPriority w:val="99"/>
    <w:semiHidden/>
    <w:unhideWhenUsed/>
    <w:rsid w:val="00016B46"/>
  </w:style>
  <w:style w:type="paragraph" w:customStyle="1" w:styleId="CM1">
    <w:name w:val="CM1"/>
    <w:basedOn w:val="Default"/>
    <w:next w:val="Default"/>
    <w:uiPriority w:val="99"/>
    <w:rsid w:val="00016B46"/>
    <w:rPr>
      <w:rFonts w:ascii="EUAlbertina" w:hAnsi="EUAlbertina" w:cs="Times New Roman"/>
      <w:color w:val="auto"/>
    </w:rPr>
  </w:style>
  <w:style w:type="paragraph" w:customStyle="1" w:styleId="CM3">
    <w:name w:val="CM3"/>
    <w:basedOn w:val="Default"/>
    <w:next w:val="Default"/>
    <w:uiPriority w:val="99"/>
    <w:rsid w:val="00016B46"/>
    <w:rPr>
      <w:rFonts w:ascii="EUAlbertina" w:hAnsi="EUAlbertina" w:cs="Times New Roman"/>
      <w:color w:val="auto"/>
    </w:rPr>
  </w:style>
  <w:style w:type="character" w:customStyle="1" w:styleId="ListParagraphChar">
    <w:name w:val="List Paragraph Char"/>
    <w:aliases w:val="6 Char,Bullet Points Char,Liste Paragraf Char,Colorful List - Accent 11 Char,__NSOR-LISTA BROJEVI Char,____INDIKATORI I CILJANI Char"/>
    <w:basedOn w:val="DefaultParagraphFont"/>
    <w:link w:val="ListParagraph"/>
    <w:uiPriority w:val="34"/>
    <w:locked/>
    <w:rsid w:val="00AE75FE"/>
    <w:rPr>
      <w:lang w:val="sr-Latn-ME"/>
    </w:rPr>
  </w:style>
  <w:style w:type="numbering" w:customStyle="1" w:styleId="NoList4">
    <w:name w:val="No List4"/>
    <w:next w:val="NoList"/>
    <w:uiPriority w:val="99"/>
    <w:semiHidden/>
    <w:unhideWhenUsed/>
    <w:rsid w:val="006D231E"/>
  </w:style>
  <w:style w:type="paragraph" w:styleId="NoSpacing">
    <w:name w:val="No Spacing"/>
    <w:uiPriority w:val="1"/>
    <w:qFormat/>
    <w:rsid w:val="006D231E"/>
    <w:rPr>
      <w:rFonts w:ascii="Calibri" w:eastAsia="Calibri" w:hAnsi="Calibri" w:cs="Times New Roman"/>
      <w:sz w:val="22"/>
      <w:szCs w:val="22"/>
    </w:rPr>
  </w:style>
  <w:style w:type="paragraph" w:customStyle="1" w:styleId="FSNT">
    <w:name w:val="FSNT"/>
    <w:basedOn w:val="Normal"/>
    <w:uiPriority w:val="99"/>
    <w:rsid w:val="006D231E"/>
    <w:pPr>
      <w:autoSpaceDE w:val="0"/>
      <w:autoSpaceDN w:val="0"/>
      <w:adjustRightInd w:val="0"/>
      <w:spacing w:before="200" w:after="120"/>
      <w:ind w:left="850" w:hanging="170"/>
    </w:pPr>
    <w:rPr>
      <w:rFonts w:ascii="Times New Roman" w:eastAsia="Times New Roman" w:hAnsi="Times New Roman" w:cs="Times New Roman"/>
      <w:color w:val="000000"/>
      <w:sz w:val="18"/>
      <w:szCs w:val="18"/>
      <w:lang w:val="en-US"/>
    </w:rPr>
  </w:style>
  <w:style w:type="paragraph" w:styleId="EndnoteText">
    <w:name w:val="endnote text"/>
    <w:basedOn w:val="Normal"/>
    <w:link w:val="EndnoteTextChar"/>
    <w:uiPriority w:val="99"/>
    <w:semiHidden/>
    <w:unhideWhenUsed/>
    <w:rsid w:val="006D231E"/>
    <w:rPr>
      <w:rFonts w:ascii="Calibri" w:eastAsia="Calibri" w:hAnsi="Calibri" w:cs="Times New Roman"/>
      <w:sz w:val="20"/>
      <w:szCs w:val="20"/>
      <w:lang w:val="en-US"/>
    </w:rPr>
  </w:style>
  <w:style w:type="character" w:customStyle="1" w:styleId="EndnoteTextChar">
    <w:name w:val="Endnote Text Char"/>
    <w:basedOn w:val="DefaultParagraphFont"/>
    <w:link w:val="EndnoteText"/>
    <w:uiPriority w:val="99"/>
    <w:semiHidden/>
    <w:rsid w:val="006D231E"/>
    <w:rPr>
      <w:rFonts w:ascii="Calibri" w:eastAsia="Calibri" w:hAnsi="Calibri" w:cs="Times New Roman"/>
      <w:sz w:val="20"/>
      <w:szCs w:val="20"/>
    </w:rPr>
  </w:style>
  <w:style w:type="character" w:customStyle="1" w:styleId="expand1">
    <w:name w:val="expand1"/>
    <w:rsid w:val="006D231E"/>
    <w:rPr>
      <w:rFonts w:ascii="Arial" w:hAnsi="Arial" w:cs="Arial" w:hint="default"/>
      <w:i w:val="0"/>
      <w:iCs w:val="0"/>
      <w:vanish/>
      <w:webHidden w:val="0"/>
      <w:sz w:val="18"/>
      <w:szCs w:val="18"/>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672286">
      <w:bodyDiv w:val="1"/>
      <w:marLeft w:val="0"/>
      <w:marRight w:val="0"/>
      <w:marTop w:val="0"/>
      <w:marBottom w:val="0"/>
      <w:divBdr>
        <w:top w:val="none" w:sz="0" w:space="0" w:color="auto"/>
        <w:left w:val="none" w:sz="0" w:space="0" w:color="auto"/>
        <w:bottom w:val="none" w:sz="0" w:space="0" w:color="auto"/>
        <w:right w:val="none" w:sz="0" w:space="0" w:color="auto"/>
      </w:divBdr>
      <w:divsChild>
        <w:div w:id="1196428739">
          <w:marLeft w:val="0"/>
          <w:marRight w:val="0"/>
          <w:marTop w:val="0"/>
          <w:marBottom w:val="0"/>
          <w:divBdr>
            <w:top w:val="none" w:sz="0" w:space="0" w:color="auto"/>
            <w:left w:val="none" w:sz="0" w:space="0" w:color="auto"/>
            <w:bottom w:val="none" w:sz="0" w:space="0" w:color="auto"/>
            <w:right w:val="none" w:sz="0" w:space="0" w:color="auto"/>
          </w:divBdr>
          <w:divsChild>
            <w:div w:id="1071734205">
              <w:marLeft w:val="0"/>
              <w:marRight w:val="0"/>
              <w:marTop w:val="0"/>
              <w:marBottom w:val="0"/>
              <w:divBdr>
                <w:top w:val="none" w:sz="0" w:space="0" w:color="auto"/>
                <w:left w:val="none" w:sz="0" w:space="0" w:color="auto"/>
                <w:bottom w:val="none" w:sz="0" w:space="0" w:color="auto"/>
                <w:right w:val="none" w:sz="0" w:space="0" w:color="auto"/>
              </w:divBdr>
              <w:divsChild>
                <w:div w:id="114651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61735">
      <w:bodyDiv w:val="1"/>
      <w:marLeft w:val="0"/>
      <w:marRight w:val="0"/>
      <w:marTop w:val="0"/>
      <w:marBottom w:val="0"/>
      <w:divBdr>
        <w:top w:val="none" w:sz="0" w:space="0" w:color="auto"/>
        <w:left w:val="none" w:sz="0" w:space="0" w:color="auto"/>
        <w:bottom w:val="none" w:sz="0" w:space="0" w:color="auto"/>
        <w:right w:val="none" w:sz="0" w:space="0" w:color="auto"/>
      </w:divBdr>
      <w:divsChild>
        <w:div w:id="1442918530">
          <w:marLeft w:val="0"/>
          <w:marRight w:val="0"/>
          <w:marTop w:val="0"/>
          <w:marBottom w:val="0"/>
          <w:divBdr>
            <w:top w:val="none" w:sz="0" w:space="0" w:color="auto"/>
            <w:left w:val="none" w:sz="0" w:space="0" w:color="auto"/>
            <w:bottom w:val="none" w:sz="0" w:space="0" w:color="auto"/>
            <w:right w:val="none" w:sz="0" w:space="0" w:color="auto"/>
          </w:divBdr>
          <w:divsChild>
            <w:div w:id="1205408972">
              <w:marLeft w:val="0"/>
              <w:marRight w:val="0"/>
              <w:marTop w:val="0"/>
              <w:marBottom w:val="0"/>
              <w:divBdr>
                <w:top w:val="none" w:sz="0" w:space="0" w:color="auto"/>
                <w:left w:val="none" w:sz="0" w:space="0" w:color="auto"/>
                <w:bottom w:val="none" w:sz="0" w:space="0" w:color="auto"/>
                <w:right w:val="none" w:sz="0" w:space="0" w:color="auto"/>
              </w:divBdr>
              <w:divsChild>
                <w:div w:id="103426993">
                  <w:marLeft w:val="0"/>
                  <w:marRight w:val="0"/>
                  <w:marTop w:val="0"/>
                  <w:marBottom w:val="0"/>
                  <w:divBdr>
                    <w:top w:val="none" w:sz="0" w:space="0" w:color="auto"/>
                    <w:left w:val="none" w:sz="0" w:space="0" w:color="auto"/>
                    <w:bottom w:val="none" w:sz="0" w:space="0" w:color="auto"/>
                    <w:right w:val="none" w:sz="0" w:space="0" w:color="auto"/>
                  </w:divBdr>
                </w:div>
              </w:divsChild>
            </w:div>
            <w:div w:id="1385373515">
              <w:marLeft w:val="0"/>
              <w:marRight w:val="0"/>
              <w:marTop w:val="0"/>
              <w:marBottom w:val="0"/>
              <w:divBdr>
                <w:top w:val="none" w:sz="0" w:space="0" w:color="auto"/>
                <w:left w:val="none" w:sz="0" w:space="0" w:color="auto"/>
                <w:bottom w:val="none" w:sz="0" w:space="0" w:color="auto"/>
                <w:right w:val="none" w:sz="0" w:space="0" w:color="auto"/>
              </w:divBdr>
              <w:divsChild>
                <w:div w:id="214553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24554">
      <w:bodyDiv w:val="1"/>
      <w:marLeft w:val="0"/>
      <w:marRight w:val="0"/>
      <w:marTop w:val="0"/>
      <w:marBottom w:val="0"/>
      <w:divBdr>
        <w:top w:val="none" w:sz="0" w:space="0" w:color="auto"/>
        <w:left w:val="none" w:sz="0" w:space="0" w:color="auto"/>
        <w:bottom w:val="none" w:sz="0" w:space="0" w:color="auto"/>
        <w:right w:val="none" w:sz="0" w:space="0" w:color="auto"/>
      </w:divBdr>
      <w:divsChild>
        <w:div w:id="1248689725">
          <w:marLeft w:val="0"/>
          <w:marRight w:val="0"/>
          <w:marTop w:val="0"/>
          <w:marBottom w:val="0"/>
          <w:divBdr>
            <w:top w:val="none" w:sz="0" w:space="0" w:color="auto"/>
            <w:left w:val="none" w:sz="0" w:space="0" w:color="auto"/>
            <w:bottom w:val="none" w:sz="0" w:space="0" w:color="auto"/>
            <w:right w:val="none" w:sz="0" w:space="0" w:color="auto"/>
          </w:divBdr>
          <w:divsChild>
            <w:div w:id="495343340">
              <w:marLeft w:val="0"/>
              <w:marRight w:val="0"/>
              <w:marTop w:val="0"/>
              <w:marBottom w:val="0"/>
              <w:divBdr>
                <w:top w:val="none" w:sz="0" w:space="0" w:color="auto"/>
                <w:left w:val="none" w:sz="0" w:space="0" w:color="auto"/>
                <w:bottom w:val="none" w:sz="0" w:space="0" w:color="auto"/>
                <w:right w:val="none" w:sz="0" w:space="0" w:color="auto"/>
              </w:divBdr>
              <w:divsChild>
                <w:div w:id="194360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30828">
      <w:bodyDiv w:val="1"/>
      <w:marLeft w:val="0"/>
      <w:marRight w:val="0"/>
      <w:marTop w:val="0"/>
      <w:marBottom w:val="0"/>
      <w:divBdr>
        <w:top w:val="none" w:sz="0" w:space="0" w:color="auto"/>
        <w:left w:val="none" w:sz="0" w:space="0" w:color="auto"/>
        <w:bottom w:val="none" w:sz="0" w:space="0" w:color="auto"/>
        <w:right w:val="none" w:sz="0" w:space="0" w:color="auto"/>
      </w:divBdr>
      <w:divsChild>
        <w:div w:id="237403138">
          <w:marLeft w:val="0"/>
          <w:marRight w:val="0"/>
          <w:marTop w:val="0"/>
          <w:marBottom w:val="0"/>
          <w:divBdr>
            <w:top w:val="none" w:sz="0" w:space="0" w:color="auto"/>
            <w:left w:val="none" w:sz="0" w:space="0" w:color="auto"/>
            <w:bottom w:val="none" w:sz="0" w:space="0" w:color="auto"/>
            <w:right w:val="none" w:sz="0" w:space="0" w:color="auto"/>
          </w:divBdr>
          <w:divsChild>
            <w:div w:id="1247883364">
              <w:marLeft w:val="0"/>
              <w:marRight w:val="0"/>
              <w:marTop w:val="0"/>
              <w:marBottom w:val="0"/>
              <w:divBdr>
                <w:top w:val="none" w:sz="0" w:space="0" w:color="auto"/>
                <w:left w:val="none" w:sz="0" w:space="0" w:color="auto"/>
                <w:bottom w:val="none" w:sz="0" w:space="0" w:color="auto"/>
                <w:right w:val="none" w:sz="0" w:space="0" w:color="auto"/>
              </w:divBdr>
              <w:divsChild>
                <w:div w:id="200693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790612">
      <w:bodyDiv w:val="1"/>
      <w:marLeft w:val="0"/>
      <w:marRight w:val="0"/>
      <w:marTop w:val="0"/>
      <w:marBottom w:val="0"/>
      <w:divBdr>
        <w:top w:val="none" w:sz="0" w:space="0" w:color="auto"/>
        <w:left w:val="none" w:sz="0" w:space="0" w:color="auto"/>
        <w:bottom w:val="none" w:sz="0" w:space="0" w:color="auto"/>
        <w:right w:val="none" w:sz="0" w:space="0" w:color="auto"/>
      </w:divBdr>
    </w:div>
    <w:div w:id="404842473">
      <w:bodyDiv w:val="1"/>
      <w:marLeft w:val="0"/>
      <w:marRight w:val="0"/>
      <w:marTop w:val="0"/>
      <w:marBottom w:val="0"/>
      <w:divBdr>
        <w:top w:val="none" w:sz="0" w:space="0" w:color="auto"/>
        <w:left w:val="none" w:sz="0" w:space="0" w:color="auto"/>
        <w:bottom w:val="none" w:sz="0" w:space="0" w:color="auto"/>
        <w:right w:val="none" w:sz="0" w:space="0" w:color="auto"/>
      </w:divBdr>
      <w:divsChild>
        <w:div w:id="1313607381">
          <w:marLeft w:val="0"/>
          <w:marRight w:val="0"/>
          <w:marTop w:val="0"/>
          <w:marBottom w:val="0"/>
          <w:divBdr>
            <w:top w:val="none" w:sz="0" w:space="0" w:color="auto"/>
            <w:left w:val="none" w:sz="0" w:space="0" w:color="auto"/>
            <w:bottom w:val="none" w:sz="0" w:space="0" w:color="auto"/>
            <w:right w:val="none" w:sz="0" w:space="0" w:color="auto"/>
          </w:divBdr>
          <w:divsChild>
            <w:div w:id="2122526699">
              <w:marLeft w:val="0"/>
              <w:marRight w:val="0"/>
              <w:marTop w:val="0"/>
              <w:marBottom w:val="0"/>
              <w:divBdr>
                <w:top w:val="none" w:sz="0" w:space="0" w:color="auto"/>
                <w:left w:val="none" w:sz="0" w:space="0" w:color="auto"/>
                <w:bottom w:val="none" w:sz="0" w:space="0" w:color="auto"/>
                <w:right w:val="none" w:sz="0" w:space="0" w:color="auto"/>
              </w:divBdr>
              <w:divsChild>
                <w:div w:id="192179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028654">
      <w:bodyDiv w:val="1"/>
      <w:marLeft w:val="0"/>
      <w:marRight w:val="0"/>
      <w:marTop w:val="0"/>
      <w:marBottom w:val="0"/>
      <w:divBdr>
        <w:top w:val="none" w:sz="0" w:space="0" w:color="auto"/>
        <w:left w:val="none" w:sz="0" w:space="0" w:color="auto"/>
        <w:bottom w:val="none" w:sz="0" w:space="0" w:color="auto"/>
        <w:right w:val="none" w:sz="0" w:space="0" w:color="auto"/>
      </w:divBdr>
      <w:divsChild>
        <w:div w:id="192615883">
          <w:marLeft w:val="0"/>
          <w:marRight w:val="0"/>
          <w:marTop w:val="0"/>
          <w:marBottom w:val="0"/>
          <w:divBdr>
            <w:top w:val="none" w:sz="0" w:space="0" w:color="auto"/>
            <w:left w:val="none" w:sz="0" w:space="0" w:color="auto"/>
            <w:bottom w:val="none" w:sz="0" w:space="0" w:color="auto"/>
            <w:right w:val="none" w:sz="0" w:space="0" w:color="auto"/>
          </w:divBdr>
          <w:divsChild>
            <w:div w:id="192229590">
              <w:marLeft w:val="0"/>
              <w:marRight w:val="0"/>
              <w:marTop w:val="0"/>
              <w:marBottom w:val="0"/>
              <w:divBdr>
                <w:top w:val="none" w:sz="0" w:space="0" w:color="auto"/>
                <w:left w:val="none" w:sz="0" w:space="0" w:color="auto"/>
                <w:bottom w:val="none" w:sz="0" w:space="0" w:color="auto"/>
                <w:right w:val="none" w:sz="0" w:space="0" w:color="auto"/>
              </w:divBdr>
              <w:divsChild>
                <w:div w:id="1442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120001">
      <w:bodyDiv w:val="1"/>
      <w:marLeft w:val="0"/>
      <w:marRight w:val="0"/>
      <w:marTop w:val="0"/>
      <w:marBottom w:val="0"/>
      <w:divBdr>
        <w:top w:val="none" w:sz="0" w:space="0" w:color="auto"/>
        <w:left w:val="none" w:sz="0" w:space="0" w:color="auto"/>
        <w:bottom w:val="none" w:sz="0" w:space="0" w:color="auto"/>
        <w:right w:val="none" w:sz="0" w:space="0" w:color="auto"/>
      </w:divBdr>
      <w:divsChild>
        <w:div w:id="370305045">
          <w:marLeft w:val="0"/>
          <w:marRight w:val="0"/>
          <w:marTop w:val="0"/>
          <w:marBottom w:val="0"/>
          <w:divBdr>
            <w:top w:val="none" w:sz="0" w:space="0" w:color="auto"/>
            <w:left w:val="none" w:sz="0" w:space="0" w:color="auto"/>
            <w:bottom w:val="none" w:sz="0" w:space="0" w:color="auto"/>
            <w:right w:val="none" w:sz="0" w:space="0" w:color="auto"/>
          </w:divBdr>
          <w:divsChild>
            <w:div w:id="1994290989">
              <w:marLeft w:val="0"/>
              <w:marRight w:val="0"/>
              <w:marTop w:val="0"/>
              <w:marBottom w:val="0"/>
              <w:divBdr>
                <w:top w:val="none" w:sz="0" w:space="0" w:color="auto"/>
                <w:left w:val="none" w:sz="0" w:space="0" w:color="auto"/>
                <w:bottom w:val="none" w:sz="0" w:space="0" w:color="auto"/>
                <w:right w:val="none" w:sz="0" w:space="0" w:color="auto"/>
              </w:divBdr>
              <w:divsChild>
                <w:div w:id="41505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587319">
      <w:bodyDiv w:val="1"/>
      <w:marLeft w:val="0"/>
      <w:marRight w:val="0"/>
      <w:marTop w:val="0"/>
      <w:marBottom w:val="0"/>
      <w:divBdr>
        <w:top w:val="none" w:sz="0" w:space="0" w:color="auto"/>
        <w:left w:val="none" w:sz="0" w:space="0" w:color="auto"/>
        <w:bottom w:val="none" w:sz="0" w:space="0" w:color="auto"/>
        <w:right w:val="none" w:sz="0" w:space="0" w:color="auto"/>
      </w:divBdr>
      <w:divsChild>
        <w:div w:id="435096698">
          <w:marLeft w:val="0"/>
          <w:marRight w:val="0"/>
          <w:marTop w:val="0"/>
          <w:marBottom w:val="0"/>
          <w:divBdr>
            <w:top w:val="none" w:sz="0" w:space="0" w:color="auto"/>
            <w:left w:val="none" w:sz="0" w:space="0" w:color="auto"/>
            <w:bottom w:val="none" w:sz="0" w:space="0" w:color="auto"/>
            <w:right w:val="none" w:sz="0" w:space="0" w:color="auto"/>
          </w:divBdr>
          <w:divsChild>
            <w:div w:id="835148814">
              <w:marLeft w:val="0"/>
              <w:marRight w:val="0"/>
              <w:marTop w:val="0"/>
              <w:marBottom w:val="0"/>
              <w:divBdr>
                <w:top w:val="none" w:sz="0" w:space="0" w:color="auto"/>
                <w:left w:val="none" w:sz="0" w:space="0" w:color="auto"/>
                <w:bottom w:val="none" w:sz="0" w:space="0" w:color="auto"/>
                <w:right w:val="none" w:sz="0" w:space="0" w:color="auto"/>
              </w:divBdr>
              <w:divsChild>
                <w:div w:id="28226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441273">
      <w:bodyDiv w:val="1"/>
      <w:marLeft w:val="0"/>
      <w:marRight w:val="0"/>
      <w:marTop w:val="0"/>
      <w:marBottom w:val="0"/>
      <w:divBdr>
        <w:top w:val="none" w:sz="0" w:space="0" w:color="auto"/>
        <w:left w:val="none" w:sz="0" w:space="0" w:color="auto"/>
        <w:bottom w:val="none" w:sz="0" w:space="0" w:color="auto"/>
        <w:right w:val="none" w:sz="0" w:space="0" w:color="auto"/>
      </w:divBdr>
      <w:divsChild>
        <w:div w:id="1966698542">
          <w:marLeft w:val="0"/>
          <w:marRight w:val="0"/>
          <w:marTop w:val="0"/>
          <w:marBottom w:val="0"/>
          <w:divBdr>
            <w:top w:val="none" w:sz="0" w:space="0" w:color="auto"/>
            <w:left w:val="none" w:sz="0" w:space="0" w:color="auto"/>
            <w:bottom w:val="none" w:sz="0" w:space="0" w:color="auto"/>
            <w:right w:val="none" w:sz="0" w:space="0" w:color="auto"/>
          </w:divBdr>
          <w:divsChild>
            <w:div w:id="1936861994">
              <w:marLeft w:val="0"/>
              <w:marRight w:val="0"/>
              <w:marTop w:val="0"/>
              <w:marBottom w:val="0"/>
              <w:divBdr>
                <w:top w:val="none" w:sz="0" w:space="0" w:color="auto"/>
                <w:left w:val="none" w:sz="0" w:space="0" w:color="auto"/>
                <w:bottom w:val="none" w:sz="0" w:space="0" w:color="auto"/>
                <w:right w:val="none" w:sz="0" w:space="0" w:color="auto"/>
              </w:divBdr>
              <w:divsChild>
                <w:div w:id="210344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491644">
      <w:bodyDiv w:val="1"/>
      <w:marLeft w:val="0"/>
      <w:marRight w:val="0"/>
      <w:marTop w:val="0"/>
      <w:marBottom w:val="0"/>
      <w:divBdr>
        <w:top w:val="none" w:sz="0" w:space="0" w:color="auto"/>
        <w:left w:val="none" w:sz="0" w:space="0" w:color="auto"/>
        <w:bottom w:val="none" w:sz="0" w:space="0" w:color="auto"/>
        <w:right w:val="none" w:sz="0" w:space="0" w:color="auto"/>
      </w:divBdr>
      <w:divsChild>
        <w:div w:id="987396057">
          <w:marLeft w:val="0"/>
          <w:marRight w:val="0"/>
          <w:marTop w:val="0"/>
          <w:marBottom w:val="0"/>
          <w:divBdr>
            <w:top w:val="none" w:sz="0" w:space="0" w:color="auto"/>
            <w:left w:val="none" w:sz="0" w:space="0" w:color="auto"/>
            <w:bottom w:val="none" w:sz="0" w:space="0" w:color="auto"/>
            <w:right w:val="none" w:sz="0" w:space="0" w:color="auto"/>
          </w:divBdr>
          <w:divsChild>
            <w:div w:id="788817415">
              <w:marLeft w:val="0"/>
              <w:marRight w:val="0"/>
              <w:marTop w:val="0"/>
              <w:marBottom w:val="0"/>
              <w:divBdr>
                <w:top w:val="none" w:sz="0" w:space="0" w:color="auto"/>
                <w:left w:val="none" w:sz="0" w:space="0" w:color="auto"/>
                <w:bottom w:val="none" w:sz="0" w:space="0" w:color="auto"/>
                <w:right w:val="none" w:sz="0" w:space="0" w:color="auto"/>
              </w:divBdr>
              <w:divsChild>
                <w:div w:id="2705347">
                  <w:marLeft w:val="0"/>
                  <w:marRight w:val="0"/>
                  <w:marTop w:val="0"/>
                  <w:marBottom w:val="0"/>
                  <w:divBdr>
                    <w:top w:val="none" w:sz="0" w:space="0" w:color="auto"/>
                    <w:left w:val="none" w:sz="0" w:space="0" w:color="auto"/>
                    <w:bottom w:val="none" w:sz="0" w:space="0" w:color="auto"/>
                    <w:right w:val="none" w:sz="0" w:space="0" w:color="auto"/>
                  </w:divBdr>
                </w:div>
              </w:divsChild>
            </w:div>
            <w:div w:id="441997619">
              <w:marLeft w:val="0"/>
              <w:marRight w:val="0"/>
              <w:marTop w:val="0"/>
              <w:marBottom w:val="0"/>
              <w:divBdr>
                <w:top w:val="none" w:sz="0" w:space="0" w:color="auto"/>
                <w:left w:val="none" w:sz="0" w:space="0" w:color="auto"/>
                <w:bottom w:val="none" w:sz="0" w:space="0" w:color="auto"/>
                <w:right w:val="none" w:sz="0" w:space="0" w:color="auto"/>
              </w:divBdr>
              <w:divsChild>
                <w:div w:id="439495236">
                  <w:marLeft w:val="0"/>
                  <w:marRight w:val="0"/>
                  <w:marTop w:val="0"/>
                  <w:marBottom w:val="0"/>
                  <w:divBdr>
                    <w:top w:val="none" w:sz="0" w:space="0" w:color="auto"/>
                    <w:left w:val="none" w:sz="0" w:space="0" w:color="auto"/>
                    <w:bottom w:val="none" w:sz="0" w:space="0" w:color="auto"/>
                    <w:right w:val="none" w:sz="0" w:space="0" w:color="auto"/>
                  </w:divBdr>
                </w:div>
              </w:divsChild>
            </w:div>
            <w:div w:id="459613020">
              <w:marLeft w:val="0"/>
              <w:marRight w:val="0"/>
              <w:marTop w:val="0"/>
              <w:marBottom w:val="0"/>
              <w:divBdr>
                <w:top w:val="none" w:sz="0" w:space="0" w:color="auto"/>
                <w:left w:val="none" w:sz="0" w:space="0" w:color="auto"/>
                <w:bottom w:val="none" w:sz="0" w:space="0" w:color="auto"/>
                <w:right w:val="none" w:sz="0" w:space="0" w:color="auto"/>
              </w:divBdr>
              <w:divsChild>
                <w:div w:id="4817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709183">
          <w:marLeft w:val="0"/>
          <w:marRight w:val="0"/>
          <w:marTop w:val="0"/>
          <w:marBottom w:val="0"/>
          <w:divBdr>
            <w:top w:val="none" w:sz="0" w:space="0" w:color="auto"/>
            <w:left w:val="none" w:sz="0" w:space="0" w:color="auto"/>
            <w:bottom w:val="none" w:sz="0" w:space="0" w:color="auto"/>
            <w:right w:val="none" w:sz="0" w:space="0" w:color="auto"/>
          </w:divBdr>
          <w:divsChild>
            <w:div w:id="1484272411">
              <w:marLeft w:val="0"/>
              <w:marRight w:val="0"/>
              <w:marTop w:val="0"/>
              <w:marBottom w:val="0"/>
              <w:divBdr>
                <w:top w:val="none" w:sz="0" w:space="0" w:color="auto"/>
                <w:left w:val="none" w:sz="0" w:space="0" w:color="auto"/>
                <w:bottom w:val="none" w:sz="0" w:space="0" w:color="auto"/>
                <w:right w:val="none" w:sz="0" w:space="0" w:color="auto"/>
              </w:divBdr>
              <w:divsChild>
                <w:div w:id="1847361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325663">
      <w:bodyDiv w:val="1"/>
      <w:marLeft w:val="0"/>
      <w:marRight w:val="0"/>
      <w:marTop w:val="0"/>
      <w:marBottom w:val="0"/>
      <w:divBdr>
        <w:top w:val="none" w:sz="0" w:space="0" w:color="auto"/>
        <w:left w:val="none" w:sz="0" w:space="0" w:color="auto"/>
        <w:bottom w:val="none" w:sz="0" w:space="0" w:color="auto"/>
        <w:right w:val="none" w:sz="0" w:space="0" w:color="auto"/>
      </w:divBdr>
    </w:div>
    <w:div w:id="816191104">
      <w:bodyDiv w:val="1"/>
      <w:marLeft w:val="0"/>
      <w:marRight w:val="0"/>
      <w:marTop w:val="0"/>
      <w:marBottom w:val="0"/>
      <w:divBdr>
        <w:top w:val="none" w:sz="0" w:space="0" w:color="auto"/>
        <w:left w:val="none" w:sz="0" w:space="0" w:color="auto"/>
        <w:bottom w:val="none" w:sz="0" w:space="0" w:color="auto"/>
        <w:right w:val="none" w:sz="0" w:space="0" w:color="auto"/>
      </w:divBdr>
      <w:divsChild>
        <w:div w:id="1401712943">
          <w:marLeft w:val="0"/>
          <w:marRight w:val="0"/>
          <w:marTop w:val="0"/>
          <w:marBottom w:val="0"/>
          <w:divBdr>
            <w:top w:val="none" w:sz="0" w:space="0" w:color="auto"/>
            <w:left w:val="none" w:sz="0" w:space="0" w:color="auto"/>
            <w:bottom w:val="none" w:sz="0" w:space="0" w:color="auto"/>
            <w:right w:val="none" w:sz="0" w:space="0" w:color="auto"/>
          </w:divBdr>
          <w:divsChild>
            <w:div w:id="1912734078">
              <w:marLeft w:val="0"/>
              <w:marRight w:val="0"/>
              <w:marTop w:val="0"/>
              <w:marBottom w:val="0"/>
              <w:divBdr>
                <w:top w:val="none" w:sz="0" w:space="0" w:color="auto"/>
                <w:left w:val="none" w:sz="0" w:space="0" w:color="auto"/>
                <w:bottom w:val="none" w:sz="0" w:space="0" w:color="auto"/>
                <w:right w:val="none" w:sz="0" w:space="0" w:color="auto"/>
              </w:divBdr>
              <w:divsChild>
                <w:div w:id="207542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620246">
      <w:bodyDiv w:val="1"/>
      <w:marLeft w:val="0"/>
      <w:marRight w:val="0"/>
      <w:marTop w:val="0"/>
      <w:marBottom w:val="0"/>
      <w:divBdr>
        <w:top w:val="none" w:sz="0" w:space="0" w:color="auto"/>
        <w:left w:val="none" w:sz="0" w:space="0" w:color="auto"/>
        <w:bottom w:val="none" w:sz="0" w:space="0" w:color="auto"/>
        <w:right w:val="none" w:sz="0" w:space="0" w:color="auto"/>
      </w:divBdr>
      <w:divsChild>
        <w:div w:id="2136874848">
          <w:marLeft w:val="0"/>
          <w:marRight w:val="0"/>
          <w:marTop w:val="0"/>
          <w:marBottom w:val="0"/>
          <w:divBdr>
            <w:top w:val="none" w:sz="0" w:space="0" w:color="auto"/>
            <w:left w:val="none" w:sz="0" w:space="0" w:color="auto"/>
            <w:bottom w:val="none" w:sz="0" w:space="0" w:color="auto"/>
            <w:right w:val="none" w:sz="0" w:space="0" w:color="auto"/>
          </w:divBdr>
          <w:divsChild>
            <w:div w:id="1759250913">
              <w:marLeft w:val="0"/>
              <w:marRight w:val="0"/>
              <w:marTop w:val="0"/>
              <w:marBottom w:val="0"/>
              <w:divBdr>
                <w:top w:val="none" w:sz="0" w:space="0" w:color="auto"/>
                <w:left w:val="none" w:sz="0" w:space="0" w:color="auto"/>
                <w:bottom w:val="none" w:sz="0" w:space="0" w:color="auto"/>
                <w:right w:val="none" w:sz="0" w:space="0" w:color="auto"/>
              </w:divBdr>
              <w:divsChild>
                <w:div w:id="152810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620068">
      <w:bodyDiv w:val="1"/>
      <w:marLeft w:val="0"/>
      <w:marRight w:val="0"/>
      <w:marTop w:val="0"/>
      <w:marBottom w:val="0"/>
      <w:divBdr>
        <w:top w:val="none" w:sz="0" w:space="0" w:color="auto"/>
        <w:left w:val="none" w:sz="0" w:space="0" w:color="auto"/>
        <w:bottom w:val="none" w:sz="0" w:space="0" w:color="auto"/>
        <w:right w:val="none" w:sz="0" w:space="0" w:color="auto"/>
      </w:divBdr>
      <w:divsChild>
        <w:div w:id="488255176">
          <w:marLeft w:val="0"/>
          <w:marRight w:val="0"/>
          <w:marTop w:val="0"/>
          <w:marBottom w:val="0"/>
          <w:divBdr>
            <w:top w:val="none" w:sz="0" w:space="0" w:color="auto"/>
            <w:left w:val="none" w:sz="0" w:space="0" w:color="auto"/>
            <w:bottom w:val="none" w:sz="0" w:space="0" w:color="auto"/>
            <w:right w:val="none" w:sz="0" w:space="0" w:color="auto"/>
          </w:divBdr>
          <w:divsChild>
            <w:div w:id="1308819457">
              <w:marLeft w:val="0"/>
              <w:marRight w:val="0"/>
              <w:marTop w:val="0"/>
              <w:marBottom w:val="0"/>
              <w:divBdr>
                <w:top w:val="none" w:sz="0" w:space="0" w:color="auto"/>
                <w:left w:val="none" w:sz="0" w:space="0" w:color="auto"/>
                <w:bottom w:val="none" w:sz="0" w:space="0" w:color="auto"/>
                <w:right w:val="none" w:sz="0" w:space="0" w:color="auto"/>
              </w:divBdr>
              <w:divsChild>
                <w:div w:id="5416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057003">
      <w:bodyDiv w:val="1"/>
      <w:marLeft w:val="0"/>
      <w:marRight w:val="0"/>
      <w:marTop w:val="0"/>
      <w:marBottom w:val="0"/>
      <w:divBdr>
        <w:top w:val="none" w:sz="0" w:space="0" w:color="auto"/>
        <w:left w:val="none" w:sz="0" w:space="0" w:color="auto"/>
        <w:bottom w:val="none" w:sz="0" w:space="0" w:color="auto"/>
        <w:right w:val="none" w:sz="0" w:space="0" w:color="auto"/>
      </w:divBdr>
      <w:divsChild>
        <w:div w:id="479078224">
          <w:marLeft w:val="0"/>
          <w:marRight w:val="0"/>
          <w:marTop w:val="0"/>
          <w:marBottom w:val="0"/>
          <w:divBdr>
            <w:top w:val="none" w:sz="0" w:space="0" w:color="auto"/>
            <w:left w:val="none" w:sz="0" w:space="0" w:color="auto"/>
            <w:bottom w:val="none" w:sz="0" w:space="0" w:color="auto"/>
            <w:right w:val="none" w:sz="0" w:space="0" w:color="auto"/>
          </w:divBdr>
          <w:divsChild>
            <w:div w:id="954561158">
              <w:marLeft w:val="0"/>
              <w:marRight w:val="0"/>
              <w:marTop w:val="0"/>
              <w:marBottom w:val="0"/>
              <w:divBdr>
                <w:top w:val="none" w:sz="0" w:space="0" w:color="auto"/>
                <w:left w:val="none" w:sz="0" w:space="0" w:color="auto"/>
                <w:bottom w:val="none" w:sz="0" w:space="0" w:color="auto"/>
                <w:right w:val="none" w:sz="0" w:space="0" w:color="auto"/>
              </w:divBdr>
              <w:divsChild>
                <w:div w:id="88337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319221">
      <w:bodyDiv w:val="1"/>
      <w:marLeft w:val="0"/>
      <w:marRight w:val="0"/>
      <w:marTop w:val="0"/>
      <w:marBottom w:val="0"/>
      <w:divBdr>
        <w:top w:val="none" w:sz="0" w:space="0" w:color="auto"/>
        <w:left w:val="none" w:sz="0" w:space="0" w:color="auto"/>
        <w:bottom w:val="none" w:sz="0" w:space="0" w:color="auto"/>
        <w:right w:val="none" w:sz="0" w:space="0" w:color="auto"/>
      </w:divBdr>
    </w:div>
    <w:div w:id="1282809267">
      <w:bodyDiv w:val="1"/>
      <w:marLeft w:val="0"/>
      <w:marRight w:val="0"/>
      <w:marTop w:val="0"/>
      <w:marBottom w:val="0"/>
      <w:divBdr>
        <w:top w:val="none" w:sz="0" w:space="0" w:color="auto"/>
        <w:left w:val="none" w:sz="0" w:space="0" w:color="auto"/>
        <w:bottom w:val="none" w:sz="0" w:space="0" w:color="auto"/>
        <w:right w:val="none" w:sz="0" w:space="0" w:color="auto"/>
      </w:divBdr>
      <w:divsChild>
        <w:div w:id="1691955322">
          <w:marLeft w:val="0"/>
          <w:marRight w:val="0"/>
          <w:marTop w:val="0"/>
          <w:marBottom w:val="0"/>
          <w:divBdr>
            <w:top w:val="none" w:sz="0" w:space="0" w:color="auto"/>
            <w:left w:val="none" w:sz="0" w:space="0" w:color="auto"/>
            <w:bottom w:val="none" w:sz="0" w:space="0" w:color="auto"/>
            <w:right w:val="none" w:sz="0" w:space="0" w:color="auto"/>
          </w:divBdr>
          <w:divsChild>
            <w:div w:id="1849753893">
              <w:marLeft w:val="0"/>
              <w:marRight w:val="0"/>
              <w:marTop w:val="0"/>
              <w:marBottom w:val="0"/>
              <w:divBdr>
                <w:top w:val="none" w:sz="0" w:space="0" w:color="auto"/>
                <w:left w:val="none" w:sz="0" w:space="0" w:color="auto"/>
                <w:bottom w:val="none" w:sz="0" w:space="0" w:color="auto"/>
                <w:right w:val="none" w:sz="0" w:space="0" w:color="auto"/>
              </w:divBdr>
              <w:divsChild>
                <w:div w:id="127979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006592">
      <w:bodyDiv w:val="1"/>
      <w:marLeft w:val="0"/>
      <w:marRight w:val="0"/>
      <w:marTop w:val="0"/>
      <w:marBottom w:val="0"/>
      <w:divBdr>
        <w:top w:val="none" w:sz="0" w:space="0" w:color="auto"/>
        <w:left w:val="none" w:sz="0" w:space="0" w:color="auto"/>
        <w:bottom w:val="none" w:sz="0" w:space="0" w:color="auto"/>
        <w:right w:val="none" w:sz="0" w:space="0" w:color="auto"/>
      </w:divBdr>
      <w:divsChild>
        <w:div w:id="1099180424">
          <w:marLeft w:val="0"/>
          <w:marRight w:val="0"/>
          <w:marTop w:val="0"/>
          <w:marBottom w:val="0"/>
          <w:divBdr>
            <w:top w:val="none" w:sz="0" w:space="0" w:color="auto"/>
            <w:left w:val="none" w:sz="0" w:space="0" w:color="auto"/>
            <w:bottom w:val="none" w:sz="0" w:space="0" w:color="auto"/>
            <w:right w:val="none" w:sz="0" w:space="0" w:color="auto"/>
          </w:divBdr>
          <w:divsChild>
            <w:div w:id="679547130">
              <w:marLeft w:val="0"/>
              <w:marRight w:val="0"/>
              <w:marTop w:val="0"/>
              <w:marBottom w:val="0"/>
              <w:divBdr>
                <w:top w:val="none" w:sz="0" w:space="0" w:color="auto"/>
                <w:left w:val="none" w:sz="0" w:space="0" w:color="auto"/>
                <w:bottom w:val="none" w:sz="0" w:space="0" w:color="auto"/>
                <w:right w:val="none" w:sz="0" w:space="0" w:color="auto"/>
              </w:divBdr>
              <w:divsChild>
                <w:div w:id="13376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777520">
      <w:bodyDiv w:val="1"/>
      <w:marLeft w:val="0"/>
      <w:marRight w:val="0"/>
      <w:marTop w:val="0"/>
      <w:marBottom w:val="0"/>
      <w:divBdr>
        <w:top w:val="none" w:sz="0" w:space="0" w:color="auto"/>
        <w:left w:val="none" w:sz="0" w:space="0" w:color="auto"/>
        <w:bottom w:val="none" w:sz="0" w:space="0" w:color="auto"/>
        <w:right w:val="none" w:sz="0" w:space="0" w:color="auto"/>
      </w:divBdr>
      <w:divsChild>
        <w:div w:id="1423139145">
          <w:marLeft w:val="0"/>
          <w:marRight w:val="0"/>
          <w:marTop w:val="0"/>
          <w:marBottom w:val="0"/>
          <w:divBdr>
            <w:top w:val="none" w:sz="0" w:space="0" w:color="auto"/>
            <w:left w:val="none" w:sz="0" w:space="0" w:color="auto"/>
            <w:bottom w:val="none" w:sz="0" w:space="0" w:color="auto"/>
            <w:right w:val="none" w:sz="0" w:space="0" w:color="auto"/>
          </w:divBdr>
          <w:divsChild>
            <w:div w:id="1391269611">
              <w:marLeft w:val="0"/>
              <w:marRight w:val="0"/>
              <w:marTop w:val="0"/>
              <w:marBottom w:val="0"/>
              <w:divBdr>
                <w:top w:val="none" w:sz="0" w:space="0" w:color="auto"/>
                <w:left w:val="none" w:sz="0" w:space="0" w:color="auto"/>
                <w:bottom w:val="none" w:sz="0" w:space="0" w:color="auto"/>
                <w:right w:val="none" w:sz="0" w:space="0" w:color="auto"/>
              </w:divBdr>
              <w:divsChild>
                <w:div w:id="1166280973">
                  <w:marLeft w:val="0"/>
                  <w:marRight w:val="0"/>
                  <w:marTop w:val="0"/>
                  <w:marBottom w:val="0"/>
                  <w:divBdr>
                    <w:top w:val="none" w:sz="0" w:space="0" w:color="auto"/>
                    <w:left w:val="none" w:sz="0" w:space="0" w:color="auto"/>
                    <w:bottom w:val="none" w:sz="0" w:space="0" w:color="auto"/>
                    <w:right w:val="none" w:sz="0" w:space="0" w:color="auto"/>
                  </w:divBdr>
                  <w:divsChild>
                    <w:div w:id="67287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2911296">
      <w:bodyDiv w:val="1"/>
      <w:marLeft w:val="0"/>
      <w:marRight w:val="0"/>
      <w:marTop w:val="0"/>
      <w:marBottom w:val="0"/>
      <w:divBdr>
        <w:top w:val="none" w:sz="0" w:space="0" w:color="auto"/>
        <w:left w:val="none" w:sz="0" w:space="0" w:color="auto"/>
        <w:bottom w:val="none" w:sz="0" w:space="0" w:color="auto"/>
        <w:right w:val="none" w:sz="0" w:space="0" w:color="auto"/>
      </w:divBdr>
      <w:divsChild>
        <w:div w:id="956063223">
          <w:marLeft w:val="0"/>
          <w:marRight w:val="0"/>
          <w:marTop w:val="0"/>
          <w:marBottom w:val="0"/>
          <w:divBdr>
            <w:top w:val="none" w:sz="0" w:space="0" w:color="auto"/>
            <w:left w:val="none" w:sz="0" w:space="0" w:color="auto"/>
            <w:bottom w:val="none" w:sz="0" w:space="0" w:color="auto"/>
            <w:right w:val="none" w:sz="0" w:space="0" w:color="auto"/>
          </w:divBdr>
          <w:divsChild>
            <w:div w:id="291403632">
              <w:marLeft w:val="0"/>
              <w:marRight w:val="0"/>
              <w:marTop w:val="0"/>
              <w:marBottom w:val="0"/>
              <w:divBdr>
                <w:top w:val="none" w:sz="0" w:space="0" w:color="auto"/>
                <w:left w:val="none" w:sz="0" w:space="0" w:color="auto"/>
                <w:bottom w:val="none" w:sz="0" w:space="0" w:color="auto"/>
                <w:right w:val="none" w:sz="0" w:space="0" w:color="auto"/>
              </w:divBdr>
              <w:divsChild>
                <w:div w:id="1588660258">
                  <w:marLeft w:val="0"/>
                  <w:marRight w:val="0"/>
                  <w:marTop w:val="0"/>
                  <w:marBottom w:val="0"/>
                  <w:divBdr>
                    <w:top w:val="none" w:sz="0" w:space="0" w:color="auto"/>
                    <w:left w:val="none" w:sz="0" w:space="0" w:color="auto"/>
                    <w:bottom w:val="none" w:sz="0" w:space="0" w:color="auto"/>
                    <w:right w:val="none" w:sz="0" w:space="0" w:color="auto"/>
                  </w:divBdr>
                </w:div>
              </w:divsChild>
            </w:div>
            <w:div w:id="852262006">
              <w:marLeft w:val="0"/>
              <w:marRight w:val="0"/>
              <w:marTop w:val="0"/>
              <w:marBottom w:val="0"/>
              <w:divBdr>
                <w:top w:val="none" w:sz="0" w:space="0" w:color="auto"/>
                <w:left w:val="none" w:sz="0" w:space="0" w:color="auto"/>
                <w:bottom w:val="none" w:sz="0" w:space="0" w:color="auto"/>
                <w:right w:val="none" w:sz="0" w:space="0" w:color="auto"/>
              </w:divBdr>
              <w:divsChild>
                <w:div w:id="68540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04255">
          <w:marLeft w:val="0"/>
          <w:marRight w:val="0"/>
          <w:marTop w:val="0"/>
          <w:marBottom w:val="0"/>
          <w:divBdr>
            <w:top w:val="none" w:sz="0" w:space="0" w:color="auto"/>
            <w:left w:val="none" w:sz="0" w:space="0" w:color="auto"/>
            <w:bottom w:val="none" w:sz="0" w:space="0" w:color="auto"/>
            <w:right w:val="none" w:sz="0" w:space="0" w:color="auto"/>
          </w:divBdr>
          <w:divsChild>
            <w:div w:id="1000934449">
              <w:marLeft w:val="0"/>
              <w:marRight w:val="0"/>
              <w:marTop w:val="0"/>
              <w:marBottom w:val="0"/>
              <w:divBdr>
                <w:top w:val="none" w:sz="0" w:space="0" w:color="auto"/>
                <w:left w:val="none" w:sz="0" w:space="0" w:color="auto"/>
                <w:bottom w:val="none" w:sz="0" w:space="0" w:color="auto"/>
                <w:right w:val="none" w:sz="0" w:space="0" w:color="auto"/>
              </w:divBdr>
              <w:divsChild>
                <w:div w:id="174517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901617">
      <w:bodyDiv w:val="1"/>
      <w:marLeft w:val="0"/>
      <w:marRight w:val="0"/>
      <w:marTop w:val="0"/>
      <w:marBottom w:val="0"/>
      <w:divBdr>
        <w:top w:val="none" w:sz="0" w:space="0" w:color="auto"/>
        <w:left w:val="none" w:sz="0" w:space="0" w:color="auto"/>
        <w:bottom w:val="none" w:sz="0" w:space="0" w:color="auto"/>
        <w:right w:val="none" w:sz="0" w:space="0" w:color="auto"/>
      </w:divBdr>
      <w:divsChild>
        <w:div w:id="1210923288">
          <w:marLeft w:val="0"/>
          <w:marRight w:val="0"/>
          <w:marTop w:val="0"/>
          <w:marBottom w:val="0"/>
          <w:divBdr>
            <w:top w:val="none" w:sz="0" w:space="0" w:color="auto"/>
            <w:left w:val="none" w:sz="0" w:space="0" w:color="auto"/>
            <w:bottom w:val="none" w:sz="0" w:space="0" w:color="auto"/>
            <w:right w:val="none" w:sz="0" w:space="0" w:color="auto"/>
          </w:divBdr>
          <w:divsChild>
            <w:div w:id="230194977">
              <w:marLeft w:val="0"/>
              <w:marRight w:val="0"/>
              <w:marTop w:val="0"/>
              <w:marBottom w:val="0"/>
              <w:divBdr>
                <w:top w:val="none" w:sz="0" w:space="0" w:color="auto"/>
                <w:left w:val="none" w:sz="0" w:space="0" w:color="auto"/>
                <w:bottom w:val="none" w:sz="0" w:space="0" w:color="auto"/>
                <w:right w:val="none" w:sz="0" w:space="0" w:color="auto"/>
              </w:divBdr>
              <w:divsChild>
                <w:div w:id="80867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607482">
      <w:bodyDiv w:val="1"/>
      <w:marLeft w:val="0"/>
      <w:marRight w:val="0"/>
      <w:marTop w:val="0"/>
      <w:marBottom w:val="0"/>
      <w:divBdr>
        <w:top w:val="none" w:sz="0" w:space="0" w:color="auto"/>
        <w:left w:val="none" w:sz="0" w:space="0" w:color="auto"/>
        <w:bottom w:val="none" w:sz="0" w:space="0" w:color="auto"/>
        <w:right w:val="none" w:sz="0" w:space="0" w:color="auto"/>
      </w:divBdr>
      <w:divsChild>
        <w:div w:id="705956327">
          <w:marLeft w:val="0"/>
          <w:marRight w:val="0"/>
          <w:marTop w:val="0"/>
          <w:marBottom w:val="0"/>
          <w:divBdr>
            <w:top w:val="none" w:sz="0" w:space="0" w:color="auto"/>
            <w:left w:val="none" w:sz="0" w:space="0" w:color="auto"/>
            <w:bottom w:val="none" w:sz="0" w:space="0" w:color="auto"/>
            <w:right w:val="none" w:sz="0" w:space="0" w:color="auto"/>
          </w:divBdr>
          <w:divsChild>
            <w:div w:id="1578899038">
              <w:marLeft w:val="0"/>
              <w:marRight w:val="0"/>
              <w:marTop w:val="0"/>
              <w:marBottom w:val="0"/>
              <w:divBdr>
                <w:top w:val="none" w:sz="0" w:space="0" w:color="auto"/>
                <w:left w:val="none" w:sz="0" w:space="0" w:color="auto"/>
                <w:bottom w:val="none" w:sz="0" w:space="0" w:color="auto"/>
                <w:right w:val="none" w:sz="0" w:space="0" w:color="auto"/>
              </w:divBdr>
              <w:divsChild>
                <w:div w:id="95356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960802">
      <w:bodyDiv w:val="1"/>
      <w:marLeft w:val="0"/>
      <w:marRight w:val="0"/>
      <w:marTop w:val="0"/>
      <w:marBottom w:val="0"/>
      <w:divBdr>
        <w:top w:val="none" w:sz="0" w:space="0" w:color="auto"/>
        <w:left w:val="none" w:sz="0" w:space="0" w:color="auto"/>
        <w:bottom w:val="none" w:sz="0" w:space="0" w:color="auto"/>
        <w:right w:val="none" w:sz="0" w:space="0" w:color="auto"/>
      </w:divBdr>
      <w:divsChild>
        <w:div w:id="1946039347">
          <w:marLeft w:val="0"/>
          <w:marRight w:val="0"/>
          <w:marTop w:val="0"/>
          <w:marBottom w:val="0"/>
          <w:divBdr>
            <w:top w:val="none" w:sz="0" w:space="0" w:color="auto"/>
            <w:left w:val="none" w:sz="0" w:space="0" w:color="auto"/>
            <w:bottom w:val="none" w:sz="0" w:space="0" w:color="auto"/>
            <w:right w:val="none" w:sz="0" w:space="0" w:color="auto"/>
          </w:divBdr>
          <w:divsChild>
            <w:div w:id="1051803386">
              <w:marLeft w:val="0"/>
              <w:marRight w:val="0"/>
              <w:marTop w:val="0"/>
              <w:marBottom w:val="0"/>
              <w:divBdr>
                <w:top w:val="none" w:sz="0" w:space="0" w:color="auto"/>
                <w:left w:val="none" w:sz="0" w:space="0" w:color="auto"/>
                <w:bottom w:val="none" w:sz="0" w:space="0" w:color="auto"/>
                <w:right w:val="none" w:sz="0" w:space="0" w:color="auto"/>
              </w:divBdr>
              <w:divsChild>
                <w:div w:id="332490394">
                  <w:marLeft w:val="0"/>
                  <w:marRight w:val="0"/>
                  <w:marTop w:val="0"/>
                  <w:marBottom w:val="0"/>
                  <w:divBdr>
                    <w:top w:val="none" w:sz="0" w:space="0" w:color="auto"/>
                    <w:left w:val="none" w:sz="0" w:space="0" w:color="auto"/>
                    <w:bottom w:val="none" w:sz="0" w:space="0" w:color="auto"/>
                    <w:right w:val="none" w:sz="0" w:space="0" w:color="auto"/>
                  </w:divBdr>
                </w:div>
              </w:divsChild>
            </w:div>
            <w:div w:id="1411729182">
              <w:marLeft w:val="0"/>
              <w:marRight w:val="0"/>
              <w:marTop w:val="0"/>
              <w:marBottom w:val="0"/>
              <w:divBdr>
                <w:top w:val="none" w:sz="0" w:space="0" w:color="auto"/>
                <w:left w:val="none" w:sz="0" w:space="0" w:color="auto"/>
                <w:bottom w:val="none" w:sz="0" w:space="0" w:color="auto"/>
                <w:right w:val="none" w:sz="0" w:space="0" w:color="auto"/>
              </w:divBdr>
              <w:divsChild>
                <w:div w:id="54075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568356">
          <w:marLeft w:val="0"/>
          <w:marRight w:val="0"/>
          <w:marTop w:val="0"/>
          <w:marBottom w:val="0"/>
          <w:divBdr>
            <w:top w:val="none" w:sz="0" w:space="0" w:color="auto"/>
            <w:left w:val="none" w:sz="0" w:space="0" w:color="auto"/>
            <w:bottom w:val="none" w:sz="0" w:space="0" w:color="auto"/>
            <w:right w:val="none" w:sz="0" w:space="0" w:color="auto"/>
          </w:divBdr>
          <w:divsChild>
            <w:div w:id="698746926">
              <w:marLeft w:val="0"/>
              <w:marRight w:val="0"/>
              <w:marTop w:val="0"/>
              <w:marBottom w:val="0"/>
              <w:divBdr>
                <w:top w:val="none" w:sz="0" w:space="0" w:color="auto"/>
                <w:left w:val="none" w:sz="0" w:space="0" w:color="auto"/>
                <w:bottom w:val="none" w:sz="0" w:space="0" w:color="auto"/>
                <w:right w:val="none" w:sz="0" w:space="0" w:color="auto"/>
              </w:divBdr>
              <w:divsChild>
                <w:div w:id="494683562">
                  <w:marLeft w:val="0"/>
                  <w:marRight w:val="0"/>
                  <w:marTop w:val="0"/>
                  <w:marBottom w:val="0"/>
                  <w:divBdr>
                    <w:top w:val="none" w:sz="0" w:space="0" w:color="auto"/>
                    <w:left w:val="none" w:sz="0" w:space="0" w:color="auto"/>
                    <w:bottom w:val="none" w:sz="0" w:space="0" w:color="auto"/>
                    <w:right w:val="none" w:sz="0" w:space="0" w:color="auto"/>
                  </w:divBdr>
                </w:div>
              </w:divsChild>
            </w:div>
            <w:div w:id="1833715055">
              <w:marLeft w:val="0"/>
              <w:marRight w:val="0"/>
              <w:marTop w:val="0"/>
              <w:marBottom w:val="0"/>
              <w:divBdr>
                <w:top w:val="none" w:sz="0" w:space="0" w:color="auto"/>
                <w:left w:val="none" w:sz="0" w:space="0" w:color="auto"/>
                <w:bottom w:val="none" w:sz="0" w:space="0" w:color="auto"/>
                <w:right w:val="none" w:sz="0" w:space="0" w:color="auto"/>
              </w:divBdr>
              <w:divsChild>
                <w:div w:id="136609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5EDB02B-B361-4B77-888D-4B013D543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139</Pages>
  <Words>61730</Words>
  <Characters>351864</Characters>
  <Application>Microsoft Office Word</Application>
  <DocSecurity>0</DocSecurity>
  <Lines>2932</Lines>
  <Paragraphs>825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c:creator>
  <cp:lastModifiedBy>Natasa Bjelica</cp:lastModifiedBy>
  <cp:revision>17</cp:revision>
  <cp:lastPrinted>2019-03-21T09:37:00Z</cp:lastPrinted>
  <dcterms:created xsi:type="dcterms:W3CDTF">2019-03-28T06:53:00Z</dcterms:created>
  <dcterms:modified xsi:type="dcterms:W3CDTF">2019-03-28T07:08:00Z</dcterms:modified>
</cp:coreProperties>
</file>