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CAD" w:rsidRPr="005C59C2" w:rsidRDefault="00CE6CAD" w:rsidP="00CE6CAD">
      <w:pPr>
        <w:pStyle w:val="Title"/>
        <w:ind w:left="1170"/>
        <w:rPr>
          <w:rFonts w:ascii="Georgia Pro Cond Light" w:hAnsi="Georgia Pro Cond Light"/>
          <w:sz w:val="24"/>
          <w:szCs w:val="24"/>
          <w:lang w:val="bs-Latn-BA"/>
        </w:rPr>
      </w:pPr>
      <w:r w:rsidRPr="005C59C2">
        <w:rPr>
          <w:rFonts w:ascii="Georgia Pro Cond Light" w:hAnsi="Georgia Pro Cond Light"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C8164F" wp14:editId="070C93F1">
                <wp:simplePos x="0" y="0"/>
                <wp:positionH relativeFrom="column">
                  <wp:posOffset>4143375</wp:posOffset>
                </wp:positionH>
                <wp:positionV relativeFrom="paragraph">
                  <wp:posOffset>-164465</wp:posOffset>
                </wp:positionV>
                <wp:extent cx="1926590" cy="1174115"/>
                <wp:effectExtent l="0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90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9C2" w:rsidRDefault="005C59C2" w:rsidP="00CE6CAD">
                            <w:pPr>
                              <w:spacing w:after="0" w:line="240" w:lineRule="auto"/>
                              <w:jc w:val="right"/>
                              <w:rPr>
                                <w:rFonts w:ascii="Georgia Pro Cond Light" w:hAnsi="Georgia Pro Cond Light"/>
                                <w:sz w:val="20"/>
                                <w:lang w:val="pl-PL"/>
                              </w:rPr>
                            </w:pPr>
                          </w:p>
                          <w:p w:rsidR="002070D6" w:rsidRPr="005C59C2" w:rsidRDefault="002070D6" w:rsidP="00CE6CAD">
                            <w:pPr>
                              <w:spacing w:after="0" w:line="240" w:lineRule="auto"/>
                              <w:jc w:val="right"/>
                              <w:rPr>
                                <w:rFonts w:ascii="Georgia Pro Cond Light" w:hAnsi="Georgia Pro Cond Light"/>
                                <w:sz w:val="20"/>
                                <w:lang w:val="pl-PL"/>
                              </w:rPr>
                            </w:pPr>
                            <w:r w:rsidRPr="005C59C2">
                              <w:rPr>
                                <w:rFonts w:ascii="Georgia Pro Cond Light" w:hAnsi="Georgia Pro Cond Light"/>
                                <w:sz w:val="20"/>
                                <w:lang w:val="pl-PL"/>
                              </w:rPr>
                              <w:t xml:space="preserve">Adresa: Vuka Karadžića, br. 3 </w:t>
                            </w:r>
                          </w:p>
                          <w:p w:rsidR="002070D6" w:rsidRPr="005C59C2" w:rsidRDefault="002070D6" w:rsidP="00CE6CAD">
                            <w:pPr>
                              <w:spacing w:after="0" w:line="240" w:lineRule="auto"/>
                              <w:jc w:val="right"/>
                              <w:rPr>
                                <w:rFonts w:ascii="Georgia Pro Cond Light" w:hAnsi="Georgia Pro Cond Light"/>
                                <w:sz w:val="20"/>
                                <w:lang w:val="pl-PL"/>
                              </w:rPr>
                            </w:pPr>
                            <w:r w:rsidRPr="005C59C2">
                              <w:rPr>
                                <w:rFonts w:ascii="Georgia Pro Cond Light" w:hAnsi="Georgia Pro Cond Light"/>
                                <w:sz w:val="20"/>
                                <w:lang w:val="pl-PL"/>
                              </w:rPr>
                              <w:t>81000 Podgorica, Crna Gora</w:t>
                            </w:r>
                          </w:p>
                          <w:p w:rsidR="002070D6" w:rsidRPr="005C59C2" w:rsidRDefault="002070D6" w:rsidP="00CE6CAD">
                            <w:pPr>
                              <w:spacing w:after="0" w:line="240" w:lineRule="auto"/>
                              <w:jc w:val="right"/>
                              <w:rPr>
                                <w:rFonts w:ascii="Georgia Pro Cond Light" w:hAnsi="Georgia Pro Cond Light"/>
                                <w:sz w:val="20"/>
                              </w:rPr>
                            </w:pPr>
                            <w:r w:rsidRPr="005C59C2">
                              <w:rPr>
                                <w:rFonts w:ascii="Georgia Pro Cond Light" w:hAnsi="Georgia Pro Cond Light"/>
                                <w:sz w:val="20"/>
                              </w:rPr>
                              <w:t>tel: +382 20 407 501</w:t>
                            </w:r>
                          </w:p>
                          <w:p w:rsidR="002070D6" w:rsidRPr="005C59C2" w:rsidRDefault="002070D6" w:rsidP="00CE6CAD">
                            <w:pPr>
                              <w:spacing w:after="0" w:line="240" w:lineRule="auto"/>
                              <w:jc w:val="right"/>
                              <w:rPr>
                                <w:rFonts w:ascii="Georgia Pro Cond Light" w:hAnsi="Georgia Pro Cond Light"/>
                                <w:sz w:val="20"/>
                              </w:rPr>
                            </w:pPr>
                            <w:r w:rsidRPr="005C59C2">
                              <w:rPr>
                                <w:rFonts w:ascii="Georgia Pro Cond Light" w:hAnsi="Georgia Pro Cond Light"/>
                                <w:sz w:val="20"/>
                              </w:rPr>
                              <w:t>fax: +382 20 407 528</w:t>
                            </w:r>
                          </w:p>
                          <w:p w:rsidR="002070D6" w:rsidRPr="005C59C2" w:rsidRDefault="002070D6" w:rsidP="00CE6CAD">
                            <w:pPr>
                              <w:spacing w:after="0" w:line="240" w:lineRule="auto"/>
                              <w:jc w:val="right"/>
                              <w:rPr>
                                <w:rFonts w:ascii="Georgia Pro Cond Light" w:hAnsi="Georgia Pro Cond Light"/>
                                <w:color w:val="0070C0"/>
                                <w:sz w:val="20"/>
                              </w:rPr>
                            </w:pPr>
                            <w:r w:rsidRPr="005C59C2">
                              <w:rPr>
                                <w:rFonts w:ascii="Georgia Pro Cond Light" w:hAnsi="Georgia Pro Cond Light"/>
                                <w:color w:val="0070C0"/>
                                <w:sz w:val="20"/>
                              </w:rPr>
                              <w:t>www.mpa.gov.me</w:t>
                            </w:r>
                          </w:p>
                          <w:p w:rsidR="002070D6" w:rsidRPr="00AF27FF" w:rsidRDefault="002070D6" w:rsidP="00CE6CAD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C816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6.25pt;margin-top:-12.95pt;width:151.7pt;height:92.4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" stroked="f">
                <v:textbox style="mso-fit-shape-to-text:t">
                  <w:txbxContent>
                    <w:p w:rsidR="005C59C2" w:rsidRDefault="005C59C2" w:rsidP="00CE6CAD">
                      <w:pPr>
                        <w:spacing w:after="0" w:line="240" w:lineRule="auto"/>
                        <w:jc w:val="right"/>
                        <w:rPr>
                          <w:rFonts w:ascii="Georgia Pro Cond Light" w:hAnsi="Georgia Pro Cond Light"/>
                          <w:sz w:val="20"/>
                          <w:lang w:val="pl-PL"/>
                        </w:rPr>
                      </w:pPr>
                    </w:p>
                    <w:p w:rsidR="002070D6" w:rsidRPr="005C59C2" w:rsidRDefault="002070D6" w:rsidP="00CE6CAD">
                      <w:pPr>
                        <w:spacing w:after="0" w:line="240" w:lineRule="auto"/>
                        <w:jc w:val="right"/>
                        <w:rPr>
                          <w:rFonts w:ascii="Georgia Pro Cond Light" w:hAnsi="Georgia Pro Cond Light"/>
                          <w:sz w:val="20"/>
                          <w:lang w:val="pl-PL"/>
                        </w:rPr>
                      </w:pPr>
                      <w:r w:rsidRPr="005C59C2">
                        <w:rPr>
                          <w:rFonts w:ascii="Georgia Pro Cond Light" w:hAnsi="Georgia Pro Cond Light"/>
                          <w:sz w:val="20"/>
                          <w:lang w:val="pl-PL"/>
                        </w:rPr>
                        <w:t xml:space="preserve">Adresa: Vuka Karadžića, br. 3 </w:t>
                      </w:r>
                    </w:p>
                    <w:p w:rsidR="002070D6" w:rsidRPr="005C59C2" w:rsidRDefault="002070D6" w:rsidP="00CE6CAD">
                      <w:pPr>
                        <w:spacing w:after="0" w:line="240" w:lineRule="auto"/>
                        <w:jc w:val="right"/>
                        <w:rPr>
                          <w:rFonts w:ascii="Georgia Pro Cond Light" w:hAnsi="Georgia Pro Cond Light"/>
                          <w:sz w:val="20"/>
                          <w:lang w:val="pl-PL"/>
                        </w:rPr>
                      </w:pPr>
                      <w:r w:rsidRPr="005C59C2">
                        <w:rPr>
                          <w:rFonts w:ascii="Georgia Pro Cond Light" w:hAnsi="Georgia Pro Cond Light"/>
                          <w:sz w:val="20"/>
                          <w:lang w:val="pl-PL"/>
                        </w:rPr>
                        <w:t>81000 Podgorica, Crna Gora</w:t>
                      </w:r>
                    </w:p>
                    <w:p w:rsidR="002070D6" w:rsidRPr="005C59C2" w:rsidRDefault="002070D6" w:rsidP="00CE6CAD">
                      <w:pPr>
                        <w:spacing w:after="0" w:line="240" w:lineRule="auto"/>
                        <w:jc w:val="right"/>
                        <w:rPr>
                          <w:rFonts w:ascii="Georgia Pro Cond Light" w:hAnsi="Georgia Pro Cond Light"/>
                          <w:sz w:val="20"/>
                        </w:rPr>
                      </w:pPr>
                      <w:r w:rsidRPr="005C59C2">
                        <w:rPr>
                          <w:rFonts w:ascii="Georgia Pro Cond Light" w:hAnsi="Georgia Pro Cond Light"/>
                          <w:sz w:val="20"/>
                        </w:rPr>
                        <w:t>tel: +382 20 407 501</w:t>
                      </w:r>
                    </w:p>
                    <w:p w:rsidR="002070D6" w:rsidRPr="005C59C2" w:rsidRDefault="002070D6" w:rsidP="00CE6CAD">
                      <w:pPr>
                        <w:spacing w:after="0" w:line="240" w:lineRule="auto"/>
                        <w:jc w:val="right"/>
                        <w:rPr>
                          <w:rFonts w:ascii="Georgia Pro Cond Light" w:hAnsi="Georgia Pro Cond Light"/>
                          <w:sz w:val="20"/>
                        </w:rPr>
                      </w:pPr>
                      <w:r w:rsidRPr="005C59C2">
                        <w:rPr>
                          <w:rFonts w:ascii="Georgia Pro Cond Light" w:hAnsi="Georgia Pro Cond Light"/>
                          <w:sz w:val="20"/>
                        </w:rPr>
                        <w:t>fax: +382 20 407 528</w:t>
                      </w:r>
                    </w:p>
                    <w:p w:rsidR="002070D6" w:rsidRPr="005C59C2" w:rsidRDefault="002070D6" w:rsidP="00CE6CAD">
                      <w:pPr>
                        <w:spacing w:after="0" w:line="240" w:lineRule="auto"/>
                        <w:jc w:val="right"/>
                        <w:rPr>
                          <w:rFonts w:ascii="Georgia Pro Cond Light" w:hAnsi="Georgia Pro Cond Light"/>
                          <w:color w:val="0070C0"/>
                          <w:sz w:val="20"/>
                        </w:rPr>
                      </w:pPr>
                      <w:r w:rsidRPr="005C59C2">
                        <w:rPr>
                          <w:rFonts w:ascii="Georgia Pro Cond Light" w:hAnsi="Georgia Pro Cond Light"/>
                          <w:color w:val="0070C0"/>
                          <w:sz w:val="20"/>
                        </w:rPr>
                        <w:t>www.mpa.gov.me</w:t>
                      </w:r>
                    </w:p>
                    <w:p w:rsidR="002070D6" w:rsidRPr="00AF27FF" w:rsidRDefault="002070D6" w:rsidP="00CE6CAD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59C2">
        <w:rPr>
          <w:rFonts w:ascii="Georgia Pro Cond Light" w:hAnsi="Georgia Pro Cond Light"/>
          <w:sz w:val="24"/>
          <w:szCs w:val="24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089443B8" wp14:editId="3AF6A20A">
            <wp:simplePos x="0" y="0"/>
            <wp:positionH relativeFrom="column">
              <wp:posOffset>-132715</wp:posOffset>
            </wp:positionH>
            <wp:positionV relativeFrom="paragraph">
              <wp:posOffset>-40640</wp:posOffset>
            </wp:positionV>
            <wp:extent cx="701040" cy="808384"/>
            <wp:effectExtent l="0" t="0" r="381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8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9C2">
        <w:rPr>
          <w:rFonts w:ascii="Georgia Pro Cond Light" w:hAnsi="Georgia Pro Cond Light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22B33C51" wp14:editId="511DAB5E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0F2D7F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5C59C2">
        <w:rPr>
          <w:rFonts w:ascii="Georgia Pro Cond Light" w:hAnsi="Georgia Pro Cond Light"/>
          <w:sz w:val="24"/>
          <w:szCs w:val="24"/>
          <w:lang w:val="bs-Latn-BA"/>
        </w:rPr>
        <w:t>Crna Gora</w:t>
      </w:r>
    </w:p>
    <w:p w:rsidR="00CE6CAD" w:rsidRPr="005C59C2" w:rsidRDefault="00CE6CAD" w:rsidP="00CE6CAD">
      <w:pPr>
        <w:pStyle w:val="Title"/>
        <w:spacing w:after="0"/>
        <w:rPr>
          <w:rFonts w:ascii="Georgia Pro Cond Light" w:hAnsi="Georgia Pro Cond Light"/>
          <w:sz w:val="24"/>
          <w:szCs w:val="24"/>
          <w:lang w:val="bs-Latn-BA"/>
        </w:rPr>
      </w:pPr>
      <w:r w:rsidRPr="005C59C2">
        <w:rPr>
          <w:rFonts w:ascii="Georgia Pro Cond Light" w:hAnsi="Georgia Pro Cond Light"/>
          <w:sz w:val="24"/>
          <w:szCs w:val="24"/>
          <w:lang w:val="bs-Latn-BA"/>
        </w:rPr>
        <w:t xml:space="preserve">Ministarstvo pravde, ljudskih i manjinskih prava </w:t>
      </w:r>
    </w:p>
    <w:p w:rsidR="00CE6CAD" w:rsidRPr="006E562C" w:rsidRDefault="00CE6CAD" w:rsidP="003478E9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Georgia Pro Cond Light" w:hAnsi="Georgia Pro Cond Light" w:cs="Arial"/>
          <w:bCs/>
          <w:sz w:val="24"/>
          <w:szCs w:val="24"/>
          <w:lang w:val="bs-Latn-BA"/>
        </w:rPr>
      </w:pPr>
    </w:p>
    <w:p w:rsidR="00CE6CAD" w:rsidRPr="006E562C" w:rsidRDefault="00CE6CAD" w:rsidP="003478E9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Georgia Pro Cond Light" w:hAnsi="Georgia Pro Cond Light" w:cs="Arial"/>
          <w:bCs/>
          <w:sz w:val="24"/>
          <w:szCs w:val="24"/>
          <w:lang w:val="bs-Latn-BA"/>
        </w:rPr>
      </w:pPr>
    </w:p>
    <w:p w:rsidR="00CE6CAD" w:rsidRPr="006E562C" w:rsidRDefault="00CE6CAD" w:rsidP="003478E9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Georgia Pro Cond Light" w:hAnsi="Georgia Pro Cond Light" w:cs="Arial"/>
          <w:bCs/>
          <w:sz w:val="24"/>
          <w:szCs w:val="24"/>
          <w:lang w:val="bs-Latn-BA"/>
        </w:rPr>
      </w:pPr>
    </w:p>
    <w:p w:rsidR="00CE6CAD" w:rsidRPr="006E562C" w:rsidRDefault="00CE6CAD" w:rsidP="003478E9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Georgia Pro Cond Light" w:hAnsi="Georgia Pro Cond Light" w:cs="Arial"/>
          <w:bCs/>
          <w:sz w:val="24"/>
          <w:szCs w:val="24"/>
          <w:lang w:val="bs-Latn-BA"/>
        </w:rPr>
      </w:pPr>
    </w:p>
    <w:p w:rsidR="00C067D2" w:rsidRPr="006E562C" w:rsidRDefault="00CE6CAD" w:rsidP="006C7DCA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Georgia Pro Cond Light" w:hAnsi="Georgia Pro Cond Light" w:cs="Arial"/>
          <w:bCs/>
          <w:sz w:val="24"/>
          <w:szCs w:val="24"/>
          <w:lang w:val="bs-Latn-BA"/>
        </w:rPr>
      </w:pPr>
      <w:r w:rsidRPr="006E562C">
        <w:rPr>
          <w:rFonts w:ascii="Georgia Pro Cond Light" w:hAnsi="Georgia Pro Cond Light" w:cs="Arial"/>
          <w:bCs/>
          <w:sz w:val="24"/>
          <w:szCs w:val="24"/>
          <w:lang w:val="bs-Latn-BA"/>
        </w:rPr>
        <w:t xml:space="preserve">Br: </w:t>
      </w:r>
      <w:r w:rsidR="00E6011E">
        <w:rPr>
          <w:rFonts w:ascii="Georgia Pro Cond Light" w:hAnsi="Georgia Pro Cond Light" w:cs="Arial"/>
          <w:bCs/>
          <w:sz w:val="24"/>
          <w:szCs w:val="24"/>
          <w:lang w:val="bs-Latn-BA"/>
        </w:rPr>
        <w:t xml:space="preserve">01-056/21-9825   </w:t>
      </w:r>
      <w:r w:rsidR="006C7DCA" w:rsidRPr="000263C5">
        <w:rPr>
          <w:rFonts w:ascii="Georgia Pro Cond Light" w:hAnsi="Georgia Pro Cond Light" w:cs="Arial"/>
          <w:bCs/>
          <w:sz w:val="24"/>
          <w:szCs w:val="24"/>
          <w:lang w:val="bs-Latn-BA"/>
        </w:rPr>
        <w:t xml:space="preserve">                                                                                             </w:t>
      </w:r>
      <w:r w:rsidR="005C59C2" w:rsidRPr="000263C5">
        <w:rPr>
          <w:rFonts w:ascii="Georgia Pro Cond Light" w:hAnsi="Georgia Pro Cond Light" w:cs="Arial"/>
          <w:bCs/>
          <w:sz w:val="24"/>
          <w:szCs w:val="24"/>
          <w:lang w:val="bs-Latn-BA"/>
        </w:rPr>
        <w:t xml:space="preserve">               </w:t>
      </w:r>
      <w:r w:rsidR="006C7DCA" w:rsidRPr="000263C5">
        <w:rPr>
          <w:rFonts w:ascii="Georgia Pro Cond Light" w:hAnsi="Georgia Pro Cond Light" w:cs="Arial"/>
          <w:bCs/>
          <w:sz w:val="24"/>
          <w:szCs w:val="24"/>
          <w:lang w:val="bs-Latn-BA"/>
        </w:rPr>
        <w:t xml:space="preserve"> </w:t>
      </w:r>
      <w:r w:rsidR="000263C5" w:rsidRPr="000263C5">
        <w:rPr>
          <w:rFonts w:ascii="Georgia Pro Cond Light" w:hAnsi="Georgia Pro Cond Light" w:cs="Arial"/>
          <w:bCs/>
          <w:sz w:val="24"/>
          <w:szCs w:val="24"/>
          <w:lang w:val="bs-Latn-BA"/>
        </w:rPr>
        <w:t>27</w:t>
      </w:r>
      <w:r w:rsidR="008D40D7" w:rsidRPr="000263C5">
        <w:rPr>
          <w:rFonts w:ascii="Georgia Pro Cond Light" w:hAnsi="Georgia Pro Cond Light" w:cs="Arial"/>
          <w:bCs/>
          <w:sz w:val="24"/>
          <w:szCs w:val="24"/>
          <w:lang w:val="bs-Latn-BA"/>
        </w:rPr>
        <w:t>.09</w:t>
      </w:r>
      <w:r w:rsidRPr="000263C5">
        <w:rPr>
          <w:rFonts w:ascii="Georgia Pro Cond Light" w:hAnsi="Georgia Pro Cond Light" w:cs="Arial"/>
          <w:bCs/>
          <w:sz w:val="24"/>
          <w:szCs w:val="24"/>
          <w:lang w:val="bs-Latn-BA"/>
        </w:rPr>
        <w:t>.2021</w:t>
      </w:r>
      <w:r w:rsidR="00744328" w:rsidRPr="000263C5">
        <w:rPr>
          <w:rFonts w:ascii="Georgia Pro Cond Light" w:hAnsi="Georgia Pro Cond Light" w:cs="Arial"/>
          <w:bCs/>
          <w:sz w:val="24"/>
          <w:szCs w:val="24"/>
          <w:lang w:val="bs-Latn-BA"/>
        </w:rPr>
        <w:t>. godine</w:t>
      </w:r>
      <w:r w:rsidR="003478E9" w:rsidRPr="000263C5">
        <w:rPr>
          <w:rFonts w:ascii="Georgia Pro Cond Light" w:hAnsi="Georgia Pro Cond Light" w:cs="Arial"/>
          <w:bCs/>
          <w:sz w:val="24"/>
          <w:szCs w:val="24"/>
          <w:lang w:val="bs-Latn-BA"/>
        </w:rPr>
        <w:t xml:space="preserve">  </w:t>
      </w:r>
      <w:r w:rsidR="00696ADC" w:rsidRPr="006E562C">
        <w:rPr>
          <w:rFonts w:ascii="Georgia Pro Cond Light" w:hAnsi="Georgia Pro Cond Light" w:cs="Arial"/>
          <w:bCs/>
          <w:sz w:val="24"/>
          <w:szCs w:val="24"/>
          <w:lang w:val="bs-Latn-BA"/>
        </w:rPr>
        <w:tab/>
        <w:t xml:space="preserve">                                                                                       </w:t>
      </w:r>
    </w:p>
    <w:p w:rsidR="00C067D2" w:rsidRPr="006E562C" w:rsidRDefault="00C067D2" w:rsidP="00F23797">
      <w:pP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Na osnovu člana 32v Zakona o nevladinim organizacijama (“Službeni list CG“, br. 39/11 i 37/17), a u vezi sa Odlukom o utvrđivanju prioritetnih oblasti od javnog interesa i visine sredstava za finansiranje projekata i program</w:t>
      </w:r>
      <w:r w:rsidR="00F23797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a nevladinih organizacija u 2021</w:t>
      </w: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. god</w:t>
      </w:r>
      <w:r w:rsidR="00F23797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ini (“Službeni list CG“, broj 80/21</w:t>
      </w: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) i Pravilnikom o sadržaju javnog konkursa za raspodjelu sredstava za finansiranje projekata i programa nevladinih organizacija i izgledu i sadržaju prijave na javni konkurs (“Službeni list CG“, broj 14/18), Komisija za raspodjelu sredstava za finansiranje projekata/program</w:t>
      </w:r>
      <w:r w:rsidR="00116316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a nevladinih organizacija Ministarstv</w:t>
      </w:r>
      <w:r w:rsidR="00B92092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a pravde, ljudskih i manjinskih prava</w:t>
      </w: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, objavljuje </w:t>
      </w:r>
    </w:p>
    <w:p w:rsidR="00C067D2" w:rsidRPr="006E562C" w:rsidRDefault="00C067D2" w:rsidP="00C067D2">
      <w:pP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</w:p>
    <w:p w:rsidR="00C067D2" w:rsidRPr="006E562C" w:rsidRDefault="00C067D2" w:rsidP="00C067D2">
      <w:pPr>
        <w:jc w:val="center"/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>JAVNI KONKURS</w:t>
      </w:r>
    </w:p>
    <w:p w:rsidR="0050131A" w:rsidRPr="007115B5" w:rsidRDefault="0050131A" w:rsidP="007115B5">
      <w:pPr>
        <w:jc w:val="center"/>
        <w:rPr>
          <w:rFonts w:ascii="Georgia Pro Cond Light" w:hAnsi="Georgia Pro Cond Light" w:cs="Arial"/>
          <w:sz w:val="24"/>
          <w:szCs w:val="24"/>
          <w:shd w:val="clear" w:color="auto" w:fill="FFFFFF"/>
          <w:lang w:val="sr-Latn-ME"/>
        </w:rPr>
      </w:pP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za raspodjelu sredstava za finansiranje projekata</w:t>
      </w:r>
      <w:r w:rsidR="00914DD7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/</w:t>
      </w: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programa nevladinih organizacija </w:t>
      </w:r>
      <w:r w:rsidR="007115B5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koji doprinose razvoju i unapređenju</w:t>
      </w: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prava manjinskih naroda i drugih manjinskih nacionalnih zajednica</w:t>
      </w:r>
      <w:r w:rsidR="007115B5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u</w:t>
      </w:r>
      <w:r w:rsidR="009B56D3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</w:t>
      </w:r>
      <w:r w:rsidR="007115B5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2021. godini pod na</w:t>
      </w:r>
      <w:r w:rsidR="007115B5">
        <w:rPr>
          <w:rFonts w:ascii="Georgia Pro Cond Light" w:hAnsi="Georgia Pro Cond Light" w:cs="Arial"/>
          <w:sz w:val="24"/>
          <w:szCs w:val="24"/>
          <w:shd w:val="clear" w:color="auto" w:fill="FFFFFF"/>
          <w:lang w:val="sr-Latn-ME"/>
        </w:rPr>
        <w:t>zivom</w:t>
      </w:r>
    </w:p>
    <w:p w:rsidR="00182962" w:rsidRPr="006E562C" w:rsidRDefault="008D40D7" w:rsidP="008D40D7">
      <w:pPr>
        <w:jc w:val="center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noProof/>
          <w:sz w:val="24"/>
          <w:szCs w:val="24"/>
          <w:shd w:val="clear" w:color="auto" w:fill="FFFFFF"/>
          <w:lang w:eastAsia="en-GB"/>
        </w:rPr>
        <w:drawing>
          <wp:inline distT="0" distB="0" distL="0" distR="0" wp14:anchorId="7A441AF9" wp14:editId="21CBBCE4">
            <wp:extent cx="4018280" cy="114300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quity-Diversity-Inclusion-imag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2543" cy="1169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5B5" w:rsidRPr="007115B5" w:rsidRDefault="00C067D2" w:rsidP="005C59C2">
      <w:pPr>
        <w:jc w:val="center"/>
        <w:rPr>
          <w:rFonts w:ascii="Georgia Pro Cond Light" w:hAnsi="Georgia Pro Cond Light" w:cs="Arial"/>
          <w:b/>
          <w:bCs/>
          <w:sz w:val="32"/>
          <w:szCs w:val="32"/>
          <w:shd w:val="clear" w:color="auto" w:fill="FFFFFF"/>
          <w:lang w:val="bs-Latn-BA"/>
        </w:rPr>
      </w:pPr>
      <w:r w:rsidRPr="007115B5">
        <w:rPr>
          <w:rFonts w:ascii="Georgia Pro Cond Light" w:hAnsi="Georgia Pro Cond Light" w:cs="Arial"/>
          <w:b/>
          <w:bCs/>
          <w:sz w:val="32"/>
          <w:szCs w:val="32"/>
          <w:shd w:val="clear" w:color="auto" w:fill="FFFFFF"/>
          <w:lang w:val="bs-Latn-BA"/>
        </w:rPr>
        <w:t>“A</w:t>
      </w:r>
      <w:r w:rsidR="009B56D3">
        <w:rPr>
          <w:rFonts w:ascii="Georgia Pro Cond Light" w:hAnsi="Georgia Pro Cond Light" w:cs="Arial"/>
          <w:b/>
          <w:bCs/>
          <w:sz w:val="32"/>
          <w:szCs w:val="32"/>
          <w:shd w:val="clear" w:color="auto" w:fill="FFFFFF"/>
          <w:lang w:val="bs-Latn-BA"/>
        </w:rPr>
        <w:t xml:space="preserve">firmacija građanskog društva i </w:t>
      </w:r>
      <w:r w:rsidRPr="007115B5">
        <w:rPr>
          <w:rFonts w:ascii="Georgia Pro Cond Light" w:hAnsi="Georgia Pro Cond Light" w:cs="Arial"/>
          <w:b/>
          <w:bCs/>
          <w:sz w:val="32"/>
          <w:szCs w:val="32"/>
          <w:shd w:val="clear" w:color="auto" w:fill="FFFFFF"/>
          <w:lang w:val="bs-Latn-BA"/>
        </w:rPr>
        <w:t>promovisanje različitosti “</w:t>
      </w:r>
    </w:p>
    <w:p w:rsidR="00102D10" w:rsidRPr="006E562C" w:rsidRDefault="00102D10" w:rsidP="00C067D2">
      <w:pPr>
        <w:jc w:val="both"/>
        <w:rPr>
          <w:rFonts w:ascii="Georgia Pro Cond Light" w:hAnsi="Georgia Pro Cond Light"/>
          <w:sz w:val="24"/>
          <w:szCs w:val="24"/>
          <w:lang w:val="bs-Latn-BA"/>
        </w:rPr>
      </w:pPr>
      <w:r w:rsidRPr="006E562C">
        <w:rPr>
          <w:rFonts w:ascii="Georgia Pro Cond Light" w:hAnsi="Georgia Pro Cond Light"/>
          <w:sz w:val="24"/>
          <w:szCs w:val="24"/>
          <w:lang w:val="bs-Latn-BA"/>
        </w:rPr>
        <w:t>Pozivaju se nevladine organizacije koje</w:t>
      </w:r>
      <w:r w:rsidR="007115B5">
        <w:rPr>
          <w:rFonts w:ascii="Georgia Pro Cond Light" w:hAnsi="Georgia Pro Cond Light"/>
          <w:sz w:val="24"/>
          <w:szCs w:val="24"/>
          <w:lang w:val="bs-Latn-BA"/>
        </w:rPr>
        <w:t xml:space="preserve"> se bave zaštitom </w:t>
      </w:r>
      <w:r w:rsidR="007115B5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prava manjinskih naroda i drugih manjinskih nacionalnih zajednica</w:t>
      </w:r>
      <w:r w:rsidR="007115B5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, a koje </w:t>
      </w:r>
      <w:r w:rsidRPr="006E562C">
        <w:rPr>
          <w:rFonts w:ascii="Georgia Pro Cond Light" w:hAnsi="Georgia Pro Cond Light"/>
          <w:sz w:val="24"/>
          <w:szCs w:val="24"/>
          <w:lang w:val="bs-Latn-BA"/>
        </w:rPr>
        <w:t xml:space="preserve">imaju kapacitete i iskustvo da prijave </w:t>
      </w:r>
      <w:r w:rsidR="007115B5">
        <w:rPr>
          <w:rFonts w:ascii="Georgia Pro Cond Light" w:hAnsi="Georgia Pro Cond Light"/>
          <w:sz w:val="24"/>
          <w:szCs w:val="24"/>
          <w:lang w:val="bs-Latn-BA"/>
        </w:rPr>
        <w:t xml:space="preserve">projekte/programe na ovaj konkurs, </w:t>
      </w:r>
      <w:r w:rsidRPr="006E562C">
        <w:rPr>
          <w:rFonts w:ascii="Georgia Pro Cond Light" w:hAnsi="Georgia Pro Cond Light"/>
          <w:sz w:val="24"/>
          <w:szCs w:val="24"/>
          <w:lang w:val="bs-Latn-BA"/>
        </w:rPr>
        <w:t>kojim mogu doprinijeti realizaciji prioriteta utvrđenih:</w:t>
      </w:r>
    </w:p>
    <w:p w:rsidR="00B92092" w:rsidRPr="006E562C" w:rsidRDefault="00B92092" w:rsidP="00102D10">
      <w:pPr>
        <w:pStyle w:val="ListParagraph"/>
        <w:numPr>
          <w:ilvl w:val="0"/>
          <w:numId w:val="1"/>
        </w:numPr>
        <w:jc w:val="both"/>
        <w:rPr>
          <w:rFonts w:ascii="Georgia Pro Cond Light" w:hAnsi="Georgia Pro Cond Light"/>
          <w:sz w:val="24"/>
          <w:szCs w:val="24"/>
          <w:lang w:val="bs-Latn-BA"/>
        </w:rPr>
      </w:pPr>
      <w:r w:rsidRPr="006E562C">
        <w:rPr>
          <w:rFonts w:ascii="Georgia Pro Cond Light" w:hAnsi="Georgia Pro Cond Light"/>
          <w:sz w:val="24"/>
          <w:szCs w:val="24"/>
          <w:lang w:val="bs-Latn-BA"/>
        </w:rPr>
        <w:t>Ustavom Crne Gore;</w:t>
      </w:r>
    </w:p>
    <w:p w:rsidR="00102D10" w:rsidRPr="006E562C" w:rsidRDefault="00102D10" w:rsidP="00102D10">
      <w:pPr>
        <w:pStyle w:val="ListParagraph"/>
        <w:numPr>
          <w:ilvl w:val="0"/>
          <w:numId w:val="1"/>
        </w:numPr>
        <w:jc w:val="both"/>
        <w:rPr>
          <w:rFonts w:ascii="Georgia Pro Cond Light" w:hAnsi="Georgia Pro Cond Light"/>
          <w:sz w:val="24"/>
          <w:szCs w:val="24"/>
          <w:lang w:val="bs-Latn-BA"/>
        </w:rPr>
      </w:pPr>
      <w:r w:rsidRPr="006E562C">
        <w:rPr>
          <w:rFonts w:ascii="Georgia Pro Cond Light" w:hAnsi="Georgia Pro Cond Light"/>
          <w:sz w:val="24"/>
          <w:szCs w:val="24"/>
          <w:lang w:val="bs-Latn-BA"/>
        </w:rPr>
        <w:t>Zakonom o manjinskim pravima i slobodama;</w:t>
      </w:r>
    </w:p>
    <w:p w:rsidR="00102D10" w:rsidRPr="006E562C" w:rsidRDefault="00102D10" w:rsidP="00102D10">
      <w:pPr>
        <w:pStyle w:val="ListParagraph"/>
        <w:numPr>
          <w:ilvl w:val="0"/>
          <w:numId w:val="1"/>
        </w:numPr>
        <w:jc w:val="both"/>
        <w:rPr>
          <w:rFonts w:ascii="Georgia Pro Cond Light" w:hAnsi="Georgia Pro Cond Light"/>
          <w:sz w:val="24"/>
          <w:szCs w:val="24"/>
          <w:lang w:val="bs-Latn-BA"/>
        </w:rPr>
      </w:pPr>
      <w:r w:rsidRPr="006E562C">
        <w:rPr>
          <w:rFonts w:ascii="Georgia Pro Cond Light" w:hAnsi="Georgia Pro Cond Light"/>
          <w:sz w:val="24"/>
          <w:szCs w:val="24"/>
          <w:lang w:val="bs-Latn-BA"/>
        </w:rPr>
        <w:t>Zakonom o izboru, upotrebi i javnom isticanju nacionalnih simbola;</w:t>
      </w:r>
    </w:p>
    <w:p w:rsidR="00102D10" w:rsidRPr="006E562C" w:rsidRDefault="00102D10" w:rsidP="00102D10">
      <w:pPr>
        <w:pStyle w:val="ListParagraph"/>
        <w:numPr>
          <w:ilvl w:val="0"/>
          <w:numId w:val="1"/>
        </w:numPr>
        <w:jc w:val="both"/>
        <w:rPr>
          <w:rFonts w:ascii="Georgia Pro Cond Light" w:hAnsi="Georgia Pro Cond Light"/>
          <w:sz w:val="24"/>
          <w:szCs w:val="24"/>
          <w:lang w:val="bs-Latn-BA"/>
        </w:rPr>
      </w:pPr>
      <w:r w:rsidRPr="006E562C">
        <w:rPr>
          <w:rFonts w:ascii="Georgia Pro Cond Light" w:hAnsi="Georgia Pro Cond Light"/>
          <w:sz w:val="24"/>
          <w:szCs w:val="24"/>
          <w:lang w:val="bs-Latn-BA"/>
        </w:rPr>
        <w:t>Strategijom m</w:t>
      </w:r>
      <w:r w:rsidR="000065CE">
        <w:rPr>
          <w:rFonts w:ascii="Georgia Pro Cond Light" w:hAnsi="Georgia Pro Cond Light"/>
          <w:sz w:val="24"/>
          <w:szCs w:val="24"/>
          <w:lang w:val="bs-Latn-BA"/>
        </w:rPr>
        <w:t>anjinske politike 2019-2023 sa A</w:t>
      </w:r>
      <w:r w:rsidRPr="006E562C">
        <w:rPr>
          <w:rFonts w:ascii="Georgia Pro Cond Light" w:hAnsi="Georgia Pro Cond Light"/>
          <w:sz w:val="24"/>
          <w:szCs w:val="24"/>
          <w:lang w:val="bs-Latn-BA"/>
        </w:rPr>
        <w:t>kcionim planom za 2021-2022;</w:t>
      </w:r>
    </w:p>
    <w:p w:rsidR="00102D10" w:rsidRPr="006E562C" w:rsidRDefault="00102D10" w:rsidP="00102D10">
      <w:pPr>
        <w:pStyle w:val="ListParagraph"/>
        <w:numPr>
          <w:ilvl w:val="0"/>
          <w:numId w:val="1"/>
        </w:numPr>
        <w:rPr>
          <w:rFonts w:ascii="Georgia Pro Cond Light" w:hAnsi="Georgia Pro Cond Light"/>
          <w:sz w:val="24"/>
          <w:szCs w:val="24"/>
          <w:lang w:val="bs-Latn-BA"/>
        </w:rPr>
      </w:pPr>
      <w:r w:rsidRPr="006E562C">
        <w:rPr>
          <w:rFonts w:ascii="Georgia Pro Cond Light" w:hAnsi="Georgia Pro Cond Light"/>
          <w:sz w:val="24"/>
          <w:szCs w:val="24"/>
          <w:lang w:val="bs-Latn-BA"/>
        </w:rPr>
        <w:t>Okvirnom konvencijom za zaštitu nacionalnih manjina;</w:t>
      </w:r>
    </w:p>
    <w:p w:rsidR="00102D10" w:rsidRPr="006E562C" w:rsidRDefault="00102D10" w:rsidP="00102D10">
      <w:pPr>
        <w:pStyle w:val="ListParagraph"/>
        <w:numPr>
          <w:ilvl w:val="0"/>
          <w:numId w:val="1"/>
        </w:numPr>
        <w:jc w:val="both"/>
        <w:rPr>
          <w:rFonts w:ascii="Georgia Pro Cond Light" w:hAnsi="Georgia Pro Cond Light"/>
          <w:sz w:val="24"/>
          <w:szCs w:val="24"/>
          <w:lang w:val="bs-Latn-BA"/>
        </w:rPr>
      </w:pPr>
      <w:r w:rsidRPr="006E562C">
        <w:rPr>
          <w:rFonts w:ascii="Georgia Pro Cond Light" w:hAnsi="Georgia Pro Cond Light"/>
          <w:sz w:val="24"/>
          <w:szCs w:val="24"/>
          <w:lang w:val="bs-Latn-BA"/>
        </w:rPr>
        <w:t>Evropskom poveljom o re</w:t>
      </w:r>
      <w:r w:rsidR="00F23797" w:rsidRPr="006E562C">
        <w:rPr>
          <w:rFonts w:ascii="Georgia Pro Cond Light" w:hAnsi="Georgia Pro Cond Light"/>
          <w:sz w:val="24"/>
          <w:szCs w:val="24"/>
          <w:lang w:val="bs-Latn-BA"/>
        </w:rPr>
        <w:t>gionalnim i manjinskim jezicima;</w:t>
      </w:r>
    </w:p>
    <w:p w:rsidR="00F23797" w:rsidRDefault="00F23797" w:rsidP="00102D10">
      <w:pPr>
        <w:pStyle w:val="ListParagraph"/>
        <w:numPr>
          <w:ilvl w:val="0"/>
          <w:numId w:val="1"/>
        </w:numPr>
        <w:jc w:val="both"/>
        <w:rPr>
          <w:rFonts w:ascii="Georgia Pro Cond Light" w:hAnsi="Georgia Pro Cond Light"/>
          <w:sz w:val="24"/>
          <w:szCs w:val="24"/>
          <w:lang w:val="bs-Latn-BA"/>
        </w:rPr>
      </w:pPr>
      <w:r w:rsidRPr="006E562C">
        <w:rPr>
          <w:rFonts w:ascii="Georgia Pro Cond Light" w:hAnsi="Georgia Pro Cond Light"/>
          <w:sz w:val="24"/>
          <w:szCs w:val="24"/>
          <w:lang w:val="bs-Latn-BA"/>
        </w:rPr>
        <w:t xml:space="preserve">drugim relevantnim normativnim i strateškim dokumentima iz ove oblasti. </w:t>
      </w:r>
    </w:p>
    <w:p w:rsidR="005C59C2" w:rsidRPr="006E562C" w:rsidRDefault="005C59C2" w:rsidP="005C59C2">
      <w:pPr>
        <w:pStyle w:val="ListParagraph"/>
        <w:jc w:val="both"/>
        <w:rPr>
          <w:rFonts w:ascii="Georgia Pro Cond Light" w:hAnsi="Georgia Pro Cond Light"/>
          <w:sz w:val="24"/>
          <w:szCs w:val="24"/>
          <w:lang w:val="bs-Latn-BA"/>
        </w:rPr>
      </w:pPr>
    </w:p>
    <w:p w:rsidR="00B92092" w:rsidRDefault="00B92092" w:rsidP="007115B5">
      <w:pPr>
        <w:jc w:val="both"/>
        <w:rPr>
          <w:rFonts w:ascii="Georgia Pro Cond Light" w:hAnsi="Georgia Pro Cond Light"/>
          <w:sz w:val="24"/>
          <w:szCs w:val="24"/>
          <w:lang w:val="bs-Latn-BA"/>
        </w:rPr>
      </w:pPr>
      <w:r w:rsidRPr="006E562C">
        <w:rPr>
          <w:rFonts w:ascii="Georgia Pro Cond Light" w:hAnsi="Georgia Pro Cond Light"/>
          <w:sz w:val="24"/>
          <w:szCs w:val="24"/>
          <w:lang w:val="bs-Latn-BA"/>
        </w:rPr>
        <w:lastRenderedPageBreak/>
        <w:t>Strateški ciljevi čijem će ostvarenju doprinijeti projekti/programi nevladinih organizacija u 2021. godini su:</w:t>
      </w:r>
    </w:p>
    <w:p w:rsidR="00B92092" w:rsidRPr="00E125E2" w:rsidRDefault="007115B5" w:rsidP="00E125E2">
      <w:pPr>
        <w:pStyle w:val="ListParagraph"/>
        <w:numPr>
          <w:ilvl w:val="0"/>
          <w:numId w:val="6"/>
        </w:numPr>
        <w:jc w:val="both"/>
        <w:rPr>
          <w:rFonts w:ascii="Georgia Pro Cond Light" w:hAnsi="Georgia Pro Cond Light"/>
          <w:sz w:val="24"/>
          <w:szCs w:val="24"/>
          <w:lang w:val="bs-Latn-BA"/>
        </w:rPr>
      </w:pPr>
      <w:r w:rsidRPr="00E125E2">
        <w:rPr>
          <w:rFonts w:ascii="Georgia Pro Cond Light" w:hAnsi="Georgia Pro Cond Light"/>
          <w:sz w:val="24"/>
          <w:szCs w:val="24"/>
          <w:lang w:val="bs-Latn-BA"/>
        </w:rPr>
        <w:t xml:space="preserve">Podizanje nivoa svijesti i znanja o uvažavanju </w:t>
      </w:r>
      <w:r w:rsidRPr="00E125E2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prava manjinskih naroda i drugih manjinskih nacionalnih zajednica</w:t>
      </w:r>
      <w:r w:rsidRPr="00E125E2">
        <w:rPr>
          <w:rFonts w:ascii="Georgia Pro Cond Light" w:hAnsi="Georgia Pro Cond Light"/>
          <w:sz w:val="24"/>
          <w:szCs w:val="24"/>
          <w:lang w:val="bs-Latn-BA"/>
        </w:rPr>
        <w:t xml:space="preserve">, bez diskriminacije u skladu sa </w:t>
      </w:r>
      <w:r w:rsidR="00E125E2">
        <w:rPr>
          <w:rFonts w:ascii="Georgia Pro Cond Light" w:hAnsi="Georgia Pro Cond Light"/>
          <w:sz w:val="24"/>
          <w:szCs w:val="24"/>
          <w:lang w:val="bs-Latn-BA"/>
        </w:rPr>
        <w:t xml:space="preserve">Ustavom Crne Gore, </w:t>
      </w:r>
      <w:r w:rsidR="00E125E2" w:rsidRPr="00E125E2">
        <w:rPr>
          <w:rFonts w:ascii="Georgia Pro Cond Light" w:hAnsi="Georgia Pro Cond Light"/>
          <w:sz w:val="24"/>
          <w:szCs w:val="24"/>
          <w:lang w:val="bs-Latn-BA"/>
        </w:rPr>
        <w:t>Zakonom o</w:t>
      </w:r>
      <w:r w:rsidR="00E125E2">
        <w:rPr>
          <w:rFonts w:ascii="Georgia Pro Cond Light" w:hAnsi="Georgia Pro Cond Light"/>
          <w:sz w:val="24"/>
          <w:szCs w:val="24"/>
          <w:lang w:val="bs-Latn-BA"/>
        </w:rPr>
        <w:t xml:space="preserve"> manjinskim pravima i slobodama, </w:t>
      </w:r>
      <w:r w:rsidR="00E125E2" w:rsidRPr="00E125E2">
        <w:rPr>
          <w:rFonts w:ascii="Georgia Pro Cond Light" w:hAnsi="Georgia Pro Cond Light"/>
          <w:sz w:val="24"/>
          <w:szCs w:val="24"/>
          <w:lang w:val="bs-Latn-BA"/>
        </w:rPr>
        <w:t>Zakonom o izboru, upotrebi i javno</w:t>
      </w:r>
      <w:r w:rsidR="00E125E2">
        <w:rPr>
          <w:rFonts w:ascii="Georgia Pro Cond Light" w:hAnsi="Georgia Pro Cond Light"/>
          <w:sz w:val="24"/>
          <w:szCs w:val="24"/>
          <w:lang w:val="bs-Latn-BA"/>
        </w:rPr>
        <w:t xml:space="preserve">m isticanju nacionalnih simbola, </w:t>
      </w:r>
      <w:r w:rsidR="00E125E2" w:rsidRPr="00E125E2">
        <w:rPr>
          <w:rFonts w:ascii="Georgia Pro Cond Light" w:hAnsi="Georgia Pro Cond Light"/>
          <w:sz w:val="24"/>
          <w:szCs w:val="24"/>
          <w:lang w:val="bs-Latn-BA"/>
        </w:rPr>
        <w:t xml:space="preserve">Strategijom manjinske politike 2019-2023 </w:t>
      </w:r>
      <w:r w:rsidR="000065CE">
        <w:rPr>
          <w:rFonts w:ascii="Georgia Pro Cond Light" w:hAnsi="Georgia Pro Cond Light"/>
          <w:sz w:val="24"/>
          <w:szCs w:val="24"/>
          <w:lang w:val="bs-Latn-BA"/>
        </w:rPr>
        <w:t>sa A</w:t>
      </w:r>
      <w:r w:rsidR="00E125E2">
        <w:rPr>
          <w:rFonts w:ascii="Georgia Pro Cond Light" w:hAnsi="Georgia Pro Cond Light"/>
          <w:sz w:val="24"/>
          <w:szCs w:val="24"/>
          <w:lang w:val="bs-Latn-BA"/>
        </w:rPr>
        <w:t xml:space="preserve">kcionim planom za 2021-2022, </w:t>
      </w:r>
      <w:r w:rsidR="00E125E2" w:rsidRPr="00E125E2">
        <w:rPr>
          <w:rFonts w:ascii="Georgia Pro Cond Light" w:hAnsi="Georgia Pro Cond Light"/>
          <w:sz w:val="24"/>
          <w:szCs w:val="24"/>
          <w:lang w:val="bs-Latn-BA"/>
        </w:rPr>
        <w:t>Okvirnom konvencijom</w:t>
      </w:r>
      <w:r w:rsidR="00E125E2">
        <w:rPr>
          <w:rFonts w:ascii="Georgia Pro Cond Light" w:hAnsi="Georgia Pro Cond Light"/>
          <w:sz w:val="24"/>
          <w:szCs w:val="24"/>
          <w:lang w:val="bs-Latn-BA"/>
        </w:rPr>
        <w:t xml:space="preserve"> za zaštitu nacionalnih manjina i </w:t>
      </w:r>
      <w:r w:rsidR="00E125E2" w:rsidRPr="00E125E2">
        <w:rPr>
          <w:rFonts w:ascii="Georgia Pro Cond Light" w:hAnsi="Georgia Pro Cond Light"/>
          <w:sz w:val="24"/>
          <w:szCs w:val="24"/>
          <w:lang w:val="bs-Latn-BA"/>
        </w:rPr>
        <w:t>Evropskom poveljom o regionalnim i manjinskim jezicima</w:t>
      </w:r>
      <w:r w:rsidR="00E125E2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. </w:t>
      </w:r>
    </w:p>
    <w:p w:rsidR="00E125E2" w:rsidRPr="00E125E2" w:rsidRDefault="00E125E2" w:rsidP="00E125E2">
      <w:pPr>
        <w:pStyle w:val="ListParagraph"/>
        <w:numPr>
          <w:ilvl w:val="0"/>
          <w:numId w:val="6"/>
        </w:numP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hr-BA"/>
        </w:rPr>
      </w:pPr>
      <w:r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Omogućavanje potpune ravnopravnosti pripadnika/ca </w:t>
      </w:r>
      <w:r w:rsidRPr="00E125E2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manjinskih naroda i drugih manjinskih nacionalnih zajednica</w:t>
      </w:r>
      <w:r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sa ostalim licaima u svim oblastima utvrđenim u  nabrojanim dokumentima;</w:t>
      </w:r>
    </w:p>
    <w:p w:rsidR="00A5618D" w:rsidRPr="006E562C" w:rsidRDefault="00A5618D" w:rsidP="00E125E2">
      <w:pPr>
        <w:pStyle w:val="ListParagraph"/>
        <w:numPr>
          <w:ilvl w:val="0"/>
          <w:numId w:val="6"/>
        </w:numP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hr-BA"/>
        </w:rPr>
      </w:pP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Uspostavljen</w:t>
      </w:r>
      <w:r w:rsidR="00E125E2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e efikas</w:t>
      </w: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n</w:t>
      </w:r>
      <w:r w:rsidR="00E125E2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og</w:t>
      </w: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sistem</w:t>
      </w:r>
      <w:r w:rsidR="00E125E2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a</w:t>
      </w: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monitoringa ostvarivanja prava manjinskih naroda i drugih manjinskih nacionalnih</w:t>
      </w:r>
      <w:r w:rsidR="00E125E2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zajednica u Crnoj Gori i podizanje</w:t>
      </w: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svijesti</w:t>
      </w:r>
      <w:r w:rsidR="00E125E2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manjinskih naroda</w:t>
      </w: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o sopstvenom statusu, pravima i obavezama u skladu sa međunarodnim standardima i pozitivnim pravom Crne Gore</w:t>
      </w:r>
      <w:r w:rsidRPr="006E562C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hr-BA"/>
        </w:rPr>
        <w:t>;</w:t>
      </w:r>
    </w:p>
    <w:p w:rsidR="00A5618D" w:rsidRPr="006E562C" w:rsidRDefault="00E125E2" w:rsidP="00A5618D">
      <w:pPr>
        <w:pStyle w:val="ListParagraph"/>
        <w:numPr>
          <w:ilvl w:val="0"/>
          <w:numId w:val="6"/>
        </w:numP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hr-BA"/>
        </w:rPr>
      </w:pPr>
      <w:r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Očuvanje kulturno-istorijske baštine</w:t>
      </w:r>
      <w:r w:rsidR="00A5618D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manjinskih naroda i drugih manjinskih</w:t>
      </w:r>
      <w:r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nacionalnih zajednica kao važnog</w:t>
      </w:r>
      <w:r w:rsidR="00A5618D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segment</w:t>
      </w:r>
      <w:r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a</w:t>
      </w:r>
      <w:r w:rsidR="00A5618D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ukupnog kulturno-istorijskog nasljeđa Crne Gore.</w:t>
      </w:r>
    </w:p>
    <w:p w:rsidR="00C067D2" w:rsidRPr="006E562C" w:rsidRDefault="00914DD7" w:rsidP="00C067D2">
      <w:pP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Prioritetni problemi u oblasti razvoja i unapređenja prava manjinskih naroda i drugih manjinskih nacionalnih zajednica, koji se planiraju rješavati finansiranjem projekata/programa nevladinih organizacija su: </w:t>
      </w:r>
    </w:p>
    <w:p w:rsidR="00914DD7" w:rsidRPr="006E562C" w:rsidRDefault="00744328" w:rsidP="00E125E2">
      <w:pPr>
        <w:pStyle w:val="ListParagraph"/>
        <w:numPr>
          <w:ilvl w:val="0"/>
          <w:numId w:val="2"/>
        </w:numP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Nedo</w:t>
      </w:r>
      <w:r w:rsidR="00914DD7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voljna informisanost pripadnika/ca manjinskih naroda i drugih manjinskih nacionalnih zajednica o </w:t>
      </w:r>
      <w:r w:rsidR="00E125E2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garantovanim pravima, </w:t>
      </w:r>
      <w:r w:rsidR="00914DD7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poštovanju ljudskih i manjinskih prava</w:t>
      </w:r>
      <w:r w:rsidR="006155D5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, </w:t>
      </w:r>
      <w:r w:rsidR="00914DD7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zabrani diskriminacije</w:t>
      </w:r>
      <w:r w:rsidR="006155D5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kao i o praksi Evropkog suda za ljudska prava</w:t>
      </w:r>
      <w:r w:rsidR="00914DD7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;</w:t>
      </w:r>
    </w:p>
    <w:p w:rsidR="00914DD7" w:rsidRPr="006E562C" w:rsidRDefault="000F0AC3" w:rsidP="00914DD7">
      <w:pPr>
        <w:pStyle w:val="ListParagraph"/>
        <w:numPr>
          <w:ilvl w:val="0"/>
          <w:numId w:val="2"/>
        </w:numP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Nedovoljno</w:t>
      </w:r>
      <w:r w:rsidR="00744328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poznavanje važnosti učešća</w:t>
      </w: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manjinskih naroda i drugih manjinskih</w:t>
      </w:r>
      <w:r w:rsidR="00744328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nacionalnih zajednica u procese</w:t>
      </w: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donošenja odluka na lokalnom i državnom nivou;</w:t>
      </w:r>
    </w:p>
    <w:p w:rsidR="00914DD7" w:rsidRPr="006E562C" w:rsidRDefault="00744328" w:rsidP="002070D6">
      <w:pPr>
        <w:pStyle w:val="ListParagraph"/>
        <w:numPr>
          <w:ilvl w:val="0"/>
          <w:numId w:val="2"/>
        </w:numP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Nedovoljan nivo poznavanja</w:t>
      </w:r>
      <w:r w:rsidR="006155D5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zakonskih rješenja i strateških dokumenata kojima se bliže uređuje položaj i prava manjinskih naroda i drugih manjinskih nacionalnih zajednica;</w:t>
      </w:r>
    </w:p>
    <w:p w:rsidR="00A5618D" w:rsidRPr="006E562C" w:rsidRDefault="006155D5" w:rsidP="00A5618D">
      <w:pPr>
        <w:pStyle w:val="ListParagraph"/>
        <w:numPr>
          <w:ilvl w:val="0"/>
          <w:numId w:val="2"/>
        </w:numP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Nizak nivo realizovanih mjera iz Strategije manjinske politike</w:t>
      </w:r>
      <w:r w:rsidR="00517B41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</w:t>
      </w: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2019-2023 sa pratećim akcionim planovima;</w:t>
      </w:r>
    </w:p>
    <w:p w:rsidR="00517B41" w:rsidRPr="006E562C" w:rsidRDefault="00517B41" w:rsidP="00A5618D">
      <w:pPr>
        <w:pStyle w:val="ListParagraph"/>
        <w:numPr>
          <w:ilvl w:val="0"/>
          <w:numId w:val="2"/>
        </w:numP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Prisustvo stereotipa i predrasuda;</w:t>
      </w:r>
    </w:p>
    <w:p w:rsidR="006155D5" w:rsidRPr="006E562C" w:rsidRDefault="006155D5" w:rsidP="006155D5">
      <w:pPr>
        <w:pStyle w:val="ListParagraph"/>
        <w:numPr>
          <w:ilvl w:val="0"/>
          <w:numId w:val="2"/>
        </w:numP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Nedovoljno </w:t>
      </w:r>
      <w:r w:rsidR="00B0380E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poznavanje kulture, idenditeta i tradicije manjinskih naroda i drugih manjinskih nacionalnih zajednica.</w:t>
      </w:r>
    </w:p>
    <w:p w:rsidR="00C067D2" w:rsidRPr="006E562C" w:rsidRDefault="00744328" w:rsidP="00E125E2">
      <w:pP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>C</w:t>
      </w:r>
      <w:r w:rsidR="00B0380E" w:rsidRPr="006E562C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>iljne grupe</w:t>
      </w:r>
      <w:r w:rsidR="00B0380E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su nevladine organizacije koje se bave zaštitom i unapređenjem prava manjinskih naroda i drugih manjinskih nacionalnih zajednica, savjeti manjnskih naroda i drugih manjinskih nacionalnih zajednica, </w:t>
      </w:r>
      <w:r w:rsidR="00A5618D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obrazovne ustanove, </w:t>
      </w:r>
      <w:r w:rsidR="00B0380E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organi državne uprave, organi lokalne samouprave, sudstvo, tužilaštvo, inspekcij</w:t>
      </w:r>
      <w:r w:rsidR="00EC05A9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ski </w:t>
      </w:r>
      <w:r w:rsidR="00E125E2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i </w:t>
      </w:r>
      <w:r w:rsidR="00EC05A9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policijski organi, mediji</w:t>
      </w:r>
      <w:r w:rsidR="0077560D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, </w:t>
      </w:r>
      <w:r w:rsidR="006F06B1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akademska zajednica, građani i građanke</w:t>
      </w:r>
      <w:r w:rsidR="00A5618D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(posebno žene i djeca)</w:t>
      </w:r>
      <w:r w:rsidR="00EC05A9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. </w:t>
      </w:r>
    </w:p>
    <w:p w:rsidR="006F06B1" w:rsidRPr="006E562C" w:rsidRDefault="006F06B1" w:rsidP="00C067D2">
      <w:pP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>Aktivnosti nevladinih organizacija</w:t>
      </w: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koje će doprinijeti ostvarenju strateških ciljeva i zadovoljenju potreba ciljnih grupa („prihvatljive aktivnosti za finansiranje“)</w:t>
      </w:r>
      <w:r w:rsidR="00A5618D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</w:t>
      </w: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su:</w:t>
      </w:r>
    </w:p>
    <w:p w:rsidR="000E252B" w:rsidRPr="006E562C" w:rsidRDefault="000E252B" w:rsidP="000E252B">
      <w:pPr>
        <w:pStyle w:val="ListParagraph"/>
        <w:numPr>
          <w:ilvl w:val="0"/>
          <w:numId w:val="4"/>
        </w:numP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Izrada izvještaja o primjeni međunarodnih i nacionalnih propisa (Evropske povelje o regionalnim ili manjinskim jezicima, Okvirne konvencije za zaštitu nacionalnih manjina, Zakona o manjinskim pravima i slobodama, itd.);  </w:t>
      </w:r>
    </w:p>
    <w:p w:rsidR="00C067D2" w:rsidRPr="006E562C" w:rsidRDefault="006F06B1" w:rsidP="006F06B1">
      <w:pPr>
        <w:pStyle w:val="ListParagraph"/>
        <w:numPr>
          <w:ilvl w:val="0"/>
          <w:numId w:val="4"/>
        </w:numP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lastRenderedPageBreak/>
        <w:t xml:space="preserve">informisanje manjinskih naroda i drugih manjinskih nacionalnih zajednica </w:t>
      </w:r>
      <w:r w:rsidR="00C067D2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o njihovim pravima i mehanizmima pravne zaštite, kao i </w:t>
      </w: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pružanje besplatne pravne pomoći </w:t>
      </w:r>
      <w:r w:rsidR="00C067D2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za ostvarivanje </w:t>
      </w:r>
      <w:r w:rsidR="00063B4F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tih</w:t>
      </w:r>
      <w:r w:rsidR="00C067D2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prava</w:t>
      </w: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;</w:t>
      </w:r>
    </w:p>
    <w:p w:rsidR="006F06B1" w:rsidRPr="006E562C" w:rsidRDefault="00517B41" w:rsidP="000065CE">
      <w:pPr>
        <w:pStyle w:val="ListParagraph"/>
        <w:numPr>
          <w:ilvl w:val="0"/>
          <w:numId w:val="4"/>
        </w:numP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Istraživanja</w:t>
      </w:r>
      <w:r w:rsidR="006F06B1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javnog mnjen</w:t>
      </w:r>
      <w:r w:rsidR="00063B4F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ja</w:t>
      </w:r>
      <w:r w:rsidR="000065CE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o položaju manjinskih naroda </w:t>
      </w:r>
      <w:r w:rsidR="000065CE" w:rsidRPr="00E125E2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i drugih manjinskih nacionalnih zajednica</w:t>
      </w:r>
      <w:r w:rsidR="00063B4F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(o socio-ekonomskom položaju, </w:t>
      </w:r>
      <w:r w:rsidR="006F06B1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nivou diskriminacije manjinskih naroda i drugih manjinskih nacionalnih zajednica, </w:t>
      </w:r>
      <w:r w:rsidR="003D5AE6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ostvarivanju zagarantovanih prava, prijavljivanju diskriminacije, itd.)</w:t>
      </w:r>
    </w:p>
    <w:p w:rsidR="006F06B1" w:rsidRPr="006E562C" w:rsidRDefault="006F06B1" w:rsidP="006F06B1">
      <w:pPr>
        <w:pStyle w:val="ListParagraph"/>
        <w:numPr>
          <w:ilvl w:val="0"/>
          <w:numId w:val="4"/>
        </w:numP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Izrada analiza o krivično-pravnoj zaštiti pripadnika/ca manjinskih naroda i drugih manjinskih nacionalnih zajednica</w:t>
      </w:r>
      <w:r w:rsidR="0087596F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, </w:t>
      </w:r>
      <w:r w:rsidR="00847BFE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korišćenju prava na informisanje na s</w:t>
      </w:r>
      <w:r w:rsidR="00517B41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v</w:t>
      </w:r>
      <w:r w:rsidR="00847BFE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om jeziku, </w:t>
      </w:r>
      <w:r w:rsidR="00517B41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itd.</w:t>
      </w: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;</w:t>
      </w:r>
    </w:p>
    <w:p w:rsidR="00B0380E" w:rsidRPr="006E562C" w:rsidRDefault="006F06B1" w:rsidP="003D5AE6">
      <w:pPr>
        <w:pStyle w:val="ListParagraph"/>
        <w:numPr>
          <w:ilvl w:val="0"/>
          <w:numId w:val="4"/>
        </w:numP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organizovanje </w:t>
      </w:r>
      <w:r w:rsidR="004F426C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događaja u cilju promovisanja jezika, kulture, tradicije i identiteta</w:t>
      </w:r>
      <w:r w:rsidR="0077560D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, </w:t>
      </w:r>
      <w:r w:rsidR="004F426C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manjinskih naroda i drugih m</w:t>
      </w:r>
      <w:r w:rsidR="0077560D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anjinskih nacionalnih zajednica</w:t>
      </w:r>
      <w:r w:rsidR="00517B41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</w:t>
      </w:r>
      <w:r w:rsidR="004F426C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(predstave za djecu, javni časovi, konferencije, javne debate,</w:t>
      </w:r>
      <w:r w:rsidR="003D5AE6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itd.)</w:t>
      </w:r>
      <w:r w:rsidR="004F426C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; </w:t>
      </w:r>
    </w:p>
    <w:p w:rsidR="00B0380E" w:rsidRDefault="0077560D" w:rsidP="00517B41">
      <w:pPr>
        <w:pStyle w:val="ListParagraph"/>
        <w:numPr>
          <w:ilvl w:val="0"/>
          <w:numId w:val="3"/>
        </w:numP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Izrada publikacija i p</w:t>
      </w:r>
      <w:r w:rsidR="00B0380E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revod pravnih propisa </w:t>
      </w: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na jezike</w:t>
      </w:r>
      <w:r w:rsidR="00B0380E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manjinskih naroda i drugih manjinskih nacional</w:t>
      </w:r>
      <w:r w:rsidR="00517B41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nih zajednica</w:t>
      </w:r>
      <w:r w:rsidR="00B0380E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;</w:t>
      </w:r>
    </w:p>
    <w:p w:rsidR="003D5AE6" w:rsidRPr="006E562C" w:rsidRDefault="003D5AE6" w:rsidP="003D5AE6">
      <w:pPr>
        <w:pStyle w:val="ListParagraph"/>
        <w:numPr>
          <w:ilvl w:val="0"/>
          <w:numId w:val="3"/>
        </w:numP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organizovanje konferencija, okruglih stolova, sprovođenje programa obuka za djecu, žene, odrasle iz manjinskih zajednica i preovlađujućeg stanovništva</w:t>
      </w:r>
      <w:r w:rsidR="00847BFE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koji doprinose ostvarivanju ciljeva</w:t>
      </w: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;</w:t>
      </w:r>
    </w:p>
    <w:p w:rsidR="00847BFE" w:rsidRPr="006E562C" w:rsidRDefault="00847BFE" w:rsidP="003D5AE6">
      <w:pPr>
        <w:pStyle w:val="ListParagraph"/>
        <w:numPr>
          <w:ilvl w:val="0"/>
          <w:numId w:val="3"/>
        </w:numP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Sprovođenje aktivnosti koje doprinose uspostavljanju i održavanju kontakata sa građanima/kama i organizacijama, odnosno udruženjima van Crne Gore,  </w:t>
      </w:r>
    </w:p>
    <w:p w:rsidR="000065CE" w:rsidRDefault="003D5AE6" w:rsidP="000065CE">
      <w:pPr>
        <w:pStyle w:val="ListParagraph"/>
        <w:numPr>
          <w:ilvl w:val="0"/>
          <w:numId w:val="3"/>
        </w:numP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Izrada i publikovanje kampanja i videografika o temama koje su od za unapređenje položaja manjinskih naroda i drugih manjinskih nacionalnih zajednica,</w:t>
      </w:r>
      <w:r w:rsidR="000065CE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te promociju multikulturalizma;</w:t>
      </w:r>
    </w:p>
    <w:p w:rsidR="003D5AE6" w:rsidRPr="000065CE" w:rsidRDefault="000065CE" w:rsidP="000065CE">
      <w:pPr>
        <w:pStyle w:val="ListParagraph"/>
        <w:numPr>
          <w:ilvl w:val="0"/>
          <w:numId w:val="3"/>
        </w:numP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0065CE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aktivnosti koje će doprinijeti implementaciji mjera iz </w:t>
      </w:r>
      <w:r>
        <w:rPr>
          <w:rFonts w:ascii="Georgia Pro Cond Light" w:hAnsi="Georgia Pro Cond Light"/>
          <w:sz w:val="24"/>
          <w:szCs w:val="24"/>
          <w:lang w:val="bs-Latn-BA"/>
        </w:rPr>
        <w:t>Strategije</w:t>
      </w:r>
      <w:r w:rsidRPr="006E562C">
        <w:rPr>
          <w:rFonts w:ascii="Georgia Pro Cond Light" w:hAnsi="Georgia Pro Cond Light"/>
          <w:sz w:val="24"/>
          <w:szCs w:val="24"/>
          <w:lang w:val="bs-Latn-BA"/>
        </w:rPr>
        <w:t xml:space="preserve"> m</w:t>
      </w:r>
      <w:r>
        <w:rPr>
          <w:rFonts w:ascii="Georgia Pro Cond Light" w:hAnsi="Georgia Pro Cond Light"/>
          <w:sz w:val="24"/>
          <w:szCs w:val="24"/>
          <w:lang w:val="bs-Latn-BA"/>
        </w:rPr>
        <w:t>anjinske politike 2019-2023 sa A</w:t>
      </w:r>
      <w:r w:rsidRPr="006E562C">
        <w:rPr>
          <w:rFonts w:ascii="Georgia Pro Cond Light" w:hAnsi="Georgia Pro Cond Light"/>
          <w:sz w:val="24"/>
          <w:szCs w:val="24"/>
          <w:lang w:val="bs-Latn-BA"/>
        </w:rPr>
        <w:t>kcionim planom za 2021-2022</w:t>
      </w:r>
      <w:r>
        <w:rPr>
          <w:rFonts w:ascii="Georgia Pro Cond Light" w:hAnsi="Georgia Pro Cond Light"/>
          <w:sz w:val="24"/>
          <w:szCs w:val="24"/>
          <w:lang w:val="bs-Latn-BA"/>
        </w:rPr>
        <w:t xml:space="preserve">. </w:t>
      </w:r>
    </w:p>
    <w:p w:rsidR="00C067D2" w:rsidRPr="006E562C" w:rsidRDefault="00C067D2" w:rsidP="0077560D">
      <w:pPr>
        <w:jc w:val="both"/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>Ukupan iznos sredstava koja se mogu ra</w:t>
      </w:r>
      <w:r w:rsidR="000065CE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>spodijeliti ovim k</w:t>
      </w:r>
      <w:r w:rsidR="0077560D" w:rsidRPr="006E562C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>onkursom je: 250</w:t>
      </w:r>
      <w:r w:rsidRPr="006E562C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>.000</w:t>
      </w:r>
      <w:r w:rsidR="0077560D" w:rsidRPr="006E562C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>,00</w:t>
      </w:r>
      <w:r w:rsidRPr="006E562C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 xml:space="preserve"> eura. </w:t>
      </w:r>
    </w:p>
    <w:p w:rsidR="00C067D2" w:rsidRPr="006E562C" w:rsidRDefault="00C067D2" w:rsidP="00C067D2">
      <w:pPr>
        <w:jc w:val="both"/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>Najniži iznos sredstava koji se može dodijeliti poj</w:t>
      </w:r>
      <w:r w:rsidR="00744328" w:rsidRPr="006E562C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>edinom projektu/programu</w:t>
      </w:r>
      <w:r w:rsidR="00157F14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 xml:space="preserve"> je 8.000,00 eura, a najviši 15</w:t>
      </w:r>
      <w:r w:rsidR="00744328" w:rsidRPr="006E562C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>.</w:t>
      </w:r>
      <w:r w:rsidRPr="006E562C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>000</w:t>
      </w:r>
      <w:r w:rsidR="00744328" w:rsidRPr="006E562C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>,00</w:t>
      </w:r>
      <w:r w:rsidRPr="006E562C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 xml:space="preserve"> eura.</w:t>
      </w:r>
    </w:p>
    <w:p w:rsidR="00C067D2" w:rsidRPr="006E562C" w:rsidRDefault="00C067D2" w:rsidP="00AA1737">
      <w:pP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Na ovaj konkurs jedna nevladina organizacija može prijaviti najviše </w:t>
      </w:r>
      <w:r w:rsidR="00467537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>više</w:t>
      </w:r>
      <w:r w:rsidR="00A5618D" w:rsidRPr="006E562C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 xml:space="preserve"> </w:t>
      </w:r>
      <w:r w:rsidRPr="006E562C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>projekat</w:t>
      </w:r>
      <w:r w:rsidR="00A5618D" w:rsidRPr="006E562C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>a</w:t>
      </w:r>
      <w:r w:rsidRPr="006E562C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>/program</w:t>
      </w:r>
      <w:r w:rsidR="00A5618D" w:rsidRPr="006E562C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>a</w:t>
      </w:r>
      <w:r w:rsidR="0077560D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, s tim da joj</w:t>
      </w:r>
      <w:r w:rsidR="00517B41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se mogu dodijeliti </w:t>
      </w:r>
      <w:r w:rsidR="0077560D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sredstva </w:t>
      </w:r>
      <w:r w:rsidR="00AA1737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samo za jedan </w:t>
      </w:r>
      <w:r w:rsidR="0077560D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projek</w:t>
      </w:r>
      <w:r w:rsidR="00AA1737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at/program</w:t>
      </w: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.</w:t>
      </w:r>
      <w:r w:rsidR="0077560D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</w:t>
      </w:r>
      <w:r w:rsidR="00A5618D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Ta nevladina </w:t>
      </w:r>
      <w:r w:rsidR="0077560D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organizacija može biti partner </w:t>
      </w:r>
      <w:r w:rsidR="0077560D" w:rsidRPr="00467537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>samo na jednom projekatu/program</w:t>
      </w:r>
      <w:r w:rsidR="00A5618D" w:rsidRPr="00467537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>u</w:t>
      </w:r>
      <w:r w:rsidR="00A5618D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u okviru ovog</w:t>
      </w:r>
      <w:r w:rsidR="0077560D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Javnog konkursa.</w:t>
      </w:r>
    </w:p>
    <w:p w:rsidR="00C067D2" w:rsidRPr="006E562C" w:rsidRDefault="00C067D2" w:rsidP="00C067D2">
      <w:pPr>
        <w:jc w:val="both"/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 xml:space="preserve">Prijavu projekta/programa na ovaj konkurs može podnijeti nevladina organizacija koja je: </w:t>
      </w:r>
    </w:p>
    <w:p w:rsidR="00744328" w:rsidRPr="006E562C" w:rsidRDefault="00C067D2" w:rsidP="00A5618D">
      <w:pPr>
        <w:pStyle w:val="ListParagraph"/>
        <w:numPr>
          <w:ilvl w:val="0"/>
          <w:numId w:val="7"/>
        </w:numP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upisana u Reg</w:t>
      </w:r>
      <w:r w:rsidR="00744328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istar nevladinih organizacija; </w:t>
      </w:r>
    </w:p>
    <w:p w:rsidR="00C067D2" w:rsidRPr="006E562C" w:rsidRDefault="00744328" w:rsidP="00A5618D">
      <w:pPr>
        <w:pStyle w:val="ListParagraph"/>
        <w:numPr>
          <w:ilvl w:val="0"/>
          <w:numId w:val="7"/>
        </w:numP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kroz ciljeve i djelatnosti u Statutu, definisala oblast od javnog interesa iz ovog konkursa kao oblast svog djelovanja;</w:t>
      </w:r>
    </w:p>
    <w:p w:rsidR="00A5618D" w:rsidRDefault="00157F14" w:rsidP="00157F14">
      <w:pPr>
        <w:pStyle w:val="ListParagraph"/>
        <w:numPr>
          <w:ilvl w:val="0"/>
          <w:numId w:val="7"/>
        </w:numP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dostavila dokaz da je </w:t>
      </w:r>
      <w:r w:rsidR="00C067D2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predala poreskom organu prijav</w:t>
      </w:r>
      <w:r w:rsidR="00AB5F85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u za prethodnu fiskalnu godinu, </w:t>
      </w:r>
      <w:r w:rsidR="00081EAB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i </w:t>
      </w:r>
      <w:r w:rsidR="00AB5F85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bilans stanja i bilans uspjeha</w:t>
      </w:r>
      <w:r>
        <w:rPr>
          <w:rFonts w:ascii="Georgia Pro Cond Light" w:hAnsi="Georgia Pro Cond Light" w:cs="Arial"/>
          <w:sz w:val="24"/>
          <w:szCs w:val="24"/>
          <w:shd w:val="clear" w:color="auto" w:fill="FFFFFF"/>
          <w:lang w:val="sr-Latn-ME"/>
        </w:rPr>
        <w:t xml:space="preserve">; </w:t>
      </w:r>
    </w:p>
    <w:p w:rsidR="000065CE" w:rsidRDefault="000065CE" w:rsidP="000065CE">
      <w:pPr>
        <w:pStyle w:val="ListParagraph"/>
        <w:numPr>
          <w:ilvl w:val="0"/>
          <w:numId w:val="7"/>
        </w:numP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0065CE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se ne nalazi u registru kaznene evidencije;</w:t>
      </w:r>
    </w:p>
    <w:p w:rsidR="00157F14" w:rsidRDefault="000065CE" w:rsidP="00157F14">
      <w:pPr>
        <w:pStyle w:val="ListParagraph"/>
        <w:numPr>
          <w:ilvl w:val="0"/>
          <w:numId w:val="7"/>
        </w:numPr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0065CE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je u prethodne tri godine sprovela </w:t>
      </w:r>
      <w:r w:rsidR="00AB5F85" w:rsidRPr="006E562C">
        <w:rPr>
          <w:rFonts w:ascii="Georgia Pro Cond Light" w:hAnsi="Georgia Pro Cond Light"/>
          <w:sz w:val="24"/>
          <w:szCs w:val="24"/>
          <w:lang w:val="bs-Latn-BA"/>
        </w:rPr>
        <w:t>sprovela istraživanje, izradila dokument, organizovala skup ili realizovala projekat usmjeren na unapređenje stanja u  oblasti</w:t>
      </w:r>
      <w:r w:rsidR="00AB5F85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iz ovog konkursa</w:t>
      </w:r>
      <w:r w:rsidR="00157F14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;</w:t>
      </w:r>
    </w:p>
    <w:p w:rsidR="00697F6D" w:rsidRPr="006C7DCA" w:rsidRDefault="00157F14" w:rsidP="006C7DCA">
      <w:pPr>
        <w:jc w:val="both"/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</w:pPr>
      <w:r w:rsidRPr="006C7DCA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 xml:space="preserve">Napomena: </w:t>
      </w:r>
      <w:r w:rsidR="00AB5F85" w:rsidRPr="006C7DCA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 xml:space="preserve"> </w:t>
      </w:r>
      <w:r w:rsidRPr="006C7DCA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 xml:space="preserve">Nevladine organizacije kojima se odobre sredstva </w:t>
      </w:r>
      <w:r w:rsidR="00697F6D" w:rsidRPr="006C7DCA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 xml:space="preserve">za finansiranje projekta/programa koji doprinose razvoju i unapređenju prava manjinskih naroda i drugih manjinskih nacionalnih zajednica u 2021. godini biće u obavezi da otvore nove žiro račune ili da dostave brojeve postojećih žiro računa na </w:t>
      </w:r>
      <w:r w:rsidR="00697F6D" w:rsidRPr="006C7DCA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lastRenderedPageBreak/>
        <w:t xml:space="preserve">kojima nema finansijskih sredstava, a koji će se koristriti isključivo za uplate i isplate vezane za ovaj Javni konkurs. </w:t>
      </w:r>
    </w:p>
    <w:p w:rsidR="00C067D2" w:rsidRPr="006E562C" w:rsidRDefault="00C067D2" w:rsidP="00A5618D">
      <w:pPr>
        <w:jc w:val="both"/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>Raspodjela sredstava iz ovog konkursa vrši se na osnovu sljedećih kriterijuma:</w:t>
      </w:r>
    </w:p>
    <w:p w:rsidR="00C067D2" w:rsidRPr="006E562C" w:rsidRDefault="00C067D2" w:rsidP="00A5618D">
      <w:pPr>
        <w:pStyle w:val="ListParagraph"/>
        <w:numPr>
          <w:ilvl w:val="1"/>
          <w:numId w:val="10"/>
        </w:numPr>
        <w:ind w:left="709" w:hanging="425"/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doprinos prijavljenog projekta, odnosno programa ostvarivanju javnog interesa i realizaciji strateških ciljeva u određenoj oblasti;</w:t>
      </w:r>
    </w:p>
    <w:p w:rsidR="00C067D2" w:rsidRPr="006E562C" w:rsidRDefault="00C067D2" w:rsidP="00A5618D">
      <w:pPr>
        <w:pStyle w:val="ListParagraph"/>
        <w:numPr>
          <w:ilvl w:val="1"/>
          <w:numId w:val="10"/>
        </w:numPr>
        <w:ind w:left="709" w:hanging="425"/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kvalitet prijavljenog projekta, odnosno programa;</w:t>
      </w:r>
    </w:p>
    <w:p w:rsidR="00C067D2" w:rsidRPr="006E562C" w:rsidRDefault="00C067D2" w:rsidP="00A5618D">
      <w:pPr>
        <w:pStyle w:val="ListParagraph"/>
        <w:numPr>
          <w:ilvl w:val="1"/>
          <w:numId w:val="10"/>
        </w:numPr>
        <w:ind w:left="709" w:hanging="425"/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kapacitet nevladine organizacije da realizuje prijavljeni projekat, odnosno program;</w:t>
      </w:r>
    </w:p>
    <w:p w:rsidR="00C067D2" w:rsidRPr="006E562C" w:rsidRDefault="00C067D2" w:rsidP="00A5618D">
      <w:pPr>
        <w:pStyle w:val="ListParagraph"/>
        <w:numPr>
          <w:ilvl w:val="1"/>
          <w:numId w:val="10"/>
        </w:numPr>
        <w:ind w:left="709" w:hanging="425"/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transparentnost rada nevladine organizacije.</w:t>
      </w:r>
    </w:p>
    <w:p w:rsidR="00C067D2" w:rsidRPr="006E562C" w:rsidRDefault="00C067D2" w:rsidP="00F23797">
      <w:pP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Bodovanje projekata, odnosno programa prema navedenim kriterijumima, vršiće se prema mjerilima i na način utvrđen Uredbom o finansiranju projekata i programa nevladinih organizacija u oblastima od javnog interesa (“Službeni list CG“, broj 13/18</w:t>
      </w:r>
      <w:r w:rsidR="00AA1737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od 28.02.2018.</w:t>
      </w: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), na obrascu koji utvrđuje i objavljuje na svojoj internet stranici </w:t>
      </w:r>
      <w:r w:rsidR="000E252B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Ministarstvo javne uprave, digitalnog društva i medija</w:t>
      </w:r>
      <w:r w:rsidR="00A9741C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(</w:t>
      </w:r>
      <w:hyperlink r:id="rId10" w:history="1">
        <w:r w:rsidR="00A9741C" w:rsidRPr="006E562C">
          <w:rPr>
            <w:rStyle w:val="Hyperlink"/>
            <w:rFonts w:ascii="Georgia Pro Cond Light" w:hAnsi="Georgia Pro Cond Light" w:cs="Arial"/>
            <w:color w:val="auto"/>
            <w:sz w:val="24"/>
            <w:szCs w:val="24"/>
            <w:shd w:val="clear" w:color="auto" w:fill="FFFFFF"/>
            <w:lang w:val="bs-Latn-BA"/>
          </w:rPr>
          <w:t>https://www.gov.me/dokumenta/</w:t>
        </w:r>
      </w:hyperlink>
      <w:r w:rsidR="00A9741C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)</w:t>
      </w:r>
      <w:r w:rsidR="00943C28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.</w:t>
      </w:r>
      <w:r w:rsidR="00F23797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</w:t>
      </w:r>
      <w:r w:rsidR="00943C28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S</w:t>
      </w: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vaki projekat</w:t>
      </w:r>
      <w:r w:rsidR="00943C28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/program</w:t>
      </w: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će bodovati po dva nezavisna procjenjivača</w:t>
      </w:r>
      <w:r w:rsidR="00943C28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/ce</w:t>
      </w: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, koji</w:t>
      </w:r>
      <w:r w:rsidR="00943C28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/e</w:t>
      </w: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moraju obrazložiti dodijeljene bodove po svakom mjerilu. </w:t>
      </w:r>
    </w:p>
    <w:p w:rsidR="00C067D2" w:rsidRPr="006E562C" w:rsidRDefault="00C067D2" w:rsidP="00FF073C">
      <w:pPr>
        <w:jc w:val="both"/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>Rok za podnošenje prijava na ovaj konkurs je 30 dana, od dana objavljivanja</w:t>
      </w:r>
      <w:r w:rsidR="00182962" w:rsidRPr="006E562C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 xml:space="preserve"> konkursa na sajtu Ministarstva, </w:t>
      </w:r>
      <w:r w:rsidR="00182962" w:rsidRPr="00FF073C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>od</w:t>
      </w:r>
      <w:r w:rsidR="00E21F54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 xml:space="preserve">nosno do </w:t>
      </w:r>
      <w:r w:rsidR="00E6011E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>27</w:t>
      </w:r>
      <w:r w:rsidR="00FF073C" w:rsidRPr="000263C5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>.10.2021</w:t>
      </w:r>
      <w:r w:rsidR="00182962" w:rsidRPr="000263C5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>.</w:t>
      </w:r>
      <w:r w:rsidR="00182962" w:rsidRPr="006E562C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 xml:space="preserve"> </w:t>
      </w:r>
      <w:r w:rsidR="000263C5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 xml:space="preserve">godine. </w:t>
      </w:r>
    </w:p>
    <w:p w:rsidR="00943C28" w:rsidRPr="006E562C" w:rsidRDefault="00C067D2" w:rsidP="00AA1737">
      <w:pP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Prijava projekta/programa dostavlja se isključivo na obrascu propisanom Pravilnikom o sadržaju javnog konkursa za raspodjelu sredstava za finansiranje projekata i programa nevladinih organizacija i izgledu i sadržaju prijave na javni konkurs (“Službeni list CG“, broj 14/18</w:t>
      </w:r>
      <w:r w:rsidR="00AA1737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od 05.03.2018.)</w:t>
      </w:r>
      <w:r w:rsidR="00697F6D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, koji se nalazi u prilogu ovog javnog konkursa. </w:t>
      </w:r>
    </w:p>
    <w:p w:rsidR="00081EAB" w:rsidRDefault="009F5024" w:rsidP="00081EAB">
      <w:pPr>
        <w:jc w:val="both"/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>Uz prijavu na K</w:t>
      </w:r>
      <w:r w:rsidR="00C067D2" w:rsidRPr="006E562C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>onkurs, nevladine organizacije su dužne dostaviti:</w:t>
      </w:r>
    </w:p>
    <w:p w:rsidR="00081EAB" w:rsidRDefault="00FF073C" w:rsidP="00081EAB">
      <w:pPr>
        <w:pStyle w:val="ListParagraph"/>
        <w:numPr>
          <w:ilvl w:val="0"/>
          <w:numId w:val="15"/>
        </w:numP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081EAB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F</w:t>
      </w:r>
      <w:r w:rsidR="00C067D2" w:rsidRPr="00081EAB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otokopiju rješenja o upisu u registar NVO;</w:t>
      </w:r>
    </w:p>
    <w:p w:rsidR="00081EAB" w:rsidRDefault="00081EAB" w:rsidP="00081EAB">
      <w:pPr>
        <w:pStyle w:val="ListParagraph"/>
        <w:numPr>
          <w:ilvl w:val="0"/>
          <w:numId w:val="15"/>
        </w:numP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081EAB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Fotokopiju  statuta u kome su definisani ciljevi i djelatnost, odnosno oblast djelovanja NVO u oblasti </w:t>
      </w:r>
      <w:r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razvoja</w:t>
      </w:r>
      <w:r w:rsidRPr="00081EAB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i unapređenj</w:t>
      </w:r>
      <w:r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a</w:t>
      </w:r>
      <w:r w:rsidRPr="00081EAB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prava manjinskih naroda i drugih manjinski</w:t>
      </w:r>
      <w:r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h nacionalnih zajednica u 2021.</w:t>
      </w:r>
      <w:r w:rsidRPr="00081EAB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;</w:t>
      </w:r>
    </w:p>
    <w:p w:rsidR="00081EAB" w:rsidRDefault="00081EAB" w:rsidP="00081EAB">
      <w:pPr>
        <w:pStyle w:val="ListParagraph"/>
        <w:numPr>
          <w:ilvl w:val="0"/>
          <w:numId w:val="15"/>
        </w:numP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Dokaz(e) da je </w:t>
      </w: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predala poreskom organu prijav</w:t>
      </w:r>
      <w:r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u za prethodnu fiskalnu godinu, i bilans stanja i bilans uspjeha;</w:t>
      </w:r>
    </w:p>
    <w:p w:rsidR="00081EAB" w:rsidRDefault="00081EAB" w:rsidP="00081EAB">
      <w:pPr>
        <w:pStyle w:val="ListParagraph"/>
        <w:numPr>
          <w:ilvl w:val="0"/>
          <w:numId w:val="15"/>
        </w:numP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CV organizacije;</w:t>
      </w:r>
    </w:p>
    <w:p w:rsidR="00E44526" w:rsidRPr="00E44526" w:rsidRDefault="00E44526" w:rsidP="00E44526">
      <w:pPr>
        <w:pStyle w:val="ListParagraph"/>
        <w:numPr>
          <w:ilvl w:val="0"/>
          <w:numId w:val="15"/>
        </w:numP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Dokaz </w:t>
      </w: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o realizivanim projektima i/ili aktivnostima u jednoj od prethodne tri godine koje prethode godini objavljivanja ovog Konkursa (</w:t>
      </w:r>
      <w:r w:rsidRPr="006E562C">
        <w:rPr>
          <w:rFonts w:ascii="Georgia Pro Cond Light" w:hAnsi="Georgia Pro Cond Light"/>
          <w:sz w:val="24"/>
          <w:szCs w:val="24"/>
          <w:lang w:val="bs-Latn-BA"/>
        </w:rPr>
        <w:t>sprovela istraživanje, izradila dokument, organizovala skup ili realizovala projekat usmjeren na unapređenje stanja u  oblasti</w:t>
      </w:r>
      <w:r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iz ovog konkursa</w:t>
      </w:r>
      <w:r w:rsidRPr="006E562C">
        <w:rPr>
          <w:rFonts w:ascii="Georgia Pro Cond Light" w:hAnsi="Georgia Pro Cond Light"/>
          <w:sz w:val="24"/>
          <w:szCs w:val="24"/>
          <w:lang w:val="bs-Latn-BA"/>
        </w:rPr>
        <w:t>, potpisan od strane lica ovlašćenog za zastupanje i potvrđen</w:t>
      </w:r>
      <w:r>
        <w:rPr>
          <w:rFonts w:ascii="Georgia Pro Cond Light" w:hAnsi="Georgia Pro Cond Light"/>
          <w:sz w:val="24"/>
          <w:szCs w:val="24"/>
          <w:lang w:val="bs-Latn-BA"/>
        </w:rPr>
        <w:t xml:space="preserve"> pečatom nevladine organizacije – ako se prijavljuje na javni konkurs zajedno sa partnerskom nevladinom organizacijom, obaveza važi i za partnersku organizaciju); </w:t>
      </w:r>
    </w:p>
    <w:p w:rsidR="00E44526" w:rsidRDefault="00E44526" w:rsidP="00E44526">
      <w:pPr>
        <w:pStyle w:val="ListParagraph"/>
        <w:numPr>
          <w:ilvl w:val="0"/>
          <w:numId w:val="15"/>
        </w:numP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Izjavu o nepostojanju višestrukog finansiranja;</w:t>
      </w:r>
    </w:p>
    <w:p w:rsidR="00E44526" w:rsidRDefault="00E44526" w:rsidP="00E44526">
      <w:pPr>
        <w:pStyle w:val="ListParagraph"/>
        <w:numPr>
          <w:ilvl w:val="0"/>
          <w:numId w:val="15"/>
        </w:numP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Izjavu o partnerstvu (ukoliko se projekat/program sprovodi u partnerstvu); </w:t>
      </w:r>
    </w:p>
    <w:p w:rsidR="0087596F" w:rsidRPr="005C59C2" w:rsidRDefault="00E44526" w:rsidP="005C59C2">
      <w:pPr>
        <w:pStyle w:val="ListParagraph"/>
        <w:numPr>
          <w:ilvl w:val="0"/>
          <w:numId w:val="15"/>
        </w:numP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Izjavu da su svi podaci u prijavi istiniti</w:t>
      </w:r>
      <w:r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.</w:t>
      </w:r>
    </w:p>
    <w:p w:rsidR="00C067D2" w:rsidRPr="006E562C" w:rsidRDefault="00C067D2" w:rsidP="0087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lastRenderedPageBreak/>
        <w:t>Popunjenu, potpisanu i ovjerenu prijavu neophodno je dostaviti u dva (2) primjerka u štampanoj verziji i jedan (1) primjerak u elektronskoj formi na CD-u</w:t>
      </w:r>
      <w:r w:rsidR="001D2C24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,</w:t>
      </w: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u</w:t>
      </w:r>
      <w:r w:rsidR="001D2C24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word formatu, u</w:t>
      </w: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sadržaju is</w:t>
      </w:r>
      <w:r w:rsidR="00182962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tovjetnom štampanom primjerku. </w:t>
      </w:r>
    </w:p>
    <w:p w:rsidR="001D2C24" w:rsidRPr="006E562C" w:rsidRDefault="00C067D2" w:rsidP="0087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Prijavu sa potrebnom dokumen</w:t>
      </w:r>
      <w:r w:rsidR="001D2C24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tacijom, uključujući i CD</w:t>
      </w:r>
      <w:r w:rsidR="005E2375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,</w:t>
      </w:r>
      <w:r w:rsidR="001D2C24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treb</w:t>
      </w:r>
      <w:r w:rsidR="005E2375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a</w:t>
      </w:r>
      <w:r w:rsidR="00182962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</w:t>
      </w: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poslati isključivo poštom na adresu:</w:t>
      </w:r>
      <w:r w:rsidR="001D2C24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</w:t>
      </w:r>
    </w:p>
    <w:p w:rsidR="001D2C24" w:rsidRPr="006E562C" w:rsidRDefault="001D2C24" w:rsidP="0087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>Ministarstvo pravde, ljudskih i manjinskih prava</w:t>
      </w:r>
    </w:p>
    <w:p w:rsidR="001D2C24" w:rsidRPr="006E562C" w:rsidRDefault="001D2C24" w:rsidP="0087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>Adresa: Vuka Karadžića, br. 3</w:t>
      </w:r>
    </w:p>
    <w:p w:rsidR="00C067D2" w:rsidRPr="006E562C" w:rsidRDefault="001D2C24" w:rsidP="0087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>81000 Podgorica, Crna Gora</w:t>
      </w:r>
    </w:p>
    <w:p w:rsidR="0087596F" w:rsidRPr="006E562C" w:rsidRDefault="0087596F" w:rsidP="0087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</w:pPr>
    </w:p>
    <w:p w:rsidR="00C067D2" w:rsidRPr="006E562C" w:rsidRDefault="0087596F" w:rsidP="006C7D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sa napomenom:</w:t>
      </w:r>
      <w:r w:rsidRPr="006E562C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 xml:space="preserve">  </w:t>
      </w:r>
      <w:r w:rsidR="00C067D2" w:rsidRPr="006E562C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>NE OTVAR</w:t>
      </w:r>
      <w:r w:rsidR="001D2C24" w:rsidRPr="006E562C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>ATI - prijava na Javn</w:t>
      </w:r>
      <w:r w:rsidR="00F25979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 xml:space="preserve">i konkurs, broj </w:t>
      </w:r>
      <w:r w:rsidR="00E6011E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>01-056/21-9825</w:t>
      </w:r>
      <w:bookmarkStart w:id="0" w:name="_GoBack"/>
      <w:bookmarkEnd w:id="0"/>
      <w:r w:rsidR="001D2C24" w:rsidRPr="006C7DCA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>,</w:t>
      </w:r>
      <w:r w:rsidR="001D2C24" w:rsidRPr="006E562C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 xml:space="preserve"> pod nazivom  “Afirmacija građanskog društva i  promovisanje različitosti “ .                                                                                       </w:t>
      </w:r>
    </w:p>
    <w:p w:rsidR="00C067D2" w:rsidRPr="006E562C" w:rsidRDefault="00C067D2" w:rsidP="0087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U razmatranje će biti uzeti samo projekti/programi koji su dostavljeni na propisanom obrascu, sa potrebnom dokumentacijom i u roku, odnosno koji zadov</w:t>
      </w:r>
      <w:r w:rsidR="001D2C24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oljavaju uslove propisane ovim k</w:t>
      </w: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onkursom.</w:t>
      </w:r>
    </w:p>
    <w:p w:rsidR="00C067D2" w:rsidRPr="00FF073C" w:rsidRDefault="00C067D2" w:rsidP="00FF0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FF073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Pitanja u vezi ovog konkursa mogu se postaviti elektronskim putem na adresu: </w:t>
      </w:r>
      <w:hyperlink r:id="rId11" w:history="1">
        <w:r w:rsidR="001D2C24" w:rsidRPr="00FF073C">
          <w:rPr>
            <w:rStyle w:val="Hyperlink"/>
            <w:rFonts w:ascii="Georgia Pro Cond Light" w:hAnsi="Georgia Pro Cond Light" w:cs="Arial"/>
            <w:color w:val="auto"/>
            <w:sz w:val="24"/>
            <w:szCs w:val="24"/>
            <w:shd w:val="clear" w:color="auto" w:fill="FFFFFF"/>
            <w:lang w:val="bs-Latn-BA"/>
          </w:rPr>
          <w:t>mirela.ramcilovic@mpa.gov.me</w:t>
        </w:r>
      </w:hyperlink>
      <w:r w:rsidR="001D2C24" w:rsidRPr="00FF073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i </w:t>
      </w:r>
      <w:hyperlink r:id="rId12" w:history="1">
        <w:r w:rsidR="005E2375" w:rsidRPr="00FF073C">
          <w:rPr>
            <w:rStyle w:val="Hyperlink"/>
            <w:rFonts w:ascii="Georgia Pro Cond Light" w:hAnsi="Georgia Pro Cond Light" w:cs="Arial"/>
            <w:color w:val="auto"/>
            <w:sz w:val="24"/>
            <w:szCs w:val="24"/>
            <w:shd w:val="clear" w:color="auto" w:fill="FFFFFF"/>
            <w:lang w:val="bs-Latn-BA"/>
          </w:rPr>
          <w:t>larisa.lukacevic@mpa.gov.me</w:t>
        </w:r>
      </w:hyperlink>
      <w:r w:rsidR="001D2C24" w:rsidRPr="00FF073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, najkasnije do </w:t>
      </w:r>
      <w:r w:rsidR="00F25979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20</w:t>
      </w:r>
      <w:r w:rsidR="00FF073C" w:rsidRPr="00FF073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.10.2021.</w:t>
      </w:r>
      <w:r w:rsidR="00F25979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godine u</w:t>
      </w:r>
      <w:r w:rsidR="001D2C24" w:rsidRPr="00FF073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15.00h.</w:t>
      </w:r>
    </w:p>
    <w:p w:rsidR="00C067D2" w:rsidRPr="006E562C" w:rsidRDefault="00C067D2" w:rsidP="0087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Komisija za raspodjelu sredstava nevladinim organizacijama za realizaciju projekata</w:t>
      </w:r>
      <w:r w:rsidR="0087596F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/programa iz oblasti razvoja i unapređenja prava manjinskih naroda i drugih manjinskih nacionalnih zajednica </w:t>
      </w: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će u roku od 15 dana od dana završetka ovog konkursa, na internet stranici Ministarstva </w:t>
      </w:r>
      <w:r w:rsidR="0087596F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pravde, ljudskih i manjinskih prava (</w:t>
      </w:r>
      <w:hyperlink r:id="rId13" w:history="1">
        <w:r w:rsidR="0087596F" w:rsidRPr="006E562C">
          <w:rPr>
            <w:rStyle w:val="Hyperlink"/>
            <w:rFonts w:ascii="Georgia Pro Cond Light" w:hAnsi="Georgia Pro Cond Light" w:cs="Arial"/>
            <w:color w:val="auto"/>
            <w:sz w:val="24"/>
            <w:szCs w:val="24"/>
            <w:shd w:val="clear" w:color="auto" w:fill="FFFFFF"/>
            <w:lang w:val="bs-Latn-BA"/>
          </w:rPr>
          <w:t>www.gov.me/mpa</w:t>
        </w:r>
      </w:hyperlink>
      <w:r w:rsidR="0087596F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) i portalu eU</w:t>
      </w: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prave</w:t>
      </w:r>
      <w:r w:rsidR="0087596F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(</w:t>
      </w:r>
      <w:hyperlink r:id="rId14" w:history="1">
        <w:r w:rsidR="0087596F" w:rsidRPr="006E562C">
          <w:rPr>
            <w:rStyle w:val="Hyperlink"/>
            <w:rFonts w:ascii="Georgia Pro Cond Light" w:hAnsi="Georgia Pro Cond Light" w:cs="Arial"/>
            <w:color w:val="auto"/>
            <w:sz w:val="24"/>
            <w:szCs w:val="24"/>
            <w:shd w:val="clear" w:color="auto" w:fill="FFFFFF"/>
            <w:lang w:val="bs-Latn-BA"/>
          </w:rPr>
          <w:t>www.euprava.me</w:t>
        </w:r>
      </w:hyperlink>
      <w:r w:rsidR="0087596F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)</w:t>
      </w: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objaviti listu nevladinih organizacija koje nijesu dostavile urednu i potpunu prijavu, uz ukazivanje na utvrđene nedostatke koji se odnose na prijavu, o</w:t>
      </w:r>
      <w:r w:rsidR="0087596F"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dnosno potrebnu dokumentaciju. </w:t>
      </w:r>
    </w:p>
    <w:p w:rsidR="00C067D2" w:rsidRPr="006E562C" w:rsidRDefault="00C067D2" w:rsidP="00875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b/>
          <w:bCs/>
          <w:sz w:val="24"/>
          <w:szCs w:val="24"/>
          <w:shd w:val="clear" w:color="auto" w:fill="FFFFFF"/>
          <w:lang w:val="bs-Latn-BA"/>
        </w:rPr>
        <w:t>Nevladina organizacija sa pomenute liste je, u roku od pet dana od dana objavljivanja liste, dužna da otkloni utvrđene nedostatke, a u slučaju da se utvrđeni nedostaci ne otklone u propisanom roku, prijava se odbacuje.</w:t>
      </w:r>
    </w:p>
    <w:p w:rsidR="00C067D2" w:rsidRPr="006E562C" w:rsidRDefault="00C067D2" w:rsidP="00C067D2">
      <w:pP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</w:p>
    <w:p w:rsidR="0087596F" w:rsidRPr="006E562C" w:rsidRDefault="005C59C2" w:rsidP="00E21F54">
      <w:pPr>
        <w:ind w:left="2160"/>
        <w:jc w:val="right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                                    </w:t>
      </w:r>
      <w:r w:rsidR="00E21F54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P</w:t>
      </w:r>
      <w:r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 xml:space="preserve">redsjednica </w:t>
      </w:r>
      <w:r w:rsidR="00E21F54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Komisije</w:t>
      </w:r>
    </w:p>
    <w:p w:rsidR="002F6F58" w:rsidRDefault="00E21F54" w:rsidP="00E21F54">
      <w:pPr>
        <w:jc w:val="right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  <w:r w:rsidRPr="006E562C"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Mirel</w:t>
      </w:r>
      <w:r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  <w:t>a Ramčilović</w:t>
      </w:r>
    </w:p>
    <w:p w:rsidR="00725EC9" w:rsidRPr="006E562C" w:rsidRDefault="00725EC9" w:rsidP="006E562C">
      <w:pPr>
        <w:jc w:val="both"/>
        <w:rPr>
          <w:rFonts w:ascii="Georgia Pro Cond Light" w:hAnsi="Georgia Pro Cond Light" w:cs="Arial"/>
          <w:sz w:val="24"/>
          <w:szCs w:val="24"/>
          <w:shd w:val="clear" w:color="auto" w:fill="FFFFFF"/>
          <w:lang w:val="bs-Latn-BA"/>
        </w:rPr>
      </w:pPr>
    </w:p>
    <w:sectPr w:rsidR="00725EC9" w:rsidRPr="006E562C" w:rsidSect="005C59C2">
      <w:pgSz w:w="11906" w:h="16838"/>
      <w:pgMar w:top="1440" w:right="1080" w:bottom="1440" w:left="108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DE1" w:rsidRDefault="005A6DE1" w:rsidP="004E30F6">
      <w:pPr>
        <w:spacing w:after="0" w:line="240" w:lineRule="auto"/>
      </w:pPr>
      <w:r>
        <w:separator/>
      </w:r>
    </w:p>
  </w:endnote>
  <w:endnote w:type="continuationSeparator" w:id="0">
    <w:p w:rsidR="005A6DE1" w:rsidRDefault="005A6DE1" w:rsidP="004E3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 Pro Cond Light">
    <w:panose1 w:val="02040306050405020303"/>
    <w:charset w:val="00"/>
    <w:family w:val="roman"/>
    <w:pitch w:val="variable"/>
    <w:sig w:usb0="80000287" w:usb1="0000004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DE1" w:rsidRDefault="005A6DE1" w:rsidP="004E30F6">
      <w:pPr>
        <w:spacing w:after="0" w:line="240" w:lineRule="auto"/>
      </w:pPr>
      <w:r>
        <w:separator/>
      </w:r>
    </w:p>
  </w:footnote>
  <w:footnote w:type="continuationSeparator" w:id="0">
    <w:p w:rsidR="005A6DE1" w:rsidRDefault="005A6DE1" w:rsidP="004E3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1992"/>
    <w:multiLevelType w:val="hybridMultilevel"/>
    <w:tmpl w:val="B0427CFE"/>
    <w:lvl w:ilvl="0" w:tplc="D8CCC8B8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73688"/>
    <w:multiLevelType w:val="hybridMultilevel"/>
    <w:tmpl w:val="74EA94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51D67"/>
    <w:multiLevelType w:val="hybridMultilevel"/>
    <w:tmpl w:val="5622AF7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5DD662A"/>
    <w:multiLevelType w:val="hybridMultilevel"/>
    <w:tmpl w:val="3F227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2796B"/>
    <w:multiLevelType w:val="hybridMultilevel"/>
    <w:tmpl w:val="B6D47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B44F3"/>
    <w:multiLevelType w:val="hybridMultilevel"/>
    <w:tmpl w:val="1B723DC4"/>
    <w:lvl w:ilvl="0" w:tplc="5FBABD7E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854D2"/>
    <w:multiLevelType w:val="hybridMultilevel"/>
    <w:tmpl w:val="8610A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7112D"/>
    <w:multiLevelType w:val="hybridMultilevel"/>
    <w:tmpl w:val="380A55F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9515CED"/>
    <w:multiLevelType w:val="hybridMultilevel"/>
    <w:tmpl w:val="68CE2B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A7FAE"/>
    <w:multiLevelType w:val="hybridMultilevel"/>
    <w:tmpl w:val="D2E0978A"/>
    <w:lvl w:ilvl="0" w:tplc="1D2ECB7C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926D3"/>
    <w:multiLevelType w:val="hybridMultilevel"/>
    <w:tmpl w:val="2A4C2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538A0"/>
    <w:multiLevelType w:val="hybridMultilevel"/>
    <w:tmpl w:val="41CED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C147C"/>
    <w:multiLevelType w:val="hybridMultilevel"/>
    <w:tmpl w:val="19BED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74B88"/>
    <w:multiLevelType w:val="hybridMultilevel"/>
    <w:tmpl w:val="C98A4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9667324">
      <w:start w:val="1"/>
      <w:numFmt w:val="decimal"/>
      <w:lvlText w:val="%2)"/>
      <w:lvlJc w:val="left"/>
      <w:pPr>
        <w:ind w:left="1080" w:firstLine="0"/>
      </w:pPr>
      <w:rPr>
        <w:rFonts w:hint="default"/>
      </w:rPr>
    </w:lvl>
    <w:lvl w:ilvl="2" w:tplc="4078BDFA">
      <w:start w:val="4"/>
      <w:numFmt w:val="bullet"/>
      <w:lvlText w:val="•"/>
      <w:lvlJc w:val="left"/>
      <w:pPr>
        <w:ind w:left="1980" w:firstLine="0"/>
      </w:pPr>
      <w:rPr>
        <w:rFonts w:ascii="Cambria" w:eastAsiaTheme="minorHAnsi" w:hAnsi="Cambria" w:cs="Aria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52D7A"/>
    <w:multiLevelType w:val="hybridMultilevel"/>
    <w:tmpl w:val="DF64885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13"/>
  </w:num>
  <w:num w:numId="8">
    <w:abstractNumId w:val="9"/>
  </w:num>
  <w:num w:numId="9">
    <w:abstractNumId w:val="8"/>
  </w:num>
  <w:num w:numId="10">
    <w:abstractNumId w:val="1"/>
  </w:num>
  <w:num w:numId="11">
    <w:abstractNumId w:val="4"/>
  </w:num>
  <w:num w:numId="12">
    <w:abstractNumId w:val="14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4A"/>
    <w:rsid w:val="000065CE"/>
    <w:rsid w:val="00006D04"/>
    <w:rsid w:val="000263C5"/>
    <w:rsid w:val="0003051A"/>
    <w:rsid w:val="0003224B"/>
    <w:rsid w:val="00035C5F"/>
    <w:rsid w:val="00042F61"/>
    <w:rsid w:val="000602D0"/>
    <w:rsid w:val="00063B4F"/>
    <w:rsid w:val="00081EAB"/>
    <w:rsid w:val="000C0BC2"/>
    <w:rsid w:val="000E252B"/>
    <w:rsid w:val="000E3A56"/>
    <w:rsid w:val="000F0AC3"/>
    <w:rsid w:val="000F4BA0"/>
    <w:rsid w:val="00102D10"/>
    <w:rsid w:val="00116316"/>
    <w:rsid w:val="001250A9"/>
    <w:rsid w:val="00126518"/>
    <w:rsid w:val="00145FC5"/>
    <w:rsid w:val="00153463"/>
    <w:rsid w:val="00157F14"/>
    <w:rsid w:val="00182962"/>
    <w:rsid w:val="00186944"/>
    <w:rsid w:val="00190732"/>
    <w:rsid w:val="001D2C24"/>
    <w:rsid w:val="001E0EB3"/>
    <w:rsid w:val="001F635E"/>
    <w:rsid w:val="002070D6"/>
    <w:rsid w:val="002518ED"/>
    <w:rsid w:val="0028432A"/>
    <w:rsid w:val="00287D83"/>
    <w:rsid w:val="0029741F"/>
    <w:rsid w:val="002D0B5A"/>
    <w:rsid w:val="002F4A74"/>
    <w:rsid w:val="002F6F58"/>
    <w:rsid w:val="003038B7"/>
    <w:rsid w:val="003133D4"/>
    <w:rsid w:val="00323113"/>
    <w:rsid w:val="003420B6"/>
    <w:rsid w:val="003478E9"/>
    <w:rsid w:val="003521D8"/>
    <w:rsid w:val="00364DF5"/>
    <w:rsid w:val="0037302A"/>
    <w:rsid w:val="00375743"/>
    <w:rsid w:val="0037599B"/>
    <w:rsid w:val="00395287"/>
    <w:rsid w:val="003C0456"/>
    <w:rsid w:val="003C24FD"/>
    <w:rsid w:val="003D5AE6"/>
    <w:rsid w:val="003F6DFF"/>
    <w:rsid w:val="00401AC9"/>
    <w:rsid w:val="00421DD0"/>
    <w:rsid w:val="004361AC"/>
    <w:rsid w:val="0044482F"/>
    <w:rsid w:val="00444F36"/>
    <w:rsid w:val="00467537"/>
    <w:rsid w:val="0048736F"/>
    <w:rsid w:val="004A418A"/>
    <w:rsid w:val="004C41B9"/>
    <w:rsid w:val="004D0734"/>
    <w:rsid w:val="004E30F6"/>
    <w:rsid w:val="004F1798"/>
    <w:rsid w:val="004F426C"/>
    <w:rsid w:val="0050131A"/>
    <w:rsid w:val="00517B41"/>
    <w:rsid w:val="0052349B"/>
    <w:rsid w:val="00543267"/>
    <w:rsid w:val="005654B8"/>
    <w:rsid w:val="00573648"/>
    <w:rsid w:val="00593A92"/>
    <w:rsid w:val="005A272B"/>
    <w:rsid w:val="005A6DE1"/>
    <w:rsid w:val="005C1767"/>
    <w:rsid w:val="005C4134"/>
    <w:rsid w:val="005C59C2"/>
    <w:rsid w:val="005D0DAF"/>
    <w:rsid w:val="005E1A47"/>
    <w:rsid w:val="005E2375"/>
    <w:rsid w:val="0061354B"/>
    <w:rsid w:val="006155D5"/>
    <w:rsid w:val="00646693"/>
    <w:rsid w:val="00671A16"/>
    <w:rsid w:val="006810F5"/>
    <w:rsid w:val="006873F7"/>
    <w:rsid w:val="00687401"/>
    <w:rsid w:val="00696ADC"/>
    <w:rsid w:val="00697F6D"/>
    <w:rsid w:val="006C71AE"/>
    <w:rsid w:val="006C7DCA"/>
    <w:rsid w:val="006E5217"/>
    <w:rsid w:val="006E562C"/>
    <w:rsid w:val="006F06B1"/>
    <w:rsid w:val="007043E0"/>
    <w:rsid w:val="007115B5"/>
    <w:rsid w:val="00725EC9"/>
    <w:rsid w:val="00744328"/>
    <w:rsid w:val="007463D9"/>
    <w:rsid w:val="0077059A"/>
    <w:rsid w:val="00773250"/>
    <w:rsid w:val="0077560D"/>
    <w:rsid w:val="007B019F"/>
    <w:rsid w:val="007C21E1"/>
    <w:rsid w:val="007E32C6"/>
    <w:rsid w:val="00802FF9"/>
    <w:rsid w:val="00810549"/>
    <w:rsid w:val="00812C32"/>
    <w:rsid w:val="0084404A"/>
    <w:rsid w:val="00847BFE"/>
    <w:rsid w:val="00852250"/>
    <w:rsid w:val="00870334"/>
    <w:rsid w:val="00874879"/>
    <w:rsid w:val="0087596F"/>
    <w:rsid w:val="00891EB0"/>
    <w:rsid w:val="008A109B"/>
    <w:rsid w:val="008A5C31"/>
    <w:rsid w:val="008B523A"/>
    <w:rsid w:val="008C4AA2"/>
    <w:rsid w:val="008D40D7"/>
    <w:rsid w:val="008D4594"/>
    <w:rsid w:val="008D50FD"/>
    <w:rsid w:val="008E2052"/>
    <w:rsid w:val="00914DD7"/>
    <w:rsid w:val="0093022E"/>
    <w:rsid w:val="00943C28"/>
    <w:rsid w:val="009529C7"/>
    <w:rsid w:val="00953625"/>
    <w:rsid w:val="0096319D"/>
    <w:rsid w:val="00976B9F"/>
    <w:rsid w:val="00977CFA"/>
    <w:rsid w:val="00990DE5"/>
    <w:rsid w:val="009B56D3"/>
    <w:rsid w:val="009B6A23"/>
    <w:rsid w:val="009E390D"/>
    <w:rsid w:val="009E6D27"/>
    <w:rsid w:val="009F5024"/>
    <w:rsid w:val="00A04C1C"/>
    <w:rsid w:val="00A05D13"/>
    <w:rsid w:val="00A0684A"/>
    <w:rsid w:val="00A06EC3"/>
    <w:rsid w:val="00A5618D"/>
    <w:rsid w:val="00A57CA0"/>
    <w:rsid w:val="00A64A3F"/>
    <w:rsid w:val="00A733E0"/>
    <w:rsid w:val="00A76B15"/>
    <w:rsid w:val="00A9741C"/>
    <w:rsid w:val="00AA1737"/>
    <w:rsid w:val="00AA37EC"/>
    <w:rsid w:val="00AB015E"/>
    <w:rsid w:val="00AB5F85"/>
    <w:rsid w:val="00AB6CEB"/>
    <w:rsid w:val="00AE52AE"/>
    <w:rsid w:val="00B0380E"/>
    <w:rsid w:val="00B112AC"/>
    <w:rsid w:val="00B13BE2"/>
    <w:rsid w:val="00B32BF4"/>
    <w:rsid w:val="00B331DA"/>
    <w:rsid w:val="00B50540"/>
    <w:rsid w:val="00B56496"/>
    <w:rsid w:val="00B72A7B"/>
    <w:rsid w:val="00B741E8"/>
    <w:rsid w:val="00B92092"/>
    <w:rsid w:val="00BA4476"/>
    <w:rsid w:val="00BC0245"/>
    <w:rsid w:val="00BD7EDF"/>
    <w:rsid w:val="00C067D2"/>
    <w:rsid w:val="00C317BE"/>
    <w:rsid w:val="00C545FD"/>
    <w:rsid w:val="00C56B68"/>
    <w:rsid w:val="00C87A1E"/>
    <w:rsid w:val="00C91093"/>
    <w:rsid w:val="00C93B54"/>
    <w:rsid w:val="00C96559"/>
    <w:rsid w:val="00CB5919"/>
    <w:rsid w:val="00CC09D4"/>
    <w:rsid w:val="00CC3CC5"/>
    <w:rsid w:val="00CE6CAD"/>
    <w:rsid w:val="00CE6E71"/>
    <w:rsid w:val="00CF290B"/>
    <w:rsid w:val="00D25DFB"/>
    <w:rsid w:val="00D64EB7"/>
    <w:rsid w:val="00D73D4E"/>
    <w:rsid w:val="00D73FE9"/>
    <w:rsid w:val="00D9408E"/>
    <w:rsid w:val="00D94DDF"/>
    <w:rsid w:val="00DC44FF"/>
    <w:rsid w:val="00DD382E"/>
    <w:rsid w:val="00DD766B"/>
    <w:rsid w:val="00DE1936"/>
    <w:rsid w:val="00E125E2"/>
    <w:rsid w:val="00E21F54"/>
    <w:rsid w:val="00E270F4"/>
    <w:rsid w:val="00E275DA"/>
    <w:rsid w:val="00E30183"/>
    <w:rsid w:val="00E44526"/>
    <w:rsid w:val="00E52BEE"/>
    <w:rsid w:val="00E55D61"/>
    <w:rsid w:val="00E6011E"/>
    <w:rsid w:val="00E67E5D"/>
    <w:rsid w:val="00E9310C"/>
    <w:rsid w:val="00EC05A9"/>
    <w:rsid w:val="00EC2052"/>
    <w:rsid w:val="00EC2082"/>
    <w:rsid w:val="00F23797"/>
    <w:rsid w:val="00F25979"/>
    <w:rsid w:val="00F25EC7"/>
    <w:rsid w:val="00F34CEB"/>
    <w:rsid w:val="00F3685F"/>
    <w:rsid w:val="00F3734A"/>
    <w:rsid w:val="00F44B62"/>
    <w:rsid w:val="00F72D4A"/>
    <w:rsid w:val="00F82BC5"/>
    <w:rsid w:val="00F95D19"/>
    <w:rsid w:val="00FA73A0"/>
    <w:rsid w:val="00FD67E6"/>
    <w:rsid w:val="00FE1012"/>
    <w:rsid w:val="00FF073C"/>
    <w:rsid w:val="00FF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7AC4E2"/>
  <w15:docId w15:val="{EAC558F5-6284-4D30-A8D9-24BC1A22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3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A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30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0F6"/>
  </w:style>
  <w:style w:type="paragraph" w:styleId="Footer">
    <w:name w:val="footer"/>
    <w:basedOn w:val="Normal"/>
    <w:link w:val="FooterChar"/>
    <w:uiPriority w:val="99"/>
    <w:unhideWhenUsed/>
    <w:rsid w:val="004E30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0F6"/>
  </w:style>
  <w:style w:type="character" w:customStyle="1" w:styleId="normalchar">
    <w:name w:val="normal__char"/>
    <w:rsid w:val="002F4A74"/>
  </w:style>
  <w:style w:type="paragraph" w:styleId="NoSpacing">
    <w:name w:val="No Spacing"/>
    <w:uiPriority w:val="1"/>
    <w:qFormat/>
    <w:rsid w:val="0037302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E1A47"/>
    <w:rPr>
      <w:color w:val="0000FF" w:themeColor="hyperlink"/>
      <w:u w:val="single"/>
    </w:rPr>
  </w:style>
  <w:style w:type="paragraph" w:customStyle="1" w:styleId="Footnote">
    <w:name w:val="Footnote"/>
    <w:rsid w:val="0093022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sr-Latn-ME" w:eastAsia="sr-Latn-ME"/>
    </w:rPr>
  </w:style>
  <w:style w:type="paragraph" w:customStyle="1" w:styleId="Body">
    <w:name w:val="Body"/>
    <w:rsid w:val="0093022E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val="sr-Latn-ME" w:eastAsia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CE6CA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E6CAD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paragraph" w:styleId="ListParagraph">
    <w:name w:val="List Paragraph"/>
    <w:basedOn w:val="Normal"/>
    <w:uiPriority w:val="34"/>
    <w:qFormat/>
    <w:rsid w:val="00102D1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974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v.me/mp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risa.lukacevic@mpa.gov.m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rela.ramcilovic@mpa.gov.m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me/dokumenta/27a029cc-2b40-4e8f-914f-04845461103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euprava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B9A6F-BE22-4BA9-91E1-9DBE10AF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5</Pages>
  <Words>1901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Ljuljanovic</dc:creator>
  <cp:keywords/>
  <dc:description/>
  <cp:lastModifiedBy>Larisa Lukacevic</cp:lastModifiedBy>
  <cp:revision>22</cp:revision>
  <cp:lastPrinted>2021-09-27T06:36:00Z</cp:lastPrinted>
  <dcterms:created xsi:type="dcterms:W3CDTF">2021-09-17T10:04:00Z</dcterms:created>
  <dcterms:modified xsi:type="dcterms:W3CDTF">2021-09-27T06:44:00Z</dcterms:modified>
</cp:coreProperties>
</file>