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18" w:rsidRPr="00E430C3" w:rsidRDefault="00E430C3" w:rsidP="00E430C3">
      <w:pPr>
        <w:jc w:val="both"/>
        <w:rPr>
          <w:rFonts w:ascii="Arial Narrow" w:hAnsi="Arial Narrow"/>
          <w:sz w:val="24"/>
          <w:szCs w:val="24"/>
        </w:rPr>
      </w:pP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Izložba</w:t>
      </w:r>
      <w:proofErr w:type="spellEnd"/>
      <w:r w:rsidRPr="00E430C3">
        <w:rPr>
          <w:rStyle w:val="apple-converted-space"/>
          <w:rFonts w:ascii="Arial Narrow" w:hAnsi="Arial Narrow" w:cs="Arial"/>
          <w:color w:val="000000"/>
          <w:sz w:val="24"/>
          <w:szCs w:val="24"/>
          <w:shd w:val="clear" w:color="auto" w:fill="FFFFFF"/>
        </w:rPr>
        <w:t> </w:t>
      </w:r>
      <w:r w:rsidRPr="00E430C3">
        <w:rPr>
          <w:rStyle w:val="Strong"/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,,Nikola I, </w:t>
      </w:r>
      <w:proofErr w:type="spellStart"/>
      <w:r w:rsidRPr="00E430C3">
        <w:rPr>
          <w:rStyle w:val="Strong"/>
          <w:rFonts w:ascii="Arial Narrow" w:hAnsi="Arial Narrow" w:cs="Arial"/>
          <w:color w:val="000000"/>
          <w:sz w:val="24"/>
          <w:szCs w:val="24"/>
          <w:shd w:val="clear" w:color="auto" w:fill="FFFFFF"/>
        </w:rPr>
        <w:t>Gospodar</w:t>
      </w:r>
      <w:proofErr w:type="spellEnd"/>
      <w:r w:rsidRPr="00E430C3">
        <w:rPr>
          <w:rStyle w:val="Strong"/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Style w:val="Strong"/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E430C3">
        <w:rPr>
          <w:rStyle w:val="Strong"/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Style w:val="Strong"/>
          <w:rFonts w:ascii="Arial Narrow" w:hAnsi="Arial Narrow" w:cs="Arial"/>
          <w:color w:val="000000"/>
          <w:sz w:val="24"/>
          <w:szCs w:val="24"/>
          <w:shd w:val="clear" w:color="auto" w:fill="FFFFFF"/>
        </w:rPr>
        <w:t>pjesnik</w:t>
      </w:r>
      <w:proofErr w:type="spellEnd"/>
      <w:r w:rsidRPr="00E430C3">
        <w:rPr>
          <w:rStyle w:val="Strong"/>
          <w:rFonts w:ascii="Arial Narrow" w:hAnsi="Arial Narrow" w:cs="Arial"/>
          <w:color w:val="000000"/>
          <w:sz w:val="24"/>
          <w:szCs w:val="24"/>
          <w:shd w:val="clear" w:color="auto" w:fill="FFFFFF"/>
        </w:rPr>
        <w:t>"</w:t>
      </w:r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Nacionalne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biblioteke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Crne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Gore “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Đurđe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Crnojević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“,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predstavlja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portret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posljednjeg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vladara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iz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dinastije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Petrovića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Njegoša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−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kao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pjesnika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državnika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političar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kroz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lirsku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epsku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poeziju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dramska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djela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memoarske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zapise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političke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govore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druga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zvanična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obraćanja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osvrte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drugih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autora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njegov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politički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državnički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književni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opus.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Izložba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sadrži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80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publikacija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prezentiranih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kroz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tri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cjeline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Djela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Nikole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I;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Literatura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Nikoli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Petroviću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, (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monografske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publikacije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tekstovi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periodičnim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publikacijama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zbornicima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radova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Prigodna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djela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posvećena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Nikoli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Petroviću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raznim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povodima</w:t>
      </w:r>
      <w:proofErr w:type="spellEnd"/>
      <w:r w:rsidRPr="00E430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.</w:t>
      </w:r>
    </w:p>
    <w:sectPr w:rsidR="00794618" w:rsidRPr="00E430C3" w:rsidSect="00A53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E430C3"/>
    <w:rsid w:val="002A2ADB"/>
    <w:rsid w:val="00A530BC"/>
    <w:rsid w:val="00E430C3"/>
    <w:rsid w:val="00F6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30C3"/>
  </w:style>
  <w:style w:type="character" w:styleId="Strong">
    <w:name w:val="Strong"/>
    <w:basedOn w:val="DefaultParagraphFont"/>
    <w:uiPriority w:val="22"/>
    <w:qFormat/>
    <w:rsid w:val="00E430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jelena.rakcevic</dc:creator>
  <cp:lastModifiedBy>jelena.rakcevic</cp:lastModifiedBy>
  <cp:revision>1</cp:revision>
  <dcterms:created xsi:type="dcterms:W3CDTF">2014-02-28T17:39:00Z</dcterms:created>
  <dcterms:modified xsi:type="dcterms:W3CDTF">2014-02-28T17:40:00Z</dcterms:modified>
</cp:coreProperties>
</file>