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C20" w:rsidRPr="00557EBE" w:rsidRDefault="00072B48" w:rsidP="00557EBE">
      <w:pPr>
        <w:spacing w:after="0" w:line="240" w:lineRule="auto"/>
        <w:jc w:val="center"/>
        <w:rPr>
          <w:rFonts w:ascii="Times New Roman" w:hAnsi="Times New Roman" w:cs="Times New Roman"/>
          <w:b/>
          <w:sz w:val="24"/>
          <w:szCs w:val="24"/>
        </w:rPr>
      </w:pPr>
      <w:bookmarkStart w:id="0" w:name="_GoBack"/>
      <w:bookmarkEnd w:id="0"/>
      <w:r w:rsidRPr="00557EBE">
        <w:rPr>
          <w:rFonts w:ascii="Times New Roman" w:hAnsi="Times New Roman" w:cs="Times New Roman"/>
          <w:b/>
          <w:sz w:val="24"/>
          <w:szCs w:val="24"/>
        </w:rPr>
        <w:t>Zakon o računovodstvu javnog sektora</w:t>
      </w:r>
    </w:p>
    <w:p w:rsidR="00557EBE" w:rsidRPr="00557EBE" w:rsidRDefault="00557EBE" w:rsidP="00557EBE">
      <w:pPr>
        <w:spacing w:after="0" w:line="240" w:lineRule="auto"/>
        <w:jc w:val="center"/>
        <w:rPr>
          <w:rFonts w:ascii="Times New Roman" w:hAnsi="Times New Roman" w:cs="Times New Roman"/>
          <w:b/>
          <w:sz w:val="24"/>
          <w:szCs w:val="24"/>
        </w:rPr>
      </w:pPr>
    </w:p>
    <w:p w:rsidR="00072B48" w:rsidRPr="00557EBE" w:rsidRDefault="009936D8" w:rsidP="00557EBE">
      <w:pPr>
        <w:pStyle w:val="ListParagraph"/>
        <w:numPr>
          <w:ilvl w:val="0"/>
          <w:numId w:val="4"/>
        </w:numPr>
        <w:spacing w:after="0" w:line="240" w:lineRule="auto"/>
        <w:jc w:val="center"/>
        <w:outlineLvl w:val="0"/>
        <w:rPr>
          <w:rFonts w:ascii="Times New Roman" w:hAnsi="Times New Roman" w:cs="Times New Roman"/>
          <w:b/>
          <w:sz w:val="24"/>
          <w:szCs w:val="24"/>
        </w:rPr>
      </w:pPr>
      <w:r w:rsidRPr="00557EBE">
        <w:rPr>
          <w:rFonts w:ascii="Times New Roman" w:hAnsi="Times New Roman" w:cs="Times New Roman"/>
          <w:b/>
          <w:sz w:val="24"/>
          <w:szCs w:val="24"/>
        </w:rPr>
        <w:t>OSNOVNE ODREDBE</w:t>
      </w:r>
    </w:p>
    <w:p w:rsidR="00557EBE" w:rsidRPr="00557EBE" w:rsidRDefault="00557EBE" w:rsidP="00557EBE">
      <w:pPr>
        <w:pStyle w:val="ListParagraph"/>
        <w:spacing w:after="0" w:line="240" w:lineRule="auto"/>
        <w:jc w:val="center"/>
        <w:outlineLvl w:val="0"/>
        <w:rPr>
          <w:rFonts w:ascii="Times New Roman" w:hAnsi="Times New Roman" w:cs="Times New Roman"/>
          <w:b/>
          <w:sz w:val="24"/>
          <w:szCs w:val="24"/>
        </w:rPr>
      </w:pPr>
    </w:p>
    <w:p w:rsidR="00072B48" w:rsidRPr="00557EBE" w:rsidRDefault="00072B48" w:rsidP="00557EBE">
      <w:pPr>
        <w:spacing w:after="0" w:line="240" w:lineRule="auto"/>
        <w:jc w:val="center"/>
        <w:rPr>
          <w:rFonts w:ascii="Times New Roman" w:hAnsi="Times New Roman" w:cs="Times New Roman"/>
          <w:b/>
          <w:sz w:val="24"/>
          <w:szCs w:val="24"/>
        </w:rPr>
      </w:pPr>
      <w:r w:rsidRPr="00557EBE">
        <w:rPr>
          <w:rFonts w:ascii="Times New Roman" w:hAnsi="Times New Roman" w:cs="Times New Roman"/>
          <w:b/>
          <w:sz w:val="24"/>
          <w:szCs w:val="24"/>
        </w:rPr>
        <w:t>Predmet</w:t>
      </w:r>
    </w:p>
    <w:p w:rsidR="00557EBE" w:rsidRPr="00557EBE" w:rsidRDefault="00557EBE" w:rsidP="00557EBE">
      <w:pPr>
        <w:spacing w:after="0" w:line="240" w:lineRule="auto"/>
        <w:jc w:val="center"/>
        <w:rPr>
          <w:rFonts w:ascii="Times New Roman" w:hAnsi="Times New Roman" w:cs="Times New Roman"/>
          <w:b/>
          <w:i/>
          <w:sz w:val="24"/>
          <w:szCs w:val="24"/>
        </w:rPr>
      </w:pPr>
    </w:p>
    <w:p w:rsidR="00072B48" w:rsidRPr="00557EBE" w:rsidRDefault="00557EBE" w:rsidP="00557E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 1</w:t>
      </w:r>
    </w:p>
    <w:p w:rsidR="00557EBE" w:rsidRPr="00557EBE" w:rsidRDefault="00557EBE" w:rsidP="00557EBE">
      <w:pPr>
        <w:spacing w:after="0" w:line="240" w:lineRule="auto"/>
        <w:jc w:val="center"/>
        <w:rPr>
          <w:rFonts w:ascii="Times New Roman" w:hAnsi="Times New Roman" w:cs="Times New Roman"/>
          <w:b/>
          <w:sz w:val="24"/>
          <w:szCs w:val="24"/>
        </w:rPr>
      </w:pPr>
    </w:p>
    <w:p w:rsidR="005B13C5" w:rsidRPr="00557EBE" w:rsidRDefault="005B13C5" w:rsidP="00557EBE">
      <w:pPr>
        <w:spacing w:after="0" w:line="240" w:lineRule="auto"/>
        <w:jc w:val="both"/>
        <w:rPr>
          <w:rFonts w:ascii="Times New Roman" w:hAnsi="Times New Roman" w:cs="Times New Roman"/>
          <w:sz w:val="24"/>
          <w:szCs w:val="24"/>
        </w:rPr>
      </w:pPr>
      <w:r w:rsidRPr="00557EBE">
        <w:rPr>
          <w:rFonts w:ascii="Times New Roman" w:hAnsi="Times New Roman" w:cs="Times New Roman"/>
          <w:sz w:val="24"/>
          <w:szCs w:val="24"/>
        </w:rPr>
        <w:t xml:space="preserve">Ovim Zakonom </w:t>
      </w:r>
      <w:r w:rsidR="008A6A34" w:rsidRPr="00557EBE">
        <w:rPr>
          <w:rFonts w:ascii="Times New Roman" w:hAnsi="Times New Roman" w:cs="Times New Roman"/>
          <w:sz w:val="24"/>
          <w:szCs w:val="24"/>
        </w:rPr>
        <w:t>utvrđuju</w:t>
      </w:r>
      <w:r w:rsidRPr="00557EBE">
        <w:rPr>
          <w:rFonts w:ascii="Times New Roman" w:hAnsi="Times New Roman" w:cs="Times New Roman"/>
          <w:sz w:val="24"/>
          <w:szCs w:val="24"/>
        </w:rPr>
        <w:t xml:space="preserve"> se subjekti javnog sektora koji su dužni da računovodstvo vode u skladu sa ovim Zakonom, subjekti izvještavanja,</w:t>
      </w:r>
      <w:r w:rsidR="00EF63F2" w:rsidRPr="00557EBE">
        <w:rPr>
          <w:rFonts w:ascii="Times New Roman" w:hAnsi="Times New Roman" w:cs="Times New Roman"/>
          <w:sz w:val="24"/>
          <w:szCs w:val="24"/>
        </w:rPr>
        <w:t xml:space="preserve"> </w:t>
      </w:r>
      <w:r w:rsidRPr="00557EBE">
        <w:rPr>
          <w:rFonts w:ascii="Times New Roman" w:hAnsi="Times New Roman" w:cs="Times New Roman"/>
          <w:sz w:val="24"/>
          <w:szCs w:val="24"/>
        </w:rPr>
        <w:t>uslovi i način vođenja poslovnih knjiga, organizacija računovodstva, dostavljanje finansijskih izvještaja</w:t>
      </w:r>
      <w:r w:rsidR="00460C41" w:rsidRPr="00557EBE">
        <w:rPr>
          <w:rFonts w:ascii="Times New Roman" w:hAnsi="Times New Roman" w:cs="Times New Roman"/>
          <w:sz w:val="24"/>
          <w:szCs w:val="24"/>
        </w:rPr>
        <w:t>, njihov sadržaj</w:t>
      </w:r>
      <w:r w:rsidRPr="00557EBE">
        <w:rPr>
          <w:rFonts w:ascii="Times New Roman" w:hAnsi="Times New Roman" w:cs="Times New Roman"/>
          <w:sz w:val="24"/>
          <w:szCs w:val="24"/>
        </w:rPr>
        <w:t xml:space="preserve"> i druga pitanja od značaja za računovodstvo javnog sektora.</w:t>
      </w:r>
      <w:r w:rsidR="005F2893" w:rsidRPr="00557EBE">
        <w:rPr>
          <w:rFonts w:ascii="Times New Roman" w:hAnsi="Times New Roman" w:cs="Times New Roman"/>
          <w:sz w:val="24"/>
          <w:szCs w:val="24"/>
        </w:rPr>
        <w:t xml:space="preserve"> </w:t>
      </w:r>
    </w:p>
    <w:p w:rsidR="00557EBE" w:rsidRPr="00557EBE" w:rsidRDefault="00557EBE" w:rsidP="00557EBE">
      <w:pPr>
        <w:spacing w:after="0" w:line="240" w:lineRule="auto"/>
        <w:jc w:val="both"/>
        <w:rPr>
          <w:rFonts w:ascii="Times New Roman" w:hAnsi="Times New Roman" w:cs="Times New Roman"/>
          <w:sz w:val="24"/>
          <w:szCs w:val="24"/>
        </w:rPr>
      </w:pPr>
    </w:p>
    <w:p w:rsidR="008E170D" w:rsidRPr="00557EBE" w:rsidRDefault="000459C8" w:rsidP="00557EBE">
      <w:pPr>
        <w:spacing w:after="0" w:line="240" w:lineRule="auto"/>
        <w:jc w:val="both"/>
        <w:rPr>
          <w:rFonts w:ascii="Times New Roman" w:hAnsi="Times New Roman" w:cs="Times New Roman"/>
          <w:sz w:val="24"/>
          <w:szCs w:val="24"/>
        </w:rPr>
      </w:pPr>
      <w:r w:rsidRPr="00557EBE">
        <w:rPr>
          <w:rFonts w:ascii="Times New Roman" w:hAnsi="Times New Roman" w:cs="Times New Roman"/>
          <w:sz w:val="24"/>
          <w:szCs w:val="24"/>
        </w:rPr>
        <w:t xml:space="preserve">Predmet računovodstva obuhvata vođenje evidencije o: stanju i promjenama imovine, stanju i promjenama obaveza, </w:t>
      </w:r>
      <w:r w:rsidR="00785B26" w:rsidRPr="00557EBE">
        <w:rPr>
          <w:rFonts w:ascii="Times New Roman" w:hAnsi="Times New Roman" w:cs="Times New Roman"/>
          <w:sz w:val="24"/>
          <w:szCs w:val="24"/>
        </w:rPr>
        <w:t xml:space="preserve">promjenama </w:t>
      </w:r>
      <w:r w:rsidR="008E170D" w:rsidRPr="00557EBE">
        <w:rPr>
          <w:rFonts w:ascii="Times New Roman" w:hAnsi="Times New Roman" w:cs="Times New Roman"/>
          <w:sz w:val="24"/>
          <w:szCs w:val="24"/>
        </w:rPr>
        <w:t>u neto imovini</w:t>
      </w:r>
      <w:r w:rsidRPr="00557EBE">
        <w:rPr>
          <w:rFonts w:ascii="Times New Roman" w:hAnsi="Times New Roman" w:cs="Times New Roman"/>
          <w:sz w:val="24"/>
          <w:szCs w:val="24"/>
        </w:rPr>
        <w:t xml:space="preserve">, prihodima, rashodima, primicima, </w:t>
      </w:r>
      <w:r w:rsidR="008D3E1F" w:rsidRPr="00557EBE">
        <w:rPr>
          <w:rFonts w:ascii="Times New Roman" w:hAnsi="Times New Roman" w:cs="Times New Roman"/>
          <w:sz w:val="24"/>
          <w:szCs w:val="24"/>
        </w:rPr>
        <w:t>izdacima i suficitu/deficitu</w:t>
      </w:r>
      <w:r w:rsidRPr="00557EBE">
        <w:rPr>
          <w:rFonts w:ascii="Times New Roman" w:hAnsi="Times New Roman" w:cs="Times New Roman"/>
          <w:sz w:val="24"/>
          <w:szCs w:val="24"/>
        </w:rPr>
        <w:t xml:space="preserve"> </w:t>
      </w:r>
      <w:r w:rsidR="008E170D" w:rsidRPr="00557EBE">
        <w:rPr>
          <w:rFonts w:ascii="Times New Roman" w:hAnsi="Times New Roman" w:cs="Times New Roman"/>
          <w:sz w:val="24"/>
          <w:szCs w:val="24"/>
        </w:rPr>
        <w:t>subjekta javnog sektora</w:t>
      </w:r>
      <w:r w:rsidR="00785B26" w:rsidRPr="00557EBE">
        <w:rPr>
          <w:rFonts w:ascii="Times New Roman" w:hAnsi="Times New Roman" w:cs="Times New Roman"/>
          <w:sz w:val="24"/>
          <w:szCs w:val="24"/>
        </w:rPr>
        <w:t>.</w:t>
      </w:r>
      <w:r w:rsidRPr="00557EBE">
        <w:rPr>
          <w:rFonts w:ascii="Times New Roman" w:hAnsi="Times New Roman" w:cs="Times New Roman"/>
          <w:sz w:val="24"/>
          <w:szCs w:val="24"/>
        </w:rPr>
        <w:t xml:space="preserve"> </w:t>
      </w:r>
    </w:p>
    <w:p w:rsidR="00557EBE" w:rsidRPr="00557EBE" w:rsidRDefault="00557EBE" w:rsidP="00557EBE">
      <w:pPr>
        <w:spacing w:after="0" w:line="240" w:lineRule="auto"/>
        <w:jc w:val="both"/>
        <w:rPr>
          <w:rFonts w:ascii="Times New Roman" w:hAnsi="Times New Roman" w:cs="Times New Roman"/>
          <w:strike/>
          <w:sz w:val="24"/>
          <w:szCs w:val="24"/>
        </w:rPr>
      </w:pPr>
    </w:p>
    <w:p w:rsidR="000459C8" w:rsidRPr="00557EBE" w:rsidRDefault="008445CA" w:rsidP="00557EBE">
      <w:pPr>
        <w:spacing w:after="0" w:line="240" w:lineRule="auto"/>
        <w:jc w:val="both"/>
        <w:rPr>
          <w:rFonts w:ascii="Times New Roman" w:hAnsi="Times New Roman" w:cs="Times New Roman"/>
          <w:sz w:val="24"/>
          <w:szCs w:val="24"/>
        </w:rPr>
      </w:pPr>
      <w:r w:rsidRPr="00557EBE">
        <w:rPr>
          <w:rFonts w:ascii="Times New Roman" w:hAnsi="Times New Roman" w:cs="Times New Roman"/>
          <w:sz w:val="24"/>
          <w:szCs w:val="24"/>
        </w:rPr>
        <w:t xml:space="preserve">Predmet računovodstva obuhvata i finansijsko izvještavanje o transakcijama iz stava 2 ovog člana, </w:t>
      </w:r>
      <w:r w:rsidR="001529CF" w:rsidRPr="00557EBE">
        <w:rPr>
          <w:rFonts w:ascii="Times New Roman" w:hAnsi="Times New Roman" w:cs="Times New Roman"/>
          <w:sz w:val="24"/>
          <w:szCs w:val="24"/>
        </w:rPr>
        <w:t>uključujući i vanbilansnu imovinu i obaveze.</w:t>
      </w:r>
      <w:r w:rsidR="000459C8" w:rsidRPr="00557EBE">
        <w:rPr>
          <w:rFonts w:ascii="Times New Roman" w:hAnsi="Times New Roman" w:cs="Times New Roman"/>
          <w:sz w:val="24"/>
          <w:szCs w:val="24"/>
        </w:rPr>
        <w:t xml:space="preserve"> </w:t>
      </w:r>
    </w:p>
    <w:p w:rsidR="00557EBE" w:rsidRPr="00557EBE" w:rsidRDefault="00557EBE" w:rsidP="00557EBE">
      <w:pPr>
        <w:spacing w:after="0" w:line="240" w:lineRule="auto"/>
        <w:jc w:val="both"/>
        <w:rPr>
          <w:rFonts w:ascii="Times New Roman" w:hAnsi="Times New Roman" w:cs="Times New Roman"/>
          <w:sz w:val="24"/>
          <w:szCs w:val="24"/>
        </w:rPr>
      </w:pPr>
    </w:p>
    <w:p w:rsidR="00422A8D" w:rsidRPr="00557EBE" w:rsidRDefault="00422A8D" w:rsidP="00557EBE">
      <w:pPr>
        <w:spacing w:after="0" w:line="240" w:lineRule="auto"/>
        <w:jc w:val="center"/>
        <w:rPr>
          <w:rFonts w:ascii="Times New Roman" w:hAnsi="Times New Roman" w:cs="Times New Roman"/>
          <w:b/>
          <w:sz w:val="24"/>
          <w:szCs w:val="24"/>
        </w:rPr>
      </w:pPr>
      <w:r w:rsidRPr="00557EBE">
        <w:rPr>
          <w:rFonts w:ascii="Times New Roman" w:hAnsi="Times New Roman" w:cs="Times New Roman"/>
          <w:b/>
          <w:sz w:val="24"/>
          <w:szCs w:val="24"/>
        </w:rPr>
        <w:t>Obveznici</w:t>
      </w:r>
    </w:p>
    <w:p w:rsidR="00557EBE" w:rsidRPr="00557EBE" w:rsidRDefault="00557EBE" w:rsidP="00557EBE">
      <w:pPr>
        <w:spacing w:after="0" w:line="240" w:lineRule="auto"/>
        <w:jc w:val="center"/>
        <w:rPr>
          <w:rFonts w:ascii="Times New Roman" w:hAnsi="Times New Roman" w:cs="Times New Roman"/>
          <w:b/>
          <w:i/>
          <w:sz w:val="24"/>
          <w:szCs w:val="24"/>
        </w:rPr>
      </w:pPr>
    </w:p>
    <w:p w:rsidR="00422A8D" w:rsidRPr="00557EBE" w:rsidRDefault="00422A8D" w:rsidP="00557EBE">
      <w:pPr>
        <w:spacing w:after="0" w:line="240" w:lineRule="auto"/>
        <w:jc w:val="center"/>
        <w:rPr>
          <w:rFonts w:ascii="Times New Roman" w:hAnsi="Times New Roman" w:cs="Times New Roman"/>
          <w:b/>
          <w:sz w:val="24"/>
          <w:szCs w:val="24"/>
        </w:rPr>
      </w:pPr>
      <w:r w:rsidRPr="00557EBE">
        <w:rPr>
          <w:rFonts w:ascii="Times New Roman" w:hAnsi="Times New Roman" w:cs="Times New Roman"/>
          <w:b/>
          <w:sz w:val="24"/>
          <w:szCs w:val="24"/>
        </w:rPr>
        <w:t>Č</w:t>
      </w:r>
      <w:r w:rsidR="00557EBE">
        <w:rPr>
          <w:rFonts w:ascii="Times New Roman" w:hAnsi="Times New Roman" w:cs="Times New Roman"/>
          <w:b/>
          <w:sz w:val="24"/>
          <w:szCs w:val="24"/>
        </w:rPr>
        <w:t>lan 2</w:t>
      </w:r>
    </w:p>
    <w:p w:rsidR="00557EBE" w:rsidRPr="00557EBE" w:rsidRDefault="00557EBE" w:rsidP="00557EBE">
      <w:pPr>
        <w:spacing w:after="0" w:line="240" w:lineRule="auto"/>
        <w:jc w:val="center"/>
        <w:rPr>
          <w:rFonts w:ascii="Times New Roman" w:hAnsi="Times New Roman" w:cs="Times New Roman"/>
          <w:sz w:val="24"/>
          <w:szCs w:val="24"/>
        </w:rPr>
      </w:pPr>
    </w:p>
    <w:p w:rsidR="008A6A34" w:rsidRDefault="00422A8D" w:rsidP="00557EBE">
      <w:pPr>
        <w:spacing w:after="0" w:line="240" w:lineRule="auto"/>
        <w:jc w:val="both"/>
        <w:rPr>
          <w:rFonts w:ascii="Times New Roman" w:hAnsi="Times New Roman" w:cs="Times New Roman"/>
          <w:sz w:val="24"/>
          <w:szCs w:val="24"/>
        </w:rPr>
      </w:pPr>
      <w:r w:rsidRPr="00557EBE">
        <w:rPr>
          <w:rFonts w:ascii="Times New Roman" w:hAnsi="Times New Roman" w:cs="Times New Roman"/>
          <w:sz w:val="24"/>
          <w:szCs w:val="24"/>
        </w:rPr>
        <w:t xml:space="preserve">Obveznici primjene ovoga Zakona su državni organi, organi državne uprave, </w:t>
      </w:r>
      <w:r w:rsidR="00EF63F2" w:rsidRPr="00557EBE">
        <w:rPr>
          <w:rFonts w:ascii="Times New Roman" w:hAnsi="Times New Roman" w:cs="Times New Roman"/>
          <w:sz w:val="24"/>
          <w:szCs w:val="24"/>
        </w:rPr>
        <w:t>Zaštitnik ljudskih prava i sloboda, Državna revizorska institucija Crna Gore</w:t>
      </w:r>
      <w:r w:rsidR="009936D8" w:rsidRPr="00557EBE">
        <w:rPr>
          <w:rFonts w:ascii="Times New Roman" w:hAnsi="Times New Roman" w:cs="Times New Roman"/>
          <w:sz w:val="24"/>
          <w:szCs w:val="24"/>
        </w:rPr>
        <w:t xml:space="preserve">, </w:t>
      </w:r>
      <w:r w:rsidR="00ED7C13" w:rsidRPr="00557EBE">
        <w:rPr>
          <w:rFonts w:ascii="Times New Roman" w:hAnsi="Times New Roman" w:cs="Times New Roman"/>
          <w:sz w:val="24"/>
          <w:szCs w:val="24"/>
        </w:rPr>
        <w:t xml:space="preserve">državni fondovi, </w:t>
      </w:r>
      <w:r w:rsidR="00133161" w:rsidRPr="00557EBE">
        <w:rPr>
          <w:rFonts w:ascii="Times New Roman" w:hAnsi="Times New Roman" w:cs="Times New Roman"/>
          <w:sz w:val="24"/>
          <w:szCs w:val="24"/>
        </w:rPr>
        <w:t xml:space="preserve">jedinice </w:t>
      </w:r>
      <w:r w:rsidR="00ED7C13" w:rsidRPr="00557EBE">
        <w:rPr>
          <w:rFonts w:ascii="Times New Roman" w:hAnsi="Times New Roman" w:cs="Times New Roman"/>
          <w:sz w:val="24"/>
          <w:szCs w:val="24"/>
        </w:rPr>
        <w:t xml:space="preserve">lokalne samouprave, </w:t>
      </w:r>
      <w:r w:rsidR="00EF63F2" w:rsidRPr="00557EBE">
        <w:rPr>
          <w:rFonts w:ascii="Times New Roman" w:hAnsi="Times New Roman" w:cs="Times New Roman"/>
          <w:sz w:val="24"/>
          <w:szCs w:val="24"/>
        </w:rPr>
        <w:t xml:space="preserve">nezavisna regulatorna tijela, </w:t>
      </w:r>
      <w:r w:rsidR="00ED7C13" w:rsidRPr="00557EBE">
        <w:rPr>
          <w:rFonts w:ascii="Times New Roman" w:hAnsi="Times New Roman" w:cs="Times New Roman"/>
          <w:sz w:val="24"/>
          <w:szCs w:val="24"/>
        </w:rPr>
        <w:t>javne</w:t>
      </w:r>
      <w:r w:rsidR="009936D8" w:rsidRPr="00557EBE">
        <w:rPr>
          <w:rFonts w:ascii="Times New Roman" w:hAnsi="Times New Roman" w:cs="Times New Roman"/>
          <w:sz w:val="24"/>
          <w:szCs w:val="24"/>
        </w:rPr>
        <w:t xml:space="preserve"> ustanove </w:t>
      </w:r>
      <w:r w:rsidR="00EF63F2" w:rsidRPr="00557EBE">
        <w:rPr>
          <w:rFonts w:ascii="Times New Roman" w:hAnsi="Times New Roman" w:cs="Times New Roman"/>
          <w:sz w:val="24"/>
          <w:szCs w:val="24"/>
        </w:rPr>
        <w:t>i druga pravna lica, čiji je osnivač država odno</w:t>
      </w:r>
      <w:r w:rsidR="00BA09CA" w:rsidRPr="00557EBE">
        <w:rPr>
          <w:rFonts w:ascii="Times New Roman" w:hAnsi="Times New Roman" w:cs="Times New Roman"/>
          <w:sz w:val="24"/>
          <w:szCs w:val="24"/>
        </w:rPr>
        <w:t>sno jedinica lokalne samouprave</w:t>
      </w:r>
      <w:r w:rsidR="00EF63F2" w:rsidRPr="00557EBE">
        <w:rPr>
          <w:rFonts w:ascii="Times New Roman" w:hAnsi="Times New Roman" w:cs="Times New Roman"/>
          <w:sz w:val="24"/>
          <w:szCs w:val="24"/>
        </w:rPr>
        <w:t xml:space="preserve">, </w:t>
      </w:r>
      <w:r w:rsidR="00BA09CA" w:rsidRPr="00557EBE">
        <w:rPr>
          <w:rFonts w:ascii="Times New Roman" w:hAnsi="Times New Roman" w:cs="Times New Roman"/>
          <w:sz w:val="24"/>
          <w:szCs w:val="24"/>
        </w:rPr>
        <w:t>koji se dominantno finansiraju iz budžeta Crne Gore</w:t>
      </w:r>
      <w:r w:rsidR="002E4ED7" w:rsidRPr="00557EBE">
        <w:rPr>
          <w:rFonts w:ascii="Times New Roman" w:hAnsi="Times New Roman" w:cs="Times New Roman"/>
          <w:sz w:val="24"/>
          <w:szCs w:val="24"/>
        </w:rPr>
        <w:t xml:space="preserve"> odnosno jedinice lokalne samouprave</w:t>
      </w:r>
      <w:r w:rsidR="00BA09CA" w:rsidRPr="00557EBE">
        <w:rPr>
          <w:rFonts w:ascii="Times New Roman" w:hAnsi="Times New Roman" w:cs="Times New Roman"/>
          <w:sz w:val="24"/>
          <w:szCs w:val="24"/>
        </w:rPr>
        <w:t xml:space="preserve">, </w:t>
      </w:r>
      <w:r w:rsidR="00EF63F2" w:rsidRPr="00557EBE">
        <w:rPr>
          <w:rFonts w:ascii="Times New Roman" w:hAnsi="Times New Roman" w:cs="Times New Roman"/>
          <w:sz w:val="24"/>
          <w:szCs w:val="24"/>
        </w:rPr>
        <w:t>a koji se nalaze u Registru subjekata javnog sektora</w:t>
      </w:r>
      <w:r w:rsidR="00841EA4" w:rsidRPr="00557EBE">
        <w:rPr>
          <w:rFonts w:ascii="Times New Roman" w:hAnsi="Times New Roman" w:cs="Times New Roman"/>
          <w:sz w:val="24"/>
          <w:szCs w:val="24"/>
        </w:rPr>
        <w:t xml:space="preserve"> (u daljem tekstu: </w:t>
      </w:r>
      <w:r w:rsidR="00EF63F2" w:rsidRPr="00557EBE">
        <w:rPr>
          <w:rFonts w:ascii="Times New Roman" w:hAnsi="Times New Roman" w:cs="Times New Roman"/>
          <w:sz w:val="24"/>
          <w:szCs w:val="24"/>
        </w:rPr>
        <w:t>subjekti javnog sektora</w:t>
      </w:r>
      <w:r w:rsidR="00841EA4" w:rsidRPr="00557EBE">
        <w:rPr>
          <w:rFonts w:ascii="Times New Roman" w:hAnsi="Times New Roman" w:cs="Times New Roman"/>
          <w:sz w:val="24"/>
          <w:szCs w:val="24"/>
        </w:rPr>
        <w:t>)</w:t>
      </w:r>
      <w:r w:rsidR="003D0FC9" w:rsidRPr="00557EBE">
        <w:rPr>
          <w:rFonts w:ascii="Times New Roman" w:hAnsi="Times New Roman" w:cs="Times New Roman"/>
          <w:sz w:val="24"/>
          <w:szCs w:val="24"/>
        </w:rPr>
        <w:t xml:space="preserve">. </w:t>
      </w:r>
    </w:p>
    <w:p w:rsidR="00557EBE" w:rsidRPr="00557EBE" w:rsidRDefault="00557EBE" w:rsidP="00557EBE">
      <w:pPr>
        <w:spacing w:after="0" w:line="240" w:lineRule="auto"/>
        <w:jc w:val="both"/>
        <w:rPr>
          <w:rFonts w:ascii="Times New Roman" w:hAnsi="Times New Roman" w:cs="Times New Roman"/>
          <w:sz w:val="24"/>
          <w:szCs w:val="24"/>
        </w:rPr>
      </w:pPr>
    </w:p>
    <w:p w:rsidR="00072B48" w:rsidRPr="00557EBE" w:rsidRDefault="00072B48" w:rsidP="00557EBE">
      <w:pPr>
        <w:spacing w:after="0" w:line="240" w:lineRule="auto"/>
        <w:jc w:val="center"/>
        <w:rPr>
          <w:rFonts w:ascii="Times New Roman" w:hAnsi="Times New Roman" w:cs="Times New Roman"/>
          <w:b/>
          <w:sz w:val="24"/>
          <w:szCs w:val="24"/>
        </w:rPr>
      </w:pPr>
      <w:r w:rsidRPr="00557EBE">
        <w:rPr>
          <w:rFonts w:ascii="Times New Roman" w:hAnsi="Times New Roman" w:cs="Times New Roman"/>
          <w:b/>
          <w:sz w:val="24"/>
          <w:szCs w:val="24"/>
        </w:rPr>
        <w:t>Značenje izraza</w:t>
      </w:r>
    </w:p>
    <w:p w:rsidR="00557EBE" w:rsidRPr="00557EBE" w:rsidRDefault="00557EBE" w:rsidP="00557EBE">
      <w:pPr>
        <w:spacing w:after="0" w:line="240" w:lineRule="auto"/>
        <w:jc w:val="center"/>
        <w:rPr>
          <w:rFonts w:ascii="Times New Roman" w:hAnsi="Times New Roman" w:cs="Times New Roman"/>
          <w:b/>
          <w:sz w:val="24"/>
          <w:szCs w:val="24"/>
        </w:rPr>
      </w:pPr>
    </w:p>
    <w:p w:rsidR="00F07313" w:rsidRPr="00557EBE" w:rsidRDefault="00072B48" w:rsidP="00557EBE">
      <w:pPr>
        <w:spacing w:after="0" w:line="240" w:lineRule="auto"/>
        <w:jc w:val="center"/>
        <w:rPr>
          <w:rFonts w:ascii="Times New Roman" w:hAnsi="Times New Roman" w:cs="Times New Roman"/>
          <w:b/>
          <w:sz w:val="24"/>
          <w:szCs w:val="24"/>
        </w:rPr>
      </w:pPr>
      <w:r w:rsidRPr="00557EBE">
        <w:rPr>
          <w:rFonts w:ascii="Times New Roman" w:hAnsi="Times New Roman" w:cs="Times New Roman"/>
          <w:b/>
          <w:sz w:val="24"/>
          <w:szCs w:val="24"/>
        </w:rPr>
        <w:t xml:space="preserve">Član </w:t>
      </w:r>
      <w:r w:rsidR="009936D8" w:rsidRPr="00557EBE">
        <w:rPr>
          <w:rFonts w:ascii="Times New Roman" w:hAnsi="Times New Roman" w:cs="Times New Roman"/>
          <w:b/>
          <w:sz w:val="24"/>
          <w:szCs w:val="24"/>
        </w:rPr>
        <w:t>3</w:t>
      </w:r>
    </w:p>
    <w:p w:rsidR="00557EBE" w:rsidRPr="00557EBE" w:rsidRDefault="00557EBE" w:rsidP="00557EBE">
      <w:pPr>
        <w:spacing w:after="0" w:line="240" w:lineRule="auto"/>
        <w:jc w:val="center"/>
        <w:rPr>
          <w:rFonts w:ascii="Times New Roman" w:hAnsi="Times New Roman" w:cs="Times New Roman"/>
          <w:sz w:val="24"/>
          <w:szCs w:val="24"/>
        </w:rPr>
      </w:pPr>
    </w:p>
    <w:p w:rsidR="00F07313" w:rsidRPr="00557EBE" w:rsidRDefault="00F07313" w:rsidP="00557EBE">
      <w:pPr>
        <w:pStyle w:val="ListParagraph"/>
        <w:numPr>
          <w:ilvl w:val="0"/>
          <w:numId w:val="11"/>
        </w:numPr>
        <w:tabs>
          <w:tab w:val="num" w:pos="284"/>
        </w:tabs>
        <w:spacing w:after="0" w:line="240" w:lineRule="auto"/>
        <w:ind w:left="284" w:hanging="284"/>
        <w:jc w:val="both"/>
        <w:rPr>
          <w:rFonts w:ascii="Times New Roman" w:hAnsi="Times New Roman" w:cs="Times New Roman"/>
          <w:sz w:val="24"/>
          <w:szCs w:val="24"/>
        </w:rPr>
      </w:pPr>
      <w:r w:rsidRPr="00557EBE">
        <w:rPr>
          <w:rFonts w:ascii="Times New Roman" w:hAnsi="Times New Roman" w:cs="Times New Roman"/>
          <w:b/>
          <w:sz w:val="24"/>
          <w:szCs w:val="24"/>
          <w:lang w:val="en-GB"/>
        </w:rPr>
        <w:lastRenderedPageBreak/>
        <w:t>Državni organi</w:t>
      </w:r>
      <w:r w:rsidRPr="00557EBE">
        <w:rPr>
          <w:rFonts w:ascii="Times New Roman" w:hAnsi="Times New Roman" w:cs="Times New Roman"/>
          <w:sz w:val="24"/>
          <w:szCs w:val="24"/>
        </w:rPr>
        <w:t xml:space="preserve"> </w:t>
      </w:r>
      <w:r w:rsidR="0013674C" w:rsidRPr="00557EBE">
        <w:rPr>
          <w:rFonts w:ascii="Times New Roman" w:hAnsi="Times New Roman" w:cs="Times New Roman"/>
          <w:sz w:val="24"/>
          <w:szCs w:val="24"/>
        </w:rPr>
        <w:t>u smislu ovog zakona su Predsjednik, Skupština Crne Gore, Sudovi,</w:t>
      </w:r>
      <w:r w:rsidR="00544E25" w:rsidRPr="00557EBE">
        <w:rPr>
          <w:rFonts w:ascii="Times New Roman" w:hAnsi="Times New Roman" w:cs="Times New Roman"/>
          <w:sz w:val="24"/>
          <w:szCs w:val="24"/>
        </w:rPr>
        <w:t xml:space="preserve"> T</w:t>
      </w:r>
      <w:r w:rsidR="0013674C" w:rsidRPr="00557EBE">
        <w:rPr>
          <w:rFonts w:ascii="Times New Roman" w:hAnsi="Times New Roman" w:cs="Times New Roman"/>
          <w:sz w:val="24"/>
          <w:szCs w:val="24"/>
        </w:rPr>
        <w:t>užilaštva, Zaštitnik ljudskih prava i sloboda</w:t>
      </w:r>
      <w:r w:rsidR="0087607E" w:rsidRPr="00557EBE">
        <w:rPr>
          <w:rFonts w:ascii="Times New Roman" w:hAnsi="Times New Roman" w:cs="Times New Roman"/>
          <w:sz w:val="24"/>
          <w:szCs w:val="24"/>
        </w:rPr>
        <w:t xml:space="preserve"> i </w:t>
      </w:r>
      <w:r w:rsidR="0013674C" w:rsidRPr="00557EBE">
        <w:rPr>
          <w:rFonts w:ascii="Times New Roman" w:hAnsi="Times New Roman" w:cs="Times New Roman"/>
          <w:sz w:val="24"/>
          <w:szCs w:val="24"/>
        </w:rPr>
        <w:t>Državna revizorska institucija</w:t>
      </w:r>
      <w:r w:rsidR="004865B7" w:rsidRPr="00557EBE">
        <w:rPr>
          <w:rFonts w:ascii="Times New Roman" w:hAnsi="Times New Roman" w:cs="Times New Roman"/>
          <w:sz w:val="24"/>
          <w:szCs w:val="24"/>
        </w:rPr>
        <w:t>;</w:t>
      </w:r>
    </w:p>
    <w:p w:rsidR="00F07313" w:rsidRPr="00557EBE" w:rsidRDefault="00F07313" w:rsidP="00557EBE">
      <w:pPr>
        <w:pStyle w:val="ListParagraph"/>
        <w:numPr>
          <w:ilvl w:val="0"/>
          <w:numId w:val="11"/>
        </w:numPr>
        <w:tabs>
          <w:tab w:val="num" w:pos="284"/>
        </w:tabs>
        <w:spacing w:after="0" w:line="240" w:lineRule="auto"/>
        <w:ind w:left="284" w:hanging="284"/>
        <w:jc w:val="both"/>
        <w:rPr>
          <w:rFonts w:ascii="Times New Roman" w:hAnsi="Times New Roman" w:cs="Times New Roman"/>
          <w:sz w:val="24"/>
          <w:szCs w:val="24"/>
        </w:rPr>
      </w:pPr>
      <w:r w:rsidRPr="00557EBE">
        <w:rPr>
          <w:rFonts w:ascii="Times New Roman" w:hAnsi="Times New Roman" w:cs="Times New Roman"/>
          <w:b/>
          <w:sz w:val="24"/>
          <w:szCs w:val="24"/>
          <w:lang w:val="en-GB"/>
        </w:rPr>
        <w:t>Organi državne uprave</w:t>
      </w:r>
      <w:r w:rsidR="0087607E" w:rsidRPr="00557EBE">
        <w:rPr>
          <w:rFonts w:ascii="Times New Roman" w:hAnsi="Times New Roman" w:cs="Times New Roman"/>
          <w:sz w:val="24"/>
          <w:szCs w:val="24"/>
        </w:rPr>
        <w:t xml:space="preserve"> su ministarstva i organi uprave definisani uredbom o organizaci</w:t>
      </w:r>
      <w:r w:rsidR="004865B7" w:rsidRPr="00557EBE">
        <w:rPr>
          <w:rFonts w:ascii="Times New Roman" w:hAnsi="Times New Roman" w:cs="Times New Roman"/>
          <w:sz w:val="24"/>
          <w:szCs w:val="24"/>
        </w:rPr>
        <w:t>ji i načinu rada državne uprave;</w:t>
      </w:r>
    </w:p>
    <w:p w:rsidR="0009633A" w:rsidRPr="00557EBE" w:rsidRDefault="0009633A" w:rsidP="00557EBE">
      <w:pPr>
        <w:pStyle w:val="ListParagraph"/>
        <w:numPr>
          <w:ilvl w:val="0"/>
          <w:numId w:val="11"/>
        </w:numPr>
        <w:tabs>
          <w:tab w:val="num" w:pos="284"/>
        </w:tabs>
        <w:spacing w:after="0" w:line="240" w:lineRule="auto"/>
        <w:ind w:left="284" w:hanging="284"/>
        <w:jc w:val="both"/>
        <w:rPr>
          <w:rFonts w:ascii="Times New Roman" w:hAnsi="Times New Roman" w:cs="Times New Roman"/>
          <w:sz w:val="24"/>
          <w:szCs w:val="24"/>
        </w:rPr>
      </w:pPr>
      <w:r w:rsidRPr="00557EBE">
        <w:rPr>
          <w:rFonts w:ascii="Times New Roman" w:hAnsi="Times New Roman" w:cs="Times New Roman"/>
          <w:b/>
          <w:sz w:val="24"/>
          <w:szCs w:val="24"/>
          <w:lang w:val="en-GB"/>
        </w:rPr>
        <w:t>Državni fondovi</w:t>
      </w:r>
      <w:r w:rsidRPr="00557EBE">
        <w:rPr>
          <w:rFonts w:ascii="Times New Roman" w:hAnsi="Times New Roman" w:cs="Times New Roman"/>
          <w:sz w:val="24"/>
          <w:szCs w:val="24"/>
        </w:rPr>
        <w:t xml:space="preserve"> su Fond penzijskog i invalidskog osiguranja Crne Gore, Fond za zdravstveno osiguranje Crne Gore, Zavod za zapošljavanje Crne Gore, Fond za obeštećenje</w:t>
      </w:r>
      <w:r w:rsidR="00064021" w:rsidRPr="00557EBE">
        <w:rPr>
          <w:rFonts w:ascii="Times New Roman" w:hAnsi="Times New Roman" w:cs="Times New Roman"/>
          <w:sz w:val="24"/>
          <w:szCs w:val="24"/>
        </w:rPr>
        <w:t>, Fond rada</w:t>
      </w:r>
      <w:r w:rsidR="00485708" w:rsidRPr="00557EBE">
        <w:rPr>
          <w:rFonts w:ascii="Times New Roman" w:hAnsi="Times New Roman" w:cs="Times New Roman"/>
          <w:sz w:val="24"/>
          <w:szCs w:val="24"/>
        </w:rPr>
        <w:t xml:space="preserve"> </w:t>
      </w:r>
      <w:r w:rsidRPr="00557EBE">
        <w:rPr>
          <w:rFonts w:ascii="Times New Roman" w:hAnsi="Times New Roman" w:cs="Times New Roman"/>
          <w:sz w:val="24"/>
          <w:szCs w:val="24"/>
        </w:rPr>
        <w:t>i drugi fondovi osnovani u skladu sa zakonom</w:t>
      </w:r>
      <w:r w:rsidR="004865B7" w:rsidRPr="00557EBE">
        <w:rPr>
          <w:rFonts w:ascii="Times New Roman" w:hAnsi="Times New Roman" w:cs="Times New Roman"/>
          <w:sz w:val="24"/>
          <w:szCs w:val="24"/>
        </w:rPr>
        <w:t>, a koji imaju status pravnog lica</w:t>
      </w:r>
      <w:r w:rsidRPr="00557EBE">
        <w:rPr>
          <w:rFonts w:ascii="Times New Roman" w:hAnsi="Times New Roman" w:cs="Times New Roman"/>
          <w:sz w:val="24"/>
          <w:szCs w:val="24"/>
        </w:rPr>
        <w:t>;</w:t>
      </w:r>
    </w:p>
    <w:p w:rsidR="0009633A" w:rsidRPr="00557EBE" w:rsidRDefault="00572F2E" w:rsidP="00557EBE">
      <w:pPr>
        <w:pStyle w:val="ListParagraph"/>
        <w:numPr>
          <w:ilvl w:val="0"/>
          <w:numId w:val="11"/>
        </w:numPr>
        <w:tabs>
          <w:tab w:val="num" w:pos="284"/>
        </w:tabs>
        <w:spacing w:after="0" w:line="240" w:lineRule="auto"/>
        <w:ind w:left="284" w:hanging="284"/>
        <w:jc w:val="both"/>
        <w:rPr>
          <w:rFonts w:ascii="Times New Roman" w:hAnsi="Times New Roman" w:cs="Times New Roman"/>
          <w:sz w:val="24"/>
          <w:szCs w:val="24"/>
        </w:rPr>
      </w:pPr>
      <w:r w:rsidRPr="00557EBE">
        <w:rPr>
          <w:rFonts w:ascii="Times New Roman" w:hAnsi="Times New Roman" w:cs="Times New Roman"/>
          <w:b/>
          <w:sz w:val="24"/>
          <w:szCs w:val="24"/>
          <w:lang w:val="en-GB"/>
        </w:rPr>
        <w:t>Jedinice lokalne samouprave</w:t>
      </w:r>
      <w:r w:rsidR="00485708" w:rsidRPr="00557EBE">
        <w:rPr>
          <w:rFonts w:ascii="Times New Roman" w:hAnsi="Times New Roman" w:cs="Times New Roman"/>
          <w:b/>
          <w:sz w:val="24"/>
          <w:szCs w:val="24"/>
          <w:lang w:val="en-GB"/>
        </w:rPr>
        <w:t xml:space="preserve"> su</w:t>
      </w:r>
      <w:r w:rsidR="00485708" w:rsidRPr="00557EBE">
        <w:rPr>
          <w:rFonts w:ascii="Times New Roman" w:hAnsi="Times New Roman" w:cs="Times New Roman"/>
          <w:sz w:val="24"/>
          <w:szCs w:val="24"/>
        </w:rPr>
        <w:t xml:space="preserve">: </w:t>
      </w:r>
      <w:r w:rsidR="0009633A" w:rsidRPr="00557EBE">
        <w:rPr>
          <w:rFonts w:ascii="Times New Roman" w:hAnsi="Times New Roman" w:cs="Times New Roman"/>
          <w:sz w:val="24"/>
          <w:szCs w:val="24"/>
        </w:rPr>
        <w:t>Pr</w:t>
      </w:r>
      <w:r w:rsidR="004865B7" w:rsidRPr="00557EBE">
        <w:rPr>
          <w:rFonts w:ascii="Times New Roman" w:hAnsi="Times New Roman" w:cs="Times New Roman"/>
          <w:sz w:val="24"/>
          <w:szCs w:val="24"/>
        </w:rPr>
        <w:t>ijestonica, Glavni grad, opštine</w:t>
      </w:r>
      <w:r w:rsidR="0009633A" w:rsidRPr="00557EBE">
        <w:rPr>
          <w:rFonts w:ascii="Times New Roman" w:hAnsi="Times New Roman" w:cs="Times New Roman"/>
          <w:sz w:val="24"/>
          <w:szCs w:val="24"/>
        </w:rPr>
        <w:t xml:space="preserve"> u okviru Glavnog grada i opštine</w:t>
      </w:r>
      <w:r w:rsidRPr="00557EBE">
        <w:rPr>
          <w:rFonts w:ascii="Times New Roman" w:hAnsi="Times New Roman" w:cs="Times New Roman"/>
          <w:sz w:val="24"/>
          <w:szCs w:val="24"/>
        </w:rPr>
        <w:t xml:space="preserve"> (u daljem tekstvu: opštine)</w:t>
      </w:r>
      <w:r w:rsidR="004865B7" w:rsidRPr="00557EBE">
        <w:rPr>
          <w:rFonts w:ascii="Times New Roman" w:hAnsi="Times New Roman" w:cs="Times New Roman"/>
          <w:sz w:val="24"/>
          <w:szCs w:val="24"/>
        </w:rPr>
        <w:t>;</w:t>
      </w:r>
    </w:p>
    <w:p w:rsidR="003615FB" w:rsidRPr="00557EBE" w:rsidRDefault="0009633A" w:rsidP="00557EBE">
      <w:pPr>
        <w:pStyle w:val="ListParagraph"/>
        <w:numPr>
          <w:ilvl w:val="0"/>
          <w:numId w:val="11"/>
        </w:numPr>
        <w:tabs>
          <w:tab w:val="num" w:pos="284"/>
        </w:tabs>
        <w:spacing w:after="0" w:line="240" w:lineRule="auto"/>
        <w:ind w:left="284" w:hanging="284"/>
        <w:jc w:val="both"/>
        <w:rPr>
          <w:rFonts w:ascii="Times New Roman" w:hAnsi="Times New Roman" w:cs="Times New Roman"/>
          <w:sz w:val="24"/>
          <w:szCs w:val="24"/>
          <w:lang w:val="en-GB"/>
        </w:rPr>
      </w:pPr>
      <w:r w:rsidRPr="00557EBE">
        <w:rPr>
          <w:rFonts w:ascii="Times New Roman" w:hAnsi="Times New Roman" w:cs="Times New Roman"/>
          <w:b/>
          <w:sz w:val="24"/>
          <w:szCs w:val="24"/>
          <w:lang w:val="en-GB"/>
        </w:rPr>
        <w:t>Ja</w:t>
      </w:r>
      <w:r w:rsidR="003615FB" w:rsidRPr="00557EBE">
        <w:rPr>
          <w:rFonts w:ascii="Times New Roman" w:hAnsi="Times New Roman" w:cs="Times New Roman"/>
          <w:b/>
          <w:sz w:val="24"/>
          <w:szCs w:val="24"/>
          <w:lang w:val="en-GB"/>
        </w:rPr>
        <w:t>vne ustanove</w:t>
      </w:r>
      <w:r w:rsidR="003615FB" w:rsidRPr="00557EBE">
        <w:rPr>
          <w:rFonts w:ascii="Times New Roman" w:hAnsi="Times New Roman" w:cs="Times New Roman"/>
          <w:sz w:val="24"/>
          <w:szCs w:val="24"/>
          <w:lang w:val="en-GB"/>
        </w:rPr>
        <w:t xml:space="preserve"> su ustanove u državnoj svojini</w:t>
      </w:r>
      <w:r w:rsidR="006D65CB" w:rsidRPr="00557EBE">
        <w:rPr>
          <w:rFonts w:ascii="Times New Roman" w:hAnsi="Times New Roman" w:cs="Times New Roman"/>
          <w:sz w:val="24"/>
          <w:szCs w:val="24"/>
          <w:lang w:val="en-GB"/>
        </w:rPr>
        <w:t>, odnosno svojini opštine,</w:t>
      </w:r>
      <w:r w:rsidR="003615FB" w:rsidRPr="00557EBE">
        <w:rPr>
          <w:rFonts w:ascii="Times New Roman" w:hAnsi="Times New Roman" w:cs="Times New Roman"/>
          <w:sz w:val="24"/>
          <w:szCs w:val="24"/>
          <w:lang w:val="en-GB"/>
        </w:rPr>
        <w:t xml:space="preserve"> koje pružaju usluge od javnog interesa (škole</w:t>
      </w:r>
      <w:r w:rsidR="00654515" w:rsidRPr="00557EBE">
        <w:rPr>
          <w:rFonts w:ascii="Times New Roman" w:hAnsi="Times New Roman" w:cs="Times New Roman"/>
          <w:sz w:val="24"/>
          <w:szCs w:val="24"/>
          <w:lang w:val="en-GB"/>
        </w:rPr>
        <w:t>,</w:t>
      </w:r>
      <w:r w:rsidR="003615FB" w:rsidRPr="00557EBE">
        <w:rPr>
          <w:rFonts w:ascii="Times New Roman" w:hAnsi="Times New Roman" w:cs="Times New Roman"/>
          <w:sz w:val="24"/>
          <w:szCs w:val="24"/>
          <w:lang w:val="en-GB"/>
        </w:rPr>
        <w:t xml:space="preserve"> bolnice, ustanove kulture, centri za socijalni rad i druge javne ustanove osnovane u skladu sa zakonom);</w:t>
      </w:r>
    </w:p>
    <w:p w:rsidR="008A6A34" w:rsidRPr="00557EBE" w:rsidRDefault="00654515" w:rsidP="00557EBE">
      <w:pPr>
        <w:pStyle w:val="ListParagraph"/>
        <w:numPr>
          <w:ilvl w:val="0"/>
          <w:numId w:val="11"/>
        </w:numPr>
        <w:tabs>
          <w:tab w:val="num" w:pos="284"/>
        </w:tabs>
        <w:spacing w:after="0" w:line="240" w:lineRule="auto"/>
        <w:ind w:left="284" w:hanging="284"/>
        <w:jc w:val="both"/>
        <w:rPr>
          <w:rFonts w:ascii="Times New Roman" w:hAnsi="Times New Roman" w:cs="Times New Roman"/>
          <w:sz w:val="24"/>
          <w:szCs w:val="24"/>
        </w:rPr>
      </w:pPr>
      <w:r w:rsidRPr="00557EBE">
        <w:rPr>
          <w:rFonts w:ascii="Times New Roman" w:hAnsi="Times New Roman" w:cs="Times New Roman"/>
          <w:b/>
          <w:sz w:val="24"/>
          <w:szCs w:val="24"/>
          <w:lang w:val="en-GB"/>
        </w:rPr>
        <w:t>N</w:t>
      </w:r>
      <w:r w:rsidR="006967AA" w:rsidRPr="00557EBE">
        <w:rPr>
          <w:rFonts w:ascii="Times New Roman" w:hAnsi="Times New Roman" w:cs="Times New Roman"/>
          <w:b/>
          <w:sz w:val="24"/>
          <w:szCs w:val="24"/>
          <w:lang w:val="en-GB"/>
        </w:rPr>
        <w:t>ezavisna</w:t>
      </w:r>
      <w:r w:rsidR="008A6A34" w:rsidRPr="00557EBE">
        <w:rPr>
          <w:rFonts w:ascii="Times New Roman" w:hAnsi="Times New Roman" w:cs="Times New Roman"/>
          <w:b/>
          <w:sz w:val="24"/>
          <w:szCs w:val="24"/>
          <w:lang w:val="en-GB"/>
        </w:rPr>
        <w:t xml:space="preserve"> regulatorn</w:t>
      </w:r>
      <w:r w:rsidR="006967AA" w:rsidRPr="00557EBE">
        <w:rPr>
          <w:rFonts w:ascii="Times New Roman" w:hAnsi="Times New Roman" w:cs="Times New Roman"/>
          <w:b/>
          <w:sz w:val="24"/>
          <w:szCs w:val="24"/>
          <w:lang w:val="en-GB"/>
        </w:rPr>
        <w:t>a tijela</w:t>
      </w:r>
      <w:r w:rsidR="006967AA" w:rsidRPr="00557EBE">
        <w:rPr>
          <w:rFonts w:ascii="Times New Roman" w:hAnsi="Times New Roman" w:cs="Times New Roman"/>
          <w:sz w:val="24"/>
          <w:szCs w:val="24"/>
          <w:lang w:val="en-GB"/>
        </w:rPr>
        <w:t xml:space="preserve"> su: Agencija za elektronske komunikacije i poštansku djelatnost, Agencija za elektronske medije, Regulatorna agencija za energetiku, Komisija za hartije od vrijednosti Crne Gore, Agencija za nadzor osiguranja, Agencija za ljekove i medicinska sredstva i druga nezavisna regulatorna tijela osnovana u skladu sa zakonom;</w:t>
      </w:r>
    </w:p>
    <w:p w:rsidR="00D35AA4" w:rsidRPr="00557EBE" w:rsidRDefault="00654515" w:rsidP="00557EBE">
      <w:pPr>
        <w:pStyle w:val="ListParagraph"/>
        <w:numPr>
          <w:ilvl w:val="0"/>
          <w:numId w:val="11"/>
        </w:numPr>
        <w:tabs>
          <w:tab w:val="num" w:pos="284"/>
        </w:tabs>
        <w:spacing w:after="0" w:line="240" w:lineRule="auto"/>
        <w:ind w:left="284" w:hanging="284"/>
        <w:jc w:val="both"/>
        <w:rPr>
          <w:rFonts w:ascii="Times New Roman" w:hAnsi="Times New Roman" w:cs="Times New Roman"/>
          <w:sz w:val="24"/>
          <w:szCs w:val="24"/>
        </w:rPr>
      </w:pPr>
      <w:r w:rsidRPr="00557EBE">
        <w:rPr>
          <w:rFonts w:ascii="Times New Roman" w:hAnsi="Times New Roman" w:cs="Times New Roman"/>
          <w:b/>
          <w:sz w:val="24"/>
          <w:szCs w:val="24"/>
          <w:lang w:val="en-GB"/>
        </w:rPr>
        <w:t>O</w:t>
      </w:r>
      <w:r w:rsidR="00ED7C13" w:rsidRPr="00557EBE">
        <w:rPr>
          <w:rFonts w:ascii="Times New Roman" w:hAnsi="Times New Roman" w:cs="Times New Roman"/>
          <w:b/>
          <w:sz w:val="24"/>
          <w:szCs w:val="24"/>
          <w:lang w:val="en-GB"/>
        </w:rPr>
        <w:t>vlašćeno</w:t>
      </w:r>
      <w:r w:rsidR="00ED7C13" w:rsidRPr="00557EBE">
        <w:rPr>
          <w:rFonts w:ascii="Times New Roman" w:hAnsi="Times New Roman" w:cs="Times New Roman"/>
          <w:b/>
          <w:sz w:val="24"/>
          <w:szCs w:val="24"/>
        </w:rPr>
        <w:t xml:space="preserve"> lice </w:t>
      </w:r>
      <w:r w:rsidR="00F96A7F" w:rsidRPr="00557EBE">
        <w:rPr>
          <w:rFonts w:ascii="Times New Roman" w:hAnsi="Times New Roman" w:cs="Times New Roman"/>
          <w:b/>
          <w:sz w:val="24"/>
          <w:szCs w:val="24"/>
        </w:rPr>
        <w:t>subjekta javnog sektora</w:t>
      </w:r>
      <w:r w:rsidR="00ED7C13" w:rsidRPr="00557EBE">
        <w:rPr>
          <w:rFonts w:ascii="Times New Roman" w:hAnsi="Times New Roman" w:cs="Times New Roman"/>
          <w:sz w:val="24"/>
          <w:szCs w:val="24"/>
        </w:rPr>
        <w:t xml:space="preserve"> je</w:t>
      </w:r>
      <w:r w:rsidR="00E46CC8" w:rsidRPr="00557EBE">
        <w:rPr>
          <w:rFonts w:ascii="Times New Roman" w:hAnsi="Times New Roman" w:cs="Times New Roman"/>
          <w:sz w:val="24"/>
          <w:szCs w:val="24"/>
        </w:rPr>
        <w:t xml:space="preserve"> </w:t>
      </w:r>
      <w:r w:rsidR="003615FB" w:rsidRPr="00557EBE">
        <w:rPr>
          <w:rFonts w:ascii="Times New Roman" w:hAnsi="Times New Roman" w:cs="Times New Roman"/>
          <w:sz w:val="24"/>
          <w:szCs w:val="24"/>
        </w:rPr>
        <w:t xml:space="preserve">lice </w:t>
      </w:r>
      <w:r w:rsidR="003615FB" w:rsidRPr="00557EBE">
        <w:rPr>
          <w:rFonts w:ascii="Times New Roman" w:hAnsi="Times New Roman" w:cs="Times New Roman"/>
          <w:sz w:val="24"/>
          <w:szCs w:val="24"/>
          <w:lang w:val="en-GB"/>
        </w:rPr>
        <w:t xml:space="preserve">koje je odgovorno za izvršenje budžeta </w:t>
      </w:r>
      <w:r w:rsidR="00F96A7F" w:rsidRPr="00557EBE">
        <w:rPr>
          <w:rFonts w:ascii="Times New Roman" w:hAnsi="Times New Roman" w:cs="Times New Roman"/>
          <w:sz w:val="24"/>
          <w:szCs w:val="24"/>
          <w:lang w:val="en-GB"/>
        </w:rPr>
        <w:t>subjekta</w:t>
      </w:r>
      <w:r w:rsidR="003615FB" w:rsidRPr="00557EBE">
        <w:rPr>
          <w:rFonts w:ascii="Times New Roman" w:hAnsi="Times New Roman" w:cs="Times New Roman"/>
          <w:sz w:val="24"/>
          <w:szCs w:val="24"/>
          <w:lang w:val="en-GB"/>
        </w:rPr>
        <w:t xml:space="preserve"> javnog sektora</w:t>
      </w:r>
      <w:r w:rsidR="00F96A7F" w:rsidRPr="00557EBE">
        <w:rPr>
          <w:rFonts w:ascii="Times New Roman" w:hAnsi="Times New Roman" w:cs="Times New Roman"/>
          <w:sz w:val="24"/>
          <w:szCs w:val="24"/>
          <w:lang w:val="en-GB"/>
        </w:rPr>
        <w:t xml:space="preserve"> (starješina organa, odnosno rukovodilac pravnog lica)</w:t>
      </w:r>
      <w:r w:rsidR="00811335" w:rsidRPr="00557EBE">
        <w:rPr>
          <w:rFonts w:ascii="Times New Roman" w:hAnsi="Times New Roman" w:cs="Times New Roman"/>
          <w:sz w:val="24"/>
          <w:szCs w:val="24"/>
          <w:lang w:val="en-GB"/>
        </w:rPr>
        <w:t>;</w:t>
      </w:r>
    </w:p>
    <w:p w:rsidR="00A42614" w:rsidRPr="00557EBE" w:rsidRDefault="00654515" w:rsidP="00557EBE">
      <w:pPr>
        <w:pStyle w:val="ListParagraph"/>
        <w:numPr>
          <w:ilvl w:val="0"/>
          <w:numId w:val="11"/>
        </w:numPr>
        <w:tabs>
          <w:tab w:val="num" w:pos="284"/>
          <w:tab w:val="left" w:pos="1701"/>
        </w:tabs>
        <w:spacing w:after="0" w:line="240" w:lineRule="auto"/>
        <w:ind w:left="284" w:hanging="284"/>
        <w:jc w:val="both"/>
        <w:rPr>
          <w:rFonts w:ascii="Times New Roman" w:hAnsi="Times New Roman" w:cs="Times New Roman"/>
          <w:b/>
          <w:sz w:val="24"/>
          <w:szCs w:val="24"/>
        </w:rPr>
      </w:pPr>
      <w:r w:rsidRPr="00557EBE">
        <w:rPr>
          <w:rFonts w:ascii="Times New Roman" w:hAnsi="Times New Roman" w:cs="Times New Roman"/>
          <w:b/>
          <w:sz w:val="24"/>
          <w:szCs w:val="24"/>
          <w:lang w:val="en-GB"/>
        </w:rPr>
        <w:t>Iz</w:t>
      </w:r>
      <w:r w:rsidR="00A42614" w:rsidRPr="00557EBE">
        <w:rPr>
          <w:rFonts w:ascii="Times New Roman" w:hAnsi="Times New Roman" w:cs="Times New Roman"/>
          <w:b/>
          <w:sz w:val="24"/>
          <w:szCs w:val="24"/>
          <w:lang w:val="en-GB"/>
        </w:rPr>
        <w:t>vještajni</w:t>
      </w:r>
      <w:r w:rsidR="00A42614" w:rsidRPr="00557EBE">
        <w:rPr>
          <w:rFonts w:ascii="Times New Roman" w:hAnsi="Times New Roman" w:cs="Times New Roman"/>
          <w:b/>
          <w:sz w:val="24"/>
          <w:szCs w:val="24"/>
        </w:rPr>
        <w:t xml:space="preserve"> period</w:t>
      </w:r>
      <w:r w:rsidR="0020508C" w:rsidRPr="00557EBE">
        <w:rPr>
          <w:rFonts w:ascii="Times New Roman" w:hAnsi="Times New Roman" w:cs="Times New Roman"/>
          <w:b/>
          <w:sz w:val="24"/>
          <w:szCs w:val="24"/>
        </w:rPr>
        <w:t xml:space="preserve"> </w:t>
      </w:r>
      <w:r w:rsidR="0020508C" w:rsidRPr="00557EBE">
        <w:rPr>
          <w:rFonts w:ascii="Times New Roman" w:hAnsi="Times New Roman" w:cs="Times New Roman"/>
          <w:sz w:val="24"/>
          <w:szCs w:val="24"/>
        </w:rPr>
        <w:t>je</w:t>
      </w:r>
      <w:r w:rsidR="007126FE" w:rsidRPr="00557EBE">
        <w:rPr>
          <w:rFonts w:ascii="Times New Roman" w:hAnsi="Times New Roman" w:cs="Times New Roman"/>
          <w:sz w:val="24"/>
          <w:szCs w:val="24"/>
        </w:rPr>
        <w:t xml:space="preserve"> period za koji se p</w:t>
      </w:r>
      <w:r w:rsidR="00F96A7F" w:rsidRPr="00557EBE">
        <w:rPr>
          <w:rFonts w:ascii="Times New Roman" w:hAnsi="Times New Roman" w:cs="Times New Roman"/>
          <w:sz w:val="24"/>
          <w:szCs w:val="24"/>
        </w:rPr>
        <w:t>ripremaju finansijki izvještaji</w:t>
      </w:r>
      <w:r w:rsidR="007126FE" w:rsidRPr="00557EBE">
        <w:rPr>
          <w:rFonts w:ascii="Times New Roman" w:hAnsi="Times New Roman" w:cs="Times New Roman"/>
          <w:sz w:val="24"/>
          <w:szCs w:val="24"/>
        </w:rPr>
        <w:t>;</w:t>
      </w:r>
    </w:p>
    <w:p w:rsidR="00572F2E" w:rsidRPr="00557EBE" w:rsidRDefault="00572F2E" w:rsidP="00557EBE">
      <w:pPr>
        <w:pStyle w:val="ListParagraph"/>
        <w:numPr>
          <w:ilvl w:val="0"/>
          <w:numId w:val="11"/>
        </w:numPr>
        <w:tabs>
          <w:tab w:val="num" w:pos="284"/>
          <w:tab w:val="left" w:pos="426"/>
          <w:tab w:val="left" w:pos="1701"/>
        </w:tabs>
        <w:spacing w:after="0" w:line="240" w:lineRule="auto"/>
        <w:ind w:left="284" w:hanging="284"/>
        <w:jc w:val="both"/>
        <w:rPr>
          <w:rFonts w:ascii="Times New Roman" w:hAnsi="Times New Roman" w:cs="Times New Roman"/>
          <w:sz w:val="24"/>
          <w:szCs w:val="24"/>
          <w:lang w:val="en-GB"/>
        </w:rPr>
      </w:pPr>
      <w:r w:rsidRPr="00557EBE">
        <w:rPr>
          <w:rFonts w:ascii="Times New Roman" w:hAnsi="Times New Roman" w:cs="Times New Roman"/>
          <w:b/>
          <w:sz w:val="24"/>
          <w:szCs w:val="24"/>
          <w:lang w:val="en-GB"/>
        </w:rPr>
        <w:t>Prihod</w:t>
      </w:r>
      <w:r w:rsidRPr="00557EBE">
        <w:rPr>
          <w:rFonts w:ascii="Times New Roman" w:hAnsi="Times New Roman" w:cs="Times New Roman"/>
          <w:b/>
          <w:sz w:val="24"/>
          <w:szCs w:val="24"/>
        </w:rPr>
        <w:t xml:space="preserve"> </w:t>
      </w:r>
      <w:r w:rsidRPr="00557EBE">
        <w:rPr>
          <w:rFonts w:ascii="Times New Roman" w:hAnsi="Times New Roman" w:cs="Times New Roman"/>
          <w:sz w:val="24"/>
          <w:szCs w:val="24"/>
          <w:lang w:val="en-GB"/>
        </w:rPr>
        <w:t>је povećanje ekonomskih koristi tokom izvještajnog perioda koji dovodi do povećanja neto imovine, osim povećanja koja se odnose na učešća vlasnika.</w:t>
      </w:r>
    </w:p>
    <w:p w:rsidR="007E4694" w:rsidRPr="00557EBE" w:rsidRDefault="00654515" w:rsidP="00557EBE">
      <w:pPr>
        <w:pStyle w:val="ListParagraph"/>
        <w:numPr>
          <w:ilvl w:val="0"/>
          <w:numId w:val="11"/>
        </w:numPr>
        <w:tabs>
          <w:tab w:val="num" w:pos="284"/>
          <w:tab w:val="left" w:pos="426"/>
          <w:tab w:val="left" w:pos="1701"/>
        </w:tabs>
        <w:spacing w:after="0" w:line="240" w:lineRule="auto"/>
        <w:ind w:left="284" w:hanging="284"/>
        <w:jc w:val="both"/>
        <w:rPr>
          <w:rFonts w:ascii="Times New Roman" w:hAnsi="Times New Roman" w:cs="Times New Roman"/>
          <w:sz w:val="24"/>
          <w:szCs w:val="24"/>
          <w:lang w:val="en-GB"/>
        </w:rPr>
      </w:pPr>
      <w:r w:rsidRPr="00557EBE">
        <w:rPr>
          <w:rFonts w:ascii="Times New Roman" w:hAnsi="Times New Roman" w:cs="Times New Roman"/>
          <w:b/>
          <w:sz w:val="24"/>
          <w:szCs w:val="24"/>
          <w:lang w:val="en-GB"/>
        </w:rPr>
        <w:t>R</w:t>
      </w:r>
      <w:r w:rsidR="00D35AA4" w:rsidRPr="00557EBE">
        <w:rPr>
          <w:rFonts w:ascii="Times New Roman" w:hAnsi="Times New Roman" w:cs="Times New Roman"/>
          <w:b/>
          <w:sz w:val="24"/>
          <w:szCs w:val="24"/>
          <w:lang w:val="en-GB"/>
        </w:rPr>
        <w:t>ashod</w:t>
      </w:r>
      <w:r w:rsidR="004A0A98" w:rsidRPr="00557EBE">
        <w:rPr>
          <w:rFonts w:ascii="Times New Roman" w:hAnsi="Times New Roman" w:cs="Times New Roman"/>
          <w:sz w:val="24"/>
          <w:szCs w:val="24"/>
        </w:rPr>
        <w:t xml:space="preserve"> je</w:t>
      </w:r>
      <w:r w:rsidR="00D35AA4" w:rsidRPr="00557EBE">
        <w:rPr>
          <w:rFonts w:ascii="Times New Roman" w:hAnsi="Times New Roman" w:cs="Times New Roman"/>
          <w:sz w:val="24"/>
          <w:szCs w:val="24"/>
        </w:rPr>
        <w:t xml:space="preserve"> </w:t>
      </w:r>
      <w:r w:rsidR="00F01EF9" w:rsidRPr="00557EBE">
        <w:rPr>
          <w:rFonts w:ascii="Times New Roman" w:hAnsi="Times New Roman" w:cs="Times New Roman"/>
          <w:sz w:val="24"/>
          <w:szCs w:val="24"/>
          <w:lang w:val="en-GB"/>
        </w:rPr>
        <w:t>sm</w:t>
      </w:r>
      <w:r w:rsidR="006228DB" w:rsidRPr="00557EBE">
        <w:rPr>
          <w:rFonts w:ascii="Times New Roman" w:hAnsi="Times New Roman" w:cs="Times New Roman"/>
          <w:sz w:val="24"/>
          <w:szCs w:val="24"/>
          <w:lang w:val="en-GB"/>
        </w:rPr>
        <w:t>anjenj</w:t>
      </w:r>
      <w:r w:rsidR="00F01EF9" w:rsidRPr="00557EBE">
        <w:rPr>
          <w:rFonts w:ascii="Times New Roman" w:hAnsi="Times New Roman" w:cs="Times New Roman"/>
          <w:sz w:val="24"/>
          <w:szCs w:val="24"/>
          <w:lang w:val="en-GB"/>
        </w:rPr>
        <w:t>e</w:t>
      </w:r>
      <w:r w:rsidR="006228DB" w:rsidRPr="00557EBE">
        <w:rPr>
          <w:rFonts w:ascii="Times New Roman" w:hAnsi="Times New Roman" w:cs="Times New Roman"/>
          <w:sz w:val="24"/>
          <w:szCs w:val="24"/>
          <w:lang w:val="en-GB"/>
        </w:rPr>
        <w:t xml:space="preserve"> ekonomskih koristi tokom izv</w:t>
      </w:r>
      <w:r w:rsidR="00F01EF9" w:rsidRPr="00557EBE">
        <w:rPr>
          <w:rFonts w:ascii="Times New Roman" w:hAnsi="Times New Roman" w:cs="Times New Roman"/>
          <w:sz w:val="24"/>
          <w:szCs w:val="24"/>
          <w:lang w:val="en-GB"/>
        </w:rPr>
        <w:t>j</w:t>
      </w:r>
      <w:r w:rsidR="006228DB" w:rsidRPr="00557EBE">
        <w:rPr>
          <w:rFonts w:ascii="Times New Roman" w:hAnsi="Times New Roman" w:cs="Times New Roman"/>
          <w:sz w:val="24"/>
          <w:szCs w:val="24"/>
          <w:lang w:val="en-GB"/>
        </w:rPr>
        <w:t xml:space="preserve">eštajnog perioda, u obliku odliva ili trošenja sredstava ili nastanka obaveza koje dovode do smanjenja </w:t>
      </w:r>
      <w:r w:rsidR="00F01EF9" w:rsidRPr="00557EBE">
        <w:rPr>
          <w:rFonts w:ascii="Times New Roman" w:hAnsi="Times New Roman" w:cs="Times New Roman"/>
          <w:sz w:val="24"/>
          <w:szCs w:val="24"/>
          <w:lang w:val="en-GB"/>
        </w:rPr>
        <w:t>neto imovine,</w:t>
      </w:r>
      <w:r w:rsidR="006228DB" w:rsidRPr="00557EBE">
        <w:rPr>
          <w:rFonts w:ascii="Times New Roman" w:hAnsi="Times New Roman" w:cs="Times New Roman"/>
          <w:sz w:val="24"/>
          <w:szCs w:val="24"/>
          <w:lang w:val="en-GB"/>
        </w:rPr>
        <w:t xml:space="preserve"> osim onih koje se odnose na raspod</w:t>
      </w:r>
      <w:r w:rsidR="00F01EF9" w:rsidRPr="00557EBE">
        <w:rPr>
          <w:rFonts w:ascii="Times New Roman" w:hAnsi="Times New Roman" w:cs="Times New Roman"/>
          <w:sz w:val="24"/>
          <w:szCs w:val="24"/>
          <w:lang w:val="en-GB"/>
        </w:rPr>
        <w:t>j</w:t>
      </w:r>
      <w:r w:rsidR="006228DB" w:rsidRPr="00557EBE">
        <w:rPr>
          <w:rFonts w:ascii="Times New Roman" w:hAnsi="Times New Roman" w:cs="Times New Roman"/>
          <w:sz w:val="24"/>
          <w:szCs w:val="24"/>
          <w:lang w:val="en-GB"/>
        </w:rPr>
        <w:t>elu dobiti vlasnicima</w:t>
      </w:r>
      <w:r w:rsidR="007E4694" w:rsidRPr="00557EBE">
        <w:rPr>
          <w:rFonts w:ascii="Times New Roman" w:hAnsi="Times New Roman" w:cs="Times New Roman"/>
          <w:sz w:val="24"/>
          <w:szCs w:val="24"/>
          <w:lang w:val="en-GB"/>
        </w:rPr>
        <w:t>.</w:t>
      </w:r>
    </w:p>
    <w:p w:rsidR="006228DB" w:rsidRPr="00557EBE" w:rsidRDefault="006228DB" w:rsidP="00557EBE">
      <w:pPr>
        <w:pStyle w:val="ListParagraph"/>
        <w:numPr>
          <w:ilvl w:val="0"/>
          <w:numId w:val="11"/>
        </w:numPr>
        <w:tabs>
          <w:tab w:val="num" w:pos="284"/>
          <w:tab w:val="left" w:pos="426"/>
          <w:tab w:val="left" w:pos="1701"/>
        </w:tabs>
        <w:spacing w:after="0" w:line="240" w:lineRule="auto"/>
        <w:ind w:left="284" w:hanging="284"/>
        <w:jc w:val="both"/>
        <w:rPr>
          <w:rFonts w:ascii="Times New Roman" w:hAnsi="Times New Roman" w:cs="Times New Roman"/>
          <w:sz w:val="24"/>
          <w:szCs w:val="24"/>
          <w:lang w:val="en-GB"/>
        </w:rPr>
      </w:pPr>
      <w:r w:rsidRPr="00557EBE">
        <w:rPr>
          <w:rFonts w:ascii="Times New Roman" w:hAnsi="Times New Roman" w:cs="Times New Roman"/>
          <w:b/>
          <w:sz w:val="24"/>
          <w:szCs w:val="24"/>
          <w:lang w:val="en-GB"/>
        </w:rPr>
        <w:t>Prihod</w:t>
      </w:r>
      <w:r w:rsidRPr="00557EBE">
        <w:rPr>
          <w:rFonts w:ascii="Times New Roman" w:hAnsi="Times New Roman" w:cs="Times New Roman"/>
          <w:b/>
          <w:sz w:val="24"/>
          <w:szCs w:val="24"/>
        </w:rPr>
        <w:t xml:space="preserve"> </w:t>
      </w:r>
      <w:r w:rsidRPr="00557EBE">
        <w:rPr>
          <w:rFonts w:ascii="Times New Roman" w:hAnsi="Times New Roman" w:cs="Times New Roman"/>
          <w:sz w:val="24"/>
          <w:szCs w:val="24"/>
          <w:lang w:val="en-GB"/>
        </w:rPr>
        <w:t xml:space="preserve">је </w:t>
      </w:r>
      <w:r w:rsidR="00F96A7F" w:rsidRPr="00557EBE">
        <w:rPr>
          <w:rFonts w:ascii="Times New Roman" w:hAnsi="Times New Roman" w:cs="Times New Roman"/>
          <w:sz w:val="24"/>
          <w:szCs w:val="24"/>
          <w:lang w:val="en-GB"/>
        </w:rPr>
        <w:t>povećanje</w:t>
      </w:r>
      <w:r w:rsidRPr="00557EBE">
        <w:rPr>
          <w:rFonts w:ascii="Times New Roman" w:hAnsi="Times New Roman" w:cs="Times New Roman"/>
          <w:sz w:val="24"/>
          <w:szCs w:val="24"/>
          <w:lang w:val="en-GB"/>
        </w:rPr>
        <w:t xml:space="preserve"> ekonomskih koristi tokom izvještajnog perioda koji dovodi do povećanja </w:t>
      </w:r>
      <w:r w:rsidR="00F96A7F" w:rsidRPr="00557EBE">
        <w:rPr>
          <w:rFonts w:ascii="Times New Roman" w:hAnsi="Times New Roman" w:cs="Times New Roman"/>
          <w:sz w:val="24"/>
          <w:szCs w:val="24"/>
          <w:lang w:val="en-GB"/>
        </w:rPr>
        <w:t xml:space="preserve">neto imovine, </w:t>
      </w:r>
      <w:r w:rsidR="00F01EF9" w:rsidRPr="00557EBE">
        <w:rPr>
          <w:rFonts w:ascii="Times New Roman" w:hAnsi="Times New Roman" w:cs="Times New Roman"/>
          <w:sz w:val="24"/>
          <w:szCs w:val="24"/>
          <w:lang w:val="en-GB"/>
        </w:rPr>
        <w:t xml:space="preserve">osim povećanja </w:t>
      </w:r>
      <w:r w:rsidR="002527A4" w:rsidRPr="00557EBE">
        <w:rPr>
          <w:rFonts w:ascii="Times New Roman" w:hAnsi="Times New Roman" w:cs="Times New Roman"/>
          <w:sz w:val="24"/>
          <w:szCs w:val="24"/>
          <w:lang w:val="en-GB"/>
        </w:rPr>
        <w:t>koja se odnose na učešća</w:t>
      </w:r>
      <w:r w:rsidR="00F01EF9" w:rsidRPr="00557EBE">
        <w:rPr>
          <w:rFonts w:ascii="Times New Roman" w:hAnsi="Times New Roman" w:cs="Times New Roman"/>
          <w:sz w:val="24"/>
          <w:szCs w:val="24"/>
          <w:lang w:val="en-GB"/>
        </w:rPr>
        <w:t xml:space="preserve"> vlasnika.</w:t>
      </w:r>
    </w:p>
    <w:p w:rsidR="00D16FE0" w:rsidRPr="00557EBE" w:rsidRDefault="00654515" w:rsidP="00557EBE">
      <w:pPr>
        <w:pStyle w:val="ListParagraph"/>
        <w:numPr>
          <w:ilvl w:val="0"/>
          <w:numId w:val="11"/>
        </w:numPr>
        <w:tabs>
          <w:tab w:val="left" w:pos="1701"/>
        </w:tabs>
        <w:spacing w:after="0" w:line="240" w:lineRule="auto"/>
        <w:ind w:left="426" w:hanging="426"/>
        <w:jc w:val="both"/>
        <w:rPr>
          <w:rFonts w:ascii="Times New Roman" w:hAnsi="Times New Roman" w:cs="Times New Roman"/>
          <w:b/>
          <w:sz w:val="24"/>
          <w:szCs w:val="24"/>
        </w:rPr>
      </w:pPr>
      <w:r w:rsidRPr="00557EBE">
        <w:rPr>
          <w:rFonts w:ascii="Times New Roman" w:hAnsi="Times New Roman" w:cs="Times New Roman"/>
          <w:b/>
          <w:sz w:val="24"/>
          <w:szCs w:val="24"/>
          <w:lang w:val="en-GB"/>
        </w:rPr>
        <w:t>E</w:t>
      </w:r>
      <w:r w:rsidR="00D16FE0" w:rsidRPr="00557EBE">
        <w:rPr>
          <w:rFonts w:ascii="Times New Roman" w:hAnsi="Times New Roman" w:cs="Times New Roman"/>
          <w:b/>
          <w:sz w:val="24"/>
          <w:szCs w:val="24"/>
          <w:lang w:val="en-GB"/>
        </w:rPr>
        <w:t>konomska</w:t>
      </w:r>
      <w:r w:rsidR="00D16FE0" w:rsidRPr="00557EBE">
        <w:rPr>
          <w:rFonts w:ascii="Times New Roman" w:hAnsi="Times New Roman" w:cs="Times New Roman"/>
          <w:b/>
          <w:sz w:val="24"/>
          <w:szCs w:val="24"/>
        </w:rPr>
        <w:t xml:space="preserve"> korist</w:t>
      </w:r>
      <w:r w:rsidR="008D3E1F" w:rsidRPr="00557EBE">
        <w:rPr>
          <w:rFonts w:ascii="Times New Roman" w:hAnsi="Times New Roman" w:cs="Times New Roman"/>
          <w:b/>
          <w:sz w:val="24"/>
          <w:szCs w:val="24"/>
        </w:rPr>
        <w:t xml:space="preserve"> </w:t>
      </w:r>
      <w:r w:rsidR="008D3E1F" w:rsidRPr="00557EBE">
        <w:rPr>
          <w:rFonts w:ascii="Times New Roman" w:hAnsi="Times New Roman" w:cs="Times New Roman"/>
          <w:sz w:val="24"/>
          <w:szCs w:val="24"/>
        </w:rPr>
        <w:t xml:space="preserve">predstavlja </w:t>
      </w:r>
      <w:r w:rsidR="00373431" w:rsidRPr="00557EBE">
        <w:rPr>
          <w:rFonts w:ascii="Times New Roman" w:hAnsi="Times New Roman" w:cs="Times New Roman"/>
          <w:sz w:val="24"/>
          <w:szCs w:val="24"/>
        </w:rPr>
        <w:t xml:space="preserve">očekivani </w:t>
      </w:r>
      <w:r w:rsidR="008D3E1F" w:rsidRPr="00557EBE">
        <w:rPr>
          <w:rFonts w:ascii="Times New Roman" w:hAnsi="Times New Roman" w:cs="Times New Roman"/>
          <w:sz w:val="24"/>
          <w:szCs w:val="24"/>
        </w:rPr>
        <w:t>priliv gotovine</w:t>
      </w:r>
      <w:r w:rsidR="006228DB" w:rsidRPr="00557EBE">
        <w:rPr>
          <w:rFonts w:ascii="Times New Roman" w:hAnsi="Times New Roman" w:cs="Times New Roman"/>
          <w:sz w:val="24"/>
          <w:szCs w:val="24"/>
        </w:rPr>
        <w:t>, povećanje sredstava</w:t>
      </w:r>
      <w:r w:rsidR="008D3E1F" w:rsidRPr="00557EBE">
        <w:rPr>
          <w:rFonts w:ascii="Times New Roman" w:hAnsi="Times New Roman" w:cs="Times New Roman"/>
          <w:sz w:val="24"/>
          <w:szCs w:val="24"/>
        </w:rPr>
        <w:t xml:space="preserve"> ili smanjenje</w:t>
      </w:r>
      <w:r w:rsidR="00373431" w:rsidRPr="00557EBE">
        <w:rPr>
          <w:rFonts w:ascii="Times New Roman" w:hAnsi="Times New Roman" w:cs="Times New Roman"/>
          <w:sz w:val="24"/>
          <w:szCs w:val="24"/>
        </w:rPr>
        <w:t xml:space="preserve"> obaveza </w:t>
      </w:r>
      <w:r w:rsidR="00F01EF9" w:rsidRPr="00557EBE">
        <w:rPr>
          <w:rFonts w:ascii="Times New Roman" w:hAnsi="Times New Roman" w:cs="Times New Roman"/>
          <w:sz w:val="24"/>
          <w:szCs w:val="24"/>
        </w:rPr>
        <w:t xml:space="preserve">nastalih </w:t>
      </w:r>
      <w:r w:rsidR="00373431" w:rsidRPr="00557EBE">
        <w:rPr>
          <w:rFonts w:ascii="Times New Roman" w:hAnsi="Times New Roman" w:cs="Times New Roman"/>
          <w:sz w:val="24"/>
          <w:szCs w:val="24"/>
        </w:rPr>
        <w:t>iz poslovn</w:t>
      </w:r>
      <w:r w:rsidR="006228DB" w:rsidRPr="00557EBE">
        <w:rPr>
          <w:rFonts w:ascii="Times New Roman" w:hAnsi="Times New Roman" w:cs="Times New Roman"/>
          <w:sz w:val="24"/>
          <w:szCs w:val="24"/>
        </w:rPr>
        <w:t>og događaja.</w:t>
      </w:r>
    </w:p>
    <w:p w:rsidR="00D35AA4" w:rsidRPr="00557EBE" w:rsidRDefault="00373431" w:rsidP="00557EBE">
      <w:pPr>
        <w:pStyle w:val="ListParagraph"/>
        <w:numPr>
          <w:ilvl w:val="0"/>
          <w:numId w:val="11"/>
        </w:numPr>
        <w:tabs>
          <w:tab w:val="num" w:pos="426"/>
        </w:tabs>
        <w:spacing w:after="0" w:line="240" w:lineRule="auto"/>
        <w:ind w:left="284" w:hanging="284"/>
        <w:jc w:val="both"/>
        <w:rPr>
          <w:rFonts w:ascii="Times New Roman" w:hAnsi="Times New Roman" w:cs="Times New Roman"/>
          <w:sz w:val="24"/>
          <w:szCs w:val="24"/>
          <w:lang w:val="en-GB"/>
        </w:rPr>
      </w:pPr>
      <w:r w:rsidRPr="00557EBE">
        <w:rPr>
          <w:rFonts w:ascii="Times New Roman" w:hAnsi="Times New Roman" w:cs="Times New Roman"/>
          <w:b/>
          <w:sz w:val="24"/>
          <w:szCs w:val="24"/>
          <w:lang w:val="en-GB"/>
        </w:rPr>
        <w:t>P</w:t>
      </w:r>
      <w:r w:rsidR="00D35AA4" w:rsidRPr="00557EBE">
        <w:rPr>
          <w:rFonts w:ascii="Times New Roman" w:hAnsi="Times New Roman" w:cs="Times New Roman"/>
          <w:b/>
          <w:sz w:val="24"/>
          <w:szCs w:val="24"/>
          <w:lang w:val="en-GB"/>
        </w:rPr>
        <w:t>ri</w:t>
      </w:r>
      <w:r w:rsidR="007126FE" w:rsidRPr="00557EBE">
        <w:rPr>
          <w:rFonts w:ascii="Times New Roman" w:hAnsi="Times New Roman" w:cs="Times New Roman"/>
          <w:b/>
          <w:sz w:val="24"/>
          <w:szCs w:val="24"/>
          <w:lang w:val="en-GB"/>
        </w:rPr>
        <w:t>mitak</w:t>
      </w:r>
      <w:r w:rsidR="00D35AA4" w:rsidRPr="00557EBE">
        <w:rPr>
          <w:rFonts w:ascii="Times New Roman" w:hAnsi="Times New Roman" w:cs="Times New Roman"/>
          <w:b/>
          <w:sz w:val="24"/>
          <w:szCs w:val="24"/>
          <w:lang w:val="en-GB"/>
        </w:rPr>
        <w:t xml:space="preserve"> </w:t>
      </w:r>
      <w:r w:rsidR="004A0A98" w:rsidRPr="00557EBE">
        <w:rPr>
          <w:rFonts w:ascii="Times New Roman" w:hAnsi="Times New Roman" w:cs="Times New Roman"/>
          <w:sz w:val="24"/>
          <w:szCs w:val="24"/>
          <w:lang w:val="en-GB"/>
        </w:rPr>
        <w:t>je</w:t>
      </w:r>
      <w:r w:rsidR="00D35AA4" w:rsidRPr="00557EBE">
        <w:rPr>
          <w:rFonts w:ascii="Times New Roman" w:hAnsi="Times New Roman" w:cs="Times New Roman"/>
          <w:sz w:val="24"/>
          <w:szCs w:val="24"/>
          <w:lang w:val="en-GB"/>
        </w:rPr>
        <w:t xml:space="preserve"> priliv novca i novčanih ekvivalenata</w:t>
      </w:r>
      <w:r w:rsidR="00811335" w:rsidRPr="00557EBE">
        <w:rPr>
          <w:rFonts w:ascii="Times New Roman" w:hAnsi="Times New Roman" w:cs="Times New Roman"/>
          <w:sz w:val="24"/>
          <w:szCs w:val="24"/>
          <w:lang w:val="en-GB"/>
        </w:rPr>
        <w:t>;</w:t>
      </w:r>
    </w:p>
    <w:p w:rsidR="00D35AA4" w:rsidRPr="00557EBE" w:rsidRDefault="00373431" w:rsidP="00557EBE">
      <w:pPr>
        <w:pStyle w:val="ListParagraph"/>
        <w:numPr>
          <w:ilvl w:val="0"/>
          <w:numId w:val="11"/>
        </w:numPr>
        <w:tabs>
          <w:tab w:val="num" w:pos="426"/>
        </w:tabs>
        <w:spacing w:after="0" w:line="240" w:lineRule="auto"/>
        <w:ind w:left="284" w:hanging="284"/>
        <w:jc w:val="both"/>
        <w:rPr>
          <w:rFonts w:ascii="Times New Roman" w:hAnsi="Times New Roman" w:cs="Times New Roman"/>
          <w:b/>
          <w:sz w:val="24"/>
          <w:szCs w:val="24"/>
          <w:lang w:val="en-GB"/>
        </w:rPr>
      </w:pPr>
      <w:r w:rsidRPr="00557EBE">
        <w:rPr>
          <w:rFonts w:ascii="Times New Roman" w:hAnsi="Times New Roman" w:cs="Times New Roman"/>
          <w:b/>
          <w:sz w:val="24"/>
          <w:szCs w:val="24"/>
          <w:lang w:val="en-GB"/>
        </w:rPr>
        <w:t>I</w:t>
      </w:r>
      <w:r w:rsidR="00D35AA4" w:rsidRPr="00557EBE">
        <w:rPr>
          <w:rFonts w:ascii="Times New Roman" w:hAnsi="Times New Roman" w:cs="Times New Roman"/>
          <w:b/>
          <w:sz w:val="24"/>
          <w:szCs w:val="24"/>
          <w:lang w:val="en-GB"/>
        </w:rPr>
        <w:t xml:space="preserve">zdatak </w:t>
      </w:r>
      <w:r w:rsidR="004A0A98" w:rsidRPr="00557EBE">
        <w:rPr>
          <w:rFonts w:ascii="Times New Roman" w:hAnsi="Times New Roman" w:cs="Times New Roman"/>
          <w:sz w:val="24"/>
          <w:szCs w:val="24"/>
          <w:lang w:val="en-GB"/>
        </w:rPr>
        <w:t>je</w:t>
      </w:r>
      <w:r w:rsidR="00D35AA4" w:rsidRPr="00557EBE">
        <w:rPr>
          <w:rFonts w:ascii="Times New Roman" w:hAnsi="Times New Roman" w:cs="Times New Roman"/>
          <w:sz w:val="24"/>
          <w:szCs w:val="24"/>
          <w:lang w:val="en-GB"/>
        </w:rPr>
        <w:t xml:space="preserve"> odliv novca i novčanih ekvivalenata</w:t>
      </w:r>
      <w:r w:rsidR="00811335" w:rsidRPr="00557EBE">
        <w:rPr>
          <w:rFonts w:ascii="Times New Roman" w:hAnsi="Times New Roman" w:cs="Times New Roman"/>
          <w:sz w:val="24"/>
          <w:szCs w:val="24"/>
          <w:lang w:val="en-GB"/>
        </w:rPr>
        <w:t>;</w:t>
      </w:r>
    </w:p>
    <w:p w:rsidR="00D35AA4" w:rsidRPr="00557EBE" w:rsidRDefault="007E4694" w:rsidP="00557EBE">
      <w:pPr>
        <w:pStyle w:val="ListParagraph"/>
        <w:numPr>
          <w:ilvl w:val="0"/>
          <w:numId w:val="11"/>
        </w:numPr>
        <w:tabs>
          <w:tab w:val="num" w:pos="284"/>
          <w:tab w:val="left" w:pos="1701"/>
        </w:tabs>
        <w:spacing w:after="0" w:line="240" w:lineRule="auto"/>
        <w:ind w:left="284" w:hanging="284"/>
        <w:jc w:val="both"/>
        <w:rPr>
          <w:rFonts w:ascii="Times New Roman" w:hAnsi="Times New Roman" w:cs="Times New Roman"/>
          <w:sz w:val="24"/>
          <w:szCs w:val="24"/>
        </w:rPr>
      </w:pPr>
      <w:r w:rsidRPr="00557EBE">
        <w:rPr>
          <w:rFonts w:ascii="Times New Roman" w:hAnsi="Times New Roman" w:cs="Times New Roman"/>
          <w:b/>
          <w:sz w:val="24"/>
          <w:szCs w:val="24"/>
          <w:lang w:val="en-GB"/>
        </w:rPr>
        <w:t xml:space="preserve"> I</w:t>
      </w:r>
      <w:r w:rsidR="00D35AA4" w:rsidRPr="00557EBE">
        <w:rPr>
          <w:rFonts w:ascii="Times New Roman" w:hAnsi="Times New Roman" w:cs="Times New Roman"/>
          <w:b/>
          <w:sz w:val="24"/>
          <w:szCs w:val="24"/>
          <w:lang w:val="en-GB"/>
        </w:rPr>
        <w:t>movina</w:t>
      </w:r>
      <w:r w:rsidR="00D35AA4" w:rsidRPr="00557EBE">
        <w:rPr>
          <w:rFonts w:ascii="Times New Roman" w:hAnsi="Times New Roman" w:cs="Times New Roman"/>
          <w:sz w:val="24"/>
          <w:szCs w:val="24"/>
        </w:rPr>
        <w:t xml:space="preserve"> </w:t>
      </w:r>
      <w:r w:rsidR="004A0A98" w:rsidRPr="00557EBE">
        <w:rPr>
          <w:rFonts w:ascii="Times New Roman" w:hAnsi="Times New Roman" w:cs="Times New Roman"/>
          <w:sz w:val="24"/>
          <w:szCs w:val="24"/>
        </w:rPr>
        <w:t xml:space="preserve">su </w:t>
      </w:r>
      <w:r w:rsidR="000C6032" w:rsidRPr="00557EBE">
        <w:rPr>
          <w:rFonts w:ascii="Times New Roman" w:hAnsi="Times New Roman" w:cs="Times New Roman"/>
          <w:sz w:val="24"/>
          <w:szCs w:val="24"/>
        </w:rPr>
        <w:t>finansijska i nefinansijska</w:t>
      </w:r>
      <w:r w:rsidR="006967AA" w:rsidRPr="00557EBE">
        <w:rPr>
          <w:rFonts w:ascii="Times New Roman" w:hAnsi="Times New Roman" w:cs="Times New Roman"/>
          <w:sz w:val="24"/>
          <w:szCs w:val="24"/>
        </w:rPr>
        <w:t xml:space="preserve"> </w:t>
      </w:r>
      <w:r w:rsidR="000C6032" w:rsidRPr="00557EBE">
        <w:rPr>
          <w:rFonts w:ascii="Times New Roman" w:hAnsi="Times New Roman" w:cs="Times New Roman"/>
          <w:sz w:val="24"/>
          <w:szCs w:val="24"/>
        </w:rPr>
        <w:t>sredstva</w:t>
      </w:r>
      <w:r w:rsidR="00B12144" w:rsidRPr="00557EBE">
        <w:rPr>
          <w:rFonts w:ascii="Times New Roman" w:hAnsi="Times New Roman" w:cs="Times New Roman"/>
          <w:sz w:val="24"/>
          <w:szCs w:val="24"/>
        </w:rPr>
        <w:t>, koja se mogu pouzdano izmjeriti, a</w:t>
      </w:r>
      <w:r w:rsidR="006829BC" w:rsidRPr="00557EBE">
        <w:rPr>
          <w:rFonts w:ascii="Times New Roman" w:hAnsi="Times New Roman" w:cs="Times New Roman"/>
          <w:sz w:val="24"/>
          <w:szCs w:val="24"/>
        </w:rPr>
        <w:t xml:space="preserve"> </w:t>
      </w:r>
      <w:r w:rsidR="00D35AA4" w:rsidRPr="00557EBE">
        <w:rPr>
          <w:rFonts w:ascii="Times New Roman" w:hAnsi="Times New Roman" w:cs="Times New Roman"/>
          <w:sz w:val="24"/>
          <w:szCs w:val="24"/>
        </w:rPr>
        <w:t>koj</w:t>
      </w:r>
      <w:r w:rsidR="000C6032" w:rsidRPr="00557EBE">
        <w:rPr>
          <w:rFonts w:ascii="Times New Roman" w:hAnsi="Times New Roman" w:cs="Times New Roman"/>
          <w:sz w:val="24"/>
          <w:szCs w:val="24"/>
        </w:rPr>
        <w:t>a</w:t>
      </w:r>
      <w:r w:rsidR="00D35AA4" w:rsidRPr="00557EBE">
        <w:rPr>
          <w:rFonts w:ascii="Times New Roman" w:hAnsi="Times New Roman" w:cs="Times New Roman"/>
          <w:sz w:val="24"/>
          <w:szCs w:val="24"/>
        </w:rPr>
        <w:t xml:space="preserve"> </w:t>
      </w:r>
      <w:r w:rsidR="00FE1AD8" w:rsidRPr="00557EBE">
        <w:rPr>
          <w:rFonts w:ascii="Times New Roman" w:hAnsi="Times New Roman" w:cs="Times New Roman"/>
          <w:sz w:val="24"/>
          <w:szCs w:val="24"/>
        </w:rPr>
        <w:t>subjekt</w:t>
      </w:r>
      <w:r w:rsidR="00D35AA4" w:rsidRPr="00557EBE">
        <w:rPr>
          <w:rFonts w:ascii="Times New Roman" w:hAnsi="Times New Roman" w:cs="Times New Roman"/>
          <w:sz w:val="24"/>
          <w:szCs w:val="24"/>
        </w:rPr>
        <w:t xml:space="preserve">  kontroliše kao rezultat prošlih događaja i od kojih se očekuju buduće k</w:t>
      </w:r>
      <w:r w:rsidR="00811335" w:rsidRPr="00557EBE">
        <w:rPr>
          <w:rFonts w:ascii="Times New Roman" w:hAnsi="Times New Roman" w:cs="Times New Roman"/>
          <w:sz w:val="24"/>
          <w:szCs w:val="24"/>
        </w:rPr>
        <w:t>oristi u obavljanju djelatnosti</w:t>
      </w:r>
      <w:r w:rsidR="00DC4222" w:rsidRPr="00557EBE">
        <w:rPr>
          <w:rFonts w:ascii="Times New Roman" w:hAnsi="Times New Roman" w:cs="Times New Roman"/>
          <w:sz w:val="24"/>
          <w:szCs w:val="24"/>
        </w:rPr>
        <w:t>, ukoliko ovim zakonom ili podzakonskim aktima nije drugačije definisano</w:t>
      </w:r>
      <w:r w:rsidR="00811335" w:rsidRPr="00557EBE">
        <w:rPr>
          <w:rFonts w:ascii="Times New Roman" w:hAnsi="Times New Roman" w:cs="Times New Roman"/>
          <w:sz w:val="24"/>
          <w:szCs w:val="24"/>
        </w:rPr>
        <w:t>;</w:t>
      </w:r>
    </w:p>
    <w:p w:rsidR="007126FE" w:rsidRPr="00557EBE" w:rsidRDefault="00373431" w:rsidP="00557EBE">
      <w:pPr>
        <w:pStyle w:val="NormalWeb"/>
        <w:numPr>
          <w:ilvl w:val="0"/>
          <w:numId w:val="11"/>
        </w:numPr>
        <w:tabs>
          <w:tab w:val="num" w:pos="426"/>
          <w:tab w:val="left" w:pos="1701"/>
        </w:tabs>
        <w:spacing w:before="0" w:beforeAutospacing="0" w:after="0" w:afterAutospacing="0"/>
        <w:ind w:left="426" w:hanging="426"/>
        <w:jc w:val="both"/>
      </w:pPr>
      <w:r w:rsidRPr="00557EBE">
        <w:rPr>
          <w:b/>
        </w:rPr>
        <w:t>O</w:t>
      </w:r>
      <w:r w:rsidR="00D35AA4" w:rsidRPr="00557EBE">
        <w:rPr>
          <w:b/>
        </w:rPr>
        <w:t>bavez</w:t>
      </w:r>
      <w:r w:rsidR="00B36646" w:rsidRPr="00557EBE">
        <w:rPr>
          <w:b/>
        </w:rPr>
        <w:t>a</w:t>
      </w:r>
      <w:r w:rsidR="00B36646" w:rsidRPr="00557EBE">
        <w:t xml:space="preserve"> je neizmireno dugovanje proizašlo</w:t>
      </w:r>
      <w:r w:rsidR="00D35AA4" w:rsidRPr="00557EBE">
        <w:t xml:space="preserve"> iz prošlih događaja, </w:t>
      </w:r>
      <w:r w:rsidR="00F27332" w:rsidRPr="00557EBE">
        <w:t xml:space="preserve">koje se može pouzdano izmjeriti i </w:t>
      </w:r>
      <w:r w:rsidR="00D35AA4" w:rsidRPr="00557EBE">
        <w:t>za čije podmirenje se očekuje odli</w:t>
      </w:r>
      <w:r w:rsidR="00811335" w:rsidRPr="00557EBE">
        <w:t>v resursa</w:t>
      </w:r>
      <w:r w:rsidR="00F96A7F" w:rsidRPr="00557EBE">
        <w:t>;</w:t>
      </w:r>
    </w:p>
    <w:p w:rsidR="006829BC" w:rsidRPr="00557EBE" w:rsidRDefault="00373431" w:rsidP="00557EBE">
      <w:pPr>
        <w:pStyle w:val="NormalWeb"/>
        <w:numPr>
          <w:ilvl w:val="0"/>
          <w:numId w:val="11"/>
        </w:numPr>
        <w:tabs>
          <w:tab w:val="num" w:pos="426"/>
          <w:tab w:val="left" w:pos="1701"/>
        </w:tabs>
        <w:spacing w:before="0" w:beforeAutospacing="0" w:after="0" w:afterAutospacing="0"/>
        <w:ind w:left="426" w:hanging="426"/>
        <w:jc w:val="both"/>
      </w:pPr>
      <w:r w:rsidRPr="00557EBE">
        <w:rPr>
          <w:b/>
        </w:rPr>
        <w:lastRenderedPageBreak/>
        <w:t>N</w:t>
      </w:r>
      <w:r w:rsidR="00811335" w:rsidRPr="00557EBE">
        <w:rPr>
          <w:b/>
        </w:rPr>
        <w:t>eto imovina</w:t>
      </w:r>
      <w:r w:rsidRPr="00557EBE">
        <w:rPr>
          <w:b/>
        </w:rPr>
        <w:t xml:space="preserve"> </w:t>
      </w:r>
      <w:r w:rsidR="004A0A98" w:rsidRPr="00557EBE">
        <w:t>je</w:t>
      </w:r>
      <w:r w:rsidR="00D35AA4" w:rsidRPr="00557EBE">
        <w:t xml:space="preserve"> ostatak vrijednosti imovine </w:t>
      </w:r>
      <w:r w:rsidR="00FE1AD8" w:rsidRPr="00557EBE">
        <w:t>subjekta</w:t>
      </w:r>
      <w:r w:rsidR="00811335" w:rsidRPr="00557EBE">
        <w:t xml:space="preserve"> </w:t>
      </w:r>
      <w:r w:rsidR="00D35AA4" w:rsidRPr="00557EBE">
        <w:t>nakon odbitka svih oba</w:t>
      </w:r>
      <w:r w:rsidR="00811335" w:rsidRPr="00557EBE">
        <w:t>veza;</w:t>
      </w:r>
    </w:p>
    <w:p w:rsidR="007E4694" w:rsidRPr="00557EBE" w:rsidRDefault="00F01EF9" w:rsidP="00557EBE">
      <w:pPr>
        <w:pStyle w:val="ListParagraph"/>
        <w:numPr>
          <w:ilvl w:val="0"/>
          <w:numId w:val="11"/>
        </w:numPr>
        <w:tabs>
          <w:tab w:val="num" w:pos="426"/>
        </w:tabs>
        <w:spacing w:after="0" w:line="240" w:lineRule="auto"/>
        <w:ind w:left="426" w:hanging="426"/>
        <w:jc w:val="both"/>
        <w:rPr>
          <w:rFonts w:ascii="Times New Roman" w:hAnsi="Times New Roman" w:cs="Times New Roman"/>
          <w:sz w:val="24"/>
          <w:szCs w:val="24"/>
        </w:rPr>
      </w:pPr>
      <w:r w:rsidRPr="00557EBE">
        <w:rPr>
          <w:rFonts w:ascii="Times New Roman" w:hAnsi="Times New Roman" w:cs="Times New Roman"/>
          <w:b/>
          <w:sz w:val="24"/>
          <w:szCs w:val="24"/>
        </w:rPr>
        <w:t>G</w:t>
      </w:r>
      <w:r w:rsidR="00836083" w:rsidRPr="00557EBE">
        <w:rPr>
          <w:rFonts w:ascii="Times New Roman" w:hAnsi="Times New Roman" w:cs="Times New Roman"/>
          <w:b/>
          <w:sz w:val="24"/>
          <w:szCs w:val="24"/>
        </w:rPr>
        <w:t>otovinski računovodstveni princip</w:t>
      </w:r>
      <w:r w:rsidR="00ED2DAB" w:rsidRPr="00557EBE">
        <w:rPr>
          <w:rFonts w:ascii="Times New Roman" w:hAnsi="Times New Roman" w:cs="Times New Roman"/>
          <w:b/>
          <w:sz w:val="24"/>
          <w:szCs w:val="24"/>
        </w:rPr>
        <w:t xml:space="preserve"> </w:t>
      </w:r>
      <w:r w:rsidR="00ED2DAB" w:rsidRPr="00557EBE">
        <w:rPr>
          <w:rFonts w:ascii="Times New Roman" w:hAnsi="Times New Roman" w:cs="Times New Roman"/>
          <w:sz w:val="24"/>
          <w:szCs w:val="24"/>
        </w:rPr>
        <w:t>predstavlja računovodstveni princip prema kojem se transakcije i drugi događaji priznaju u trenutku p</w:t>
      </w:r>
      <w:r w:rsidR="00D8134E" w:rsidRPr="00557EBE">
        <w:rPr>
          <w:rFonts w:ascii="Times New Roman" w:hAnsi="Times New Roman" w:cs="Times New Roman"/>
          <w:sz w:val="24"/>
          <w:szCs w:val="24"/>
        </w:rPr>
        <w:t>riliva, odnosno odliva gotovine;</w:t>
      </w:r>
    </w:p>
    <w:p w:rsidR="003615FB" w:rsidRPr="00557EBE" w:rsidRDefault="00AA0D8C" w:rsidP="00557EBE">
      <w:pPr>
        <w:pStyle w:val="ListParagraph"/>
        <w:numPr>
          <w:ilvl w:val="0"/>
          <w:numId w:val="11"/>
        </w:numPr>
        <w:tabs>
          <w:tab w:val="num" w:pos="426"/>
        </w:tabs>
        <w:spacing w:after="0" w:line="240" w:lineRule="auto"/>
        <w:ind w:left="426" w:hanging="426"/>
        <w:jc w:val="both"/>
        <w:rPr>
          <w:rFonts w:ascii="Times New Roman" w:hAnsi="Times New Roman" w:cs="Times New Roman"/>
          <w:sz w:val="24"/>
          <w:szCs w:val="24"/>
        </w:rPr>
      </w:pPr>
      <w:r w:rsidRPr="00557EBE">
        <w:rPr>
          <w:rFonts w:ascii="Times New Roman" w:hAnsi="Times New Roman" w:cs="Times New Roman"/>
          <w:b/>
          <w:sz w:val="24"/>
          <w:szCs w:val="24"/>
        </w:rPr>
        <w:t>О</w:t>
      </w:r>
      <w:r w:rsidR="003615FB" w:rsidRPr="00557EBE">
        <w:rPr>
          <w:rFonts w:ascii="Times New Roman" w:hAnsi="Times New Roman" w:cs="Times New Roman"/>
          <w:b/>
          <w:sz w:val="24"/>
          <w:szCs w:val="24"/>
        </w:rPr>
        <w:t>bračunski računovodstveni princip</w:t>
      </w:r>
      <w:r w:rsidR="003615FB" w:rsidRPr="00557EBE">
        <w:rPr>
          <w:rFonts w:ascii="Times New Roman" w:hAnsi="Times New Roman" w:cs="Times New Roman"/>
          <w:sz w:val="24"/>
          <w:szCs w:val="24"/>
        </w:rPr>
        <w:t xml:space="preserve"> predstavlja računovodstveni princip prema kojem se transakcije i drugi događaji prizna</w:t>
      </w:r>
      <w:r w:rsidR="00D8134E" w:rsidRPr="00557EBE">
        <w:rPr>
          <w:rFonts w:ascii="Times New Roman" w:hAnsi="Times New Roman" w:cs="Times New Roman"/>
          <w:sz w:val="24"/>
          <w:szCs w:val="24"/>
        </w:rPr>
        <w:t>ju u trenutku njihovog nastanka;</w:t>
      </w:r>
    </w:p>
    <w:p w:rsidR="007E4694" w:rsidRPr="00557EBE" w:rsidRDefault="007E3132" w:rsidP="00557EBE">
      <w:pPr>
        <w:pStyle w:val="ListParagraph"/>
        <w:numPr>
          <w:ilvl w:val="0"/>
          <w:numId w:val="11"/>
        </w:numPr>
        <w:tabs>
          <w:tab w:val="num" w:pos="426"/>
        </w:tabs>
        <w:spacing w:after="0" w:line="240" w:lineRule="auto"/>
        <w:ind w:left="426" w:hanging="426"/>
        <w:jc w:val="both"/>
        <w:rPr>
          <w:rFonts w:ascii="Times New Roman" w:hAnsi="Times New Roman" w:cs="Times New Roman"/>
          <w:sz w:val="24"/>
          <w:szCs w:val="24"/>
        </w:rPr>
      </w:pPr>
      <w:r w:rsidRPr="00557EBE">
        <w:rPr>
          <w:rFonts w:ascii="Times New Roman" w:hAnsi="Times New Roman" w:cs="Times New Roman"/>
          <w:b/>
          <w:sz w:val="24"/>
          <w:szCs w:val="24"/>
        </w:rPr>
        <w:t>M</w:t>
      </w:r>
      <w:r w:rsidR="009D1E50" w:rsidRPr="00557EBE">
        <w:rPr>
          <w:rFonts w:ascii="Times New Roman" w:hAnsi="Times New Roman" w:cs="Times New Roman"/>
          <w:b/>
          <w:sz w:val="24"/>
          <w:szCs w:val="24"/>
        </w:rPr>
        <w:t>aterijalno</w:t>
      </w:r>
      <w:r w:rsidR="00811335" w:rsidRPr="00557EBE">
        <w:rPr>
          <w:rFonts w:ascii="Times New Roman" w:hAnsi="Times New Roman" w:cs="Times New Roman"/>
          <w:b/>
          <w:sz w:val="24"/>
          <w:szCs w:val="24"/>
        </w:rPr>
        <w:t xml:space="preserve"> značajn</w:t>
      </w:r>
      <w:r w:rsidR="009D1E50" w:rsidRPr="00557EBE">
        <w:rPr>
          <w:rFonts w:ascii="Times New Roman" w:hAnsi="Times New Roman" w:cs="Times New Roman"/>
          <w:b/>
          <w:sz w:val="24"/>
          <w:szCs w:val="24"/>
        </w:rPr>
        <w:t>a greška</w:t>
      </w:r>
      <w:r w:rsidR="009D1E50" w:rsidRPr="00557EBE">
        <w:rPr>
          <w:rFonts w:ascii="Times New Roman" w:hAnsi="Times New Roman" w:cs="Times New Roman"/>
          <w:sz w:val="24"/>
          <w:szCs w:val="24"/>
        </w:rPr>
        <w:t xml:space="preserve"> – izostavljanje ili netačno prikazivanje stavki, koje može</w:t>
      </w:r>
      <w:r w:rsidR="00811335" w:rsidRPr="00557EBE">
        <w:rPr>
          <w:rFonts w:ascii="Times New Roman" w:hAnsi="Times New Roman" w:cs="Times New Roman"/>
          <w:sz w:val="24"/>
          <w:szCs w:val="24"/>
        </w:rPr>
        <w:t>, pojedinačno ili zbirno, uticati na odluke ili procjene korisnika finansijskih izvještaja;</w:t>
      </w:r>
    </w:p>
    <w:p w:rsidR="00811335" w:rsidRPr="00557EBE" w:rsidRDefault="007E3132" w:rsidP="00557EBE">
      <w:pPr>
        <w:pStyle w:val="ListParagraph"/>
        <w:numPr>
          <w:ilvl w:val="0"/>
          <w:numId w:val="11"/>
        </w:numPr>
        <w:tabs>
          <w:tab w:val="num" w:pos="426"/>
        </w:tabs>
        <w:spacing w:after="0" w:line="240" w:lineRule="auto"/>
        <w:ind w:left="426" w:hanging="426"/>
        <w:jc w:val="both"/>
        <w:rPr>
          <w:rFonts w:ascii="Times New Roman" w:hAnsi="Times New Roman" w:cs="Times New Roman"/>
          <w:sz w:val="24"/>
          <w:szCs w:val="24"/>
        </w:rPr>
      </w:pPr>
      <w:r w:rsidRPr="00557EBE">
        <w:rPr>
          <w:rFonts w:ascii="Times New Roman" w:hAnsi="Times New Roman" w:cs="Times New Roman"/>
          <w:b/>
          <w:sz w:val="24"/>
          <w:szCs w:val="24"/>
        </w:rPr>
        <w:t>G</w:t>
      </w:r>
      <w:r w:rsidR="00C91C3C" w:rsidRPr="00557EBE">
        <w:rPr>
          <w:rFonts w:ascii="Times New Roman" w:hAnsi="Times New Roman" w:cs="Times New Roman"/>
          <w:b/>
          <w:sz w:val="24"/>
          <w:szCs w:val="24"/>
        </w:rPr>
        <w:t>otovina</w:t>
      </w:r>
      <w:r w:rsidR="00C91C3C" w:rsidRPr="00557EBE">
        <w:rPr>
          <w:rFonts w:ascii="Times New Roman" w:hAnsi="Times New Roman" w:cs="Times New Roman"/>
          <w:sz w:val="24"/>
          <w:szCs w:val="24"/>
        </w:rPr>
        <w:t xml:space="preserve"> podrazumijeva gotovinu u blagajni i depozite po viđenju;</w:t>
      </w:r>
    </w:p>
    <w:p w:rsidR="00C91C3C" w:rsidRPr="00557EBE" w:rsidRDefault="007E3132" w:rsidP="00557EBE">
      <w:pPr>
        <w:pStyle w:val="ListParagraph"/>
        <w:numPr>
          <w:ilvl w:val="0"/>
          <w:numId w:val="11"/>
        </w:numPr>
        <w:tabs>
          <w:tab w:val="num" w:pos="426"/>
        </w:tabs>
        <w:spacing w:after="0" w:line="240" w:lineRule="auto"/>
        <w:ind w:left="426" w:hanging="426"/>
        <w:jc w:val="both"/>
        <w:rPr>
          <w:rFonts w:ascii="Times New Roman" w:hAnsi="Times New Roman" w:cs="Times New Roman"/>
          <w:sz w:val="24"/>
          <w:szCs w:val="24"/>
        </w:rPr>
      </w:pPr>
      <w:r w:rsidRPr="00557EBE">
        <w:rPr>
          <w:rFonts w:ascii="Times New Roman" w:hAnsi="Times New Roman" w:cs="Times New Roman"/>
          <w:b/>
          <w:sz w:val="24"/>
          <w:szCs w:val="24"/>
        </w:rPr>
        <w:t>G</w:t>
      </w:r>
      <w:r w:rsidR="00C91C3C" w:rsidRPr="00557EBE">
        <w:rPr>
          <w:rFonts w:ascii="Times New Roman" w:hAnsi="Times New Roman" w:cs="Times New Roman"/>
          <w:b/>
          <w:sz w:val="24"/>
          <w:szCs w:val="24"/>
        </w:rPr>
        <w:t xml:space="preserve">otovinski ekvivalenti </w:t>
      </w:r>
      <w:r w:rsidR="00C91C3C" w:rsidRPr="00557EBE">
        <w:rPr>
          <w:rFonts w:ascii="Times New Roman" w:hAnsi="Times New Roman" w:cs="Times New Roman"/>
          <w:sz w:val="24"/>
          <w:szCs w:val="24"/>
        </w:rPr>
        <w:t xml:space="preserve">su kratkoročna, visokolikvidna ulaganja koja se brzo pretvaraju u poznate iznose gotovine i koja su podložna zanemarljivom riziku promjene vrijednosti; </w:t>
      </w:r>
    </w:p>
    <w:p w:rsidR="005B3002" w:rsidRPr="00557EBE" w:rsidRDefault="007E3132" w:rsidP="00557EBE">
      <w:pPr>
        <w:pStyle w:val="ListParagraph"/>
        <w:numPr>
          <w:ilvl w:val="0"/>
          <w:numId w:val="11"/>
        </w:numPr>
        <w:tabs>
          <w:tab w:val="num" w:pos="426"/>
        </w:tabs>
        <w:spacing w:after="0" w:line="240" w:lineRule="auto"/>
        <w:ind w:left="426" w:hanging="426"/>
        <w:jc w:val="both"/>
        <w:rPr>
          <w:rFonts w:ascii="Times New Roman" w:hAnsi="Times New Roman" w:cs="Times New Roman"/>
          <w:sz w:val="24"/>
          <w:szCs w:val="24"/>
        </w:rPr>
      </w:pPr>
      <w:r w:rsidRPr="00557EBE">
        <w:rPr>
          <w:rFonts w:ascii="Times New Roman" w:hAnsi="Times New Roman" w:cs="Times New Roman"/>
          <w:b/>
          <w:sz w:val="24"/>
          <w:szCs w:val="24"/>
        </w:rPr>
        <w:t>N</w:t>
      </w:r>
      <w:r w:rsidR="005B3002" w:rsidRPr="00557EBE">
        <w:rPr>
          <w:rFonts w:ascii="Times New Roman" w:hAnsi="Times New Roman" w:cs="Times New Roman"/>
          <w:b/>
          <w:sz w:val="24"/>
          <w:szCs w:val="24"/>
        </w:rPr>
        <w:t>ovčani tokovi</w:t>
      </w:r>
      <w:r w:rsidR="005B3002" w:rsidRPr="00557EBE">
        <w:rPr>
          <w:rFonts w:ascii="Times New Roman" w:hAnsi="Times New Roman" w:cs="Times New Roman"/>
          <w:sz w:val="24"/>
          <w:szCs w:val="24"/>
        </w:rPr>
        <w:t xml:space="preserve"> su prilivi i odlivi gotovine i gotovinskih ekvivalenata;</w:t>
      </w:r>
    </w:p>
    <w:p w:rsidR="00811335" w:rsidRPr="00557EBE" w:rsidRDefault="007E3132" w:rsidP="00557EBE">
      <w:pPr>
        <w:pStyle w:val="ListParagraph"/>
        <w:numPr>
          <w:ilvl w:val="0"/>
          <w:numId w:val="11"/>
        </w:numPr>
        <w:tabs>
          <w:tab w:val="num" w:pos="426"/>
        </w:tabs>
        <w:spacing w:after="0" w:line="240" w:lineRule="auto"/>
        <w:ind w:left="426" w:hanging="426"/>
        <w:jc w:val="both"/>
        <w:rPr>
          <w:rFonts w:ascii="Times New Roman" w:hAnsi="Times New Roman" w:cs="Times New Roman"/>
          <w:b/>
          <w:sz w:val="24"/>
          <w:szCs w:val="24"/>
        </w:rPr>
      </w:pPr>
      <w:r w:rsidRPr="00557EBE">
        <w:rPr>
          <w:rFonts w:ascii="Times New Roman" w:hAnsi="Times New Roman" w:cs="Times New Roman"/>
          <w:b/>
          <w:sz w:val="24"/>
          <w:szCs w:val="24"/>
        </w:rPr>
        <w:t xml:space="preserve">Proporcionalna </w:t>
      </w:r>
      <w:r w:rsidR="001C002A" w:rsidRPr="00557EBE">
        <w:rPr>
          <w:rFonts w:ascii="Times New Roman" w:hAnsi="Times New Roman" w:cs="Times New Roman"/>
          <w:b/>
          <w:sz w:val="24"/>
          <w:szCs w:val="24"/>
        </w:rPr>
        <w:t>metoda amortizacije</w:t>
      </w:r>
      <w:r w:rsidR="00FD6773" w:rsidRPr="00557EBE">
        <w:rPr>
          <w:rFonts w:ascii="Times New Roman" w:hAnsi="Times New Roman" w:cs="Times New Roman"/>
          <w:b/>
          <w:sz w:val="24"/>
          <w:szCs w:val="24"/>
        </w:rPr>
        <w:t xml:space="preserve"> </w:t>
      </w:r>
      <w:r w:rsidR="00FD6773" w:rsidRPr="00557EBE">
        <w:rPr>
          <w:rFonts w:ascii="Times New Roman" w:hAnsi="Times New Roman" w:cs="Times New Roman"/>
          <w:sz w:val="24"/>
          <w:szCs w:val="24"/>
        </w:rPr>
        <w:t>podrazumijeva ujednačenu amortizaciju tokom korisnog vijeka upotrebe sredstva;</w:t>
      </w:r>
    </w:p>
    <w:p w:rsidR="001C002A" w:rsidRPr="00557EBE" w:rsidRDefault="007E3132" w:rsidP="00557EBE">
      <w:pPr>
        <w:pStyle w:val="ListParagraph"/>
        <w:numPr>
          <w:ilvl w:val="0"/>
          <w:numId w:val="11"/>
        </w:numPr>
        <w:tabs>
          <w:tab w:val="num" w:pos="426"/>
        </w:tabs>
        <w:spacing w:after="0" w:line="240" w:lineRule="auto"/>
        <w:ind w:left="426" w:hanging="426"/>
        <w:jc w:val="both"/>
        <w:rPr>
          <w:rFonts w:ascii="Times New Roman" w:hAnsi="Times New Roman" w:cs="Times New Roman"/>
          <w:sz w:val="24"/>
          <w:szCs w:val="24"/>
        </w:rPr>
      </w:pPr>
      <w:r w:rsidRPr="00557EBE">
        <w:rPr>
          <w:rFonts w:ascii="Times New Roman" w:hAnsi="Times New Roman" w:cs="Times New Roman"/>
          <w:b/>
          <w:sz w:val="24"/>
          <w:szCs w:val="24"/>
        </w:rPr>
        <w:t>K</w:t>
      </w:r>
      <w:r w:rsidR="001C002A" w:rsidRPr="00557EBE">
        <w:rPr>
          <w:rFonts w:ascii="Times New Roman" w:hAnsi="Times New Roman" w:cs="Times New Roman"/>
          <w:b/>
          <w:sz w:val="24"/>
          <w:szCs w:val="24"/>
        </w:rPr>
        <w:t>orisni vijek upotrebe</w:t>
      </w:r>
      <w:r w:rsidR="00FD6773" w:rsidRPr="00557EBE">
        <w:rPr>
          <w:rFonts w:ascii="Times New Roman" w:hAnsi="Times New Roman" w:cs="Times New Roman"/>
          <w:b/>
          <w:sz w:val="24"/>
          <w:szCs w:val="24"/>
        </w:rPr>
        <w:t xml:space="preserve"> sredstva </w:t>
      </w:r>
      <w:r w:rsidR="00FD6773" w:rsidRPr="00557EBE">
        <w:rPr>
          <w:rFonts w:ascii="Times New Roman" w:hAnsi="Times New Roman" w:cs="Times New Roman"/>
          <w:sz w:val="24"/>
          <w:szCs w:val="24"/>
        </w:rPr>
        <w:t xml:space="preserve">je vremenski period tokom kojeg se očekuje da će </w:t>
      </w:r>
      <w:r w:rsidR="00FE1AD8" w:rsidRPr="00557EBE">
        <w:rPr>
          <w:rFonts w:ascii="Times New Roman" w:hAnsi="Times New Roman" w:cs="Times New Roman"/>
          <w:sz w:val="24"/>
          <w:szCs w:val="24"/>
        </w:rPr>
        <w:t>subjekt</w:t>
      </w:r>
      <w:r w:rsidR="00FD6773" w:rsidRPr="00557EBE">
        <w:rPr>
          <w:rFonts w:ascii="Times New Roman" w:hAnsi="Times New Roman" w:cs="Times New Roman"/>
          <w:sz w:val="24"/>
          <w:szCs w:val="24"/>
        </w:rPr>
        <w:t xml:space="preserve"> upotrebljavati sredstvo;</w:t>
      </w:r>
    </w:p>
    <w:p w:rsidR="006139C1" w:rsidRPr="00557EBE" w:rsidRDefault="007E3132" w:rsidP="00557EBE">
      <w:pPr>
        <w:pStyle w:val="NormalWeb"/>
        <w:numPr>
          <w:ilvl w:val="0"/>
          <w:numId w:val="11"/>
        </w:numPr>
        <w:tabs>
          <w:tab w:val="num" w:pos="426"/>
          <w:tab w:val="left" w:pos="1701"/>
        </w:tabs>
        <w:spacing w:before="0" w:beforeAutospacing="0" w:after="0" w:afterAutospacing="0"/>
        <w:ind w:left="426" w:hanging="426"/>
        <w:jc w:val="both"/>
      </w:pPr>
      <w:r w:rsidRPr="00557EBE">
        <w:rPr>
          <w:b/>
        </w:rPr>
        <w:t>S</w:t>
      </w:r>
      <w:r w:rsidR="0075256D" w:rsidRPr="00557EBE">
        <w:rPr>
          <w:b/>
        </w:rPr>
        <w:t>talna imovina</w:t>
      </w:r>
      <w:r w:rsidR="0075256D" w:rsidRPr="00557EBE">
        <w:t xml:space="preserve"> je finansijska i nefinansijska imovina čiji je vijek upotrebe duži od jedne godine</w:t>
      </w:r>
      <w:r w:rsidR="007126FE" w:rsidRPr="00557EBE">
        <w:t>;</w:t>
      </w:r>
    </w:p>
    <w:p w:rsidR="00F01EF9" w:rsidRPr="00557EBE" w:rsidRDefault="006139C1" w:rsidP="00557EBE">
      <w:pPr>
        <w:pStyle w:val="NormalWeb"/>
        <w:numPr>
          <w:ilvl w:val="0"/>
          <w:numId w:val="11"/>
        </w:numPr>
        <w:tabs>
          <w:tab w:val="left" w:pos="1701"/>
        </w:tabs>
        <w:spacing w:before="0" w:beforeAutospacing="0" w:after="0" w:afterAutospacing="0"/>
        <w:jc w:val="both"/>
      </w:pPr>
      <w:r w:rsidRPr="00557EBE">
        <w:rPr>
          <w:b/>
        </w:rPr>
        <w:t>Obrtna imovina</w:t>
      </w:r>
      <w:r w:rsidRPr="00557EBE">
        <w:t xml:space="preserve"> je imovina namijenjena obavljanju djelatnosti ili daljoj proda</w:t>
      </w:r>
      <w:r w:rsidR="00D8134E" w:rsidRPr="00557EBE">
        <w:t>ji u roku kraćem od godinu dana;</w:t>
      </w:r>
    </w:p>
    <w:p w:rsidR="0004386D" w:rsidRPr="00557EBE" w:rsidRDefault="007E3132" w:rsidP="00557EBE">
      <w:pPr>
        <w:pStyle w:val="ListParagraph"/>
        <w:numPr>
          <w:ilvl w:val="0"/>
          <w:numId w:val="11"/>
        </w:numPr>
        <w:tabs>
          <w:tab w:val="num" w:pos="426"/>
        </w:tabs>
        <w:spacing w:after="0" w:line="240" w:lineRule="auto"/>
        <w:ind w:left="426" w:hanging="426"/>
        <w:jc w:val="both"/>
        <w:rPr>
          <w:rFonts w:ascii="Times New Roman" w:hAnsi="Times New Roman" w:cs="Times New Roman"/>
          <w:sz w:val="24"/>
          <w:szCs w:val="24"/>
        </w:rPr>
      </w:pPr>
      <w:r w:rsidRPr="00557EBE">
        <w:rPr>
          <w:rFonts w:ascii="Times New Roman" w:hAnsi="Times New Roman" w:cs="Times New Roman"/>
          <w:b/>
          <w:sz w:val="24"/>
          <w:szCs w:val="24"/>
        </w:rPr>
        <w:t>V</w:t>
      </w:r>
      <w:r w:rsidR="0004386D" w:rsidRPr="00557EBE">
        <w:rPr>
          <w:rFonts w:ascii="Times New Roman" w:hAnsi="Times New Roman" w:cs="Times New Roman"/>
          <w:b/>
          <w:sz w:val="24"/>
          <w:szCs w:val="24"/>
        </w:rPr>
        <w:t xml:space="preserve">anbilansna evidencija imovine/potencijalne imovine </w:t>
      </w:r>
      <w:r w:rsidR="0004386D" w:rsidRPr="00557EBE">
        <w:rPr>
          <w:rFonts w:ascii="Times New Roman" w:hAnsi="Times New Roman" w:cs="Times New Roman"/>
          <w:sz w:val="24"/>
          <w:szCs w:val="24"/>
        </w:rPr>
        <w:t xml:space="preserve">je evidencija imovine/potencijalne imovine koja ne ispunjava uslove </w:t>
      </w:r>
      <w:r w:rsidR="00CE5FBE" w:rsidRPr="00557EBE">
        <w:rPr>
          <w:rFonts w:ascii="Times New Roman" w:hAnsi="Times New Roman" w:cs="Times New Roman"/>
          <w:sz w:val="24"/>
          <w:szCs w:val="24"/>
        </w:rPr>
        <w:t>evidentiranja u glavnoj knjizi i koja se prikazuje u napomenama uz finansijske izvještaje</w:t>
      </w:r>
      <w:r w:rsidR="00D8134E" w:rsidRPr="00557EBE">
        <w:rPr>
          <w:rFonts w:ascii="Times New Roman" w:hAnsi="Times New Roman" w:cs="Times New Roman"/>
          <w:sz w:val="24"/>
          <w:szCs w:val="24"/>
        </w:rPr>
        <w:t>;</w:t>
      </w:r>
      <w:r w:rsidR="00CE5FBE" w:rsidRPr="00557EBE">
        <w:rPr>
          <w:rFonts w:ascii="Times New Roman" w:hAnsi="Times New Roman" w:cs="Times New Roman"/>
          <w:sz w:val="24"/>
          <w:szCs w:val="24"/>
        </w:rPr>
        <w:t xml:space="preserve"> </w:t>
      </w:r>
    </w:p>
    <w:p w:rsidR="00CE5FBE" w:rsidRPr="00557EBE" w:rsidRDefault="007E3132" w:rsidP="00557EBE">
      <w:pPr>
        <w:pStyle w:val="ListParagraph"/>
        <w:numPr>
          <w:ilvl w:val="0"/>
          <w:numId w:val="11"/>
        </w:numPr>
        <w:tabs>
          <w:tab w:val="num" w:pos="426"/>
        </w:tabs>
        <w:spacing w:after="0" w:line="240" w:lineRule="auto"/>
        <w:ind w:left="426" w:hanging="426"/>
        <w:jc w:val="both"/>
        <w:rPr>
          <w:rFonts w:ascii="Times New Roman" w:hAnsi="Times New Roman" w:cs="Times New Roman"/>
          <w:sz w:val="24"/>
          <w:szCs w:val="24"/>
        </w:rPr>
      </w:pPr>
      <w:r w:rsidRPr="00557EBE">
        <w:rPr>
          <w:rFonts w:ascii="Times New Roman" w:hAnsi="Times New Roman" w:cs="Times New Roman"/>
          <w:b/>
          <w:sz w:val="24"/>
          <w:szCs w:val="24"/>
        </w:rPr>
        <w:t>V</w:t>
      </w:r>
      <w:r w:rsidR="00CE5FBE" w:rsidRPr="00557EBE">
        <w:rPr>
          <w:rFonts w:ascii="Times New Roman" w:hAnsi="Times New Roman" w:cs="Times New Roman"/>
          <w:b/>
          <w:sz w:val="24"/>
          <w:szCs w:val="24"/>
        </w:rPr>
        <w:t xml:space="preserve">anbilansna evidencija obaveza/potencijalnih obaveza </w:t>
      </w:r>
      <w:r w:rsidR="00CE5FBE" w:rsidRPr="00557EBE">
        <w:rPr>
          <w:rFonts w:ascii="Times New Roman" w:hAnsi="Times New Roman" w:cs="Times New Roman"/>
          <w:sz w:val="24"/>
          <w:szCs w:val="24"/>
        </w:rPr>
        <w:t>je evidencija obaveza/potencijalnih obaveza koje ne ispunjavaju uslove evidentiranja u glavnoj knjizi i koje se prikazuju u napomenama uz finansijske izvještaje</w:t>
      </w:r>
      <w:r w:rsidR="00D8134E" w:rsidRPr="00557EBE">
        <w:rPr>
          <w:rFonts w:ascii="Times New Roman" w:hAnsi="Times New Roman" w:cs="Times New Roman"/>
          <w:sz w:val="24"/>
          <w:szCs w:val="24"/>
        </w:rPr>
        <w:t>;</w:t>
      </w:r>
      <w:r w:rsidR="00CE5FBE" w:rsidRPr="00557EBE">
        <w:rPr>
          <w:rFonts w:ascii="Times New Roman" w:hAnsi="Times New Roman" w:cs="Times New Roman"/>
          <w:sz w:val="24"/>
          <w:szCs w:val="24"/>
        </w:rPr>
        <w:t xml:space="preserve"> </w:t>
      </w:r>
    </w:p>
    <w:p w:rsidR="00467FDF" w:rsidRPr="00557EBE" w:rsidRDefault="007E3132" w:rsidP="00557EBE">
      <w:pPr>
        <w:pStyle w:val="ListParagraph"/>
        <w:numPr>
          <w:ilvl w:val="0"/>
          <w:numId w:val="11"/>
        </w:numPr>
        <w:tabs>
          <w:tab w:val="num" w:pos="426"/>
        </w:tabs>
        <w:spacing w:after="0" w:line="240" w:lineRule="auto"/>
        <w:ind w:left="426" w:hanging="426"/>
        <w:jc w:val="both"/>
        <w:rPr>
          <w:rFonts w:ascii="Times New Roman" w:hAnsi="Times New Roman" w:cs="Times New Roman"/>
          <w:b/>
          <w:sz w:val="24"/>
          <w:szCs w:val="24"/>
        </w:rPr>
      </w:pPr>
      <w:r w:rsidRPr="00557EBE">
        <w:rPr>
          <w:rFonts w:ascii="Times New Roman" w:hAnsi="Times New Roman" w:cs="Times New Roman"/>
          <w:b/>
          <w:sz w:val="24"/>
          <w:szCs w:val="24"/>
        </w:rPr>
        <w:t>P</w:t>
      </w:r>
      <w:r w:rsidR="00467FDF" w:rsidRPr="00557EBE">
        <w:rPr>
          <w:rFonts w:ascii="Times New Roman" w:hAnsi="Times New Roman" w:cs="Times New Roman"/>
          <w:b/>
          <w:sz w:val="24"/>
          <w:szCs w:val="24"/>
        </w:rPr>
        <w:t>otencijalna imovina</w:t>
      </w:r>
      <w:r w:rsidR="00FC06E4" w:rsidRPr="00557EBE">
        <w:rPr>
          <w:rFonts w:ascii="Times New Roman" w:hAnsi="Times New Roman" w:cs="Times New Roman"/>
          <w:b/>
          <w:sz w:val="24"/>
          <w:szCs w:val="24"/>
        </w:rPr>
        <w:t xml:space="preserve"> </w:t>
      </w:r>
      <w:r w:rsidR="00FC06E4" w:rsidRPr="00557EBE">
        <w:rPr>
          <w:rFonts w:ascii="Times New Roman" w:hAnsi="Times New Roman" w:cs="Times New Roman"/>
          <w:sz w:val="24"/>
          <w:szCs w:val="24"/>
        </w:rPr>
        <w:t xml:space="preserve">je moguća imovina koja nastaje po osnovu prošlih događaja i čije postojanje će biti potvrđeno samo nastankom ili nenastankom jednog ili više neizvjesnih budućih događaja koji nijesu u potpunosti pod kontrolom </w:t>
      </w:r>
      <w:r w:rsidR="00FE1AD8" w:rsidRPr="00557EBE">
        <w:rPr>
          <w:rFonts w:ascii="Times New Roman" w:hAnsi="Times New Roman" w:cs="Times New Roman"/>
          <w:sz w:val="24"/>
          <w:szCs w:val="24"/>
        </w:rPr>
        <w:t>subjekta;</w:t>
      </w:r>
    </w:p>
    <w:p w:rsidR="00467FDF" w:rsidRPr="00557EBE" w:rsidRDefault="007E3132" w:rsidP="00557EBE">
      <w:pPr>
        <w:pStyle w:val="ListParagraph"/>
        <w:numPr>
          <w:ilvl w:val="0"/>
          <w:numId w:val="11"/>
        </w:numPr>
        <w:tabs>
          <w:tab w:val="num" w:pos="426"/>
        </w:tabs>
        <w:spacing w:after="0" w:line="240" w:lineRule="auto"/>
        <w:ind w:left="426" w:hanging="426"/>
        <w:jc w:val="both"/>
        <w:rPr>
          <w:rFonts w:ascii="Times New Roman" w:hAnsi="Times New Roman" w:cs="Times New Roman"/>
          <w:b/>
          <w:sz w:val="24"/>
          <w:szCs w:val="24"/>
        </w:rPr>
      </w:pPr>
      <w:r w:rsidRPr="00557EBE">
        <w:rPr>
          <w:rFonts w:ascii="Times New Roman" w:hAnsi="Times New Roman" w:cs="Times New Roman"/>
          <w:b/>
          <w:sz w:val="24"/>
          <w:szCs w:val="24"/>
        </w:rPr>
        <w:t>P</w:t>
      </w:r>
      <w:r w:rsidR="00467FDF" w:rsidRPr="00557EBE">
        <w:rPr>
          <w:rFonts w:ascii="Times New Roman" w:hAnsi="Times New Roman" w:cs="Times New Roman"/>
          <w:b/>
          <w:sz w:val="24"/>
          <w:szCs w:val="24"/>
        </w:rPr>
        <w:t>otencijalna obaveza</w:t>
      </w:r>
      <w:r w:rsidR="00FC06E4" w:rsidRPr="00557EBE">
        <w:rPr>
          <w:rFonts w:ascii="Times New Roman" w:hAnsi="Times New Roman" w:cs="Times New Roman"/>
          <w:sz w:val="24"/>
          <w:szCs w:val="24"/>
        </w:rPr>
        <w:t xml:space="preserve"> je moguća obaveza koja nastaje na osnovu prošlih događaja i čije postojanje će biti potvrđeno samo nastankom ili nenastankom jednog ili više neizvjesnih budućih događaja koji nijesu u potpunosti pod kontrolom </w:t>
      </w:r>
      <w:r w:rsidR="00FE1AD8" w:rsidRPr="00557EBE">
        <w:rPr>
          <w:rFonts w:ascii="Times New Roman" w:hAnsi="Times New Roman" w:cs="Times New Roman"/>
          <w:sz w:val="24"/>
          <w:szCs w:val="24"/>
        </w:rPr>
        <w:t>subjekta;</w:t>
      </w:r>
    </w:p>
    <w:p w:rsidR="00CE5FBE" w:rsidRPr="00557EBE" w:rsidRDefault="007E3132" w:rsidP="00557EBE">
      <w:pPr>
        <w:pStyle w:val="ListParagraph"/>
        <w:numPr>
          <w:ilvl w:val="0"/>
          <w:numId w:val="11"/>
        </w:numPr>
        <w:tabs>
          <w:tab w:val="num" w:pos="426"/>
        </w:tabs>
        <w:spacing w:after="0" w:line="240" w:lineRule="auto"/>
        <w:ind w:left="426" w:hanging="426"/>
        <w:jc w:val="both"/>
        <w:rPr>
          <w:rFonts w:ascii="Times New Roman" w:hAnsi="Times New Roman" w:cs="Times New Roman"/>
          <w:sz w:val="24"/>
          <w:szCs w:val="24"/>
        </w:rPr>
      </w:pPr>
      <w:r w:rsidRPr="00557EBE">
        <w:rPr>
          <w:rFonts w:ascii="Times New Roman" w:hAnsi="Times New Roman" w:cs="Times New Roman"/>
          <w:b/>
          <w:sz w:val="24"/>
          <w:szCs w:val="24"/>
        </w:rPr>
        <w:t>R</w:t>
      </w:r>
      <w:r w:rsidR="00854693" w:rsidRPr="00557EBE">
        <w:rPr>
          <w:rFonts w:ascii="Times New Roman" w:hAnsi="Times New Roman" w:cs="Times New Roman"/>
          <w:b/>
          <w:sz w:val="24"/>
          <w:szCs w:val="24"/>
        </w:rPr>
        <w:t xml:space="preserve">ezervisanje </w:t>
      </w:r>
      <w:r w:rsidR="00854693" w:rsidRPr="00557EBE">
        <w:rPr>
          <w:rFonts w:ascii="Times New Roman" w:hAnsi="Times New Roman" w:cs="Times New Roman"/>
          <w:sz w:val="24"/>
          <w:szCs w:val="24"/>
        </w:rPr>
        <w:t xml:space="preserve">je obaveza sa neizvjesnim rokom dospijeća </w:t>
      </w:r>
      <w:r w:rsidR="000060AA" w:rsidRPr="00557EBE">
        <w:rPr>
          <w:rFonts w:ascii="Times New Roman" w:hAnsi="Times New Roman" w:cs="Times New Roman"/>
          <w:sz w:val="24"/>
          <w:szCs w:val="24"/>
        </w:rPr>
        <w:t>ili iznosom;</w:t>
      </w:r>
    </w:p>
    <w:p w:rsidR="00854693" w:rsidRPr="00557EBE" w:rsidRDefault="007E3132" w:rsidP="00557EBE">
      <w:pPr>
        <w:pStyle w:val="ListParagraph"/>
        <w:numPr>
          <w:ilvl w:val="0"/>
          <w:numId w:val="11"/>
        </w:numPr>
        <w:tabs>
          <w:tab w:val="num" w:pos="426"/>
        </w:tabs>
        <w:spacing w:after="0" w:line="240" w:lineRule="auto"/>
        <w:ind w:left="426" w:hanging="426"/>
        <w:jc w:val="both"/>
        <w:rPr>
          <w:rFonts w:ascii="Times New Roman" w:hAnsi="Times New Roman" w:cs="Times New Roman"/>
          <w:sz w:val="24"/>
          <w:szCs w:val="24"/>
        </w:rPr>
      </w:pPr>
      <w:r w:rsidRPr="00557EBE">
        <w:rPr>
          <w:rFonts w:ascii="Times New Roman" w:hAnsi="Times New Roman" w:cs="Times New Roman"/>
          <w:b/>
          <w:sz w:val="24"/>
          <w:szCs w:val="24"/>
        </w:rPr>
        <w:t>S</w:t>
      </w:r>
      <w:r w:rsidR="008D3E1F" w:rsidRPr="00557EBE">
        <w:rPr>
          <w:rFonts w:ascii="Times New Roman" w:hAnsi="Times New Roman" w:cs="Times New Roman"/>
          <w:b/>
          <w:sz w:val="24"/>
          <w:szCs w:val="24"/>
        </w:rPr>
        <w:t xml:space="preserve">uficit/deficit </w:t>
      </w:r>
      <w:r w:rsidR="008D3E1F" w:rsidRPr="00557EBE">
        <w:rPr>
          <w:rFonts w:ascii="Times New Roman" w:hAnsi="Times New Roman" w:cs="Times New Roman"/>
          <w:sz w:val="24"/>
          <w:szCs w:val="24"/>
        </w:rPr>
        <w:t>je</w:t>
      </w:r>
      <w:r w:rsidR="00572F2E" w:rsidRPr="00557EBE">
        <w:rPr>
          <w:rFonts w:ascii="Times New Roman" w:hAnsi="Times New Roman" w:cs="Times New Roman"/>
          <w:sz w:val="24"/>
          <w:szCs w:val="24"/>
        </w:rPr>
        <w:t xml:space="preserve"> pozitivna/negativna</w:t>
      </w:r>
      <w:r w:rsidR="008D3E1F" w:rsidRPr="00557EBE">
        <w:rPr>
          <w:rFonts w:ascii="Times New Roman" w:hAnsi="Times New Roman" w:cs="Times New Roman"/>
          <w:b/>
          <w:sz w:val="24"/>
          <w:szCs w:val="24"/>
        </w:rPr>
        <w:t xml:space="preserve"> </w:t>
      </w:r>
      <w:r w:rsidR="008D3E1F" w:rsidRPr="00557EBE">
        <w:rPr>
          <w:rFonts w:ascii="Times New Roman" w:hAnsi="Times New Roman" w:cs="Times New Roman"/>
          <w:sz w:val="24"/>
          <w:szCs w:val="24"/>
        </w:rPr>
        <w:t xml:space="preserve">razlika između prihoda i rashoda </w:t>
      </w:r>
      <w:r w:rsidR="00FE1AD8" w:rsidRPr="00557EBE">
        <w:rPr>
          <w:rFonts w:ascii="Times New Roman" w:hAnsi="Times New Roman" w:cs="Times New Roman"/>
          <w:sz w:val="24"/>
          <w:szCs w:val="24"/>
        </w:rPr>
        <w:t>subjekta</w:t>
      </w:r>
      <w:r w:rsidR="008D3E1F" w:rsidRPr="00557EBE">
        <w:rPr>
          <w:rFonts w:ascii="Times New Roman" w:hAnsi="Times New Roman" w:cs="Times New Roman"/>
          <w:sz w:val="24"/>
          <w:szCs w:val="24"/>
        </w:rPr>
        <w:t xml:space="preserve"> prikazanih u bilansu uspjeha</w:t>
      </w:r>
      <w:r w:rsidR="00D8134E" w:rsidRPr="00557EBE">
        <w:rPr>
          <w:rFonts w:ascii="Times New Roman" w:hAnsi="Times New Roman" w:cs="Times New Roman"/>
          <w:sz w:val="24"/>
          <w:szCs w:val="24"/>
        </w:rPr>
        <w:t>;</w:t>
      </w:r>
    </w:p>
    <w:p w:rsidR="00D01D44" w:rsidRPr="00557EBE" w:rsidRDefault="009342F5" w:rsidP="00557EBE">
      <w:pPr>
        <w:pStyle w:val="ListParagraph"/>
        <w:numPr>
          <w:ilvl w:val="0"/>
          <w:numId w:val="11"/>
        </w:numPr>
        <w:tabs>
          <w:tab w:val="num" w:pos="426"/>
        </w:tabs>
        <w:spacing w:after="0" w:line="240" w:lineRule="auto"/>
        <w:ind w:left="426" w:hanging="426"/>
        <w:jc w:val="both"/>
        <w:rPr>
          <w:rFonts w:ascii="Times New Roman" w:hAnsi="Times New Roman" w:cs="Times New Roman"/>
          <w:sz w:val="24"/>
          <w:szCs w:val="24"/>
        </w:rPr>
      </w:pPr>
      <w:r w:rsidRPr="00557EBE">
        <w:rPr>
          <w:rFonts w:ascii="Times New Roman" w:hAnsi="Times New Roman" w:cs="Times New Roman"/>
          <w:b/>
          <w:sz w:val="24"/>
          <w:szCs w:val="24"/>
        </w:rPr>
        <w:t xml:space="preserve">Glavna knjiga trezora </w:t>
      </w:r>
      <w:r w:rsidRPr="00557EBE">
        <w:rPr>
          <w:rFonts w:ascii="Times New Roman" w:hAnsi="Times New Roman" w:cs="Times New Roman"/>
          <w:sz w:val="24"/>
          <w:szCs w:val="24"/>
        </w:rPr>
        <w:t xml:space="preserve">je sistematska knjigovodstvena evidencija svih budžetskih i finansijskih transakcija Države, </w:t>
      </w:r>
      <w:r w:rsidR="00147146" w:rsidRPr="00557EBE">
        <w:rPr>
          <w:rFonts w:ascii="Times New Roman" w:hAnsi="Times New Roman" w:cs="Times New Roman"/>
          <w:sz w:val="24"/>
          <w:szCs w:val="24"/>
        </w:rPr>
        <w:t>opštine</w:t>
      </w:r>
      <w:r w:rsidRPr="00557EBE">
        <w:rPr>
          <w:rFonts w:ascii="Times New Roman" w:hAnsi="Times New Roman" w:cs="Times New Roman"/>
          <w:sz w:val="24"/>
          <w:szCs w:val="24"/>
        </w:rPr>
        <w:t xml:space="preserve">, odnosno prihoda i rashoda, imovine, neto imovine, </w:t>
      </w:r>
      <w:r w:rsidRPr="00557EBE">
        <w:rPr>
          <w:rFonts w:ascii="Times New Roman" w:hAnsi="Times New Roman" w:cs="Times New Roman"/>
          <w:sz w:val="24"/>
          <w:szCs w:val="24"/>
        </w:rPr>
        <w:lastRenderedPageBreak/>
        <w:t>obaveza, primitaka i izdataka, u skladu sa propisanim kontnim planom i na nivou propisanih budžetskih klasifikacija</w:t>
      </w:r>
      <w:r w:rsidR="00D01D44" w:rsidRPr="00557EBE">
        <w:rPr>
          <w:rFonts w:ascii="Times New Roman" w:hAnsi="Times New Roman" w:cs="Times New Roman"/>
          <w:sz w:val="24"/>
          <w:szCs w:val="24"/>
        </w:rPr>
        <w:t>.</w:t>
      </w:r>
    </w:p>
    <w:p w:rsidR="00F96A7F" w:rsidRPr="00557EBE" w:rsidRDefault="00F96A7F" w:rsidP="00557EBE">
      <w:pPr>
        <w:spacing w:after="0" w:line="240" w:lineRule="auto"/>
        <w:jc w:val="center"/>
        <w:rPr>
          <w:rFonts w:ascii="Times New Roman" w:hAnsi="Times New Roman" w:cs="Times New Roman"/>
          <w:b/>
          <w:i/>
          <w:sz w:val="24"/>
          <w:szCs w:val="24"/>
        </w:rPr>
      </w:pPr>
    </w:p>
    <w:p w:rsidR="00D42851" w:rsidRPr="00557EBE" w:rsidRDefault="00D42851" w:rsidP="00557EBE">
      <w:pPr>
        <w:spacing w:after="0" w:line="240" w:lineRule="auto"/>
        <w:jc w:val="center"/>
        <w:rPr>
          <w:rFonts w:ascii="Times New Roman" w:hAnsi="Times New Roman" w:cs="Times New Roman"/>
          <w:b/>
          <w:sz w:val="24"/>
          <w:szCs w:val="24"/>
        </w:rPr>
      </w:pPr>
      <w:r w:rsidRPr="00557EBE">
        <w:rPr>
          <w:rFonts w:ascii="Times New Roman" w:hAnsi="Times New Roman" w:cs="Times New Roman"/>
          <w:b/>
          <w:sz w:val="24"/>
          <w:szCs w:val="24"/>
        </w:rPr>
        <w:t>Upotreba rodno osjetljivog jezika</w:t>
      </w:r>
    </w:p>
    <w:p w:rsidR="00557EBE" w:rsidRPr="00557EBE" w:rsidRDefault="00557EBE" w:rsidP="00557EBE">
      <w:pPr>
        <w:autoSpaceDE w:val="0"/>
        <w:autoSpaceDN w:val="0"/>
        <w:adjustRightInd w:val="0"/>
        <w:spacing w:after="0" w:line="240" w:lineRule="auto"/>
        <w:jc w:val="center"/>
        <w:rPr>
          <w:rFonts w:ascii="Times New Roman" w:hAnsi="Times New Roman" w:cs="Times New Roman"/>
          <w:bCs/>
          <w:sz w:val="24"/>
          <w:szCs w:val="24"/>
        </w:rPr>
      </w:pPr>
    </w:p>
    <w:p w:rsidR="00D42851" w:rsidRPr="00557EBE" w:rsidRDefault="00D42851" w:rsidP="00557EBE">
      <w:pPr>
        <w:autoSpaceDE w:val="0"/>
        <w:autoSpaceDN w:val="0"/>
        <w:adjustRightInd w:val="0"/>
        <w:spacing w:after="0" w:line="240" w:lineRule="auto"/>
        <w:jc w:val="center"/>
        <w:rPr>
          <w:rFonts w:ascii="Times New Roman" w:hAnsi="Times New Roman" w:cs="Times New Roman"/>
          <w:b/>
          <w:bCs/>
          <w:sz w:val="24"/>
          <w:szCs w:val="24"/>
        </w:rPr>
      </w:pPr>
      <w:r w:rsidRPr="00557EBE">
        <w:rPr>
          <w:rFonts w:ascii="Times New Roman" w:hAnsi="Times New Roman" w:cs="Times New Roman"/>
          <w:b/>
          <w:bCs/>
          <w:sz w:val="24"/>
          <w:szCs w:val="24"/>
        </w:rPr>
        <w:t xml:space="preserve">Član </w:t>
      </w:r>
      <w:r w:rsidR="00557EBE">
        <w:rPr>
          <w:rFonts w:ascii="Times New Roman" w:hAnsi="Times New Roman" w:cs="Times New Roman"/>
          <w:b/>
          <w:bCs/>
          <w:sz w:val="24"/>
          <w:szCs w:val="24"/>
        </w:rPr>
        <w:t>4</w:t>
      </w:r>
    </w:p>
    <w:p w:rsidR="00D42851" w:rsidRPr="00557EBE" w:rsidRDefault="00D42851" w:rsidP="00557EBE">
      <w:pPr>
        <w:spacing w:after="0" w:line="240" w:lineRule="auto"/>
        <w:jc w:val="both"/>
        <w:rPr>
          <w:rFonts w:ascii="Times New Roman" w:hAnsi="Times New Roman" w:cs="Times New Roman"/>
          <w:b/>
          <w:bCs/>
          <w:sz w:val="24"/>
          <w:szCs w:val="24"/>
        </w:rPr>
      </w:pPr>
    </w:p>
    <w:p w:rsidR="00D42851" w:rsidRPr="00557EBE" w:rsidRDefault="00D42851" w:rsidP="00557EBE">
      <w:pPr>
        <w:spacing w:after="0" w:line="240" w:lineRule="auto"/>
        <w:jc w:val="both"/>
        <w:rPr>
          <w:rFonts w:ascii="Times New Roman" w:hAnsi="Times New Roman" w:cs="Times New Roman"/>
          <w:sz w:val="24"/>
          <w:szCs w:val="24"/>
        </w:rPr>
      </w:pPr>
      <w:r w:rsidRPr="00557EBE">
        <w:rPr>
          <w:rFonts w:ascii="Times New Roman" w:hAnsi="Times New Roman" w:cs="Times New Roman"/>
          <w:sz w:val="24"/>
          <w:szCs w:val="24"/>
        </w:rPr>
        <w:t xml:space="preserve">Izrazi koji se u ovom </w:t>
      </w:r>
      <w:r w:rsidR="00124B02" w:rsidRPr="00557EBE">
        <w:rPr>
          <w:rFonts w:ascii="Times New Roman" w:hAnsi="Times New Roman" w:cs="Times New Roman"/>
          <w:sz w:val="24"/>
          <w:szCs w:val="24"/>
        </w:rPr>
        <w:t>Z</w:t>
      </w:r>
      <w:r w:rsidRPr="00557EBE">
        <w:rPr>
          <w:rFonts w:ascii="Times New Roman" w:hAnsi="Times New Roman" w:cs="Times New Roman"/>
          <w:sz w:val="24"/>
          <w:szCs w:val="24"/>
        </w:rPr>
        <w:t>akonu koriste za fizička lica u muškom rodu podrazumijevaju iste izraze u ženskom rodu.</w:t>
      </w:r>
    </w:p>
    <w:p w:rsidR="00072B48" w:rsidRPr="00557EBE" w:rsidRDefault="00072B48" w:rsidP="00557EBE">
      <w:pPr>
        <w:spacing w:after="0" w:line="240" w:lineRule="auto"/>
        <w:jc w:val="center"/>
        <w:rPr>
          <w:rFonts w:ascii="Times New Roman" w:hAnsi="Times New Roman" w:cs="Times New Roman"/>
          <w:sz w:val="24"/>
          <w:szCs w:val="24"/>
        </w:rPr>
      </w:pPr>
    </w:p>
    <w:p w:rsidR="006C754D" w:rsidRPr="00557EBE" w:rsidRDefault="0029572A" w:rsidP="00557EBE">
      <w:pPr>
        <w:pStyle w:val="ListParagraph"/>
        <w:numPr>
          <w:ilvl w:val="0"/>
          <w:numId w:val="4"/>
        </w:numPr>
        <w:spacing w:after="0" w:line="240" w:lineRule="auto"/>
        <w:jc w:val="center"/>
        <w:rPr>
          <w:rFonts w:ascii="Times New Roman" w:hAnsi="Times New Roman" w:cs="Times New Roman"/>
          <w:b/>
          <w:sz w:val="24"/>
          <w:szCs w:val="24"/>
        </w:rPr>
      </w:pPr>
      <w:r w:rsidRPr="00557EBE">
        <w:rPr>
          <w:rFonts w:ascii="Times New Roman" w:hAnsi="Times New Roman" w:cs="Times New Roman"/>
          <w:b/>
          <w:sz w:val="24"/>
          <w:szCs w:val="24"/>
        </w:rPr>
        <w:t>ORGANIZACIJA SISTEMA KN</w:t>
      </w:r>
      <w:r w:rsidR="006C754D" w:rsidRPr="00557EBE">
        <w:rPr>
          <w:rFonts w:ascii="Times New Roman" w:hAnsi="Times New Roman" w:cs="Times New Roman"/>
          <w:b/>
          <w:sz w:val="24"/>
          <w:szCs w:val="24"/>
        </w:rPr>
        <w:t>J</w:t>
      </w:r>
      <w:r w:rsidRPr="00557EBE">
        <w:rPr>
          <w:rFonts w:ascii="Times New Roman" w:hAnsi="Times New Roman" w:cs="Times New Roman"/>
          <w:b/>
          <w:sz w:val="24"/>
          <w:szCs w:val="24"/>
        </w:rPr>
        <w:t>IGOVODSTVA I RAČUNOVODSTVA</w:t>
      </w:r>
    </w:p>
    <w:p w:rsidR="002A3A73" w:rsidRPr="00557EBE" w:rsidRDefault="002A3A73" w:rsidP="00557EBE">
      <w:pPr>
        <w:pStyle w:val="ListParagraph"/>
        <w:spacing w:after="0" w:line="240" w:lineRule="auto"/>
        <w:jc w:val="center"/>
        <w:rPr>
          <w:rFonts w:ascii="Times New Roman" w:hAnsi="Times New Roman" w:cs="Times New Roman"/>
          <w:b/>
          <w:sz w:val="24"/>
          <w:szCs w:val="24"/>
        </w:rPr>
      </w:pPr>
    </w:p>
    <w:p w:rsidR="009936D8" w:rsidRPr="00557EBE" w:rsidRDefault="006C754D" w:rsidP="00557EBE">
      <w:pPr>
        <w:pStyle w:val="ListParagraph"/>
        <w:spacing w:after="0" w:line="240" w:lineRule="auto"/>
        <w:jc w:val="center"/>
        <w:rPr>
          <w:rFonts w:ascii="Times New Roman" w:hAnsi="Times New Roman" w:cs="Times New Roman"/>
          <w:b/>
          <w:sz w:val="24"/>
          <w:szCs w:val="24"/>
        </w:rPr>
      </w:pPr>
      <w:r w:rsidRPr="00557EBE">
        <w:rPr>
          <w:rFonts w:ascii="Times New Roman" w:hAnsi="Times New Roman" w:cs="Times New Roman"/>
          <w:b/>
          <w:sz w:val="24"/>
          <w:szCs w:val="24"/>
        </w:rPr>
        <w:t>Računovodstvena načela</w:t>
      </w:r>
      <w:r w:rsidR="009C6252" w:rsidRPr="00557EBE">
        <w:rPr>
          <w:rFonts w:ascii="Times New Roman" w:hAnsi="Times New Roman" w:cs="Times New Roman"/>
          <w:b/>
          <w:sz w:val="24"/>
          <w:szCs w:val="24"/>
        </w:rPr>
        <w:t xml:space="preserve"> i </w:t>
      </w:r>
      <w:r w:rsidR="00AA40E3" w:rsidRPr="00557EBE">
        <w:rPr>
          <w:rFonts w:ascii="Times New Roman" w:hAnsi="Times New Roman" w:cs="Times New Roman"/>
          <w:b/>
          <w:sz w:val="24"/>
          <w:szCs w:val="24"/>
        </w:rPr>
        <w:t>računovodstvene politike</w:t>
      </w:r>
    </w:p>
    <w:p w:rsidR="007864B5" w:rsidRPr="00557EBE" w:rsidRDefault="007864B5" w:rsidP="00557EBE">
      <w:pPr>
        <w:pStyle w:val="ListParagraph"/>
        <w:spacing w:after="0" w:line="240" w:lineRule="auto"/>
        <w:jc w:val="center"/>
        <w:rPr>
          <w:rFonts w:ascii="Times New Roman" w:hAnsi="Times New Roman" w:cs="Times New Roman"/>
          <w:sz w:val="24"/>
          <w:szCs w:val="24"/>
        </w:rPr>
      </w:pPr>
    </w:p>
    <w:p w:rsidR="00124B02" w:rsidRDefault="00557EBE" w:rsidP="00557EBE">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 5</w:t>
      </w:r>
    </w:p>
    <w:p w:rsidR="00557EBE" w:rsidRPr="00557EBE" w:rsidRDefault="00557EBE" w:rsidP="00557EBE">
      <w:pPr>
        <w:pStyle w:val="ListParagraph"/>
        <w:spacing w:after="0" w:line="240" w:lineRule="auto"/>
        <w:jc w:val="center"/>
        <w:rPr>
          <w:rFonts w:ascii="Times New Roman" w:hAnsi="Times New Roman" w:cs="Times New Roman"/>
          <w:b/>
          <w:sz w:val="24"/>
          <w:szCs w:val="24"/>
        </w:rPr>
      </w:pPr>
    </w:p>
    <w:p w:rsidR="00147146" w:rsidRPr="00557EBE" w:rsidRDefault="00147146" w:rsidP="00557EBE">
      <w:pPr>
        <w:pStyle w:val="NormalWeb"/>
        <w:tabs>
          <w:tab w:val="left" w:pos="1701"/>
        </w:tabs>
        <w:spacing w:before="0" w:beforeAutospacing="0" w:after="0" w:afterAutospacing="0"/>
        <w:jc w:val="both"/>
      </w:pPr>
      <w:r w:rsidRPr="00557EBE">
        <w:t xml:space="preserve">Računovodstvo </w:t>
      </w:r>
      <w:r w:rsidR="002A3A73" w:rsidRPr="00557EBE">
        <w:t>u smislu ovog Zakona</w:t>
      </w:r>
      <w:r w:rsidRPr="00557EBE">
        <w:t xml:space="preserve"> će se urediti na način da finansijski izvještaji </w:t>
      </w:r>
      <w:r w:rsidR="00FE1AD8" w:rsidRPr="00557EBE">
        <w:t>subjekta</w:t>
      </w:r>
      <w:r w:rsidRPr="00557EBE">
        <w:t xml:space="preserve"> prezentiraju istinit i fer prikaz računovodstvenih transakcija i finansijske pozicije </w:t>
      </w:r>
      <w:r w:rsidR="00FE1AD8" w:rsidRPr="00557EBE">
        <w:t>subjekta</w:t>
      </w:r>
      <w:r w:rsidRPr="00557EBE">
        <w:t xml:space="preserve">. </w:t>
      </w:r>
    </w:p>
    <w:p w:rsidR="00147146" w:rsidRPr="00557EBE" w:rsidRDefault="00147146" w:rsidP="00557EBE">
      <w:pPr>
        <w:pStyle w:val="NormalWeb"/>
        <w:tabs>
          <w:tab w:val="left" w:pos="1701"/>
        </w:tabs>
        <w:spacing w:before="0" w:beforeAutospacing="0" w:after="0" w:afterAutospacing="0"/>
        <w:jc w:val="both"/>
      </w:pPr>
    </w:p>
    <w:p w:rsidR="00D42851" w:rsidRPr="00557EBE" w:rsidRDefault="00D42851" w:rsidP="00557EBE">
      <w:pPr>
        <w:pStyle w:val="NormalWeb"/>
        <w:tabs>
          <w:tab w:val="left" w:pos="1701"/>
        </w:tabs>
        <w:spacing w:before="0" w:beforeAutospacing="0" w:after="0" w:afterAutospacing="0"/>
        <w:jc w:val="both"/>
      </w:pPr>
      <w:r w:rsidRPr="00557EBE">
        <w:t>Računovodstv</w:t>
      </w:r>
      <w:r w:rsidR="00BF28D7" w:rsidRPr="00557EBE">
        <w:t xml:space="preserve">o </w:t>
      </w:r>
      <w:r w:rsidR="002A3A73" w:rsidRPr="00557EBE">
        <w:t xml:space="preserve">u smislu ovog Zakona </w:t>
      </w:r>
      <w:r w:rsidR="00BF28D7" w:rsidRPr="00557EBE">
        <w:t>zasniva</w:t>
      </w:r>
      <w:r w:rsidRPr="00557EBE">
        <w:t xml:space="preserve"> se</w:t>
      </w:r>
      <w:r w:rsidR="003934DD" w:rsidRPr="00557EBE">
        <w:t xml:space="preserve"> na računovodstvenim načelima </w:t>
      </w:r>
      <w:r w:rsidR="00811335" w:rsidRPr="00557EBE">
        <w:t>pouzdanosti i pojedinačnog iskazivanja</w:t>
      </w:r>
      <w:r w:rsidRPr="00557EBE">
        <w:t xml:space="preserve"> pozicija.</w:t>
      </w:r>
    </w:p>
    <w:p w:rsidR="00557EBE" w:rsidRDefault="00557EBE" w:rsidP="00557EBE">
      <w:pPr>
        <w:pStyle w:val="NormalWeb"/>
        <w:tabs>
          <w:tab w:val="left" w:pos="1701"/>
        </w:tabs>
        <w:spacing w:before="0" w:beforeAutospacing="0" w:after="0" w:afterAutospacing="0"/>
        <w:jc w:val="both"/>
      </w:pPr>
    </w:p>
    <w:p w:rsidR="00D42851" w:rsidRPr="00557EBE" w:rsidRDefault="00400087" w:rsidP="00557EBE">
      <w:pPr>
        <w:pStyle w:val="NormalWeb"/>
        <w:tabs>
          <w:tab w:val="left" w:pos="1701"/>
        </w:tabs>
        <w:spacing w:before="0" w:beforeAutospacing="0" w:after="0" w:afterAutospacing="0"/>
        <w:jc w:val="both"/>
      </w:pPr>
      <w:r w:rsidRPr="00557EBE">
        <w:t xml:space="preserve">Načelo pouzdanosti </w:t>
      </w:r>
      <w:r w:rsidR="00634C50" w:rsidRPr="00557EBE">
        <w:t xml:space="preserve">iz stava 2 ovog člana </w:t>
      </w:r>
      <w:r w:rsidRPr="00557EBE">
        <w:t>podrazumijeva da informacija u finansijskom izvještaju</w:t>
      </w:r>
      <w:r w:rsidR="00BF28D7" w:rsidRPr="00557EBE">
        <w:t xml:space="preserve"> nema </w:t>
      </w:r>
      <w:r w:rsidR="00811335" w:rsidRPr="00557EBE">
        <w:t xml:space="preserve">materijalno </w:t>
      </w:r>
      <w:r w:rsidR="00BF28D7" w:rsidRPr="00557EBE">
        <w:t xml:space="preserve">značajne </w:t>
      </w:r>
      <w:r w:rsidR="00C91C3C" w:rsidRPr="00557EBE">
        <w:t xml:space="preserve">greške i pristranosti i na koju se korisnici mogu osloniti jer </w:t>
      </w:r>
      <w:r w:rsidR="00D42851" w:rsidRPr="00557EBE">
        <w:t xml:space="preserve">vjerno </w:t>
      </w:r>
      <w:r w:rsidR="00C91C3C" w:rsidRPr="00557EBE">
        <w:t>predstavlja ono što tvrdi da predstavlja ili za šta se očekuje da predstavlja</w:t>
      </w:r>
      <w:r w:rsidR="00D42851" w:rsidRPr="00557EBE">
        <w:t xml:space="preserve">. </w:t>
      </w:r>
    </w:p>
    <w:p w:rsidR="00124B02" w:rsidRPr="00557EBE" w:rsidRDefault="00124B02" w:rsidP="00557EBE">
      <w:pPr>
        <w:pStyle w:val="NormalWeb"/>
        <w:tabs>
          <w:tab w:val="left" w:pos="1701"/>
        </w:tabs>
        <w:spacing w:before="0" w:beforeAutospacing="0" w:after="0" w:afterAutospacing="0"/>
        <w:jc w:val="both"/>
      </w:pPr>
    </w:p>
    <w:p w:rsidR="00782D73" w:rsidRPr="00557EBE" w:rsidRDefault="00D42851" w:rsidP="00557EBE">
      <w:pPr>
        <w:pStyle w:val="NormalWeb"/>
        <w:tabs>
          <w:tab w:val="left" w:pos="1701"/>
        </w:tabs>
        <w:spacing w:before="0" w:beforeAutospacing="0" w:after="0" w:afterAutospacing="0"/>
        <w:jc w:val="both"/>
      </w:pPr>
      <w:r w:rsidRPr="00557EBE">
        <w:t>Načelo pojedinačnog iskazivanja</w:t>
      </w:r>
      <w:r w:rsidR="004C461A" w:rsidRPr="00557EBE">
        <w:t xml:space="preserve"> pozicija iz stava 2 ovog člana</w:t>
      </w:r>
      <w:r w:rsidRPr="00557EBE">
        <w:t xml:space="preserve"> </w:t>
      </w:r>
      <w:r w:rsidR="00400087" w:rsidRPr="00557EBE">
        <w:t>podrazumijeva prikazivanje</w:t>
      </w:r>
      <w:r w:rsidRPr="00557EBE">
        <w:t xml:space="preserve"> podataka pojedinačno po vrstama prihoda, rashoda, kao i o stanju imovine, ob</w:t>
      </w:r>
      <w:r w:rsidR="00BF28D7" w:rsidRPr="00557EBE">
        <w:t>a</w:t>
      </w:r>
      <w:r w:rsidRPr="00557EBE">
        <w:t xml:space="preserve">veza i </w:t>
      </w:r>
      <w:r w:rsidR="005E497E" w:rsidRPr="00557EBE">
        <w:t>kapitala</w:t>
      </w:r>
      <w:r w:rsidRPr="00557EBE">
        <w:t>.</w:t>
      </w:r>
    </w:p>
    <w:p w:rsidR="002D47E1" w:rsidRPr="00557EBE" w:rsidRDefault="002D47E1" w:rsidP="00557EBE">
      <w:pPr>
        <w:pStyle w:val="NormalWeb"/>
        <w:tabs>
          <w:tab w:val="left" w:pos="1701"/>
        </w:tabs>
        <w:spacing w:before="0" w:beforeAutospacing="0" w:after="0" w:afterAutospacing="0"/>
        <w:jc w:val="both"/>
        <w:rPr>
          <w:color w:val="FF0000"/>
        </w:rPr>
      </w:pPr>
    </w:p>
    <w:p w:rsidR="00617F24" w:rsidRPr="00557EBE" w:rsidRDefault="002D47E1" w:rsidP="00557EBE">
      <w:pPr>
        <w:pStyle w:val="NormalWeb"/>
        <w:tabs>
          <w:tab w:val="left" w:pos="1701"/>
        </w:tabs>
        <w:spacing w:before="0" w:beforeAutospacing="0" w:after="0" w:afterAutospacing="0"/>
        <w:jc w:val="both"/>
      </w:pPr>
      <w:r w:rsidRPr="00557EBE">
        <w:t>Prilikom</w:t>
      </w:r>
      <w:r w:rsidR="00782D73" w:rsidRPr="00557EBE">
        <w:t xml:space="preserve"> priznavanj</w:t>
      </w:r>
      <w:r w:rsidR="00617F24" w:rsidRPr="00557EBE">
        <w:t>a</w:t>
      </w:r>
      <w:r w:rsidR="00782D73" w:rsidRPr="00557EBE">
        <w:t xml:space="preserve"> i vrednovanj</w:t>
      </w:r>
      <w:r w:rsidR="00617F24" w:rsidRPr="00557EBE">
        <w:t>a</w:t>
      </w:r>
      <w:r w:rsidR="00782D73" w:rsidRPr="00557EBE">
        <w:t xml:space="preserve"> pojedinih kategorija i vrsta imovine,</w:t>
      </w:r>
      <w:r w:rsidR="00617F24" w:rsidRPr="00557EBE">
        <w:t xml:space="preserve"> </w:t>
      </w:r>
      <w:r w:rsidR="00782D73" w:rsidRPr="00557EBE">
        <w:t>obaveza,</w:t>
      </w:r>
      <w:r w:rsidRPr="00557EBE">
        <w:t xml:space="preserve"> </w:t>
      </w:r>
      <w:r w:rsidR="00782D73" w:rsidRPr="00557EBE">
        <w:t>neto imovine,</w:t>
      </w:r>
      <w:r w:rsidRPr="00557EBE">
        <w:t xml:space="preserve"> </w:t>
      </w:r>
      <w:r w:rsidR="00782D73" w:rsidRPr="00557EBE">
        <w:t>prihoda, primitaka, rashoda i izdataka</w:t>
      </w:r>
      <w:r w:rsidR="00617F24" w:rsidRPr="00557EBE">
        <w:t>,</w:t>
      </w:r>
      <w:r w:rsidR="00782D73" w:rsidRPr="00557EBE">
        <w:t xml:space="preserve"> </w:t>
      </w:r>
      <w:r w:rsidR="00F17930" w:rsidRPr="00557EBE">
        <w:t>subjekti</w:t>
      </w:r>
      <w:r w:rsidRPr="00557EBE">
        <w:t xml:space="preserve"> javno</w:t>
      </w:r>
      <w:r w:rsidR="00670750" w:rsidRPr="00557EBE">
        <w:t>g</w:t>
      </w:r>
      <w:r w:rsidRPr="00557EBE">
        <w:t xml:space="preserve"> sektora duž</w:t>
      </w:r>
      <w:r w:rsidR="00670750" w:rsidRPr="00557EBE">
        <w:t>ni</w:t>
      </w:r>
      <w:r w:rsidR="00617F24" w:rsidRPr="00557EBE">
        <w:t xml:space="preserve"> su</w:t>
      </w:r>
      <w:r w:rsidR="00670750" w:rsidRPr="00557EBE">
        <w:t xml:space="preserve"> da se pridržavaju</w:t>
      </w:r>
      <w:r w:rsidR="00617F24" w:rsidRPr="00557EBE">
        <w:t xml:space="preserve"> računovodstvenih politika i procjena za javni sektor.</w:t>
      </w:r>
    </w:p>
    <w:p w:rsidR="00F17930" w:rsidRPr="00557EBE" w:rsidRDefault="00F17930" w:rsidP="00557EBE">
      <w:pPr>
        <w:pStyle w:val="NormalWeb"/>
        <w:tabs>
          <w:tab w:val="left" w:pos="1701"/>
        </w:tabs>
        <w:spacing w:before="0" w:beforeAutospacing="0" w:after="0" w:afterAutospacing="0"/>
        <w:jc w:val="both"/>
      </w:pPr>
    </w:p>
    <w:p w:rsidR="00782D73" w:rsidRPr="00557EBE" w:rsidRDefault="00617F24" w:rsidP="00557EBE">
      <w:pPr>
        <w:pStyle w:val="NormalWeb"/>
        <w:tabs>
          <w:tab w:val="left" w:pos="1701"/>
        </w:tabs>
        <w:spacing w:before="0" w:beforeAutospacing="0" w:after="0" w:afterAutospacing="0"/>
        <w:jc w:val="both"/>
        <w:rPr>
          <w:i/>
        </w:rPr>
      </w:pPr>
      <w:r w:rsidRPr="00557EBE">
        <w:t xml:space="preserve">Računovodstvene politike i </w:t>
      </w:r>
      <w:r w:rsidR="004C461A" w:rsidRPr="00557EBE">
        <w:t xml:space="preserve">računovodstvene </w:t>
      </w:r>
      <w:r w:rsidRPr="00557EBE">
        <w:t xml:space="preserve">procjene </w:t>
      </w:r>
      <w:r w:rsidR="00F17930" w:rsidRPr="00557EBE">
        <w:t>utvrđuje</w:t>
      </w:r>
      <w:r w:rsidRPr="00557EBE">
        <w:t xml:space="preserve"> </w:t>
      </w:r>
      <w:r w:rsidR="002D47E1" w:rsidRPr="00557EBE">
        <w:t>Ministarstvo</w:t>
      </w:r>
      <w:r w:rsidR="00782D73" w:rsidRPr="00557EBE">
        <w:t xml:space="preserve"> finansija (u daljem tekstu:</w:t>
      </w:r>
      <w:r w:rsidR="00F17930" w:rsidRPr="00557EBE">
        <w:t xml:space="preserve"> </w:t>
      </w:r>
      <w:r w:rsidR="00782D73" w:rsidRPr="00557EBE">
        <w:t>Ministarstvo)</w:t>
      </w:r>
      <w:r w:rsidR="00F17930" w:rsidRPr="00557EBE">
        <w:t xml:space="preserve"> posebnim propisom</w:t>
      </w:r>
      <w:r w:rsidRPr="00557EBE">
        <w:t xml:space="preserve">. </w:t>
      </w:r>
    </w:p>
    <w:p w:rsidR="00970C46" w:rsidRPr="00557EBE" w:rsidRDefault="00970C46" w:rsidP="00557EBE">
      <w:pPr>
        <w:pStyle w:val="NormalWeb"/>
        <w:tabs>
          <w:tab w:val="left" w:pos="1701"/>
        </w:tabs>
        <w:spacing w:before="0" w:beforeAutospacing="0" w:after="0" w:afterAutospacing="0"/>
        <w:jc w:val="both"/>
      </w:pPr>
    </w:p>
    <w:p w:rsidR="00B24EB9" w:rsidRPr="00557EBE" w:rsidRDefault="00EB7E44" w:rsidP="00557EBE">
      <w:pPr>
        <w:pStyle w:val="ListParagraph"/>
        <w:spacing w:after="0" w:line="240" w:lineRule="auto"/>
        <w:jc w:val="center"/>
        <w:rPr>
          <w:rFonts w:ascii="Times New Roman" w:hAnsi="Times New Roman" w:cs="Times New Roman"/>
          <w:b/>
          <w:sz w:val="24"/>
          <w:szCs w:val="24"/>
        </w:rPr>
      </w:pPr>
      <w:r w:rsidRPr="00557EBE">
        <w:rPr>
          <w:rFonts w:ascii="Times New Roman" w:hAnsi="Times New Roman" w:cs="Times New Roman"/>
          <w:b/>
          <w:sz w:val="24"/>
          <w:szCs w:val="24"/>
        </w:rPr>
        <w:lastRenderedPageBreak/>
        <w:t>Računovodstveni poslovi</w:t>
      </w:r>
      <w:r w:rsidR="008714DD" w:rsidRPr="00557EBE">
        <w:rPr>
          <w:rFonts w:ascii="Times New Roman" w:hAnsi="Times New Roman" w:cs="Times New Roman"/>
          <w:b/>
          <w:sz w:val="24"/>
          <w:szCs w:val="24"/>
        </w:rPr>
        <w:t>, odgovornost i obaveze</w:t>
      </w:r>
    </w:p>
    <w:p w:rsidR="00557EBE" w:rsidRDefault="00557EBE" w:rsidP="00557EBE">
      <w:pPr>
        <w:pStyle w:val="NormalWeb"/>
        <w:spacing w:before="0" w:beforeAutospacing="0" w:after="0" w:afterAutospacing="0"/>
        <w:jc w:val="center"/>
      </w:pPr>
    </w:p>
    <w:p w:rsidR="00B24EB9" w:rsidRPr="00557EBE" w:rsidRDefault="00B24EB9" w:rsidP="00557EBE">
      <w:pPr>
        <w:pStyle w:val="NormalWeb"/>
        <w:spacing w:before="0" w:beforeAutospacing="0" w:after="0" w:afterAutospacing="0"/>
        <w:jc w:val="center"/>
        <w:rPr>
          <w:b/>
        </w:rPr>
      </w:pPr>
      <w:r w:rsidRPr="00557EBE">
        <w:rPr>
          <w:b/>
        </w:rPr>
        <w:t xml:space="preserve">Član </w:t>
      </w:r>
      <w:r w:rsidR="00124B02" w:rsidRPr="00557EBE">
        <w:rPr>
          <w:b/>
        </w:rPr>
        <w:t>6</w:t>
      </w:r>
    </w:p>
    <w:p w:rsidR="00935DC8" w:rsidRPr="00557EBE" w:rsidRDefault="00935DC8" w:rsidP="00557EBE">
      <w:pPr>
        <w:pStyle w:val="NormalWeb"/>
        <w:spacing w:before="0" w:beforeAutospacing="0" w:after="0" w:afterAutospacing="0"/>
        <w:jc w:val="center"/>
      </w:pPr>
    </w:p>
    <w:p w:rsidR="00B61065" w:rsidRPr="00557EBE" w:rsidRDefault="00B24EB9" w:rsidP="00557EBE">
      <w:pPr>
        <w:pStyle w:val="NormalWeb"/>
        <w:tabs>
          <w:tab w:val="left" w:pos="1701"/>
        </w:tabs>
        <w:spacing w:before="0" w:beforeAutospacing="0" w:after="0" w:afterAutospacing="0"/>
        <w:jc w:val="both"/>
      </w:pPr>
      <w:r w:rsidRPr="00557EBE">
        <w:t>Računovodstveni poslovi su prikuplja</w:t>
      </w:r>
      <w:r w:rsidR="006E5702" w:rsidRPr="00557EBE">
        <w:t>nje i obrada podataka na osnovu</w:t>
      </w:r>
      <w:r w:rsidRPr="00557EBE">
        <w:t xml:space="preserve"> knjigovodstvenih isprava, priprema i vođenje poslovnih knjiga, priprema i sastavljanje </w:t>
      </w:r>
      <w:r w:rsidR="007869BC" w:rsidRPr="00557EBE">
        <w:t>finans</w:t>
      </w:r>
      <w:r w:rsidR="006E5702" w:rsidRPr="00557EBE">
        <w:t>ijskih izvještaja i</w:t>
      </w:r>
      <w:r w:rsidRPr="00557EBE">
        <w:t xml:space="preserve"> prikupljanje i obrada </w:t>
      </w:r>
      <w:r w:rsidR="007869BC" w:rsidRPr="00557EBE">
        <w:t>finans</w:t>
      </w:r>
      <w:r w:rsidR="005E497E" w:rsidRPr="00557EBE">
        <w:t>ijskih podataka</w:t>
      </w:r>
      <w:r w:rsidR="007126FE" w:rsidRPr="00557EBE">
        <w:t xml:space="preserve">, </w:t>
      </w:r>
      <w:r w:rsidR="006E4247" w:rsidRPr="00557EBE">
        <w:t>kao i aktivnosti koje se odnose na donošenje internih računovodstvenih pravila i procedura.</w:t>
      </w:r>
    </w:p>
    <w:p w:rsidR="00935DC8" w:rsidRPr="00557EBE" w:rsidRDefault="00935DC8" w:rsidP="00557EBE">
      <w:pPr>
        <w:pStyle w:val="NormalWeb"/>
        <w:tabs>
          <w:tab w:val="left" w:pos="1701"/>
        </w:tabs>
        <w:spacing w:before="0" w:beforeAutospacing="0" w:after="0" w:afterAutospacing="0"/>
        <w:jc w:val="both"/>
      </w:pPr>
    </w:p>
    <w:p w:rsidR="00B24EB9" w:rsidRPr="00557EBE" w:rsidRDefault="00A1633B" w:rsidP="00557EBE">
      <w:pPr>
        <w:pStyle w:val="NormalWeb"/>
        <w:tabs>
          <w:tab w:val="left" w:pos="1701"/>
        </w:tabs>
        <w:spacing w:before="0" w:beforeAutospacing="0" w:after="0" w:afterAutospacing="0"/>
        <w:jc w:val="both"/>
      </w:pPr>
      <w:r w:rsidRPr="00557EBE">
        <w:t>Subjekti</w:t>
      </w:r>
      <w:r w:rsidR="00B24EB9" w:rsidRPr="00557EBE">
        <w:t xml:space="preserve"> </w:t>
      </w:r>
      <w:r w:rsidR="005E497E" w:rsidRPr="00557EBE">
        <w:t>su</w:t>
      </w:r>
      <w:r w:rsidR="00B24EB9" w:rsidRPr="00557EBE">
        <w:t xml:space="preserve"> duž</w:t>
      </w:r>
      <w:r w:rsidR="00124B02" w:rsidRPr="00557EBE">
        <w:t>ni</w:t>
      </w:r>
      <w:r w:rsidR="00B24EB9" w:rsidRPr="00557EBE">
        <w:t xml:space="preserve"> </w:t>
      </w:r>
      <w:r w:rsidR="006E5702" w:rsidRPr="00557EBE">
        <w:t>da prikupljaju</w:t>
      </w:r>
      <w:r w:rsidR="004D5D7D" w:rsidRPr="00557EBE">
        <w:t xml:space="preserve"> podatke</w:t>
      </w:r>
      <w:r w:rsidR="0016076A" w:rsidRPr="00557EBE">
        <w:t xml:space="preserve">, sastavljaju naloge za knjiženje, </w:t>
      </w:r>
      <w:r w:rsidR="004D5D7D" w:rsidRPr="00557EBE">
        <w:t>vode</w:t>
      </w:r>
      <w:r w:rsidR="0016076A" w:rsidRPr="00557EBE">
        <w:t xml:space="preserve"> poslovne knjige i sastavljaju</w:t>
      </w:r>
      <w:r w:rsidR="00B24EB9" w:rsidRPr="00557EBE">
        <w:t xml:space="preserve"> </w:t>
      </w:r>
      <w:r w:rsidR="007869BC" w:rsidRPr="00557EBE">
        <w:t>finans</w:t>
      </w:r>
      <w:r w:rsidR="00B24EB9" w:rsidRPr="00557EBE">
        <w:t xml:space="preserve">ijske izvještaje na način kojim se omogućava provjera poslovnih događaja, utvrđivanje </w:t>
      </w:r>
      <w:r w:rsidR="007869BC" w:rsidRPr="00557EBE">
        <w:t>finans</w:t>
      </w:r>
      <w:r w:rsidR="00B24EB9" w:rsidRPr="00557EBE">
        <w:t>ijskog položaja i</w:t>
      </w:r>
      <w:r w:rsidR="00F8525B" w:rsidRPr="00557EBE">
        <w:t xml:space="preserve"> poslovanja, </w:t>
      </w:r>
      <w:r w:rsidR="002B7631" w:rsidRPr="00557EBE">
        <w:t>u skladu sa načelima</w:t>
      </w:r>
      <w:r w:rsidR="00B24EB9" w:rsidRPr="00557EBE">
        <w:t xml:space="preserve"> </w:t>
      </w:r>
      <w:r w:rsidR="00F8525B" w:rsidRPr="00557EBE">
        <w:t>iz člana 5 ovog zakona</w:t>
      </w:r>
      <w:r w:rsidR="00B24EB9" w:rsidRPr="00557EBE">
        <w:t>.</w:t>
      </w:r>
    </w:p>
    <w:p w:rsidR="00B24EB9" w:rsidRPr="00557EBE" w:rsidRDefault="00B24EB9" w:rsidP="00557EBE">
      <w:pPr>
        <w:pStyle w:val="NormalWeb"/>
        <w:tabs>
          <w:tab w:val="left" w:pos="1701"/>
        </w:tabs>
        <w:spacing w:before="0" w:beforeAutospacing="0" w:after="0" w:afterAutospacing="0"/>
        <w:jc w:val="both"/>
      </w:pPr>
    </w:p>
    <w:p w:rsidR="00B24EB9" w:rsidRPr="00557EBE" w:rsidRDefault="00B24EB9" w:rsidP="00557EBE">
      <w:pPr>
        <w:pStyle w:val="NormalWeb"/>
        <w:spacing w:before="0" w:beforeAutospacing="0" w:after="0" w:afterAutospacing="0"/>
        <w:jc w:val="center"/>
        <w:rPr>
          <w:b/>
        </w:rPr>
      </w:pPr>
      <w:r w:rsidRPr="00557EBE">
        <w:rPr>
          <w:b/>
        </w:rPr>
        <w:t xml:space="preserve">Član </w:t>
      </w:r>
      <w:r w:rsidR="000634DE" w:rsidRPr="00557EBE">
        <w:rPr>
          <w:b/>
        </w:rPr>
        <w:t>7</w:t>
      </w:r>
    </w:p>
    <w:p w:rsidR="00B61065" w:rsidRPr="00557EBE" w:rsidRDefault="00B61065" w:rsidP="00557EBE">
      <w:pPr>
        <w:pStyle w:val="NormalWeb"/>
        <w:spacing w:before="0" w:beforeAutospacing="0" w:after="0" w:afterAutospacing="0"/>
        <w:jc w:val="center"/>
      </w:pPr>
    </w:p>
    <w:p w:rsidR="00B24EB9" w:rsidRPr="00557EBE" w:rsidRDefault="00B24EB9" w:rsidP="00557EBE">
      <w:pPr>
        <w:pStyle w:val="NormalWeb"/>
        <w:tabs>
          <w:tab w:val="left" w:pos="1701"/>
        </w:tabs>
        <w:spacing w:before="0" w:beforeAutospacing="0" w:after="0" w:afterAutospacing="0"/>
        <w:jc w:val="both"/>
      </w:pPr>
      <w:r w:rsidRPr="00557EBE">
        <w:t xml:space="preserve">Poslovne knjige, knjigovodstvene isprave i </w:t>
      </w:r>
      <w:r w:rsidR="007869BC" w:rsidRPr="00557EBE">
        <w:t>finans</w:t>
      </w:r>
      <w:r w:rsidRPr="00557EBE">
        <w:t>ijski izvještaji vode se, odnosno sastavljaju</w:t>
      </w:r>
      <w:r w:rsidR="009F4F41" w:rsidRPr="00557EBE">
        <w:t xml:space="preserve"> u skladu sa </w:t>
      </w:r>
      <w:r w:rsidR="00935DC8" w:rsidRPr="00557EBE">
        <w:t xml:space="preserve">računovodstvenim politikama i procjenama iz člana 5 </w:t>
      </w:r>
      <w:r w:rsidR="002B7631" w:rsidRPr="00557EBE">
        <w:t xml:space="preserve">stav 5 </w:t>
      </w:r>
      <w:r w:rsidR="00935DC8" w:rsidRPr="00557EBE">
        <w:t xml:space="preserve">ovog zakona, </w:t>
      </w:r>
      <w:r w:rsidRPr="00557EBE">
        <w:t>na</w:t>
      </w:r>
      <w:r w:rsidR="00124B02" w:rsidRPr="00557EBE">
        <w:t xml:space="preserve"> crnogorskom</w:t>
      </w:r>
      <w:r w:rsidRPr="00557EBE">
        <w:t xml:space="preserve"> jeziku i izražavaju u </w:t>
      </w:r>
      <w:r w:rsidR="0016076A" w:rsidRPr="00557EBE">
        <w:t>valuti</w:t>
      </w:r>
      <w:r w:rsidRPr="00557EBE">
        <w:t xml:space="preserve"> koja se primjenjuje u </w:t>
      </w:r>
      <w:r w:rsidR="00124B02" w:rsidRPr="00557EBE">
        <w:t>Crnoj Gori</w:t>
      </w:r>
      <w:r w:rsidRPr="00557EBE">
        <w:t xml:space="preserve">. </w:t>
      </w:r>
    </w:p>
    <w:p w:rsidR="00C1370A" w:rsidRPr="00557EBE" w:rsidRDefault="00C1370A" w:rsidP="00557EBE">
      <w:pPr>
        <w:pStyle w:val="NormalWeb"/>
        <w:tabs>
          <w:tab w:val="left" w:pos="1701"/>
        </w:tabs>
        <w:spacing w:before="0" w:beforeAutospacing="0" w:after="0" w:afterAutospacing="0"/>
        <w:jc w:val="both"/>
      </w:pPr>
    </w:p>
    <w:p w:rsidR="009F4F41" w:rsidRPr="00557EBE" w:rsidRDefault="009F4F41" w:rsidP="00557EBE">
      <w:pPr>
        <w:pStyle w:val="NormalWeb"/>
        <w:tabs>
          <w:tab w:val="left" w:pos="1701"/>
        </w:tabs>
        <w:spacing w:before="0" w:beforeAutospacing="0" w:after="0" w:afterAutospacing="0"/>
        <w:jc w:val="both"/>
      </w:pPr>
      <w:r w:rsidRPr="00557EBE">
        <w:t>Podaci se u poslovne knjige unose po nastanku poslovnog događaja</w:t>
      </w:r>
      <w:r w:rsidR="002A2237" w:rsidRPr="00557EBE">
        <w:t>,</w:t>
      </w:r>
      <w:r w:rsidR="00C1370A" w:rsidRPr="00557EBE">
        <w:t xml:space="preserve"> </w:t>
      </w:r>
      <w:r w:rsidR="002A2237" w:rsidRPr="00557EBE">
        <w:t>najkasnije u roku od tri dana od</w:t>
      </w:r>
      <w:r w:rsidR="00C1370A" w:rsidRPr="00557EBE">
        <w:t xml:space="preserve"> </w:t>
      </w:r>
      <w:r w:rsidR="00CB6677" w:rsidRPr="00557EBE">
        <w:t>izvršene kontrole vjerodostojnosti knjigovodstvene isprave.</w:t>
      </w:r>
      <w:r w:rsidRPr="00557EBE">
        <w:t xml:space="preserve"> </w:t>
      </w:r>
    </w:p>
    <w:p w:rsidR="00B24EB9" w:rsidRPr="00557EBE" w:rsidRDefault="00B24EB9" w:rsidP="00557EBE">
      <w:pPr>
        <w:pStyle w:val="NormalWeb"/>
        <w:spacing w:before="0" w:beforeAutospacing="0" w:after="0" w:afterAutospacing="0"/>
        <w:jc w:val="both"/>
      </w:pPr>
    </w:p>
    <w:p w:rsidR="00B24EB9" w:rsidRPr="00557EBE" w:rsidRDefault="00124B02" w:rsidP="00557EBE">
      <w:pPr>
        <w:pStyle w:val="NormalWeb"/>
        <w:spacing w:before="0" w:beforeAutospacing="0" w:after="0" w:afterAutospacing="0"/>
        <w:jc w:val="center"/>
        <w:rPr>
          <w:b/>
        </w:rPr>
      </w:pPr>
      <w:r w:rsidRPr="00557EBE">
        <w:rPr>
          <w:b/>
        </w:rPr>
        <w:t>Član</w:t>
      </w:r>
      <w:r w:rsidR="00B24EB9" w:rsidRPr="00557EBE">
        <w:rPr>
          <w:b/>
        </w:rPr>
        <w:t xml:space="preserve"> </w:t>
      </w:r>
      <w:r w:rsidR="000634DE" w:rsidRPr="00557EBE">
        <w:rPr>
          <w:b/>
        </w:rPr>
        <w:t>8</w:t>
      </w:r>
    </w:p>
    <w:p w:rsidR="00B61065" w:rsidRPr="00557EBE" w:rsidRDefault="00B61065" w:rsidP="00557EBE">
      <w:pPr>
        <w:pStyle w:val="NormalWeb"/>
        <w:spacing w:before="0" w:beforeAutospacing="0" w:after="0" w:afterAutospacing="0"/>
        <w:jc w:val="center"/>
      </w:pPr>
    </w:p>
    <w:p w:rsidR="008714DD" w:rsidRPr="00557EBE" w:rsidRDefault="00CC0719" w:rsidP="00557EBE">
      <w:pPr>
        <w:pStyle w:val="NormalWeb"/>
        <w:tabs>
          <w:tab w:val="left" w:pos="1701"/>
        </w:tabs>
        <w:spacing w:before="0" w:beforeAutospacing="0" w:after="0" w:afterAutospacing="0"/>
        <w:jc w:val="both"/>
      </w:pPr>
      <w:r w:rsidRPr="00557EBE">
        <w:t>Ovlašćeno lice</w:t>
      </w:r>
      <w:r w:rsidR="00CB5AEC" w:rsidRPr="00557EBE">
        <w:t xml:space="preserve"> </w:t>
      </w:r>
      <w:r w:rsidR="00935DC8" w:rsidRPr="00557EBE">
        <w:t>subjekta javnog sektora</w:t>
      </w:r>
      <w:r w:rsidR="00CB5AEC" w:rsidRPr="00557EBE">
        <w:t xml:space="preserve"> odgovor</w:t>
      </w:r>
      <w:r w:rsidR="00B61065" w:rsidRPr="00557EBE">
        <w:t>no</w:t>
      </w:r>
      <w:r w:rsidR="00B24EB9" w:rsidRPr="00557EBE">
        <w:t xml:space="preserve"> je za </w:t>
      </w:r>
      <w:r w:rsidR="0007696F" w:rsidRPr="00557EBE">
        <w:t>organizovanje</w:t>
      </w:r>
      <w:r w:rsidR="00B24EB9" w:rsidRPr="00557EBE">
        <w:t>, zakonito poslovanje i vođenje računovodstvenih poslova.</w:t>
      </w:r>
    </w:p>
    <w:p w:rsidR="00AB3097" w:rsidRPr="00557EBE" w:rsidRDefault="00AB3097" w:rsidP="00557EBE">
      <w:pPr>
        <w:pStyle w:val="NormalWeb"/>
        <w:tabs>
          <w:tab w:val="left" w:pos="1701"/>
        </w:tabs>
        <w:spacing w:before="0" w:beforeAutospacing="0" w:after="0" w:afterAutospacing="0"/>
        <w:jc w:val="both"/>
        <w:rPr>
          <w:color w:val="FF0000"/>
        </w:rPr>
      </w:pPr>
    </w:p>
    <w:p w:rsidR="00AB3097" w:rsidRPr="00557EBE" w:rsidRDefault="008714DD" w:rsidP="00557EBE">
      <w:pPr>
        <w:pStyle w:val="NormalWeb"/>
        <w:tabs>
          <w:tab w:val="left" w:pos="1701"/>
        </w:tabs>
        <w:spacing w:before="0" w:beforeAutospacing="0" w:after="0" w:afterAutospacing="0"/>
        <w:jc w:val="both"/>
      </w:pPr>
      <w:r w:rsidRPr="00557EBE">
        <w:t>Za sastavljanje finan</w:t>
      </w:r>
      <w:r w:rsidR="00AB3097" w:rsidRPr="00557EBE">
        <w:t>s</w:t>
      </w:r>
      <w:r w:rsidRPr="00557EBE">
        <w:t xml:space="preserve">ijskih izvještaja odgovorna je osoba koja </w:t>
      </w:r>
      <w:r w:rsidR="00935DC8" w:rsidRPr="00557EBE">
        <w:t>obavlja računovodstvene poslove u subjektu javnog sektora</w:t>
      </w:r>
    </w:p>
    <w:p w:rsidR="00AB3097" w:rsidRPr="00557EBE" w:rsidRDefault="00AB3097" w:rsidP="00557EBE">
      <w:pPr>
        <w:pStyle w:val="NormalWeb"/>
        <w:tabs>
          <w:tab w:val="left" w:pos="1701"/>
        </w:tabs>
        <w:spacing w:before="0" w:beforeAutospacing="0" w:after="0" w:afterAutospacing="0"/>
        <w:jc w:val="both"/>
      </w:pPr>
    </w:p>
    <w:p w:rsidR="008714DD" w:rsidRPr="00557EBE" w:rsidRDefault="00AB3097" w:rsidP="00557EBE">
      <w:pPr>
        <w:pStyle w:val="NormalWeb"/>
        <w:tabs>
          <w:tab w:val="left" w:pos="1701"/>
        </w:tabs>
        <w:spacing w:before="0" w:beforeAutospacing="0" w:after="0" w:afterAutospacing="0"/>
        <w:jc w:val="both"/>
      </w:pPr>
      <w:r w:rsidRPr="00557EBE">
        <w:t xml:space="preserve">Ovlašćeno lice </w:t>
      </w:r>
      <w:r w:rsidR="00935DC8" w:rsidRPr="00557EBE">
        <w:t>subjekta javnog sektora</w:t>
      </w:r>
      <w:r w:rsidRPr="00557EBE">
        <w:t xml:space="preserve"> </w:t>
      </w:r>
      <w:r w:rsidR="008714DD" w:rsidRPr="00557EBE">
        <w:t>potpisuje finan</w:t>
      </w:r>
      <w:r w:rsidRPr="00557EBE">
        <w:t>s</w:t>
      </w:r>
      <w:r w:rsidR="00935DC8" w:rsidRPr="00557EBE">
        <w:t>ijske izvještaje i odgovorno</w:t>
      </w:r>
      <w:r w:rsidR="008714DD" w:rsidRPr="00557EBE">
        <w:t xml:space="preserve"> je za njihovo</w:t>
      </w:r>
      <w:r w:rsidRPr="00557EBE">
        <w:t xml:space="preserve"> </w:t>
      </w:r>
      <w:r w:rsidR="00935DC8" w:rsidRPr="00557EBE">
        <w:t>blagovremeno dostavljanje</w:t>
      </w:r>
      <w:r w:rsidR="008714DD" w:rsidRPr="00557EBE">
        <w:t>.</w:t>
      </w:r>
    </w:p>
    <w:p w:rsidR="00483978" w:rsidRPr="00557EBE" w:rsidRDefault="00483978" w:rsidP="00557EBE">
      <w:pPr>
        <w:pStyle w:val="NormalWeb"/>
        <w:tabs>
          <w:tab w:val="left" w:pos="1701"/>
        </w:tabs>
        <w:spacing w:before="0" w:beforeAutospacing="0" w:after="0" w:afterAutospacing="0"/>
        <w:jc w:val="both"/>
      </w:pPr>
    </w:p>
    <w:p w:rsidR="00483978" w:rsidRPr="00557EBE" w:rsidRDefault="00483978" w:rsidP="00557EBE">
      <w:pPr>
        <w:pStyle w:val="NormalWeb"/>
        <w:tabs>
          <w:tab w:val="left" w:pos="1701"/>
        </w:tabs>
        <w:spacing w:before="0" w:beforeAutospacing="0" w:after="0" w:afterAutospacing="0"/>
        <w:jc w:val="both"/>
      </w:pPr>
      <w:r w:rsidRPr="00557EBE">
        <w:t>Vođenje poslovnih knjiga i sastavljanje finansijskih izvještaja vrši lice koje nije kažnjavano za krivična djela, koja ga čine nedostojnim za obavljanje računovodstvenih poslova.</w:t>
      </w:r>
    </w:p>
    <w:p w:rsidR="00B24EB9" w:rsidRPr="00557EBE" w:rsidRDefault="00B24EB9" w:rsidP="00557EBE">
      <w:pPr>
        <w:pStyle w:val="NormalWeb"/>
        <w:tabs>
          <w:tab w:val="left" w:pos="1701"/>
        </w:tabs>
        <w:spacing w:before="0" w:beforeAutospacing="0" w:after="0" w:afterAutospacing="0"/>
        <w:jc w:val="both"/>
      </w:pPr>
    </w:p>
    <w:p w:rsidR="00CD34A5" w:rsidRPr="00557EBE" w:rsidRDefault="001B067F" w:rsidP="00557EBE">
      <w:pPr>
        <w:pStyle w:val="ListParagraph"/>
        <w:spacing w:after="0" w:line="240" w:lineRule="auto"/>
        <w:jc w:val="center"/>
        <w:rPr>
          <w:rFonts w:ascii="Times New Roman" w:hAnsi="Times New Roman" w:cs="Times New Roman"/>
          <w:b/>
          <w:sz w:val="24"/>
          <w:szCs w:val="24"/>
        </w:rPr>
      </w:pPr>
      <w:r w:rsidRPr="00557EBE">
        <w:rPr>
          <w:rFonts w:ascii="Times New Roman" w:hAnsi="Times New Roman" w:cs="Times New Roman"/>
          <w:b/>
          <w:sz w:val="24"/>
          <w:szCs w:val="24"/>
        </w:rPr>
        <w:lastRenderedPageBreak/>
        <w:t>Poslovne knjige</w:t>
      </w:r>
    </w:p>
    <w:p w:rsidR="00557EBE" w:rsidRDefault="00557EBE" w:rsidP="00557EBE">
      <w:pPr>
        <w:pStyle w:val="NormalWeb"/>
        <w:spacing w:before="0" w:beforeAutospacing="0" w:after="0" w:afterAutospacing="0"/>
        <w:jc w:val="center"/>
      </w:pPr>
    </w:p>
    <w:p w:rsidR="000634DE" w:rsidRPr="00557EBE" w:rsidRDefault="00557EBE" w:rsidP="00557EBE">
      <w:pPr>
        <w:pStyle w:val="NormalWeb"/>
        <w:spacing w:before="0" w:beforeAutospacing="0" w:after="0" w:afterAutospacing="0"/>
        <w:jc w:val="center"/>
        <w:rPr>
          <w:b/>
        </w:rPr>
      </w:pPr>
      <w:r>
        <w:rPr>
          <w:b/>
        </w:rPr>
        <w:t>Član 9</w:t>
      </w:r>
    </w:p>
    <w:p w:rsidR="00B61065" w:rsidRPr="00557EBE" w:rsidRDefault="00B61065" w:rsidP="00557EBE">
      <w:pPr>
        <w:pStyle w:val="NormalWeb"/>
        <w:spacing w:before="0" w:beforeAutospacing="0" w:after="0" w:afterAutospacing="0"/>
        <w:jc w:val="center"/>
        <w:rPr>
          <w:b/>
        </w:rPr>
      </w:pPr>
    </w:p>
    <w:p w:rsidR="00B61065" w:rsidRPr="00557EBE" w:rsidRDefault="00935DC8" w:rsidP="00557EBE">
      <w:pPr>
        <w:pStyle w:val="NormalWeb"/>
        <w:spacing w:before="0" w:beforeAutospacing="0" w:after="0" w:afterAutospacing="0"/>
      </w:pPr>
      <w:r w:rsidRPr="00557EBE">
        <w:t>Subjekti</w:t>
      </w:r>
      <w:r w:rsidR="00B61065" w:rsidRPr="00557EBE">
        <w:t xml:space="preserve"> javnog sektora su dužni da vode poslovne knjige.</w:t>
      </w:r>
    </w:p>
    <w:p w:rsidR="005C5B43" w:rsidRPr="00557EBE" w:rsidRDefault="000634DE" w:rsidP="00557EBE">
      <w:pPr>
        <w:pStyle w:val="NormalWeb"/>
        <w:spacing w:before="0" w:beforeAutospacing="0" w:after="0" w:afterAutospacing="0"/>
        <w:jc w:val="both"/>
      </w:pPr>
      <w:r w:rsidRPr="00557EBE">
        <w:t>Poslov</w:t>
      </w:r>
      <w:r w:rsidR="00F55FE6" w:rsidRPr="00557EBE">
        <w:t>ne knjige se vode po sistemu dvo</w:t>
      </w:r>
      <w:r w:rsidRPr="00557EBE">
        <w:t>jnog knjigovodstva.</w:t>
      </w:r>
    </w:p>
    <w:p w:rsidR="000634DE" w:rsidRPr="00557EBE" w:rsidRDefault="005C5B43" w:rsidP="00557EBE">
      <w:pPr>
        <w:pStyle w:val="NormalWeb"/>
        <w:spacing w:before="0" w:beforeAutospacing="0" w:after="0" w:afterAutospacing="0"/>
        <w:jc w:val="both"/>
      </w:pPr>
      <w:r w:rsidRPr="00557EBE">
        <w:t>Poslovne knjige se vode u</w:t>
      </w:r>
      <w:r w:rsidR="00154CDF" w:rsidRPr="00557EBE">
        <w:t xml:space="preserve"> </w:t>
      </w:r>
      <w:r w:rsidRPr="00557EBE">
        <w:t>elektronskoj formi.</w:t>
      </w:r>
    </w:p>
    <w:p w:rsidR="008D1B07" w:rsidRPr="00557EBE" w:rsidRDefault="008D1B07" w:rsidP="00557EBE">
      <w:pPr>
        <w:pStyle w:val="NormalWeb"/>
        <w:spacing w:before="0" w:beforeAutospacing="0" w:after="0" w:afterAutospacing="0"/>
        <w:jc w:val="center"/>
      </w:pPr>
    </w:p>
    <w:p w:rsidR="00B24EB9" w:rsidRPr="00557EBE" w:rsidRDefault="00CB5AEC" w:rsidP="00557EBE">
      <w:pPr>
        <w:pStyle w:val="NormalWeb"/>
        <w:spacing w:before="0" w:beforeAutospacing="0" w:after="0" w:afterAutospacing="0"/>
        <w:jc w:val="center"/>
        <w:rPr>
          <w:b/>
        </w:rPr>
      </w:pPr>
      <w:r w:rsidRPr="00557EBE">
        <w:rPr>
          <w:b/>
        </w:rPr>
        <w:t>Član</w:t>
      </w:r>
      <w:r w:rsidR="00B24EB9" w:rsidRPr="00557EBE">
        <w:rPr>
          <w:b/>
        </w:rPr>
        <w:t xml:space="preserve"> 1</w:t>
      </w:r>
      <w:r w:rsidRPr="00557EBE">
        <w:rPr>
          <w:b/>
        </w:rPr>
        <w:t>0</w:t>
      </w:r>
    </w:p>
    <w:p w:rsidR="00B61065" w:rsidRPr="00557EBE" w:rsidRDefault="00B61065" w:rsidP="00557EBE">
      <w:pPr>
        <w:pStyle w:val="NormalWeb"/>
        <w:spacing w:before="0" w:beforeAutospacing="0" w:after="0" w:afterAutospacing="0"/>
        <w:jc w:val="center"/>
      </w:pPr>
    </w:p>
    <w:p w:rsidR="00CB5AEC" w:rsidRPr="00557EBE" w:rsidRDefault="00B24EB9" w:rsidP="00557EBE">
      <w:pPr>
        <w:pStyle w:val="NormalWeb"/>
        <w:tabs>
          <w:tab w:val="left" w:pos="1701"/>
        </w:tabs>
        <w:spacing w:before="0" w:beforeAutospacing="0" w:after="0" w:afterAutospacing="0"/>
        <w:jc w:val="both"/>
      </w:pPr>
      <w:r w:rsidRPr="00557EBE">
        <w:t>Poslovne knjige</w:t>
      </w:r>
      <w:r w:rsidR="008D1B07" w:rsidRPr="00557EBE">
        <w:t xml:space="preserve"> su</w:t>
      </w:r>
      <w:r w:rsidRPr="00557EBE">
        <w:t>: dnevnik, glavna knjiga i pomoćne knjige.</w:t>
      </w:r>
    </w:p>
    <w:p w:rsidR="00154CDF" w:rsidRPr="00557EBE" w:rsidRDefault="00154CDF" w:rsidP="00557EBE">
      <w:pPr>
        <w:pStyle w:val="NormalWeb"/>
        <w:tabs>
          <w:tab w:val="left" w:pos="1701"/>
        </w:tabs>
        <w:spacing w:before="0" w:beforeAutospacing="0" w:after="0" w:afterAutospacing="0"/>
        <w:jc w:val="both"/>
      </w:pPr>
    </w:p>
    <w:p w:rsidR="009F4F41" w:rsidRPr="00557EBE" w:rsidRDefault="00B24EB9" w:rsidP="00557EBE">
      <w:pPr>
        <w:pStyle w:val="NormalWeb"/>
        <w:tabs>
          <w:tab w:val="left" w:pos="1701"/>
        </w:tabs>
        <w:spacing w:before="0" w:beforeAutospacing="0" w:after="0" w:afterAutospacing="0"/>
        <w:jc w:val="both"/>
        <w:rPr>
          <w:strike/>
        </w:rPr>
      </w:pPr>
      <w:r w:rsidRPr="00557EBE">
        <w:t>Dnevnik je poslovna knjiga u koju se</w:t>
      </w:r>
      <w:r w:rsidR="004259DC" w:rsidRPr="00557EBE">
        <w:t xml:space="preserve"> poslovni događaji nastali u toku obračunskog perioda unose </w:t>
      </w:r>
      <w:r w:rsidR="00743465" w:rsidRPr="00557EBE">
        <w:t xml:space="preserve"> hronološki</w:t>
      </w:r>
      <w:r w:rsidR="004259DC" w:rsidRPr="00557EBE">
        <w:t>, prema redosledu njihovog nastanka.</w:t>
      </w:r>
      <w:r w:rsidRPr="00557EBE">
        <w:t xml:space="preserve"> </w:t>
      </w:r>
    </w:p>
    <w:p w:rsidR="001A54F0" w:rsidRPr="00557EBE" w:rsidRDefault="001A54F0" w:rsidP="00557EBE">
      <w:pPr>
        <w:pStyle w:val="NormalWeb"/>
        <w:tabs>
          <w:tab w:val="left" w:pos="1701"/>
        </w:tabs>
        <w:spacing w:before="0" w:beforeAutospacing="0" w:after="0" w:afterAutospacing="0"/>
        <w:jc w:val="both"/>
      </w:pPr>
    </w:p>
    <w:p w:rsidR="00D10A8E" w:rsidRPr="00557EBE" w:rsidRDefault="00B24EB9" w:rsidP="00557EBE">
      <w:pPr>
        <w:pStyle w:val="NormalWeb"/>
        <w:tabs>
          <w:tab w:val="left" w:pos="1701"/>
        </w:tabs>
        <w:spacing w:before="0" w:beforeAutospacing="0" w:after="0" w:afterAutospacing="0"/>
        <w:jc w:val="both"/>
      </w:pPr>
      <w:r w:rsidRPr="00557EBE">
        <w:t>Glavna knjiga je</w:t>
      </w:r>
      <w:r w:rsidR="004259DC" w:rsidRPr="00557EBE">
        <w:t xml:space="preserve"> sistematska</w:t>
      </w:r>
      <w:r w:rsidRPr="00557EBE">
        <w:t xml:space="preserve"> evidencija poslovnih događaja </w:t>
      </w:r>
      <w:r w:rsidR="004259DC" w:rsidRPr="00557EBE">
        <w:t xml:space="preserve">u kojoj se prikazuju stanje i promjene </w:t>
      </w:r>
      <w:r w:rsidRPr="00557EBE">
        <w:t>na imovini, ob</w:t>
      </w:r>
      <w:r w:rsidR="00743465" w:rsidRPr="00557EBE">
        <w:t>a</w:t>
      </w:r>
      <w:r w:rsidRPr="00557EBE">
        <w:t xml:space="preserve">vezama, </w:t>
      </w:r>
      <w:r w:rsidR="001A54F0" w:rsidRPr="00557EBE">
        <w:t>neto imovini</w:t>
      </w:r>
      <w:r w:rsidR="00743465" w:rsidRPr="00557EBE">
        <w:t xml:space="preserve">, </w:t>
      </w:r>
      <w:r w:rsidR="00CB5AEC" w:rsidRPr="00557EBE">
        <w:t>prihodima i rashodima, primicima i izdacima</w:t>
      </w:r>
      <w:r w:rsidR="00D10A8E" w:rsidRPr="00557EBE">
        <w:t xml:space="preserve"> i koja predstavlja osnovu za izradu finansijskih izvještaja. </w:t>
      </w:r>
    </w:p>
    <w:p w:rsidR="00D10A8E" w:rsidRPr="00557EBE" w:rsidRDefault="00B72F53" w:rsidP="00557EBE">
      <w:pPr>
        <w:pStyle w:val="NormalWeb"/>
        <w:tabs>
          <w:tab w:val="left" w:pos="1701"/>
        </w:tabs>
        <w:spacing w:before="0" w:beforeAutospacing="0" w:after="0" w:afterAutospacing="0"/>
        <w:jc w:val="both"/>
      </w:pPr>
      <w:r w:rsidRPr="00557EBE">
        <w:t xml:space="preserve">Glavne knjige </w:t>
      </w:r>
      <w:r w:rsidR="00FE1AD8" w:rsidRPr="00557EBE">
        <w:t>subjekta</w:t>
      </w:r>
      <w:r w:rsidRPr="00557EBE">
        <w:t xml:space="preserve"> koji u cijelosti posluju preko konsolidovanog računa trezora sastavni su dio </w:t>
      </w:r>
      <w:r w:rsidR="009F4F41" w:rsidRPr="00557EBE">
        <w:t>G</w:t>
      </w:r>
      <w:r w:rsidRPr="00557EBE">
        <w:t>lavne knjige trezora.</w:t>
      </w:r>
    </w:p>
    <w:p w:rsidR="000C6032" w:rsidRDefault="000C6032" w:rsidP="00557EBE">
      <w:pPr>
        <w:pStyle w:val="NormalWeb"/>
        <w:tabs>
          <w:tab w:val="left" w:pos="1701"/>
        </w:tabs>
        <w:spacing w:before="0" w:beforeAutospacing="0" w:after="0" w:afterAutospacing="0"/>
        <w:jc w:val="both"/>
      </w:pPr>
      <w:r w:rsidRPr="00557EBE">
        <w:t>Pomoćne knjige su analitičke knjigovodstvene evidencije poslovnih događaja koji su u glavnoj knjizi iskazani sintetički i druge pomoćne evidencije o stanju i promjenama imovine i obaveza za potrebe nadzora i praćenja poslovanja.</w:t>
      </w:r>
    </w:p>
    <w:p w:rsidR="00557EBE" w:rsidRPr="00557EBE" w:rsidRDefault="00557EBE" w:rsidP="00557EBE">
      <w:pPr>
        <w:pStyle w:val="NormalWeb"/>
        <w:tabs>
          <w:tab w:val="left" w:pos="1701"/>
        </w:tabs>
        <w:spacing w:before="0" w:beforeAutospacing="0" w:after="0" w:afterAutospacing="0"/>
        <w:jc w:val="both"/>
        <w:rPr>
          <w:b/>
        </w:rPr>
      </w:pPr>
    </w:p>
    <w:p w:rsidR="00CB5AEC" w:rsidRPr="00557EBE" w:rsidRDefault="00557EBE" w:rsidP="00557EBE">
      <w:pPr>
        <w:pStyle w:val="NormalWeb"/>
        <w:tabs>
          <w:tab w:val="left" w:pos="1701"/>
        </w:tabs>
        <w:spacing w:before="0" w:beforeAutospacing="0" w:after="0" w:afterAutospacing="0"/>
        <w:jc w:val="center"/>
        <w:rPr>
          <w:b/>
        </w:rPr>
      </w:pPr>
      <w:r w:rsidRPr="00557EBE">
        <w:rPr>
          <w:b/>
        </w:rPr>
        <w:t>Član 11</w:t>
      </w:r>
    </w:p>
    <w:p w:rsidR="009F4F41" w:rsidRPr="00557EBE" w:rsidRDefault="009F4F41" w:rsidP="00557EBE">
      <w:pPr>
        <w:pStyle w:val="NormalWeb"/>
        <w:tabs>
          <w:tab w:val="left" w:pos="1701"/>
        </w:tabs>
        <w:spacing w:before="0" w:beforeAutospacing="0" w:after="0" w:afterAutospacing="0"/>
        <w:jc w:val="center"/>
      </w:pPr>
    </w:p>
    <w:p w:rsidR="00B24EB9" w:rsidRPr="00557EBE" w:rsidRDefault="009F4F41" w:rsidP="000512C5">
      <w:pPr>
        <w:pStyle w:val="NormalWeb"/>
        <w:tabs>
          <w:tab w:val="left" w:pos="1701"/>
        </w:tabs>
        <w:spacing w:before="0" w:beforeAutospacing="0" w:after="0" w:afterAutospacing="0"/>
        <w:jc w:val="both"/>
      </w:pPr>
      <w:r w:rsidRPr="00557EBE">
        <w:t xml:space="preserve">Evidentiranje poslovnih događaja u glavnoj knjizi </w:t>
      </w:r>
      <w:r w:rsidR="00436AF3" w:rsidRPr="00557EBE">
        <w:t>s</w:t>
      </w:r>
      <w:r w:rsidR="00B24EB9" w:rsidRPr="00557EBE">
        <w:t>provodi se</w:t>
      </w:r>
      <w:r w:rsidRPr="00557EBE">
        <w:t xml:space="preserve"> primjenom propisanog</w:t>
      </w:r>
      <w:r w:rsidR="001A54F0" w:rsidRPr="00557EBE">
        <w:t xml:space="preserve"> </w:t>
      </w:r>
      <w:r w:rsidRPr="00557EBE">
        <w:t xml:space="preserve"> </w:t>
      </w:r>
      <w:r w:rsidR="00540091" w:rsidRPr="00557EBE">
        <w:t>kontno</w:t>
      </w:r>
      <w:r w:rsidR="00E907A0" w:rsidRPr="00557EBE">
        <w:t>g</w:t>
      </w:r>
      <w:r w:rsidR="00B24EB9" w:rsidRPr="00557EBE">
        <w:t xml:space="preserve"> plan</w:t>
      </w:r>
      <w:r w:rsidR="00E907A0" w:rsidRPr="00557EBE">
        <w:t>a</w:t>
      </w:r>
      <w:r w:rsidR="00B24EB9" w:rsidRPr="00557EBE">
        <w:t>.</w:t>
      </w:r>
    </w:p>
    <w:p w:rsidR="00CB5AEC" w:rsidRPr="00557EBE" w:rsidRDefault="00CB5AEC" w:rsidP="000512C5">
      <w:pPr>
        <w:pStyle w:val="NormalWeb"/>
        <w:tabs>
          <w:tab w:val="left" w:pos="1701"/>
        </w:tabs>
        <w:spacing w:before="0" w:beforeAutospacing="0" w:after="0" w:afterAutospacing="0"/>
        <w:jc w:val="both"/>
      </w:pPr>
    </w:p>
    <w:p w:rsidR="00B24EB9" w:rsidRPr="00557EBE" w:rsidRDefault="00540091" w:rsidP="000512C5">
      <w:pPr>
        <w:pStyle w:val="NormalWeb"/>
        <w:tabs>
          <w:tab w:val="left" w:pos="1701"/>
        </w:tabs>
        <w:spacing w:before="0" w:beforeAutospacing="0" w:after="0" w:afterAutospacing="0"/>
        <w:jc w:val="both"/>
      </w:pPr>
      <w:r w:rsidRPr="00557EBE">
        <w:t>Kontnim</w:t>
      </w:r>
      <w:r w:rsidR="00B24EB9" w:rsidRPr="00557EBE">
        <w:t xml:space="preserve"> planom utvr</w:t>
      </w:r>
      <w:r w:rsidR="00B24EB9" w:rsidRPr="00557EBE">
        <w:rPr>
          <w:rFonts w:eastAsia="TimesNewRoman"/>
        </w:rPr>
        <w:t>đ</w:t>
      </w:r>
      <w:r w:rsidR="00B24EB9" w:rsidRPr="00557EBE">
        <w:t>ene su broj</w:t>
      </w:r>
      <w:r w:rsidR="00B24EB9" w:rsidRPr="00557EBE">
        <w:rPr>
          <w:rFonts w:eastAsia="TimesNewRoman"/>
        </w:rPr>
        <w:t>č</w:t>
      </w:r>
      <w:r w:rsidR="00B24EB9" w:rsidRPr="00557EBE">
        <w:t>ane oznake i nazivi pojedinih ra</w:t>
      </w:r>
      <w:r w:rsidR="00B24EB9" w:rsidRPr="00557EBE">
        <w:rPr>
          <w:rFonts w:eastAsia="TimesNewRoman"/>
        </w:rPr>
        <w:t>č</w:t>
      </w:r>
      <w:r w:rsidR="00B24EB9" w:rsidRPr="00557EBE">
        <w:t xml:space="preserve">una po kojima </w:t>
      </w:r>
      <w:r w:rsidR="00CB5AEC" w:rsidRPr="00557EBE">
        <w:t>je</w:t>
      </w:r>
      <w:r w:rsidR="00B24EB9" w:rsidRPr="00557EBE">
        <w:t xml:space="preserve"> </w:t>
      </w:r>
      <w:r w:rsidR="00CB5AEC" w:rsidRPr="00557EBE">
        <w:t>ob</w:t>
      </w:r>
      <w:r w:rsidR="00436AF3" w:rsidRPr="00557EBE">
        <w:t>a</w:t>
      </w:r>
      <w:r w:rsidR="00CB5AEC" w:rsidRPr="00557EBE">
        <w:t>vezno</w:t>
      </w:r>
      <w:r w:rsidR="00B24EB9" w:rsidRPr="00557EBE">
        <w:t xml:space="preserve"> knjigovodstveno iskazivati imovinu, ob</w:t>
      </w:r>
      <w:r w:rsidR="00436AF3" w:rsidRPr="00557EBE">
        <w:t xml:space="preserve">aveze, </w:t>
      </w:r>
      <w:r w:rsidR="00D94FCA" w:rsidRPr="00557EBE">
        <w:t>kapital</w:t>
      </w:r>
      <w:r w:rsidR="00436AF3" w:rsidRPr="00557EBE">
        <w:t xml:space="preserve"> i </w:t>
      </w:r>
      <w:r w:rsidR="00CB5AEC" w:rsidRPr="00557EBE">
        <w:t>prihode i rashode, primitke i izdatke.</w:t>
      </w:r>
    </w:p>
    <w:p w:rsidR="00CB5AEC" w:rsidRPr="00557EBE" w:rsidRDefault="00CB5AEC" w:rsidP="000512C5">
      <w:pPr>
        <w:pStyle w:val="NormalWeb"/>
        <w:tabs>
          <w:tab w:val="left" w:pos="1701"/>
        </w:tabs>
        <w:spacing w:before="0" w:beforeAutospacing="0" w:after="0" w:afterAutospacing="0"/>
        <w:jc w:val="both"/>
      </w:pPr>
    </w:p>
    <w:p w:rsidR="00B24EB9" w:rsidRPr="00557EBE" w:rsidRDefault="00D94FCA" w:rsidP="000512C5">
      <w:pPr>
        <w:pStyle w:val="NormalWeb"/>
        <w:tabs>
          <w:tab w:val="left" w:pos="1701"/>
        </w:tabs>
        <w:spacing w:before="0" w:beforeAutospacing="0" w:after="0" w:afterAutospacing="0"/>
        <w:jc w:val="both"/>
      </w:pPr>
      <w:r w:rsidRPr="00557EBE">
        <w:t>Konta</w:t>
      </w:r>
      <w:r w:rsidR="00B24EB9" w:rsidRPr="00557EBE">
        <w:t xml:space="preserve"> </w:t>
      </w:r>
      <w:r w:rsidR="00436AF3" w:rsidRPr="00557EBE">
        <w:t xml:space="preserve">iz </w:t>
      </w:r>
      <w:r w:rsidR="00540091" w:rsidRPr="00557EBE">
        <w:t>kontnog</w:t>
      </w:r>
      <w:r w:rsidR="00436AF3" w:rsidRPr="00557EBE">
        <w:t xml:space="preserve"> plana su razvrstana</w:t>
      </w:r>
      <w:r w:rsidR="00B24EB9" w:rsidRPr="00557EBE">
        <w:t xml:space="preserve"> na: </w:t>
      </w:r>
      <w:r w:rsidR="001A54F0" w:rsidRPr="00557EBE">
        <w:t>klasu,</w:t>
      </w:r>
      <w:r w:rsidR="00436AF3" w:rsidRPr="00557EBE">
        <w:t xml:space="preserve"> grupu, sintetiku i analitiku</w:t>
      </w:r>
      <w:r w:rsidR="00B24EB9" w:rsidRPr="00557EBE">
        <w:t>.</w:t>
      </w:r>
    </w:p>
    <w:p w:rsidR="00CB5AEC" w:rsidRPr="00557EBE" w:rsidRDefault="00CB5AEC" w:rsidP="000512C5">
      <w:pPr>
        <w:pStyle w:val="NormalWeb"/>
        <w:tabs>
          <w:tab w:val="left" w:pos="1701"/>
        </w:tabs>
        <w:spacing w:before="0" w:beforeAutospacing="0" w:after="0" w:afterAutospacing="0"/>
        <w:jc w:val="both"/>
      </w:pPr>
    </w:p>
    <w:p w:rsidR="00B24EB9" w:rsidRPr="00557EBE" w:rsidRDefault="00B72F53" w:rsidP="000512C5">
      <w:pPr>
        <w:pStyle w:val="NormalWeb"/>
        <w:tabs>
          <w:tab w:val="left" w:pos="1701"/>
        </w:tabs>
        <w:spacing w:before="0" w:beforeAutospacing="0" w:after="0" w:afterAutospacing="0"/>
        <w:jc w:val="both"/>
      </w:pPr>
      <w:r w:rsidRPr="00557EBE">
        <w:t>Analitika</w:t>
      </w:r>
      <w:r w:rsidR="00B24EB9" w:rsidRPr="00557EBE">
        <w:t xml:space="preserve"> iz </w:t>
      </w:r>
      <w:r w:rsidR="00540091" w:rsidRPr="00557EBE">
        <w:t>kontnog</w:t>
      </w:r>
      <w:r w:rsidR="00B24EB9" w:rsidRPr="00557EBE">
        <w:t xml:space="preserve"> plana mo</w:t>
      </w:r>
      <w:r w:rsidRPr="00557EBE">
        <w:t>že</w:t>
      </w:r>
      <w:r w:rsidR="00B24EB9" w:rsidRPr="00557EBE">
        <w:t xml:space="preserve"> se raš</w:t>
      </w:r>
      <w:r w:rsidR="00B24EB9" w:rsidRPr="00557EBE">
        <w:rPr>
          <w:rFonts w:eastAsia="TimesNewRoman"/>
        </w:rPr>
        <w:t>č</w:t>
      </w:r>
      <w:r w:rsidR="00B24EB9" w:rsidRPr="00557EBE">
        <w:t xml:space="preserve">lanjivati, prema potrebama, na </w:t>
      </w:r>
      <w:r w:rsidRPr="00557EBE">
        <w:t>subanalitička</w:t>
      </w:r>
      <w:r w:rsidR="00B24EB9" w:rsidRPr="00557EBE">
        <w:t xml:space="preserve"> </w:t>
      </w:r>
      <w:r w:rsidRPr="00557EBE">
        <w:t>konta</w:t>
      </w:r>
      <w:r w:rsidR="00B24EB9" w:rsidRPr="00557EBE">
        <w:t xml:space="preserve">. </w:t>
      </w:r>
    </w:p>
    <w:p w:rsidR="00CB5AEC" w:rsidRPr="00557EBE" w:rsidRDefault="00CB5AEC" w:rsidP="000512C5">
      <w:pPr>
        <w:pStyle w:val="NormalWeb"/>
        <w:tabs>
          <w:tab w:val="left" w:pos="1701"/>
        </w:tabs>
        <w:spacing w:before="0" w:beforeAutospacing="0" w:after="0" w:afterAutospacing="0"/>
        <w:jc w:val="both"/>
      </w:pPr>
    </w:p>
    <w:p w:rsidR="00804E3A" w:rsidRPr="00557EBE" w:rsidRDefault="00804E3A" w:rsidP="000512C5">
      <w:pPr>
        <w:pStyle w:val="NormalWeb"/>
        <w:tabs>
          <w:tab w:val="left" w:pos="1701"/>
        </w:tabs>
        <w:spacing w:before="0" w:beforeAutospacing="0" w:after="0" w:afterAutospacing="0"/>
        <w:jc w:val="both"/>
      </w:pPr>
      <w:r w:rsidRPr="00557EBE">
        <w:lastRenderedPageBreak/>
        <w:t>Raspored, sadržaj i primjena konta u kontnom planu utvrđuje se posebnim propisom Ministarstva</w:t>
      </w:r>
      <w:r w:rsidR="00E907A0" w:rsidRPr="00557EBE">
        <w:t>.</w:t>
      </w:r>
      <w:r w:rsidRPr="00557EBE">
        <w:t xml:space="preserve"> </w:t>
      </w:r>
    </w:p>
    <w:p w:rsidR="00B24EB9" w:rsidRPr="00557EBE" w:rsidRDefault="00B24EB9" w:rsidP="000512C5">
      <w:pPr>
        <w:pStyle w:val="NormalWeb"/>
        <w:spacing w:before="0" w:beforeAutospacing="0" w:after="0" w:afterAutospacing="0"/>
      </w:pPr>
    </w:p>
    <w:p w:rsidR="00B24EB9" w:rsidRPr="00557EBE" w:rsidRDefault="00C23B84" w:rsidP="00557EBE">
      <w:pPr>
        <w:pStyle w:val="NormalWeb"/>
        <w:spacing w:before="0" w:beforeAutospacing="0" w:after="0" w:afterAutospacing="0"/>
        <w:jc w:val="center"/>
        <w:rPr>
          <w:b/>
        </w:rPr>
      </w:pPr>
      <w:r w:rsidRPr="00557EBE">
        <w:rPr>
          <w:b/>
        </w:rPr>
        <w:t>Član</w:t>
      </w:r>
      <w:r w:rsidR="00B24EB9" w:rsidRPr="00557EBE">
        <w:rPr>
          <w:b/>
        </w:rPr>
        <w:t xml:space="preserve"> 1</w:t>
      </w:r>
      <w:r w:rsidR="00CB5AEC" w:rsidRPr="00557EBE">
        <w:rPr>
          <w:b/>
        </w:rPr>
        <w:t>2</w:t>
      </w:r>
    </w:p>
    <w:p w:rsidR="00C23B84" w:rsidRPr="00557EBE" w:rsidRDefault="00C23B84" w:rsidP="00557EBE">
      <w:pPr>
        <w:pStyle w:val="NormalWeb"/>
        <w:tabs>
          <w:tab w:val="left" w:pos="1701"/>
        </w:tabs>
        <w:spacing w:before="0" w:beforeAutospacing="0" w:after="0" w:afterAutospacing="0"/>
        <w:jc w:val="both"/>
      </w:pPr>
    </w:p>
    <w:p w:rsidR="00DC36B7" w:rsidRPr="00557EBE" w:rsidRDefault="00FE1AD8" w:rsidP="00557EBE">
      <w:pPr>
        <w:pStyle w:val="NormalWeb"/>
        <w:tabs>
          <w:tab w:val="left" w:pos="1701"/>
        </w:tabs>
        <w:spacing w:before="0" w:beforeAutospacing="0" w:after="0" w:afterAutospacing="0"/>
        <w:jc w:val="both"/>
      </w:pPr>
      <w:r w:rsidRPr="00557EBE">
        <w:t>Subjekti</w:t>
      </w:r>
      <w:r w:rsidR="00C23B84" w:rsidRPr="00557EBE">
        <w:t xml:space="preserve">  </w:t>
      </w:r>
      <w:r w:rsidR="00DC36B7" w:rsidRPr="00557EBE">
        <w:t>ob</w:t>
      </w:r>
      <w:r w:rsidR="00DE2B47" w:rsidRPr="00557EBE">
        <w:t>a</w:t>
      </w:r>
      <w:r w:rsidR="00DC36B7" w:rsidRPr="00557EBE">
        <w:t>vezno vod</w:t>
      </w:r>
      <w:r w:rsidR="00C23B84" w:rsidRPr="00557EBE">
        <w:t>e</w:t>
      </w:r>
      <w:r w:rsidR="00DC36B7" w:rsidRPr="00557EBE">
        <w:t xml:space="preserve"> sljedeće pomoćne knjige:</w:t>
      </w:r>
    </w:p>
    <w:p w:rsidR="00C23B84" w:rsidRPr="00557EBE" w:rsidRDefault="00DC36B7" w:rsidP="00557EBE">
      <w:pPr>
        <w:pStyle w:val="NormalWeb"/>
        <w:numPr>
          <w:ilvl w:val="0"/>
          <w:numId w:val="5"/>
        </w:numPr>
        <w:tabs>
          <w:tab w:val="left" w:pos="1701"/>
        </w:tabs>
        <w:spacing w:before="0" w:beforeAutospacing="0" w:after="0" w:afterAutospacing="0"/>
        <w:jc w:val="both"/>
      </w:pPr>
      <w:r w:rsidRPr="00557EBE">
        <w:t xml:space="preserve">knjigu </w:t>
      </w:r>
      <w:r w:rsidR="0045113B" w:rsidRPr="00557EBE">
        <w:t>stalne</w:t>
      </w:r>
      <w:r w:rsidRPr="00557EBE">
        <w:t xml:space="preserve"> </w:t>
      </w:r>
      <w:r w:rsidR="003764B8" w:rsidRPr="00557EBE">
        <w:t xml:space="preserve">i obrtne </w:t>
      </w:r>
      <w:r w:rsidRPr="00557EBE">
        <w:t>ne</w:t>
      </w:r>
      <w:r w:rsidR="007869BC" w:rsidRPr="00557EBE">
        <w:t>finans</w:t>
      </w:r>
      <w:r w:rsidRPr="00557EBE">
        <w:t>ijske imovine – po vrsti, količini i vrijednosti</w:t>
      </w:r>
      <w:r w:rsidR="003764B8" w:rsidRPr="00557EBE">
        <w:t>,</w:t>
      </w:r>
      <w:r w:rsidRPr="00557EBE">
        <w:t xml:space="preserve"> </w:t>
      </w:r>
    </w:p>
    <w:p w:rsidR="003764B8" w:rsidRPr="00557EBE" w:rsidRDefault="00DC36B7" w:rsidP="00557EBE">
      <w:pPr>
        <w:pStyle w:val="NormalWeb"/>
        <w:numPr>
          <w:ilvl w:val="0"/>
          <w:numId w:val="5"/>
        </w:numPr>
        <w:tabs>
          <w:tab w:val="left" w:pos="1701"/>
        </w:tabs>
        <w:spacing w:before="0" w:beforeAutospacing="0" w:after="0" w:afterAutospacing="0"/>
        <w:jc w:val="both"/>
      </w:pPr>
      <w:r w:rsidRPr="00557EBE">
        <w:t xml:space="preserve">knjigu </w:t>
      </w:r>
      <w:r w:rsidR="007869BC" w:rsidRPr="00557EBE">
        <w:t>finans</w:t>
      </w:r>
      <w:r w:rsidRPr="00557EBE">
        <w:t>ijske imovine i ob</w:t>
      </w:r>
      <w:r w:rsidR="00A854A1" w:rsidRPr="00557EBE">
        <w:t>a</w:t>
      </w:r>
      <w:r w:rsidRPr="00557EBE">
        <w:t xml:space="preserve">veza, </w:t>
      </w:r>
    </w:p>
    <w:p w:rsidR="00DC36B7" w:rsidRPr="00557EBE" w:rsidRDefault="00DC36B7" w:rsidP="00557EBE">
      <w:pPr>
        <w:pStyle w:val="NormalWeb"/>
        <w:numPr>
          <w:ilvl w:val="0"/>
          <w:numId w:val="5"/>
        </w:numPr>
        <w:tabs>
          <w:tab w:val="left" w:pos="1701"/>
        </w:tabs>
        <w:spacing w:before="0" w:beforeAutospacing="0" w:after="0" w:afterAutospacing="0"/>
        <w:jc w:val="both"/>
      </w:pPr>
      <w:r w:rsidRPr="00557EBE">
        <w:t>knjigu (dnevnik) blagajni i</w:t>
      </w:r>
    </w:p>
    <w:p w:rsidR="00DC36B7" w:rsidRPr="00557EBE" w:rsidRDefault="00DC36B7" w:rsidP="00557EBE">
      <w:pPr>
        <w:pStyle w:val="NormalWeb"/>
        <w:numPr>
          <w:ilvl w:val="0"/>
          <w:numId w:val="5"/>
        </w:numPr>
        <w:tabs>
          <w:tab w:val="left" w:pos="1701"/>
        </w:tabs>
        <w:spacing w:before="0" w:beforeAutospacing="0" w:after="0" w:afterAutospacing="0"/>
        <w:jc w:val="both"/>
      </w:pPr>
      <w:r w:rsidRPr="00557EBE">
        <w:t>e</w:t>
      </w:r>
      <w:r w:rsidR="005A7CF5" w:rsidRPr="00557EBE">
        <w:t>videnciju putnih naloga i korišć</w:t>
      </w:r>
      <w:r w:rsidRPr="00557EBE">
        <w:t>enja službenih vozila.</w:t>
      </w:r>
    </w:p>
    <w:p w:rsidR="003764B8" w:rsidRPr="00557EBE" w:rsidRDefault="003764B8" w:rsidP="00557EBE">
      <w:pPr>
        <w:pStyle w:val="NormalWeb"/>
        <w:tabs>
          <w:tab w:val="left" w:pos="1701"/>
        </w:tabs>
        <w:spacing w:before="0" w:beforeAutospacing="0" w:after="0" w:afterAutospacing="0"/>
        <w:jc w:val="both"/>
      </w:pPr>
    </w:p>
    <w:p w:rsidR="003764B8" w:rsidRPr="00557EBE" w:rsidRDefault="00DC36B7" w:rsidP="00557EBE">
      <w:pPr>
        <w:pStyle w:val="NormalWeb"/>
        <w:tabs>
          <w:tab w:val="left" w:pos="1701"/>
        </w:tabs>
        <w:spacing w:before="0" w:beforeAutospacing="0" w:after="0" w:afterAutospacing="0"/>
        <w:jc w:val="both"/>
      </w:pPr>
      <w:r w:rsidRPr="00557EBE">
        <w:t>Osim</w:t>
      </w:r>
      <w:r w:rsidR="00C23B84" w:rsidRPr="00557EBE">
        <w:t xml:space="preserve"> pomoćnih knjiga iz stava</w:t>
      </w:r>
      <w:r w:rsidR="00654BF3" w:rsidRPr="00557EBE">
        <w:t xml:space="preserve"> 1</w:t>
      </w:r>
      <w:r w:rsidRPr="00557EBE">
        <w:t xml:space="preserve"> ovoga člana, </w:t>
      </w:r>
      <w:r w:rsidR="00FE1AD8" w:rsidRPr="00557EBE">
        <w:t>subjekti</w:t>
      </w:r>
      <w:r w:rsidR="00C23B84" w:rsidRPr="00557EBE">
        <w:t xml:space="preserve">  </w:t>
      </w:r>
      <w:r w:rsidRPr="00557EBE">
        <w:t>vod</w:t>
      </w:r>
      <w:r w:rsidR="00C23B84" w:rsidRPr="00557EBE">
        <w:t>e</w:t>
      </w:r>
      <w:r w:rsidRPr="00557EBE">
        <w:t xml:space="preserve"> i posebne pomoćne evidencije:</w:t>
      </w:r>
    </w:p>
    <w:p w:rsidR="003764B8" w:rsidRPr="00557EBE" w:rsidRDefault="00DC36B7" w:rsidP="00557EBE">
      <w:pPr>
        <w:pStyle w:val="NormalWeb"/>
        <w:numPr>
          <w:ilvl w:val="0"/>
          <w:numId w:val="12"/>
        </w:numPr>
        <w:tabs>
          <w:tab w:val="left" w:pos="1701"/>
        </w:tabs>
        <w:spacing w:before="0" w:beforeAutospacing="0" w:after="0" w:afterAutospacing="0"/>
        <w:jc w:val="both"/>
      </w:pPr>
      <w:r w:rsidRPr="00557EBE">
        <w:t xml:space="preserve">knjigu ulaznih </w:t>
      </w:r>
      <w:r w:rsidR="00A70057" w:rsidRPr="00557EBE">
        <w:t>faktura</w:t>
      </w:r>
    </w:p>
    <w:p w:rsidR="003764B8" w:rsidRPr="00557EBE" w:rsidRDefault="00A70057" w:rsidP="00557EBE">
      <w:pPr>
        <w:pStyle w:val="NormalWeb"/>
        <w:numPr>
          <w:ilvl w:val="0"/>
          <w:numId w:val="12"/>
        </w:numPr>
        <w:tabs>
          <w:tab w:val="left" w:pos="1701"/>
        </w:tabs>
        <w:spacing w:before="0" w:beforeAutospacing="0" w:after="0" w:afterAutospacing="0"/>
        <w:jc w:val="both"/>
      </w:pPr>
      <w:r w:rsidRPr="00557EBE">
        <w:t>knjigu izlaznih faktura</w:t>
      </w:r>
      <w:r w:rsidR="00B70E61" w:rsidRPr="00557EBE">
        <w:t xml:space="preserve"> </w:t>
      </w:r>
    </w:p>
    <w:p w:rsidR="003764B8" w:rsidRPr="00557EBE" w:rsidRDefault="00B70E61" w:rsidP="00557EBE">
      <w:pPr>
        <w:pStyle w:val="NormalWeb"/>
        <w:numPr>
          <w:ilvl w:val="0"/>
          <w:numId w:val="12"/>
        </w:numPr>
        <w:tabs>
          <w:tab w:val="left" w:pos="1701"/>
        </w:tabs>
        <w:spacing w:before="0" w:beforeAutospacing="0" w:after="0" w:afterAutospacing="0"/>
        <w:jc w:val="both"/>
      </w:pPr>
      <w:r w:rsidRPr="00557EBE">
        <w:t>evidenciju dat</w:t>
      </w:r>
      <w:r w:rsidR="00C23B84" w:rsidRPr="00557EBE">
        <w:t>ih i primljenih</w:t>
      </w:r>
      <w:r w:rsidRPr="00557EBE">
        <w:t xml:space="preserve"> </w:t>
      </w:r>
      <w:r w:rsidR="00C23B84" w:rsidRPr="00557EBE">
        <w:t>garancija</w:t>
      </w:r>
      <w:r w:rsidR="006F504A" w:rsidRPr="00557EBE">
        <w:t xml:space="preserve"> i evidenciju ostalih potencijalnih </w:t>
      </w:r>
      <w:r w:rsidR="003764B8" w:rsidRPr="00557EBE">
        <w:tab/>
      </w:r>
      <w:r w:rsidR="006F504A" w:rsidRPr="00557EBE">
        <w:t>obaveza i potencijalne imovine</w:t>
      </w:r>
    </w:p>
    <w:p w:rsidR="003764B8" w:rsidRPr="00557EBE" w:rsidRDefault="006D65CB" w:rsidP="00557EBE">
      <w:pPr>
        <w:pStyle w:val="NormalWeb"/>
        <w:numPr>
          <w:ilvl w:val="0"/>
          <w:numId w:val="12"/>
        </w:numPr>
        <w:tabs>
          <w:tab w:val="left" w:pos="1701"/>
        </w:tabs>
        <w:spacing w:before="0" w:beforeAutospacing="0" w:after="0" w:afterAutospacing="0"/>
        <w:jc w:val="both"/>
      </w:pPr>
      <w:r w:rsidRPr="00557EBE">
        <w:t>evidenciju datih i primljenih subvencija</w:t>
      </w:r>
    </w:p>
    <w:p w:rsidR="00DC36B7" w:rsidRPr="00557EBE" w:rsidRDefault="00DC36B7" w:rsidP="00557EBE">
      <w:pPr>
        <w:pStyle w:val="NormalWeb"/>
        <w:numPr>
          <w:ilvl w:val="0"/>
          <w:numId w:val="12"/>
        </w:numPr>
        <w:tabs>
          <w:tab w:val="left" w:pos="1701"/>
        </w:tabs>
        <w:spacing w:before="0" w:beforeAutospacing="0" w:after="0" w:afterAutospacing="0"/>
        <w:jc w:val="both"/>
      </w:pPr>
      <w:r w:rsidRPr="00557EBE">
        <w:t>ostale pomoćne evidencije prema posebnim propisima i svojim potrebama.</w:t>
      </w:r>
    </w:p>
    <w:p w:rsidR="00C23B84" w:rsidRPr="00557EBE" w:rsidRDefault="00C23B84" w:rsidP="00557EBE">
      <w:pPr>
        <w:pStyle w:val="NormalWeb"/>
        <w:tabs>
          <w:tab w:val="left" w:pos="1701"/>
        </w:tabs>
        <w:spacing w:before="0" w:beforeAutospacing="0" w:after="0" w:afterAutospacing="0"/>
        <w:jc w:val="both"/>
      </w:pPr>
    </w:p>
    <w:p w:rsidR="00DC36B7" w:rsidRPr="00557EBE" w:rsidRDefault="00DC36B7" w:rsidP="00557EBE">
      <w:pPr>
        <w:pStyle w:val="NormalWeb"/>
        <w:tabs>
          <w:tab w:val="left" w:pos="1701"/>
        </w:tabs>
        <w:spacing w:before="0" w:beforeAutospacing="0" w:after="0" w:afterAutospacing="0"/>
        <w:jc w:val="both"/>
      </w:pPr>
      <w:r w:rsidRPr="00557EBE">
        <w:t>Pomoćne knjige i po</w:t>
      </w:r>
      <w:r w:rsidR="0087198A" w:rsidRPr="00557EBE">
        <w:t>sebne pomoćne evidencije iz st.</w:t>
      </w:r>
      <w:r w:rsidR="004F7702" w:rsidRPr="00557EBE">
        <w:t xml:space="preserve"> 1 i 2</w:t>
      </w:r>
      <w:r w:rsidR="0093348F" w:rsidRPr="00557EBE">
        <w:rPr>
          <w:color w:val="FF0000"/>
        </w:rPr>
        <w:t xml:space="preserve"> </w:t>
      </w:r>
      <w:r w:rsidRPr="00557EBE">
        <w:t>ovoga člana ne moraju se voditi ako se raščlanjivanjem stavki glavne knjige osiguravaju potrebni podaci.</w:t>
      </w:r>
    </w:p>
    <w:p w:rsidR="00DC36B7" w:rsidRPr="00557EBE" w:rsidRDefault="00DC36B7" w:rsidP="00557EBE">
      <w:pPr>
        <w:pStyle w:val="NormalWeb"/>
        <w:spacing w:before="0" w:beforeAutospacing="0" w:after="0" w:afterAutospacing="0"/>
        <w:jc w:val="center"/>
      </w:pPr>
    </w:p>
    <w:p w:rsidR="00DC36B7" w:rsidRPr="00557EBE" w:rsidRDefault="00C23B84" w:rsidP="00557EBE">
      <w:pPr>
        <w:pStyle w:val="NormalWeb"/>
        <w:spacing w:before="0" w:beforeAutospacing="0" w:after="0" w:afterAutospacing="0"/>
        <w:jc w:val="center"/>
        <w:rPr>
          <w:b/>
        </w:rPr>
      </w:pPr>
      <w:r w:rsidRPr="00557EBE">
        <w:rPr>
          <w:b/>
        </w:rPr>
        <w:t>Član</w:t>
      </w:r>
      <w:r w:rsidR="00DC36B7" w:rsidRPr="00557EBE">
        <w:rPr>
          <w:b/>
        </w:rPr>
        <w:t xml:space="preserve"> 1</w:t>
      </w:r>
      <w:r w:rsidRPr="00557EBE">
        <w:rPr>
          <w:b/>
        </w:rPr>
        <w:t>3</w:t>
      </w:r>
    </w:p>
    <w:p w:rsidR="00557EBE" w:rsidRPr="00557EBE" w:rsidRDefault="00557EBE" w:rsidP="00557EBE">
      <w:pPr>
        <w:pStyle w:val="NormalWeb"/>
        <w:spacing w:before="0" w:beforeAutospacing="0" w:after="0" w:afterAutospacing="0"/>
        <w:jc w:val="center"/>
      </w:pPr>
    </w:p>
    <w:p w:rsidR="00DC36B7" w:rsidRPr="00557EBE" w:rsidRDefault="00DC36B7" w:rsidP="00557EBE">
      <w:pPr>
        <w:pStyle w:val="NormalWeb"/>
        <w:tabs>
          <w:tab w:val="left" w:pos="1701"/>
        </w:tabs>
        <w:spacing w:before="0" w:beforeAutospacing="0" w:after="0" w:afterAutospacing="0"/>
        <w:jc w:val="both"/>
      </w:pPr>
      <w:r w:rsidRPr="00557EBE">
        <w:t>Poslovne knjige vode se na način da osiguraju ispravnost i kontrolu unesenih poda</w:t>
      </w:r>
      <w:r w:rsidR="00475B9C" w:rsidRPr="00557EBE">
        <w:t>taka, čuvanje i mogućnost korišćenja podataka, dobij</w:t>
      </w:r>
      <w:r w:rsidRPr="00557EBE">
        <w:t>anje uvida u promet i stanja na računim</w:t>
      </w:r>
      <w:r w:rsidR="00E372C4" w:rsidRPr="00557EBE">
        <w:t xml:space="preserve">a glavne knjige i </w:t>
      </w:r>
      <w:r w:rsidRPr="00557EBE">
        <w:t>vremenski slijed obavljenog unosa poslovnih događaja.</w:t>
      </w:r>
    </w:p>
    <w:p w:rsidR="00C23B84" w:rsidRPr="00557EBE" w:rsidRDefault="00C23B84" w:rsidP="00557EBE">
      <w:pPr>
        <w:pStyle w:val="NormalWeb"/>
        <w:tabs>
          <w:tab w:val="left" w:pos="1701"/>
        </w:tabs>
        <w:spacing w:before="0" w:beforeAutospacing="0" w:after="0" w:afterAutospacing="0"/>
        <w:jc w:val="both"/>
      </w:pPr>
    </w:p>
    <w:p w:rsidR="00C23B84" w:rsidRPr="00557EBE" w:rsidRDefault="00DC36B7" w:rsidP="00557EBE">
      <w:pPr>
        <w:pStyle w:val="NormalWeb"/>
        <w:tabs>
          <w:tab w:val="left" w:pos="1701"/>
        </w:tabs>
        <w:spacing w:before="0" w:beforeAutospacing="0" w:after="0" w:afterAutospacing="0"/>
        <w:jc w:val="both"/>
      </w:pPr>
      <w:r w:rsidRPr="00557EBE">
        <w:t xml:space="preserve">Poslovne knjige vode se za </w:t>
      </w:r>
      <w:r w:rsidR="00C23B84" w:rsidRPr="00557EBE">
        <w:t>budžetsku</w:t>
      </w:r>
      <w:r w:rsidRPr="00557EBE">
        <w:t xml:space="preserve"> godinu, koja je jednaka kalendarskoj godini.</w:t>
      </w:r>
    </w:p>
    <w:p w:rsidR="00A878DD" w:rsidRPr="00557EBE" w:rsidRDefault="00A878DD" w:rsidP="00557EBE">
      <w:pPr>
        <w:pStyle w:val="NormalWeb"/>
        <w:tabs>
          <w:tab w:val="left" w:pos="1701"/>
        </w:tabs>
        <w:spacing w:before="0" w:beforeAutospacing="0" w:after="0" w:afterAutospacing="0"/>
        <w:jc w:val="both"/>
      </w:pPr>
    </w:p>
    <w:p w:rsidR="00DC36B7" w:rsidRPr="00557EBE" w:rsidRDefault="00DC36B7" w:rsidP="00557EBE">
      <w:pPr>
        <w:pStyle w:val="NormalWeb"/>
        <w:tabs>
          <w:tab w:val="left" w:pos="1701"/>
        </w:tabs>
        <w:spacing w:before="0" w:beforeAutospacing="0" w:after="0" w:afterAutospacing="0"/>
        <w:jc w:val="both"/>
      </w:pPr>
      <w:r w:rsidRPr="00557EBE">
        <w:t xml:space="preserve">Poslovne knjige otvaraju se na početku </w:t>
      </w:r>
      <w:r w:rsidR="00C23B84" w:rsidRPr="00557EBE">
        <w:t>budžetske</w:t>
      </w:r>
      <w:r w:rsidRPr="00557EBE">
        <w:t xml:space="preserve"> godine ili danom osnivanja.</w:t>
      </w:r>
    </w:p>
    <w:p w:rsidR="00C23B84" w:rsidRPr="00557EBE" w:rsidRDefault="00C23B84" w:rsidP="00557EBE">
      <w:pPr>
        <w:pStyle w:val="NormalWeb"/>
        <w:tabs>
          <w:tab w:val="left" w:pos="1701"/>
        </w:tabs>
        <w:spacing w:before="0" w:beforeAutospacing="0" w:after="0" w:afterAutospacing="0"/>
        <w:jc w:val="both"/>
      </w:pPr>
    </w:p>
    <w:p w:rsidR="00DC36B7" w:rsidRPr="00557EBE" w:rsidRDefault="00DC36B7" w:rsidP="00557EBE">
      <w:pPr>
        <w:pStyle w:val="NormalWeb"/>
        <w:tabs>
          <w:tab w:val="left" w:pos="1701"/>
        </w:tabs>
        <w:spacing w:before="0" w:beforeAutospacing="0" w:after="0" w:afterAutospacing="0"/>
        <w:jc w:val="both"/>
      </w:pPr>
      <w:r w:rsidRPr="00557EBE">
        <w:t xml:space="preserve">Početna stanja glavne knjige na početku </w:t>
      </w:r>
      <w:r w:rsidR="00C23B84" w:rsidRPr="00557EBE">
        <w:t>budžetske</w:t>
      </w:r>
      <w:r w:rsidRPr="00557EBE">
        <w:t xml:space="preserve"> godine moraju biti ista kao zaključna stanja na kraju prethodne </w:t>
      </w:r>
      <w:r w:rsidR="00C23B84" w:rsidRPr="00557EBE">
        <w:t>budžetske</w:t>
      </w:r>
      <w:r w:rsidRPr="00557EBE">
        <w:t xml:space="preserve"> godine.</w:t>
      </w:r>
    </w:p>
    <w:p w:rsidR="00DC36B7" w:rsidRPr="00557EBE" w:rsidRDefault="00DC36B7" w:rsidP="00557EBE">
      <w:pPr>
        <w:pStyle w:val="NormalWeb"/>
        <w:tabs>
          <w:tab w:val="left" w:pos="1701"/>
        </w:tabs>
        <w:spacing w:before="0" w:beforeAutospacing="0" w:after="0" w:afterAutospacing="0"/>
        <w:jc w:val="both"/>
      </w:pPr>
    </w:p>
    <w:p w:rsidR="00477A41" w:rsidRPr="00557EBE" w:rsidRDefault="00F54A5D" w:rsidP="00557EBE">
      <w:pPr>
        <w:pStyle w:val="NormalWeb"/>
        <w:spacing w:before="0" w:beforeAutospacing="0" w:after="0" w:afterAutospacing="0"/>
        <w:jc w:val="both"/>
      </w:pPr>
      <w:r w:rsidRPr="00557EBE">
        <w:lastRenderedPageBreak/>
        <w:t xml:space="preserve">Forma i sadržaj poslovnih knjiga </w:t>
      </w:r>
      <w:r w:rsidR="003764B8" w:rsidRPr="00557EBE">
        <w:t xml:space="preserve">i pomoćnih evidencija </w:t>
      </w:r>
      <w:r w:rsidRPr="00557EBE">
        <w:t>utvrđuje se posebnim propisom Ministarstva.</w:t>
      </w:r>
    </w:p>
    <w:p w:rsidR="00A878DD" w:rsidRPr="00557EBE" w:rsidRDefault="00A878DD" w:rsidP="00557EBE">
      <w:pPr>
        <w:pStyle w:val="NormalWeb"/>
        <w:spacing w:before="0" w:beforeAutospacing="0" w:after="0" w:afterAutospacing="0"/>
        <w:jc w:val="both"/>
      </w:pPr>
    </w:p>
    <w:p w:rsidR="00DC36B7" w:rsidRPr="00557EBE" w:rsidRDefault="00C23B84" w:rsidP="00557EBE">
      <w:pPr>
        <w:pStyle w:val="NormalWeb"/>
        <w:spacing w:before="0" w:beforeAutospacing="0" w:after="0" w:afterAutospacing="0"/>
        <w:jc w:val="center"/>
        <w:rPr>
          <w:b/>
        </w:rPr>
      </w:pPr>
      <w:r w:rsidRPr="00557EBE">
        <w:rPr>
          <w:b/>
        </w:rPr>
        <w:t>Član</w:t>
      </w:r>
      <w:r w:rsidR="00DC36B7" w:rsidRPr="00557EBE">
        <w:rPr>
          <w:b/>
        </w:rPr>
        <w:t xml:space="preserve"> 1</w:t>
      </w:r>
      <w:r w:rsidRPr="00557EBE">
        <w:rPr>
          <w:b/>
        </w:rPr>
        <w:t>4</w:t>
      </w:r>
    </w:p>
    <w:p w:rsidR="00A878DD" w:rsidRPr="00557EBE" w:rsidRDefault="00A878DD" w:rsidP="00557EBE">
      <w:pPr>
        <w:pStyle w:val="NormalWeb"/>
        <w:spacing w:before="0" w:beforeAutospacing="0" w:after="0" w:afterAutospacing="0"/>
        <w:jc w:val="center"/>
      </w:pPr>
    </w:p>
    <w:p w:rsidR="00DC36B7" w:rsidRPr="00557EBE" w:rsidRDefault="00DC36B7" w:rsidP="00557EBE">
      <w:pPr>
        <w:pStyle w:val="NormalWeb"/>
        <w:tabs>
          <w:tab w:val="left" w:pos="1701"/>
        </w:tabs>
        <w:spacing w:before="0" w:beforeAutospacing="0" w:after="0" w:afterAutospacing="0"/>
        <w:jc w:val="both"/>
      </w:pPr>
      <w:r w:rsidRPr="00557EBE">
        <w:t xml:space="preserve">Poslovne knjige zaključuju se na kraju </w:t>
      </w:r>
      <w:r w:rsidR="00C23B84" w:rsidRPr="00557EBE">
        <w:t>budžetske</w:t>
      </w:r>
      <w:r w:rsidRPr="00557EBE">
        <w:t xml:space="preserve"> godine. </w:t>
      </w:r>
    </w:p>
    <w:p w:rsidR="00C23B84" w:rsidRPr="00557EBE" w:rsidRDefault="00C23B84" w:rsidP="00557EBE">
      <w:pPr>
        <w:pStyle w:val="NormalWeb"/>
        <w:tabs>
          <w:tab w:val="left" w:pos="1701"/>
        </w:tabs>
        <w:spacing w:before="0" w:beforeAutospacing="0" w:after="0" w:afterAutospacing="0"/>
        <w:jc w:val="both"/>
      </w:pPr>
    </w:p>
    <w:p w:rsidR="00E13AE8" w:rsidRPr="00557EBE" w:rsidRDefault="00E13AE8" w:rsidP="00557EBE">
      <w:pPr>
        <w:pStyle w:val="NormalWeb"/>
        <w:tabs>
          <w:tab w:val="left" w:pos="1701"/>
        </w:tabs>
        <w:spacing w:before="0" w:beforeAutospacing="0" w:after="0" w:afterAutospacing="0"/>
        <w:jc w:val="both"/>
      </w:pPr>
      <w:r w:rsidRPr="00557EBE">
        <w:t>G</w:t>
      </w:r>
      <w:r w:rsidR="00DC36B7" w:rsidRPr="00557EBE">
        <w:t>lavna knjiga</w:t>
      </w:r>
      <w:r w:rsidR="00C23B84" w:rsidRPr="00557EBE">
        <w:t xml:space="preserve"> </w:t>
      </w:r>
      <w:r w:rsidR="00E372C4" w:rsidRPr="00557EBE">
        <w:t xml:space="preserve">se mora </w:t>
      </w:r>
      <w:r w:rsidR="00DC36B7" w:rsidRPr="00557EBE">
        <w:t>nakon zaključivanja zaštititi na način da se onemogući izmjena pojedinih ili svih dije</w:t>
      </w:r>
      <w:r w:rsidRPr="00557EBE">
        <w:t>lova ili listova glavne knjige.</w:t>
      </w:r>
    </w:p>
    <w:p w:rsidR="00E13AE8" w:rsidRPr="00557EBE" w:rsidRDefault="00E13AE8" w:rsidP="00557EBE">
      <w:pPr>
        <w:pStyle w:val="NormalWeb"/>
        <w:tabs>
          <w:tab w:val="left" w:pos="1701"/>
        </w:tabs>
        <w:spacing w:before="0" w:beforeAutospacing="0" w:after="0" w:afterAutospacing="0"/>
        <w:jc w:val="both"/>
      </w:pPr>
    </w:p>
    <w:p w:rsidR="00DC36B7" w:rsidRPr="00557EBE" w:rsidRDefault="00E13AE8" w:rsidP="00557EBE">
      <w:pPr>
        <w:pStyle w:val="NormalWeb"/>
        <w:tabs>
          <w:tab w:val="left" w:pos="1701"/>
        </w:tabs>
        <w:spacing w:before="0" w:beforeAutospacing="0" w:after="0" w:afterAutospacing="0"/>
        <w:jc w:val="both"/>
      </w:pPr>
      <w:r w:rsidRPr="00557EBE">
        <w:t>G</w:t>
      </w:r>
      <w:r w:rsidR="00DC36B7" w:rsidRPr="00557EBE">
        <w:t>lavnu knjigu</w:t>
      </w:r>
      <w:r w:rsidRPr="00557EBE">
        <w:t xml:space="preserve"> je</w:t>
      </w:r>
      <w:r w:rsidR="00DC36B7" w:rsidRPr="00557EBE">
        <w:t xml:space="preserve"> moguće u svakom trenutku </w:t>
      </w:r>
      <w:r w:rsidR="00E372C4" w:rsidRPr="00557EBE">
        <w:t>prenijeti na papir i</w:t>
      </w:r>
      <w:r w:rsidR="00DC36B7" w:rsidRPr="00557EBE">
        <w:t xml:space="preserve"> mora biti potpisana elektr</w:t>
      </w:r>
      <w:r w:rsidR="00E372C4" w:rsidRPr="00557EBE">
        <w:t>onskim potpisom u skladu sa propisom koji</w:t>
      </w:r>
      <w:r w:rsidR="00054784" w:rsidRPr="00557EBE">
        <w:t>m se</w:t>
      </w:r>
      <w:r w:rsidR="00E372C4" w:rsidRPr="00557EBE">
        <w:t xml:space="preserve"> uređuje elektronski</w:t>
      </w:r>
      <w:r w:rsidR="00DC36B7" w:rsidRPr="00557EBE">
        <w:t xml:space="preserve"> potpis. </w:t>
      </w:r>
    </w:p>
    <w:p w:rsidR="00C23B84" w:rsidRPr="00557EBE" w:rsidRDefault="00C23B84" w:rsidP="00557EBE">
      <w:pPr>
        <w:pStyle w:val="NormalWeb"/>
        <w:tabs>
          <w:tab w:val="left" w:pos="1701"/>
        </w:tabs>
        <w:spacing w:before="0" w:beforeAutospacing="0" w:after="0" w:afterAutospacing="0"/>
        <w:jc w:val="both"/>
      </w:pPr>
    </w:p>
    <w:p w:rsidR="00DC36B7" w:rsidRPr="00557EBE" w:rsidRDefault="00DC36B7" w:rsidP="00557EBE">
      <w:pPr>
        <w:pStyle w:val="NormalWeb"/>
        <w:tabs>
          <w:tab w:val="left" w:pos="1701"/>
        </w:tabs>
        <w:spacing w:before="0" w:beforeAutospacing="0" w:after="0" w:afterAutospacing="0"/>
        <w:jc w:val="both"/>
      </w:pPr>
      <w:r w:rsidRPr="00557EBE">
        <w:t xml:space="preserve"> Ako nije moguće zaštititi poslovne knj</w:t>
      </w:r>
      <w:r w:rsidR="00986539" w:rsidRPr="00557EBE">
        <w:t>ige koje se vode kao elektronski</w:t>
      </w:r>
      <w:r w:rsidRPr="00557EBE">
        <w:t xml:space="preserve"> zapis</w:t>
      </w:r>
      <w:r w:rsidR="00986539" w:rsidRPr="00557EBE">
        <w:t xml:space="preserve"> na način propisan u stavu 2</w:t>
      </w:r>
      <w:r w:rsidR="00C23B84" w:rsidRPr="00557EBE">
        <w:t xml:space="preserve"> ovoga član</w:t>
      </w:r>
      <w:r w:rsidRPr="00557EBE">
        <w:t xml:space="preserve">a, one se ispisuju na papir i uvezuju u roku od 120 dana od isteka </w:t>
      </w:r>
      <w:r w:rsidR="00C23B84" w:rsidRPr="00557EBE">
        <w:t>budžetske</w:t>
      </w:r>
      <w:r w:rsidRPr="00557EBE">
        <w:t xml:space="preserve"> godine na koju se odnose. </w:t>
      </w:r>
    </w:p>
    <w:p w:rsidR="00C23B84" w:rsidRPr="00557EBE" w:rsidRDefault="00C23B84" w:rsidP="00557EBE">
      <w:pPr>
        <w:pStyle w:val="NormalWeb"/>
        <w:tabs>
          <w:tab w:val="left" w:pos="1701"/>
        </w:tabs>
        <w:spacing w:before="0" w:beforeAutospacing="0" w:after="0" w:afterAutospacing="0"/>
        <w:jc w:val="both"/>
      </w:pPr>
    </w:p>
    <w:p w:rsidR="00DC36B7" w:rsidRPr="00557EBE" w:rsidRDefault="007220D8" w:rsidP="00557EBE">
      <w:pPr>
        <w:pStyle w:val="NormalWeb"/>
        <w:tabs>
          <w:tab w:val="left" w:pos="1701"/>
        </w:tabs>
        <w:spacing w:before="0" w:beforeAutospacing="0" w:after="0" w:afterAutospacing="0"/>
        <w:jc w:val="both"/>
      </w:pPr>
      <w:r w:rsidRPr="00557EBE">
        <w:t>Ovlašć</w:t>
      </w:r>
      <w:r w:rsidR="00C23B84" w:rsidRPr="00557EBE">
        <w:t xml:space="preserve">eno lice </w:t>
      </w:r>
      <w:r w:rsidR="00FE1AD8" w:rsidRPr="00557EBE">
        <w:t>subjekta</w:t>
      </w:r>
      <w:r w:rsidR="00C23B84" w:rsidRPr="00557EBE">
        <w:t xml:space="preserve"> </w:t>
      </w:r>
      <w:r w:rsidR="00DC36B7" w:rsidRPr="00557EBE">
        <w:t>potpisuje ispisane i uvezane poslovne knjige.</w:t>
      </w:r>
    </w:p>
    <w:p w:rsidR="00C23B84" w:rsidRPr="00557EBE" w:rsidRDefault="00C23B84" w:rsidP="00557EBE">
      <w:pPr>
        <w:pStyle w:val="NormalWeb"/>
        <w:tabs>
          <w:tab w:val="left" w:pos="1701"/>
        </w:tabs>
        <w:spacing w:before="0" w:beforeAutospacing="0" w:after="0" w:afterAutospacing="0"/>
        <w:jc w:val="both"/>
      </w:pPr>
    </w:p>
    <w:p w:rsidR="00DC36B7" w:rsidRPr="00557EBE" w:rsidRDefault="00FE1AD8" w:rsidP="00557EBE">
      <w:pPr>
        <w:pStyle w:val="NormalWeb"/>
        <w:tabs>
          <w:tab w:val="left" w:pos="1701"/>
        </w:tabs>
        <w:spacing w:before="0" w:beforeAutospacing="0" w:after="0" w:afterAutospacing="0"/>
        <w:jc w:val="both"/>
      </w:pPr>
      <w:r w:rsidRPr="00557EBE">
        <w:t>Subjekt</w:t>
      </w:r>
      <w:r w:rsidR="007220D8" w:rsidRPr="00557EBE">
        <w:t xml:space="preserve"> je dužan da čuva poslovne knjige</w:t>
      </w:r>
      <w:r w:rsidR="00DC36B7" w:rsidRPr="00557EBE">
        <w:t xml:space="preserve">, i to: </w:t>
      </w:r>
    </w:p>
    <w:p w:rsidR="00DC36B7" w:rsidRPr="00557EBE" w:rsidRDefault="007220D8" w:rsidP="00557EBE">
      <w:pPr>
        <w:pStyle w:val="NormalWeb"/>
        <w:numPr>
          <w:ilvl w:val="0"/>
          <w:numId w:val="1"/>
        </w:numPr>
        <w:tabs>
          <w:tab w:val="clear" w:pos="720"/>
          <w:tab w:val="num" w:pos="0"/>
          <w:tab w:val="num" w:pos="851"/>
          <w:tab w:val="left" w:pos="1701"/>
        </w:tabs>
        <w:spacing w:before="0" w:beforeAutospacing="0" w:after="0" w:afterAutospacing="0"/>
        <w:ind w:left="0" w:firstLine="1418"/>
        <w:jc w:val="both"/>
      </w:pPr>
      <w:r w:rsidRPr="00557EBE">
        <w:t>dnevnik i glavnu knjigu</w:t>
      </w:r>
      <w:r w:rsidR="00DC36B7" w:rsidRPr="00557EBE">
        <w:t xml:space="preserve"> – najmanje </w:t>
      </w:r>
      <w:r w:rsidRPr="00557EBE">
        <w:t>deset</w:t>
      </w:r>
      <w:r w:rsidR="00DC36B7" w:rsidRPr="00557EBE">
        <w:t xml:space="preserve"> godina </w:t>
      </w:r>
    </w:p>
    <w:p w:rsidR="00DC36B7" w:rsidRPr="00557EBE" w:rsidRDefault="00DC36B7" w:rsidP="00557EBE">
      <w:pPr>
        <w:pStyle w:val="NormalWeb"/>
        <w:numPr>
          <w:ilvl w:val="0"/>
          <w:numId w:val="1"/>
        </w:numPr>
        <w:tabs>
          <w:tab w:val="clear" w:pos="720"/>
          <w:tab w:val="num" w:pos="0"/>
          <w:tab w:val="num" w:pos="851"/>
          <w:tab w:val="left" w:pos="1701"/>
        </w:tabs>
        <w:spacing w:before="0" w:beforeAutospacing="0" w:after="0" w:afterAutospacing="0"/>
        <w:ind w:left="0" w:firstLine="1418"/>
        <w:jc w:val="both"/>
      </w:pPr>
      <w:r w:rsidRPr="00557EBE">
        <w:t>p</w:t>
      </w:r>
      <w:r w:rsidR="007220D8" w:rsidRPr="00557EBE">
        <w:t>omoćne knjige – najmanje pet</w:t>
      </w:r>
      <w:r w:rsidRPr="00557EBE">
        <w:t xml:space="preserve"> godina. </w:t>
      </w:r>
    </w:p>
    <w:p w:rsidR="00C23B84" w:rsidRPr="00557EBE" w:rsidRDefault="00C23B84" w:rsidP="00557EBE">
      <w:pPr>
        <w:pStyle w:val="NormalWeb"/>
        <w:tabs>
          <w:tab w:val="left" w:pos="1701"/>
        </w:tabs>
        <w:spacing w:before="0" w:beforeAutospacing="0" w:after="0" w:afterAutospacing="0"/>
        <w:jc w:val="both"/>
      </w:pPr>
    </w:p>
    <w:p w:rsidR="00DC36B7" w:rsidRPr="00557EBE" w:rsidRDefault="00DC36B7" w:rsidP="00557EBE">
      <w:pPr>
        <w:pStyle w:val="NormalWeb"/>
        <w:tabs>
          <w:tab w:val="left" w:pos="1701"/>
        </w:tabs>
        <w:spacing w:before="0" w:beforeAutospacing="0" w:after="0" w:afterAutospacing="0"/>
        <w:jc w:val="both"/>
      </w:pPr>
      <w:r w:rsidRPr="00557EBE">
        <w:t xml:space="preserve">Rok čuvanja poslovnih knjiga počinje teći istekom </w:t>
      </w:r>
      <w:r w:rsidR="00C23B84" w:rsidRPr="00557EBE">
        <w:t>budžetske</w:t>
      </w:r>
      <w:r w:rsidRPr="00557EBE">
        <w:t xml:space="preserve"> godine na koju se poslovne knjige odnose.</w:t>
      </w:r>
    </w:p>
    <w:p w:rsidR="00A878DD" w:rsidRPr="00557EBE" w:rsidRDefault="00A878DD" w:rsidP="00557EBE">
      <w:pPr>
        <w:pStyle w:val="NormalWeb"/>
        <w:tabs>
          <w:tab w:val="left" w:pos="1701"/>
        </w:tabs>
        <w:spacing w:before="0" w:beforeAutospacing="0" w:after="0" w:afterAutospacing="0"/>
        <w:jc w:val="both"/>
      </w:pPr>
    </w:p>
    <w:p w:rsidR="00CD34A5" w:rsidRDefault="00B61065" w:rsidP="00557EBE">
      <w:pPr>
        <w:pStyle w:val="ListParagraph"/>
        <w:spacing w:after="0" w:line="240" w:lineRule="auto"/>
        <w:jc w:val="center"/>
        <w:rPr>
          <w:rFonts w:ascii="Times New Roman" w:hAnsi="Times New Roman" w:cs="Times New Roman"/>
          <w:b/>
          <w:sz w:val="24"/>
          <w:szCs w:val="24"/>
        </w:rPr>
      </w:pPr>
      <w:r w:rsidRPr="00557EBE">
        <w:rPr>
          <w:rFonts w:ascii="Times New Roman" w:hAnsi="Times New Roman" w:cs="Times New Roman"/>
          <w:b/>
          <w:sz w:val="24"/>
          <w:szCs w:val="24"/>
        </w:rPr>
        <w:t>Knjigovodstvene isprave</w:t>
      </w:r>
    </w:p>
    <w:p w:rsidR="00557EBE" w:rsidRPr="00557EBE" w:rsidRDefault="00557EBE" w:rsidP="00557EBE">
      <w:pPr>
        <w:pStyle w:val="ListParagraph"/>
        <w:spacing w:after="0" w:line="240" w:lineRule="auto"/>
        <w:jc w:val="center"/>
        <w:rPr>
          <w:rFonts w:ascii="Times New Roman" w:hAnsi="Times New Roman" w:cs="Times New Roman"/>
          <w:b/>
          <w:sz w:val="24"/>
          <w:szCs w:val="24"/>
        </w:rPr>
      </w:pPr>
    </w:p>
    <w:p w:rsidR="00707550" w:rsidRPr="00557EBE" w:rsidRDefault="00C335ED" w:rsidP="00557EBE">
      <w:pPr>
        <w:pStyle w:val="NormalWeb"/>
        <w:spacing w:before="0" w:beforeAutospacing="0" w:after="0" w:afterAutospacing="0"/>
        <w:jc w:val="center"/>
        <w:rPr>
          <w:b/>
        </w:rPr>
      </w:pPr>
      <w:r w:rsidRPr="00557EBE">
        <w:rPr>
          <w:b/>
        </w:rPr>
        <w:t>Član</w:t>
      </w:r>
      <w:r w:rsidR="00707550" w:rsidRPr="00557EBE">
        <w:rPr>
          <w:b/>
        </w:rPr>
        <w:t xml:space="preserve"> 1</w:t>
      </w:r>
      <w:r w:rsidRPr="00557EBE">
        <w:rPr>
          <w:b/>
        </w:rPr>
        <w:t>5</w:t>
      </w:r>
    </w:p>
    <w:p w:rsidR="00A878DD" w:rsidRPr="00557EBE" w:rsidRDefault="00A878DD" w:rsidP="00557EBE">
      <w:pPr>
        <w:pStyle w:val="NormalWeb"/>
        <w:spacing w:before="0" w:beforeAutospacing="0" w:after="0" w:afterAutospacing="0"/>
        <w:jc w:val="center"/>
      </w:pPr>
    </w:p>
    <w:p w:rsidR="00C56363" w:rsidRPr="00557EBE" w:rsidRDefault="00C56363" w:rsidP="00557EBE">
      <w:pPr>
        <w:pStyle w:val="NormalWeb"/>
        <w:tabs>
          <w:tab w:val="left" w:pos="1701"/>
        </w:tabs>
        <w:spacing w:before="0" w:beforeAutospacing="0" w:after="0" w:afterAutospacing="0"/>
        <w:jc w:val="both"/>
      </w:pPr>
      <w:r w:rsidRPr="00557EBE">
        <w:t xml:space="preserve">Knjigovodstvena isprava je pisani </w:t>
      </w:r>
      <w:r w:rsidR="000E2E8B" w:rsidRPr="00557EBE">
        <w:t xml:space="preserve">ili elektronski </w:t>
      </w:r>
      <w:r w:rsidRPr="00557EBE">
        <w:t>dokument o nastalom poslovnom događaju</w:t>
      </w:r>
      <w:r w:rsidR="000E2E8B" w:rsidRPr="00557EBE">
        <w:t>, izdat u skladu sa pozitivnim propisima</w:t>
      </w:r>
      <w:r w:rsidR="00D00EED" w:rsidRPr="00557EBE">
        <w:t>.</w:t>
      </w:r>
    </w:p>
    <w:p w:rsidR="00550854" w:rsidRPr="00557EBE" w:rsidRDefault="00550854" w:rsidP="00557EBE">
      <w:pPr>
        <w:pStyle w:val="NormalWeb"/>
        <w:tabs>
          <w:tab w:val="left" w:pos="1701"/>
        </w:tabs>
        <w:spacing w:before="0" w:beforeAutospacing="0" w:after="0" w:afterAutospacing="0"/>
        <w:jc w:val="both"/>
      </w:pPr>
    </w:p>
    <w:p w:rsidR="00550854" w:rsidRPr="00557EBE" w:rsidRDefault="00550854" w:rsidP="00557EBE">
      <w:pPr>
        <w:pStyle w:val="NormalWeb"/>
        <w:tabs>
          <w:tab w:val="left" w:pos="1701"/>
        </w:tabs>
        <w:spacing w:before="0" w:beforeAutospacing="0" w:after="0" w:afterAutospacing="0"/>
        <w:jc w:val="both"/>
      </w:pPr>
      <w:r w:rsidRPr="00557EBE">
        <w:t xml:space="preserve">Knjiženje i evidentiranje poslovnih događaja u poslovnim knjigama zasniva se na vjerodostojnim, istinitim, urednim i prethodno kontrolisanim knjigovodstvenim ispravama. </w:t>
      </w:r>
    </w:p>
    <w:p w:rsidR="00550854" w:rsidRPr="00557EBE" w:rsidRDefault="00550854" w:rsidP="00557EBE">
      <w:pPr>
        <w:pStyle w:val="NormalWeb"/>
        <w:tabs>
          <w:tab w:val="left" w:pos="1701"/>
        </w:tabs>
        <w:spacing w:before="0" w:beforeAutospacing="0" w:after="0" w:afterAutospacing="0"/>
        <w:jc w:val="both"/>
      </w:pPr>
    </w:p>
    <w:p w:rsidR="00550854" w:rsidRPr="00557EBE" w:rsidRDefault="00550854" w:rsidP="00557EBE">
      <w:pPr>
        <w:pStyle w:val="NormalWeb"/>
        <w:tabs>
          <w:tab w:val="left" w:pos="1701"/>
        </w:tabs>
        <w:spacing w:before="0" w:beforeAutospacing="0" w:after="0" w:afterAutospacing="0"/>
        <w:jc w:val="both"/>
      </w:pPr>
      <w:r w:rsidRPr="00557EBE">
        <w:lastRenderedPageBreak/>
        <w:t xml:space="preserve">Ovlašćeno lice </w:t>
      </w:r>
      <w:r w:rsidR="00FE1AD8" w:rsidRPr="00557EBE">
        <w:t>subjekta</w:t>
      </w:r>
      <w:r w:rsidRPr="00557EBE">
        <w:t xml:space="preserve"> ili lice koje on ovlasti </w:t>
      </w:r>
      <w:r w:rsidR="00C608CB" w:rsidRPr="00557EBE">
        <w:t>svojim potpisom ili</w:t>
      </w:r>
      <w:r w:rsidRPr="00557EBE">
        <w:t xml:space="preserve"> drugom identifikacionom oznakom </w:t>
      </w:r>
      <w:r w:rsidR="00C608CB" w:rsidRPr="00557EBE">
        <w:t xml:space="preserve">(faksimil, elektronski potpis) </w:t>
      </w:r>
      <w:r w:rsidRPr="00557EBE">
        <w:t>potvrđuje da je knjigovodstvena isprava vjerodostojna (potpuna, istinita, računski tačna i da prikazuje poslovnu promenu).</w:t>
      </w:r>
    </w:p>
    <w:p w:rsidR="00550854" w:rsidRPr="00557EBE" w:rsidRDefault="00550854" w:rsidP="00557EBE">
      <w:pPr>
        <w:pStyle w:val="NormalWeb"/>
        <w:tabs>
          <w:tab w:val="left" w:pos="1701"/>
        </w:tabs>
        <w:spacing w:before="0" w:beforeAutospacing="0" w:after="0" w:afterAutospacing="0"/>
        <w:jc w:val="both"/>
      </w:pPr>
    </w:p>
    <w:p w:rsidR="00550854" w:rsidRPr="00557EBE" w:rsidRDefault="00550854" w:rsidP="00557EBE">
      <w:pPr>
        <w:pStyle w:val="NormalWeb"/>
        <w:tabs>
          <w:tab w:val="left" w:pos="1701"/>
        </w:tabs>
        <w:spacing w:before="0" w:beforeAutospacing="0" w:after="0" w:afterAutospacing="0"/>
        <w:jc w:val="both"/>
      </w:pPr>
      <w:r w:rsidRPr="00557EBE">
        <w:t xml:space="preserve">Knjigovodstvena isprava, sastavljena kao elektronski zapis, treba da sadrži potpis ili drugu identifikacionu oznaku ovlašćenog lica </w:t>
      </w:r>
      <w:r w:rsidR="00FE1AD8" w:rsidRPr="00557EBE">
        <w:t>subjekta</w:t>
      </w:r>
      <w:r w:rsidRPr="00557EBE">
        <w:t>, odnosno lica ovlašćenog za izdavanje knjigovodstvene isprave.</w:t>
      </w:r>
    </w:p>
    <w:p w:rsidR="00550854" w:rsidRPr="00557EBE" w:rsidRDefault="00550854" w:rsidP="00557EBE">
      <w:pPr>
        <w:pStyle w:val="NormalWeb"/>
        <w:tabs>
          <w:tab w:val="left" w:pos="1701"/>
        </w:tabs>
        <w:spacing w:before="0" w:beforeAutospacing="0" w:after="0" w:afterAutospacing="0"/>
        <w:jc w:val="both"/>
      </w:pPr>
    </w:p>
    <w:p w:rsidR="00C335ED" w:rsidRPr="00557EBE" w:rsidRDefault="00C608CB" w:rsidP="00557EBE">
      <w:pPr>
        <w:pStyle w:val="NormalWeb"/>
        <w:tabs>
          <w:tab w:val="left" w:pos="1701"/>
        </w:tabs>
        <w:spacing w:before="0" w:beforeAutospacing="0" w:after="0" w:afterAutospacing="0"/>
        <w:jc w:val="both"/>
      </w:pPr>
      <w:r w:rsidRPr="00557EBE">
        <w:t>Knjiženje na osnovu knjigovodstvene isprave se ne može vršiti, ukoliko ista nije potpisana od strane ovlašćenog lica ili lica koje on ovlasti.</w:t>
      </w:r>
    </w:p>
    <w:p w:rsidR="00C608CB" w:rsidRPr="00557EBE" w:rsidRDefault="00C608CB" w:rsidP="00557EBE">
      <w:pPr>
        <w:pStyle w:val="NormalWeb"/>
        <w:tabs>
          <w:tab w:val="left" w:pos="1701"/>
        </w:tabs>
        <w:spacing w:before="0" w:beforeAutospacing="0" w:after="0" w:afterAutospacing="0"/>
        <w:jc w:val="both"/>
      </w:pPr>
    </w:p>
    <w:p w:rsidR="00707550" w:rsidRPr="00557EBE" w:rsidRDefault="00707550" w:rsidP="00557EBE">
      <w:pPr>
        <w:pStyle w:val="NormalWeb"/>
        <w:tabs>
          <w:tab w:val="left" w:pos="1701"/>
        </w:tabs>
        <w:spacing w:before="0" w:beforeAutospacing="0" w:after="0" w:afterAutospacing="0"/>
        <w:jc w:val="both"/>
      </w:pPr>
      <w:r w:rsidRPr="00557EBE">
        <w:t>Knjigovodstvena isprava sastavlja se u jednom ili više primjeraka.</w:t>
      </w:r>
    </w:p>
    <w:p w:rsidR="00C335ED" w:rsidRPr="00557EBE" w:rsidRDefault="00C335ED" w:rsidP="00557EBE">
      <w:pPr>
        <w:pStyle w:val="NormalWeb"/>
        <w:tabs>
          <w:tab w:val="left" w:pos="1701"/>
        </w:tabs>
        <w:spacing w:before="0" w:beforeAutospacing="0" w:after="0" w:afterAutospacing="0"/>
        <w:jc w:val="both"/>
      </w:pPr>
    </w:p>
    <w:p w:rsidR="00707550" w:rsidRPr="00557EBE" w:rsidRDefault="00707550" w:rsidP="00557EBE">
      <w:pPr>
        <w:pStyle w:val="NormalWeb"/>
        <w:tabs>
          <w:tab w:val="left" w:pos="1701"/>
        </w:tabs>
        <w:spacing w:before="0" w:beforeAutospacing="0" w:after="0" w:afterAutospacing="0"/>
        <w:jc w:val="both"/>
      </w:pPr>
      <w:r w:rsidRPr="00557EBE">
        <w:t xml:space="preserve">Knjigovodstvenom ispravom smatra se i isprava primljena telekomunikacijskim putem, </w:t>
      </w:r>
      <w:r w:rsidR="00DD4147" w:rsidRPr="00557EBE">
        <w:t>kopija</w:t>
      </w:r>
      <w:r w:rsidRPr="00557EBE">
        <w:t xml:space="preserve"> izvorne isprave ili isprava na elektron</w:t>
      </w:r>
      <w:r w:rsidR="00DD4147" w:rsidRPr="00557EBE">
        <w:t>skom</w:t>
      </w:r>
      <w:r w:rsidRPr="00557EBE">
        <w:t xml:space="preserve"> zapisu ako je na ispravi navedeno mjesto čuvanja izvorne isprave, odnosno razlog upotrebe </w:t>
      </w:r>
      <w:r w:rsidR="00DD4147" w:rsidRPr="00557EBE">
        <w:t>kopije</w:t>
      </w:r>
      <w:r w:rsidRPr="00557EBE">
        <w:t xml:space="preserve"> i ako </w:t>
      </w:r>
      <w:r w:rsidR="00DD4147" w:rsidRPr="00557EBE">
        <w:t xml:space="preserve">ju </w:t>
      </w:r>
      <w:r w:rsidRPr="00557EBE">
        <w:t>je potpisa</w:t>
      </w:r>
      <w:r w:rsidR="00C335ED" w:rsidRPr="00557EBE">
        <w:t>l</w:t>
      </w:r>
      <w:r w:rsidRPr="00557EBE">
        <w:t xml:space="preserve">o </w:t>
      </w:r>
      <w:r w:rsidR="00C335ED" w:rsidRPr="00557EBE">
        <w:t>ovlaš</w:t>
      </w:r>
      <w:r w:rsidR="00DD4147" w:rsidRPr="00557EBE">
        <w:t>ć</w:t>
      </w:r>
      <w:r w:rsidR="0062444C" w:rsidRPr="00557EBE">
        <w:t xml:space="preserve">eno lice </w:t>
      </w:r>
      <w:r w:rsidR="00FE1AD8" w:rsidRPr="00557EBE">
        <w:t>subjekta</w:t>
      </w:r>
      <w:r w:rsidR="0062444C" w:rsidRPr="00557EBE">
        <w:t>.</w:t>
      </w:r>
    </w:p>
    <w:p w:rsidR="00707550" w:rsidRPr="00557EBE" w:rsidRDefault="00707550" w:rsidP="00557EBE">
      <w:pPr>
        <w:pStyle w:val="NormalWeb"/>
        <w:spacing w:before="0" w:beforeAutospacing="0" w:after="0" w:afterAutospacing="0"/>
        <w:jc w:val="center"/>
      </w:pPr>
    </w:p>
    <w:p w:rsidR="00707550" w:rsidRPr="00557EBE" w:rsidRDefault="00707550" w:rsidP="00557EBE">
      <w:pPr>
        <w:pStyle w:val="NormalWeb"/>
        <w:spacing w:before="0" w:beforeAutospacing="0" w:after="0" w:afterAutospacing="0"/>
        <w:jc w:val="center"/>
        <w:rPr>
          <w:b/>
        </w:rPr>
      </w:pPr>
      <w:r w:rsidRPr="00557EBE">
        <w:rPr>
          <w:b/>
        </w:rPr>
        <w:t>Član 1</w:t>
      </w:r>
      <w:r w:rsidR="00C335ED" w:rsidRPr="00557EBE">
        <w:rPr>
          <w:b/>
        </w:rPr>
        <w:t>6</w:t>
      </w:r>
    </w:p>
    <w:p w:rsidR="00A878DD" w:rsidRPr="00557EBE" w:rsidRDefault="00A878DD" w:rsidP="00557EBE">
      <w:pPr>
        <w:pStyle w:val="NormalWeb"/>
        <w:spacing w:before="0" w:beforeAutospacing="0" w:after="0" w:afterAutospacing="0"/>
        <w:jc w:val="center"/>
      </w:pPr>
    </w:p>
    <w:p w:rsidR="00707550" w:rsidRPr="00557EBE" w:rsidRDefault="00707550" w:rsidP="00557EBE">
      <w:pPr>
        <w:pStyle w:val="NormalWeb"/>
        <w:tabs>
          <w:tab w:val="left" w:pos="1701"/>
        </w:tabs>
        <w:spacing w:before="0" w:beforeAutospacing="0" w:after="0" w:afterAutospacing="0"/>
        <w:jc w:val="both"/>
      </w:pPr>
      <w:r w:rsidRPr="00557EBE">
        <w:t>Knjigovodstvene isprave</w:t>
      </w:r>
      <w:r w:rsidR="00721CC7" w:rsidRPr="00557EBE">
        <w:t xml:space="preserve"> čuvaju se kao izvorne isprave u papirnoj formi</w:t>
      </w:r>
      <w:r w:rsidR="00094F85" w:rsidRPr="00557EBE">
        <w:t xml:space="preserve"> i</w:t>
      </w:r>
      <w:r w:rsidR="00721CC7" w:rsidRPr="00557EBE">
        <w:t xml:space="preserve"> </w:t>
      </w:r>
      <w:r w:rsidRPr="00557EBE">
        <w:t>na nos</w:t>
      </w:r>
      <w:r w:rsidR="00A77D1D" w:rsidRPr="00557EBE">
        <w:t>aču</w:t>
      </w:r>
      <w:r w:rsidRPr="00557EBE">
        <w:t xml:space="preserve"> elektron</w:t>
      </w:r>
      <w:r w:rsidR="00A77D1D" w:rsidRPr="00557EBE">
        <w:t>skog</w:t>
      </w:r>
      <w:r w:rsidR="00721CC7" w:rsidRPr="00557EBE">
        <w:t xml:space="preserve"> zapisa.</w:t>
      </w:r>
    </w:p>
    <w:p w:rsidR="00C335ED" w:rsidRPr="00557EBE" w:rsidRDefault="00C335ED" w:rsidP="00557EBE">
      <w:pPr>
        <w:pStyle w:val="NormalWeb"/>
        <w:tabs>
          <w:tab w:val="left" w:pos="1701"/>
        </w:tabs>
        <w:spacing w:before="0" w:beforeAutospacing="0" w:after="0" w:afterAutospacing="0"/>
        <w:jc w:val="both"/>
      </w:pPr>
    </w:p>
    <w:p w:rsidR="00094F85" w:rsidRPr="00557EBE" w:rsidRDefault="00FE1AD8" w:rsidP="00557EBE">
      <w:pPr>
        <w:pStyle w:val="NormalWeb"/>
        <w:tabs>
          <w:tab w:val="left" w:pos="1701"/>
        </w:tabs>
        <w:spacing w:before="0" w:beforeAutospacing="0" w:after="0" w:afterAutospacing="0"/>
        <w:jc w:val="both"/>
      </w:pPr>
      <w:r w:rsidRPr="00557EBE">
        <w:t>Subjekt</w:t>
      </w:r>
      <w:r w:rsidR="0062444C" w:rsidRPr="00557EBE">
        <w:t xml:space="preserve"> je dužan da čuva k</w:t>
      </w:r>
      <w:r w:rsidR="00707550" w:rsidRPr="00557EBE">
        <w:t>njigovodstvene isprave</w:t>
      </w:r>
      <w:r w:rsidR="0062444C" w:rsidRPr="00557EBE">
        <w:t>, i to</w:t>
      </w:r>
      <w:r w:rsidR="00094F85" w:rsidRPr="00557EBE">
        <w:t>:</w:t>
      </w:r>
    </w:p>
    <w:p w:rsidR="00094F85" w:rsidRPr="00557EBE" w:rsidRDefault="00094F85" w:rsidP="00557EBE">
      <w:pPr>
        <w:pStyle w:val="NormalWeb"/>
        <w:tabs>
          <w:tab w:val="left" w:pos="1701"/>
        </w:tabs>
        <w:spacing w:before="0" w:beforeAutospacing="0" w:after="0" w:afterAutospacing="0"/>
        <w:jc w:val="both"/>
      </w:pPr>
    </w:p>
    <w:p w:rsidR="00707550" w:rsidRPr="00557EBE" w:rsidRDefault="00707550" w:rsidP="00557EBE">
      <w:pPr>
        <w:pStyle w:val="NormalWeb"/>
        <w:numPr>
          <w:ilvl w:val="0"/>
          <w:numId w:val="7"/>
        </w:numPr>
        <w:tabs>
          <w:tab w:val="left" w:pos="1701"/>
        </w:tabs>
        <w:spacing w:before="0" w:beforeAutospacing="0" w:after="0" w:afterAutospacing="0"/>
        <w:jc w:val="both"/>
      </w:pPr>
      <w:r w:rsidRPr="00557EBE">
        <w:t xml:space="preserve">obračun </w:t>
      </w:r>
      <w:r w:rsidR="00A77D1D" w:rsidRPr="00557EBE">
        <w:t xml:space="preserve">zarada i ostalih ličnih primanja </w:t>
      </w:r>
      <w:r w:rsidRPr="00557EBE">
        <w:t xml:space="preserve">ili analitička evidencija o </w:t>
      </w:r>
      <w:r w:rsidR="00A77D1D" w:rsidRPr="00557EBE">
        <w:t>zaradama</w:t>
      </w:r>
      <w:r w:rsidRPr="00557EBE">
        <w:t xml:space="preserve"> za koje se plaćaju ob</w:t>
      </w:r>
      <w:r w:rsidR="00A77D1D" w:rsidRPr="00557EBE">
        <w:t>a</w:t>
      </w:r>
      <w:r w:rsidRPr="00557EBE">
        <w:t>vezni doprinosi</w:t>
      </w:r>
      <w:r w:rsidR="0062444C" w:rsidRPr="00557EBE">
        <w:t xml:space="preserve"> – trajno;</w:t>
      </w:r>
    </w:p>
    <w:p w:rsidR="00707550" w:rsidRPr="00557EBE" w:rsidRDefault="00707550" w:rsidP="00557EBE">
      <w:pPr>
        <w:pStyle w:val="NormalWeb"/>
        <w:numPr>
          <w:ilvl w:val="0"/>
          <w:numId w:val="6"/>
        </w:numPr>
        <w:tabs>
          <w:tab w:val="num" w:pos="851"/>
          <w:tab w:val="left" w:pos="1701"/>
        </w:tabs>
        <w:spacing w:before="0" w:beforeAutospacing="0" w:after="0" w:afterAutospacing="0"/>
        <w:jc w:val="both"/>
      </w:pPr>
      <w:r w:rsidRPr="00557EBE">
        <w:t xml:space="preserve">isprave na </w:t>
      </w:r>
      <w:r w:rsidR="00A77D1D" w:rsidRPr="00557EBE">
        <w:t>osnovu</w:t>
      </w:r>
      <w:r w:rsidRPr="00557EBE">
        <w:t xml:space="preserve"> kojih su podaci une</w:t>
      </w:r>
      <w:r w:rsidR="00A77D1D" w:rsidRPr="00557EBE">
        <w:t>š</w:t>
      </w:r>
      <w:r w:rsidRPr="00557EBE">
        <w:t>eni u dnevnik</w:t>
      </w:r>
      <w:r w:rsidR="00C335ED" w:rsidRPr="00557EBE">
        <w:t xml:space="preserve"> i</w:t>
      </w:r>
      <w:r w:rsidRPr="00557EBE">
        <w:t xml:space="preserve"> glavnu knjigu </w:t>
      </w:r>
      <w:r w:rsidR="0062444C" w:rsidRPr="00557EBE">
        <w:t>– najmanje deset godina;</w:t>
      </w:r>
    </w:p>
    <w:p w:rsidR="00707550" w:rsidRPr="00557EBE" w:rsidRDefault="00707550" w:rsidP="00557EBE">
      <w:pPr>
        <w:pStyle w:val="NormalWeb"/>
        <w:numPr>
          <w:ilvl w:val="0"/>
          <w:numId w:val="6"/>
        </w:numPr>
        <w:tabs>
          <w:tab w:val="num" w:pos="851"/>
          <w:tab w:val="left" w:pos="1701"/>
        </w:tabs>
        <w:spacing w:before="0" w:beforeAutospacing="0" w:after="0" w:afterAutospacing="0"/>
        <w:jc w:val="both"/>
      </w:pPr>
      <w:r w:rsidRPr="00557EBE">
        <w:t xml:space="preserve">isprave na </w:t>
      </w:r>
      <w:r w:rsidR="00A77D1D" w:rsidRPr="00557EBE">
        <w:t>osnovu</w:t>
      </w:r>
      <w:r w:rsidRPr="00557EBE">
        <w:t xml:space="preserve"> kojih su podaci une</w:t>
      </w:r>
      <w:r w:rsidR="00A77D1D" w:rsidRPr="00557EBE">
        <w:t>š</w:t>
      </w:r>
      <w:r w:rsidRPr="00557EBE">
        <w:t>eni u pomoćne knjige</w:t>
      </w:r>
      <w:r w:rsidR="0062444C" w:rsidRPr="00557EBE">
        <w:t xml:space="preserve"> - najmanje pet godina –</w:t>
      </w:r>
      <w:r w:rsidRPr="00557EBE">
        <w:t>.</w:t>
      </w:r>
    </w:p>
    <w:p w:rsidR="00C335ED" w:rsidRPr="00557EBE" w:rsidRDefault="00C335ED" w:rsidP="00557EBE">
      <w:pPr>
        <w:pStyle w:val="NormalWeb"/>
        <w:tabs>
          <w:tab w:val="left" w:pos="1701"/>
        </w:tabs>
        <w:spacing w:before="0" w:beforeAutospacing="0" w:after="0" w:afterAutospacing="0"/>
        <w:jc w:val="both"/>
      </w:pPr>
    </w:p>
    <w:p w:rsidR="00707550" w:rsidRPr="00557EBE" w:rsidRDefault="00707550" w:rsidP="00557EBE">
      <w:pPr>
        <w:pStyle w:val="NormalWeb"/>
        <w:tabs>
          <w:tab w:val="left" w:pos="1701"/>
        </w:tabs>
        <w:spacing w:before="0" w:beforeAutospacing="0" w:after="0" w:afterAutospacing="0"/>
        <w:jc w:val="both"/>
      </w:pPr>
      <w:r w:rsidRPr="00557EBE">
        <w:t>Rok za čuvanje k</w:t>
      </w:r>
      <w:r w:rsidR="00C335ED" w:rsidRPr="00557EBE">
        <w:t>njigovodstvenih isprava iz stav</w:t>
      </w:r>
      <w:r w:rsidRPr="00557EBE">
        <w:t xml:space="preserve">a 2 </w:t>
      </w:r>
      <w:r w:rsidR="00A77D1D" w:rsidRPr="00557EBE">
        <w:t>tačke</w:t>
      </w:r>
      <w:r w:rsidR="00C335ED" w:rsidRPr="00557EBE">
        <w:t xml:space="preserve"> 2 i 3 ovoga član</w:t>
      </w:r>
      <w:r w:rsidRPr="00557EBE">
        <w:t>a počinje</w:t>
      </w:r>
      <w:r w:rsidR="00661AD9" w:rsidRPr="00557EBE">
        <w:t xml:space="preserve"> da teče</w:t>
      </w:r>
      <w:r w:rsidRPr="00557EBE">
        <w:t xml:space="preserve"> istekom zadnjeg dana </w:t>
      </w:r>
      <w:r w:rsidR="00C335ED" w:rsidRPr="00557EBE">
        <w:t>budžetske</w:t>
      </w:r>
      <w:r w:rsidRPr="00557EBE">
        <w:t xml:space="preserve"> godine na koju se odnose poslovne knjige u koje su isprave une</w:t>
      </w:r>
      <w:r w:rsidR="00A77D1D" w:rsidRPr="00557EBE">
        <w:t>š</w:t>
      </w:r>
      <w:r w:rsidRPr="00557EBE">
        <w:t>ene.</w:t>
      </w:r>
    </w:p>
    <w:p w:rsidR="00707550" w:rsidRPr="00557EBE" w:rsidRDefault="00707550" w:rsidP="00557EBE">
      <w:pPr>
        <w:pStyle w:val="NormalWeb"/>
        <w:spacing w:before="0" w:beforeAutospacing="0" w:after="0" w:afterAutospacing="0"/>
        <w:jc w:val="both"/>
      </w:pPr>
    </w:p>
    <w:p w:rsidR="00707550" w:rsidRPr="00557EBE" w:rsidRDefault="00094F85" w:rsidP="00557EBE">
      <w:pPr>
        <w:pStyle w:val="NormalWeb"/>
        <w:spacing w:before="0" w:beforeAutospacing="0" w:after="0" w:afterAutospacing="0"/>
        <w:jc w:val="both"/>
      </w:pPr>
      <w:r w:rsidRPr="00557EBE">
        <w:t xml:space="preserve">Ukoliko su drugim propisom definisani drugačiji rokovi </w:t>
      </w:r>
      <w:r w:rsidR="00661AD9" w:rsidRPr="00557EBE">
        <w:t>za čuvanje knjigovodstvenih isp</w:t>
      </w:r>
      <w:r w:rsidRPr="00557EBE">
        <w:t>rava, primjenjuju se odredbe ovog zakona.</w:t>
      </w:r>
    </w:p>
    <w:p w:rsidR="00094F85" w:rsidRPr="00557EBE" w:rsidRDefault="00094F85" w:rsidP="00557EBE">
      <w:pPr>
        <w:pStyle w:val="NormalWeb"/>
        <w:spacing w:before="0" w:beforeAutospacing="0" w:after="0" w:afterAutospacing="0"/>
        <w:jc w:val="both"/>
      </w:pPr>
    </w:p>
    <w:p w:rsidR="00A878DD" w:rsidRPr="00557EBE" w:rsidRDefault="00A878DD" w:rsidP="00557EBE">
      <w:pPr>
        <w:pStyle w:val="NormalWeb"/>
        <w:spacing w:before="0" w:beforeAutospacing="0" w:after="0" w:afterAutospacing="0"/>
        <w:jc w:val="both"/>
      </w:pPr>
    </w:p>
    <w:p w:rsidR="00A878DD" w:rsidRPr="00557EBE" w:rsidRDefault="00A878DD" w:rsidP="00557EBE">
      <w:pPr>
        <w:pStyle w:val="NormalWeb"/>
        <w:spacing w:before="0" w:beforeAutospacing="0" w:after="0" w:afterAutospacing="0"/>
        <w:jc w:val="both"/>
      </w:pPr>
    </w:p>
    <w:p w:rsidR="00CD34A5" w:rsidRPr="00557EBE" w:rsidRDefault="00AF0296" w:rsidP="00557EBE">
      <w:pPr>
        <w:spacing w:after="0" w:line="240" w:lineRule="auto"/>
        <w:ind w:left="360"/>
        <w:jc w:val="center"/>
        <w:rPr>
          <w:rFonts w:ascii="Times New Roman" w:hAnsi="Times New Roman" w:cs="Times New Roman"/>
          <w:b/>
          <w:sz w:val="24"/>
          <w:szCs w:val="24"/>
        </w:rPr>
      </w:pPr>
      <w:r w:rsidRPr="00557EBE">
        <w:rPr>
          <w:rFonts w:ascii="Times New Roman" w:hAnsi="Times New Roman" w:cs="Times New Roman"/>
          <w:b/>
          <w:sz w:val="24"/>
          <w:szCs w:val="24"/>
        </w:rPr>
        <w:t>II</w:t>
      </w:r>
      <w:r w:rsidR="00CF59CF" w:rsidRPr="00557EBE">
        <w:rPr>
          <w:rFonts w:ascii="Times New Roman" w:hAnsi="Times New Roman" w:cs="Times New Roman"/>
          <w:b/>
          <w:sz w:val="24"/>
          <w:szCs w:val="24"/>
        </w:rPr>
        <w:t>I</w:t>
      </w:r>
      <w:r w:rsidRPr="00557EBE">
        <w:rPr>
          <w:rFonts w:ascii="Times New Roman" w:hAnsi="Times New Roman" w:cs="Times New Roman"/>
          <w:b/>
          <w:sz w:val="24"/>
          <w:szCs w:val="24"/>
        </w:rPr>
        <w:t xml:space="preserve">   </w:t>
      </w:r>
      <w:r w:rsidR="00CD34A5" w:rsidRPr="00557EBE">
        <w:rPr>
          <w:rFonts w:ascii="Times New Roman" w:hAnsi="Times New Roman" w:cs="Times New Roman"/>
          <w:b/>
          <w:sz w:val="24"/>
          <w:szCs w:val="24"/>
        </w:rPr>
        <w:t>POPIS IMOVINE I OB</w:t>
      </w:r>
      <w:r w:rsidR="00094F85" w:rsidRPr="00557EBE">
        <w:rPr>
          <w:rFonts w:ascii="Times New Roman" w:hAnsi="Times New Roman" w:cs="Times New Roman"/>
          <w:b/>
          <w:sz w:val="24"/>
          <w:szCs w:val="24"/>
        </w:rPr>
        <w:t>A</w:t>
      </w:r>
      <w:r w:rsidR="00CD34A5" w:rsidRPr="00557EBE">
        <w:rPr>
          <w:rFonts w:ascii="Times New Roman" w:hAnsi="Times New Roman" w:cs="Times New Roman"/>
          <w:b/>
          <w:sz w:val="24"/>
          <w:szCs w:val="24"/>
        </w:rPr>
        <w:t>VEZA</w:t>
      </w:r>
    </w:p>
    <w:p w:rsidR="00557EBE" w:rsidRDefault="00557EBE" w:rsidP="00557EBE">
      <w:pPr>
        <w:pStyle w:val="NormalWeb"/>
        <w:spacing w:before="0" w:beforeAutospacing="0" w:after="0" w:afterAutospacing="0"/>
        <w:jc w:val="center"/>
        <w:rPr>
          <w:b/>
          <w:i/>
        </w:rPr>
      </w:pPr>
    </w:p>
    <w:p w:rsidR="00261789" w:rsidRPr="00557EBE" w:rsidRDefault="00261789" w:rsidP="00557EBE">
      <w:pPr>
        <w:pStyle w:val="NormalWeb"/>
        <w:spacing w:before="0" w:beforeAutospacing="0" w:after="0" w:afterAutospacing="0"/>
        <w:jc w:val="center"/>
        <w:rPr>
          <w:b/>
        </w:rPr>
      </w:pPr>
      <w:r w:rsidRPr="00557EBE">
        <w:rPr>
          <w:b/>
        </w:rPr>
        <w:t>Ob</w:t>
      </w:r>
      <w:r w:rsidR="00AF4F2C" w:rsidRPr="00557EBE">
        <w:rPr>
          <w:b/>
        </w:rPr>
        <w:t>a</w:t>
      </w:r>
      <w:r w:rsidRPr="00557EBE">
        <w:rPr>
          <w:b/>
        </w:rPr>
        <w:t>veza popisa</w:t>
      </w:r>
    </w:p>
    <w:p w:rsidR="00261789" w:rsidRPr="00557EBE" w:rsidRDefault="00261789" w:rsidP="00557EBE">
      <w:pPr>
        <w:pStyle w:val="NormalWeb"/>
        <w:spacing w:before="0" w:beforeAutospacing="0" w:after="0" w:afterAutospacing="0"/>
      </w:pPr>
    </w:p>
    <w:p w:rsidR="00261789" w:rsidRDefault="00C25D12" w:rsidP="00557EBE">
      <w:pPr>
        <w:pStyle w:val="NormalWeb"/>
        <w:spacing w:before="0" w:beforeAutospacing="0" w:after="0" w:afterAutospacing="0"/>
        <w:jc w:val="center"/>
        <w:rPr>
          <w:b/>
        </w:rPr>
      </w:pPr>
      <w:r w:rsidRPr="00557EBE">
        <w:rPr>
          <w:b/>
        </w:rPr>
        <w:t>Član</w:t>
      </w:r>
      <w:r w:rsidR="00261789" w:rsidRPr="00557EBE">
        <w:rPr>
          <w:b/>
        </w:rPr>
        <w:t xml:space="preserve"> 1</w:t>
      </w:r>
      <w:r w:rsidRPr="00557EBE">
        <w:rPr>
          <w:b/>
        </w:rPr>
        <w:t>7</w:t>
      </w:r>
    </w:p>
    <w:p w:rsidR="00557EBE" w:rsidRPr="00557EBE" w:rsidRDefault="00557EBE" w:rsidP="00557EBE">
      <w:pPr>
        <w:pStyle w:val="NormalWeb"/>
        <w:spacing w:before="0" w:beforeAutospacing="0" w:after="0" w:afterAutospacing="0"/>
        <w:jc w:val="center"/>
        <w:rPr>
          <w:b/>
        </w:rPr>
      </w:pPr>
    </w:p>
    <w:p w:rsidR="00261789" w:rsidRPr="00557EBE" w:rsidRDefault="00FE1AD8" w:rsidP="00557EBE">
      <w:pPr>
        <w:pStyle w:val="NormalWeb"/>
        <w:tabs>
          <w:tab w:val="left" w:pos="1701"/>
        </w:tabs>
        <w:spacing w:before="0" w:beforeAutospacing="0" w:after="0" w:afterAutospacing="0"/>
        <w:jc w:val="both"/>
      </w:pPr>
      <w:r w:rsidRPr="00557EBE">
        <w:t>Subjekti</w:t>
      </w:r>
      <w:r w:rsidR="00C25D12" w:rsidRPr="00557EBE">
        <w:t xml:space="preserve"> </w:t>
      </w:r>
      <w:r w:rsidR="00A77D1D" w:rsidRPr="00557EBE">
        <w:t>su</w:t>
      </w:r>
      <w:r w:rsidR="00C25D12" w:rsidRPr="00557EBE">
        <w:t xml:space="preserve"> </w:t>
      </w:r>
      <w:r w:rsidR="00261789" w:rsidRPr="00557EBE">
        <w:t>duž</w:t>
      </w:r>
      <w:r w:rsidR="00C25D12" w:rsidRPr="00557EBE">
        <w:t>ni</w:t>
      </w:r>
      <w:r w:rsidR="00A77D1D" w:rsidRPr="00557EBE">
        <w:t xml:space="preserve"> da </w:t>
      </w:r>
      <w:r w:rsidR="00261789" w:rsidRPr="00557EBE">
        <w:t>na početku poslovanja popi</w:t>
      </w:r>
      <w:r w:rsidR="00A77D1D" w:rsidRPr="00557EBE">
        <w:t>šu</w:t>
      </w:r>
      <w:r w:rsidR="00261789" w:rsidRPr="00557EBE">
        <w:t xml:space="preserve"> imovinu i ob</w:t>
      </w:r>
      <w:r w:rsidR="00A77D1D" w:rsidRPr="00557EBE">
        <w:t>a</w:t>
      </w:r>
      <w:r w:rsidR="00261789" w:rsidRPr="00557EBE">
        <w:t xml:space="preserve">veze </w:t>
      </w:r>
      <w:r w:rsidR="00A77D1D" w:rsidRPr="00557EBE">
        <w:t>i da</w:t>
      </w:r>
      <w:r w:rsidR="00261789" w:rsidRPr="00557EBE">
        <w:t xml:space="preserve"> nave</w:t>
      </w:r>
      <w:r w:rsidR="00A77D1D" w:rsidRPr="00557EBE">
        <w:t>du</w:t>
      </w:r>
      <w:r w:rsidR="00261789" w:rsidRPr="00557EBE">
        <w:t xml:space="preserve"> njihove pojedinačne vrijednosti u količinama i u novčanom iznosu.</w:t>
      </w:r>
    </w:p>
    <w:p w:rsidR="00C25D12" w:rsidRPr="00557EBE" w:rsidRDefault="00C25D12" w:rsidP="00557EBE">
      <w:pPr>
        <w:pStyle w:val="NormalWeb"/>
        <w:tabs>
          <w:tab w:val="left" w:pos="1701"/>
        </w:tabs>
        <w:spacing w:before="0" w:beforeAutospacing="0" w:after="0" w:afterAutospacing="0"/>
        <w:jc w:val="both"/>
      </w:pPr>
    </w:p>
    <w:p w:rsidR="00723160" w:rsidRPr="00557EBE" w:rsidRDefault="00723160" w:rsidP="00557EBE">
      <w:pPr>
        <w:pStyle w:val="NormalWeb"/>
        <w:tabs>
          <w:tab w:val="left" w:pos="1701"/>
        </w:tabs>
        <w:spacing w:before="0" w:beforeAutospacing="0" w:after="0" w:afterAutospacing="0"/>
        <w:jc w:val="both"/>
      </w:pPr>
      <w:r w:rsidRPr="00557EBE">
        <w:t>Subjekt vrši godišnji popis imovine i obaveza sa stanjem na dan 31. decembar godine za koju se vrši popis, radi usklađivanja knjigovodstvenog sa stvarnim stanjem.</w:t>
      </w:r>
    </w:p>
    <w:p w:rsidR="00723160" w:rsidRPr="00557EBE" w:rsidRDefault="00723160" w:rsidP="00557EBE">
      <w:pPr>
        <w:pStyle w:val="NormalWeb"/>
        <w:tabs>
          <w:tab w:val="left" w:pos="1701"/>
        </w:tabs>
        <w:spacing w:before="0" w:beforeAutospacing="0" w:after="0" w:afterAutospacing="0"/>
        <w:jc w:val="both"/>
      </w:pPr>
    </w:p>
    <w:p w:rsidR="00723160" w:rsidRPr="00557EBE" w:rsidRDefault="00723160" w:rsidP="00557EBE">
      <w:pPr>
        <w:pStyle w:val="NormalWeb"/>
        <w:tabs>
          <w:tab w:val="left" w:pos="1701"/>
        </w:tabs>
        <w:spacing w:before="0" w:beforeAutospacing="0" w:after="0" w:afterAutospacing="0"/>
        <w:jc w:val="both"/>
      </w:pPr>
      <w:r w:rsidRPr="00557EBE">
        <w:t xml:space="preserve">Osim popisa iz stava 2 ovog člana, subjekt vrši i vanredni popis u slučajevima statusnih promjena. </w:t>
      </w:r>
    </w:p>
    <w:p w:rsidR="00261789" w:rsidRPr="00557EBE" w:rsidRDefault="00261789" w:rsidP="00557EBE">
      <w:pPr>
        <w:pStyle w:val="NormalWeb"/>
        <w:tabs>
          <w:tab w:val="left" w:pos="1701"/>
        </w:tabs>
        <w:spacing w:before="0" w:beforeAutospacing="0" w:after="0" w:afterAutospacing="0"/>
        <w:jc w:val="both"/>
      </w:pPr>
    </w:p>
    <w:p w:rsidR="009165EA" w:rsidRPr="00557EBE" w:rsidRDefault="0001363D" w:rsidP="00557EBE">
      <w:pPr>
        <w:pStyle w:val="NormalWeb"/>
        <w:tabs>
          <w:tab w:val="left" w:pos="1701"/>
        </w:tabs>
        <w:spacing w:before="0" w:beforeAutospacing="0" w:after="0" w:afterAutospacing="0"/>
        <w:jc w:val="both"/>
        <w:rPr>
          <w:rFonts w:eastAsiaTheme="minorHAnsi"/>
          <w:bCs/>
          <w:lang w:eastAsia="en-US"/>
        </w:rPr>
      </w:pPr>
      <w:r w:rsidRPr="00557EBE">
        <w:rPr>
          <w:rFonts w:eastAsiaTheme="minorHAnsi"/>
          <w:bCs/>
          <w:lang w:eastAsia="en-US"/>
        </w:rPr>
        <w:t>Stvarno stanje imovine utvrdiće se fizičkim popisom</w:t>
      </w:r>
      <w:r w:rsidR="009165EA" w:rsidRPr="00557EBE">
        <w:rPr>
          <w:rFonts w:eastAsiaTheme="minorHAnsi"/>
          <w:bCs/>
          <w:lang w:eastAsia="en-US"/>
        </w:rPr>
        <w:t xml:space="preserve">. </w:t>
      </w:r>
    </w:p>
    <w:p w:rsidR="009165EA" w:rsidRPr="00557EBE" w:rsidRDefault="009165EA" w:rsidP="00557EBE">
      <w:pPr>
        <w:pStyle w:val="NormalWeb"/>
        <w:tabs>
          <w:tab w:val="left" w:pos="1701"/>
        </w:tabs>
        <w:spacing w:before="0" w:beforeAutospacing="0" w:after="0" w:afterAutospacing="0"/>
        <w:jc w:val="both"/>
        <w:rPr>
          <w:rFonts w:eastAsiaTheme="minorHAnsi"/>
          <w:bCs/>
          <w:lang w:eastAsia="en-US"/>
        </w:rPr>
      </w:pPr>
    </w:p>
    <w:p w:rsidR="003842F7" w:rsidRPr="00557EBE" w:rsidRDefault="009165EA" w:rsidP="00557EBE">
      <w:pPr>
        <w:pStyle w:val="NormalWeb"/>
        <w:tabs>
          <w:tab w:val="left" w:pos="1701"/>
        </w:tabs>
        <w:spacing w:before="0" w:beforeAutospacing="0" w:after="0" w:afterAutospacing="0"/>
        <w:jc w:val="both"/>
        <w:rPr>
          <w:rFonts w:eastAsiaTheme="minorHAnsi"/>
          <w:bCs/>
          <w:lang w:eastAsia="en-US"/>
        </w:rPr>
      </w:pPr>
      <w:r w:rsidRPr="00557EBE">
        <w:rPr>
          <w:rFonts w:eastAsiaTheme="minorHAnsi"/>
          <w:bCs/>
          <w:lang w:eastAsia="en-US"/>
        </w:rPr>
        <w:t>S</w:t>
      </w:r>
      <w:r w:rsidR="00D5539E" w:rsidRPr="00557EBE">
        <w:rPr>
          <w:rFonts w:eastAsiaTheme="minorHAnsi"/>
          <w:bCs/>
          <w:lang w:eastAsia="en-US"/>
        </w:rPr>
        <w:t xml:space="preserve">tvarno stanje obaveza i imovine </w:t>
      </w:r>
      <w:r w:rsidR="00FB1FA5" w:rsidRPr="00557EBE">
        <w:rPr>
          <w:rFonts w:eastAsiaTheme="minorHAnsi"/>
          <w:bCs/>
          <w:lang w:eastAsia="en-US"/>
        </w:rPr>
        <w:t>za koj</w:t>
      </w:r>
      <w:r w:rsidR="00D5539E" w:rsidRPr="00557EBE">
        <w:rPr>
          <w:rFonts w:eastAsiaTheme="minorHAnsi"/>
          <w:bCs/>
          <w:lang w:eastAsia="en-US"/>
        </w:rPr>
        <w:t>u</w:t>
      </w:r>
      <w:r w:rsidR="00FB1FA5" w:rsidRPr="00557EBE">
        <w:rPr>
          <w:rFonts w:eastAsiaTheme="minorHAnsi"/>
          <w:bCs/>
          <w:lang w:eastAsia="en-US"/>
        </w:rPr>
        <w:t xml:space="preserve"> nije primjenjiv fizički popis, će se utvrditi kontrolom dokumentovane osnove za postojanje imovine ili obaveze. </w:t>
      </w:r>
      <w:r w:rsidR="003842F7" w:rsidRPr="00557EBE">
        <w:rPr>
          <w:rFonts w:eastAsiaTheme="minorHAnsi"/>
          <w:bCs/>
          <w:lang w:eastAsia="en-US"/>
        </w:rPr>
        <w:t xml:space="preserve">  </w:t>
      </w:r>
    </w:p>
    <w:p w:rsidR="003842F7" w:rsidRPr="00557EBE" w:rsidRDefault="003842F7" w:rsidP="00557EBE">
      <w:pPr>
        <w:pStyle w:val="NormalWeb"/>
        <w:tabs>
          <w:tab w:val="left" w:pos="1701"/>
        </w:tabs>
        <w:spacing w:before="0" w:beforeAutospacing="0" w:after="0" w:afterAutospacing="0"/>
        <w:jc w:val="both"/>
        <w:rPr>
          <w:rFonts w:eastAsiaTheme="minorHAnsi"/>
          <w:b/>
          <w:bCs/>
          <w:i/>
          <w:lang w:eastAsia="en-US"/>
        </w:rPr>
      </w:pPr>
    </w:p>
    <w:p w:rsidR="00261789" w:rsidRPr="00557EBE" w:rsidRDefault="00E36D9E" w:rsidP="00557EBE">
      <w:pPr>
        <w:pStyle w:val="NormalWeb"/>
        <w:spacing w:before="0" w:beforeAutospacing="0" w:after="0" w:afterAutospacing="0"/>
        <w:jc w:val="center"/>
        <w:rPr>
          <w:b/>
        </w:rPr>
      </w:pPr>
      <w:r w:rsidRPr="00557EBE">
        <w:rPr>
          <w:b/>
        </w:rPr>
        <w:t>Sprovođenje</w:t>
      </w:r>
      <w:r w:rsidR="00261789" w:rsidRPr="00557EBE">
        <w:rPr>
          <w:b/>
        </w:rPr>
        <w:t xml:space="preserve"> popisa</w:t>
      </w:r>
    </w:p>
    <w:p w:rsidR="00261789" w:rsidRPr="00557EBE" w:rsidRDefault="00261789" w:rsidP="00557EBE">
      <w:pPr>
        <w:pStyle w:val="NormalWeb"/>
        <w:spacing w:before="0" w:beforeAutospacing="0" w:after="0" w:afterAutospacing="0"/>
      </w:pPr>
    </w:p>
    <w:p w:rsidR="00261789" w:rsidRPr="00557EBE" w:rsidRDefault="00A4562F" w:rsidP="00557EBE">
      <w:pPr>
        <w:pStyle w:val="NormalWeb"/>
        <w:spacing w:before="0" w:beforeAutospacing="0" w:after="0" w:afterAutospacing="0"/>
        <w:jc w:val="center"/>
        <w:rPr>
          <w:b/>
        </w:rPr>
      </w:pPr>
      <w:r w:rsidRPr="00557EBE">
        <w:rPr>
          <w:b/>
        </w:rPr>
        <w:t>Član</w:t>
      </w:r>
      <w:r w:rsidR="00261789" w:rsidRPr="00557EBE">
        <w:rPr>
          <w:b/>
        </w:rPr>
        <w:t xml:space="preserve"> </w:t>
      </w:r>
      <w:r w:rsidRPr="00557EBE">
        <w:rPr>
          <w:b/>
        </w:rPr>
        <w:t>18</w:t>
      </w:r>
    </w:p>
    <w:p w:rsidR="00A878DD" w:rsidRPr="00557EBE" w:rsidRDefault="00A878DD" w:rsidP="00557EBE">
      <w:pPr>
        <w:pStyle w:val="NormalWeb"/>
        <w:spacing w:before="0" w:beforeAutospacing="0" w:after="0" w:afterAutospacing="0"/>
        <w:jc w:val="center"/>
      </w:pPr>
    </w:p>
    <w:p w:rsidR="00261789" w:rsidRPr="00557EBE" w:rsidRDefault="00261789" w:rsidP="00557EBE">
      <w:pPr>
        <w:pStyle w:val="NormalWeb"/>
        <w:tabs>
          <w:tab w:val="left" w:pos="1701"/>
        </w:tabs>
        <w:spacing w:before="0" w:beforeAutospacing="0" w:after="0" w:afterAutospacing="0"/>
        <w:jc w:val="both"/>
      </w:pPr>
      <w:r w:rsidRPr="00557EBE">
        <w:t>Popis imovine i ob</w:t>
      </w:r>
      <w:r w:rsidR="00E36D9E" w:rsidRPr="00557EBE">
        <w:t>a</w:t>
      </w:r>
      <w:r w:rsidRPr="00557EBE">
        <w:t>veza</w:t>
      </w:r>
      <w:r w:rsidR="00AF0296" w:rsidRPr="00557EBE">
        <w:t xml:space="preserve"> </w:t>
      </w:r>
      <w:r w:rsidR="00C272E8" w:rsidRPr="00557EBE">
        <w:t>subjekta javnog sektora</w:t>
      </w:r>
      <w:r w:rsidR="00481F71" w:rsidRPr="00557EBE">
        <w:t xml:space="preserve"> se vrši u skladu sa zakonom kojim se uređuje državna imovina </w:t>
      </w:r>
      <w:r w:rsidR="00AF0296" w:rsidRPr="00557EBE">
        <w:t>i podzakonskim aktima donesenim u skladu sa tim zakonom</w:t>
      </w:r>
      <w:r w:rsidRPr="00557EBE">
        <w:t>.</w:t>
      </w:r>
    </w:p>
    <w:p w:rsidR="00261789" w:rsidRPr="00557EBE" w:rsidRDefault="00261789" w:rsidP="00557EBE">
      <w:pPr>
        <w:spacing w:after="0" w:line="240" w:lineRule="auto"/>
        <w:rPr>
          <w:rFonts w:ascii="Times New Roman" w:hAnsi="Times New Roman" w:cs="Times New Roman"/>
          <w:sz w:val="24"/>
          <w:szCs w:val="24"/>
        </w:rPr>
      </w:pPr>
    </w:p>
    <w:p w:rsidR="00CD34A5" w:rsidRDefault="00CF59CF" w:rsidP="00557EBE">
      <w:pPr>
        <w:spacing w:after="0" w:line="240" w:lineRule="auto"/>
        <w:ind w:left="360"/>
        <w:jc w:val="center"/>
        <w:rPr>
          <w:rFonts w:ascii="Times New Roman" w:hAnsi="Times New Roman" w:cs="Times New Roman"/>
          <w:b/>
          <w:sz w:val="24"/>
          <w:szCs w:val="24"/>
        </w:rPr>
      </w:pPr>
      <w:r w:rsidRPr="00557EBE">
        <w:rPr>
          <w:rFonts w:ascii="Times New Roman" w:hAnsi="Times New Roman" w:cs="Times New Roman"/>
          <w:b/>
          <w:sz w:val="24"/>
          <w:szCs w:val="24"/>
        </w:rPr>
        <w:t>IV</w:t>
      </w:r>
      <w:r w:rsidR="00AF0296" w:rsidRPr="00557EBE">
        <w:rPr>
          <w:rFonts w:ascii="Times New Roman" w:hAnsi="Times New Roman" w:cs="Times New Roman"/>
          <w:b/>
          <w:sz w:val="24"/>
          <w:szCs w:val="24"/>
        </w:rPr>
        <w:t xml:space="preserve">  </w:t>
      </w:r>
      <w:r w:rsidR="00CD34A5" w:rsidRPr="00557EBE">
        <w:rPr>
          <w:rFonts w:ascii="Times New Roman" w:hAnsi="Times New Roman" w:cs="Times New Roman"/>
          <w:b/>
          <w:sz w:val="24"/>
          <w:szCs w:val="24"/>
        </w:rPr>
        <w:t>NAČIN ISKAZIVANJA IMOVINE, OB</w:t>
      </w:r>
      <w:r w:rsidR="00E62FB4" w:rsidRPr="00557EBE">
        <w:rPr>
          <w:rFonts w:ascii="Times New Roman" w:hAnsi="Times New Roman" w:cs="Times New Roman"/>
          <w:b/>
          <w:sz w:val="24"/>
          <w:szCs w:val="24"/>
        </w:rPr>
        <w:t>A</w:t>
      </w:r>
      <w:r w:rsidR="00CD34A5" w:rsidRPr="00557EBE">
        <w:rPr>
          <w:rFonts w:ascii="Times New Roman" w:hAnsi="Times New Roman" w:cs="Times New Roman"/>
          <w:b/>
          <w:sz w:val="24"/>
          <w:szCs w:val="24"/>
        </w:rPr>
        <w:t>VEZA I</w:t>
      </w:r>
      <w:r w:rsidR="00FF441E" w:rsidRPr="00557EBE">
        <w:rPr>
          <w:rFonts w:ascii="Times New Roman" w:hAnsi="Times New Roman" w:cs="Times New Roman"/>
          <w:b/>
          <w:sz w:val="24"/>
          <w:szCs w:val="24"/>
        </w:rPr>
        <w:t xml:space="preserve"> NETO IMOVINE</w:t>
      </w:r>
      <w:r w:rsidR="00CD34A5" w:rsidRPr="00557EBE">
        <w:rPr>
          <w:rFonts w:ascii="Times New Roman" w:hAnsi="Times New Roman" w:cs="Times New Roman"/>
          <w:b/>
          <w:sz w:val="24"/>
          <w:szCs w:val="24"/>
        </w:rPr>
        <w:t xml:space="preserve"> </w:t>
      </w:r>
      <w:r w:rsidR="00E62FB4" w:rsidRPr="00557EBE">
        <w:rPr>
          <w:rFonts w:ascii="Times New Roman" w:hAnsi="Times New Roman" w:cs="Times New Roman"/>
          <w:b/>
          <w:sz w:val="24"/>
          <w:szCs w:val="24"/>
        </w:rPr>
        <w:t>I</w:t>
      </w:r>
      <w:r w:rsidR="00CD34A5" w:rsidRPr="00557EBE">
        <w:rPr>
          <w:rFonts w:ascii="Times New Roman" w:hAnsi="Times New Roman" w:cs="Times New Roman"/>
          <w:b/>
          <w:sz w:val="24"/>
          <w:szCs w:val="24"/>
        </w:rPr>
        <w:t xml:space="preserve"> PRIZNAVANJE PRIHODA, RAHODA, PRIMI</w:t>
      </w:r>
      <w:r w:rsidR="00E62FB4" w:rsidRPr="00557EBE">
        <w:rPr>
          <w:rFonts w:ascii="Times New Roman" w:hAnsi="Times New Roman" w:cs="Times New Roman"/>
          <w:b/>
          <w:sz w:val="24"/>
          <w:szCs w:val="24"/>
        </w:rPr>
        <w:t>TAKA</w:t>
      </w:r>
      <w:r w:rsidR="00CD34A5" w:rsidRPr="00557EBE">
        <w:rPr>
          <w:rFonts w:ascii="Times New Roman" w:hAnsi="Times New Roman" w:cs="Times New Roman"/>
          <w:b/>
          <w:sz w:val="24"/>
          <w:szCs w:val="24"/>
        </w:rPr>
        <w:t xml:space="preserve"> I IZDA</w:t>
      </w:r>
      <w:r w:rsidR="00E62FB4" w:rsidRPr="00557EBE">
        <w:rPr>
          <w:rFonts w:ascii="Times New Roman" w:hAnsi="Times New Roman" w:cs="Times New Roman"/>
          <w:b/>
          <w:sz w:val="24"/>
          <w:szCs w:val="24"/>
        </w:rPr>
        <w:t>TAKA</w:t>
      </w:r>
    </w:p>
    <w:p w:rsidR="001B2E57" w:rsidRPr="00557EBE" w:rsidRDefault="001B2E57" w:rsidP="00557EBE">
      <w:pPr>
        <w:spacing w:after="0" w:line="240" w:lineRule="auto"/>
        <w:ind w:left="360"/>
        <w:jc w:val="center"/>
        <w:rPr>
          <w:rFonts w:ascii="Times New Roman" w:hAnsi="Times New Roman" w:cs="Times New Roman"/>
          <w:b/>
          <w:sz w:val="24"/>
          <w:szCs w:val="24"/>
        </w:rPr>
      </w:pPr>
    </w:p>
    <w:p w:rsidR="00AF0296" w:rsidRPr="001B2E57" w:rsidRDefault="00C272E8" w:rsidP="00557EBE">
      <w:pPr>
        <w:pStyle w:val="NormalWeb"/>
        <w:spacing w:before="0" w:beforeAutospacing="0" w:after="0" w:afterAutospacing="0"/>
        <w:jc w:val="center"/>
        <w:rPr>
          <w:b/>
        </w:rPr>
      </w:pPr>
      <w:r w:rsidRPr="001B2E57">
        <w:rPr>
          <w:b/>
        </w:rPr>
        <w:t>Priznavanje i vrednovanje imovine, obaveza, neto imovine, prihoda, primitaka, rashoda i izdataka</w:t>
      </w:r>
    </w:p>
    <w:p w:rsidR="00C272E8" w:rsidRPr="00557EBE" w:rsidRDefault="00C272E8" w:rsidP="00557EBE">
      <w:pPr>
        <w:pStyle w:val="NormalWeb"/>
        <w:spacing w:before="0" w:beforeAutospacing="0" w:after="0" w:afterAutospacing="0"/>
        <w:jc w:val="center"/>
        <w:rPr>
          <w:b/>
          <w:i/>
        </w:rPr>
      </w:pPr>
    </w:p>
    <w:p w:rsidR="00ED01D0" w:rsidRPr="001B2E57" w:rsidRDefault="006D1665" w:rsidP="00557EBE">
      <w:pPr>
        <w:pStyle w:val="NormalWeb"/>
        <w:tabs>
          <w:tab w:val="left" w:pos="1701"/>
        </w:tabs>
        <w:spacing w:before="0" w:beforeAutospacing="0" w:after="0" w:afterAutospacing="0"/>
        <w:jc w:val="center"/>
        <w:rPr>
          <w:b/>
        </w:rPr>
      </w:pPr>
      <w:r w:rsidRPr="001B2E57">
        <w:rPr>
          <w:b/>
        </w:rPr>
        <w:lastRenderedPageBreak/>
        <w:t>Član</w:t>
      </w:r>
      <w:r w:rsidR="00C272E8" w:rsidRPr="001B2E57">
        <w:rPr>
          <w:b/>
        </w:rPr>
        <w:t xml:space="preserve"> 19</w:t>
      </w:r>
    </w:p>
    <w:p w:rsidR="007A3C98" w:rsidRPr="00557EBE" w:rsidRDefault="007A3C98" w:rsidP="00557EBE">
      <w:pPr>
        <w:pStyle w:val="NormalWeb"/>
        <w:tabs>
          <w:tab w:val="left" w:pos="1701"/>
        </w:tabs>
        <w:spacing w:before="0" w:beforeAutospacing="0" w:after="0" w:afterAutospacing="0"/>
        <w:jc w:val="center"/>
      </w:pPr>
    </w:p>
    <w:p w:rsidR="007A3C98" w:rsidRPr="00557EBE" w:rsidRDefault="007A3C98" w:rsidP="00557EBE">
      <w:pPr>
        <w:pStyle w:val="NormalWeb"/>
        <w:tabs>
          <w:tab w:val="left" w:pos="1701"/>
        </w:tabs>
        <w:spacing w:before="0" w:beforeAutospacing="0" w:after="0" w:afterAutospacing="0"/>
        <w:jc w:val="both"/>
      </w:pPr>
      <w:r w:rsidRPr="00557EBE">
        <w:t xml:space="preserve">Prilikom priznavanja i vrednovanja pojedinih kategorija i vrsta imovine, obaveza, neto imovine, prihoda, primitaka, rashoda i izdataka, </w:t>
      </w:r>
      <w:r w:rsidR="000A5E10" w:rsidRPr="00557EBE">
        <w:t>subjekti</w:t>
      </w:r>
      <w:r w:rsidRPr="00557EBE">
        <w:t xml:space="preserve"> javnog sektora primjenjuju Računovodstvene politike i proc</w:t>
      </w:r>
      <w:r w:rsidR="00C272E8" w:rsidRPr="00557EBE">
        <w:t xml:space="preserve">jene za javni sektor iz člana 5 </w:t>
      </w:r>
      <w:r w:rsidRPr="00557EBE">
        <w:t>ovog Zakona.</w:t>
      </w:r>
    </w:p>
    <w:p w:rsidR="007A3C98" w:rsidRPr="00557EBE" w:rsidRDefault="007A3C98" w:rsidP="00557EBE">
      <w:pPr>
        <w:pStyle w:val="NormalWeb"/>
        <w:spacing w:before="0" w:beforeAutospacing="0" w:after="0" w:afterAutospacing="0"/>
        <w:jc w:val="center"/>
        <w:rPr>
          <w:b/>
          <w:i/>
        </w:rPr>
      </w:pPr>
    </w:p>
    <w:p w:rsidR="007A3C98" w:rsidRPr="001B2E57" w:rsidRDefault="007A3C98" w:rsidP="00557EBE">
      <w:pPr>
        <w:pStyle w:val="NormalWeb"/>
        <w:spacing w:before="0" w:beforeAutospacing="0" w:after="0" w:afterAutospacing="0"/>
        <w:jc w:val="center"/>
        <w:rPr>
          <w:b/>
        </w:rPr>
      </w:pPr>
      <w:r w:rsidRPr="001B2E57">
        <w:rPr>
          <w:b/>
        </w:rPr>
        <w:t>Iskazivanje imovine i obaveza</w:t>
      </w:r>
    </w:p>
    <w:p w:rsidR="007A3C98" w:rsidRPr="001B2E57" w:rsidRDefault="007A3C98" w:rsidP="00557EBE">
      <w:pPr>
        <w:pStyle w:val="NormalWeb"/>
        <w:spacing w:before="0" w:beforeAutospacing="0" w:after="0" w:afterAutospacing="0"/>
        <w:jc w:val="center"/>
        <w:rPr>
          <w:b/>
        </w:rPr>
      </w:pPr>
    </w:p>
    <w:p w:rsidR="007A3C98" w:rsidRPr="001B2E57" w:rsidRDefault="00C272E8" w:rsidP="00557EBE">
      <w:pPr>
        <w:pStyle w:val="NormalWeb"/>
        <w:tabs>
          <w:tab w:val="left" w:pos="1701"/>
        </w:tabs>
        <w:spacing w:before="0" w:beforeAutospacing="0" w:after="0" w:afterAutospacing="0"/>
        <w:jc w:val="center"/>
        <w:rPr>
          <w:b/>
        </w:rPr>
      </w:pPr>
      <w:r w:rsidRPr="001B2E57">
        <w:rPr>
          <w:b/>
        </w:rPr>
        <w:t>Član 20</w:t>
      </w:r>
    </w:p>
    <w:p w:rsidR="007A3C98" w:rsidRPr="00557EBE" w:rsidRDefault="007A3C98" w:rsidP="00557EBE">
      <w:pPr>
        <w:pStyle w:val="NormalWeb"/>
        <w:tabs>
          <w:tab w:val="left" w:pos="1701"/>
        </w:tabs>
        <w:spacing w:before="0" w:beforeAutospacing="0" w:after="0" w:afterAutospacing="0"/>
        <w:jc w:val="center"/>
      </w:pPr>
    </w:p>
    <w:p w:rsidR="00ED01D0" w:rsidRPr="00557EBE" w:rsidRDefault="00ED01D0" w:rsidP="00557EBE">
      <w:pPr>
        <w:pStyle w:val="NormalWeb"/>
        <w:tabs>
          <w:tab w:val="left" w:pos="1701"/>
        </w:tabs>
        <w:spacing w:before="0" w:beforeAutospacing="0" w:after="0" w:afterAutospacing="0"/>
        <w:jc w:val="both"/>
      </w:pPr>
      <w:r w:rsidRPr="00557EBE">
        <w:t>Imovina, ob</w:t>
      </w:r>
      <w:r w:rsidR="00E62FB4" w:rsidRPr="00557EBE">
        <w:t>a</w:t>
      </w:r>
      <w:r w:rsidRPr="00557EBE">
        <w:t xml:space="preserve">veze i </w:t>
      </w:r>
      <w:r w:rsidR="00694035" w:rsidRPr="00557EBE">
        <w:t>kapital</w:t>
      </w:r>
      <w:r w:rsidRPr="00557EBE">
        <w:t xml:space="preserve"> određuju </w:t>
      </w:r>
      <w:r w:rsidR="007869BC" w:rsidRPr="00557EBE">
        <w:t>finans</w:t>
      </w:r>
      <w:r w:rsidRPr="00557EBE">
        <w:t xml:space="preserve">ijski položaj </w:t>
      </w:r>
      <w:r w:rsidR="00FE1AD8" w:rsidRPr="00557EBE">
        <w:t>subjekta</w:t>
      </w:r>
      <w:r w:rsidRPr="00557EBE">
        <w:t>.</w:t>
      </w:r>
    </w:p>
    <w:p w:rsidR="002D5D18" w:rsidRPr="00557EBE" w:rsidRDefault="002D5D18" w:rsidP="00557EBE">
      <w:pPr>
        <w:pStyle w:val="NormalWeb"/>
        <w:tabs>
          <w:tab w:val="left" w:pos="1701"/>
        </w:tabs>
        <w:spacing w:before="0" w:beforeAutospacing="0" w:after="0" w:afterAutospacing="0"/>
        <w:jc w:val="both"/>
      </w:pPr>
    </w:p>
    <w:p w:rsidR="00ED01D0" w:rsidRPr="00557EBE" w:rsidRDefault="00ED01D0" w:rsidP="00557EBE">
      <w:pPr>
        <w:pStyle w:val="NormalWeb"/>
        <w:tabs>
          <w:tab w:val="left" w:pos="1701"/>
        </w:tabs>
        <w:spacing w:before="0" w:beforeAutospacing="0" w:after="0" w:afterAutospacing="0"/>
        <w:jc w:val="both"/>
      </w:pPr>
      <w:r w:rsidRPr="00557EBE">
        <w:t>Imovina se klasifi</w:t>
      </w:r>
      <w:r w:rsidR="00454525" w:rsidRPr="00557EBE">
        <w:t>kuje</w:t>
      </w:r>
      <w:r w:rsidRPr="00557EBE">
        <w:t xml:space="preserve"> po svojoj vrsti, trajnosti i funkciji u obavljanju djelatnosti.</w:t>
      </w:r>
    </w:p>
    <w:p w:rsidR="002D5D18" w:rsidRPr="00557EBE" w:rsidRDefault="002D5D18" w:rsidP="00557EBE">
      <w:pPr>
        <w:pStyle w:val="NormalWeb"/>
        <w:tabs>
          <w:tab w:val="left" w:pos="1701"/>
        </w:tabs>
        <w:spacing w:before="0" w:beforeAutospacing="0" w:after="0" w:afterAutospacing="0"/>
        <w:jc w:val="both"/>
      </w:pPr>
    </w:p>
    <w:p w:rsidR="00ED01D0" w:rsidRPr="00557EBE" w:rsidRDefault="00ED01D0" w:rsidP="00557EBE">
      <w:pPr>
        <w:pStyle w:val="NormalWeb"/>
        <w:tabs>
          <w:tab w:val="left" w:pos="1701"/>
        </w:tabs>
        <w:spacing w:before="0" w:beforeAutospacing="0" w:after="0" w:afterAutospacing="0"/>
        <w:jc w:val="both"/>
      </w:pPr>
      <w:r w:rsidRPr="00557EBE">
        <w:t>Ob</w:t>
      </w:r>
      <w:r w:rsidR="00454525" w:rsidRPr="00557EBE">
        <w:t>a</w:t>
      </w:r>
      <w:r w:rsidRPr="00557EBE">
        <w:t>veze se klasifi</w:t>
      </w:r>
      <w:r w:rsidR="00454525" w:rsidRPr="00557EBE">
        <w:t>kuju</w:t>
      </w:r>
      <w:r w:rsidRPr="00557EBE">
        <w:t xml:space="preserve"> prema namjeni i ročnosti.</w:t>
      </w:r>
    </w:p>
    <w:p w:rsidR="00C319BB" w:rsidRPr="00557EBE" w:rsidRDefault="00C319BB" w:rsidP="00557EBE">
      <w:pPr>
        <w:pStyle w:val="NormalWeb"/>
        <w:tabs>
          <w:tab w:val="left" w:pos="1701"/>
        </w:tabs>
        <w:spacing w:before="0" w:beforeAutospacing="0" w:after="0" w:afterAutospacing="0"/>
        <w:jc w:val="both"/>
      </w:pPr>
    </w:p>
    <w:p w:rsidR="00ED01D0" w:rsidRPr="00557EBE" w:rsidRDefault="00C319BB" w:rsidP="00557EBE">
      <w:pPr>
        <w:pStyle w:val="NormalWeb"/>
        <w:tabs>
          <w:tab w:val="left" w:pos="1701"/>
        </w:tabs>
        <w:spacing w:before="0" w:beforeAutospacing="0" w:after="0" w:afterAutospacing="0"/>
        <w:jc w:val="both"/>
      </w:pPr>
      <w:r w:rsidRPr="00557EBE">
        <w:t>I</w:t>
      </w:r>
      <w:r w:rsidR="00ED01D0" w:rsidRPr="00557EBE" w:rsidDel="00CF2108">
        <w:t>movina i ob</w:t>
      </w:r>
      <w:r w:rsidR="00454525" w:rsidRPr="00557EBE" w:rsidDel="00CF2108">
        <w:t>a</w:t>
      </w:r>
      <w:r w:rsidR="00ED01D0" w:rsidRPr="00557EBE" w:rsidDel="00CF2108">
        <w:t xml:space="preserve">veze iskazuju se po </w:t>
      </w:r>
      <w:r w:rsidR="00164E50" w:rsidRPr="00557EBE" w:rsidDel="00CF2108">
        <w:t xml:space="preserve">obračunskom </w:t>
      </w:r>
      <w:r w:rsidR="00ED01D0" w:rsidRPr="00557EBE" w:rsidDel="00CF2108">
        <w:t xml:space="preserve">računovodstvenom </w:t>
      </w:r>
      <w:r w:rsidR="00164E50" w:rsidRPr="00557EBE" w:rsidDel="00CF2108">
        <w:t>principu</w:t>
      </w:r>
      <w:r w:rsidR="00ED01D0" w:rsidRPr="00557EBE" w:rsidDel="00CF2108">
        <w:t>.</w:t>
      </w:r>
    </w:p>
    <w:p w:rsidR="00ED01D0" w:rsidRPr="00557EBE" w:rsidRDefault="00ED01D0" w:rsidP="00557EBE">
      <w:pPr>
        <w:pStyle w:val="NormalWeb"/>
        <w:spacing w:before="0" w:beforeAutospacing="0" w:after="0" w:afterAutospacing="0"/>
        <w:jc w:val="both"/>
      </w:pPr>
    </w:p>
    <w:p w:rsidR="00ED01D0" w:rsidRPr="00557EBE" w:rsidRDefault="003B3A3D" w:rsidP="00557EBE">
      <w:pPr>
        <w:pStyle w:val="NormalWeb"/>
        <w:spacing w:before="0" w:beforeAutospacing="0" w:after="0" w:afterAutospacing="0"/>
        <w:jc w:val="both"/>
      </w:pPr>
      <w:r w:rsidRPr="00557EBE">
        <w:t xml:space="preserve">Ukoliko ovim zakonom ili podzakonskim aktom nije drugačije definisano vrijednost imovine i obaveza data u stranim valutama će se </w:t>
      </w:r>
      <w:r w:rsidR="00C81380" w:rsidRPr="00557EBE">
        <w:t>konvertovati</w:t>
      </w:r>
      <w:r w:rsidRPr="00557EBE">
        <w:t xml:space="preserve"> u euro po referentnom </w:t>
      </w:r>
      <w:r w:rsidR="00D16136" w:rsidRPr="00557EBE">
        <w:t xml:space="preserve">srednjem </w:t>
      </w:r>
      <w:r w:rsidRPr="00557EBE">
        <w:t>deviznom kursu Centralne banke Crne Gore</w:t>
      </w:r>
      <w:r w:rsidR="00C81380" w:rsidRPr="00557EBE">
        <w:t xml:space="preserve"> ili Evropske Centralne banke</w:t>
      </w:r>
      <w:r w:rsidRPr="00557EBE">
        <w:t>, koji važi na dan:</w:t>
      </w:r>
    </w:p>
    <w:p w:rsidR="00970C46" w:rsidRPr="00557EBE" w:rsidRDefault="003B3A3D" w:rsidP="00557EBE">
      <w:pPr>
        <w:pStyle w:val="NormalWeb"/>
        <w:numPr>
          <w:ilvl w:val="0"/>
          <w:numId w:val="9"/>
        </w:numPr>
        <w:spacing w:before="0" w:beforeAutospacing="0" w:after="0" w:afterAutospacing="0"/>
        <w:jc w:val="both"/>
      </w:pPr>
      <w:r w:rsidRPr="00557EBE">
        <w:t>koji je prethodio danu računovodstvene transakcije</w:t>
      </w:r>
      <w:r w:rsidR="00621D21" w:rsidRPr="00557EBE">
        <w:t xml:space="preserve"> ili</w:t>
      </w:r>
    </w:p>
    <w:p w:rsidR="00970C46" w:rsidRPr="00557EBE" w:rsidRDefault="003B3A3D" w:rsidP="00557EBE">
      <w:pPr>
        <w:pStyle w:val="NormalWeb"/>
        <w:numPr>
          <w:ilvl w:val="0"/>
          <w:numId w:val="9"/>
        </w:numPr>
        <w:spacing w:before="0" w:beforeAutospacing="0" w:after="0" w:afterAutospacing="0"/>
        <w:jc w:val="both"/>
      </w:pPr>
      <w:r w:rsidRPr="00557EBE">
        <w:t>sastavljanja finansijskih izvještaja</w:t>
      </w:r>
      <w:r w:rsidR="00621D21" w:rsidRPr="00557EBE">
        <w:t>.</w:t>
      </w:r>
    </w:p>
    <w:p w:rsidR="00F61725" w:rsidRPr="00557EBE" w:rsidRDefault="00F61725" w:rsidP="00557EBE">
      <w:pPr>
        <w:pStyle w:val="NormalWeb"/>
        <w:spacing w:before="0" w:beforeAutospacing="0" w:after="0" w:afterAutospacing="0"/>
        <w:jc w:val="center"/>
      </w:pPr>
    </w:p>
    <w:p w:rsidR="00F61725" w:rsidRPr="00557EBE" w:rsidRDefault="00F61725" w:rsidP="00557EBE">
      <w:pPr>
        <w:pStyle w:val="NormalWeb"/>
        <w:spacing w:before="0" w:beforeAutospacing="0" w:after="0" w:afterAutospacing="0"/>
        <w:jc w:val="center"/>
      </w:pPr>
    </w:p>
    <w:p w:rsidR="00ED01D0" w:rsidRPr="001B2E57" w:rsidRDefault="000D16DA" w:rsidP="00557EBE">
      <w:pPr>
        <w:pStyle w:val="NormalWeb"/>
        <w:spacing w:before="0" w:beforeAutospacing="0" w:after="0" w:afterAutospacing="0"/>
        <w:jc w:val="center"/>
        <w:rPr>
          <w:b/>
        </w:rPr>
      </w:pPr>
      <w:r w:rsidRPr="001B2E57">
        <w:rPr>
          <w:b/>
        </w:rPr>
        <w:t>Član</w:t>
      </w:r>
      <w:r w:rsidR="00ED01D0" w:rsidRPr="001B2E57">
        <w:rPr>
          <w:b/>
        </w:rPr>
        <w:t xml:space="preserve"> 2</w:t>
      </w:r>
      <w:r w:rsidR="00C272E8" w:rsidRPr="001B2E57">
        <w:rPr>
          <w:b/>
        </w:rPr>
        <w:t>1</w:t>
      </w:r>
    </w:p>
    <w:p w:rsidR="00C272E8" w:rsidRPr="00557EBE" w:rsidRDefault="00C272E8" w:rsidP="00557EBE">
      <w:pPr>
        <w:pStyle w:val="NormalWeb"/>
        <w:spacing w:before="0" w:beforeAutospacing="0" w:after="0" w:afterAutospacing="0"/>
        <w:jc w:val="center"/>
      </w:pPr>
    </w:p>
    <w:p w:rsidR="00ED01D0" w:rsidRPr="00557EBE" w:rsidRDefault="0034281C" w:rsidP="00557EBE">
      <w:pPr>
        <w:pStyle w:val="NormalWeb"/>
        <w:tabs>
          <w:tab w:val="left" w:pos="1701"/>
        </w:tabs>
        <w:spacing w:before="0" w:beforeAutospacing="0" w:after="0" w:afterAutospacing="0"/>
        <w:jc w:val="both"/>
      </w:pPr>
      <w:r w:rsidRPr="00557EBE">
        <w:t>Stalna</w:t>
      </w:r>
      <w:r w:rsidR="00602980" w:rsidRPr="00557EBE">
        <w:t xml:space="preserve"> </w:t>
      </w:r>
      <w:r w:rsidRPr="00557EBE">
        <w:t>i</w:t>
      </w:r>
      <w:r w:rsidR="00ED01D0" w:rsidRPr="00557EBE">
        <w:t>movina se početno iskazuje po trošku nabav</w:t>
      </w:r>
      <w:r w:rsidR="00454525" w:rsidRPr="00557EBE">
        <w:t>ke</w:t>
      </w:r>
      <w:r w:rsidR="00ED01D0" w:rsidRPr="00557EBE">
        <w:t xml:space="preserve"> (</w:t>
      </w:r>
      <w:r w:rsidR="005C0F51" w:rsidRPr="00557EBE">
        <w:t xml:space="preserve">u daljem tekstu: </w:t>
      </w:r>
      <w:r w:rsidR="00ED01D0" w:rsidRPr="00557EBE">
        <w:t>nabavnoj vrijednosti)</w:t>
      </w:r>
      <w:r w:rsidR="00C319BB" w:rsidRPr="00557EBE">
        <w:t>.</w:t>
      </w:r>
    </w:p>
    <w:p w:rsidR="00CD7041" w:rsidRPr="00557EBE" w:rsidRDefault="00CD7041" w:rsidP="00557EBE">
      <w:pPr>
        <w:pStyle w:val="NormalWeb"/>
        <w:tabs>
          <w:tab w:val="left" w:pos="1701"/>
        </w:tabs>
        <w:spacing w:before="0" w:beforeAutospacing="0" w:after="0" w:afterAutospacing="0"/>
        <w:jc w:val="both"/>
      </w:pPr>
    </w:p>
    <w:p w:rsidR="009D4DB6" w:rsidRPr="00557EBE" w:rsidRDefault="006E041B" w:rsidP="00557EBE">
      <w:pPr>
        <w:pStyle w:val="NormalWeb"/>
        <w:tabs>
          <w:tab w:val="left" w:pos="1701"/>
        </w:tabs>
        <w:spacing w:before="0" w:beforeAutospacing="0" w:after="0" w:afterAutospacing="0"/>
        <w:jc w:val="both"/>
      </w:pPr>
      <w:r w:rsidRPr="00557EBE">
        <w:t xml:space="preserve">Za slučaj prodaje državne </w:t>
      </w:r>
      <w:r w:rsidR="00425363" w:rsidRPr="00557EBE">
        <w:t>stalne</w:t>
      </w:r>
      <w:r w:rsidR="00AD7BE3" w:rsidRPr="00557EBE">
        <w:t xml:space="preserve"> </w:t>
      </w:r>
      <w:r w:rsidR="00815480" w:rsidRPr="00557EBE">
        <w:t>imovine subjekti javnog sektora dužni su da prilikom utvrđivanja početne cijene primjenjuju odredbe</w:t>
      </w:r>
      <w:r w:rsidR="00B53C4D" w:rsidRPr="00557EBE">
        <w:t xml:space="preserve"> </w:t>
      </w:r>
      <w:r w:rsidR="00815480" w:rsidRPr="00557EBE">
        <w:t>Zakona o računovodstvu</w:t>
      </w:r>
      <w:r w:rsidR="00B53C4D" w:rsidRPr="00557EBE">
        <w:t xml:space="preserve"> u dijelu kojim se propisuje istinita i objektivna procjena vrijednosti.</w:t>
      </w:r>
    </w:p>
    <w:p w:rsidR="000F56DD" w:rsidRPr="00557EBE" w:rsidRDefault="000F56DD" w:rsidP="00557EBE">
      <w:pPr>
        <w:pStyle w:val="NormalWeb"/>
        <w:tabs>
          <w:tab w:val="left" w:pos="1701"/>
        </w:tabs>
        <w:spacing w:before="0" w:beforeAutospacing="0" w:after="0" w:afterAutospacing="0"/>
      </w:pPr>
    </w:p>
    <w:p w:rsidR="004F5122" w:rsidRPr="00557EBE" w:rsidRDefault="00EE18AD" w:rsidP="00557EBE">
      <w:pPr>
        <w:pStyle w:val="NormalWeb"/>
        <w:tabs>
          <w:tab w:val="left" w:pos="1701"/>
        </w:tabs>
        <w:spacing w:before="0" w:beforeAutospacing="0" w:after="0" w:afterAutospacing="0"/>
        <w:jc w:val="both"/>
      </w:pPr>
      <w:r w:rsidRPr="00557EBE">
        <w:t>Subjekti javnog sektora</w:t>
      </w:r>
      <w:r w:rsidR="00546289" w:rsidRPr="00557EBE">
        <w:t xml:space="preserve"> </w:t>
      </w:r>
      <w:r w:rsidR="006E555A" w:rsidRPr="00557EBE">
        <w:t>bilansno</w:t>
      </w:r>
      <w:r w:rsidR="00546289" w:rsidRPr="00557EBE">
        <w:t xml:space="preserve"> vode državnu imovinu čiji su vlasnici i/ili koja im je da</w:t>
      </w:r>
      <w:r w:rsidR="006E555A" w:rsidRPr="00557EBE">
        <w:t>t</w:t>
      </w:r>
      <w:r w:rsidR="00546289" w:rsidRPr="00557EBE">
        <w:t>a na koriš</w:t>
      </w:r>
      <w:r w:rsidR="006E555A" w:rsidRPr="00557EBE">
        <w:t>ć</w:t>
      </w:r>
      <w:r w:rsidR="00546289" w:rsidRPr="00557EBE">
        <w:t>enje</w:t>
      </w:r>
      <w:r w:rsidR="00F17D49" w:rsidRPr="00557EBE">
        <w:t xml:space="preserve"> od strane drugih </w:t>
      </w:r>
      <w:r w:rsidRPr="00557EBE">
        <w:t>subjekata</w:t>
      </w:r>
      <w:r w:rsidR="00F17D49" w:rsidRPr="00557EBE">
        <w:t xml:space="preserve"> u javnom sektoru</w:t>
      </w:r>
      <w:r w:rsidR="00546289" w:rsidRPr="00557EBE">
        <w:t xml:space="preserve">. </w:t>
      </w:r>
    </w:p>
    <w:p w:rsidR="004F5122" w:rsidRPr="00557EBE" w:rsidRDefault="004F5122" w:rsidP="00557EBE">
      <w:pPr>
        <w:pStyle w:val="NormalWeb"/>
        <w:tabs>
          <w:tab w:val="left" w:pos="1701"/>
        </w:tabs>
        <w:spacing w:before="0" w:beforeAutospacing="0" w:after="0" w:afterAutospacing="0"/>
        <w:jc w:val="both"/>
      </w:pPr>
    </w:p>
    <w:p w:rsidR="00546289" w:rsidRPr="00557EBE" w:rsidRDefault="00546289" w:rsidP="00557EBE">
      <w:pPr>
        <w:pStyle w:val="NormalWeb"/>
        <w:tabs>
          <w:tab w:val="left" w:pos="1701"/>
        </w:tabs>
        <w:spacing w:before="0" w:beforeAutospacing="0" w:after="0" w:afterAutospacing="0"/>
        <w:jc w:val="both"/>
      </w:pPr>
      <w:r w:rsidRPr="00557EBE">
        <w:lastRenderedPageBreak/>
        <w:t>Podaci o državnoj imovini se u bilan</w:t>
      </w:r>
      <w:r w:rsidR="004F5122" w:rsidRPr="00557EBE">
        <w:t>s</w:t>
      </w:r>
      <w:r w:rsidR="006E555A" w:rsidRPr="00557EBE">
        <w:t>u stanja</w:t>
      </w:r>
      <w:r w:rsidRPr="00557EBE">
        <w:t xml:space="preserve"> države dobi</w:t>
      </w:r>
      <w:r w:rsidR="006E555A" w:rsidRPr="00557EBE">
        <w:t>j</w:t>
      </w:r>
      <w:r w:rsidRPr="00557EBE">
        <w:t>aju konsolidacijom bilan</w:t>
      </w:r>
      <w:r w:rsidR="004F5122" w:rsidRPr="00557EBE">
        <w:t>s</w:t>
      </w:r>
      <w:r w:rsidR="006E555A" w:rsidRPr="00557EBE">
        <w:t>a</w:t>
      </w:r>
      <w:r w:rsidRPr="00557EBE">
        <w:t xml:space="preserve"> </w:t>
      </w:r>
      <w:r w:rsidR="008914EA" w:rsidRPr="00557EBE">
        <w:t>subjekata javnog sektora</w:t>
      </w:r>
      <w:r w:rsidR="004F5122" w:rsidRPr="00557EBE">
        <w:t>.</w:t>
      </w:r>
    </w:p>
    <w:p w:rsidR="00546289" w:rsidRPr="00557EBE" w:rsidRDefault="00546289" w:rsidP="00557EBE">
      <w:pPr>
        <w:pStyle w:val="NormalWeb"/>
        <w:tabs>
          <w:tab w:val="left" w:pos="1701"/>
        </w:tabs>
        <w:spacing w:before="0" w:beforeAutospacing="0" w:after="0" w:afterAutospacing="0"/>
        <w:jc w:val="both"/>
      </w:pPr>
    </w:p>
    <w:p w:rsidR="00CD7041" w:rsidRPr="00D95153" w:rsidRDefault="00CD7041" w:rsidP="00557EBE">
      <w:pPr>
        <w:pStyle w:val="NormalWeb"/>
        <w:tabs>
          <w:tab w:val="left" w:pos="1701"/>
        </w:tabs>
        <w:spacing w:before="0" w:beforeAutospacing="0" w:after="0" w:afterAutospacing="0"/>
        <w:jc w:val="center"/>
        <w:rPr>
          <w:b/>
        </w:rPr>
      </w:pPr>
      <w:r w:rsidRPr="00D95153">
        <w:rPr>
          <w:b/>
        </w:rPr>
        <w:t>Član 2</w:t>
      </w:r>
      <w:r w:rsidR="00C272E8" w:rsidRPr="00D95153">
        <w:rPr>
          <w:b/>
        </w:rPr>
        <w:t>2</w:t>
      </w:r>
    </w:p>
    <w:p w:rsidR="00851C22" w:rsidRPr="00557EBE" w:rsidRDefault="00851C22" w:rsidP="00557EBE">
      <w:pPr>
        <w:pStyle w:val="NormalWeb"/>
        <w:tabs>
          <w:tab w:val="left" w:pos="1701"/>
        </w:tabs>
        <w:spacing w:before="0" w:beforeAutospacing="0" w:after="0" w:afterAutospacing="0"/>
        <w:jc w:val="both"/>
      </w:pPr>
    </w:p>
    <w:p w:rsidR="00ED01D0" w:rsidRPr="00557EBE" w:rsidRDefault="003102ED" w:rsidP="00557EBE">
      <w:pPr>
        <w:pStyle w:val="NormalWeb"/>
        <w:tabs>
          <w:tab w:val="left" w:pos="1701"/>
        </w:tabs>
        <w:spacing w:before="0" w:beforeAutospacing="0" w:after="0" w:afterAutospacing="0"/>
        <w:jc w:val="both"/>
      </w:pPr>
      <w:r w:rsidRPr="00557EBE">
        <w:t>Stalna</w:t>
      </w:r>
      <w:r w:rsidR="00602980" w:rsidRPr="00557EBE">
        <w:t xml:space="preserve"> </w:t>
      </w:r>
      <w:r w:rsidR="00ED01D0" w:rsidRPr="00557EBE">
        <w:t xml:space="preserve">imovina </w:t>
      </w:r>
      <w:r w:rsidR="00ED01D0" w:rsidRPr="00557EBE">
        <w:rPr>
          <w:rFonts w:eastAsia="TimesNewRoman"/>
        </w:rPr>
        <w:t>č</w:t>
      </w:r>
      <w:r w:rsidR="005C0F51" w:rsidRPr="00557EBE">
        <w:t>ija</w:t>
      </w:r>
      <w:r w:rsidR="00ED01D0" w:rsidRPr="00557EBE">
        <w:t xml:space="preserve"> je pojedina</w:t>
      </w:r>
      <w:r w:rsidR="00ED01D0" w:rsidRPr="00557EBE">
        <w:rPr>
          <w:rFonts w:eastAsia="TimesNewRoman"/>
        </w:rPr>
        <w:t>č</w:t>
      </w:r>
      <w:r w:rsidR="005C0F51" w:rsidRPr="00557EBE">
        <w:t>na nabavna vrijednost niža</w:t>
      </w:r>
      <w:r w:rsidR="00ED01D0" w:rsidRPr="00557EBE">
        <w:t xml:space="preserve"> od </w:t>
      </w:r>
      <w:r w:rsidR="00C272E8" w:rsidRPr="00557EBE">
        <w:t>2</w:t>
      </w:r>
      <w:r w:rsidR="00E22307" w:rsidRPr="00557EBE">
        <w:t>00€</w:t>
      </w:r>
      <w:r w:rsidR="00ED01D0" w:rsidRPr="00557EBE">
        <w:t xml:space="preserve"> može se otpisati jednokratno, stavljanjem u upotrebu, uz ob</w:t>
      </w:r>
      <w:r w:rsidR="006E555A" w:rsidRPr="00557EBE">
        <w:t>a</w:t>
      </w:r>
      <w:r w:rsidR="00ED01D0" w:rsidRPr="00557EBE">
        <w:t xml:space="preserve">vezu </w:t>
      </w:r>
      <w:r w:rsidR="004E0403" w:rsidRPr="00557EBE">
        <w:t>evidentiranja</w:t>
      </w:r>
      <w:r w:rsidR="00ED01D0" w:rsidRPr="00557EBE">
        <w:t xml:space="preserve"> </w:t>
      </w:r>
      <w:r w:rsidR="00681971" w:rsidRPr="00557EBE">
        <w:t xml:space="preserve">nabavke </w:t>
      </w:r>
      <w:r w:rsidR="00ED01D0" w:rsidRPr="00557EBE">
        <w:t xml:space="preserve">u </w:t>
      </w:r>
      <w:r w:rsidR="00681971" w:rsidRPr="00557EBE">
        <w:t xml:space="preserve">poslovnim knjigama. </w:t>
      </w:r>
    </w:p>
    <w:p w:rsidR="000D16DA" w:rsidRPr="00557EBE" w:rsidRDefault="000D16DA" w:rsidP="00557EBE">
      <w:pPr>
        <w:pStyle w:val="NormalWeb"/>
        <w:tabs>
          <w:tab w:val="left" w:pos="1701"/>
        </w:tabs>
        <w:spacing w:before="0" w:beforeAutospacing="0" w:after="0" w:afterAutospacing="0"/>
        <w:jc w:val="both"/>
      </w:pPr>
    </w:p>
    <w:p w:rsidR="00ED01D0" w:rsidRPr="00557EBE" w:rsidRDefault="005C0F51" w:rsidP="00557EBE">
      <w:pPr>
        <w:pStyle w:val="NormalWeb"/>
        <w:tabs>
          <w:tab w:val="left" w:pos="1701"/>
        </w:tabs>
        <w:spacing w:before="0" w:beforeAutospacing="0" w:after="0" w:afterAutospacing="0"/>
        <w:jc w:val="both"/>
      </w:pPr>
      <w:r w:rsidRPr="00557EBE">
        <w:t>Nabavnu vrijednost</w:t>
      </w:r>
      <w:r w:rsidR="00ED01D0" w:rsidRPr="00557EBE">
        <w:t xml:space="preserve"> imovine čini </w:t>
      </w:r>
      <w:r w:rsidR="00C4302E" w:rsidRPr="00557EBE">
        <w:t>nabavna</w:t>
      </w:r>
      <w:r w:rsidR="00ED01D0" w:rsidRPr="00557EBE">
        <w:t xml:space="preserve"> cijena uvećana za carine, nepovratne poreze, troškove prevoza i sve druge troškove koji se mogu</w:t>
      </w:r>
      <w:r w:rsidR="004E0403" w:rsidRPr="00557EBE">
        <w:t xml:space="preserve"> </w:t>
      </w:r>
      <w:r w:rsidR="00ED01D0" w:rsidRPr="00557EBE">
        <w:t>dodati troškovima nabav</w:t>
      </w:r>
      <w:r w:rsidR="004E0403" w:rsidRPr="00557EBE">
        <w:t>k</w:t>
      </w:r>
      <w:r w:rsidR="00ED01D0" w:rsidRPr="00557EBE">
        <w:t>e i osposobljavanja za početak upotrebe.</w:t>
      </w:r>
    </w:p>
    <w:p w:rsidR="00C4302E" w:rsidRPr="00557EBE" w:rsidRDefault="00C4302E" w:rsidP="00557EBE">
      <w:pPr>
        <w:pStyle w:val="NormalWeb"/>
        <w:tabs>
          <w:tab w:val="left" w:pos="1701"/>
        </w:tabs>
        <w:spacing w:before="0" w:beforeAutospacing="0" w:after="0" w:afterAutospacing="0"/>
        <w:jc w:val="both"/>
      </w:pPr>
    </w:p>
    <w:p w:rsidR="00C4302E" w:rsidRPr="00557EBE" w:rsidRDefault="00C4302E" w:rsidP="00557EBE">
      <w:pPr>
        <w:pStyle w:val="NormalWeb"/>
        <w:tabs>
          <w:tab w:val="left" w:pos="1701"/>
        </w:tabs>
        <w:spacing w:before="0" w:beforeAutospacing="0" w:after="0" w:afterAutospacing="0"/>
        <w:jc w:val="both"/>
      </w:pPr>
      <w:r w:rsidRPr="00557EBE">
        <w:t>Nabavnu vrijednost čini i iznos iskorišćen za proizvodnju ili sticanje imovine u novcu ili novčanim ekvivalentima.</w:t>
      </w:r>
    </w:p>
    <w:p w:rsidR="007A6018" w:rsidRPr="00557EBE" w:rsidRDefault="007A6018" w:rsidP="00557EBE">
      <w:pPr>
        <w:pStyle w:val="NormalWeb"/>
        <w:keepNext/>
        <w:tabs>
          <w:tab w:val="left" w:pos="1701"/>
        </w:tabs>
        <w:spacing w:before="0" w:beforeAutospacing="0" w:after="0" w:afterAutospacing="0"/>
      </w:pPr>
    </w:p>
    <w:p w:rsidR="00ED01D0" w:rsidRPr="00557EBE" w:rsidRDefault="003102ED" w:rsidP="00557EBE">
      <w:pPr>
        <w:pStyle w:val="NormalWeb"/>
        <w:keepNext/>
        <w:spacing w:before="0" w:beforeAutospacing="0" w:after="0" w:afterAutospacing="0"/>
      </w:pPr>
      <w:r w:rsidRPr="00557EBE">
        <w:t>Stalna imovina se, nakon što je u cijelosti otpisana, zadržava u evidenciji</w:t>
      </w:r>
      <w:r w:rsidR="00C272E8" w:rsidRPr="00557EBE">
        <w:t xml:space="preserve"> </w:t>
      </w:r>
      <w:r w:rsidRPr="00557EBE">
        <w:t xml:space="preserve">do trenutka prodaje, </w:t>
      </w:r>
      <w:r w:rsidR="004E0403" w:rsidRPr="00557EBE">
        <w:t>poklanjanja</w:t>
      </w:r>
      <w:r w:rsidRPr="00557EBE">
        <w:t>,</w:t>
      </w:r>
      <w:r w:rsidR="00681971" w:rsidRPr="00557EBE">
        <w:t xml:space="preserve"> rashodovanja,</w:t>
      </w:r>
      <w:r w:rsidRPr="00557EBE">
        <w:t xml:space="preserve"> drugog način</w:t>
      </w:r>
      <w:r w:rsidR="00DD30A6" w:rsidRPr="00557EBE">
        <w:t>a</w:t>
      </w:r>
      <w:r w:rsidRPr="00557EBE">
        <w:t xml:space="preserve"> otuđenja ili uništenja.</w:t>
      </w:r>
    </w:p>
    <w:p w:rsidR="003102ED" w:rsidRPr="00557EBE" w:rsidRDefault="003102ED" w:rsidP="00557EBE">
      <w:pPr>
        <w:pStyle w:val="NormalWeb"/>
        <w:keepNext/>
        <w:spacing w:before="0" w:beforeAutospacing="0" w:after="0" w:afterAutospacing="0"/>
      </w:pPr>
    </w:p>
    <w:p w:rsidR="00ED01D0" w:rsidRPr="00D95153" w:rsidRDefault="00CD7041" w:rsidP="00557EBE">
      <w:pPr>
        <w:pStyle w:val="NormalWeb"/>
        <w:keepNext/>
        <w:tabs>
          <w:tab w:val="left" w:pos="1701"/>
        </w:tabs>
        <w:spacing w:before="0" w:beforeAutospacing="0" w:after="0" w:afterAutospacing="0"/>
        <w:jc w:val="center"/>
        <w:rPr>
          <w:b/>
        </w:rPr>
      </w:pPr>
      <w:r w:rsidRPr="00D95153">
        <w:rPr>
          <w:b/>
        </w:rPr>
        <w:t>Član</w:t>
      </w:r>
      <w:r w:rsidR="00ED01D0" w:rsidRPr="00D95153">
        <w:rPr>
          <w:b/>
        </w:rPr>
        <w:t xml:space="preserve"> 2</w:t>
      </w:r>
      <w:r w:rsidR="00C272E8" w:rsidRPr="00D95153">
        <w:rPr>
          <w:b/>
        </w:rPr>
        <w:t>3</w:t>
      </w:r>
    </w:p>
    <w:p w:rsidR="00C272E8" w:rsidRPr="00557EBE" w:rsidRDefault="00C272E8" w:rsidP="00557EBE">
      <w:pPr>
        <w:pStyle w:val="NormalWeb"/>
        <w:keepNext/>
        <w:tabs>
          <w:tab w:val="left" w:pos="1701"/>
        </w:tabs>
        <w:spacing w:before="0" w:beforeAutospacing="0" w:after="0" w:afterAutospacing="0"/>
        <w:jc w:val="center"/>
      </w:pPr>
    </w:p>
    <w:p w:rsidR="00ED01D0" w:rsidRPr="00557EBE" w:rsidRDefault="00ED01D0" w:rsidP="00557EBE">
      <w:pPr>
        <w:pStyle w:val="NormalWeb"/>
        <w:keepNext/>
        <w:tabs>
          <w:tab w:val="left" w:pos="1701"/>
        </w:tabs>
        <w:spacing w:before="0" w:beforeAutospacing="0" w:after="0" w:afterAutospacing="0"/>
        <w:jc w:val="both"/>
      </w:pPr>
      <w:r w:rsidRPr="00557EBE">
        <w:t xml:space="preserve">Vrijednost pojedinog predmeta </w:t>
      </w:r>
      <w:r w:rsidR="003102ED" w:rsidRPr="00557EBE">
        <w:t>stalne</w:t>
      </w:r>
      <w:r w:rsidRPr="00557EBE">
        <w:t xml:space="preserve"> ne</w:t>
      </w:r>
      <w:r w:rsidR="007869BC" w:rsidRPr="00557EBE">
        <w:t>finans</w:t>
      </w:r>
      <w:r w:rsidRPr="00557EBE">
        <w:t>ijske imovine se amortiz</w:t>
      </w:r>
      <w:r w:rsidR="001A6120" w:rsidRPr="00557EBE">
        <w:t>uje</w:t>
      </w:r>
      <w:r w:rsidR="00681971" w:rsidRPr="00557EBE">
        <w:t xml:space="preserve"> proporcionalnom</w:t>
      </w:r>
      <w:r w:rsidR="00274EB5" w:rsidRPr="00557EBE">
        <w:t xml:space="preserve"> </w:t>
      </w:r>
      <w:r w:rsidRPr="00557EBE">
        <w:t xml:space="preserve">metodom u korisnom vijeku upotrebe počevši od prvog dana mjeseca </w:t>
      </w:r>
      <w:r w:rsidR="001E2CFB" w:rsidRPr="00557EBE">
        <w:t xml:space="preserve">nakon </w:t>
      </w:r>
      <w:r w:rsidRPr="00557EBE">
        <w:t>mjeseca u kojem je imovina stavljena u upotrebu.</w:t>
      </w:r>
    </w:p>
    <w:p w:rsidR="00CD7041" w:rsidRPr="00557EBE" w:rsidRDefault="00CD7041" w:rsidP="00557EBE">
      <w:pPr>
        <w:pStyle w:val="NormalWeb"/>
        <w:tabs>
          <w:tab w:val="left" w:pos="1701"/>
        </w:tabs>
        <w:spacing w:before="0" w:beforeAutospacing="0" w:after="0" w:afterAutospacing="0"/>
        <w:jc w:val="both"/>
      </w:pPr>
    </w:p>
    <w:p w:rsidR="00ED01D0" w:rsidRPr="00557EBE" w:rsidRDefault="00C4787A" w:rsidP="00557EBE">
      <w:pPr>
        <w:pStyle w:val="NormalWeb"/>
        <w:tabs>
          <w:tab w:val="left" w:pos="1701"/>
        </w:tabs>
        <w:spacing w:before="0" w:beforeAutospacing="0" w:after="0" w:afterAutospacing="0"/>
        <w:jc w:val="both"/>
      </w:pPr>
      <w:r w:rsidRPr="00557EBE">
        <w:t>Iz</w:t>
      </w:r>
      <w:r w:rsidR="001A6120" w:rsidRPr="00557EBE">
        <w:t>uzetno</w:t>
      </w:r>
      <w:r w:rsidRPr="00557EBE">
        <w:t xml:space="preserve"> od stava 1 ovog član</w:t>
      </w:r>
      <w:r w:rsidR="00ED01D0" w:rsidRPr="00557EBE">
        <w:t>a, vrijednost zemljišta, obnovljivih prirodnih bogatstava, knjiga, umjetničkih djela i ostalih izložbenih vrijednosti</w:t>
      </w:r>
      <w:r w:rsidR="001A6120" w:rsidRPr="00557EBE">
        <w:t>,</w:t>
      </w:r>
      <w:r w:rsidR="00ED01D0" w:rsidRPr="00557EBE">
        <w:t xml:space="preserve"> plemenitih metala i </w:t>
      </w:r>
      <w:r w:rsidR="001A6120" w:rsidRPr="00557EBE">
        <w:t xml:space="preserve">nekretnina od kulturno – istorijske vrijednosti </w:t>
      </w:r>
      <w:r w:rsidR="00ED01D0" w:rsidRPr="00557EBE">
        <w:t>ne amortiz</w:t>
      </w:r>
      <w:r w:rsidR="001A6120" w:rsidRPr="00557EBE">
        <w:t>uje</w:t>
      </w:r>
      <w:r w:rsidR="00ED01D0" w:rsidRPr="00557EBE">
        <w:t xml:space="preserve"> se.</w:t>
      </w:r>
    </w:p>
    <w:p w:rsidR="00522B01" w:rsidRPr="00557EBE" w:rsidRDefault="00522B01" w:rsidP="00557EBE">
      <w:pPr>
        <w:pStyle w:val="NormalWeb"/>
        <w:tabs>
          <w:tab w:val="left" w:pos="1701"/>
        </w:tabs>
        <w:spacing w:before="0" w:beforeAutospacing="0" w:after="0" w:afterAutospacing="0"/>
        <w:jc w:val="both"/>
      </w:pPr>
    </w:p>
    <w:p w:rsidR="00ED01D0" w:rsidRPr="00557EBE" w:rsidRDefault="00ED01D0" w:rsidP="00557EBE">
      <w:pPr>
        <w:pStyle w:val="NormalWeb"/>
        <w:tabs>
          <w:tab w:val="left" w:pos="1701"/>
        </w:tabs>
        <w:spacing w:before="0" w:beforeAutospacing="0" w:after="0" w:afterAutospacing="0"/>
        <w:jc w:val="both"/>
      </w:pPr>
      <w:r w:rsidRPr="00557EBE">
        <w:t xml:space="preserve">Osnovica za </w:t>
      </w:r>
      <w:r w:rsidR="00274EB5" w:rsidRPr="00557EBE">
        <w:t>obračun amortizacije</w:t>
      </w:r>
      <w:r w:rsidRPr="00557EBE">
        <w:t xml:space="preserve"> </w:t>
      </w:r>
      <w:r w:rsidR="003102ED" w:rsidRPr="00557EBE">
        <w:t>stalne</w:t>
      </w:r>
      <w:r w:rsidRPr="00557EBE">
        <w:t xml:space="preserve"> imovine je nj</w:t>
      </w:r>
      <w:r w:rsidR="001A6120" w:rsidRPr="00557EBE">
        <w:t>e</w:t>
      </w:r>
      <w:r w:rsidRPr="00557EBE">
        <w:t>n</w:t>
      </w:r>
      <w:r w:rsidR="00274EB5" w:rsidRPr="00557EBE">
        <w:t xml:space="preserve">a </w:t>
      </w:r>
      <w:r w:rsidR="001D5AB1" w:rsidRPr="00557EBE">
        <w:t>nabavna</w:t>
      </w:r>
      <w:r w:rsidR="00C319BB" w:rsidRPr="00557EBE">
        <w:t xml:space="preserve">, </w:t>
      </w:r>
      <w:r w:rsidRPr="00557EBE">
        <w:t>odnosno procijenjena vrijednost</w:t>
      </w:r>
      <w:r w:rsidR="00785265" w:rsidRPr="00557EBE">
        <w:t>.</w:t>
      </w:r>
    </w:p>
    <w:p w:rsidR="00CD7041" w:rsidRPr="00557EBE" w:rsidRDefault="00CD7041" w:rsidP="00557EBE">
      <w:pPr>
        <w:pStyle w:val="NormalWeb"/>
        <w:tabs>
          <w:tab w:val="left" w:pos="1701"/>
        </w:tabs>
        <w:spacing w:before="0" w:beforeAutospacing="0" w:after="0" w:afterAutospacing="0"/>
        <w:jc w:val="both"/>
      </w:pPr>
    </w:p>
    <w:p w:rsidR="00ED01D0" w:rsidRPr="00557EBE" w:rsidRDefault="000A29BA" w:rsidP="00557EBE">
      <w:pPr>
        <w:pStyle w:val="NormalWeb"/>
        <w:tabs>
          <w:tab w:val="left" w:pos="1701"/>
        </w:tabs>
        <w:spacing w:before="0" w:beforeAutospacing="0" w:after="0" w:afterAutospacing="0"/>
        <w:jc w:val="both"/>
      </w:pPr>
      <w:r w:rsidRPr="00557EBE">
        <w:t>Način evidentiranja stalne imovine</w:t>
      </w:r>
      <w:r w:rsidR="006D65CB" w:rsidRPr="00557EBE">
        <w:t>,</w:t>
      </w:r>
      <w:r w:rsidR="00652BFC" w:rsidRPr="00557EBE">
        <w:t xml:space="preserve"> utvrđivanja osnovice za obračun amortizacije,</w:t>
      </w:r>
      <w:r w:rsidR="006D65CB" w:rsidRPr="00557EBE">
        <w:t xml:space="preserve"> s</w:t>
      </w:r>
      <w:r w:rsidR="00ED01D0" w:rsidRPr="00557EBE">
        <w:t xml:space="preserve">tope amortizacije prema </w:t>
      </w:r>
      <w:r w:rsidR="001A6120" w:rsidRPr="00557EBE">
        <w:t>vrstama</w:t>
      </w:r>
      <w:r w:rsidR="00ED01D0" w:rsidRPr="00557EBE">
        <w:t xml:space="preserve"> </w:t>
      </w:r>
      <w:r w:rsidR="003102ED" w:rsidRPr="00557EBE">
        <w:t>stalne</w:t>
      </w:r>
      <w:r w:rsidR="00ED01D0" w:rsidRPr="00557EBE">
        <w:t xml:space="preserve"> imovine i procijenjenom korisnom vijeku upotrebe </w:t>
      </w:r>
      <w:r w:rsidR="003102ED" w:rsidRPr="00557EBE">
        <w:t>stalne</w:t>
      </w:r>
      <w:r w:rsidR="00274EB5" w:rsidRPr="00557EBE">
        <w:t xml:space="preserve"> imovine, utvrđuju se posebnim propisom Ministarstva.</w:t>
      </w:r>
    </w:p>
    <w:p w:rsidR="00970C46" w:rsidRPr="00D95153" w:rsidRDefault="00970C46" w:rsidP="00557EBE">
      <w:pPr>
        <w:pStyle w:val="NormalWeb"/>
        <w:spacing w:before="0" w:beforeAutospacing="0" w:after="0" w:afterAutospacing="0"/>
        <w:jc w:val="both"/>
        <w:rPr>
          <w:b/>
        </w:rPr>
      </w:pPr>
    </w:p>
    <w:p w:rsidR="00A26360" w:rsidRPr="00D95153" w:rsidRDefault="00970C46" w:rsidP="00557EBE">
      <w:pPr>
        <w:pStyle w:val="NormalWeb"/>
        <w:spacing w:before="0" w:beforeAutospacing="0" w:after="0" w:afterAutospacing="0"/>
        <w:jc w:val="center"/>
        <w:rPr>
          <w:b/>
        </w:rPr>
      </w:pPr>
      <w:r w:rsidRPr="00D95153">
        <w:rPr>
          <w:b/>
        </w:rPr>
        <w:t>Priznavanje prihoda i rashoda</w:t>
      </w:r>
      <w:r w:rsidR="00A26360" w:rsidRPr="00D95153">
        <w:rPr>
          <w:b/>
        </w:rPr>
        <w:t xml:space="preserve"> </w:t>
      </w:r>
    </w:p>
    <w:p w:rsidR="00A26360" w:rsidRPr="00557EBE" w:rsidRDefault="00A26360" w:rsidP="00557EBE">
      <w:pPr>
        <w:pStyle w:val="NormalWeb"/>
        <w:spacing w:before="0" w:beforeAutospacing="0" w:after="0" w:afterAutospacing="0"/>
      </w:pPr>
    </w:p>
    <w:p w:rsidR="00A26360" w:rsidRPr="00D95153" w:rsidRDefault="00851C22" w:rsidP="00557EBE">
      <w:pPr>
        <w:pStyle w:val="NormalWeb"/>
        <w:spacing w:before="0" w:beforeAutospacing="0" w:after="0" w:afterAutospacing="0"/>
        <w:jc w:val="center"/>
        <w:rPr>
          <w:b/>
        </w:rPr>
      </w:pPr>
      <w:r w:rsidRPr="00D95153">
        <w:rPr>
          <w:b/>
        </w:rPr>
        <w:t>Član</w:t>
      </w:r>
      <w:r w:rsidR="00A26360" w:rsidRPr="00D95153">
        <w:rPr>
          <w:b/>
        </w:rPr>
        <w:t xml:space="preserve"> 2</w:t>
      </w:r>
      <w:r w:rsidR="00C272E8" w:rsidRPr="00D95153">
        <w:rPr>
          <w:b/>
        </w:rPr>
        <w:t>4</w:t>
      </w:r>
    </w:p>
    <w:p w:rsidR="0063569B" w:rsidRPr="00557EBE" w:rsidRDefault="0063569B" w:rsidP="00557EBE">
      <w:pPr>
        <w:pStyle w:val="NormalWeb"/>
        <w:spacing w:before="0" w:beforeAutospacing="0" w:after="0" w:afterAutospacing="0"/>
        <w:jc w:val="center"/>
      </w:pPr>
    </w:p>
    <w:p w:rsidR="004E2ACB" w:rsidRPr="00557EBE" w:rsidRDefault="00A26360" w:rsidP="00557EBE">
      <w:pPr>
        <w:pStyle w:val="NormalWeb"/>
        <w:tabs>
          <w:tab w:val="left" w:pos="1701"/>
        </w:tabs>
        <w:spacing w:before="0" w:beforeAutospacing="0" w:after="0" w:afterAutospacing="0"/>
        <w:jc w:val="both"/>
      </w:pPr>
      <w:r w:rsidRPr="00557EBE">
        <w:t xml:space="preserve">Prihodi </w:t>
      </w:r>
      <w:r w:rsidR="00AC7A5E" w:rsidRPr="00557EBE">
        <w:t xml:space="preserve">i rashodi </w:t>
      </w:r>
      <w:r w:rsidR="00097BE5" w:rsidRPr="00557EBE">
        <w:t>se</w:t>
      </w:r>
      <w:r w:rsidRPr="00557EBE">
        <w:t xml:space="preserve"> priznaju uz primjenu </w:t>
      </w:r>
      <w:r w:rsidR="00C319BB" w:rsidRPr="00557EBE">
        <w:t>obračunskog</w:t>
      </w:r>
      <w:r w:rsidR="00097BE5" w:rsidRPr="00557EBE">
        <w:t xml:space="preserve"> </w:t>
      </w:r>
      <w:r w:rsidRPr="00557EBE">
        <w:t xml:space="preserve">računovodstvenog </w:t>
      </w:r>
      <w:r w:rsidR="00097BE5" w:rsidRPr="00557EBE">
        <w:t>principa</w:t>
      </w:r>
      <w:r w:rsidR="00C272E8" w:rsidRPr="00557EBE">
        <w:t>.</w:t>
      </w:r>
    </w:p>
    <w:p w:rsidR="00D62FCB" w:rsidRPr="00557EBE" w:rsidRDefault="00D62FCB" w:rsidP="00557EBE">
      <w:pPr>
        <w:pStyle w:val="NormalWeb"/>
        <w:tabs>
          <w:tab w:val="left" w:pos="1701"/>
        </w:tabs>
        <w:spacing w:before="0" w:beforeAutospacing="0" w:after="0" w:afterAutospacing="0"/>
        <w:jc w:val="both"/>
      </w:pPr>
    </w:p>
    <w:p w:rsidR="00A26360" w:rsidRPr="00557EBE" w:rsidRDefault="0063569B" w:rsidP="00557EBE">
      <w:pPr>
        <w:pStyle w:val="NormalWeb"/>
        <w:tabs>
          <w:tab w:val="left" w:pos="1701"/>
        </w:tabs>
        <w:spacing w:before="0" w:beforeAutospacing="0" w:after="0" w:afterAutospacing="0"/>
        <w:jc w:val="both"/>
      </w:pPr>
      <w:r w:rsidRPr="00557EBE">
        <w:t>Prihodi od donacija</w:t>
      </w:r>
      <w:r w:rsidR="00A26360" w:rsidRPr="00557EBE">
        <w:t xml:space="preserve"> pove</w:t>
      </w:r>
      <w:r w:rsidR="00C272E8" w:rsidRPr="00557EBE">
        <w:t>zani</w:t>
      </w:r>
      <w:r w:rsidR="00A26360" w:rsidRPr="00557EBE">
        <w:t xml:space="preserve"> s izvršenjem ugovoren</w:t>
      </w:r>
      <w:r w:rsidR="00011940" w:rsidRPr="00557EBE">
        <w:t>ih</w:t>
      </w:r>
      <w:r w:rsidR="00A26360" w:rsidRPr="00557EBE">
        <w:t xml:space="preserve"> </w:t>
      </w:r>
      <w:r w:rsidR="00D62FCB" w:rsidRPr="00557EBE">
        <w:t>projek</w:t>
      </w:r>
      <w:r w:rsidR="00011940" w:rsidRPr="00557EBE">
        <w:t>a</w:t>
      </w:r>
      <w:r w:rsidR="00D62FCB" w:rsidRPr="00557EBE">
        <w:t>t</w:t>
      </w:r>
      <w:r w:rsidR="00011940" w:rsidRPr="00557EBE">
        <w:t>a</w:t>
      </w:r>
      <w:r w:rsidR="00A26360" w:rsidRPr="00557EBE">
        <w:t xml:space="preserve"> priznaju</w:t>
      </w:r>
      <w:r w:rsidR="00485803" w:rsidRPr="00557EBE">
        <w:t xml:space="preserve"> se</w:t>
      </w:r>
      <w:r w:rsidR="00A26360" w:rsidRPr="00557EBE">
        <w:t xml:space="preserve"> u bilan</w:t>
      </w:r>
      <w:r w:rsidR="00510008" w:rsidRPr="00557EBE">
        <w:t>s</w:t>
      </w:r>
      <w:r w:rsidR="00A26360" w:rsidRPr="00557EBE">
        <w:t>i</w:t>
      </w:r>
      <w:r w:rsidR="0021002A" w:rsidRPr="00557EBE">
        <w:t>ma</w:t>
      </w:r>
      <w:r w:rsidR="00A26360" w:rsidRPr="00557EBE">
        <w:t xml:space="preserve"> kao </w:t>
      </w:r>
      <w:r w:rsidR="00681971" w:rsidRPr="00557EBE">
        <w:t xml:space="preserve">odloženi </w:t>
      </w:r>
      <w:r w:rsidR="00A26360" w:rsidRPr="00557EBE">
        <w:t xml:space="preserve">prihod uz priznavanje u prihode izvještajnog </w:t>
      </w:r>
      <w:r w:rsidR="00510008" w:rsidRPr="00557EBE">
        <w:t>perioda</w:t>
      </w:r>
      <w:r w:rsidR="00A26360" w:rsidRPr="00557EBE">
        <w:t xml:space="preserve"> </w:t>
      </w:r>
      <w:r w:rsidR="0021002A" w:rsidRPr="00557EBE">
        <w:t>s</w:t>
      </w:r>
      <w:r w:rsidR="00A26360" w:rsidRPr="00557EBE">
        <w:t xml:space="preserve">razmjerno troškovima </w:t>
      </w:r>
      <w:r w:rsidR="0021002A" w:rsidRPr="00557EBE">
        <w:t>sprovođenja</w:t>
      </w:r>
      <w:r w:rsidR="00A26360" w:rsidRPr="00557EBE">
        <w:t xml:space="preserve"> ugovorenih programa (projekata i aktivnosti)</w:t>
      </w:r>
      <w:r w:rsidRPr="00557EBE">
        <w:t>.</w:t>
      </w:r>
    </w:p>
    <w:p w:rsidR="0063569B" w:rsidRPr="00557EBE" w:rsidRDefault="0063569B" w:rsidP="00557EBE">
      <w:pPr>
        <w:pStyle w:val="NormalWeb"/>
        <w:tabs>
          <w:tab w:val="left" w:pos="1701"/>
        </w:tabs>
        <w:spacing w:before="0" w:beforeAutospacing="0" w:after="0" w:afterAutospacing="0"/>
        <w:jc w:val="both"/>
      </w:pPr>
    </w:p>
    <w:p w:rsidR="00A26360" w:rsidRPr="00557EBE" w:rsidRDefault="009A7E20" w:rsidP="00557EBE">
      <w:pPr>
        <w:pStyle w:val="NormalWeb"/>
        <w:tabs>
          <w:tab w:val="left" w:pos="1701"/>
        </w:tabs>
        <w:spacing w:before="0" w:beforeAutospacing="0" w:after="0" w:afterAutospacing="0"/>
        <w:jc w:val="both"/>
      </w:pPr>
      <w:r w:rsidRPr="00557EBE">
        <w:t>Prihodi od donacija</w:t>
      </w:r>
      <w:r w:rsidR="00C272E8" w:rsidRPr="00557EBE">
        <w:t xml:space="preserve"> povezani</w:t>
      </w:r>
      <w:r w:rsidR="00A26360" w:rsidRPr="00557EBE">
        <w:t xml:space="preserve"> s</w:t>
      </w:r>
      <w:r w:rsidR="00EE4953" w:rsidRPr="00557EBE">
        <w:t xml:space="preserve">a stalnom </w:t>
      </w:r>
      <w:r w:rsidR="00A26360" w:rsidRPr="00557EBE">
        <w:t>imovinom koja se amortiz</w:t>
      </w:r>
      <w:r w:rsidR="0021002A" w:rsidRPr="00557EBE">
        <w:t>uje</w:t>
      </w:r>
      <w:r w:rsidR="00A26360" w:rsidRPr="00557EBE">
        <w:t xml:space="preserve"> priznaju u bilan</w:t>
      </w:r>
      <w:r w:rsidR="0021002A" w:rsidRPr="00557EBE">
        <w:t xml:space="preserve">sima </w:t>
      </w:r>
      <w:r w:rsidR="00A26360" w:rsidRPr="00557EBE">
        <w:t xml:space="preserve">kao </w:t>
      </w:r>
      <w:r w:rsidR="00485803" w:rsidRPr="00557EBE">
        <w:t xml:space="preserve">odloženi </w:t>
      </w:r>
      <w:r w:rsidR="00A26360" w:rsidRPr="00557EBE">
        <w:t xml:space="preserve">prihod uz priznavanje u prihode izvještajnog </w:t>
      </w:r>
      <w:r w:rsidR="00510008" w:rsidRPr="00557EBE">
        <w:t>perioda</w:t>
      </w:r>
      <w:r w:rsidR="00A26360" w:rsidRPr="00557EBE">
        <w:t xml:space="preserve"> </w:t>
      </w:r>
      <w:r w:rsidR="0021002A" w:rsidRPr="00557EBE">
        <w:t>s</w:t>
      </w:r>
      <w:r w:rsidR="00A26360" w:rsidRPr="00557EBE">
        <w:t>razmjerno troškovima upotrebe ne</w:t>
      </w:r>
      <w:r w:rsidR="007869BC" w:rsidRPr="00557EBE">
        <w:t>finans</w:t>
      </w:r>
      <w:r w:rsidR="00A26360" w:rsidRPr="00557EBE">
        <w:t xml:space="preserve">ijske imovine u </w:t>
      </w:r>
      <w:r w:rsidR="0021002A" w:rsidRPr="00557EBE">
        <w:t>periodu</w:t>
      </w:r>
      <w:r w:rsidR="00A26360" w:rsidRPr="00557EBE">
        <w:t xml:space="preserve"> koriš</w:t>
      </w:r>
      <w:r w:rsidR="0021002A" w:rsidRPr="00557EBE">
        <w:t>ć</w:t>
      </w:r>
      <w:r w:rsidR="00A26360" w:rsidRPr="00557EBE">
        <w:t>enja</w:t>
      </w:r>
      <w:r w:rsidR="002D4AD5" w:rsidRPr="00557EBE">
        <w:t>;</w:t>
      </w:r>
    </w:p>
    <w:p w:rsidR="009A7E20" w:rsidRPr="00557EBE" w:rsidRDefault="009A7E20" w:rsidP="00557EBE">
      <w:pPr>
        <w:pStyle w:val="NormalWeb"/>
        <w:tabs>
          <w:tab w:val="left" w:pos="1701"/>
        </w:tabs>
        <w:spacing w:before="0" w:beforeAutospacing="0" w:after="0" w:afterAutospacing="0"/>
        <w:jc w:val="both"/>
      </w:pPr>
    </w:p>
    <w:p w:rsidR="00A26360" w:rsidRPr="00557EBE" w:rsidRDefault="009A7E20" w:rsidP="00557EBE">
      <w:pPr>
        <w:tabs>
          <w:tab w:val="left" w:pos="1701"/>
        </w:tabs>
        <w:autoSpaceDE w:val="0"/>
        <w:autoSpaceDN w:val="0"/>
        <w:adjustRightInd w:val="0"/>
        <w:spacing w:after="0" w:line="240" w:lineRule="auto"/>
        <w:jc w:val="both"/>
        <w:rPr>
          <w:rFonts w:ascii="Times New Roman" w:hAnsi="Times New Roman" w:cs="Times New Roman"/>
          <w:sz w:val="24"/>
          <w:szCs w:val="24"/>
        </w:rPr>
      </w:pPr>
      <w:r w:rsidRPr="00557EBE">
        <w:rPr>
          <w:rFonts w:ascii="Times New Roman" w:hAnsi="Times New Roman" w:cs="Times New Roman"/>
          <w:sz w:val="24"/>
          <w:szCs w:val="24"/>
        </w:rPr>
        <w:t>R</w:t>
      </w:r>
      <w:r w:rsidR="00A26360" w:rsidRPr="00557EBE">
        <w:rPr>
          <w:rFonts w:ascii="Times New Roman" w:hAnsi="Times New Roman" w:cs="Times New Roman"/>
          <w:sz w:val="24"/>
          <w:szCs w:val="24"/>
        </w:rPr>
        <w:t xml:space="preserve">ashodi za utrošak </w:t>
      </w:r>
      <w:r w:rsidR="000E0886" w:rsidRPr="00557EBE">
        <w:rPr>
          <w:rFonts w:ascii="Times New Roman" w:hAnsi="Times New Roman" w:cs="Times New Roman"/>
          <w:sz w:val="24"/>
          <w:szCs w:val="24"/>
        </w:rPr>
        <w:t>obrtne</w:t>
      </w:r>
      <w:r w:rsidR="00A26360" w:rsidRPr="00557EBE">
        <w:rPr>
          <w:rFonts w:ascii="Times New Roman" w:hAnsi="Times New Roman" w:cs="Times New Roman"/>
          <w:sz w:val="24"/>
          <w:szCs w:val="24"/>
        </w:rPr>
        <w:t xml:space="preserve"> imovine priznaju u trenutku stv</w:t>
      </w:r>
      <w:r w:rsidR="000A633A" w:rsidRPr="00557EBE">
        <w:rPr>
          <w:rFonts w:ascii="Times New Roman" w:hAnsi="Times New Roman" w:cs="Times New Roman"/>
          <w:sz w:val="24"/>
          <w:szCs w:val="24"/>
        </w:rPr>
        <w:t>arnog utroška, odnosno prodaje</w:t>
      </w:r>
      <w:r w:rsidRPr="00557EBE">
        <w:rPr>
          <w:rFonts w:ascii="Times New Roman" w:hAnsi="Times New Roman" w:cs="Times New Roman"/>
          <w:sz w:val="24"/>
          <w:szCs w:val="24"/>
        </w:rPr>
        <w:t>.</w:t>
      </w:r>
    </w:p>
    <w:p w:rsidR="009A7E20" w:rsidRPr="00557EBE" w:rsidRDefault="009A7E20" w:rsidP="00557EBE">
      <w:pPr>
        <w:tabs>
          <w:tab w:val="left" w:pos="1701"/>
        </w:tabs>
        <w:autoSpaceDE w:val="0"/>
        <w:autoSpaceDN w:val="0"/>
        <w:adjustRightInd w:val="0"/>
        <w:spacing w:after="0" w:line="240" w:lineRule="auto"/>
        <w:jc w:val="both"/>
        <w:rPr>
          <w:rFonts w:ascii="Times New Roman" w:hAnsi="Times New Roman" w:cs="Times New Roman"/>
          <w:sz w:val="24"/>
          <w:szCs w:val="24"/>
        </w:rPr>
      </w:pPr>
    </w:p>
    <w:p w:rsidR="00A26360" w:rsidRPr="00557EBE" w:rsidRDefault="009A7E20" w:rsidP="00557EBE">
      <w:pPr>
        <w:tabs>
          <w:tab w:val="left" w:pos="1701"/>
        </w:tabs>
        <w:autoSpaceDE w:val="0"/>
        <w:autoSpaceDN w:val="0"/>
        <w:adjustRightInd w:val="0"/>
        <w:spacing w:after="0" w:line="240" w:lineRule="auto"/>
        <w:jc w:val="both"/>
        <w:rPr>
          <w:rFonts w:ascii="Times New Roman" w:hAnsi="Times New Roman" w:cs="Times New Roman"/>
          <w:sz w:val="24"/>
          <w:szCs w:val="24"/>
        </w:rPr>
      </w:pPr>
      <w:r w:rsidRPr="00557EBE">
        <w:rPr>
          <w:rFonts w:ascii="Times New Roman" w:hAnsi="Times New Roman" w:cs="Times New Roman"/>
          <w:sz w:val="24"/>
          <w:szCs w:val="24"/>
        </w:rPr>
        <w:t>T</w:t>
      </w:r>
      <w:r w:rsidR="0045113B" w:rsidRPr="00557EBE">
        <w:rPr>
          <w:rFonts w:ascii="Times New Roman" w:hAnsi="Times New Roman" w:cs="Times New Roman"/>
          <w:sz w:val="24"/>
          <w:szCs w:val="24"/>
        </w:rPr>
        <w:t>roškovi nabav</w:t>
      </w:r>
      <w:r w:rsidR="0021002A" w:rsidRPr="00557EBE">
        <w:rPr>
          <w:rFonts w:ascii="Times New Roman" w:hAnsi="Times New Roman" w:cs="Times New Roman"/>
          <w:sz w:val="24"/>
          <w:szCs w:val="24"/>
        </w:rPr>
        <w:t>k</w:t>
      </w:r>
      <w:r w:rsidR="0045113B" w:rsidRPr="00557EBE">
        <w:rPr>
          <w:rFonts w:ascii="Times New Roman" w:hAnsi="Times New Roman" w:cs="Times New Roman"/>
          <w:sz w:val="24"/>
          <w:szCs w:val="24"/>
        </w:rPr>
        <w:t>e stalne</w:t>
      </w:r>
      <w:r w:rsidR="00201D38" w:rsidRPr="00557EBE">
        <w:rPr>
          <w:rFonts w:ascii="Times New Roman" w:hAnsi="Times New Roman" w:cs="Times New Roman"/>
          <w:sz w:val="24"/>
          <w:szCs w:val="24"/>
        </w:rPr>
        <w:t xml:space="preserve"> imovine</w:t>
      </w:r>
      <w:r w:rsidRPr="00557EBE">
        <w:rPr>
          <w:rFonts w:ascii="Times New Roman" w:hAnsi="Times New Roman" w:cs="Times New Roman"/>
          <w:sz w:val="24"/>
          <w:szCs w:val="24"/>
        </w:rPr>
        <w:t xml:space="preserve"> se</w:t>
      </w:r>
      <w:r w:rsidR="00201D38" w:rsidRPr="00557EBE">
        <w:rPr>
          <w:rFonts w:ascii="Times New Roman" w:hAnsi="Times New Roman" w:cs="Times New Roman"/>
          <w:sz w:val="24"/>
          <w:szCs w:val="24"/>
        </w:rPr>
        <w:t xml:space="preserve"> kapitalizuju</w:t>
      </w:r>
      <w:r w:rsidR="00A26360" w:rsidRPr="00557EBE">
        <w:rPr>
          <w:rFonts w:ascii="Times New Roman" w:hAnsi="Times New Roman" w:cs="Times New Roman"/>
          <w:sz w:val="24"/>
          <w:szCs w:val="24"/>
        </w:rPr>
        <w:t xml:space="preserve">, a u rashode </w:t>
      </w:r>
      <w:r w:rsidRPr="00557EBE">
        <w:rPr>
          <w:rFonts w:ascii="Times New Roman" w:hAnsi="Times New Roman" w:cs="Times New Roman"/>
          <w:sz w:val="24"/>
          <w:szCs w:val="24"/>
        </w:rPr>
        <w:t xml:space="preserve">se priznaju kroz obračun amortizacije u </w:t>
      </w:r>
      <w:r w:rsidR="00A26360" w:rsidRPr="00557EBE">
        <w:rPr>
          <w:rFonts w:ascii="Times New Roman" w:hAnsi="Times New Roman" w:cs="Times New Roman"/>
          <w:sz w:val="24"/>
          <w:szCs w:val="24"/>
        </w:rPr>
        <w:t>t</w:t>
      </w:r>
      <w:r w:rsidR="0021002A" w:rsidRPr="00557EBE">
        <w:rPr>
          <w:rFonts w:ascii="Times New Roman" w:hAnsi="Times New Roman" w:cs="Times New Roman"/>
          <w:sz w:val="24"/>
          <w:szCs w:val="24"/>
        </w:rPr>
        <w:t>ok</w:t>
      </w:r>
      <w:r w:rsidRPr="00557EBE">
        <w:rPr>
          <w:rFonts w:ascii="Times New Roman" w:hAnsi="Times New Roman" w:cs="Times New Roman"/>
          <w:sz w:val="24"/>
          <w:szCs w:val="24"/>
        </w:rPr>
        <w:t>u</w:t>
      </w:r>
      <w:r w:rsidR="00A26360" w:rsidRPr="00557EBE">
        <w:rPr>
          <w:rFonts w:ascii="Times New Roman" w:hAnsi="Times New Roman" w:cs="Times New Roman"/>
          <w:sz w:val="24"/>
          <w:szCs w:val="24"/>
        </w:rPr>
        <w:t xml:space="preserve"> korisnog vijeka upotrebe.</w:t>
      </w:r>
    </w:p>
    <w:p w:rsidR="002D4AD5" w:rsidRPr="00557EBE" w:rsidRDefault="002D4AD5" w:rsidP="00557EBE">
      <w:pPr>
        <w:pStyle w:val="ListParagraph"/>
        <w:spacing w:after="0" w:line="240" w:lineRule="auto"/>
        <w:ind w:left="360"/>
        <w:rPr>
          <w:rFonts w:ascii="Times New Roman" w:hAnsi="Times New Roman" w:cs="Times New Roman"/>
          <w:sz w:val="24"/>
          <w:szCs w:val="24"/>
        </w:rPr>
      </w:pPr>
    </w:p>
    <w:p w:rsidR="00CD34A5" w:rsidRPr="00D95153" w:rsidRDefault="00CD34A5" w:rsidP="00557EBE">
      <w:pPr>
        <w:pStyle w:val="NormalWeb"/>
        <w:spacing w:before="0" w:beforeAutospacing="0" w:after="0" w:afterAutospacing="0"/>
        <w:jc w:val="center"/>
        <w:rPr>
          <w:b/>
        </w:rPr>
      </w:pPr>
      <w:r w:rsidRPr="00D95153">
        <w:rPr>
          <w:b/>
        </w:rPr>
        <w:t>Priznavanje primitaka i izdataka</w:t>
      </w:r>
    </w:p>
    <w:p w:rsidR="00851C22" w:rsidRPr="00557EBE" w:rsidRDefault="00851C22" w:rsidP="00557EBE">
      <w:pPr>
        <w:pStyle w:val="NormalWeb"/>
        <w:spacing w:before="0" w:beforeAutospacing="0" w:after="0" w:afterAutospacing="0"/>
        <w:jc w:val="center"/>
      </w:pPr>
    </w:p>
    <w:p w:rsidR="00A9765D" w:rsidRPr="00D95153" w:rsidRDefault="00851C22" w:rsidP="00557EBE">
      <w:pPr>
        <w:pStyle w:val="NormalWeb"/>
        <w:spacing w:before="0" w:beforeAutospacing="0" w:after="0" w:afterAutospacing="0"/>
        <w:jc w:val="center"/>
        <w:rPr>
          <w:b/>
        </w:rPr>
      </w:pPr>
      <w:r w:rsidRPr="00D95153">
        <w:rPr>
          <w:b/>
        </w:rPr>
        <w:t>Član</w:t>
      </w:r>
      <w:r w:rsidR="00A9765D" w:rsidRPr="00D95153">
        <w:rPr>
          <w:b/>
        </w:rPr>
        <w:t xml:space="preserve"> 2</w:t>
      </w:r>
      <w:r w:rsidR="00C8769F" w:rsidRPr="00D95153">
        <w:rPr>
          <w:b/>
        </w:rPr>
        <w:t>5</w:t>
      </w:r>
    </w:p>
    <w:p w:rsidR="00D95153" w:rsidRPr="00557EBE" w:rsidRDefault="00D95153" w:rsidP="00557EBE">
      <w:pPr>
        <w:pStyle w:val="NormalWeb"/>
        <w:spacing w:before="0" w:beforeAutospacing="0" w:after="0" w:afterAutospacing="0"/>
        <w:jc w:val="center"/>
      </w:pPr>
    </w:p>
    <w:p w:rsidR="00A9765D" w:rsidRPr="00557EBE" w:rsidRDefault="00A9765D" w:rsidP="00557EBE">
      <w:pPr>
        <w:pStyle w:val="NormalWeb"/>
        <w:tabs>
          <w:tab w:val="left" w:pos="1701"/>
        </w:tabs>
        <w:spacing w:before="0" w:beforeAutospacing="0" w:after="0" w:afterAutospacing="0"/>
        <w:jc w:val="both"/>
      </w:pPr>
      <w:r w:rsidRPr="00557EBE">
        <w:t xml:space="preserve">Primici i izdaci priznaju se uz primjenu </w:t>
      </w:r>
      <w:r w:rsidR="0031243B" w:rsidRPr="00557EBE">
        <w:t>gotovinskog</w:t>
      </w:r>
      <w:r w:rsidRPr="00557EBE">
        <w:t xml:space="preserve"> računovodstvenog </w:t>
      </w:r>
      <w:r w:rsidR="0031243B" w:rsidRPr="00557EBE">
        <w:t>principa</w:t>
      </w:r>
      <w:r w:rsidRPr="00557EBE">
        <w:t xml:space="preserve">. </w:t>
      </w:r>
    </w:p>
    <w:p w:rsidR="00CD34A5" w:rsidRPr="00557EBE" w:rsidRDefault="00CD34A5" w:rsidP="00557EBE">
      <w:pPr>
        <w:pStyle w:val="NormalWeb"/>
        <w:tabs>
          <w:tab w:val="left" w:pos="1701"/>
        </w:tabs>
        <w:spacing w:before="0" w:beforeAutospacing="0" w:after="0" w:afterAutospacing="0"/>
        <w:jc w:val="both"/>
      </w:pPr>
    </w:p>
    <w:p w:rsidR="00681F64" w:rsidRDefault="00DD33FE" w:rsidP="00557EBE">
      <w:pPr>
        <w:spacing w:after="0" w:line="240" w:lineRule="auto"/>
        <w:ind w:left="360"/>
        <w:jc w:val="center"/>
        <w:rPr>
          <w:rFonts w:ascii="Times New Roman" w:hAnsi="Times New Roman" w:cs="Times New Roman"/>
          <w:b/>
          <w:sz w:val="24"/>
          <w:szCs w:val="24"/>
        </w:rPr>
      </w:pPr>
      <w:r w:rsidRPr="00557EBE">
        <w:rPr>
          <w:rFonts w:ascii="Times New Roman" w:hAnsi="Times New Roman" w:cs="Times New Roman"/>
          <w:b/>
          <w:sz w:val="24"/>
          <w:szCs w:val="24"/>
        </w:rPr>
        <w:t xml:space="preserve">V  </w:t>
      </w:r>
      <w:r w:rsidR="000F6B00" w:rsidRPr="00557EBE">
        <w:rPr>
          <w:rFonts w:ascii="Times New Roman" w:hAnsi="Times New Roman" w:cs="Times New Roman"/>
          <w:b/>
          <w:sz w:val="24"/>
          <w:szCs w:val="24"/>
        </w:rPr>
        <w:t>REGISTAR</w:t>
      </w:r>
      <w:r w:rsidR="00C363DD" w:rsidRPr="00557EBE">
        <w:rPr>
          <w:rFonts w:ascii="Times New Roman" w:hAnsi="Times New Roman" w:cs="Times New Roman"/>
          <w:b/>
          <w:sz w:val="24"/>
          <w:szCs w:val="24"/>
        </w:rPr>
        <w:t xml:space="preserve"> SUB</w:t>
      </w:r>
      <w:r w:rsidR="004B67D0" w:rsidRPr="00557EBE">
        <w:rPr>
          <w:rFonts w:ascii="Times New Roman" w:hAnsi="Times New Roman" w:cs="Times New Roman"/>
          <w:b/>
          <w:sz w:val="24"/>
          <w:szCs w:val="24"/>
        </w:rPr>
        <w:t>J</w:t>
      </w:r>
      <w:r w:rsidR="00C363DD" w:rsidRPr="00557EBE">
        <w:rPr>
          <w:rFonts w:ascii="Times New Roman" w:hAnsi="Times New Roman" w:cs="Times New Roman"/>
          <w:b/>
          <w:sz w:val="24"/>
          <w:szCs w:val="24"/>
        </w:rPr>
        <w:t>EKATA</w:t>
      </w:r>
      <w:r w:rsidR="000F6B00" w:rsidRPr="00557EBE">
        <w:rPr>
          <w:rFonts w:ascii="Times New Roman" w:hAnsi="Times New Roman" w:cs="Times New Roman"/>
          <w:b/>
          <w:sz w:val="24"/>
          <w:szCs w:val="24"/>
        </w:rPr>
        <w:t xml:space="preserve"> JAVNOG SEKTORA</w:t>
      </w:r>
    </w:p>
    <w:p w:rsidR="00D95153" w:rsidRPr="00557EBE" w:rsidRDefault="00D95153" w:rsidP="00557EBE">
      <w:pPr>
        <w:spacing w:after="0" w:line="240" w:lineRule="auto"/>
        <w:ind w:left="360"/>
        <w:jc w:val="center"/>
        <w:rPr>
          <w:rFonts w:ascii="Times New Roman" w:hAnsi="Times New Roman" w:cs="Times New Roman"/>
          <w:b/>
          <w:sz w:val="24"/>
          <w:szCs w:val="24"/>
        </w:rPr>
      </w:pPr>
    </w:p>
    <w:p w:rsidR="00681F64" w:rsidRPr="00D95153" w:rsidRDefault="00064021" w:rsidP="00557EBE">
      <w:pPr>
        <w:pStyle w:val="ListParagraph"/>
        <w:spacing w:after="0" w:line="240" w:lineRule="auto"/>
        <w:jc w:val="center"/>
        <w:rPr>
          <w:rFonts w:ascii="Times New Roman" w:hAnsi="Times New Roman" w:cs="Times New Roman"/>
          <w:b/>
          <w:sz w:val="24"/>
          <w:szCs w:val="24"/>
        </w:rPr>
      </w:pPr>
      <w:r w:rsidRPr="00D95153">
        <w:rPr>
          <w:rFonts w:ascii="Times New Roman" w:hAnsi="Times New Roman" w:cs="Times New Roman"/>
          <w:b/>
          <w:sz w:val="24"/>
          <w:szCs w:val="24"/>
        </w:rPr>
        <w:t xml:space="preserve">Centralni i Opštinski </w:t>
      </w:r>
      <w:r w:rsidR="00681F64" w:rsidRPr="00D95153">
        <w:rPr>
          <w:rFonts w:ascii="Times New Roman" w:hAnsi="Times New Roman" w:cs="Times New Roman"/>
          <w:b/>
          <w:sz w:val="24"/>
          <w:szCs w:val="24"/>
        </w:rPr>
        <w:t>Regis</w:t>
      </w:r>
      <w:r w:rsidR="00771C0F" w:rsidRPr="00D95153">
        <w:rPr>
          <w:rFonts w:ascii="Times New Roman" w:hAnsi="Times New Roman" w:cs="Times New Roman"/>
          <w:b/>
          <w:sz w:val="24"/>
          <w:szCs w:val="24"/>
        </w:rPr>
        <w:t>tar</w:t>
      </w:r>
    </w:p>
    <w:p w:rsidR="00681F64" w:rsidRPr="00557EBE" w:rsidRDefault="00681F64" w:rsidP="00557EBE">
      <w:pPr>
        <w:pStyle w:val="ListParagraph"/>
        <w:spacing w:after="0" w:line="240" w:lineRule="auto"/>
        <w:jc w:val="center"/>
        <w:rPr>
          <w:rFonts w:ascii="Times New Roman" w:hAnsi="Times New Roman" w:cs="Times New Roman"/>
          <w:sz w:val="24"/>
          <w:szCs w:val="24"/>
        </w:rPr>
      </w:pPr>
    </w:p>
    <w:p w:rsidR="00681F64" w:rsidRDefault="00681F64" w:rsidP="00557EBE">
      <w:pPr>
        <w:pStyle w:val="ListParagraph"/>
        <w:spacing w:after="0" w:line="240" w:lineRule="auto"/>
        <w:jc w:val="center"/>
        <w:rPr>
          <w:rFonts w:ascii="Times New Roman" w:hAnsi="Times New Roman" w:cs="Times New Roman"/>
          <w:b/>
          <w:sz w:val="24"/>
          <w:szCs w:val="24"/>
        </w:rPr>
      </w:pPr>
      <w:r w:rsidRPr="00D95153">
        <w:rPr>
          <w:rFonts w:ascii="Times New Roman" w:hAnsi="Times New Roman" w:cs="Times New Roman"/>
          <w:b/>
          <w:sz w:val="24"/>
          <w:szCs w:val="24"/>
        </w:rPr>
        <w:t>Član 2</w:t>
      </w:r>
      <w:r w:rsidR="00C8769F" w:rsidRPr="00D95153">
        <w:rPr>
          <w:rFonts w:ascii="Times New Roman" w:hAnsi="Times New Roman" w:cs="Times New Roman"/>
          <w:b/>
          <w:sz w:val="24"/>
          <w:szCs w:val="24"/>
        </w:rPr>
        <w:t>6</w:t>
      </w:r>
    </w:p>
    <w:p w:rsidR="00D95153" w:rsidRPr="00D95153" w:rsidRDefault="00D95153" w:rsidP="00557EBE">
      <w:pPr>
        <w:pStyle w:val="ListParagraph"/>
        <w:spacing w:after="0" w:line="240" w:lineRule="auto"/>
        <w:jc w:val="center"/>
        <w:rPr>
          <w:rFonts w:ascii="Times New Roman" w:hAnsi="Times New Roman" w:cs="Times New Roman"/>
          <w:b/>
          <w:sz w:val="24"/>
          <w:szCs w:val="24"/>
        </w:rPr>
      </w:pPr>
    </w:p>
    <w:p w:rsidR="000A7AB3" w:rsidRPr="00557EBE" w:rsidRDefault="00064021" w:rsidP="00557EBE">
      <w:pPr>
        <w:pStyle w:val="NormalWeb"/>
        <w:spacing w:before="0" w:beforeAutospacing="0" w:after="0" w:afterAutospacing="0"/>
        <w:jc w:val="both"/>
      </w:pPr>
      <w:r w:rsidRPr="00557EBE">
        <w:t xml:space="preserve">Centralni </w:t>
      </w:r>
      <w:r w:rsidR="000A633A" w:rsidRPr="00557EBE">
        <w:t>Regista</w:t>
      </w:r>
      <w:r w:rsidR="000029DC" w:rsidRPr="00557EBE">
        <w:t xml:space="preserve">r </w:t>
      </w:r>
      <w:r w:rsidR="00DF2BC3" w:rsidRPr="00557EBE">
        <w:t>subjekata</w:t>
      </w:r>
      <w:r w:rsidR="000029DC" w:rsidRPr="00557EBE">
        <w:t xml:space="preserve"> javnog sektora</w:t>
      </w:r>
      <w:r w:rsidR="000A36C1" w:rsidRPr="00557EBE">
        <w:t xml:space="preserve"> </w:t>
      </w:r>
      <w:r w:rsidR="000A7AB3" w:rsidRPr="00557EBE">
        <w:t>je</w:t>
      </w:r>
      <w:r w:rsidR="005A4E17" w:rsidRPr="00557EBE">
        <w:t xml:space="preserve"> popis subjekata javnog sektora </w:t>
      </w:r>
      <w:r w:rsidR="00F12D70" w:rsidRPr="00557EBE">
        <w:t xml:space="preserve">(u daljem tekstu: </w:t>
      </w:r>
      <w:r w:rsidRPr="00557EBE">
        <w:t xml:space="preserve">Centralni </w:t>
      </w:r>
      <w:r w:rsidR="00F12D70" w:rsidRPr="00557EBE">
        <w:t>Registar)</w:t>
      </w:r>
      <w:r w:rsidR="000A7AB3" w:rsidRPr="00557EBE">
        <w:t>.</w:t>
      </w:r>
    </w:p>
    <w:p w:rsidR="00064021" w:rsidRPr="00557EBE" w:rsidRDefault="00064021" w:rsidP="00557EBE">
      <w:pPr>
        <w:pStyle w:val="NormalWeb"/>
        <w:spacing w:before="0" w:beforeAutospacing="0" w:after="0" w:afterAutospacing="0"/>
        <w:jc w:val="both"/>
      </w:pPr>
    </w:p>
    <w:p w:rsidR="005638E1" w:rsidRPr="00557EBE" w:rsidRDefault="00064021" w:rsidP="00557EBE">
      <w:pPr>
        <w:pStyle w:val="NormalWeb"/>
        <w:spacing w:before="0" w:beforeAutospacing="0" w:after="0" w:afterAutospacing="0"/>
        <w:jc w:val="both"/>
      </w:pPr>
      <w:r w:rsidRPr="00557EBE">
        <w:t>Opštinski Registar subjekata javnog sektora</w:t>
      </w:r>
      <w:r w:rsidR="00434B79" w:rsidRPr="00557EBE">
        <w:t xml:space="preserve"> je popis javnih ustanova i drugih pravnih lica</w:t>
      </w:r>
      <w:r w:rsidRPr="00557EBE">
        <w:t xml:space="preserve"> </w:t>
      </w:r>
      <w:r w:rsidR="00434B79" w:rsidRPr="00557EBE">
        <w:t>čiji je osnivač opština, koji se dominantno finansiraju iz budžeta opštine, a koji zadovoljavaju kriterijume za upis u Registar (u daljem tekstu: opštinski Registar).</w:t>
      </w:r>
    </w:p>
    <w:p w:rsidR="002A02DA" w:rsidRDefault="002A02DA" w:rsidP="00557EBE">
      <w:pPr>
        <w:spacing w:after="0" w:line="240" w:lineRule="auto"/>
        <w:jc w:val="both"/>
        <w:rPr>
          <w:rFonts w:ascii="Times New Roman" w:hAnsi="Times New Roman" w:cs="Times New Roman"/>
          <w:sz w:val="24"/>
          <w:szCs w:val="24"/>
        </w:rPr>
      </w:pPr>
      <w:r w:rsidRPr="00557EBE">
        <w:rPr>
          <w:rFonts w:ascii="Times New Roman" w:hAnsi="Times New Roman" w:cs="Times New Roman"/>
          <w:sz w:val="24"/>
          <w:szCs w:val="24"/>
        </w:rPr>
        <w:lastRenderedPageBreak/>
        <w:t xml:space="preserve">Subjekti javnog sektora se upisuju u </w:t>
      </w:r>
      <w:r w:rsidR="00434B79" w:rsidRPr="00557EBE">
        <w:rPr>
          <w:rFonts w:ascii="Times New Roman" w:hAnsi="Times New Roman" w:cs="Times New Roman"/>
          <w:sz w:val="24"/>
          <w:szCs w:val="24"/>
        </w:rPr>
        <w:t xml:space="preserve">Centralni i Opštinski </w:t>
      </w:r>
      <w:r w:rsidRPr="00557EBE">
        <w:rPr>
          <w:rFonts w:ascii="Times New Roman" w:hAnsi="Times New Roman" w:cs="Times New Roman"/>
          <w:sz w:val="24"/>
          <w:szCs w:val="24"/>
        </w:rPr>
        <w:t>Regis</w:t>
      </w:r>
      <w:r w:rsidR="00FE1AD8" w:rsidRPr="00557EBE">
        <w:rPr>
          <w:rFonts w:ascii="Times New Roman" w:hAnsi="Times New Roman" w:cs="Times New Roman"/>
          <w:sz w:val="24"/>
          <w:szCs w:val="24"/>
        </w:rPr>
        <w:t>tar na osnovu obrasca Registar subjekata</w:t>
      </w:r>
      <w:r w:rsidRPr="00557EBE">
        <w:rPr>
          <w:rFonts w:ascii="Times New Roman" w:hAnsi="Times New Roman" w:cs="Times New Roman"/>
          <w:sz w:val="24"/>
          <w:szCs w:val="24"/>
        </w:rPr>
        <w:t xml:space="preserve"> javnog sektora (obrazac: R</w:t>
      </w:r>
      <w:r w:rsidR="007D144B" w:rsidRPr="00557EBE">
        <w:rPr>
          <w:rFonts w:ascii="Times New Roman" w:hAnsi="Times New Roman" w:cs="Times New Roman"/>
          <w:sz w:val="24"/>
          <w:szCs w:val="24"/>
        </w:rPr>
        <w:t>S</w:t>
      </w:r>
      <w:r w:rsidRPr="00557EBE">
        <w:rPr>
          <w:rFonts w:ascii="Times New Roman" w:hAnsi="Times New Roman" w:cs="Times New Roman"/>
          <w:sz w:val="24"/>
          <w:szCs w:val="24"/>
        </w:rPr>
        <w:t>JS).</w:t>
      </w:r>
    </w:p>
    <w:p w:rsidR="00D95153" w:rsidRPr="00557EBE" w:rsidRDefault="00D95153" w:rsidP="00557EBE">
      <w:pPr>
        <w:spacing w:after="0" w:line="240" w:lineRule="auto"/>
        <w:jc w:val="both"/>
        <w:rPr>
          <w:rFonts w:ascii="Times New Roman" w:hAnsi="Times New Roman" w:cs="Times New Roman"/>
          <w:sz w:val="24"/>
          <w:szCs w:val="24"/>
        </w:rPr>
      </w:pPr>
    </w:p>
    <w:p w:rsidR="002A02DA" w:rsidRPr="00D95153" w:rsidRDefault="002A02DA" w:rsidP="00557EBE">
      <w:pPr>
        <w:pStyle w:val="NormalWeb"/>
        <w:spacing w:before="0" w:beforeAutospacing="0" w:after="0" w:afterAutospacing="0"/>
        <w:jc w:val="center"/>
        <w:rPr>
          <w:b/>
        </w:rPr>
      </w:pPr>
      <w:r w:rsidRPr="00D95153">
        <w:rPr>
          <w:b/>
        </w:rPr>
        <w:t xml:space="preserve">Sadržaj </w:t>
      </w:r>
      <w:r w:rsidR="00434B79" w:rsidRPr="00D95153">
        <w:rPr>
          <w:b/>
        </w:rPr>
        <w:t xml:space="preserve">Centralnog i Opštinskog </w:t>
      </w:r>
      <w:r w:rsidR="009456F9" w:rsidRPr="00D95153">
        <w:rPr>
          <w:b/>
        </w:rPr>
        <w:t>Registra</w:t>
      </w:r>
    </w:p>
    <w:p w:rsidR="002A02DA" w:rsidRPr="00557EBE" w:rsidRDefault="002A02DA" w:rsidP="00557EBE">
      <w:pPr>
        <w:pStyle w:val="NormalWeb"/>
        <w:spacing w:before="0" w:beforeAutospacing="0" w:after="0" w:afterAutospacing="0"/>
        <w:jc w:val="center"/>
        <w:rPr>
          <w:b/>
          <w:i/>
        </w:rPr>
      </w:pPr>
    </w:p>
    <w:p w:rsidR="002A02DA" w:rsidRDefault="002A02DA" w:rsidP="00557EBE">
      <w:pPr>
        <w:pStyle w:val="NormalWeb"/>
        <w:spacing w:before="0" w:beforeAutospacing="0" w:after="0" w:afterAutospacing="0"/>
        <w:jc w:val="center"/>
        <w:rPr>
          <w:b/>
        </w:rPr>
      </w:pPr>
      <w:r w:rsidRPr="00D95153">
        <w:rPr>
          <w:b/>
        </w:rPr>
        <w:t>Član 2</w:t>
      </w:r>
      <w:r w:rsidR="00C8769F" w:rsidRPr="00D95153">
        <w:rPr>
          <w:b/>
        </w:rPr>
        <w:t>7</w:t>
      </w:r>
    </w:p>
    <w:p w:rsidR="00D95153" w:rsidRPr="00D95153" w:rsidRDefault="00D95153" w:rsidP="00557EBE">
      <w:pPr>
        <w:pStyle w:val="NormalWeb"/>
        <w:spacing w:before="0" w:beforeAutospacing="0" w:after="0" w:afterAutospacing="0"/>
        <w:jc w:val="center"/>
        <w:rPr>
          <w:b/>
        </w:rPr>
      </w:pPr>
    </w:p>
    <w:p w:rsidR="002A02DA" w:rsidRPr="00557EBE" w:rsidRDefault="00434B79" w:rsidP="00557EBE">
      <w:pPr>
        <w:pStyle w:val="ListParagraph"/>
        <w:spacing w:after="0" w:line="240" w:lineRule="auto"/>
        <w:ind w:left="0"/>
        <w:jc w:val="both"/>
        <w:rPr>
          <w:rFonts w:ascii="Times New Roman" w:hAnsi="Times New Roman" w:cs="Times New Roman"/>
          <w:sz w:val="24"/>
          <w:szCs w:val="24"/>
        </w:rPr>
      </w:pPr>
      <w:r w:rsidRPr="00557EBE">
        <w:rPr>
          <w:rFonts w:ascii="Times New Roman" w:hAnsi="Times New Roman" w:cs="Times New Roman"/>
          <w:sz w:val="24"/>
          <w:szCs w:val="24"/>
        </w:rPr>
        <w:t xml:space="preserve">Centralni i Opštinski </w:t>
      </w:r>
      <w:r w:rsidR="002A02DA" w:rsidRPr="00557EBE">
        <w:rPr>
          <w:rFonts w:ascii="Times New Roman" w:hAnsi="Times New Roman" w:cs="Times New Roman"/>
          <w:sz w:val="24"/>
          <w:szCs w:val="24"/>
        </w:rPr>
        <w:t xml:space="preserve">Registar sadrži podatke o </w:t>
      </w:r>
      <w:r w:rsidR="00771C0F" w:rsidRPr="00557EBE">
        <w:rPr>
          <w:rFonts w:ascii="Times New Roman" w:hAnsi="Times New Roman" w:cs="Times New Roman"/>
          <w:sz w:val="24"/>
          <w:szCs w:val="24"/>
        </w:rPr>
        <w:t>subjektima javnog sektora</w:t>
      </w:r>
      <w:r w:rsidR="00BE2FE1" w:rsidRPr="00557EBE">
        <w:rPr>
          <w:rFonts w:ascii="Times New Roman" w:hAnsi="Times New Roman" w:cs="Times New Roman"/>
          <w:sz w:val="24"/>
          <w:szCs w:val="24"/>
        </w:rPr>
        <w:t xml:space="preserve"> (u daljem tekstu: podaci)</w:t>
      </w:r>
      <w:r w:rsidR="002A02DA" w:rsidRPr="00557EBE">
        <w:rPr>
          <w:rFonts w:ascii="Times New Roman" w:hAnsi="Times New Roman" w:cs="Times New Roman"/>
          <w:sz w:val="24"/>
          <w:szCs w:val="24"/>
        </w:rPr>
        <w:t xml:space="preserve">, </w:t>
      </w:r>
      <w:r w:rsidR="002A275F" w:rsidRPr="00557EBE">
        <w:rPr>
          <w:rFonts w:ascii="Times New Roman" w:hAnsi="Times New Roman" w:cs="Times New Roman"/>
          <w:sz w:val="24"/>
          <w:szCs w:val="24"/>
        </w:rPr>
        <w:t xml:space="preserve">i </w:t>
      </w:r>
      <w:r w:rsidR="002A02DA" w:rsidRPr="00557EBE">
        <w:rPr>
          <w:rFonts w:ascii="Times New Roman" w:hAnsi="Times New Roman" w:cs="Times New Roman"/>
          <w:sz w:val="24"/>
          <w:szCs w:val="24"/>
        </w:rPr>
        <w:t>to:</w:t>
      </w:r>
    </w:p>
    <w:p w:rsidR="002A02DA" w:rsidRPr="00557EBE" w:rsidRDefault="002A02DA" w:rsidP="00557EBE">
      <w:pPr>
        <w:pStyle w:val="ListParagraph"/>
        <w:numPr>
          <w:ilvl w:val="0"/>
          <w:numId w:val="2"/>
        </w:numPr>
        <w:spacing w:after="0" w:line="240" w:lineRule="auto"/>
        <w:jc w:val="both"/>
        <w:rPr>
          <w:rFonts w:ascii="Times New Roman" w:hAnsi="Times New Roman" w:cs="Times New Roman"/>
          <w:sz w:val="24"/>
          <w:szCs w:val="24"/>
        </w:rPr>
      </w:pPr>
      <w:r w:rsidRPr="00557EBE">
        <w:rPr>
          <w:rFonts w:ascii="Times New Roman" w:hAnsi="Times New Roman" w:cs="Times New Roman"/>
          <w:sz w:val="24"/>
          <w:szCs w:val="24"/>
        </w:rPr>
        <w:t xml:space="preserve">naziv </w:t>
      </w:r>
      <w:r w:rsidR="009456F9" w:rsidRPr="00557EBE">
        <w:rPr>
          <w:rFonts w:ascii="Times New Roman" w:hAnsi="Times New Roman" w:cs="Times New Roman"/>
          <w:sz w:val="24"/>
          <w:szCs w:val="24"/>
        </w:rPr>
        <w:t>subjekta javnog sektora</w:t>
      </w:r>
      <w:r w:rsidRPr="00557EBE">
        <w:rPr>
          <w:rFonts w:ascii="Times New Roman" w:hAnsi="Times New Roman" w:cs="Times New Roman"/>
          <w:sz w:val="24"/>
          <w:szCs w:val="24"/>
        </w:rPr>
        <w:t>, adresa, račun za redovno poslovanje, osoba za kontakt, telefon, fax, e-mail, web stranica,</w:t>
      </w:r>
    </w:p>
    <w:p w:rsidR="002A02DA" w:rsidRPr="00557EBE" w:rsidRDefault="002A02DA" w:rsidP="00557EBE">
      <w:pPr>
        <w:pStyle w:val="ListParagraph"/>
        <w:numPr>
          <w:ilvl w:val="0"/>
          <w:numId w:val="2"/>
        </w:numPr>
        <w:spacing w:after="0" w:line="240" w:lineRule="auto"/>
        <w:jc w:val="both"/>
        <w:rPr>
          <w:rFonts w:ascii="Times New Roman" w:hAnsi="Times New Roman" w:cs="Times New Roman"/>
          <w:sz w:val="24"/>
          <w:szCs w:val="24"/>
        </w:rPr>
      </w:pPr>
      <w:r w:rsidRPr="00557EBE">
        <w:rPr>
          <w:rFonts w:ascii="Times New Roman" w:hAnsi="Times New Roman" w:cs="Times New Roman"/>
          <w:sz w:val="24"/>
          <w:szCs w:val="24"/>
        </w:rPr>
        <w:t>matični br</w:t>
      </w:r>
      <w:r w:rsidR="00434B79" w:rsidRPr="00557EBE">
        <w:rPr>
          <w:rFonts w:ascii="Times New Roman" w:hAnsi="Times New Roman" w:cs="Times New Roman"/>
          <w:sz w:val="24"/>
          <w:szCs w:val="24"/>
        </w:rPr>
        <w:t>oj i organizacioni kod subjekta</w:t>
      </w:r>
    </w:p>
    <w:p w:rsidR="002A02DA" w:rsidRPr="00557EBE" w:rsidRDefault="002A02DA" w:rsidP="00557EBE">
      <w:pPr>
        <w:pStyle w:val="ListParagraph"/>
        <w:numPr>
          <w:ilvl w:val="0"/>
          <w:numId w:val="2"/>
        </w:numPr>
        <w:spacing w:after="0" w:line="240" w:lineRule="auto"/>
        <w:jc w:val="both"/>
        <w:rPr>
          <w:rFonts w:ascii="Times New Roman" w:hAnsi="Times New Roman" w:cs="Times New Roman"/>
          <w:sz w:val="24"/>
          <w:szCs w:val="24"/>
        </w:rPr>
      </w:pPr>
      <w:r w:rsidRPr="00557EBE">
        <w:rPr>
          <w:rFonts w:ascii="Times New Roman" w:hAnsi="Times New Roman" w:cs="Times New Roman"/>
          <w:sz w:val="24"/>
          <w:szCs w:val="24"/>
        </w:rPr>
        <w:t>podaci o osnivaču</w:t>
      </w:r>
    </w:p>
    <w:p w:rsidR="002A02DA" w:rsidRPr="00557EBE" w:rsidRDefault="002A02DA" w:rsidP="00557EBE">
      <w:pPr>
        <w:pStyle w:val="ListParagraph"/>
        <w:numPr>
          <w:ilvl w:val="0"/>
          <w:numId w:val="2"/>
        </w:numPr>
        <w:spacing w:after="0" w:line="240" w:lineRule="auto"/>
        <w:jc w:val="both"/>
        <w:rPr>
          <w:rFonts w:ascii="Times New Roman" w:hAnsi="Times New Roman" w:cs="Times New Roman"/>
          <w:sz w:val="24"/>
          <w:szCs w:val="24"/>
        </w:rPr>
      </w:pPr>
      <w:r w:rsidRPr="00557EBE">
        <w:rPr>
          <w:rFonts w:ascii="Times New Roman" w:hAnsi="Times New Roman" w:cs="Times New Roman"/>
          <w:sz w:val="24"/>
          <w:szCs w:val="24"/>
        </w:rPr>
        <w:t xml:space="preserve">podaci o ovlašćenom licu. </w:t>
      </w:r>
    </w:p>
    <w:p w:rsidR="009456F9" w:rsidRPr="00557EBE" w:rsidRDefault="009456F9" w:rsidP="00557EBE">
      <w:pPr>
        <w:pStyle w:val="ListParagraph"/>
        <w:spacing w:after="0" w:line="240" w:lineRule="auto"/>
        <w:jc w:val="both"/>
        <w:rPr>
          <w:rFonts w:ascii="Times New Roman" w:hAnsi="Times New Roman" w:cs="Times New Roman"/>
          <w:sz w:val="24"/>
          <w:szCs w:val="24"/>
        </w:rPr>
      </w:pPr>
    </w:p>
    <w:p w:rsidR="009456F9" w:rsidRDefault="009456F9" w:rsidP="00557EBE">
      <w:pPr>
        <w:pStyle w:val="ListParagraph"/>
        <w:spacing w:after="0" w:line="240" w:lineRule="auto"/>
        <w:ind w:left="0"/>
        <w:jc w:val="both"/>
        <w:rPr>
          <w:rFonts w:ascii="Times New Roman" w:hAnsi="Times New Roman" w:cs="Times New Roman"/>
          <w:sz w:val="24"/>
          <w:szCs w:val="24"/>
        </w:rPr>
      </w:pPr>
      <w:r w:rsidRPr="00557EBE">
        <w:rPr>
          <w:rFonts w:ascii="Times New Roman" w:hAnsi="Times New Roman" w:cs="Times New Roman"/>
          <w:sz w:val="24"/>
          <w:szCs w:val="24"/>
        </w:rPr>
        <w:t>Podaci su sadržani u obrascu: R</w:t>
      </w:r>
      <w:r w:rsidR="007D144B" w:rsidRPr="00557EBE">
        <w:rPr>
          <w:rFonts w:ascii="Times New Roman" w:hAnsi="Times New Roman" w:cs="Times New Roman"/>
          <w:sz w:val="24"/>
          <w:szCs w:val="24"/>
        </w:rPr>
        <w:t>S</w:t>
      </w:r>
      <w:r w:rsidRPr="00557EBE">
        <w:rPr>
          <w:rFonts w:ascii="Times New Roman" w:hAnsi="Times New Roman" w:cs="Times New Roman"/>
          <w:sz w:val="24"/>
          <w:szCs w:val="24"/>
        </w:rPr>
        <w:t>JS.</w:t>
      </w:r>
    </w:p>
    <w:p w:rsidR="00D95153" w:rsidRPr="00557EBE" w:rsidRDefault="00D95153" w:rsidP="00557EBE">
      <w:pPr>
        <w:pStyle w:val="ListParagraph"/>
        <w:spacing w:after="0" w:line="240" w:lineRule="auto"/>
        <w:ind w:left="0"/>
        <w:jc w:val="both"/>
        <w:rPr>
          <w:rFonts w:ascii="Times New Roman" w:hAnsi="Times New Roman" w:cs="Times New Roman"/>
          <w:sz w:val="24"/>
          <w:szCs w:val="24"/>
        </w:rPr>
      </w:pPr>
    </w:p>
    <w:p w:rsidR="002A02DA" w:rsidRPr="00D95153" w:rsidRDefault="00771C0F" w:rsidP="00557EBE">
      <w:pPr>
        <w:spacing w:after="0" w:line="240" w:lineRule="auto"/>
        <w:jc w:val="center"/>
        <w:rPr>
          <w:rFonts w:ascii="Times New Roman" w:hAnsi="Times New Roman" w:cs="Times New Roman"/>
          <w:b/>
          <w:sz w:val="24"/>
          <w:szCs w:val="24"/>
        </w:rPr>
      </w:pPr>
      <w:r w:rsidRPr="00D95153">
        <w:rPr>
          <w:rFonts w:ascii="Times New Roman" w:hAnsi="Times New Roman" w:cs="Times New Roman"/>
          <w:b/>
          <w:sz w:val="24"/>
          <w:szCs w:val="24"/>
        </w:rPr>
        <w:t xml:space="preserve">Vođenje </w:t>
      </w:r>
      <w:r w:rsidR="00267693" w:rsidRPr="00D95153">
        <w:rPr>
          <w:rFonts w:ascii="Times New Roman" w:hAnsi="Times New Roman" w:cs="Times New Roman"/>
          <w:b/>
          <w:sz w:val="24"/>
          <w:szCs w:val="24"/>
        </w:rPr>
        <w:t xml:space="preserve">Centralnog i Opštinskog </w:t>
      </w:r>
      <w:r w:rsidRPr="00D95153">
        <w:rPr>
          <w:rFonts w:ascii="Times New Roman" w:hAnsi="Times New Roman" w:cs="Times New Roman"/>
          <w:b/>
          <w:sz w:val="24"/>
          <w:szCs w:val="24"/>
        </w:rPr>
        <w:t>Registra</w:t>
      </w:r>
    </w:p>
    <w:p w:rsidR="00D95153" w:rsidRPr="00D95153" w:rsidRDefault="00D95153" w:rsidP="00557EBE">
      <w:pPr>
        <w:spacing w:after="0" w:line="240" w:lineRule="auto"/>
        <w:jc w:val="center"/>
        <w:rPr>
          <w:rFonts w:ascii="Times New Roman" w:hAnsi="Times New Roman" w:cs="Times New Roman"/>
          <w:b/>
          <w:sz w:val="24"/>
          <w:szCs w:val="24"/>
        </w:rPr>
      </w:pPr>
    </w:p>
    <w:p w:rsidR="00771C0F" w:rsidRDefault="00C8769F" w:rsidP="00557EBE">
      <w:pPr>
        <w:spacing w:after="0" w:line="240" w:lineRule="auto"/>
        <w:jc w:val="center"/>
        <w:rPr>
          <w:rFonts w:ascii="Times New Roman" w:hAnsi="Times New Roman" w:cs="Times New Roman"/>
          <w:b/>
          <w:sz w:val="24"/>
          <w:szCs w:val="24"/>
        </w:rPr>
      </w:pPr>
      <w:r w:rsidRPr="00D95153">
        <w:rPr>
          <w:rFonts w:ascii="Times New Roman" w:hAnsi="Times New Roman" w:cs="Times New Roman"/>
          <w:b/>
          <w:sz w:val="24"/>
          <w:szCs w:val="24"/>
        </w:rPr>
        <w:t>Član 28</w:t>
      </w:r>
    </w:p>
    <w:p w:rsidR="00D95153" w:rsidRPr="00D95153" w:rsidRDefault="00D95153" w:rsidP="00557EBE">
      <w:pPr>
        <w:spacing w:after="0" w:line="240" w:lineRule="auto"/>
        <w:jc w:val="center"/>
        <w:rPr>
          <w:rFonts w:ascii="Times New Roman" w:hAnsi="Times New Roman" w:cs="Times New Roman"/>
          <w:b/>
          <w:sz w:val="24"/>
          <w:szCs w:val="24"/>
        </w:rPr>
      </w:pPr>
    </w:p>
    <w:p w:rsidR="00F12D70" w:rsidRPr="00557EBE" w:rsidRDefault="00681F64" w:rsidP="00557EBE">
      <w:pPr>
        <w:pStyle w:val="NormalWeb"/>
        <w:spacing w:before="0" w:beforeAutospacing="0" w:after="0" w:afterAutospacing="0"/>
        <w:jc w:val="both"/>
      </w:pPr>
      <w:r w:rsidRPr="00557EBE">
        <w:t xml:space="preserve">Ministarstvo vodi </w:t>
      </w:r>
      <w:r w:rsidR="00267693" w:rsidRPr="00557EBE">
        <w:t xml:space="preserve">Centralni </w:t>
      </w:r>
      <w:r w:rsidRPr="00557EBE">
        <w:t>Registar</w:t>
      </w:r>
      <w:r w:rsidR="00F12D70" w:rsidRPr="00557EBE">
        <w:t>.</w:t>
      </w:r>
    </w:p>
    <w:p w:rsidR="00A664BD" w:rsidRPr="00557EBE" w:rsidRDefault="00A664BD" w:rsidP="00557EBE">
      <w:pPr>
        <w:pStyle w:val="NormalWeb"/>
        <w:spacing w:before="0" w:beforeAutospacing="0" w:after="0" w:afterAutospacing="0"/>
        <w:jc w:val="both"/>
      </w:pPr>
    </w:p>
    <w:p w:rsidR="00681F64" w:rsidRPr="00557EBE" w:rsidRDefault="00A664BD" w:rsidP="00557EBE">
      <w:pPr>
        <w:pStyle w:val="NormalWeb"/>
        <w:spacing w:before="0" w:beforeAutospacing="0" w:after="0" w:afterAutospacing="0"/>
        <w:jc w:val="both"/>
      </w:pPr>
      <w:r w:rsidRPr="00557EBE">
        <w:t xml:space="preserve">Opštine vode </w:t>
      </w:r>
      <w:r w:rsidR="005A4E17" w:rsidRPr="00557EBE">
        <w:t xml:space="preserve">opštinski </w:t>
      </w:r>
      <w:r w:rsidR="00434B79" w:rsidRPr="00557EBE">
        <w:t>Registar.</w:t>
      </w:r>
    </w:p>
    <w:p w:rsidR="00BF32A1" w:rsidRPr="00557EBE" w:rsidRDefault="00BF32A1" w:rsidP="00557EBE">
      <w:pPr>
        <w:pStyle w:val="NormalWeb"/>
        <w:spacing w:before="0" w:beforeAutospacing="0" w:after="0" w:afterAutospacing="0"/>
        <w:jc w:val="both"/>
        <w:rPr>
          <w:color w:val="FF0000"/>
        </w:rPr>
      </w:pPr>
    </w:p>
    <w:p w:rsidR="003C7AC9" w:rsidRPr="00557EBE" w:rsidRDefault="002A02DA" w:rsidP="00557EBE">
      <w:pPr>
        <w:pStyle w:val="NormalWeb"/>
        <w:spacing w:before="0" w:beforeAutospacing="0" w:after="0" w:afterAutospacing="0"/>
        <w:jc w:val="both"/>
      </w:pPr>
      <w:r w:rsidRPr="00557EBE">
        <w:t>Državni organi</w:t>
      </w:r>
      <w:r w:rsidR="003C7AC9" w:rsidRPr="00557EBE">
        <w:t>, državni fondovi</w:t>
      </w:r>
      <w:r w:rsidR="00F010FA" w:rsidRPr="00557EBE">
        <w:t xml:space="preserve"> i nezavisna regulatorna tijela</w:t>
      </w:r>
      <w:r w:rsidRPr="00557EBE">
        <w:t xml:space="preserve"> su dužni da dostavljaju Ministarstvu podatke o javnim ustanovama i drugim pravnim licima nad kojima vrše nadzor</w:t>
      </w:r>
      <w:r w:rsidR="00FF7FF4" w:rsidRPr="00557EBE">
        <w:t xml:space="preserve"> i</w:t>
      </w:r>
      <w:r w:rsidRPr="00557EBE">
        <w:t xml:space="preserve"> koji zadovoljavaju kriterijume za upis u </w:t>
      </w:r>
      <w:r w:rsidR="00434B79" w:rsidRPr="00557EBE">
        <w:t xml:space="preserve">Centralni </w:t>
      </w:r>
      <w:r w:rsidRPr="00557EBE">
        <w:t>Registar.</w:t>
      </w:r>
    </w:p>
    <w:p w:rsidR="005A4E17" w:rsidRPr="00557EBE" w:rsidRDefault="005A4E17" w:rsidP="00557EBE">
      <w:pPr>
        <w:pStyle w:val="NormalWeb"/>
        <w:spacing w:before="0" w:beforeAutospacing="0" w:after="0" w:afterAutospacing="0"/>
        <w:jc w:val="both"/>
      </w:pPr>
    </w:p>
    <w:p w:rsidR="00FF7FF4" w:rsidRPr="00557EBE" w:rsidRDefault="003C7AC9" w:rsidP="00557EBE">
      <w:pPr>
        <w:pStyle w:val="NormalWeb"/>
        <w:spacing w:before="0" w:beforeAutospacing="0" w:after="0" w:afterAutospacing="0"/>
        <w:jc w:val="both"/>
      </w:pPr>
      <w:r w:rsidRPr="00557EBE">
        <w:t>Ministarstva</w:t>
      </w:r>
      <w:r w:rsidR="009B1C84" w:rsidRPr="00557EBE">
        <w:t xml:space="preserve"> su dužna da</w:t>
      </w:r>
      <w:r w:rsidRPr="00557EBE">
        <w:t xml:space="preserve"> </w:t>
      </w:r>
      <w:r w:rsidR="00FF7FF4" w:rsidRPr="00557EBE">
        <w:t xml:space="preserve">dostavljaju Ministarstvu </w:t>
      </w:r>
      <w:r w:rsidRPr="00557EBE">
        <w:t xml:space="preserve">finansija svoje podatke, </w:t>
      </w:r>
      <w:r w:rsidR="00FF7FF4" w:rsidRPr="00557EBE">
        <w:t xml:space="preserve">podatke </w:t>
      </w:r>
      <w:bookmarkStart w:id="1" w:name="_Hlk1479860"/>
      <w:r w:rsidR="00FF7FF4" w:rsidRPr="00557EBE">
        <w:t xml:space="preserve">o </w:t>
      </w:r>
      <w:r w:rsidRPr="00557EBE">
        <w:t>organima uprave</w:t>
      </w:r>
      <w:r w:rsidR="00A326F7" w:rsidRPr="00557EBE">
        <w:t xml:space="preserve">, </w:t>
      </w:r>
      <w:r w:rsidR="00FF7FF4" w:rsidRPr="00557EBE">
        <w:t xml:space="preserve">javnim ustanovama i drugim pravnim licima nad kojima vrše nadzor, koji zadovoljavaju kriterijume za upis u </w:t>
      </w:r>
      <w:r w:rsidR="00A710AD" w:rsidRPr="00557EBE">
        <w:t xml:space="preserve">Centralni </w:t>
      </w:r>
      <w:r w:rsidR="00FF7FF4" w:rsidRPr="00557EBE">
        <w:t>Registar.</w:t>
      </w:r>
      <w:bookmarkEnd w:id="1"/>
    </w:p>
    <w:p w:rsidR="002A02DA" w:rsidRPr="00557EBE" w:rsidRDefault="002A02DA" w:rsidP="00557EBE">
      <w:pPr>
        <w:pStyle w:val="NormalWeb"/>
        <w:spacing w:before="0" w:beforeAutospacing="0" w:after="0" w:afterAutospacing="0"/>
        <w:jc w:val="both"/>
      </w:pPr>
    </w:p>
    <w:p w:rsidR="005A4E17" w:rsidRPr="00557EBE" w:rsidRDefault="005A4E17" w:rsidP="00557EBE">
      <w:pPr>
        <w:pStyle w:val="NormalWeb"/>
        <w:spacing w:before="0" w:beforeAutospacing="0" w:after="0" w:afterAutospacing="0"/>
        <w:jc w:val="both"/>
      </w:pPr>
      <w:r w:rsidRPr="00557EBE">
        <w:t>Javne ustanove i druga pravna lica čiji je osnivač opština, a koji zadovoljavaju kriterijume za upis u opštinski Registar, dužni su da dostavljaju opšti</w:t>
      </w:r>
      <w:r w:rsidR="00A710AD" w:rsidRPr="00557EBE">
        <w:t>ni svoje podatke, radi upisa u O</w:t>
      </w:r>
      <w:r w:rsidRPr="00557EBE">
        <w:t xml:space="preserve">pštinski Registar. </w:t>
      </w:r>
    </w:p>
    <w:p w:rsidR="005A4E17" w:rsidRPr="00557EBE" w:rsidRDefault="005A4E17" w:rsidP="00557EBE">
      <w:pPr>
        <w:pStyle w:val="NormalWeb"/>
        <w:spacing w:before="0" w:beforeAutospacing="0" w:after="0" w:afterAutospacing="0"/>
        <w:jc w:val="both"/>
      </w:pPr>
    </w:p>
    <w:p w:rsidR="00F12D70" w:rsidRPr="00557EBE" w:rsidRDefault="00681F64" w:rsidP="00557EBE">
      <w:pPr>
        <w:pStyle w:val="NormalWeb"/>
        <w:spacing w:before="0" w:beforeAutospacing="0" w:after="0" w:afterAutospacing="0"/>
        <w:jc w:val="both"/>
      </w:pPr>
      <w:r w:rsidRPr="00557EBE">
        <w:t xml:space="preserve">Opštine </w:t>
      </w:r>
      <w:bookmarkStart w:id="2" w:name="_Hlk1478278"/>
      <w:r w:rsidR="00A326F7" w:rsidRPr="00557EBE">
        <w:t xml:space="preserve">su dužne da </w:t>
      </w:r>
      <w:r w:rsidR="00F12D70" w:rsidRPr="00557EBE">
        <w:t xml:space="preserve">dostavljaju Ministarstvu </w:t>
      </w:r>
      <w:r w:rsidR="001E5B89" w:rsidRPr="00557EBE">
        <w:t xml:space="preserve">svoje </w:t>
      </w:r>
      <w:r w:rsidR="00F12D70" w:rsidRPr="00557EBE">
        <w:t>podatke</w:t>
      </w:r>
      <w:r w:rsidR="00A326F7" w:rsidRPr="00557EBE">
        <w:t xml:space="preserve"> </w:t>
      </w:r>
      <w:r w:rsidR="001E5B89" w:rsidRPr="00557EBE">
        <w:t>i podatke</w:t>
      </w:r>
      <w:r w:rsidR="00F12D70" w:rsidRPr="00557EBE">
        <w:t xml:space="preserve"> o javnim ustanovama i drugim pravnim licima čiji je osnivač opština, </w:t>
      </w:r>
      <w:bookmarkEnd w:id="2"/>
      <w:r w:rsidR="00A710AD" w:rsidRPr="00557EBE">
        <w:t>a koji su dio O</w:t>
      </w:r>
      <w:r w:rsidR="005A4E17" w:rsidRPr="00557EBE">
        <w:t>pštinskog Registra.</w:t>
      </w:r>
    </w:p>
    <w:p w:rsidR="00525DAF" w:rsidRPr="00557EBE" w:rsidRDefault="00525DAF" w:rsidP="00557EBE">
      <w:pPr>
        <w:pStyle w:val="NormalWeb"/>
        <w:tabs>
          <w:tab w:val="left" w:pos="1701"/>
        </w:tabs>
        <w:spacing w:before="0" w:beforeAutospacing="0" w:after="0" w:afterAutospacing="0"/>
        <w:jc w:val="both"/>
      </w:pPr>
    </w:p>
    <w:p w:rsidR="00681F64" w:rsidRPr="00557EBE" w:rsidRDefault="00A710AD" w:rsidP="00557EBE">
      <w:pPr>
        <w:pStyle w:val="NormalWeb"/>
        <w:tabs>
          <w:tab w:val="left" w:pos="1701"/>
        </w:tabs>
        <w:spacing w:before="0" w:beforeAutospacing="0" w:after="0" w:afterAutospacing="0"/>
        <w:jc w:val="both"/>
      </w:pPr>
      <w:r w:rsidRPr="00557EBE">
        <w:t xml:space="preserve">Centralni </w:t>
      </w:r>
      <w:r w:rsidR="00681F64" w:rsidRPr="00557EBE">
        <w:t>Registar se vodi u elektronskom obliku i dostupan je na web stranic</w:t>
      </w:r>
      <w:r w:rsidR="00FF7FF4" w:rsidRPr="00557EBE">
        <w:t>i</w:t>
      </w:r>
      <w:r w:rsidR="00681F64" w:rsidRPr="00557EBE">
        <w:t xml:space="preserve"> </w:t>
      </w:r>
      <w:r w:rsidR="00FF7FF4" w:rsidRPr="00557EBE">
        <w:t>Ministarstva.</w:t>
      </w:r>
    </w:p>
    <w:p w:rsidR="005A4E17" w:rsidRPr="00557EBE" w:rsidRDefault="005A4E17" w:rsidP="00557EBE">
      <w:pPr>
        <w:pStyle w:val="NormalWeb"/>
        <w:tabs>
          <w:tab w:val="left" w:pos="1701"/>
        </w:tabs>
        <w:spacing w:before="0" w:beforeAutospacing="0" w:after="0" w:afterAutospacing="0"/>
        <w:jc w:val="both"/>
      </w:pPr>
    </w:p>
    <w:p w:rsidR="005A4E17" w:rsidRPr="00557EBE" w:rsidRDefault="005A4E17" w:rsidP="00557EBE">
      <w:pPr>
        <w:pStyle w:val="NormalWeb"/>
        <w:tabs>
          <w:tab w:val="left" w:pos="1701"/>
        </w:tabs>
        <w:spacing w:before="0" w:beforeAutospacing="0" w:after="0" w:afterAutospacing="0"/>
        <w:jc w:val="both"/>
      </w:pPr>
      <w:r w:rsidRPr="00557EBE">
        <w:t>Opštinski Registar se vodi u elektronskom obliku i dostupan je na web stranici opštine.</w:t>
      </w:r>
    </w:p>
    <w:p w:rsidR="0069013B" w:rsidRPr="00557EBE" w:rsidRDefault="0069013B" w:rsidP="00557EBE">
      <w:pPr>
        <w:pStyle w:val="NormalWeb"/>
        <w:spacing w:before="0" w:beforeAutospacing="0" w:after="0" w:afterAutospacing="0"/>
        <w:jc w:val="center"/>
        <w:rPr>
          <w:b/>
          <w:i/>
        </w:rPr>
      </w:pPr>
    </w:p>
    <w:p w:rsidR="00F22BD6" w:rsidRPr="00D95153" w:rsidRDefault="000F6B00" w:rsidP="00557EBE">
      <w:pPr>
        <w:pStyle w:val="NormalWeb"/>
        <w:spacing w:before="0" w:beforeAutospacing="0" w:after="0" w:afterAutospacing="0"/>
        <w:jc w:val="center"/>
        <w:rPr>
          <w:b/>
        </w:rPr>
      </w:pPr>
      <w:r w:rsidRPr="00D95153">
        <w:rPr>
          <w:b/>
        </w:rPr>
        <w:t xml:space="preserve">Upis u </w:t>
      </w:r>
      <w:r w:rsidR="00A710AD" w:rsidRPr="00D95153">
        <w:rPr>
          <w:b/>
        </w:rPr>
        <w:t xml:space="preserve">Centralni i Opštinski </w:t>
      </w:r>
      <w:r w:rsidRPr="00D95153">
        <w:rPr>
          <w:b/>
        </w:rPr>
        <w:t>Registar</w:t>
      </w:r>
    </w:p>
    <w:p w:rsidR="0069013B" w:rsidRPr="00557EBE" w:rsidRDefault="0069013B" w:rsidP="00557EBE">
      <w:pPr>
        <w:pStyle w:val="NormalWeb"/>
        <w:spacing w:before="0" w:beforeAutospacing="0" w:after="0" w:afterAutospacing="0"/>
        <w:jc w:val="center"/>
      </w:pPr>
    </w:p>
    <w:p w:rsidR="0069013B" w:rsidRPr="00D95153" w:rsidRDefault="00681F64" w:rsidP="00557EBE">
      <w:pPr>
        <w:pStyle w:val="NormalWeb"/>
        <w:spacing w:before="0" w:beforeAutospacing="0" w:after="0" w:afterAutospacing="0"/>
        <w:jc w:val="center"/>
        <w:rPr>
          <w:b/>
        </w:rPr>
      </w:pPr>
      <w:r w:rsidRPr="00D95153">
        <w:rPr>
          <w:b/>
        </w:rPr>
        <w:t xml:space="preserve">Član </w:t>
      </w:r>
      <w:r w:rsidR="00C8769F" w:rsidRPr="00D95153">
        <w:rPr>
          <w:b/>
        </w:rPr>
        <w:t>29</w:t>
      </w:r>
    </w:p>
    <w:p w:rsidR="00FF7FF4" w:rsidRPr="00557EBE" w:rsidRDefault="00FF7FF4" w:rsidP="00557EBE">
      <w:pPr>
        <w:pStyle w:val="NormalWeb"/>
        <w:spacing w:before="0" w:beforeAutospacing="0" w:after="0" w:afterAutospacing="0"/>
        <w:jc w:val="center"/>
      </w:pPr>
    </w:p>
    <w:p w:rsidR="000A36C1" w:rsidRDefault="00FF7FF4" w:rsidP="00557EBE">
      <w:pPr>
        <w:spacing w:after="0" w:line="240" w:lineRule="auto"/>
        <w:jc w:val="both"/>
        <w:rPr>
          <w:rFonts w:ascii="Times New Roman" w:hAnsi="Times New Roman" w:cs="Times New Roman"/>
          <w:sz w:val="24"/>
          <w:szCs w:val="24"/>
        </w:rPr>
      </w:pPr>
      <w:r w:rsidRPr="00557EBE">
        <w:rPr>
          <w:rFonts w:ascii="Times New Roman" w:hAnsi="Times New Roman" w:cs="Times New Roman"/>
          <w:sz w:val="24"/>
          <w:szCs w:val="24"/>
        </w:rPr>
        <w:t xml:space="preserve">Kriterijumi za upis u </w:t>
      </w:r>
      <w:r w:rsidR="00E6604E" w:rsidRPr="00557EBE">
        <w:rPr>
          <w:rFonts w:ascii="Times New Roman" w:hAnsi="Times New Roman" w:cs="Times New Roman"/>
          <w:sz w:val="24"/>
          <w:szCs w:val="24"/>
        </w:rPr>
        <w:t>Centralni i Op</w:t>
      </w:r>
      <w:r w:rsidR="00A710AD" w:rsidRPr="00557EBE">
        <w:rPr>
          <w:rFonts w:ascii="Times New Roman" w:hAnsi="Times New Roman" w:cs="Times New Roman"/>
          <w:sz w:val="24"/>
          <w:szCs w:val="24"/>
        </w:rPr>
        <w:t xml:space="preserve">štinski </w:t>
      </w:r>
      <w:r w:rsidRPr="00557EBE">
        <w:rPr>
          <w:rFonts w:ascii="Times New Roman" w:hAnsi="Times New Roman" w:cs="Times New Roman"/>
          <w:sz w:val="24"/>
          <w:szCs w:val="24"/>
        </w:rPr>
        <w:t>Registar, i</w:t>
      </w:r>
      <w:r w:rsidR="00E6604E" w:rsidRPr="00557EBE">
        <w:rPr>
          <w:rFonts w:ascii="Times New Roman" w:hAnsi="Times New Roman" w:cs="Times New Roman"/>
          <w:sz w:val="24"/>
          <w:szCs w:val="24"/>
        </w:rPr>
        <w:t xml:space="preserve">zgled i sadržaj Obrasca </w:t>
      </w:r>
      <w:r w:rsidR="00697E5E" w:rsidRPr="00557EBE">
        <w:rPr>
          <w:rFonts w:ascii="Times New Roman" w:hAnsi="Times New Roman" w:cs="Times New Roman"/>
          <w:sz w:val="24"/>
          <w:szCs w:val="24"/>
        </w:rPr>
        <w:t>R</w:t>
      </w:r>
      <w:r w:rsidR="007D144B" w:rsidRPr="00557EBE">
        <w:rPr>
          <w:rFonts w:ascii="Times New Roman" w:hAnsi="Times New Roman" w:cs="Times New Roman"/>
          <w:sz w:val="24"/>
          <w:szCs w:val="24"/>
        </w:rPr>
        <w:t>S</w:t>
      </w:r>
      <w:r w:rsidR="00697E5E" w:rsidRPr="00557EBE">
        <w:rPr>
          <w:rFonts w:ascii="Times New Roman" w:hAnsi="Times New Roman" w:cs="Times New Roman"/>
          <w:sz w:val="24"/>
          <w:szCs w:val="24"/>
        </w:rPr>
        <w:t>JS</w:t>
      </w:r>
      <w:r w:rsidR="0069013B" w:rsidRPr="00557EBE">
        <w:rPr>
          <w:rFonts w:ascii="Times New Roman" w:hAnsi="Times New Roman" w:cs="Times New Roman"/>
          <w:sz w:val="24"/>
          <w:szCs w:val="24"/>
        </w:rPr>
        <w:t>,</w:t>
      </w:r>
      <w:r w:rsidR="00697E5E" w:rsidRPr="00557EBE">
        <w:rPr>
          <w:rFonts w:ascii="Times New Roman" w:hAnsi="Times New Roman" w:cs="Times New Roman"/>
          <w:sz w:val="24"/>
          <w:szCs w:val="24"/>
        </w:rPr>
        <w:t xml:space="preserve"> </w:t>
      </w:r>
      <w:r w:rsidR="0069013B" w:rsidRPr="00557EBE">
        <w:rPr>
          <w:rFonts w:ascii="Times New Roman" w:hAnsi="Times New Roman" w:cs="Times New Roman"/>
          <w:sz w:val="24"/>
          <w:szCs w:val="24"/>
        </w:rPr>
        <w:t xml:space="preserve">način </w:t>
      </w:r>
      <w:r w:rsidR="009B318D" w:rsidRPr="00557EBE">
        <w:rPr>
          <w:rFonts w:ascii="Times New Roman" w:hAnsi="Times New Roman" w:cs="Times New Roman"/>
          <w:sz w:val="24"/>
          <w:szCs w:val="24"/>
        </w:rPr>
        <w:t xml:space="preserve">i rokove </w:t>
      </w:r>
      <w:r w:rsidR="0069013B" w:rsidRPr="00557EBE">
        <w:rPr>
          <w:rFonts w:ascii="Times New Roman" w:hAnsi="Times New Roman" w:cs="Times New Roman"/>
          <w:sz w:val="24"/>
          <w:szCs w:val="24"/>
        </w:rPr>
        <w:t xml:space="preserve">dostave, </w:t>
      </w:r>
      <w:r w:rsidR="00B61A2B" w:rsidRPr="00557EBE">
        <w:rPr>
          <w:rFonts w:ascii="Times New Roman" w:hAnsi="Times New Roman" w:cs="Times New Roman"/>
          <w:sz w:val="24"/>
          <w:szCs w:val="24"/>
        </w:rPr>
        <w:t>izgled i sadržaj prijave za upis promjene</w:t>
      </w:r>
      <w:r w:rsidR="0069013B" w:rsidRPr="00557EBE">
        <w:rPr>
          <w:rFonts w:ascii="Times New Roman" w:hAnsi="Times New Roman" w:cs="Times New Roman"/>
          <w:sz w:val="24"/>
          <w:szCs w:val="24"/>
        </w:rPr>
        <w:t xml:space="preserve"> u </w:t>
      </w:r>
      <w:r w:rsidR="00A710AD" w:rsidRPr="00557EBE">
        <w:rPr>
          <w:rFonts w:ascii="Times New Roman" w:hAnsi="Times New Roman" w:cs="Times New Roman"/>
          <w:sz w:val="24"/>
          <w:szCs w:val="24"/>
        </w:rPr>
        <w:t xml:space="preserve">Centralni i Opštinski </w:t>
      </w:r>
      <w:r w:rsidR="0069013B" w:rsidRPr="00557EBE">
        <w:rPr>
          <w:rFonts w:ascii="Times New Roman" w:hAnsi="Times New Roman" w:cs="Times New Roman"/>
          <w:sz w:val="24"/>
          <w:szCs w:val="24"/>
        </w:rPr>
        <w:t>Registar</w:t>
      </w:r>
      <w:r w:rsidR="00B61A2B" w:rsidRPr="00557EBE">
        <w:rPr>
          <w:rFonts w:ascii="Times New Roman" w:hAnsi="Times New Roman" w:cs="Times New Roman"/>
          <w:sz w:val="24"/>
          <w:szCs w:val="24"/>
        </w:rPr>
        <w:t xml:space="preserve"> </w:t>
      </w:r>
      <w:r w:rsidR="00C243E1" w:rsidRPr="00557EBE">
        <w:rPr>
          <w:rFonts w:ascii="Times New Roman" w:hAnsi="Times New Roman" w:cs="Times New Roman"/>
          <w:sz w:val="24"/>
          <w:szCs w:val="24"/>
        </w:rPr>
        <w:t>i</w:t>
      </w:r>
      <w:r w:rsidR="00D821AB" w:rsidRPr="00557EBE">
        <w:rPr>
          <w:rFonts w:ascii="Times New Roman" w:hAnsi="Times New Roman" w:cs="Times New Roman"/>
          <w:sz w:val="24"/>
          <w:szCs w:val="24"/>
        </w:rPr>
        <w:t xml:space="preserve"> brisanje iz </w:t>
      </w:r>
      <w:r w:rsidR="00A710AD" w:rsidRPr="00557EBE">
        <w:rPr>
          <w:rFonts w:ascii="Times New Roman" w:hAnsi="Times New Roman" w:cs="Times New Roman"/>
          <w:sz w:val="24"/>
          <w:szCs w:val="24"/>
        </w:rPr>
        <w:t xml:space="preserve">Centralnog i Opštinskog </w:t>
      </w:r>
      <w:r w:rsidR="00D821AB" w:rsidRPr="00557EBE">
        <w:rPr>
          <w:rFonts w:ascii="Times New Roman" w:hAnsi="Times New Roman" w:cs="Times New Roman"/>
          <w:sz w:val="24"/>
          <w:szCs w:val="24"/>
        </w:rPr>
        <w:t>Registra, utvrđuju</w:t>
      </w:r>
      <w:r w:rsidR="000A36C1" w:rsidRPr="00557EBE">
        <w:rPr>
          <w:rFonts w:ascii="Times New Roman" w:hAnsi="Times New Roman" w:cs="Times New Roman"/>
          <w:sz w:val="24"/>
          <w:szCs w:val="24"/>
        </w:rPr>
        <w:t xml:space="preserve"> se posebnim propisom Ministarstva.</w:t>
      </w:r>
    </w:p>
    <w:p w:rsidR="00D95153" w:rsidRPr="00557EBE" w:rsidRDefault="00D95153" w:rsidP="00557EBE">
      <w:pPr>
        <w:spacing w:after="0" w:line="240" w:lineRule="auto"/>
        <w:jc w:val="both"/>
        <w:rPr>
          <w:rFonts w:ascii="Times New Roman" w:hAnsi="Times New Roman" w:cs="Times New Roman"/>
          <w:sz w:val="24"/>
          <w:szCs w:val="24"/>
        </w:rPr>
      </w:pPr>
    </w:p>
    <w:p w:rsidR="000F6B00" w:rsidRDefault="00DD33FE" w:rsidP="00557EBE">
      <w:pPr>
        <w:spacing w:after="0" w:line="240" w:lineRule="auto"/>
        <w:ind w:left="360"/>
        <w:jc w:val="center"/>
        <w:rPr>
          <w:rFonts w:ascii="Times New Roman" w:hAnsi="Times New Roman" w:cs="Times New Roman"/>
          <w:b/>
          <w:sz w:val="24"/>
          <w:szCs w:val="24"/>
        </w:rPr>
      </w:pPr>
      <w:r w:rsidRPr="00557EBE">
        <w:rPr>
          <w:rFonts w:ascii="Times New Roman" w:hAnsi="Times New Roman" w:cs="Times New Roman"/>
          <w:b/>
          <w:sz w:val="24"/>
          <w:szCs w:val="24"/>
        </w:rPr>
        <w:t>V</w:t>
      </w:r>
      <w:r w:rsidR="00CF59CF" w:rsidRPr="00557EBE">
        <w:rPr>
          <w:rFonts w:ascii="Times New Roman" w:hAnsi="Times New Roman" w:cs="Times New Roman"/>
          <w:b/>
          <w:sz w:val="24"/>
          <w:szCs w:val="24"/>
        </w:rPr>
        <w:t>I</w:t>
      </w:r>
      <w:r w:rsidRPr="00557EBE">
        <w:rPr>
          <w:rFonts w:ascii="Times New Roman" w:hAnsi="Times New Roman" w:cs="Times New Roman"/>
          <w:b/>
          <w:sz w:val="24"/>
          <w:szCs w:val="24"/>
        </w:rPr>
        <w:t xml:space="preserve">    </w:t>
      </w:r>
      <w:r w:rsidR="000F6B00" w:rsidRPr="00557EBE">
        <w:rPr>
          <w:rFonts w:ascii="Times New Roman" w:hAnsi="Times New Roman" w:cs="Times New Roman"/>
          <w:b/>
          <w:sz w:val="24"/>
          <w:szCs w:val="24"/>
        </w:rPr>
        <w:t>FINAN</w:t>
      </w:r>
      <w:r w:rsidR="00EB0519" w:rsidRPr="00557EBE">
        <w:rPr>
          <w:rFonts w:ascii="Times New Roman" w:hAnsi="Times New Roman" w:cs="Times New Roman"/>
          <w:b/>
          <w:sz w:val="24"/>
          <w:szCs w:val="24"/>
        </w:rPr>
        <w:t>S</w:t>
      </w:r>
      <w:r w:rsidR="000F6B00" w:rsidRPr="00557EBE">
        <w:rPr>
          <w:rFonts w:ascii="Times New Roman" w:hAnsi="Times New Roman" w:cs="Times New Roman"/>
          <w:b/>
          <w:sz w:val="24"/>
          <w:szCs w:val="24"/>
        </w:rPr>
        <w:t>IJSKO IZVJEŠTAVANJE</w:t>
      </w:r>
    </w:p>
    <w:p w:rsidR="00D95153" w:rsidRPr="00557EBE" w:rsidRDefault="00D95153" w:rsidP="00557EBE">
      <w:pPr>
        <w:spacing w:after="0" w:line="240" w:lineRule="auto"/>
        <w:ind w:left="360"/>
        <w:jc w:val="center"/>
        <w:rPr>
          <w:rFonts w:ascii="Times New Roman" w:hAnsi="Times New Roman" w:cs="Times New Roman"/>
          <w:b/>
          <w:sz w:val="24"/>
          <w:szCs w:val="24"/>
        </w:rPr>
      </w:pPr>
    </w:p>
    <w:p w:rsidR="00121962" w:rsidRPr="00D95153" w:rsidRDefault="00121962" w:rsidP="00557EBE">
      <w:pPr>
        <w:pStyle w:val="NormalWeb"/>
        <w:spacing w:before="0" w:beforeAutospacing="0" w:after="0" w:afterAutospacing="0"/>
        <w:jc w:val="center"/>
        <w:rPr>
          <w:b/>
        </w:rPr>
      </w:pPr>
      <w:r w:rsidRPr="00D95153">
        <w:rPr>
          <w:b/>
        </w:rPr>
        <w:t>Svrha finansijskih izvještaja</w:t>
      </w:r>
    </w:p>
    <w:p w:rsidR="00093514" w:rsidRPr="00557EBE" w:rsidRDefault="00093514" w:rsidP="00557EBE">
      <w:pPr>
        <w:pStyle w:val="NormalWeb"/>
        <w:spacing w:before="0" w:beforeAutospacing="0" w:after="0" w:afterAutospacing="0"/>
        <w:jc w:val="center"/>
        <w:rPr>
          <w:b/>
          <w:i/>
        </w:rPr>
      </w:pPr>
    </w:p>
    <w:p w:rsidR="00296C60" w:rsidRPr="00D95153" w:rsidRDefault="00681F64" w:rsidP="00557EBE">
      <w:pPr>
        <w:pStyle w:val="NormalWeb"/>
        <w:spacing w:before="0" w:beforeAutospacing="0" w:after="0" w:afterAutospacing="0"/>
        <w:ind w:left="720"/>
        <w:jc w:val="center"/>
        <w:rPr>
          <w:b/>
        </w:rPr>
      </w:pPr>
      <w:r w:rsidRPr="00D95153">
        <w:rPr>
          <w:b/>
        </w:rPr>
        <w:t>Član 3</w:t>
      </w:r>
      <w:r w:rsidR="00C8769F" w:rsidRPr="00D95153">
        <w:rPr>
          <w:b/>
        </w:rPr>
        <w:t>0</w:t>
      </w:r>
    </w:p>
    <w:p w:rsidR="00C8769F" w:rsidRPr="00557EBE" w:rsidRDefault="00C8769F" w:rsidP="00557EBE">
      <w:pPr>
        <w:pStyle w:val="NormalWeb"/>
        <w:spacing w:before="0" w:beforeAutospacing="0" w:after="0" w:afterAutospacing="0"/>
        <w:ind w:left="720"/>
        <w:jc w:val="center"/>
      </w:pPr>
    </w:p>
    <w:p w:rsidR="00C8769F" w:rsidRDefault="00746C20" w:rsidP="00557EBE">
      <w:pPr>
        <w:spacing w:after="0" w:line="240" w:lineRule="auto"/>
        <w:jc w:val="both"/>
        <w:rPr>
          <w:rFonts w:ascii="Times New Roman" w:hAnsi="Times New Roman" w:cs="Times New Roman"/>
          <w:sz w:val="24"/>
          <w:szCs w:val="24"/>
        </w:rPr>
      </w:pPr>
      <w:r w:rsidRPr="00557EBE">
        <w:rPr>
          <w:rFonts w:ascii="Times New Roman" w:hAnsi="Times New Roman" w:cs="Times New Roman"/>
          <w:color w:val="000000"/>
          <w:sz w:val="24"/>
          <w:szCs w:val="24"/>
        </w:rPr>
        <w:t xml:space="preserve">Osnovna svrha </w:t>
      </w:r>
      <w:r w:rsidR="007869BC" w:rsidRPr="00557EBE">
        <w:rPr>
          <w:rFonts w:ascii="Times New Roman" w:hAnsi="Times New Roman" w:cs="Times New Roman"/>
          <w:color w:val="000000"/>
          <w:sz w:val="24"/>
          <w:szCs w:val="24"/>
        </w:rPr>
        <w:t>finans</w:t>
      </w:r>
      <w:r w:rsidRPr="00557EBE">
        <w:rPr>
          <w:rFonts w:ascii="Times New Roman" w:hAnsi="Times New Roman" w:cs="Times New Roman"/>
          <w:color w:val="000000"/>
          <w:sz w:val="24"/>
          <w:szCs w:val="24"/>
        </w:rPr>
        <w:t>ijskih izvještaja jest</w:t>
      </w:r>
      <w:r w:rsidR="00C243E1" w:rsidRPr="00557EBE">
        <w:rPr>
          <w:rFonts w:ascii="Times New Roman" w:hAnsi="Times New Roman" w:cs="Times New Roman"/>
          <w:color w:val="000000"/>
          <w:sz w:val="24"/>
          <w:szCs w:val="24"/>
        </w:rPr>
        <w:t>e da</w:t>
      </w:r>
      <w:r w:rsidRPr="00557EBE">
        <w:rPr>
          <w:rFonts w:ascii="Times New Roman" w:hAnsi="Times New Roman" w:cs="Times New Roman"/>
          <w:color w:val="000000"/>
          <w:sz w:val="24"/>
          <w:szCs w:val="24"/>
        </w:rPr>
        <w:t xml:space="preserve"> da</w:t>
      </w:r>
      <w:r w:rsidR="00C243E1" w:rsidRPr="00557EBE">
        <w:rPr>
          <w:rFonts w:ascii="Times New Roman" w:hAnsi="Times New Roman" w:cs="Times New Roman"/>
          <w:color w:val="000000"/>
          <w:sz w:val="24"/>
          <w:szCs w:val="24"/>
        </w:rPr>
        <w:t>ju</w:t>
      </w:r>
      <w:r w:rsidRPr="00557EBE">
        <w:rPr>
          <w:rFonts w:ascii="Times New Roman" w:hAnsi="Times New Roman" w:cs="Times New Roman"/>
          <w:color w:val="000000"/>
          <w:sz w:val="24"/>
          <w:szCs w:val="24"/>
        </w:rPr>
        <w:t xml:space="preserve"> informacije o </w:t>
      </w:r>
      <w:r w:rsidR="007869BC" w:rsidRPr="00557EBE">
        <w:rPr>
          <w:rFonts w:ascii="Times New Roman" w:hAnsi="Times New Roman" w:cs="Times New Roman"/>
          <w:color w:val="000000"/>
          <w:sz w:val="24"/>
          <w:szCs w:val="24"/>
        </w:rPr>
        <w:t>finans</w:t>
      </w:r>
      <w:r w:rsidR="007D46EA" w:rsidRPr="00557EBE">
        <w:rPr>
          <w:rFonts w:ascii="Times New Roman" w:hAnsi="Times New Roman" w:cs="Times New Roman"/>
          <w:color w:val="000000"/>
          <w:sz w:val="24"/>
          <w:szCs w:val="24"/>
        </w:rPr>
        <w:t xml:space="preserve">ijskom položaju, </w:t>
      </w:r>
      <w:r w:rsidRPr="00557EBE">
        <w:rPr>
          <w:rFonts w:ascii="Times New Roman" w:hAnsi="Times New Roman" w:cs="Times New Roman"/>
          <w:color w:val="000000"/>
          <w:sz w:val="24"/>
          <w:szCs w:val="24"/>
        </w:rPr>
        <w:t xml:space="preserve"> uspješnosti ispunjenja postavljenih ciljeva (poslovanja) </w:t>
      </w:r>
      <w:r w:rsidR="00DC1B24" w:rsidRPr="00557EBE">
        <w:rPr>
          <w:rFonts w:ascii="Times New Roman" w:hAnsi="Times New Roman" w:cs="Times New Roman"/>
          <w:sz w:val="24"/>
          <w:szCs w:val="24"/>
        </w:rPr>
        <w:t>subjekta javnog sektora</w:t>
      </w:r>
      <w:r w:rsidR="00DD33FE" w:rsidRPr="00557EBE">
        <w:rPr>
          <w:rFonts w:ascii="Times New Roman" w:hAnsi="Times New Roman" w:cs="Times New Roman"/>
          <w:sz w:val="24"/>
          <w:szCs w:val="24"/>
        </w:rPr>
        <w:t xml:space="preserve">, promjenama na neto imovini </w:t>
      </w:r>
      <w:r w:rsidR="007D46EA" w:rsidRPr="00557EBE">
        <w:rPr>
          <w:rFonts w:ascii="Times New Roman" w:hAnsi="Times New Roman" w:cs="Times New Roman"/>
          <w:sz w:val="24"/>
          <w:szCs w:val="24"/>
        </w:rPr>
        <w:t>tokovima gotovine tokom izvještajnog perioda.</w:t>
      </w:r>
    </w:p>
    <w:p w:rsidR="00D95153" w:rsidRPr="00557EBE" w:rsidRDefault="00D95153" w:rsidP="00557EBE">
      <w:pPr>
        <w:spacing w:after="0" w:line="240" w:lineRule="auto"/>
        <w:jc w:val="both"/>
        <w:rPr>
          <w:rFonts w:ascii="Times New Roman" w:hAnsi="Times New Roman" w:cs="Times New Roman"/>
          <w:sz w:val="24"/>
          <w:szCs w:val="24"/>
        </w:rPr>
      </w:pPr>
    </w:p>
    <w:p w:rsidR="00B61A2B" w:rsidRPr="00D95153" w:rsidRDefault="00A811A9" w:rsidP="00557EBE">
      <w:pPr>
        <w:pStyle w:val="NormalWeb"/>
        <w:spacing w:before="0" w:beforeAutospacing="0" w:after="0" w:afterAutospacing="0"/>
        <w:jc w:val="center"/>
        <w:rPr>
          <w:b/>
        </w:rPr>
      </w:pPr>
      <w:r w:rsidRPr="00D95153">
        <w:rPr>
          <w:b/>
        </w:rPr>
        <w:t>Vrste finansijskih izvještaja</w:t>
      </w:r>
    </w:p>
    <w:p w:rsidR="00093514" w:rsidRPr="00557EBE" w:rsidRDefault="00093514" w:rsidP="00557EBE">
      <w:pPr>
        <w:pStyle w:val="NormalWeb"/>
        <w:spacing w:before="0" w:beforeAutospacing="0" w:after="0" w:afterAutospacing="0"/>
        <w:jc w:val="center"/>
        <w:rPr>
          <w:b/>
          <w:i/>
        </w:rPr>
      </w:pPr>
    </w:p>
    <w:p w:rsidR="00B61A2B" w:rsidRPr="00D95153" w:rsidRDefault="00296C60" w:rsidP="00557EBE">
      <w:pPr>
        <w:pStyle w:val="NormalWeb"/>
        <w:tabs>
          <w:tab w:val="left" w:pos="709"/>
        </w:tabs>
        <w:spacing w:before="0" w:beforeAutospacing="0" w:after="0" w:afterAutospacing="0"/>
        <w:jc w:val="center"/>
        <w:rPr>
          <w:b/>
        </w:rPr>
      </w:pPr>
      <w:r w:rsidRPr="00D95153">
        <w:rPr>
          <w:b/>
        </w:rPr>
        <w:t>Član</w:t>
      </w:r>
      <w:r w:rsidR="00B61A2B" w:rsidRPr="00D95153">
        <w:rPr>
          <w:b/>
        </w:rPr>
        <w:t xml:space="preserve"> </w:t>
      </w:r>
      <w:r w:rsidR="00681F64" w:rsidRPr="00D95153">
        <w:rPr>
          <w:b/>
        </w:rPr>
        <w:t>3</w:t>
      </w:r>
      <w:r w:rsidR="00C8769F" w:rsidRPr="00D95153">
        <w:rPr>
          <w:b/>
        </w:rPr>
        <w:t>1</w:t>
      </w:r>
    </w:p>
    <w:p w:rsidR="00C8769F" w:rsidRPr="00557EBE" w:rsidRDefault="00C8769F" w:rsidP="00557EBE">
      <w:pPr>
        <w:pStyle w:val="NormalWeb"/>
        <w:tabs>
          <w:tab w:val="left" w:pos="1701"/>
        </w:tabs>
        <w:spacing w:before="0" w:beforeAutospacing="0" w:after="0" w:afterAutospacing="0"/>
        <w:jc w:val="center"/>
      </w:pPr>
    </w:p>
    <w:p w:rsidR="00B61A2B" w:rsidRPr="00557EBE" w:rsidRDefault="00B61A2B" w:rsidP="00557EBE">
      <w:pPr>
        <w:pStyle w:val="NormalWeb"/>
        <w:tabs>
          <w:tab w:val="left" w:pos="1701"/>
        </w:tabs>
        <w:spacing w:before="0" w:beforeAutospacing="0" w:after="0" w:afterAutospacing="0"/>
        <w:jc w:val="both"/>
      </w:pPr>
      <w:r w:rsidRPr="00557EBE">
        <w:t>Finan</w:t>
      </w:r>
      <w:r w:rsidR="007869BC" w:rsidRPr="00557EBE">
        <w:t>s</w:t>
      </w:r>
      <w:r w:rsidRPr="00557EBE">
        <w:t>ijski izvještaji su izvještaji o stanju i strukturi</w:t>
      </w:r>
      <w:r w:rsidR="00D118F7" w:rsidRPr="00557EBE">
        <w:t xml:space="preserve"> prihoda i rashoda, primitaka i izdataka</w:t>
      </w:r>
      <w:r w:rsidRPr="00557EBE">
        <w:t>, promjenama u vrijednosti i ob</w:t>
      </w:r>
      <w:r w:rsidR="00C243E1" w:rsidRPr="00557EBE">
        <w:t>imu</w:t>
      </w:r>
      <w:r w:rsidRPr="00557EBE">
        <w:t xml:space="preserve"> imovine, ob</w:t>
      </w:r>
      <w:r w:rsidR="00C243E1" w:rsidRPr="00557EBE">
        <w:t>a</w:t>
      </w:r>
      <w:r w:rsidRPr="00557EBE">
        <w:t xml:space="preserve">veza, </w:t>
      </w:r>
      <w:r w:rsidR="004C202B" w:rsidRPr="00557EBE">
        <w:t>kapitala</w:t>
      </w:r>
      <w:r w:rsidRPr="00557EBE">
        <w:t>, odnosno novčanih tokova</w:t>
      </w:r>
      <w:r w:rsidR="005B5907" w:rsidRPr="00557EBE">
        <w:t xml:space="preserve"> </w:t>
      </w:r>
      <w:r w:rsidR="00DC1B24" w:rsidRPr="00557EBE">
        <w:t>subjekta javnog sektora</w:t>
      </w:r>
      <w:r w:rsidRPr="00557EBE">
        <w:t xml:space="preserve">. </w:t>
      </w:r>
    </w:p>
    <w:p w:rsidR="00746C20" w:rsidRPr="00557EBE" w:rsidRDefault="00746C20" w:rsidP="00557EBE">
      <w:pPr>
        <w:pStyle w:val="NormalWeb"/>
        <w:tabs>
          <w:tab w:val="left" w:pos="1701"/>
        </w:tabs>
        <w:spacing w:before="0" w:beforeAutospacing="0" w:after="0" w:afterAutospacing="0"/>
        <w:jc w:val="both"/>
      </w:pPr>
    </w:p>
    <w:p w:rsidR="0009501E" w:rsidRPr="00557EBE" w:rsidRDefault="00B61A2B" w:rsidP="00557EBE">
      <w:pPr>
        <w:pStyle w:val="NormalWeb"/>
        <w:tabs>
          <w:tab w:val="left" w:pos="1701"/>
        </w:tabs>
        <w:spacing w:before="0" w:beforeAutospacing="0" w:after="0" w:afterAutospacing="0"/>
        <w:jc w:val="both"/>
      </w:pPr>
      <w:r w:rsidRPr="00557EBE">
        <w:t>Finan</w:t>
      </w:r>
      <w:r w:rsidR="007869BC" w:rsidRPr="00557EBE">
        <w:t>s</w:t>
      </w:r>
      <w:r w:rsidRPr="00557EBE">
        <w:t>ijski izvještaji su</w:t>
      </w:r>
      <w:r w:rsidR="00040E4B" w:rsidRPr="00557EBE">
        <w:t>:</w:t>
      </w:r>
      <w:r w:rsidR="00D118F7" w:rsidRPr="00557EBE">
        <w:t xml:space="preserve"> </w:t>
      </w:r>
      <w:r w:rsidR="00296C60" w:rsidRPr="00557EBE">
        <w:t>Bilans uspjeha</w:t>
      </w:r>
      <w:r w:rsidR="00DD33FE" w:rsidRPr="00557EBE">
        <w:t xml:space="preserve">, </w:t>
      </w:r>
      <w:r w:rsidR="00D118F7" w:rsidRPr="00557EBE">
        <w:t xml:space="preserve">Bilans stanja, </w:t>
      </w:r>
      <w:r w:rsidR="00DD33FE" w:rsidRPr="00557EBE">
        <w:t xml:space="preserve">Izvještaj o promjenama </w:t>
      </w:r>
      <w:r w:rsidR="00DC1B24" w:rsidRPr="00557EBE">
        <w:t>neto</w:t>
      </w:r>
      <w:r w:rsidR="00D118F7" w:rsidRPr="00557EBE">
        <w:t xml:space="preserve"> </w:t>
      </w:r>
      <w:r w:rsidR="00DC1B24" w:rsidRPr="00557EBE">
        <w:t>imovine</w:t>
      </w:r>
      <w:r w:rsidR="00296C60" w:rsidRPr="00557EBE">
        <w:t xml:space="preserve"> i</w:t>
      </w:r>
      <w:r w:rsidRPr="00557EBE">
        <w:t xml:space="preserve"> Izvještaj o no</w:t>
      </w:r>
      <w:r w:rsidR="00296C60" w:rsidRPr="00557EBE">
        <w:t>včanim tokovima.</w:t>
      </w:r>
      <w:r w:rsidR="0009501E" w:rsidRPr="00557EBE">
        <w:t xml:space="preserve"> </w:t>
      </w:r>
    </w:p>
    <w:p w:rsidR="004549F0" w:rsidRPr="00557EBE" w:rsidRDefault="004549F0" w:rsidP="00557EBE">
      <w:pPr>
        <w:pStyle w:val="NormalWeb"/>
        <w:tabs>
          <w:tab w:val="left" w:pos="1701"/>
        </w:tabs>
        <w:spacing w:before="0" w:beforeAutospacing="0" w:after="0" w:afterAutospacing="0"/>
        <w:jc w:val="both"/>
      </w:pPr>
    </w:p>
    <w:p w:rsidR="00B61A2B" w:rsidRPr="00557EBE" w:rsidRDefault="0009501E" w:rsidP="00557EBE">
      <w:pPr>
        <w:pStyle w:val="NormalWeb"/>
        <w:tabs>
          <w:tab w:val="left" w:pos="1701"/>
        </w:tabs>
        <w:spacing w:before="0" w:beforeAutospacing="0" w:after="0" w:afterAutospacing="0"/>
        <w:jc w:val="both"/>
      </w:pPr>
      <w:r w:rsidRPr="00557EBE">
        <w:t xml:space="preserve">Uz finansijske izvještaje </w:t>
      </w:r>
      <w:r w:rsidR="00DC1B24" w:rsidRPr="00557EBE">
        <w:t>subjekti javnog sektora</w:t>
      </w:r>
      <w:r w:rsidRPr="00557EBE">
        <w:t xml:space="preserve"> su dužni da sastavljaju i napomene uz finansijske izvještaje koje predstavljaju dopunu podataka iz finansijskih izvještaja i njihov su sastavni dio.</w:t>
      </w:r>
    </w:p>
    <w:p w:rsidR="00746C20" w:rsidRPr="00557EBE" w:rsidRDefault="00746C20" w:rsidP="00557EBE">
      <w:pPr>
        <w:pStyle w:val="NormalWeb"/>
        <w:tabs>
          <w:tab w:val="left" w:pos="1701"/>
        </w:tabs>
        <w:spacing w:before="0" w:beforeAutospacing="0" w:after="0" w:afterAutospacing="0"/>
        <w:jc w:val="both"/>
      </w:pPr>
    </w:p>
    <w:p w:rsidR="00B61A2B" w:rsidRDefault="00BD704F" w:rsidP="00557EBE">
      <w:pPr>
        <w:spacing w:after="0" w:line="240" w:lineRule="auto"/>
        <w:jc w:val="both"/>
        <w:rPr>
          <w:rFonts w:ascii="Times New Roman" w:hAnsi="Times New Roman" w:cs="Times New Roman"/>
          <w:sz w:val="24"/>
          <w:szCs w:val="24"/>
        </w:rPr>
      </w:pPr>
      <w:r w:rsidRPr="00557EBE">
        <w:rPr>
          <w:rFonts w:ascii="Times New Roman" w:hAnsi="Times New Roman" w:cs="Times New Roman"/>
          <w:sz w:val="24"/>
          <w:szCs w:val="24"/>
        </w:rPr>
        <w:t>Subjekti javnog sektora</w:t>
      </w:r>
      <w:r w:rsidR="0079126F" w:rsidRPr="00557EBE">
        <w:rPr>
          <w:rFonts w:ascii="Times New Roman" w:hAnsi="Times New Roman" w:cs="Times New Roman"/>
          <w:sz w:val="24"/>
          <w:szCs w:val="24"/>
        </w:rPr>
        <w:t xml:space="preserve"> su dužni da sastavljaju </w:t>
      </w:r>
      <w:r w:rsidR="00286B4A" w:rsidRPr="00557EBE">
        <w:rPr>
          <w:rFonts w:ascii="Times New Roman" w:hAnsi="Times New Roman" w:cs="Times New Roman"/>
          <w:sz w:val="24"/>
          <w:szCs w:val="24"/>
        </w:rPr>
        <w:t xml:space="preserve">godišnje finansijske izvještaje i kvartalne </w:t>
      </w:r>
      <w:r w:rsidR="0079126F" w:rsidRPr="00557EBE">
        <w:rPr>
          <w:rFonts w:ascii="Times New Roman" w:hAnsi="Times New Roman" w:cs="Times New Roman"/>
          <w:sz w:val="24"/>
          <w:szCs w:val="24"/>
        </w:rPr>
        <w:t>finansijske izvještaje</w:t>
      </w:r>
      <w:r w:rsidR="00286B4A" w:rsidRPr="00557EBE">
        <w:rPr>
          <w:rFonts w:ascii="Times New Roman" w:hAnsi="Times New Roman" w:cs="Times New Roman"/>
          <w:sz w:val="24"/>
          <w:szCs w:val="24"/>
        </w:rPr>
        <w:t xml:space="preserve"> </w:t>
      </w:r>
      <w:r w:rsidR="0079126F" w:rsidRPr="00557EBE">
        <w:rPr>
          <w:rFonts w:ascii="Times New Roman" w:hAnsi="Times New Roman" w:cs="Times New Roman"/>
          <w:sz w:val="24"/>
          <w:szCs w:val="24"/>
        </w:rPr>
        <w:t>za budžetsku godinu</w:t>
      </w:r>
      <w:r w:rsidR="00286B4A" w:rsidRPr="00557EBE">
        <w:rPr>
          <w:rFonts w:ascii="Times New Roman" w:hAnsi="Times New Roman" w:cs="Times New Roman"/>
          <w:sz w:val="24"/>
          <w:szCs w:val="24"/>
        </w:rPr>
        <w:t>.</w:t>
      </w:r>
      <w:r w:rsidRPr="00557EBE">
        <w:rPr>
          <w:rFonts w:ascii="Times New Roman" w:hAnsi="Times New Roman" w:cs="Times New Roman"/>
          <w:sz w:val="24"/>
          <w:szCs w:val="24"/>
        </w:rPr>
        <w:t xml:space="preserve"> Subjekti javnog sektora</w:t>
      </w:r>
      <w:r w:rsidR="00335518" w:rsidRPr="00557EBE">
        <w:rPr>
          <w:rFonts w:ascii="Times New Roman" w:hAnsi="Times New Roman" w:cs="Times New Roman"/>
          <w:sz w:val="24"/>
          <w:szCs w:val="24"/>
        </w:rPr>
        <w:t xml:space="preserve"> čuvaju godišnje finansijske izvještaje trajno.</w:t>
      </w:r>
      <w:r w:rsidR="0079126F" w:rsidRPr="00557EBE">
        <w:rPr>
          <w:rFonts w:ascii="Times New Roman" w:hAnsi="Times New Roman" w:cs="Times New Roman"/>
          <w:sz w:val="24"/>
          <w:szCs w:val="24"/>
        </w:rPr>
        <w:t xml:space="preserve"> </w:t>
      </w:r>
    </w:p>
    <w:p w:rsidR="00D95153" w:rsidRPr="00557EBE" w:rsidRDefault="00D95153" w:rsidP="00557EBE">
      <w:pPr>
        <w:spacing w:after="0" w:line="240" w:lineRule="auto"/>
        <w:jc w:val="both"/>
        <w:rPr>
          <w:rFonts w:ascii="Times New Roman" w:hAnsi="Times New Roman" w:cs="Times New Roman"/>
          <w:sz w:val="24"/>
          <w:szCs w:val="24"/>
        </w:rPr>
      </w:pPr>
    </w:p>
    <w:p w:rsidR="00226E53" w:rsidRPr="00D95153" w:rsidRDefault="009E71FD" w:rsidP="00557EBE">
      <w:pPr>
        <w:pStyle w:val="NormalWeb"/>
        <w:spacing w:before="0" w:beforeAutospacing="0" w:after="0" w:afterAutospacing="0"/>
        <w:jc w:val="center"/>
        <w:rPr>
          <w:b/>
        </w:rPr>
      </w:pPr>
      <w:r w:rsidRPr="00D95153">
        <w:rPr>
          <w:b/>
        </w:rPr>
        <w:t xml:space="preserve">Konsolidacija </w:t>
      </w:r>
      <w:r w:rsidR="00A811A9" w:rsidRPr="00D95153">
        <w:rPr>
          <w:b/>
        </w:rPr>
        <w:t>finansijskih izvještaja</w:t>
      </w:r>
    </w:p>
    <w:p w:rsidR="00D02900" w:rsidRPr="00557EBE" w:rsidRDefault="00D02900" w:rsidP="00557EBE">
      <w:pPr>
        <w:pStyle w:val="NormalWeb"/>
        <w:tabs>
          <w:tab w:val="left" w:pos="1701"/>
        </w:tabs>
        <w:spacing w:before="0" w:beforeAutospacing="0" w:after="0" w:afterAutospacing="0"/>
        <w:jc w:val="center"/>
      </w:pPr>
    </w:p>
    <w:p w:rsidR="00B61A2B" w:rsidRPr="00D95153" w:rsidRDefault="00226E53" w:rsidP="00557EBE">
      <w:pPr>
        <w:pStyle w:val="NormalWeb"/>
        <w:tabs>
          <w:tab w:val="left" w:pos="1701"/>
        </w:tabs>
        <w:spacing w:before="0" w:beforeAutospacing="0" w:after="0" w:afterAutospacing="0"/>
        <w:jc w:val="center"/>
        <w:rPr>
          <w:b/>
        </w:rPr>
      </w:pPr>
      <w:r w:rsidRPr="00D95153">
        <w:rPr>
          <w:b/>
        </w:rPr>
        <w:t>Član</w:t>
      </w:r>
      <w:r w:rsidR="00B61A2B" w:rsidRPr="00D95153">
        <w:rPr>
          <w:b/>
        </w:rPr>
        <w:t xml:space="preserve"> </w:t>
      </w:r>
      <w:r w:rsidR="0071162C" w:rsidRPr="00D95153">
        <w:rPr>
          <w:b/>
        </w:rPr>
        <w:t>3</w:t>
      </w:r>
      <w:r w:rsidR="00C8769F" w:rsidRPr="00D95153">
        <w:rPr>
          <w:b/>
        </w:rPr>
        <w:t>2</w:t>
      </w:r>
    </w:p>
    <w:p w:rsidR="00286B4A" w:rsidRPr="00557EBE" w:rsidRDefault="00286B4A" w:rsidP="00557EBE">
      <w:pPr>
        <w:pStyle w:val="NormalWeb"/>
        <w:tabs>
          <w:tab w:val="left" w:pos="1701"/>
        </w:tabs>
        <w:spacing w:before="0" w:beforeAutospacing="0" w:after="0" w:afterAutospacing="0"/>
        <w:jc w:val="center"/>
      </w:pPr>
    </w:p>
    <w:p w:rsidR="00164764" w:rsidRPr="00557EBE" w:rsidRDefault="009E71FD" w:rsidP="00557EBE">
      <w:pPr>
        <w:pStyle w:val="t-9-8"/>
        <w:spacing w:before="0" w:beforeAutospacing="0" w:after="0" w:afterAutospacing="0"/>
        <w:jc w:val="both"/>
        <w:textAlignment w:val="baseline"/>
        <w:rPr>
          <w:color w:val="000000"/>
        </w:rPr>
      </w:pPr>
      <w:r w:rsidRPr="00557EBE">
        <w:rPr>
          <w:color w:val="000000"/>
        </w:rPr>
        <w:t xml:space="preserve">Konsolidovani finansijski izvještaji su izvještaji u kojima su podaci za grupu (više međusobno povezanih </w:t>
      </w:r>
      <w:r w:rsidR="00FE1AD8" w:rsidRPr="00557EBE">
        <w:rPr>
          <w:color w:val="000000"/>
        </w:rPr>
        <w:t>subjekata</w:t>
      </w:r>
      <w:r w:rsidRPr="00557EBE">
        <w:rPr>
          <w:color w:val="000000"/>
        </w:rPr>
        <w:t>) predstavljeni kao da se radi o jedinstvenom subjektu.</w:t>
      </w:r>
    </w:p>
    <w:p w:rsidR="00436434" w:rsidRPr="00557EBE" w:rsidRDefault="00436434" w:rsidP="00557EBE">
      <w:pPr>
        <w:pStyle w:val="NormalWeb"/>
        <w:spacing w:before="0" w:beforeAutospacing="0" w:after="0" w:afterAutospacing="0"/>
        <w:jc w:val="both"/>
      </w:pPr>
      <w:r w:rsidRPr="00557EBE">
        <w:t xml:space="preserve">Ministarstvo do kraja maja sačinjava </w:t>
      </w:r>
      <w:r w:rsidR="00D74FFD" w:rsidRPr="00557EBE">
        <w:t>Nacrt konsolidovanog finansijskog</w:t>
      </w:r>
      <w:r w:rsidRPr="00557EBE">
        <w:t xml:space="preserve"> izvještaj</w:t>
      </w:r>
      <w:r w:rsidR="00D74FFD" w:rsidRPr="00557EBE">
        <w:t>a</w:t>
      </w:r>
      <w:r w:rsidRPr="00557EBE">
        <w:t xml:space="preserve"> </w:t>
      </w:r>
      <w:r w:rsidR="00935431" w:rsidRPr="00557EBE">
        <w:t>javnog sektora</w:t>
      </w:r>
      <w:r w:rsidRPr="00557EBE">
        <w:t xml:space="preserve"> i dostavlja ga Vladi Crne Gore. </w:t>
      </w:r>
    </w:p>
    <w:p w:rsidR="00D74FFD" w:rsidRPr="00557EBE" w:rsidRDefault="00D74FFD" w:rsidP="00557EBE">
      <w:pPr>
        <w:pStyle w:val="NormalWeb"/>
        <w:spacing w:before="0" w:beforeAutospacing="0" w:after="0" w:afterAutospacing="0"/>
        <w:jc w:val="both"/>
      </w:pPr>
    </w:p>
    <w:p w:rsidR="00D74FFD" w:rsidRPr="00557EBE" w:rsidRDefault="00D74FFD" w:rsidP="00557EBE">
      <w:pPr>
        <w:autoSpaceDE w:val="0"/>
        <w:autoSpaceDN w:val="0"/>
        <w:adjustRightInd w:val="0"/>
        <w:spacing w:after="0" w:line="240" w:lineRule="auto"/>
        <w:jc w:val="both"/>
        <w:rPr>
          <w:rFonts w:ascii="Times New Roman" w:hAnsi="Times New Roman" w:cs="Times New Roman"/>
          <w:sz w:val="24"/>
          <w:szCs w:val="24"/>
          <w:lang w:val="en-GB"/>
        </w:rPr>
      </w:pPr>
      <w:r w:rsidRPr="00557EBE">
        <w:rPr>
          <w:rFonts w:ascii="Times New Roman" w:hAnsi="Times New Roman" w:cs="Times New Roman"/>
          <w:sz w:val="24"/>
          <w:szCs w:val="24"/>
          <w:lang w:val="en-GB"/>
        </w:rPr>
        <w:t xml:space="preserve">Vlada, do kraja juna utvrđuje Predlog </w:t>
      </w:r>
      <w:r w:rsidRPr="00557EBE">
        <w:rPr>
          <w:rFonts w:ascii="Times New Roman" w:hAnsi="Times New Roman" w:cs="Times New Roman"/>
          <w:sz w:val="24"/>
          <w:szCs w:val="24"/>
        </w:rPr>
        <w:t>konsolidovanog finansijskog izvještaja javnog sektora</w:t>
      </w:r>
      <w:r w:rsidRPr="00557EBE">
        <w:rPr>
          <w:rFonts w:ascii="Times New Roman" w:hAnsi="Times New Roman" w:cs="Times New Roman"/>
          <w:sz w:val="24"/>
          <w:szCs w:val="24"/>
          <w:lang w:val="en-GB"/>
        </w:rPr>
        <w:t xml:space="preserve"> i dostavlja ga Državnoj revizorskoj instituciji, koja izvještaj o reviziji Konsolidovanog finansijskog izvještaja dostavlja Skupštini do 15. oktobra tekuće, za prethodnu fiskalnu godinu.</w:t>
      </w:r>
    </w:p>
    <w:p w:rsidR="00D74FFD" w:rsidRPr="00557EBE" w:rsidRDefault="00D74FFD" w:rsidP="00557EBE">
      <w:pPr>
        <w:autoSpaceDE w:val="0"/>
        <w:autoSpaceDN w:val="0"/>
        <w:adjustRightInd w:val="0"/>
        <w:spacing w:after="0" w:line="240" w:lineRule="auto"/>
        <w:jc w:val="both"/>
        <w:rPr>
          <w:rFonts w:ascii="Times New Roman" w:hAnsi="Times New Roman" w:cs="Times New Roman"/>
          <w:sz w:val="24"/>
          <w:szCs w:val="24"/>
          <w:lang w:val="en-GB"/>
        </w:rPr>
      </w:pPr>
      <w:r w:rsidRPr="00557EBE">
        <w:rPr>
          <w:rFonts w:ascii="Times New Roman" w:hAnsi="Times New Roman" w:cs="Times New Roman"/>
          <w:sz w:val="24"/>
          <w:szCs w:val="24"/>
          <w:lang w:val="en-GB"/>
        </w:rPr>
        <w:t xml:space="preserve">Vlada do kraja septembra dostavlja Predlog </w:t>
      </w:r>
      <w:r w:rsidRPr="00557EBE">
        <w:rPr>
          <w:rFonts w:ascii="Times New Roman" w:hAnsi="Times New Roman" w:cs="Times New Roman"/>
          <w:sz w:val="24"/>
          <w:szCs w:val="24"/>
        </w:rPr>
        <w:t>konsolidovanog finansijskog izvještaja javnog sektora</w:t>
      </w:r>
      <w:r w:rsidRPr="00557EBE">
        <w:rPr>
          <w:rFonts w:ascii="Times New Roman" w:hAnsi="Times New Roman" w:cs="Times New Roman"/>
          <w:sz w:val="24"/>
          <w:szCs w:val="24"/>
          <w:lang w:val="en-GB"/>
        </w:rPr>
        <w:t xml:space="preserve"> Skupštini.</w:t>
      </w:r>
    </w:p>
    <w:p w:rsidR="00D74FFD" w:rsidRPr="00557EBE" w:rsidRDefault="00D74FFD" w:rsidP="00557EBE">
      <w:pPr>
        <w:pStyle w:val="NormalWeb"/>
        <w:spacing w:before="0" w:beforeAutospacing="0" w:after="0" w:afterAutospacing="0"/>
        <w:jc w:val="both"/>
      </w:pPr>
    </w:p>
    <w:p w:rsidR="00071141" w:rsidRPr="00557EBE" w:rsidRDefault="00501970" w:rsidP="00557EBE">
      <w:pPr>
        <w:pStyle w:val="NormalWeb"/>
        <w:tabs>
          <w:tab w:val="left" w:pos="1701"/>
        </w:tabs>
        <w:spacing w:before="0" w:beforeAutospacing="0" w:after="0" w:afterAutospacing="0"/>
        <w:jc w:val="both"/>
      </w:pPr>
      <w:r w:rsidRPr="00557EBE">
        <w:t>O</w:t>
      </w:r>
      <w:r w:rsidR="00071141" w:rsidRPr="00557EBE">
        <w:t>blik</w:t>
      </w:r>
      <w:r w:rsidR="00BD1261" w:rsidRPr="00557EBE">
        <w:t>,</w:t>
      </w:r>
      <w:r w:rsidR="0042560C" w:rsidRPr="00557EBE">
        <w:t xml:space="preserve"> </w:t>
      </w:r>
      <w:r w:rsidR="00071141" w:rsidRPr="00557EBE">
        <w:t>sadržaj</w:t>
      </w:r>
      <w:r w:rsidR="00D74FFD" w:rsidRPr="00557EBE">
        <w:t xml:space="preserve"> i </w:t>
      </w:r>
      <w:r w:rsidR="000F5A5A" w:rsidRPr="00557EBE">
        <w:t>način</w:t>
      </w:r>
      <w:r w:rsidR="00BD1261" w:rsidRPr="00557EBE">
        <w:t xml:space="preserve"> i rokov</w:t>
      </w:r>
      <w:r w:rsidR="005A5264" w:rsidRPr="00557EBE">
        <w:t>e</w:t>
      </w:r>
      <w:r w:rsidR="00BD1261" w:rsidRPr="00557EBE">
        <w:t xml:space="preserve"> za dostavljanje</w:t>
      </w:r>
      <w:r w:rsidR="00071141" w:rsidRPr="00557EBE">
        <w:t xml:space="preserve"> </w:t>
      </w:r>
      <w:r w:rsidR="00724381" w:rsidRPr="00557EBE">
        <w:t xml:space="preserve">finansijskih izvještaja </w:t>
      </w:r>
      <w:r w:rsidR="00496B94" w:rsidRPr="00557EBE">
        <w:t xml:space="preserve">i </w:t>
      </w:r>
      <w:r w:rsidR="001521BB" w:rsidRPr="00557EBE">
        <w:t>konsolidovanih finansijskih izvještaja</w:t>
      </w:r>
      <w:r w:rsidR="00BD1261" w:rsidRPr="00557EBE">
        <w:t xml:space="preserve"> </w:t>
      </w:r>
      <w:r w:rsidRPr="00557EBE">
        <w:t>utvrđuj</w:t>
      </w:r>
      <w:r w:rsidR="00295607" w:rsidRPr="00557EBE">
        <w:t>e</w:t>
      </w:r>
      <w:r w:rsidRPr="00557EBE">
        <w:t xml:space="preserve"> </w:t>
      </w:r>
      <w:r w:rsidR="005A5264" w:rsidRPr="00557EBE">
        <w:t>Ministarstvo</w:t>
      </w:r>
      <w:r w:rsidRPr="00557EBE">
        <w:t xml:space="preserve"> posebnim propisom</w:t>
      </w:r>
      <w:r w:rsidR="00295607" w:rsidRPr="00557EBE">
        <w:t>.</w:t>
      </w:r>
    </w:p>
    <w:p w:rsidR="00D619EC" w:rsidRPr="00D95153" w:rsidRDefault="00D619EC" w:rsidP="00557EBE">
      <w:pPr>
        <w:pStyle w:val="NormalWeb"/>
        <w:spacing w:before="0" w:beforeAutospacing="0" w:after="0" w:afterAutospacing="0"/>
        <w:jc w:val="both"/>
      </w:pPr>
    </w:p>
    <w:p w:rsidR="00A811A9" w:rsidRPr="00D95153" w:rsidRDefault="00A811A9" w:rsidP="00557EBE">
      <w:pPr>
        <w:pStyle w:val="NormalWeb"/>
        <w:spacing w:before="0" w:beforeAutospacing="0" w:after="0" w:afterAutospacing="0"/>
        <w:jc w:val="center"/>
        <w:rPr>
          <w:b/>
        </w:rPr>
      </w:pPr>
      <w:r w:rsidRPr="00D95153">
        <w:rPr>
          <w:b/>
        </w:rPr>
        <w:t>Statusne promjene</w:t>
      </w:r>
    </w:p>
    <w:p w:rsidR="00C8769F" w:rsidRPr="00557EBE" w:rsidRDefault="00C8769F" w:rsidP="00557EBE">
      <w:pPr>
        <w:pStyle w:val="NormalWeb"/>
        <w:spacing w:before="0" w:beforeAutospacing="0" w:after="0" w:afterAutospacing="0"/>
        <w:jc w:val="center"/>
        <w:rPr>
          <w:b/>
          <w:i/>
        </w:rPr>
      </w:pPr>
    </w:p>
    <w:p w:rsidR="00B61A2B" w:rsidRPr="00D95153" w:rsidRDefault="00296C60" w:rsidP="00557EBE">
      <w:pPr>
        <w:pStyle w:val="NormalWeb"/>
        <w:tabs>
          <w:tab w:val="left" w:pos="1701"/>
        </w:tabs>
        <w:spacing w:before="0" w:beforeAutospacing="0" w:after="0" w:afterAutospacing="0"/>
        <w:jc w:val="center"/>
        <w:rPr>
          <w:b/>
        </w:rPr>
      </w:pPr>
      <w:r w:rsidRPr="00D95153">
        <w:rPr>
          <w:b/>
        </w:rPr>
        <w:t>Član</w:t>
      </w:r>
      <w:r w:rsidR="00B61A2B" w:rsidRPr="00D95153">
        <w:rPr>
          <w:b/>
        </w:rPr>
        <w:t xml:space="preserve"> 3</w:t>
      </w:r>
      <w:r w:rsidR="00C8769F" w:rsidRPr="00D95153">
        <w:rPr>
          <w:b/>
        </w:rPr>
        <w:t>3</w:t>
      </w:r>
    </w:p>
    <w:p w:rsidR="000B0D99" w:rsidRPr="00557EBE" w:rsidRDefault="000B0D99" w:rsidP="00557EBE">
      <w:pPr>
        <w:pStyle w:val="NormalWeb"/>
        <w:tabs>
          <w:tab w:val="left" w:pos="1701"/>
        </w:tabs>
        <w:spacing w:before="0" w:beforeAutospacing="0" w:after="0" w:afterAutospacing="0"/>
        <w:jc w:val="both"/>
      </w:pPr>
    </w:p>
    <w:p w:rsidR="000B0D99" w:rsidRPr="00557EBE" w:rsidRDefault="00EF28BF" w:rsidP="00557EBE">
      <w:pPr>
        <w:pStyle w:val="NormalWeb"/>
        <w:tabs>
          <w:tab w:val="left" w:pos="1701"/>
        </w:tabs>
        <w:spacing w:before="0" w:beforeAutospacing="0" w:after="0" w:afterAutospacing="0"/>
        <w:jc w:val="both"/>
      </w:pPr>
      <w:r w:rsidRPr="00557EBE">
        <w:t>Subjekti javnog sektora</w:t>
      </w:r>
      <w:r w:rsidR="000B0D99" w:rsidRPr="00557EBE">
        <w:t xml:space="preserve"> kod kojih je došlo do statusnih promjena moraju sastaviti u roku od 60 dana, nakon datuma nastanka statusne promjene, finansijske izvještaje i </w:t>
      </w:r>
      <w:r w:rsidR="0055717B" w:rsidRPr="00557EBE">
        <w:t>dostaviti</w:t>
      </w:r>
      <w:r w:rsidR="000B0D99" w:rsidRPr="00557EBE">
        <w:t xml:space="preserve"> ih </w:t>
      </w:r>
      <w:r w:rsidR="009C0C0B" w:rsidRPr="00557EBE">
        <w:t>na način d</w:t>
      </w:r>
      <w:r w:rsidR="00935431" w:rsidRPr="00557EBE">
        <w:t>efinisan pravilnikom iz člana 32</w:t>
      </w:r>
      <w:r w:rsidR="009C0C0B" w:rsidRPr="00557EBE">
        <w:t xml:space="preserve"> ovog zakona</w:t>
      </w:r>
      <w:r w:rsidR="000B0D99" w:rsidRPr="00557EBE">
        <w:t xml:space="preserve">. </w:t>
      </w:r>
    </w:p>
    <w:p w:rsidR="000B0D99" w:rsidRPr="00557EBE" w:rsidRDefault="000B0D99" w:rsidP="00557EBE">
      <w:pPr>
        <w:pStyle w:val="NormalWeb"/>
        <w:tabs>
          <w:tab w:val="left" w:pos="1701"/>
        </w:tabs>
        <w:spacing w:before="0" w:beforeAutospacing="0" w:after="0" w:afterAutospacing="0"/>
        <w:jc w:val="both"/>
      </w:pPr>
    </w:p>
    <w:p w:rsidR="00B61A2B" w:rsidRPr="00557EBE" w:rsidRDefault="00B61A2B" w:rsidP="00557EBE">
      <w:pPr>
        <w:pStyle w:val="NormalWeb"/>
        <w:tabs>
          <w:tab w:val="left" w:pos="1701"/>
        </w:tabs>
        <w:spacing w:before="0" w:beforeAutospacing="0" w:after="0" w:afterAutospacing="0"/>
        <w:jc w:val="both"/>
      </w:pPr>
      <w:r w:rsidRPr="00557EBE">
        <w:t xml:space="preserve">Statusne promjene </w:t>
      </w:r>
      <w:r w:rsidR="005E53AE" w:rsidRPr="00557EBE">
        <w:t>iz stava 1 ovog člana odnose se na</w:t>
      </w:r>
      <w:r w:rsidRPr="00557EBE">
        <w:t>:</w:t>
      </w:r>
    </w:p>
    <w:p w:rsidR="00B61A2B" w:rsidRPr="00557EBE" w:rsidRDefault="00B61A2B" w:rsidP="00557EBE">
      <w:pPr>
        <w:numPr>
          <w:ilvl w:val="0"/>
          <w:numId w:val="3"/>
        </w:numPr>
        <w:tabs>
          <w:tab w:val="left" w:pos="1701"/>
        </w:tabs>
        <w:autoSpaceDE w:val="0"/>
        <w:autoSpaceDN w:val="0"/>
        <w:adjustRightInd w:val="0"/>
        <w:spacing w:after="0" w:line="240" w:lineRule="auto"/>
        <w:ind w:left="0" w:firstLine="1418"/>
        <w:rPr>
          <w:rFonts w:ascii="Times New Roman" w:hAnsi="Times New Roman" w:cs="Times New Roman"/>
          <w:sz w:val="24"/>
          <w:szCs w:val="24"/>
        </w:rPr>
      </w:pPr>
      <w:r w:rsidRPr="00557EBE">
        <w:rPr>
          <w:rFonts w:ascii="Times New Roman" w:hAnsi="Times New Roman" w:cs="Times New Roman"/>
          <w:sz w:val="24"/>
          <w:szCs w:val="24"/>
        </w:rPr>
        <w:lastRenderedPageBreak/>
        <w:t>spajanje dv</w:t>
      </w:r>
      <w:r w:rsidR="003050B0" w:rsidRPr="00557EBE">
        <w:rPr>
          <w:rFonts w:ascii="Times New Roman" w:hAnsi="Times New Roman" w:cs="Times New Roman"/>
          <w:sz w:val="24"/>
          <w:szCs w:val="24"/>
        </w:rPr>
        <w:t>a</w:t>
      </w:r>
      <w:r w:rsidRPr="00557EBE">
        <w:rPr>
          <w:rFonts w:ascii="Times New Roman" w:hAnsi="Times New Roman" w:cs="Times New Roman"/>
          <w:sz w:val="24"/>
          <w:szCs w:val="24"/>
        </w:rPr>
        <w:t xml:space="preserve"> ili više </w:t>
      </w:r>
      <w:r w:rsidR="002B33CF" w:rsidRPr="00557EBE">
        <w:rPr>
          <w:rFonts w:ascii="Times New Roman" w:hAnsi="Times New Roman" w:cs="Times New Roman"/>
          <w:sz w:val="24"/>
          <w:szCs w:val="24"/>
        </w:rPr>
        <w:t>subjekata</w:t>
      </w:r>
      <w:r w:rsidR="005E53AE" w:rsidRPr="00557EBE">
        <w:rPr>
          <w:rFonts w:ascii="Times New Roman" w:hAnsi="Times New Roman" w:cs="Times New Roman"/>
          <w:sz w:val="24"/>
          <w:szCs w:val="24"/>
        </w:rPr>
        <w:t xml:space="preserve"> u novi </w:t>
      </w:r>
      <w:r w:rsidR="002B33CF" w:rsidRPr="00557EBE">
        <w:rPr>
          <w:rFonts w:ascii="Times New Roman" w:hAnsi="Times New Roman" w:cs="Times New Roman"/>
          <w:sz w:val="24"/>
          <w:szCs w:val="24"/>
        </w:rPr>
        <w:t>subjekt javnog sektora;</w:t>
      </w:r>
    </w:p>
    <w:p w:rsidR="00B61A2B" w:rsidRPr="00557EBE" w:rsidRDefault="00B61A2B" w:rsidP="00557EBE">
      <w:pPr>
        <w:numPr>
          <w:ilvl w:val="0"/>
          <w:numId w:val="3"/>
        </w:numPr>
        <w:tabs>
          <w:tab w:val="left" w:pos="1701"/>
        </w:tabs>
        <w:autoSpaceDE w:val="0"/>
        <w:autoSpaceDN w:val="0"/>
        <w:adjustRightInd w:val="0"/>
        <w:spacing w:after="0" w:line="240" w:lineRule="auto"/>
        <w:ind w:left="0" w:firstLine="1418"/>
        <w:rPr>
          <w:rFonts w:ascii="Times New Roman" w:hAnsi="Times New Roman" w:cs="Times New Roman"/>
          <w:sz w:val="24"/>
          <w:szCs w:val="24"/>
        </w:rPr>
      </w:pPr>
      <w:r w:rsidRPr="00557EBE">
        <w:rPr>
          <w:rFonts w:ascii="Times New Roman" w:hAnsi="Times New Roman" w:cs="Times New Roman"/>
          <w:sz w:val="24"/>
          <w:szCs w:val="24"/>
        </w:rPr>
        <w:t>pripajanje jedn</w:t>
      </w:r>
      <w:r w:rsidR="002B33CF" w:rsidRPr="00557EBE">
        <w:rPr>
          <w:rFonts w:ascii="Times New Roman" w:hAnsi="Times New Roman" w:cs="Times New Roman"/>
          <w:sz w:val="24"/>
          <w:szCs w:val="24"/>
        </w:rPr>
        <w:t>og</w:t>
      </w:r>
      <w:r w:rsidRPr="00557EBE">
        <w:rPr>
          <w:rFonts w:ascii="Times New Roman" w:hAnsi="Times New Roman" w:cs="Times New Roman"/>
          <w:sz w:val="24"/>
          <w:szCs w:val="24"/>
        </w:rPr>
        <w:t xml:space="preserve"> ili više </w:t>
      </w:r>
      <w:r w:rsidR="002B33CF" w:rsidRPr="00557EBE">
        <w:rPr>
          <w:rFonts w:ascii="Times New Roman" w:hAnsi="Times New Roman" w:cs="Times New Roman"/>
          <w:sz w:val="24"/>
          <w:szCs w:val="24"/>
        </w:rPr>
        <w:t>subjekata</w:t>
      </w:r>
      <w:r w:rsidRPr="00557EBE">
        <w:rPr>
          <w:rFonts w:ascii="Times New Roman" w:hAnsi="Times New Roman" w:cs="Times New Roman"/>
          <w:sz w:val="24"/>
          <w:szCs w:val="24"/>
        </w:rPr>
        <w:t xml:space="preserve"> postoje</w:t>
      </w:r>
      <w:r w:rsidRPr="00557EBE">
        <w:rPr>
          <w:rFonts w:ascii="Times New Roman" w:eastAsia="TimesNewRoman" w:hAnsi="Times New Roman" w:cs="Times New Roman"/>
          <w:sz w:val="24"/>
          <w:szCs w:val="24"/>
        </w:rPr>
        <w:t>ć</w:t>
      </w:r>
      <w:r w:rsidR="005E53AE" w:rsidRPr="00557EBE">
        <w:rPr>
          <w:rFonts w:ascii="Times New Roman" w:hAnsi="Times New Roman" w:cs="Times New Roman"/>
          <w:sz w:val="24"/>
          <w:szCs w:val="24"/>
        </w:rPr>
        <w:t xml:space="preserve">em </w:t>
      </w:r>
      <w:r w:rsidR="002B33CF" w:rsidRPr="00557EBE">
        <w:rPr>
          <w:rFonts w:ascii="Times New Roman" w:hAnsi="Times New Roman" w:cs="Times New Roman"/>
          <w:sz w:val="24"/>
          <w:szCs w:val="24"/>
        </w:rPr>
        <w:t>subjektu javnog sektora</w:t>
      </w:r>
      <w:r w:rsidRPr="00557EBE">
        <w:rPr>
          <w:rFonts w:ascii="Times New Roman" w:hAnsi="Times New Roman" w:cs="Times New Roman"/>
          <w:sz w:val="24"/>
          <w:szCs w:val="24"/>
        </w:rPr>
        <w:t xml:space="preserve"> i</w:t>
      </w:r>
    </w:p>
    <w:p w:rsidR="00B61A2B" w:rsidRPr="00557EBE" w:rsidRDefault="00B61A2B" w:rsidP="00557EBE">
      <w:pPr>
        <w:numPr>
          <w:ilvl w:val="0"/>
          <w:numId w:val="3"/>
        </w:numPr>
        <w:tabs>
          <w:tab w:val="left" w:pos="1701"/>
        </w:tabs>
        <w:autoSpaceDE w:val="0"/>
        <w:autoSpaceDN w:val="0"/>
        <w:adjustRightInd w:val="0"/>
        <w:spacing w:after="0" w:line="240" w:lineRule="auto"/>
        <w:ind w:left="0" w:firstLine="1418"/>
        <w:rPr>
          <w:rFonts w:ascii="Times New Roman" w:hAnsi="Times New Roman" w:cs="Times New Roman"/>
          <w:sz w:val="24"/>
          <w:szCs w:val="24"/>
        </w:rPr>
      </w:pPr>
      <w:r w:rsidRPr="00557EBE">
        <w:rPr>
          <w:rFonts w:ascii="Times New Roman" w:hAnsi="Times New Roman" w:cs="Times New Roman"/>
          <w:sz w:val="24"/>
          <w:szCs w:val="24"/>
        </w:rPr>
        <w:t xml:space="preserve">podjela </w:t>
      </w:r>
      <w:r w:rsidR="002B33CF" w:rsidRPr="00557EBE">
        <w:rPr>
          <w:rFonts w:ascii="Times New Roman" w:hAnsi="Times New Roman" w:cs="Times New Roman"/>
          <w:sz w:val="24"/>
          <w:szCs w:val="24"/>
        </w:rPr>
        <w:t>subjekta</w:t>
      </w:r>
      <w:r w:rsidR="005E53AE" w:rsidRPr="00557EBE">
        <w:rPr>
          <w:rFonts w:ascii="Times New Roman" w:hAnsi="Times New Roman" w:cs="Times New Roman"/>
          <w:sz w:val="24"/>
          <w:szCs w:val="24"/>
        </w:rPr>
        <w:t xml:space="preserve"> u dva ili više novih </w:t>
      </w:r>
      <w:r w:rsidR="00DE5190" w:rsidRPr="00557EBE">
        <w:rPr>
          <w:rFonts w:ascii="Times New Roman" w:hAnsi="Times New Roman" w:cs="Times New Roman"/>
          <w:sz w:val="24"/>
          <w:szCs w:val="24"/>
        </w:rPr>
        <w:t>subjekata javnog</w:t>
      </w:r>
      <w:r w:rsidR="002B33CF" w:rsidRPr="00557EBE">
        <w:rPr>
          <w:rFonts w:ascii="Times New Roman" w:hAnsi="Times New Roman" w:cs="Times New Roman"/>
          <w:sz w:val="24"/>
          <w:szCs w:val="24"/>
        </w:rPr>
        <w:t xml:space="preserve"> sektora</w:t>
      </w:r>
      <w:r w:rsidRPr="00557EBE">
        <w:rPr>
          <w:rFonts w:ascii="Times New Roman" w:hAnsi="Times New Roman" w:cs="Times New Roman"/>
          <w:sz w:val="24"/>
          <w:szCs w:val="24"/>
        </w:rPr>
        <w:t>.</w:t>
      </w:r>
    </w:p>
    <w:p w:rsidR="00071141" w:rsidRPr="00557EBE" w:rsidRDefault="00071141" w:rsidP="00557EBE">
      <w:pPr>
        <w:pStyle w:val="NormalWeb"/>
        <w:tabs>
          <w:tab w:val="left" w:pos="1701"/>
        </w:tabs>
        <w:spacing w:before="0" w:beforeAutospacing="0" w:after="0" w:afterAutospacing="0"/>
        <w:jc w:val="both"/>
      </w:pPr>
    </w:p>
    <w:p w:rsidR="00B61A2B" w:rsidRPr="00557EBE" w:rsidRDefault="00B61A2B" w:rsidP="00557EBE">
      <w:pPr>
        <w:pStyle w:val="NormalWeb"/>
        <w:tabs>
          <w:tab w:val="left" w:pos="1701"/>
        </w:tabs>
        <w:spacing w:before="0" w:beforeAutospacing="0" w:after="0" w:afterAutospacing="0"/>
        <w:jc w:val="both"/>
      </w:pPr>
      <w:r w:rsidRPr="00557EBE">
        <w:t xml:space="preserve">Kod statusne promjene </w:t>
      </w:r>
      <w:r w:rsidR="005E53AE" w:rsidRPr="00557EBE">
        <w:t>iz tačke 1 stav 1 ovog člana,</w:t>
      </w:r>
      <w:r w:rsidRPr="00557EBE">
        <w:t xml:space="preserve"> svak</w:t>
      </w:r>
      <w:r w:rsidR="00071141" w:rsidRPr="00557EBE">
        <w:t>i</w:t>
      </w:r>
      <w:r w:rsidRPr="00557EBE">
        <w:t xml:space="preserve"> od </w:t>
      </w:r>
      <w:r w:rsidR="00900EE3" w:rsidRPr="00557EBE">
        <w:t>subjekata javnog sektora</w:t>
      </w:r>
      <w:r w:rsidRPr="00557EBE">
        <w:t xml:space="preserve"> koj</w:t>
      </w:r>
      <w:r w:rsidR="00900EE3" w:rsidRPr="00557EBE">
        <w:t>i</w:t>
      </w:r>
      <w:r w:rsidRPr="00557EBE">
        <w:t xml:space="preserve"> se spajaju sastavlja </w:t>
      </w:r>
      <w:r w:rsidR="007869BC" w:rsidRPr="00557EBE">
        <w:t>finans</w:t>
      </w:r>
      <w:r w:rsidRPr="00557EBE">
        <w:t xml:space="preserve">ijske izvještaje </w:t>
      </w:r>
      <w:r w:rsidR="00D47904" w:rsidRPr="00557EBE">
        <w:t>na datum</w:t>
      </w:r>
      <w:r w:rsidRPr="00557EBE">
        <w:t xml:space="preserve"> koji prethodi datumu spajanja. </w:t>
      </w:r>
      <w:r w:rsidR="007869BC" w:rsidRPr="00557EBE">
        <w:t>Finans</w:t>
      </w:r>
      <w:r w:rsidRPr="00557EBE">
        <w:t>ijski izvještaji se konsolid</w:t>
      </w:r>
      <w:r w:rsidR="00C05C1B" w:rsidRPr="00557EBE">
        <w:t>uju</w:t>
      </w:r>
      <w:r w:rsidRPr="00557EBE">
        <w:t xml:space="preserve"> i prema njima se otvaraju računovodstvene knjige </w:t>
      </w:r>
      <w:r w:rsidR="00900EE3" w:rsidRPr="00557EBE">
        <w:t>subjekta javnog sektora</w:t>
      </w:r>
      <w:r w:rsidR="005E53AE" w:rsidRPr="00557EBE">
        <w:t xml:space="preserve"> nastalog</w:t>
      </w:r>
      <w:r w:rsidRPr="00557EBE">
        <w:t xml:space="preserve"> spajanjem.</w:t>
      </w:r>
    </w:p>
    <w:p w:rsidR="00071141" w:rsidRPr="00557EBE" w:rsidRDefault="00071141" w:rsidP="00557EBE">
      <w:pPr>
        <w:pStyle w:val="NormalWeb"/>
        <w:tabs>
          <w:tab w:val="left" w:pos="1701"/>
        </w:tabs>
        <w:spacing w:before="0" w:beforeAutospacing="0" w:after="0" w:afterAutospacing="0"/>
        <w:jc w:val="both"/>
      </w:pPr>
    </w:p>
    <w:p w:rsidR="00B61A2B" w:rsidRPr="00557EBE" w:rsidRDefault="00B61A2B" w:rsidP="00557EBE">
      <w:pPr>
        <w:pStyle w:val="NormalWeb"/>
        <w:tabs>
          <w:tab w:val="left" w:pos="1701"/>
        </w:tabs>
        <w:spacing w:before="0" w:beforeAutospacing="0" w:after="0" w:afterAutospacing="0"/>
        <w:jc w:val="both"/>
      </w:pPr>
      <w:r w:rsidRPr="00557EBE">
        <w:t xml:space="preserve">Kod statusne promjene </w:t>
      </w:r>
      <w:r w:rsidR="005E53AE" w:rsidRPr="00557EBE">
        <w:t>iz tačke 2 stav 1 ovog člana,</w:t>
      </w:r>
      <w:r w:rsidRPr="00557EBE">
        <w:t xml:space="preserve"> </w:t>
      </w:r>
      <w:r w:rsidR="00900EE3" w:rsidRPr="00557EBE">
        <w:t>subjekt javnog sektora</w:t>
      </w:r>
      <w:r w:rsidRPr="00557EBE">
        <w:t xml:space="preserve"> koj</w:t>
      </w:r>
      <w:r w:rsidR="00C05C1B" w:rsidRPr="00557EBE">
        <w:t>i</w:t>
      </w:r>
      <w:r w:rsidR="005E53AE" w:rsidRPr="00557EBE">
        <w:t xml:space="preserve"> se pripaja postojećem </w:t>
      </w:r>
      <w:r w:rsidR="00900EE3" w:rsidRPr="00557EBE">
        <w:t>subjektu javnog sektora</w:t>
      </w:r>
      <w:r w:rsidRPr="00557EBE">
        <w:t xml:space="preserve"> sastavlja </w:t>
      </w:r>
      <w:r w:rsidR="007869BC" w:rsidRPr="00557EBE">
        <w:t>finans</w:t>
      </w:r>
      <w:r w:rsidRPr="00557EBE">
        <w:t xml:space="preserve">ijske izvještaje </w:t>
      </w:r>
      <w:r w:rsidR="00C05C1B" w:rsidRPr="00557EBE">
        <w:t>na</w:t>
      </w:r>
      <w:r w:rsidRPr="00557EBE">
        <w:t xml:space="preserve"> datum koji prethod</w:t>
      </w:r>
      <w:r w:rsidR="005E53AE" w:rsidRPr="00557EBE">
        <w:t xml:space="preserve">i datumu pripajanja. Postojeći </w:t>
      </w:r>
      <w:r w:rsidR="00900EE3" w:rsidRPr="00557EBE">
        <w:t>subjekt javnog sektora</w:t>
      </w:r>
      <w:r w:rsidRPr="00557EBE">
        <w:t xml:space="preserve"> konsolid</w:t>
      </w:r>
      <w:r w:rsidR="00C05C1B" w:rsidRPr="00557EBE">
        <w:t>uje</w:t>
      </w:r>
      <w:r w:rsidRPr="00557EBE">
        <w:t xml:space="preserve"> izvještaje pripojenih </w:t>
      </w:r>
      <w:r w:rsidR="00900EE3" w:rsidRPr="00557EBE">
        <w:t>subjekata javnog sektora</w:t>
      </w:r>
      <w:r w:rsidRPr="00557EBE">
        <w:t xml:space="preserve"> i evidentira promjene u svojim </w:t>
      </w:r>
      <w:r w:rsidR="005E53AE" w:rsidRPr="00557EBE">
        <w:t>poslovnim</w:t>
      </w:r>
      <w:r w:rsidRPr="00557EBE">
        <w:t xml:space="preserve"> knjigama.</w:t>
      </w:r>
    </w:p>
    <w:p w:rsidR="00071141" w:rsidRPr="00557EBE" w:rsidRDefault="00071141" w:rsidP="00557EBE">
      <w:pPr>
        <w:pStyle w:val="NormalWeb"/>
        <w:tabs>
          <w:tab w:val="left" w:pos="1701"/>
        </w:tabs>
        <w:spacing w:before="0" w:beforeAutospacing="0" w:after="0" w:afterAutospacing="0"/>
        <w:jc w:val="both"/>
      </w:pPr>
    </w:p>
    <w:p w:rsidR="00B61A2B" w:rsidRPr="00557EBE" w:rsidRDefault="00B61A2B" w:rsidP="00557EBE">
      <w:pPr>
        <w:pStyle w:val="NormalWeb"/>
        <w:tabs>
          <w:tab w:val="left" w:pos="1701"/>
        </w:tabs>
        <w:spacing w:before="0" w:beforeAutospacing="0" w:after="0" w:afterAutospacing="0"/>
        <w:jc w:val="both"/>
      </w:pPr>
      <w:r w:rsidRPr="00557EBE">
        <w:t xml:space="preserve">Kod statusne promjene </w:t>
      </w:r>
      <w:r w:rsidR="005E53AE" w:rsidRPr="00557EBE">
        <w:t>iz tačke 3 stav 1 ovog člana</w:t>
      </w:r>
      <w:r w:rsidRPr="00557EBE">
        <w:t xml:space="preserve">, </w:t>
      </w:r>
      <w:r w:rsidR="0026703E" w:rsidRPr="00557EBE">
        <w:t>subjekt  javnog sektora</w:t>
      </w:r>
      <w:r w:rsidR="00071141" w:rsidRPr="00557EBE">
        <w:t xml:space="preserve"> koji</w:t>
      </w:r>
      <w:r w:rsidRPr="00557EBE">
        <w:t xml:space="preserve"> se dijeli sast</w:t>
      </w:r>
      <w:r w:rsidR="00071141" w:rsidRPr="00557EBE">
        <w:t xml:space="preserve">avlja </w:t>
      </w:r>
      <w:r w:rsidR="007869BC" w:rsidRPr="00557EBE">
        <w:t>finans</w:t>
      </w:r>
      <w:r w:rsidR="00071141" w:rsidRPr="00557EBE">
        <w:t xml:space="preserve">ijske izvještaje </w:t>
      </w:r>
      <w:r w:rsidRPr="00557EBE">
        <w:t>na dan podjele, a novonasta</w:t>
      </w:r>
      <w:r w:rsidR="005E53AE" w:rsidRPr="00557EBE">
        <w:t xml:space="preserve">li </w:t>
      </w:r>
      <w:r w:rsidR="0026703E" w:rsidRPr="00557EBE">
        <w:t>subjekti javnog interesa</w:t>
      </w:r>
      <w:r w:rsidRPr="00557EBE">
        <w:t xml:space="preserve"> otvaraju nove</w:t>
      </w:r>
      <w:r w:rsidR="005E53AE" w:rsidRPr="00557EBE">
        <w:t xml:space="preserve"> poslovne</w:t>
      </w:r>
      <w:r w:rsidRPr="00557EBE">
        <w:t xml:space="preserve"> knjige sa stanjima </w:t>
      </w:r>
      <w:r w:rsidR="005E53AE" w:rsidRPr="00557EBE">
        <w:t>koja zavise</w:t>
      </w:r>
      <w:r w:rsidRPr="00557EBE">
        <w:t xml:space="preserve"> o</w:t>
      </w:r>
      <w:r w:rsidR="00C05C1B" w:rsidRPr="00557EBE">
        <w:t>d</w:t>
      </w:r>
      <w:r w:rsidRPr="00557EBE">
        <w:t xml:space="preserve"> međusobno izvršen</w:t>
      </w:r>
      <w:r w:rsidR="00C05C1B" w:rsidRPr="00557EBE">
        <w:t>e</w:t>
      </w:r>
      <w:r w:rsidRPr="00557EBE">
        <w:t xml:space="preserve"> podjel</w:t>
      </w:r>
      <w:r w:rsidR="00C05C1B" w:rsidRPr="00557EBE">
        <w:t>e</w:t>
      </w:r>
      <w:r w:rsidRPr="00557EBE">
        <w:t xml:space="preserve"> imovine i ob</w:t>
      </w:r>
      <w:r w:rsidR="00C05C1B" w:rsidRPr="00557EBE">
        <w:t>a</w:t>
      </w:r>
      <w:r w:rsidRPr="00557EBE">
        <w:t>veza.</w:t>
      </w:r>
    </w:p>
    <w:p w:rsidR="00071141" w:rsidRPr="00557EBE" w:rsidRDefault="00071141" w:rsidP="00557EBE">
      <w:pPr>
        <w:pStyle w:val="NormalWeb"/>
        <w:tabs>
          <w:tab w:val="left" w:pos="1701"/>
        </w:tabs>
        <w:spacing w:before="0" w:beforeAutospacing="0" w:after="0" w:afterAutospacing="0"/>
        <w:jc w:val="both"/>
      </w:pPr>
    </w:p>
    <w:p w:rsidR="00B61A2B" w:rsidRPr="00557EBE" w:rsidRDefault="00B61A2B" w:rsidP="00557EBE">
      <w:pPr>
        <w:pStyle w:val="NormalWeb"/>
        <w:tabs>
          <w:tab w:val="left" w:pos="1701"/>
        </w:tabs>
        <w:spacing w:before="0" w:beforeAutospacing="0" w:after="0" w:afterAutospacing="0"/>
        <w:jc w:val="both"/>
      </w:pPr>
      <w:r w:rsidRPr="00557EBE">
        <w:t>Finan</w:t>
      </w:r>
      <w:r w:rsidR="00071141" w:rsidRPr="00557EBE">
        <w:t>s</w:t>
      </w:r>
      <w:r w:rsidRPr="00557EBE">
        <w:t xml:space="preserve">ijske izvještaje, koji su sastavljeni za </w:t>
      </w:r>
      <w:r w:rsidR="00C05C1B" w:rsidRPr="00557EBE">
        <w:t>period</w:t>
      </w:r>
      <w:r w:rsidRPr="00557EBE">
        <w:t xml:space="preserve"> prije statusnih promjena, potpisuje osoba koja je bila odgovorna za poslovanje u </w:t>
      </w:r>
      <w:r w:rsidR="00C05C1B" w:rsidRPr="00557EBE">
        <w:t>periodu</w:t>
      </w:r>
      <w:r w:rsidRPr="00557EBE">
        <w:t xml:space="preserve"> na koji se izvještaji odnose.</w:t>
      </w:r>
    </w:p>
    <w:p w:rsidR="00B61A2B" w:rsidRPr="00557EBE" w:rsidRDefault="00B61A2B" w:rsidP="00557EBE">
      <w:pPr>
        <w:spacing w:after="0" w:line="240" w:lineRule="auto"/>
        <w:jc w:val="center"/>
        <w:rPr>
          <w:rFonts w:ascii="Times New Roman" w:hAnsi="Times New Roman" w:cs="Times New Roman"/>
          <w:sz w:val="24"/>
          <w:szCs w:val="24"/>
        </w:rPr>
      </w:pPr>
    </w:p>
    <w:p w:rsidR="00874548" w:rsidRPr="00D95153" w:rsidRDefault="00874548" w:rsidP="00557EBE">
      <w:pPr>
        <w:spacing w:after="0" w:line="240" w:lineRule="auto"/>
        <w:jc w:val="center"/>
        <w:rPr>
          <w:rFonts w:ascii="Times New Roman" w:hAnsi="Times New Roman" w:cs="Times New Roman"/>
          <w:b/>
          <w:sz w:val="24"/>
          <w:szCs w:val="24"/>
        </w:rPr>
      </w:pPr>
      <w:r w:rsidRPr="00D95153">
        <w:rPr>
          <w:rFonts w:ascii="Times New Roman" w:hAnsi="Times New Roman" w:cs="Times New Roman"/>
          <w:b/>
          <w:sz w:val="24"/>
          <w:szCs w:val="24"/>
        </w:rPr>
        <w:t xml:space="preserve">Prestanak rada </w:t>
      </w:r>
      <w:r w:rsidR="00FE1AD8" w:rsidRPr="00D95153">
        <w:rPr>
          <w:rFonts w:ascii="Times New Roman" w:hAnsi="Times New Roman" w:cs="Times New Roman"/>
          <w:b/>
          <w:sz w:val="24"/>
          <w:szCs w:val="24"/>
        </w:rPr>
        <w:t>subjekta</w:t>
      </w:r>
    </w:p>
    <w:p w:rsidR="00D95153" w:rsidRPr="00557EBE" w:rsidRDefault="00D95153" w:rsidP="00557EBE">
      <w:pPr>
        <w:spacing w:after="0" w:line="240" w:lineRule="auto"/>
        <w:jc w:val="center"/>
        <w:rPr>
          <w:rFonts w:ascii="Times New Roman" w:hAnsi="Times New Roman" w:cs="Times New Roman"/>
          <w:b/>
          <w:i/>
          <w:sz w:val="24"/>
          <w:szCs w:val="24"/>
        </w:rPr>
      </w:pPr>
    </w:p>
    <w:p w:rsidR="00874548" w:rsidRPr="00D95153" w:rsidRDefault="00874548" w:rsidP="00557EBE">
      <w:pPr>
        <w:spacing w:after="0" w:line="240" w:lineRule="auto"/>
        <w:jc w:val="center"/>
        <w:rPr>
          <w:rFonts w:ascii="Times New Roman" w:hAnsi="Times New Roman" w:cs="Times New Roman"/>
          <w:b/>
          <w:sz w:val="24"/>
          <w:szCs w:val="24"/>
        </w:rPr>
      </w:pPr>
      <w:r w:rsidRPr="00D95153">
        <w:rPr>
          <w:rFonts w:ascii="Times New Roman" w:hAnsi="Times New Roman" w:cs="Times New Roman"/>
          <w:b/>
          <w:sz w:val="24"/>
          <w:szCs w:val="24"/>
        </w:rPr>
        <w:t xml:space="preserve">Član </w:t>
      </w:r>
      <w:r w:rsidR="002C340B" w:rsidRPr="00D95153">
        <w:rPr>
          <w:rFonts w:ascii="Times New Roman" w:hAnsi="Times New Roman" w:cs="Times New Roman"/>
          <w:b/>
          <w:sz w:val="24"/>
          <w:szCs w:val="24"/>
        </w:rPr>
        <w:t>3</w:t>
      </w:r>
      <w:r w:rsidR="00C8769F" w:rsidRPr="00D95153">
        <w:rPr>
          <w:rFonts w:ascii="Times New Roman" w:hAnsi="Times New Roman" w:cs="Times New Roman"/>
          <w:b/>
          <w:sz w:val="24"/>
          <w:szCs w:val="24"/>
        </w:rPr>
        <w:t>4</w:t>
      </w:r>
    </w:p>
    <w:p w:rsidR="00D95153" w:rsidRPr="00557EBE" w:rsidRDefault="00D95153" w:rsidP="00557EBE">
      <w:pPr>
        <w:spacing w:after="0" w:line="240" w:lineRule="auto"/>
        <w:jc w:val="center"/>
        <w:rPr>
          <w:rFonts w:ascii="Times New Roman" w:hAnsi="Times New Roman" w:cs="Times New Roman"/>
          <w:sz w:val="24"/>
          <w:szCs w:val="24"/>
        </w:rPr>
      </w:pPr>
    </w:p>
    <w:p w:rsidR="00874548" w:rsidRDefault="00874548" w:rsidP="00557EBE">
      <w:pPr>
        <w:spacing w:after="0" w:line="240" w:lineRule="auto"/>
        <w:jc w:val="both"/>
        <w:rPr>
          <w:rFonts w:ascii="Times New Roman" w:hAnsi="Times New Roman" w:cs="Times New Roman"/>
          <w:sz w:val="24"/>
          <w:szCs w:val="24"/>
        </w:rPr>
      </w:pPr>
      <w:r w:rsidRPr="00557EBE">
        <w:rPr>
          <w:rFonts w:ascii="Times New Roman" w:hAnsi="Times New Roman" w:cs="Times New Roman"/>
          <w:sz w:val="24"/>
          <w:szCs w:val="24"/>
        </w:rPr>
        <w:t>U slučaju kada</w:t>
      </w:r>
      <w:r w:rsidR="008124EA" w:rsidRPr="00557EBE">
        <w:rPr>
          <w:rFonts w:ascii="Times New Roman" w:hAnsi="Times New Roman" w:cs="Times New Roman"/>
          <w:sz w:val="24"/>
          <w:szCs w:val="24"/>
        </w:rPr>
        <w:t xml:space="preserve"> subjekt javnog sektora </w:t>
      </w:r>
      <w:r w:rsidRPr="00557EBE">
        <w:rPr>
          <w:rFonts w:ascii="Times New Roman" w:hAnsi="Times New Roman" w:cs="Times New Roman"/>
          <w:sz w:val="24"/>
          <w:szCs w:val="24"/>
        </w:rPr>
        <w:t xml:space="preserve">prestaje sa radom dužan je </w:t>
      </w:r>
      <w:r w:rsidR="008124EA" w:rsidRPr="00557EBE">
        <w:rPr>
          <w:rFonts w:ascii="Times New Roman" w:hAnsi="Times New Roman" w:cs="Times New Roman"/>
          <w:sz w:val="24"/>
          <w:szCs w:val="24"/>
        </w:rPr>
        <w:t xml:space="preserve">da </w:t>
      </w:r>
      <w:r w:rsidRPr="00557EBE">
        <w:rPr>
          <w:rFonts w:ascii="Times New Roman" w:hAnsi="Times New Roman" w:cs="Times New Roman"/>
          <w:sz w:val="24"/>
          <w:szCs w:val="24"/>
        </w:rPr>
        <w:t xml:space="preserve">sastavi finansijske izvještaje na datum koji prethodi datumu prestanka sa radom i </w:t>
      </w:r>
      <w:r w:rsidR="008124EA" w:rsidRPr="00557EBE">
        <w:rPr>
          <w:rFonts w:ascii="Times New Roman" w:hAnsi="Times New Roman" w:cs="Times New Roman"/>
          <w:sz w:val="24"/>
          <w:szCs w:val="24"/>
        </w:rPr>
        <w:t xml:space="preserve">da ih </w:t>
      </w:r>
      <w:r w:rsidRPr="00557EBE">
        <w:rPr>
          <w:rFonts w:ascii="Times New Roman" w:hAnsi="Times New Roman" w:cs="Times New Roman"/>
          <w:sz w:val="24"/>
          <w:szCs w:val="24"/>
        </w:rPr>
        <w:t>dostavi</w:t>
      </w:r>
      <w:r w:rsidR="008124EA" w:rsidRPr="00557EBE">
        <w:rPr>
          <w:rFonts w:ascii="Times New Roman" w:hAnsi="Times New Roman" w:cs="Times New Roman"/>
          <w:sz w:val="24"/>
          <w:szCs w:val="24"/>
        </w:rPr>
        <w:t xml:space="preserve"> u s</w:t>
      </w:r>
      <w:r w:rsidR="00D354CC" w:rsidRPr="00557EBE">
        <w:rPr>
          <w:rFonts w:ascii="Times New Roman" w:hAnsi="Times New Roman" w:cs="Times New Roman"/>
          <w:sz w:val="24"/>
          <w:szCs w:val="24"/>
        </w:rPr>
        <w:t>kladu sa pravilnikom iz člana 32</w:t>
      </w:r>
      <w:r w:rsidR="008124EA" w:rsidRPr="00557EBE">
        <w:rPr>
          <w:rFonts w:ascii="Times New Roman" w:hAnsi="Times New Roman" w:cs="Times New Roman"/>
          <w:sz w:val="24"/>
          <w:szCs w:val="24"/>
        </w:rPr>
        <w:t xml:space="preserve">, </w:t>
      </w:r>
      <w:r w:rsidRPr="00557EBE">
        <w:rPr>
          <w:rFonts w:ascii="Times New Roman" w:hAnsi="Times New Roman" w:cs="Times New Roman"/>
          <w:sz w:val="24"/>
          <w:szCs w:val="24"/>
        </w:rPr>
        <w:t>naj</w:t>
      </w:r>
      <w:r w:rsidR="0000246F" w:rsidRPr="00557EBE">
        <w:rPr>
          <w:rFonts w:ascii="Times New Roman" w:hAnsi="Times New Roman" w:cs="Times New Roman"/>
          <w:sz w:val="24"/>
          <w:szCs w:val="24"/>
        </w:rPr>
        <w:t>ka</w:t>
      </w:r>
      <w:r w:rsidRPr="00557EBE">
        <w:rPr>
          <w:rFonts w:ascii="Times New Roman" w:hAnsi="Times New Roman" w:cs="Times New Roman"/>
          <w:sz w:val="24"/>
          <w:szCs w:val="24"/>
        </w:rPr>
        <w:t>snije u roku od 60 dana od dana prestanka sa radom.</w:t>
      </w:r>
    </w:p>
    <w:p w:rsidR="00D95153" w:rsidRPr="00557EBE" w:rsidRDefault="00D95153" w:rsidP="00557EBE">
      <w:pPr>
        <w:spacing w:after="0" w:line="240" w:lineRule="auto"/>
        <w:jc w:val="both"/>
        <w:rPr>
          <w:rFonts w:ascii="Times New Roman" w:hAnsi="Times New Roman" w:cs="Times New Roman"/>
          <w:sz w:val="24"/>
          <w:szCs w:val="24"/>
        </w:rPr>
      </w:pPr>
    </w:p>
    <w:p w:rsidR="00A811A9" w:rsidRPr="00D95153" w:rsidRDefault="00722948" w:rsidP="00557EBE">
      <w:pPr>
        <w:spacing w:after="0" w:line="240" w:lineRule="auto"/>
        <w:jc w:val="center"/>
        <w:rPr>
          <w:rFonts w:ascii="Times New Roman" w:hAnsi="Times New Roman" w:cs="Times New Roman"/>
          <w:b/>
          <w:sz w:val="24"/>
          <w:szCs w:val="24"/>
        </w:rPr>
      </w:pPr>
      <w:r w:rsidRPr="00D95153">
        <w:rPr>
          <w:rFonts w:ascii="Times New Roman" w:hAnsi="Times New Roman" w:cs="Times New Roman"/>
          <w:b/>
          <w:sz w:val="24"/>
          <w:szCs w:val="24"/>
        </w:rPr>
        <w:t>O</w:t>
      </w:r>
      <w:r w:rsidR="00A811A9" w:rsidRPr="00D95153">
        <w:rPr>
          <w:rFonts w:ascii="Times New Roman" w:hAnsi="Times New Roman" w:cs="Times New Roman"/>
          <w:b/>
          <w:sz w:val="24"/>
          <w:szCs w:val="24"/>
        </w:rPr>
        <w:t>bjav</w:t>
      </w:r>
      <w:r w:rsidRPr="00D95153">
        <w:rPr>
          <w:rFonts w:ascii="Times New Roman" w:hAnsi="Times New Roman" w:cs="Times New Roman"/>
          <w:b/>
          <w:sz w:val="24"/>
          <w:szCs w:val="24"/>
        </w:rPr>
        <w:t>ljivanje</w:t>
      </w:r>
      <w:r w:rsidR="00A811A9" w:rsidRPr="00D95153">
        <w:rPr>
          <w:rFonts w:ascii="Times New Roman" w:hAnsi="Times New Roman" w:cs="Times New Roman"/>
          <w:b/>
          <w:sz w:val="24"/>
          <w:szCs w:val="24"/>
        </w:rPr>
        <w:t xml:space="preserve"> finansijskih izvještaja</w:t>
      </w:r>
    </w:p>
    <w:p w:rsidR="00D95153" w:rsidRPr="00557EBE" w:rsidRDefault="00D95153" w:rsidP="00557EBE">
      <w:pPr>
        <w:spacing w:after="0" w:line="240" w:lineRule="auto"/>
        <w:jc w:val="center"/>
        <w:rPr>
          <w:rFonts w:ascii="Times New Roman" w:hAnsi="Times New Roman" w:cs="Times New Roman"/>
          <w:b/>
          <w:i/>
          <w:sz w:val="24"/>
          <w:szCs w:val="24"/>
        </w:rPr>
      </w:pPr>
    </w:p>
    <w:p w:rsidR="0004272B" w:rsidRPr="00D95153" w:rsidRDefault="002E0698" w:rsidP="00557EBE">
      <w:pPr>
        <w:pStyle w:val="NormalWeb"/>
        <w:tabs>
          <w:tab w:val="left" w:pos="1701"/>
        </w:tabs>
        <w:spacing w:before="0" w:beforeAutospacing="0" w:after="0" w:afterAutospacing="0"/>
        <w:jc w:val="center"/>
        <w:rPr>
          <w:b/>
        </w:rPr>
      </w:pPr>
      <w:r w:rsidRPr="00D95153">
        <w:rPr>
          <w:b/>
        </w:rPr>
        <w:t xml:space="preserve">Član </w:t>
      </w:r>
      <w:r w:rsidR="002C340B" w:rsidRPr="00D95153">
        <w:rPr>
          <w:b/>
        </w:rPr>
        <w:t>3</w:t>
      </w:r>
      <w:r w:rsidR="00C8769F" w:rsidRPr="00D95153">
        <w:rPr>
          <w:b/>
        </w:rPr>
        <w:t>5</w:t>
      </w:r>
    </w:p>
    <w:p w:rsidR="00C8769F" w:rsidRPr="00557EBE" w:rsidRDefault="00C8769F" w:rsidP="00557EBE">
      <w:pPr>
        <w:pStyle w:val="NormalWeb"/>
        <w:tabs>
          <w:tab w:val="left" w:pos="1701"/>
        </w:tabs>
        <w:spacing w:before="0" w:beforeAutospacing="0" w:after="0" w:afterAutospacing="0"/>
        <w:jc w:val="center"/>
      </w:pPr>
    </w:p>
    <w:p w:rsidR="00C856C2" w:rsidRPr="00557EBE" w:rsidRDefault="008124EA" w:rsidP="00557EBE">
      <w:pPr>
        <w:pStyle w:val="t-9-8"/>
        <w:spacing w:before="0" w:beforeAutospacing="0" w:after="0" w:afterAutospacing="0"/>
        <w:jc w:val="both"/>
        <w:textAlignment w:val="baseline"/>
      </w:pPr>
      <w:r w:rsidRPr="00557EBE">
        <w:rPr>
          <w:color w:val="000000"/>
        </w:rPr>
        <w:t>Subjekti javnog sektora</w:t>
      </w:r>
      <w:r w:rsidR="00C856C2" w:rsidRPr="00557EBE">
        <w:rPr>
          <w:color w:val="000000"/>
        </w:rPr>
        <w:t xml:space="preserve"> objavljuju </w:t>
      </w:r>
      <w:r w:rsidR="007869BC" w:rsidRPr="00557EBE">
        <w:t>finans</w:t>
      </w:r>
      <w:r w:rsidR="00C856C2" w:rsidRPr="00557EBE">
        <w:t>ijske izvještaje na svojim internet stranicama najkasnije u roku od osam dana od dana</w:t>
      </w:r>
      <w:r w:rsidR="0000246F" w:rsidRPr="00557EBE">
        <w:t xml:space="preserve"> dostavljanja</w:t>
      </w:r>
      <w:r w:rsidR="00C856C2" w:rsidRPr="00557EBE">
        <w:t>.</w:t>
      </w:r>
    </w:p>
    <w:p w:rsidR="00C856C2" w:rsidRPr="00557EBE" w:rsidRDefault="008751B7" w:rsidP="00557EBE">
      <w:pPr>
        <w:pStyle w:val="t-9-8"/>
        <w:spacing w:before="0" w:beforeAutospacing="0" w:after="0" w:afterAutospacing="0"/>
        <w:jc w:val="both"/>
        <w:textAlignment w:val="baseline"/>
        <w:rPr>
          <w:color w:val="000000"/>
        </w:rPr>
      </w:pPr>
      <w:r w:rsidRPr="00557EBE">
        <w:rPr>
          <w:color w:val="000000"/>
        </w:rPr>
        <w:lastRenderedPageBreak/>
        <w:t xml:space="preserve">Subjekti </w:t>
      </w:r>
      <w:r w:rsidR="001D43BE" w:rsidRPr="00557EBE">
        <w:rPr>
          <w:color w:val="000000"/>
        </w:rPr>
        <w:t>javnog sektora</w:t>
      </w:r>
      <w:r w:rsidR="00A811A9" w:rsidRPr="00557EBE">
        <w:rPr>
          <w:color w:val="000000"/>
        </w:rPr>
        <w:t xml:space="preserve"> </w:t>
      </w:r>
      <w:r w:rsidR="00C856C2" w:rsidRPr="00557EBE">
        <w:rPr>
          <w:color w:val="000000"/>
        </w:rPr>
        <w:t xml:space="preserve">koji nemaju internet stranice objavljuju </w:t>
      </w:r>
      <w:r w:rsidR="007869BC" w:rsidRPr="00557EBE">
        <w:rPr>
          <w:color w:val="000000"/>
        </w:rPr>
        <w:t>finans</w:t>
      </w:r>
      <w:r w:rsidR="00C856C2" w:rsidRPr="00557EBE">
        <w:rPr>
          <w:color w:val="000000"/>
        </w:rPr>
        <w:t>ijske izvještaje na internet stranicama nadležne opštine, odnosno ministarstva.</w:t>
      </w:r>
    </w:p>
    <w:p w:rsidR="00184533" w:rsidRPr="00557EBE" w:rsidRDefault="00184533" w:rsidP="00557EBE">
      <w:pPr>
        <w:spacing w:after="0" w:line="240" w:lineRule="auto"/>
        <w:jc w:val="both"/>
        <w:rPr>
          <w:rFonts w:ascii="Times New Roman" w:hAnsi="Times New Roman" w:cs="Times New Roman"/>
          <w:sz w:val="24"/>
          <w:szCs w:val="24"/>
        </w:rPr>
      </w:pPr>
    </w:p>
    <w:p w:rsidR="008F7171" w:rsidRDefault="0000246F" w:rsidP="00557EBE">
      <w:pPr>
        <w:spacing w:after="0" w:line="240" w:lineRule="auto"/>
        <w:ind w:left="360"/>
        <w:jc w:val="center"/>
        <w:rPr>
          <w:rFonts w:ascii="Times New Roman" w:hAnsi="Times New Roman" w:cs="Times New Roman"/>
          <w:b/>
          <w:sz w:val="24"/>
          <w:szCs w:val="24"/>
        </w:rPr>
      </w:pPr>
      <w:r w:rsidRPr="00557EBE">
        <w:rPr>
          <w:rFonts w:ascii="Times New Roman" w:hAnsi="Times New Roman" w:cs="Times New Roman"/>
          <w:b/>
          <w:sz w:val="24"/>
          <w:szCs w:val="24"/>
        </w:rPr>
        <w:t xml:space="preserve">VII </w:t>
      </w:r>
      <w:r w:rsidR="00E95A8D" w:rsidRPr="00557EBE">
        <w:rPr>
          <w:rFonts w:ascii="Times New Roman" w:hAnsi="Times New Roman" w:cs="Times New Roman"/>
          <w:b/>
          <w:sz w:val="24"/>
          <w:szCs w:val="24"/>
        </w:rPr>
        <w:t xml:space="preserve">ZVANJA I </w:t>
      </w:r>
      <w:r w:rsidR="008F7171" w:rsidRPr="00557EBE">
        <w:rPr>
          <w:rFonts w:ascii="Times New Roman" w:hAnsi="Times New Roman" w:cs="Times New Roman"/>
          <w:b/>
          <w:sz w:val="24"/>
          <w:szCs w:val="24"/>
        </w:rPr>
        <w:t>OBUK</w:t>
      </w:r>
      <w:r w:rsidR="00E95A8D" w:rsidRPr="00557EBE">
        <w:rPr>
          <w:rFonts w:ascii="Times New Roman" w:hAnsi="Times New Roman" w:cs="Times New Roman"/>
          <w:b/>
          <w:sz w:val="24"/>
          <w:szCs w:val="24"/>
        </w:rPr>
        <w:t>A</w:t>
      </w:r>
      <w:r w:rsidR="008F7171" w:rsidRPr="00557EBE">
        <w:rPr>
          <w:rFonts w:ascii="Times New Roman" w:hAnsi="Times New Roman" w:cs="Times New Roman"/>
          <w:b/>
          <w:sz w:val="24"/>
          <w:szCs w:val="24"/>
        </w:rPr>
        <w:t xml:space="preserve"> RAČUNOVOĐ</w:t>
      </w:r>
      <w:r w:rsidR="00E95A8D" w:rsidRPr="00557EBE">
        <w:rPr>
          <w:rFonts w:ascii="Times New Roman" w:hAnsi="Times New Roman" w:cs="Times New Roman"/>
          <w:b/>
          <w:sz w:val="24"/>
          <w:szCs w:val="24"/>
        </w:rPr>
        <w:t>A</w:t>
      </w:r>
      <w:r w:rsidR="008F7171" w:rsidRPr="00557EBE">
        <w:rPr>
          <w:rFonts w:ascii="Times New Roman" w:hAnsi="Times New Roman" w:cs="Times New Roman"/>
          <w:b/>
          <w:sz w:val="24"/>
          <w:szCs w:val="24"/>
        </w:rPr>
        <w:t xml:space="preserve"> U JAVNOM SEKTORU</w:t>
      </w:r>
    </w:p>
    <w:p w:rsidR="00D95153" w:rsidRPr="00557EBE" w:rsidRDefault="00D95153" w:rsidP="00557EBE">
      <w:pPr>
        <w:spacing w:after="0" w:line="240" w:lineRule="auto"/>
        <w:ind w:left="360"/>
        <w:jc w:val="center"/>
        <w:rPr>
          <w:rFonts w:ascii="Times New Roman" w:hAnsi="Times New Roman" w:cs="Times New Roman"/>
          <w:b/>
          <w:sz w:val="24"/>
          <w:szCs w:val="24"/>
        </w:rPr>
      </w:pPr>
    </w:p>
    <w:p w:rsidR="0000246F" w:rsidRPr="00D95153" w:rsidRDefault="00E95A8D" w:rsidP="00557EBE">
      <w:pPr>
        <w:spacing w:after="0" w:line="240" w:lineRule="auto"/>
        <w:ind w:left="360"/>
        <w:jc w:val="center"/>
        <w:rPr>
          <w:rFonts w:ascii="Times New Roman" w:hAnsi="Times New Roman" w:cs="Times New Roman"/>
          <w:b/>
          <w:sz w:val="24"/>
          <w:szCs w:val="24"/>
        </w:rPr>
      </w:pPr>
      <w:r w:rsidRPr="00D95153">
        <w:rPr>
          <w:rFonts w:ascii="Times New Roman" w:hAnsi="Times New Roman" w:cs="Times New Roman"/>
          <w:b/>
          <w:sz w:val="24"/>
          <w:szCs w:val="24"/>
        </w:rPr>
        <w:t xml:space="preserve">Zvanja </w:t>
      </w:r>
      <w:r w:rsidR="0000246F" w:rsidRPr="00D95153">
        <w:rPr>
          <w:rFonts w:ascii="Times New Roman" w:hAnsi="Times New Roman" w:cs="Times New Roman"/>
          <w:b/>
          <w:sz w:val="24"/>
          <w:szCs w:val="24"/>
        </w:rPr>
        <w:t>računovođa u javnom sektoru</w:t>
      </w:r>
    </w:p>
    <w:p w:rsidR="00D95153" w:rsidRPr="00557EBE" w:rsidRDefault="00D95153" w:rsidP="00557EBE">
      <w:pPr>
        <w:spacing w:after="0" w:line="240" w:lineRule="auto"/>
        <w:ind w:left="360"/>
        <w:jc w:val="center"/>
        <w:rPr>
          <w:rFonts w:ascii="Times New Roman" w:hAnsi="Times New Roman" w:cs="Times New Roman"/>
          <w:b/>
          <w:i/>
          <w:sz w:val="24"/>
          <w:szCs w:val="24"/>
        </w:rPr>
      </w:pPr>
    </w:p>
    <w:p w:rsidR="00E95A8D" w:rsidRDefault="00E95A8D" w:rsidP="00557EBE">
      <w:pPr>
        <w:spacing w:after="0" w:line="240" w:lineRule="auto"/>
        <w:ind w:left="360"/>
        <w:jc w:val="center"/>
        <w:rPr>
          <w:rFonts w:ascii="Times New Roman" w:hAnsi="Times New Roman" w:cs="Times New Roman"/>
          <w:b/>
          <w:sz w:val="24"/>
          <w:szCs w:val="24"/>
        </w:rPr>
      </w:pPr>
      <w:r w:rsidRPr="00D95153">
        <w:rPr>
          <w:rFonts w:ascii="Times New Roman" w:hAnsi="Times New Roman" w:cs="Times New Roman"/>
          <w:b/>
          <w:sz w:val="24"/>
          <w:szCs w:val="24"/>
        </w:rPr>
        <w:t>Član 36</w:t>
      </w:r>
    </w:p>
    <w:p w:rsidR="00D95153" w:rsidRPr="00D95153" w:rsidRDefault="00D95153" w:rsidP="00557EBE">
      <w:pPr>
        <w:spacing w:after="0" w:line="240" w:lineRule="auto"/>
        <w:ind w:left="360"/>
        <w:jc w:val="center"/>
        <w:rPr>
          <w:rFonts w:ascii="Times New Roman" w:hAnsi="Times New Roman" w:cs="Times New Roman"/>
          <w:b/>
          <w:sz w:val="24"/>
          <w:szCs w:val="24"/>
        </w:rPr>
      </w:pPr>
    </w:p>
    <w:p w:rsidR="00E95A8D" w:rsidRPr="00557EBE" w:rsidRDefault="00E95A8D" w:rsidP="00557EBE">
      <w:pPr>
        <w:spacing w:after="0" w:line="240" w:lineRule="auto"/>
        <w:ind w:left="360"/>
        <w:jc w:val="both"/>
        <w:rPr>
          <w:rFonts w:ascii="Times New Roman" w:hAnsi="Times New Roman" w:cs="Times New Roman"/>
          <w:sz w:val="24"/>
          <w:szCs w:val="24"/>
        </w:rPr>
      </w:pPr>
      <w:r w:rsidRPr="00557EBE">
        <w:rPr>
          <w:rFonts w:ascii="Times New Roman" w:hAnsi="Times New Roman" w:cs="Times New Roman"/>
          <w:sz w:val="24"/>
          <w:szCs w:val="24"/>
        </w:rPr>
        <w:t xml:space="preserve">Poslove računovodstva u javnom sektoru obavljaju </w:t>
      </w:r>
      <w:r w:rsidR="00915E26" w:rsidRPr="00557EBE">
        <w:rPr>
          <w:rFonts w:ascii="Times New Roman" w:hAnsi="Times New Roman" w:cs="Times New Roman"/>
          <w:sz w:val="24"/>
          <w:szCs w:val="24"/>
        </w:rPr>
        <w:t>službenici</w:t>
      </w:r>
      <w:r w:rsidRPr="00557EBE">
        <w:rPr>
          <w:rFonts w:ascii="Times New Roman" w:hAnsi="Times New Roman" w:cs="Times New Roman"/>
          <w:sz w:val="24"/>
          <w:szCs w:val="24"/>
        </w:rPr>
        <w:t xml:space="preserve"> u sledećim zvanjima:</w:t>
      </w:r>
    </w:p>
    <w:p w:rsidR="00E95A8D" w:rsidRPr="00557EBE" w:rsidRDefault="00E95A8D" w:rsidP="00557EBE">
      <w:pPr>
        <w:pStyle w:val="ListParagraph"/>
        <w:numPr>
          <w:ilvl w:val="0"/>
          <w:numId w:val="13"/>
        </w:numPr>
        <w:spacing w:after="0" w:line="240" w:lineRule="auto"/>
        <w:jc w:val="both"/>
        <w:rPr>
          <w:rFonts w:ascii="Times New Roman" w:hAnsi="Times New Roman" w:cs="Times New Roman"/>
          <w:sz w:val="24"/>
          <w:szCs w:val="24"/>
        </w:rPr>
      </w:pPr>
      <w:r w:rsidRPr="00557EBE">
        <w:rPr>
          <w:rFonts w:ascii="Times New Roman" w:hAnsi="Times New Roman" w:cs="Times New Roman"/>
          <w:sz w:val="24"/>
          <w:szCs w:val="24"/>
        </w:rPr>
        <w:t>rukovodilac jedinice za računovodstvo</w:t>
      </w:r>
    </w:p>
    <w:p w:rsidR="00516403" w:rsidRPr="00557EBE" w:rsidRDefault="00D935B1" w:rsidP="00557EBE">
      <w:pPr>
        <w:pStyle w:val="ListParagraph"/>
        <w:numPr>
          <w:ilvl w:val="0"/>
          <w:numId w:val="13"/>
        </w:numPr>
        <w:spacing w:after="0" w:line="240" w:lineRule="auto"/>
        <w:jc w:val="both"/>
        <w:rPr>
          <w:rFonts w:ascii="Times New Roman" w:hAnsi="Times New Roman" w:cs="Times New Roman"/>
          <w:sz w:val="24"/>
          <w:szCs w:val="24"/>
        </w:rPr>
      </w:pPr>
      <w:r w:rsidRPr="00557EBE">
        <w:rPr>
          <w:rFonts w:ascii="Times New Roman" w:hAnsi="Times New Roman" w:cs="Times New Roman"/>
          <w:sz w:val="24"/>
          <w:szCs w:val="24"/>
        </w:rPr>
        <w:t xml:space="preserve">viši </w:t>
      </w:r>
      <w:r w:rsidR="00E95A8D" w:rsidRPr="00557EBE">
        <w:rPr>
          <w:rFonts w:ascii="Times New Roman" w:hAnsi="Times New Roman" w:cs="Times New Roman"/>
          <w:sz w:val="24"/>
          <w:szCs w:val="24"/>
        </w:rPr>
        <w:t xml:space="preserve">računovođa </w:t>
      </w:r>
    </w:p>
    <w:p w:rsidR="00935072" w:rsidRPr="00557EBE" w:rsidRDefault="00D935B1" w:rsidP="00557EBE">
      <w:pPr>
        <w:pStyle w:val="ListParagraph"/>
        <w:numPr>
          <w:ilvl w:val="0"/>
          <w:numId w:val="13"/>
        </w:numPr>
        <w:spacing w:after="0" w:line="240" w:lineRule="auto"/>
        <w:jc w:val="both"/>
        <w:rPr>
          <w:rFonts w:ascii="Times New Roman" w:hAnsi="Times New Roman" w:cs="Times New Roman"/>
          <w:sz w:val="24"/>
          <w:szCs w:val="24"/>
        </w:rPr>
      </w:pPr>
      <w:r w:rsidRPr="00557EBE">
        <w:rPr>
          <w:rFonts w:ascii="Times New Roman" w:hAnsi="Times New Roman" w:cs="Times New Roman"/>
          <w:sz w:val="24"/>
          <w:szCs w:val="24"/>
        </w:rPr>
        <w:t xml:space="preserve">stariji </w:t>
      </w:r>
      <w:r w:rsidR="00935072" w:rsidRPr="00557EBE">
        <w:rPr>
          <w:rFonts w:ascii="Times New Roman" w:hAnsi="Times New Roman" w:cs="Times New Roman"/>
          <w:sz w:val="24"/>
          <w:szCs w:val="24"/>
        </w:rPr>
        <w:t>računovođa</w:t>
      </w:r>
    </w:p>
    <w:p w:rsidR="00935072" w:rsidRPr="00557EBE" w:rsidRDefault="00935072" w:rsidP="00557EBE">
      <w:pPr>
        <w:pStyle w:val="ListParagraph"/>
        <w:numPr>
          <w:ilvl w:val="0"/>
          <w:numId w:val="13"/>
        </w:numPr>
        <w:spacing w:after="0" w:line="240" w:lineRule="auto"/>
        <w:jc w:val="both"/>
        <w:rPr>
          <w:rFonts w:ascii="Times New Roman" w:hAnsi="Times New Roman" w:cs="Times New Roman"/>
          <w:sz w:val="24"/>
          <w:szCs w:val="24"/>
        </w:rPr>
      </w:pPr>
      <w:r w:rsidRPr="00557EBE">
        <w:rPr>
          <w:rFonts w:ascii="Times New Roman" w:hAnsi="Times New Roman" w:cs="Times New Roman"/>
          <w:sz w:val="24"/>
          <w:szCs w:val="24"/>
        </w:rPr>
        <w:t>mlađi računovođa</w:t>
      </w:r>
    </w:p>
    <w:p w:rsidR="00516403" w:rsidRPr="00557EBE" w:rsidRDefault="00516403" w:rsidP="00557EBE">
      <w:pPr>
        <w:pStyle w:val="ListParagraph"/>
        <w:spacing w:after="0" w:line="240" w:lineRule="auto"/>
        <w:jc w:val="both"/>
        <w:rPr>
          <w:rFonts w:ascii="Times New Roman" w:hAnsi="Times New Roman" w:cs="Times New Roman"/>
          <w:sz w:val="24"/>
          <w:szCs w:val="24"/>
        </w:rPr>
      </w:pPr>
    </w:p>
    <w:p w:rsidR="00753AF7" w:rsidRPr="00557EBE" w:rsidRDefault="00753AF7" w:rsidP="00557EBE">
      <w:pPr>
        <w:pStyle w:val="ListParagraph"/>
        <w:spacing w:after="0" w:line="240" w:lineRule="auto"/>
        <w:ind w:left="360"/>
        <w:jc w:val="both"/>
        <w:rPr>
          <w:rFonts w:ascii="Times New Roman" w:hAnsi="Times New Roman" w:cs="Times New Roman"/>
          <w:sz w:val="24"/>
          <w:szCs w:val="24"/>
        </w:rPr>
      </w:pPr>
      <w:r w:rsidRPr="00557EBE">
        <w:rPr>
          <w:rFonts w:ascii="Times New Roman" w:hAnsi="Times New Roman" w:cs="Times New Roman"/>
          <w:sz w:val="24"/>
          <w:szCs w:val="24"/>
        </w:rPr>
        <w:t xml:space="preserve">Izuzetno od stava 1 ovog člana pomoćne </w:t>
      </w:r>
      <w:r w:rsidR="000A0FC3" w:rsidRPr="00557EBE">
        <w:rPr>
          <w:rFonts w:ascii="Times New Roman" w:hAnsi="Times New Roman" w:cs="Times New Roman"/>
          <w:sz w:val="24"/>
          <w:szCs w:val="24"/>
        </w:rPr>
        <w:t xml:space="preserve">računovodstvene </w:t>
      </w:r>
      <w:r w:rsidRPr="00557EBE">
        <w:rPr>
          <w:rFonts w:ascii="Times New Roman" w:hAnsi="Times New Roman" w:cs="Times New Roman"/>
          <w:sz w:val="24"/>
          <w:szCs w:val="24"/>
        </w:rPr>
        <w:t>poslove u javnom sektoru obavljaju ostali zaposleni u jedinici za računovodstvo.</w:t>
      </w:r>
    </w:p>
    <w:p w:rsidR="00E95A8D" w:rsidRPr="00557EBE" w:rsidRDefault="00E95A8D" w:rsidP="00557EBE">
      <w:pPr>
        <w:spacing w:after="0" w:line="240" w:lineRule="auto"/>
        <w:ind w:left="360"/>
        <w:jc w:val="center"/>
        <w:rPr>
          <w:rFonts w:ascii="Times New Roman" w:hAnsi="Times New Roman" w:cs="Times New Roman"/>
          <w:b/>
          <w:i/>
          <w:sz w:val="24"/>
          <w:szCs w:val="24"/>
        </w:rPr>
      </w:pPr>
    </w:p>
    <w:p w:rsidR="00DC14F5" w:rsidRDefault="00DC14F5" w:rsidP="00557EBE">
      <w:pPr>
        <w:spacing w:after="0" w:line="240" w:lineRule="auto"/>
        <w:jc w:val="center"/>
        <w:rPr>
          <w:rFonts w:ascii="Times New Roman" w:hAnsi="Times New Roman" w:cs="Times New Roman"/>
          <w:b/>
          <w:sz w:val="24"/>
          <w:szCs w:val="24"/>
        </w:rPr>
      </w:pPr>
      <w:r w:rsidRPr="00D95153">
        <w:rPr>
          <w:rFonts w:ascii="Times New Roman" w:hAnsi="Times New Roman" w:cs="Times New Roman"/>
          <w:b/>
          <w:sz w:val="24"/>
          <w:szCs w:val="24"/>
        </w:rPr>
        <w:t>Uslovi za obavljanje poslova</w:t>
      </w:r>
    </w:p>
    <w:p w:rsidR="00D95153" w:rsidRPr="00D95153" w:rsidRDefault="00D95153" w:rsidP="00557EBE">
      <w:pPr>
        <w:spacing w:after="0" w:line="240" w:lineRule="auto"/>
        <w:jc w:val="center"/>
        <w:rPr>
          <w:rFonts w:ascii="Times New Roman" w:hAnsi="Times New Roman" w:cs="Times New Roman"/>
          <w:b/>
          <w:sz w:val="24"/>
          <w:szCs w:val="24"/>
        </w:rPr>
      </w:pPr>
    </w:p>
    <w:p w:rsidR="00CB74B5" w:rsidRDefault="00CB74B5" w:rsidP="00557EBE">
      <w:pPr>
        <w:spacing w:after="0" w:line="240" w:lineRule="auto"/>
        <w:jc w:val="center"/>
        <w:rPr>
          <w:rFonts w:ascii="Times New Roman" w:hAnsi="Times New Roman" w:cs="Times New Roman"/>
          <w:b/>
          <w:sz w:val="24"/>
          <w:szCs w:val="24"/>
        </w:rPr>
      </w:pPr>
      <w:r w:rsidRPr="00D95153">
        <w:rPr>
          <w:rFonts w:ascii="Times New Roman" w:hAnsi="Times New Roman" w:cs="Times New Roman"/>
          <w:b/>
          <w:sz w:val="24"/>
          <w:szCs w:val="24"/>
        </w:rPr>
        <w:t xml:space="preserve">Član </w:t>
      </w:r>
      <w:r w:rsidR="004C5864" w:rsidRPr="00D95153">
        <w:rPr>
          <w:rFonts w:ascii="Times New Roman" w:hAnsi="Times New Roman" w:cs="Times New Roman"/>
          <w:b/>
          <w:sz w:val="24"/>
          <w:szCs w:val="24"/>
        </w:rPr>
        <w:t>3</w:t>
      </w:r>
      <w:r w:rsidR="00E95A8D" w:rsidRPr="00D95153">
        <w:rPr>
          <w:rFonts w:ascii="Times New Roman" w:hAnsi="Times New Roman" w:cs="Times New Roman"/>
          <w:b/>
          <w:sz w:val="24"/>
          <w:szCs w:val="24"/>
        </w:rPr>
        <w:t>7</w:t>
      </w:r>
    </w:p>
    <w:p w:rsidR="00D95153" w:rsidRPr="00D95153" w:rsidRDefault="00D95153" w:rsidP="00557EBE">
      <w:pPr>
        <w:spacing w:after="0" w:line="240" w:lineRule="auto"/>
        <w:jc w:val="center"/>
        <w:rPr>
          <w:rFonts w:ascii="Times New Roman" w:hAnsi="Times New Roman" w:cs="Times New Roman"/>
          <w:b/>
          <w:sz w:val="24"/>
          <w:szCs w:val="24"/>
        </w:rPr>
      </w:pPr>
    </w:p>
    <w:p w:rsidR="00FA5504" w:rsidRDefault="00FA5504" w:rsidP="00557EBE">
      <w:pPr>
        <w:spacing w:after="0" w:line="240" w:lineRule="auto"/>
        <w:jc w:val="both"/>
        <w:rPr>
          <w:rFonts w:ascii="Times New Roman" w:hAnsi="Times New Roman" w:cs="Times New Roman"/>
          <w:sz w:val="24"/>
          <w:szCs w:val="24"/>
          <w:lang w:val="en-GB"/>
        </w:rPr>
      </w:pPr>
      <w:r w:rsidRPr="00557EBE">
        <w:rPr>
          <w:rFonts w:ascii="Times New Roman" w:hAnsi="Times New Roman" w:cs="Times New Roman"/>
          <w:sz w:val="24"/>
          <w:szCs w:val="24"/>
        </w:rPr>
        <w:t xml:space="preserve">Rukovodilac jedinice za računovodstvo može biti lice koje, </w:t>
      </w:r>
      <w:r w:rsidRPr="00557EBE">
        <w:rPr>
          <w:rFonts w:ascii="Times New Roman" w:hAnsi="Times New Roman" w:cs="Times New Roman"/>
          <w:sz w:val="24"/>
          <w:szCs w:val="24"/>
          <w:lang w:val="en-GB"/>
        </w:rPr>
        <w:t>pored opštih uslova utvrđenih zakonom kojim se uređuju prava i obaveze državnih službenika i namještenika, ima: VII1 nivo kvalifikacije obrazovanja, pet godina radnog iskustva na poslovima u nivou te kvalifikacije obrazovanja od čega dvije godine na poslovima računovodstva i sertifikat računovođe u javnom sektoru.</w:t>
      </w:r>
    </w:p>
    <w:p w:rsidR="00D95153" w:rsidRPr="00557EBE" w:rsidRDefault="00D95153" w:rsidP="00557EBE">
      <w:pPr>
        <w:spacing w:after="0" w:line="240" w:lineRule="auto"/>
        <w:jc w:val="both"/>
        <w:rPr>
          <w:rFonts w:ascii="Times New Roman" w:hAnsi="Times New Roman" w:cs="Times New Roman"/>
          <w:sz w:val="24"/>
          <w:szCs w:val="24"/>
        </w:rPr>
      </w:pPr>
    </w:p>
    <w:p w:rsidR="00915E26" w:rsidRPr="00557EBE" w:rsidRDefault="00D935B1" w:rsidP="00557EBE">
      <w:pPr>
        <w:spacing w:after="0" w:line="240" w:lineRule="auto"/>
        <w:jc w:val="both"/>
        <w:rPr>
          <w:rFonts w:ascii="Times New Roman" w:hAnsi="Times New Roman" w:cs="Times New Roman"/>
          <w:sz w:val="24"/>
          <w:szCs w:val="24"/>
          <w:lang w:val="en-GB"/>
        </w:rPr>
      </w:pPr>
      <w:r w:rsidRPr="00557EBE">
        <w:rPr>
          <w:rFonts w:ascii="Times New Roman" w:hAnsi="Times New Roman" w:cs="Times New Roman"/>
          <w:sz w:val="24"/>
          <w:szCs w:val="24"/>
        </w:rPr>
        <w:t>Viši r</w:t>
      </w:r>
      <w:r w:rsidR="00FA5504" w:rsidRPr="00557EBE">
        <w:rPr>
          <w:rFonts w:ascii="Times New Roman" w:hAnsi="Times New Roman" w:cs="Times New Roman"/>
          <w:sz w:val="24"/>
          <w:szCs w:val="24"/>
        </w:rPr>
        <w:t xml:space="preserve">ačunovođa može biti lice koje, </w:t>
      </w:r>
      <w:r w:rsidR="00FA5504" w:rsidRPr="00557EBE">
        <w:rPr>
          <w:rFonts w:ascii="Times New Roman" w:hAnsi="Times New Roman" w:cs="Times New Roman"/>
          <w:sz w:val="24"/>
          <w:szCs w:val="24"/>
          <w:lang w:val="en-GB"/>
        </w:rPr>
        <w:t xml:space="preserve">pored opštih uslova utvrđenih zakonom kojim se uređuju prava i obaveze državnih službenika i namještenika, ima: VII1 nivo kvalifikacije obrazovanja, </w:t>
      </w:r>
      <w:r w:rsidRPr="00557EBE">
        <w:rPr>
          <w:rFonts w:ascii="Times New Roman" w:hAnsi="Times New Roman" w:cs="Times New Roman"/>
          <w:sz w:val="24"/>
          <w:szCs w:val="24"/>
          <w:lang w:val="en-GB"/>
        </w:rPr>
        <w:t>pet godina</w:t>
      </w:r>
      <w:r w:rsidR="00FA5504" w:rsidRPr="00557EBE">
        <w:rPr>
          <w:rFonts w:ascii="Times New Roman" w:hAnsi="Times New Roman" w:cs="Times New Roman"/>
          <w:sz w:val="24"/>
          <w:szCs w:val="24"/>
          <w:lang w:val="en-GB"/>
        </w:rPr>
        <w:t xml:space="preserve"> radnog iskustva na poslovima u nivou te kvalifikacije obrazovanja od čega </w:t>
      </w:r>
      <w:r w:rsidR="004D67DE" w:rsidRPr="00557EBE">
        <w:rPr>
          <w:rFonts w:ascii="Times New Roman" w:hAnsi="Times New Roman" w:cs="Times New Roman"/>
          <w:sz w:val="24"/>
          <w:szCs w:val="24"/>
          <w:lang w:val="en-GB"/>
        </w:rPr>
        <w:t>jednu godinu</w:t>
      </w:r>
      <w:r w:rsidR="00FA5504" w:rsidRPr="00557EBE">
        <w:rPr>
          <w:rFonts w:ascii="Times New Roman" w:hAnsi="Times New Roman" w:cs="Times New Roman"/>
          <w:sz w:val="24"/>
          <w:szCs w:val="24"/>
          <w:lang w:val="en-GB"/>
        </w:rPr>
        <w:t xml:space="preserve"> na poslovima računovodstva i sertifikat računovođe u javnom sektoru.</w:t>
      </w:r>
      <w:r w:rsidR="00915E26" w:rsidRPr="00557EBE">
        <w:rPr>
          <w:rFonts w:ascii="Times New Roman" w:hAnsi="Times New Roman" w:cs="Times New Roman"/>
          <w:sz w:val="24"/>
          <w:szCs w:val="24"/>
          <w:lang w:val="en-GB"/>
        </w:rPr>
        <w:t xml:space="preserve"> </w:t>
      </w:r>
    </w:p>
    <w:p w:rsidR="004D67DE" w:rsidRDefault="004D67DE" w:rsidP="00557EBE">
      <w:pPr>
        <w:spacing w:after="0" w:line="240" w:lineRule="auto"/>
        <w:jc w:val="both"/>
        <w:rPr>
          <w:rFonts w:ascii="Times New Roman" w:hAnsi="Times New Roman" w:cs="Times New Roman"/>
          <w:sz w:val="24"/>
          <w:szCs w:val="24"/>
          <w:lang w:val="en-GB"/>
        </w:rPr>
      </w:pPr>
      <w:r w:rsidRPr="00557EBE">
        <w:rPr>
          <w:rFonts w:ascii="Times New Roman" w:hAnsi="Times New Roman" w:cs="Times New Roman"/>
          <w:sz w:val="24"/>
          <w:szCs w:val="24"/>
        </w:rPr>
        <w:t xml:space="preserve">Stariji računovođa može biti lice koje, </w:t>
      </w:r>
      <w:r w:rsidRPr="00557EBE">
        <w:rPr>
          <w:rFonts w:ascii="Times New Roman" w:hAnsi="Times New Roman" w:cs="Times New Roman"/>
          <w:sz w:val="24"/>
          <w:szCs w:val="24"/>
          <w:lang w:val="en-GB"/>
        </w:rPr>
        <w:t xml:space="preserve">pored opštih uslova utvrđenih zakonom kojim se uređuju prava i obaveze državnih službenika i namještenika, ima: VII1 nivo kvalifikacije obrazovanja, tri godine radnog iskustva na poslovima u nivou te kvalifikacije obrazovanja od čega jednu godinu na poslovima računovodstva i sertifikat računovođe u javnom sektoru. </w:t>
      </w:r>
    </w:p>
    <w:p w:rsidR="00D95153" w:rsidRPr="00557EBE" w:rsidRDefault="00D95153" w:rsidP="00557EBE">
      <w:pPr>
        <w:spacing w:after="0" w:line="240" w:lineRule="auto"/>
        <w:jc w:val="both"/>
        <w:rPr>
          <w:rFonts w:ascii="Times New Roman" w:hAnsi="Times New Roman" w:cs="Times New Roman"/>
          <w:sz w:val="24"/>
          <w:szCs w:val="24"/>
          <w:lang w:val="en-GB"/>
        </w:rPr>
      </w:pPr>
    </w:p>
    <w:p w:rsidR="004D67DE" w:rsidRDefault="004D67DE" w:rsidP="00557EBE">
      <w:pPr>
        <w:spacing w:after="0" w:line="240" w:lineRule="auto"/>
        <w:jc w:val="both"/>
        <w:rPr>
          <w:rFonts w:ascii="Times New Roman" w:hAnsi="Times New Roman" w:cs="Times New Roman"/>
          <w:sz w:val="24"/>
          <w:szCs w:val="24"/>
          <w:lang w:val="en-GB"/>
        </w:rPr>
      </w:pPr>
      <w:r w:rsidRPr="00557EBE">
        <w:rPr>
          <w:rFonts w:ascii="Times New Roman" w:hAnsi="Times New Roman" w:cs="Times New Roman"/>
          <w:sz w:val="24"/>
          <w:szCs w:val="24"/>
        </w:rPr>
        <w:t xml:space="preserve">Mlađi računovođa može biti lice koje, </w:t>
      </w:r>
      <w:r w:rsidRPr="00557EBE">
        <w:rPr>
          <w:rFonts w:ascii="Times New Roman" w:hAnsi="Times New Roman" w:cs="Times New Roman"/>
          <w:sz w:val="24"/>
          <w:szCs w:val="24"/>
          <w:lang w:val="en-GB"/>
        </w:rPr>
        <w:t xml:space="preserve">pored opštih uslova utvrđenih zakonom kojim se uređuju prava i obaveze državnih službenika i namještenika, ima: VII1 nivo kvalifikacije obrazovanja, dvije godine radnog iskustva na poslovima u nivou te kvalifikacije obrazovanja od čega jednu godinu na poslovima računovodstva i sertifikat računovođe u javnom sektoru. </w:t>
      </w:r>
    </w:p>
    <w:p w:rsidR="00D95153" w:rsidRPr="00557EBE" w:rsidRDefault="00D95153" w:rsidP="00557EBE">
      <w:pPr>
        <w:spacing w:after="0" w:line="240" w:lineRule="auto"/>
        <w:jc w:val="both"/>
        <w:rPr>
          <w:rFonts w:ascii="Times New Roman" w:hAnsi="Times New Roman" w:cs="Times New Roman"/>
          <w:sz w:val="24"/>
          <w:szCs w:val="24"/>
          <w:lang w:val="en-GB"/>
        </w:rPr>
      </w:pPr>
    </w:p>
    <w:p w:rsidR="00915E26" w:rsidRPr="00D95153" w:rsidRDefault="00915E26" w:rsidP="00557EBE">
      <w:pPr>
        <w:autoSpaceDE w:val="0"/>
        <w:autoSpaceDN w:val="0"/>
        <w:adjustRightInd w:val="0"/>
        <w:spacing w:after="0" w:line="240" w:lineRule="auto"/>
        <w:jc w:val="center"/>
        <w:rPr>
          <w:rFonts w:ascii="Times New Roman" w:hAnsi="Times New Roman" w:cs="Times New Roman"/>
          <w:b/>
          <w:sz w:val="24"/>
          <w:szCs w:val="24"/>
          <w:lang w:val="en-GB"/>
        </w:rPr>
      </w:pPr>
      <w:r w:rsidRPr="00D95153">
        <w:rPr>
          <w:rFonts w:ascii="Times New Roman" w:hAnsi="Times New Roman" w:cs="Times New Roman"/>
          <w:b/>
          <w:sz w:val="24"/>
          <w:szCs w:val="24"/>
          <w:lang w:val="en-GB"/>
        </w:rPr>
        <w:t>Izuzetak u vezi uslova</w:t>
      </w:r>
    </w:p>
    <w:p w:rsidR="00915E26" w:rsidRPr="00D95153" w:rsidRDefault="00915E26" w:rsidP="00557EBE">
      <w:pPr>
        <w:autoSpaceDE w:val="0"/>
        <w:autoSpaceDN w:val="0"/>
        <w:adjustRightInd w:val="0"/>
        <w:spacing w:after="0" w:line="240" w:lineRule="auto"/>
        <w:jc w:val="center"/>
        <w:rPr>
          <w:rFonts w:ascii="Times New Roman" w:hAnsi="Times New Roman" w:cs="Times New Roman"/>
          <w:b/>
          <w:sz w:val="24"/>
          <w:szCs w:val="24"/>
          <w:lang w:val="en-GB"/>
        </w:rPr>
      </w:pPr>
    </w:p>
    <w:p w:rsidR="00915E26" w:rsidRPr="00D95153" w:rsidRDefault="00915E26" w:rsidP="00557EBE">
      <w:pPr>
        <w:autoSpaceDE w:val="0"/>
        <w:autoSpaceDN w:val="0"/>
        <w:adjustRightInd w:val="0"/>
        <w:spacing w:after="0" w:line="240" w:lineRule="auto"/>
        <w:jc w:val="center"/>
        <w:rPr>
          <w:rFonts w:ascii="Times New Roman" w:hAnsi="Times New Roman" w:cs="Times New Roman"/>
          <w:b/>
          <w:sz w:val="24"/>
          <w:szCs w:val="24"/>
          <w:lang w:val="en-GB"/>
        </w:rPr>
      </w:pPr>
      <w:r w:rsidRPr="00D95153">
        <w:rPr>
          <w:rFonts w:ascii="Times New Roman" w:hAnsi="Times New Roman" w:cs="Times New Roman"/>
          <w:b/>
          <w:sz w:val="24"/>
          <w:szCs w:val="24"/>
          <w:lang w:val="en-GB"/>
        </w:rPr>
        <w:t>Član 38</w:t>
      </w:r>
    </w:p>
    <w:p w:rsidR="00915E26" w:rsidRPr="00557EBE" w:rsidRDefault="00915E26" w:rsidP="00557EBE">
      <w:pPr>
        <w:autoSpaceDE w:val="0"/>
        <w:autoSpaceDN w:val="0"/>
        <w:adjustRightInd w:val="0"/>
        <w:spacing w:after="0" w:line="240" w:lineRule="auto"/>
        <w:jc w:val="center"/>
        <w:rPr>
          <w:rFonts w:ascii="Times New Roman" w:hAnsi="Times New Roman" w:cs="Times New Roman"/>
          <w:sz w:val="24"/>
          <w:szCs w:val="24"/>
          <w:lang w:val="en-GB"/>
        </w:rPr>
      </w:pPr>
    </w:p>
    <w:p w:rsidR="00915E26" w:rsidRPr="00557EBE" w:rsidRDefault="00915E26" w:rsidP="00557EBE">
      <w:pPr>
        <w:autoSpaceDE w:val="0"/>
        <w:autoSpaceDN w:val="0"/>
        <w:adjustRightInd w:val="0"/>
        <w:spacing w:after="0" w:line="240" w:lineRule="auto"/>
        <w:jc w:val="both"/>
        <w:rPr>
          <w:rFonts w:ascii="Times New Roman" w:hAnsi="Times New Roman" w:cs="Times New Roman"/>
          <w:sz w:val="24"/>
          <w:szCs w:val="24"/>
          <w:lang w:val="en-GB"/>
        </w:rPr>
      </w:pPr>
      <w:r w:rsidRPr="00557EBE">
        <w:rPr>
          <w:rFonts w:ascii="Times New Roman" w:hAnsi="Times New Roman" w:cs="Times New Roman"/>
          <w:sz w:val="24"/>
          <w:szCs w:val="24"/>
          <w:lang w:val="en-GB"/>
        </w:rPr>
        <w:t>Lice iz člana 37 ovog zakona može zasnovati radni odnos, odnosno biti raspoređeno i bez sertifikata računovođe u javnom sektoru pod uslovom da sertifikat stekne u roku od dvije godine  od dana zasnivanja radnog odnosa, odnosno raspoređivanja na radno mjesto.</w:t>
      </w:r>
    </w:p>
    <w:p w:rsidR="00FF3358" w:rsidRPr="00557EBE" w:rsidRDefault="00FF3358" w:rsidP="00557EBE">
      <w:pPr>
        <w:autoSpaceDE w:val="0"/>
        <w:autoSpaceDN w:val="0"/>
        <w:adjustRightInd w:val="0"/>
        <w:spacing w:after="0" w:line="240" w:lineRule="auto"/>
        <w:jc w:val="both"/>
        <w:rPr>
          <w:rFonts w:ascii="Times New Roman" w:hAnsi="Times New Roman" w:cs="Times New Roman"/>
          <w:sz w:val="24"/>
          <w:szCs w:val="24"/>
          <w:lang w:val="en-GB"/>
        </w:rPr>
      </w:pPr>
    </w:p>
    <w:p w:rsidR="00FA5504" w:rsidRPr="00D95153" w:rsidRDefault="000269E6" w:rsidP="00557EBE">
      <w:pPr>
        <w:spacing w:after="0" w:line="240" w:lineRule="auto"/>
        <w:jc w:val="center"/>
        <w:rPr>
          <w:rFonts w:ascii="Times New Roman" w:hAnsi="Times New Roman" w:cs="Times New Roman"/>
          <w:b/>
          <w:sz w:val="24"/>
          <w:szCs w:val="24"/>
        </w:rPr>
      </w:pPr>
      <w:r w:rsidRPr="00D95153">
        <w:rPr>
          <w:rFonts w:ascii="Times New Roman" w:hAnsi="Times New Roman" w:cs="Times New Roman"/>
          <w:b/>
          <w:sz w:val="24"/>
          <w:szCs w:val="24"/>
        </w:rPr>
        <w:t>Ispit za sticanje sertifikata računovođe u javnom sektoru</w:t>
      </w:r>
    </w:p>
    <w:p w:rsidR="00D95153" w:rsidRPr="00557EBE" w:rsidRDefault="00D95153" w:rsidP="00557EBE">
      <w:pPr>
        <w:spacing w:after="0" w:line="240" w:lineRule="auto"/>
        <w:jc w:val="center"/>
        <w:rPr>
          <w:rFonts w:ascii="Times New Roman" w:hAnsi="Times New Roman" w:cs="Times New Roman"/>
          <w:b/>
          <w:i/>
          <w:sz w:val="24"/>
          <w:szCs w:val="24"/>
        </w:rPr>
      </w:pPr>
    </w:p>
    <w:p w:rsidR="006944DF" w:rsidRDefault="006944DF" w:rsidP="00557EBE">
      <w:pPr>
        <w:spacing w:after="0" w:line="240" w:lineRule="auto"/>
        <w:jc w:val="center"/>
        <w:rPr>
          <w:rFonts w:ascii="Times New Roman" w:hAnsi="Times New Roman" w:cs="Times New Roman"/>
          <w:b/>
          <w:sz w:val="24"/>
          <w:szCs w:val="24"/>
        </w:rPr>
      </w:pPr>
      <w:r w:rsidRPr="00D95153">
        <w:rPr>
          <w:rFonts w:ascii="Times New Roman" w:hAnsi="Times New Roman" w:cs="Times New Roman"/>
          <w:b/>
          <w:sz w:val="24"/>
          <w:szCs w:val="24"/>
        </w:rPr>
        <w:t>Član 39</w:t>
      </w:r>
    </w:p>
    <w:p w:rsidR="00D95153" w:rsidRPr="00D95153" w:rsidRDefault="00D95153" w:rsidP="00557EBE">
      <w:pPr>
        <w:spacing w:after="0" w:line="240" w:lineRule="auto"/>
        <w:jc w:val="center"/>
        <w:rPr>
          <w:rFonts w:ascii="Times New Roman" w:hAnsi="Times New Roman" w:cs="Times New Roman"/>
          <w:b/>
          <w:sz w:val="24"/>
          <w:szCs w:val="24"/>
        </w:rPr>
      </w:pPr>
    </w:p>
    <w:p w:rsidR="000269E6" w:rsidRDefault="000269E6" w:rsidP="00557EBE">
      <w:pPr>
        <w:autoSpaceDE w:val="0"/>
        <w:autoSpaceDN w:val="0"/>
        <w:adjustRightInd w:val="0"/>
        <w:spacing w:after="0" w:line="240" w:lineRule="auto"/>
        <w:jc w:val="both"/>
        <w:rPr>
          <w:rFonts w:ascii="Times New Roman" w:hAnsi="Times New Roman" w:cs="Times New Roman"/>
          <w:sz w:val="24"/>
          <w:szCs w:val="24"/>
          <w:lang w:val="en-GB"/>
        </w:rPr>
      </w:pPr>
      <w:r w:rsidRPr="00557EBE">
        <w:rPr>
          <w:rFonts w:ascii="Times New Roman" w:hAnsi="Times New Roman" w:cs="Times New Roman"/>
          <w:sz w:val="24"/>
          <w:szCs w:val="24"/>
          <w:lang w:val="en-GB"/>
        </w:rPr>
        <w:t>Sertifikat iz člana 37 ovog zakona može se izdati licu koje ima najmanje VII1 nivo kvalifikacije obrazovanja, najmanje dvije godine radnog iskustva na poslovima u nivou te kvalifikacije obrazovanja i položen ispit za računovođu u javnom sektoru.</w:t>
      </w:r>
    </w:p>
    <w:p w:rsidR="00D95153" w:rsidRPr="00557EBE" w:rsidRDefault="00D95153" w:rsidP="00557EBE">
      <w:pPr>
        <w:autoSpaceDE w:val="0"/>
        <w:autoSpaceDN w:val="0"/>
        <w:adjustRightInd w:val="0"/>
        <w:spacing w:after="0" w:line="240" w:lineRule="auto"/>
        <w:jc w:val="both"/>
        <w:rPr>
          <w:rFonts w:ascii="Times New Roman" w:hAnsi="Times New Roman" w:cs="Times New Roman"/>
          <w:sz w:val="24"/>
          <w:szCs w:val="24"/>
          <w:lang w:val="en-GB"/>
        </w:rPr>
      </w:pPr>
    </w:p>
    <w:p w:rsidR="000269E6" w:rsidRDefault="000269E6" w:rsidP="00557EBE">
      <w:pPr>
        <w:autoSpaceDE w:val="0"/>
        <w:autoSpaceDN w:val="0"/>
        <w:adjustRightInd w:val="0"/>
        <w:spacing w:after="0" w:line="240" w:lineRule="auto"/>
        <w:jc w:val="both"/>
        <w:rPr>
          <w:rFonts w:ascii="Times New Roman" w:hAnsi="Times New Roman" w:cs="Times New Roman"/>
          <w:sz w:val="24"/>
          <w:szCs w:val="24"/>
          <w:lang w:val="en-GB"/>
        </w:rPr>
      </w:pPr>
      <w:r w:rsidRPr="00557EBE">
        <w:rPr>
          <w:rFonts w:ascii="Times New Roman" w:hAnsi="Times New Roman" w:cs="Times New Roman"/>
          <w:sz w:val="24"/>
          <w:szCs w:val="24"/>
          <w:lang w:val="en-GB"/>
        </w:rPr>
        <w:t>Ispit iz stava 1 ovog člana polaže se po programu obuke za računovođu u javnom sektoru (u daljem tekstu: program) koji obuhvata teorijsku obuku iz oblasti računovodstva javnog sektora.</w:t>
      </w:r>
    </w:p>
    <w:p w:rsidR="00D95153" w:rsidRPr="00557EBE" w:rsidRDefault="00D95153" w:rsidP="00557EBE">
      <w:pPr>
        <w:autoSpaceDE w:val="0"/>
        <w:autoSpaceDN w:val="0"/>
        <w:adjustRightInd w:val="0"/>
        <w:spacing w:after="0" w:line="240" w:lineRule="auto"/>
        <w:jc w:val="both"/>
        <w:rPr>
          <w:rFonts w:ascii="Times New Roman" w:hAnsi="Times New Roman" w:cs="Times New Roman"/>
          <w:sz w:val="24"/>
          <w:szCs w:val="24"/>
          <w:lang w:val="en-GB"/>
        </w:rPr>
      </w:pPr>
    </w:p>
    <w:p w:rsidR="000269E6" w:rsidRDefault="000269E6" w:rsidP="00557EBE">
      <w:pPr>
        <w:autoSpaceDE w:val="0"/>
        <w:autoSpaceDN w:val="0"/>
        <w:adjustRightInd w:val="0"/>
        <w:spacing w:after="0" w:line="240" w:lineRule="auto"/>
        <w:jc w:val="both"/>
        <w:rPr>
          <w:rFonts w:ascii="Times New Roman" w:hAnsi="Times New Roman" w:cs="Times New Roman"/>
          <w:sz w:val="24"/>
          <w:szCs w:val="24"/>
          <w:lang w:val="en-GB"/>
        </w:rPr>
      </w:pPr>
      <w:r w:rsidRPr="00557EBE">
        <w:rPr>
          <w:rFonts w:ascii="Times New Roman" w:hAnsi="Times New Roman" w:cs="Times New Roman"/>
          <w:sz w:val="24"/>
          <w:szCs w:val="24"/>
          <w:lang w:val="en-GB"/>
        </w:rPr>
        <w:t>Ispit iz stava 1 ovog člana polaže se pred komisijom koju imenuje ministar finansija.</w:t>
      </w:r>
    </w:p>
    <w:p w:rsidR="00D95153" w:rsidRPr="00557EBE" w:rsidRDefault="00D95153" w:rsidP="00557EBE">
      <w:pPr>
        <w:autoSpaceDE w:val="0"/>
        <w:autoSpaceDN w:val="0"/>
        <w:adjustRightInd w:val="0"/>
        <w:spacing w:after="0" w:line="240" w:lineRule="auto"/>
        <w:jc w:val="both"/>
        <w:rPr>
          <w:rFonts w:ascii="Times New Roman" w:hAnsi="Times New Roman" w:cs="Times New Roman"/>
          <w:sz w:val="24"/>
          <w:szCs w:val="24"/>
          <w:lang w:val="en-GB"/>
        </w:rPr>
      </w:pPr>
    </w:p>
    <w:p w:rsidR="000269E6" w:rsidRDefault="000269E6" w:rsidP="00557EBE">
      <w:pPr>
        <w:autoSpaceDE w:val="0"/>
        <w:autoSpaceDN w:val="0"/>
        <w:adjustRightInd w:val="0"/>
        <w:spacing w:after="0" w:line="240" w:lineRule="auto"/>
        <w:jc w:val="both"/>
        <w:rPr>
          <w:rFonts w:ascii="Times New Roman" w:hAnsi="Times New Roman" w:cs="Times New Roman"/>
          <w:sz w:val="24"/>
          <w:szCs w:val="24"/>
          <w:lang w:val="en-GB"/>
        </w:rPr>
      </w:pPr>
      <w:r w:rsidRPr="00557EBE">
        <w:rPr>
          <w:rFonts w:ascii="Times New Roman" w:hAnsi="Times New Roman" w:cs="Times New Roman"/>
          <w:sz w:val="24"/>
          <w:szCs w:val="24"/>
          <w:lang w:val="en-GB"/>
        </w:rPr>
        <w:t>Program utvrđuje Ministarstvo, a obuku po programu sprovodi organ uprave nadležan za upravljanje kadrovima.</w:t>
      </w:r>
    </w:p>
    <w:p w:rsidR="00D95153" w:rsidRPr="00557EBE" w:rsidRDefault="00D95153" w:rsidP="00557EBE">
      <w:pPr>
        <w:autoSpaceDE w:val="0"/>
        <w:autoSpaceDN w:val="0"/>
        <w:adjustRightInd w:val="0"/>
        <w:spacing w:after="0" w:line="240" w:lineRule="auto"/>
        <w:jc w:val="both"/>
        <w:rPr>
          <w:rFonts w:ascii="Times New Roman" w:hAnsi="Times New Roman" w:cs="Times New Roman"/>
          <w:sz w:val="24"/>
          <w:szCs w:val="24"/>
          <w:lang w:val="en-GB"/>
        </w:rPr>
      </w:pPr>
    </w:p>
    <w:p w:rsidR="000269E6" w:rsidRDefault="000269E6" w:rsidP="00557EBE">
      <w:pPr>
        <w:autoSpaceDE w:val="0"/>
        <w:autoSpaceDN w:val="0"/>
        <w:adjustRightInd w:val="0"/>
        <w:spacing w:after="0" w:line="240" w:lineRule="auto"/>
        <w:jc w:val="both"/>
        <w:rPr>
          <w:rFonts w:ascii="Times New Roman" w:hAnsi="Times New Roman" w:cs="Times New Roman"/>
          <w:sz w:val="24"/>
          <w:szCs w:val="24"/>
          <w:lang w:val="en-GB"/>
        </w:rPr>
      </w:pPr>
      <w:r w:rsidRPr="00557EBE">
        <w:rPr>
          <w:rFonts w:ascii="Times New Roman" w:hAnsi="Times New Roman" w:cs="Times New Roman"/>
          <w:sz w:val="24"/>
          <w:szCs w:val="24"/>
          <w:lang w:val="en-GB"/>
        </w:rPr>
        <w:t>O položenom ispitu za računovođu Ministarstvo izdaje uvjerenje.</w:t>
      </w:r>
    </w:p>
    <w:p w:rsidR="00D95153" w:rsidRPr="00557EBE" w:rsidRDefault="00D95153" w:rsidP="00557EBE">
      <w:pPr>
        <w:autoSpaceDE w:val="0"/>
        <w:autoSpaceDN w:val="0"/>
        <w:adjustRightInd w:val="0"/>
        <w:spacing w:after="0" w:line="240" w:lineRule="auto"/>
        <w:jc w:val="both"/>
        <w:rPr>
          <w:rFonts w:ascii="Times New Roman" w:hAnsi="Times New Roman" w:cs="Times New Roman"/>
          <w:sz w:val="24"/>
          <w:szCs w:val="24"/>
          <w:lang w:val="en-GB"/>
        </w:rPr>
      </w:pPr>
    </w:p>
    <w:p w:rsidR="000269E6" w:rsidRPr="00557EBE" w:rsidRDefault="000269E6" w:rsidP="00557EBE">
      <w:pPr>
        <w:autoSpaceDE w:val="0"/>
        <w:autoSpaceDN w:val="0"/>
        <w:adjustRightInd w:val="0"/>
        <w:spacing w:after="0" w:line="240" w:lineRule="auto"/>
        <w:jc w:val="both"/>
        <w:rPr>
          <w:rFonts w:ascii="Times New Roman" w:hAnsi="Times New Roman" w:cs="Times New Roman"/>
          <w:sz w:val="24"/>
          <w:szCs w:val="24"/>
          <w:lang w:val="en-GB"/>
        </w:rPr>
      </w:pPr>
      <w:r w:rsidRPr="00557EBE">
        <w:rPr>
          <w:rFonts w:ascii="Times New Roman" w:hAnsi="Times New Roman" w:cs="Times New Roman"/>
          <w:sz w:val="24"/>
          <w:szCs w:val="24"/>
          <w:lang w:val="en-GB"/>
        </w:rPr>
        <w:t>Način polaganja ispita za računovođu u javnom sektoru, sastav komisije za polaganje ispita, dokumentaciju koja se podnosi uz zahtjev za dobijanje sertifikata, visinu naknade za polaganje ispita i obrazac sertifikata i</w:t>
      </w:r>
      <w:r w:rsidR="009136CA" w:rsidRPr="00557EBE">
        <w:rPr>
          <w:rFonts w:ascii="Times New Roman" w:hAnsi="Times New Roman" w:cs="Times New Roman"/>
          <w:sz w:val="24"/>
          <w:szCs w:val="24"/>
          <w:lang w:val="en-GB"/>
        </w:rPr>
        <w:t>z člana 41 ovog zakona utvrđuje</w:t>
      </w:r>
      <w:r w:rsidRPr="00557EBE">
        <w:rPr>
          <w:rFonts w:ascii="Times New Roman" w:hAnsi="Times New Roman" w:cs="Times New Roman"/>
          <w:sz w:val="24"/>
          <w:szCs w:val="24"/>
          <w:lang w:val="en-GB"/>
        </w:rPr>
        <w:t xml:space="preserve"> Ministarstvo</w:t>
      </w:r>
      <w:r w:rsidR="009136CA" w:rsidRPr="00557EBE">
        <w:rPr>
          <w:rFonts w:ascii="Times New Roman" w:hAnsi="Times New Roman" w:cs="Times New Roman"/>
          <w:sz w:val="24"/>
          <w:szCs w:val="24"/>
          <w:lang w:val="en-GB"/>
        </w:rPr>
        <w:t xml:space="preserve"> posebnim propisom</w:t>
      </w:r>
      <w:r w:rsidRPr="00557EBE">
        <w:rPr>
          <w:rFonts w:ascii="Times New Roman" w:hAnsi="Times New Roman" w:cs="Times New Roman"/>
          <w:sz w:val="24"/>
          <w:szCs w:val="24"/>
          <w:lang w:val="en-GB"/>
        </w:rPr>
        <w:t>.</w:t>
      </w:r>
    </w:p>
    <w:p w:rsidR="006944DF" w:rsidRPr="00557EBE" w:rsidRDefault="006944DF" w:rsidP="00557EBE">
      <w:pPr>
        <w:autoSpaceDE w:val="0"/>
        <w:autoSpaceDN w:val="0"/>
        <w:adjustRightInd w:val="0"/>
        <w:spacing w:after="0" w:line="240" w:lineRule="auto"/>
        <w:jc w:val="center"/>
        <w:rPr>
          <w:rFonts w:ascii="Times New Roman" w:hAnsi="Times New Roman" w:cs="Times New Roman"/>
          <w:sz w:val="24"/>
          <w:szCs w:val="24"/>
          <w:lang w:val="en-GB"/>
        </w:rPr>
      </w:pPr>
    </w:p>
    <w:p w:rsidR="006944DF" w:rsidRPr="00D95153" w:rsidRDefault="006944DF" w:rsidP="00557EBE">
      <w:pPr>
        <w:autoSpaceDE w:val="0"/>
        <w:autoSpaceDN w:val="0"/>
        <w:adjustRightInd w:val="0"/>
        <w:spacing w:after="0" w:line="240" w:lineRule="auto"/>
        <w:jc w:val="center"/>
        <w:rPr>
          <w:rFonts w:ascii="Times New Roman" w:hAnsi="Times New Roman" w:cs="Times New Roman"/>
          <w:b/>
          <w:sz w:val="24"/>
          <w:szCs w:val="24"/>
          <w:lang w:val="en-GB"/>
        </w:rPr>
      </w:pPr>
      <w:r w:rsidRPr="00D95153">
        <w:rPr>
          <w:rFonts w:ascii="Times New Roman" w:hAnsi="Times New Roman" w:cs="Times New Roman"/>
          <w:b/>
          <w:sz w:val="24"/>
          <w:szCs w:val="24"/>
          <w:lang w:val="en-GB"/>
        </w:rPr>
        <w:lastRenderedPageBreak/>
        <w:t>Sredstva za polaganje ispita</w:t>
      </w:r>
    </w:p>
    <w:p w:rsidR="006944DF" w:rsidRPr="00557EBE" w:rsidRDefault="006944DF" w:rsidP="00557EBE">
      <w:pPr>
        <w:autoSpaceDE w:val="0"/>
        <w:autoSpaceDN w:val="0"/>
        <w:adjustRightInd w:val="0"/>
        <w:spacing w:after="0" w:line="240" w:lineRule="auto"/>
        <w:jc w:val="center"/>
        <w:rPr>
          <w:rFonts w:ascii="Times New Roman" w:hAnsi="Times New Roman" w:cs="Times New Roman"/>
          <w:b/>
          <w:i/>
          <w:sz w:val="24"/>
          <w:szCs w:val="24"/>
          <w:lang w:val="en-GB"/>
        </w:rPr>
      </w:pPr>
    </w:p>
    <w:p w:rsidR="006944DF" w:rsidRPr="00D95153" w:rsidRDefault="006944DF" w:rsidP="00557EBE">
      <w:pPr>
        <w:autoSpaceDE w:val="0"/>
        <w:autoSpaceDN w:val="0"/>
        <w:adjustRightInd w:val="0"/>
        <w:spacing w:after="0" w:line="240" w:lineRule="auto"/>
        <w:jc w:val="center"/>
        <w:rPr>
          <w:rFonts w:ascii="Times New Roman" w:hAnsi="Times New Roman" w:cs="Times New Roman"/>
          <w:b/>
          <w:sz w:val="24"/>
          <w:szCs w:val="24"/>
          <w:lang w:val="en-GB"/>
        </w:rPr>
      </w:pPr>
      <w:r w:rsidRPr="00D95153">
        <w:rPr>
          <w:rFonts w:ascii="Times New Roman" w:hAnsi="Times New Roman" w:cs="Times New Roman"/>
          <w:b/>
          <w:sz w:val="24"/>
          <w:szCs w:val="24"/>
          <w:lang w:val="en-GB"/>
        </w:rPr>
        <w:t>Član 40</w:t>
      </w:r>
    </w:p>
    <w:p w:rsidR="006944DF" w:rsidRPr="00557EBE" w:rsidRDefault="006944DF" w:rsidP="00557EBE">
      <w:pPr>
        <w:autoSpaceDE w:val="0"/>
        <w:autoSpaceDN w:val="0"/>
        <w:adjustRightInd w:val="0"/>
        <w:spacing w:after="0" w:line="240" w:lineRule="auto"/>
        <w:jc w:val="center"/>
        <w:rPr>
          <w:rFonts w:ascii="Times New Roman" w:hAnsi="Times New Roman" w:cs="Times New Roman"/>
          <w:sz w:val="24"/>
          <w:szCs w:val="24"/>
          <w:lang w:val="en-GB"/>
        </w:rPr>
      </w:pPr>
    </w:p>
    <w:p w:rsidR="006944DF" w:rsidRPr="00557EBE" w:rsidRDefault="006944DF" w:rsidP="00557EBE">
      <w:pPr>
        <w:autoSpaceDE w:val="0"/>
        <w:autoSpaceDN w:val="0"/>
        <w:adjustRightInd w:val="0"/>
        <w:spacing w:after="0" w:line="240" w:lineRule="auto"/>
        <w:jc w:val="both"/>
        <w:rPr>
          <w:rFonts w:ascii="Times New Roman" w:hAnsi="Times New Roman" w:cs="Times New Roman"/>
          <w:sz w:val="24"/>
          <w:szCs w:val="24"/>
          <w:lang w:val="en-GB"/>
        </w:rPr>
      </w:pPr>
      <w:r w:rsidRPr="00557EBE">
        <w:rPr>
          <w:rFonts w:ascii="Times New Roman" w:hAnsi="Times New Roman" w:cs="Times New Roman"/>
          <w:sz w:val="24"/>
          <w:szCs w:val="24"/>
          <w:lang w:val="en-GB"/>
        </w:rPr>
        <w:t>Za polaganje ispita iz člana 39 ovog zakona plaća se naknada.</w:t>
      </w:r>
    </w:p>
    <w:p w:rsidR="006944DF" w:rsidRPr="00557EBE" w:rsidRDefault="006944DF" w:rsidP="00557EBE">
      <w:pPr>
        <w:autoSpaceDE w:val="0"/>
        <w:autoSpaceDN w:val="0"/>
        <w:adjustRightInd w:val="0"/>
        <w:spacing w:after="0" w:line="240" w:lineRule="auto"/>
        <w:jc w:val="both"/>
        <w:rPr>
          <w:rFonts w:ascii="Times New Roman" w:hAnsi="Times New Roman" w:cs="Times New Roman"/>
          <w:sz w:val="24"/>
          <w:szCs w:val="24"/>
          <w:lang w:val="en-GB"/>
        </w:rPr>
      </w:pPr>
      <w:r w:rsidRPr="00557EBE">
        <w:rPr>
          <w:rFonts w:ascii="Times New Roman" w:hAnsi="Times New Roman" w:cs="Times New Roman"/>
          <w:sz w:val="24"/>
          <w:szCs w:val="24"/>
          <w:lang w:val="en-GB"/>
        </w:rPr>
        <w:t>Naknadu iz</w:t>
      </w:r>
      <w:r w:rsidR="00D539D8" w:rsidRPr="00557EBE">
        <w:rPr>
          <w:rFonts w:ascii="Times New Roman" w:hAnsi="Times New Roman" w:cs="Times New Roman"/>
          <w:sz w:val="24"/>
          <w:szCs w:val="24"/>
          <w:lang w:val="en-GB"/>
        </w:rPr>
        <w:t xml:space="preserve"> stava 1 ovog člana plaća subjek</w:t>
      </w:r>
      <w:r w:rsidRPr="00557EBE">
        <w:rPr>
          <w:rFonts w:ascii="Times New Roman" w:hAnsi="Times New Roman" w:cs="Times New Roman"/>
          <w:sz w:val="24"/>
          <w:szCs w:val="24"/>
          <w:lang w:val="en-GB"/>
        </w:rPr>
        <w:t>t javnog sektora kod kojeg je zaposlen podnosilac zahtjeva za polaganje ispita.</w:t>
      </w:r>
    </w:p>
    <w:p w:rsidR="006944DF" w:rsidRPr="00557EBE" w:rsidRDefault="006944DF" w:rsidP="00557EBE">
      <w:pPr>
        <w:autoSpaceDE w:val="0"/>
        <w:autoSpaceDN w:val="0"/>
        <w:adjustRightInd w:val="0"/>
        <w:spacing w:after="0" w:line="240" w:lineRule="auto"/>
        <w:jc w:val="both"/>
        <w:rPr>
          <w:rFonts w:ascii="Times New Roman" w:hAnsi="Times New Roman" w:cs="Times New Roman"/>
          <w:sz w:val="24"/>
          <w:szCs w:val="24"/>
          <w:lang w:val="en-GB"/>
        </w:rPr>
      </w:pPr>
      <w:r w:rsidRPr="00557EBE">
        <w:rPr>
          <w:rFonts w:ascii="Times New Roman" w:hAnsi="Times New Roman" w:cs="Times New Roman"/>
          <w:sz w:val="24"/>
          <w:szCs w:val="24"/>
          <w:lang w:val="en-GB"/>
        </w:rPr>
        <w:t>Predsjednik i članovi komisije za polaganje ispita za računovođu u javnom sektoru imaju pravo na naknadu.</w:t>
      </w:r>
    </w:p>
    <w:p w:rsidR="006944DF" w:rsidRPr="00D95153" w:rsidRDefault="006944DF" w:rsidP="00557EBE">
      <w:pPr>
        <w:autoSpaceDE w:val="0"/>
        <w:autoSpaceDN w:val="0"/>
        <w:adjustRightInd w:val="0"/>
        <w:spacing w:after="0" w:line="240" w:lineRule="auto"/>
        <w:jc w:val="center"/>
        <w:rPr>
          <w:rFonts w:ascii="Times New Roman" w:hAnsi="Times New Roman" w:cs="Times New Roman"/>
          <w:b/>
          <w:sz w:val="24"/>
          <w:szCs w:val="24"/>
          <w:lang w:val="en-GB"/>
        </w:rPr>
      </w:pPr>
      <w:r w:rsidRPr="00D95153">
        <w:rPr>
          <w:rFonts w:ascii="Times New Roman" w:hAnsi="Times New Roman" w:cs="Times New Roman"/>
          <w:b/>
          <w:sz w:val="24"/>
          <w:szCs w:val="24"/>
          <w:lang w:val="en-GB"/>
        </w:rPr>
        <w:t>Zahtjev za izdavanje sertifikata</w:t>
      </w:r>
    </w:p>
    <w:p w:rsidR="006944DF" w:rsidRPr="00557EBE" w:rsidRDefault="006944DF" w:rsidP="00557EBE">
      <w:pPr>
        <w:autoSpaceDE w:val="0"/>
        <w:autoSpaceDN w:val="0"/>
        <w:adjustRightInd w:val="0"/>
        <w:spacing w:after="0" w:line="240" w:lineRule="auto"/>
        <w:jc w:val="center"/>
        <w:rPr>
          <w:rFonts w:ascii="Times New Roman" w:hAnsi="Times New Roman" w:cs="Times New Roman"/>
          <w:b/>
          <w:i/>
          <w:sz w:val="24"/>
          <w:szCs w:val="24"/>
          <w:lang w:val="en-GB"/>
        </w:rPr>
      </w:pPr>
    </w:p>
    <w:p w:rsidR="006944DF" w:rsidRPr="00D95153" w:rsidRDefault="006944DF" w:rsidP="00557EBE">
      <w:pPr>
        <w:autoSpaceDE w:val="0"/>
        <w:autoSpaceDN w:val="0"/>
        <w:adjustRightInd w:val="0"/>
        <w:spacing w:after="0" w:line="240" w:lineRule="auto"/>
        <w:jc w:val="center"/>
        <w:rPr>
          <w:rFonts w:ascii="Times New Roman" w:hAnsi="Times New Roman" w:cs="Times New Roman"/>
          <w:b/>
          <w:sz w:val="24"/>
          <w:szCs w:val="24"/>
          <w:lang w:val="en-GB"/>
        </w:rPr>
      </w:pPr>
      <w:r w:rsidRPr="00D95153">
        <w:rPr>
          <w:rFonts w:ascii="Times New Roman" w:hAnsi="Times New Roman" w:cs="Times New Roman"/>
          <w:b/>
          <w:sz w:val="24"/>
          <w:szCs w:val="24"/>
          <w:lang w:val="en-GB"/>
        </w:rPr>
        <w:t>Član 41</w:t>
      </w:r>
    </w:p>
    <w:p w:rsidR="006944DF" w:rsidRPr="00557EBE" w:rsidRDefault="006944DF" w:rsidP="00557EBE">
      <w:pPr>
        <w:autoSpaceDE w:val="0"/>
        <w:autoSpaceDN w:val="0"/>
        <w:adjustRightInd w:val="0"/>
        <w:spacing w:after="0" w:line="240" w:lineRule="auto"/>
        <w:jc w:val="center"/>
        <w:rPr>
          <w:rFonts w:ascii="Times New Roman" w:hAnsi="Times New Roman" w:cs="Times New Roman"/>
          <w:sz w:val="24"/>
          <w:szCs w:val="24"/>
          <w:lang w:val="en-GB"/>
        </w:rPr>
      </w:pPr>
    </w:p>
    <w:p w:rsidR="006944DF" w:rsidRPr="00557EBE" w:rsidRDefault="006944DF" w:rsidP="00557EBE">
      <w:pPr>
        <w:autoSpaceDE w:val="0"/>
        <w:autoSpaceDN w:val="0"/>
        <w:adjustRightInd w:val="0"/>
        <w:spacing w:after="0" w:line="240" w:lineRule="auto"/>
        <w:jc w:val="both"/>
        <w:rPr>
          <w:rFonts w:ascii="Times New Roman" w:hAnsi="Times New Roman" w:cs="Times New Roman"/>
          <w:sz w:val="24"/>
          <w:szCs w:val="24"/>
          <w:lang w:val="en-GB"/>
        </w:rPr>
      </w:pPr>
      <w:r w:rsidRPr="00557EBE">
        <w:rPr>
          <w:rFonts w:ascii="Times New Roman" w:hAnsi="Times New Roman" w:cs="Times New Roman"/>
          <w:sz w:val="24"/>
          <w:szCs w:val="24"/>
          <w:lang w:val="en-GB"/>
        </w:rPr>
        <w:t>Radi dobijanja sertifikata računovođe u javnom sektoru, fizičko lice podnosi zahtjev sa dokumentacijom kojom dokazuje ispunjenost uslova iz člana 39 stav 1 ovog zakona.</w:t>
      </w:r>
    </w:p>
    <w:p w:rsidR="006944DF" w:rsidRPr="00557EBE" w:rsidRDefault="006944DF" w:rsidP="00557EBE">
      <w:pPr>
        <w:autoSpaceDE w:val="0"/>
        <w:autoSpaceDN w:val="0"/>
        <w:adjustRightInd w:val="0"/>
        <w:spacing w:after="0" w:line="240" w:lineRule="auto"/>
        <w:jc w:val="both"/>
        <w:rPr>
          <w:rFonts w:ascii="Times New Roman" w:hAnsi="Times New Roman" w:cs="Times New Roman"/>
          <w:sz w:val="24"/>
          <w:szCs w:val="24"/>
          <w:lang w:val="en-GB"/>
        </w:rPr>
      </w:pPr>
      <w:r w:rsidRPr="00557EBE">
        <w:rPr>
          <w:rFonts w:ascii="Times New Roman" w:hAnsi="Times New Roman" w:cs="Times New Roman"/>
          <w:sz w:val="24"/>
          <w:szCs w:val="24"/>
          <w:lang w:val="en-GB"/>
        </w:rPr>
        <w:t>Sertifikat iz stava 1 ovog člana izdaje Ministarstvo.</w:t>
      </w:r>
    </w:p>
    <w:p w:rsidR="006944DF" w:rsidRPr="00557EBE" w:rsidRDefault="006944DF" w:rsidP="00557EBE">
      <w:pPr>
        <w:autoSpaceDE w:val="0"/>
        <w:autoSpaceDN w:val="0"/>
        <w:adjustRightInd w:val="0"/>
        <w:spacing w:after="0" w:line="240" w:lineRule="auto"/>
        <w:rPr>
          <w:rFonts w:ascii="Times New Roman" w:hAnsi="Times New Roman" w:cs="Times New Roman"/>
          <w:sz w:val="24"/>
          <w:szCs w:val="24"/>
          <w:lang w:val="en-GB"/>
        </w:rPr>
      </w:pPr>
    </w:p>
    <w:p w:rsidR="006944DF" w:rsidRPr="00D95153" w:rsidRDefault="006944DF" w:rsidP="00557EBE">
      <w:pPr>
        <w:autoSpaceDE w:val="0"/>
        <w:autoSpaceDN w:val="0"/>
        <w:adjustRightInd w:val="0"/>
        <w:spacing w:after="0" w:line="240" w:lineRule="auto"/>
        <w:jc w:val="center"/>
        <w:rPr>
          <w:rFonts w:ascii="Times New Roman" w:hAnsi="Times New Roman" w:cs="Times New Roman"/>
          <w:b/>
          <w:sz w:val="24"/>
          <w:szCs w:val="24"/>
          <w:lang w:val="en-GB"/>
        </w:rPr>
      </w:pPr>
      <w:r w:rsidRPr="00D95153">
        <w:rPr>
          <w:rFonts w:ascii="Times New Roman" w:hAnsi="Times New Roman" w:cs="Times New Roman"/>
          <w:b/>
          <w:sz w:val="24"/>
          <w:szCs w:val="24"/>
          <w:lang w:val="en-GB"/>
        </w:rPr>
        <w:t>Priznavanje sertifikata stečenog na osnovu međunarodnog ili drugog programa</w:t>
      </w:r>
    </w:p>
    <w:p w:rsidR="006944DF" w:rsidRPr="00557EBE" w:rsidRDefault="006944DF" w:rsidP="00557EBE">
      <w:pPr>
        <w:autoSpaceDE w:val="0"/>
        <w:autoSpaceDN w:val="0"/>
        <w:adjustRightInd w:val="0"/>
        <w:spacing w:after="0" w:line="240" w:lineRule="auto"/>
        <w:jc w:val="center"/>
        <w:rPr>
          <w:rFonts w:ascii="Times New Roman" w:hAnsi="Times New Roman" w:cs="Times New Roman"/>
          <w:sz w:val="24"/>
          <w:szCs w:val="24"/>
          <w:lang w:val="en-GB"/>
        </w:rPr>
      </w:pPr>
    </w:p>
    <w:p w:rsidR="006944DF" w:rsidRPr="00D95153" w:rsidRDefault="006944DF" w:rsidP="00557EBE">
      <w:pPr>
        <w:autoSpaceDE w:val="0"/>
        <w:autoSpaceDN w:val="0"/>
        <w:adjustRightInd w:val="0"/>
        <w:spacing w:after="0" w:line="240" w:lineRule="auto"/>
        <w:jc w:val="center"/>
        <w:rPr>
          <w:rFonts w:ascii="Times New Roman" w:hAnsi="Times New Roman" w:cs="Times New Roman"/>
          <w:b/>
          <w:sz w:val="24"/>
          <w:szCs w:val="24"/>
          <w:lang w:val="en-GB"/>
        </w:rPr>
      </w:pPr>
      <w:r w:rsidRPr="00D95153">
        <w:rPr>
          <w:rFonts w:ascii="Times New Roman" w:hAnsi="Times New Roman" w:cs="Times New Roman"/>
          <w:b/>
          <w:sz w:val="24"/>
          <w:szCs w:val="24"/>
          <w:lang w:val="en-GB"/>
        </w:rPr>
        <w:t>Član 42</w:t>
      </w:r>
    </w:p>
    <w:p w:rsidR="006944DF" w:rsidRPr="00557EBE" w:rsidRDefault="006944DF" w:rsidP="00557EBE">
      <w:pPr>
        <w:autoSpaceDE w:val="0"/>
        <w:autoSpaceDN w:val="0"/>
        <w:adjustRightInd w:val="0"/>
        <w:spacing w:after="0" w:line="240" w:lineRule="auto"/>
        <w:jc w:val="center"/>
        <w:rPr>
          <w:rFonts w:ascii="Times New Roman" w:hAnsi="Times New Roman" w:cs="Times New Roman"/>
          <w:sz w:val="24"/>
          <w:szCs w:val="24"/>
          <w:lang w:val="en-GB"/>
        </w:rPr>
      </w:pPr>
    </w:p>
    <w:p w:rsidR="006944DF" w:rsidRPr="00557EBE" w:rsidRDefault="006944DF" w:rsidP="00557EBE">
      <w:pPr>
        <w:autoSpaceDE w:val="0"/>
        <w:autoSpaceDN w:val="0"/>
        <w:adjustRightInd w:val="0"/>
        <w:spacing w:after="0" w:line="240" w:lineRule="auto"/>
        <w:jc w:val="both"/>
        <w:rPr>
          <w:rFonts w:ascii="Times New Roman" w:hAnsi="Times New Roman" w:cs="Times New Roman"/>
          <w:sz w:val="24"/>
          <w:szCs w:val="24"/>
          <w:lang w:val="en-GB"/>
        </w:rPr>
      </w:pPr>
      <w:r w:rsidRPr="00557EBE">
        <w:rPr>
          <w:rFonts w:ascii="Times New Roman" w:hAnsi="Times New Roman" w:cs="Times New Roman"/>
          <w:sz w:val="24"/>
          <w:szCs w:val="24"/>
          <w:lang w:val="en-GB"/>
        </w:rPr>
        <w:t xml:space="preserve">Sertifikat </w:t>
      </w:r>
      <w:r w:rsidR="00485BAF" w:rsidRPr="00557EBE">
        <w:rPr>
          <w:rFonts w:ascii="Times New Roman" w:hAnsi="Times New Roman" w:cs="Times New Roman"/>
          <w:sz w:val="24"/>
          <w:szCs w:val="24"/>
          <w:lang w:val="en-GB"/>
        </w:rPr>
        <w:t>računovođe</w:t>
      </w:r>
      <w:r w:rsidRPr="00557EBE">
        <w:rPr>
          <w:rFonts w:ascii="Times New Roman" w:hAnsi="Times New Roman" w:cs="Times New Roman"/>
          <w:sz w:val="24"/>
          <w:szCs w:val="24"/>
          <w:lang w:val="en-GB"/>
        </w:rPr>
        <w:t xml:space="preserve"> u javnom sektoru može da se izda licu bez polaganja ispita za </w:t>
      </w:r>
      <w:r w:rsidR="009D4A8D" w:rsidRPr="00557EBE">
        <w:rPr>
          <w:rFonts w:ascii="Times New Roman" w:hAnsi="Times New Roman" w:cs="Times New Roman"/>
          <w:sz w:val="24"/>
          <w:szCs w:val="24"/>
          <w:lang w:val="en-GB"/>
        </w:rPr>
        <w:t>računovođu u javnom sektoru</w:t>
      </w:r>
      <w:r w:rsidRPr="00557EBE">
        <w:rPr>
          <w:rFonts w:ascii="Times New Roman" w:hAnsi="Times New Roman" w:cs="Times New Roman"/>
          <w:sz w:val="24"/>
          <w:szCs w:val="24"/>
          <w:lang w:val="en-GB"/>
        </w:rPr>
        <w:t xml:space="preserve"> u skladu sa ovim zakonom koje ima sertifikat </w:t>
      </w:r>
      <w:r w:rsidR="00F65B8B">
        <w:rPr>
          <w:rFonts w:ascii="Times New Roman" w:hAnsi="Times New Roman" w:cs="Times New Roman"/>
          <w:sz w:val="24"/>
          <w:szCs w:val="24"/>
          <w:lang w:val="en-GB"/>
        </w:rPr>
        <w:t>računovođe u ja</w:t>
      </w:r>
      <w:r w:rsidR="009D4A8D" w:rsidRPr="00557EBE">
        <w:rPr>
          <w:rFonts w:ascii="Times New Roman" w:hAnsi="Times New Roman" w:cs="Times New Roman"/>
          <w:sz w:val="24"/>
          <w:szCs w:val="24"/>
          <w:lang w:val="en-GB"/>
        </w:rPr>
        <w:t>vnom sektoru</w:t>
      </w:r>
      <w:r w:rsidRPr="00557EBE">
        <w:rPr>
          <w:rFonts w:ascii="Times New Roman" w:hAnsi="Times New Roman" w:cs="Times New Roman"/>
          <w:sz w:val="24"/>
          <w:szCs w:val="24"/>
          <w:lang w:val="en-GB"/>
        </w:rPr>
        <w:t>, izdat od nadležnog organa strane države, ili odgovarajuće organizacije po međunarodnom ili drugom programu koji je ekvivalentan programu iz člana 39 ovog zakona.</w:t>
      </w:r>
    </w:p>
    <w:p w:rsidR="004C3448" w:rsidRPr="00557EBE" w:rsidRDefault="004C3448" w:rsidP="00557EBE">
      <w:pPr>
        <w:autoSpaceDE w:val="0"/>
        <w:autoSpaceDN w:val="0"/>
        <w:adjustRightInd w:val="0"/>
        <w:spacing w:after="0" w:line="240" w:lineRule="auto"/>
        <w:jc w:val="both"/>
        <w:rPr>
          <w:rFonts w:ascii="Times New Roman" w:hAnsi="Times New Roman" w:cs="Times New Roman"/>
          <w:sz w:val="24"/>
          <w:szCs w:val="24"/>
          <w:lang w:val="en-GB"/>
        </w:rPr>
      </w:pPr>
    </w:p>
    <w:p w:rsidR="006944DF" w:rsidRPr="00557EBE" w:rsidRDefault="006944DF" w:rsidP="00557EBE">
      <w:pPr>
        <w:autoSpaceDE w:val="0"/>
        <w:autoSpaceDN w:val="0"/>
        <w:adjustRightInd w:val="0"/>
        <w:spacing w:after="0" w:line="240" w:lineRule="auto"/>
        <w:jc w:val="both"/>
        <w:rPr>
          <w:rFonts w:ascii="Times New Roman" w:hAnsi="Times New Roman" w:cs="Times New Roman"/>
          <w:sz w:val="24"/>
          <w:szCs w:val="24"/>
          <w:lang w:val="en-GB"/>
        </w:rPr>
      </w:pPr>
      <w:r w:rsidRPr="00557EBE">
        <w:rPr>
          <w:rFonts w:ascii="Times New Roman" w:hAnsi="Times New Roman" w:cs="Times New Roman"/>
          <w:sz w:val="24"/>
          <w:szCs w:val="24"/>
          <w:lang w:val="en-GB"/>
        </w:rPr>
        <w:t xml:space="preserve">Ekvivalentnost programa utvrđuje i sertifikat </w:t>
      </w:r>
      <w:r w:rsidR="009D4A8D" w:rsidRPr="00557EBE">
        <w:rPr>
          <w:rFonts w:ascii="Times New Roman" w:hAnsi="Times New Roman" w:cs="Times New Roman"/>
          <w:sz w:val="24"/>
          <w:szCs w:val="24"/>
          <w:lang w:val="en-GB"/>
        </w:rPr>
        <w:t>računovođe u javnom sektoru</w:t>
      </w:r>
      <w:r w:rsidRPr="00557EBE">
        <w:rPr>
          <w:rFonts w:ascii="Times New Roman" w:hAnsi="Times New Roman" w:cs="Times New Roman"/>
          <w:sz w:val="24"/>
          <w:szCs w:val="24"/>
          <w:lang w:val="en-GB"/>
        </w:rPr>
        <w:t xml:space="preserve"> izdaje Ministarstvo.</w:t>
      </w:r>
    </w:p>
    <w:p w:rsidR="006944DF" w:rsidRPr="00557EBE" w:rsidRDefault="006944DF" w:rsidP="00557EBE">
      <w:pPr>
        <w:autoSpaceDE w:val="0"/>
        <w:autoSpaceDN w:val="0"/>
        <w:adjustRightInd w:val="0"/>
        <w:spacing w:after="0" w:line="240" w:lineRule="auto"/>
        <w:jc w:val="both"/>
        <w:rPr>
          <w:rFonts w:ascii="Times New Roman" w:hAnsi="Times New Roman" w:cs="Times New Roman"/>
          <w:sz w:val="24"/>
          <w:szCs w:val="24"/>
          <w:lang w:val="en-GB"/>
        </w:rPr>
      </w:pPr>
      <w:r w:rsidRPr="00557EBE">
        <w:rPr>
          <w:rFonts w:ascii="Times New Roman" w:hAnsi="Times New Roman" w:cs="Times New Roman"/>
          <w:sz w:val="24"/>
          <w:szCs w:val="24"/>
          <w:lang w:val="en-GB"/>
        </w:rPr>
        <w:t xml:space="preserve">Radi dobijanja sertifikata </w:t>
      </w:r>
      <w:r w:rsidR="009D4A8D" w:rsidRPr="00557EBE">
        <w:rPr>
          <w:rFonts w:ascii="Times New Roman" w:hAnsi="Times New Roman" w:cs="Times New Roman"/>
          <w:sz w:val="24"/>
          <w:szCs w:val="24"/>
          <w:lang w:val="en-GB"/>
        </w:rPr>
        <w:t>računovođe u javnom sektoru</w:t>
      </w:r>
      <w:r w:rsidRPr="00557EBE">
        <w:rPr>
          <w:rFonts w:ascii="Times New Roman" w:hAnsi="Times New Roman" w:cs="Times New Roman"/>
          <w:sz w:val="24"/>
          <w:szCs w:val="24"/>
          <w:lang w:val="en-GB"/>
        </w:rPr>
        <w:t xml:space="preserve"> fizičko lice podnosi zahtjev Ministarstvu, sa dokumentacijom kojom dokazuje ispunjenost uslova iz stava 1 ovog člana i člana 39 ovog zakona.</w:t>
      </w:r>
    </w:p>
    <w:p w:rsidR="006944DF" w:rsidRPr="00557EBE" w:rsidRDefault="006944DF" w:rsidP="00557EBE">
      <w:pPr>
        <w:autoSpaceDE w:val="0"/>
        <w:autoSpaceDN w:val="0"/>
        <w:adjustRightInd w:val="0"/>
        <w:spacing w:after="0" w:line="240" w:lineRule="auto"/>
        <w:jc w:val="both"/>
        <w:rPr>
          <w:rFonts w:ascii="Times New Roman" w:hAnsi="Times New Roman" w:cs="Times New Roman"/>
          <w:sz w:val="24"/>
          <w:szCs w:val="24"/>
          <w:lang w:val="en-GB"/>
        </w:rPr>
      </w:pPr>
      <w:r w:rsidRPr="00557EBE">
        <w:rPr>
          <w:rFonts w:ascii="Times New Roman" w:hAnsi="Times New Roman" w:cs="Times New Roman"/>
          <w:sz w:val="24"/>
          <w:szCs w:val="24"/>
          <w:lang w:val="en-GB"/>
        </w:rPr>
        <w:t>Postupak izdavanja sertifikata i potrebnu dokumentaciju propisuje Ministarstvo.</w:t>
      </w:r>
    </w:p>
    <w:p w:rsidR="004C3448" w:rsidRPr="00557EBE" w:rsidRDefault="004C3448" w:rsidP="00557EBE">
      <w:pPr>
        <w:autoSpaceDE w:val="0"/>
        <w:autoSpaceDN w:val="0"/>
        <w:adjustRightInd w:val="0"/>
        <w:spacing w:after="0" w:line="240" w:lineRule="auto"/>
        <w:rPr>
          <w:rFonts w:ascii="Times New Roman" w:hAnsi="Times New Roman" w:cs="Times New Roman"/>
          <w:sz w:val="24"/>
          <w:szCs w:val="24"/>
          <w:lang w:val="en-GB"/>
        </w:rPr>
      </w:pPr>
    </w:p>
    <w:p w:rsidR="004C3448" w:rsidRPr="00D95153" w:rsidRDefault="004C3448" w:rsidP="00557EBE">
      <w:pPr>
        <w:autoSpaceDE w:val="0"/>
        <w:autoSpaceDN w:val="0"/>
        <w:adjustRightInd w:val="0"/>
        <w:spacing w:after="0" w:line="240" w:lineRule="auto"/>
        <w:jc w:val="center"/>
        <w:rPr>
          <w:rFonts w:ascii="Times New Roman" w:hAnsi="Times New Roman" w:cs="Times New Roman"/>
          <w:b/>
          <w:sz w:val="24"/>
          <w:szCs w:val="24"/>
          <w:lang w:val="en-GB"/>
        </w:rPr>
      </w:pPr>
      <w:r w:rsidRPr="00D95153">
        <w:rPr>
          <w:rFonts w:ascii="Times New Roman" w:hAnsi="Times New Roman" w:cs="Times New Roman"/>
          <w:b/>
          <w:sz w:val="24"/>
          <w:szCs w:val="24"/>
          <w:lang w:val="en-GB"/>
        </w:rPr>
        <w:t>Zarada zaposlenih za obavljanje</w:t>
      </w:r>
      <w:r w:rsidR="00954C76" w:rsidRPr="00D95153">
        <w:rPr>
          <w:rFonts w:ascii="Times New Roman" w:hAnsi="Times New Roman" w:cs="Times New Roman"/>
          <w:b/>
          <w:sz w:val="24"/>
          <w:szCs w:val="24"/>
          <w:lang w:val="en-GB"/>
        </w:rPr>
        <w:t xml:space="preserve"> </w:t>
      </w:r>
      <w:r w:rsidRPr="00D95153">
        <w:rPr>
          <w:rFonts w:ascii="Times New Roman" w:hAnsi="Times New Roman" w:cs="Times New Roman"/>
          <w:b/>
          <w:sz w:val="24"/>
          <w:szCs w:val="24"/>
          <w:lang w:val="en-GB"/>
        </w:rPr>
        <w:t>poslova računovodstva i raspoređivanje u grupe poslova</w:t>
      </w:r>
    </w:p>
    <w:p w:rsidR="004C3448" w:rsidRPr="00557EBE" w:rsidRDefault="004C3448" w:rsidP="00557EBE">
      <w:pPr>
        <w:autoSpaceDE w:val="0"/>
        <w:autoSpaceDN w:val="0"/>
        <w:adjustRightInd w:val="0"/>
        <w:spacing w:after="0" w:line="240" w:lineRule="auto"/>
        <w:rPr>
          <w:rFonts w:ascii="Times New Roman" w:hAnsi="Times New Roman" w:cs="Times New Roman"/>
          <w:sz w:val="24"/>
          <w:szCs w:val="24"/>
          <w:lang w:val="en-GB"/>
        </w:rPr>
      </w:pPr>
    </w:p>
    <w:p w:rsidR="004C3448" w:rsidRPr="00D95153" w:rsidRDefault="004C3448" w:rsidP="00557EBE">
      <w:pPr>
        <w:autoSpaceDE w:val="0"/>
        <w:autoSpaceDN w:val="0"/>
        <w:adjustRightInd w:val="0"/>
        <w:spacing w:after="0" w:line="240" w:lineRule="auto"/>
        <w:jc w:val="center"/>
        <w:rPr>
          <w:rFonts w:ascii="Times New Roman" w:hAnsi="Times New Roman" w:cs="Times New Roman"/>
          <w:b/>
          <w:sz w:val="24"/>
          <w:szCs w:val="24"/>
          <w:lang w:val="en-GB"/>
        </w:rPr>
      </w:pPr>
      <w:r w:rsidRPr="00D95153">
        <w:rPr>
          <w:rFonts w:ascii="Times New Roman" w:hAnsi="Times New Roman" w:cs="Times New Roman"/>
          <w:b/>
          <w:sz w:val="24"/>
          <w:szCs w:val="24"/>
          <w:lang w:val="en-GB"/>
        </w:rPr>
        <w:t>Član 43</w:t>
      </w:r>
    </w:p>
    <w:p w:rsidR="004C3448" w:rsidRPr="00557EBE" w:rsidRDefault="004C3448" w:rsidP="00557EBE">
      <w:pPr>
        <w:autoSpaceDE w:val="0"/>
        <w:autoSpaceDN w:val="0"/>
        <w:adjustRightInd w:val="0"/>
        <w:spacing w:after="0" w:line="240" w:lineRule="auto"/>
        <w:jc w:val="center"/>
        <w:rPr>
          <w:rFonts w:ascii="Times New Roman" w:hAnsi="Times New Roman" w:cs="Times New Roman"/>
          <w:sz w:val="24"/>
          <w:szCs w:val="24"/>
          <w:lang w:val="en-GB"/>
        </w:rPr>
      </w:pPr>
    </w:p>
    <w:p w:rsidR="004C3448" w:rsidRPr="00557EBE" w:rsidRDefault="004C3448" w:rsidP="00557EBE">
      <w:pPr>
        <w:autoSpaceDE w:val="0"/>
        <w:autoSpaceDN w:val="0"/>
        <w:adjustRightInd w:val="0"/>
        <w:spacing w:after="0" w:line="240" w:lineRule="auto"/>
        <w:jc w:val="both"/>
        <w:rPr>
          <w:rFonts w:ascii="Times New Roman" w:hAnsi="Times New Roman" w:cs="Times New Roman"/>
          <w:sz w:val="24"/>
          <w:szCs w:val="24"/>
          <w:lang w:val="en-GB"/>
        </w:rPr>
      </w:pPr>
      <w:r w:rsidRPr="00557EBE">
        <w:rPr>
          <w:rFonts w:ascii="Times New Roman" w:hAnsi="Times New Roman" w:cs="Times New Roman"/>
          <w:sz w:val="24"/>
          <w:szCs w:val="24"/>
          <w:lang w:val="en-GB"/>
        </w:rPr>
        <w:lastRenderedPageBreak/>
        <w:t>Zvanja računovođa iz člana 36 ovog zakona, raspoređuju se u skladu sa zakonom</w:t>
      </w:r>
      <w:r w:rsidR="00BC14C2" w:rsidRPr="00557EBE">
        <w:rPr>
          <w:rFonts w:ascii="Times New Roman" w:hAnsi="Times New Roman" w:cs="Times New Roman"/>
          <w:sz w:val="24"/>
          <w:szCs w:val="24"/>
          <w:lang w:val="en-GB"/>
        </w:rPr>
        <w:t xml:space="preserve"> kojim se uređuju zarade zaposlenih u javnom sektoru</w:t>
      </w:r>
      <w:r w:rsidR="00A27050" w:rsidRPr="00557EBE">
        <w:rPr>
          <w:rFonts w:ascii="Times New Roman" w:hAnsi="Times New Roman" w:cs="Times New Roman"/>
          <w:sz w:val="24"/>
          <w:szCs w:val="24"/>
          <w:lang w:val="en-GB"/>
        </w:rPr>
        <w:t>,</w:t>
      </w:r>
      <w:r w:rsidRPr="00557EBE">
        <w:rPr>
          <w:rFonts w:ascii="Times New Roman" w:hAnsi="Times New Roman" w:cs="Times New Roman"/>
          <w:sz w:val="24"/>
          <w:szCs w:val="24"/>
          <w:lang w:val="en-GB"/>
        </w:rPr>
        <w:t xml:space="preserve"> u odgovarajuće grupe poslova:</w:t>
      </w:r>
    </w:p>
    <w:p w:rsidR="004C3448" w:rsidRPr="00557EBE" w:rsidRDefault="004C3448" w:rsidP="00557EBE">
      <w:pPr>
        <w:autoSpaceDE w:val="0"/>
        <w:autoSpaceDN w:val="0"/>
        <w:adjustRightInd w:val="0"/>
        <w:spacing w:after="0" w:line="240" w:lineRule="auto"/>
        <w:rPr>
          <w:rFonts w:ascii="Times New Roman" w:hAnsi="Times New Roman" w:cs="Times New Roman"/>
          <w:sz w:val="24"/>
          <w:szCs w:val="24"/>
          <w:lang w:val="en-GB"/>
        </w:rPr>
      </w:pPr>
      <w:r w:rsidRPr="00557EBE">
        <w:rPr>
          <w:rFonts w:ascii="Times New Roman" w:hAnsi="Times New Roman" w:cs="Times New Roman"/>
          <w:sz w:val="24"/>
          <w:szCs w:val="24"/>
          <w:lang w:val="en-GB"/>
        </w:rPr>
        <w:t xml:space="preserve">  </w:t>
      </w:r>
      <w:r w:rsidRPr="00557EBE">
        <w:rPr>
          <w:rFonts w:ascii="Times New Roman" w:hAnsi="Times New Roman" w:cs="Times New Roman"/>
          <w:sz w:val="24"/>
          <w:szCs w:val="24"/>
          <w:lang w:val="en-GB"/>
        </w:rPr>
        <w:tab/>
        <w:t> </w:t>
      </w:r>
      <w:r w:rsidRPr="00557EBE">
        <w:rPr>
          <w:rFonts w:ascii="Times New Roman" w:hAnsi="Times New Roman" w:cs="Times New Roman"/>
          <w:sz w:val="24"/>
          <w:szCs w:val="24"/>
          <w:lang w:val="en-GB"/>
        </w:rPr>
        <w:tab/>
      </w:r>
    </w:p>
    <w:p w:rsidR="004C3448" w:rsidRPr="00557EBE" w:rsidRDefault="004C3448" w:rsidP="00557EBE">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 New Roman" w:hAnsi="Times New Roman" w:cs="Times New Roman"/>
          <w:sz w:val="24"/>
          <w:szCs w:val="24"/>
          <w:lang w:val="en-GB"/>
        </w:rPr>
      </w:pPr>
      <w:r w:rsidRPr="00557EBE">
        <w:rPr>
          <w:rFonts w:ascii="Times New Roman" w:hAnsi="Times New Roman" w:cs="Times New Roman"/>
          <w:sz w:val="24"/>
          <w:szCs w:val="24"/>
          <w:lang w:val="en-GB"/>
        </w:rPr>
        <w:t>Podgrupa</w:t>
      </w:r>
      <w:r w:rsidRPr="00557EBE">
        <w:rPr>
          <w:rFonts w:ascii="Times New Roman" w:hAnsi="Times New Roman" w:cs="Times New Roman"/>
          <w:sz w:val="24"/>
          <w:szCs w:val="24"/>
          <w:lang w:val="en-GB"/>
        </w:rPr>
        <w:tab/>
      </w:r>
      <w:r w:rsidR="005A4F44" w:rsidRPr="00557EBE">
        <w:rPr>
          <w:rFonts w:ascii="Times New Roman" w:hAnsi="Times New Roman" w:cs="Times New Roman"/>
          <w:sz w:val="24"/>
          <w:szCs w:val="24"/>
          <w:lang w:val="en-GB"/>
        </w:rPr>
        <w:t xml:space="preserve">                                               </w:t>
      </w:r>
      <w:r w:rsidR="00C92841" w:rsidRPr="00557EBE">
        <w:rPr>
          <w:rFonts w:ascii="Times New Roman" w:hAnsi="Times New Roman" w:cs="Times New Roman"/>
          <w:sz w:val="24"/>
          <w:szCs w:val="24"/>
          <w:lang w:val="en-GB"/>
        </w:rPr>
        <w:t xml:space="preserve">    </w:t>
      </w:r>
      <w:r w:rsidRPr="00557EBE">
        <w:rPr>
          <w:rFonts w:ascii="Times New Roman" w:hAnsi="Times New Roman" w:cs="Times New Roman"/>
          <w:sz w:val="24"/>
          <w:szCs w:val="24"/>
          <w:lang w:val="en-GB"/>
        </w:rPr>
        <w:t>Zvanja</w:t>
      </w:r>
      <w:r w:rsidRPr="00557EBE">
        <w:rPr>
          <w:rFonts w:ascii="Times New Roman" w:hAnsi="Times New Roman" w:cs="Times New Roman"/>
          <w:sz w:val="24"/>
          <w:szCs w:val="24"/>
          <w:lang w:val="en-GB"/>
        </w:rPr>
        <w:tab/>
      </w:r>
    </w:p>
    <w:p w:rsidR="004C3448" w:rsidRPr="00557EBE" w:rsidRDefault="004C3448" w:rsidP="00557EBE">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 New Roman" w:hAnsi="Times New Roman" w:cs="Times New Roman"/>
          <w:sz w:val="24"/>
          <w:szCs w:val="24"/>
          <w:lang w:val="en-GB"/>
        </w:rPr>
      </w:pPr>
      <w:r w:rsidRPr="00557EBE">
        <w:rPr>
          <w:rFonts w:ascii="Times New Roman" w:hAnsi="Times New Roman" w:cs="Times New Roman"/>
          <w:sz w:val="24"/>
          <w:szCs w:val="24"/>
          <w:lang w:val="en-GB"/>
        </w:rPr>
        <w:t>Grupa poslova D</w:t>
      </w:r>
      <w:r w:rsidRPr="00557EBE">
        <w:rPr>
          <w:rFonts w:ascii="Times New Roman" w:hAnsi="Times New Roman" w:cs="Times New Roman"/>
          <w:sz w:val="24"/>
          <w:szCs w:val="24"/>
          <w:lang w:val="en-GB"/>
        </w:rPr>
        <w:tab/>
        <w:t> </w:t>
      </w:r>
      <w:r w:rsidRPr="00557EBE">
        <w:rPr>
          <w:rFonts w:ascii="Times New Roman" w:hAnsi="Times New Roman" w:cs="Times New Roman"/>
          <w:sz w:val="24"/>
          <w:szCs w:val="24"/>
          <w:lang w:val="en-GB"/>
        </w:rPr>
        <w:tab/>
      </w:r>
    </w:p>
    <w:p w:rsidR="004C3448" w:rsidRPr="00557EBE" w:rsidRDefault="00C92841" w:rsidP="00557EBE">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 New Roman" w:hAnsi="Times New Roman" w:cs="Times New Roman"/>
          <w:sz w:val="24"/>
          <w:szCs w:val="24"/>
          <w:lang w:val="en-GB"/>
        </w:rPr>
      </w:pPr>
      <w:r w:rsidRPr="00557EBE">
        <w:rPr>
          <w:rFonts w:ascii="Times New Roman" w:hAnsi="Times New Roman" w:cs="Times New Roman"/>
          <w:sz w:val="24"/>
          <w:szCs w:val="24"/>
          <w:lang w:val="en-GB"/>
        </w:rPr>
        <w:t xml:space="preserve">1, </w:t>
      </w:r>
      <w:r w:rsidR="005E77B9" w:rsidRPr="00557EBE">
        <w:rPr>
          <w:rFonts w:ascii="Times New Roman" w:hAnsi="Times New Roman" w:cs="Times New Roman"/>
          <w:sz w:val="24"/>
          <w:szCs w:val="24"/>
          <w:lang w:val="en-GB"/>
        </w:rPr>
        <w:t>6</w:t>
      </w:r>
      <w:r w:rsidR="004C3448" w:rsidRPr="00557EBE">
        <w:rPr>
          <w:rFonts w:ascii="Times New Roman" w:hAnsi="Times New Roman" w:cs="Times New Roman"/>
          <w:sz w:val="24"/>
          <w:szCs w:val="24"/>
          <w:lang w:val="en-GB"/>
        </w:rPr>
        <w:tab/>
      </w:r>
      <w:r w:rsidR="005A4F44" w:rsidRPr="00557EBE">
        <w:rPr>
          <w:rFonts w:ascii="Times New Roman" w:hAnsi="Times New Roman" w:cs="Times New Roman"/>
          <w:sz w:val="24"/>
          <w:szCs w:val="24"/>
          <w:lang w:val="en-GB"/>
        </w:rPr>
        <w:t xml:space="preserve">                                 </w:t>
      </w:r>
      <w:r w:rsidR="00C92F54" w:rsidRPr="00557EBE">
        <w:rPr>
          <w:rFonts w:ascii="Times New Roman" w:hAnsi="Times New Roman" w:cs="Times New Roman"/>
          <w:sz w:val="24"/>
          <w:szCs w:val="24"/>
          <w:lang w:val="en-GB"/>
        </w:rPr>
        <w:t xml:space="preserve">                              </w:t>
      </w:r>
      <w:r w:rsidR="004C3448" w:rsidRPr="00557EBE">
        <w:rPr>
          <w:rFonts w:ascii="Times New Roman" w:hAnsi="Times New Roman" w:cs="Times New Roman"/>
          <w:sz w:val="24"/>
          <w:szCs w:val="24"/>
          <w:lang w:val="en-GB"/>
        </w:rPr>
        <w:t xml:space="preserve">Rukovodilac jedinice za </w:t>
      </w:r>
      <w:r w:rsidR="005A4F44" w:rsidRPr="00557EBE">
        <w:rPr>
          <w:rFonts w:ascii="Times New Roman" w:hAnsi="Times New Roman" w:cs="Times New Roman"/>
          <w:sz w:val="24"/>
          <w:szCs w:val="24"/>
          <w:lang w:val="en-GB"/>
        </w:rPr>
        <w:t>računovodstvo</w:t>
      </w:r>
      <w:r w:rsidR="004C3448" w:rsidRPr="00557EBE">
        <w:rPr>
          <w:rFonts w:ascii="Times New Roman" w:hAnsi="Times New Roman" w:cs="Times New Roman"/>
          <w:sz w:val="24"/>
          <w:szCs w:val="24"/>
          <w:lang w:val="en-GB"/>
        </w:rPr>
        <w:tab/>
      </w:r>
    </w:p>
    <w:p w:rsidR="004C3448" w:rsidRPr="00557EBE" w:rsidRDefault="00C92841" w:rsidP="00557EBE">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 New Roman" w:hAnsi="Times New Roman" w:cs="Times New Roman"/>
          <w:sz w:val="24"/>
          <w:szCs w:val="24"/>
          <w:lang w:val="en-GB"/>
        </w:rPr>
      </w:pPr>
      <w:r w:rsidRPr="00557EBE">
        <w:rPr>
          <w:rFonts w:ascii="Times New Roman" w:hAnsi="Times New Roman" w:cs="Times New Roman"/>
          <w:sz w:val="24"/>
          <w:szCs w:val="24"/>
          <w:lang w:val="en-GB"/>
        </w:rPr>
        <w:t>7</w:t>
      </w:r>
      <w:r w:rsidR="004C3448" w:rsidRPr="00557EBE">
        <w:rPr>
          <w:rFonts w:ascii="Times New Roman" w:hAnsi="Times New Roman" w:cs="Times New Roman"/>
          <w:sz w:val="24"/>
          <w:szCs w:val="24"/>
          <w:lang w:val="en-GB"/>
        </w:rPr>
        <w:tab/>
      </w:r>
      <w:r w:rsidR="005A4F44" w:rsidRPr="00557EBE">
        <w:rPr>
          <w:rFonts w:ascii="Times New Roman" w:hAnsi="Times New Roman" w:cs="Times New Roman"/>
          <w:sz w:val="24"/>
          <w:szCs w:val="24"/>
          <w:lang w:val="en-GB"/>
        </w:rPr>
        <w:t xml:space="preserve">                                                  </w:t>
      </w:r>
      <w:r w:rsidRPr="00557EBE">
        <w:rPr>
          <w:rFonts w:ascii="Times New Roman" w:hAnsi="Times New Roman" w:cs="Times New Roman"/>
          <w:sz w:val="24"/>
          <w:szCs w:val="24"/>
          <w:lang w:val="en-GB"/>
        </w:rPr>
        <w:t xml:space="preserve">            </w:t>
      </w:r>
      <w:r w:rsidR="005A4F44" w:rsidRPr="00557EBE">
        <w:rPr>
          <w:rFonts w:ascii="Times New Roman" w:hAnsi="Times New Roman" w:cs="Times New Roman"/>
          <w:sz w:val="24"/>
          <w:szCs w:val="24"/>
          <w:lang w:val="en-GB"/>
        </w:rPr>
        <w:t xml:space="preserve"> </w:t>
      </w:r>
      <w:r w:rsidRPr="00557EBE">
        <w:rPr>
          <w:rFonts w:ascii="Times New Roman" w:hAnsi="Times New Roman" w:cs="Times New Roman"/>
          <w:sz w:val="24"/>
          <w:szCs w:val="24"/>
          <w:lang w:val="en-GB"/>
        </w:rPr>
        <w:t>Viši r</w:t>
      </w:r>
      <w:r w:rsidR="005A4F44" w:rsidRPr="00557EBE">
        <w:rPr>
          <w:rFonts w:ascii="Times New Roman" w:hAnsi="Times New Roman" w:cs="Times New Roman"/>
          <w:sz w:val="24"/>
          <w:szCs w:val="24"/>
          <w:lang w:val="en-GB"/>
        </w:rPr>
        <w:t>ačunovođa</w:t>
      </w:r>
      <w:r w:rsidR="004C3448" w:rsidRPr="00557EBE">
        <w:rPr>
          <w:rFonts w:ascii="Times New Roman" w:hAnsi="Times New Roman" w:cs="Times New Roman"/>
          <w:sz w:val="24"/>
          <w:szCs w:val="24"/>
          <w:lang w:val="en-GB"/>
        </w:rPr>
        <w:tab/>
      </w:r>
    </w:p>
    <w:p w:rsidR="00C92841" w:rsidRPr="00557EBE" w:rsidRDefault="00C92841" w:rsidP="00557EBE">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 New Roman" w:hAnsi="Times New Roman" w:cs="Times New Roman"/>
          <w:sz w:val="24"/>
          <w:szCs w:val="24"/>
          <w:lang w:val="en-GB"/>
        </w:rPr>
      </w:pPr>
      <w:r w:rsidRPr="00557EBE">
        <w:rPr>
          <w:rFonts w:ascii="Times New Roman" w:hAnsi="Times New Roman" w:cs="Times New Roman"/>
          <w:sz w:val="24"/>
          <w:szCs w:val="24"/>
          <w:lang w:val="en-GB"/>
        </w:rPr>
        <w:t>10                                                                       Stariji računovođa</w:t>
      </w:r>
    </w:p>
    <w:p w:rsidR="00C92841" w:rsidRPr="00557EBE" w:rsidRDefault="00C92841" w:rsidP="00557EBE">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 New Roman" w:hAnsi="Times New Roman" w:cs="Times New Roman"/>
          <w:sz w:val="24"/>
          <w:szCs w:val="24"/>
          <w:lang w:val="en-GB"/>
        </w:rPr>
      </w:pPr>
      <w:r w:rsidRPr="00557EBE">
        <w:rPr>
          <w:rFonts w:ascii="Times New Roman" w:hAnsi="Times New Roman" w:cs="Times New Roman"/>
          <w:sz w:val="24"/>
          <w:szCs w:val="24"/>
          <w:lang w:val="en-GB"/>
        </w:rPr>
        <w:t>13                                                                       Mlađi računovođa</w:t>
      </w:r>
    </w:p>
    <w:p w:rsidR="005A4F44" w:rsidRPr="00557EBE" w:rsidRDefault="005A4F44" w:rsidP="00557EBE">
      <w:pPr>
        <w:autoSpaceDE w:val="0"/>
        <w:autoSpaceDN w:val="0"/>
        <w:adjustRightInd w:val="0"/>
        <w:spacing w:after="0" w:line="240" w:lineRule="auto"/>
        <w:rPr>
          <w:rFonts w:ascii="Times New Roman" w:hAnsi="Times New Roman" w:cs="Times New Roman"/>
          <w:sz w:val="24"/>
          <w:szCs w:val="24"/>
          <w:lang w:val="en-GB"/>
        </w:rPr>
      </w:pPr>
    </w:p>
    <w:p w:rsidR="004C3448" w:rsidRPr="00557EBE" w:rsidRDefault="004C3448" w:rsidP="00557EBE">
      <w:pPr>
        <w:autoSpaceDE w:val="0"/>
        <w:autoSpaceDN w:val="0"/>
        <w:adjustRightInd w:val="0"/>
        <w:spacing w:after="0" w:line="240" w:lineRule="auto"/>
        <w:jc w:val="both"/>
        <w:rPr>
          <w:rFonts w:ascii="Times New Roman" w:hAnsi="Times New Roman" w:cs="Times New Roman"/>
          <w:sz w:val="24"/>
          <w:szCs w:val="24"/>
          <w:lang w:val="en-GB"/>
        </w:rPr>
      </w:pPr>
      <w:r w:rsidRPr="00557EBE">
        <w:rPr>
          <w:rFonts w:ascii="Times New Roman" w:hAnsi="Times New Roman" w:cs="Times New Roman"/>
          <w:sz w:val="24"/>
          <w:szCs w:val="24"/>
          <w:lang w:val="en-GB"/>
        </w:rPr>
        <w:t xml:space="preserve">Raspoređivanje zvanja </w:t>
      </w:r>
      <w:r w:rsidR="005A4F44" w:rsidRPr="00557EBE">
        <w:rPr>
          <w:rFonts w:ascii="Times New Roman" w:hAnsi="Times New Roman" w:cs="Times New Roman"/>
          <w:sz w:val="24"/>
          <w:szCs w:val="24"/>
          <w:lang w:val="en-GB"/>
        </w:rPr>
        <w:t>računovođa u javnom sektoru</w:t>
      </w:r>
      <w:r w:rsidRPr="00557EBE">
        <w:rPr>
          <w:rFonts w:ascii="Times New Roman" w:hAnsi="Times New Roman" w:cs="Times New Roman"/>
          <w:sz w:val="24"/>
          <w:szCs w:val="24"/>
          <w:lang w:val="en-GB"/>
        </w:rPr>
        <w:t xml:space="preserve">, utvrđivanje koeficijenata složenosti i usklađivanje sa zakonom kojim se uređuju zarade zaposlenih u javnom sektoru, za zaposlene u </w:t>
      </w:r>
      <w:r w:rsidR="00795113" w:rsidRPr="00557EBE">
        <w:rPr>
          <w:rFonts w:ascii="Times New Roman" w:hAnsi="Times New Roman" w:cs="Times New Roman"/>
          <w:sz w:val="24"/>
          <w:szCs w:val="24"/>
          <w:lang w:val="en-GB"/>
        </w:rPr>
        <w:t>opštini</w:t>
      </w:r>
      <w:r w:rsidRPr="00557EBE">
        <w:rPr>
          <w:rFonts w:ascii="Times New Roman" w:hAnsi="Times New Roman" w:cs="Times New Roman"/>
          <w:sz w:val="24"/>
          <w:szCs w:val="24"/>
          <w:lang w:val="en-GB"/>
        </w:rPr>
        <w:t xml:space="preserve">, utvrđuje se propisom </w:t>
      </w:r>
      <w:r w:rsidR="00795113" w:rsidRPr="00557EBE">
        <w:rPr>
          <w:rFonts w:ascii="Times New Roman" w:hAnsi="Times New Roman" w:cs="Times New Roman"/>
          <w:sz w:val="24"/>
          <w:szCs w:val="24"/>
          <w:lang w:val="en-GB"/>
        </w:rPr>
        <w:t>opštine</w:t>
      </w:r>
      <w:r w:rsidRPr="00557EBE">
        <w:rPr>
          <w:rFonts w:ascii="Times New Roman" w:hAnsi="Times New Roman" w:cs="Times New Roman"/>
          <w:sz w:val="24"/>
          <w:szCs w:val="24"/>
          <w:lang w:val="en-GB"/>
        </w:rPr>
        <w:t>.</w:t>
      </w:r>
    </w:p>
    <w:p w:rsidR="00DA386F" w:rsidRPr="00557EBE" w:rsidRDefault="00DA386F" w:rsidP="00557EBE">
      <w:pPr>
        <w:autoSpaceDE w:val="0"/>
        <w:autoSpaceDN w:val="0"/>
        <w:adjustRightInd w:val="0"/>
        <w:spacing w:after="0" w:line="240" w:lineRule="auto"/>
        <w:jc w:val="center"/>
        <w:rPr>
          <w:rFonts w:ascii="Times New Roman" w:hAnsi="Times New Roman" w:cs="Times New Roman"/>
          <w:b/>
          <w:i/>
          <w:sz w:val="24"/>
          <w:szCs w:val="24"/>
          <w:lang w:val="en-GB"/>
        </w:rPr>
      </w:pPr>
    </w:p>
    <w:p w:rsidR="004C3448" w:rsidRPr="00D95153" w:rsidRDefault="004C3448" w:rsidP="00557EBE">
      <w:pPr>
        <w:autoSpaceDE w:val="0"/>
        <w:autoSpaceDN w:val="0"/>
        <w:adjustRightInd w:val="0"/>
        <w:spacing w:after="0" w:line="240" w:lineRule="auto"/>
        <w:jc w:val="center"/>
        <w:rPr>
          <w:rFonts w:ascii="Times New Roman" w:hAnsi="Times New Roman" w:cs="Times New Roman"/>
          <w:b/>
          <w:sz w:val="24"/>
          <w:szCs w:val="24"/>
          <w:lang w:val="en-GB"/>
        </w:rPr>
      </w:pPr>
      <w:r w:rsidRPr="00D95153">
        <w:rPr>
          <w:rFonts w:ascii="Times New Roman" w:hAnsi="Times New Roman" w:cs="Times New Roman"/>
          <w:b/>
          <w:sz w:val="24"/>
          <w:szCs w:val="24"/>
          <w:lang w:val="en-GB"/>
        </w:rPr>
        <w:t>Profesionalno usavršavanje</w:t>
      </w:r>
    </w:p>
    <w:p w:rsidR="0025081D" w:rsidRPr="00D95153" w:rsidRDefault="0025081D" w:rsidP="00557EBE">
      <w:pPr>
        <w:autoSpaceDE w:val="0"/>
        <w:autoSpaceDN w:val="0"/>
        <w:adjustRightInd w:val="0"/>
        <w:spacing w:after="0" w:line="240" w:lineRule="auto"/>
        <w:jc w:val="center"/>
        <w:rPr>
          <w:rFonts w:ascii="Times New Roman" w:hAnsi="Times New Roman" w:cs="Times New Roman"/>
          <w:b/>
          <w:sz w:val="24"/>
          <w:szCs w:val="24"/>
          <w:lang w:val="en-GB"/>
        </w:rPr>
      </w:pPr>
    </w:p>
    <w:p w:rsidR="004C3448" w:rsidRPr="00D95153" w:rsidRDefault="004C3448" w:rsidP="00557EBE">
      <w:pPr>
        <w:autoSpaceDE w:val="0"/>
        <w:autoSpaceDN w:val="0"/>
        <w:adjustRightInd w:val="0"/>
        <w:spacing w:after="0" w:line="240" w:lineRule="auto"/>
        <w:jc w:val="center"/>
        <w:rPr>
          <w:rFonts w:ascii="Times New Roman" w:hAnsi="Times New Roman" w:cs="Times New Roman"/>
          <w:b/>
          <w:sz w:val="24"/>
          <w:szCs w:val="24"/>
          <w:lang w:val="en-GB"/>
        </w:rPr>
      </w:pPr>
      <w:r w:rsidRPr="00D95153">
        <w:rPr>
          <w:rFonts w:ascii="Times New Roman" w:hAnsi="Times New Roman" w:cs="Times New Roman"/>
          <w:b/>
          <w:sz w:val="24"/>
          <w:szCs w:val="24"/>
          <w:lang w:val="en-GB"/>
        </w:rPr>
        <w:t>Član 44</w:t>
      </w:r>
    </w:p>
    <w:p w:rsidR="0025081D" w:rsidRPr="00D95153" w:rsidRDefault="0025081D" w:rsidP="00557EBE">
      <w:pPr>
        <w:autoSpaceDE w:val="0"/>
        <w:autoSpaceDN w:val="0"/>
        <w:adjustRightInd w:val="0"/>
        <w:spacing w:after="0" w:line="240" w:lineRule="auto"/>
        <w:jc w:val="both"/>
        <w:rPr>
          <w:rFonts w:ascii="Times New Roman" w:hAnsi="Times New Roman" w:cs="Times New Roman"/>
          <w:b/>
          <w:sz w:val="24"/>
          <w:szCs w:val="24"/>
          <w:lang w:val="en-GB"/>
        </w:rPr>
      </w:pPr>
    </w:p>
    <w:p w:rsidR="004C3448" w:rsidRPr="00557EBE" w:rsidRDefault="004C3448" w:rsidP="00557EBE">
      <w:pPr>
        <w:autoSpaceDE w:val="0"/>
        <w:autoSpaceDN w:val="0"/>
        <w:adjustRightInd w:val="0"/>
        <w:spacing w:after="0" w:line="240" w:lineRule="auto"/>
        <w:jc w:val="both"/>
        <w:rPr>
          <w:rFonts w:ascii="Times New Roman" w:hAnsi="Times New Roman" w:cs="Times New Roman"/>
          <w:sz w:val="24"/>
          <w:szCs w:val="24"/>
          <w:lang w:val="en-GB"/>
        </w:rPr>
      </w:pPr>
      <w:r w:rsidRPr="00557EBE">
        <w:rPr>
          <w:rFonts w:ascii="Times New Roman" w:hAnsi="Times New Roman" w:cs="Times New Roman"/>
          <w:sz w:val="24"/>
          <w:szCs w:val="24"/>
          <w:lang w:val="en-GB"/>
        </w:rPr>
        <w:t xml:space="preserve">Radi održavanja teorijskog znanja i stručnih vještina </w:t>
      </w:r>
      <w:r w:rsidR="00EF09BB" w:rsidRPr="00557EBE">
        <w:rPr>
          <w:rFonts w:ascii="Times New Roman" w:hAnsi="Times New Roman" w:cs="Times New Roman"/>
          <w:sz w:val="24"/>
          <w:szCs w:val="24"/>
          <w:lang w:val="en-GB"/>
        </w:rPr>
        <w:t>računovođe su dužne</w:t>
      </w:r>
      <w:r w:rsidRPr="00557EBE">
        <w:rPr>
          <w:rFonts w:ascii="Times New Roman" w:hAnsi="Times New Roman" w:cs="Times New Roman"/>
          <w:sz w:val="24"/>
          <w:szCs w:val="24"/>
          <w:lang w:val="en-GB"/>
        </w:rPr>
        <w:t xml:space="preserve"> da se profesionalno usavršavaju.</w:t>
      </w:r>
    </w:p>
    <w:p w:rsidR="004C3448" w:rsidRPr="00557EBE" w:rsidRDefault="004C3448" w:rsidP="00557EBE">
      <w:pPr>
        <w:autoSpaceDE w:val="0"/>
        <w:autoSpaceDN w:val="0"/>
        <w:adjustRightInd w:val="0"/>
        <w:spacing w:after="0" w:line="240" w:lineRule="auto"/>
        <w:jc w:val="both"/>
        <w:rPr>
          <w:rFonts w:ascii="Times New Roman" w:hAnsi="Times New Roman" w:cs="Times New Roman"/>
          <w:sz w:val="24"/>
          <w:szCs w:val="24"/>
          <w:lang w:val="en-GB"/>
        </w:rPr>
      </w:pPr>
      <w:r w:rsidRPr="00557EBE">
        <w:rPr>
          <w:rFonts w:ascii="Times New Roman" w:hAnsi="Times New Roman" w:cs="Times New Roman"/>
          <w:sz w:val="24"/>
          <w:szCs w:val="24"/>
          <w:lang w:val="en-GB"/>
        </w:rPr>
        <w:t>Profesionalno usavršavanje iz stava 1 ovog člana se vrši na osnovu posebnog programa profesionalnog usavršavanja koji utvrđuje Ministarstvo.</w:t>
      </w:r>
    </w:p>
    <w:p w:rsidR="004C3448" w:rsidRPr="00557EBE" w:rsidRDefault="004C3448" w:rsidP="00557EBE">
      <w:pPr>
        <w:autoSpaceDE w:val="0"/>
        <w:autoSpaceDN w:val="0"/>
        <w:adjustRightInd w:val="0"/>
        <w:spacing w:after="0" w:line="240" w:lineRule="auto"/>
        <w:jc w:val="both"/>
        <w:rPr>
          <w:rFonts w:ascii="Times New Roman" w:hAnsi="Times New Roman" w:cs="Times New Roman"/>
          <w:sz w:val="24"/>
          <w:szCs w:val="24"/>
          <w:lang w:val="en-GB"/>
        </w:rPr>
      </w:pPr>
      <w:r w:rsidRPr="00557EBE">
        <w:rPr>
          <w:rFonts w:ascii="Times New Roman" w:hAnsi="Times New Roman" w:cs="Times New Roman"/>
          <w:sz w:val="24"/>
          <w:szCs w:val="24"/>
          <w:lang w:val="en-GB"/>
        </w:rPr>
        <w:t>Profesionalno usavršavanje iz stava 2 ovog člana organizuje i sprovodi organ uprave nadležan za upravljanje kadrovima.</w:t>
      </w:r>
    </w:p>
    <w:p w:rsidR="004C3448" w:rsidRPr="00557EBE" w:rsidRDefault="004C3448" w:rsidP="00557EBE">
      <w:pPr>
        <w:autoSpaceDE w:val="0"/>
        <w:autoSpaceDN w:val="0"/>
        <w:adjustRightInd w:val="0"/>
        <w:spacing w:after="0" w:line="240" w:lineRule="auto"/>
        <w:jc w:val="both"/>
        <w:rPr>
          <w:rFonts w:ascii="Times New Roman" w:hAnsi="Times New Roman" w:cs="Times New Roman"/>
          <w:sz w:val="24"/>
          <w:szCs w:val="24"/>
          <w:lang w:val="en-GB"/>
        </w:rPr>
      </w:pPr>
      <w:r w:rsidRPr="00557EBE">
        <w:rPr>
          <w:rFonts w:ascii="Times New Roman" w:hAnsi="Times New Roman" w:cs="Times New Roman"/>
          <w:sz w:val="24"/>
          <w:szCs w:val="24"/>
          <w:lang w:val="en-GB"/>
        </w:rPr>
        <w:t>Sredstva za sprovođenje posebnog programa profesionalnog usavršavanja državnih i lokalnih službenika obezbjeđuju se u budžetu Crne Gore.</w:t>
      </w:r>
    </w:p>
    <w:p w:rsidR="004C3448" w:rsidRPr="00557EBE" w:rsidRDefault="004C3448" w:rsidP="00557EBE">
      <w:pPr>
        <w:autoSpaceDE w:val="0"/>
        <w:autoSpaceDN w:val="0"/>
        <w:adjustRightInd w:val="0"/>
        <w:spacing w:after="0" w:line="240" w:lineRule="auto"/>
        <w:jc w:val="both"/>
        <w:rPr>
          <w:rFonts w:ascii="Times New Roman" w:hAnsi="Times New Roman" w:cs="Times New Roman"/>
          <w:sz w:val="24"/>
          <w:szCs w:val="24"/>
          <w:lang w:val="en-GB"/>
        </w:rPr>
      </w:pPr>
      <w:r w:rsidRPr="00557EBE">
        <w:rPr>
          <w:rFonts w:ascii="Times New Roman" w:hAnsi="Times New Roman" w:cs="Times New Roman"/>
          <w:sz w:val="24"/>
          <w:szCs w:val="24"/>
          <w:lang w:val="en-GB"/>
        </w:rPr>
        <w:t>Sredstva za zaposlene u drugom subjektu javnog sektora iz člana 2 ovog zakona obezbjeđuju se u budžetu tog subjekta.</w:t>
      </w:r>
    </w:p>
    <w:p w:rsidR="000269E6" w:rsidRPr="00557EBE" w:rsidRDefault="000269E6" w:rsidP="00557EBE">
      <w:pPr>
        <w:spacing w:after="0" w:line="240" w:lineRule="auto"/>
        <w:jc w:val="center"/>
        <w:rPr>
          <w:rFonts w:ascii="Times New Roman" w:hAnsi="Times New Roman" w:cs="Times New Roman"/>
          <w:b/>
          <w:i/>
          <w:sz w:val="24"/>
          <w:szCs w:val="24"/>
        </w:rPr>
      </w:pPr>
    </w:p>
    <w:p w:rsidR="003C66B9" w:rsidRDefault="001B62C7" w:rsidP="00557EBE">
      <w:pPr>
        <w:pStyle w:val="N01X"/>
        <w:spacing w:before="0" w:after="0"/>
        <w:rPr>
          <w:color w:val="auto"/>
        </w:rPr>
      </w:pPr>
      <w:r w:rsidRPr="00D95153">
        <w:rPr>
          <w:color w:val="auto"/>
        </w:rPr>
        <w:t>VIII</w:t>
      </w:r>
      <w:r w:rsidR="003C66B9" w:rsidRPr="00D95153">
        <w:rPr>
          <w:color w:val="auto"/>
        </w:rPr>
        <w:t xml:space="preserve"> NADZOR</w:t>
      </w:r>
    </w:p>
    <w:p w:rsidR="00D95153" w:rsidRPr="00D95153" w:rsidRDefault="00D95153" w:rsidP="00557EBE">
      <w:pPr>
        <w:pStyle w:val="N01X"/>
        <w:spacing w:before="0" w:after="0"/>
        <w:rPr>
          <w:color w:val="auto"/>
        </w:rPr>
      </w:pPr>
    </w:p>
    <w:p w:rsidR="003C66B9" w:rsidRPr="00D95153" w:rsidRDefault="003C66B9" w:rsidP="00557EBE">
      <w:pPr>
        <w:autoSpaceDE w:val="0"/>
        <w:autoSpaceDN w:val="0"/>
        <w:adjustRightInd w:val="0"/>
        <w:spacing w:after="0" w:line="240" w:lineRule="auto"/>
        <w:jc w:val="center"/>
        <w:rPr>
          <w:rFonts w:ascii="Times New Roman" w:hAnsi="Times New Roman" w:cs="Times New Roman"/>
          <w:b/>
          <w:sz w:val="24"/>
          <w:szCs w:val="24"/>
          <w:lang w:val="en-GB"/>
        </w:rPr>
      </w:pPr>
      <w:r w:rsidRPr="00D95153">
        <w:rPr>
          <w:rFonts w:ascii="Times New Roman" w:hAnsi="Times New Roman" w:cs="Times New Roman"/>
          <w:b/>
          <w:sz w:val="24"/>
          <w:szCs w:val="24"/>
          <w:lang w:val="en-GB"/>
        </w:rPr>
        <w:t>Nadležni organ</w:t>
      </w:r>
    </w:p>
    <w:p w:rsidR="005B5907" w:rsidRPr="00557EBE" w:rsidRDefault="005B5907" w:rsidP="00557EBE">
      <w:pPr>
        <w:autoSpaceDE w:val="0"/>
        <w:autoSpaceDN w:val="0"/>
        <w:adjustRightInd w:val="0"/>
        <w:spacing w:after="0" w:line="240" w:lineRule="auto"/>
        <w:jc w:val="center"/>
        <w:rPr>
          <w:rFonts w:ascii="Times New Roman" w:hAnsi="Times New Roman" w:cs="Times New Roman"/>
          <w:b/>
          <w:i/>
          <w:sz w:val="24"/>
          <w:szCs w:val="24"/>
          <w:lang w:val="en-GB"/>
        </w:rPr>
      </w:pPr>
    </w:p>
    <w:p w:rsidR="003C66B9" w:rsidRPr="00D95153" w:rsidRDefault="003C66B9" w:rsidP="00557EBE">
      <w:pPr>
        <w:pStyle w:val="C30X"/>
        <w:spacing w:before="0" w:after="0"/>
        <w:rPr>
          <w:color w:val="auto"/>
        </w:rPr>
      </w:pPr>
      <w:r w:rsidRPr="00D95153">
        <w:rPr>
          <w:color w:val="auto"/>
        </w:rPr>
        <w:t xml:space="preserve">Član </w:t>
      </w:r>
      <w:r w:rsidR="00EE4E18" w:rsidRPr="00D95153">
        <w:rPr>
          <w:color w:val="auto"/>
        </w:rPr>
        <w:t>45</w:t>
      </w:r>
    </w:p>
    <w:p w:rsidR="00D95153" w:rsidRPr="00557EBE" w:rsidRDefault="00D95153" w:rsidP="00557EBE">
      <w:pPr>
        <w:pStyle w:val="C30X"/>
        <w:spacing w:before="0" w:after="0"/>
        <w:rPr>
          <w:b w:val="0"/>
          <w:color w:val="auto"/>
        </w:rPr>
      </w:pPr>
    </w:p>
    <w:p w:rsidR="003C66B9" w:rsidRPr="00557EBE" w:rsidRDefault="003C66B9" w:rsidP="00557EBE">
      <w:pPr>
        <w:autoSpaceDE w:val="0"/>
        <w:autoSpaceDN w:val="0"/>
        <w:adjustRightInd w:val="0"/>
        <w:spacing w:after="0" w:line="240" w:lineRule="auto"/>
        <w:jc w:val="both"/>
        <w:rPr>
          <w:rFonts w:ascii="Times New Roman" w:hAnsi="Times New Roman" w:cs="Times New Roman"/>
          <w:sz w:val="24"/>
          <w:szCs w:val="24"/>
          <w:lang w:val="en-GB"/>
        </w:rPr>
      </w:pPr>
      <w:r w:rsidRPr="00557EBE">
        <w:rPr>
          <w:rFonts w:ascii="Times New Roman" w:hAnsi="Times New Roman" w:cs="Times New Roman"/>
          <w:sz w:val="24"/>
          <w:szCs w:val="24"/>
          <w:lang w:val="en-GB"/>
        </w:rPr>
        <w:lastRenderedPageBreak/>
        <w:t>Nadzor nad sprovođenjem ovog zakona i propisa donešenih na osnovu ovog zakona vrši Ministarstvo finansija.</w:t>
      </w:r>
    </w:p>
    <w:p w:rsidR="001B62C7" w:rsidRPr="00557EBE" w:rsidRDefault="001B62C7" w:rsidP="00557EBE">
      <w:pPr>
        <w:autoSpaceDE w:val="0"/>
        <w:autoSpaceDN w:val="0"/>
        <w:adjustRightInd w:val="0"/>
        <w:spacing w:after="0" w:line="240" w:lineRule="auto"/>
        <w:jc w:val="both"/>
        <w:rPr>
          <w:rFonts w:ascii="Times New Roman" w:hAnsi="Times New Roman" w:cs="Times New Roman"/>
          <w:sz w:val="24"/>
          <w:szCs w:val="24"/>
          <w:lang w:val="en-GB"/>
        </w:rPr>
      </w:pPr>
    </w:p>
    <w:p w:rsidR="003C66B9" w:rsidRPr="00557EBE" w:rsidRDefault="003C66B9" w:rsidP="00557EBE">
      <w:pPr>
        <w:autoSpaceDE w:val="0"/>
        <w:autoSpaceDN w:val="0"/>
        <w:adjustRightInd w:val="0"/>
        <w:spacing w:after="0" w:line="240" w:lineRule="auto"/>
        <w:jc w:val="both"/>
        <w:rPr>
          <w:rFonts w:ascii="Times New Roman" w:hAnsi="Times New Roman" w:cs="Times New Roman"/>
          <w:sz w:val="24"/>
          <w:szCs w:val="24"/>
          <w:lang w:val="en-GB"/>
        </w:rPr>
      </w:pPr>
      <w:r w:rsidRPr="00557EBE">
        <w:rPr>
          <w:rFonts w:ascii="Times New Roman" w:hAnsi="Times New Roman" w:cs="Times New Roman"/>
          <w:sz w:val="24"/>
          <w:szCs w:val="24"/>
          <w:lang w:val="en-GB"/>
        </w:rPr>
        <w:t xml:space="preserve">Poslove inspekcijskog nadzora iz stava 1 ovog člana vrši budžetski inspektor (u daljem tekstu: inspektor) u skladu sa ovim zakonom i </w:t>
      </w:r>
      <w:r w:rsidR="000C6CCB" w:rsidRPr="00557EBE">
        <w:rPr>
          <w:rFonts w:ascii="Times New Roman" w:hAnsi="Times New Roman" w:cs="Times New Roman"/>
          <w:sz w:val="24"/>
          <w:szCs w:val="24"/>
          <w:lang w:val="en-GB"/>
        </w:rPr>
        <w:t>Z</w:t>
      </w:r>
      <w:r w:rsidRPr="00557EBE">
        <w:rPr>
          <w:rFonts w:ascii="Times New Roman" w:hAnsi="Times New Roman" w:cs="Times New Roman"/>
          <w:sz w:val="24"/>
          <w:szCs w:val="24"/>
          <w:lang w:val="en-GB"/>
        </w:rPr>
        <w:t xml:space="preserve">akonom </w:t>
      </w:r>
      <w:r w:rsidR="000C6CCB" w:rsidRPr="00557EBE">
        <w:rPr>
          <w:rFonts w:ascii="Times New Roman" w:hAnsi="Times New Roman" w:cs="Times New Roman"/>
          <w:sz w:val="24"/>
          <w:szCs w:val="24"/>
          <w:lang w:val="en-GB"/>
        </w:rPr>
        <w:t>o budžetu i fiskalnoj odgovornosti.</w:t>
      </w:r>
    </w:p>
    <w:p w:rsidR="003949EE" w:rsidRPr="00557EBE" w:rsidRDefault="003949EE" w:rsidP="00557EBE">
      <w:pPr>
        <w:spacing w:after="0" w:line="240" w:lineRule="auto"/>
        <w:jc w:val="both"/>
        <w:rPr>
          <w:rFonts w:ascii="Times New Roman" w:hAnsi="Times New Roman" w:cs="Times New Roman"/>
          <w:color w:val="FF0000"/>
          <w:sz w:val="24"/>
          <w:szCs w:val="24"/>
          <w:lang w:val="en-GB"/>
        </w:rPr>
      </w:pPr>
    </w:p>
    <w:p w:rsidR="00611231" w:rsidRDefault="001521BB" w:rsidP="00557EBE">
      <w:pPr>
        <w:spacing w:after="0" w:line="240" w:lineRule="auto"/>
        <w:ind w:left="360"/>
        <w:jc w:val="center"/>
        <w:rPr>
          <w:rFonts w:ascii="Times New Roman" w:hAnsi="Times New Roman" w:cs="Times New Roman"/>
          <w:b/>
          <w:sz w:val="24"/>
          <w:szCs w:val="24"/>
        </w:rPr>
      </w:pPr>
      <w:r w:rsidRPr="00557EBE">
        <w:rPr>
          <w:rFonts w:ascii="Times New Roman" w:hAnsi="Times New Roman" w:cs="Times New Roman"/>
          <w:b/>
          <w:sz w:val="24"/>
          <w:szCs w:val="24"/>
        </w:rPr>
        <w:t xml:space="preserve">IX </w:t>
      </w:r>
      <w:r w:rsidR="004C5864" w:rsidRPr="00557EBE">
        <w:rPr>
          <w:rFonts w:ascii="Times New Roman" w:hAnsi="Times New Roman" w:cs="Times New Roman"/>
          <w:b/>
          <w:sz w:val="24"/>
          <w:szCs w:val="24"/>
        </w:rPr>
        <w:t xml:space="preserve">KAZNENE </w:t>
      </w:r>
      <w:r w:rsidR="0004272B" w:rsidRPr="00557EBE">
        <w:rPr>
          <w:rFonts w:ascii="Times New Roman" w:hAnsi="Times New Roman" w:cs="Times New Roman"/>
          <w:b/>
          <w:sz w:val="24"/>
          <w:szCs w:val="24"/>
        </w:rPr>
        <w:t>ODREDBE</w:t>
      </w:r>
      <w:r w:rsidR="00EB0519" w:rsidRPr="00557EBE">
        <w:rPr>
          <w:rFonts w:ascii="Times New Roman" w:hAnsi="Times New Roman" w:cs="Times New Roman"/>
          <w:b/>
          <w:sz w:val="24"/>
          <w:szCs w:val="24"/>
        </w:rPr>
        <w:t xml:space="preserve"> </w:t>
      </w:r>
    </w:p>
    <w:p w:rsidR="00D95153" w:rsidRPr="00557EBE" w:rsidRDefault="00D95153" w:rsidP="00557EBE">
      <w:pPr>
        <w:spacing w:after="0" w:line="240" w:lineRule="auto"/>
        <w:ind w:left="360"/>
        <w:jc w:val="center"/>
        <w:rPr>
          <w:rFonts w:ascii="Times New Roman" w:hAnsi="Times New Roman" w:cs="Times New Roman"/>
          <w:b/>
          <w:sz w:val="24"/>
          <w:szCs w:val="24"/>
        </w:rPr>
      </w:pPr>
    </w:p>
    <w:p w:rsidR="005B5907" w:rsidRDefault="00EE4E18" w:rsidP="00557EBE">
      <w:pPr>
        <w:pStyle w:val="ListParagraph"/>
        <w:spacing w:after="0" w:line="240" w:lineRule="auto"/>
        <w:jc w:val="center"/>
        <w:rPr>
          <w:rFonts w:ascii="Times New Roman" w:hAnsi="Times New Roman" w:cs="Times New Roman"/>
          <w:b/>
          <w:sz w:val="24"/>
          <w:szCs w:val="24"/>
        </w:rPr>
      </w:pPr>
      <w:r w:rsidRPr="00D95153">
        <w:rPr>
          <w:rFonts w:ascii="Times New Roman" w:hAnsi="Times New Roman" w:cs="Times New Roman"/>
          <w:b/>
          <w:sz w:val="24"/>
          <w:szCs w:val="24"/>
        </w:rPr>
        <w:t>Član 46</w:t>
      </w:r>
    </w:p>
    <w:p w:rsidR="00D95153" w:rsidRPr="00D95153" w:rsidRDefault="00D95153" w:rsidP="00557EBE">
      <w:pPr>
        <w:pStyle w:val="ListParagraph"/>
        <w:spacing w:after="0" w:line="240" w:lineRule="auto"/>
        <w:jc w:val="center"/>
        <w:rPr>
          <w:rFonts w:ascii="Times New Roman" w:hAnsi="Times New Roman" w:cs="Times New Roman"/>
          <w:b/>
          <w:sz w:val="24"/>
          <w:szCs w:val="24"/>
        </w:rPr>
      </w:pPr>
    </w:p>
    <w:p w:rsidR="007700E5" w:rsidRPr="00557EBE" w:rsidRDefault="00611231" w:rsidP="00557EBE">
      <w:pPr>
        <w:autoSpaceDE w:val="0"/>
        <w:autoSpaceDN w:val="0"/>
        <w:adjustRightInd w:val="0"/>
        <w:spacing w:after="0" w:line="240" w:lineRule="auto"/>
        <w:jc w:val="both"/>
        <w:rPr>
          <w:rFonts w:ascii="Times New Roman" w:hAnsi="Times New Roman" w:cs="Times New Roman"/>
          <w:sz w:val="24"/>
          <w:szCs w:val="24"/>
        </w:rPr>
      </w:pPr>
      <w:r w:rsidRPr="00557EBE">
        <w:rPr>
          <w:rFonts w:ascii="Times New Roman" w:hAnsi="Times New Roman" w:cs="Times New Roman"/>
          <w:sz w:val="24"/>
          <w:szCs w:val="24"/>
        </w:rPr>
        <w:t>Nov</w:t>
      </w:r>
      <w:r w:rsidRPr="00557EBE">
        <w:rPr>
          <w:rFonts w:ascii="Times New Roman" w:eastAsia="TimesNewRoman" w:hAnsi="Times New Roman" w:cs="Times New Roman"/>
          <w:sz w:val="24"/>
          <w:szCs w:val="24"/>
        </w:rPr>
        <w:t>č</w:t>
      </w:r>
      <w:r w:rsidRPr="00557EBE">
        <w:rPr>
          <w:rFonts w:ascii="Times New Roman" w:hAnsi="Times New Roman" w:cs="Times New Roman"/>
          <w:sz w:val="24"/>
          <w:szCs w:val="24"/>
        </w:rPr>
        <w:t xml:space="preserve">anom kaznom u iznosu od </w:t>
      </w:r>
      <w:r w:rsidR="00EE4E18" w:rsidRPr="00557EBE">
        <w:rPr>
          <w:rFonts w:ascii="Times New Roman" w:hAnsi="Times New Roman" w:cs="Times New Roman"/>
          <w:sz w:val="24"/>
          <w:szCs w:val="24"/>
        </w:rPr>
        <w:t xml:space="preserve">400 eura </w:t>
      </w:r>
      <w:r w:rsidRPr="00557EBE">
        <w:rPr>
          <w:rFonts w:ascii="Times New Roman" w:hAnsi="Times New Roman" w:cs="Times New Roman"/>
          <w:sz w:val="24"/>
          <w:szCs w:val="24"/>
        </w:rPr>
        <w:t xml:space="preserve">do </w:t>
      </w:r>
      <w:r w:rsidR="00A12E62" w:rsidRPr="00557EBE">
        <w:rPr>
          <w:rFonts w:ascii="Times New Roman" w:hAnsi="Times New Roman" w:cs="Times New Roman"/>
          <w:sz w:val="24"/>
          <w:szCs w:val="24"/>
        </w:rPr>
        <w:t>4000</w:t>
      </w:r>
      <w:r w:rsidR="00EE4E18" w:rsidRPr="00557EBE">
        <w:rPr>
          <w:rFonts w:ascii="Times New Roman" w:hAnsi="Times New Roman" w:cs="Times New Roman"/>
          <w:sz w:val="24"/>
          <w:szCs w:val="24"/>
        </w:rPr>
        <w:t xml:space="preserve"> </w:t>
      </w:r>
      <w:r w:rsidR="00EF57E6" w:rsidRPr="00557EBE">
        <w:rPr>
          <w:rFonts w:ascii="Times New Roman" w:hAnsi="Times New Roman" w:cs="Times New Roman"/>
          <w:sz w:val="24"/>
          <w:szCs w:val="24"/>
        </w:rPr>
        <w:t>eur</w:t>
      </w:r>
      <w:r w:rsidRPr="00557EBE">
        <w:rPr>
          <w:rFonts w:ascii="Times New Roman" w:hAnsi="Times New Roman" w:cs="Times New Roman"/>
          <w:sz w:val="24"/>
          <w:szCs w:val="24"/>
        </w:rPr>
        <w:t>a kazni</w:t>
      </w:r>
      <w:r w:rsidRPr="00557EBE">
        <w:rPr>
          <w:rFonts w:ascii="Times New Roman" w:eastAsia="TimesNewRoman" w:hAnsi="Times New Roman" w:cs="Times New Roman"/>
          <w:sz w:val="24"/>
          <w:szCs w:val="24"/>
        </w:rPr>
        <w:t>ć</w:t>
      </w:r>
      <w:r w:rsidRPr="00557EBE">
        <w:rPr>
          <w:rFonts w:ascii="Times New Roman" w:hAnsi="Times New Roman" w:cs="Times New Roman"/>
          <w:sz w:val="24"/>
          <w:szCs w:val="24"/>
        </w:rPr>
        <w:t>e se za prekršaj</w:t>
      </w:r>
      <w:r w:rsidR="00ED79B0" w:rsidRPr="00557EBE">
        <w:rPr>
          <w:rFonts w:ascii="Times New Roman" w:hAnsi="Times New Roman" w:cs="Times New Roman"/>
          <w:sz w:val="24"/>
          <w:szCs w:val="24"/>
        </w:rPr>
        <w:t xml:space="preserve"> </w:t>
      </w:r>
      <w:r w:rsidR="00EF57E6" w:rsidRPr="00557EBE">
        <w:rPr>
          <w:rFonts w:ascii="Times New Roman" w:hAnsi="Times New Roman" w:cs="Times New Roman"/>
          <w:sz w:val="24"/>
          <w:szCs w:val="24"/>
        </w:rPr>
        <w:t>ovlašćeno lice</w:t>
      </w:r>
      <w:r w:rsidR="00ED79B0" w:rsidRPr="00557EBE">
        <w:rPr>
          <w:rFonts w:ascii="Times New Roman" w:hAnsi="Times New Roman" w:cs="Times New Roman"/>
          <w:sz w:val="24"/>
          <w:szCs w:val="24"/>
        </w:rPr>
        <w:t xml:space="preserve"> </w:t>
      </w:r>
      <w:r w:rsidR="00D97745" w:rsidRPr="00557EBE">
        <w:rPr>
          <w:rFonts w:ascii="Times New Roman" w:hAnsi="Times New Roman" w:cs="Times New Roman"/>
          <w:sz w:val="24"/>
          <w:szCs w:val="24"/>
        </w:rPr>
        <w:t>subjekta javnog sektora</w:t>
      </w:r>
      <w:r w:rsidRPr="00557EBE">
        <w:rPr>
          <w:rFonts w:ascii="Times New Roman" w:hAnsi="Times New Roman" w:cs="Times New Roman"/>
          <w:sz w:val="24"/>
          <w:szCs w:val="24"/>
        </w:rPr>
        <w:t>:</w:t>
      </w:r>
    </w:p>
    <w:p w:rsidR="007700E5" w:rsidRPr="00557EBE" w:rsidRDefault="007700E5" w:rsidP="00557EBE">
      <w:pPr>
        <w:autoSpaceDE w:val="0"/>
        <w:autoSpaceDN w:val="0"/>
        <w:adjustRightInd w:val="0"/>
        <w:spacing w:after="0" w:line="240" w:lineRule="auto"/>
        <w:jc w:val="both"/>
        <w:rPr>
          <w:rFonts w:ascii="Times New Roman" w:hAnsi="Times New Roman" w:cs="Times New Roman"/>
          <w:sz w:val="24"/>
          <w:szCs w:val="24"/>
        </w:rPr>
      </w:pPr>
    </w:p>
    <w:p w:rsidR="00D97745" w:rsidRPr="00557EBE" w:rsidRDefault="007700E5" w:rsidP="00557EBE">
      <w:pPr>
        <w:autoSpaceDE w:val="0"/>
        <w:autoSpaceDN w:val="0"/>
        <w:adjustRightInd w:val="0"/>
        <w:spacing w:after="0" w:line="240" w:lineRule="auto"/>
        <w:jc w:val="both"/>
        <w:rPr>
          <w:rFonts w:ascii="Times New Roman" w:hAnsi="Times New Roman" w:cs="Times New Roman"/>
          <w:sz w:val="24"/>
          <w:szCs w:val="24"/>
        </w:rPr>
      </w:pPr>
      <w:r w:rsidRPr="00557EBE">
        <w:rPr>
          <w:rFonts w:ascii="Times New Roman" w:hAnsi="Times New Roman" w:cs="Times New Roman"/>
          <w:sz w:val="24"/>
          <w:szCs w:val="24"/>
        </w:rPr>
        <w:t xml:space="preserve">- </w:t>
      </w:r>
      <w:r w:rsidR="00D97745" w:rsidRPr="00557EBE">
        <w:rPr>
          <w:rFonts w:ascii="Times New Roman" w:hAnsi="Times New Roman" w:cs="Times New Roman"/>
          <w:sz w:val="24"/>
          <w:szCs w:val="24"/>
        </w:rPr>
        <w:t xml:space="preserve">ako </w:t>
      </w:r>
      <w:r w:rsidRPr="00557EBE">
        <w:rPr>
          <w:rFonts w:ascii="Times New Roman" w:hAnsi="Times New Roman" w:cs="Times New Roman"/>
          <w:sz w:val="24"/>
          <w:szCs w:val="24"/>
        </w:rPr>
        <w:t>subjekt</w:t>
      </w:r>
      <w:r w:rsidR="00D97745" w:rsidRPr="00557EBE">
        <w:rPr>
          <w:rFonts w:ascii="Times New Roman" w:hAnsi="Times New Roman" w:cs="Times New Roman"/>
          <w:sz w:val="24"/>
          <w:szCs w:val="24"/>
        </w:rPr>
        <w:t xml:space="preserve"> javnog sektora  </w:t>
      </w:r>
      <w:r w:rsidRPr="00557EBE">
        <w:rPr>
          <w:rFonts w:ascii="Times New Roman" w:hAnsi="Times New Roman" w:cs="Times New Roman"/>
          <w:sz w:val="24"/>
          <w:szCs w:val="24"/>
        </w:rPr>
        <w:t>ne objavi</w:t>
      </w:r>
      <w:r w:rsidR="00D97745" w:rsidRPr="00557EBE">
        <w:rPr>
          <w:rFonts w:ascii="Times New Roman" w:hAnsi="Times New Roman" w:cs="Times New Roman"/>
          <w:sz w:val="24"/>
          <w:szCs w:val="24"/>
        </w:rPr>
        <w:t xml:space="preserve"> f</w:t>
      </w:r>
      <w:r w:rsidRPr="00557EBE">
        <w:rPr>
          <w:rFonts w:ascii="Times New Roman" w:hAnsi="Times New Roman" w:cs="Times New Roman"/>
          <w:sz w:val="24"/>
          <w:szCs w:val="24"/>
        </w:rPr>
        <w:t>inansijske izvještaje na internet stranici</w:t>
      </w:r>
      <w:r w:rsidR="000378B3" w:rsidRPr="00557EBE">
        <w:rPr>
          <w:rFonts w:ascii="Times New Roman" w:hAnsi="Times New Roman" w:cs="Times New Roman"/>
          <w:sz w:val="24"/>
          <w:szCs w:val="24"/>
        </w:rPr>
        <w:t xml:space="preserve"> u propisanom roku (č</w:t>
      </w:r>
      <w:r w:rsidR="00D97745" w:rsidRPr="00557EBE">
        <w:rPr>
          <w:rFonts w:ascii="Times New Roman" w:hAnsi="Times New Roman" w:cs="Times New Roman"/>
          <w:sz w:val="24"/>
          <w:szCs w:val="24"/>
        </w:rPr>
        <w:t>lan 35</w:t>
      </w:r>
      <w:r w:rsidR="006D1C78" w:rsidRPr="00557EBE">
        <w:rPr>
          <w:rFonts w:ascii="Times New Roman" w:hAnsi="Times New Roman" w:cs="Times New Roman"/>
          <w:sz w:val="24"/>
          <w:szCs w:val="24"/>
        </w:rPr>
        <w:t xml:space="preserve"> stav 2</w:t>
      </w:r>
      <w:r w:rsidR="00D97745" w:rsidRPr="00557EBE">
        <w:rPr>
          <w:rFonts w:ascii="Times New Roman" w:hAnsi="Times New Roman" w:cs="Times New Roman"/>
          <w:sz w:val="24"/>
          <w:szCs w:val="24"/>
        </w:rPr>
        <w:t>)</w:t>
      </w:r>
      <w:r w:rsidRPr="00557EBE">
        <w:rPr>
          <w:rFonts w:ascii="Times New Roman" w:hAnsi="Times New Roman" w:cs="Times New Roman"/>
          <w:sz w:val="24"/>
          <w:szCs w:val="24"/>
        </w:rPr>
        <w:t>;</w:t>
      </w:r>
    </w:p>
    <w:p w:rsidR="0013400E" w:rsidRPr="00557EBE" w:rsidRDefault="0013400E" w:rsidP="00557EBE">
      <w:pPr>
        <w:autoSpaceDE w:val="0"/>
        <w:autoSpaceDN w:val="0"/>
        <w:adjustRightInd w:val="0"/>
        <w:spacing w:after="0" w:line="240" w:lineRule="auto"/>
        <w:rPr>
          <w:rFonts w:ascii="Times New Roman" w:hAnsi="Times New Roman" w:cs="Times New Roman"/>
          <w:sz w:val="24"/>
          <w:szCs w:val="24"/>
        </w:rPr>
      </w:pPr>
      <w:r w:rsidRPr="00557EBE">
        <w:rPr>
          <w:rFonts w:ascii="Times New Roman" w:hAnsi="Times New Roman" w:cs="Times New Roman"/>
          <w:sz w:val="24"/>
          <w:szCs w:val="24"/>
        </w:rPr>
        <w:t xml:space="preserve">- ako se poslovne knjige, knjigovodstvene isprave i finansijski izvještaji ne vode, odnosno ne sastavljaju u skladu sa </w:t>
      </w:r>
      <w:r w:rsidR="00D97745" w:rsidRPr="00557EBE">
        <w:rPr>
          <w:rFonts w:ascii="Times New Roman" w:hAnsi="Times New Roman" w:cs="Times New Roman"/>
          <w:sz w:val="24"/>
          <w:szCs w:val="24"/>
        </w:rPr>
        <w:t>računovodstvenim</w:t>
      </w:r>
      <w:r w:rsidR="007700E5" w:rsidRPr="00557EBE">
        <w:rPr>
          <w:rFonts w:ascii="Times New Roman" w:hAnsi="Times New Roman" w:cs="Times New Roman"/>
          <w:sz w:val="24"/>
          <w:szCs w:val="24"/>
        </w:rPr>
        <w:t xml:space="preserve"> </w:t>
      </w:r>
      <w:r w:rsidR="00D97745" w:rsidRPr="00557EBE">
        <w:rPr>
          <w:rFonts w:ascii="Times New Roman" w:hAnsi="Times New Roman" w:cs="Times New Roman"/>
          <w:sz w:val="24"/>
          <w:szCs w:val="24"/>
        </w:rPr>
        <w:t>politikama i procjenam za javni sektor</w:t>
      </w:r>
      <w:r w:rsidRPr="00557EBE">
        <w:rPr>
          <w:rFonts w:ascii="Times New Roman" w:hAnsi="Times New Roman" w:cs="Times New Roman"/>
          <w:sz w:val="24"/>
          <w:szCs w:val="24"/>
        </w:rPr>
        <w:t xml:space="preserve"> (član 7</w:t>
      </w:r>
      <w:r w:rsidR="006C46B3" w:rsidRPr="00557EBE">
        <w:rPr>
          <w:rFonts w:ascii="Times New Roman" w:hAnsi="Times New Roman" w:cs="Times New Roman"/>
          <w:sz w:val="24"/>
          <w:szCs w:val="24"/>
        </w:rPr>
        <w:t xml:space="preserve"> stav 1</w:t>
      </w:r>
      <w:r w:rsidRPr="00557EBE">
        <w:rPr>
          <w:rFonts w:ascii="Times New Roman" w:hAnsi="Times New Roman" w:cs="Times New Roman"/>
          <w:sz w:val="24"/>
          <w:szCs w:val="24"/>
        </w:rPr>
        <w:t>);</w:t>
      </w:r>
    </w:p>
    <w:p w:rsidR="0013400E" w:rsidRPr="00557EBE" w:rsidRDefault="00EF57E6" w:rsidP="00557EBE">
      <w:pPr>
        <w:pStyle w:val="NormalWeb"/>
        <w:tabs>
          <w:tab w:val="left" w:pos="1701"/>
        </w:tabs>
        <w:spacing w:before="0" w:beforeAutospacing="0" w:after="0" w:afterAutospacing="0"/>
        <w:jc w:val="both"/>
      </w:pPr>
      <w:r w:rsidRPr="00557EBE">
        <w:t xml:space="preserve">- </w:t>
      </w:r>
      <w:r w:rsidR="00611231" w:rsidRPr="00557EBE">
        <w:t xml:space="preserve">ako </w:t>
      </w:r>
      <w:r w:rsidR="007D3F6D" w:rsidRPr="00557EBE">
        <w:t>ovlašćeno lice ne organizuje vođenje računovodstvenih poslova i obezbijedi</w:t>
      </w:r>
      <w:r w:rsidR="0013400E" w:rsidRPr="00557EBE">
        <w:t xml:space="preserve"> zakonito poslovanje (član 8</w:t>
      </w:r>
      <w:r w:rsidR="005638E1" w:rsidRPr="00557EBE">
        <w:t xml:space="preserve"> </w:t>
      </w:r>
      <w:r w:rsidR="007D3F6D" w:rsidRPr="00557EBE">
        <w:t>stav 1</w:t>
      </w:r>
      <w:r w:rsidR="0013400E" w:rsidRPr="00557EBE">
        <w:t>);</w:t>
      </w:r>
    </w:p>
    <w:p w:rsidR="007D3F6D" w:rsidRPr="00557EBE" w:rsidRDefault="007D3F6D" w:rsidP="00557EBE">
      <w:pPr>
        <w:pStyle w:val="NormalWeb"/>
        <w:tabs>
          <w:tab w:val="left" w:pos="1701"/>
        </w:tabs>
        <w:spacing w:before="0" w:beforeAutospacing="0" w:after="0" w:afterAutospacing="0"/>
        <w:jc w:val="both"/>
      </w:pPr>
      <w:r w:rsidRPr="00557EBE">
        <w:t>- ako finansijski izvještaji nisu sastavljeni od strane osobe koja rukovod</w:t>
      </w:r>
      <w:r w:rsidR="006C46B3" w:rsidRPr="00557EBE">
        <w:t>i službom računovodstva (član 8</w:t>
      </w:r>
      <w:r w:rsidR="005638E1" w:rsidRPr="00557EBE">
        <w:t xml:space="preserve"> </w:t>
      </w:r>
      <w:r w:rsidR="006C46B3" w:rsidRPr="00557EBE">
        <w:t>stav 2</w:t>
      </w:r>
      <w:r w:rsidR="005638E1" w:rsidRPr="00557EBE">
        <w:t>);</w:t>
      </w:r>
    </w:p>
    <w:p w:rsidR="007D3F6D" w:rsidRPr="00557EBE" w:rsidRDefault="007D3F6D" w:rsidP="00557EBE">
      <w:pPr>
        <w:pStyle w:val="NormalWeb"/>
        <w:tabs>
          <w:tab w:val="left" w:pos="1701"/>
        </w:tabs>
        <w:spacing w:before="0" w:beforeAutospacing="0" w:after="0" w:afterAutospacing="0"/>
        <w:jc w:val="both"/>
      </w:pPr>
      <w:r w:rsidRPr="00557EBE">
        <w:t xml:space="preserve"> - ako finansijski izvještaji nisu potpisani i </w:t>
      </w:r>
      <w:r w:rsidR="00D97745" w:rsidRPr="00557EBE">
        <w:t>dostavljeni</w:t>
      </w:r>
      <w:r w:rsidRPr="00557EBE">
        <w:t xml:space="preserve"> od strane ovlašćenog lica </w:t>
      </w:r>
      <w:r w:rsidR="00FE1AD8" w:rsidRPr="00557EBE">
        <w:t>subjekta</w:t>
      </w:r>
      <w:r w:rsidR="006C46B3" w:rsidRPr="00557EBE">
        <w:t xml:space="preserve"> (član 8</w:t>
      </w:r>
      <w:r w:rsidR="005638E1" w:rsidRPr="00557EBE">
        <w:t xml:space="preserve"> </w:t>
      </w:r>
      <w:r w:rsidR="006C46B3" w:rsidRPr="00557EBE">
        <w:t>stav 3</w:t>
      </w:r>
      <w:r w:rsidRPr="00557EBE">
        <w:t>).</w:t>
      </w:r>
    </w:p>
    <w:p w:rsidR="0013400E" w:rsidRPr="00557EBE" w:rsidRDefault="005638E1" w:rsidP="00557EBE">
      <w:pPr>
        <w:autoSpaceDE w:val="0"/>
        <w:autoSpaceDN w:val="0"/>
        <w:adjustRightInd w:val="0"/>
        <w:spacing w:after="0" w:line="240" w:lineRule="auto"/>
        <w:jc w:val="both"/>
        <w:rPr>
          <w:rFonts w:ascii="Times New Roman" w:hAnsi="Times New Roman" w:cs="Times New Roman"/>
          <w:sz w:val="24"/>
          <w:szCs w:val="24"/>
        </w:rPr>
      </w:pPr>
      <w:r w:rsidRPr="00557EBE">
        <w:rPr>
          <w:rFonts w:ascii="Times New Roman" w:hAnsi="Times New Roman" w:cs="Times New Roman"/>
          <w:sz w:val="24"/>
          <w:szCs w:val="24"/>
        </w:rPr>
        <w:t>- ako subjekt javnog sektora ne vodi</w:t>
      </w:r>
      <w:r w:rsidR="008714DD" w:rsidRPr="00557EBE">
        <w:rPr>
          <w:rFonts w:ascii="Times New Roman" w:hAnsi="Times New Roman" w:cs="Times New Roman"/>
          <w:sz w:val="24"/>
          <w:szCs w:val="24"/>
        </w:rPr>
        <w:t xml:space="preserve"> poslovne knjige – dnevnik, glavna k</w:t>
      </w:r>
      <w:r w:rsidR="006C46B3" w:rsidRPr="00557EBE">
        <w:rPr>
          <w:rFonts w:ascii="Times New Roman" w:hAnsi="Times New Roman" w:cs="Times New Roman"/>
          <w:sz w:val="24"/>
          <w:szCs w:val="24"/>
        </w:rPr>
        <w:t>njiga i pomoćne knjige (član 10</w:t>
      </w:r>
      <w:r w:rsidRPr="00557EBE">
        <w:rPr>
          <w:rFonts w:ascii="Times New Roman" w:hAnsi="Times New Roman" w:cs="Times New Roman"/>
          <w:sz w:val="24"/>
          <w:szCs w:val="24"/>
        </w:rPr>
        <w:t xml:space="preserve"> </w:t>
      </w:r>
      <w:r w:rsidR="008714DD" w:rsidRPr="00557EBE">
        <w:rPr>
          <w:rFonts w:ascii="Times New Roman" w:hAnsi="Times New Roman" w:cs="Times New Roman"/>
          <w:sz w:val="24"/>
          <w:szCs w:val="24"/>
        </w:rPr>
        <w:t>stav 1);</w:t>
      </w:r>
    </w:p>
    <w:p w:rsidR="007D3F6D" w:rsidRPr="00557EBE" w:rsidRDefault="007D3F6D" w:rsidP="00557EBE">
      <w:pPr>
        <w:autoSpaceDE w:val="0"/>
        <w:autoSpaceDN w:val="0"/>
        <w:adjustRightInd w:val="0"/>
        <w:spacing w:after="0" w:line="240" w:lineRule="auto"/>
        <w:jc w:val="both"/>
        <w:rPr>
          <w:rFonts w:ascii="Times New Roman" w:hAnsi="Times New Roman" w:cs="Times New Roman"/>
          <w:sz w:val="24"/>
          <w:szCs w:val="24"/>
        </w:rPr>
      </w:pPr>
      <w:r w:rsidRPr="00557EBE">
        <w:rPr>
          <w:rFonts w:ascii="Times New Roman" w:hAnsi="Times New Roman" w:cs="Times New Roman"/>
          <w:sz w:val="24"/>
          <w:szCs w:val="24"/>
        </w:rPr>
        <w:t xml:space="preserve">- ako </w:t>
      </w:r>
      <w:bookmarkStart w:id="3" w:name="_Hlk1642249"/>
      <w:r w:rsidR="00D97745" w:rsidRPr="00557EBE">
        <w:rPr>
          <w:rFonts w:ascii="Times New Roman" w:hAnsi="Times New Roman" w:cs="Times New Roman"/>
          <w:sz w:val="24"/>
          <w:szCs w:val="24"/>
        </w:rPr>
        <w:t>subjekt javnog sektora</w:t>
      </w:r>
      <w:r w:rsidRPr="00557EBE">
        <w:rPr>
          <w:rFonts w:ascii="Times New Roman" w:hAnsi="Times New Roman" w:cs="Times New Roman"/>
          <w:sz w:val="24"/>
          <w:szCs w:val="24"/>
        </w:rPr>
        <w:t xml:space="preserve"> </w:t>
      </w:r>
      <w:bookmarkEnd w:id="3"/>
      <w:r w:rsidRPr="00557EBE">
        <w:rPr>
          <w:rFonts w:ascii="Times New Roman" w:hAnsi="Times New Roman" w:cs="Times New Roman"/>
          <w:sz w:val="24"/>
          <w:szCs w:val="24"/>
        </w:rPr>
        <w:t xml:space="preserve">ne primjenjuje kontni plan koji propisuje Ministarstvo </w:t>
      </w:r>
      <w:r w:rsidR="006C46B3" w:rsidRPr="00557EBE">
        <w:rPr>
          <w:rFonts w:ascii="Times New Roman" w:hAnsi="Times New Roman" w:cs="Times New Roman"/>
          <w:sz w:val="24"/>
          <w:szCs w:val="24"/>
        </w:rPr>
        <w:t xml:space="preserve">(član 11 </w:t>
      </w:r>
      <w:r w:rsidRPr="00557EBE">
        <w:rPr>
          <w:rFonts w:ascii="Times New Roman" w:hAnsi="Times New Roman" w:cs="Times New Roman"/>
          <w:sz w:val="24"/>
          <w:szCs w:val="24"/>
        </w:rPr>
        <w:t>stav 5);</w:t>
      </w:r>
    </w:p>
    <w:p w:rsidR="007D3F6D" w:rsidRPr="00557EBE" w:rsidRDefault="007D3F6D" w:rsidP="00557EBE">
      <w:pPr>
        <w:autoSpaceDE w:val="0"/>
        <w:autoSpaceDN w:val="0"/>
        <w:adjustRightInd w:val="0"/>
        <w:spacing w:after="0" w:line="240" w:lineRule="auto"/>
        <w:jc w:val="both"/>
        <w:rPr>
          <w:rFonts w:ascii="Times New Roman" w:hAnsi="Times New Roman" w:cs="Times New Roman"/>
          <w:sz w:val="24"/>
          <w:szCs w:val="24"/>
        </w:rPr>
      </w:pPr>
      <w:r w:rsidRPr="00557EBE">
        <w:rPr>
          <w:rFonts w:ascii="Times New Roman" w:hAnsi="Times New Roman" w:cs="Times New Roman"/>
          <w:sz w:val="24"/>
          <w:szCs w:val="24"/>
        </w:rPr>
        <w:t xml:space="preserve">- ako </w:t>
      </w:r>
      <w:r w:rsidR="00D97745" w:rsidRPr="00557EBE">
        <w:rPr>
          <w:rFonts w:ascii="Times New Roman" w:hAnsi="Times New Roman" w:cs="Times New Roman"/>
          <w:sz w:val="24"/>
          <w:szCs w:val="24"/>
        </w:rPr>
        <w:t>subjekt javnog sektora</w:t>
      </w:r>
      <w:r w:rsidRPr="00557EBE">
        <w:rPr>
          <w:rFonts w:ascii="Times New Roman" w:hAnsi="Times New Roman" w:cs="Times New Roman"/>
          <w:sz w:val="24"/>
          <w:szCs w:val="24"/>
        </w:rPr>
        <w:t xml:space="preserve"> ne čuva poslovne knjige u </w:t>
      </w:r>
      <w:r w:rsidR="00383DC6" w:rsidRPr="00557EBE">
        <w:rPr>
          <w:rFonts w:ascii="Times New Roman" w:hAnsi="Times New Roman" w:cs="Times New Roman"/>
          <w:sz w:val="24"/>
          <w:szCs w:val="24"/>
        </w:rPr>
        <w:t xml:space="preserve">zakonskim </w:t>
      </w:r>
      <w:r w:rsidRPr="00557EBE">
        <w:rPr>
          <w:rFonts w:ascii="Times New Roman" w:hAnsi="Times New Roman" w:cs="Times New Roman"/>
          <w:sz w:val="24"/>
          <w:szCs w:val="24"/>
        </w:rPr>
        <w:t xml:space="preserve">rokovima </w:t>
      </w:r>
      <w:r w:rsidR="006C46B3" w:rsidRPr="00557EBE">
        <w:rPr>
          <w:rFonts w:ascii="Times New Roman" w:hAnsi="Times New Roman" w:cs="Times New Roman"/>
          <w:sz w:val="24"/>
          <w:szCs w:val="24"/>
        </w:rPr>
        <w:t>(član 14</w:t>
      </w:r>
      <w:r w:rsidR="00383DC6" w:rsidRPr="00557EBE">
        <w:rPr>
          <w:rFonts w:ascii="Times New Roman" w:hAnsi="Times New Roman" w:cs="Times New Roman"/>
          <w:sz w:val="24"/>
          <w:szCs w:val="24"/>
        </w:rPr>
        <w:t xml:space="preserve"> stav 6);</w:t>
      </w:r>
    </w:p>
    <w:p w:rsidR="00383DC6" w:rsidRPr="00557EBE" w:rsidRDefault="00383DC6" w:rsidP="00557EBE">
      <w:pPr>
        <w:autoSpaceDE w:val="0"/>
        <w:autoSpaceDN w:val="0"/>
        <w:adjustRightInd w:val="0"/>
        <w:spacing w:after="0" w:line="240" w:lineRule="auto"/>
        <w:jc w:val="both"/>
        <w:rPr>
          <w:rFonts w:ascii="Times New Roman" w:hAnsi="Times New Roman" w:cs="Times New Roman"/>
          <w:sz w:val="24"/>
          <w:szCs w:val="24"/>
        </w:rPr>
      </w:pPr>
      <w:r w:rsidRPr="00557EBE">
        <w:rPr>
          <w:rFonts w:ascii="Times New Roman" w:hAnsi="Times New Roman" w:cs="Times New Roman"/>
          <w:sz w:val="24"/>
          <w:szCs w:val="24"/>
        </w:rPr>
        <w:t xml:space="preserve">- ako </w:t>
      </w:r>
      <w:r w:rsidR="00D97745" w:rsidRPr="00557EBE">
        <w:rPr>
          <w:rFonts w:ascii="Times New Roman" w:hAnsi="Times New Roman" w:cs="Times New Roman"/>
          <w:sz w:val="24"/>
          <w:szCs w:val="24"/>
        </w:rPr>
        <w:t>subjekt javnog sektora</w:t>
      </w:r>
      <w:r w:rsidRPr="00557EBE">
        <w:rPr>
          <w:rFonts w:ascii="Times New Roman" w:hAnsi="Times New Roman" w:cs="Times New Roman"/>
          <w:sz w:val="24"/>
          <w:szCs w:val="24"/>
        </w:rPr>
        <w:t xml:space="preserve"> ne čuva knjigovodstvene</w:t>
      </w:r>
      <w:r w:rsidR="00D97745" w:rsidRPr="00557EBE">
        <w:rPr>
          <w:rFonts w:ascii="Times New Roman" w:hAnsi="Times New Roman" w:cs="Times New Roman"/>
          <w:sz w:val="24"/>
          <w:szCs w:val="24"/>
        </w:rPr>
        <w:t xml:space="preserve"> isprave</w:t>
      </w:r>
      <w:r w:rsidRPr="00557EBE">
        <w:rPr>
          <w:rFonts w:ascii="Times New Roman" w:hAnsi="Times New Roman" w:cs="Times New Roman"/>
          <w:sz w:val="24"/>
          <w:szCs w:val="24"/>
        </w:rPr>
        <w:t xml:space="preserve"> </w:t>
      </w:r>
      <w:r w:rsidR="00867A88" w:rsidRPr="00557EBE">
        <w:rPr>
          <w:rFonts w:ascii="Times New Roman" w:hAnsi="Times New Roman" w:cs="Times New Roman"/>
          <w:sz w:val="24"/>
          <w:szCs w:val="24"/>
        </w:rPr>
        <w:t>u predviđenim rokovima (član 16</w:t>
      </w:r>
      <w:r w:rsidR="005638E1" w:rsidRPr="00557EBE">
        <w:rPr>
          <w:rFonts w:ascii="Times New Roman" w:hAnsi="Times New Roman" w:cs="Times New Roman"/>
          <w:sz w:val="24"/>
          <w:szCs w:val="24"/>
        </w:rPr>
        <w:t xml:space="preserve"> </w:t>
      </w:r>
      <w:r w:rsidR="00867A88" w:rsidRPr="00557EBE">
        <w:rPr>
          <w:rFonts w:ascii="Times New Roman" w:hAnsi="Times New Roman" w:cs="Times New Roman"/>
          <w:sz w:val="24"/>
          <w:szCs w:val="24"/>
        </w:rPr>
        <w:t>stav 2</w:t>
      </w:r>
      <w:r w:rsidRPr="00557EBE">
        <w:rPr>
          <w:rFonts w:ascii="Times New Roman" w:hAnsi="Times New Roman" w:cs="Times New Roman"/>
          <w:sz w:val="24"/>
          <w:szCs w:val="24"/>
        </w:rPr>
        <w:t>);</w:t>
      </w:r>
    </w:p>
    <w:p w:rsidR="003C66B9" w:rsidRPr="00557EBE" w:rsidRDefault="00383DC6" w:rsidP="00557EBE">
      <w:pPr>
        <w:autoSpaceDE w:val="0"/>
        <w:autoSpaceDN w:val="0"/>
        <w:adjustRightInd w:val="0"/>
        <w:spacing w:after="0" w:line="240" w:lineRule="auto"/>
        <w:jc w:val="both"/>
        <w:rPr>
          <w:rFonts w:ascii="Times New Roman" w:hAnsi="Times New Roman" w:cs="Times New Roman"/>
          <w:sz w:val="24"/>
          <w:szCs w:val="24"/>
        </w:rPr>
      </w:pPr>
      <w:r w:rsidRPr="00557EBE">
        <w:rPr>
          <w:rFonts w:ascii="Times New Roman" w:hAnsi="Times New Roman" w:cs="Times New Roman"/>
          <w:sz w:val="24"/>
          <w:szCs w:val="24"/>
        </w:rPr>
        <w:t xml:space="preserve">- </w:t>
      </w:r>
      <w:r w:rsidR="007A3C98" w:rsidRPr="00557EBE">
        <w:rPr>
          <w:rFonts w:ascii="Times New Roman" w:hAnsi="Times New Roman" w:cs="Times New Roman"/>
          <w:sz w:val="24"/>
          <w:szCs w:val="24"/>
        </w:rPr>
        <w:t xml:space="preserve">ako </w:t>
      </w:r>
      <w:r w:rsidR="003C66B9" w:rsidRPr="00557EBE">
        <w:rPr>
          <w:rFonts w:ascii="Times New Roman" w:hAnsi="Times New Roman" w:cs="Times New Roman"/>
          <w:sz w:val="24"/>
          <w:szCs w:val="24"/>
        </w:rPr>
        <w:t>se p</w:t>
      </w:r>
      <w:r w:rsidRPr="00557EBE">
        <w:rPr>
          <w:rFonts w:ascii="Times New Roman" w:hAnsi="Times New Roman" w:cs="Times New Roman"/>
          <w:sz w:val="24"/>
          <w:szCs w:val="24"/>
        </w:rPr>
        <w:t xml:space="preserve">rilikom priznavanja i vrednovanja pojedinih kategorija i vrsta imovine, obaveza, neto imovine, prihoda, primitaka, rashoda i izdataka, </w:t>
      </w:r>
      <w:r w:rsidR="00D97745" w:rsidRPr="00557EBE">
        <w:rPr>
          <w:rFonts w:ascii="Times New Roman" w:hAnsi="Times New Roman" w:cs="Times New Roman"/>
          <w:sz w:val="24"/>
          <w:szCs w:val="24"/>
        </w:rPr>
        <w:t>subjekt</w:t>
      </w:r>
      <w:r w:rsidRPr="00557EBE">
        <w:rPr>
          <w:rFonts w:ascii="Times New Roman" w:hAnsi="Times New Roman" w:cs="Times New Roman"/>
          <w:sz w:val="24"/>
          <w:szCs w:val="24"/>
        </w:rPr>
        <w:t xml:space="preserve"> javnog sektora </w:t>
      </w:r>
      <w:r w:rsidR="003C66B9" w:rsidRPr="00557EBE">
        <w:rPr>
          <w:rFonts w:ascii="Times New Roman" w:hAnsi="Times New Roman" w:cs="Times New Roman"/>
          <w:sz w:val="24"/>
          <w:szCs w:val="24"/>
        </w:rPr>
        <w:t xml:space="preserve"> ne </w:t>
      </w:r>
      <w:r w:rsidRPr="00557EBE">
        <w:rPr>
          <w:rFonts w:ascii="Times New Roman" w:hAnsi="Times New Roman" w:cs="Times New Roman"/>
          <w:sz w:val="24"/>
          <w:szCs w:val="24"/>
        </w:rPr>
        <w:t>pridržava</w:t>
      </w:r>
      <w:r w:rsidR="003C66B9" w:rsidRPr="00557EBE">
        <w:rPr>
          <w:rFonts w:ascii="Times New Roman" w:hAnsi="Times New Roman" w:cs="Times New Roman"/>
          <w:sz w:val="24"/>
          <w:szCs w:val="24"/>
        </w:rPr>
        <w:t xml:space="preserve"> propisanih</w:t>
      </w:r>
      <w:r w:rsidRPr="00557EBE">
        <w:rPr>
          <w:rFonts w:ascii="Times New Roman" w:hAnsi="Times New Roman" w:cs="Times New Roman"/>
          <w:sz w:val="24"/>
          <w:szCs w:val="24"/>
        </w:rPr>
        <w:t xml:space="preserve"> računovodstvenih politika i procjena za javni sektor</w:t>
      </w:r>
      <w:r w:rsidR="00867A88" w:rsidRPr="00557EBE">
        <w:rPr>
          <w:rFonts w:ascii="Times New Roman" w:hAnsi="Times New Roman" w:cs="Times New Roman"/>
          <w:sz w:val="24"/>
          <w:szCs w:val="24"/>
        </w:rPr>
        <w:t xml:space="preserve"> (član 19</w:t>
      </w:r>
      <w:r w:rsidR="003C66B9" w:rsidRPr="00557EBE">
        <w:rPr>
          <w:rFonts w:ascii="Times New Roman" w:hAnsi="Times New Roman" w:cs="Times New Roman"/>
          <w:sz w:val="24"/>
          <w:szCs w:val="24"/>
        </w:rPr>
        <w:t>);</w:t>
      </w:r>
    </w:p>
    <w:p w:rsidR="00DE4BF1" w:rsidRPr="00557EBE" w:rsidRDefault="00DE4BF1" w:rsidP="00557EBE">
      <w:pPr>
        <w:autoSpaceDE w:val="0"/>
        <w:autoSpaceDN w:val="0"/>
        <w:adjustRightInd w:val="0"/>
        <w:spacing w:after="0" w:line="240" w:lineRule="auto"/>
        <w:jc w:val="both"/>
        <w:rPr>
          <w:rFonts w:ascii="Times New Roman" w:hAnsi="Times New Roman" w:cs="Times New Roman"/>
          <w:sz w:val="24"/>
          <w:szCs w:val="24"/>
        </w:rPr>
      </w:pPr>
      <w:r w:rsidRPr="00557EBE">
        <w:rPr>
          <w:rFonts w:ascii="Times New Roman" w:hAnsi="Times New Roman" w:cs="Times New Roman"/>
          <w:sz w:val="24"/>
          <w:szCs w:val="24"/>
        </w:rPr>
        <w:t>-</w:t>
      </w:r>
      <w:r w:rsidR="00DB373B" w:rsidRPr="00557EBE">
        <w:rPr>
          <w:rFonts w:ascii="Times New Roman" w:hAnsi="Times New Roman" w:cs="Times New Roman"/>
          <w:sz w:val="24"/>
          <w:szCs w:val="24"/>
        </w:rPr>
        <w:t xml:space="preserve"> </w:t>
      </w:r>
      <w:r w:rsidRPr="00557EBE">
        <w:rPr>
          <w:rFonts w:ascii="Times New Roman" w:hAnsi="Times New Roman" w:cs="Times New Roman"/>
          <w:sz w:val="24"/>
          <w:szCs w:val="24"/>
        </w:rPr>
        <w:t xml:space="preserve">ako subjekt javnog sektora ne dostavi podatke za potrebe Registra u skladu sa pravilnikom (član </w:t>
      </w:r>
      <w:r w:rsidR="00DB373B" w:rsidRPr="00557EBE">
        <w:rPr>
          <w:rFonts w:ascii="Times New Roman" w:hAnsi="Times New Roman" w:cs="Times New Roman"/>
          <w:sz w:val="24"/>
          <w:szCs w:val="24"/>
        </w:rPr>
        <w:t>28</w:t>
      </w:r>
      <w:r w:rsidR="001F0BBD" w:rsidRPr="00557EBE">
        <w:rPr>
          <w:rFonts w:ascii="Times New Roman" w:hAnsi="Times New Roman" w:cs="Times New Roman"/>
          <w:sz w:val="24"/>
          <w:szCs w:val="24"/>
        </w:rPr>
        <w:t>)</w:t>
      </w:r>
    </w:p>
    <w:p w:rsidR="001521BB" w:rsidRPr="00557EBE" w:rsidRDefault="003C66B9" w:rsidP="00557EBE">
      <w:pPr>
        <w:pStyle w:val="NormalWeb"/>
        <w:spacing w:before="0" w:beforeAutospacing="0" w:after="0" w:afterAutospacing="0"/>
        <w:jc w:val="both"/>
      </w:pPr>
      <w:r w:rsidRPr="00557EBE">
        <w:lastRenderedPageBreak/>
        <w:t>-</w:t>
      </w:r>
      <w:r w:rsidR="00DB373B" w:rsidRPr="00557EBE">
        <w:t xml:space="preserve"> </w:t>
      </w:r>
      <w:r w:rsidR="005B5907" w:rsidRPr="00557EBE">
        <w:t xml:space="preserve">ako </w:t>
      </w:r>
      <w:r w:rsidR="00D97745" w:rsidRPr="00557EBE">
        <w:t>subjekt javnog sektora</w:t>
      </w:r>
      <w:r w:rsidR="005B5907" w:rsidRPr="00557EBE">
        <w:t xml:space="preserve"> ne sastavlja godišnje</w:t>
      </w:r>
      <w:r w:rsidR="001521BB" w:rsidRPr="00557EBE">
        <w:t xml:space="preserve"> i kvartalne</w:t>
      </w:r>
      <w:r w:rsidR="005B5907" w:rsidRPr="00557EBE">
        <w:t xml:space="preserve"> finansijske izvještaje </w:t>
      </w:r>
      <w:r w:rsidR="001521BB" w:rsidRPr="00557EBE">
        <w:t xml:space="preserve">za </w:t>
      </w:r>
      <w:r w:rsidR="005B5907" w:rsidRPr="00557EBE">
        <w:t>budžetsku godinu</w:t>
      </w:r>
      <w:r w:rsidR="00EE008D" w:rsidRPr="00557EBE">
        <w:t xml:space="preserve"> (član 31</w:t>
      </w:r>
      <w:r w:rsidR="001521BB" w:rsidRPr="00557EBE">
        <w:t>,</w:t>
      </w:r>
      <w:r w:rsidR="005638E1" w:rsidRPr="00557EBE">
        <w:t xml:space="preserve"> </w:t>
      </w:r>
      <w:r w:rsidR="001521BB" w:rsidRPr="00557EBE">
        <w:t>stav 4);</w:t>
      </w:r>
    </w:p>
    <w:p w:rsidR="001521BB" w:rsidRPr="00557EBE" w:rsidRDefault="001521BB" w:rsidP="00557EBE">
      <w:pPr>
        <w:pStyle w:val="NormalWeb"/>
        <w:spacing w:before="0" w:beforeAutospacing="0" w:after="0" w:afterAutospacing="0"/>
        <w:jc w:val="both"/>
      </w:pPr>
      <w:r w:rsidRPr="00557EBE">
        <w:t>-</w:t>
      </w:r>
      <w:r w:rsidR="00DB373B" w:rsidRPr="00557EBE">
        <w:t xml:space="preserve"> </w:t>
      </w:r>
      <w:r w:rsidRPr="00557EBE">
        <w:t xml:space="preserve">ako </w:t>
      </w:r>
      <w:r w:rsidR="00D97745" w:rsidRPr="00557EBE">
        <w:t>subjekt javnog sektora</w:t>
      </w:r>
      <w:r w:rsidRPr="00557EBE">
        <w:t xml:space="preserve"> ne dostavi finansijske izvještaje i konsolidovane finansijske izvještaje na obrascima i u rokovima koji</w:t>
      </w:r>
      <w:r w:rsidR="00DB373B" w:rsidRPr="00557EBE">
        <w:t xml:space="preserve"> </w:t>
      </w:r>
      <w:r w:rsidR="00EE008D" w:rsidRPr="00557EBE">
        <w:t xml:space="preserve">propisuje Ministarstvo (član 32 </w:t>
      </w:r>
      <w:r w:rsidR="00DB373B" w:rsidRPr="00557EBE">
        <w:t>stav 3</w:t>
      </w:r>
      <w:r w:rsidRPr="00557EBE">
        <w:t>).</w:t>
      </w:r>
    </w:p>
    <w:p w:rsidR="008714DD" w:rsidRPr="00557EBE" w:rsidRDefault="008714DD" w:rsidP="00557EBE">
      <w:pPr>
        <w:autoSpaceDE w:val="0"/>
        <w:autoSpaceDN w:val="0"/>
        <w:adjustRightInd w:val="0"/>
        <w:spacing w:after="0" w:line="240" w:lineRule="auto"/>
        <w:rPr>
          <w:rFonts w:ascii="Times New Roman" w:hAnsi="Times New Roman" w:cs="Times New Roman"/>
          <w:color w:val="FF0000"/>
          <w:sz w:val="24"/>
          <w:szCs w:val="24"/>
        </w:rPr>
      </w:pPr>
    </w:p>
    <w:p w:rsidR="00072B48" w:rsidRDefault="00C26A6D" w:rsidP="00557EBE">
      <w:pPr>
        <w:spacing w:after="0" w:line="240" w:lineRule="auto"/>
        <w:ind w:left="360"/>
        <w:jc w:val="center"/>
        <w:rPr>
          <w:rFonts w:ascii="Times New Roman" w:hAnsi="Times New Roman" w:cs="Times New Roman"/>
          <w:b/>
          <w:sz w:val="24"/>
          <w:szCs w:val="24"/>
        </w:rPr>
      </w:pPr>
      <w:r w:rsidRPr="00557EBE">
        <w:rPr>
          <w:rFonts w:ascii="Times New Roman" w:hAnsi="Times New Roman" w:cs="Times New Roman"/>
          <w:b/>
          <w:sz w:val="24"/>
          <w:szCs w:val="24"/>
        </w:rPr>
        <w:t xml:space="preserve">X  </w:t>
      </w:r>
      <w:r w:rsidR="009B1B96" w:rsidRPr="00557EBE">
        <w:rPr>
          <w:rFonts w:ascii="Times New Roman" w:hAnsi="Times New Roman" w:cs="Times New Roman"/>
          <w:b/>
          <w:sz w:val="24"/>
          <w:szCs w:val="24"/>
        </w:rPr>
        <w:t>PRE</w:t>
      </w:r>
      <w:r w:rsidR="00CC2600" w:rsidRPr="00557EBE">
        <w:rPr>
          <w:rFonts w:ascii="Times New Roman" w:hAnsi="Times New Roman" w:cs="Times New Roman"/>
          <w:b/>
          <w:sz w:val="24"/>
          <w:szCs w:val="24"/>
        </w:rPr>
        <w:t>LAZNE I ZAVRŠNE ODREDBE</w:t>
      </w:r>
    </w:p>
    <w:p w:rsidR="00D95153" w:rsidRPr="00557EBE" w:rsidRDefault="00D95153" w:rsidP="00557EBE">
      <w:pPr>
        <w:spacing w:after="0" w:line="240" w:lineRule="auto"/>
        <w:ind w:left="360"/>
        <w:jc w:val="center"/>
        <w:rPr>
          <w:rFonts w:ascii="Times New Roman" w:hAnsi="Times New Roman" w:cs="Times New Roman"/>
          <w:b/>
          <w:sz w:val="24"/>
          <w:szCs w:val="24"/>
        </w:rPr>
      </w:pPr>
    </w:p>
    <w:p w:rsidR="00051A7F" w:rsidRDefault="00051A7F" w:rsidP="00557EBE">
      <w:pPr>
        <w:spacing w:after="0" w:line="240" w:lineRule="auto"/>
        <w:ind w:left="360"/>
        <w:jc w:val="center"/>
        <w:rPr>
          <w:rFonts w:ascii="Times New Roman" w:hAnsi="Times New Roman" w:cs="Times New Roman"/>
          <w:b/>
          <w:sz w:val="24"/>
          <w:szCs w:val="24"/>
        </w:rPr>
      </w:pPr>
      <w:r w:rsidRPr="00557EBE">
        <w:rPr>
          <w:rFonts w:ascii="Times New Roman" w:hAnsi="Times New Roman" w:cs="Times New Roman"/>
          <w:b/>
          <w:sz w:val="24"/>
          <w:szCs w:val="24"/>
        </w:rPr>
        <w:t>Član 47</w:t>
      </w:r>
    </w:p>
    <w:p w:rsidR="00D95153" w:rsidRPr="00557EBE" w:rsidRDefault="00D95153" w:rsidP="00557EBE">
      <w:pPr>
        <w:spacing w:after="0" w:line="240" w:lineRule="auto"/>
        <w:ind w:left="360"/>
        <w:jc w:val="center"/>
        <w:rPr>
          <w:rFonts w:ascii="Times New Roman" w:hAnsi="Times New Roman" w:cs="Times New Roman"/>
          <w:b/>
          <w:sz w:val="24"/>
          <w:szCs w:val="24"/>
        </w:rPr>
      </w:pPr>
    </w:p>
    <w:p w:rsidR="00F75E27" w:rsidRPr="00557EBE" w:rsidRDefault="00F75E27" w:rsidP="00557EBE">
      <w:pPr>
        <w:autoSpaceDE w:val="0"/>
        <w:autoSpaceDN w:val="0"/>
        <w:adjustRightInd w:val="0"/>
        <w:spacing w:after="0" w:line="240" w:lineRule="auto"/>
        <w:jc w:val="both"/>
        <w:rPr>
          <w:rFonts w:ascii="Times New Roman" w:hAnsi="Times New Roman" w:cs="Times New Roman"/>
          <w:sz w:val="24"/>
          <w:szCs w:val="24"/>
          <w:lang w:val="en-GB"/>
        </w:rPr>
      </w:pPr>
      <w:r w:rsidRPr="00557EBE">
        <w:rPr>
          <w:rFonts w:ascii="Times New Roman" w:hAnsi="Times New Roman" w:cs="Times New Roman"/>
          <w:sz w:val="24"/>
          <w:szCs w:val="24"/>
          <w:lang w:val="en-GB"/>
        </w:rPr>
        <w:t>Podzakonski akti za sprovođenje ovog zakona donijeće se u roku od godinu dana od dana stupanja na snagu ovog zakona.</w:t>
      </w:r>
    </w:p>
    <w:p w:rsidR="00F75E27" w:rsidRPr="00557EBE" w:rsidRDefault="00F75E27" w:rsidP="00557EBE">
      <w:pPr>
        <w:autoSpaceDE w:val="0"/>
        <w:autoSpaceDN w:val="0"/>
        <w:adjustRightInd w:val="0"/>
        <w:spacing w:after="0" w:line="240" w:lineRule="auto"/>
        <w:rPr>
          <w:rFonts w:ascii="Times New Roman" w:hAnsi="Times New Roman" w:cs="Times New Roman"/>
          <w:sz w:val="24"/>
          <w:szCs w:val="24"/>
          <w:lang w:val="en-GB"/>
        </w:rPr>
      </w:pPr>
    </w:p>
    <w:p w:rsidR="0060590F" w:rsidRPr="00557EBE" w:rsidRDefault="0060590F" w:rsidP="00557EBE">
      <w:pPr>
        <w:autoSpaceDE w:val="0"/>
        <w:autoSpaceDN w:val="0"/>
        <w:adjustRightInd w:val="0"/>
        <w:spacing w:after="0" w:line="240" w:lineRule="auto"/>
        <w:jc w:val="center"/>
        <w:rPr>
          <w:rFonts w:ascii="Times New Roman" w:hAnsi="Times New Roman" w:cs="Times New Roman"/>
          <w:b/>
          <w:sz w:val="24"/>
          <w:szCs w:val="24"/>
          <w:lang w:val="en-GB"/>
        </w:rPr>
      </w:pPr>
      <w:r w:rsidRPr="00557EBE">
        <w:rPr>
          <w:rFonts w:ascii="Times New Roman" w:hAnsi="Times New Roman" w:cs="Times New Roman"/>
          <w:b/>
          <w:sz w:val="24"/>
          <w:szCs w:val="24"/>
          <w:lang w:val="en-GB"/>
        </w:rPr>
        <w:t>Član 48</w:t>
      </w:r>
    </w:p>
    <w:p w:rsidR="0060590F" w:rsidRPr="00557EBE" w:rsidRDefault="0060590F" w:rsidP="00557EBE">
      <w:pPr>
        <w:autoSpaceDE w:val="0"/>
        <w:autoSpaceDN w:val="0"/>
        <w:adjustRightInd w:val="0"/>
        <w:spacing w:after="0" w:line="240" w:lineRule="auto"/>
        <w:jc w:val="center"/>
        <w:rPr>
          <w:rFonts w:ascii="Times New Roman" w:hAnsi="Times New Roman" w:cs="Times New Roman"/>
          <w:b/>
          <w:sz w:val="24"/>
          <w:szCs w:val="24"/>
          <w:lang w:val="en-GB"/>
        </w:rPr>
      </w:pPr>
    </w:p>
    <w:p w:rsidR="00F05A4D" w:rsidRPr="00557EBE" w:rsidRDefault="00F05A4D" w:rsidP="00557EBE">
      <w:pPr>
        <w:autoSpaceDE w:val="0"/>
        <w:autoSpaceDN w:val="0"/>
        <w:adjustRightInd w:val="0"/>
        <w:spacing w:after="0" w:line="240" w:lineRule="auto"/>
        <w:jc w:val="both"/>
        <w:rPr>
          <w:rFonts w:ascii="Times New Roman" w:hAnsi="Times New Roman" w:cs="Times New Roman"/>
          <w:sz w:val="24"/>
          <w:szCs w:val="24"/>
          <w:lang w:val="en-GB"/>
        </w:rPr>
      </w:pPr>
      <w:r w:rsidRPr="00557EBE">
        <w:rPr>
          <w:rFonts w:ascii="Times New Roman" w:hAnsi="Times New Roman" w:cs="Times New Roman"/>
          <w:sz w:val="24"/>
          <w:szCs w:val="24"/>
          <w:lang w:val="en-GB"/>
        </w:rPr>
        <w:t>Subjekti javnog sektora dužni su da popišu imovinu i obaveze sa stanjem na dan početka primjene ovog zakona i da ih iskažu u poslovnim knjigama naturalno i vr</w:t>
      </w:r>
      <w:r w:rsidR="00795683" w:rsidRPr="00557EBE">
        <w:rPr>
          <w:rFonts w:ascii="Times New Roman" w:hAnsi="Times New Roman" w:cs="Times New Roman"/>
          <w:sz w:val="24"/>
          <w:szCs w:val="24"/>
          <w:lang w:val="en-GB"/>
        </w:rPr>
        <w:t>ij</w:t>
      </w:r>
      <w:r w:rsidRPr="00557EBE">
        <w:rPr>
          <w:rFonts w:ascii="Times New Roman" w:hAnsi="Times New Roman" w:cs="Times New Roman"/>
          <w:sz w:val="24"/>
          <w:szCs w:val="24"/>
          <w:lang w:val="en-GB"/>
        </w:rPr>
        <w:t xml:space="preserve">ednosno. </w:t>
      </w:r>
    </w:p>
    <w:p w:rsidR="00795683" w:rsidRPr="00557EBE" w:rsidRDefault="00795683" w:rsidP="00557EBE">
      <w:pPr>
        <w:autoSpaceDE w:val="0"/>
        <w:autoSpaceDN w:val="0"/>
        <w:adjustRightInd w:val="0"/>
        <w:spacing w:after="0" w:line="240" w:lineRule="auto"/>
        <w:jc w:val="both"/>
        <w:rPr>
          <w:rFonts w:ascii="Times New Roman" w:hAnsi="Times New Roman" w:cs="Times New Roman"/>
          <w:sz w:val="24"/>
          <w:szCs w:val="24"/>
          <w:lang w:val="en-GB"/>
        </w:rPr>
      </w:pPr>
    </w:p>
    <w:p w:rsidR="00795683" w:rsidRPr="00557EBE" w:rsidRDefault="00F05A4D" w:rsidP="00557EBE">
      <w:pPr>
        <w:autoSpaceDE w:val="0"/>
        <w:autoSpaceDN w:val="0"/>
        <w:adjustRightInd w:val="0"/>
        <w:spacing w:after="0" w:line="240" w:lineRule="auto"/>
        <w:jc w:val="both"/>
        <w:rPr>
          <w:rFonts w:ascii="Times New Roman" w:hAnsi="Times New Roman" w:cs="Times New Roman"/>
          <w:sz w:val="24"/>
          <w:szCs w:val="24"/>
          <w:lang w:val="en-GB"/>
        </w:rPr>
      </w:pPr>
      <w:r w:rsidRPr="00557EBE">
        <w:rPr>
          <w:rFonts w:ascii="Times New Roman" w:hAnsi="Times New Roman" w:cs="Times New Roman"/>
          <w:sz w:val="24"/>
          <w:szCs w:val="24"/>
          <w:lang w:val="en-GB"/>
        </w:rPr>
        <w:t xml:space="preserve">Nepokretnost za koju nije moguće utvrditi nabavnu vrijednost, prilikom prvog popisa se vrednosno iskazuje u visini pravične naknade, prema podacima organa uprave nadležnog za poslove eksproprijacije. </w:t>
      </w:r>
    </w:p>
    <w:p w:rsidR="00795683" w:rsidRPr="00557EBE" w:rsidRDefault="00795683" w:rsidP="00557EBE">
      <w:pPr>
        <w:autoSpaceDE w:val="0"/>
        <w:autoSpaceDN w:val="0"/>
        <w:adjustRightInd w:val="0"/>
        <w:spacing w:after="0" w:line="240" w:lineRule="auto"/>
        <w:jc w:val="both"/>
        <w:rPr>
          <w:rFonts w:ascii="Times New Roman" w:hAnsi="Times New Roman" w:cs="Times New Roman"/>
          <w:sz w:val="24"/>
          <w:szCs w:val="24"/>
          <w:lang w:val="en-GB"/>
        </w:rPr>
      </w:pPr>
    </w:p>
    <w:p w:rsidR="00F05A4D" w:rsidRPr="00557EBE" w:rsidRDefault="00F05A4D" w:rsidP="00557EBE">
      <w:pPr>
        <w:autoSpaceDE w:val="0"/>
        <w:autoSpaceDN w:val="0"/>
        <w:adjustRightInd w:val="0"/>
        <w:spacing w:after="0" w:line="240" w:lineRule="auto"/>
        <w:jc w:val="both"/>
        <w:rPr>
          <w:rFonts w:ascii="Times New Roman" w:hAnsi="Times New Roman" w:cs="Times New Roman"/>
          <w:sz w:val="24"/>
          <w:szCs w:val="24"/>
          <w:lang w:val="en-GB"/>
        </w:rPr>
      </w:pPr>
      <w:r w:rsidRPr="00557EBE">
        <w:rPr>
          <w:rFonts w:ascii="Times New Roman" w:hAnsi="Times New Roman" w:cs="Times New Roman"/>
          <w:sz w:val="24"/>
          <w:szCs w:val="24"/>
          <w:lang w:val="en-GB"/>
        </w:rPr>
        <w:t>Visina pravične naknade odgovara visini tržišne cijene iste vrste nepokretnosti na istom ili sličnom području države, odnosno opštine.</w:t>
      </w:r>
    </w:p>
    <w:p w:rsidR="00F05A4D" w:rsidRPr="00557EBE" w:rsidRDefault="00F05A4D" w:rsidP="00557EBE">
      <w:pPr>
        <w:autoSpaceDE w:val="0"/>
        <w:autoSpaceDN w:val="0"/>
        <w:adjustRightInd w:val="0"/>
        <w:spacing w:after="0" w:line="240" w:lineRule="auto"/>
        <w:jc w:val="both"/>
        <w:rPr>
          <w:rFonts w:ascii="Times New Roman" w:hAnsi="Times New Roman" w:cs="Times New Roman"/>
          <w:sz w:val="24"/>
          <w:szCs w:val="24"/>
          <w:lang w:val="en-GB"/>
        </w:rPr>
      </w:pPr>
      <w:r w:rsidRPr="00557EBE">
        <w:rPr>
          <w:rFonts w:ascii="Times New Roman" w:hAnsi="Times New Roman" w:cs="Times New Roman"/>
          <w:sz w:val="24"/>
          <w:szCs w:val="24"/>
          <w:lang w:val="en-GB"/>
        </w:rPr>
        <w:t xml:space="preserve">Ukoliko nije moguće dobiti podatke o pravičnoj naknadi, vrijednost nepokretnosti se utvrđuje u iznosu 1 euro. </w:t>
      </w:r>
    </w:p>
    <w:p w:rsidR="0060590F" w:rsidRPr="00557EBE" w:rsidRDefault="0060590F" w:rsidP="00557EBE">
      <w:pPr>
        <w:autoSpaceDE w:val="0"/>
        <w:autoSpaceDN w:val="0"/>
        <w:adjustRightInd w:val="0"/>
        <w:spacing w:after="0" w:line="240" w:lineRule="auto"/>
        <w:jc w:val="both"/>
        <w:rPr>
          <w:rFonts w:ascii="Times New Roman" w:hAnsi="Times New Roman" w:cs="Times New Roman"/>
          <w:sz w:val="24"/>
          <w:szCs w:val="24"/>
          <w:lang w:val="en-GB"/>
        </w:rPr>
      </w:pPr>
    </w:p>
    <w:p w:rsidR="0060590F" w:rsidRPr="00557EBE" w:rsidRDefault="0060590F" w:rsidP="00557EBE">
      <w:pPr>
        <w:autoSpaceDE w:val="0"/>
        <w:autoSpaceDN w:val="0"/>
        <w:adjustRightInd w:val="0"/>
        <w:spacing w:after="0" w:line="240" w:lineRule="auto"/>
        <w:jc w:val="center"/>
        <w:rPr>
          <w:rFonts w:ascii="Times New Roman" w:hAnsi="Times New Roman" w:cs="Times New Roman"/>
          <w:b/>
          <w:sz w:val="24"/>
          <w:szCs w:val="24"/>
          <w:lang w:val="en-GB"/>
        </w:rPr>
      </w:pPr>
      <w:r w:rsidRPr="00557EBE">
        <w:rPr>
          <w:rFonts w:ascii="Times New Roman" w:hAnsi="Times New Roman" w:cs="Times New Roman"/>
          <w:b/>
          <w:sz w:val="24"/>
          <w:szCs w:val="24"/>
          <w:lang w:val="en-GB"/>
        </w:rPr>
        <w:t>Član 49</w:t>
      </w:r>
    </w:p>
    <w:p w:rsidR="0060590F" w:rsidRPr="00557EBE" w:rsidRDefault="0060590F" w:rsidP="00557EBE">
      <w:pPr>
        <w:autoSpaceDE w:val="0"/>
        <w:autoSpaceDN w:val="0"/>
        <w:adjustRightInd w:val="0"/>
        <w:spacing w:after="0" w:line="240" w:lineRule="auto"/>
        <w:jc w:val="center"/>
        <w:rPr>
          <w:rFonts w:ascii="Times New Roman" w:hAnsi="Times New Roman" w:cs="Times New Roman"/>
          <w:b/>
          <w:sz w:val="24"/>
          <w:szCs w:val="24"/>
          <w:lang w:val="en-GB"/>
        </w:rPr>
      </w:pPr>
    </w:p>
    <w:p w:rsidR="0060590F" w:rsidRPr="00557EBE" w:rsidRDefault="0060590F" w:rsidP="00557EBE">
      <w:pPr>
        <w:autoSpaceDE w:val="0"/>
        <w:autoSpaceDN w:val="0"/>
        <w:adjustRightInd w:val="0"/>
        <w:spacing w:after="0" w:line="240" w:lineRule="auto"/>
        <w:jc w:val="both"/>
        <w:rPr>
          <w:rFonts w:ascii="Times New Roman" w:hAnsi="Times New Roman" w:cs="Times New Roman"/>
          <w:sz w:val="24"/>
          <w:szCs w:val="24"/>
          <w:lang w:val="en-GB"/>
        </w:rPr>
      </w:pPr>
      <w:r w:rsidRPr="00557EBE">
        <w:rPr>
          <w:rFonts w:ascii="Times New Roman" w:hAnsi="Times New Roman" w:cs="Times New Roman"/>
          <w:sz w:val="24"/>
          <w:szCs w:val="24"/>
          <w:lang w:val="en-GB"/>
        </w:rPr>
        <w:t>Danom primj</w:t>
      </w:r>
      <w:r w:rsidR="00AB1F18" w:rsidRPr="00557EBE">
        <w:rPr>
          <w:rFonts w:ascii="Times New Roman" w:hAnsi="Times New Roman" w:cs="Times New Roman"/>
          <w:sz w:val="24"/>
          <w:szCs w:val="24"/>
          <w:lang w:val="en-GB"/>
        </w:rPr>
        <w:t xml:space="preserve">ene ovog zakona prestaju da važe odredbe Zakona o budžetu i fiskalnoj odgovornosti (,,Službeni list CG”, br. 20/14, 56/14, 70/17, 04/18 i 55/18), koje se </w:t>
      </w:r>
      <w:r w:rsidR="00257D98" w:rsidRPr="00557EBE">
        <w:rPr>
          <w:rFonts w:ascii="Times New Roman" w:hAnsi="Times New Roman" w:cs="Times New Roman"/>
          <w:sz w:val="24"/>
          <w:szCs w:val="24"/>
          <w:lang w:val="en-GB"/>
        </w:rPr>
        <w:t>odnose na računovodstvo i završni račun budžeta.</w:t>
      </w:r>
    </w:p>
    <w:p w:rsidR="0060590F" w:rsidRPr="00557EBE" w:rsidRDefault="0060590F" w:rsidP="00557EBE">
      <w:pPr>
        <w:autoSpaceDE w:val="0"/>
        <w:autoSpaceDN w:val="0"/>
        <w:adjustRightInd w:val="0"/>
        <w:spacing w:after="0" w:line="240" w:lineRule="auto"/>
        <w:jc w:val="center"/>
        <w:rPr>
          <w:rFonts w:ascii="Times New Roman" w:hAnsi="Times New Roman" w:cs="Times New Roman"/>
          <w:b/>
          <w:sz w:val="24"/>
          <w:szCs w:val="24"/>
          <w:lang w:val="en-GB"/>
        </w:rPr>
      </w:pPr>
    </w:p>
    <w:p w:rsidR="00051A7F" w:rsidRPr="00557EBE" w:rsidRDefault="00D95153" w:rsidP="00557EBE">
      <w:pPr>
        <w:autoSpaceDE w:val="0"/>
        <w:autoSpaceDN w:val="0"/>
        <w:adjustRightInd w:val="0"/>
        <w:spacing w:after="0"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Član 50</w:t>
      </w:r>
    </w:p>
    <w:p w:rsidR="00051A7F" w:rsidRPr="00557EBE" w:rsidRDefault="00051A7F" w:rsidP="00557EBE">
      <w:pPr>
        <w:autoSpaceDE w:val="0"/>
        <w:autoSpaceDN w:val="0"/>
        <w:adjustRightInd w:val="0"/>
        <w:spacing w:after="0" w:line="240" w:lineRule="auto"/>
        <w:rPr>
          <w:rFonts w:ascii="Times New Roman" w:hAnsi="Times New Roman" w:cs="Times New Roman"/>
          <w:sz w:val="24"/>
          <w:szCs w:val="24"/>
          <w:lang w:val="en-GB"/>
        </w:rPr>
      </w:pPr>
    </w:p>
    <w:p w:rsidR="00BC3C36" w:rsidRPr="00557EBE" w:rsidRDefault="00BC3C36" w:rsidP="00557EBE">
      <w:pPr>
        <w:autoSpaceDE w:val="0"/>
        <w:autoSpaceDN w:val="0"/>
        <w:adjustRightInd w:val="0"/>
        <w:spacing w:after="0" w:line="240" w:lineRule="auto"/>
        <w:jc w:val="both"/>
        <w:rPr>
          <w:rFonts w:ascii="Times New Roman" w:hAnsi="Times New Roman" w:cs="Times New Roman"/>
          <w:sz w:val="24"/>
          <w:szCs w:val="24"/>
          <w:lang w:val="en-GB"/>
        </w:rPr>
      </w:pPr>
      <w:r w:rsidRPr="00557EBE">
        <w:rPr>
          <w:rFonts w:ascii="Times New Roman" w:hAnsi="Times New Roman" w:cs="Times New Roman"/>
          <w:sz w:val="24"/>
          <w:szCs w:val="24"/>
          <w:lang w:val="en-GB"/>
        </w:rPr>
        <w:t>Ovaj zakon stupa na snagu osmog dana od dana objavljivanja u "Službenom listu Crne Gore", a primjenjivaće se  od 1. j</w:t>
      </w:r>
      <w:r w:rsidR="00257D98" w:rsidRPr="00557EBE">
        <w:rPr>
          <w:rFonts w:ascii="Times New Roman" w:hAnsi="Times New Roman" w:cs="Times New Roman"/>
          <w:sz w:val="24"/>
          <w:szCs w:val="24"/>
          <w:lang w:val="en-GB"/>
        </w:rPr>
        <w:t>anuara 2022</w:t>
      </w:r>
      <w:r w:rsidRPr="00557EBE">
        <w:rPr>
          <w:rFonts w:ascii="Times New Roman" w:hAnsi="Times New Roman" w:cs="Times New Roman"/>
          <w:sz w:val="24"/>
          <w:szCs w:val="24"/>
          <w:lang w:val="en-GB"/>
        </w:rPr>
        <w:t>. godine.</w:t>
      </w:r>
    </w:p>
    <w:p w:rsidR="007237E7" w:rsidRPr="00557EBE" w:rsidRDefault="007237E7" w:rsidP="00557EBE">
      <w:pPr>
        <w:spacing w:after="0" w:line="240" w:lineRule="auto"/>
        <w:rPr>
          <w:rFonts w:ascii="Times New Roman" w:hAnsi="Times New Roman" w:cs="Times New Roman"/>
          <w:color w:val="FF0000"/>
          <w:sz w:val="24"/>
          <w:szCs w:val="24"/>
        </w:rPr>
      </w:pPr>
    </w:p>
    <w:p w:rsidR="00251F98" w:rsidRPr="00557EBE" w:rsidRDefault="00251F98" w:rsidP="00557EBE">
      <w:pPr>
        <w:spacing w:after="0" w:line="240" w:lineRule="auto"/>
        <w:rPr>
          <w:rFonts w:ascii="Times New Roman" w:hAnsi="Times New Roman" w:cs="Times New Roman"/>
          <w:color w:val="FF0000"/>
          <w:sz w:val="24"/>
          <w:szCs w:val="24"/>
        </w:rPr>
      </w:pPr>
    </w:p>
    <w:p w:rsidR="00251F98" w:rsidRPr="00557EBE" w:rsidRDefault="00251F98" w:rsidP="00557EBE">
      <w:pPr>
        <w:spacing w:after="0" w:line="240" w:lineRule="auto"/>
        <w:rPr>
          <w:rFonts w:ascii="Times New Roman" w:hAnsi="Times New Roman" w:cs="Times New Roman"/>
          <w:color w:val="FF0000"/>
          <w:sz w:val="24"/>
          <w:szCs w:val="24"/>
        </w:rPr>
      </w:pPr>
    </w:p>
    <w:p w:rsidR="00251F98" w:rsidRPr="00557EBE" w:rsidRDefault="00251F98" w:rsidP="00557EBE">
      <w:pPr>
        <w:spacing w:after="0" w:line="240" w:lineRule="auto"/>
        <w:rPr>
          <w:rFonts w:ascii="Times New Roman" w:hAnsi="Times New Roman" w:cs="Times New Roman"/>
          <w:color w:val="FF0000"/>
          <w:sz w:val="24"/>
          <w:szCs w:val="24"/>
        </w:rPr>
      </w:pPr>
    </w:p>
    <w:p w:rsidR="00251F98" w:rsidRPr="00557EBE" w:rsidRDefault="00251F98" w:rsidP="00557EBE">
      <w:pPr>
        <w:spacing w:after="0" w:line="240" w:lineRule="auto"/>
        <w:rPr>
          <w:rFonts w:ascii="Times New Roman" w:hAnsi="Times New Roman" w:cs="Times New Roman"/>
          <w:color w:val="FF0000"/>
          <w:sz w:val="24"/>
          <w:szCs w:val="24"/>
        </w:rPr>
      </w:pPr>
    </w:p>
    <w:p w:rsidR="00251F98" w:rsidRPr="00557EBE" w:rsidRDefault="00251F98" w:rsidP="00557EBE">
      <w:pPr>
        <w:spacing w:after="0" w:line="240" w:lineRule="auto"/>
        <w:rPr>
          <w:rFonts w:ascii="Times New Roman" w:hAnsi="Times New Roman" w:cs="Times New Roman"/>
          <w:color w:val="FF0000"/>
          <w:sz w:val="24"/>
          <w:szCs w:val="24"/>
        </w:rPr>
      </w:pPr>
    </w:p>
    <w:p w:rsidR="00251F98" w:rsidRPr="00557EBE" w:rsidRDefault="00251F98" w:rsidP="00557EBE">
      <w:pPr>
        <w:spacing w:after="0" w:line="240" w:lineRule="auto"/>
        <w:rPr>
          <w:rFonts w:ascii="Times New Roman" w:hAnsi="Times New Roman" w:cs="Times New Roman"/>
          <w:color w:val="FF0000"/>
          <w:sz w:val="24"/>
          <w:szCs w:val="24"/>
        </w:rPr>
      </w:pPr>
    </w:p>
    <w:p w:rsidR="002628CF" w:rsidRDefault="002628CF" w:rsidP="00557EBE">
      <w:pPr>
        <w:spacing w:after="0" w:line="240" w:lineRule="auto"/>
        <w:jc w:val="center"/>
        <w:rPr>
          <w:rFonts w:ascii="Times New Roman" w:hAnsi="Times New Roman" w:cs="Times New Roman"/>
          <w:color w:val="FF0000"/>
          <w:sz w:val="24"/>
          <w:szCs w:val="24"/>
        </w:rPr>
      </w:pPr>
    </w:p>
    <w:p w:rsidR="00D95153" w:rsidRPr="00557EBE" w:rsidRDefault="00D95153" w:rsidP="00557EBE">
      <w:pPr>
        <w:spacing w:after="0" w:line="240" w:lineRule="auto"/>
        <w:jc w:val="center"/>
        <w:rPr>
          <w:rFonts w:ascii="Times New Roman" w:hAnsi="Times New Roman" w:cs="Times New Roman"/>
          <w:b/>
          <w:sz w:val="24"/>
          <w:szCs w:val="24"/>
        </w:rPr>
      </w:pPr>
    </w:p>
    <w:p w:rsidR="00251F98" w:rsidRDefault="00251F98" w:rsidP="00557EBE">
      <w:pPr>
        <w:spacing w:after="0" w:line="240" w:lineRule="auto"/>
        <w:jc w:val="center"/>
        <w:rPr>
          <w:rFonts w:ascii="Times New Roman" w:hAnsi="Times New Roman" w:cs="Times New Roman"/>
          <w:b/>
          <w:sz w:val="24"/>
          <w:szCs w:val="24"/>
        </w:rPr>
      </w:pPr>
      <w:r w:rsidRPr="00557EBE">
        <w:rPr>
          <w:rFonts w:ascii="Times New Roman" w:hAnsi="Times New Roman" w:cs="Times New Roman"/>
          <w:b/>
          <w:sz w:val="24"/>
          <w:szCs w:val="24"/>
        </w:rPr>
        <w:t>OBRAZLOŽENJE</w:t>
      </w:r>
    </w:p>
    <w:p w:rsidR="00D95153" w:rsidRPr="00557EBE" w:rsidRDefault="00D95153" w:rsidP="00557EBE">
      <w:pPr>
        <w:spacing w:after="0" w:line="240" w:lineRule="auto"/>
        <w:jc w:val="center"/>
        <w:rPr>
          <w:rFonts w:ascii="Times New Roman" w:hAnsi="Times New Roman" w:cs="Times New Roman"/>
          <w:b/>
          <w:sz w:val="24"/>
          <w:szCs w:val="24"/>
        </w:rPr>
      </w:pPr>
    </w:p>
    <w:p w:rsidR="00251F98" w:rsidRDefault="00251F98" w:rsidP="00557EBE">
      <w:pPr>
        <w:spacing w:after="0" w:line="240" w:lineRule="auto"/>
        <w:jc w:val="both"/>
        <w:rPr>
          <w:rFonts w:ascii="Times New Roman" w:hAnsi="Times New Roman" w:cs="Times New Roman"/>
          <w:b/>
          <w:sz w:val="24"/>
          <w:szCs w:val="24"/>
        </w:rPr>
      </w:pPr>
      <w:r w:rsidRPr="00557EBE">
        <w:rPr>
          <w:rFonts w:ascii="Times New Roman" w:hAnsi="Times New Roman" w:cs="Times New Roman"/>
          <w:b/>
          <w:sz w:val="24"/>
          <w:szCs w:val="24"/>
        </w:rPr>
        <w:t>I USTAVNI OSNOV ZA DONOŠENJE ZAKONA</w:t>
      </w:r>
    </w:p>
    <w:p w:rsidR="00D95153" w:rsidRPr="00557EBE" w:rsidRDefault="00D95153" w:rsidP="00557EBE">
      <w:pPr>
        <w:spacing w:after="0" w:line="240" w:lineRule="auto"/>
        <w:jc w:val="both"/>
        <w:rPr>
          <w:rFonts w:ascii="Times New Roman" w:hAnsi="Times New Roman" w:cs="Times New Roman"/>
          <w:b/>
          <w:sz w:val="24"/>
          <w:szCs w:val="24"/>
        </w:rPr>
      </w:pPr>
    </w:p>
    <w:p w:rsidR="00251F98" w:rsidRPr="00557EBE" w:rsidRDefault="00251F98" w:rsidP="00557EBE">
      <w:pPr>
        <w:spacing w:after="0" w:line="240" w:lineRule="auto"/>
        <w:jc w:val="both"/>
        <w:rPr>
          <w:rFonts w:ascii="Times New Roman" w:hAnsi="Times New Roman" w:cs="Times New Roman"/>
          <w:sz w:val="24"/>
          <w:szCs w:val="24"/>
        </w:rPr>
      </w:pPr>
      <w:r w:rsidRPr="00557EBE">
        <w:rPr>
          <w:rFonts w:ascii="Times New Roman" w:hAnsi="Times New Roman" w:cs="Times New Roman"/>
          <w:sz w:val="24"/>
          <w:szCs w:val="24"/>
        </w:rPr>
        <w:t>Ustavni osnov za donošenje ovog zakona sadržan je u članu 16, tačka 3 Ustava Crne Gore, kojim je utvrđeno da se zakonom uređuju organizacija i nadležnost organa vlasti, ako je to neophodno za njihovo funkcionisanje, u koje spada i uređenje račun</w:t>
      </w:r>
      <w:r w:rsidR="00614977" w:rsidRPr="00557EBE">
        <w:rPr>
          <w:rFonts w:ascii="Times New Roman" w:hAnsi="Times New Roman" w:cs="Times New Roman"/>
          <w:sz w:val="24"/>
          <w:szCs w:val="24"/>
        </w:rPr>
        <w:t>ovodstva u javnom sektoru države.</w:t>
      </w:r>
    </w:p>
    <w:p w:rsidR="00F8756C" w:rsidRDefault="00FE1F56" w:rsidP="00557EBE">
      <w:pPr>
        <w:spacing w:after="0" w:line="240" w:lineRule="auto"/>
        <w:jc w:val="both"/>
        <w:rPr>
          <w:rFonts w:ascii="Times New Roman" w:hAnsi="Times New Roman" w:cs="Times New Roman"/>
          <w:b/>
          <w:sz w:val="24"/>
          <w:szCs w:val="24"/>
        </w:rPr>
      </w:pPr>
      <w:r w:rsidRPr="00557EBE">
        <w:rPr>
          <w:rFonts w:ascii="Times New Roman" w:hAnsi="Times New Roman" w:cs="Times New Roman"/>
          <w:b/>
          <w:sz w:val="24"/>
          <w:szCs w:val="24"/>
        </w:rPr>
        <w:t>II RAZLOZI ZA DONOŠENJE ZAKONA</w:t>
      </w:r>
    </w:p>
    <w:p w:rsidR="00D95153" w:rsidRPr="00557EBE" w:rsidRDefault="00D95153" w:rsidP="00557EBE">
      <w:pPr>
        <w:spacing w:after="0" w:line="240" w:lineRule="auto"/>
        <w:jc w:val="both"/>
        <w:rPr>
          <w:rFonts w:ascii="Times New Roman" w:hAnsi="Times New Roman" w:cs="Times New Roman"/>
          <w:b/>
          <w:sz w:val="24"/>
          <w:szCs w:val="24"/>
        </w:rPr>
      </w:pPr>
    </w:p>
    <w:p w:rsidR="003E36A3" w:rsidRPr="00557EBE" w:rsidRDefault="003E36A3" w:rsidP="00557EBE">
      <w:pPr>
        <w:spacing w:after="0" w:line="240" w:lineRule="auto"/>
        <w:jc w:val="both"/>
        <w:rPr>
          <w:rFonts w:ascii="Times New Roman" w:hAnsi="Times New Roman" w:cs="Times New Roman"/>
          <w:sz w:val="24"/>
          <w:szCs w:val="24"/>
        </w:rPr>
      </w:pPr>
      <w:r w:rsidRPr="00557EBE">
        <w:rPr>
          <w:rFonts w:ascii="Times New Roman" w:hAnsi="Times New Roman" w:cs="Times New Roman"/>
          <w:sz w:val="24"/>
          <w:szCs w:val="24"/>
        </w:rPr>
        <w:t>Vlada Crne Gore je na sjednici od 26. marta 2015. godine donijela Strategiju za prelazak javnog sektora na obračunsko računovodstvo, a na sjednici od 8. marta 2018. godine Akcioni plan za implementaciju Strategije. Strategija i Akcioni plan prepoznaju potrebu za izradom Zakona o računovodstvu javnog sektora koji bi objedinio osnovne računovodstvene principe i koji bi uveo obračunsko računovodstvo u javni sektor Crne Gore.</w:t>
      </w:r>
    </w:p>
    <w:p w:rsidR="003E36A3" w:rsidRPr="00557EBE" w:rsidRDefault="003E36A3" w:rsidP="00557EBE">
      <w:pPr>
        <w:spacing w:after="0" w:line="240" w:lineRule="auto"/>
        <w:jc w:val="both"/>
        <w:rPr>
          <w:rFonts w:ascii="Times New Roman" w:hAnsi="Times New Roman" w:cs="Times New Roman"/>
          <w:sz w:val="24"/>
          <w:szCs w:val="24"/>
        </w:rPr>
      </w:pPr>
    </w:p>
    <w:p w:rsidR="003E36A3" w:rsidRPr="00557EBE" w:rsidRDefault="003E36A3" w:rsidP="00557EBE">
      <w:pPr>
        <w:spacing w:after="0" w:line="240" w:lineRule="auto"/>
        <w:jc w:val="both"/>
        <w:rPr>
          <w:rFonts w:ascii="Times New Roman" w:hAnsi="Times New Roman" w:cs="Times New Roman"/>
          <w:sz w:val="24"/>
          <w:szCs w:val="24"/>
        </w:rPr>
      </w:pPr>
      <w:r w:rsidRPr="00557EBE">
        <w:rPr>
          <w:rFonts w:ascii="Times New Roman" w:hAnsi="Times New Roman" w:cs="Times New Roman"/>
          <w:sz w:val="24"/>
          <w:szCs w:val="24"/>
        </w:rPr>
        <w:t>Ovaj zakon ima za cilj upodobljavanje računovodstva javnog sektora sa međunarodnim računovodstvenim standardima, omogućavanje fiskalnog statističkog izvještavanja i jačanje upravljanja javnim sektorom. Poseban fokus je usmjeren na pružanju svih potrebnih informacija za efikasno upravljanje obavezama i imovinom države.</w:t>
      </w:r>
    </w:p>
    <w:p w:rsidR="003E36A3" w:rsidRPr="00557EBE" w:rsidRDefault="003E36A3" w:rsidP="00557EBE">
      <w:pPr>
        <w:spacing w:after="0" w:line="240" w:lineRule="auto"/>
        <w:jc w:val="both"/>
        <w:rPr>
          <w:rFonts w:ascii="Times New Roman" w:hAnsi="Times New Roman" w:cs="Times New Roman"/>
          <w:b/>
          <w:sz w:val="24"/>
          <w:szCs w:val="24"/>
          <w:lang w:val="sr-Latn-CS"/>
        </w:rPr>
      </w:pPr>
    </w:p>
    <w:p w:rsidR="003E36A3" w:rsidRPr="00557EBE" w:rsidRDefault="003E36A3" w:rsidP="00557EBE">
      <w:pPr>
        <w:spacing w:after="0" w:line="240" w:lineRule="auto"/>
        <w:jc w:val="both"/>
        <w:rPr>
          <w:rFonts w:ascii="Times New Roman" w:hAnsi="Times New Roman" w:cs="Times New Roman"/>
          <w:sz w:val="24"/>
          <w:szCs w:val="24"/>
        </w:rPr>
      </w:pPr>
      <w:r w:rsidRPr="00557EBE">
        <w:rPr>
          <w:rFonts w:ascii="Times New Roman" w:hAnsi="Times New Roman" w:cs="Times New Roman"/>
          <w:sz w:val="24"/>
          <w:szCs w:val="24"/>
        </w:rPr>
        <w:t xml:space="preserve">Postojeći računovodstveni sistem, utemeljen na modifikovanoj gotovinskoj osnovi samo djelimično zadovoljava zahtjeve za informacijama eksternih korisnika, prije svega međunarodnih finansijskih institucija. Praksa pokazuje da postojeći nivo informacija nije dovoljan za uspješno upravljanje javnim sektorom u savremenim uslovima, kao ni za razvijanje troškovnog i menadžerskog računovodstva koje je osnova za kvalitetnu informacijsku podlogu za upravljanje imovinom, obavezama i troškovima. Neophodno je promjeniti način priznavanja elemenata finansijskih izvještaja i izvršiti tranzit javnog sektora sa modifikovane gotovinske osnove na </w:t>
      </w:r>
      <w:r w:rsidRPr="00557EBE">
        <w:rPr>
          <w:rFonts w:ascii="Times New Roman" w:hAnsi="Times New Roman" w:cs="Times New Roman"/>
          <w:sz w:val="24"/>
          <w:szCs w:val="24"/>
        </w:rPr>
        <w:lastRenderedPageBreak/>
        <w:t>obračunsku osnovu, koja povećava transparentnost i efikasnost trošenja javnih sredstava. Prednost obračunskog sistema računovodstva je u tome što akcenat stavlja na prihode, troškove, imovinu, obaveze, umjesto isključivo na novčane tokove.</w:t>
      </w:r>
    </w:p>
    <w:p w:rsidR="003E36A3" w:rsidRPr="00557EBE" w:rsidRDefault="003E36A3" w:rsidP="00557EBE">
      <w:pPr>
        <w:spacing w:after="0" w:line="240" w:lineRule="auto"/>
        <w:jc w:val="both"/>
        <w:rPr>
          <w:rFonts w:ascii="Times New Roman" w:hAnsi="Times New Roman" w:cs="Times New Roman"/>
          <w:sz w:val="24"/>
          <w:szCs w:val="24"/>
        </w:rPr>
      </w:pPr>
    </w:p>
    <w:p w:rsidR="003E36A3" w:rsidRPr="00557EBE" w:rsidRDefault="003E36A3" w:rsidP="00D95153">
      <w:pPr>
        <w:spacing w:after="0" w:line="240" w:lineRule="auto"/>
        <w:jc w:val="both"/>
        <w:rPr>
          <w:rFonts w:ascii="Times New Roman" w:hAnsi="Times New Roman" w:cs="Times New Roman"/>
          <w:sz w:val="24"/>
          <w:szCs w:val="24"/>
        </w:rPr>
      </w:pPr>
      <w:r w:rsidRPr="00557EBE">
        <w:rPr>
          <w:rFonts w:ascii="Times New Roman" w:hAnsi="Times New Roman" w:cs="Times New Roman"/>
          <w:sz w:val="24"/>
          <w:szCs w:val="24"/>
        </w:rPr>
        <w:t>Razlozi za donošenje zakona koji uvodi obračunsko računovodstvo u javne sektor Crne Gore su sledeći:</w:t>
      </w:r>
    </w:p>
    <w:p w:rsidR="003E36A3" w:rsidRPr="00557EBE" w:rsidRDefault="003E36A3" w:rsidP="00D95153">
      <w:pPr>
        <w:pStyle w:val="ListParagraph"/>
        <w:numPr>
          <w:ilvl w:val="0"/>
          <w:numId w:val="16"/>
        </w:numPr>
        <w:spacing w:after="0" w:line="240" w:lineRule="auto"/>
        <w:contextualSpacing w:val="0"/>
        <w:jc w:val="both"/>
        <w:rPr>
          <w:rFonts w:ascii="Times New Roman" w:hAnsi="Times New Roman" w:cs="Times New Roman"/>
          <w:sz w:val="24"/>
          <w:szCs w:val="24"/>
        </w:rPr>
      </w:pPr>
      <w:r w:rsidRPr="00557EBE">
        <w:rPr>
          <w:rFonts w:ascii="Times New Roman" w:hAnsi="Times New Roman" w:cs="Times New Roman"/>
          <w:sz w:val="24"/>
          <w:szCs w:val="24"/>
        </w:rPr>
        <w:t xml:space="preserve">postojanje sistematizovane legislativne osnove za vođenje </w:t>
      </w:r>
      <w:r w:rsidR="00D9787A">
        <w:rPr>
          <w:rFonts w:ascii="Times New Roman" w:hAnsi="Times New Roman" w:cs="Times New Roman"/>
          <w:sz w:val="24"/>
          <w:szCs w:val="24"/>
        </w:rPr>
        <w:t xml:space="preserve">obračunskog </w:t>
      </w:r>
      <w:r w:rsidRPr="00557EBE">
        <w:rPr>
          <w:rFonts w:ascii="Times New Roman" w:hAnsi="Times New Roman" w:cs="Times New Roman"/>
          <w:sz w:val="24"/>
          <w:szCs w:val="24"/>
        </w:rPr>
        <w:t>računovodstva u javnom sektoru;</w:t>
      </w:r>
    </w:p>
    <w:p w:rsidR="003E36A3" w:rsidRPr="00557EBE" w:rsidRDefault="003E36A3" w:rsidP="00D95153">
      <w:pPr>
        <w:pStyle w:val="ListParagraph"/>
        <w:numPr>
          <w:ilvl w:val="0"/>
          <w:numId w:val="16"/>
        </w:numPr>
        <w:spacing w:after="0" w:line="240" w:lineRule="auto"/>
        <w:contextualSpacing w:val="0"/>
        <w:jc w:val="both"/>
        <w:rPr>
          <w:rFonts w:ascii="Times New Roman" w:hAnsi="Times New Roman" w:cs="Times New Roman"/>
          <w:sz w:val="24"/>
          <w:szCs w:val="24"/>
        </w:rPr>
      </w:pPr>
      <w:r w:rsidRPr="00557EBE">
        <w:rPr>
          <w:rFonts w:ascii="Times New Roman" w:hAnsi="Times New Roman" w:cs="Times New Roman"/>
          <w:sz w:val="24"/>
          <w:szCs w:val="24"/>
        </w:rPr>
        <w:t>postojanje izvještaja o finansijskoj poziciji javnog sektora;</w:t>
      </w:r>
    </w:p>
    <w:p w:rsidR="003E36A3" w:rsidRPr="00557EBE" w:rsidRDefault="003E36A3" w:rsidP="00D95153">
      <w:pPr>
        <w:pStyle w:val="ListParagraph"/>
        <w:numPr>
          <w:ilvl w:val="0"/>
          <w:numId w:val="16"/>
        </w:numPr>
        <w:spacing w:after="0" w:line="240" w:lineRule="auto"/>
        <w:contextualSpacing w:val="0"/>
        <w:jc w:val="both"/>
        <w:rPr>
          <w:rFonts w:ascii="Times New Roman" w:hAnsi="Times New Roman" w:cs="Times New Roman"/>
          <w:sz w:val="24"/>
          <w:szCs w:val="24"/>
        </w:rPr>
      </w:pPr>
      <w:r w:rsidRPr="00557EBE">
        <w:rPr>
          <w:rFonts w:ascii="Times New Roman" w:hAnsi="Times New Roman" w:cs="Times New Roman"/>
          <w:sz w:val="24"/>
          <w:szCs w:val="24"/>
        </w:rPr>
        <w:t>uvođenje zvanja ,,računovođa javnog sektora” i definisanje uslova za sticanje ovog zvanja;</w:t>
      </w:r>
    </w:p>
    <w:p w:rsidR="003E36A3" w:rsidRPr="00557EBE" w:rsidRDefault="003E36A3" w:rsidP="00D95153">
      <w:pPr>
        <w:pStyle w:val="ListParagraph"/>
        <w:numPr>
          <w:ilvl w:val="0"/>
          <w:numId w:val="16"/>
        </w:numPr>
        <w:spacing w:after="0" w:line="240" w:lineRule="auto"/>
        <w:jc w:val="both"/>
        <w:rPr>
          <w:rFonts w:ascii="Times New Roman" w:hAnsi="Times New Roman" w:cs="Times New Roman"/>
          <w:sz w:val="24"/>
          <w:szCs w:val="24"/>
        </w:rPr>
      </w:pPr>
      <w:r w:rsidRPr="00557EBE">
        <w:rPr>
          <w:rFonts w:ascii="Times New Roman" w:hAnsi="Times New Roman" w:cs="Times New Roman"/>
          <w:sz w:val="24"/>
          <w:szCs w:val="24"/>
        </w:rPr>
        <w:t>unutrašnja potreba za potpunijim i boljim informacijama o efikasnosti i efektivnosti javne potrošnje;</w:t>
      </w:r>
    </w:p>
    <w:p w:rsidR="003E36A3" w:rsidRPr="00557EBE" w:rsidRDefault="003E36A3" w:rsidP="00D95153">
      <w:pPr>
        <w:pStyle w:val="ListParagraph"/>
        <w:numPr>
          <w:ilvl w:val="0"/>
          <w:numId w:val="15"/>
        </w:numPr>
        <w:spacing w:after="0" w:line="240" w:lineRule="auto"/>
        <w:jc w:val="both"/>
        <w:rPr>
          <w:rFonts w:ascii="Times New Roman" w:hAnsi="Times New Roman" w:cs="Times New Roman"/>
          <w:sz w:val="24"/>
          <w:szCs w:val="24"/>
        </w:rPr>
      </w:pPr>
      <w:r w:rsidRPr="00557EBE">
        <w:rPr>
          <w:rFonts w:ascii="Times New Roman" w:hAnsi="Times New Roman" w:cs="Times New Roman"/>
          <w:sz w:val="24"/>
          <w:szCs w:val="24"/>
        </w:rPr>
        <w:t>usklađivanje budžetske klasifikacije sa međunarodno priznatom klasifikacijom (ekonomskom, funkcionalnom i programskom klasifikacijom);</w:t>
      </w:r>
    </w:p>
    <w:p w:rsidR="003E36A3" w:rsidRPr="00557EBE" w:rsidRDefault="00D9787A" w:rsidP="00D95153">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usaglašavanje sa </w:t>
      </w:r>
      <w:r w:rsidR="003E36A3" w:rsidRPr="00557EBE">
        <w:rPr>
          <w:rFonts w:ascii="Times New Roman" w:hAnsi="Times New Roman" w:cs="Times New Roman"/>
          <w:sz w:val="24"/>
          <w:szCs w:val="24"/>
        </w:rPr>
        <w:t>međunarodnim računovodstvenim standardima i međunarodnim standardima finansijskog izvještavanja.</w:t>
      </w:r>
    </w:p>
    <w:p w:rsidR="003E36A3" w:rsidRPr="00557EBE" w:rsidRDefault="003E36A3" w:rsidP="00D95153">
      <w:pPr>
        <w:spacing w:after="0" w:line="240" w:lineRule="auto"/>
        <w:jc w:val="both"/>
        <w:rPr>
          <w:rFonts w:ascii="Times New Roman" w:hAnsi="Times New Roman" w:cs="Times New Roman"/>
          <w:sz w:val="24"/>
          <w:szCs w:val="24"/>
        </w:rPr>
      </w:pPr>
    </w:p>
    <w:p w:rsidR="003E36A3" w:rsidRDefault="003E36A3" w:rsidP="00D95153">
      <w:pPr>
        <w:pStyle w:val="ListParagraph"/>
        <w:numPr>
          <w:ilvl w:val="0"/>
          <w:numId w:val="14"/>
        </w:numPr>
        <w:spacing w:after="0" w:line="240" w:lineRule="auto"/>
        <w:jc w:val="both"/>
        <w:rPr>
          <w:rFonts w:ascii="Times New Roman" w:hAnsi="Times New Roman" w:cs="Times New Roman"/>
          <w:b/>
          <w:sz w:val="24"/>
          <w:szCs w:val="24"/>
        </w:rPr>
      </w:pPr>
      <w:r w:rsidRPr="00557EBE">
        <w:rPr>
          <w:rFonts w:ascii="Times New Roman" w:hAnsi="Times New Roman" w:cs="Times New Roman"/>
          <w:b/>
          <w:sz w:val="24"/>
          <w:szCs w:val="24"/>
        </w:rPr>
        <w:t>USAGLAŠENOST SA PRAVNOM TEKOVINOM EVROPSKE UNIJE I POTVRĐENIM MEĐUNARODNIM KONVENCIJAMA</w:t>
      </w:r>
    </w:p>
    <w:p w:rsidR="00A93748" w:rsidRDefault="00A93748" w:rsidP="00A93748">
      <w:pPr>
        <w:pStyle w:val="ListParagraph"/>
        <w:spacing w:after="0" w:line="240" w:lineRule="auto"/>
        <w:jc w:val="both"/>
        <w:rPr>
          <w:rFonts w:ascii="Times New Roman" w:hAnsi="Times New Roman" w:cs="Times New Roman"/>
          <w:b/>
          <w:sz w:val="24"/>
          <w:szCs w:val="24"/>
        </w:rPr>
      </w:pPr>
    </w:p>
    <w:p w:rsidR="00A93748" w:rsidRPr="00A93748" w:rsidRDefault="00A93748" w:rsidP="00A93748">
      <w:pPr>
        <w:pStyle w:val="ListParagraph"/>
        <w:spacing w:after="0" w:line="240" w:lineRule="auto"/>
        <w:ind w:left="0"/>
        <w:jc w:val="both"/>
        <w:rPr>
          <w:rFonts w:ascii="Times New Roman" w:hAnsi="Times New Roman" w:cs="Times New Roman"/>
          <w:b/>
          <w:sz w:val="24"/>
          <w:szCs w:val="24"/>
        </w:rPr>
      </w:pPr>
      <w:r w:rsidRPr="00A93748">
        <w:rPr>
          <w:rFonts w:ascii="Times New Roman" w:hAnsi="Times New Roman" w:cs="Times New Roman"/>
          <w:sz w:val="24"/>
          <w:szCs w:val="24"/>
          <w:lang w:val="sl-SI"/>
        </w:rPr>
        <w:t xml:space="preserve">U evropskom zakonodavstvu nema propisa sa kojim je odredbe ovog zakona potrebno uskladiti. Takođe, ne postoje ni </w:t>
      </w:r>
      <w:r w:rsidRPr="00A93748">
        <w:rPr>
          <w:rFonts w:ascii="Times New Roman" w:eastAsia="Times New Roman" w:hAnsi="Times New Roman" w:cs="Times New Roman"/>
          <w:noProof/>
          <w:sz w:val="24"/>
          <w:szCs w:val="24"/>
        </w:rPr>
        <w:t>potvrđene međunarodne konvencije sa kojima treba da bude usaglašen ovaj zakon</w:t>
      </w:r>
      <w:r>
        <w:rPr>
          <w:rFonts w:ascii="Times New Roman" w:eastAsia="Times New Roman" w:hAnsi="Times New Roman" w:cs="Times New Roman"/>
          <w:noProof/>
          <w:sz w:val="24"/>
          <w:szCs w:val="24"/>
        </w:rPr>
        <w:t>.</w:t>
      </w:r>
    </w:p>
    <w:p w:rsidR="003E36A3" w:rsidRPr="00557EBE" w:rsidRDefault="003E36A3" w:rsidP="00557EBE">
      <w:pPr>
        <w:pStyle w:val="ListParagraph"/>
        <w:spacing w:after="0" w:line="240" w:lineRule="auto"/>
        <w:jc w:val="both"/>
        <w:rPr>
          <w:rFonts w:ascii="Times New Roman" w:hAnsi="Times New Roman" w:cs="Times New Roman"/>
          <w:b/>
          <w:sz w:val="24"/>
          <w:szCs w:val="24"/>
        </w:rPr>
      </w:pPr>
    </w:p>
    <w:p w:rsidR="003E36A3" w:rsidRPr="00557EBE" w:rsidRDefault="003E36A3" w:rsidP="00557EBE">
      <w:pPr>
        <w:pStyle w:val="ListParagraph"/>
        <w:numPr>
          <w:ilvl w:val="0"/>
          <w:numId w:val="14"/>
        </w:numPr>
        <w:spacing w:after="0" w:line="240" w:lineRule="auto"/>
        <w:jc w:val="both"/>
        <w:rPr>
          <w:rFonts w:ascii="Times New Roman" w:hAnsi="Times New Roman" w:cs="Times New Roman"/>
          <w:b/>
          <w:sz w:val="24"/>
          <w:szCs w:val="24"/>
        </w:rPr>
      </w:pPr>
      <w:r w:rsidRPr="00557EBE">
        <w:rPr>
          <w:rFonts w:ascii="Times New Roman" w:hAnsi="Times New Roman" w:cs="Times New Roman"/>
          <w:b/>
          <w:sz w:val="24"/>
          <w:szCs w:val="24"/>
        </w:rPr>
        <w:t>OBRAZLOŽENJE OSNOVNIH PRAVNIH INSTITUTA</w:t>
      </w:r>
    </w:p>
    <w:p w:rsidR="003E36A3" w:rsidRPr="00557EBE" w:rsidRDefault="003E36A3" w:rsidP="00557EBE">
      <w:pPr>
        <w:pStyle w:val="ListParagraph"/>
        <w:spacing w:after="0" w:line="240" w:lineRule="auto"/>
        <w:jc w:val="both"/>
        <w:rPr>
          <w:rFonts w:ascii="Times New Roman" w:hAnsi="Times New Roman" w:cs="Times New Roman"/>
          <w:b/>
          <w:sz w:val="24"/>
          <w:szCs w:val="24"/>
        </w:rPr>
      </w:pPr>
    </w:p>
    <w:p w:rsidR="00D8134E" w:rsidRPr="00557EBE" w:rsidRDefault="00D8134E" w:rsidP="00557EBE">
      <w:pPr>
        <w:pStyle w:val="ListParagraph"/>
        <w:spacing w:after="0" w:line="240" w:lineRule="auto"/>
        <w:ind w:left="0"/>
        <w:jc w:val="both"/>
        <w:rPr>
          <w:rFonts w:ascii="Times New Roman" w:hAnsi="Times New Roman" w:cs="Times New Roman"/>
          <w:sz w:val="24"/>
          <w:szCs w:val="24"/>
        </w:rPr>
      </w:pPr>
      <w:r w:rsidRPr="00557EBE">
        <w:rPr>
          <w:rFonts w:ascii="Times New Roman" w:hAnsi="Times New Roman" w:cs="Times New Roman"/>
          <w:sz w:val="24"/>
          <w:szCs w:val="24"/>
        </w:rPr>
        <w:t xml:space="preserve">U poglavlju </w:t>
      </w:r>
      <w:r w:rsidRPr="00557EBE">
        <w:rPr>
          <w:rFonts w:ascii="Times New Roman" w:hAnsi="Times New Roman" w:cs="Times New Roman"/>
          <w:b/>
          <w:sz w:val="24"/>
          <w:szCs w:val="24"/>
        </w:rPr>
        <w:t>I OSNOVNE ODREDBE</w:t>
      </w:r>
      <w:r w:rsidR="0011693B" w:rsidRPr="00557EBE">
        <w:rPr>
          <w:rFonts w:ascii="Times New Roman" w:hAnsi="Times New Roman" w:cs="Times New Roman"/>
          <w:sz w:val="24"/>
          <w:szCs w:val="24"/>
        </w:rPr>
        <w:t xml:space="preserve"> definisan je sadržaj zakona, obveznici primjene i osnovni termini koji se koriste kroz zakon.</w:t>
      </w:r>
    </w:p>
    <w:p w:rsidR="0011693B" w:rsidRPr="00557EBE" w:rsidRDefault="0011693B" w:rsidP="00557EBE">
      <w:pPr>
        <w:pStyle w:val="ListParagraph"/>
        <w:spacing w:after="0" w:line="240" w:lineRule="auto"/>
        <w:jc w:val="center"/>
        <w:rPr>
          <w:rFonts w:ascii="Times New Roman" w:hAnsi="Times New Roman" w:cs="Times New Roman"/>
          <w:sz w:val="24"/>
          <w:szCs w:val="24"/>
        </w:rPr>
      </w:pPr>
    </w:p>
    <w:p w:rsidR="0011693B" w:rsidRDefault="0011693B" w:rsidP="00557EBE">
      <w:pPr>
        <w:pStyle w:val="ListParagraph"/>
        <w:spacing w:after="0" w:line="240" w:lineRule="auto"/>
        <w:ind w:left="0"/>
        <w:jc w:val="both"/>
        <w:rPr>
          <w:rFonts w:ascii="Times New Roman" w:hAnsi="Times New Roman" w:cs="Times New Roman"/>
          <w:sz w:val="24"/>
          <w:szCs w:val="24"/>
        </w:rPr>
      </w:pPr>
      <w:r w:rsidRPr="00557EBE">
        <w:rPr>
          <w:rFonts w:ascii="Times New Roman" w:hAnsi="Times New Roman" w:cs="Times New Roman"/>
          <w:sz w:val="24"/>
          <w:szCs w:val="24"/>
        </w:rPr>
        <w:t xml:space="preserve">U poglavlju </w:t>
      </w:r>
      <w:r w:rsidRPr="00557EBE">
        <w:rPr>
          <w:rFonts w:ascii="Times New Roman" w:hAnsi="Times New Roman" w:cs="Times New Roman"/>
          <w:b/>
          <w:sz w:val="24"/>
          <w:szCs w:val="24"/>
        </w:rPr>
        <w:t>II ORGANIZACIJA SISTEMA KNJIGOVODSTVA I RAČUNOVODSTVA</w:t>
      </w:r>
      <w:r w:rsidR="00E65C3A" w:rsidRPr="00557EBE">
        <w:rPr>
          <w:rFonts w:ascii="Times New Roman" w:hAnsi="Times New Roman" w:cs="Times New Roman"/>
          <w:sz w:val="24"/>
          <w:szCs w:val="24"/>
        </w:rPr>
        <w:t xml:space="preserve">, u tački </w:t>
      </w:r>
      <w:r w:rsidR="00E65C3A" w:rsidRPr="00557EBE">
        <w:rPr>
          <w:rFonts w:ascii="Times New Roman" w:hAnsi="Times New Roman" w:cs="Times New Roman"/>
          <w:b/>
          <w:sz w:val="24"/>
          <w:szCs w:val="24"/>
        </w:rPr>
        <w:t>Računovodstvena načela i računovodstvene politike</w:t>
      </w:r>
      <w:r w:rsidR="00E65C3A" w:rsidRPr="00557EBE">
        <w:rPr>
          <w:rFonts w:ascii="Times New Roman" w:hAnsi="Times New Roman" w:cs="Times New Roman"/>
          <w:sz w:val="24"/>
          <w:szCs w:val="24"/>
        </w:rPr>
        <w:t>,</w:t>
      </w:r>
      <w:r w:rsidR="000C055E" w:rsidRPr="00557EBE">
        <w:rPr>
          <w:rFonts w:ascii="Times New Roman" w:hAnsi="Times New Roman" w:cs="Times New Roman"/>
          <w:sz w:val="24"/>
          <w:szCs w:val="24"/>
        </w:rPr>
        <w:t xml:space="preserve"> definisana su osnovna računovodstvena načela kojih se moraju pridržavati subjekti javnog sektora, a bliži način organizacije sistema knjigovodstva i računovodstva urediće se posebnim podzakonskim aktima, kojima će se definisati računovodstvene politike i procjene za javni sektor (član 5).</w:t>
      </w:r>
    </w:p>
    <w:p w:rsidR="00D95153" w:rsidRPr="00557EBE" w:rsidRDefault="00D95153" w:rsidP="00557EBE">
      <w:pPr>
        <w:pStyle w:val="ListParagraph"/>
        <w:spacing w:after="0" w:line="240" w:lineRule="auto"/>
        <w:ind w:left="0"/>
        <w:jc w:val="both"/>
        <w:rPr>
          <w:rFonts w:ascii="Times New Roman" w:hAnsi="Times New Roman" w:cs="Times New Roman"/>
          <w:sz w:val="24"/>
          <w:szCs w:val="24"/>
        </w:rPr>
      </w:pPr>
    </w:p>
    <w:p w:rsidR="00E65C3A" w:rsidRPr="00557EBE" w:rsidRDefault="000C5791" w:rsidP="00557EBE">
      <w:pPr>
        <w:pStyle w:val="NormalWeb"/>
        <w:tabs>
          <w:tab w:val="left" w:pos="1701"/>
        </w:tabs>
        <w:spacing w:before="0" w:beforeAutospacing="0" w:after="0" w:afterAutospacing="0"/>
        <w:jc w:val="both"/>
      </w:pPr>
      <w:r w:rsidRPr="00557EBE">
        <w:lastRenderedPageBreak/>
        <w:t xml:space="preserve">U </w:t>
      </w:r>
      <w:r w:rsidR="00E65C3A" w:rsidRPr="00557EBE">
        <w:t xml:space="preserve">tački </w:t>
      </w:r>
      <w:r w:rsidR="00E65C3A" w:rsidRPr="00557EBE">
        <w:rPr>
          <w:b/>
        </w:rPr>
        <w:t>Računovodstveni poslovi, odgovornost i obaveze</w:t>
      </w:r>
      <w:r w:rsidR="00E65C3A" w:rsidRPr="00557EBE">
        <w:t xml:space="preserve"> </w:t>
      </w:r>
      <w:r w:rsidRPr="00557EBE">
        <w:t>čl. 6</w:t>
      </w:r>
      <w:r w:rsidR="00E65C3A" w:rsidRPr="00557EBE">
        <w:t>-8</w:t>
      </w:r>
      <w:r w:rsidRPr="00557EBE">
        <w:t xml:space="preserve"> definisani su računovodstveni poslovi kao i obaveza subjekata javnog sektora da prikupljaju podatke, sastavljaju naloge za knjiženje, vode poslovne knjige i sastavljaju finansijske izvještaje na način kojim se omogućava provjera poslovnih događaja, utvrđivanje finansijskog položaja i poslovanja, u skladu sa definisanim računovodstvenim načelima</w:t>
      </w:r>
      <w:r w:rsidR="004E5F3D" w:rsidRPr="00557EBE">
        <w:t xml:space="preserve"> (član 6)</w:t>
      </w:r>
      <w:r w:rsidRPr="00557EBE">
        <w:t>.</w:t>
      </w:r>
      <w:r w:rsidR="004E5F3D" w:rsidRPr="00557EBE">
        <w:t xml:space="preserve"> Navedenom tačkom </w:t>
      </w:r>
      <w:r w:rsidR="00E65C3A" w:rsidRPr="00557EBE">
        <w:t>propisan je način vođenja poslovnih knjiga i način unošenja podaka u poslovne knjige, kao i odgovornost ovlašćenog lica subjekta javnog sektora za organizovanje, zakonito poslovanje i vođenje računovodstvenih poslova</w:t>
      </w:r>
      <w:r w:rsidR="004E5F3D" w:rsidRPr="00557EBE">
        <w:t xml:space="preserve"> (čl. 7 i 8)</w:t>
      </w:r>
      <w:r w:rsidR="00E65C3A" w:rsidRPr="00557EBE">
        <w:t xml:space="preserve">. Član 8 dalje propisuje da lice koje sastavlja finansijske izvještaje i vodi poslovne knjige ne smije </w:t>
      </w:r>
      <w:r w:rsidR="00DD6861" w:rsidRPr="00557EBE">
        <w:t xml:space="preserve">biti </w:t>
      </w:r>
      <w:r w:rsidR="00E65C3A" w:rsidRPr="00557EBE">
        <w:t xml:space="preserve">kažnjavano za krivična djela, koja ga čine nedostojnim za obavljanje računovodstvenih poslova. </w:t>
      </w:r>
    </w:p>
    <w:p w:rsidR="004E5F3D" w:rsidRPr="00557EBE" w:rsidRDefault="004E5F3D" w:rsidP="00557EBE">
      <w:pPr>
        <w:pStyle w:val="NormalWeb"/>
        <w:tabs>
          <w:tab w:val="left" w:pos="1701"/>
        </w:tabs>
        <w:spacing w:before="0" w:beforeAutospacing="0" w:after="0" w:afterAutospacing="0"/>
        <w:jc w:val="both"/>
      </w:pPr>
    </w:p>
    <w:p w:rsidR="004E5F3D" w:rsidRPr="00557EBE" w:rsidRDefault="004E5F3D" w:rsidP="00557EBE">
      <w:pPr>
        <w:pStyle w:val="NormalWeb"/>
        <w:tabs>
          <w:tab w:val="left" w:pos="1701"/>
        </w:tabs>
        <w:spacing w:before="0" w:beforeAutospacing="0" w:after="0" w:afterAutospacing="0"/>
        <w:jc w:val="both"/>
      </w:pPr>
      <w:r w:rsidRPr="00557EBE">
        <w:t xml:space="preserve">Tačkom </w:t>
      </w:r>
      <w:r w:rsidRPr="00557EBE">
        <w:rPr>
          <w:b/>
        </w:rPr>
        <w:t xml:space="preserve">Poslovne knjige </w:t>
      </w:r>
      <w:r w:rsidRPr="00557EBE">
        <w:t xml:space="preserve">propisana je obaveza subjekata javnog sektora da vode poslovne knjige, kao i osnovne vrste poslovnih knjiga (čl. 9 i 10). Evidentiranje poslovnih događaja subjekti javnog sektora moraju vršiti na osnovu propisanog kontnog plana, tako da član 11 definiše osnovne karakteristike kontnog plana, dok će se raspored, sadržaj i primjena konta u kontnom planu propisati posebnim podzakonskim aktom. </w:t>
      </w:r>
    </w:p>
    <w:p w:rsidR="004E5F3D" w:rsidRPr="00557EBE" w:rsidRDefault="004E5F3D" w:rsidP="00557EBE">
      <w:pPr>
        <w:pStyle w:val="NormalWeb"/>
        <w:tabs>
          <w:tab w:val="left" w:pos="1701"/>
        </w:tabs>
        <w:spacing w:before="0" w:beforeAutospacing="0" w:after="0" w:afterAutospacing="0"/>
        <w:jc w:val="both"/>
      </w:pPr>
    </w:p>
    <w:p w:rsidR="004E5F3D" w:rsidRPr="00557EBE" w:rsidRDefault="00A07835" w:rsidP="00557EBE">
      <w:pPr>
        <w:pStyle w:val="NormalWeb"/>
        <w:tabs>
          <w:tab w:val="left" w:pos="1701"/>
        </w:tabs>
        <w:spacing w:before="0" w:beforeAutospacing="0" w:after="0" w:afterAutospacing="0"/>
        <w:jc w:val="both"/>
      </w:pPr>
      <w:r w:rsidRPr="00557EBE">
        <w:t>U članu 12</w:t>
      </w:r>
      <w:r w:rsidR="004E5F3D" w:rsidRPr="00557EBE">
        <w:t xml:space="preserve"> definisane su vrste pomoćnih knjiga i posebnih pomoćnih evidencija</w:t>
      </w:r>
      <w:r w:rsidRPr="00557EBE">
        <w:t xml:space="preserve">. Članovima 13 i 14 propisan je način otvaranja poslovnih knjiga, period vođenja, način zaključivanja poslovnih knjiga, kao i obavezan vremenski period u kojem se posvne knjige čuvaju. </w:t>
      </w:r>
    </w:p>
    <w:p w:rsidR="00A07835" w:rsidRPr="00557EBE" w:rsidRDefault="00A07835" w:rsidP="00557EBE">
      <w:pPr>
        <w:pStyle w:val="NormalWeb"/>
        <w:tabs>
          <w:tab w:val="left" w:pos="1701"/>
        </w:tabs>
        <w:spacing w:before="0" w:beforeAutospacing="0" w:after="0" w:afterAutospacing="0"/>
        <w:jc w:val="both"/>
      </w:pPr>
    </w:p>
    <w:p w:rsidR="00CF59CF" w:rsidRPr="00557EBE" w:rsidRDefault="00A07835" w:rsidP="00557EBE">
      <w:pPr>
        <w:pStyle w:val="NormalWeb"/>
        <w:tabs>
          <w:tab w:val="left" w:pos="1701"/>
        </w:tabs>
        <w:spacing w:before="0" w:beforeAutospacing="0" w:after="0" w:afterAutospacing="0"/>
        <w:jc w:val="both"/>
      </w:pPr>
      <w:r w:rsidRPr="00557EBE">
        <w:t xml:space="preserve">U tački </w:t>
      </w:r>
      <w:r w:rsidRPr="00557EBE">
        <w:rPr>
          <w:b/>
        </w:rPr>
        <w:t>Knjigovodstvene isprave</w:t>
      </w:r>
      <w:r w:rsidR="00003C51" w:rsidRPr="00557EBE">
        <w:rPr>
          <w:b/>
        </w:rPr>
        <w:t xml:space="preserve"> </w:t>
      </w:r>
      <w:r w:rsidR="00003C51" w:rsidRPr="00557EBE">
        <w:t>propisano je da se</w:t>
      </w:r>
      <w:r w:rsidR="00C37205" w:rsidRPr="00557EBE">
        <w:t xml:space="preserve"> knjiženje i evidentiranje poslovnih događaja u poslovnim knjigama zasniva na vjerodostojnim, istinitim, urednim i prethodno kontrolisanim knjigovodstvenim ispravama</w:t>
      </w:r>
      <w:r w:rsidR="009607ED" w:rsidRPr="00557EBE">
        <w:t>.</w:t>
      </w:r>
      <w:r w:rsidR="00052B29" w:rsidRPr="00557EBE">
        <w:t xml:space="preserve"> Član 15 propisuje koje uslove mora da ispunjava knjigovodstvena isparava da bi se na osnovu nje moglo vršiti knjiženje, kao i obavezu da knjigovodstvena isprava mora biti potpisana od strane ovlašćenog lica ili lica koje on ovlasti.</w:t>
      </w:r>
      <w:r w:rsidR="006B5FEF" w:rsidRPr="00557EBE">
        <w:t xml:space="preserve"> Članom 16 definisana je obaveza čuvanja knjigovodstvenih isprava, kao i vremenski period u kojem se pojedine vrste knjigovodstvenih isprava  moraju čuvati.</w:t>
      </w:r>
    </w:p>
    <w:p w:rsidR="00A07835" w:rsidRPr="00557EBE" w:rsidRDefault="006B5FEF" w:rsidP="00557EBE">
      <w:pPr>
        <w:pStyle w:val="NormalWeb"/>
        <w:tabs>
          <w:tab w:val="left" w:pos="1701"/>
        </w:tabs>
        <w:spacing w:before="0" w:beforeAutospacing="0" w:after="0" w:afterAutospacing="0"/>
        <w:jc w:val="both"/>
      </w:pPr>
      <w:r w:rsidRPr="00557EBE">
        <w:t xml:space="preserve">  </w:t>
      </w:r>
    </w:p>
    <w:p w:rsidR="008E36B6" w:rsidRPr="00557EBE" w:rsidRDefault="008E36B6" w:rsidP="00557EBE">
      <w:pPr>
        <w:pStyle w:val="NormalWeb"/>
        <w:tabs>
          <w:tab w:val="left" w:pos="1701"/>
        </w:tabs>
        <w:spacing w:before="0" w:beforeAutospacing="0" w:after="0" w:afterAutospacing="0"/>
        <w:jc w:val="both"/>
        <w:rPr>
          <w:rFonts w:eastAsiaTheme="minorHAnsi"/>
          <w:bCs/>
          <w:lang w:eastAsia="en-US"/>
        </w:rPr>
      </w:pPr>
      <w:r w:rsidRPr="00557EBE">
        <w:t xml:space="preserve">U poglavlju </w:t>
      </w:r>
      <w:r w:rsidRPr="00557EBE">
        <w:rPr>
          <w:b/>
        </w:rPr>
        <w:t xml:space="preserve">III POPIS IMOVINE I OBAVEZA </w:t>
      </w:r>
      <w:r w:rsidRPr="00557EBE">
        <w:t xml:space="preserve">propisana je </w:t>
      </w:r>
      <w:r w:rsidR="00DA612D" w:rsidRPr="00557EBE">
        <w:t>obaveza subjekt</w:t>
      </w:r>
      <w:r w:rsidRPr="00557EBE">
        <w:t>a javnog sektora da na početku poslovanja popi</w:t>
      </w:r>
      <w:r w:rsidR="00DA612D" w:rsidRPr="00557EBE">
        <w:t>še</w:t>
      </w:r>
      <w:r w:rsidRPr="00557EBE">
        <w:t xml:space="preserve"> imovinu i obaveze i da navedu njihove pojedinačne vrijednosti u količinama i u novčanom iznosu. Osim toga, subjekt je dužan da izvrši godišnji popis imovine i obaveza sa stanjem na dan 31. decembar godine za koju se vrši popis, radi usklađivanja knjigovodstvenog sa stvarnim stanjem.</w:t>
      </w:r>
      <w:r w:rsidR="00EE2B2E" w:rsidRPr="00557EBE">
        <w:t xml:space="preserve"> </w:t>
      </w:r>
      <w:r w:rsidR="00EE2B2E" w:rsidRPr="00557EBE">
        <w:rPr>
          <w:rFonts w:eastAsiaTheme="minorHAnsi"/>
          <w:bCs/>
          <w:lang w:eastAsia="en-US"/>
        </w:rPr>
        <w:t xml:space="preserve">Stvarno stanje imovine utvrdiće se fizičkim popisom, dok za imovinu i obaveze za koje nije primjenjiv fizički popis, stvarno stanje se utvrđuje kontrolom dokumentovane osnove za postojanje imovine ili obaveze.   </w:t>
      </w:r>
      <w:r w:rsidR="00DA612D" w:rsidRPr="00557EBE">
        <w:t xml:space="preserve">Pored godišnjeg popisa </w:t>
      </w:r>
      <w:r w:rsidR="00DA612D" w:rsidRPr="00557EBE">
        <w:lastRenderedPageBreak/>
        <w:t xml:space="preserve">subjekt </w:t>
      </w:r>
      <w:r w:rsidR="00EE2B2E" w:rsidRPr="00557EBE">
        <w:t xml:space="preserve">je u obavezi da </w:t>
      </w:r>
      <w:r w:rsidRPr="00557EBE">
        <w:t>vrši i vanredni popis u slučajevima statusnih promjena</w:t>
      </w:r>
      <w:r w:rsidR="00EE2B2E" w:rsidRPr="00557EBE">
        <w:t xml:space="preserve"> (član 17)</w:t>
      </w:r>
      <w:r w:rsidRPr="00557EBE">
        <w:t xml:space="preserve">. </w:t>
      </w:r>
      <w:r w:rsidR="00FB17F8" w:rsidRPr="00557EBE">
        <w:t>Sprovođenje popisa vršiće se u skladu sa zakonom kojim se uređuje državna imovina i podzakonskim aktima donesenim u skladu sa tim zakonom (član 18).</w:t>
      </w:r>
    </w:p>
    <w:p w:rsidR="000C5791" w:rsidRPr="00557EBE" w:rsidRDefault="000C5791" w:rsidP="00557EBE">
      <w:pPr>
        <w:pStyle w:val="ListParagraph"/>
        <w:spacing w:after="0" w:line="240" w:lineRule="auto"/>
        <w:ind w:left="0"/>
        <w:jc w:val="both"/>
        <w:rPr>
          <w:rFonts w:ascii="Times New Roman" w:hAnsi="Times New Roman" w:cs="Times New Roman"/>
          <w:sz w:val="24"/>
          <w:szCs w:val="24"/>
        </w:rPr>
      </w:pPr>
    </w:p>
    <w:p w:rsidR="00FB17F8" w:rsidRDefault="00FB17F8" w:rsidP="00557EBE">
      <w:pPr>
        <w:spacing w:after="0" w:line="240" w:lineRule="auto"/>
        <w:jc w:val="both"/>
        <w:rPr>
          <w:rFonts w:ascii="Times New Roman" w:hAnsi="Times New Roman" w:cs="Times New Roman"/>
          <w:sz w:val="24"/>
          <w:szCs w:val="24"/>
        </w:rPr>
      </w:pPr>
      <w:r w:rsidRPr="00557EBE">
        <w:rPr>
          <w:rFonts w:ascii="Times New Roman" w:hAnsi="Times New Roman" w:cs="Times New Roman"/>
          <w:sz w:val="24"/>
          <w:szCs w:val="24"/>
        </w:rPr>
        <w:t xml:space="preserve">U poglavlju </w:t>
      </w:r>
      <w:r w:rsidRPr="00557EBE">
        <w:rPr>
          <w:rFonts w:ascii="Times New Roman" w:hAnsi="Times New Roman" w:cs="Times New Roman"/>
          <w:b/>
          <w:sz w:val="24"/>
          <w:szCs w:val="24"/>
        </w:rPr>
        <w:t>IV NAČIN ISKAZIVANJA IMOVINE, OBAVEZA I NETO IMOVINE I PRIZNAVANJE PRIHODA, RAHODA, PRIMITAKA I IZDATAKA</w:t>
      </w:r>
      <w:r w:rsidRPr="00557EBE">
        <w:rPr>
          <w:rFonts w:ascii="Times New Roman" w:hAnsi="Times New Roman" w:cs="Times New Roman"/>
          <w:sz w:val="24"/>
          <w:szCs w:val="24"/>
        </w:rPr>
        <w:t xml:space="preserve">, u tački </w:t>
      </w:r>
      <w:r w:rsidRPr="00557EBE">
        <w:rPr>
          <w:rFonts w:ascii="Times New Roman" w:hAnsi="Times New Roman" w:cs="Times New Roman"/>
          <w:b/>
          <w:sz w:val="24"/>
          <w:szCs w:val="24"/>
        </w:rPr>
        <w:t xml:space="preserve">Priznavanje i vrednovanje imovine, obaveza, neto imovine, prihoda, primitaka, rashoda i izdataka </w:t>
      </w:r>
      <w:r w:rsidRPr="00557EBE">
        <w:rPr>
          <w:rFonts w:ascii="Times New Roman" w:hAnsi="Times New Roman" w:cs="Times New Roman"/>
          <w:sz w:val="24"/>
          <w:szCs w:val="24"/>
        </w:rPr>
        <w:t>propisano je da se prilikom priznavanja i vrednovanja navedenih stavki, subjekti javnog sektora moraju pridržavati računovodstvenih politika i procjena koje će propisati Ministarstvo finansija posebnim podzakonskim aktom</w:t>
      </w:r>
      <w:r w:rsidR="0098688B" w:rsidRPr="00557EBE">
        <w:rPr>
          <w:rFonts w:ascii="Times New Roman" w:hAnsi="Times New Roman" w:cs="Times New Roman"/>
          <w:sz w:val="24"/>
          <w:szCs w:val="24"/>
        </w:rPr>
        <w:t xml:space="preserve"> (član 19)</w:t>
      </w:r>
      <w:r w:rsidRPr="00557EBE">
        <w:rPr>
          <w:rFonts w:ascii="Times New Roman" w:hAnsi="Times New Roman" w:cs="Times New Roman"/>
          <w:sz w:val="24"/>
          <w:szCs w:val="24"/>
        </w:rPr>
        <w:t>.</w:t>
      </w:r>
    </w:p>
    <w:p w:rsidR="00D95153" w:rsidRPr="00557EBE" w:rsidRDefault="00D95153" w:rsidP="00557EBE">
      <w:pPr>
        <w:spacing w:after="0" w:line="240" w:lineRule="auto"/>
        <w:jc w:val="both"/>
        <w:rPr>
          <w:rFonts w:ascii="Times New Roman" w:hAnsi="Times New Roman" w:cs="Times New Roman"/>
          <w:sz w:val="24"/>
          <w:szCs w:val="24"/>
        </w:rPr>
      </w:pPr>
    </w:p>
    <w:p w:rsidR="00FB17F8" w:rsidRDefault="00FB17F8" w:rsidP="00557EBE">
      <w:pPr>
        <w:spacing w:after="0" w:line="240" w:lineRule="auto"/>
        <w:jc w:val="both"/>
        <w:rPr>
          <w:rFonts w:ascii="Times New Roman" w:hAnsi="Times New Roman" w:cs="Times New Roman"/>
          <w:sz w:val="24"/>
          <w:szCs w:val="24"/>
        </w:rPr>
      </w:pPr>
      <w:r w:rsidRPr="00557EBE">
        <w:rPr>
          <w:rFonts w:ascii="Times New Roman" w:hAnsi="Times New Roman" w:cs="Times New Roman"/>
          <w:sz w:val="24"/>
          <w:szCs w:val="24"/>
        </w:rPr>
        <w:t xml:space="preserve">Tačkom </w:t>
      </w:r>
      <w:r w:rsidRPr="00557EBE">
        <w:rPr>
          <w:rFonts w:ascii="Times New Roman" w:hAnsi="Times New Roman" w:cs="Times New Roman"/>
          <w:b/>
          <w:sz w:val="24"/>
          <w:szCs w:val="24"/>
        </w:rPr>
        <w:t xml:space="preserve">Iskazivanje imovine i obaveza </w:t>
      </w:r>
      <w:r w:rsidR="0098688B" w:rsidRPr="00557EBE">
        <w:rPr>
          <w:rFonts w:ascii="Times New Roman" w:hAnsi="Times New Roman" w:cs="Times New Roman"/>
          <w:sz w:val="24"/>
          <w:szCs w:val="24"/>
        </w:rPr>
        <w:t xml:space="preserve">definisan je način klasifikacije i način iskazivanja imovine, a posebno je propisan način iskazivanja imovine i obaveza datih u stranim valutama (član 20). </w:t>
      </w:r>
      <w:r w:rsidR="00D05070" w:rsidRPr="00557EBE">
        <w:rPr>
          <w:rFonts w:ascii="Times New Roman" w:hAnsi="Times New Roman" w:cs="Times New Roman"/>
          <w:sz w:val="24"/>
          <w:szCs w:val="24"/>
        </w:rPr>
        <w:t xml:space="preserve">Stalna imovina se početno iskazuje po nabavnoj vrijednosti, a u slučaju prodaje </w:t>
      </w:r>
      <w:r w:rsidR="005817F0" w:rsidRPr="00557EBE">
        <w:rPr>
          <w:rFonts w:ascii="Times New Roman" w:hAnsi="Times New Roman" w:cs="Times New Roman"/>
          <w:sz w:val="24"/>
          <w:szCs w:val="24"/>
        </w:rPr>
        <w:t xml:space="preserve">subjekti javnog sektora dužni su da prilikom utvrđivanja početne cijene primjenjuju odredbe Zakona o računovodstvu u dijelu kojim se propisuje istinita i objektivna procjena vrijednosti. Subjekti javnog sektora vode državnu imovinu  čiji su vlasnici i/ili koja im je data na korišćenje od strane drugih subjekata u javnom sektoru, kako bi se izbjegla mogućnost da se imovina evidentira u bilansima više subjekata, a sve iz razloga jer se </w:t>
      </w:r>
      <w:r w:rsidR="00B15A8D" w:rsidRPr="00557EBE">
        <w:rPr>
          <w:rFonts w:ascii="Times New Roman" w:hAnsi="Times New Roman" w:cs="Times New Roman"/>
          <w:sz w:val="24"/>
          <w:szCs w:val="24"/>
        </w:rPr>
        <w:t>podaci o državnoj imovini u bilansu stanja države dobijaju konsolidacijom bilansa subjekata javnog sektora (član 21).</w:t>
      </w:r>
      <w:r w:rsidR="005817F0" w:rsidRPr="00557EBE">
        <w:rPr>
          <w:rFonts w:ascii="Times New Roman" w:hAnsi="Times New Roman" w:cs="Times New Roman"/>
          <w:sz w:val="24"/>
          <w:szCs w:val="24"/>
        </w:rPr>
        <w:t xml:space="preserve"> </w:t>
      </w:r>
    </w:p>
    <w:p w:rsidR="00D95153" w:rsidRPr="00557EBE" w:rsidRDefault="00D95153" w:rsidP="00557EBE">
      <w:pPr>
        <w:spacing w:after="0" w:line="240" w:lineRule="auto"/>
        <w:jc w:val="both"/>
        <w:rPr>
          <w:rFonts w:ascii="Times New Roman" w:hAnsi="Times New Roman" w:cs="Times New Roman"/>
          <w:sz w:val="24"/>
          <w:szCs w:val="24"/>
        </w:rPr>
      </w:pPr>
    </w:p>
    <w:p w:rsidR="000C055E" w:rsidRPr="00557EBE" w:rsidRDefault="00712301" w:rsidP="00557EBE">
      <w:pPr>
        <w:pStyle w:val="ListParagraph"/>
        <w:spacing w:after="0" w:line="240" w:lineRule="auto"/>
        <w:ind w:left="0"/>
        <w:jc w:val="both"/>
        <w:rPr>
          <w:rFonts w:ascii="Times New Roman" w:hAnsi="Times New Roman" w:cs="Times New Roman"/>
          <w:sz w:val="24"/>
          <w:szCs w:val="24"/>
        </w:rPr>
      </w:pPr>
      <w:r w:rsidRPr="00557EBE">
        <w:rPr>
          <w:rFonts w:ascii="Times New Roman" w:hAnsi="Times New Roman" w:cs="Times New Roman"/>
          <w:sz w:val="24"/>
          <w:szCs w:val="24"/>
        </w:rPr>
        <w:t>Članom 22 propisani su elementi nabavne vrijednosti imovine i obaveza zadržavanja stalne imovine u evidenciji do trenutka prodaje, poklanjanja, rashodovanja, drugog načina otuđenja ili uništenja.</w:t>
      </w:r>
    </w:p>
    <w:p w:rsidR="00134A18" w:rsidRPr="00557EBE" w:rsidRDefault="00134A18" w:rsidP="00557EBE">
      <w:pPr>
        <w:pStyle w:val="ListParagraph"/>
        <w:spacing w:after="0" w:line="240" w:lineRule="auto"/>
        <w:ind w:left="0"/>
        <w:jc w:val="both"/>
        <w:rPr>
          <w:rFonts w:ascii="Times New Roman" w:hAnsi="Times New Roman" w:cs="Times New Roman"/>
          <w:sz w:val="24"/>
          <w:szCs w:val="24"/>
        </w:rPr>
      </w:pPr>
    </w:p>
    <w:p w:rsidR="00134A18" w:rsidRPr="00557EBE" w:rsidRDefault="00134A18" w:rsidP="00557EBE">
      <w:pPr>
        <w:pStyle w:val="NormalWeb"/>
        <w:tabs>
          <w:tab w:val="left" w:pos="1701"/>
        </w:tabs>
        <w:spacing w:before="0" w:beforeAutospacing="0" w:after="0" w:afterAutospacing="0"/>
        <w:jc w:val="both"/>
      </w:pPr>
      <w:r w:rsidRPr="00557EBE">
        <w:t>Član 23 propisuje proporcionalnu metodu amortizacije kod koje se kao osnovica koristi nabavna, odnosno procijenjena vrijednost imovine. Istim članom definisano je da će se način evidentiranja stalne imovine, utvrđivanja osnovice za obračun amortizacije, stope amortizacije prema vrstama stalne imovine i procijenjenom korisnom vijeku upotrebe stalne imovine, utvrditi posebnim propisom Ministarstva.</w:t>
      </w:r>
    </w:p>
    <w:p w:rsidR="00134A18" w:rsidRPr="00557EBE" w:rsidRDefault="00134A18" w:rsidP="00557EBE">
      <w:pPr>
        <w:pStyle w:val="ListParagraph"/>
        <w:spacing w:after="0" w:line="240" w:lineRule="auto"/>
        <w:ind w:left="0"/>
        <w:jc w:val="both"/>
        <w:rPr>
          <w:rFonts w:ascii="Times New Roman" w:hAnsi="Times New Roman" w:cs="Times New Roman"/>
          <w:sz w:val="24"/>
          <w:szCs w:val="24"/>
        </w:rPr>
      </w:pPr>
    </w:p>
    <w:p w:rsidR="00F46E39" w:rsidRPr="00557EBE" w:rsidRDefault="00267693" w:rsidP="00557EBE">
      <w:pPr>
        <w:pStyle w:val="NormalWeb"/>
        <w:tabs>
          <w:tab w:val="left" w:pos="1701"/>
        </w:tabs>
        <w:spacing w:before="0" w:beforeAutospacing="0" w:after="0" w:afterAutospacing="0"/>
        <w:jc w:val="both"/>
      </w:pPr>
      <w:r w:rsidRPr="00557EBE">
        <w:t xml:space="preserve">Tačkom </w:t>
      </w:r>
      <w:r w:rsidR="00B87F95" w:rsidRPr="00557EBE">
        <w:rPr>
          <w:b/>
        </w:rPr>
        <w:t xml:space="preserve">Priznavanje prihoda i rashoda </w:t>
      </w:r>
      <w:r w:rsidR="00B87F95" w:rsidRPr="00557EBE">
        <w:t>propisana je primjena obračunskog računovostvenog principa kod priznavanja prihoda i rashoda</w:t>
      </w:r>
      <w:r w:rsidR="00DC7120" w:rsidRPr="00557EBE">
        <w:t>, odnosno prihodi i rashodi se priznaju u momentu nastanka bez obzira da li naplaćeni odnosno plaćeni</w:t>
      </w:r>
      <w:r w:rsidR="00B87F95" w:rsidRPr="00557EBE">
        <w:t xml:space="preserve">. </w:t>
      </w:r>
      <w:r w:rsidR="00F46E39" w:rsidRPr="00557EBE">
        <w:t xml:space="preserve"> Prihodi od donacija povezani sa stalnom imovinom koja se amortizuje, priznaju u bilansima kao odloženi prihod, uz priznavanje u prihode izvještajnog perioda srazmjerno troškovima upotrebe nefinansijske imovine u periodu korišćenja. </w:t>
      </w:r>
      <w:r w:rsidR="00F46E39" w:rsidRPr="00557EBE">
        <w:lastRenderedPageBreak/>
        <w:t>Rashodi za utrošak obrtne imovine priznaju u trenutku stvarnog utroška, odnosno prodaje. Troškovi nabavke stalne imovine se kapitalizuju, a u rashode se priznaju kroz obračun amortizacije u toku korisnog vijeka upotrebe</w:t>
      </w:r>
      <w:r w:rsidR="00DC7120" w:rsidRPr="00557EBE">
        <w:t xml:space="preserve"> (član 24)</w:t>
      </w:r>
      <w:r w:rsidR="00F46E39" w:rsidRPr="00557EBE">
        <w:t>.</w:t>
      </w:r>
    </w:p>
    <w:p w:rsidR="0011693B" w:rsidRPr="00557EBE" w:rsidRDefault="0011693B" w:rsidP="00557EBE">
      <w:pPr>
        <w:pStyle w:val="ListParagraph"/>
        <w:spacing w:after="0" w:line="240" w:lineRule="auto"/>
        <w:ind w:left="0"/>
        <w:jc w:val="both"/>
        <w:rPr>
          <w:rFonts w:ascii="Times New Roman" w:hAnsi="Times New Roman" w:cs="Times New Roman"/>
          <w:sz w:val="24"/>
          <w:szCs w:val="24"/>
        </w:rPr>
      </w:pPr>
    </w:p>
    <w:p w:rsidR="00DC7120" w:rsidRPr="00557EBE" w:rsidRDefault="00DC7120" w:rsidP="00557EBE">
      <w:pPr>
        <w:pStyle w:val="ListParagraph"/>
        <w:spacing w:after="0" w:line="240" w:lineRule="auto"/>
        <w:ind w:left="0"/>
        <w:jc w:val="both"/>
        <w:rPr>
          <w:rFonts w:ascii="Times New Roman" w:hAnsi="Times New Roman" w:cs="Times New Roman"/>
          <w:sz w:val="24"/>
          <w:szCs w:val="24"/>
        </w:rPr>
      </w:pPr>
      <w:r w:rsidRPr="00557EBE">
        <w:rPr>
          <w:rFonts w:ascii="Times New Roman" w:hAnsi="Times New Roman" w:cs="Times New Roman"/>
          <w:sz w:val="24"/>
          <w:szCs w:val="24"/>
        </w:rPr>
        <w:t xml:space="preserve">Tačkom </w:t>
      </w:r>
      <w:r w:rsidRPr="00557EBE">
        <w:rPr>
          <w:rFonts w:ascii="Times New Roman" w:hAnsi="Times New Roman" w:cs="Times New Roman"/>
          <w:b/>
          <w:sz w:val="24"/>
          <w:szCs w:val="24"/>
        </w:rPr>
        <w:t>Priznavanje primitaka i izdataka</w:t>
      </w:r>
      <w:r w:rsidRPr="00557EBE">
        <w:rPr>
          <w:rFonts w:ascii="Times New Roman" w:hAnsi="Times New Roman" w:cs="Times New Roman"/>
          <w:sz w:val="24"/>
          <w:szCs w:val="24"/>
        </w:rPr>
        <w:t xml:space="preserve"> propisana je primjena gotovinskog računovodstvenog principa kod priznavanja primitaka i izdataka, odnosno da se primici i izdaci priznaju u momentu priliva odnosno odliva gotovine. </w:t>
      </w:r>
    </w:p>
    <w:p w:rsidR="00D8134E" w:rsidRPr="00557EBE" w:rsidRDefault="00D8134E" w:rsidP="00557EBE">
      <w:pPr>
        <w:pStyle w:val="ListParagraph"/>
        <w:spacing w:after="0" w:line="240" w:lineRule="auto"/>
        <w:jc w:val="both"/>
        <w:rPr>
          <w:rFonts w:ascii="Times New Roman" w:hAnsi="Times New Roman" w:cs="Times New Roman"/>
          <w:sz w:val="24"/>
          <w:szCs w:val="24"/>
        </w:rPr>
      </w:pPr>
    </w:p>
    <w:p w:rsidR="00FC056C" w:rsidRPr="00557EBE" w:rsidRDefault="00267693" w:rsidP="00557EBE">
      <w:pPr>
        <w:pStyle w:val="ListParagraph"/>
        <w:spacing w:after="0" w:line="240" w:lineRule="auto"/>
        <w:ind w:left="0"/>
        <w:jc w:val="both"/>
        <w:rPr>
          <w:rFonts w:ascii="Times New Roman" w:hAnsi="Times New Roman" w:cs="Times New Roman"/>
          <w:sz w:val="24"/>
          <w:szCs w:val="24"/>
        </w:rPr>
      </w:pPr>
      <w:r w:rsidRPr="00557EBE">
        <w:rPr>
          <w:rFonts w:ascii="Times New Roman" w:hAnsi="Times New Roman" w:cs="Times New Roman"/>
          <w:sz w:val="24"/>
          <w:szCs w:val="24"/>
        </w:rPr>
        <w:t xml:space="preserve">U poglavlju </w:t>
      </w:r>
      <w:r w:rsidRPr="00557EBE">
        <w:rPr>
          <w:rFonts w:ascii="Times New Roman" w:hAnsi="Times New Roman" w:cs="Times New Roman"/>
          <w:b/>
          <w:sz w:val="24"/>
          <w:szCs w:val="24"/>
        </w:rPr>
        <w:t xml:space="preserve">V REGISTAR SUBJEKATA JAVNOG SEKTORA </w:t>
      </w:r>
      <w:r w:rsidR="00DB3030" w:rsidRPr="00557EBE">
        <w:rPr>
          <w:rFonts w:ascii="Times New Roman" w:hAnsi="Times New Roman" w:cs="Times New Roman"/>
          <w:sz w:val="24"/>
          <w:szCs w:val="24"/>
        </w:rPr>
        <w:t>u tački</w:t>
      </w:r>
      <w:r w:rsidR="00DB3030" w:rsidRPr="00557EBE">
        <w:rPr>
          <w:rFonts w:ascii="Times New Roman" w:hAnsi="Times New Roman" w:cs="Times New Roman"/>
          <w:b/>
          <w:sz w:val="24"/>
          <w:szCs w:val="24"/>
        </w:rPr>
        <w:t xml:space="preserve"> Centralni i Opštinski Registar </w:t>
      </w:r>
      <w:r w:rsidRPr="00557EBE">
        <w:rPr>
          <w:rFonts w:ascii="Times New Roman" w:hAnsi="Times New Roman" w:cs="Times New Roman"/>
          <w:sz w:val="24"/>
          <w:szCs w:val="24"/>
        </w:rPr>
        <w:t>uveden je Centralni Registar subjekata javnog sektora kao popis subjekata javnog sektora, koji će voditi Ministarstvo finanisja. Pored</w:t>
      </w:r>
      <w:r w:rsidR="00DB3030" w:rsidRPr="00557EBE">
        <w:rPr>
          <w:rFonts w:ascii="Times New Roman" w:hAnsi="Times New Roman" w:cs="Times New Roman"/>
          <w:sz w:val="24"/>
          <w:szCs w:val="24"/>
        </w:rPr>
        <w:t xml:space="preserve"> Centralnog Registra opštine su dužne da vode i Opštinski Registar koji predstavlja popis javnih ustanova i drugih pravnih lica čiji je osnivač opština, koji se dominantno finansiraju iz budžeta opštine, a koji zadovoljavaju kriterijume za upis u Registar. Subjekti javnog sektora se u Centralni i Opštinski Registar upisuju na osnovu obrasca RSJS</w:t>
      </w:r>
      <w:r w:rsidR="00297E9D" w:rsidRPr="00557EBE">
        <w:rPr>
          <w:rFonts w:ascii="Times New Roman" w:hAnsi="Times New Roman" w:cs="Times New Roman"/>
          <w:sz w:val="24"/>
          <w:szCs w:val="24"/>
        </w:rPr>
        <w:t xml:space="preserve"> (Član 26)</w:t>
      </w:r>
      <w:r w:rsidR="00DB3030" w:rsidRPr="00557EBE">
        <w:rPr>
          <w:rFonts w:ascii="Times New Roman" w:hAnsi="Times New Roman" w:cs="Times New Roman"/>
          <w:sz w:val="24"/>
          <w:szCs w:val="24"/>
        </w:rPr>
        <w:t xml:space="preserve">. </w:t>
      </w:r>
    </w:p>
    <w:p w:rsidR="00FC056C" w:rsidRPr="00557EBE" w:rsidRDefault="00FC056C" w:rsidP="00557EBE">
      <w:pPr>
        <w:pStyle w:val="ListParagraph"/>
        <w:spacing w:after="0" w:line="240" w:lineRule="auto"/>
        <w:ind w:left="0"/>
        <w:jc w:val="both"/>
        <w:rPr>
          <w:rFonts w:ascii="Times New Roman" w:hAnsi="Times New Roman" w:cs="Times New Roman"/>
          <w:sz w:val="24"/>
          <w:szCs w:val="24"/>
        </w:rPr>
      </w:pPr>
    </w:p>
    <w:p w:rsidR="00FC056C" w:rsidRPr="00557EBE" w:rsidRDefault="00297E9D" w:rsidP="00557EBE">
      <w:pPr>
        <w:pStyle w:val="ListParagraph"/>
        <w:spacing w:after="0" w:line="240" w:lineRule="auto"/>
        <w:ind w:left="0"/>
        <w:jc w:val="both"/>
        <w:rPr>
          <w:rFonts w:ascii="Times New Roman" w:hAnsi="Times New Roman" w:cs="Times New Roman"/>
          <w:sz w:val="24"/>
          <w:szCs w:val="24"/>
        </w:rPr>
      </w:pPr>
      <w:r w:rsidRPr="00557EBE">
        <w:rPr>
          <w:rFonts w:ascii="Times New Roman" w:hAnsi="Times New Roman" w:cs="Times New Roman"/>
          <w:sz w:val="24"/>
          <w:szCs w:val="24"/>
        </w:rPr>
        <w:t xml:space="preserve">Tačkom </w:t>
      </w:r>
      <w:r w:rsidRPr="00557EBE">
        <w:rPr>
          <w:rFonts w:ascii="Times New Roman" w:hAnsi="Times New Roman" w:cs="Times New Roman"/>
          <w:b/>
          <w:sz w:val="24"/>
          <w:szCs w:val="24"/>
        </w:rPr>
        <w:t>Sadržaj Centralnog i Opštinskog Registra</w:t>
      </w:r>
      <w:r w:rsidRPr="00557EBE">
        <w:rPr>
          <w:rFonts w:ascii="Times New Roman" w:hAnsi="Times New Roman" w:cs="Times New Roman"/>
          <w:sz w:val="24"/>
          <w:szCs w:val="24"/>
        </w:rPr>
        <w:t xml:space="preserve"> propisano je koje podatke sve sadrži Centralni i Opštinski Registar</w:t>
      </w:r>
      <w:r w:rsidR="00BE48E4" w:rsidRPr="00557EBE">
        <w:rPr>
          <w:rFonts w:ascii="Times New Roman" w:hAnsi="Times New Roman" w:cs="Times New Roman"/>
          <w:sz w:val="24"/>
          <w:szCs w:val="24"/>
        </w:rPr>
        <w:t xml:space="preserve"> (član 27)</w:t>
      </w:r>
      <w:r w:rsidRPr="00557EBE">
        <w:rPr>
          <w:rFonts w:ascii="Times New Roman" w:hAnsi="Times New Roman" w:cs="Times New Roman"/>
          <w:sz w:val="24"/>
          <w:szCs w:val="24"/>
        </w:rPr>
        <w:t>.</w:t>
      </w:r>
      <w:r w:rsidR="00DB3030" w:rsidRPr="00557EBE">
        <w:rPr>
          <w:rFonts w:ascii="Times New Roman" w:hAnsi="Times New Roman" w:cs="Times New Roman"/>
          <w:sz w:val="24"/>
          <w:szCs w:val="24"/>
        </w:rPr>
        <w:t xml:space="preserve"> </w:t>
      </w:r>
    </w:p>
    <w:p w:rsidR="00FC056C" w:rsidRPr="00557EBE" w:rsidRDefault="00FC056C" w:rsidP="00557EBE">
      <w:pPr>
        <w:pStyle w:val="ListParagraph"/>
        <w:spacing w:after="0" w:line="240" w:lineRule="auto"/>
        <w:ind w:left="0"/>
        <w:jc w:val="both"/>
        <w:rPr>
          <w:rFonts w:ascii="Times New Roman" w:hAnsi="Times New Roman" w:cs="Times New Roman"/>
          <w:sz w:val="24"/>
          <w:szCs w:val="24"/>
        </w:rPr>
      </w:pPr>
    </w:p>
    <w:p w:rsidR="00267693" w:rsidRPr="00557EBE" w:rsidRDefault="00FC056C" w:rsidP="00557EBE">
      <w:pPr>
        <w:pStyle w:val="ListParagraph"/>
        <w:spacing w:after="0" w:line="240" w:lineRule="auto"/>
        <w:ind w:left="0"/>
        <w:jc w:val="both"/>
        <w:rPr>
          <w:rFonts w:ascii="Times New Roman" w:hAnsi="Times New Roman" w:cs="Times New Roman"/>
          <w:sz w:val="24"/>
          <w:szCs w:val="24"/>
        </w:rPr>
      </w:pPr>
      <w:r w:rsidRPr="00557EBE">
        <w:rPr>
          <w:rFonts w:ascii="Times New Roman" w:hAnsi="Times New Roman" w:cs="Times New Roman"/>
          <w:sz w:val="24"/>
          <w:szCs w:val="24"/>
        </w:rPr>
        <w:t xml:space="preserve">Tačkom </w:t>
      </w:r>
      <w:r w:rsidRPr="00557EBE">
        <w:rPr>
          <w:rFonts w:ascii="Times New Roman" w:hAnsi="Times New Roman" w:cs="Times New Roman"/>
          <w:b/>
          <w:sz w:val="24"/>
          <w:szCs w:val="24"/>
        </w:rPr>
        <w:t>Vođenje Centralnog i Opštinskog Registra</w:t>
      </w:r>
      <w:r w:rsidRPr="00557EBE">
        <w:rPr>
          <w:rFonts w:ascii="Times New Roman" w:hAnsi="Times New Roman" w:cs="Times New Roman"/>
          <w:sz w:val="24"/>
          <w:szCs w:val="24"/>
        </w:rPr>
        <w:t xml:space="preserve"> propisano je da Ministarstvo vodi Centralni, a opštine Opštinski Registar, a da su oba registra dostupna na web stranicama Ministarstva, odnosno opštine i da se vode u elektronskom obliku. </w:t>
      </w:r>
      <w:r w:rsidR="00DB3030" w:rsidRPr="00557EBE">
        <w:rPr>
          <w:rFonts w:ascii="Times New Roman" w:hAnsi="Times New Roman" w:cs="Times New Roman"/>
          <w:sz w:val="24"/>
          <w:szCs w:val="24"/>
        </w:rPr>
        <w:t xml:space="preserve">Podatke iz Opštinskog Registra i svoje podatke opštine su dužne da dostavljaju Ministarstvu radi upisa u Centralni Registar. </w:t>
      </w:r>
      <w:r w:rsidRPr="00557EBE">
        <w:rPr>
          <w:rFonts w:ascii="Times New Roman" w:hAnsi="Times New Roman" w:cs="Times New Roman"/>
          <w:sz w:val="24"/>
          <w:szCs w:val="24"/>
        </w:rPr>
        <w:t>Istom tačkom propisano je kome pojedini subjekti javnog sektora dostavljaju podatke radi upisa u Centralni, odnosno Opštinski Registar</w:t>
      </w:r>
      <w:r w:rsidR="00BE48E4" w:rsidRPr="00557EBE">
        <w:rPr>
          <w:rFonts w:ascii="Times New Roman" w:hAnsi="Times New Roman" w:cs="Times New Roman"/>
          <w:sz w:val="24"/>
          <w:szCs w:val="24"/>
        </w:rPr>
        <w:t xml:space="preserve"> (član 28)</w:t>
      </w:r>
      <w:r w:rsidRPr="00557EBE">
        <w:rPr>
          <w:rFonts w:ascii="Times New Roman" w:hAnsi="Times New Roman" w:cs="Times New Roman"/>
          <w:sz w:val="24"/>
          <w:szCs w:val="24"/>
        </w:rPr>
        <w:t xml:space="preserve">. </w:t>
      </w:r>
    </w:p>
    <w:p w:rsidR="00BE48E4" w:rsidRPr="00557EBE" w:rsidRDefault="00BE48E4" w:rsidP="00557EBE">
      <w:pPr>
        <w:pStyle w:val="ListParagraph"/>
        <w:spacing w:after="0" w:line="240" w:lineRule="auto"/>
        <w:ind w:left="0"/>
        <w:jc w:val="both"/>
        <w:rPr>
          <w:rFonts w:ascii="Times New Roman" w:hAnsi="Times New Roman" w:cs="Times New Roman"/>
          <w:sz w:val="24"/>
          <w:szCs w:val="24"/>
        </w:rPr>
      </w:pPr>
    </w:p>
    <w:p w:rsidR="00BE48E4" w:rsidRPr="00557EBE" w:rsidRDefault="00BE48E4" w:rsidP="00557EBE">
      <w:pPr>
        <w:pStyle w:val="ListParagraph"/>
        <w:spacing w:after="0" w:line="240" w:lineRule="auto"/>
        <w:ind w:left="0"/>
        <w:jc w:val="both"/>
        <w:rPr>
          <w:rFonts w:ascii="Times New Roman" w:hAnsi="Times New Roman" w:cs="Times New Roman"/>
          <w:sz w:val="24"/>
          <w:szCs w:val="24"/>
        </w:rPr>
      </w:pPr>
      <w:r w:rsidRPr="00557EBE">
        <w:rPr>
          <w:rFonts w:ascii="Times New Roman" w:hAnsi="Times New Roman" w:cs="Times New Roman"/>
          <w:sz w:val="24"/>
          <w:szCs w:val="24"/>
        </w:rPr>
        <w:t xml:space="preserve">Tačkom </w:t>
      </w:r>
      <w:r w:rsidRPr="00557EBE">
        <w:rPr>
          <w:rFonts w:ascii="Times New Roman" w:hAnsi="Times New Roman" w:cs="Times New Roman"/>
          <w:b/>
          <w:sz w:val="24"/>
          <w:szCs w:val="24"/>
        </w:rPr>
        <w:t>Upis u</w:t>
      </w:r>
      <w:r w:rsidRPr="00557EBE">
        <w:rPr>
          <w:rFonts w:ascii="Times New Roman" w:hAnsi="Times New Roman" w:cs="Times New Roman"/>
          <w:sz w:val="24"/>
          <w:szCs w:val="24"/>
        </w:rPr>
        <w:t xml:space="preserve"> </w:t>
      </w:r>
      <w:r w:rsidRPr="00557EBE">
        <w:rPr>
          <w:rFonts w:ascii="Times New Roman" w:hAnsi="Times New Roman" w:cs="Times New Roman"/>
          <w:b/>
          <w:sz w:val="24"/>
          <w:szCs w:val="24"/>
        </w:rPr>
        <w:t xml:space="preserve">Centralni i Opštinski Registar </w:t>
      </w:r>
      <w:r w:rsidRPr="00557EBE">
        <w:rPr>
          <w:rFonts w:ascii="Times New Roman" w:hAnsi="Times New Roman" w:cs="Times New Roman"/>
          <w:sz w:val="24"/>
          <w:szCs w:val="24"/>
        </w:rPr>
        <w:t>definisano je da će se kriterijumi za upis u Centralni i Opštinski Registar, izgled i sadržaj Obrasca RSJS, način i rokovi dostave, izgled i sadržaj prijave za upis promjene u Centralni i Opštinski Registar i brisanje iz Centralnog i Opštinskog Registra, utvrditi posebnim propisom Ministarstva (član 29).</w:t>
      </w:r>
    </w:p>
    <w:p w:rsidR="00E045F8" w:rsidRPr="00557EBE" w:rsidRDefault="00E045F8" w:rsidP="00557EBE">
      <w:pPr>
        <w:pStyle w:val="ListParagraph"/>
        <w:spacing w:after="0" w:line="240" w:lineRule="auto"/>
        <w:ind w:left="0"/>
        <w:jc w:val="both"/>
        <w:rPr>
          <w:rFonts w:ascii="Times New Roman" w:hAnsi="Times New Roman" w:cs="Times New Roman"/>
          <w:sz w:val="24"/>
          <w:szCs w:val="24"/>
        </w:rPr>
      </w:pPr>
    </w:p>
    <w:p w:rsidR="00E045F8" w:rsidRPr="00557EBE" w:rsidRDefault="007E1B57" w:rsidP="00557EBE">
      <w:pPr>
        <w:pStyle w:val="ListParagraph"/>
        <w:spacing w:after="0" w:line="240" w:lineRule="auto"/>
        <w:ind w:left="0"/>
        <w:jc w:val="both"/>
        <w:rPr>
          <w:rFonts w:ascii="Times New Roman" w:hAnsi="Times New Roman" w:cs="Times New Roman"/>
          <w:sz w:val="24"/>
          <w:szCs w:val="24"/>
        </w:rPr>
      </w:pPr>
      <w:r w:rsidRPr="00557EBE">
        <w:rPr>
          <w:rFonts w:ascii="Times New Roman" w:hAnsi="Times New Roman" w:cs="Times New Roman"/>
          <w:sz w:val="24"/>
          <w:szCs w:val="24"/>
        </w:rPr>
        <w:t xml:space="preserve">U poglavlju </w:t>
      </w:r>
      <w:r w:rsidRPr="00557EBE">
        <w:rPr>
          <w:rFonts w:ascii="Times New Roman" w:hAnsi="Times New Roman" w:cs="Times New Roman"/>
          <w:b/>
          <w:sz w:val="24"/>
          <w:szCs w:val="24"/>
        </w:rPr>
        <w:t xml:space="preserve">VI FINANSIJSKO IZVJEŠTAVANJE </w:t>
      </w:r>
      <w:r w:rsidR="00E91FE0" w:rsidRPr="00557EBE">
        <w:rPr>
          <w:rFonts w:ascii="Times New Roman" w:hAnsi="Times New Roman" w:cs="Times New Roman"/>
          <w:sz w:val="24"/>
          <w:szCs w:val="24"/>
        </w:rPr>
        <w:t xml:space="preserve">u tački </w:t>
      </w:r>
      <w:r w:rsidR="00E91FE0" w:rsidRPr="00557EBE">
        <w:rPr>
          <w:rFonts w:ascii="Times New Roman" w:hAnsi="Times New Roman" w:cs="Times New Roman"/>
          <w:b/>
          <w:sz w:val="24"/>
          <w:szCs w:val="24"/>
        </w:rPr>
        <w:t>Svrha finansijskih izvještaja</w:t>
      </w:r>
      <w:r w:rsidR="008A6A74" w:rsidRPr="00557EBE">
        <w:rPr>
          <w:rFonts w:ascii="Times New Roman" w:hAnsi="Times New Roman" w:cs="Times New Roman"/>
          <w:b/>
          <w:sz w:val="24"/>
          <w:szCs w:val="24"/>
        </w:rPr>
        <w:t xml:space="preserve"> </w:t>
      </w:r>
      <w:r w:rsidR="008A6A74" w:rsidRPr="00557EBE">
        <w:rPr>
          <w:rFonts w:ascii="Times New Roman" w:hAnsi="Times New Roman" w:cs="Times New Roman"/>
          <w:sz w:val="24"/>
          <w:szCs w:val="24"/>
        </w:rPr>
        <w:t xml:space="preserve">propisano je da je </w:t>
      </w:r>
      <w:r w:rsidR="008A6A74" w:rsidRPr="00557EBE">
        <w:rPr>
          <w:rFonts w:ascii="Times New Roman" w:hAnsi="Times New Roman" w:cs="Times New Roman"/>
          <w:color w:val="000000"/>
          <w:sz w:val="24"/>
          <w:szCs w:val="24"/>
        </w:rPr>
        <w:t>osnovna svrha finansijskih izvještaja da daju informacije o finans</w:t>
      </w:r>
      <w:r w:rsidR="00896166" w:rsidRPr="00557EBE">
        <w:rPr>
          <w:rFonts w:ascii="Times New Roman" w:hAnsi="Times New Roman" w:cs="Times New Roman"/>
          <w:color w:val="000000"/>
          <w:sz w:val="24"/>
          <w:szCs w:val="24"/>
        </w:rPr>
        <w:t>ijskom položaju,</w:t>
      </w:r>
      <w:r w:rsidR="008A6A74" w:rsidRPr="00557EBE">
        <w:rPr>
          <w:rFonts w:ascii="Times New Roman" w:hAnsi="Times New Roman" w:cs="Times New Roman"/>
          <w:color w:val="000000"/>
          <w:sz w:val="24"/>
          <w:szCs w:val="24"/>
        </w:rPr>
        <w:t xml:space="preserve"> uspješnosti ispunjenja postavljenih ciljeva (poslovanja) </w:t>
      </w:r>
      <w:r w:rsidR="008A6A74" w:rsidRPr="00557EBE">
        <w:rPr>
          <w:rFonts w:ascii="Times New Roman" w:hAnsi="Times New Roman" w:cs="Times New Roman"/>
          <w:sz w:val="24"/>
          <w:szCs w:val="24"/>
        </w:rPr>
        <w:t>subjekta javnog sektora, promjenama na neto imovini tokovima gotovine tokom izvještajnog perioda</w:t>
      </w:r>
      <w:r w:rsidR="004E1224" w:rsidRPr="00557EBE">
        <w:rPr>
          <w:rFonts w:ascii="Times New Roman" w:hAnsi="Times New Roman" w:cs="Times New Roman"/>
          <w:sz w:val="24"/>
          <w:szCs w:val="24"/>
        </w:rPr>
        <w:t xml:space="preserve"> (član 30)</w:t>
      </w:r>
      <w:r w:rsidR="00896166" w:rsidRPr="00557EBE">
        <w:rPr>
          <w:rFonts w:ascii="Times New Roman" w:hAnsi="Times New Roman" w:cs="Times New Roman"/>
          <w:sz w:val="24"/>
          <w:szCs w:val="24"/>
        </w:rPr>
        <w:t>.</w:t>
      </w:r>
    </w:p>
    <w:p w:rsidR="00896166" w:rsidRPr="00557EBE" w:rsidRDefault="00896166" w:rsidP="00557EBE">
      <w:pPr>
        <w:pStyle w:val="ListParagraph"/>
        <w:spacing w:after="0" w:line="240" w:lineRule="auto"/>
        <w:ind w:left="0"/>
        <w:jc w:val="both"/>
        <w:rPr>
          <w:rFonts w:ascii="Times New Roman" w:hAnsi="Times New Roman" w:cs="Times New Roman"/>
          <w:sz w:val="24"/>
          <w:szCs w:val="24"/>
        </w:rPr>
      </w:pPr>
    </w:p>
    <w:p w:rsidR="004E1224" w:rsidRPr="00557EBE" w:rsidRDefault="00EE200F" w:rsidP="00557EBE">
      <w:pPr>
        <w:pStyle w:val="ListParagraph"/>
        <w:spacing w:after="0" w:line="240" w:lineRule="auto"/>
        <w:ind w:left="0"/>
        <w:jc w:val="both"/>
        <w:rPr>
          <w:rFonts w:ascii="Times New Roman" w:hAnsi="Times New Roman" w:cs="Times New Roman"/>
          <w:sz w:val="24"/>
          <w:szCs w:val="24"/>
        </w:rPr>
      </w:pPr>
      <w:r w:rsidRPr="00557EBE">
        <w:rPr>
          <w:rFonts w:ascii="Times New Roman" w:hAnsi="Times New Roman" w:cs="Times New Roman"/>
          <w:sz w:val="24"/>
          <w:szCs w:val="24"/>
        </w:rPr>
        <w:lastRenderedPageBreak/>
        <w:t>Odredabama tačke</w:t>
      </w:r>
      <w:r w:rsidR="00896166" w:rsidRPr="00557EBE">
        <w:rPr>
          <w:rFonts w:ascii="Times New Roman" w:hAnsi="Times New Roman" w:cs="Times New Roman"/>
          <w:sz w:val="24"/>
          <w:szCs w:val="24"/>
        </w:rPr>
        <w:t xml:space="preserve"> </w:t>
      </w:r>
      <w:r w:rsidR="00896166" w:rsidRPr="00557EBE">
        <w:rPr>
          <w:rFonts w:ascii="Times New Roman" w:hAnsi="Times New Roman" w:cs="Times New Roman"/>
          <w:b/>
          <w:sz w:val="24"/>
          <w:szCs w:val="24"/>
        </w:rPr>
        <w:t>Vrste finansijkih izvještaja</w:t>
      </w:r>
      <w:r w:rsidR="004E1224" w:rsidRPr="00557EBE">
        <w:rPr>
          <w:rFonts w:ascii="Times New Roman" w:hAnsi="Times New Roman" w:cs="Times New Roman"/>
          <w:b/>
          <w:sz w:val="24"/>
          <w:szCs w:val="24"/>
        </w:rPr>
        <w:t xml:space="preserve"> </w:t>
      </w:r>
      <w:r w:rsidR="004E1224" w:rsidRPr="00557EBE">
        <w:rPr>
          <w:rFonts w:ascii="Times New Roman" w:hAnsi="Times New Roman" w:cs="Times New Roman"/>
          <w:sz w:val="24"/>
          <w:szCs w:val="24"/>
        </w:rPr>
        <w:t xml:space="preserve">definisani su finansijski izvještaji koji se dostavljaju od strane subjekata javnog sektora na godišnjem i kvartalnom nivou, kao i obaveza dostavljanja napomena uz finansijske izvještaje, koje predstavljaju dopunu podataka iz izvještaja i njihov su sastavni dio (član 31). </w:t>
      </w:r>
      <w:r w:rsidR="00896166" w:rsidRPr="00557EBE">
        <w:rPr>
          <w:rFonts w:ascii="Times New Roman" w:hAnsi="Times New Roman" w:cs="Times New Roman"/>
          <w:sz w:val="24"/>
          <w:szCs w:val="24"/>
        </w:rPr>
        <w:t xml:space="preserve">   </w:t>
      </w:r>
    </w:p>
    <w:p w:rsidR="004E1224" w:rsidRPr="00557EBE" w:rsidRDefault="004E1224" w:rsidP="00557EBE">
      <w:pPr>
        <w:pStyle w:val="ListParagraph"/>
        <w:spacing w:after="0" w:line="240" w:lineRule="auto"/>
        <w:ind w:left="0"/>
        <w:jc w:val="both"/>
        <w:rPr>
          <w:rFonts w:ascii="Times New Roman" w:hAnsi="Times New Roman" w:cs="Times New Roman"/>
          <w:sz w:val="24"/>
          <w:szCs w:val="24"/>
        </w:rPr>
      </w:pPr>
    </w:p>
    <w:p w:rsidR="008C51A5" w:rsidRPr="00557EBE" w:rsidRDefault="004E1224" w:rsidP="00557EBE">
      <w:pPr>
        <w:pStyle w:val="NormalWeb"/>
        <w:tabs>
          <w:tab w:val="left" w:pos="1701"/>
        </w:tabs>
        <w:spacing w:before="0" w:beforeAutospacing="0" w:after="0" w:afterAutospacing="0"/>
        <w:jc w:val="both"/>
      </w:pPr>
      <w:r w:rsidRPr="00557EBE">
        <w:t xml:space="preserve">U tački </w:t>
      </w:r>
      <w:r w:rsidRPr="00557EBE">
        <w:rPr>
          <w:b/>
        </w:rPr>
        <w:t xml:space="preserve">Konsolidacija finansijskih izvještaja </w:t>
      </w:r>
      <w:r w:rsidR="00C65BC9" w:rsidRPr="00557EBE">
        <w:t>pr</w:t>
      </w:r>
      <w:r w:rsidR="008C51A5" w:rsidRPr="00557EBE">
        <w:t xml:space="preserve">opisano je da Ministarstvo do kraja maja sačinjava Nacrt konsolidovanog finansijskog izvještaja javnog sektora i dostavlja ga Vladi Crne Gore. </w:t>
      </w:r>
      <w:r w:rsidR="008C51A5" w:rsidRPr="00557EBE">
        <w:rPr>
          <w:lang w:val="en-GB"/>
        </w:rPr>
        <w:t xml:space="preserve">Vlada, do kraja juna utvrđuje Predlog </w:t>
      </w:r>
      <w:r w:rsidR="008C51A5" w:rsidRPr="00557EBE">
        <w:t>konsolidovanog finansijskog izvještaja javnog sektora</w:t>
      </w:r>
      <w:r w:rsidR="008C51A5" w:rsidRPr="00557EBE">
        <w:rPr>
          <w:lang w:val="en-GB"/>
        </w:rPr>
        <w:t xml:space="preserve"> i dostavlja ga Državnoj revizorskoj instituciji, koja izvještaj o reviziji Konsolidovanog finansijskog izvještaja dostavlja Skupštini do 15. oktobra tekuće, za prethodnu fiskalnu godinu. Vlada do kraja septembra dostavlja Predlog </w:t>
      </w:r>
      <w:r w:rsidR="008C51A5" w:rsidRPr="00557EBE">
        <w:t>konsolidovanog finansijskog izvještaja javnog sektora</w:t>
      </w:r>
      <w:r w:rsidR="008C51A5" w:rsidRPr="00557EBE">
        <w:rPr>
          <w:lang w:val="en-GB"/>
        </w:rPr>
        <w:t xml:space="preserve"> Skupštini. Oblik, sadržaj, način i rokove dostavljanja </w:t>
      </w:r>
      <w:r w:rsidR="00496B94" w:rsidRPr="00557EBE">
        <w:rPr>
          <w:lang w:val="en-GB"/>
        </w:rPr>
        <w:t xml:space="preserve">finansijskih izvještaja i </w:t>
      </w:r>
      <w:r w:rsidR="008C51A5" w:rsidRPr="00557EBE">
        <w:t>konsolidovanih finansijskih izvještaja utvrđuje Ministarstvo posebnim propisom</w:t>
      </w:r>
      <w:r w:rsidR="00AA5527" w:rsidRPr="00557EBE">
        <w:t xml:space="preserve"> (član 32)</w:t>
      </w:r>
      <w:r w:rsidR="008C51A5" w:rsidRPr="00557EBE">
        <w:t>.</w:t>
      </w:r>
      <w:r w:rsidR="008F6301" w:rsidRPr="00557EBE">
        <w:t xml:space="preserve"> </w:t>
      </w:r>
    </w:p>
    <w:p w:rsidR="00F8086A" w:rsidRPr="00557EBE" w:rsidRDefault="00F8086A" w:rsidP="00557EBE">
      <w:pPr>
        <w:pStyle w:val="NormalWeb"/>
        <w:tabs>
          <w:tab w:val="left" w:pos="1701"/>
        </w:tabs>
        <w:spacing w:before="0" w:beforeAutospacing="0" w:after="0" w:afterAutospacing="0"/>
        <w:jc w:val="both"/>
      </w:pPr>
    </w:p>
    <w:p w:rsidR="00F8086A" w:rsidRPr="00557EBE" w:rsidRDefault="00F8086A" w:rsidP="00557EBE">
      <w:pPr>
        <w:pStyle w:val="NormalWeb"/>
        <w:tabs>
          <w:tab w:val="left" w:pos="1701"/>
        </w:tabs>
        <w:spacing w:before="0" w:beforeAutospacing="0" w:after="0" w:afterAutospacing="0"/>
        <w:jc w:val="both"/>
      </w:pPr>
      <w:r w:rsidRPr="00557EBE">
        <w:t xml:space="preserve">Tačkom </w:t>
      </w:r>
      <w:r w:rsidRPr="00557EBE">
        <w:rPr>
          <w:b/>
        </w:rPr>
        <w:t xml:space="preserve">Statusne promjene </w:t>
      </w:r>
      <w:r w:rsidRPr="00557EBE">
        <w:t>definisano je da subjekti javnog sektora kod kojih je došlo do statusnih promjena moraju sastaviti</w:t>
      </w:r>
      <w:r w:rsidR="00DE5190" w:rsidRPr="00557EBE">
        <w:t xml:space="preserve"> finansijske izvještaje</w:t>
      </w:r>
      <w:r w:rsidRPr="00557EBE">
        <w:t xml:space="preserve"> u roku od 60 dana, nakon dat</w:t>
      </w:r>
      <w:r w:rsidR="00DE5190" w:rsidRPr="00557EBE">
        <w:t xml:space="preserve">uma nastanka statusne promjene. Pod statusnim promjenama podrazumijevaju se </w:t>
      </w:r>
      <w:r w:rsidRPr="00557EBE">
        <w:t xml:space="preserve">spajanje dva ili više subjekata u novi </w:t>
      </w:r>
      <w:r w:rsidR="00DE5190" w:rsidRPr="00557EBE">
        <w:t xml:space="preserve">subjekt javnog sektora, </w:t>
      </w:r>
      <w:r w:rsidRPr="00557EBE">
        <w:t>pripajanje jednog ili više subjekata postoje</w:t>
      </w:r>
      <w:r w:rsidRPr="00557EBE">
        <w:rPr>
          <w:rFonts w:eastAsia="TimesNewRoman"/>
        </w:rPr>
        <w:t>ć</w:t>
      </w:r>
      <w:r w:rsidRPr="00557EBE">
        <w:t xml:space="preserve">em </w:t>
      </w:r>
      <w:r w:rsidR="00DE5190" w:rsidRPr="00557EBE">
        <w:t xml:space="preserve">subjektu i </w:t>
      </w:r>
      <w:r w:rsidRPr="00557EBE">
        <w:t xml:space="preserve">podjela subjekta u dva ili više novih </w:t>
      </w:r>
      <w:r w:rsidR="00DE5190" w:rsidRPr="00557EBE">
        <w:t>subjekata.</w:t>
      </w:r>
      <w:r w:rsidR="00621AA2" w:rsidRPr="00557EBE">
        <w:t xml:space="preserve"> Ovom tačkom propisan je način dostavljanja finansijskih izvještaja u slučaju navedenih statusnih promjena, kao i obaveza da</w:t>
      </w:r>
    </w:p>
    <w:p w:rsidR="00F8086A" w:rsidRPr="00557EBE" w:rsidRDefault="00621AA2" w:rsidP="00557EBE">
      <w:pPr>
        <w:pStyle w:val="NormalWeb"/>
        <w:tabs>
          <w:tab w:val="left" w:pos="1701"/>
        </w:tabs>
        <w:spacing w:before="0" w:beforeAutospacing="0" w:after="0" w:afterAutospacing="0"/>
        <w:jc w:val="both"/>
      </w:pPr>
      <w:r w:rsidRPr="00557EBE">
        <w:t>f</w:t>
      </w:r>
      <w:r w:rsidR="00F8086A" w:rsidRPr="00557EBE">
        <w:t>inansijske izvještaje, koji su sastavljeni za period prije statusnih promjena, potpisuje osoba koja je bila odgovorna za poslovanje u periodu na koji se izvještaji odnose</w:t>
      </w:r>
      <w:r w:rsidR="00724381" w:rsidRPr="00557EBE">
        <w:t xml:space="preserve"> (član 33)</w:t>
      </w:r>
      <w:r w:rsidR="00F8086A" w:rsidRPr="00557EBE">
        <w:t>.</w:t>
      </w:r>
      <w:r w:rsidRPr="00557EBE">
        <w:t xml:space="preserve"> </w:t>
      </w:r>
    </w:p>
    <w:p w:rsidR="00F8086A" w:rsidRPr="00557EBE" w:rsidRDefault="00F8086A" w:rsidP="00557EBE">
      <w:pPr>
        <w:pStyle w:val="NormalWeb"/>
        <w:tabs>
          <w:tab w:val="left" w:pos="1701"/>
        </w:tabs>
        <w:spacing w:before="0" w:beforeAutospacing="0" w:after="0" w:afterAutospacing="0"/>
        <w:jc w:val="both"/>
      </w:pPr>
    </w:p>
    <w:p w:rsidR="008C51A5" w:rsidRPr="00557EBE" w:rsidRDefault="00724381" w:rsidP="00557EBE">
      <w:pPr>
        <w:pStyle w:val="NormalWeb"/>
        <w:spacing w:before="0" w:beforeAutospacing="0" w:after="0" w:afterAutospacing="0"/>
        <w:jc w:val="both"/>
        <w:rPr>
          <w:lang w:val="en-GB"/>
        </w:rPr>
      </w:pPr>
      <w:r w:rsidRPr="00557EBE">
        <w:rPr>
          <w:lang w:val="en-GB"/>
        </w:rPr>
        <w:t xml:space="preserve">Tačkama </w:t>
      </w:r>
      <w:r w:rsidRPr="00557EBE">
        <w:rPr>
          <w:b/>
          <w:lang w:val="en-GB"/>
        </w:rPr>
        <w:t>Prestanak rada subjekta</w:t>
      </w:r>
      <w:r w:rsidRPr="00557EBE">
        <w:rPr>
          <w:lang w:val="en-GB"/>
        </w:rPr>
        <w:t xml:space="preserve"> i </w:t>
      </w:r>
      <w:r w:rsidRPr="00557EBE">
        <w:rPr>
          <w:b/>
          <w:lang w:val="en-GB"/>
        </w:rPr>
        <w:t xml:space="preserve">Objavljivanje finansijskih izvještaja </w:t>
      </w:r>
      <w:r w:rsidR="000B5CC1" w:rsidRPr="00557EBE">
        <w:rPr>
          <w:lang w:val="en-GB"/>
        </w:rPr>
        <w:t>propisan je način dostavljanja finansijskih izvještaja u slučaju prestanka rada subjekta, kao i obaveza subjekata javnog sektora da na internet stranicama objavljuju finansijske izvještaje</w:t>
      </w:r>
      <w:r w:rsidR="009550B9" w:rsidRPr="00557EBE">
        <w:rPr>
          <w:lang w:val="en-GB"/>
        </w:rPr>
        <w:t xml:space="preserve"> (čl. 34 i 35).</w:t>
      </w:r>
      <w:r w:rsidRPr="00557EBE">
        <w:rPr>
          <w:lang w:val="en-GB"/>
        </w:rPr>
        <w:t xml:space="preserve"> </w:t>
      </w:r>
    </w:p>
    <w:p w:rsidR="002C734C" w:rsidRPr="00557EBE" w:rsidRDefault="002C734C" w:rsidP="00557EBE">
      <w:pPr>
        <w:pStyle w:val="NormalWeb"/>
        <w:spacing w:before="0" w:beforeAutospacing="0" w:after="0" w:afterAutospacing="0"/>
        <w:jc w:val="both"/>
      </w:pPr>
    </w:p>
    <w:p w:rsidR="008C51A5" w:rsidRPr="00557EBE" w:rsidRDefault="006C0A83" w:rsidP="00557EBE">
      <w:pPr>
        <w:pStyle w:val="NormalWeb"/>
        <w:spacing w:before="0" w:beforeAutospacing="0" w:after="0" w:afterAutospacing="0"/>
        <w:jc w:val="both"/>
        <w:rPr>
          <w:lang w:val="en-GB"/>
        </w:rPr>
      </w:pPr>
      <w:r w:rsidRPr="00557EBE">
        <w:t>Odredbama poglavlja</w:t>
      </w:r>
      <w:r w:rsidR="00D27563" w:rsidRPr="00557EBE">
        <w:t xml:space="preserve"> </w:t>
      </w:r>
      <w:r w:rsidR="00D27563" w:rsidRPr="00557EBE">
        <w:rPr>
          <w:b/>
        </w:rPr>
        <w:t>VII ZVANJA I OBUKA RAČUNOVOĐA U JAVNOM SEKTORU</w:t>
      </w:r>
      <w:r w:rsidR="00921BDF" w:rsidRPr="00557EBE">
        <w:rPr>
          <w:b/>
        </w:rPr>
        <w:t xml:space="preserve"> </w:t>
      </w:r>
      <w:r w:rsidR="00921BDF" w:rsidRPr="00557EBE">
        <w:t>u tačkama</w:t>
      </w:r>
      <w:r w:rsidR="00921BDF" w:rsidRPr="00557EBE">
        <w:rPr>
          <w:b/>
        </w:rPr>
        <w:t xml:space="preserve"> Zvanja računovođa u javnom sektoru </w:t>
      </w:r>
      <w:r w:rsidR="00921BDF" w:rsidRPr="00557EBE">
        <w:t>i</w:t>
      </w:r>
      <w:r w:rsidR="00921BDF" w:rsidRPr="00557EBE">
        <w:rPr>
          <w:b/>
        </w:rPr>
        <w:t xml:space="preserve"> Uslovi za obavljanje poslova </w:t>
      </w:r>
      <w:r w:rsidR="00921BDF" w:rsidRPr="00557EBE">
        <w:t>definisana su četiri zvanja računovođa u javnom sektoru, i to: rukovodilac jedinice za računovodstvo, v</w:t>
      </w:r>
      <w:r w:rsidR="00181ED0" w:rsidRPr="00557EBE">
        <w:t>iši, stariji i mlađi računovođa, kao i mogućnost da pomoćne računovodstvene poslove mogu obavljati i ostali zaposleni u jedinici za računovodstvo</w:t>
      </w:r>
      <w:r w:rsidR="006D5D3D" w:rsidRPr="00557EBE">
        <w:t xml:space="preserve"> (član 36)</w:t>
      </w:r>
      <w:r w:rsidR="00181ED0" w:rsidRPr="00557EBE">
        <w:t>.</w:t>
      </w:r>
      <w:r w:rsidR="006D5D3D" w:rsidRPr="00557EBE">
        <w:t xml:space="preserve"> U članu 37 dat je pregled uslova za obavljanje poslova računovođa u javnom sektoru, a u tački </w:t>
      </w:r>
      <w:r w:rsidR="006D5D3D" w:rsidRPr="00557EBE">
        <w:rPr>
          <w:b/>
        </w:rPr>
        <w:t>Izuzetak u vezi uslova</w:t>
      </w:r>
      <w:r w:rsidR="006D5D3D" w:rsidRPr="00557EBE">
        <w:t xml:space="preserve"> propisano je da računovođa u javnom sektoru može zasnovati radni odnos,</w:t>
      </w:r>
      <w:r w:rsidR="006D5D3D" w:rsidRPr="00557EBE">
        <w:rPr>
          <w:lang w:val="en-GB"/>
        </w:rPr>
        <w:t xml:space="preserve"> odnosno biti raspoređen i bez sertifikata računovođe u javnom sektoru pod uslovom da sertifikat</w:t>
      </w:r>
      <w:r w:rsidR="0056678D" w:rsidRPr="00557EBE">
        <w:rPr>
          <w:lang w:val="en-GB"/>
        </w:rPr>
        <w:t xml:space="preserve"> stekne u roku od dvije godine </w:t>
      </w:r>
      <w:r w:rsidR="006D5D3D" w:rsidRPr="00557EBE">
        <w:rPr>
          <w:lang w:val="en-GB"/>
        </w:rPr>
        <w:t>od dana zasnivanja radnog odnosa, odnosno raspoređivanja na radno mjesto</w:t>
      </w:r>
      <w:r w:rsidR="006D5D3D" w:rsidRPr="00557EBE">
        <w:t xml:space="preserve">.  </w:t>
      </w:r>
    </w:p>
    <w:p w:rsidR="008C51A5" w:rsidRPr="00557EBE" w:rsidRDefault="008C51A5" w:rsidP="00557EBE">
      <w:pPr>
        <w:pStyle w:val="NormalWeb"/>
        <w:spacing w:before="0" w:beforeAutospacing="0" w:after="0" w:afterAutospacing="0"/>
        <w:jc w:val="both"/>
      </w:pPr>
    </w:p>
    <w:p w:rsidR="00D354CC" w:rsidRPr="00557EBE" w:rsidRDefault="00C27ADB" w:rsidP="00557EBE">
      <w:pPr>
        <w:autoSpaceDE w:val="0"/>
        <w:autoSpaceDN w:val="0"/>
        <w:adjustRightInd w:val="0"/>
        <w:spacing w:after="0" w:line="240" w:lineRule="auto"/>
        <w:jc w:val="both"/>
        <w:rPr>
          <w:rFonts w:ascii="Times New Roman" w:hAnsi="Times New Roman" w:cs="Times New Roman"/>
          <w:sz w:val="24"/>
          <w:szCs w:val="24"/>
          <w:lang w:val="en-GB"/>
        </w:rPr>
      </w:pPr>
      <w:r w:rsidRPr="00557EBE">
        <w:rPr>
          <w:rFonts w:ascii="Times New Roman" w:hAnsi="Times New Roman" w:cs="Times New Roman"/>
          <w:sz w:val="24"/>
          <w:szCs w:val="24"/>
        </w:rPr>
        <w:t xml:space="preserve">Tačkom </w:t>
      </w:r>
      <w:r w:rsidR="00D354CC" w:rsidRPr="00557EBE">
        <w:rPr>
          <w:rFonts w:ascii="Times New Roman" w:hAnsi="Times New Roman" w:cs="Times New Roman"/>
          <w:b/>
          <w:sz w:val="24"/>
          <w:szCs w:val="24"/>
        </w:rPr>
        <w:t>Ispit za sticanje sertifikata računovođe u javnom sektoru</w:t>
      </w:r>
      <w:r w:rsidRPr="00557EBE">
        <w:rPr>
          <w:rFonts w:ascii="Times New Roman" w:hAnsi="Times New Roman" w:cs="Times New Roman"/>
          <w:sz w:val="24"/>
          <w:szCs w:val="24"/>
        </w:rPr>
        <w:t xml:space="preserve"> definisani su uslovi za izdavanje sertifikata računovođe u javnom sektoru i obaveza polaganja ispita za računovođu.</w:t>
      </w:r>
      <w:r w:rsidR="00D354CC" w:rsidRPr="00557EBE">
        <w:rPr>
          <w:rFonts w:ascii="Times New Roman" w:hAnsi="Times New Roman" w:cs="Times New Roman"/>
          <w:sz w:val="24"/>
          <w:szCs w:val="24"/>
        </w:rPr>
        <w:t xml:space="preserve"> Ispit se polaže pred komisijom koju imenuje ministar finansija i po programu koji utvrđuje Ministarstvo, a obuku sprovodi organ uprave nadležan za upravljanje kadrovima.  </w:t>
      </w:r>
      <w:r w:rsidR="00D354CC" w:rsidRPr="00557EBE">
        <w:rPr>
          <w:rFonts w:ascii="Times New Roman" w:hAnsi="Times New Roman" w:cs="Times New Roman"/>
          <w:sz w:val="24"/>
          <w:szCs w:val="24"/>
          <w:lang w:val="en-GB"/>
        </w:rPr>
        <w:t>Način polaganja ispita za računovođu u javnom sektoru, sastav komisije za polaganje ispita, dokumentaciju koja se podnosi uz zahtjev za dobijanje sertifikata, visinu naknade za polaganje ispita i obrazac sertifikata propisuje Ministarstvo</w:t>
      </w:r>
      <w:r w:rsidR="008067B2" w:rsidRPr="00557EBE">
        <w:rPr>
          <w:rFonts w:ascii="Times New Roman" w:hAnsi="Times New Roman" w:cs="Times New Roman"/>
          <w:sz w:val="24"/>
          <w:szCs w:val="24"/>
          <w:lang w:val="en-GB"/>
        </w:rPr>
        <w:t xml:space="preserve"> (član 39)</w:t>
      </w:r>
      <w:r w:rsidR="00D354CC" w:rsidRPr="00557EBE">
        <w:rPr>
          <w:rFonts w:ascii="Times New Roman" w:hAnsi="Times New Roman" w:cs="Times New Roman"/>
          <w:sz w:val="24"/>
          <w:szCs w:val="24"/>
          <w:lang w:val="en-GB"/>
        </w:rPr>
        <w:t>.</w:t>
      </w:r>
    </w:p>
    <w:p w:rsidR="00181ED0" w:rsidRPr="00557EBE" w:rsidRDefault="00181ED0" w:rsidP="00557EBE">
      <w:pPr>
        <w:pStyle w:val="NormalWeb"/>
        <w:spacing w:before="0" w:beforeAutospacing="0" w:after="0" w:afterAutospacing="0"/>
        <w:jc w:val="both"/>
      </w:pPr>
    </w:p>
    <w:p w:rsidR="00FE6B83" w:rsidRPr="00557EBE" w:rsidRDefault="00FE6B83" w:rsidP="00557EBE">
      <w:pPr>
        <w:pStyle w:val="NormalWeb"/>
        <w:spacing w:before="0" w:beforeAutospacing="0" w:after="0" w:afterAutospacing="0"/>
        <w:jc w:val="both"/>
      </w:pPr>
      <w:r w:rsidRPr="00557EBE">
        <w:t xml:space="preserve">Tačkama </w:t>
      </w:r>
      <w:r w:rsidRPr="00557EBE">
        <w:rPr>
          <w:b/>
        </w:rPr>
        <w:t>Sredstva za polaganje ispita</w:t>
      </w:r>
      <w:r w:rsidRPr="00557EBE">
        <w:t xml:space="preserve"> i </w:t>
      </w:r>
      <w:r w:rsidRPr="00557EBE">
        <w:rPr>
          <w:b/>
        </w:rPr>
        <w:t>Zahtjev za izdavanje sertifikata</w:t>
      </w:r>
      <w:r w:rsidR="006C0A83" w:rsidRPr="00557EBE">
        <w:rPr>
          <w:b/>
        </w:rPr>
        <w:t xml:space="preserve"> </w:t>
      </w:r>
      <w:r w:rsidR="006C0A83" w:rsidRPr="00557EBE">
        <w:t>predviđeno</w:t>
      </w:r>
      <w:r w:rsidR="000A1CF6" w:rsidRPr="00557EBE">
        <w:t xml:space="preserve"> je da se za polaganje ispita za računovođu u javnom sektoru plaća naknada od strane subjekta kod kojeg je računovođa zaposlen (član 40), a radi dobijanja sertifikata podnosi se zahtjev sa dokumentacijom kojom se dokazuje ispunjenost uslova. Sertifikat izdaje Ministarstvo (član 41).   </w:t>
      </w:r>
    </w:p>
    <w:p w:rsidR="000A1CF6" w:rsidRPr="00557EBE" w:rsidRDefault="004E1224" w:rsidP="00557EBE">
      <w:pPr>
        <w:pStyle w:val="ListParagraph"/>
        <w:spacing w:after="0" w:line="240" w:lineRule="auto"/>
        <w:ind w:left="0"/>
        <w:jc w:val="both"/>
        <w:rPr>
          <w:rFonts w:ascii="Times New Roman" w:hAnsi="Times New Roman" w:cs="Times New Roman"/>
          <w:sz w:val="24"/>
          <w:szCs w:val="24"/>
        </w:rPr>
      </w:pPr>
      <w:r w:rsidRPr="00557EBE">
        <w:rPr>
          <w:rFonts w:ascii="Times New Roman" w:hAnsi="Times New Roman" w:cs="Times New Roman"/>
          <w:sz w:val="24"/>
          <w:szCs w:val="24"/>
        </w:rPr>
        <w:t xml:space="preserve"> </w:t>
      </w:r>
      <w:r w:rsidRPr="00557EBE">
        <w:rPr>
          <w:rFonts w:ascii="Times New Roman" w:hAnsi="Times New Roman" w:cs="Times New Roman"/>
          <w:b/>
          <w:sz w:val="24"/>
          <w:szCs w:val="24"/>
        </w:rPr>
        <w:t xml:space="preserve"> </w:t>
      </w:r>
      <w:r w:rsidRPr="00557EBE">
        <w:rPr>
          <w:rFonts w:ascii="Times New Roman" w:hAnsi="Times New Roman" w:cs="Times New Roman"/>
          <w:sz w:val="24"/>
          <w:szCs w:val="24"/>
        </w:rPr>
        <w:t xml:space="preserve"> </w:t>
      </w:r>
      <w:r w:rsidR="00896166" w:rsidRPr="00557EBE">
        <w:rPr>
          <w:rFonts w:ascii="Times New Roman" w:hAnsi="Times New Roman" w:cs="Times New Roman"/>
          <w:sz w:val="24"/>
          <w:szCs w:val="24"/>
        </w:rPr>
        <w:t xml:space="preserve">  </w:t>
      </w:r>
    </w:p>
    <w:p w:rsidR="00954C76" w:rsidRPr="00557EBE" w:rsidRDefault="000A1CF6" w:rsidP="00557EBE">
      <w:pPr>
        <w:autoSpaceDE w:val="0"/>
        <w:autoSpaceDN w:val="0"/>
        <w:adjustRightInd w:val="0"/>
        <w:spacing w:after="0" w:line="240" w:lineRule="auto"/>
        <w:jc w:val="both"/>
        <w:rPr>
          <w:rFonts w:ascii="Times New Roman" w:hAnsi="Times New Roman" w:cs="Times New Roman"/>
          <w:b/>
          <w:sz w:val="24"/>
          <w:szCs w:val="24"/>
          <w:lang w:val="en-GB"/>
        </w:rPr>
      </w:pPr>
      <w:r w:rsidRPr="00557EBE">
        <w:rPr>
          <w:rFonts w:ascii="Times New Roman" w:hAnsi="Times New Roman" w:cs="Times New Roman"/>
          <w:sz w:val="24"/>
          <w:szCs w:val="24"/>
        </w:rPr>
        <w:t xml:space="preserve">U tački </w:t>
      </w:r>
      <w:r w:rsidRPr="00557EBE">
        <w:rPr>
          <w:rFonts w:ascii="Times New Roman" w:hAnsi="Times New Roman" w:cs="Times New Roman"/>
          <w:b/>
          <w:sz w:val="24"/>
          <w:szCs w:val="24"/>
          <w:lang w:val="en-GB"/>
        </w:rPr>
        <w:t>Priznavanje sertifikata stečenog na osnovu međunarodnog ili drugog programa</w:t>
      </w:r>
      <w:r w:rsidR="00954C76" w:rsidRPr="00557EBE">
        <w:rPr>
          <w:rFonts w:ascii="Times New Roman" w:hAnsi="Times New Roman" w:cs="Times New Roman"/>
          <w:b/>
          <w:sz w:val="24"/>
          <w:szCs w:val="24"/>
          <w:lang w:val="en-GB"/>
        </w:rPr>
        <w:t xml:space="preserve"> </w:t>
      </w:r>
      <w:r w:rsidR="00954C76" w:rsidRPr="00557EBE">
        <w:rPr>
          <w:rFonts w:ascii="Times New Roman" w:hAnsi="Times New Roman" w:cs="Times New Roman"/>
          <w:sz w:val="24"/>
          <w:szCs w:val="24"/>
          <w:lang w:val="en-GB"/>
        </w:rPr>
        <w:t xml:space="preserve">definisani su uslovi pod kojim se može priznati sertifikat stečen na osnovu međunarodnog ili drugog programa, s tim da ekvivalentnost programa utvrđuje Ministarstvo (član 42). </w:t>
      </w:r>
      <w:r w:rsidR="00954C76" w:rsidRPr="00557EBE">
        <w:rPr>
          <w:rFonts w:ascii="Times New Roman" w:hAnsi="Times New Roman" w:cs="Times New Roman"/>
          <w:b/>
          <w:sz w:val="24"/>
          <w:szCs w:val="24"/>
          <w:lang w:val="en-GB"/>
        </w:rPr>
        <w:t xml:space="preserve"> </w:t>
      </w:r>
    </w:p>
    <w:p w:rsidR="00954C76" w:rsidRPr="00557EBE" w:rsidRDefault="00954C76" w:rsidP="00557EBE">
      <w:pPr>
        <w:autoSpaceDE w:val="0"/>
        <w:autoSpaceDN w:val="0"/>
        <w:adjustRightInd w:val="0"/>
        <w:spacing w:after="0" w:line="240" w:lineRule="auto"/>
        <w:jc w:val="both"/>
        <w:rPr>
          <w:rFonts w:ascii="Times New Roman" w:hAnsi="Times New Roman" w:cs="Times New Roman"/>
          <w:b/>
          <w:sz w:val="24"/>
          <w:szCs w:val="24"/>
          <w:lang w:val="en-GB"/>
        </w:rPr>
      </w:pPr>
    </w:p>
    <w:p w:rsidR="000A1CF6" w:rsidRPr="00557EBE" w:rsidRDefault="006C0A83" w:rsidP="00557EBE">
      <w:pPr>
        <w:autoSpaceDE w:val="0"/>
        <w:autoSpaceDN w:val="0"/>
        <w:adjustRightInd w:val="0"/>
        <w:spacing w:after="0" w:line="240" w:lineRule="auto"/>
        <w:jc w:val="both"/>
        <w:rPr>
          <w:rFonts w:ascii="Times New Roman" w:hAnsi="Times New Roman" w:cs="Times New Roman"/>
          <w:sz w:val="24"/>
          <w:szCs w:val="24"/>
          <w:lang w:val="en-GB"/>
        </w:rPr>
      </w:pPr>
      <w:r w:rsidRPr="00557EBE">
        <w:rPr>
          <w:rFonts w:ascii="Times New Roman" w:hAnsi="Times New Roman" w:cs="Times New Roman"/>
          <w:sz w:val="24"/>
          <w:szCs w:val="24"/>
          <w:lang w:val="en-GB"/>
        </w:rPr>
        <w:t>Odredbama t</w:t>
      </w:r>
      <w:r w:rsidR="009C5C42" w:rsidRPr="00557EBE">
        <w:rPr>
          <w:rFonts w:ascii="Times New Roman" w:hAnsi="Times New Roman" w:cs="Times New Roman"/>
          <w:sz w:val="24"/>
          <w:szCs w:val="24"/>
          <w:lang w:val="en-GB"/>
        </w:rPr>
        <w:t>ačk</w:t>
      </w:r>
      <w:r w:rsidRPr="00557EBE">
        <w:rPr>
          <w:rFonts w:ascii="Times New Roman" w:hAnsi="Times New Roman" w:cs="Times New Roman"/>
          <w:sz w:val="24"/>
          <w:szCs w:val="24"/>
          <w:lang w:val="en-GB"/>
        </w:rPr>
        <w:t>e</w:t>
      </w:r>
      <w:r w:rsidR="00954C76" w:rsidRPr="00557EBE">
        <w:rPr>
          <w:rFonts w:ascii="Times New Roman" w:hAnsi="Times New Roman" w:cs="Times New Roman"/>
          <w:b/>
          <w:sz w:val="24"/>
          <w:szCs w:val="24"/>
          <w:lang w:val="en-GB"/>
        </w:rPr>
        <w:t xml:space="preserve"> </w:t>
      </w:r>
      <w:r w:rsidR="000A1CF6" w:rsidRPr="00557EBE">
        <w:rPr>
          <w:rFonts w:ascii="Times New Roman" w:hAnsi="Times New Roman" w:cs="Times New Roman"/>
          <w:b/>
          <w:sz w:val="24"/>
          <w:szCs w:val="24"/>
          <w:lang w:val="en-GB"/>
        </w:rPr>
        <w:t>Zarada zaposlenih za obavljanje</w:t>
      </w:r>
      <w:r w:rsidR="00954C76" w:rsidRPr="00557EBE">
        <w:rPr>
          <w:rFonts w:ascii="Times New Roman" w:hAnsi="Times New Roman" w:cs="Times New Roman"/>
          <w:b/>
          <w:sz w:val="24"/>
          <w:szCs w:val="24"/>
          <w:lang w:val="en-GB"/>
        </w:rPr>
        <w:t xml:space="preserve"> </w:t>
      </w:r>
      <w:r w:rsidR="000A1CF6" w:rsidRPr="00557EBE">
        <w:rPr>
          <w:rFonts w:ascii="Times New Roman" w:hAnsi="Times New Roman" w:cs="Times New Roman"/>
          <w:b/>
          <w:sz w:val="24"/>
          <w:szCs w:val="24"/>
          <w:lang w:val="en-GB"/>
        </w:rPr>
        <w:t xml:space="preserve">poslova računovodstva i raspoređivanje u grupe </w:t>
      </w:r>
      <w:r w:rsidR="001D055B" w:rsidRPr="00557EBE">
        <w:rPr>
          <w:rFonts w:ascii="Times New Roman" w:hAnsi="Times New Roman" w:cs="Times New Roman"/>
          <w:b/>
          <w:sz w:val="24"/>
          <w:szCs w:val="24"/>
          <w:lang w:val="en-GB"/>
        </w:rPr>
        <w:t>poslova</w:t>
      </w:r>
      <w:r w:rsidR="009B678D" w:rsidRPr="00557EBE">
        <w:rPr>
          <w:rFonts w:ascii="Times New Roman" w:hAnsi="Times New Roman" w:cs="Times New Roman"/>
          <w:b/>
          <w:sz w:val="24"/>
          <w:szCs w:val="24"/>
          <w:lang w:val="en-GB"/>
        </w:rPr>
        <w:t xml:space="preserve"> </w:t>
      </w:r>
      <w:r w:rsidR="00795113" w:rsidRPr="00557EBE">
        <w:rPr>
          <w:rFonts w:ascii="Times New Roman" w:hAnsi="Times New Roman" w:cs="Times New Roman"/>
          <w:sz w:val="24"/>
          <w:szCs w:val="24"/>
          <w:lang w:val="en-GB"/>
        </w:rPr>
        <w:t>propisano je raspoređivanje zvanja računovođa u skladu sa zakonom kojim se uređuju zarade zaposlenih u javnom sektoru,</w:t>
      </w:r>
      <w:r w:rsidR="001D055B" w:rsidRPr="00557EBE">
        <w:rPr>
          <w:rFonts w:ascii="Times New Roman" w:hAnsi="Times New Roman" w:cs="Times New Roman"/>
          <w:sz w:val="24"/>
          <w:szCs w:val="24"/>
          <w:lang w:val="en-GB"/>
        </w:rPr>
        <w:t xml:space="preserve"> dok je za zaposlene u opštini propisano da se raspoređivanje zvanja, utvrđivanje koeficijenata složenosti i usklađivanje sa zakonom </w:t>
      </w:r>
      <w:r w:rsidR="00795113" w:rsidRPr="00557EBE">
        <w:rPr>
          <w:rFonts w:ascii="Times New Roman" w:hAnsi="Times New Roman" w:cs="Times New Roman"/>
          <w:sz w:val="24"/>
          <w:szCs w:val="24"/>
          <w:lang w:val="en-GB"/>
        </w:rPr>
        <w:t xml:space="preserve"> </w:t>
      </w:r>
      <w:r w:rsidR="001D055B" w:rsidRPr="00557EBE">
        <w:rPr>
          <w:rFonts w:ascii="Times New Roman" w:hAnsi="Times New Roman" w:cs="Times New Roman"/>
          <w:sz w:val="24"/>
          <w:szCs w:val="24"/>
          <w:lang w:val="en-GB"/>
        </w:rPr>
        <w:t>kojim se uređuju zarade zaposlenih u javnom sektoru, vrši na osnovu propisa Opštine</w:t>
      </w:r>
      <w:r w:rsidR="00F940DC" w:rsidRPr="00557EBE">
        <w:rPr>
          <w:rFonts w:ascii="Times New Roman" w:hAnsi="Times New Roman" w:cs="Times New Roman"/>
          <w:sz w:val="24"/>
          <w:szCs w:val="24"/>
          <w:lang w:val="en-GB"/>
        </w:rPr>
        <w:t xml:space="preserve"> (član 43)</w:t>
      </w:r>
      <w:r w:rsidR="001D055B" w:rsidRPr="00557EBE">
        <w:rPr>
          <w:rFonts w:ascii="Times New Roman" w:hAnsi="Times New Roman" w:cs="Times New Roman"/>
          <w:sz w:val="24"/>
          <w:szCs w:val="24"/>
          <w:lang w:val="en-GB"/>
        </w:rPr>
        <w:t xml:space="preserve">. </w:t>
      </w:r>
    </w:p>
    <w:p w:rsidR="000A1CF6" w:rsidRPr="00557EBE" w:rsidRDefault="000A1CF6" w:rsidP="00557EBE">
      <w:pPr>
        <w:autoSpaceDE w:val="0"/>
        <w:autoSpaceDN w:val="0"/>
        <w:adjustRightInd w:val="0"/>
        <w:spacing w:after="0" w:line="240" w:lineRule="auto"/>
        <w:jc w:val="both"/>
        <w:rPr>
          <w:rFonts w:ascii="Times New Roman" w:hAnsi="Times New Roman" w:cs="Times New Roman"/>
          <w:sz w:val="24"/>
          <w:szCs w:val="24"/>
          <w:lang w:val="en-GB"/>
        </w:rPr>
      </w:pPr>
    </w:p>
    <w:p w:rsidR="00896166" w:rsidRPr="00557EBE" w:rsidRDefault="00022358" w:rsidP="00557EBE">
      <w:pPr>
        <w:pStyle w:val="ListParagraph"/>
        <w:spacing w:after="0" w:line="240" w:lineRule="auto"/>
        <w:ind w:left="0"/>
        <w:jc w:val="both"/>
        <w:rPr>
          <w:rFonts w:ascii="Times New Roman" w:hAnsi="Times New Roman" w:cs="Times New Roman"/>
          <w:sz w:val="24"/>
          <w:szCs w:val="24"/>
        </w:rPr>
      </w:pPr>
      <w:r w:rsidRPr="00557EBE">
        <w:rPr>
          <w:rFonts w:ascii="Times New Roman" w:hAnsi="Times New Roman" w:cs="Times New Roman"/>
          <w:sz w:val="24"/>
          <w:szCs w:val="24"/>
        </w:rPr>
        <w:t xml:space="preserve">Tačkom </w:t>
      </w:r>
      <w:r w:rsidRPr="00557EBE">
        <w:rPr>
          <w:rFonts w:ascii="Times New Roman" w:hAnsi="Times New Roman" w:cs="Times New Roman"/>
          <w:b/>
          <w:sz w:val="24"/>
          <w:szCs w:val="24"/>
        </w:rPr>
        <w:t>Profesionalno usavršavanje</w:t>
      </w:r>
      <w:r w:rsidRPr="00557EBE">
        <w:rPr>
          <w:rFonts w:ascii="Times New Roman" w:hAnsi="Times New Roman" w:cs="Times New Roman"/>
          <w:sz w:val="24"/>
          <w:szCs w:val="24"/>
        </w:rPr>
        <w:t xml:space="preserve"> propisana je obaveza profesionalnog usavršavanja računovođa u javnom sektoru, a na osnovu programa koji utvrđuje Ministarstvo. Profesionalno usavršavanje organizuje i sprovodi organ uprave nadležan za upravljanje kadrovima</w:t>
      </w:r>
      <w:r w:rsidR="006C0A83" w:rsidRPr="00557EBE">
        <w:rPr>
          <w:rFonts w:ascii="Times New Roman" w:hAnsi="Times New Roman" w:cs="Times New Roman"/>
          <w:sz w:val="24"/>
          <w:szCs w:val="24"/>
        </w:rPr>
        <w:t xml:space="preserve"> (član 44)</w:t>
      </w:r>
      <w:r w:rsidRPr="00557EBE">
        <w:rPr>
          <w:rFonts w:ascii="Times New Roman" w:hAnsi="Times New Roman" w:cs="Times New Roman"/>
          <w:sz w:val="24"/>
          <w:szCs w:val="24"/>
        </w:rPr>
        <w:t xml:space="preserve">. </w:t>
      </w:r>
    </w:p>
    <w:p w:rsidR="00370921" w:rsidRPr="00557EBE" w:rsidRDefault="00370921" w:rsidP="00557EBE">
      <w:pPr>
        <w:pStyle w:val="ListParagraph"/>
        <w:spacing w:after="0" w:line="240" w:lineRule="auto"/>
        <w:ind w:left="0"/>
        <w:jc w:val="both"/>
        <w:rPr>
          <w:rFonts w:ascii="Times New Roman" w:hAnsi="Times New Roman" w:cs="Times New Roman"/>
          <w:sz w:val="24"/>
          <w:szCs w:val="24"/>
        </w:rPr>
      </w:pPr>
    </w:p>
    <w:p w:rsidR="00370921" w:rsidRPr="00557EBE" w:rsidRDefault="00370921" w:rsidP="00557EBE">
      <w:pPr>
        <w:autoSpaceDE w:val="0"/>
        <w:autoSpaceDN w:val="0"/>
        <w:adjustRightInd w:val="0"/>
        <w:spacing w:after="0" w:line="240" w:lineRule="auto"/>
        <w:jc w:val="both"/>
        <w:rPr>
          <w:rFonts w:ascii="Times New Roman" w:hAnsi="Times New Roman" w:cs="Times New Roman"/>
          <w:sz w:val="24"/>
          <w:szCs w:val="24"/>
          <w:lang w:val="en-GB"/>
        </w:rPr>
      </w:pPr>
      <w:r w:rsidRPr="00557EBE">
        <w:rPr>
          <w:rFonts w:ascii="Times New Roman" w:hAnsi="Times New Roman" w:cs="Times New Roman"/>
          <w:sz w:val="24"/>
          <w:szCs w:val="24"/>
        </w:rPr>
        <w:t xml:space="preserve">U poglavlju </w:t>
      </w:r>
      <w:r w:rsidRPr="00557EBE">
        <w:rPr>
          <w:rFonts w:ascii="Times New Roman" w:hAnsi="Times New Roman" w:cs="Times New Roman"/>
          <w:b/>
          <w:sz w:val="24"/>
          <w:szCs w:val="24"/>
        </w:rPr>
        <w:t>VIII NADZOR</w:t>
      </w:r>
      <w:r w:rsidR="00205895" w:rsidRPr="00557EBE">
        <w:rPr>
          <w:rFonts w:ascii="Times New Roman" w:hAnsi="Times New Roman" w:cs="Times New Roman"/>
          <w:sz w:val="24"/>
          <w:szCs w:val="24"/>
        </w:rPr>
        <w:t>,</w:t>
      </w:r>
      <w:r w:rsidR="00205895" w:rsidRPr="00557EBE">
        <w:rPr>
          <w:rFonts w:ascii="Times New Roman" w:hAnsi="Times New Roman" w:cs="Times New Roman"/>
          <w:b/>
          <w:sz w:val="24"/>
          <w:szCs w:val="24"/>
        </w:rPr>
        <w:t xml:space="preserve"> </w:t>
      </w:r>
      <w:r w:rsidR="00205895" w:rsidRPr="00557EBE">
        <w:rPr>
          <w:rFonts w:ascii="Times New Roman" w:hAnsi="Times New Roman" w:cs="Times New Roman"/>
          <w:sz w:val="24"/>
          <w:szCs w:val="24"/>
        </w:rPr>
        <w:t>u tački</w:t>
      </w:r>
      <w:r w:rsidR="00205895" w:rsidRPr="00557EBE">
        <w:rPr>
          <w:rFonts w:ascii="Times New Roman" w:hAnsi="Times New Roman" w:cs="Times New Roman"/>
          <w:b/>
          <w:sz w:val="24"/>
          <w:szCs w:val="24"/>
        </w:rPr>
        <w:t xml:space="preserve"> Nadležni organ</w:t>
      </w:r>
      <w:r w:rsidRPr="00557EBE">
        <w:rPr>
          <w:rFonts w:ascii="Times New Roman" w:hAnsi="Times New Roman" w:cs="Times New Roman"/>
          <w:b/>
          <w:sz w:val="24"/>
          <w:szCs w:val="24"/>
        </w:rPr>
        <w:t xml:space="preserve"> </w:t>
      </w:r>
      <w:r w:rsidR="00F32508" w:rsidRPr="00557EBE">
        <w:rPr>
          <w:rFonts w:ascii="Times New Roman" w:hAnsi="Times New Roman" w:cs="Times New Roman"/>
          <w:sz w:val="24"/>
          <w:szCs w:val="24"/>
        </w:rPr>
        <w:t xml:space="preserve">predviđeno je da </w:t>
      </w:r>
      <w:r w:rsidR="00F32508" w:rsidRPr="00557EBE">
        <w:rPr>
          <w:rFonts w:ascii="Times New Roman" w:hAnsi="Times New Roman" w:cs="Times New Roman"/>
          <w:sz w:val="24"/>
          <w:szCs w:val="24"/>
          <w:lang w:val="en-GB"/>
        </w:rPr>
        <w:t>nadzor nad sprovođenjem ovog zakona i propisa donešenih na osnovu ovog zakona vrši Ministarstvo finansija, dok poslove inspekcijskog nadzora vrši budžetski inspektor u skladu sa ovim zakonom i Zakonom o budžetu i fiskalnoj odgovornosti</w:t>
      </w:r>
      <w:r w:rsidR="00205895" w:rsidRPr="00557EBE">
        <w:rPr>
          <w:rFonts w:ascii="Times New Roman" w:hAnsi="Times New Roman" w:cs="Times New Roman"/>
          <w:sz w:val="24"/>
          <w:szCs w:val="24"/>
          <w:lang w:val="en-GB"/>
        </w:rPr>
        <w:t xml:space="preserve"> (član 45)</w:t>
      </w:r>
      <w:r w:rsidR="00F32508" w:rsidRPr="00557EBE">
        <w:rPr>
          <w:rFonts w:ascii="Times New Roman" w:hAnsi="Times New Roman" w:cs="Times New Roman"/>
          <w:sz w:val="24"/>
          <w:szCs w:val="24"/>
          <w:lang w:val="en-GB"/>
        </w:rPr>
        <w:t>.</w:t>
      </w:r>
    </w:p>
    <w:p w:rsidR="00205895" w:rsidRPr="00557EBE" w:rsidRDefault="00205895" w:rsidP="00557EBE">
      <w:pPr>
        <w:pStyle w:val="ListParagraph"/>
        <w:spacing w:after="0" w:line="240" w:lineRule="auto"/>
        <w:jc w:val="both"/>
        <w:rPr>
          <w:rFonts w:ascii="Times New Roman" w:hAnsi="Times New Roman" w:cs="Times New Roman"/>
          <w:b/>
          <w:bCs/>
          <w:sz w:val="24"/>
          <w:szCs w:val="24"/>
        </w:rPr>
      </w:pPr>
    </w:p>
    <w:p w:rsidR="00D8134E" w:rsidRPr="00557EBE" w:rsidRDefault="00205895" w:rsidP="00557EBE">
      <w:pPr>
        <w:pStyle w:val="ListParagraph"/>
        <w:spacing w:after="0" w:line="240" w:lineRule="auto"/>
        <w:ind w:left="0"/>
        <w:jc w:val="both"/>
        <w:rPr>
          <w:rFonts w:ascii="Times New Roman" w:hAnsi="Times New Roman" w:cs="Times New Roman"/>
          <w:b/>
          <w:sz w:val="24"/>
          <w:szCs w:val="24"/>
        </w:rPr>
      </w:pPr>
      <w:r w:rsidRPr="00557EBE">
        <w:rPr>
          <w:rFonts w:ascii="Times New Roman" w:hAnsi="Times New Roman" w:cs="Times New Roman"/>
          <w:bCs/>
          <w:sz w:val="24"/>
          <w:szCs w:val="24"/>
        </w:rPr>
        <w:t>U poglavlju</w:t>
      </w:r>
      <w:r w:rsidRPr="00557EBE">
        <w:rPr>
          <w:rFonts w:ascii="Times New Roman" w:hAnsi="Times New Roman" w:cs="Times New Roman"/>
          <w:b/>
          <w:bCs/>
          <w:sz w:val="24"/>
          <w:szCs w:val="24"/>
        </w:rPr>
        <w:t xml:space="preserve"> IX KAZNENE ODREDBE </w:t>
      </w:r>
      <w:r w:rsidRPr="00557EBE">
        <w:rPr>
          <w:rFonts w:ascii="Times New Roman" w:hAnsi="Times New Roman" w:cs="Times New Roman"/>
          <w:sz w:val="24"/>
          <w:szCs w:val="24"/>
        </w:rPr>
        <w:t>utvrđena je visina novčanih kazni za pojedine vrste prekršaja.</w:t>
      </w:r>
    </w:p>
    <w:p w:rsidR="00205895" w:rsidRPr="00557EBE" w:rsidRDefault="00205895" w:rsidP="00557EBE">
      <w:pPr>
        <w:pStyle w:val="ListParagraph"/>
        <w:spacing w:after="0" w:line="240" w:lineRule="auto"/>
        <w:jc w:val="both"/>
        <w:rPr>
          <w:rFonts w:ascii="Times New Roman" w:hAnsi="Times New Roman" w:cs="Times New Roman"/>
          <w:b/>
          <w:sz w:val="24"/>
          <w:szCs w:val="24"/>
        </w:rPr>
      </w:pPr>
    </w:p>
    <w:p w:rsidR="00205895" w:rsidRPr="00557EBE" w:rsidRDefault="00BD0434" w:rsidP="00557EBE">
      <w:pPr>
        <w:pStyle w:val="ListParagraph"/>
        <w:spacing w:after="0" w:line="240" w:lineRule="auto"/>
        <w:ind w:left="0"/>
        <w:jc w:val="both"/>
        <w:rPr>
          <w:rFonts w:ascii="Times New Roman" w:hAnsi="Times New Roman" w:cs="Times New Roman"/>
          <w:b/>
          <w:sz w:val="24"/>
          <w:szCs w:val="24"/>
        </w:rPr>
      </w:pPr>
      <w:r w:rsidRPr="00557EBE">
        <w:rPr>
          <w:rFonts w:ascii="Times New Roman" w:hAnsi="Times New Roman" w:cs="Times New Roman"/>
          <w:bCs/>
          <w:sz w:val="24"/>
          <w:szCs w:val="24"/>
        </w:rPr>
        <w:lastRenderedPageBreak/>
        <w:t>Odredbama poglavlja</w:t>
      </w:r>
      <w:r w:rsidRPr="00557EBE">
        <w:rPr>
          <w:rFonts w:ascii="Times New Roman" w:hAnsi="Times New Roman" w:cs="Times New Roman"/>
          <w:b/>
          <w:bCs/>
          <w:sz w:val="24"/>
          <w:szCs w:val="24"/>
        </w:rPr>
        <w:t xml:space="preserve"> X PRELAZNE I ZAVRŠNE ODREDBE </w:t>
      </w:r>
      <w:r w:rsidRPr="00557EBE">
        <w:rPr>
          <w:rFonts w:ascii="Times New Roman" w:hAnsi="Times New Roman" w:cs="Times New Roman"/>
          <w:sz w:val="24"/>
          <w:szCs w:val="24"/>
        </w:rPr>
        <w:t>predviđeno je da se podzakonska akta za sprovođenje ovog zakona donesu u roku od godinu dana od dana njegovog stupanja na snagu (član 47).</w:t>
      </w:r>
    </w:p>
    <w:p w:rsidR="00205895" w:rsidRPr="00557EBE" w:rsidRDefault="00205895" w:rsidP="00557EBE">
      <w:pPr>
        <w:pStyle w:val="ListParagraph"/>
        <w:spacing w:after="0" w:line="240" w:lineRule="auto"/>
        <w:ind w:left="0"/>
        <w:jc w:val="both"/>
        <w:rPr>
          <w:rFonts w:ascii="Times New Roman" w:hAnsi="Times New Roman" w:cs="Times New Roman"/>
          <w:b/>
          <w:sz w:val="24"/>
          <w:szCs w:val="24"/>
        </w:rPr>
      </w:pPr>
    </w:p>
    <w:p w:rsidR="00557EBE" w:rsidRPr="00557EBE" w:rsidRDefault="00557EBE" w:rsidP="00557EBE">
      <w:pPr>
        <w:autoSpaceDE w:val="0"/>
        <w:autoSpaceDN w:val="0"/>
        <w:adjustRightInd w:val="0"/>
        <w:spacing w:after="0" w:line="240" w:lineRule="auto"/>
        <w:jc w:val="both"/>
        <w:rPr>
          <w:rFonts w:ascii="Times New Roman" w:hAnsi="Times New Roman" w:cs="Times New Roman"/>
          <w:sz w:val="24"/>
          <w:szCs w:val="24"/>
          <w:lang w:val="en-GB"/>
        </w:rPr>
      </w:pPr>
      <w:r w:rsidRPr="00557EBE">
        <w:rPr>
          <w:rFonts w:ascii="Times New Roman" w:hAnsi="Times New Roman" w:cs="Times New Roman"/>
          <w:sz w:val="24"/>
          <w:szCs w:val="24"/>
        </w:rPr>
        <w:t xml:space="preserve">Članom 48 propisan je obaveza i način popisa imovine i obaveza subjekata javnog sektora na dan početka primjene ovog zakona i način iskazivanja u poslovnim knjigama. Odredbama ovog člana definisano je da se </w:t>
      </w:r>
      <w:r w:rsidRPr="00557EBE">
        <w:rPr>
          <w:rFonts w:ascii="Times New Roman" w:hAnsi="Times New Roman" w:cs="Times New Roman"/>
          <w:sz w:val="24"/>
          <w:szCs w:val="24"/>
          <w:lang w:val="en-GB"/>
        </w:rPr>
        <w:t xml:space="preserve">nepokretnost za koju nije moguće utvrditi nabavnu vrijednost, prilikom prvog popisa vrednosno iskazuje u visini pravične naknade, prema podacima organa uprave nadležnog za poslove eksproprijacije.  Visina pravične naknade odgovara visini tržišne cijene iste vrste nepokretnosti na istom ili sličnom području države, odnosno opštine. Ukoliko nije moguće dobiti podatke o pravičnoj naknadi, vrijednost nepokretnosti se utvrđuje u iznosu 1 euro. </w:t>
      </w:r>
    </w:p>
    <w:p w:rsidR="00557EBE" w:rsidRPr="00557EBE" w:rsidRDefault="00557EBE" w:rsidP="00557EBE">
      <w:pPr>
        <w:pStyle w:val="ListParagraph"/>
        <w:spacing w:after="0" w:line="240" w:lineRule="auto"/>
        <w:ind w:left="0"/>
        <w:jc w:val="both"/>
        <w:rPr>
          <w:rFonts w:ascii="Times New Roman" w:hAnsi="Times New Roman" w:cs="Times New Roman"/>
          <w:sz w:val="24"/>
          <w:szCs w:val="24"/>
        </w:rPr>
      </w:pPr>
    </w:p>
    <w:p w:rsidR="00205895" w:rsidRPr="00557EBE" w:rsidRDefault="00205895" w:rsidP="00557EBE">
      <w:pPr>
        <w:pStyle w:val="ListParagraph"/>
        <w:spacing w:after="0" w:line="240" w:lineRule="auto"/>
        <w:jc w:val="both"/>
        <w:rPr>
          <w:rFonts w:ascii="Times New Roman" w:hAnsi="Times New Roman" w:cs="Times New Roman"/>
          <w:b/>
          <w:sz w:val="24"/>
          <w:szCs w:val="24"/>
        </w:rPr>
      </w:pPr>
    </w:p>
    <w:p w:rsidR="003E36A3" w:rsidRPr="00557EBE" w:rsidRDefault="003E36A3" w:rsidP="00557EBE">
      <w:pPr>
        <w:pStyle w:val="ListParagraph"/>
        <w:numPr>
          <w:ilvl w:val="0"/>
          <w:numId w:val="14"/>
        </w:numPr>
        <w:spacing w:after="0" w:line="240" w:lineRule="auto"/>
        <w:jc w:val="both"/>
        <w:rPr>
          <w:rFonts w:ascii="Times New Roman" w:hAnsi="Times New Roman" w:cs="Times New Roman"/>
          <w:b/>
          <w:sz w:val="24"/>
          <w:szCs w:val="24"/>
        </w:rPr>
      </w:pPr>
      <w:r w:rsidRPr="00557EBE">
        <w:rPr>
          <w:rFonts w:ascii="Times New Roman" w:hAnsi="Times New Roman" w:cs="Times New Roman"/>
          <w:b/>
          <w:sz w:val="24"/>
          <w:szCs w:val="24"/>
        </w:rPr>
        <w:t>PROCJENA FINANSIJSKIH SREDSTAVA ZA SPROVOĐENJE ZAKONA</w:t>
      </w:r>
    </w:p>
    <w:p w:rsidR="003E36A3" w:rsidRPr="00557EBE" w:rsidRDefault="003E36A3" w:rsidP="00557EBE">
      <w:pPr>
        <w:pStyle w:val="ListParagraph"/>
        <w:spacing w:after="0" w:line="240" w:lineRule="auto"/>
        <w:jc w:val="both"/>
        <w:rPr>
          <w:rFonts w:ascii="Times New Roman" w:hAnsi="Times New Roman" w:cs="Times New Roman"/>
          <w:b/>
          <w:sz w:val="24"/>
          <w:szCs w:val="24"/>
        </w:rPr>
      </w:pPr>
    </w:p>
    <w:p w:rsidR="00D9787A" w:rsidRDefault="00D9787A" w:rsidP="008E7571">
      <w:pPr>
        <w:spacing w:after="0" w:line="240" w:lineRule="auto"/>
        <w:jc w:val="both"/>
        <w:rPr>
          <w:rFonts w:ascii="Times New Roman" w:hAnsi="Times New Roman" w:cs="Times New Roman"/>
          <w:sz w:val="24"/>
          <w:szCs w:val="24"/>
          <w:lang w:val="sr-Latn-CS"/>
        </w:rPr>
      </w:pPr>
      <w:r w:rsidRPr="00D9787A">
        <w:rPr>
          <w:rFonts w:ascii="Times New Roman" w:hAnsi="Times New Roman" w:cs="Times New Roman"/>
          <w:sz w:val="24"/>
          <w:szCs w:val="24"/>
          <w:lang w:val="sr-Latn-CS"/>
        </w:rPr>
        <w:t>Za sprovođenje ovog zakona potrebna su finansijska sredstva iz budžeta Crne Gore, koja se odnose na unaprijeđenje informacionog sistema i obuku računovođa, i procjenjuju se na cca. 1.200.000,00 €, od čega se za unaprijeđenje informa</w:t>
      </w:r>
      <w:r w:rsidR="008E7571">
        <w:rPr>
          <w:rFonts w:ascii="Times New Roman" w:hAnsi="Times New Roman" w:cs="Times New Roman"/>
          <w:sz w:val="24"/>
          <w:szCs w:val="24"/>
          <w:lang w:val="sr-Latn-CS"/>
        </w:rPr>
        <w:t xml:space="preserve">cionog sistema procjenjuje cca. </w:t>
      </w:r>
      <w:r w:rsidRPr="00D9787A">
        <w:rPr>
          <w:rFonts w:ascii="Times New Roman" w:hAnsi="Times New Roman" w:cs="Times New Roman"/>
          <w:sz w:val="24"/>
          <w:szCs w:val="24"/>
          <w:lang w:val="sr-Latn-CS"/>
        </w:rPr>
        <w:t xml:space="preserve">1.000.000,00 €, a za obuku kadrova cca. 200.000,00 € na godišnjem nivou. Obuka računovođa će biti kontinuirana i neophodno ja da svi subjekti javnog sektora, koji budu imali potrebu za obukom kadrova, planiraju sredstva za naknadu troškova obuke, koja će biti prihod budžeta Crne Gore, a istovremeno je neophodno da organ uprave, nadležan za poslove obuke planira sredstva u godišnjem Zakonu o budžetu Crne Gore. </w:t>
      </w:r>
    </w:p>
    <w:p w:rsidR="008E7571" w:rsidRPr="00D9787A" w:rsidRDefault="008E7571" w:rsidP="008E7571">
      <w:pPr>
        <w:spacing w:after="0" w:line="240" w:lineRule="auto"/>
        <w:jc w:val="both"/>
        <w:rPr>
          <w:rFonts w:ascii="Times New Roman" w:hAnsi="Times New Roman" w:cs="Times New Roman"/>
          <w:sz w:val="24"/>
          <w:szCs w:val="24"/>
          <w:lang w:val="sr-Latn-CS"/>
        </w:rPr>
      </w:pPr>
    </w:p>
    <w:p w:rsidR="00D9787A" w:rsidRPr="008E7571" w:rsidRDefault="00D9787A" w:rsidP="008E7571">
      <w:pPr>
        <w:spacing w:after="0" w:line="240" w:lineRule="auto"/>
        <w:jc w:val="both"/>
        <w:rPr>
          <w:rFonts w:ascii="Times New Roman" w:hAnsi="Times New Roman" w:cs="Times New Roman"/>
          <w:sz w:val="24"/>
          <w:szCs w:val="24"/>
          <w:lang w:val="sr-Latn-CS"/>
        </w:rPr>
      </w:pPr>
      <w:r w:rsidRPr="00D9787A">
        <w:rPr>
          <w:rFonts w:ascii="Times New Roman" w:hAnsi="Times New Roman" w:cs="Times New Roman"/>
          <w:sz w:val="24"/>
          <w:szCs w:val="24"/>
          <w:lang w:val="sr-Latn-CS"/>
        </w:rPr>
        <w:t>Finansijska sredstva nisu obezbjeđena u budžetu za tekuću fiskalnu godinu, ali je neophodno da sredstva budu obezbjeđena u budžetu za 2020. godinu.</w:t>
      </w:r>
      <w:r w:rsidR="008E7571">
        <w:rPr>
          <w:rFonts w:ascii="Times New Roman" w:hAnsi="Times New Roman" w:cs="Times New Roman"/>
          <w:sz w:val="24"/>
          <w:szCs w:val="24"/>
          <w:lang w:val="sr-Latn-CS"/>
        </w:rPr>
        <w:t xml:space="preserve"> Obračun finansijskih</w:t>
      </w:r>
      <w:r w:rsidRPr="00D9787A">
        <w:rPr>
          <w:rFonts w:ascii="Times New Roman" w:hAnsi="Times New Roman" w:cs="Times New Roman"/>
          <w:sz w:val="24"/>
          <w:szCs w:val="24"/>
          <w:lang w:val="sr-Latn-CS"/>
        </w:rPr>
        <w:t xml:space="preserve"> izdat</w:t>
      </w:r>
      <w:r w:rsidR="008E7571">
        <w:rPr>
          <w:rFonts w:ascii="Times New Roman" w:hAnsi="Times New Roman" w:cs="Times New Roman"/>
          <w:sz w:val="24"/>
          <w:szCs w:val="24"/>
          <w:lang w:val="sr-Latn-CS"/>
        </w:rPr>
        <w:t>aka</w:t>
      </w:r>
      <w:r w:rsidRPr="00D9787A">
        <w:rPr>
          <w:rFonts w:ascii="Times New Roman" w:hAnsi="Times New Roman" w:cs="Times New Roman"/>
          <w:sz w:val="24"/>
          <w:szCs w:val="24"/>
          <w:lang w:val="sr-Latn-CS"/>
        </w:rPr>
        <w:t xml:space="preserve"> za implementaciju predloženog Zakona,</w:t>
      </w:r>
      <w:r w:rsidR="008E7571">
        <w:rPr>
          <w:rFonts w:ascii="Times New Roman" w:hAnsi="Times New Roman" w:cs="Times New Roman"/>
          <w:sz w:val="24"/>
          <w:szCs w:val="24"/>
          <w:lang w:val="sr-Latn-CS"/>
        </w:rPr>
        <w:t xml:space="preserve"> nije bilo moguće precizno utvrditi,</w:t>
      </w:r>
      <w:r w:rsidRPr="00D9787A">
        <w:rPr>
          <w:rFonts w:ascii="Times New Roman" w:hAnsi="Times New Roman" w:cs="Times New Roman"/>
          <w:sz w:val="24"/>
          <w:szCs w:val="24"/>
          <w:lang w:val="sr-Latn-CS"/>
        </w:rPr>
        <w:t xml:space="preserve"> već je procjena da će se za nadogradnju informacionog sistema utrošiti od 800.000,00 € - 1.000.000,00 €, a na osnovu postojećih troškova obuke računovođa procjenjeno je da svaki dan obuke po kandidatu iznosi 2.500,00 €, te bi za obuku 80 računovođa bilo neophodno 200.000,00 €. Procjena je da se za jednu fiskalnu godinu može obučiti najviše 80 računovođa. </w:t>
      </w:r>
    </w:p>
    <w:p w:rsidR="00251F98" w:rsidRPr="00557EBE" w:rsidRDefault="00251F98" w:rsidP="00557EBE">
      <w:pPr>
        <w:spacing w:after="0" w:line="240" w:lineRule="auto"/>
        <w:jc w:val="both"/>
        <w:rPr>
          <w:rFonts w:ascii="Times New Roman" w:hAnsi="Times New Roman" w:cs="Times New Roman"/>
          <w:color w:val="FF0000"/>
          <w:sz w:val="24"/>
          <w:szCs w:val="24"/>
        </w:rPr>
      </w:pPr>
    </w:p>
    <w:p w:rsidR="007237E7" w:rsidRPr="00557EBE" w:rsidRDefault="007237E7" w:rsidP="00557EBE">
      <w:pPr>
        <w:spacing w:after="0" w:line="240" w:lineRule="auto"/>
        <w:jc w:val="both"/>
        <w:rPr>
          <w:rFonts w:ascii="Times New Roman" w:hAnsi="Times New Roman" w:cs="Times New Roman"/>
          <w:color w:val="FF0000"/>
          <w:sz w:val="24"/>
          <w:szCs w:val="24"/>
        </w:rPr>
      </w:pPr>
    </w:p>
    <w:p w:rsidR="007237E7" w:rsidRPr="00557EBE" w:rsidRDefault="007237E7" w:rsidP="00557EBE">
      <w:pPr>
        <w:spacing w:after="0" w:line="240" w:lineRule="auto"/>
        <w:rPr>
          <w:rFonts w:ascii="Times New Roman" w:hAnsi="Times New Roman" w:cs="Times New Roman"/>
          <w:color w:val="FF0000"/>
          <w:sz w:val="24"/>
          <w:szCs w:val="24"/>
        </w:rPr>
      </w:pPr>
    </w:p>
    <w:p w:rsidR="007237E7" w:rsidRPr="00557EBE" w:rsidRDefault="007237E7" w:rsidP="00557EBE">
      <w:pPr>
        <w:spacing w:after="0" w:line="240" w:lineRule="auto"/>
        <w:rPr>
          <w:rFonts w:ascii="Times New Roman" w:hAnsi="Times New Roman" w:cs="Times New Roman"/>
          <w:color w:val="FF0000"/>
          <w:sz w:val="24"/>
          <w:szCs w:val="24"/>
        </w:rPr>
      </w:pPr>
    </w:p>
    <w:p w:rsidR="007237E7" w:rsidRPr="00557EBE" w:rsidRDefault="007237E7" w:rsidP="00557EBE">
      <w:pPr>
        <w:spacing w:after="0" w:line="240" w:lineRule="auto"/>
        <w:rPr>
          <w:rFonts w:ascii="Times New Roman" w:hAnsi="Times New Roman" w:cs="Times New Roman"/>
          <w:color w:val="FF0000"/>
          <w:sz w:val="24"/>
          <w:szCs w:val="24"/>
        </w:rPr>
      </w:pPr>
    </w:p>
    <w:p w:rsidR="007237E7" w:rsidRPr="00557EBE" w:rsidRDefault="007237E7" w:rsidP="00557EBE">
      <w:pPr>
        <w:spacing w:after="0" w:line="240" w:lineRule="auto"/>
        <w:rPr>
          <w:rFonts w:ascii="Times New Roman" w:hAnsi="Times New Roman" w:cs="Times New Roman"/>
          <w:color w:val="FF0000"/>
          <w:sz w:val="24"/>
          <w:szCs w:val="24"/>
        </w:rPr>
      </w:pPr>
    </w:p>
    <w:p w:rsidR="007237E7" w:rsidRPr="00557EBE" w:rsidRDefault="007237E7" w:rsidP="00557EBE">
      <w:pPr>
        <w:spacing w:after="0" w:line="240" w:lineRule="auto"/>
        <w:rPr>
          <w:rFonts w:ascii="Times New Roman" w:hAnsi="Times New Roman" w:cs="Times New Roman"/>
          <w:color w:val="FF0000"/>
          <w:sz w:val="24"/>
          <w:szCs w:val="24"/>
        </w:rPr>
      </w:pPr>
    </w:p>
    <w:p w:rsidR="007237E7" w:rsidRPr="00557EBE" w:rsidRDefault="007237E7" w:rsidP="00557EBE">
      <w:pPr>
        <w:spacing w:after="0" w:line="240" w:lineRule="auto"/>
        <w:rPr>
          <w:rFonts w:ascii="Times New Roman" w:hAnsi="Times New Roman" w:cs="Times New Roman"/>
          <w:color w:val="FF0000"/>
          <w:sz w:val="24"/>
          <w:szCs w:val="24"/>
        </w:rPr>
      </w:pPr>
    </w:p>
    <w:p w:rsidR="007237E7" w:rsidRPr="00557EBE" w:rsidRDefault="007237E7" w:rsidP="00557EBE">
      <w:pPr>
        <w:spacing w:after="0" w:line="240" w:lineRule="auto"/>
        <w:rPr>
          <w:rFonts w:ascii="Times New Roman" w:hAnsi="Times New Roman" w:cs="Times New Roman"/>
          <w:color w:val="FF0000"/>
          <w:sz w:val="24"/>
          <w:szCs w:val="24"/>
        </w:rPr>
      </w:pPr>
    </w:p>
    <w:p w:rsidR="00740262" w:rsidRPr="00557EBE" w:rsidRDefault="00740262" w:rsidP="00557EBE">
      <w:pPr>
        <w:pStyle w:val="ListParagraph"/>
        <w:spacing w:after="0" w:line="240" w:lineRule="auto"/>
        <w:rPr>
          <w:rFonts w:ascii="Times New Roman" w:hAnsi="Times New Roman" w:cs="Times New Roman"/>
          <w:sz w:val="24"/>
          <w:szCs w:val="24"/>
        </w:rPr>
      </w:pPr>
    </w:p>
    <w:sectPr w:rsidR="00740262" w:rsidRPr="00557EBE" w:rsidSect="00111CC2">
      <w:headerReference w:type="default" r:id="rId8"/>
      <w:footerReference w:type="default" r:id="rId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23E7AC" w16cid:durableId="20164AC2"/>
  <w16cid:commentId w16cid:paraId="537B91D7" w16cid:durableId="20164AC3"/>
  <w16cid:commentId w16cid:paraId="4696D593" w16cid:durableId="20164AC4"/>
  <w16cid:commentId w16cid:paraId="238C3488" w16cid:durableId="20164AC5"/>
  <w16cid:commentId w16cid:paraId="54C80DDC" w16cid:durableId="20164AC6"/>
  <w16cid:commentId w16cid:paraId="19C8A391" w16cid:durableId="20164AC7"/>
  <w16cid:commentId w16cid:paraId="49E4FC86" w16cid:durableId="20164AC8"/>
  <w16cid:commentId w16cid:paraId="70B88408" w16cid:durableId="20164AC9"/>
  <w16cid:commentId w16cid:paraId="404A787D" w16cid:durableId="20164ACA"/>
  <w16cid:commentId w16cid:paraId="03FD31E6" w16cid:durableId="20164ACB"/>
  <w16cid:commentId w16cid:paraId="236FF9E8" w16cid:durableId="20164ACC"/>
  <w16cid:commentId w16cid:paraId="19D2F959" w16cid:durableId="20164ACD"/>
  <w16cid:commentId w16cid:paraId="4DB48A6C" w16cid:durableId="20164ACE"/>
  <w16cid:commentId w16cid:paraId="063E0D75" w16cid:durableId="20164ACF"/>
  <w16cid:commentId w16cid:paraId="1596FD13" w16cid:durableId="20164AD0"/>
  <w16cid:commentId w16cid:paraId="5C7784E3" w16cid:durableId="20164AD1"/>
  <w16cid:commentId w16cid:paraId="7031E123" w16cid:durableId="20164AD2"/>
  <w16cid:commentId w16cid:paraId="4496F267" w16cid:durableId="20164AD3"/>
  <w16cid:commentId w16cid:paraId="6DDE2877" w16cid:durableId="20164AD4"/>
  <w16cid:commentId w16cid:paraId="25C4F597" w16cid:durableId="20164AD5"/>
  <w16cid:commentId w16cid:paraId="100E6E83" w16cid:durableId="20164AD6"/>
  <w16cid:commentId w16cid:paraId="14B2441A" w16cid:durableId="20164AD7"/>
  <w16cid:commentId w16cid:paraId="15EB48E1" w16cid:durableId="20164AD8"/>
  <w16cid:commentId w16cid:paraId="7E579263" w16cid:durableId="20164AD9"/>
  <w16cid:commentId w16cid:paraId="0097D814" w16cid:durableId="20164ADA"/>
  <w16cid:commentId w16cid:paraId="5C493155" w16cid:durableId="20164ADB"/>
  <w16cid:commentId w16cid:paraId="51CBD3E5" w16cid:durableId="20164ADC"/>
  <w16cid:commentId w16cid:paraId="138CDF85" w16cid:durableId="20164ADD"/>
  <w16cid:commentId w16cid:paraId="1E67B74D" w16cid:durableId="20164ADE"/>
  <w16cid:commentId w16cid:paraId="0BEFD17A" w16cid:durableId="20164ADF"/>
  <w16cid:commentId w16cid:paraId="0A43FA42" w16cid:durableId="20164AE0"/>
  <w16cid:commentId w16cid:paraId="6CE46DA5" w16cid:durableId="20164AE1"/>
  <w16cid:commentId w16cid:paraId="07F926FC" w16cid:durableId="20164AE2"/>
  <w16cid:commentId w16cid:paraId="7C5935F5" w16cid:durableId="20164AE3"/>
  <w16cid:commentId w16cid:paraId="057802DA" w16cid:durableId="20164AE4"/>
  <w16cid:commentId w16cid:paraId="681208A2" w16cid:durableId="20164AE5"/>
  <w16cid:commentId w16cid:paraId="16E22BD6" w16cid:durableId="20164AE6"/>
  <w16cid:commentId w16cid:paraId="7DB86351" w16cid:durableId="20164AE7"/>
  <w16cid:commentId w16cid:paraId="6D25D788" w16cid:durableId="20166EE4"/>
  <w16cid:commentId w16cid:paraId="25C70B92" w16cid:durableId="20164AE8"/>
  <w16cid:commentId w16cid:paraId="60139E4E" w16cid:durableId="20164AE9"/>
  <w16cid:commentId w16cid:paraId="6BACEE00" w16cid:durableId="20164AEA"/>
  <w16cid:commentId w16cid:paraId="643363C5" w16cid:durableId="20164AEB"/>
  <w16cid:commentId w16cid:paraId="08241696" w16cid:durableId="20164AEF"/>
  <w16cid:commentId w16cid:paraId="6B831F87" w16cid:durableId="20164AF0"/>
  <w16cid:commentId w16cid:paraId="205D703C" w16cid:durableId="20164AF1"/>
  <w16cid:commentId w16cid:paraId="22566722" w16cid:durableId="20164AF4"/>
  <w16cid:commentId w16cid:paraId="50C97222" w16cid:durableId="20190961"/>
  <w16cid:commentId w16cid:paraId="67BF39D3" w16cid:durableId="20164AF5"/>
  <w16cid:commentId w16cid:paraId="2E1A2F84" w16cid:durableId="20164AF6"/>
  <w16cid:commentId w16cid:paraId="646775D9" w16cid:durableId="20164AF8"/>
  <w16cid:commentId w16cid:paraId="70210488" w16cid:durableId="20164AF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F55" w:rsidRDefault="003B3F55" w:rsidP="007237E7">
      <w:pPr>
        <w:spacing w:after="0" w:line="240" w:lineRule="auto"/>
      </w:pPr>
      <w:r>
        <w:separator/>
      </w:r>
    </w:p>
  </w:endnote>
  <w:endnote w:type="continuationSeparator" w:id="0">
    <w:p w:rsidR="003B3F55" w:rsidRDefault="003B3F55" w:rsidP="00723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87A" w:rsidRDefault="00D9787A">
    <w:pPr>
      <w:pStyle w:val="Footer"/>
    </w:pPr>
  </w:p>
  <w:p w:rsidR="00D9787A" w:rsidRDefault="00D9787A">
    <w:pPr>
      <w:pStyle w:val="Footer"/>
    </w:pPr>
  </w:p>
  <w:p w:rsidR="00D9787A" w:rsidRDefault="00D978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F55" w:rsidRDefault="003B3F55" w:rsidP="007237E7">
      <w:pPr>
        <w:spacing w:after="0" w:line="240" w:lineRule="auto"/>
      </w:pPr>
      <w:r>
        <w:separator/>
      </w:r>
    </w:p>
  </w:footnote>
  <w:footnote w:type="continuationSeparator" w:id="0">
    <w:p w:rsidR="003B3F55" w:rsidRDefault="003B3F55" w:rsidP="007237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87A" w:rsidRPr="006D3835" w:rsidRDefault="006D3835" w:rsidP="009D3E09">
    <w:pPr>
      <w:pStyle w:val="Header"/>
      <w:jc w:val="right"/>
      <w:rPr>
        <w:b/>
      </w:rPr>
    </w:pPr>
    <w:r>
      <w:rPr>
        <w:b/>
      </w:rPr>
      <w:t>NACRT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021DA"/>
    <w:multiLevelType w:val="hybridMultilevel"/>
    <w:tmpl w:val="C6542D28"/>
    <w:lvl w:ilvl="0" w:tplc="990870A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D4D25BA"/>
    <w:multiLevelType w:val="hybridMultilevel"/>
    <w:tmpl w:val="DE863EDA"/>
    <w:lvl w:ilvl="0" w:tplc="041A0013">
      <w:start w:val="1"/>
      <w:numFmt w:val="upperRoman"/>
      <w:lvlText w:val="%1."/>
      <w:lvlJc w:val="right"/>
      <w:pPr>
        <w:ind w:left="720" w:hanging="360"/>
      </w:pPr>
    </w:lvl>
    <w:lvl w:ilvl="1" w:tplc="0809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48C28B8"/>
    <w:multiLevelType w:val="hybridMultilevel"/>
    <w:tmpl w:val="9EDE4A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BC7C7E"/>
    <w:multiLevelType w:val="hybridMultilevel"/>
    <w:tmpl w:val="BD587D70"/>
    <w:lvl w:ilvl="0" w:tplc="C43A699E">
      <w:start w:val="1"/>
      <w:numFmt w:val="decimal"/>
      <w:lvlText w:val="%1."/>
      <w:lvlJc w:val="left"/>
      <w:pPr>
        <w:tabs>
          <w:tab w:val="num" w:pos="360"/>
        </w:tabs>
        <w:ind w:left="360" w:hanging="360"/>
      </w:pPr>
      <w:rPr>
        <w:rFonts w:cs="Times New Roman"/>
        <w:b w:val="0"/>
        <w:color w:val="auto"/>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4">
    <w:nsid w:val="37B3038F"/>
    <w:multiLevelType w:val="hybridMultilevel"/>
    <w:tmpl w:val="6AD629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7C96760"/>
    <w:multiLevelType w:val="hybridMultilevel"/>
    <w:tmpl w:val="3D0A31E2"/>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6">
    <w:nsid w:val="40460D9F"/>
    <w:multiLevelType w:val="hybridMultilevel"/>
    <w:tmpl w:val="989871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2EF0A6B"/>
    <w:multiLevelType w:val="hybridMultilevel"/>
    <w:tmpl w:val="9F668418"/>
    <w:lvl w:ilvl="0" w:tplc="EC6C7E68">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
    <w:nsid w:val="454A67D4"/>
    <w:multiLevelType w:val="hybridMultilevel"/>
    <w:tmpl w:val="E12E564C"/>
    <w:lvl w:ilvl="0" w:tplc="990870A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47E56758"/>
    <w:multiLevelType w:val="multilevel"/>
    <w:tmpl w:val="E78A280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BC03A31"/>
    <w:multiLevelType w:val="hybridMultilevel"/>
    <w:tmpl w:val="50ECFC26"/>
    <w:lvl w:ilvl="0" w:tplc="051C46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EBC568C"/>
    <w:multiLevelType w:val="hybridMultilevel"/>
    <w:tmpl w:val="BFB2C7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8AE1998"/>
    <w:multiLevelType w:val="hybridMultilevel"/>
    <w:tmpl w:val="39BC2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A0813DD"/>
    <w:multiLevelType w:val="hybridMultilevel"/>
    <w:tmpl w:val="DE863EDA"/>
    <w:lvl w:ilvl="0" w:tplc="041A0013">
      <w:start w:val="1"/>
      <w:numFmt w:val="upperRoman"/>
      <w:lvlText w:val="%1."/>
      <w:lvlJc w:val="right"/>
      <w:pPr>
        <w:ind w:left="720" w:hanging="360"/>
      </w:pPr>
    </w:lvl>
    <w:lvl w:ilvl="1" w:tplc="0809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6C68132A"/>
    <w:multiLevelType w:val="hybridMultilevel"/>
    <w:tmpl w:val="5FE43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0874A82"/>
    <w:multiLevelType w:val="hybridMultilevel"/>
    <w:tmpl w:val="50728B62"/>
    <w:lvl w:ilvl="0" w:tplc="FEB4D870">
      <w:start w:val="1"/>
      <w:numFmt w:val="bullet"/>
      <w:lvlText w:val=""/>
      <w:lvlJc w:val="left"/>
      <w:pPr>
        <w:tabs>
          <w:tab w:val="num" w:pos="720"/>
        </w:tabs>
        <w:ind w:left="720" w:hanging="360"/>
      </w:pPr>
      <w:rPr>
        <w:rFonts w:ascii="Symbol" w:hAnsi="Symbol" w:hint="default"/>
      </w:rPr>
    </w:lvl>
    <w:lvl w:ilvl="1" w:tplc="3F2E54DA">
      <w:start w:val="1"/>
      <w:numFmt w:val="decimal"/>
      <w:lvlText w:val="(%2)"/>
      <w:lvlJc w:val="left"/>
      <w:pPr>
        <w:tabs>
          <w:tab w:val="num" w:pos="1440"/>
        </w:tabs>
        <w:ind w:left="1440" w:hanging="360"/>
      </w:pPr>
      <w:rPr>
        <w:rFonts w:cs="Times New Roman" w:hint="default"/>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6">
    <w:nsid w:val="74E37400"/>
    <w:multiLevelType w:val="hybridMultilevel"/>
    <w:tmpl w:val="C9DE04C0"/>
    <w:lvl w:ilvl="0" w:tplc="051C46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619723B"/>
    <w:multiLevelType w:val="hybridMultilevel"/>
    <w:tmpl w:val="3D0A31E2"/>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abstractNumId w:val="15"/>
  </w:num>
  <w:num w:numId="2">
    <w:abstractNumId w:val="0"/>
  </w:num>
  <w:num w:numId="3">
    <w:abstractNumId w:val="5"/>
  </w:num>
  <w:num w:numId="4">
    <w:abstractNumId w:val="1"/>
  </w:num>
  <w:num w:numId="5">
    <w:abstractNumId w:val="6"/>
  </w:num>
  <w:num w:numId="6">
    <w:abstractNumId w:val="8"/>
  </w:num>
  <w:num w:numId="7">
    <w:abstractNumId w:val="16"/>
  </w:num>
  <w:num w:numId="8">
    <w:abstractNumId w:val="11"/>
  </w:num>
  <w:num w:numId="9">
    <w:abstractNumId w:val="4"/>
  </w:num>
  <w:num w:numId="10">
    <w:abstractNumId w:val="9"/>
  </w:num>
  <w:num w:numId="11">
    <w:abstractNumId w:val="3"/>
  </w:num>
  <w:num w:numId="12">
    <w:abstractNumId w:val="12"/>
  </w:num>
  <w:num w:numId="13">
    <w:abstractNumId w:val="2"/>
  </w:num>
  <w:num w:numId="14">
    <w:abstractNumId w:val="14"/>
  </w:num>
  <w:num w:numId="15">
    <w:abstractNumId w:val="7"/>
  </w:num>
  <w:num w:numId="16">
    <w:abstractNumId w:val="10"/>
  </w:num>
  <w:num w:numId="17">
    <w:abstractNumId w:val="13"/>
  </w:num>
  <w:num w:numId="18">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E44"/>
    <w:rsid w:val="0000246F"/>
    <w:rsid w:val="00002996"/>
    <w:rsid w:val="000029DC"/>
    <w:rsid w:val="00003C51"/>
    <w:rsid w:val="000060AA"/>
    <w:rsid w:val="00011940"/>
    <w:rsid w:val="0001363D"/>
    <w:rsid w:val="000156D1"/>
    <w:rsid w:val="00022358"/>
    <w:rsid w:val="0002335A"/>
    <w:rsid w:val="00023F81"/>
    <w:rsid w:val="000252A7"/>
    <w:rsid w:val="000269E6"/>
    <w:rsid w:val="00026F9A"/>
    <w:rsid w:val="00037280"/>
    <w:rsid w:val="000378B3"/>
    <w:rsid w:val="00040E4B"/>
    <w:rsid w:val="00041BE7"/>
    <w:rsid w:val="0004272B"/>
    <w:rsid w:val="000430BF"/>
    <w:rsid w:val="0004386D"/>
    <w:rsid w:val="0004573F"/>
    <w:rsid w:val="000459C8"/>
    <w:rsid w:val="00050C92"/>
    <w:rsid w:val="000512C5"/>
    <w:rsid w:val="00051A7F"/>
    <w:rsid w:val="00052B29"/>
    <w:rsid w:val="00054784"/>
    <w:rsid w:val="00054B0C"/>
    <w:rsid w:val="00057AA3"/>
    <w:rsid w:val="00061425"/>
    <w:rsid w:val="00063126"/>
    <w:rsid w:val="000634DE"/>
    <w:rsid w:val="00064021"/>
    <w:rsid w:val="00071141"/>
    <w:rsid w:val="00072B48"/>
    <w:rsid w:val="0007696F"/>
    <w:rsid w:val="00080038"/>
    <w:rsid w:val="00082464"/>
    <w:rsid w:val="00092222"/>
    <w:rsid w:val="00093514"/>
    <w:rsid w:val="00094F85"/>
    <w:rsid w:val="0009501E"/>
    <w:rsid w:val="0009633A"/>
    <w:rsid w:val="00097098"/>
    <w:rsid w:val="00097BE5"/>
    <w:rsid w:val="000A0FC3"/>
    <w:rsid w:val="000A1CF6"/>
    <w:rsid w:val="000A29BA"/>
    <w:rsid w:val="000A36C1"/>
    <w:rsid w:val="000A5E10"/>
    <w:rsid w:val="000A633A"/>
    <w:rsid w:val="000A7AB3"/>
    <w:rsid w:val="000B0D99"/>
    <w:rsid w:val="000B5CC1"/>
    <w:rsid w:val="000B7F70"/>
    <w:rsid w:val="000C055E"/>
    <w:rsid w:val="000C0E43"/>
    <w:rsid w:val="000C4674"/>
    <w:rsid w:val="000C5791"/>
    <w:rsid w:val="000C6032"/>
    <w:rsid w:val="000C6CCB"/>
    <w:rsid w:val="000D16DA"/>
    <w:rsid w:val="000E0886"/>
    <w:rsid w:val="000E2E8B"/>
    <w:rsid w:val="000F56DD"/>
    <w:rsid w:val="000F5A5A"/>
    <w:rsid w:val="000F6B00"/>
    <w:rsid w:val="00100133"/>
    <w:rsid w:val="00111CC2"/>
    <w:rsid w:val="00113FCE"/>
    <w:rsid w:val="00115918"/>
    <w:rsid w:val="0011693B"/>
    <w:rsid w:val="001209C1"/>
    <w:rsid w:val="00121962"/>
    <w:rsid w:val="00124B02"/>
    <w:rsid w:val="001250AD"/>
    <w:rsid w:val="001252C9"/>
    <w:rsid w:val="00133161"/>
    <w:rsid w:val="0013400E"/>
    <w:rsid w:val="00134A18"/>
    <w:rsid w:val="0013674C"/>
    <w:rsid w:val="00137F5A"/>
    <w:rsid w:val="0014191B"/>
    <w:rsid w:val="00147146"/>
    <w:rsid w:val="001521BB"/>
    <w:rsid w:val="001529CF"/>
    <w:rsid w:val="001530F6"/>
    <w:rsid w:val="00154CDF"/>
    <w:rsid w:val="0016076A"/>
    <w:rsid w:val="00161B31"/>
    <w:rsid w:val="00163242"/>
    <w:rsid w:val="00164764"/>
    <w:rsid w:val="00164E50"/>
    <w:rsid w:val="00165A03"/>
    <w:rsid w:val="00167818"/>
    <w:rsid w:val="0017154C"/>
    <w:rsid w:val="00171632"/>
    <w:rsid w:val="00173BC0"/>
    <w:rsid w:val="00173ED1"/>
    <w:rsid w:val="00181ED0"/>
    <w:rsid w:val="00181FEB"/>
    <w:rsid w:val="00182725"/>
    <w:rsid w:val="00184533"/>
    <w:rsid w:val="001941E3"/>
    <w:rsid w:val="00197B5F"/>
    <w:rsid w:val="001A54F0"/>
    <w:rsid w:val="001A5671"/>
    <w:rsid w:val="001A6120"/>
    <w:rsid w:val="001B067F"/>
    <w:rsid w:val="001B2943"/>
    <w:rsid w:val="001B2E57"/>
    <w:rsid w:val="001B3183"/>
    <w:rsid w:val="001B62C7"/>
    <w:rsid w:val="001C002A"/>
    <w:rsid w:val="001C129A"/>
    <w:rsid w:val="001D055B"/>
    <w:rsid w:val="001D2119"/>
    <w:rsid w:val="001D43BE"/>
    <w:rsid w:val="001D4509"/>
    <w:rsid w:val="001D4542"/>
    <w:rsid w:val="001D5AB1"/>
    <w:rsid w:val="001D7F2C"/>
    <w:rsid w:val="001E042B"/>
    <w:rsid w:val="001E1E3B"/>
    <w:rsid w:val="001E2CFB"/>
    <w:rsid w:val="001E5B89"/>
    <w:rsid w:val="001E78B1"/>
    <w:rsid w:val="001E79CB"/>
    <w:rsid w:val="001F0BBD"/>
    <w:rsid w:val="001F0C2E"/>
    <w:rsid w:val="001F7DD6"/>
    <w:rsid w:val="00201D38"/>
    <w:rsid w:val="0020508C"/>
    <w:rsid w:val="00205895"/>
    <w:rsid w:val="0021002A"/>
    <w:rsid w:val="002138EE"/>
    <w:rsid w:val="00226E53"/>
    <w:rsid w:val="00226E93"/>
    <w:rsid w:val="002363FD"/>
    <w:rsid w:val="0025081D"/>
    <w:rsid w:val="00251F98"/>
    <w:rsid w:val="002527A4"/>
    <w:rsid w:val="00257712"/>
    <w:rsid w:val="00257D98"/>
    <w:rsid w:val="00260539"/>
    <w:rsid w:val="00261789"/>
    <w:rsid w:val="002628CF"/>
    <w:rsid w:val="0026703E"/>
    <w:rsid w:val="00267693"/>
    <w:rsid w:val="00274EB5"/>
    <w:rsid w:val="00276274"/>
    <w:rsid w:val="0028448C"/>
    <w:rsid w:val="00286B4A"/>
    <w:rsid w:val="00294E7C"/>
    <w:rsid w:val="00294EA9"/>
    <w:rsid w:val="00295607"/>
    <w:rsid w:val="0029572A"/>
    <w:rsid w:val="00295A35"/>
    <w:rsid w:val="00296C60"/>
    <w:rsid w:val="0029750F"/>
    <w:rsid w:val="00297E9D"/>
    <w:rsid w:val="002A02DA"/>
    <w:rsid w:val="002A2237"/>
    <w:rsid w:val="002A275F"/>
    <w:rsid w:val="002A3A73"/>
    <w:rsid w:val="002A730B"/>
    <w:rsid w:val="002B28E6"/>
    <w:rsid w:val="002B33CF"/>
    <w:rsid w:val="002B4255"/>
    <w:rsid w:val="002B7269"/>
    <w:rsid w:val="002B7631"/>
    <w:rsid w:val="002C18AE"/>
    <w:rsid w:val="002C340B"/>
    <w:rsid w:val="002C66A9"/>
    <w:rsid w:val="002C734C"/>
    <w:rsid w:val="002D3C3E"/>
    <w:rsid w:val="002D3C87"/>
    <w:rsid w:val="002D47E1"/>
    <w:rsid w:val="002D4AD5"/>
    <w:rsid w:val="002D50A4"/>
    <w:rsid w:val="002D5D18"/>
    <w:rsid w:val="002E0698"/>
    <w:rsid w:val="002E398D"/>
    <w:rsid w:val="002E4113"/>
    <w:rsid w:val="002E41E4"/>
    <w:rsid w:val="002E469C"/>
    <w:rsid w:val="002E4ED7"/>
    <w:rsid w:val="002F4DD3"/>
    <w:rsid w:val="00300273"/>
    <w:rsid w:val="003050B0"/>
    <w:rsid w:val="0030554D"/>
    <w:rsid w:val="003102ED"/>
    <w:rsid w:val="00311D26"/>
    <w:rsid w:val="00312251"/>
    <w:rsid w:val="0031243B"/>
    <w:rsid w:val="00313631"/>
    <w:rsid w:val="00326B80"/>
    <w:rsid w:val="00332EF0"/>
    <w:rsid w:val="00333C1E"/>
    <w:rsid w:val="00335518"/>
    <w:rsid w:val="0034281C"/>
    <w:rsid w:val="003504AB"/>
    <w:rsid w:val="00360CCE"/>
    <w:rsid w:val="003615FB"/>
    <w:rsid w:val="0036294B"/>
    <w:rsid w:val="00363B1E"/>
    <w:rsid w:val="00370921"/>
    <w:rsid w:val="00373431"/>
    <w:rsid w:val="003764B8"/>
    <w:rsid w:val="00383DC6"/>
    <w:rsid w:val="003842F7"/>
    <w:rsid w:val="0038656B"/>
    <w:rsid w:val="003934DD"/>
    <w:rsid w:val="003949EE"/>
    <w:rsid w:val="00395291"/>
    <w:rsid w:val="003A0CFC"/>
    <w:rsid w:val="003B3A3D"/>
    <w:rsid w:val="003B3F55"/>
    <w:rsid w:val="003B6BFE"/>
    <w:rsid w:val="003C1884"/>
    <w:rsid w:val="003C66B9"/>
    <w:rsid w:val="003C7AC9"/>
    <w:rsid w:val="003D0FC9"/>
    <w:rsid w:val="003D168F"/>
    <w:rsid w:val="003D4BCC"/>
    <w:rsid w:val="003D706D"/>
    <w:rsid w:val="003E11D5"/>
    <w:rsid w:val="003E36A3"/>
    <w:rsid w:val="003F2CBA"/>
    <w:rsid w:val="00400087"/>
    <w:rsid w:val="00404B55"/>
    <w:rsid w:val="004056C5"/>
    <w:rsid w:val="00406026"/>
    <w:rsid w:val="00416269"/>
    <w:rsid w:val="00421DC8"/>
    <w:rsid w:val="00422A8D"/>
    <w:rsid w:val="00425363"/>
    <w:rsid w:val="0042560C"/>
    <w:rsid w:val="00425790"/>
    <w:rsid w:val="004259DC"/>
    <w:rsid w:val="004267D7"/>
    <w:rsid w:val="00427265"/>
    <w:rsid w:val="00427C9C"/>
    <w:rsid w:val="00434B79"/>
    <w:rsid w:val="00436434"/>
    <w:rsid w:val="00436AF3"/>
    <w:rsid w:val="00436E95"/>
    <w:rsid w:val="00437F52"/>
    <w:rsid w:val="0045113B"/>
    <w:rsid w:val="0045325E"/>
    <w:rsid w:val="00453EE8"/>
    <w:rsid w:val="00454525"/>
    <w:rsid w:val="0045455A"/>
    <w:rsid w:val="004545FE"/>
    <w:rsid w:val="004549F0"/>
    <w:rsid w:val="00460C41"/>
    <w:rsid w:val="0046786C"/>
    <w:rsid w:val="00467FDF"/>
    <w:rsid w:val="00470BD5"/>
    <w:rsid w:val="00475B9C"/>
    <w:rsid w:val="00477A41"/>
    <w:rsid w:val="00480660"/>
    <w:rsid w:val="00481F71"/>
    <w:rsid w:val="00481FCB"/>
    <w:rsid w:val="00483978"/>
    <w:rsid w:val="0048435C"/>
    <w:rsid w:val="00485708"/>
    <w:rsid w:val="00485803"/>
    <w:rsid w:val="00485BAF"/>
    <w:rsid w:val="004865B7"/>
    <w:rsid w:val="004960FA"/>
    <w:rsid w:val="00496548"/>
    <w:rsid w:val="00496B94"/>
    <w:rsid w:val="004A0A98"/>
    <w:rsid w:val="004A4EB8"/>
    <w:rsid w:val="004A5C4D"/>
    <w:rsid w:val="004A7C9E"/>
    <w:rsid w:val="004B4553"/>
    <w:rsid w:val="004B67D0"/>
    <w:rsid w:val="004B69AE"/>
    <w:rsid w:val="004C202B"/>
    <w:rsid w:val="004C3448"/>
    <w:rsid w:val="004C461A"/>
    <w:rsid w:val="004C5864"/>
    <w:rsid w:val="004C625F"/>
    <w:rsid w:val="004D5D7D"/>
    <w:rsid w:val="004D67DE"/>
    <w:rsid w:val="004E0403"/>
    <w:rsid w:val="004E1224"/>
    <w:rsid w:val="004E1F39"/>
    <w:rsid w:val="004E2ACB"/>
    <w:rsid w:val="004E4BC2"/>
    <w:rsid w:val="004E5CEF"/>
    <w:rsid w:val="004E5F3D"/>
    <w:rsid w:val="004E65B0"/>
    <w:rsid w:val="004F5122"/>
    <w:rsid w:val="004F7702"/>
    <w:rsid w:val="00501317"/>
    <w:rsid w:val="005013F1"/>
    <w:rsid w:val="00501970"/>
    <w:rsid w:val="00510008"/>
    <w:rsid w:val="00516403"/>
    <w:rsid w:val="00520CC5"/>
    <w:rsid w:val="00522B01"/>
    <w:rsid w:val="00525DAF"/>
    <w:rsid w:val="005304D0"/>
    <w:rsid w:val="00530B3C"/>
    <w:rsid w:val="0053441F"/>
    <w:rsid w:val="00535FA8"/>
    <w:rsid w:val="00537508"/>
    <w:rsid w:val="00540091"/>
    <w:rsid w:val="005408AC"/>
    <w:rsid w:val="0054440E"/>
    <w:rsid w:val="00544E25"/>
    <w:rsid w:val="005459D7"/>
    <w:rsid w:val="00546289"/>
    <w:rsid w:val="00547450"/>
    <w:rsid w:val="00550854"/>
    <w:rsid w:val="00553FF2"/>
    <w:rsid w:val="00555668"/>
    <w:rsid w:val="0055717B"/>
    <w:rsid w:val="00557EBE"/>
    <w:rsid w:val="0056051C"/>
    <w:rsid w:val="005638E1"/>
    <w:rsid w:val="0056678D"/>
    <w:rsid w:val="00567E5F"/>
    <w:rsid w:val="00572F2E"/>
    <w:rsid w:val="00574E55"/>
    <w:rsid w:val="005817F0"/>
    <w:rsid w:val="00591361"/>
    <w:rsid w:val="005966ED"/>
    <w:rsid w:val="005A0FDB"/>
    <w:rsid w:val="005A4E17"/>
    <w:rsid w:val="005A4F44"/>
    <w:rsid w:val="005A5264"/>
    <w:rsid w:val="005A7712"/>
    <w:rsid w:val="005A7CF5"/>
    <w:rsid w:val="005A7D12"/>
    <w:rsid w:val="005B0EA9"/>
    <w:rsid w:val="005B13C5"/>
    <w:rsid w:val="005B3002"/>
    <w:rsid w:val="005B4D62"/>
    <w:rsid w:val="005B5907"/>
    <w:rsid w:val="005B7055"/>
    <w:rsid w:val="005B7690"/>
    <w:rsid w:val="005C02FF"/>
    <w:rsid w:val="005C0F51"/>
    <w:rsid w:val="005C3E77"/>
    <w:rsid w:val="005C5B43"/>
    <w:rsid w:val="005C5F8B"/>
    <w:rsid w:val="005C6F2E"/>
    <w:rsid w:val="005C7D02"/>
    <w:rsid w:val="005D484A"/>
    <w:rsid w:val="005D6466"/>
    <w:rsid w:val="005E2A8B"/>
    <w:rsid w:val="005E497E"/>
    <w:rsid w:val="005E53AE"/>
    <w:rsid w:val="005E67BD"/>
    <w:rsid w:val="005E77B9"/>
    <w:rsid w:val="005F2893"/>
    <w:rsid w:val="00602980"/>
    <w:rsid w:val="006045A4"/>
    <w:rsid w:val="0060590F"/>
    <w:rsid w:val="00611231"/>
    <w:rsid w:val="006139C1"/>
    <w:rsid w:val="00614977"/>
    <w:rsid w:val="00617F24"/>
    <w:rsid w:val="00621AA2"/>
    <w:rsid w:val="00621D21"/>
    <w:rsid w:val="006228DB"/>
    <w:rsid w:val="0062444C"/>
    <w:rsid w:val="00625129"/>
    <w:rsid w:val="006271E6"/>
    <w:rsid w:val="00632969"/>
    <w:rsid w:val="00634B00"/>
    <w:rsid w:val="00634C50"/>
    <w:rsid w:val="0063569B"/>
    <w:rsid w:val="00637CA5"/>
    <w:rsid w:val="0064530D"/>
    <w:rsid w:val="0064752E"/>
    <w:rsid w:val="00652BFC"/>
    <w:rsid w:val="00654515"/>
    <w:rsid w:val="00654968"/>
    <w:rsid w:val="00654BF3"/>
    <w:rsid w:val="00656AF0"/>
    <w:rsid w:val="00661AB5"/>
    <w:rsid w:val="00661AD9"/>
    <w:rsid w:val="00661FB3"/>
    <w:rsid w:val="0066428B"/>
    <w:rsid w:val="00664A6B"/>
    <w:rsid w:val="00664BFA"/>
    <w:rsid w:val="00665298"/>
    <w:rsid w:val="00670750"/>
    <w:rsid w:val="00670C6F"/>
    <w:rsid w:val="00671862"/>
    <w:rsid w:val="00671A1E"/>
    <w:rsid w:val="00672E54"/>
    <w:rsid w:val="00673B35"/>
    <w:rsid w:val="00675154"/>
    <w:rsid w:val="006807BD"/>
    <w:rsid w:val="00681971"/>
    <w:rsid w:val="00681F64"/>
    <w:rsid w:val="006829BC"/>
    <w:rsid w:val="0068593A"/>
    <w:rsid w:val="0069013B"/>
    <w:rsid w:val="006905FD"/>
    <w:rsid w:val="00694035"/>
    <w:rsid w:val="006944DF"/>
    <w:rsid w:val="006967AA"/>
    <w:rsid w:val="006972E2"/>
    <w:rsid w:val="00697E5E"/>
    <w:rsid w:val="006A439D"/>
    <w:rsid w:val="006A4881"/>
    <w:rsid w:val="006A77ED"/>
    <w:rsid w:val="006B5FEF"/>
    <w:rsid w:val="006B725B"/>
    <w:rsid w:val="006B7B51"/>
    <w:rsid w:val="006C0A83"/>
    <w:rsid w:val="006C38CE"/>
    <w:rsid w:val="006C46B3"/>
    <w:rsid w:val="006C754D"/>
    <w:rsid w:val="006D0455"/>
    <w:rsid w:val="006D1665"/>
    <w:rsid w:val="006D1C78"/>
    <w:rsid w:val="006D311C"/>
    <w:rsid w:val="006D32C5"/>
    <w:rsid w:val="006D3835"/>
    <w:rsid w:val="006D3D2F"/>
    <w:rsid w:val="006D4CD8"/>
    <w:rsid w:val="006D5556"/>
    <w:rsid w:val="006D5D3D"/>
    <w:rsid w:val="006D65CB"/>
    <w:rsid w:val="006E00EC"/>
    <w:rsid w:val="006E041B"/>
    <w:rsid w:val="006E4247"/>
    <w:rsid w:val="006E555A"/>
    <w:rsid w:val="006E5702"/>
    <w:rsid w:val="006F504A"/>
    <w:rsid w:val="006F54BB"/>
    <w:rsid w:val="006F5D42"/>
    <w:rsid w:val="006F7F27"/>
    <w:rsid w:val="00700867"/>
    <w:rsid w:val="007015C2"/>
    <w:rsid w:val="00703BBA"/>
    <w:rsid w:val="00707550"/>
    <w:rsid w:val="0071162C"/>
    <w:rsid w:val="00712301"/>
    <w:rsid w:val="007126FE"/>
    <w:rsid w:val="0071425B"/>
    <w:rsid w:val="0071450C"/>
    <w:rsid w:val="00716251"/>
    <w:rsid w:val="0071629B"/>
    <w:rsid w:val="00721CC7"/>
    <w:rsid w:val="007220D8"/>
    <w:rsid w:val="00722543"/>
    <w:rsid w:val="00722948"/>
    <w:rsid w:val="00723160"/>
    <w:rsid w:val="0072321F"/>
    <w:rsid w:val="007237E7"/>
    <w:rsid w:val="00724381"/>
    <w:rsid w:val="00727DF5"/>
    <w:rsid w:val="00730A85"/>
    <w:rsid w:val="00740262"/>
    <w:rsid w:val="00740640"/>
    <w:rsid w:val="00743465"/>
    <w:rsid w:val="00746802"/>
    <w:rsid w:val="00746C20"/>
    <w:rsid w:val="007501DF"/>
    <w:rsid w:val="0075219D"/>
    <w:rsid w:val="0075256D"/>
    <w:rsid w:val="00752AB7"/>
    <w:rsid w:val="007530B3"/>
    <w:rsid w:val="00753AF7"/>
    <w:rsid w:val="007558E1"/>
    <w:rsid w:val="007601F8"/>
    <w:rsid w:val="007644DD"/>
    <w:rsid w:val="007654DF"/>
    <w:rsid w:val="00766EBE"/>
    <w:rsid w:val="007700E5"/>
    <w:rsid w:val="00771C0F"/>
    <w:rsid w:val="007730EA"/>
    <w:rsid w:val="007734A6"/>
    <w:rsid w:val="00782D73"/>
    <w:rsid w:val="00785265"/>
    <w:rsid w:val="00785B26"/>
    <w:rsid w:val="007864B5"/>
    <w:rsid w:val="007869BC"/>
    <w:rsid w:val="0079126F"/>
    <w:rsid w:val="00792297"/>
    <w:rsid w:val="00795113"/>
    <w:rsid w:val="00795683"/>
    <w:rsid w:val="0079706B"/>
    <w:rsid w:val="007A1144"/>
    <w:rsid w:val="007A3C98"/>
    <w:rsid w:val="007A4615"/>
    <w:rsid w:val="007A47D1"/>
    <w:rsid w:val="007A6018"/>
    <w:rsid w:val="007B1833"/>
    <w:rsid w:val="007B26E3"/>
    <w:rsid w:val="007B54F9"/>
    <w:rsid w:val="007C2060"/>
    <w:rsid w:val="007D144B"/>
    <w:rsid w:val="007D3F6D"/>
    <w:rsid w:val="007D46EA"/>
    <w:rsid w:val="007D5D6D"/>
    <w:rsid w:val="007D60CC"/>
    <w:rsid w:val="007D729D"/>
    <w:rsid w:val="007E1B57"/>
    <w:rsid w:val="007E3132"/>
    <w:rsid w:val="007E4694"/>
    <w:rsid w:val="007E5072"/>
    <w:rsid w:val="007E7977"/>
    <w:rsid w:val="007F2DD2"/>
    <w:rsid w:val="008002C5"/>
    <w:rsid w:val="008047E0"/>
    <w:rsid w:val="00804E3A"/>
    <w:rsid w:val="0080630C"/>
    <w:rsid w:val="00806783"/>
    <w:rsid w:val="008067B2"/>
    <w:rsid w:val="008075B4"/>
    <w:rsid w:val="00811335"/>
    <w:rsid w:val="008120CC"/>
    <w:rsid w:val="008124EA"/>
    <w:rsid w:val="00813FBF"/>
    <w:rsid w:val="00815480"/>
    <w:rsid w:val="0081707B"/>
    <w:rsid w:val="00822C49"/>
    <w:rsid w:val="00824D42"/>
    <w:rsid w:val="00836083"/>
    <w:rsid w:val="00841EA4"/>
    <w:rsid w:val="008445CA"/>
    <w:rsid w:val="00851C22"/>
    <w:rsid w:val="00854693"/>
    <w:rsid w:val="0086197D"/>
    <w:rsid w:val="00867A88"/>
    <w:rsid w:val="008714DD"/>
    <w:rsid w:val="0087198A"/>
    <w:rsid w:val="00874548"/>
    <w:rsid w:val="008751B7"/>
    <w:rsid w:val="0087607E"/>
    <w:rsid w:val="008768C8"/>
    <w:rsid w:val="008805DE"/>
    <w:rsid w:val="008816A7"/>
    <w:rsid w:val="00883BD0"/>
    <w:rsid w:val="0088661E"/>
    <w:rsid w:val="008914EA"/>
    <w:rsid w:val="00893FD1"/>
    <w:rsid w:val="00896166"/>
    <w:rsid w:val="0089704B"/>
    <w:rsid w:val="008A1C19"/>
    <w:rsid w:val="008A6A34"/>
    <w:rsid w:val="008A6A74"/>
    <w:rsid w:val="008B3C02"/>
    <w:rsid w:val="008C0D70"/>
    <w:rsid w:val="008C51A5"/>
    <w:rsid w:val="008D17F7"/>
    <w:rsid w:val="008D1B07"/>
    <w:rsid w:val="008D3E1F"/>
    <w:rsid w:val="008D4424"/>
    <w:rsid w:val="008E170D"/>
    <w:rsid w:val="008E282E"/>
    <w:rsid w:val="008E2A1F"/>
    <w:rsid w:val="008E36B6"/>
    <w:rsid w:val="008E7571"/>
    <w:rsid w:val="008F1188"/>
    <w:rsid w:val="008F6301"/>
    <w:rsid w:val="008F7171"/>
    <w:rsid w:val="00900EE3"/>
    <w:rsid w:val="0090325B"/>
    <w:rsid w:val="00903CD4"/>
    <w:rsid w:val="00913633"/>
    <w:rsid w:val="009136CA"/>
    <w:rsid w:val="0091422F"/>
    <w:rsid w:val="00915E26"/>
    <w:rsid w:val="009165EA"/>
    <w:rsid w:val="009179AA"/>
    <w:rsid w:val="00920317"/>
    <w:rsid w:val="00921BDF"/>
    <w:rsid w:val="0092242F"/>
    <w:rsid w:val="0093348F"/>
    <w:rsid w:val="009342F5"/>
    <w:rsid w:val="00935072"/>
    <w:rsid w:val="00935431"/>
    <w:rsid w:val="00935954"/>
    <w:rsid w:val="00935DC8"/>
    <w:rsid w:val="009368F1"/>
    <w:rsid w:val="00937B1C"/>
    <w:rsid w:val="009407DB"/>
    <w:rsid w:val="009456F9"/>
    <w:rsid w:val="00946323"/>
    <w:rsid w:val="00954C76"/>
    <w:rsid w:val="009550B9"/>
    <w:rsid w:val="009607ED"/>
    <w:rsid w:val="0096578E"/>
    <w:rsid w:val="00966AC7"/>
    <w:rsid w:val="00970C46"/>
    <w:rsid w:val="009713E3"/>
    <w:rsid w:val="00972497"/>
    <w:rsid w:val="00976F96"/>
    <w:rsid w:val="009778AF"/>
    <w:rsid w:val="00980D4B"/>
    <w:rsid w:val="009836DB"/>
    <w:rsid w:val="009844CA"/>
    <w:rsid w:val="00986539"/>
    <w:rsid w:val="0098688B"/>
    <w:rsid w:val="009936D8"/>
    <w:rsid w:val="00993E44"/>
    <w:rsid w:val="009A1505"/>
    <w:rsid w:val="009A23DB"/>
    <w:rsid w:val="009A3E8C"/>
    <w:rsid w:val="009A68F2"/>
    <w:rsid w:val="009A7E20"/>
    <w:rsid w:val="009B1B96"/>
    <w:rsid w:val="009B1C84"/>
    <w:rsid w:val="009B2652"/>
    <w:rsid w:val="009B2DD4"/>
    <w:rsid w:val="009B318D"/>
    <w:rsid w:val="009B678D"/>
    <w:rsid w:val="009B794A"/>
    <w:rsid w:val="009B7E0F"/>
    <w:rsid w:val="009C0C0B"/>
    <w:rsid w:val="009C2911"/>
    <w:rsid w:val="009C381E"/>
    <w:rsid w:val="009C3A78"/>
    <w:rsid w:val="009C5C42"/>
    <w:rsid w:val="009C6252"/>
    <w:rsid w:val="009C749B"/>
    <w:rsid w:val="009D1E50"/>
    <w:rsid w:val="009D3E09"/>
    <w:rsid w:val="009D4A8D"/>
    <w:rsid w:val="009D4DB6"/>
    <w:rsid w:val="009E3B60"/>
    <w:rsid w:val="009E58DD"/>
    <w:rsid w:val="009E71FD"/>
    <w:rsid w:val="009F4F41"/>
    <w:rsid w:val="009F623F"/>
    <w:rsid w:val="009F6AF7"/>
    <w:rsid w:val="00A007E4"/>
    <w:rsid w:val="00A03792"/>
    <w:rsid w:val="00A07835"/>
    <w:rsid w:val="00A12E62"/>
    <w:rsid w:val="00A1633B"/>
    <w:rsid w:val="00A163DA"/>
    <w:rsid w:val="00A229D0"/>
    <w:rsid w:val="00A23992"/>
    <w:rsid w:val="00A26360"/>
    <w:rsid w:val="00A268D6"/>
    <w:rsid w:val="00A27050"/>
    <w:rsid w:val="00A27DEA"/>
    <w:rsid w:val="00A3166F"/>
    <w:rsid w:val="00A326F7"/>
    <w:rsid w:val="00A358D4"/>
    <w:rsid w:val="00A37FA4"/>
    <w:rsid w:val="00A42614"/>
    <w:rsid w:val="00A455A2"/>
    <w:rsid w:val="00A4562F"/>
    <w:rsid w:val="00A50542"/>
    <w:rsid w:val="00A506D2"/>
    <w:rsid w:val="00A5180E"/>
    <w:rsid w:val="00A664BD"/>
    <w:rsid w:val="00A6669E"/>
    <w:rsid w:val="00A70057"/>
    <w:rsid w:val="00A710AD"/>
    <w:rsid w:val="00A77D1D"/>
    <w:rsid w:val="00A811A9"/>
    <w:rsid w:val="00A81D3D"/>
    <w:rsid w:val="00A854A1"/>
    <w:rsid w:val="00A878DD"/>
    <w:rsid w:val="00A93119"/>
    <w:rsid w:val="00A93612"/>
    <w:rsid w:val="00A93748"/>
    <w:rsid w:val="00A9765D"/>
    <w:rsid w:val="00A97EC1"/>
    <w:rsid w:val="00AA035B"/>
    <w:rsid w:val="00AA0D8C"/>
    <w:rsid w:val="00AA2C74"/>
    <w:rsid w:val="00AA3EFC"/>
    <w:rsid w:val="00AA40BE"/>
    <w:rsid w:val="00AA40E3"/>
    <w:rsid w:val="00AA5527"/>
    <w:rsid w:val="00AA7FDD"/>
    <w:rsid w:val="00AB1F18"/>
    <w:rsid w:val="00AB3097"/>
    <w:rsid w:val="00AC1B38"/>
    <w:rsid w:val="00AC20E3"/>
    <w:rsid w:val="00AC4499"/>
    <w:rsid w:val="00AC62F2"/>
    <w:rsid w:val="00AC75C5"/>
    <w:rsid w:val="00AC7A5E"/>
    <w:rsid w:val="00AD0790"/>
    <w:rsid w:val="00AD61D3"/>
    <w:rsid w:val="00AD7BE3"/>
    <w:rsid w:val="00AE07E3"/>
    <w:rsid w:val="00AE6BF0"/>
    <w:rsid w:val="00AE709C"/>
    <w:rsid w:val="00AF0296"/>
    <w:rsid w:val="00AF3757"/>
    <w:rsid w:val="00AF420C"/>
    <w:rsid w:val="00AF4F2C"/>
    <w:rsid w:val="00AF62DC"/>
    <w:rsid w:val="00AF7CA9"/>
    <w:rsid w:val="00B0593C"/>
    <w:rsid w:val="00B07CCC"/>
    <w:rsid w:val="00B12144"/>
    <w:rsid w:val="00B13BEB"/>
    <w:rsid w:val="00B15A8D"/>
    <w:rsid w:val="00B16517"/>
    <w:rsid w:val="00B24EB9"/>
    <w:rsid w:val="00B2539D"/>
    <w:rsid w:val="00B321DF"/>
    <w:rsid w:val="00B35478"/>
    <w:rsid w:val="00B36646"/>
    <w:rsid w:val="00B449F4"/>
    <w:rsid w:val="00B45716"/>
    <w:rsid w:val="00B46478"/>
    <w:rsid w:val="00B5217F"/>
    <w:rsid w:val="00B53C4D"/>
    <w:rsid w:val="00B56019"/>
    <w:rsid w:val="00B5604E"/>
    <w:rsid w:val="00B61065"/>
    <w:rsid w:val="00B61A2B"/>
    <w:rsid w:val="00B62D1A"/>
    <w:rsid w:val="00B63F7C"/>
    <w:rsid w:val="00B65CDA"/>
    <w:rsid w:val="00B65E32"/>
    <w:rsid w:val="00B70E61"/>
    <w:rsid w:val="00B72F53"/>
    <w:rsid w:val="00B8277D"/>
    <w:rsid w:val="00B87F95"/>
    <w:rsid w:val="00BA09CA"/>
    <w:rsid w:val="00BA211A"/>
    <w:rsid w:val="00BB43DF"/>
    <w:rsid w:val="00BC14C2"/>
    <w:rsid w:val="00BC1A08"/>
    <w:rsid w:val="00BC3C36"/>
    <w:rsid w:val="00BD0434"/>
    <w:rsid w:val="00BD1261"/>
    <w:rsid w:val="00BD18D9"/>
    <w:rsid w:val="00BD21AE"/>
    <w:rsid w:val="00BD3585"/>
    <w:rsid w:val="00BD37E2"/>
    <w:rsid w:val="00BD518F"/>
    <w:rsid w:val="00BD704F"/>
    <w:rsid w:val="00BD70F3"/>
    <w:rsid w:val="00BE0E0C"/>
    <w:rsid w:val="00BE2FE1"/>
    <w:rsid w:val="00BE3CA6"/>
    <w:rsid w:val="00BE48E4"/>
    <w:rsid w:val="00BE6C3B"/>
    <w:rsid w:val="00BF28D7"/>
    <w:rsid w:val="00BF32A1"/>
    <w:rsid w:val="00BF6EB6"/>
    <w:rsid w:val="00BF7AEE"/>
    <w:rsid w:val="00C05C1B"/>
    <w:rsid w:val="00C06F01"/>
    <w:rsid w:val="00C1191E"/>
    <w:rsid w:val="00C1370A"/>
    <w:rsid w:val="00C16869"/>
    <w:rsid w:val="00C23B84"/>
    <w:rsid w:val="00C243E1"/>
    <w:rsid w:val="00C25D12"/>
    <w:rsid w:val="00C26A6D"/>
    <w:rsid w:val="00C272E8"/>
    <w:rsid w:val="00C27ADB"/>
    <w:rsid w:val="00C319BB"/>
    <w:rsid w:val="00C331F2"/>
    <w:rsid w:val="00C335ED"/>
    <w:rsid w:val="00C33D67"/>
    <w:rsid w:val="00C363DD"/>
    <w:rsid w:val="00C37205"/>
    <w:rsid w:val="00C4302E"/>
    <w:rsid w:val="00C47497"/>
    <w:rsid w:val="00C4787A"/>
    <w:rsid w:val="00C56363"/>
    <w:rsid w:val="00C56B2A"/>
    <w:rsid w:val="00C608CB"/>
    <w:rsid w:val="00C6430B"/>
    <w:rsid w:val="00C65BC9"/>
    <w:rsid w:val="00C76C9D"/>
    <w:rsid w:val="00C81380"/>
    <w:rsid w:val="00C856C2"/>
    <w:rsid w:val="00C866A2"/>
    <w:rsid w:val="00C8769F"/>
    <w:rsid w:val="00C9077A"/>
    <w:rsid w:val="00C91C3C"/>
    <w:rsid w:val="00C92413"/>
    <w:rsid w:val="00C92841"/>
    <w:rsid w:val="00C92F54"/>
    <w:rsid w:val="00C93E8E"/>
    <w:rsid w:val="00C958BA"/>
    <w:rsid w:val="00C978C6"/>
    <w:rsid w:val="00CA0A92"/>
    <w:rsid w:val="00CA306E"/>
    <w:rsid w:val="00CA616F"/>
    <w:rsid w:val="00CA723D"/>
    <w:rsid w:val="00CB18D1"/>
    <w:rsid w:val="00CB1E00"/>
    <w:rsid w:val="00CB2051"/>
    <w:rsid w:val="00CB337C"/>
    <w:rsid w:val="00CB38B3"/>
    <w:rsid w:val="00CB48E0"/>
    <w:rsid w:val="00CB5AEC"/>
    <w:rsid w:val="00CB6677"/>
    <w:rsid w:val="00CB74B5"/>
    <w:rsid w:val="00CC0719"/>
    <w:rsid w:val="00CC1D03"/>
    <w:rsid w:val="00CC1EB2"/>
    <w:rsid w:val="00CC2600"/>
    <w:rsid w:val="00CD34A5"/>
    <w:rsid w:val="00CD7041"/>
    <w:rsid w:val="00CD7120"/>
    <w:rsid w:val="00CE5FBE"/>
    <w:rsid w:val="00CF2108"/>
    <w:rsid w:val="00CF27D9"/>
    <w:rsid w:val="00CF59CF"/>
    <w:rsid w:val="00D0009A"/>
    <w:rsid w:val="00D00916"/>
    <w:rsid w:val="00D00EED"/>
    <w:rsid w:val="00D01D44"/>
    <w:rsid w:val="00D02900"/>
    <w:rsid w:val="00D05070"/>
    <w:rsid w:val="00D10A8E"/>
    <w:rsid w:val="00D118F7"/>
    <w:rsid w:val="00D16136"/>
    <w:rsid w:val="00D16FE0"/>
    <w:rsid w:val="00D26FBC"/>
    <w:rsid w:val="00D27563"/>
    <w:rsid w:val="00D3289E"/>
    <w:rsid w:val="00D354CC"/>
    <w:rsid w:val="00D35AA4"/>
    <w:rsid w:val="00D42851"/>
    <w:rsid w:val="00D43A7E"/>
    <w:rsid w:val="00D46E46"/>
    <w:rsid w:val="00D47904"/>
    <w:rsid w:val="00D51F7B"/>
    <w:rsid w:val="00D539D8"/>
    <w:rsid w:val="00D5539E"/>
    <w:rsid w:val="00D619EC"/>
    <w:rsid w:val="00D62FCB"/>
    <w:rsid w:val="00D706F4"/>
    <w:rsid w:val="00D74FFD"/>
    <w:rsid w:val="00D8134E"/>
    <w:rsid w:val="00D821AB"/>
    <w:rsid w:val="00D914B6"/>
    <w:rsid w:val="00D935B1"/>
    <w:rsid w:val="00D94FCA"/>
    <w:rsid w:val="00D95153"/>
    <w:rsid w:val="00D95234"/>
    <w:rsid w:val="00D97745"/>
    <w:rsid w:val="00D9787A"/>
    <w:rsid w:val="00DA386F"/>
    <w:rsid w:val="00DA4FE4"/>
    <w:rsid w:val="00DA612D"/>
    <w:rsid w:val="00DB122A"/>
    <w:rsid w:val="00DB2280"/>
    <w:rsid w:val="00DB3030"/>
    <w:rsid w:val="00DB373B"/>
    <w:rsid w:val="00DC14F5"/>
    <w:rsid w:val="00DC1B16"/>
    <w:rsid w:val="00DC1B24"/>
    <w:rsid w:val="00DC23CE"/>
    <w:rsid w:val="00DC36B7"/>
    <w:rsid w:val="00DC4222"/>
    <w:rsid w:val="00DC4D4D"/>
    <w:rsid w:val="00DC7120"/>
    <w:rsid w:val="00DD30A6"/>
    <w:rsid w:val="00DD33FE"/>
    <w:rsid w:val="00DD4147"/>
    <w:rsid w:val="00DD5563"/>
    <w:rsid w:val="00DD5C24"/>
    <w:rsid w:val="00DD6861"/>
    <w:rsid w:val="00DD7508"/>
    <w:rsid w:val="00DE2B47"/>
    <w:rsid w:val="00DE3CA4"/>
    <w:rsid w:val="00DE4BF1"/>
    <w:rsid w:val="00DE5190"/>
    <w:rsid w:val="00DE5897"/>
    <w:rsid w:val="00DF0F16"/>
    <w:rsid w:val="00DF1CE7"/>
    <w:rsid w:val="00DF2BC3"/>
    <w:rsid w:val="00DF2EC8"/>
    <w:rsid w:val="00DF5966"/>
    <w:rsid w:val="00E00103"/>
    <w:rsid w:val="00E045F8"/>
    <w:rsid w:val="00E048AC"/>
    <w:rsid w:val="00E05706"/>
    <w:rsid w:val="00E0589A"/>
    <w:rsid w:val="00E10A09"/>
    <w:rsid w:val="00E115A0"/>
    <w:rsid w:val="00E13AE8"/>
    <w:rsid w:val="00E15B3E"/>
    <w:rsid w:val="00E17BEF"/>
    <w:rsid w:val="00E22307"/>
    <w:rsid w:val="00E235CA"/>
    <w:rsid w:val="00E309D4"/>
    <w:rsid w:val="00E315F6"/>
    <w:rsid w:val="00E33E15"/>
    <w:rsid w:val="00E36D9E"/>
    <w:rsid w:val="00E372C4"/>
    <w:rsid w:val="00E43F50"/>
    <w:rsid w:val="00E45442"/>
    <w:rsid w:val="00E46CC8"/>
    <w:rsid w:val="00E50BEF"/>
    <w:rsid w:val="00E55070"/>
    <w:rsid w:val="00E620DE"/>
    <w:rsid w:val="00E62E71"/>
    <w:rsid w:val="00E62FB4"/>
    <w:rsid w:val="00E646E2"/>
    <w:rsid w:val="00E65C3A"/>
    <w:rsid w:val="00E6604E"/>
    <w:rsid w:val="00E751FD"/>
    <w:rsid w:val="00E81061"/>
    <w:rsid w:val="00E907A0"/>
    <w:rsid w:val="00E90ADB"/>
    <w:rsid w:val="00E91FE0"/>
    <w:rsid w:val="00E95A8D"/>
    <w:rsid w:val="00EA3DFA"/>
    <w:rsid w:val="00EB0519"/>
    <w:rsid w:val="00EB082A"/>
    <w:rsid w:val="00EB2D95"/>
    <w:rsid w:val="00EB33F7"/>
    <w:rsid w:val="00EB4F87"/>
    <w:rsid w:val="00EB7E44"/>
    <w:rsid w:val="00EC02B4"/>
    <w:rsid w:val="00EC4F56"/>
    <w:rsid w:val="00EC7AED"/>
    <w:rsid w:val="00EC7DA2"/>
    <w:rsid w:val="00ED01D0"/>
    <w:rsid w:val="00ED2DAB"/>
    <w:rsid w:val="00ED40FB"/>
    <w:rsid w:val="00ED415E"/>
    <w:rsid w:val="00ED660B"/>
    <w:rsid w:val="00ED6FA4"/>
    <w:rsid w:val="00ED79B0"/>
    <w:rsid w:val="00ED7C13"/>
    <w:rsid w:val="00EE008D"/>
    <w:rsid w:val="00EE0EA6"/>
    <w:rsid w:val="00EE18AD"/>
    <w:rsid w:val="00EE200F"/>
    <w:rsid w:val="00EE28A5"/>
    <w:rsid w:val="00EE2B2E"/>
    <w:rsid w:val="00EE48A4"/>
    <w:rsid w:val="00EE4953"/>
    <w:rsid w:val="00EE4E18"/>
    <w:rsid w:val="00EE54BE"/>
    <w:rsid w:val="00EE70EF"/>
    <w:rsid w:val="00EE7CEC"/>
    <w:rsid w:val="00EF09BB"/>
    <w:rsid w:val="00EF1975"/>
    <w:rsid w:val="00EF1DC3"/>
    <w:rsid w:val="00EF28BF"/>
    <w:rsid w:val="00EF57E6"/>
    <w:rsid w:val="00EF63F2"/>
    <w:rsid w:val="00F010FA"/>
    <w:rsid w:val="00F012C6"/>
    <w:rsid w:val="00F01D56"/>
    <w:rsid w:val="00F01EF9"/>
    <w:rsid w:val="00F054D5"/>
    <w:rsid w:val="00F05A4D"/>
    <w:rsid w:val="00F07313"/>
    <w:rsid w:val="00F12D70"/>
    <w:rsid w:val="00F14B72"/>
    <w:rsid w:val="00F17930"/>
    <w:rsid w:val="00F17D49"/>
    <w:rsid w:val="00F22BD6"/>
    <w:rsid w:val="00F27332"/>
    <w:rsid w:val="00F27AF1"/>
    <w:rsid w:val="00F32508"/>
    <w:rsid w:val="00F32D43"/>
    <w:rsid w:val="00F35F83"/>
    <w:rsid w:val="00F41FD1"/>
    <w:rsid w:val="00F46E39"/>
    <w:rsid w:val="00F470D0"/>
    <w:rsid w:val="00F47441"/>
    <w:rsid w:val="00F5086F"/>
    <w:rsid w:val="00F54A5D"/>
    <w:rsid w:val="00F55FE6"/>
    <w:rsid w:val="00F61725"/>
    <w:rsid w:val="00F6433F"/>
    <w:rsid w:val="00F65B8B"/>
    <w:rsid w:val="00F66F82"/>
    <w:rsid w:val="00F710CD"/>
    <w:rsid w:val="00F715EF"/>
    <w:rsid w:val="00F73541"/>
    <w:rsid w:val="00F74A64"/>
    <w:rsid w:val="00F75E27"/>
    <w:rsid w:val="00F76102"/>
    <w:rsid w:val="00F8086A"/>
    <w:rsid w:val="00F83784"/>
    <w:rsid w:val="00F8525B"/>
    <w:rsid w:val="00F8756C"/>
    <w:rsid w:val="00F92CB5"/>
    <w:rsid w:val="00F940DC"/>
    <w:rsid w:val="00F96A7F"/>
    <w:rsid w:val="00FA5504"/>
    <w:rsid w:val="00FA7EEE"/>
    <w:rsid w:val="00FB17F8"/>
    <w:rsid w:val="00FB1FA5"/>
    <w:rsid w:val="00FB3715"/>
    <w:rsid w:val="00FB3F35"/>
    <w:rsid w:val="00FC056C"/>
    <w:rsid w:val="00FC06E4"/>
    <w:rsid w:val="00FC21A1"/>
    <w:rsid w:val="00FC6461"/>
    <w:rsid w:val="00FC6B30"/>
    <w:rsid w:val="00FC6F91"/>
    <w:rsid w:val="00FD1E97"/>
    <w:rsid w:val="00FD4AC1"/>
    <w:rsid w:val="00FD6773"/>
    <w:rsid w:val="00FE1AD8"/>
    <w:rsid w:val="00FE1D22"/>
    <w:rsid w:val="00FE1F56"/>
    <w:rsid w:val="00FE490A"/>
    <w:rsid w:val="00FE6B83"/>
    <w:rsid w:val="00FE7F7F"/>
    <w:rsid w:val="00FF2B3F"/>
    <w:rsid w:val="00FF3358"/>
    <w:rsid w:val="00FF441E"/>
    <w:rsid w:val="00FF7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C8C40F-D81B-4BB1-9981-32C94057D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7D7"/>
  </w:style>
  <w:style w:type="paragraph" w:styleId="Heading1">
    <w:name w:val="heading 1"/>
    <w:basedOn w:val="Normal"/>
    <w:next w:val="Normal"/>
    <w:link w:val="Heading1Char"/>
    <w:uiPriority w:val="9"/>
    <w:qFormat/>
    <w:rsid w:val="00CC26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9"/>
    <w:semiHidden/>
    <w:unhideWhenUsed/>
    <w:qFormat/>
    <w:rsid w:val="00E235C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4285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ListParagraph">
    <w:name w:val="List Paragraph"/>
    <w:basedOn w:val="Normal"/>
    <w:qFormat/>
    <w:rsid w:val="006B7B51"/>
    <w:pPr>
      <w:ind w:left="720"/>
      <w:contextualSpacing/>
    </w:pPr>
  </w:style>
  <w:style w:type="paragraph" w:customStyle="1" w:styleId="t-9-8">
    <w:name w:val="t-9-8"/>
    <w:basedOn w:val="Normal"/>
    <w:rsid w:val="00C856C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Heading1Char">
    <w:name w:val="Heading 1 Char"/>
    <w:basedOn w:val="DefaultParagraphFont"/>
    <w:link w:val="Heading1"/>
    <w:uiPriority w:val="9"/>
    <w:rsid w:val="00CC260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C2600"/>
    <w:pPr>
      <w:outlineLvl w:val="9"/>
    </w:pPr>
    <w:rPr>
      <w:lang w:val="en-US" w:eastAsia="ja-JP"/>
    </w:rPr>
  </w:style>
  <w:style w:type="paragraph" w:styleId="BalloonText">
    <w:name w:val="Balloon Text"/>
    <w:basedOn w:val="Normal"/>
    <w:link w:val="BalloonTextChar"/>
    <w:uiPriority w:val="99"/>
    <w:semiHidden/>
    <w:unhideWhenUsed/>
    <w:rsid w:val="00CC2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600"/>
    <w:rPr>
      <w:rFonts w:ascii="Tahoma" w:hAnsi="Tahoma" w:cs="Tahoma"/>
      <w:sz w:val="16"/>
      <w:szCs w:val="16"/>
    </w:rPr>
  </w:style>
  <w:style w:type="paragraph" w:styleId="TOC2">
    <w:name w:val="toc 2"/>
    <w:basedOn w:val="Normal"/>
    <w:next w:val="Normal"/>
    <w:autoRedefine/>
    <w:uiPriority w:val="39"/>
    <w:semiHidden/>
    <w:unhideWhenUsed/>
    <w:qFormat/>
    <w:rsid w:val="00CC2600"/>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CC2600"/>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CC2600"/>
    <w:pPr>
      <w:spacing w:after="100"/>
      <w:ind w:left="440"/>
    </w:pPr>
    <w:rPr>
      <w:rFonts w:eastAsiaTheme="minorEastAsia"/>
      <w:lang w:val="en-US" w:eastAsia="ja-JP"/>
    </w:rPr>
  </w:style>
  <w:style w:type="paragraph" w:styleId="Header">
    <w:name w:val="header"/>
    <w:basedOn w:val="Normal"/>
    <w:link w:val="HeaderChar"/>
    <w:uiPriority w:val="99"/>
    <w:unhideWhenUsed/>
    <w:rsid w:val="00723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7E7"/>
  </w:style>
  <w:style w:type="paragraph" w:styleId="Footer">
    <w:name w:val="footer"/>
    <w:basedOn w:val="Normal"/>
    <w:link w:val="FooterChar"/>
    <w:uiPriority w:val="99"/>
    <w:unhideWhenUsed/>
    <w:rsid w:val="00723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7E7"/>
  </w:style>
  <w:style w:type="character" w:styleId="CommentReference">
    <w:name w:val="annotation reference"/>
    <w:basedOn w:val="DefaultParagraphFont"/>
    <w:uiPriority w:val="99"/>
    <w:semiHidden/>
    <w:unhideWhenUsed/>
    <w:rsid w:val="004E2ACB"/>
    <w:rPr>
      <w:sz w:val="16"/>
      <w:szCs w:val="16"/>
    </w:rPr>
  </w:style>
  <w:style w:type="paragraph" w:styleId="CommentText">
    <w:name w:val="annotation text"/>
    <w:basedOn w:val="Normal"/>
    <w:link w:val="CommentTextChar"/>
    <w:uiPriority w:val="99"/>
    <w:unhideWhenUsed/>
    <w:rsid w:val="004E2ACB"/>
    <w:pPr>
      <w:spacing w:line="240" w:lineRule="auto"/>
    </w:pPr>
    <w:rPr>
      <w:sz w:val="20"/>
      <w:szCs w:val="20"/>
    </w:rPr>
  </w:style>
  <w:style w:type="character" w:customStyle="1" w:styleId="CommentTextChar">
    <w:name w:val="Comment Text Char"/>
    <w:basedOn w:val="DefaultParagraphFont"/>
    <w:link w:val="CommentText"/>
    <w:uiPriority w:val="99"/>
    <w:rsid w:val="004E2ACB"/>
    <w:rPr>
      <w:sz w:val="20"/>
      <w:szCs w:val="20"/>
    </w:rPr>
  </w:style>
  <w:style w:type="paragraph" w:styleId="CommentSubject">
    <w:name w:val="annotation subject"/>
    <w:basedOn w:val="CommentText"/>
    <w:next w:val="CommentText"/>
    <w:link w:val="CommentSubjectChar"/>
    <w:uiPriority w:val="99"/>
    <w:semiHidden/>
    <w:unhideWhenUsed/>
    <w:rsid w:val="004E2ACB"/>
    <w:rPr>
      <w:b/>
      <w:bCs/>
    </w:rPr>
  </w:style>
  <w:style w:type="character" w:customStyle="1" w:styleId="CommentSubjectChar">
    <w:name w:val="Comment Subject Char"/>
    <w:basedOn w:val="CommentTextChar"/>
    <w:link w:val="CommentSubject"/>
    <w:uiPriority w:val="99"/>
    <w:semiHidden/>
    <w:rsid w:val="004E2ACB"/>
    <w:rPr>
      <w:b/>
      <w:bCs/>
      <w:sz w:val="20"/>
      <w:szCs w:val="20"/>
    </w:rPr>
  </w:style>
  <w:style w:type="paragraph" w:styleId="Revision">
    <w:name w:val="Revision"/>
    <w:hidden/>
    <w:uiPriority w:val="99"/>
    <w:semiHidden/>
    <w:rsid w:val="00BF6EB6"/>
    <w:pPr>
      <w:spacing w:after="0" w:line="240" w:lineRule="auto"/>
    </w:pPr>
  </w:style>
  <w:style w:type="character" w:customStyle="1" w:styleId="Heading6Char">
    <w:name w:val="Heading 6 Char"/>
    <w:basedOn w:val="DefaultParagraphFont"/>
    <w:link w:val="Heading6"/>
    <w:uiPriority w:val="9"/>
    <w:semiHidden/>
    <w:rsid w:val="00E235CA"/>
    <w:rPr>
      <w:rFonts w:asciiTheme="majorHAnsi" w:eastAsiaTheme="majorEastAsia" w:hAnsiTheme="majorHAnsi" w:cstheme="majorBidi"/>
      <w:color w:val="243F60" w:themeColor="accent1" w:themeShade="7F"/>
    </w:rPr>
  </w:style>
  <w:style w:type="paragraph" w:customStyle="1" w:styleId="N01X">
    <w:name w:val="N01X"/>
    <w:basedOn w:val="Normal"/>
    <w:uiPriority w:val="99"/>
    <w:rsid w:val="003C66B9"/>
    <w:pPr>
      <w:autoSpaceDE w:val="0"/>
      <w:autoSpaceDN w:val="0"/>
      <w:adjustRightInd w:val="0"/>
      <w:spacing w:before="200" w:line="240" w:lineRule="auto"/>
      <w:jc w:val="center"/>
    </w:pPr>
    <w:rPr>
      <w:rFonts w:ascii="Times New Roman" w:eastAsiaTheme="minorEastAsia" w:hAnsi="Times New Roman" w:cs="Times New Roman"/>
      <w:b/>
      <w:bCs/>
      <w:color w:val="000000"/>
      <w:sz w:val="24"/>
      <w:szCs w:val="24"/>
    </w:rPr>
  </w:style>
  <w:style w:type="paragraph" w:customStyle="1" w:styleId="C30X">
    <w:name w:val="C30X"/>
    <w:basedOn w:val="Normal"/>
    <w:uiPriority w:val="99"/>
    <w:rsid w:val="003C66B9"/>
    <w:pPr>
      <w:autoSpaceDE w:val="0"/>
      <w:autoSpaceDN w:val="0"/>
      <w:adjustRightInd w:val="0"/>
      <w:spacing w:before="200" w:after="60" w:line="240" w:lineRule="auto"/>
      <w:jc w:val="center"/>
    </w:pPr>
    <w:rPr>
      <w:rFonts w:ascii="Times New Roman" w:eastAsiaTheme="minorEastAsia" w:hAnsi="Times New Roman" w:cs="Times New Roman"/>
      <w:b/>
      <w:bCs/>
      <w:color w:val="000000"/>
      <w:sz w:val="24"/>
      <w:szCs w:val="24"/>
    </w:rPr>
  </w:style>
  <w:style w:type="paragraph" w:customStyle="1" w:styleId="T30X">
    <w:name w:val="T30X"/>
    <w:basedOn w:val="Normal"/>
    <w:uiPriority w:val="99"/>
    <w:rsid w:val="003C66B9"/>
    <w:pPr>
      <w:autoSpaceDE w:val="0"/>
      <w:autoSpaceDN w:val="0"/>
      <w:adjustRightInd w:val="0"/>
      <w:spacing w:before="60" w:after="60" w:line="240" w:lineRule="auto"/>
      <w:ind w:firstLine="283"/>
      <w:jc w:val="both"/>
    </w:pPr>
    <w:rPr>
      <w:rFonts w:ascii="Times New Roman" w:eastAsiaTheme="minorEastAsia"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166236">
      <w:bodyDiv w:val="1"/>
      <w:marLeft w:val="0"/>
      <w:marRight w:val="0"/>
      <w:marTop w:val="0"/>
      <w:marBottom w:val="0"/>
      <w:divBdr>
        <w:top w:val="none" w:sz="0" w:space="0" w:color="auto"/>
        <w:left w:val="none" w:sz="0" w:space="0" w:color="auto"/>
        <w:bottom w:val="none" w:sz="0" w:space="0" w:color="auto"/>
        <w:right w:val="none" w:sz="0" w:space="0" w:color="auto"/>
      </w:divBdr>
    </w:div>
    <w:div w:id="1250890229">
      <w:bodyDiv w:val="1"/>
      <w:marLeft w:val="0"/>
      <w:marRight w:val="0"/>
      <w:marTop w:val="0"/>
      <w:marBottom w:val="0"/>
      <w:divBdr>
        <w:top w:val="none" w:sz="0" w:space="0" w:color="auto"/>
        <w:left w:val="none" w:sz="0" w:space="0" w:color="auto"/>
        <w:bottom w:val="none" w:sz="0" w:space="0" w:color="auto"/>
        <w:right w:val="none" w:sz="0" w:space="0" w:color="auto"/>
      </w:divBdr>
    </w:div>
    <w:div w:id="212541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789BB-6CAC-4619-A0A8-F963F53EC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8334</Words>
  <Characters>47506</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Uljarević</dc:creator>
  <cp:lastModifiedBy>Tamara Poleksic</cp:lastModifiedBy>
  <cp:revision>2</cp:revision>
  <cp:lastPrinted>2019-03-26T07:38:00Z</cp:lastPrinted>
  <dcterms:created xsi:type="dcterms:W3CDTF">2019-03-28T06:41:00Z</dcterms:created>
  <dcterms:modified xsi:type="dcterms:W3CDTF">2019-03-28T06:41:00Z</dcterms:modified>
</cp:coreProperties>
</file>