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F55D3">
        <w:rPr>
          <w:rFonts w:ascii="Arial" w:eastAsia="Calibri" w:hAnsi="Arial" w:cs="Arial"/>
          <w:b/>
          <w:i/>
          <w:sz w:val="24"/>
          <w:szCs w:val="24"/>
        </w:rPr>
        <w:t>0</w:t>
      </w:r>
      <w:r w:rsidR="00DB2CE0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B2CE0">
        <w:rPr>
          <w:rFonts w:ascii="Arial" w:eastAsia="Calibri" w:hAnsi="Arial" w:cs="Arial"/>
          <w:b/>
          <w:i/>
          <w:sz w:val="24"/>
          <w:szCs w:val="24"/>
        </w:rPr>
        <w:t>JUN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4E5894" w:rsidRDefault="00DB2CE0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Lazar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(Vesko) Raković</w:t>
      </w:r>
    </w:p>
    <w:p w:rsidR="004E5894" w:rsidRDefault="00A84F6D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Ana (Milan)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Rašković</w:t>
      </w:r>
      <w:proofErr w:type="spellEnd"/>
    </w:p>
    <w:p w:rsidR="00A84F6D" w:rsidRDefault="002D3F31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Tamara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Đuro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Vlahović</w:t>
      </w:r>
      <w:proofErr w:type="spellEnd"/>
    </w:p>
    <w:p w:rsidR="002D3F31" w:rsidRDefault="002D3F31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Andrijana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Neđeljko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Luburić</w:t>
      </w:r>
      <w:proofErr w:type="spellEnd"/>
    </w:p>
    <w:p w:rsidR="002D3F31" w:rsidRDefault="002D3F31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Blažo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Belojević</w:t>
      </w:r>
      <w:proofErr w:type="spellEnd"/>
    </w:p>
    <w:p w:rsidR="002D3F31" w:rsidRDefault="00956F67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Fuad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Jašar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Nikč</w:t>
      </w:r>
      <w:proofErr w:type="spellEnd"/>
    </w:p>
    <w:p w:rsidR="00956F67" w:rsidRDefault="00956F67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Ervin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Hadro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Murić</w:t>
      </w:r>
      <w:proofErr w:type="spellEnd"/>
    </w:p>
    <w:p w:rsidR="00956F67" w:rsidRDefault="00956F67" w:rsidP="00DB2CE0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Ilhan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Šab</w:t>
      </w:r>
      <w:r w:rsidR="00147952">
        <w:rPr>
          <w:rFonts w:ascii="Arial" w:eastAsia="Calibri" w:hAnsi="Arial" w:cs="Arial"/>
          <w:b/>
          <w:sz w:val="24"/>
          <w:szCs w:val="24"/>
        </w:rPr>
        <w:t>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147952">
        <w:rPr>
          <w:rFonts w:ascii="Arial" w:eastAsia="Calibri" w:hAnsi="Arial" w:cs="Arial"/>
          <w:b/>
          <w:sz w:val="24"/>
          <w:szCs w:val="24"/>
        </w:rPr>
        <w:t>Matović</w:t>
      </w:r>
      <w:proofErr w:type="spellEnd"/>
    </w:p>
    <w:p w:rsidR="00147952" w:rsidRDefault="00147952" w:rsidP="00147952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Bešir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Muhedin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Šutković</w:t>
      </w:r>
      <w:proofErr w:type="spellEnd"/>
    </w:p>
    <w:p w:rsidR="00DB2CE0" w:rsidRPr="00147952" w:rsidRDefault="00147952" w:rsidP="00147952">
      <w:pPr>
        <w:pStyle w:val="ListParagraph"/>
        <w:numPr>
          <w:ilvl w:val="0"/>
          <w:numId w:val="12"/>
        </w:numPr>
        <w:tabs>
          <w:tab w:val="left" w:pos="2633"/>
        </w:tabs>
        <w:spacing w:after="0"/>
        <w:ind w:left="720"/>
        <w:rPr>
          <w:rFonts w:ascii="Arial" w:eastAsia="Calibri" w:hAnsi="Arial" w:cs="Arial"/>
          <w:b/>
          <w:sz w:val="24"/>
          <w:szCs w:val="24"/>
        </w:rPr>
      </w:pPr>
      <w:r w:rsidRPr="00147952">
        <w:rPr>
          <w:rFonts w:ascii="Arial" w:eastAsia="Calibri" w:hAnsi="Arial" w:cs="Arial"/>
          <w:b/>
          <w:sz w:val="24"/>
          <w:szCs w:val="24"/>
        </w:rPr>
        <w:t xml:space="preserve">Adelina (Mehmet) </w:t>
      </w:r>
      <w:proofErr w:type="spellStart"/>
      <w:r w:rsidRPr="00147952">
        <w:rPr>
          <w:rFonts w:ascii="Arial" w:eastAsia="Calibri" w:hAnsi="Arial" w:cs="Arial"/>
          <w:b/>
          <w:sz w:val="24"/>
          <w:szCs w:val="24"/>
        </w:rPr>
        <w:t>Zuberović</w:t>
      </w:r>
      <w:bookmarkStart w:id="0" w:name="_Hlk159846768"/>
      <w:bookmarkStart w:id="1" w:name="_GoBack"/>
      <w:bookmarkEnd w:id="1"/>
      <w:proofErr w:type="spellEnd"/>
    </w:p>
    <w:p w:rsidR="00DB2CE0" w:rsidRPr="00B83C69" w:rsidRDefault="00DB2CE0" w:rsidP="009A1D64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405101" w:rsidRPr="00B83C69" w:rsidRDefault="00405101" w:rsidP="009A1D64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249" w:rsidRDefault="007E1249" w:rsidP="00FA2FC3">
      <w:pPr>
        <w:spacing w:after="0" w:line="240" w:lineRule="auto"/>
      </w:pPr>
      <w:r>
        <w:separator/>
      </w:r>
    </w:p>
  </w:endnote>
  <w:endnote w:type="continuationSeparator" w:id="0">
    <w:p w:rsidR="007E1249" w:rsidRDefault="007E124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249" w:rsidRDefault="007E1249" w:rsidP="00FA2FC3">
      <w:pPr>
        <w:spacing w:after="0" w:line="240" w:lineRule="auto"/>
      </w:pPr>
      <w:r>
        <w:separator/>
      </w:r>
    </w:p>
  </w:footnote>
  <w:footnote w:type="continuationSeparator" w:id="0">
    <w:p w:rsidR="007E1249" w:rsidRDefault="007E124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85365"/>
    <w:multiLevelType w:val="hybridMultilevel"/>
    <w:tmpl w:val="24E257AC"/>
    <w:lvl w:ilvl="0" w:tplc="0409000F">
      <w:start w:val="1"/>
      <w:numFmt w:val="decimal"/>
      <w:lvlText w:val="%1."/>
      <w:lvlJc w:val="left"/>
      <w:pPr>
        <w:ind w:left="3360" w:hanging="360"/>
      </w:p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E1EF2"/>
    <w:rsid w:val="000F24F9"/>
    <w:rsid w:val="000F2653"/>
    <w:rsid w:val="00107716"/>
    <w:rsid w:val="00112BE0"/>
    <w:rsid w:val="00124716"/>
    <w:rsid w:val="00132749"/>
    <w:rsid w:val="00144F77"/>
    <w:rsid w:val="00147952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2D3F31"/>
    <w:rsid w:val="0033114E"/>
    <w:rsid w:val="00345AD1"/>
    <w:rsid w:val="00373ED2"/>
    <w:rsid w:val="00375AEE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50CD"/>
    <w:rsid w:val="0045056A"/>
    <w:rsid w:val="004522D9"/>
    <w:rsid w:val="00474319"/>
    <w:rsid w:val="00482258"/>
    <w:rsid w:val="004C03A2"/>
    <w:rsid w:val="004C687E"/>
    <w:rsid w:val="004E4430"/>
    <w:rsid w:val="004E5894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536FD"/>
    <w:rsid w:val="006619D2"/>
    <w:rsid w:val="006713B1"/>
    <w:rsid w:val="00672BAA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E1249"/>
    <w:rsid w:val="007F18FF"/>
    <w:rsid w:val="007F2BC8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1638"/>
    <w:rsid w:val="00902618"/>
    <w:rsid w:val="009044B5"/>
    <w:rsid w:val="009077FA"/>
    <w:rsid w:val="009138F1"/>
    <w:rsid w:val="00956F67"/>
    <w:rsid w:val="0096218F"/>
    <w:rsid w:val="00966916"/>
    <w:rsid w:val="00971C02"/>
    <w:rsid w:val="00985DC0"/>
    <w:rsid w:val="009A1D64"/>
    <w:rsid w:val="009B1889"/>
    <w:rsid w:val="009D54A9"/>
    <w:rsid w:val="009E1A4E"/>
    <w:rsid w:val="009E5BE4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84F6D"/>
    <w:rsid w:val="00A95573"/>
    <w:rsid w:val="00AB04F9"/>
    <w:rsid w:val="00AC1755"/>
    <w:rsid w:val="00AC2F6E"/>
    <w:rsid w:val="00AF5042"/>
    <w:rsid w:val="00AF769D"/>
    <w:rsid w:val="00AF7AC3"/>
    <w:rsid w:val="00B07658"/>
    <w:rsid w:val="00B2764E"/>
    <w:rsid w:val="00B36814"/>
    <w:rsid w:val="00B40693"/>
    <w:rsid w:val="00B56D70"/>
    <w:rsid w:val="00B61CE3"/>
    <w:rsid w:val="00B62711"/>
    <w:rsid w:val="00B666DF"/>
    <w:rsid w:val="00B813B0"/>
    <w:rsid w:val="00B81F31"/>
    <w:rsid w:val="00B83C69"/>
    <w:rsid w:val="00BB1225"/>
    <w:rsid w:val="00BB55E8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2CE0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50413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C785-0CC5-41C0-A897-85D20D5E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26</cp:revision>
  <cp:lastPrinted>2022-03-17T13:11:00Z</cp:lastPrinted>
  <dcterms:created xsi:type="dcterms:W3CDTF">2024-12-26T12:16:00Z</dcterms:created>
  <dcterms:modified xsi:type="dcterms:W3CDTF">2025-05-14T11:37:00Z</dcterms:modified>
</cp:coreProperties>
</file>