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C23" w:rsidRPr="00254E83" w:rsidRDefault="00A049D2" w:rsidP="00964E86">
      <w:pPr>
        <w:pStyle w:val="Default"/>
        <w:jc w:val="right"/>
        <w:rPr>
          <w:rFonts w:ascii="Arial" w:hAnsi="Arial" w:cs="Arial"/>
          <w:b/>
          <w:bCs/>
          <w:noProof/>
          <w:sz w:val="22"/>
          <w:szCs w:val="22"/>
          <w:u w:val="single"/>
          <w:lang/>
        </w:rPr>
      </w:pPr>
      <w:r>
        <w:rPr>
          <w:rFonts w:ascii="Arial" w:hAnsi="Arial" w:cs="Arial"/>
          <w:b/>
          <w:bCs/>
          <w:noProof/>
          <w:sz w:val="22"/>
          <w:szCs w:val="22"/>
          <w:u w:val="single"/>
          <w:lang/>
        </w:rPr>
        <w:t>NACRT</w:t>
      </w:r>
    </w:p>
    <w:p w:rsidR="001D0354" w:rsidRPr="00254E83" w:rsidRDefault="001D0354" w:rsidP="00964E86">
      <w:pPr>
        <w:pStyle w:val="Default"/>
        <w:jc w:val="center"/>
        <w:rPr>
          <w:rFonts w:ascii="Arial" w:hAnsi="Arial" w:cs="Arial"/>
          <w:b/>
          <w:bCs/>
          <w:noProof/>
          <w:sz w:val="22"/>
          <w:szCs w:val="22"/>
          <w:lang/>
        </w:rPr>
      </w:pPr>
    </w:p>
    <w:p w:rsidR="00463C19" w:rsidRPr="00254E83" w:rsidRDefault="00463C19" w:rsidP="00964E86">
      <w:pPr>
        <w:pStyle w:val="Default"/>
        <w:jc w:val="center"/>
        <w:rPr>
          <w:rFonts w:ascii="Arial" w:hAnsi="Arial" w:cs="Arial"/>
          <w:b/>
          <w:bCs/>
          <w:noProof/>
          <w:sz w:val="22"/>
          <w:szCs w:val="22"/>
          <w:lang/>
        </w:rPr>
      </w:pPr>
    </w:p>
    <w:p w:rsidR="002F3D09" w:rsidRPr="00254E83" w:rsidRDefault="008B6C23" w:rsidP="00964E86">
      <w:pPr>
        <w:pStyle w:val="Default"/>
        <w:jc w:val="center"/>
        <w:rPr>
          <w:rFonts w:ascii="Arial" w:hAnsi="Arial" w:cs="Arial"/>
          <w:b/>
          <w:bCs/>
          <w:noProof/>
          <w:sz w:val="22"/>
          <w:szCs w:val="22"/>
          <w:lang/>
        </w:rPr>
      </w:pPr>
      <w:r w:rsidRPr="00254E83">
        <w:rPr>
          <w:rFonts w:ascii="Arial" w:hAnsi="Arial" w:cs="Arial"/>
          <w:b/>
          <w:bCs/>
          <w:noProof/>
          <w:sz w:val="22"/>
          <w:szCs w:val="22"/>
          <w:lang/>
        </w:rPr>
        <w:t xml:space="preserve">ZAKON </w:t>
      </w:r>
    </w:p>
    <w:p w:rsidR="007D0453" w:rsidRPr="00254E83" w:rsidRDefault="008B6C23" w:rsidP="00964E86">
      <w:pPr>
        <w:pStyle w:val="Default"/>
        <w:jc w:val="center"/>
        <w:rPr>
          <w:rFonts w:ascii="Arial" w:hAnsi="Arial" w:cs="Arial"/>
          <w:b/>
          <w:bCs/>
          <w:noProof/>
          <w:sz w:val="22"/>
          <w:szCs w:val="22"/>
          <w:lang/>
        </w:rPr>
      </w:pPr>
      <w:r w:rsidRPr="00254E83">
        <w:rPr>
          <w:rFonts w:ascii="Arial" w:hAnsi="Arial" w:cs="Arial"/>
          <w:b/>
          <w:bCs/>
          <w:noProof/>
          <w:sz w:val="22"/>
          <w:szCs w:val="22"/>
          <w:lang/>
        </w:rPr>
        <w:t>O IZMJENAMA I DOPUNAMA ZAKONA O STEČAJU I LIKVIDACIJI BANAKA</w:t>
      </w:r>
    </w:p>
    <w:p w:rsidR="008B6C23" w:rsidRPr="00254E83" w:rsidRDefault="008B6C23" w:rsidP="00964E86">
      <w:pPr>
        <w:pStyle w:val="Default"/>
        <w:jc w:val="center"/>
        <w:rPr>
          <w:rFonts w:ascii="Arial" w:hAnsi="Arial" w:cs="Arial"/>
          <w:b/>
          <w:bCs/>
          <w:noProof/>
          <w:sz w:val="22"/>
          <w:szCs w:val="22"/>
          <w:lang/>
        </w:rPr>
      </w:pPr>
    </w:p>
    <w:p w:rsidR="008B6C23" w:rsidRPr="00254E83" w:rsidRDefault="008B6C23" w:rsidP="00964E86">
      <w:pPr>
        <w:pStyle w:val="Default"/>
        <w:jc w:val="center"/>
        <w:rPr>
          <w:rFonts w:ascii="Arial" w:hAnsi="Arial" w:cs="Arial"/>
          <w:b/>
          <w:bCs/>
          <w:noProof/>
          <w:sz w:val="22"/>
          <w:szCs w:val="22"/>
          <w:lang/>
        </w:rPr>
      </w:pPr>
    </w:p>
    <w:p w:rsidR="008B6C23" w:rsidRPr="00254E83" w:rsidRDefault="008B6C23" w:rsidP="00964E86">
      <w:pPr>
        <w:pStyle w:val="Default"/>
        <w:jc w:val="center"/>
        <w:rPr>
          <w:rFonts w:ascii="Arial" w:hAnsi="Arial" w:cs="Arial"/>
          <w:b/>
          <w:bCs/>
          <w:noProof/>
          <w:sz w:val="22"/>
          <w:szCs w:val="22"/>
          <w:lang/>
        </w:rPr>
      </w:pPr>
      <w:r w:rsidRPr="00254E83">
        <w:rPr>
          <w:rFonts w:ascii="Arial" w:hAnsi="Arial" w:cs="Arial"/>
          <w:b/>
          <w:bCs/>
          <w:noProof/>
          <w:sz w:val="22"/>
          <w:szCs w:val="22"/>
          <w:lang/>
        </w:rPr>
        <w:t xml:space="preserve">Član 1 </w:t>
      </w:r>
    </w:p>
    <w:p w:rsidR="00F1532C" w:rsidRPr="00254E83" w:rsidRDefault="006061B9" w:rsidP="00964E86">
      <w:pPr>
        <w:spacing w:after="0"/>
        <w:rPr>
          <w:rFonts w:ascii="Arial" w:hAnsi="Arial" w:cs="Arial"/>
          <w:noProof/>
          <w:lang/>
        </w:rPr>
      </w:pPr>
      <w:r w:rsidRPr="00254E83">
        <w:rPr>
          <w:rFonts w:ascii="Arial" w:hAnsi="Arial" w:cs="Arial"/>
          <w:bCs/>
          <w:noProof/>
          <w:lang/>
        </w:rPr>
        <w:tab/>
      </w:r>
      <w:r w:rsidR="008B6C23" w:rsidRPr="00254E83">
        <w:rPr>
          <w:rFonts w:ascii="Arial" w:hAnsi="Arial" w:cs="Arial"/>
          <w:bCs/>
          <w:noProof/>
          <w:lang/>
        </w:rPr>
        <w:t>U Zakonu o stečaju i likvidaciji banaka (“Službeni list RCG</w:t>
      </w:r>
      <w:r w:rsidR="00582FD3" w:rsidRPr="00254E83">
        <w:rPr>
          <w:rFonts w:ascii="Arial" w:hAnsi="Arial" w:cs="Arial"/>
          <w:bCs/>
          <w:noProof/>
          <w:lang/>
        </w:rPr>
        <w:t>”, broj</w:t>
      </w:r>
      <w:r w:rsidR="008B6C23" w:rsidRPr="00254E83">
        <w:rPr>
          <w:rFonts w:ascii="Arial" w:hAnsi="Arial" w:cs="Arial"/>
          <w:bCs/>
          <w:noProof/>
          <w:lang/>
        </w:rPr>
        <w:t xml:space="preserve"> 47/01 i "Službeni list CG</w:t>
      </w:r>
      <w:r w:rsidR="00425383" w:rsidRPr="00254E83">
        <w:rPr>
          <w:rFonts w:ascii="Arial" w:hAnsi="Arial" w:cs="Arial"/>
          <w:bCs/>
          <w:noProof/>
          <w:lang/>
        </w:rPr>
        <w:t>",</w:t>
      </w:r>
      <w:r w:rsidR="001D0354" w:rsidRPr="00254E83">
        <w:rPr>
          <w:rFonts w:ascii="Arial" w:hAnsi="Arial" w:cs="Arial"/>
          <w:bCs/>
          <w:noProof/>
          <w:lang/>
        </w:rPr>
        <w:t xml:space="preserve"> </w:t>
      </w:r>
      <w:bookmarkStart w:id="0" w:name="SADRZAJ_005"/>
      <w:r w:rsidR="00BF2B56" w:rsidRPr="00254E83">
        <w:rPr>
          <w:rFonts w:ascii="Arial" w:hAnsi="Arial" w:cs="Arial"/>
          <w:bCs/>
          <w:noProof/>
          <w:lang/>
        </w:rPr>
        <w:t>br. 62/08 i 44/10)</w:t>
      </w:r>
      <w:r w:rsidR="00582FD3" w:rsidRPr="00254E83">
        <w:rPr>
          <w:rFonts w:ascii="Arial" w:hAnsi="Arial" w:cs="Arial"/>
          <w:noProof/>
          <w:lang/>
        </w:rPr>
        <w:t xml:space="preserve"> </w:t>
      </w:r>
      <w:r w:rsidR="000C115E" w:rsidRPr="00254E83">
        <w:rPr>
          <w:rFonts w:ascii="Arial" w:hAnsi="Arial" w:cs="Arial"/>
          <w:noProof/>
          <w:lang/>
        </w:rPr>
        <w:t>u</w:t>
      </w:r>
      <w:r w:rsidR="00F1532C" w:rsidRPr="00254E83">
        <w:rPr>
          <w:rFonts w:ascii="Arial" w:hAnsi="Arial" w:cs="Arial"/>
          <w:noProof/>
          <w:lang/>
        </w:rPr>
        <w:t xml:space="preserve"> članu 4 riječi: „i zaključka“, brišu se.</w:t>
      </w:r>
    </w:p>
    <w:p w:rsidR="005A5AC4" w:rsidRPr="00254E83" w:rsidRDefault="005A5AC4" w:rsidP="00964E86">
      <w:pPr>
        <w:spacing w:after="0"/>
        <w:jc w:val="center"/>
        <w:rPr>
          <w:rFonts w:ascii="Arial" w:hAnsi="Arial" w:cs="Arial"/>
          <w:b/>
          <w:noProof/>
          <w:lang/>
        </w:rPr>
      </w:pPr>
    </w:p>
    <w:p w:rsidR="001C7C4E" w:rsidRPr="00254E83" w:rsidRDefault="001C7C4E" w:rsidP="00964E86">
      <w:pPr>
        <w:spacing w:after="0"/>
        <w:jc w:val="center"/>
        <w:rPr>
          <w:rFonts w:ascii="Arial" w:hAnsi="Arial" w:cs="Arial"/>
          <w:b/>
          <w:noProof/>
          <w:lang/>
        </w:rPr>
      </w:pPr>
      <w:r w:rsidRPr="00254E83">
        <w:rPr>
          <w:rFonts w:ascii="Arial" w:hAnsi="Arial" w:cs="Arial"/>
          <w:b/>
          <w:noProof/>
          <w:lang/>
        </w:rPr>
        <w:t>Član 2</w:t>
      </w:r>
    </w:p>
    <w:p w:rsidR="001C7C4E" w:rsidRPr="00254E83" w:rsidRDefault="001C7C4E" w:rsidP="00964E86">
      <w:pPr>
        <w:spacing w:after="0"/>
        <w:rPr>
          <w:rFonts w:ascii="Arial" w:hAnsi="Arial" w:cs="Arial"/>
          <w:noProof/>
          <w:lang/>
        </w:rPr>
      </w:pPr>
      <w:r w:rsidRPr="00254E83">
        <w:rPr>
          <w:rFonts w:ascii="Arial" w:hAnsi="Arial" w:cs="Arial"/>
          <w:b/>
          <w:noProof/>
          <w:lang/>
        </w:rPr>
        <w:tab/>
      </w:r>
      <w:r w:rsidRPr="00254E83">
        <w:rPr>
          <w:rFonts w:ascii="Arial" w:hAnsi="Arial" w:cs="Arial"/>
          <w:noProof/>
          <w:lang/>
        </w:rPr>
        <w:t>Čla</w:t>
      </w:r>
      <w:r w:rsidR="00B550A3" w:rsidRPr="00254E83">
        <w:rPr>
          <w:rFonts w:ascii="Arial" w:hAnsi="Arial" w:cs="Arial"/>
          <w:noProof/>
          <w:lang/>
        </w:rPr>
        <w:t>n</w:t>
      </w:r>
      <w:r w:rsidRPr="00254E83">
        <w:rPr>
          <w:rFonts w:ascii="Arial" w:hAnsi="Arial" w:cs="Arial"/>
          <w:noProof/>
          <w:lang/>
        </w:rPr>
        <w:t xml:space="preserve"> 5 mijenja se i glasi:</w:t>
      </w:r>
    </w:p>
    <w:p w:rsidR="001C7C4E" w:rsidRPr="00254E83" w:rsidRDefault="001C7C4E" w:rsidP="00964E86">
      <w:pPr>
        <w:spacing w:after="0"/>
        <w:jc w:val="both"/>
        <w:rPr>
          <w:rFonts w:ascii="Arial" w:hAnsi="Arial" w:cs="Arial"/>
          <w:lang/>
        </w:rPr>
      </w:pPr>
      <w:r w:rsidRPr="00254E83">
        <w:rPr>
          <w:rFonts w:ascii="Arial" w:hAnsi="Arial" w:cs="Arial"/>
          <w:noProof/>
          <w:lang/>
        </w:rPr>
        <w:tab/>
        <w:t>„</w:t>
      </w:r>
      <w:r w:rsidR="00CB44BA" w:rsidRPr="00254E83">
        <w:rPr>
          <w:rFonts w:ascii="Arial" w:hAnsi="Arial" w:cs="Arial"/>
          <w:noProof/>
          <w:lang/>
        </w:rPr>
        <w:t>Centralna banka može naložiti</w:t>
      </w:r>
      <w:r w:rsidR="00CB44BA" w:rsidRPr="00254E83">
        <w:rPr>
          <w:rFonts w:ascii="Arial" w:hAnsi="Arial" w:cs="Arial"/>
          <w:lang/>
        </w:rPr>
        <w:t xml:space="preserve"> stečajnom, odnosno likvidacionom upravniku izvršenje pojedinih radnji</w:t>
      </w:r>
      <w:r w:rsidR="00D00411" w:rsidRPr="00254E83">
        <w:rPr>
          <w:rFonts w:ascii="Arial" w:hAnsi="Arial" w:cs="Arial"/>
          <w:lang/>
        </w:rPr>
        <w:t>.</w:t>
      </w:r>
      <w:r w:rsidR="00CB44BA" w:rsidRPr="00254E83">
        <w:rPr>
          <w:rFonts w:ascii="Arial" w:hAnsi="Arial" w:cs="Arial"/>
          <w:lang/>
        </w:rPr>
        <w:t>”</w:t>
      </w:r>
    </w:p>
    <w:p w:rsidR="005A5AC4" w:rsidRPr="00254E83" w:rsidRDefault="005A5AC4" w:rsidP="00964E86">
      <w:pPr>
        <w:spacing w:after="0"/>
        <w:jc w:val="center"/>
        <w:rPr>
          <w:rFonts w:ascii="Arial" w:hAnsi="Arial" w:cs="Arial"/>
          <w:b/>
          <w:noProof/>
          <w:lang/>
        </w:rPr>
      </w:pPr>
    </w:p>
    <w:p w:rsidR="00F1532C" w:rsidRPr="00254E83" w:rsidRDefault="00F1532C" w:rsidP="00964E86">
      <w:pPr>
        <w:spacing w:after="0"/>
        <w:jc w:val="center"/>
        <w:rPr>
          <w:rFonts w:ascii="Arial" w:hAnsi="Arial" w:cs="Arial"/>
          <w:b/>
          <w:noProof/>
          <w:lang/>
        </w:rPr>
      </w:pPr>
      <w:r w:rsidRPr="00254E83">
        <w:rPr>
          <w:rFonts w:ascii="Arial" w:hAnsi="Arial" w:cs="Arial"/>
          <w:b/>
          <w:noProof/>
          <w:lang/>
        </w:rPr>
        <w:t>Član 3</w:t>
      </w:r>
    </w:p>
    <w:p w:rsidR="00F1532C" w:rsidRPr="00254E83" w:rsidRDefault="00F1532C" w:rsidP="00964E86">
      <w:pPr>
        <w:spacing w:after="0"/>
        <w:jc w:val="both"/>
        <w:rPr>
          <w:rFonts w:ascii="Arial" w:hAnsi="Arial" w:cs="Arial"/>
          <w:noProof/>
          <w:lang/>
        </w:rPr>
      </w:pPr>
      <w:r w:rsidRPr="00254E83">
        <w:rPr>
          <w:rFonts w:ascii="Arial" w:hAnsi="Arial" w:cs="Arial"/>
          <w:noProof/>
          <w:lang/>
        </w:rPr>
        <w:t>U članu 6 stav 1 riječi: „i registarskom sudu“, brišu se.</w:t>
      </w:r>
    </w:p>
    <w:p w:rsidR="005A5AC4" w:rsidRPr="00254E83" w:rsidRDefault="005A5AC4" w:rsidP="00964E86">
      <w:pPr>
        <w:spacing w:after="0"/>
        <w:jc w:val="center"/>
        <w:rPr>
          <w:rFonts w:ascii="Arial" w:hAnsi="Arial" w:cs="Arial"/>
          <w:b/>
          <w:noProof/>
          <w:lang/>
        </w:rPr>
      </w:pPr>
    </w:p>
    <w:p w:rsidR="006801CD" w:rsidRPr="00254E83" w:rsidRDefault="006801CD" w:rsidP="00964E86">
      <w:pPr>
        <w:spacing w:after="0"/>
        <w:jc w:val="center"/>
        <w:rPr>
          <w:rFonts w:ascii="Arial" w:hAnsi="Arial" w:cs="Arial"/>
          <w:b/>
          <w:noProof/>
          <w:lang/>
        </w:rPr>
      </w:pPr>
      <w:r w:rsidRPr="00254E83">
        <w:rPr>
          <w:rFonts w:ascii="Arial" w:hAnsi="Arial" w:cs="Arial"/>
          <w:b/>
          <w:noProof/>
          <w:lang/>
        </w:rPr>
        <w:t xml:space="preserve">Član </w:t>
      </w:r>
      <w:r w:rsidR="00585BBD" w:rsidRPr="00254E83">
        <w:rPr>
          <w:rFonts w:ascii="Arial" w:hAnsi="Arial" w:cs="Arial"/>
          <w:b/>
          <w:noProof/>
          <w:lang/>
        </w:rPr>
        <w:t>4</w:t>
      </w:r>
    </w:p>
    <w:p w:rsidR="006A67C6" w:rsidRPr="00254E83" w:rsidRDefault="006801CD" w:rsidP="00964E86">
      <w:pPr>
        <w:spacing w:after="0"/>
        <w:jc w:val="both"/>
        <w:rPr>
          <w:rFonts w:ascii="Arial" w:hAnsi="Arial" w:cs="Arial"/>
          <w:noProof/>
          <w:lang/>
        </w:rPr>
      </w:pPr>
      <w:r w:rsidRPr="00254E83">
        <w:rPr>
          <w:rFonts w:ascii="Arial" w:hAnsi="Arial" w:cs="Arial"/>
          <w:noProof/>
          <w:lang/>
        </w:rPr>
        <w:t xml:space="preserve">U članu </w:t>
      </w:r>
      <w:r w:rsidR="006A67C6" w:rsidRPr="00254E83">
        <w:rPr>
          <w:rFonts w:ascii="Arial" w:hAnsi="Arial" w:cs="Arial"/>
          <w:noProof/>
          <w:lang/>
        </w:rPr>
        <w:t>7 stav 1 riječi: „Centralna banka“, zamjenj</w:t>
      </w:r>
      <w:r w:rsidR="00F94F62" w:rsidRPr="00254E83">
        <w:rPr>
          <w:rFonts w:ascii="Arial" w:hAnsi="Arial" w:cs="Arial"/>
          <w:noProof/>
          <w:lang/>
        </w:rPr>
        <w:t>u</w:t>
      </w:r>
      <w:r w:rsidR="00011735" w:rsidRPr="00254E83">
        <w:rPr>
          <w:rFonts w:ascii="Arial" w:hAnsi="Arial" w:cs="Arial"/>
          <w:noProof/>
          <w:lang/>
        </w:rPr>
        <w:t>ju</w:t>
      </w:r>
      <w:r w:rsidR="006A67C6" w:rsidRPr="00254E83">
        <w:rPr>
          <w:rFonts w:ascii="Arial" w:hAnsi="Arial" w:cs="Arial"/>
          <w:noProof/>
          <w:lang/>
        </w:rPr>
        <w:t xml:space="preserve"> se riječima: „Savjet Centralne banke“.</w:t>
      </w:r>
    </w:p>
    <w:bookmarkEnd w:id="0"/>
    <w:p w:rsidR="005A5AC4" w:rsidRPr="00254E83" w:rsidRDefault="005A5AC4" w:rsidP="00964E86">
      <w:pPr>
        <w:pStyle w:val="Default"/>
        <w:jc w:val="center"/>
        <w:rPr>
          <w:rFonts w:ascii="Arial" w:hAnsi="Arial" w:cs="Arial"/>
          <w:b/>
          <w:bCs/>
          <w:noProof/>
          <w:sz w:val="22"/>
          <w:szCs w:val="22"/>
          <w:lang/>
        </w:rPr>
      </w:pPr>
    </w:p>
    <w:p w:rsidR="00582FD3" w:rsidRPr="00254E83" w:rsidRDefault="006801CD" w:rsidP="00964E86">
      <w:pPr>
        <w:pStyle w:val="Default"/>
        <w:jc w:val="center"/>
        <w:rPr>
          <w:rFonts w:ascii="Arial" w:hAnsi="Arial" w:cs="Arial"/>
          <w:b/>
          <w:bCs/>
          <w:noProof/>
          <w:sz w:val="22"/>
          <w:szCs w:val="22"/>
          <w:lang/>
        </w:rPr>
      </w:pPr>
      <w:r w:rsidRPr="00254E83">
        <w:rPr>
          <w:rFonts w:ascii="Arial" w:hAnsi="Arial" w:cs="Arial"/>
          <w:b/>
          <w:bCs/>
          <w:noProof/>
          <w:sz w:val="22"/>
          <w:szCs w:val="22"/>
          <w:lang/>
        </w:rPr>
        <w:t xml:space="preserve">Član </w:t>
      </w:r>
      <w:r w:rsidR="00011735" w:rsidRPr="00254E83">
        <w:rPr>
          <w:rFonts w:ascii="Arial" w:hAnsi="Arial" w:cs="Arial"/>
          <w:b/>
          <w:bCs/>
          <w:noProof/>
          <w:sz w:val="22"/>
          <w:szCs w:val="22"/>
          <w:lang/>
        </w:rPr>
        <w:t>5</w:t>
      </w:r>
    </w:p>
    <w:p w:rsidR="00800BB7" w:rsidRPr="00254E83" w:rsidRDefault="00800BB7" w:rsidP="00964E86">
      <w:pPr>
        <w:spacing w:after="0"/>
        <w:jc w:val="both"/>
        <w:rPr>
          <w:rFonts w:ascii="Arial" w:hAnsi="Arial" w:cs="Arial"/>
          <w:noProof/>
          <w:lang/>
        </w:rPr>
      </w:pPr>
      <w:r w:rsidRPr="00254E83">
        <w:rPr>
          <w:rFonts w:ascii="Arial" w:hAnsi="Arial" w:cs="Arial"/>
          <w:noProof/>
          <w:lang/>
        </w:rPr>
        <w:t>U članu 10 stav 1 riječi: „Centralna banka“, zamjenju</w:t>
      </w:r>
      <w:r w:rsidR="00011735" w:rsidRPr="00254E83">
        <w:rPr>
          <w:rFonts w:ascii="Arial" w:hAnsi="Arial" w:cs="Arial"/>
          <w:noProof/>
          <w:lang/>
        </w:rPr>
        <w:t>ju</w:t>
      </w:r>
      <w:r w:rsidRPr="00254E83">
        <w:rPr>
          <w:rFonts w:ascii="Arial" w:hAnsi="Arial" w:cs="Arial"/>
          <w:noProof/>
          <w:lang/>
        </w:rPr>
        <w:t xml:space="preserve"> se riječima: „Savjet Centralne banke“.</w:t>
      </w:r>
    </w:p>
    <w:p w:rsidR="005A5AC4" w:rsidRPr="00254E83" w:rsidRDefault="005A5AC4" w:rsidP="00964E86">
      <w:pPr>
        <w:pStyle w:val="Default"/>
        <w:jc w:val="center"/>
        <w:rPr>
          <w:rFonts w:ascii="Arial" w:hAnsi="Arial" w:cs="Arial"/>
          <w:b/>
          <w:bCs/>
          <w:noProof/>
          <w:sz w:val="22"/>
          <w:szCs w:val="22"/>
          <w:lang/>
        </w:rPr>
      </w:pPr>
    </w:p>
    <w:p w:rsidR="00800BB7" w:rsidRPr="00254E83" w:rsidRDefault="00800BB7" w:rsidP="00964E86">
      <w:pPr>
        <w:pStyle w:val="Default"/>
        <w:jc w:val="center"/>
        <w:rPr>
          <w:rFonts w:ascii="Arial" w:hAnsi="Arial" w:cs="Arial"/>
          <w:b/>
          <w:bCs/>
          <w:noProof/>
          <w:sz w:val="22"/>
          <w:szCs w:val="22"/>
          <w:lang/>
        </w:rPr>
      </w:pPr>
      <w:r w:rsidRPr="00254E83">
        <w:rPr>
          <w:rFonts w:ascii="Arial" w:hAnsi="Arial" w:cs="Arial"/>
          <w:b/>
          <w:bCs/>
          <w:noProof/>
          <w:sz w:val="22"/>
          <w:szCs w:val="22"/>
          <w:lang/>
        </w:rPr>
        <w:t xml:space="preserve">Član </w:t>
      </w:r>
      <w:r w:rsidR="00011735" w:rsidRPr="00254E83">
        <w:rPr>
          <w:rFonts w:ascii="Arial" w:hAnsi="Arial" w:cs="Arial"/>
          <w:b/>
          <w:bCs/>
          <w:noProof/>
          <w:sz w:val="22"/>
          <w:szCs w:val="22"/>
          <w:lang/>
        </w:rPr>
        <w:t>6</w:t>
      </w:r>
    </w:p>
    <w:p w:rsidR="008B6C23" w:rsidRPr="00254E83" w:rsidRDefault="006061B9" w:rsidP="00964E86">
      <w:pPr>
        <w:pStyle w:val="Default"/>
        <w:jc w:val="both"/>
        <w:rPr>
          <w:rFonts w:ascii="Arial" w:hAnsi="Arial" w:cs="Arial"/>
          <w:noProof/>
          <w:sz w:val="22"/>
          <w:szCs w:val="22"/>
          <w:lang/>
        </w:rPr>
      </w:pPr>
      <w:r w:rsidRPr="00254E83">
        <w:rPr>
          <w:rFonts w:ascii="Arial" w:hAnsi="Arial" w:cs="Arial"/>
          <w:bCs/>
          <w:noProof/>
          <w:sz w:val="22"/>
          <w:szCs w:val="22"/>
          <w:lang/>
        </w:rPr>
        <w:tab/>
      </w:r>
      <w:r w:rsidR="00582FD3" w:rsidRPr="00254E83">
        <w:rPr>
          <w:rFonts w:ascii="Arial" w:hAnsi="Arial" w:cs="Arial"/>
          <w:bCs/>
          <w:noProof/>
          <w:sz w:val="22"/>
          <w:szCs w:val="22"/>
          <w:lang/>
        </w:rPr>
        <w:t>U</w:t>
      </w:r>
      <w:r w:rsidR="00044133" w:rsidRPr="00254E83">
        <w:rPr>
          <w:rFonts w:ascii="Arial" w:hAnsi="Arial" w:cs="Arial"/>
          <w:bCs/>
          <w:noProof/>
          <w:sz w:val="22"/>
          <w:szCs w:val="22"/>
          <w:lang/>
        </w:rPr>
        <w:t xml:space="preserve"> članu</w:t>
      </w:r>
      <w:r w:rsidR="008B6C23" w:rsidRPr="00254E83">
        <w:rPr>
          <w:rFonts w:ascii="Arial" w:hAnsi="Arial" w:cs="Arial"/>
          <w:bCs/>
          <w:noProof/>
          <w:sz w:val="22"/>
          <w:szCs w:val="22"/>
          <w:lang/>
        </w:rPr>
        <w:t xml:space="preserve"> 13 stav 1 riječi</w:t>
      </w:r>
      <w:r w:rsidR="00FF3E77" w:rsidRPr="00254E83">
        <w:rPr>
          <w:rFonts w:ascii="Arial" w:hAnsi="Arial" w:cs="Arial"/>
          <w:bCs/>
          <w:noProof/>
          <w:sz w:val="22"/>
          <w:szCs w:val="22"/>
          <w:lang/>
        </w:rPr>
        <w:t xml:space="preserve">: </w:t>
      </w:r>
      <w:r w:rsidR="008B6C23" w:rsidRPr="00254E83">
        <w:rPr>
          <w:rFonts w:ascii="Arial" w:hAnsi="Arial" w:cs="Arial"/>
          <w:bCs/>
          <w:noProof/>
          <w:sz w:val="22"/>
          <w:szCs w:val="22"/>
          <w:lang/>
        </w:rPr>
        <w:t>"</w:t>
      </w:r>
      <w:r w:rsidR="00044133" w:rsidRPr="00254E83">
        <w:rPr>
          <w:rFonts w:ascii="Arial" w:hAnsi="Arial" w:cs="Arial"/>
          <w:noProof/>
          <w:sz w:val="22"/>
          <w:szCs w:val="22"/>
          <w:lang/>
        </w:rPr>
        <w:t>organa upravljanja i izvršnih direktora”</w:t>
      </w:r>
      <w:r w:rsidR="00B550A3" w:rsidRPr="00254E83">
        <w:rPr>
          <w:rFonts w:ascii="Arial" w:hAnsi="Arial" w:cs="Arial"/>
          <w:noProof/>
          <w:sz w:val="22"/>
          <w:szCs w:val="22"/>
          <w:lang/>
        </w:rPr>
        <w:t>,</w:t>
      </w:r>
      <w:r w:rsidR="00044133" w:rsidRPr="00254E83">
        <w:rPr>
          <w:rFonts w:ascii="Arial" w:hAnsi="Arial" w:cs="Arial"/>
          <w:noProof/>
          <w:sz w:val="22"/>
          <w:szCs w:val="22"/>
          <w:lang/>
        </w:rPr>
        <w:t xml:space="preserve"> zamjenjuju se riječima </w:t>
      </w:r>
      <w:r w:rsidR="002F3D09" w:rsidRPr="00254E83">
        <w:rPr>
          <w:rFonts w:ascii="Arial" w:hAnsi="Arial" w:cs="Arial"/>
          <w:noProof/>
          <w:sz w:val="22"/>
          <w:szCs w:val="22"/>
          <w:lang/>
        </w:rPr>
        <w:t>„</w:t>
      </w:r>
      <w:r w:rsidR="00044133" w:rsidRPr="00254E83">
        <w:rPr>
          <w:rFonts w:ascii="Arial" w:hAnsi="Arial" w:cs="Arial"/>
          <w:noProof/>
          <w:sz w:val="22"/>
          <w:szCs w:val="22"/>
          <w:lang/>
        </w:rPr>
        <w:t>nadzornog</w:t>
      </w:r>
      <w:r w:rsidR="00FF3E77" w:rsidRPr="00254E83">
        <w:rPr>
          <w:rFonts w:ascii="Arial" w:hAnsi="Arial" w:cs="Arial"/>
          <w:noProof/>
          <w:sz w:val="22"/>
          <w:szCs w:val="22"/>
          <w:lang/>
        </w:rPr>
        <w:t xml:space="preserve"> odbora</w:t>
      </w:r>
      <w:r w:rsidR="00044133" w:rsidRPr="00254E83">
        <w:rPr>
          <w:rFonts w:ascii="Arial" w:hAnsi="Arial" w:cs="Arial"/>
          <w:noProof/>
          <w:sz w:val="22"/>
          <w:szCs w:val="22"/>
          <w:lang/>
        </w:rPr>
        <w:t xml:space="preserve"> i upravnog odbora“.</w:t>
      </w:r>
    </w:p>
    <w:p w:rsidR="00A06E2B" w:rsidRPr="00254E83" w:rsidRDefault="00A06E2B" w:rsidP="00964E86">
      <w:pPr>
        <w:pStyle w:val="Default"/>
        <w:jc w:val="center"/>
        <w:rPr>
          <w:rFonts w:ascii="Arial" w:hAnsi="Arial" w:cs="Arial"/>
          <w:b/>
          <w:bCs/>
          <w:noProof/>
          <w:sz w:val="22"/>
          <w:szCs w:val="22"/>
          <w:lang/>
        </w:rPr>
      </w:pPr>
    </w:p>
    <w:p w:rsidR="00A06E2B" w:rsidRPr="00254E83" w:rsidRDefault="00A06E2B" w:rsidP="00964E86">
      <w:pPr>
        <w:pStyle w:val="Default"/>
        <w:jc w:val="center"/>
        <w:rPr>
          <w:rFonts w:ascii="Arial" w:hAnsi="Arial" w:cs="Arial"/>
          <w:b/>
          <w:bCs/>
          <w:noProof/>
          <w:sz w:val="22"/>
          <w:szCs w:val="22"/>
          <w:lang/>
        </w:rPr>
      </w:pPr>
      <w:r w:rsidRPr="00254E83">
        <w:rPr>
          <w:rFonts w:ascii="Arial" w:hAnsi="Arial" w:cs="Arial"/>
          <w:b/>
          <w:bCs/>
          <w:noProof/>
          <w:sz w:val="22"/>
          <w:szCs w:val="22"/>
          <w:lang/>
        </w:rPr>
        <w:t>Član 7</w:t>
      </w:r>
    </w:p>
    <w:p w:rsidR="00A06E2B" w:rsidRPr="00254E83" w:rsidRDefault="00A06E2B" w:rsidP="00964E86">
      <w:pPr>
        <w:pStyle w:val="Default"/>
        <w:jc w:val="both"/>
        <w:rPr>
          <w:rFonts w:ascii="Arial" w:hAnsi="Arial" w:cs="Arial"/>
          <w:noProof/>
          <w:sz w:val="22"/>
          <w:szCs w:val="22"/>
          <w:lang/>
        </w:rPr>
      </w:pPr>
      <w:r w:rsidRPr="00254E83">
        <w:rPr>
          <w:rFonts w:ascii="Arial" w:hAnsi="Arial" w:cs="Arial"/>
          <w:bCs/>
          <w:noProof/>
          <w:sz w:val="22"/>
          <w:szCs w:val="22"/>
          <w:lang/>
        </w:rPr>
        <w:t xml:space="preserve">          U članu 16 stav 4 riječi: "</w:t>
      </w:r>
      <w:r w:rsidRPr="00254E83">
        <w:rPr>
          <w:rFonts w:ascii="Arial" w:hAnsi="Arial" w:cs="Arial"/>
          <w:noProof/>
          <w:sz w:val="22"/>
          <w:szCs w:val="22"/>
          <w:lang/>
        </w:rPr>
        <w:t xml:space="preserve"> izvršnih direktora”, zamjenjuju se riječima „članova upravnog odbora“.</w:t>
      </w:r>
    </w:p>
    <w:p w:rsidR="00011735" w:rsidRPr="00254E83" w:rsidRDefault="00011735" w:rsidP="00964E86">
      <w:pPr>
        <w:pStyle w:val="Default"/>
        <w:jc w:val="both"/>
        <w:rPr>
          <w:rFonts w:ascii="Arial" w:hAnsi="Arial" w:cs="Arial"/>
          <w:noProof/>
          <w:sz w:val="22"/>
          <w:szCs w:val="22"/>
          <w:lang/>
        </w:rPr>
      </w:pPr>
    </w:p>
    <w:p w:rsidR="00011735" w:rsidRPr="00254E83" w:rsidRDefault="00011735" w:rsidP="00964E86">
      <w:pPr>
        <w:pStyle w:val="Default"/>
        <w:jc w:val="center"/>
        <w:rPr>
          <w:rFonts w:ascii="Arial" w:hAnsi="Arial" w:cs="Arial"/>
          <w:b/>
          <w:bCs/>
          <w:noProof/>
          <w:sz w:val="22"/>
          <w:szCs w:val="22"/>
          <w:lang/>
        </w:rPr>
      </w:pPr>
      <w:r w:rsidRPr="00254E83">
        <w:rPr>
          <w:rFonts w:ascii="Arial" w:hAnsi="Arial" w:cs="Arial"/>
          <w:b/>
          <w:bCs/>
          <w:noProof/>
          <w:sz w:val="22"/>
          <w:szCs w:val="22"/>
          <w:lang/>
        </w:rPr>
        <w:t xml:space="preserve">Član </w:t>
      </w:r>
      <w:r w:rsidR="00A06E2B" w:rsidRPr="00254E83">
        <w:rPr>
          <w:rFonts w:ascii="Arial" w:hAnsi="Arial" w:cs="Arial"/>
          <w:b/>
          <w:bCs/>
          <w:noProof/>
          <w:sz w:val="22"/>
          <w:szCs w:val="22"/>
          <w:lang/>
        </w:rPr>
        <w:t>8</w:t>
      </w:r>
    </w:p>
    <w:p w:rsidR="00011735" w:rsidRPr="00254E83" w:rsidRDefault="00011735" w:rsidP="00964E86">
      <w:pPr>
        <w:spacing w:after="0"/>
        <w:jc w:val="both"/>
        <w:rPr>
          <w:rFonts w:ascii="Arial" w:hAnsi="Arial" w:cs="Arial"/>
          <w:noProof/>
          <w:lang/>
        </w:rPr>
      </w:pPr>
      <w:r w:rsidRPr="00254E83">
        <w:rPr>
          <w:rFonts w:ascii="Arial" w:hAnsi="Arial" w:cs="Arial"/>
          <w:noProof/>
          <w:lang/>
        </w:rPr>
        <w:t>U članu 17 stav 2 riječi: „Centralna banka“, zamjenjuju se riječima: „Savjet Centralne banke“.</w:t>
      </w:r>
    </w:p>
    <w:p w:rsidR="00A06E2B" w:rsidRPr="00254E83" w:rsidRDefault="00A06E2B" w:rsidP="00964E86">
      <w:pPr>
        <w:pStyle w:val="Default"/>
        <w:jc w:val="center"/>
        <w:rPr>
          <w:rFonts w:ascii="Arial" w:hAnsi="Arial" w:cs="Arial"/>
          <w:b/>
          <w:bCs/>
          <w:noProof/>
          <w:sz w:val="22"/>
          <w:szCs w:val="22"/>
          <w:lang/>
        </w:rPr>
      </w:pPr>
    </w:p>
    <w:p w:rsidR="00011735" w:rsidRPr="00254E83" w:rsidRDefault="00011735" w:rsidP="00964E86">
      <w:pPr>
        <w:pStyle w:val="Default"/>
        <w:jc w:val="center"/>
        <w:rPr>
          <w:rFonts w:ascii="Arial" w:hAnsi="Arial" w:cs="Arial"/>
          <w:b/>
          <w:bCs/>
          <w:noProof/>
          <w:sz w:val="22"/>
          <w:szCs w:val="22"/>
          <w:lang/>
        </w:rPr>
      </w:pPr>
      <w:r w:rsidRPr="00254E83">
        <w:rPr>
          <w:rFonts w:ascii="Arial" w:hAnsi="Arial" w:cs="Arial"/>
          <w:b/>
          <w:bCs/>
          <w:noProof/>
          <w:sz w:val="22"/>
          <w:szCs w:val="22"/>
          <w:lang/>
        </w:rPr>
        <w:t xml:space="preserve">Član </w:t>
      </w:r>
      <w:r w:rsidR="00A06E2B" w:rsidRPr="00254E83">
        <w:rPr>
          <w:rFonts w:ascii="Arial" w:hAnsi="Arial" w:cs="Arial"/>
          <w:b/>
          <w:bCs/>
          <w:noProof/>
          <w:sz w:val="22"/>
          <w:szCs w:val="22"/>
          <w:lang/>
        </w:rPr>
        <w:t>9</w:t>
      </w:r>
    </w:p>
    <w:p w:rsidR="00044133" w:rsidRPr="00254E83" w:rsidRDefault="006061B9" w:rsidP="00964E86">
      <w:pPr>
        <w:pStyle w:val="Default"/>
        <w:jc w:val="both"/>
        <w:rPr>
          <w:rFonts w:ascii="Arial" w:hAnsi="Arial" w:cs="Arial"/>
          <w:noProof/>
          <w:sz w:val="22"/>
          <w:szCs w:val="22"/>
          <w:lang/>
        </w:rPr>
      </w:pPr>
      <w:r w:rsidRPr="00254E83">
        <w:rPr>
          <w:rFonts w:ascii="Arial" w:hAnsi="Arial" w:cs="Arial"/>
          <w:noProof/>
          <w:sz w:val="22"/>
          <w:szCs w:val="22"/>
          <w:lang/>
        </w:rPr>
        <w:tab/>
      </w:r>
      <w:r w:rsidR="00011735" w:rsidRPr="00254E83">
        <w:rPr>
          <w:rFonts w:ascii="Arial" w:hAnsi="Arial" w:cs="Arial"/>
          <w:noProof/>
          <w:sz w:val="22"/>
          <w:szCs w:val="22"/>
          <w:lang/>
        </w:rPr>
        <w:t>U članu 23 stav 2 riječi: „</w:t>
      </w:r>
      <w:r w:rsidR="000D4B0A" w:rsidRPr="00254E83">
        <w:rPr>
          <w:rFonts w:ascii="Arial" w:hAnsi="Arial" w:cs="Arial"/>
          <w:sz w:val="22"/>
          <w:szCs w:val="22"/>
          <w:lang/>
        </w:rPr>
        <w:t>Centralne banke, banke i registarskog suda</w:t>
      </w:r>
      <w:r w:rsidR="00011735" w:rsidRPr="00254E83">
        <w:rPr>
          <w:rFonts w:ascii="Arial" w:hAnsi="Arial" w:cs="Arial"/>
          <w:noProof/>
          <w:sz w:val="22"/>
          <w:szCs w:val="22"/>
          <w:lang/>
        </w:rPr>
        <w:t xml:space="preserve">“, </w:t>
      </w:r>
      <w:r w:rsidR="000D4B0A" w:rsidRPr="00254E83">
        <w:rPr>
          <w:rFonts w:ascii="Arial" w:hAnsi="Arial" w:cs="Arial"/>
          <w:noProof/>
          <w:sz w:val="22"/>
          <w:szCs w:val="22"/>
          <w:lang/>
        </w:rPr>
        <w:t>zamjenjuju se riječima: „</w:t>
      </w:r>
      <w:r w:rsidR="000D4B0A" w:rsidRPr="00254E83">
        <w:rPr>
          <w:rFonts w:ascii="Arial" w:hAnsi="Arial" w:cs="Arial"/>
          <w:sz w:val="22"/>
          <w:szCs w:val="22"/>
          <w:lang/>
        </w:rPr>
        <w:t>Centralne banke i banke”.</w:t>
      </w:r>
    </w:p>
    <w:p w:rsidR="00011735" w:rsidRPr="00254E83" w:rsidRDefault="00011735" w:rsidP="00964E86">
      <w:pPr>
        <w:pStyle w:val="Default"/>
        <w:rPr>
          <w:rFonts w:ascii="Arial" w:hAnsi="Arial" w:cs="Arial"/>
          <w:b/>
          <w:noProof/>
          <w:sz w:val="22"/>
          <w:szCs w:val="22"/>
          <w:lang/>
        </w:rPr>
      </w:pPr>
    </w:p>
    <w:p w:rsidR="000D4B0A" w:rsidRPr="00254E83" w:rsidRDefault="006061B9" w:rsidP="00964E86">
      <w:pPr>
        <w:pStyle w:val="Default"/>
        <w:jc w:val="both"/>
        <w:rPr>
          <w:rFonts w:ascii="Arial" w:hAnsi="Arial" w:cs="Arial"/>
          <w:noProof/>
          <w:sz w:val="22"/>
          <w:szCs w:val="22"/>
          <w:lang/>
        </w:rPr>
      </w:pPr>
      <w:r w:rsidRPr="00254E83">
        <w:rPr>
          <w:rFonts w:ascii="Arial" w:hAnsi="Arial" w:cs="Arial"/>
          <w:noProof/>
          <w:sz w:val="22"/>
          <w:szCs w:val="22"/>
          <w:lang/>
        </w:rPr>
        <w:tab/>
      </w:r>
      <w:r w:rsidR="000D4B0A" w:rsidRPr="00254E83">
        <w:rPr>
          <w:rFonts w:ascii="Arial" w:hAnsi="Arial" w:cs="Arial"/>
          <w:noProof/>
          <w:sz w:val="22"/>
          <w:szCs w:val="22"/>
          <w:lang/>
        </w:rPr>
        <w:t>U stavu 4</w:t>
      </w:r>
      <w:r w:rsidR="00686C14" w:rsidRPr="00254E83">
        <w:rPr>
          <w:rFonts w:ascii="Arial" w:hAnsi="Arial" w:cs="Arial"/>
          <w:noProof/>
          <w:sz w:val="22"/>
          <w:szCs w:val="22"/>
          <w:lang/>
        </w:rPr>
        <w:t xml:space="preserve"> riječi: „registarskom sudu“, zamjenjuju se riječima: „Centralnom registru privrednih subjekata“.</w:t>
      </w:r>
    </w:p>
    <w:p w:rsidR="00011735" w:rsidRPr="00254E83" w:rsidRDefault="00011735" w:rsidP="00964E86">
      <w:pPr>
        <w:pStyle w:val="Default"/>
        <w:jc w:val="center"/>
        <w:rPr>
          <w:rFonts w:ascii="Arial" w:hAnsi="Arial" w:cs="Arial"/>
          <w:b/>
          <w:noProof/>
          <w:sz w:val="22"/>
          <w:szCs w:val="22"/>
          <w:lang/>
        </w:rPr>
      </w:pPr>
    </w:p>
    <w:p w:rsidR="00B550A3" w:rsidRPr="00254E83" w:rsidRDefault="00B550A3" w:rsidP="00964E86">
      <w:pPr>
        <w:pStyle w:val="Default"/>
        <w:jc w:val="center"/>
        <w:rPr>
          <w:rFonts w:ascii="Arial" w:hAnsi="Arial" w:cs="Arial"/>
          <w:b/>
          <w:noProof/>
          <w:sz w:val="22"/>
          <w:szCs w:val="22"/>
          <w:lang/>
        </w:rPr>
      </w:pPr>
      <w:r w:rsidRPr="00254E83">
        <w:rPr>
          <w:rFonts w:ascii="Arial" w:hAnsi="Arial" w:cs="Arial"/>
          <w:b/>
          <w:noProof/>
          <w:sz w:val="22"/>
          <w:szCs w:val="22"/>
          <w:lang/>
        </w:rPr>
        <w:t xml:space="preserve">Član </w:t>
      </w:r>
      <w:r w:rsidR="00A06E2B" w:rsidRPr="00254E83">
        <w:rPr>
          <w:rFonts w:ascii="Arial" w:hAnsi="Arial" w:cs="Arial"/>
          <w:b/>
          <w:noProof/>
          <w:sz w:val="22"/>
          <w:szCs w:val="22"/>
          <w:lang/>
        </w:rPr>
        <w:t>10</w:t>
      </w:r>
    </w:p>
    <w:p w:rsidR="00B550A3" w:rsidRPr="00254E83" w:rsidRDefault="006061B9" w:rsidP="00964E86">
      <w:pPr>
        <w:pStyle w:val="Default"/>
        <w:jc w:val="both"/>
        <w:rPr>
          <w:rFonts w:ascii="Arial" w:hAnsi="Arial" w:cs="Arial"/>
          <w:noProof/>
          <w:sz w:val="22"/>
          <w:szCs w:val="22"/>
          <w:lang/>
        </w:rPr>
      </w:pPr>
      <w:r w:rsidRPr="00254E83">
        <w:rPr>
          <w:rFonts w:ascii="Arial" w:hAnsi="Arial" w:cs="Arial"/>
          <w:bCs/>
          <w:noProof/>
          <w:sz w:val="22"/>
          <w:szCs w:val="22"/>
          <w:lang/>
        </w:rPr>
        <w:tab/>
      </w:r>
      <w:r w:rsidR="00B550A3" w:rsidRPr="00254E83">
        <w:rPr>
          <w:rFonts w:ascii="Arial" w:hAnsi="Arial" w:cs="Arial"/>
          <w:bCs/>
          <w:noProof/>
          <w:sz w:val="22"/>
          <w:szCs w:val="22"/>
          <w:lang/>
        </w:rPr>
        <w:t>U članu</w:t>
      </w:r>
      <w:r w:rsidR="0000131C" w:rsidRPr="00254E83">
        <w:rPr>
          <w:rFonts w:ascii="Arial" w:hAnsi="Arial" w:cs="Arial"/>
          <w:bCs/>
          <w:noProof/>
          <w:sz w:val="22"/>
          <w:szCs w:val="22"/>
          <w:lang/>
        </w:rPr>
        <w:t xml:space="preserve"> 28</w:t>
      </w:r>
      <w:r w:rsidR="00B550A3" w:rsidRPr="00254E83">
        <w:rPr>
          <w:rFonts w:ascii="Arial" w:hAnsi="Arial" w:cs="Arial"/>
          <w:bCs/>
          <w:noProof/>
          <w:sz w:val="22"/>
          <w:szCs w:val="22"/>
          <w:lang/>
        </w:rPr>
        <w:t xml:space="preserve"> riječi: "</w:t>
      </w:r>
      <w:r w:rsidR="00B550A3" w:rsidRPr="00254E83">
        <w:rPr>
          <w:rFonts w:ascii="Arial" w:hAnsi="Arial" w:cs="Arial"/>
          <w:noProof/>
          <w:sz w:val="22"/>
          <w:szCs w:val="22"/>
          <w:lang/>
        </w:rPr>
        <w:t>organa upravljanja i izvršnih direktora”, zamjenjuju se riječima „nadzornog odbora i upravnog odbora“.</w:t>
      </w:r>
    </w:p>
    <w:p w:rsidR="00B550A3" w:rsidRPr="00254E83" w:rsidRDefault="00B550A3" w:rsidP="00964E86">
      <w:pPr>
        <w:pStyle w:val="Default"/>
        <w:jc w:val="both"/>
        <w:rPr>
          <w:rFonts w:ascii="Arial" w:hAnsi="Arial" w:cs="Arial"/>
          <w:noProof/>
          <w:sz w:val="22"/>
          <w:szCs w:val="22"/>
          <w:lang/>
        </w:rPr>
      </w:pPr>
    </w:p>
    <w:p w:rsidR="005A5AC4" w:rsidRPr="00254E83" w:rsidRDefault="005A5AC4" w:rsidP="00964E86">
      <w:pPr>
        <w:pStyle w:val="Default"/>
        <w:jc w:val="both"/>
        <w:rPr>
          <w:rFonts w:ascii="Arial" w:hAnsi="Arial" w:cs="Arial"/>
          <w:noProof/>
          <w:sz w:val="22"/>
          <w:szCs w:val="22"/>
          <w:lang/>
        </w:rPr>
      </w:pPr>
    </w:p>
    <w:p w:rsidR="005A5AC4" w:rsidRPr="00254E83" w:rsidRDefault="005A5AC4" w:rsidP="00964E86">
      <w:pPr>
        <w:pStyle w:val="Default"/>
        <w:jc w:val="both"/>
        <w:rPr>
          <w:rFonts w:ascii="Arial" w:hAnsi="Arial" w:cs="Arial"/>
          <w:noProof/>
          <w:sz w:val="22"/>
          <w:szCs w:val="22"/>
          <w:lang/>
        </w:rPr>
      </w:pPr>
    </w:p>
    <w:p w:rsidR="00BF4E8F" w:rsidRPr="00254E83" w:rsidRDefault="006801CD" w:rsidP="00964E86">
      <w:pPr>
        <w:pStyle w:val="Default"/>
        <w:jc w:val="center"/>
        <w:rPr>
          <w:rFonts w:ascii="Arial" w:hAnsi="Arial" w:cs="Arial"/>
          <w:b/>
          <w:noProof/>
          <w:sz w:val="22"/>
          <w:szCs w:val="22"/>
          <w:lang/>
        </w:rPr>
      </w:pPr>
      <w:r w:rsidRPr="00254E83">
        <w:rPr>
          <w:rFonts w:ascii="Arial" w:hAnsi="Arial" w:cs="Arial"/>
          <w:b/>
          <w:noProof/>
          <w:sz w:val="22"/>
          <w:szCs w:val="22"/>
          <w:lang/>
        </w:rPr>
        <w:t xml:space="preserve">Član </w:t>
      </w:r>
      <w:r w:rsidR="00B550A3" w:rsidRPr="00254E83">
        <w:rPr>
          <w:rFonts w:ascii="Arial" w:hAnsi="Arial" w:cs="Arial"/>
          <w:b/>
          <w:noProof/>
          <w:sz w:val="22"/>
          <w:szCs w:val="22"/>
          <w:lang/>
        </w:rPr>
        <w:t>1</w:t>
      </w:r>
      <w:r w:rsidR="00A06E2B" w:rsidRPr="00254E83">
        <w:rPr>
          <w:rFonts w:ascii="Arial" w:hAnsi="Arial" w:cs="Arial"/>
          <w:b/>
          <w:noProof/>
          <w:sz w:val="22"/>
          <w:szCs w:val="22"/>
          <w:lang/>
        </w:rPr>
        <w:t>1</w:t>
      </w:r>
    </w:p>
    <w:p w:rsidR="008B6C23" w:rsidRPr="00254E83" w:rsidRDefault="006061B9" w:rsidP="00964E86">
      <w:pPr>
        <w:pStyle w:val="Default"/>
        <w:jc w:val="both"/>
        <w:rPr>
          <w:rFonts w:ascii="Arial" w:hAnsi="Arial" w:cs="Arial"/>
          <w:noProof/>
          <w:sz w:val="22"/>
          <w:szCs w:val="22"/>
          <w:lang/>
        </w:rPr>
      </w:pPr>
      <w:r w:rsidRPr="00254E83">
        <w:rPr>
          <w:rFonts w:ascii="Arial" w:hAnsi="Arial" w:cs="Arial"/>
          <w:noProof/>
          <w:sz w:val="22"/>
          <w:szCs w:val="22"/>
          <w:lang/>
        </w:rPr>
        <w:lastRenderedPageBreak/>
        <w:tab/>
      </w:r>
      <w:r w:rsidR="00BF4E8F" w:rsidRPr="00254E83">
        <w:rPr>
          <w:rFonts w:ascii="Arial" w:hAnsi="Arial" w:cs="Arial"/>
          <w:noProof/>
          <w:sz w:val="22"/>
          <w:szCs w:val="22"/>
          <w:lang/>
        </w:rPr>
        <w:t>U</w:t>
      </w:r>
      <w:r w:rsidR="00044133" w:rsidRPr="00254E83">
        <w:rPr>
          <w:rFonts w:ascii="Arial" w:hAnsi="Arial" w:cs="Arial"/>
          <w:noProof/>
          <w:sz w:val="22"/>
          <w:szCs w:val="22"/>
          <w:lang/>
        </w:rPr>
        <w:t xml:space="preserve"> članu </w:t>
      </w:r>
      <w:r w:rsidR="00BF4E8F" w:rsidRPr="00254E83">
        <w:rPr>
          <w:rFonts w:ascii="Arial" w:hAnsi="Arial" w:cs="Arial"/>
          <w:noProof/>
          <w:sz w:val="22"/>
          <w:szCs w:val="22"/>
          <w:lang/>
        </w:rPr>
        <w:t>30 riječi</w:t>
      </w:r>
      <w:r w:rsidR="00686C14" w:rsidRPr="00254E83">
        <w:rPr>
          <w:rFonts w:ascii="Arial" w:hAnsi="Arial" w:cs="Arial"/>
          <w:noProof/>
          <w:sz w:val="22"/>
          <w:szCs w:val="22"/>
          <w:lang/>
        </w:rPr>
        <w:t>:</w:t>
      </w:r>
      <w:r w:rsidR="00BF4E8F" w:rsidRPr="00254E83">
        <w:rPr>
          <w:rFonts w:ascii="Arial" w:hAnsi="Arial" w:cs="Arial"/>
          <w:noProof/>
          <w:sz w:val="22"/>
          <w:szCs w:val="22"/>
          <w:lang/>
        </w:rPr>
        <w:t xml:space="preserve"> </w:t>
      </w:r>
      <w:r w:rsidR="00BF4E8F" w:rsidRPr="00254E83">
        <w:rPr>
          <w:rFonts w:ascii="Arial" w:hAnsi="Arial" w:cs="Arial"/>
          <w:noProof/>
          <w:lang/>
        </w:rPr>
        <w:t>“</w:t>
      </w:r>
      <w:r w:rsidR="00044133" w:rsidRPr="00254E83">
        <w:rPr>
          <w:rFonts w:ascii="Arial" w:hAnsi="Arial" w:cs="Arial"/>
          <w:noProof/>
          <w:sz w:val="22"/>
          <w:szCs w:val="22"/>
          <w:lang/>
        </w:rPr>
        <w:t>Članovi organa upravljanja banke, izvršni direktori</w:t>
      </w:r>
      <w:r w:rsidR="00BF4E8F" w:rsidRPr="00254E83">
        <w:rPr>
          <w:rFonts w:ascii="Arial" w:hAnsi="Arial" w:cs="Arial"/>
          <w:noProof/>
          <w:sz w:val="22"/>
          <w:szCs w:val="22"/>
          <w:lang/>
        </w:rPr>
        <w:t>”</w:t>
      </w:r>
      <w:r w:rsidR="00FF3E77" w:rsidRPr="00254E83">
        <w:rPr>
          <w:rFonts w:ascii="Arial" w:hAnsi="Arial" w:cs="Arial"/>
          <w:noProof/>
          <w:sz w:val="22"/>
          <w:szCs w:val="22"/>
          <w:lang/>
        </w:rPr>
        <w:t>,</w:t>
      </w:r>
      <w:r w:rsidR="00BF4E8F" w:rsidRPr="00254E83">
        <w:rPr>
          <w:rFonts w:ascii="Arial" w:hAnsi="Arial" w:cs="Arial"/>
          <w:noProof/>
          <w:sz w:val="22"/>
          <w:szCs w:val="22"/>
          <w:lang/>
        </w:rPr>
        <w:t xml:space="preserve"> zamjenjuju se riječima</w:t>
      </w:r>
      <w:r w:rsidR="00686C14" w:rsidRPr="00254E83">
        <w:rPr>
          <w:rFonts w:ascii="Arial" w:hAnsi="Arial" w:cs="Arial"/>
          <w:noProof/>
          <w:sz w:val="22"/>
          <w:szCs w:val="22"/>
          <w:lang/>
        </w:rPr>
        <w:t>:</w:t>
      </w:r>
      <w:r w:rsidR="00BF4E8F" w:rsidRPr="00254E83">
        <w:rPr>
          <w:rFonts w:ascii="Arial" w:hAnsi="Arial" w:cs="Arial"/>
          <w:noProof/>
          <w:sz w:val="22"/>
          <w:szCs w:val="22"/>
          <w:lang/>
        </w:rPr>
        <w:t xml:space="preserve"> ”Članovi nadzornog odbora, </w:t>
      </w:r>
      <w:r w:rsidR="00686C14" w:rsidRPr="00254E83">
        <w:rPr>
          <w:rFonts w:ascii="Arial" w:hAnsi="Arial" w:cs="Arial"/>
          <w:noProof/>
          <w:sz w:val="22"/>
          <w:szCs w:val="22"/>
          <w:lang/>
        </w:rPr>
        <w:t xml:space="preserve">članovi </w:t>
      </w:r>
      <w:r w:rsidRPr="00254E83">
        <w:rPr>
          <w:rFonts w:ascii="Arial" w:hAnsi="Arial" w:cs="Arial"/>
          <w:noProof/>
          <w:sz w:val="22"/>
          <w:szCs w:val="22"/>
          <w:lang/>
        </w:rPr>
        <w:t>upravnog odbora”.</w:t>
      </w:r>
    </w:p>
    <w:p w:rsidR="00BF4E8F" w:rsidRPr="00254E83" w:rsidRDefault="00BF4E8F" w:rsidP="00964E86">
      <w:pPr>
        <w:pStyle w:val="Default"/>
        <w:rPr>
          <w:rFonts w:ascii="Arial" w:hAnsi="Arial" w:cs="Arial"/>
          <w:noProof/>
          <w:sz w:val="22"/>
          <w:szCs w:val="22"/>
          <w:lang/>
        </w:rPr>
      </w:pPr>
    </w:p>
    <w:p w:rsidR="00BF4E8F" w:rsidRPr="00254E83" w:rsidRDefault="006801CD" w:rsidP="00964E86">
      <w:pPr>
        <w:pStyle w:val="Default"/>
        <w:jc w:val="center"/>
        <w:rPr>
          <w:rFonts w:ascii="Arial" w:hAnsi="Arial" w:cs="Arial"/>
          <w:b/>
          <w:noProof/>
          <w:sz w:val="22"/>
          <w:szCs w:val="22"/>
          <w:lang/>
        </w:rPr>
      </w:pPr>
      <w:r w:rsidRPr="00254E83">
        <w:rPr>
          <w:rFonts w:ascii="Arial" w:hAnsi="Arial" w:cs="Arial"/>
          <w:b/>
          <w:noProof/>
          <w:sz w:val="22"/>
          <w:szCs w:val="22"/>
          <w:lang/>
        </w:rPr>
        <w:t xml:space="preserve">Član </w:t>
      </w:r>
      <w:r w:rsidR="008B5EE3" w:rsidRPr="00254E83">
        <w:rPr>
          <w:rFonts w:ascii="Arial" w:hAnsi="Arial" w:cs="Arial"/>
          <w:b/>
          <w:noProof/>
          <w:sz w:val="22"/>
          <w:szCs w:val="22"/>
          <w:lang/>
        </w:rPr>
        <w:t>1</w:t>
      </w:r>
      <w:r w:rsidR="00A06E2B" w:rsidRPr="00254E83">
        <w:rPr>
          <w:rFonts w:ascii="Arial" w:hAnsi="Arial" w:cs="Arial"/>
          <w:b/>
          <w:noProof/>
          <w:sz w:val="22"/>
          <w:szCs w:val="22"/>
          <w:lang/>
        </w:rPr>
        <w:t>2</w:t>
      </w:r>
    </w:p>
    <w:p w:rsidR="00044133" w:rsidRPr="00254E83" w:rsidRDefault="006061B9" w:rsidP="00964E86">
      <w:pPr>
        <w:pStyle w:val="Default"/>
        <w:rPr>
          <w:rFonts w:ascii="Arial" w:hAnsi="Arial" w:cs="Arial"/>
          <w:noProof/>
          <w:lang/>
        </w:rPr>
      </w:pPr>
      <w:r w:rsidRPr="00254E83">
        <w:rPr>
          <w:rFonts w:ascii="Arial" w:hAnsi="Arial" w:cs="Arial"/>
          <w:noProof/>
          <w:sz w:val="22"/>
          <w:szCs w:val="22"/>
          <w:lang/>
        </w:rPr>
        <w:tab/>
      </w:r>
      <w:r w:rsidR="00BF4E8F" w:rsidRPr="00254E83">
        <w:rPr>
          <w:rFonts w:ascii="Arial" w:hAnsi="Arial" w:cs="Arial"/>
          <w:noProof/>
          <w:sz w:val="22"/>
          <w:szCs w:val="22"/>
          <w:lang/>
        </w:rPr>
        <w:t>U članu 48 stav 1 mijenja se i glasi:</w:t>
      </w:r>
    </w:p>
    <w:p w:rsidR="002F3D09" w:rsidRPr="00254E83" w:rsidRDefault="002F3D09" w:rsidP="00964E86">
      <w:pPr>
        <w:pStyle w:val="Default"/>
        <w:rPr>
          <w:rFonts w:ascii="Arial" w:hAnsi="Arial" w:cs="Arial"/>
          <w:noProof/>
          <w:lang/>
        </w:rPr>
      </w:pPr>
    </w:p>
    <w:p w:rsidR="007D0453" w:rsidRPr="00254E83" w:rsidRDefault="006061B9" w:rsidP="00964E86">
      <w:pPr>
        <w:pStyle w:val="Default"/>
        <w:jc w:val="both"/>
        <w:rPr>
          <w:rFonts w:ascii="Arial" w:hAnsi="Arial" w:cs="Arial"/>
          <w:noProof/>
          <w:sz w:val="22"/>
          <w:szCs w:val="22"/>
          <w:lang/>
        </w:rPr>
      </w:pPr>
      <w:r w:rsidRPr="00254E83">
        <w:rPr>
          <w:rFonts w:ascii="Arial" w:hAnsi="Arial" w:cs="Arial"/>
          <w:b/>
          <w:bCs/>
          <w:noProof/>
          <w:sz w:val="22"/>
          <w:szCs w:val="22"/>
          <w:lang/>
        </w:rPr>
        <w:tab/>
      </w:r>
      <w:r w:rsidR="00BF4E8F" w:rsidRPr="00254E83">
        <w:rPr>
          <w:rFonts w:ascii="Arial" w:hAnsi="Arial" w:cs="Arial"/>
          <w:b/>
          <w:bCs/>
          <w:noProof/>
          <w:sz w:val="22"/>
          <w:szCs w:val="22"/>
          <w:lang/>
        </w:rPr>
        <w:t>„</w:t>
      </w:r>
      <w:r w:rsidR="007D0453" w:rsidRPr="00254E83">
        <w:rPr>
          <w:rFonts w:ascii="Arial" w:hAnsi="Arial" w:cs="Arial"/>
          <w:noProof/>
          <w:sz w:val="22"/>
          <w:szCs w:val="22"/>
          <w:lang/>
        </w:rPr>
        <w:t xml:space="preserve">Potraživanja povjerilaca </w:t>
      </w:r>
      <w:r w:rsidR="00E13E1F" w:rsidRPr="00254E83">
        <w:rPr>
          <w:rFonts w:ascii="Arial" w:hAnsi="Arial" w:cs="Arial"/>
          <w:noProof/>
          <w:sz w:val="22"/>
          <w:szCs w:val="22"/>
          <w:lang/>
        </w:rPr>
        <w:t>kreditne institucije</w:t>
      </w:r>
      <w:r w:rsidR="007D0453" w:rsidRPr="00254E83">
        <w:rPr>
          <w:rFonts w:ascii="Arial" w:hAnsi="Arial" w:cs="Arial"/>
          <w:noProof/>
          <w:sz w:val="22"/>
          <w:szCs w:val="22"/>
          <w:lang/>
        </w:rPr>
        <w:t xml:space="preserve"> isplaćuju se po s</w:t>
      </w:r>
      <w:r w:rsidRPr="00254E83">
        <w:rPr>
          <w:rFonts w:ascii="Arial" w:hAnsi="Arial" w:cs="Arial"/>
          <w:noProof/>
          <w:sz w:val="22"/>
          <w:szCs w:val="22"/>
          <w:lang/>
        </w:rPr>
        <w:t>ljedećem redosljedu prioriteta:</w:t>
      </w:r>
    </w:p>
    <w:p w:rsidR="007D0453" w:rsidRPr="00254E83" w:rsidRDefault="007D0453" w:rsidP="00254E83">
      <w:pPr>
        <w:pStyle w:val="Default"/>
        <w:numPr>
          <w:ilvl w:val="0"/>
          <w:numId w:val="12"/>
        </w:numPr>
        <w:jc w:val="both"/>
        <w:rPr>
          <w:rFonts w:ascii="Arial" w:hAnsi="Arial" w:cs="Arial"/>
          <w:noProof/>
          <w:color w:val="auto"/>
          <w:sz w:val="22"/>
          <w:szCs w:val="22"/>
          <w:lang/>
        </w:rPr>
      </w:pPr>
      <w:r w:rsidRPr="00254E83">
        <w:rPr>
          <w:rFonts w:ascii="Arial" w:hAnsi="Arial" w:cs="Arial"/>
          <w:noProof/>
          <w:color w:val="auto"/>
          <w:sz w:val="22"/>
          <w:szCs w:val="22"/>
          <w:lang/>
        </w:rPr>
        <w:t>obezbijeđena potraživanja do vrijednosti njihovog obezbjeđenja, umanje</w:t>
      </w:r>
      <w:r w:rsidR="006061B9" w:rsidRPr="00254E83">
        <w:rPr>
          <w:rFonts w:ascii="Arial" w:hAnsi="Arial" w:cs="Arial"/>
          <w:noProof/>
          <w:color w:val="auto"/>
          <w:sz w:val="22"/>
          <w:szCs w:val="22"/>
          <w:lang/>
        </w:rPr>
        <w:t>na za razumne troškove prodaje;</w:t>
      </w:r>
    </w:p>
    <w:p w:rsidR="007D0453" w:rsidRPr="00254E83" w:rsidRDefault="007D0453" w:rsidP="00254E83">
      <w:pPr>
        <w:pStyle w:val="Default"/>
        <w:numPr>
          <w:ilvl w:val="0"/>
          <w:numId w:val="12"/>
        </w:numPr>
        <w:jc w:val="both"/>
        <w:rPr>
          <w:rFonts w:ascii="Arial" w:hAnsi="Arial" w:cs="Arial"/>
          <w:noProof/>
          <w:color w:val="auto"/>
          <w:sz w:val="22"/>
          <w:szCs w:val="22"/>
          <w:lang/>
        </w:rPr>
      </w:pPr>
      <w:r w:rsidRPr="00254E83">
        <w:rPr>
          <w:rFonts w:ascii="Arial" w:hAnsi="Arial" w:cs="Arial"/>
          <w:noProof/>
          <w:color w:val="auto"/>
          <w:sz w:val="22"/>
          <w:szCs w:val="22"/>
          <w:lang/>
        </w:rPr>
        <w:t xml:space="preserve">potraživanja Centralne banke po osnovu kredita datih </w:t>
      </w:r>
      <w:r w:rsidR="002F3D09" w:rsidRPr="00254E83">
        <w:rPr>
          <w:rFonts w:ascii="Arial" w:hAnsi="Arial" w:cs="Arial"/>
          <w:noProof/>
          <w:color w:val="auto"/>
          <w:sz w:val="22"/>
          <w:szCs w:val="22"/>
          <w:lang/>
        </w:rPr>
        <w:t>kreditnoj instituciji</w:t>
      </w:r>
      <w:r w:rsidRPr="00254E83">
        <w:rPr>
          <w:rFonts w:ascii="Arial" w:hAnsi="Arial" w:cs="Arial"/>
          <w:noProof/>
          <w:color w:val="auto"/>
          <w:sz w:val="22"/>
          <w:szCs w:val="22"/>
          <w:lang/>
        </w:rPr>
        <w:t xml:space="preserve">i ili drugih obaveza </w:t>
      </w:r>
      <w:r w:rsidR="00BF4E8F" w:rsidRPr="00254E83">
        <w:rPr>
          <w:rFonts w:ascii="Arial" w:hAnsi="Arial" w:cs="Arial"/>
          <w:noProof/>
          <w:color w:val="auto"/>
          <w:sz w:val="22"/>
          <w:szCs w:val="22"/>
          <w:lang/>
        </w:rPr>
        <w:t xml:space="preserve">kreditne institucije </w:t>
      </w:r>
      <w:r w:rsidRPr="00254E83">
        <w:rPr>
          <w:rFonts w:ascii="Arial" w:hAnsi="Arial" w:cs="Arial"/>
          <w:noProof/>
          <w:color w:val="auto"/>
          <w:sz w:val="22"/>
          <w:szCs w:val="22"/>
          <w:lang/>
        </w:rPr>
        <w:t xml:space="preserve">nastalih tokom privremene uprave, postupka sanacije ili stečajnog postupka nad </w:t>
      </w:r>
      <w:r w:rsidR="00BF4E8F" w:rsidRPr="00254E83">
        <w:rPr>
          <w:rFonts w:ascii="Arial" w:hAnsi="Arial" w:cs="Arial"/>
          <w:noProof/>
          <w:color w:val="auto"/>
          <w:sz w:val="22"/>
          <w:szCs w:val="22"/>
          <w:lang/>
        </w:rPr>
        <w:t>kreditnom</w:t>
      </w:r>
      <w:r w:rsidR="002F3D09" w:rsidRPr="00254E83">
        <w:rPr>
          <w:rFonts w:ascii="Arial" w:hAnsi="Arial" w:cs="Arial"/>
          <w:noProof/>
          <w:color w:val="auto"/>
          <w:sz w:val="22"/>
          <w:szCs w:val="22"/>
          <w:lang/>
        </w:rPr>
        <w:t xml:space="preserve"> institucijum, u skladu sa </w:t>
      </w:r>
      <w:r w:rsidR="006061B9" w:rsidRPr="00254E83">
        <w:rPr>
          <w:rFonts w:ascii="Arial" w:hAnsi="Arial" w:cs="Arial"/>
          <w:noProof/>
          <w:color w:val="auto"/>
          <w:sz w:val="22"/>
          <w:szCs w:val="22"/>
          <w:lang/>
        </w:rPr>
        <w:t>zakonom;</w:t>
      </w:r>
    </w:p>
    <w:p w:rsidR="007D0453" w:rsidRPr="00254E83" w:rsidRDefault="007D0453" w:rsidP="00254E83">
      <w:pPr>
        <w:pStyle w:val="Default"/>
        <w:numPr>
          <w:ilvl w:val="0"/>
          <w:numId w:val="12"/>
        </w:numPr>
        <w:jc w:val="both"/>
        <w:rPr>
          <w:rFonts w:ascii="Arial" w:hAnsi="Arial" w:cs="Arial"/>
          <w:noProof/>
          <w:color w:val="auto"/>
          <w:sz w:val="22"/>
          <w:szCs w:val="22"/>
          <w:lang/>
        </w:rPr>
      </w:pPr>
      <w:r w:rsidRPr="00254E83">
        <w:rPr>
          <w:rFonts w:ascii="Arial" w:hAnsi="Arial" w:cs="Arial"/>
          <w:noProof/>
          <w:color w:val="auto"/>
          <w:sz w:val="22"/>
          <w:szCs w:val="22"/>
          <w:lang/>
        </w:rPr>
        <w:t>potraživanja Fonda za zaštitu depozita po osnovu is</w:t>
      </w:r>
      <w:r w:rsidR="006061B9" w:rsidRPr="00254E83">
        <w:rPr>
          <w:rFonts w:ascii="Arial" w:hAnsi="Arial" w:cs="Arial"/>
          <w:noProof/>
          <w:color w:val="auto"/>
          <w:sz w:val="22"/>
          <w:szCs w:val="22"/>
          <w:lang/>
        </w:rPr>
        <w:t>plaćenih garantovanih depozita;</w:t>
      </w:r>
    </w:p>
    <w:p w:rsidR="007D0453" w:rsidRPr="00254E83" w:rsidRDefault="002F3D09" w:rsidP="00254E83">
      <w:pPr>
        <w:pStyle w:val="Default"/>
        <w:numPr>
          <w:ilvl w:val="0"/>
          <w:numId w:val="12"/>
        </w:numPr>
        <w:jc w:val="both"/>
        <w:rPr>
          <w:rFonts w:ascii="Arial" w:hAnsi="Arial" w:cs="Arial"/>
          <w:noProof/>
          <w:color w:val="auto"/>
          <w:sz w:val="22"/>
          <w:szCs w:val="22"/>
          <w:lang/>
        </w:rPr>
      </w:pPr>
      <w:r w:rsidRPr="00254E83">
        <w:rPr>
          <w:rFonts w:ascii="Arial" w:hAnsi="Arial" w:cs="Arial"/>
          <w:noProof/>
          <w:color w:val="auto"/>
          <w:sz w:val="22"/>
          <w:szCs w:val="22"/>
          <w:lang/>
        </w:rPr>
        <w:t xml:space="preserve">potraživanja </w:t>
      </w:r>
      <w:r w:rsidR="007D0453" w:rsidRPr="00254E83">
        <w:rPr>
          <w:rFonts w:ascii="Arial" w:hAnsi="Arial" w:cs="Arial"/>
          <w:noProof/>
          <w:color w:val="auto"/>
          <w:sz w:val="22"/>
          <w:szCs w:val="22"/>
          <w:lang/>
        </w:rPr>
        <w:t>fizičkih lica i mikro, malih i srednjih pr</w:t>
      </w:r>
      <w:r w:rsidR="00D56330" w:rsidRPr="00254E83">
        <w:rPr>
          <w:rFonts w:ascii="Arial" w:hAnsi="Arial" w:cs="Arial"/>
          <w:noProof/>
          <w:color w:val="auto"/>
          <w:sz w:val="22"/>
          <w:szCs w:val="22"/>
          <w:lang/>
        </w:rPr>
        <w:t>avnih lica</w:t>
      </w:r>
      <w:r w:rsidR="007D0453" w:rsidRPr="00254E83">
        <w:rPr>
          <w:rFonts w:ascii="Arial" w:hAnsi="Arial" w:cs="Arial"/>
          <w:noProof/>
          <w:color w:val="auto"/>
          <w:sz w:val="22"/>
          <w:szCs w:val="22"/>
          <w:lang/>
        </w:rPr>
        <w:t xml:space="preserve"> </w:t>
      </w:r>
      <w:r w:rsidRPr="00254E83">
        <w:rPr>
          <w:rFonts w:ascii="Arial" w:hAnsi="Arial" w:cs="Arial"/>
          <w:noProof/>
          <w:color w:val="auto"/>
          <w:sz w:val="22"/>
          <w:szCs w:val="22"/>
          <w:lang/>
        </w:rPr>
        <w:t>po osnovu zaštićenih depozita</w:t>
      </w:r>
      <w:r w:rsidR="007D0453" w:rsidRPr="00254E83">
        <w:rPr>
          <w:rFonts w:ascii="Arial" w:hAnsi="Arial" w:cs="Arial"/>
          <w:noProof/>
          <w:color w:val="auto"/>
          <w:sz w:val="22"/>
          <w:szCs w:val="22"/>
          <w:lang/>
        </w:rPr>
        <w:t xml:space="preserve"> u iznosima koji prelaze </w:t>
      </w:r>
      <w:r w:rsidRPr="00254E83">
        <w:rPr>
          <w:rFonts w:ascii="Arial" w:hAnsi="Arial" w:cs="Arial"/>
          <w:noProof/>
          <w:color w:val="auto"/>
          <w:sz w:val="22"/>
          <w:szCs w:val="22"/>
          <w:lang/>
        </w:rPr>
        <w:t>iznose garantovanih</w:t>
      </w:r>
      <w:r w:rsidR="007D0453" w:rsidRPr="00254E83">
        <w:rPr>
          <w:rFonts w:ascii="Arial" w:hAnsi="Arial" w:cs="Arial"/>
          <w:noProof/>
          <w:color w:val="auto"/>
          <w:sz w:val="22"/>
          <w:szCs w:val="22"/>
          <w:lang/>
        </w:rPr>
        <w:t xml:space="preserve"> depozit</w:t>
      </w:r>
      <w:r w:rsidR="00D56330" w:rsidRPr="00254E83">
        <w:rPr>
          <w:rFonts w:ascii="Arial" w:hAnsi="Arial" w:cs="Arial"/>
          <w:noProof/>
          <w:color w:val="auto"/>
          <w:sz w:val="22"/>
          <w:szCs w:val="22"/>
          <w:lang/>
        </w:rPr>
        <w:t>a;</w:t>
      </w:r>
    </w:p>
    <w:p w:rsidR="007D0453" w:rsidRPr="00254E83" w:rsidRDefault="002F3D09" w:rsidP="00254E83">
      <w:pPr>
        <w:pStyle w:val="Default"/>
        <w:numPr>
          <w:ilvl w:val="0"/>
          <w:numId w:val="12"/>
        </w:numPr>
        <w:jc w:val="both"/>
        <w:rPr>
          <w:rFonts w:ascii="Arial" w:hAnsi="Arial" w:cs="Arial"/>
          <w:noProof/>
          <w:color w:val="auto"/>
          <w:sz w:val="22"/>
          <w:szCs w:val="22"/>
          <w:lang/>
        </w:rPr>
      </w:pPr>
      <w:r w:rsidRPr="00254E83">
        <w:rPr>
          <w:rFonts w:ascii="Arial" w:hAnsi="Arial" w:cs="Arial"/>
          <w:noProof/>
          <w:color w:val="auto"/>
          <w:sz w:val="22"/>
          <w:szCs w:val="22"/>
          <w:lang/>
        </w:rPr>
        <w:t xml:space="preserve">potraživanja po osnovu </w:t>
      </w:r>
      <w:r w:rsidR="007D0453" w:rsidRPr="00254E83">
        <w:rPr>
          <w:rFonts w:ascii="Arial" w:hAnsi="Arial" w:cs="Arial"/>
          <w:noProof/>
          <w:color w:val="auto"/>
          <w:sz w:val="22"/>
          <w:szCs w:val="22"/>
          <w:lang/>
        </w:rPr>
        <w:t>zaštićeni</w:t>
      </w:r>
      <w:r w:rsidR="00425383" w:rsidRPr="00254E83">
        <w:rPr>
          <w:rFonts w:ascii="Arial" w:hAnsi="Arial" w:cs="Arial"/>
          <w:noProof/>
          <w:color w:val="auto"/>
          <w:sz w:val="22"/>
          <w:szCs w:val="22"/>
          <w:lang/>
        </w:rPr>
        <w:t>h depozita</w:t>
      </w:r>
      <w:r w:rsidR="007D0453" w:rsidRPr="00254E83">
        <w:rPr>
          <w:rFonts w:ascii="Arial" w:hAnsi="Arial" w:cs="Arial"/>
          <w:noProof/>
          <w:color w:val="auto"/>
          <w:sz w:val="22"/>
          <w:szCs w:val="22"/>
          <w:lang/>
        </w:rPr>
        <w:t xml:space="preserve"> koji nijesu ob</w:t>
      </w:r>
      <w:r w:rsidR="006061B9" w:rsidRPr="00254E83">
        <w:rPr>
          <w:rFonts w:ascii="Arial" w:hAnsi="Arial" w:cs="Arial"/>
          <w:noProof/>
          <w:color w:val="auto"/>
          <w:sz w:val="22"/>
          <w:szCs w:val="22"/>
          <w:lang/>
        </w:rPr>
        <w:t>uhvaćeni tač. 3 i 4 ovog stava;</w:t>
      </w:r>
    </w:p>
    <w:p w:rsidR="00425383" w:rsidRPr="00254E83" w:rsidRDefault="007D0453" w:rsidP="00254E83">
      <w:pPr>
        <w:pStyle w:val="tevilnatoka1"/>
        <w:numPr>
          <w:ilvl w:val="0"/>
          <w:numId w:val="12"/>
        </w:numPr>
        <w:rPr>
          <w:noProof/>
          <w:lang/>
        </w:rPr>
      </w:pPr>
      <w:r w:rsidRPr="00254E83">
        <w:rPr>
          <w:noProof/>
          <w:lang/>
        </w:rPr>
        <w:t>potraživanja ostalih povjeril</w:t>
      </w:r>
      <w:r w:rsidR="002F3D09" w:rsidRPr="00254E83">
        <w:rPr>
          <w:noProof/>
          <w:lang/>
        </w:rPr>
        <w:t xml:space="preserve">aca, osim povjerilaca iz tač. </w:t>
      </w:r>
      <w:r w:rsidR="00425383" w:rsidRPr="00254E83">
        <w:rPr>
          <w:noProof/>
          <w:lang/>
        </w:rPr>
        <w:t>7 do 10</w:t>
      </w:r>
      <w:r w:rsidR="006061B9" w:rsidRPr="00254E83">
        <w:rPr>
          <w:noProof/>
          <w:lang/>
        </w:rPr>
        <w:t xml:space="preserve"> ovog stava;</w:t>
      </w:r>
    </w:p>
    <w:p w:rsidR="00425383" w:rsidRPr="00254E83" w:rsidRDefault="00425383" w:rsidP="00254E83">
      <w:pPr>
        <w:pStyle w:val="tevilnatoka1"/>
        <w:numPr>
          <w:ilvl w:val="0"/>
          <w:numId w:val="12"/>
        </w:numPr>
        <w:rPr>
          <w:noProof/>
          <w:lang/>
        </w:rPr>
      </w:pPr>
      <w:r w:rsidRPr="00254E83">
        <w:rPr>
          <w:noProof/>
          <w:lang/>
        </w:rPr>
        <w:t>potraživanja akcionara kreditne institucije;</w:t>
      </w:r>
    </w:p>
    <w:p w:rsidR="00425383" w:rsidRPr="00254E83" w:rsidRDefault="00425383" w:rsidP="00254E83">
      <w:pPr>
        <w:pStyle w:val="tevilnatoka1"/>
        <w:numPr>
          <w:ilvl w:val="0"/>
          <w:numId w:val="12"/>
        </w:numPr>
        <w:rPr>
          <w:noProof/>
          <w:lang/>
        </w:rPr>
      </w:pPr>
      <w:r w:rsidRPr="00254E83">
        <w:rPr>
          <w:noProof/>
          <w:lang/>
        </w:rPr>
        <w:t xml:space="preserve">potraživanja po osnovu instrumenata koje je </w:t>
      </w:r>
      <w:r w:rsidR="002E412A" w:rsidRPr="00254E83">
        <w:rPr>
          <w:noProof/>
          <w:lang/>
        </w:rPr>
        <w:t>izdal</w:t>
      </w:r>
      <w:r w:rsidRPr="00254E83">
        <w:rPr>
          <w:noProof/>
          <w:lang/>
        </w:rPr>
        <w:t>a kreditna institucija, a koj</w:t>
      </w:r>
      <w:r w:rsidR="009B369F" w:rsidRPr="00254E83">
        <w:rPr>
          <w:noProof/>
          <w:lang/>
        </w:rPr>
        <w:t>a,</w:t>
      </w:r>
      <w:r w:rsidRPr="00254E83">
        <w:rPr>
          <w:noProof/>
          <w:lang/>
        </w:rPr>
        <w:t xml:space="preserve"> </w:t>
      </w:r>
      <w:r w:rsidR="002E412A" w:rsidRPr="00254E83">
        <w:rPr>
          <w:noProof/>
          <w:lang/>
        </w:rPr>
        <w:t>u skladu sa propisima kojim se uređuje poslovanje kreditnih institucija</w:t>
      </w:r>
      <w:r w:rsidR="009B369F" w:rsidRPr="00254E83">
        <w:rPr>
          <w:noProof/>
          <w:lang/>
        </w:rPr>
        <w:t>,</w:t>
      </w:r>
      <w:r w:rsidR="002E412A" w:rsidRPr="00254E83">
        <w:rPr>
          <w:noProof/>
          <w:lang/>
        </w:rPr>
        <w:t xml:space="preserve"> </w:t>
      </w:r>
      <w:r w:rsidRPr="00254E83">
        <w:rPr>
          <w:noProof/>
          <w:lang/>
        </w:rPr>
        <w:t>ispunjavaju uslove za instrumente do</w:t>
      </w:r>
      <w:r w:rsidR="00B56D11" w:rsidRPr="00254E83">
        <w:rPr>
          <w:noProof/>
          <w:lang/>
        </w:rPr>
        <w:t>punsk</w:t>
      </w:r>
      <w:r w:rsidR="00797B11" w:rsidRPr="00254E83">
        <w:rPr>
          <w:noProof/>
          <w:lang/>
        </w:rPr>
        <w:t>og</w:t>
      </w:r>
      <w:r w:rsidRPr="00254E83">
        <w:rPr>
          <w:noProof/>
          <w:lang/>
        </w:rPr>
        <w:t xml:space="preserve"> kapitala kreditne institucije i druga podređena potraživanja, koja se na osnovu odredbi iz ugovora u slučaju stečaja kreditne institucije isplaćuju istovremeno sa potraživanjima po osnovu</w:t>
      </w:r>
      <w:r w:rsidR="00A74CE8" w:rsidRPr="00254E83">
        <w:rPr>
          <w:noProof/>
          <w:lang/>
        </w:rPr>
        <w:t xml:space="preserve"> </w:t>
      </w:r>
      <w:r w:rsidRPr="00254E83">
        <w:rPr>
          <w:noProof/>
          <w:lang/>
        </w:rPr>
        <w:t>instrumenata do</w:t>
      </w:r>
      <w:r w:rsidR="00E1405C" w:rsidRPr="00254E83">
        <w:rPr>
          <w:noProof/>
          <w:lang/>
        </w:rPr>
        <w:t>punskog</w:t>
      </w:r>
      <w:r w:rsidR="00311A77" w:rsidRPr="00254E83">
        <w:rPr>
          <w:noProof/>
          <w:lang/>
        </w:rPr>
        <w:t xml:space="preserve"> kapitala kreditne institucije</w:t>
      </w:r>
      <w:r w:rsidRPr="00254E83">
        <w:rPr>
          <w:noProof/>
          <w:lang/>
        </w:rPr>
        <w:t>;</w:t>
      </w:r>
    </w:p>
    <w:p w:rsidR="00425383" w:rsidRPr="00254E83" w:rsidRDefault="00425383" w:rsidP="00254E83">
      <w:pPr>
        <w:pStyle w:val="tevilnatoka1"/>
        <w:numPr>
          <w:ilvl w:val="0"/>
          <w:numId w:val="12"/>
        </w:numPr>
        <w:rPr>
          <w:noProof/>
          <w:lang/>
        </w:rPr>
      </w:pPr>
      <w:r w:rsidRPr="00254E83">
        <w:rPr>
          <w:noProof/>
          <w:lang/>
        </w:rPr>
        <w:t>potraživanja po osnovu instrumenata kapitala koje je emitova</w:t>
      </w:r>
      <w:r w:rsidR="002E412A" w:rsidRPr="00254E83">
        <w:rPr>
          <w:noProof/>
          <w:lang/>
        </w:rPr>
        <w:t>la kreditna institucija, a koj</w:t>
      </w:r>
      <w:r w:rsidR="009B369F" w:rsidRPr="00254E83">
        <w:rPr>
          <w:noProof/>
          <w:lang/>
        </w:rPr>
        <w:t>a</w:t>
      </w:r>
      <w:r w:rsidR="00D56330" w:rsidRPr="00254E83">
        <w:rPr>
          <w:noProof/>
          <w:lang/>
        </w:rPr>
        <w:t>,</w:t>
      </w:r>
      <w:r w:rsidR="002E412A" w:rsidRPr="00254E83">
        <w:rPr>
          <w:noProof/>
          <w:lang/>
        </w:rPr>
        <w:t xml:space="preserve"> u skladu sa propisima kojim se uređuje poslovanje kreditnih institucija</w:t>
      </w:r>
      <w:r w:rsidR="00D56330" w:rsidRPr="00254E83">
        <w:rPr>
          <w:noProof/>
          <w:lang/>
        </w:rPr>
        <w:t>,</w:t>
      </w:r>
      <w:r w:rsidR="002E412A" w:rsidRPr="00254E83">
        <w:rPr>
          <w:noProof/>
          <w:lang/>
        </w:rPr>
        <w:t xml:space="preserve"> </w:t>
      </w:r>
      <w:r w:rsidRPr="00254E83">
        <w:rPr>
          <w:noProof/>
          <w:lang/>
        </w:rPr>
        <w:t>ispunjavaju uslove za instrumente do</w:t>
      </w:r>
      <w:r w:rsidR="00B56D11" w:rsidRPr="00254E83">
        <w:rPr>
          <w:noProof/>
          <w:lang/>
        </w:rPr>
        <w:t>datn</w:t>
      </w:r>
      <w:r w:rsidR="00797B11" w:rsidRPr="00254E83">
        <w:rPr>
          <w:noProof/>
          <w:lang/>
        </w:rPr>
        <w:t>og</w:t>
      </w:r>
      <w:r w:rsidRPr="00254E83">
        <w:rPr>
          <w:noProof/>
          <w:lang/>
        </w:rPr>
        <w:t xml:space="preserve"> osnovnog kapitala kreditne institucije i druga podređena potraživanja, koja se na osnovu odredbi</w:t>
      </w:r>
      <w:r w:rsidR="002E412A" w:rsidRPr="00254E83">
        <w:rPr>
          <w:noProof/>
          <w:lang/>
        </w:rPr>
        <w:t xml:space="preserve"> iz ugovora u slučaju stečaja </w:t>
      </w:r>
      <w:r w:rsidRPr="00254E83">
        <w:rPr>
          <w:noProof/>
          <w:lang/>
        </w:rPr>
        <w:t>kreditne institucije isplaćuju istovremeno sa potraživanjima po osnovu instrumenata do</w:t>
      </w:r>
      <w:r w:rsidR="00730227" w:rsidRPr="00254E83">
        <w:rPr>
          <w:noProof/>
          <w:lang/>
        </w:rPr>
        <w:t>datnog</w:t>
      </w:r>
      <w:r w:rsidRPr="00254E83">
        <w:rPr>
          <w:noProof/>
          <w:lang/>
        </w:rPr>
        <w:t xml:space="preserve"> osnovnog kapitala kreditne institucije; </w:t>
      </w:r>
    </w:p>
    <w:p w:rsidR="007D0453" w:rsidRPr="00254E83" w:rsidRDefault="00425383" w:rsidP="00254E83">
      <w:pPr>
        <w:pStyle w:val="Default"/>
        <w:numPr>
          <w:ilvl w:val="0"/>
          <w:numId w:val="12"/>
        </w:numPr>
        <w:jc w:val="both"/>
        <w:rPr>
          <w:rFonts w:ascii="Arial" w:hAnsi="Arial" w:cs="Arial"/>
          <w:noProof/>
          <w:color w:val="auto"/>
          <w:sz w:val="22"/>
          <w:szCs w:val="22"/>
          <w:lang/>
        </w:rPr>
      </w:pPr>
      <w:r w:rsidRPr="00254E83">
        <w:rPr>
          <w:rFonts w:ascii="Arial" w:hAnsi="Arial" w:cs="Arial"/>
          <w:noProof/>
          <w:color w:val="auto"/>
          <w:sz w:val="22"/>
          <w:szCs w:val="22"/>
          <w:lang/>
        </w:rPr>
        <w:t xml:space="preserve">potraživanja po osnovu instrumenata kapitala koje je </w:t>
      </w:r>
      <w:r w:rsidR="002E412A" w:rsidRPr="00254E83">
        <w:rPr>
          <w:rFonts w:ascii="Arial" w:hAnsi="Arial" w:cs="Arial"/>
          <w:noProof/>
          <w:color w:val="auto"/>
          <w:sz w:val="22"/>
          <w:szCs w:val="22"/>
          <w:lang/>
        </w:rPr>
        <w:t>emitovala</w:t>
      </w:r>
      <w:r w:rsidRPr="00254E83">
        <w:rPr>
          <w:rFonts w:ascii="Arial" w:hAnsi="Arial" w:cs="Arial"/>
          <w:noProof/>
          <w:color w:val="auto"/>
          <w:sz w:val="22"/>
          <w:szCs w:val="22"/>
          <w:lang/>
        </w:rPr>
        <w:t xml:space="preserve"> </w:t>
      </w:r>
      <w:r w:rsidR="002E412A" w:rsidRPr="00254E83">
        <w:rPr>
          <w:rFonts w:ascii="Arial" w:hAnsi="Arial" w:cs="Arial"/>
          <w:noProof/>
          <w:color w:val="auto"/>
          <w:sz w:val="22"/>
          <w:szCs w:val="22"/>
          <w:lang/>
        </w:rPr>
        <w:t xml:space="preserve">kreditna institucija, </w:t>
      </w:r>
      <w:r w:rsidR="002E412A" w:rsidRPr="00254E83">
        <w:rPr>
          <w:rFonts w:ascii="Arial" w:hAnsi="Arial" w:cs="Arial"/>
          <w:noProof/>
          <w:sz w:val="22"/>
          <w:szCs w:val="22"/>
          <w:lang/>
        </w:rPr>
        <w:t>a koj</w:t>
      </w:r>
      <w:r w:rsidR="009B369F" w:rsidRPr="00254E83">
        <w:rPr>
          <w:rFonts w:ascii="Arial" w:hAnsi="Arial" w:cs="Arial"/>
          <w:noProof/>
          <w:sz w:val="22"/>
          <w:szCs w:val="22"/>
          <w:lang/>
        </w:rPr>
        <w:t>a,</w:t>
      </w:r>
      <w:r w:rsidR="002E412A" w:rsidRPr="00254E83">
        <w:rPr>
          <w:rFonts w:ascii="Arial" w:hAnsi="Arial" w:cs="Arial"/>
          <w:noProof/>
          <w:sz w:val="22"/>
          <w:szCs w:val="22"/>
          <w:lang/>
        </w:rPr>
        <w:t xml:space="preserve"> u skladu sa propisima kojim se uređuje poslovanje kreditnih institucija</w:t>
      </w:r>
      <w:r w:rsidR="009B369F" w:rsidRPr="00254E83">
        <w:rPr>
          <w:rFonts w:ascii="Arial" w:hAnsi="Arial" w:cs="Arial"/>
          <w:noProof/>
          <w:sz w:val="22"/>
          <w:szCs w:val="22"/>
          <w:lang/>
        </w:rPr>
        <w:t>,</w:t>
      </w:r>
      <w:r w:rsidR="002E412A" w:rsidRPr="00254E83">
        <w:rPr>
          <w:rFonts w:ascii="Arial" w:hAnsi="Arial" w:cs="Arial"/>
          <w:noProof/>
          <w:color w:val="auto"/>
          <w:sz w:val="22"/>
          <w:szCs w:val="22"/>
          <w:lang/>
        </w:rPr>
        <w:t xml:space="preserve"> </w:t>
      </w:r>
      <w:r w:rsidRPr="00254E83">
        <w:rPr>
          <w:rFonts w:ascii="Arial" w:hAnsi="Arial" w:cs="Arial"/>
          <w:noProof/>
          <w:color w:val="auto"/>
          <w:sz w:val="22"/>
          <w:szCs w:val="22"/>
          <w:lang/>
        </w:rPr>
        <w:t xml:space="preserve">ispunjavaju uslove za instrumente </w:t>
      </w:r>
      <w:r w:rsidR="009B369F" w:rsidRPr="00254E83">
        <w:rPr>
          <w:rFonts w:ascii="Arial" w:hAnsi="Arial" w:cs="Arial"/>
          <w:noProof/>
          <w:color w:val="auto"/>
          <w:sz w:val="22"/>
          <w:szCs w:val="22"/>
          <w:lang/>
        </w:rPr>
        <w:t xml:space="preserve">redovnog </w:t>
      </w:r>
      <w:r w:rsidRPr="00254E83">
        <w:rPr>
          <w:rFonts w:ascii="Arial" w:hAnsi="Arial" w:cs="Arial"/>
          <w:noProof/>
          <w:color w:val="auto"/>
          <w:sz w:val="22"/>
          <w:szCs w:val="22"/>
          <w:lang/>
        </w:rPr>
        <w:t>osnovnog kapitala kreditne institucije i druga podređena potraživanja, koja se na osnovu odredbi iz ugovora u slučaju s</w:t>
      </w:r>
      <w:r w:rsidR="0068373C" w:rsidRPr="00254E83">
        <w:rPr>
          <w:rFonts w:ascii="Arial" w:hAnsi="Arial" w:cs="Arial"/>
          <w:noProof/>
          <w:color w:val="auto"/>
          <w:sz w:val="22"/>
          <w:szCs w:val="22"/>
          <w:lang/>
        </w:rPr>
        <w:t>t</w:t>
      </w:r>
      <w:r w:rsidRPr="00254E83">
        <w:rPr>
          <w:rFonts w:ascii="Arial" w:hAnsi="Arial" w:cs="Arial"/>
          <w:noProof/>
          <w:color w:val="auto"/>
          <w:sz w:val="22"/>
          <w:szCs w:val="22"/>
          <w:lang/>
        </w:rPr>
        <w:t xml:space="preserve">ečaja kreditne institucije isplaćuju istovremeno sa potraživanjima po osnovu instrumenata </w:t>
      </w:r>
      <w:r w:rsidR="009B369F" w:rsidRPr="00254E83">
        <w:rPr>
          <w:rFonts w:ascii="Arial" w:hAnsi="Arial" w:cs="Arial"/>
          <w:noProof/>
          <w:color w:val="auto"/>
          <w:sz w:val="22"/>
          <w:szCs w:val="22"/>
          <w:lang/>
        </w:rPr>
        <w:t>redovnog osnovnog</w:t>
      </w:r>
      <w:r w:rsidRPr="00254E83">
        <w:rPr>
          <w:rFonts w:ascii="Arial" w:hAnsi="Arial" w:cs="Arial"/>
          <w:noProof/>
          <w:color w:val="auto"/>
          <w:sz w:val="22"/>
          <w:szCs w:val="22"/>
          <w:lang/>
        </w:rPr>
        <w:t xml:space="preserve"> kapitala</w:t>
      </w:r>
      <w:r w:rsidR="00311A77" w:rsidRPr="00254E83">
        <w:rPr>
          <w:rFonts w:ascii="Arial" w:hAnsi="Arial" w:cs="Arial"/>
          <w:noProof/>
          <w:color w:val="auto"/>
          <w:sz w:val="22"/>
          <w:szCs w:val="22"/>
          <w:lang/>
        </w:rPr>
        <w:t xml:space="preserve"> kreditne institucije.“</w:t>
      </w:r>
    </w:p>
    <w:p w:rsidR="006801CD" w:rsidRPr="00254E83" w:rsidRDefault="006801CD" w:rsidP="00964E86">
      <w:pPr>
        <w:pStyle w:val="Default"/>
        <w:jc w:val="both"/>
        <w:rPr>
          <w:rFonts w:ascii="Arial" w:hAnsi="Arial" w:cs="Arial"/>
          <w:noProof/>
          <w:sz w:val="22"/>
          <w:szCs w:val="22"/>
          <w:lang/>
        </w:rPr>
      </w:pPr>
    </w:p>
    <w:p w:rsidR="00311A77" w:rsidRPr="00254E83" w:rsidRDefault="006061B9" w:rsidP="00964E86">
      <w:pPr>
        <w:pStyle w:val="Default"/>
        <w:jc w:val="both"/>
        <w:rPr>
          <w:rFonts w:ascii="Arial" w:hAnsi="Arial" w:cs="Arial"/>
          <w:noProof/>
          <w:sz w:val="22"/>
          <w:szCs w:val="22"/>
          <w:lang/>
        </w:rPr>
      </w:pPr>
      <w:r w:rsidRPr="00254E83">
        <w:rPr>
          <w:rFonts w:ascii="Arial" w:hAnsi="Arial" w:cs="Arial"/>
          <w:noProof/>
          <w:sz w:val="22"/>
          <w:szCs w:val="22"/>
          <w:lang/>
        </w:rPr>
        <w:tab/>
      </w:r>
      <w:r w:rsidR="006801CD" w:rsidRPr="00254E83">
        <w:rPr>
          <w:rFonts w:ascii="Arial" w:hAnsi="Arial" w:cs="Arial"/>
          <w:noProof/>
          <w:sz w:val="22"/>
          <w:szCs w:val="22"/>
          <w:lang/>
        </w:rPr>
        <w:t>Poslije stava 3 dodaje se novi stav koji glasi:</w:t>
      </w:r>
    </w:p>
    <w:p w:rsidR="006061B9" w:rsidRPr="00254E83" w:rsidRDefault="006061B9" w:rsidP="00964E86">
      <w:pPr>
        <w:pStyle w:val="Default"/>
        <w:jc w:val="both"/>
        <w:rPr>
          <w:rFonts w:ascii="Arial" w:hAnsi="Arial" w:cs="Arial"/>
          <w:noProof/>
          <w:sz w:val="22"/>
          <w:szCs w:val="22"/>
          <w:lang/>
        </w:rPr>
      </w:pPr>
    </w:p>
    <w:p w:rsidR="00311A77" w:rsidRPr="00254E83" w:rsidRDefault="006061B9" w:rsidP="00964E86">
      <w:pPr>
        <w:pStyle w:val="Default"/>
        <w:jc w:val="both"/>
        <w:rPr>
          <w:rFonts w:ascii="Arial" w:hAnsi="Arial" w:cs="Arial"/>
          <w:noProof/>
          <w:sz w:val="22"/>
          <w:szCs w:val="22"/>
          <w:lang/>
        </w:rPr>
      </w:pPr>
      <w:r w:rsidRPr="00254E83">
        <w:rPr>
          <w:rFonts w:ascii="Arial" w:hAnsi="Arial" w:cs="Arial"/>
          <w:noProof/>
          <w:sz w:val="22"/>
          <w:szCs w:val="22"/>
          <w:lang/>
        </w:rPr>
        <w:tab/>
      </w:r>
      <w:r w:rsidR="00311A77" w:rsidRPr="00254E83">
        <w:rPr>
          <w:rFonts w:ascii="Arial" w:hAnsi="Arial" w:cs="Arial"/>
          <w:noProof/>
          <w:sz w:val="22"/>
          <w:szCs w:val="22"/>
          <w:lang/>
        </w:rPr>
        <w:t>„Mikro, mala i srednja pr</w:t>
      </w:r>
      <w:r w:rsidR="003348D4" w:rsidRPr="00254E83">
        <w:rPr>
          <w:rFonts w:ascii="Arial" w:hAnsi="Arial" w:cs="Arial"/>
          <w:noProof/>
          <w:sz w:val="22"/>
          <w:szCs w:val="22"/>
          <w:lang/>
        </w:rPr>
        <w:t>avna lica</w:t>
      </w:r>
      <w:r w:rsidR="00311A77" w:rsidRPr="00254E83">
        <w:rPr>
          <w:rFonts w:ascii="Arial" w:hAnsi="Arial" w:cs="Arial"/>
          <w:noProof/>
          <w:sz w:val="22"/>
          <w:szCs w:val="22"/>
          <w:lang/>
        </w:rPr>
        <w:t xml:space="preserve"> iz stava 1 tačka 4 ovog čla</w:t>
      </w:r>
      <w:r w:rsidR="00622879" w:rsidRPr="00254E83">
        <w:rPr>
          <w:rFonts w:ascii="Arial" w:hAnsi="Arial" w:cs="Arial"/>
          <w:noProof/>
          <w:sz w:val="22"/>
          <w:szCs w:val="22"/>
          <w:lang/>
        </w:rPr>
        <w:t>na su pr</w:t>
      </w:r>
      <w:r w:rsidR="003348D4" w:rsidRPr="00254E83">
        <w:rPr>
          <w:rFonts w:ascii="Arial" w:hAnsi="Arial" w:cs="Arial"/>
          <w:noProof/>
          <w:sz w:val="22"/>
          <w:szCs w:val="22"/>
          <w:lang/>
        </w:rPr>
        <w:t>avna lica</w:t>
      </w:r>
      <w:r w:rsidR="00622879" w:rsidRPr="00254E83">
        <w:rPr>
          <w:rFonts w:ascii="Arial" w:hAnsi="Arial" w:cs="Arial"/>
          <w:noProof/>
          <w:sz w:val="22"/>
          <w:szCs w:val="22"/>
          <w:lang/>
        </w:rPr>
        <w:t xml:space="preserve"> koja se</w:t>
      </w:r>
      <w:r w:rsidR="003348D4" w:rsidRPr="00254E83">
        <w:rPr>
          <w:rFonts w:ascii="Arial" w:hAnsi="Arial" w:cs="Arial"/>
          <w:noProof/>
          <w:sz w:val="22"/>
          <w:szCs w:val="22"/>
          <w:lang/>
        </w:rPr>
        <w:t>,</w:t>
      </w:r>
      <w:r w:rsidR="00311A77" w:rsidRPr="00254E83">
        <w:rPr>
          <w:rFonts w:ascii="Arial" w:hAnsi="Arial" w:cs="Arial"/>
          <w:noProof/>
          <w:sz w:val="22"/>
          <w:szCs w:val="22"/>
          <w:lang/>
        </w:rPr>
        <w:t xml:space="preserve"> u skladu sa zakonom kojim se ure</w:t>
      </w:r>
      <w:r w:rsidR="00622879" w:rsidRPr="00254E83">
        <w:rPr>
          <w:rFonts w:ascii="Arial" w:hAnsi="Arial" w:cs="Arial"/>
          <w:noProof/>
          <w:sz w:val="22"/>
          <w:szCs w:val="22"/>
          <w:lang/>
        </w:rPr>
        <w:t>đuje računovodstvo</w:t>
      </w:r>
      <w:r w:rsidR="003348D4" w:rsidRPr="00254E83">
        <w:rPr>
          <w:rFonts w:ascii="Arial" w:hAnsi="Arial" w:cs="Arial"/>
          <w:noProof/>
          <w:sz w:val="22"/>
          <w:szCs w:val="22"/>
          <w:lang/>
        </w:rPr>
        <w:t>,</w:t>
      </w:r>
      <w:r w:rsidR="00622879" w:rsidRPr="00254E83">
        <w:rPr>
          <w:rFonts w:ascii="Arial" w:hAnsi="Arial" w:cs="Arial"/>
          <w:noProof/>
          <w:sz w:val="22"/>
          <w:szCs w:val="22"/>
          <w:lang/>
        </w:rPr>
        <w:t xml:space="preserve"> klasifikuju</w:t>
      </w:r>
      <w:r w:rsidR="00311A77" w:rsidRPr="00254E83">
        <w:rPr>
          <w:rFonts w:ascii="Arial" w:hAnsi="Arial" w:cs="Arial"/>
          <w:noProof/>
          <w:sz w:val="22"/>
          <w:szCs w:val="22"/>
          <w:lang/>
        </w:rPr>
        <w:t xml:space="preserve"> u kategoriju mik</w:t>
      </w:r>
      <w:r w:rsidR="00622879" w:rsidRPr="00254E83">
        <w:rPr>
          <w:rFonts w:ascii="Arial" w:hAnsi="Arial" w:cs="Arial"/>
          <w:noProof/>
          <w:sz w:val="22"/>
          <w:szCs w:val="22"/>
          <w:lang/>
        </w:rPr>
        <w:t>ro, malih ili srednjih pr</w:t>
      </w:r>
      <w:r w:rsidR="003348D4" w:rsidRPr="00254E83">
        <w:rPr>
          <w:rFonts w:ascii="Arial" w:hAnsi="Arial" w:cs="Arial"/>
          <w:noProof/>
          <w:sz w:val="22"/>
          <w:szCs w:val="22"/>
          <w:lang/>
        </w:rPr>
        <w:t>avnih lica</w:t>
      </w:r>
      <w:r w:rsidR="00311A77" w:rsidRPr="00254E83">
        <w:rPr>
          <w:rFonts w:ascii="Arial" w:hAnsi="Arial" w:cs="Arial"/>
          <w:noProof/>
          <w:sz w:val="22"/>
          <w:szCs w:val="22"/>
          <w:lang/>
        </w:rPr>
        <w:t>.“</w:t>
      </w:r>
    </w:p>
    <w:p w:rsidR="006061B9" w:rsidRPr="00254E83" w:rsidRDefault="006061B9" w:rsidP="00964E86">
      <w:pPr>
        <w:spacing w:after="0"/>
        <w:jc w:val="center"/>
        <w:rPr>
          <w:rFonts w:ascii="Arial" w:hAnsi="Arial" w:cs="Arial"/>
          <w:b/>
          <w:noProof/>
          <w:lang/>
        </w:rPr>
      </w:pPr>
    </w:p>
    <w:p w:rsidR="00BF4E8F" w:rsidRPr="00254E83" w:rsidRDefault="00425383" w:rsidP="00964E86">
      <w:pPr>
        <w:spacing w:after="0"/>
        <w:jc w:val="center"/>
        <w:rPr>
          <w:rFonts w:ascii="Arial" w:hAnsi="Arial" w:cs="Arial"/>
          <w:b/>
          <w:noProof/>
          <w:lang/>
        </w:rPr>
      </w:pPr>
      <w:r w:rsidRPr="00254E83">
        <w:rPr>
          <w:rFonts w:ascii="Arial" w:hAnsi="Arial" w:cs="Arial"/>
          <w:b/>
          <w:noProof/>
          <w:lang/>
        </w:rPr>
        <w:t xml:space="preserve">Član </w:t>
      </w:r>
      <w:r w:rsidR="00B550A3" w:rsidRPr="00254E83">
        <w:rPr>
          <w:rFonts w:ascii="Arial" w:hAnsi="Arial" w:cs="Arial"/>
          <w:b/>
          <w:noProof/>
          <w:lang/>
        </w:rPr>
        <w:t>1</w:t>
      </w:r>
      <w:r w:rsidR="00A06E2B" w:rsidRPr="00254E83">
        <w:rPr>
          <w:rFonts w:ascii="Arial" w:hAnsi="Arial" w:cs="Arial"/>
          <w:b/>
          <w:noProof/>
          <w:lang/>
        </w:rPr>
        <w:t>3</w:t>
      </w:r>
    </w:p>
    <w:p w:rsidR="00F94F62" w:rsidRPr="00254E83" w:rsidRDefault="00F94F62" w:rsidP="00964E86">
      <w:pPr>
        <w:spacing w:after="0"/>
        <w:rPr>
          <w:rFonts w:ascii="Arial" w:hAnsi="Arial" w:cs="Arial"/>
          <w:noProof/>
          <w:lang/>
        </w:rPr>
      </w:pPr>
      <w:r w:rsidRPr="00254E83">
        <w:rPr>
          <w:rFonts w:ascii="Arial" w:hAnsi="Arial" w:cs="Arial"/>
          <w:b/>
          <w:noProof/>
          <w:lang/>
        </w:rPr>
        <w:tab/>
      </w:r>
      <w:r w:rsidRPr="00254E83">
        <w:rPr>
          <w:rFonts w:ascii="Arial" w:hAnsi="Arial" w:cs="Arial"/>
          <w:noProof/>
          <w:lang/>
        </w:rPr>
        <w:t>U članu 50 stav 2 mijenja se i glasi:</w:t>
      </w:r>
    </w:p>
    <w:p w:rsidR="00F94F62" w:rsidRPr="00254E83" w:rsidRDefault="00F94F62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  <w:r w:rsidRPr="00254E83">
        <w:rPr>
          <w:rFonts w:ascii="Arial" w:hAnsi="Arial" w:cs="Arial"/>
          <w:noProof/>
          <w:lang/>
        </w:rPr>
        <w:tab/>
        <w:t>„</w:t>
      </w:r>
      <w:r w:rsidRPr="00254E83">
        <w:rPr>
          <w:rFonts w:ascii="Arial" w:hAnsi="Arial" w:cs="Arial"/>
          <w:lang/>
        </w:rPr>
        <w:t>Rješenje o zaključenju stečajnog postupka donosi Savjet Centralne banke.”</w:t>
      </w:r>
    </w:p>
    <w:p w:rsidR="00F52231" w:rsidRPr="00254E83" w:rsidRDefault="00F52231" w:rsidP="00964E86">
      <w:pPr>
        <w:spacing w:after="0" w:line="240" w:lineRule="auto"/>
        <w:jc w:val="both"/>
        <w:rPr>
          <w:rFonts w:ascii="Arial" w:hAnsi="Arial" w:cs="Arial"/>
          <w:noProof/>
          <w:lang/>
        </w:rPr>
      </w:pPr>
    </w:p>
    <w:p w:rsidR="00323CFE" w:rsidRPr="00254E83" w:rsidRDefault="006061B9" w:rsidP="00964E86">
      <w:pPr>
        <w:spacing w:after="0" w:line="240" w:lineRule="auto"/>
        <w:jc w:val="both"/>
        <w:rPr>
          <w:rFonts w:ascii="Arial" w:hAnsi="Arial" w:cs="Arial"/>
          <w:lang/>
        </w:rPr>
      </w:pPr>
      <w:r w:rsidRPr="00254E83">
        <w:rPr>
          <w:rFonts w:ascii="Arial" w:hAnsi="Arial" w:cs="Arial"/>
          <w:noProof/>
          <w:lang/>
        </w:rPr>
        <w:tab/>
      </w:r>
      <w:r w:rsidR="00323CFE" w:rsidRPr="007A2E0C">
        <w:rPr>
          <w:rFonts w:ascii="Arial" w:hAnsi="Arial" w:cs="Arial"/>
          <w:noProof/>
          <w:lang/>
        </w:rPr>
        <w:t xml:space="preserve">U </w:t>
      </w:r>
      <w:r w:rsidR="007A2E0C" w:rsidRPr="007A2E0C">
        <w:rPr>
          <w:rFonts w:ascii="Arial" w:hAnsi="Arial" w:cs="Arial"/>
          <w:noProof/>
          <w:lang/>
        </w:rPr>
        <w:t>stavu 3</w:t>
      </w:r>
      <w:r w:rsidR="00323CFE" w:rsidRPr="007A2E0C">
        <w:rPr>
          <w:rFonts w:ascii="Arial" w:hAnsi="Arial" w:cs="Arial"/>
          <w:noProof/>
          <w:lang/>
        </w:rPr>
        <w:t xml:space="preserve"> riječi</w:t>
      </w:r>
      <w:bookmarkStart w:id="1" w:name="_GoBack"/>
      <w:bookmarkEnd w:id="1"/>
      <w:r w:rsidR="00323CFE" w:rsidRPr="00254E83">
        <w:rPr>
          <w:rFonts w:ascii="Arial" w:hAnsi="Arial" w:cs="Arial"/>
          <w:noProof/>
          <w:lang/>
        </w:rPr>
        <w:t>: „</w:t>
      </w:r>
      <w:r w:rsidR="00323CFE" w:rsidRPr="00254E83">
        <w:rPr>
          <w:rFonts w:ascii="Arial" w:hAnsi="Arial" w:cs="Arial"/>
          <w:lang/>
        </w:rPr>
        <w:t>registarskom sudu radi brisanja banke iz Centralnog registra Privrednog suda”, zamjenjuju se riječima: “</w:t>
      </w:r>
      <w:r w:rsidR="00323CFE" w:rsidRPr="00254E83">
        <w:rPr>
          <w:rFonts w:ascii="Arial" w:hAnsi="Arial" w:cs="Arial"/>
          <w:noProof/>
          <w:lang/>
        </w:rPr>
        <w:t>Centralnom registru privrednih subjekata radi brisanja banke iz tog registra</w:t>
      </w:r>
      <w:r w:rsidR="00323CFE" w:rsidRPr="00254E83">
        <w:rPr>
          <w:rFonts w:ascii="Arial" w:hAnsi="Arial" w:cs="Arial"/>
          <w:lang/>
        </w:rPr>
        <w:t>.”</w:t>
      </w:r>
    </w:p>
    <w:p w:rsidR="00323CFE" w:rsidRPr="00254E83" w:rsidRDefault="00323CFE" w:rsidP="00964E86">
      <w:pPr>
        <w:spacing w:after="0"/>
        <w:jc w:val="center"/>
        <w:rPr>
          <w:rFonts w:ascii="Arial" w:hAnsi="Arial" w:cs="Arial"/>
          <w:b/>
          <w:noProof/>
          <w:lang/>
        </w:rPr>
      </w:pPr>
    </w:p>
    <w:p w:rsidR="006061B9" w:rsidRPr="00254E83" w:rsidRDefault="00F94F62" w:rsidP="00964E86">
      <w:pPr>
        <w:spacing w:after="0"/>
        <w:jc w:val="center"/>
        <w:rPr>
          <w:rFonts w:ascii="Arial" w:hAnsi="Arial" w:cs="Arial"/>
          <w:b/>
          <w:noProof/>
          <w:lang/>
        </w:rPr>
      </w:pPr>
      <w:r w:rsidRPr="00254E83">
        <w:rPr>
          <w:rFonts w:ascii="Arial" w:hAnsi="Arial" w:cs="Arial"/>
          <w:b/>
          <w:noProof/>
          <w:lang/>
        </w:rPr>
        <w:t>Član 1</w:t>
      </w:r>
      <w:r w:rsidR="00A06E2B" w:rsidRPr="00254E83">
        <w:rPr>
          <w:rFonts w:ascii="Arial" w:hAnsi="Arial" w:cs="Arial"/>
          <w:b/>
          <w:noProof/>
          <w:lang/>
        </w:rPr>
        <w:t>4</w:t>
      </w:r>
    </w:p>
    <w:p w:rsidR="00F94F62" w:rsidRPr="00254E83" w:rsidRDefault="006061B9" w:rsidP="00964E86">
      <w:pPr>
        <w:spacing w:after="0"/>
        <w:jc w:val="both"/>
        <w:rPr>
          <w:rFonts w:ascii="Arial" w:hAnsi="Arial" w:cs="Arial"/>
          <w:noProof/>
          <w:lang/>
        </w:rPr>
      </w:pPr>
      <w:r w:rsidRPr="00254E83">
        <w:rPr>
          <w:rFonts w:ascii="Arial" w:hAnsi="Arial" w:cs="Arial"/>
          <w:b/>
          <w:noProof/>
          <w:lang/>
        </w:rPr>
        <w:tab/>
      </w:r>
      <w:r w:rsidR="00F94F62" w:rsidRPr="00254E83">
        <w:rPr>
          <w:rFonts w:ascii="Arial" w:hAnsi="Arial" w:cs="Arial"/>
          <w:noProof/>
          <w:lang/>
        </w:rPr>
        <w:t>U članu 52 stav 1 riječi: „Centralna banka“, zamjenjuju se riječima: „Savjet Centralne banke“.</w:t>
      </w:r>
    </w:p>
    <w:p w:rsidR="005A5AC4" w:rsidRPr="00254E83" w:rsidRDefault="005A5AC4" w:rsidP="00964E86">
      <w:pPr>
        <w:spacing w:after="0"/>
        <w:jc w:val="both"/>
        <w:rPr>
          <w:rFonts w:ascii="Arial" w:hAnsi="Arial" w:cs="Arial"/>
          <w:b/>
          <w:noProof/>
          <w:lang/>
        </w:rPr>
      </w:pPr>
    </w:p>
    <w:p w:rsidR="00F94F62" w:rsidRPr="00254E83" w:rsidRDefault="00F13596" w:rsidP="00964E86">
      <w:pPr>
        <w:spacing w:after="0"/>
        <w:jc w:val="center"/>
        <w:rPr>
          <w:rFonts w:ascii="Arial" w:hAnsi="Arial" w:cs="Arial"/>
          <w:b/>
          <w:noProof/>
          <w:lang/>
        </w:rPr>
      </w:pPr>
      <w:r w:rsidRPr="00254E83">
        <w:rPr>
          <w:rFonts w:ascii="Arial" w:hAnsi="Arial" w:cs="Arial"/>
          <w:b/>
          <w:noProof/>
          <w:lang/>
        </w:rPr>
        <w:t>Član 1</w:t>
      </w:r>
      <w:r w:rsidR="00A06E2B" w:rsidRPr="00254E83">
        <w:rPr>
          <w:rFonts w:ascii="Arial" w:hAnsi="Arial" w:cs="Arial"/>
          <w:b/>
          <w:noProof/>
          <w:lang/>
        </w:rPr>
        <w:t>5</w:t>
      </w:r>
    </w:p>
    <w:p w:rsidR="00C0442B" w:rsidRPr="00254E83" w:rsidRDefault="006061B9" w:rsidP="00964E86">
      <w:pPr>
        <w:spacing w:after="0"/>
        <w:jc w:val="both"/>
        <w:rPr>
          <w:rFonts w:ascii="Arial" w:hAnsi="Arial" w:cs="Arial"/>
          <w:noProof/>
          <w:lang/>
        </w:rPr>
      </w:pPr>
      <w:r w:rsidRPr="00254E83">
        <w:rPr>
          <w:rFonts w:ascii="Arial" w:hAnsi="Arial" w:cs="Arial"/>
          <w:noProof/>
          <w:lang/>
        </w:rPr>
        <w:tab/>
      </w:r>
      <w:r w:rsidR="001D0354" w:rsidRPr="00254E83">
        <w:rPr>
          <w:rFonts w:ascii="Arial" w:hAnsi="Arial" w:cs="Arial"/>
          <w:noProof/>
          <w:lang/>
        </w:rPr>
        <w:t>U članu 53 riječi</w:t>
      </w:r>
      <w:r w:rsidR="003714C7" w:rsidRPr="00254E83">
        <w:rPr>
          <w:rFonts w:ascii="Arial" w:hAnsi="Arial" w:cs="Arial"/>
          <w:noProof/>
          <w:lang/>
        </w:rPr>
        <w:t>:</w:t>
      </w:r>
      <w:r w:rsidR="001D0354" w:rsidRPr="00254E83">
        <w:rPr>
          <w:rFonts w:ascii="Arial" w:hAnsi="Arial" w:cs="Arial"/>
          <w:noProof/>
          <w:lang/>
        </w:rPr>
        <w:t xml:space="preserve"> “</w:t>
      </w:r>
      <w:r w:rsidR="00BF4E8F" w:rsidRPr="00254E83">
        <w:rPr>
          <w:rFonts w:ascii="Arial" w:hAnsi="Arial" w:cs="Arial"/>
          <w:noProof/>
          <w:lang/>
        </w:rPr>
        <w:t xml:space="preserve">Glavni izvršni </w:t>
      </w:r>
      <w:r w:rsidR="001D0354" w:rsidRPr="00254E83">
        <w:rPr>
          <w:rFonts w:ascii="Arial" w:hAnsi="Arial" w:cs="Arial"/>
          <w:noProof/>
          <w:lang/>
        </w:rPr>
        <w:t>direktor”</w:t>
      </w:r>
      <w:r w:rsidR="003714C7" w:rsidRPr="00254E83">
        <w:rPr>
          <w:rFonts w:ascii="Arial" w:hAnsi="Arial" w:cs="Arial"/>
          <w:noProof/>
          <w:lang/>
        </w:rPr>
        <w:t>,</w:t>
      </w:r>
      <w:r w:rsidR="001D0354" w:rsidRPr="00254E83">
        <w:rPr>
          <w:rFonts w:ascii="Arial" w:hAnsi="Arial" w:cs="Arial"/>
          <w:noProof/>
          <w:lang/>
        </w:rPr>
        <w:t xml:space="preserve"> zamjenjuje se riječima</w:t>
      </w:r>
      <w:r w:rsidR="003714C7" w:rsidRPr="00254E83">
        <w:rPr>
          <w:rFonts w:ascii="Arial" w:hAnsi="Arial" w:cs="Arial"/>
          <w:noProof/>
          <w:lang/>
        </w:rPr>
        <w:t>:</w:t>
      </w:r>
      <w:r w:rsidR="001D0354" w:rsidRPr="00254E83">
        <w:rPr>
          <w:rFonts w:ascii="Arial" w:hAnsi="Arial" w:cs="Arial"/>
          <w:noProof/>
          <w:lang/>
        </w:rPr>
        <w:t xml:space="preserve"> “</w:t>
      </w:r>
      <w:r w:rsidR="003714C7" w:rsidRPr="00254E83">
        <w:rPr>
          <w:rFonts w:ascii="Arial" w:hAnsi="Arial" w:cs="Arial"/>
          <w:noProof/>
          <w:lang/>
        </w:rPr>
        <w:t>Predsjednik u</w:t>
      </w:r>
      <w:r w:rsidR="001D0354" w:rsidRPr="00254E83">
        <w:rPr>
          <w:rFonts w:ascii="Arial" w:hAnsi="Arial" w:cs="Arial"/>
          <w:noProof/>
          <w:lang/>
        </w:rPr>
        <w:t>pravn</w:t>
      </w:r>
      <w:r w:rsidR="003714C7" w:rsidRPr="00254E83">
        <w:rPr>
          <w:rFonts w:ascii="Arial" w:hAnsi="Arial" w:cs="Arial"/>
          <w:noProof/>
          <w:lang/>
        </w:rPr>
        <w:t>og</w:t>
      </w:r>
      <w:r w:rsidR="001D0354" w:rsidRPr="00254E83">
        <w:rPr>
          <w:rFonts w:ascii="Arial" w:hAnsi="Arial" w:cs="Arial"/>
          <w:noProof/>
          <w:lang/>
        </w:rPr>
        <w:t xml:space="preserve"> odbor</w:t>
      </w:r>
      <w:r w:rsidR="003714C7" w:rsidRPr="00254E83">
        <w:rPr>
          <w:rFonts w:ascii="Arial" w:hAnsi="Arial" w:cs="Arial"/>
          <w:noProof/>
          <w:lang/>
        </w:rPr>
        <w:t>a</w:t>
      </w:r>
      <w:r w:rsidR="001D0354" w:rsidRPr="00254E83">
        <w:rPr>
          <w:rFonts w:ascii="Arial" w:hAnsi="Arial" w:cs="Arial"/>
          <w:noProof/>
          <w:lang/>
        </w:rPr>
        <w:t>“.</w:t>
      </w:r>
    </w:p>
    <w:p w:rsidR="005A5AC4" w:rsidRPr="00254E83" w:rsidRDefault="005A5AC4" w:rsidP="00964E86">
      <w:pPr>
        <w:spacing w:after="0"/>
        <w:jc w:val="both"/>
        <w:rPr>
          <w:rFonts w:ascii="Arial" w:hAnsi="Arial" w:cs="Arial"/>
          <w:b/>
          <w:bCs/>
          <w:noProof/>
          <w:lang/>
        </w:rPr>
      </w:pPr>
    </w:p>
    <w:p w:rsidR="00A75613" w:rsidRPr="00254E83" w:rsidRDefault="00FD0438" w:rsidP="00964E86">
      <w:pPr>
        <w:spacing w:after="0"/>
        <w:jc w:val="center"/>
        <w:rPr>
          <w:rFonts w:ascii="Arial" w:hAnsi="Arial" w:cs="Arial"/>
          <w:b/>
          <w:noProof/>
          <w:lang/>
        </w:rPr>
      </w:pPr>
      <w:r w:rsidRPr="00254E83">
        <w:rPr>
          <w:rFonts w:ascii="Arial" w:hAnsi="Arial" w:cs="Arial"/>
          <w:b/>
          <w:noProof/>
          <w:lang/>
        </w:rPr>
        <w:t>Č</w:t>
      </w:r>
      <w:r w:rsidR="00A75613" w:rsidRPr="00254E83">
        <w:rPr>
          <w:rFonts w:ascii="Arial" w:hAnsi="Arial" w:cs="Arial"/>
          <w:b/>
          <w:noProof/>
          <w:lang/>
        </w:rPr>
        <w:t xml:space="preserve">lan </w:t>
      </w:r>
      <w:r w:rsidR="000F2EA4" w:rsidRPr="00254E83">
        <w:rPr>
          <w:rFonts w:ascii="Arial" w:hAnsi="Arial" w:cs="Arial"/>
          <w:b/>
          <w:noProof/>
          <w:lang/>
        </w:rPr>
        <w:t>1</w:t>
      </w:r>
      <w:r w:rsidR="00A06E2B" w:rsidRPr="00254E83">
        <w:rPr>
          <w:rFonts w:ascii="Arial" w:hAnsi="Arial" w:cs="Arial"/>
          <w:b/>
          <w:noProof/>
          <w:lang/>
        </w:rPr>
        <w:t>6</w:t>
      </w:r>
    </w:p>
    <w:p w:rsidR="000F2EA4" w:rsidRPr="00254E83" w:rsidRDefault="000F2EA4" w:rsidP="00964E86">
      <w:pPr>
        <w:spacing w:after="0"/>
        <w:rPr>
          <w:rFonts w:ascii="Arial" w:hAnsi="Arial" w:cs="Arial"/>
          <w:noProof/>
          <w:lang/>
        </w:rPr>
      </w:pPr>
      <w:r w:rsidRPr="00254E83">
        <w:rPr>
          <w:rFonts w:ascii="Arial" w:hAnsi="Arial" w:cs="Arial"/>
          <w:b/>
          <w:noProof/>
          <w:lang/>
        </w:rPr>
        <w:tab/>
      </w:r>
      <w:r w:rsidRPr="00254E83">
        <w:rPr>
          <w:rFonts w:ascii="Arial" w:hAnsi="Arial" w:cs="Arial"/>
          <w:noProof/>
          <w:lang/>
        </w:rPr>
        <w:t>Poslije člana 59 dodaje se novi član koji glasi:</w:t>
      </w:r>
    </w:p>
    <w:p w:rsidR="005A5AC4" w:rsidRPr="00254E83" w:rsidRDefault="005A5AC4" w:rsidP="00964E86">
      <w:pPr>
        <w:spacing w:after="0"/>
        <w:rPr>
          <w:rFonts w:ascii="Arial" w:hAnsi="Arial" w:cs="Arial"/>
          <w:noProof/>
          <w:lang/>
        </w:rPr>
      </w:pPr>
    </w:p>
    <w:p w:rsidR="000F2EA4" w:rsidRPr="00254E83" w:rsidRDefault="000F2EA4" w:rsidP="00964E86">
      <w:pPr>
        <w:spacing w:after="0"/>
        <w:jc w:val="center"/>
        <w:rPr>
          <w:rFonts w:ascii="Arial" w:hAnsi="Arial" w:cs="Arial"/>
          <w:noProof/>
          <w:lang/>
        </w:rPr>
      </w:pPr>
      <w:r w:rsidRPr="00254E83">
        <w:rPr>
          <w:rFonts w:ascii="Arial" w:hAnsi="Arial" w:cs="Arial"/>
          <w:noProof/>
          <w:lang/>
        </w:rPr>
        <w:t>„</w:t>
      </w:r>
      <w:r w:rsidRPr="00254E83">
        <w:rPr>
          <w:rFonts w:ascii="Arial" w:hAnsi="Arial" w:cs="Arial"/>
          <w:b/>
          <w:noProof/>
          <w:lang/>
        </w:rPr>
        <w:t>Član 59a</w:t>
      </w:r>
    </w:p>
    <w:p w:rsidR="00A75613" w:rsidRPr="00254E83" w:rsidRDefault="006061B9" w:rsidP="00964E86">
      <w:pPr>
        <w:spacing w:after="0" w:line="240" w:lineRule="auto"/>
        <w:jc w:val="both"/>
        <w:rPr>
          <w:rFonts w:ascii="Arial" w:hAnsi="Arial" w:cs="Arial"/>
          <w:b/>
          <w:noProof/>
          <w:lang/>
        </w:rPr>
      </w:pPr>
      <w:r w:rsidRPr="00254E83">
        <w:rPr>
          <w:rFonts w:ascii="Arial" w:hAnsi="Arial" w:cs="Arial"/>
          <w:noProof/>
          <w:sz w:val="23"/>
          <w:szCs w:val="23"/>
          <w:lang/>
        </w:rPr>
        <w:tab/>
      </w:r>
      <w:r w:rsidR="000F2EA4" w:rsidRPr="00254E83">
        <w:rPr>
          <w:rFonts w:ascii="Arial" w:hAnsi="Arial" w:cs="Arial"/>
          <w:noProof/>
          <w:sz w:val="23"/>
          <w:szCs w:val="23"/>
          <w:lang/>
        </w:rPr>
        <w:t>„</w:t>
      </w:r>
      <w:r w:rsidR="00A75613" w:rsidRPr="00254E83">
        <w:rPr>
          <w:rFonts w:ascii="Arial" w:hAnsi="Arial" w:cs="Arial"/>
          <w:noProof/>
          <w:sz w:val="23"/>
          <w:szCs w:val="23"/>
          <w:lang/>
        </w:rPr>
        <w:t xml:space="preserve">Potraživanja povjerilaca </w:t>
      </w:r>
      <w:r w:rsidR="00463C19" w:rsidRPr="00254E83">
        <w:rPr>
          <w:rFonts w:ascii="Arial" w:hAnsi="Arial" w:cs="Arial"/>
          <w:noProof/>
          <w:sz w:val="23"/>
          <w:szCs w:val="23"/>
          <w:lang/>
        </w:rPr>
        <w:t xml:space="preserve">po osnovu subordinisanog duga </w:t>
      </w:r>
      <w:r w:rsidR="00A75613" w:rsidRPr="00254E83">
        <w:rPr>
          <w:rFonts w:ascii="Arial" w:hAnsi="Arial" w:cs="Arial"/>
          <w:noProof/>
          <w:sz w:val="23"/>
          <w:szCs w:val="23"/>
          <w:lang/>
        </w:rPr>
        <w:t>ili hibridnih instrumenata</w:t>
      </w:r>
      <w:r w:rsidR="006C7653" w:rsidRPr="00254E83">
        <w:rPr>
          <w:rFonts w:ascii="Arial" w:hAnsi="Arial" w:cs="Arial"/>
          <w:noProof/>
          <w:sz w:val="23"/>
          <w:szCs w:val="23"/>
          <w:lang/>
        </w:rPr>
        <w:t xml:space="preserve"> koji</w:t>
      </w:r>
      <w:r w:rsidR="00950A1B" w:rsidRPr="00254E83">
        <w:rPr>
          <w:rFonts w:ascii="Arial" w:hAnsi="Arial" w:cs="Arial"/>
          <w:noProof/>
          <w:sz w:val="23"/>
          <w:szCs w:val="23"/>
          <w:lang/>
        </w:rPr>
        <w:t xml:space="preserve"> </w:t>
      </w:r>
      <w:r w:rsidR="00950A1B" w:rsidRPr="00254E83">
        <w:rPr>
          <w:rFonts w:ascii="Arial" w:hAnsi="Arial" w:cs="Arial"/>
          <w:noProof/>
          <w:lang/>
        </w:rPr>
        <w:t>su, do početka primjene ovog zakona,</w:t>
      </w:r>
      <w:r w:rsidR="00950A1B" w:rsidRPr="00254E83">
        <w:rPr>
          <w:rFonts w:ascii="Arial" w:hAnsi="Arial" w:cs="Arial"/>
          <w:noProof/>
          <w:sz w:val="23"/>
          <w:szCs w:val="23"/>
          <w:lang/>
        </w:rPr>
        <w:t xml:space="preserve"> </w:t>
      </w:r>
      <w:r w:rsidR="00012F42" w:rsidRPr="00254E83">
        <w:rPr>
          <w:rFonts w:ascii="Arial" w:hAnsi="Arial" w:cs="Arial"/>
          <w:noProof/>
          <w:sz w:val="23"/>
          <w:szCs w:val="23"/>
          <w:lang/>
        </w:rPr>
        <w:t xml:space="preserve">u skladu sa propisima </w:t>
      </w:r>
      <w:r w:rsidR="006C7653" w:rsidRPr="00254E83">
        <w:rPr>
          <w:rFonts w:ascii="Arial" w:hAnsi="Arial" w:cs="Arial"/>
          <w:noProof/>
          <w:sz w:val="23"/>
          <w:szCs w:val="23"/>
          <w:lang/>
        </w:rPr>
        <w:t>donesenim</w:t>
      </w:r>
      <w:r w:rsidR="00012F42" w:rsidRPr="00254E83">
        <w:rPr>
          <w:rFonts w:ascii="Arial" w:hAnsi="Arial" w:cs="Arial"/>
          <w:noProof/>
          <w:sz w:val="23"/>
          <w:szCs w:val="23"/>
          <w:lang/>
        </w:rPr>
        <w:t xml:space="preserve"> na osnovu Zakona o bankama (“Službeni list</w:t>
      </w:r>
      <w:r w:rsidR="00FD0438" w:rsidRPr="00254E83">
        <w:rPr>
          <w:rFonts w:ascii="Arial" w:hAnsi="Arial" w:cs="Arial"/>
          <w:noProof/>
          <w:sz w:val="23"/>
          <w:szCs w:val="23"/>
          <w:lang/>
        </w:rPr>
        <w:t xml:space="preserve"> CG</w:t>
      </w:r>
      <w:r w:rsidR="00012F42" w:rsidRPr="00254E83">
        <w:rPr>
          <w:rFonts w:ascii="Arial" w:hAnsi="Arial" w:cs="Arial"/>
          <w:noProof/>
          <w:sz w:val="23"/>
          <w:szCs w:val="23"/>
          <w:lang/>
        </w:rPr>
        <w:t xml:space="preserve">“ br. </w:t>
      </w:r>
      <w:r w:rsidR="00FD0438" w:rsidRPr="00254E83">
        <w:rPr>
          <w:rFonts w:ascii="Arial" w:hAnsi="Arial" w:cs="Arial"/>
          <w:noProof/>
          <w:sz w:val="23"/>
          <w:szCs w:val="23"/>
          <w:lang/>
        </w:rPr>
        <w:t>17/08</w:t>
      </w:r>
      <w:r w:rsidR="000F2EA4" w:rsidRPr="00254E83">
        <w:rPr>
          <w:rFonts w:ascii="Arial" w:hAnsi="Arial" w:cs="Arial"/>
          <w:noProof/>
          <w:sz w:val="23"/>
          <w:szCs w:val="23"/>
          <w:lang/>
        </w:rPr>
        <w:t xml:space="preserve">, </w:t>
      </w:r>
      <w:r w:rsidR="00FD0438" w:rsidRPr="00254E83">
        <w:rPr>
          <w:rFonts w:ascii="Arial" w:hAnsi="Arial" w:cs="Arial"/>
          <w:noProof/>
          <w:sz w:val="23"/>
          <w:szCs w:val="23"/>
          <w:lang/>
        </w:rPr>
        <w:t>44/10</w:t>
      </w:r>
      <w:r w:rsidR="000F2EA4" w:rsidRPr="00254E83">
        <w:rPr>
          <w:rFonts w:ascii="Arial" w:hAnsi="Arial" w:cs="Arial"/>
          <w:noProof/>
          <w:sz w:val="23"/>
          <w:szCs w:val="23"/>
          <w:lang/>
        </w:rPr>
        <w:t>, 40/11 i 73/17</w:t>
      </w:r>
      <w:r w:rsidR="00012F42" w:rsidRPr="00254E83">
        <w:rPr>
          <w:rFonts w:ascii="Arial" w:hAnsi="Arial" w:cs="Arial"/>
          <w:noProof/>
          <w:sz w:val="23"/>
          <w:szCs w:val="23"/>
          <w:lang/>
        </w:rPr>
        <w:t>) predstavlja</w:t>
      </w:r>
      <w:r w:rsidR="00950A1B" w:rsidRPr="00254E83">
        <w:rPr>
          <w:rFonts w:ascii="Arial" w:hAnsi="Arial" w:cs="Arial"/>
          <w:noProof/>
          <w:sz w:val="23"/>
          <w:szCs w:val="23"/>
          <w:lang/>
        </w:rPr>
        <w:t>li</w:t>
      </w:r>
      <w:r w:rsidR="00012F42" w:rsidRPr="00254E83">
        <w:rPr>
          <w:rFonts w:ascii="Arial" w:hAnsi="Arial" w:cs="Arial"/>
          <w:noProof/>
          <w:sz w:val="23"/>
          <w:szCs w:val="23"/>
          <w:lang/>
        </w:rPr>
        <w:t xml:space="preserve"> element dopunskog kapitala kreditne institucije, u slučaju stečaja kreditne institucije </w:t>
      </w:r>
      <w:r w:rsidR="00950A1B" w:rsidRPr="00254E83">
        <w:rPr>
          <w:rFonts w:ascii="Arial" w:hAnsi="Arial" w:cs="Arial"/>
          <w:noProof/>
          <w:sz w:val="23"/>
          <w:szCs w:val="23"/>
          <w:lang/>
        </w:rPr>
        <w:t xml:space="preserve">po ovom zakonu </w:t>
      </w:r>
      <w:r w:rsidR="00012F42" w:rsidRPr="00254E83">
        <w:rPr>
          <w:rFonts w:ascii="Arial" w:hAnsi="Arial" w:cs="Arial"/>
          <w:noProof/>
          <w:sz w:val="23"/>
          <w:szCs w:val="23"/>
          <w:lang/>
        </w:rPr>
        <w:t>tretiraće se kao potraživanja iz člana 48 stav 1 tačka 8 ovog zakona.</w:t>
      </w:r>
      <w:r w:rsidR="000F2EA4" w:rsidRPr="00254E83">
        <w:rPr>
          <w:rFonts w:ascii="Arial" w:hAnsi="Arial" w:cs="Arial"/>
          <w:noProof/>
          <w:sz w:val="23"/>
          <w:szCs w:val="23"/>
          <w:lang/>
        </w:rPr>
        <w:t>“</w:t>
      </w:r>
    </w:p>
    <w:p w:rsidR="005A5AC4" w:rsidRPr="00254E83" w:rsidRDefault="005A5AC4" w:rsidP="00964E86">
      <w:pPr>
        <w:pStyle w:val="C30X"/>
        <w:spacing w:before="0" w:after="0"/>
        <w:rPr>
          <w:rFonts w:ascii="Arial" w:hAnsi="Arial" w:cs="Arial"/>
          <w:sz w:val="22"/>
          <w:szCs w:val="22"/>
          <w:lang/>
        </w:rPr>
      </w:pPr>
    </w:p>
    <w:p w:rsidR="004E6E44" w:rsidRPr="00254E83" w:rsidRDefault="004E6E44" w:rsidP="00964E86">
      <w:pPr>
        <w:pStyle w:val="C30X"/>
        <w:spacing w:before="0" w:after="0"/>
        <w:rPr>
          <w:rFonts w:ascii="Arial" w:hAnsi="Arial" w:cs="Arial"/>
          <w:sz w:val="22"/>
          <w:szCs w:val="22"/>
          <w:lang/>
        </w:rPr>
      </w:pPr>
      <w:r w:rsidRPr="00254E83">
        <w:rPr>
          <w:rFonts w:ascii="Arial" w:hAnsi="Arial" w:cs="Arial"/>
          <w:sz w:val="22"/>
          <w:szCs w:val="22"/>
          <w:lang/>
        </w:rPr>
        <w:t>Član 1</w:t>
      </w:r>
      <w:r w:rsidR="00A06E2B" w:rsidRPr="00254E83">
        <w:rPr>
          <w:rFonts w:ascii="Arial" w:hAnsi="Arial" w:cs="Arial"/>
          <w:sz w:val="22"/>
          <w:szCs w:val="22"/>
          <w:lang/>
        </w:rPr>
        <w:t>7</w:t>
      </w:r>
    </w:p>
    <w:p w:rsidR="004E6E44" w:rsidRPr="00254E83" w:rsidRDefault="006061B9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ab/>
      </w:r>
      <w:r w:rsidR="004E6E44" w:rsidRPr="00254E83">
        <w:rPr>
          <w:rFonts w:ascii="Arial" w:hAnsi="Arial" w:cs="Arial"/>
          <w:lang/>
        </w:rPr>
        <w:t>Stečajni postupak, odnosno postupak likvidacije banke započet do dana početka primjene ovog zakona okončaće se po ovom zakonu.</w:t>
      </w:r>
    </w:p>
    <w:p w:rsidR="00950A1B" w:rsidRPr="00254E83" w:rsidRDefault="00950A1B" w:rsidP="00A049D2">
      <w:pPr>
        <w:spacing w:beforeLines="30" w:afterLines="30" w:line="240" w:lineRule="auto"/>
        <w:jc w:val="center"/>
        <w:rPr>
          <w:rFonts w:ascii="Arial" w:eastAsia="Times New Roman" w:hAnsi="Arial" w:cs="Arial"/>
          <w:b/>
          <w:noProof/>
          <w:lang w:eastAsia="hr-HR"/>
        </w:rPr>
      </w:pPr>
    </w:p>
    <w:p w:rsidR="005A5AC4" w:rsidRPr="00254E83" w:rsidRDefault="00311A77" w:rsidP="00A049D2">
      <w:pPr>
        <w:spacing w:beforeLines="30" w:afterLines="30" w:line="240" w:lineRule="auto"/>
        <w:jc w:val="center"/>
        <w:rPr>
          <w:rFonts w:ascii="Arial" w:eastAsia="Times New Roman" w:hAnsi="Arial" w:cs="Arial"/>
          <w:b/>
          <w:noProof/>
          <w:lang w:eastAsia="hr-HR"/>
        </w:rPr>
      </w:pPr>
      <w:r w:rsidRPr="00254E83">
        <w:rPr>
          <w:rFonts w:ascii="Arial" w:eastAsia="Times New Roman" w:hAnsi="Arial" w:cs="Arial"/>
          <w:b/>
          <w:noProof/>
          <w:lang w:eastAsia="hr-HR"/>
        </w:rPr>
        <w:t>Član</w:t>
      </w:r>
      <w:r w:rsidR="00FD0438" w:rsidRPr="00254E83">
        <w:rPr>
          <w:rFonts w:ascii="Arial" w:eastAsia="Times New Roman" w:hAnsi="Arial" w:cs="Arial"/>
          <w:b/>
          <w:noProof/>
          <w:lang w:eastAsia="hr-HR"/>
        </w:rPr>
        <w:t xml:space="preserve"> </w:t>
      </w:r>
      <w:r w:rsidR="00950A1B" w:rsidRPr="00254E83">
        <w:rPr>
          <w:rFonts w:ascii="Arial" w:eastAsia="Times New Roman" w:hAnsi="Arial" w:cs="Arial"/>
          <w:b/>
          <w:noProof/>
          <w:lang w:eastAsia="hr-HR"/>
        </w:rPr>
        <w:t>1</w:t>
      </w:r>
      <w:r w:rsidR="00A06E2B" w:rsidRPr="00254E83">
        <w:rPr>
          <w:rFonts w:ascii="Arial" w:eastAsia="Times New Roman" w:hAnsi="Arial" w:cs="Arial"/>
          <w:b/>
          <w:noProof/>
          <w:lang w:eastAsia="hr-HR"/>
        </w:rPr>
        <w:t>8</w:t>
      </w:r>
    </w:p>
    <w:p w:rsidR="00311A77" w:rsidRPr="00254E83" w:rsidRDefault="005A5AC4" w:rsidP="00A049D2">
      <w:pPr>
        <w:spacing w:beforeLines="30" w:afterLines="30" w:line="240" w:lineRule="auto"/>
        <w:jc w:val="both"/>
        <w:rPr>
          <w:rFonts w:ascii="Arial" w:hAnsi="Arial" w:cs="Arial"/>
          <w:noProof/>
          <w:lang/>
        </w:rPr>
      </w:pPr>
      <w:r w:rsidRPr="00254E83">
        <w:rPr>
          <w:rFonts w:ascii="Arial" w:hAnsi="Arial" w:cs="Arial"/>
          <w:noProof/>
          <w:lang/>
        </w:rPr>
        <w:tab/>
      </w:r>
      <w:r w:rsidR="00311A77" w:rsidRPr="00254E83">
        <w:rPr>
          <w:rFonts w:ascii="Arial" w:hAnsi="Arial" w:cs="Arial"/>
          <w:noProof/>
          <w:lang/>
        </w:rPr>
        <w:t xml:space="preserve">Ovaj zakon stupa na snagu osmog dana od dana objavljivanja u „Službenom listu Crne Gore“, a primjenjivaće se </w:t>
      </w:r>
      <w:r w:rsidR="00A75613" w:rsidRPr="00254E83">
        <w:rPr>
          <w:rFonts w:ascii="Arial" w:hAnsi="Arial" w:cs="Arial"/>
          <w:noProof/>
          <w:lang/>
        </w:rPr>
        <w:t>od 1. oktobra 2020</w:t>
      </w:r>
      <w:r w:rsidR="00311A77" w:rsidRPr="00254E83">
        <w:rPr>
          <w:rFonts w:ascii="Arial" w:hAnsi="Arial" w:cs="Arial"/>
          <w:noProof/>
          <w:lang/>
        </w:rPr>
        <w:t xml:space="preserve">. </w:t>
      </w:r>
      <w:r w:rsidR="00A75613" w:rsidRPr="00254E83">
        <w:rPr>
          <w:rFonts w:ascii="Arial" w:hAnsi="Arial" w:cs="Arial"/>
          <w:noProof/>
          <w:lang/>
        </w:rPr>
        <w:t>godine.</w:t>
      </w:r>
    </w:p>
    <w:p w:rsidR="00311A77" w:rsidRPr="00254E83" w:rsidRDefault="00311A77" w:rsidP="005A5A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/>
        </w:rPr>
      </w:pPr>
    </w:p>
    <w:p w:rsidR="006801CD" w:rsidRPr="00254E83" w:rsidRDefault="006801CD" w:rsidP="005A5AC4">
      <w:pPr>
        <w:spacing w:after="0"/>
        <w:rPr>
          <w:rFonts w:ascii="Arial" w:hAnsi="Arial" w:cs="Arial"/>
          <w:b/>
          <w:noProof/>
          <w:lang/>
        </w:rPr>
      </w:pPr>
    </w:p>
    <w:p w:rsidR="005A5AC4" w:rsidRPr="00254E83" w:rsidRDefault="005A5AC4" w:rsidP="005A5AC4">
      <w:pPr>
        <w:spacing w:after="0"/>
        <w:rPr>
          <w:rFonts w:ascii="Arial" w:hAnsi="Arial" w:cs="Arial"/>
          <w:b/>
          <w:noProof/>
          <w:lang/>
        </w:rPr>
      </w:pPr>
    </w:p>
    <w:p w:rsidR="005A5AC4" w:rsidRPr="00254E83" w:rsidRDefault="005A5AC4" w:rsidP="00964E86">
      <w:pPr>
        <w:spacing w:after="0"/>
        <w:rPr>
          <w:rFonts w:ascii="Arial" w:hAnsi="Arial" w:cs="Arial"/>
          <w:b/>
          <w:noProof/>
          <w:lang/>
        </w:rPr>
      </w:pPr>
    </w:p>
    <w:p w:rsidR="005A5AC4" w:rsidRPr="00254E83" w:rsidRDefault="005A5AC4" w:rsidP="00964E86">
      <w:pPr>
        <w:spacing w:after="0"/>
        <w:rPr>
          <w:rFonts w:ascii="Arial" w:hAnsi="Arial" w:cs="Arial"/>
          <w:b/>
          <w:noProof/>
          <w:lang/>
        </w:rPr>
      </w:pPr>
    </w:p>
    <w:p w:rsidR="005A5AC4" w:rsidRPr="00254E83" w:rsidRDefault="005A5AC4" w:rsidP="00964E86">
      <w:pPr>
        <w:spacing w:after="0"/>
        <w:rPr>
          <w:rFonts w:ascii="Arial" w:hAnsi="Arial" w:cs="Arial"/>
          <w:b/>
          <w:noProof/>
          <w:lang/>
        </w:rPr>
      </w:pPr>
    </w:p>
    <w:p w:rsidR="005A5AC4" w:rsidRPr="00254E83" w:rsidRDefault="005A5AC4" w:rsidP="00964E86">
      <w:pPr>
        <w:spacing w:after="0"/>
        <w:rPr>
          <w:rFonts w:ascii="Arial" w:hAnsi="Arial" w:cs="Arial"/>
          <w:b/>
          <w:noProof/>
          <w:lang/>
        </w:rPr>
      </w:pPr>
    </w:p>
    <w:p w:rsidR="005A5AC4" w:rsidRPr="00254E83" w:rsidRDefault="005A5AC4" w:rsidP="00964E86">
      <w:pPr>
        <w:spacing w:after="0"/>
        <w:rPr>
          <w:rFonts w:ascii="Arial" w:hAnsi="Arial" w:cs="Arial"/>
          <w:b/>
          <w:noProof/>
          <w:lang/>
        </w:rPr>
      </w:pPr>
    </w:p>
    <w:p w:rsidR="005A5AC4" w:rsidRPr="00254E83" w:rsidRDefault="005A5AC4" w:rsidP="00964E86">
      <w:pPr>
        <w:spacing w:after="0"/>
        <w:rPr>
          <w:rFonts w:ascii="Arial" w:hAnsi="Arial" w:cs="Arial"/>
          <w:b/>
          <w:noProof/>
          <w:lang/>
        </w:rPr>
      </w:pPr>
    </w:p>
    <w:p w:rsidR="005A5AC4" w:rsidRPr="00254E83" w:rsidRDefault="005A5AC4" w:rsidP="00964E86">
      <w:pPr>
        <w:spacing w:after="0"/>
        <w:rPr>
          <w:rFonts w:ascii="Arial" w:hAnsi="Arial" w:cs="Arial"/>
          <w:b/>
          <w:noProof/>
          <w:lang/>
        </w:rPr>
      </w:pPr>
    </w:p>
    <w:p w:rsidR="005A5AC4" w:rsidRPr="00254E83" w:rsidRDefault="005A5AC4" w:rsidP="00964E86">
      <w:pPr>
        <w:spacing w:after="0"/>
        <w:rPr>
          <w:rFonts w:ascii="Arial" w:hAnsi="Arial" w:cs="Arial"/>
          <w:b/>
          <w:noProof/>
          <w:lang/>
        </w:rPr>
      </w:pPr>
    </w:p>
    <w:p w:rsidR="005A5AC4" w:rsidRPr="00254E83" w:rsidRDefault="005A5AC4" w:rsidP="00964E86">
      <w:pPr>
        <w:spacing w:after="0"/>
        <w:rPr>
          <w:rFonts w:ascii="Arial" w:hAnsi="Arial" w:cs="Arial"/>
          <w:b/>
          <w:noProof/>
          <w:lang/>
        </w:rPr>
      </w:pPr>
    </w:p>
    <w:p w:rsidR="005A5AC4" w:rsidRPr="00254E83" w:rsidRDefault="005A5AC4" w:rsidP="00964E86">
      <w:pPr>
        <w:spacing w:after="0"/>
        <w:rPr>
          <w:rFonts w:ascii="Arial" w:hAnsi="Arial" w:cs="Arial"/>
          <w:b/>
          <w:noProof/>
          <w:lang/>
        </w:rPr>
      </w:pPr>
    </w:p>
    <w:p w:rsidR="005A5AC4" w:rsidRPr="00254E83" w:rsidRDefault="005A5AC4" w:rsidP="00964E86">
      <w:pPr>
        <w:spacing w:after="0"/>
        <w:rPr>
          <w:rFonts w:ascii="Arial" w:hAnsi="Arial" w:cs="Arial"/>
          <w:b/>
          <w:noProof/>
          <w:lang/>
        </w:rPr>
      </w:pPr>
    </w:p>
    <w:p w:rsidR="005A5AC4" w:rsidRPr="00254E83" w:rsidRDefault="005A5AC4" w:rsidP="00964E86">
      <w:pPr>
        <w:spacing w:after="0"/>
        <w:rPr>
          <w:rFonts w:ascii="Arial" w:hAnsi="Arial" w:cs="Arial"/>
          <w:b/>
          <w:noProof/>
          <w:lang/>
        </w:rPr>
      </w:pPr>
    </w:p>
    <w:p w:rsidR="005A5AC4" w:rsidRPr="00254E83" w:rsidRDefault="005A5AC4" w:rsidP="00964E86">
      <w:pPr>
        <w:spacing w:after="0"/>
        <w:rPr>
          <w:rFonts w:ascii="Arial" w:hAnsi="Arial" w:cs="Arial"/>
          <w:b/>
          <w:noProof/>
          <w:lang/>
        </w:rPr>
      </w:pPr>
    </w:p>
    <w:p w:rsidR="005A5AC4" w:rsidRPr="00254E83" w:rsidRDefault="005A5AC4" w:rsidP="00964E86">
      <w:pPr>
        <w:spacing w:after="0"/>
        <w:rPr>
          <w:rFonts w:ascii="Arial" w:hAnsi="Arial" w:cs="Arial"/>
          <w:b/>
          <w:noProof/>
          <w:lang/>
        </w:rPr>
      </w:pPr>
    </w:p>
    <w:p w:rsidR="006061B9" w:rsidRPr="00254E83" w:rsidRDefault="006061B9" w:rsidP="00964E86">
      <w:pPr>
        <w:spacing w:after="0"/>
        <w:rPr>
          <w:rFonts w:ascii="Arial" w:hAnsi="Arial" w:cs="Arial"/>
          <w:b/>
          <w:noProof/>
          <w:lang/>
        </w:rPr>
      </w:pPr>
    </w:p>
    <w:p w:rsidR="00AC1F70" w:rsidRDefault="00AC1F70" w:rsidP="00964E86">
      <w:pPr>
        <w:pStyle w:val="NoSpacing"/>
        <w:jc w:val="center"/>
        <w:rPr>
          <w:rFonts w:ascii="Arial" w:hAnsi="Arial" w:cs="Arial"/>
          <w:b/>
          <w:lang/>
        </w:rPr>
      </w:pPr>
      <w:r w:rsidRPr="00254E83">
        <w:rPr>
          <w:rFonts w:ascii="Arial" w:hAnsi="Arial" w:cs="Arial"/>
          <w:b/>
          <w:lang/>
        </w:rPr>
        <w:t>O B R A Z L O Ž E N J E</w:t>
      </w:r>
    </w:p>
    <w:p w:rsidR="004A194A" w:rsidRPr="00254E83" w:rsidRDefault="004A194A" w:rsidP="00964E86">
      <w:pPr>
        <w:pStyle w:val="NoSpacing"/>
        <w:jc w:val="center"/>
        <w:rPr>
          <w:rFonts w:ascii="Arial" w:hAnsi="Arial" w:cs="Arial"/>
          <w:b/>
          <w:lang/>
        </w:rPr>
      </w:pPr>
    </w:p>
    <w:p w:rsidR="00254E83" w:rsidRPr="00254E83" w:rsidRDefault="00254E83" w:rsidP="00964E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noProof/>
          <w:lang/>
        </w:rPr>
      </w:pPr>
    </w:p>
    <w:p w:rsidR="00AC1F70" w:rsidRDefault="00AC1F70" w:rsidP="00964E86">
      <w:pPr>
        <w:pStyle w:val="NoSpacing"/>
        <w:rPr>
          <w:rFonts w:ascii="Arial" w:hAnsi="Arial" w:cs="Arial"/>
          <w:b/>
          <w:lang/>
        </w:rPr>
      </w:pPr>
      <w:r w:rsidRPr="00254E83">
        <w:rPr>
          <w:rFonts w:ascii="Arial" w:hAnsi="Arial" w:cs="Arial"/>
          <w:b/>
          <w:lang/>
        </w:rPr>
        <w:t>1.</w:t>
      </w:r>
      <w:r w:rsidR="00C34E73" w:rsidRPr="00254E83">
        <w:rPr>
          <w:rFonts w:ascii="Arial" w:hAnsi="Arial" w:cs="Arial"/>
          <w:b/>
          <w:lang/>
        </w:rPr>
        <w:t xml:space="preserve"> </w:t>
      </w:r>
      <w:r w:rsidRPr="00254E83">
        <w:rPr>
          <w:rFonts w:ascii="Arial" w:hAnsi="Arial" w:cs="Arial"/>
          <w:b/>
          <w:lang/>
        </w:rPr>
        <w:t>USTAVNI OSNOV</w:t>
      </w:r>
    </w:p>
    <w:p w:rsidR="00254E83" w:rsidRDefault="00254E83" w:rsidP="00964E86">
      <w:pPr>
        <w:pStyle w:val="NoSpacing"/>
        <w:rPr>
          <w:rFonts w:ascii="Arial" w:hAnsi="Arial" w:cs="Arial"/>
          <w:b/>
          <w:lang/>
        </w:rPr>
      </w:pPr>
    </w:p>
    <w:p w:rsidR="00AC1F70" w:rsidRPr="00254E83" w:rsidRDefault="00AC1F70" w:rsidP="00964E86">
      <w:pPr>
        <w:pStyle w:val="NoSpacing"/>
        <w:jc w:val="both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Ustavni osnov za donošenje ovog zakona sadržan je u odredbama člana 16 tačka 5 Ustava Crne Gore, kojima je propisano da se zakonom, u skladu sa Ustavom, uređuju druga pitanja od interesa za Crnu Goru.</w:t>
      </w:r>
    </w:p>
    <w:p w:rsidR="00BE6299" w:rsidRPr="00254E83" w:rsidRDefault="00BE6299" w:rsidP="00964E86">
      <w:pPr>
        <w:pStyle w:val="NoSpacing"/>
        <w:rPr>
          <w:rFonts w:ascii="Arial" w:hAnsi="Arial" w:cs="Arial"/>
          <w:b/>
          <w:lang/>
        </w:rPr>
      </w:pPr>
    </w:p>
    <w:p w:rsidR="00AC1F70" w:rsidRDefault="00AC1F70" w:rsidP="00964E86">
      <w:pPr>
        <w:pStyle w:val="NoSpacing"/>
        <w:rPr>
          <w:rFonts w:ascii="Arial" w:hAnsi="Arial" w:cs="Arial"/>
          <w:b/>
          <w:lang/>
        </w:rPr>
      </w:pPr>
      <w:r w:rsidRPr="00254E83">
        <w:rPr>
          <w:rFonts w:ascii="Arial" w:hAnsi="Arial" w:cs="Arial"/>
          <w:b/>
          <w:lang/>
        </w:rPr>
        <w:t>2. RAZLOZI ZA DONOŠENJE ZAKONA</w:t>
      </w:r>
    </w:p>
    <w:p w:rsidR="00254E83" w:rsidRDefault="00254E83" w:rsidP="00964E86">
      <w:pPr>
        <w:pStyle w:val="NoSpacing"/>
        <w:rPr>
          <w:rFonts w:ascii="Arial" w:hAnsi="Arial" w:cs="Arial"/>
          <w:b/>
          <w:lang/>
        </w:rPr>
      </w:pPr>
    </w:p>
    <w:p w:rsidR="00AA4FDE" w:rsidRPr="00254E83" w:rsidRDefault="00AA4FDE" w:rsidP="00964E86">
      <w:pPr>
        <w:pStyle w:val="NoSpacing"/>
        <w:jc w:val="both"/>
        <w:rPr>
          <w:rFonts w:ascii="Arial" w:hAnsi="Arial" w:cs="Arial"/>
          <w:color w:val="000000"/>
          <w:shd w:val="clear" w:color="auto" w:fill="FFFFFF"/>
          <w:lang/>
        </w:rPr>
      </w:pPr>
      <w:r w:rsidRPr="00254E83">
        <w:rPr>
          <w:rFonts w:ascii="Arial" w:hAnsi="Arial" w:cs="Arial"/>
          <w:color w:val="000000"/>
          <w:shd w:val="clear" w:color="auto" w:fill="FFFFFF"/>
          <w:lang/>
        </w:rPr>
        <w:t xml:space="preserve">Stečaj i likvidacija banaka uređeni su </w:t>
      </w:r>
      <w:r w:rsidR="00AC1F70" w:rsidRPr="00254E83">
        <w:rPr>
          <w:rFonts w:ascii="Arial" w:hAnsi="Arial" w:cs="Arial"/>
          <w:color w:val="000000"/>
          <w:shd w:val="clear" w:color="auto" w:fill="FFFFFF"/>
          <w:lang/>
        </w:rPr>
        <w:t>Zakon</w:t>
      </w:r>
      <w:r w:rsidRPr="00254E83">
        <w:rPr>
          <w:rFonts w:ascii="Arial" w:hAnsi="Arial" w:cs="Arial"/>
          <w:color w:val="000000"/>
          <w:shd w:val="clear" w:color="auto" w:fill="FFFFFF"/>
          <w:lang/>
        </w:rPr>
        <w:t>om</w:t>
      </w:r>
      <w:r w:rsidR="00AC1F70" w:rsidRPr="00254E83">
        <w:rPr>
          <w:rFonts w:ascii="Arial" w:hAnsi="Arial" w:cs="Arial"/>
          <w:color w:val="000000"/>
          <w:shd w:val="clear" w:color="auto" w:fill="FFFFFF"/>
          <w:lang/>
        </w:rPr>
        <w:t xml:space="preserve"> o </w:t>
      </w:r>
      <w:r w:rsidRPr="00254E83">
        <w:rPr>
          <w:rFonts w:ascii="Arial" w:hAnsi="Arial" w:cs="Arial"/>
          <w:color w:val="000000"/>
          <w:shd w:val="clear" w:color="auto" w:fill="FFFFFF"/>
          <w:lang/>
        </w:rPr>
        <w:t xml:space="preserve">sanaciji i likvidaciji </w:t>
      </w:r>
      <w:r w:rsidR="00554413" w:rsidRPr="00254E83">
        <w:rPr>
          <w:rFonts w:ascii="Arial" w:hAnsi="Arial" w:cs="Arial"/>
          <w:color w:val="000000"/>
          <w:shd w:val="clear" w:color="auto" w:fill="FFFFFF"/>
          <w:lang/>
        </w:rPr>
        <w:t xml:space="preserve">banaka </w:t>
      </w:r>
      <w:r w:rsidR="00AC1F70" w:rsidRPr="00254E83">
        <w:rPr>
          <w:rFonts w:ascii="Arial" w:hAnsi="Arial" w:cs="Arial"/>
          <w:color w:val="000000"/>
          <w:shd w:val="clear" w:color="auto" w:fill="FFFFFF"/>
          <w:lang/>
        </w:rPr>
        <w:t>(„Službeni list CG“, br. 17/08 i 44/10)</w:t>
      </w:r>
      <w:r w:rsidRPr="00254E83">
        <w:rPr>
          <w:rFonts w:ascii="Arial" w:hAnsi="Arial" w:cs="Arial"/>
          <w:color w:val="000000"/>
          <w:shd w:val="clear" w:color="auto" w:fill="FFFFFF"/>
          <w:lang/>
        </w:rPr>
        <w:t>.</w:t>
      </w:r>
    </w:p>
    <w:p w:rsidR="00AC1F70" w:rsidRPr="00254E83" w:rsidRDefault="00AC1F70" w:rsidP="00964E86">
      <w:pPr>
        <w:pStyle w:val="NoSpacing"/>
        <w:jc w:val="both"/>
        <w:rPr>
          <w:rFonts w:ascii="Arial" w:hAnsi="Arial" w:cs="Arial"/>
          <w:b/>
          <w:lang/>
        </w:rPr>
      </w:pPr>
    </w:p>
    <w:p w:rsidR="00AC1F70" w:rsidRPr="00254E83" w:rsidRDefault="00AC1F70" w:rsidP="00964E86">
      <w:pPr>
        <w:pStyle w:val="NoSpacing"/>
        <w:jc w:val="both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U postupku pristupanja EU</w:t>
      </w:r>
      <w:r w:rsidR="003A6373" w:rsidRPr="00254E83">
        <w:rPr>
          <w:rFonts w:ascii="Arial" w:hAnsi="Arial" w:cs="Arial"/>
          <w:lang/>
        </w:rPr>
        <w:t>,</w:t>
      </w:r>
      <w:r w:rsidRPr="00254E83">
        <w:rPr>
          <w:rFonts w:ascii="Arial" w:hAnsi="Arial" w:cs="Arial"/>
          <w:lang/>
        </w:rPr>
        <w:t xml:space="preserve"> Crna Gora je preuzela i obavezu da svoje zakonodavstvo usaglasi</w:t>
      </w:r>
      <w:r w:rsidR="003A6373" w:rsidRPr="00254E83">
        <w:rPr>
          <w:rFonts w:ascii="Arial" w:hAnsi="Arial" w:cs="Arial"/>
          <w:lang/>
        </w:rPr>
        <w:t xml:space="preserve"> i</w:t>
      </w:r>
      <w:r w:rsidR="00E10020">
        <w:rPr>
          <w:rFonts w:ascii="Arial" w:hAnsi="Arial" w:cs="Arial"/>
          <w:lang/>
        </w:rPr>
        <w:t xml:space="preserve"> sa Direktivom 2014/5</w:t>
      </w:r>
      <w:r w:rsidRPr="00254E83">
        <w:rPr>
          <w:rFonts w:ascii="Arial" w:hAnsi="Arial" w:cs="Arial"/>
          <w:lang/>
        </w:rPr>
        <w:t>9 EZ o uspostavljanju okvira za oporavak i sanaciju kreditnih institucija i investicionih društava (tzv. BRRD). Usaglašavanje sa predmetnom dominantno se vrši u ok</w:t>
      </w:r>
      <w:r w:rsidR="00554413" w:rsidRPr="00254E83">
        <w:rPr>
          <w:rFonts w:ascii="Arial" w:hAnsi="Arial" w:cs="Arial"/>
          <w:lang/>
        </w:rPr>
        <w:t>viru dva zakonska projekta</w:t>
      </w:r>
      <w:r w:rsidR="003A6373" w:rsidRPr="00254E83">
        <w:rPr>
          <w:rFonts w:ascii="Arial" w:hAnsi="Arial" w:cs="Arial"/>
          <w:lang/>
        </w:rPr>
        <w:t>,</w:t>
      </w:r>
      <w:r w:rsidR="00554413" w:rsidRPr="00254E83">
        <w:rPr>
          <w:rFonts w:ascii="Arial" w:hAnsi="Arial" w:cs="Arial"/>
          <w:lang/>
        </w:rPr>
        <w:t xml:space="preserve"> i to</w:t>
      </w:r>
      <w:r w:rsidR="003A6373" w:rsidRPr="00254E83">
        <w:rPr>
          <w:rFonts w:ascii="Arial" w:hAnsi="Arial" w:cs="Arial"/>
          <w:lang/>
        </w:rPr>
        <w:t>:</w:t>
      </w:r>
      <w:r w:rsidRPr="00254E83">
        <w:rPr>
          <w:rFonts w:ascii="Arial" w:hAnsi="Arial" w:cs="Arial"/>
          <w:lang/>
        </w:rPr>
        <w:t xml:space="preserve"> </w:t>
      </w:r>
      <w:r w:rsidR="00554413" w:rsidRPr="00254E83">
        <w:rPr>
          <w:rFonts w:ascii="Arial" w:hAnsi="Arial" w:cs="Arial"/>
          <w:lang/>
        </w:rPr>
        <w:t>Zakona</w:t>
      </w:r>
      <w:r w:rsidRPr="00254E83">
        <w:rPr>
          <w:rFonts w:ascii="Arial" w:hAnsi="Arial" w:cs="Arial"/>
          <w:lang/>
        </w:rPr>
        <w:t xml:space="preserve"> </w:t>
      </w:r>
      <w:r w:rsidR="00554413" w:rsidRPr="00254E83">
        <w:rPr>
          <w:rFonts w:ascii="Arial" w:hAnsi="Arial" w:cs="Arial"/>
          <w:lang/>
        </w:rPr>
        <w:t xml:space="preserve">o sanaciji kreditnih </w:t>
      </w:r>
      <w:r w:rsidRPr="00254E83">
        <w:rPr>
          <w:rFonts w:ascii="Arial" w:hAnsi="Arial" w:cs="Arial"/>
          <w:lang/>
        </w:rPr>
        <w:t>institucija</w:t>
      </w:r>
      <w:r w:rsidR="00554413" w:rsidRPr="00254E83">
        <w:rPr>
          <w:rFonts w:ascii="Arial" w:hAnsi="Arial" w:cs="Arial"/>
          <w:lang/>
        </w:rPr>
        <w:t xml:space="preserve"> i Z</w:t>
      </w:r>
      <w:r w:rsidRPr="00254E83">
        <w:rPr>
          <w:rFonts w:ascii="Arial" w:hAnsi="Arial" w:cs="Arial"/>
          <w:lang/>
        </w:rPr>
        <w:t>akona o kreditnim institucijama.</w:t>
      </w:r>
    </w:p>
    <w:p w:rsidR="00AC1F70" w:rsidRPr="00254E83" w:rsidRDefault="00AC1F70" w:rsidP="00964E86">
      <w:pPr>
        <w:pStyle w:val="NoSpacing"/>
        <w:jc w:val="both"/>
        <w:rPr>
          <w:rFonts w:ascii="Arial" w:hAnsi="Arial" w:cs="Arial"/>
          <w:lang/>
        </w:rPr>
      </w:pPr>
    </w:p>
    <w:p w:rsidR="00AC1F70" w:rsidRPr="00254E83" w:rsidRDefault="00AC1F70" w:rsidP="00964E86">
      <w:pPr>
        <w:pStyle w:val="NoSpacing"/>
        <w:jc w:val="both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 xml:space="preserve">U cilju ostvarivanja potpune usklađenosti nacionalne </w:t>
      </w:r>
      <w:r w:rsidR="00AA4FDE" w:rsidRPr="00254E83">
        <w:rPr>
          <w:rFonts w:ascii="Arial" w:hAnsi="Arial" w:cs="Arial"/>
          <w:lang/>
        </w:rPr>
        <w:t xml:space="preserve">regulative </w:t>
      </w:r>
      <w:r w:rsidRPr="00254E83">
        <w:rPr>
          <w:rFonts w:ascii="Arial" w:hAnsi="Arial" w:cs="Arial"/>
          <w:lang/>
        </w:rPr>
        <w:t>sa predmetnom direktivom</w:t>
      </w:r>
      <w:r w:rsidR="00CB55D3" w:rsidRPr="00254E83">
        <w:rPr>
          <w:rFonts w:ascii="Arial" w:hAnsi="Arial" w:cs="Arial"/>
          <w:lang/>
        </w:rPr>
        <w:t xml:space="preserve"> (</w:t>
      </w:r>
      <w:r w:rsidR="00AA4FDE" w:rsidRPr="00254E83">
        <w:rPr>
          <w:rFonts w:ascii="Arial" w:hAnsi="Arial" w:cs="Arial"/>
          <w:lang/>
        </w:rPr>
        <w:t>članovima</w:t>
      </w:r>
      <w:r w:rsidR="00CB55D3" w:rsidRPr="00254E83">
        <w:rPr>
          <w:rFonts w:ascii="Arial" w:hAnsi="Arial" w:cs="Arial"/>
          <w:lang/>
        </w:rPr>
        <w:t xml:space="preserve"> 48 i 108)</w:t>
      </w:r>
      <w:r w:rsidRPr="00254E83">
        <w:rPr>
          <w:rFonts w:ascii="Arial" w:hAnsi="Arial" w:cs="Arial"/>
          <w:lang/>
        </w:rPr>
        <w:t>, potrebno je</w:t>
      </w:r>
      <w:r w:rsidR="00AA4FDE" w:rsidRPr="00254E83">
        <w:rPr>
          <w:rFonts w:ascii="Arial" w:hAnsi="Arial" w:cs="Arial"/>
          <w:lang/>
        </w:rPr>
        <w:t>, pored d</w:t>
      </w:r>
      <w:r w:rsidR="00CB55D3" w:rsidRPr="00254E83">
        <w:rPr>
          <w:rFonts w:ascii="Arial" w:hAnsi="Arial" w:cs="Arial"/>
          <w:lang/>
        </w:rPr>
        <w:t>onošenja Zakona o sanaciji kreditnih institucija</w:t>
      </w:r>
      <w:r w:rsidR="00AA4FDE" w:rsidRPr="00254E83">
        <w:rPr>
          <w:rFonts w:ascii="Arial" w:hAnsi="Arial" w:cs="Arial"/>
          <w:lang/>
        </w:rPr>
        <w:t xml:space="preserve"> i </w:t>
      </w:r>
      <w:r w:rsidR="008761F4" w:rsidRPr="00254E83">
        <w:rPr>
          <w:rFonts w:ascii="Arial" w:hAnsi="Arial" w:cs="Arial"/>
          <w:lang/>
        </w:rPr>
        <w:t xml:space="preserve">novog </w:t>
      </w:r>
      <w:r w:rsidR="00CB55D3" w:rsidRPr="00254E83">
        <w:rPr>
          <w:rFonts w:ascii="Arial" w:hAnsi="Arial" w:cs="Arial"/>
          <w:lang/>
        </w:rPr>
        <w:t>Zakona o k</w:t>
      </w:r>
      <w:r w:rsidR="003A6373" w:rsidRPr="00254E83">
        <w:rPr>
          <w:rFonts w:ascii="Arial" w:hAnsi="Arial" w:cs="Arial"/>
          <w:lang/>
        </w:rPr>
        <w:t>reditnim institucijama,</w:t>
      </w:r>
      <w:r w:rsidR="00AA4FDE" w:rsidRPr="00254E83">
        <w:rPr>
          <w:rFonts w:ascii="Arial" w:hAnsi="Arial" w:cs="Arial"/>
          <w:lang/>
        </w:rPr>
        <w:t xml:space="preserve"> i</w:t>
      </w:r>
      <w:r w:rsidRPr="00254E83">
        <w:rPr>
          <w:rFonts w:ascii="Arial" w:hAnsi="Arial" w:cs="Arial"/>
          <w:lang/>
        </w:rPr>
        <w:t xml:space="preserve">zvršiti </w:t>
      </w:r>
      <w:r w:rsidR="00AA4FDE" w:rsidRPr="00254E83">
        <w:rPr>
          <w:rFonts w:ascii="Arial" w:hAnsi="Arial" w:cs="Arial"/>
          <w:lang/>
        </w:rPr>
        <w:t xml:space="preserve">i </w:t>
      </w:r>
      <w:r w:rsidRPr="00254E83">
        <w:rPr>
          <w:rFonts w:ascii="Arial" w:hAnsi="Arial" w:cs="Arial"/>
          <w:lang/>
        </w:rPr>
        <w:t>izmjene važećeg Zakona o steča</w:t>
      </w:r>
      <w:r w:rsidR="00554413" w:rsidRPr="00254E83">
        <w:rPr>
          <w:rFonts w:ascii="Arial" w:hAnsi="Arial" w:cs="Arial"/>
          <w:lang/>
        </w:rPr>
        <w:t>ju i likvidaciji banaka.</w:t>
      </w:r>
    </w:p>
    <w:p w:rsidR="00554413" w:rsidRPr="00254E83" w:rsidRDefault="00554413" w:rsidP="00964E86">
      <w:pPr>
        <w:pStyle w:val="NoSpacing"/>
        <w:jc w:val="both"/>
        <w:rPr>
          <w:rFonts w:ascii="Arial" w:hAnsi="Arial" w:cs="Arial"/>
          <w:lang/>
        </w:rPr>
      </w:pPr>
    </w:p>
    <w:p w:rsidR="00CB55D3" w:rsidRPr="00254E83" w:rsidRDefault="00554413" w:rsidP="00964E86">
      <w:pPr>
        <w:pStyle w:val="NoSpacing"/>
        <w:jc w:val="both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 xml:space="preserve">Takođe, potrebno je usaglasiti norme važećeg Zakona o stečaju i likvidaciji </w:t>
      </w:r>
      <w:r w:rsidR="009E4EC5" w:rsidRPr="00254E83">
        <w:rPr>
          <w:rFonts w:ascii="Arial" w:hAnsi="Arial" w:cs="Arial"/>
          <w:lang/>
        </w:rPr>
        <w:t xml:space="preserve">banaka </w:t>
      </w:r>
      <w:r w:rsidRPr="00254E83">
        <w:rPr>
          <w:rFonts w:ascii="Arial" w:hAnsi="Arial" w:cs="Arial"/>
          <w:lang/>
        </w:rPr>
        <w:t>sa rješenjima iz Z</w:t>
      </w:r>
      <w:r w:rsidR="007C0623" w:rsidRPr="00254E83">
        <w:rPr>
          <w:rFonts w:ascii="Arial" w:hAnsi="Arial" w:cs="Arial"/>
          <w:lang/>
        </w:rPr>
        <w:t>akona u kreditnim institucijama</w:t>
      </w:r>
      <w:r w:rsidRPr="00254E83">
        <w:rPr>
          <w:rFonts w:ascii="Arial" w:hAnsi="Arial" w:cs="Arial"/>
          <w:lang/>
        </w:rPr>
        <w:t xml:space="preserve"> u dijelu kojim se na n</w:t>
      </w:r>
      <w:r w:rsidR="006061B9" w:rsidRPr="00254E83">
        <w:rPr>
          <w:rFonts w:ascii="Arial" w:hAnsi="Arial" w:cs="Arial"/>
          <w:lang/>
        </w:rPr>
        <w:t xml:space="preserve">ovi način uređuje korporativno </w:t>
      </w:r>
      <w:r w:rsidRPr="00254E83">
        <w:rPr>
          <w:rFonts w:ascii="Arial" w:hAnsi="Arial" w:cs="Arial"/>
          <w:lang/>
        </w:rPr>
        <w:t>upravlj</w:t>
      </w:r>
      <w:r w:rsidR="006061B9" w:rsidRPr="00254E83">
        <w:rPr>
          <w:rFonts w:ascii="Arial" w:hAnsi="Arial" w:cs="Arial"/>
          <w:lang/>
        </w:rPr>
        <w:t>anje u kreditnim institucijama.</w:t>
      </w:r>
    </w:p>
    <w:p w:rsidR="003A6373" w:rsidRPr="00254E83" w:rsidRDefault="003A6373" w:rsidP="00964E86">
      <w:pPr>
        <w:pStyle w:val="NoSpacing"/>
        <w:jc w:val="both"/>
        <w:rPr>
          <w:rFonts w:ascii="Arial" w:hAnsi="Arial" w:cs="Arial"/>
          <w:lang/>
        </w:rPr>
      </w:pPr>
    </w:p>
    <w:p w:rsidR="001B38ED" w:rsidRPr="00254E83" w:rsidRDefault="003A6373" w:rsidP="00964E86">
      <w:pPr>
        <w:pStyle w:val="NoSpacing"/>
        <w:jc w:val="both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Pored toga, predlaže se</w:t>
      </w:r>
      <w:r w:rsidR="009E4EC5" w:rsidRPr="00254E83">
        <w:rPr>
          <w:rFonts w:ascii="Arial" w:hAnsi="Arial" w:cs="Arial"/>
          <w:lang/>
        </w:rPr>
        <w:t xml:space="preserve"> i</w:t>
      </w:r>
      <w:r w:rsidRPr="00254E83">
        <w:rPr>
          <w:rFonts w:ascii="Arial" w:hAnsi="Arial" w:cs="Arial"/>
          <w:lang/>
        </w:rPr>
        <w:t xml:space="preserve"> </w:t>
      </w:r>
      <w:r w:rsidR="009E4EC5" w:rsidRPr="00254E83">
        <w:rPr>
          <w:rFonts w:ascii="Arial" w:hAnsi="Arial" w:cs="Arial"/>
          <w:lang/>
        </w:rPr>
        <w:t xml:space="preserve">da se u </w:t>
      </w:r>
      <w:r w:rsidRPr="00254E83">
        <w:rPr>
          <w:rFonts w:ascii="Arial" w:hAnsi="Arial" w:cs="Arial"/>
          <w:lang/>
        </w:rPr>
        <w:t>važeće</w:t>
      </w:r>
      <w:r w:rsidR="009E4EC5" w:rsidRPr="00254E83">
        <w:rPr>
          <w:rFonts w:ascii="Arial" w:hAnsi="Arial" w:cs="Arial"/>
          <w:lang/>
        </w:rPr>
        <w:t>m</w:t>
      </w:r>
      <w:r w:rsidRPr="00254E83">
        <w:rPr>
          <w:rFonts w:ascii="Arial" w:hAnsi="Arial" w:cs="Arial"/>
          <w:lang/>
        </w:rPr>
        <w:t xml:space="preserve"> Zakon</w:t>
      </w:r>
      <w:r w:rsidR="009E4EC5" w:rsidRPr="00254E83">
        <w:rPr>
          <w:rFonts w:ascii="Arial" w:hAnsi="Arial" w:cs="Arial"/>
          <w:lang/>
        </w:rPr>
        <w:t>u</w:t>
      </w:r>
      <w:r w:rsidRPr="00254E83">
        <w:rPr>
          <w:rFonts w:ascii="Arial" w:hAnsi="Arial" w:cs="Arial"/>
          <w:lang/>
        </w:rPr>
        <w:t xml:space="preserve"> o stečaju i likvidaciji </w:t>
      </w:r>
      <w:r w:rsidR="007F745D" w:rsidRPr="00254E83">
        <w:rPr>
          <w:rFonts w:ascii="Arial" w:hAnsi="Arial" w:cs="Arial"/>
          <w:lang/>
        </w:rPr>
        <w:t xml:space="preserve">banaka </w:t>
      </w:r>
      <w:r w:rsidR="009E4EC5" w:rsidRPr="00254E83">
        <w:rPr>
          <w:rFonts w:ascii="Arial" w:hAnsi="Arial" w:cs="Arial"/>
          <w:lang/>
        </w:rPr>
        <w:t>preciziraju odluke koje</w:t>
      </w:r>
      <w:r w:rsidR="00D921D9" w:rsidRPr="00254E83">
        <w:rPr>
          <w:rFonts w:ascii="Arial" w:hAnsi="Arial" w:cs="Arial"/>
          <w:lang/>
        </w:rPr>
        <w:t>, zbog njihove važnosti,</w:t>
      </w:r>
      <w:r w:rsidR="009E4EC5" w:rsidRPr="00254E83">
        <w:rPr>
          <w:rFonts w:ascii="Arial" w:hAnsi="Arial" w:cs="Arial"/>
          <w:lang/>
        </w:rPr>
        <w:t xml:space="preserve"> u postupku stečaja i likvidacije banaka do</w:t>
      </w:r>
      <w:r w:rsidR="00303345" w:rsidRPr="00254E83">
        <w:rPr>
          <w:rFonts w:ascii="Arial" w:hAnsi="Arial" w:cs="Arial"/>
          <w:lang/>
        </w:rPr>
        <w:t>n</w:t>
      </w:r>
      <w:r w:rsidR="009E4EC5" w:rsidRPr="00254E83">
        <w:rPr>
          <w:rFonts w:ascii="Arial" w:hAnsi="Arial" w:cs="Arial"/>
          <w:lang/>
        </w:rPr>
        <w:t>osi Savjet Centralne banke</w:t>
      </w:r>
      <w:r w:rsidR="00303345" w:rsidRPr="00254E83">
        <w:rPr>
          <w:rFonts w:ascii="Arial" w:hAnsi="Arial" w:cs="Arial"/>
          <w:lang/>
        </w:rPr>
        <w:t>, kao organ upravljanja Centralnom bankom.</w:t>
      </w:r>
    </w:p>
    <w:p w:rsidR="003A26EE" w:rsidRPr="00254E83" w:rsidRDefault="003A26EE" w:rsidP="00964E86">
      <w:pPr>
        <w:pStyle w:val="NoSpacing"/>
        <w:jc w:val="both"/>
        <w:rPr>
          <w:rFonts w:ascii="Arial" w:hAnsi="Arial" w:cs="Arial"/>
          <w:lang/>
        </w:rPr>
      </w:pPr>
    </w:p>
    <w:p w:rsidR="003A26EE" w:rsidRPr="00254E83" w:rsidRDefault="003A26EE" w:rsidP="00964E86">
      <w:pPr>
        <w:pStyle w:val="NoSpacing"/>
        <w:jc w:val="both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 xml:space="preserve">Takođe, </w:t>
      </w:r>
      <w:r w:rsidR="00F14AD2" w:rsidRPr="00254E83">
        <w:rPr>
          <w:rFonts w:ascii="Arial" w:hAnsi="Arial" w:cs="Arial"/>
          <w:lang/>
        </w:rPr>
        <w:t xml:space="preserve">ovim zakonom se </w:t>
      </w:r>
      <w:r w:rsidRPr="00254E83">
        <w:rPr>
          <w:rFonts w:ascii="Arial" w:hAnsi="Arial" w:cs="Arial"/>
          <w:lang/>
        </w:rPr>
        <w:t xml:space="preserve">vrši </w:t>
      </w:r>
      <w:r w:rsidR="00F14AD2" w:rsidRPr="00254E83">
        <w:rPr>
          <w:rFonts w:ascii="Arial" w:hAnsi="Arial" w:cs="Arial"/>
          <w:lang/>
        </w:rPr>
        <w:t>i</w:t>
      </w:r>
      <w:r w:rsidRPr="00254E83">
        <w:rPr>
          <w:rFonts w:ascii="Arial" w:hAnsi="Arial" w:cs="Arial"/>
          <w:lang/>
        </w:rPr>
        <w:t xml:space="preserve"> </w:t>
      </w:r>
      <w:r w:rsidR="00C719E6" w:rsidRPr="00254E83">
        <w:rPr>
          <w:rFonts w:ascii="Arial" w:hAnsi="Arial" w:cs="Arial"/>
          <w:lang/>
        </w:rPr>
        <w:t xml:space="preserve">odgovarajuće </w:t>
      </w:r>
      <w:r w:rsidRPr="00254E83">
        <w:rPr>
          <w:rFonts w:ascii="Arial" w:hAnsi="Arial" w:cs="Arial"/>
          <w:lang/>
        </w:rPr>
        <w:t xml:space="preserve">usklađivanje </w:t>
      </w:r>
      <w:r w:rsidR="00F14AD2" w:rsidRPr="00254E83">
        <w:rPr>
          <w:rFonts w:ascii="Arial" w:hAnsi="Arial" w:cs="Arial"/>
          <w:lang/>
        </w:rPr>
        <w:t>važećeg</w:t>
      </w:r>
      <w:r w:rsidRPr="00254E83">
        <w:rPr>
          <w:rFonts w:ascii="Arial" w:hAnsi="Arial" w:cs="Arial"/>
          <w:lang/>
        </w:rPr>
        <w:t xml:space="preserve"> zakona sa </w:t>
      </w:r>
      <w:r w:rsidR="00C719E6" w:rsidRPr="00254E83">
        <w:rPr>
          <w:rFonts w:ascii="Arial" w:hAnsi="Arial" w:cs="Arial"/>
          <w:lang/>
        </w:rPr>
        <w:t xml:space="preserve">Zakonom o privrednim društvima i </w:t>
      </w:r>
      <w:r w:rsidRPr="00254E83">
        <w:rPr>
          <w:rFonts w:ascii="Arial" w:hAnsi="Arial" w:cs="Arial"/>
          <w:lang/>
        </w:rPr>
        <w:t>Zakonom o upravnom postupku.</w:t>
      </w:r>
    </w:p>
    <w:p w:rsidR="00964E86" w:rsidRDefault="00964E86" w:rsidP="00964E86">
      <w:pPr>
        <w:pStyle w:val="NoSpacing"/>
        <w:jc w:val="both"/>
        <w:rPr>
          <w:rFonts w:ascii="Arial" w:hAnsi="Arial" w:cs="Arial"/>
          <w:lang/>
        </w:rPr>
      </w:pPr>
    </w:p>
    <w:p w:rsidR="00AC1F70" w:rsidRDefault="00AC1F70" w:rsidP="00964E86">
      <w:pPr>
        <w:pStyle w:val="NoSpacing"/>
        <w:jc w:val="both"/>
        <w:rPr>
          <w:rFonts w:ascii="Arial" w:hAnsi="Arial" w:cs="Arial"/>
          <w:b/>
          <w:lang/>
        </w:rPr>
      </w:pPr>
      <w:r w:rsidRPr="00254E83">
        <w:rPr>
          <w:rFonts w:ascii="Arial" w:hAnsi="Arial" w:cs="Arial"/>
          <w:b/>
          <w:lang/>
        </w:rPr>
        <w:t>3. USAGLAŠENOST SA PRAVNOM TEKOVINOM EVROPSKE UNIJE I POTVRĐENIM MEĐUNARODNIM KONVENCIJAMA</w:t>
      </w:r>
    </w:p>
    <w:p w:rsidR="00254E83" w:rsidRDefault="00254E83" w:rsidP="00964E86">
      <w:pPr>
        <w:pStyle w:val="NoSpacing"/>
        <w:jc w:val="both"/>
        <w:rPr>
          <w:rFonts w:ascii="Arial" w:hAnsi="Arial" w:cs="Arial"/>
          <w:b/>
          <w:lang/>
        </w:rPr>
      </w:pPr>
    </w:p>
    <w:p w:rsidR="00AC1F70" w:rsidRPr="00254E83" w:rsidRDefault="00AC1F70" w:rsidP="00964E86">
      <w:pPr>
        <w:pStyle w:val="NoSpacing"/>
        <w:jc w:val="both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Predloženim zakonom vrši se usklađivanje nacionalne regulative sa:</w:t>
      </w:r>
    </w:p>
    <w:p w:rsidR="00254E83" w:rsidRPr="00254E83" w:rsidRDefault="00AC1F70" w:rsidP="00254E83">
      <w:pPr>
        <w:pStyle w:val="NoSpacing"/>
        <w:numPr>
          <w:ilvl w:val="0"/>
          <w:numId w:val="14"/>
        </w:numPr>
        <w:ind w:left="540"/>
        <w:jc w:val="both"/>
        <w:rPr>
          <w:rFonts w:ascii="Arial" w:hAnsi="Arial" w:cs="Arial"/>
          <w:bCs/>
          <w:lang/>
        </w:rPr>
      </w:pPr>
      <w:r w:rsidRPr="00254E83">
        <w:rPr>
          <w:rFonts w:ascii="Arial" w:hAnsi="Arial" w:cs="Arial"/>
          <w:lang/>
        </w:rPr>
        <w:t>dijelom Direktive Evropskog parlamenta i Savjeta 2014/59</w:t>
      </w:r>
      <w:r w:rsidR="00E943F0" w:rsidRPr="00254E83">
        <w:rPr>
          <w:rFonts w:ascii="Arial" w:hAnsi="Arial" w:cs="Arial"/>
          <w:lang/>
        </w:rPr>
        <w:t>/EU</w:t>
      </w:r>
      <w:r w:rsidRPr="00254E83">
        <w:rPr>
          <w:rFonts w:ascii="Arial" w:hAnsi="Arial" w:cs="Arial"/>
          <w:lang/>
        </w:rPr>
        <w:t xml:space="preserve"> o uspostavljanju okvira za oporavak i </w:t>
      </w:r>
      <w:r w:rsidRPr="00254E83">
        <w:rPr>
          <w:rFonts w:ascii="Arial" w:hAnsi="Arial" w:cs="Arial"/>
          <w:bCs/>
          <w:lang/>
        </w:rPr>
        <w:t xml:space="preserve">sanaciju kreditnih institucija i investicionih društava i o izmjenama i dopunama Direktive Savjeta 82/891/EEZ i direktiva 2001/24/EZ, 2002/47/EZ, 2004/25/EZ, 2005/56/EZ, 2007/36/EZ, 2011/35/EU, 2012/30/EU i 2013/36/EU i regulativa Evropskog parlamenta i Savjeta (EU) br. 1093/2010 i (EU) br. 648/2012 (Directive 2014/59/EU of the European Parliament and of the Council of 15 May 2014, establishing a framework for the recovery and resolution of credit institutions and investment firms and amending Council Directive 82/891/EEC, and Directives 2001/24/EC, 2002/47/EC, 2004/25/EC, 2005/56/EC, 2007/36/EC, 2011/35/EU, 2012/30/EU and 2013/36/EU, and Regulations (EU) No 1093/2010 and (EU) No 648/2012, of the European </w:t>
      </w:r>
      <w:r w:rsidR="00E13E1F" w:rsidRPr="00254E83">
        <w:rPr>
          <w:rFonts w:ascii="Arial" w:hAnsi="Arial" w:cs="Arial"/>
          <w:bCs/>
          <w:lang/>
        </w:rPr>
        <w:t>Parliament and of the Council.</w:t>
      </w:r>
    </w:p>
    <w:p w:rsidR="00AC1F70" w:rsidRDefault="00AC1F70" w:rsidP="00964E86">
      <w:pPr>
        <w:pStyle w:val="NoSpacing"/>
        <w:rPr>
          <w:rFonts w:ascii="Arial" w:hAnsi="Arial" w:cs="Arial"/>
          <w:b/>
          <w:lang/>
        </w:rPr>
      </w:pPr>
      <w:r w:rsidRPr="00254E83">
        <w:rPr>
          <w:rFonts w:ascii="Arial" w:hAnsi="Arial" w:cs="Arial"/>
          <w:b/>
          <w:lang/>
        </w:rPr>
        <w:t>4. OBRAZLOŽENJE OSNOVNIH PRAVNIH INSTITUTA</w:t>
      </w:r>
    </w:p>
    <w:p w:rsidR="00254E83" w:rsidRDefault="00254E83" w:rsidP="00964E86">
      <w:pPr>
        <w:pStyle w:val="NoSpacing"/>
        <w:rPr>
          <w:rFonts w:ascii="Arial" w:hAnsi="Arial" w:cs="Arial"/>
          <w:b/>
          <w:lang/>
        </w:rPr>
      </w:pPr>
    </w:p>
    <w:p w:rsidR="003A26EE" w:rsidRPr="00254E83" w:rsidRDefault="00554413" w:rsidP="00964E86">
      <w:pPr>
        <w:pStyle w:val="NoSpacing"/>
        <w:jc w:val="both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Čl</w:t>
      </w:r>
      <w:r w:rsidR="004B2370" w:rsidRPr="00254E83">
        <w:rPr>
          <w:rFonts w:ascii="Arial" w:hAnsi="Arial" w:cs="Arial"/>
          <w:lang/>
        </w:rPr>
        <w:t>anovi</w:t>
      </w:r>
      <w:r w:rsidRPr="00254E83">
        <w:rPr>
          <w:rFonts w:ascii="Arial" w:hAnsi="Arial" w:cs="Arial"/>
          <w:lang/>
        </w:rPr>
        <w:t xml:space="preserve"> 1</w:t>
      </w:r>
      <w:r w:rsidR="00F14AD2" w:rsidRPr="00254E83">
        <w:rPr>
          <w:rFonts w:ascii="Arial" w:hAnsi="Arial" w:cs="Arial"/>
          <w:lang/>
        </w:rPr>
        <w:t xml:space="preserve"> i 2 </w:t>
      </w:r>
      <w:r w:rsidR="00D921D9" w:rsidRPr="00254E83">
        <w:rPr>
          <w:rFonts w:ascii="Arial" w:hAnsi="Arial" w:cs="Arial"/>
          <w:lang/>
        </w:rPr>
        <w:t xml:space="preserve">predloženog </w:t>
      </w:r>
      <w:r w:rsidR="00F52231" w:rsidRPr="00254E83">
        <w:rPr>
          <w:rFonts w:ascii="Arial" w:hAnsi="Arial" w:cs="Arial"/>
          <w:lang/>
        </w:rPr>
        <w:t xml:space="preserve">zakona </w:t>
      </w:r>
      <w:r w:rsidR="00F14AD2" w:rsidRPr="00254E83">
        <w:rPr>
          <w:rFonts w:ascii="Arial" w:hAnsi="Arial" w:cs="Arial"/>
          <w:lang/>
        </w:rPr>
        <w:t>predlažu</w:t>
      </w:r>
      <w:r w:rsidR="00F52231" w:rsidRPr="00254E83">
        <w:rPr>
          <w:rFonts w:ascii="Arial" w:hAnsi="Arial" w:cs="Arial"/>
          <w:lang/>
        </w:rPr>
        <w:t xml:space="preserve"> se</w:t>
      </w:r>
      <w:r w:rsidR="00F14AD2" w:rsidRPr="00254E83">
        <w:rPr>
          <w:rFonts w:ascii="Arial" w:hAnsi="Arial" w:cs="Arial"/>
          <w:lang/>
        </w:rPr>
        <w:t xml:space="preserve"> u cilju</w:t>
      </w:r>
      <w:r w:rsidR="003A26EE" w:rsidRPr="00254E83">
        <w:rPr>
          <w:rFonts w:ascii="Arial" w:hAnsi="Arial" w:cs="Arial"/>
          <w:lang/>
        </w:rPr>
        <w:t xml:space="preserve"> usklađivanj</w:t>
      </w:r>
      <w:r w:rsidR="00F14AD2" w:rsidRPr="00254E83">
        <w:rPr>
          <w:rFonts w:ascii="Arial" w:hAnsi="Arial" w:cs="Arial"/>
          <w:lang/>
        </w:rPr>
        <w:t>a</w:t>
      </w:r>
      <w:r w:rsidR="003A26EE" w:rsidRPr="00254E83">
        <w:rPr>
          <w:rFonts w:ascii="Arial" w:hAnsi="Arial" w:cs="Arial"/>
          <w:lang/>
        </w:rPr>
        <w:t xml:space="preserve"> važećeg zakona sa Zakonom o upravnom postupku.</w:t>
      </w:r>
    </w:p>
    <w:p w:rsidR="00597F79" w:rsidRPr="00254E83" w:rsidRDefault="00597F79" w:rsidP="00964E86">
      <w:pPr>
        <w:pStyle w:val="NoSpacing"/>
        <w:jc w:val="both"/>
        <w:rPr>
          <w:rFonts w:ascii="Arial" w:hAnsi="Arial" w:cs="Arial"/>
          <w:lang/>
        </w:rPr>
      </w:pPr>
    </w:p>
    <w:p w:rsidR="00597F79" w:rsidRPr="00254E83" w:rsidRDefault="00C719E6" w:rsidP="00964E86">
      <w:pPr>
        <w:pStyle w:val="NoSpacing"/>
        <w:jc w:val="both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 xml:space="preserve">S obzirom da se registracija privrednih društava više ne vrši u Centralnom registru </w:t>
      </w:r>
      <w:r w:rsidR="007334C6" w:rsidRPr="00254E83">
        <w:rPr>
          <w:rFonts w:ascii="Arial" w:hAnsi="Arial" w:cs="Arial"/>
          <w:lang/>
        </w:rPr>
        <w:t>P</w:t>
      </w:r>
      <w:r w:rsidRPr="00254E83">
        <w:rPr>
          <w:rFonts w:ascii="Arial" w:hAnsi="Arial" w:cs="Arial"/>
          <w:lang/>
        </w:rPr>
        <w:t xml:space="preserve">rivrednog suda, već u Centralnom registru privrednih subjekata </w:t>
      </w:r>
      <w:r w:rsidR="00361213" w:rsidRPr="00254E83">
        <w:rPr>
          <w:rFonts w:ascii="Arial" w:hAnsi="Arial" w:cs="Arial"/>
          <w:lang/>
        </w:rPr>
        <w:t xml:space="preserve">koji vodi Poreska uprava, </w:t>
      </w:r>
      <w:r w:rsidR="00D921D9" w:rsidRPr="00254E83">
        <w:rPr>
          <w:rFonts w:ascii="Arial" w:hAnsi="Arial" w:cs="Arial"/>
          <w:lang/>
        </w:rPr>
        <w:t>predloženim</w:t>
      </w:r>
      <w:r w:rsidR="00361213" w:rsidRPr="00254E83">
        <w:rPr>
          <w:rFonts w:ascii="Arial" w:hAnsi="Arial" w:cs="Arial"/>
          <w:lang/>
        </w:rPr>
        <w:t xml:space="preserve"> zakonom se u tom smislu predlažu odgovarajuće izmjene u čl. 3, 9 i 13 ovog zakona.</w:t>
      </w:r>
    </w:p>
    <w:p w:rsidR="009E2AC1" w:rsidRPr="00254E83" w:rsidRDefault="009E2AC1" w:rsidP="00964E86">
      <w:pPr>
        <w:pStyle w:val="NoSpacing"/>
        <w:jc w:val="both"/>
        <w:rPr>
          <w:rFonts w:ascii="Arial" w:hAnsi="Arial" w:cs="Arial"/>
          <w:lang/>
        </w:rPr>
      </w:pPr>
    </w:p>
    <w:p w:rsidR="00361213" w:rsidRPr="00254E83" w:rsidRDefault="00361213" w:rsidP="00964E86">
      <w:pPr>
        <w:pStyle w:val="NoSpacing"/>
        <w:jc w:val="both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Čl</w:t>
      </w:r>
      <w:r w:rsidR="004B2370" w:rsidRPr="00254E83">
        <w:rPr>
          <w:rFonts w:ascii="Arial" w:hAnsi="Arial" w:cs="Arial"/>
          <w:lang/>
        </w:rPr>
        <w:t>anovima</w:t>
      </w:r>
      <w:r w:rsidRPr="00254E83">
        <w:rPr>
          <w:rFonts w:ascii="Arial" w:hAnsi="Arial" w:cs="Arial"/>
          <w:lang/>
        </w:rPr>
        <w:t xml:space="preserve"> 4, 5, 8, 13 i 14 </w:t>
      </w:r>
      <w:r w:rsidR="00D921D9" w:rsidRPr="00254E83">
        <w:rPr>
          <w:rFonts w:ascii="Arial" w:hAnsi="Arial" w:cs="Arial"/>
          <w:lang/>
        </w:rPr>
        <w:t>predloženog</w:t>
      </w:r>
      <w:r w:rsidRPr="00254E83">
        <w:rPr>
          <w:rFonts w:ascii="Arial" w:hAnsi="Arial" w:cs="Arial"/>
          <w:lang/>
        </w:rPr>
        <w:t xml:space="preserve"> zakona precizira se koje odluke</w:t>
      </w:r>
      <w:r w:rsidR="00D921D9" w:rsidRPr="00254E83">
        <w:rPr>
          <w:rFonts w:ascii="Arial" w:hAnsi="Arial" w:cs="Arial"/>
          <w:lang/>
        </w:rPr>
        <w:t>, zbog njihove važnosti,</w:t>
      </w:r>
      <w:r w:rsidRPr="00254E83">
        <w:rPr>
          <w:rFonts w:ascii="Arial" w:hAnsi="Arial" w:cs="Arial"/>
          <w:lang/>
        </w:rPr>
        <w:t xml:space="preserve"> u postupku stečaja i likvidacije banaka donosi Savjet Centralne banke, kao organ upravljanja Centralnom bankom.</w:t>
      </w:r>
    </w:p>
    <w:p w:rsidR="009E2AC1" w:rsidRPr="00254E83" w:rsidRDefault="009E2AC1" w:rsidP="00964E86">
      <w:pPr>
        <w:pStyle w:val="NoSpacing"/>
        <w:jc w:val="both"/>
        <w:rPr>
          <w:rFonts w:ascii="Arial" w:hAnsi="Arial" w:cs="Arial"/>
          <w:lang/>
        </w:rPr>
      </w:pPr>
    </w:p>
    <w:p w:rsidR="00D92B6D" w:rsidRPr="00254E83" w:rsidRDefault="00D92B6D" w:rsidP="00964E86">
      <w:pPr>
        <w:spacing w:after="0" w:line="240" w:lineRule="auto"/>
        <w:jc w:val="both"/>
        <w:rPr>
          <w:rFonts w:ascii="Arial" w:hAnsi="Arial" w:cs="Arial"/>
          <w:noProof/>
          <w:lang/>
        </w:rPr>
      </w:pPr>
      <w:r w:rsidRPr="00254E83">
        <w:rPr>
          <w:rFonts w:ascii="Arial" w:hAnsi="Arial" w:cs="Arial"/>
          <w:noProof/>
          <w:lang/>
        </w:rPr>
        <w:t>Polazeći od novog m</w:t>
      </w:r>
      <w:r w:rsidR="002F6DD7" w:rsidRPr="00254E83">
        <w:rPr>
          <w:rFonts w:ascii="Arial" w:hAnsi="Arial" w:cs="Arial"/>
          <w:noProof/>
          <w:lang/>
        </w:rPr>
        <w:t>odela korporativnog upravljanja</w:t>
      </w:r>
      <w:r w:rsidRPr="00254E83">
        <w:rPr>
          <w:rFonts w:ascii="Arial" w:hAnsi="Arial" w:cs="Arial"/>
          <w:noProof/>
          <w:lang/>
        </w:rPr>
        <w:t xml:space="preserve"> u kreditnim institucija koji će biti uspostavljen donošenjem novog Zakona o kreditnim institucijama (tzv. dualistički ili dvolinijsk</w:t>
      </w:r>
      <w:r w:rsidR="00597F79" w:rsidRPr="00254E83">
        <w:rPr>
          <w:rFonts w:ascii="Arial" w:hAnsi="Arial" w:cs="Arial"/>
          <w:noProof/>
          <w:lang/>
        </w:rPr>
        <w:t>i</w:t>
      </w:r>
      <w:r w:rsidR="002F6DD7" w:rsidRPr="00254E83">
        <w:rPr>
          <w:rFonts w:ascii="Arial" w:hAnsi="Arial" w:cs="Arial"/>
          <w:noProof/>
          <w:lang/>
        </w:rPr>
        <w:t xml:space="preserve"> model</w:t>
      </w:r>
      <w:r w:rsidRPr="00254E83">
        <w:rPr>
          <w:rFonts w:ascii="Arial" w:hAnsi="Arial" w:cs="Arial"/>
          <w:noProof/>
          <w:lang/>
        </w:rPr>
        <w:t>)</w:t>
      </w:r>
      <w:r w:rsidR="004B2370" w:rsidRPr="00254E83">
        <w:rPr>
          <w:rFonts w:ascii="Arial" w:hAnsi="Arial" w:cs="Arial"/>
          <w:noProof/>
          <w:lang/>
        </w:rPr>
        <w:t>,</w:t>
      </w:r>
      <w:r w:rsidR="002F6DD7" w:rsidRPr="00254E83">
        <w:rPr>
          <w:rFonts w:ascii="Arial" w:hAnsi="Arial" w:cs="Arial"/>
          <w:noProof/>
          <w:lang/>
        </w:rPr>
        <w:t xml:space="preserve"> </w:t>
      </w:r>
      <w:r w:rsidRPr="00254E83">
        <w:rPr>
          <w:rFonts w:ascii="Arial" w:hAnsi="Arial" w:cs="Arial"/>
          <w:noProof/>
          <w:lang/>
        </w:rPr>
        <w:t>po kojem</w:t>
      </w:r>
      <w:r w:rsidR="00EE3816" w:rsidRPr="00254E83">
        <w:rPr>
          <w:rFonts w:ascii="Arial" w:hAnsi="Arial" w:cs="Arial"/>
          <w:noProof/>
          <w:lang/>
        </w:rPr>
        <w:t xml:space="preserve"> </w:t>
      </w:r>
      <w:r w:rsidRPr="00254E83">
        <w:rPr>
          <w:rFonts w:ascii="Arial" w:hAnsi="Arial" w:cs="Arial"/>
          <w:noProof/>
          <w:lang/>
        </w:rPr>
        <w:t>su organi kreditn</w:t>
      </w:r>
      <w:r w:rsidR="002F6DD7" w:rsidRPr="00254E83">
        <w:rPr>
          <w:rFonts w:ascii="Arial" w:hAnsi="Arial" w:cs="Arial"/>
          <w:noProof/>
          <w:lang/>
        </w:rPr>
        <w:t>e</w:t>
      </w:r>
      <w:r w:rsidRPr="00254E83">
        <w:rPr>
          <w:rFonts w:ascii="Arial" w:hAnsi="Arial" w:cs="Arial"/>
          <w:noProof/>
          <w:lang/>
        </w:rPr>
        <w:t xml:space="preserve"> institucije</w:t>
      </w:r>
      <w:r w:rsidR="004B2370" w:rsidRPr="00254E83">
        <w:rPr>
          <w:rFonts w:ascii="Arial" w:hAnsi="Arial" w:cs="Arial"/>
          <w:noProof/>
          <w:lang/>
        </w:rPr>
        <w:t>:</w:t>
      </w:r>
      <w:r w:rsidRPr="00254E83">
        <w:rPr>
          <w:rFonts w:ascii="Arial" w:hAnsi="Arial" w:cs="Arial"/>
          <w:noProof/>
          <w:lang/>
        </w:rPr>
        <w:t xml:space="preserve"> nadzo</w:t>
      </w:r>
      <w:r w:rsidR="002F6DD7" w:rsidRPr="00254E83">
        <w:rPr>
          <w:rFonts w:ascii="Arial" w:hAnsi="Arial" w:cs="Arial"/>
          <w:noProof/>
          <w:lang/>
        </w:rPr>
        <w:t>r</w:t>
      </w:r>
      <w:r w:rsidRPr="00254E83">
        <w:rPr>
          <w:rFonts w:ascii="Arial" w:hAnsi="Arial" w:cs="Arial"/>
          <w:noProof/>
          <w:lang/>
        </w:rPr>
        <w:t xml:space="preserve">ni odbor i upravni odbor, članovima </w:t>
      </w:r>
      <w:r w:rsidR="00D027B1" w:rsidRPr="00254E83">
        <w:rPr>
          <w:rFonts w:ascii="Arial" w:hAnsi="Arial" w:cs="Arial"/>
          <w:noProof/>
          <w:lang/>
        </w:rPr>
        <w:t>6</w:t>
      </w:r>
      <w:r w:rsidR="002452A4" w:rsidRPr="00254E83">
        <w:rPr>
          <w:rFonts w:ascii="Arial" w:hAnsi="Arial" w:cs="Arial"/>
          <w:noProof/>
          <w:lang/>
        </w:rPr>
        <w:t xml:space="preserve">, </w:t>
      </w:r>
      <w:r w:rsidR="00D027B1" w:rsidRPr="00254E83">
        <w:rPr>
          <w:rFonts w:ascii="Arial" w:hAnsi="Arial" w:cs="Arial"/>
          <w:noProof/>
          <w:lang/>
        </w:rPr>
        <w:t xml:space="preserve">7, </w:t>
      </w:r>
      <w:r w:rsidR="001D0B8A" w:rsidRPr="00254E83">
        <w:rPr>
          <w:rFonts w:ascii="Arial" w:hAnsi="Arial" w:cs="Arial"/>
          <w:noProof/>
          <w:lang/>
        </w:rPr>
        <w:t>10, 11 i 15</w:t>
      </w:r>
      <w:r w:rsidRPr="00254E83">
        <w:rPr>
          <w:rFonts w:ascii="Arial" w:hAnsi="Arial" w:cs="Arial"/>
          <w:noProof/>
          <w:lang/>
        </w:rPr>
        <w:t xml:space="preserve"> predloženog zakona usklađuju</w:t>
      </w:r>
      <w:r w:rsidR="002452A4" w:rsidRPr="00254E83">
        <w:rPr>
          <w:rFonts w:ascii="Arial" w:hAnsi="Arial" w:cs="Arial"/>
          <w:noProof/>
          <w:lang/>
        </w:rPr>
        <w:t xml:space="preserve"> se</w:t>
      </w:r>
      <w:r w:rsidRPr="00254E83">
        <w:rPr>
          <w:rFonts w:ascii="Arial" w:hAnsi="Arial" w:cs="Arial"/>
          <w:noProof/>
          <w:lang/>
        </w:rPr>
        <w:t xml:space="preserve"> rješenja iz važećeg Zakona</w:t>
      </w:r>
      <w:r w:rsidR="002F6DD7" w:rsidRPr="00254E83">
        <w:rPr>
          <w:rFonts w:ascii="Arial" w:hAnsi="Arial" w:cs="Arial"/>
          <w:noProof/>
          <w:lang/>
        </w:rPr>
        <w:t xml:space="preserve"> o stečaju i likvidaciji banaka</w:t>
      </w:r>
      <w:r w:rsidRPr="00254E83">
        <w:rPr>
          <w:rFonts w:ascii="Arial" w:hAnsi="Arial" w:cs="Arial"/>
          <w:noProof/>
          <w:lang/>
        </w:rPr>
        <w:t xml:space="preserve"> sa navedenim </w:t>
      </w:r>
      <w:r w:rsidR="002452A4" w:rsidRPr="00254E83">
        <w:rPr>
          <w:rFonts w:ascii="Arial" w:hAnsi="Arial" w:cs="Arial"/>
          <w:noProof/>
          <w:lang/>
        </w:rPr>
        <w:t>iz</w:t>
      </w:r>
      <w:r w:rsidRPr="00254E83">
        <w:rPr>
          <w:rFonts w:ascii="Arial" w:hAnsi="Arial" w:cs="Arial"/>
          <w:noProof/>
          <w:lang/>
        </w:rPr>
        <w:t>mjenama.</w:t>
      </w:r>
    </w:p>
    <w:p w:rsidR="005A5AC4" w:rsidRPr="00254E83" w:rsidRDefault="005A5AC4" w:rsidP="00964E86">
      <w:pPr>
        <w:spacing w:after="0" w:line="240" w:lineRule="auto"/>
        <w:jc w:val="both"/>
        <w:rPr>
          <w:rFonts w:ascii="Arial" w:hAnsi="Arial" w:cs="Arial"/>
          <w:noProof/>
          <w:lang/>
        </w:rPr>
      </w:pPr>
    </w:p>
    <w:p w:rsidR="00D92B6D" w:rsidRPr="00254E83" w:rsidRDefault="00D92B6D" w:rsidP="00964E86">
      <w:pPr>
        <w:spacing w:after="0" w:line="240" w:lineRule="auto"/>
        <w:jc w:val="both"/>
        <w:rPr>
          <w:rFonts w:ascii="Arial" w:hAnsi="Arial" w:cs="Arial"/>
          <w:noProof/>
          <w:lang/>
        </w:rPr>
      </w:pPr>
      <w:r w:rsidRPr="00254E83">
        <w:rPr>
          <w:rFonts w:ascii="Arial" w:hAnsi="Arial" w:cs="Arial"/>
          <w:noProof/>
          <w:lang/>
        </w:rPr>
        <w:t xml:space="preserve">Članom </w:t>
      </w:r>
      <w:r w:rsidR="00D921D9" w:rsidRPr="00254E83">
        <w:rPr>
          <w:rFonts w:ascii="Arial" w:hAnsi="Arial" w:cs="Arial"/>
          <w:noProof/>
          <w:lang/>
        </w:rPr>
        <w:t>12</w:t>
      </w:r>
      <w:r w:rsidRPr="00254E83">
        <w:rPr>
          <w:rFonts w:ascii="Arial" w:hAnsi="Arial" w:cs="Arial"/>
          <w:noProof/>
          <w:lang/>
        </w:rPr>
        <w:t xml:space="preserve"> predloženog zakona, kojim se mijenja član 48 stav 1 važećeg zakona, vrši se usaglašavanje predloženog zakona sa zahtjevima iz člana 48 i</w:t>
      </w:r>
      <w:r w:rsidR="0043028F" w:rsidRPr="00254E83">
        <w:rPr>
          <w:rFonts w:ascii="Arial" w:hAnsi="Arial" w:cs="Arial"/>
          <w:noProof/>
          <w:lang/>
        </w:rPr>
        <w:t xml:space="preserve"> </w:t>
      </w:r>
      <w:r w:rsidRPr="00254E83">
        <w:rPr>
          <w:rFonts w:ascii="Arial" w:hAnsi="Arial" w:cs="Arial"/>
          <w:noProof/>
          <w:lang/>
        </w:rPr>
        <w:t>108 Direktive 2014/59</w:t>
      </w:r>
      <w:r w:rsidR="00E943F0" w:rsidRPr="00254E83">
        <w:rPr>
          <w:rFonts w:ascii="Arial" w:hAnsi="Arial" w:cs="Arial"/>
          <w:noProof/>
          <w:lang/>
        </w:rPr>
        <w:t>/EU</w:t>
      </w:r>
      <w:r w:rsidRPr="00254E83">
        <w:rPr>
          <w:rFonts w:ascii="Arial" w:hAnsi="Arial" w:cs="Arial"/>
          <w:noProof/>
          <w:lang/>
        </w:rPr>
        <w:t xml:space="preserve"> (BRRD).</w:t>
      </w:r>
      <w:r w:rsidR="002F6DD7" w:rsidRPr="00254E83">
        <w:rPr>
          <w:rFonts w:ascii="Arial" w:hAnsi="Arial" w:cs="Arial"/>
          <w:noProof/>
          <w:lang/>
        </w:rPr>
        <w:t xml:space="preserve"> Ti zahtjevi iz direktive odnose </w:t>
      </w:r>
      <w:r w:rsidR="0043028F" w:rsidRPr="00254E83">
        <w:rPr>
          <w:rFonts w:ascii="Arial" w:hAnsi="Arial" w:cs="Arial"/>
          <w:noProof/>
          <w:lang/>
        </w:rPr>
        <w:t xml:space="preserve">se </w:t>
      </w:r>
      <w:r w:rsidR="002F6DD7" w:rsidRPr="00254E83">
        <w:rPr>
          <w:rFonts w:ascii="Arial" w:hAnsi="Arial" w:cs="Arial"/>
          <w:noProof/>
          <w:lang/>
        </w:rPr>
        <w:t>na redosljed prioriteta</w:t>
      </w:r>
      <w:r w:rsidR="0043028F" w:rsidRPr="00254E83">
        <w:rPr>
          <w:rFonts w:ascii="Arial" w:hAnsi="Arial" w:cs="Arial"/>
          <w:noProof/>
          <w:lang/>
        </w:rPr>
        <w:t>,</w:t>
      </w:r>
      <w:r w:rsidR="002F6DD7" w:rsidRPr="00254E83">
        <w:rPr>
          <w:rFonts w:ascii="Arial" w:hAnsi="Arial" w:cs="Arial"/>
          <w:noProof/>
          <w:lang/>
        </w:rPr>
        <w:t xml:space="preserve"> po kojem fizička lica, mikro mala i srednja pr</w:t>
      </w:r>
      <w:r w:rsidR="0043028F" w:rsidRPr="00254E83">
        <w:rPr>
          <w:rFonts w:ascii="Arial" w:hAnsi="Arial" w:cs="Arial"/>
          <w:noProof/>
          <w:lang/>
        </w:rPr>
        <w:t>avna lica</w:t>
      </w:r>
      <w:r w:rsidR="002F6DD7" w:rsidRPr="00254E83">
        <w:rPr>
          <w:rFonts w:ascii="Arial" w:hAnsi="Arial" w:cs="Arial"/>
          <w:noProof/>
          <w:lang/>
        </w:rPr>
        <w:t xml:space="preserve"> u</w:t>
      </w:r>
      <w:r w:rsidR="0043028F" w:rsidRPr="00254E83">
        <w:rPr>
          <w:rFonts w:ascii="Arial" w:hAnsi="Arial" w:cs="Arial"/>
          <w:noProof/>
          <w:lang/>
        </w:rPr>
        <w:t xml:space="preserve"> </w:t>
      </w:r>
      <w:r w:rsidR="002F6DD7" w:rsidRPr="00254E83">
        <w:rPr>
          <w:rFonts w:ascii="Arial" w:hAnsi="Arial" w:cs="Arial"/>
          <w:noProof/>
          <w:lang/>
        </w:rPr>
        <w:t>redosljedu prioriteta treba da imaju povojniji tretman od drugih povjerilaca. Takođe, nova struktura regulatornog kapitala u skladu sa novim Za</w:t>
      </w:r>
      <w:r w:rsidR="00FD0438" w:rsidRPr="00254E83">
        <w:rPr>
          <w:rFonts w:ascii="Arial" w:hAnsi="Arial" w:cs="Arial"/>
          <w:noProof/>
          <w:lang/>
        </w:rPr>
        <w:t>konom o kreditnim institucijama</w:t>
      </w:r>
      <w:r w:rsidR="002F6DD7" w:rsidRPr="00254E83">
        <w:rPr>
          <w:rFonts w:ascii="Arial" w:hAnsi="Arial" w:cs="Arial"/>
          <w:noProof/>
          <w:lang/>
        </w:rPr>
        <w:t xml:space="preserve">, po kojoj postoje tri kategorije tog kapitala (redovni osnovni, dodatni osnovni i dopunski </w:t>
      </w:r>
      <w:r w:rsidR="0043028F" w:rsidRPr="00254E83">
        <w:rPr>
          <w:rFonts w:ascii="Arial" w:hAnsi="Arial" w:cs="Arial"/>
          <w:noProof/>
          <w:lang/>
        </w:rPr>
        <w:t>kapital)</w:t>
      </w:r>
      <w:r w:rsidR="002F6DD7" w:rsidRPr="00254E83">
        <w:rPr>
          <w:rFonts w:ascii="Arial" w:hAnsi="Arial" w:cs="Arial"/>
          <w:noProof/>
          <w:lang/>
        </w:rPr>
        <w:t xml:space="preserve"> u odnosu na dvije kategorije iz važećeg zakona (o</w:t>
      </w:r>
      <w:r w:rsidR="0043028F" w:rsidRPr="00254E83">
        <w:rPr>
          <w:rFonts w:ascii="Arial" w:hAnsi="Arial" w:cs="Arial"/>
          <w:noProof/>
          <w:lang/>
        </w:rPr>
        <w:t>s</w:t>
      </w:r>
      <w:r w:rsidR="002F6DD7" w:rsidRPr="00254E83">
        <w:rPr>
          <w:rFonts w:ascii="Arial" w:hAnsi="Arial" w:cs="Arial"/>
          <w:noProof/>
          <w:lang/>
        </w:rPr>
        <w:t>novni i dopunski kapital), uslovljava da se uspostavi adekvatan raspored tih kategorija kapital</w:t>
      </w:r>
      <w:r w:rsidR="0043028F" w:rsidRPr="00254E83">
        <w:rPr>
          <w:rFonts w:ascii="Arial" w:hAnsi="Arial" w:cs="Arial"/>
          <w:noProof/>
          <w:lang/>
        </w:rPr>
        <w:t>a</w:t>
      </w:r>
      <w:r w:rsidR="002F6DD7" w:rsidRPr="00254E83">
        <w:rPr>
          <w:rFonts w:ascii="Arial" w:hAnsi="Arial" w:cs="Arial"/>
          <w:noProof/>
          <w:lang/>
        </w:rPr>
        <w:t xml:space="preserve"> u okviru redosljeda prioriteta za namirenje u slučaju stečajnog postupka nad kreditno</w:t>
      </w:r>
      <w:r w:rsidR="0043028F" w:rsidRPr="00254E83">
        <w:rPr>
          <w:rFonts w:ascii="Arial" w:hAnsi="Arial" w:cs="Arial"/>
          <w:noProof/>
          <w:lang/>
        </w:rPr>
        <w:t>m</w:t>
      </w:r>
      <w:r w:rsidR="002F6DD7" w:rsidRPr="00254E83">
        <w:rPr>
          <w:rFonts w:ascii="Arial" w:hAnsi="Arial" w:cs="Arial"/>
          <w:noProof/>
          <w:lang/>
        </w:rPr>
        <w:t xml:space="preserve"> institucijom.</w:t>
      </w:r>
    </w:p>
    <w:p w:rsidR="00FD0438" w:rsidRPr="00254E83" w:rsidRDefault="007C0623" w:rsidP="00964E86">
      <w:pPr>
        <w:spacing w:after="0" w:line="240" w:lineRule="auto"/>
        <w:jc w:val="both"/>
        <w:rPr>
          <w:rFonts w:ascii="Arial" w:hAnsi="Arial" w:cs="Arial"/>
          <w:noProof/>
          <w:sz w:val="23"/>
          <w:szCs w:val="23"/>
          <w:lang/>
        </w:rPr>
      </w:pPr>
      <w:r w:rsidRPr="00254E83">
        <w:rPr>
          <w:rFonts w:ascii="Arial" w:hAnsi="Arial" w:cs="Arial"/>
          <w:noProof/>
          <w:sz w:val="23"/>
          <w:szCs w:val="23"/>
          <w:lang/>
        </w:rPr>
        <w:t xml:space="preserve">Članom </w:t>
      </w:r>
      <w:r w:rsidR="009F2AAB" w:rsidRPr="00254E83">
        <w:rPr>
          <w:rFonts w:ascii="Arial" w:hAnsi="Arial" w:cs="Arial"/>
          <w:noProof/>
          <w:sz w:val="23"/>
          <w:szCs w:val="23"/>
          <w:lang/>
        </w:rPr>
        <w:t xml:space="preserve">16 predloženog </w:t>
      </w:r>
      <w:r w:rsidRPr="00254E83">
        <w:rPr>
          <w:rFonts w:ascii="Arial" w:hAnsi="Arial" w:cs="Arial"/>
          <w:noProof/>
          <w:sz w:val="23"/>
          <w:szCs w:val="23"/>
          <w:lang/>
        </w:rPr>
        <w:t>zakona pr</w:t>
      </w:r>
      <w:r w:rsidR="009F2AAB" w:rsidRPr="00254E83">
        <w:rPr>
          <w:rFonts w:ascii="Arial" w:hAnsi="Arial" w:cs="Arial"/>
          <w:noProof/>
          <w:sz w:val="23"/>
          <w:szCs w:val="23"/>
          <w:lang/>
        </w:rPr>
        <w:t>edlaže se prelazna norma kojo</w:t>
      </w:r>
      <w:r w:rsidR="009E2AC1" w:rsidRPr="00254E83">
        <w:rPr>
          <w:rFonts w:ascii="Arial" w:hAnsi="Arial" w:cs="Arial"/>
          <w:noProof/>
          <w:sz w:val="23"/>
          <w:szCs w:val="23"/>
          <w:lang/>
        </w:rPr>
        <w:t>m</w:t>
      </w:r>
      <w:r w:rsidRPr="00254E83">
        <w:rPr>
          <w:rFonts w:ascii="Arial" w:hAnsi="Arial" w:cs="Arial"/>
          <w:noProof/>
          <w:sz w:val="23"/>
          <w:szCs w:val="23"/>
          <w:lang/>
        </w:rPr>
        <w:t xml:space="preserve"> se </w:t>
      </w:r>
      <w:r w:rsidR="009E2AC1" w:rsidRPr="00254E83">
        <w:rPr>
          <w:rFonts w:ascii="Arial" w:hAnsi="Arial" w:cs="Arial"/>
          <w:noProof/>
          <w:sz w:val="23"/>
          <w:szCs w:val="23"/>
          <w:lang/>
        </w:rPr>
        <w:t xml:space="preserve">propisuje da će se </w:t>
      </w:r>
      <w:r w:rsidRPr="00254E83">
        <w:rPr>
          <w:rFonts w:ascii="Arial" w:hAnsi="Arial" w:cs="Arial"/>
          <w:noProof/>
          <w:sz w:val="23"/>
          <w:szCs w:val="23"/>
          <w:lang/>
        </w:rPr>
        <w:t>p</w:t>
      </w:r>
      <w:r w:rsidR="00FD0438" w:rsidRPr="00254E83">
        <w:rPr>
          <w:rFonts w:ascii="Arial" w:hAnsi="Arial" w:cs="Arial"/>
          <w:noProof/>
          <w:sz w:val="23"/>
          <w:szCs w:val="23"/>
          <w:lang/>
        </w:rPr>
        <w:t>otraživanja povjerilaca po osnovu subordinisanog duga ili hibridnih instrumenata koji</w:t>
      </w:r>
      <w:r w:rsidR="009F2AAB" w:rsidRPr="00254E83">
        <w:rPr>
          <w:rFonts w:ascii="Arial" w:hAnsi="Arial" w:cs="Arial"/>
          <w:noProof/>
          <w:lang/>
        </w:rPr>
        <w:t xml:space="preserve"> su, do početka primjene ovog zakona,</w:t>
      </w:r>
      <w:r w:rsidR="009F2AAB" w:rsidRPr="00254E83">
        <w:rPr>
          <w:rFonts w:ascii="Arial" w:hAnsi="Arial" w:cs="Arial"/>
          <w:noProof/>
          <w:sz w:val="23"/>
          <w:szCs w:val="23"/>
          <w:lang/>
        </w:rPr>
        <w:t xml:space="preserve"> u skladu sa propisima donesenim na osnovu Zakona o bankama (“Službeni list CG“ br. 17/08, 44/10, 40/11 i 73/17) predstavljali element dopunskog kapitala kreditne institucije, u slučaju stečaja kreditne institucije po ovom zakonu tretira</w:t>
      </w:r>
      <w:r w:rsidR="009E2AC1" w:rsidRPr="00254E83">
        <w:rPr>
          <w:rFonts w:ascii="Arial" w:hAnsi="Arial" w:cs="Arial"/>
          <w:noProof/>
          <w:sz w:val="23"/>
          <w:szCs w:val="23"/>
          <w:lang/>
        </w:rPr>
        <w:t>ti</w:t>
      </w:r>
      <w:r w:rsidR="009F2AAB" w:rsidRPr="00254E83">
        <w:rPr>
          <w:rFonts w:ascii="Arial" w:hAnsi="Arial" w:cs="Arial"/>
          <w:noProof/>
          <w:sz w:val="23"/>
          <w:szCs w:val="23"/>
          <w:lang/>
        </w:rPr>
        <w:t xml:space="preserve"> kao potraživanja iz člana 48 stav 1 tačka 8 ovog zakona. </w:t>
      </w:r>
      <w:r w:rsidRPr="00254E83">
        <w:rPr>
          <w:rFonts w:ascii="Arial" w:hAnsi="Arial" w:cs="Arial"/>
          <w:noProof/>
          <w:sz w:val="23"/>
          <w:szCs w:val="23"/>
          <w:lang/>
        </w:rPr>
        <w:t>Ova odredba se predlaže iz razloga što će</w:t>
      </w:r>
      <w:r w:rsidR="009E2AC1" w:rsidRPr="00254E83">
        <w:rPr>
          <w:rFonts w:ascii="Arial" w:hAnsi="Arial" w:cs="Arial"/>
          <w:noProof/>
          <w:sz w:val="23"/>
          <w:szCs w:val="23"/>
          <w:lang/>
        </w:rPr>
        <w:t>,</w:t>
      </w:r>
      <w:r w:rsidRPr="00254E83">
        <w:rPr>
          <w:rFonts w:ascii="Arial" w:hAnsi="Arial" w:cs="Arial"/>
          <w:noProof/>
          <w:sz w:val="23"/>
          <w:szCs w:val="23"/>
          <w:lang/>
        </w:rPr>
        <w:t xml:space="preserve"> i nakon </w:t>
      </w:r>
      <w:r w:rsidR="009E2AC1" w:rsidRPr="00254E83">
        <w:rPr>
          <w:rFonts w:ascii="Arial" w:hAnsi="Arial" w:cs="Arial"/>
          <w:noProof/>
          <w:sz w:val="23"/>
          <w:szCs w:val="23"/>
          <w:lang/>
        </w:rPr>
        <w:t xml:space="preserve">početka primjene </w:t>
      </w:r>
      <w:r w:rsidRPr="00254E83">
        <w:rPr>
          <w:rFonts w:ascii="Arial" w:hAnsi="Arial" w:cs="Arial"/>
          <w:noProof/>
          <w:sz w:val="23"/>
          <w:szCs w:val="23"/>
          <w:lang/>
        </w:rPr>
        <w:t>novog Zakona o kreditnim institucijama</w:t>
      </w:r>
      <w:r w:rsidR="009E2AC1" w:rsidRPr="00254E83">
        <w:rPr>
          <w:rFonts w:ascii="Arial" w:hAnsi="Arial" w:cs="Arial"/>
          <w:noProof/>
          <w:sz w:val="23"/>
          <w:szCs w:val="23"/>
          <w:lang/>
        </w:rPr>
        <w:t>,</w:t>
      </w:r>
      <w:r w:rsidRPr="00254E83">
        <w:rPr>
          <w:rFonts w:ascii="Arial" w:hAnsi="Arial" w:cs="Arial"/>
          <w:noProof/>
          <w:sz w:val="23"/>
          <w:szCs w:val="23"/>
          <w:lang/>
        </w:rPr>
        <w:t xml:space="preserve"> postojati ovi instrumenti kapitala, pa je i za njih potrebno odrediti r</w:t>
      </w:r>
      <w:r w:rsidR="009E2AC1" w:rsidRPr="00254E83">
        <w:rPr>
          <w:rFonts w:ascii="Arial" w:hAnsi="Arial" w:cs="Arial"/>
          <w:noProof/>
          <w:sz w:val="23"/>
          <w:szCs w:val="23"/>
          <w:lang/>
        </w:rPr>
        <w:t>edosljed</w:t>
      </w:r>
      <w:r w:rsidRPr="00254E83">
        <w:rPr>
          <w:rFonts w:ascii="Arial" w:hAnsi="Arial" w:cs="Arial"/>
          <w:noProof/>
          <w:sz w:val="23"/>
          <w:szCs w:val="23"/>
          <w:lang/>
        </w:rPr>
        <w:t xml:space="preserve"> u skladu sa novim redosljedom prioriteta utvrđenim predloženim zakonom.</w:t>
      </w:r>
    </w:p>
    <w:p w:rsidR="005A5AC4" w:rsidRPr="00254E83" w:rsidRDefault="005A5AC4" w:rsidP="00964E86">
      <w:pPr>
        <w:spacing w:after="0" w:line="240" w:lineRule="auto"/>
        <w:jc w:val="both"/>
        <w:rPr>
          <w:rFonts w:ascii="Arial" w:hAnsi="Arial" w:cs="Arial"/>
          <w:noProof/>
          <w:sz w:val="23"/>
          <w:szCs w:val="23"/>
          <w:lang/>
        </w:rPr>
      </w:pPr>
    </w:p>
    <w:p w:rsidR="009E2AC1" w:rsidRPr="00254E83" w:rsidRDefault="00C3241E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  <w:r w:rsidRPr="00254E83">
        <w:rPr>
          <w:rFonts w:ascii="Arial" w:hAnsi="Arial" w:cs="Arial"/>
          <w:noProof/>
          <w:sz w:val="23"/>
          <w:szCs w:val="23"/>
          <w:lang/>
        </w:rPr>
        <w:t>I č</w:t>
      </w:r>
      <w:r w:rsidR="009E2AC1" w:rsidRPr="00254E83">
        <w:rPr>
          <w:rFonts w:ascii="Arial" w:hAnsi="Arial" w:cs="Arial"/>
          <w:noProof/>
          <w:sz w:val="23"/>
          <w:szCs w:val="23"/>
          <w:lang/>
        </w:rPr>
        <w:t>lanom 17 predloženog zakona predlaže se prelazna norma</w:t>
      </w:r>
      <w:r w:rsidRPr="00254E83">
        <w:rPr>
          <w:rFonts w:ascii="Arial" w:hAnsi="Arial" w:cs="Arial"/>
          <w:noProof/>
          <w:sz w:val="23"/>
          <w:szCs w:val="23"/>
          <w:lang/>
        </w:rPr>
        <w:t>,</w:t>
      </w:r>
      <w:r w:rsidR="009E2AC1" w:rsidRPr="00254E83">
        <w:rPr>
          <w:rFonts w:ascii="Arial" w:hAnsi="Arial" w:cs="Arial"/>
          <w:noProof/>
          <w:sz w:val="23"/>
          <w:szCs w:val="23"/>
          <w:lang/>
        </w:rPr>
        <w:t xml:space="preserve"> </w:t>
      </w:r>
      <w:r w:rsidRPr="00254E83">
        <w:rPr>
          <w:rFonts w:ascii="Arial" w:hAnsi="Arial" w:cs="Arial"/>
          <w:noProof/>
          <w:sz w:val="23"/>
          <w:szCs w:val="23"/>
          <w:lang/>
        </w:rPr>
        <w:t>po kojoj bi se s</w:t>
      </w:r>
      <w:r w:rsidR="009E2AC1" w:rsidRPr="00254E83">
        <w:rPr>
          <w:rFonts w:ascii="Arial" w:hAnsi="Arial" w:cs="Arial"/>
          <w:lang/>
        </w:rPr>
        <w:t>tečajni postupak, odnosno postupak likvidacije banke započet do dana početka primjene ovog zakona okonča</w:t>
      </w:r>
      <w:r w:rsidRPr="00254E83">
        <w:rPr>
          <w:rFonts w:ascii="Arial" w:hAnsi="Arial" w:cs="Arial"/>
          <w:lang/>
        </w:rPr>
        <w:t>o</w:t>
      </w:r>
      <w:r w:rsidR="009E2AC1" w:rsidRPr="00254E83">
        <w:rPr>
          <w:rFonts w:ascii="Arial" w:hAnsi="Arial" w:cs="Arial"/>
          <w:lang/>
        </w:rPr>
        <w:t xml:space="preserve"> po ovom zakonu.</w:t>
      </w:r>
    </w:p>
    <w:p w:rsidR="009E2AC1" w:rsidRPr="00254E83" w:rsidRDefault="009E2AC1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</w:p>
    <w:p w:rsidR="009F045A" w:rsidRPr="00254E83" w:rsidRDefault="007C0623" w:rsidP="00964E86">
      <w:pPr>
        <w:spacing w:after="0" w:line="240" w:lineRule="auto"/>
        <w:jc w:val="both"/>
        <w:rPr>
          <w:rFonts w:ascii="Arial" w:hAnsi="Arial" w:cs="Arial"/>
          <w:noProof/>
          <w:lang/>
        </w:rPr>
      </w:pPr>
      <w:r w:rsidRPr="00254E83">
        <w:rPr>
          <w:rFonts w:ascii="Arial" w:hAnsi="Arial" w:cs="Arial"/>
          <w:noProof/>
          <w:sz w:val="23"/>
          <w:szCs w:val="23"/>
          <w:lang/>
        </w:rPr>
        <w:t xml:space="preserve">Članom </w:t>
      </w:r>
      <w:r w:rsidR="009E2AC1" w:rsidRPr="00254E83">
        <w:rPr>
          <w:rFonts w:ascii="Arial" w:hAnsi="Arial" w:cs="Arial"/>
          <w:noProof/>
          <w:sz w:val="23"/>
          <w:szCs w:val="23"/>
          <w:lang/>
        </w:rPr>
        <w:t>18</w:t>
      </w:r>
      <w:r w:rsidRPr="00254E83">
        <w:rPr>
          <w:rFonts w:ascii="Arial" w:hAnsi="Arial" w:cs="Arial"/>
          <w:noProof/>
          <w:sz w:val="23"/>
          <w:szCs w:val="23"/>
          <w:lang/>
        </w:rPr>
        <w:t xml:space="preserve"> predloženog zakona </w:t>
      </w:r>
      <w:r w:rsidR="009F045A" w:rsidRPr="00254E83">
        <w:rPr>
          <w:rFonts w:ascii="Arial" w:hAnsi="Arial" w:cs="Arial"/>
          <w:noProof/>
          <w:sz w:val="23"/>
          <w:szCs w:val="23"/>
          <w:lang/>
        </w:rPr>
        <w:t xml:space="preserve">propisano je da </w:t>
      </w:r>
      <w:r w:rsidR="009E2AC1" w:rsidRPr="00254E83">
        <w:rPr>
          <w:rFonts w:ascii="Arial" w:hAnsi="Arial" w:cs="Arial"/>
          <w:noProof/>
          <w:sz w:val="23"/>
          <w:szCs w:val="23"/>
          <w:lang/>
        </w:rPr>
        <w:t>ovaj z</w:t>
      </w:r>
      <w:r w:rsidRPr="00254E83">
        <w:rPr>
          <w:rFonts w:ascii="Arial" w:hAnsi="Arial" w:cs="Arial"/>
          <w:noProof/>
          <w:sz w:val="23"/>
          <w:szCs w:val="23"/>
          <w:lang/>
        </w:rPr>
        <w:t>akon stupa</w:t>
      </w:r>
      <w:r w:rsidR="009F045A" w:rsidRPr="00254E83">
        <w:rPr>
          <w:rFonts w:ascii="Arial" w:hAnsi="Arial" w:cs="Arial"/>
          <w:noProof/>
          <w:sz w:val="23"/>
          <w:szCs w:val="23"/>
          <w:lang/>
        </w:rPr>
        <w:t xml:space="preserve"> na snagu osmog dana od dana obj</w:t>
      </w:r>
      <w:r w:rsidR="008761F4" w:rsidRPr="00254E83">
        <w:rPr>
          <w:rFonts w:ascii="Arial" w:hAnsi="Arial" w:cs="Arial"/>
          <w:noProof/>
          <w:sz w:val="23"/>
          <w:szCs w:val="23"/>
          <w:lang/>
        </w:rPr>
        <w:t>a</w:t>
      </w:r>
      <w:r w:rsidR="009F045A" w:rsidRPr="00254E83">
        <w:rPr>
          <w:rFonts w:ascii="Arial" w:hAnsi="Arial" w:cs="Arial"/>
          <w:noProof/>
          <w:sz w:val="23"/>
          <w:szCs w:val="23"/>
          <w:lang/>
        </w:rPr>
        <w:t xml:space="preserve">vljivanja u </w:t>
      </w:r>
      <w:r w:rsidR="009F045A" w:rsidRPr="00254E83">
        <w:rPr>
          <w:rFonts w:ascii="Arial" w:hAnsi="Arial" w:cs="Arial"/>
          <w:noProof/>
          <w:lang/>
        </w:rPr>
        <w:t>„Službenom listu Crne Gore“, a da će se primjenjiv</w:t>
      </w:r>
      <w:r w:rsidR="00C3241E" w:rsidRPr="00254E83">
        <w:rPr>
          <w:rFonts w:ascii="Arial" w:hAnsi="Arial" w:cs="Arial"/>
          <w:noProof/>
          <w:lang/>
        </w:rPr>
        <w:t>a</w:t>
      </w:r>
      <w:r w:rsidR="009F045A" w:rsidRPr="00254E83">
        <w:rPr>
          <w:rFonts w:ascii="Arial" w:hAnsi="Arial" w:cs="Arial"/>
          <w:noProof/>
          <w:lang/>
        </w:rPr>
        <w:t>ti od 1. oktobra 2020. godine, rad</w:t>
      </w:r>
      <w:r w:rsidR="00C3241E" w:rsidRPr="00254E83">
        <w:rPr>
          <w:rFonts w:ascii="Arial" w:hAnsi="Arial" w:cs="Arial"/>
          <w:noProof/>
          <w:lang/>
        </w:rPr>
        <w:t>i</w:t>
      </w:r>
      <w:r w:rsidR="009F045A" w:rsidRPr="00254E83">
        <w:rPr>
          <w:rFonts w:ascii="Arial" w:hAnsi="Arial" w:cs="Arial"/>
          <w:noProof/>
          <w:lang/>
        </w:rPr>
        <w:t xml:space="preserve"> usklađivanja datuma početka primjene predloženog zakona </w:t>
      </w:r>
      <w:r w:rsidR="00C3241E" w:rsidRPr="00254E83">
        <w:rPr>
          <w:rFonts w:ascii="Arial" w:hAnsi="Arial" w:cs="Arial"/>
          <w:noProof/>
          <w:lang/>
        </w:rPr>
        <w:t xml:space="preserve">sa početkom primjene </w:t>
      </w:r>
      <w:r w:rsidR="009F045A" w:rsidRPr="00254E83">
        <w:rPr>
          <w:rFonts w:ascii="Arial" w:hAnsi="Arial" w:cs="Arial"/>
          <w:noProof/>
          <w:lang/>
        </w:rPr>
        <w:t>novog Zakona o kreditnim institucijama i Zakona o sanaciji kreditnih</w:t>
      </w:r>
      <w:r w:rsidR="00E13E1F" w:rsidRPr="00254E83">
        <w:rPr>
          <w:rFonts w:ascii="Arial" w:hAnsi="Arial" w:cs="Arial"/>
          <w:noProof/>
          <w:lang/>
        </w:rPr>
        <w:t xml:space="preserve"> </w:t>
      </w:r>
      <w:r w:rsidR="009F045A" w:rsidRPr="00254E83">
        <w:rPr>
          <w:rFonts w:ascii="Arial" w:hAnsi="Arial" w:cs="Arial"/>
          <w:noProof/>
          <w:lang/>
        </w:rPr>
        <w:t>institucija.</w:t>
      </w:r>
    </w:p>
    <w:p w:rsidR="00964E86" w:rsidRDefault="00964E86" w:rsidP="00964E86">
      <w:pPr>
        <w:pStyle w:val="NoSpacing"/>
        <w:rPr>
          <w:rFonts w:ascii="Arial" w:hAnsi="Arial" w:cs="Arial"/>
          <w:b/>
          <w:lang/>
        </w:rPr>
      </w:pPr>
    </w:p>
    <w:p w:rsidR="00254E83" w:rsidRDefault="00254E83" w:rsidP="00964E86">
      <w:pPr>
        <w:pStyle w:val="NoSpacing"/>
        <w:rPr>
          <w:rFonts w:ascii="Arial" w:hAnsi="Arial" w:cs="Arial"/>
          <w:b/>
          <w:lang/>
        </w:rPr>
      </w:pPr>
    </w:p>
    <w:p w:rsidR="00254E83" w:rsidRPr="00254E83" w:rsidRDefault="00254E83" w:rsidP="00964E86">
      <w:pPr>
        <w:pStyle w:val="NoSpacing"/>
        <w:rPr>
          <w:rFonts w:ascii="Arial" w:hAnsi="Arial" w:cs="Arial"/>
          <w:b/>
          <w:lang/>
        </w:rPr>
      </w:pPr>
    </w:p>
    <w:p w:rsidR="00E13E1F" w:rsidRDefault="00E13E1F" w:rsidP="00964E86">
      <w:pPr>
        <w:pStyle w:val="NoSpacing"/>
        <w:rPr>
          <w:rFonts w:ascii="Arial" w:hAnsi="Arial" w:cs="Arial"/>
          <w:b/>
          <w:lang/>
        </w:rPr>
      </w:pPr>
      <w:r w:rsidRPr="00254E83">
        <w:rPr>
          <w:rFonts w:ascii="Arial" w:hAnsi="Arial" w:cs="Arial"/>
          <w:b/>
          <w:lang/>
        </w:rPr>
        <w:t>5. PROCJENA FINANSIJSKIH SREDSTAVA ZA SPROVOĐENJE ZAKONA</w:t>
      </w:r>
    </w:p>
    <w:p w:rsidR="00254E83" w:rsidRPr="00254E83" w:rsidRDefault="00254E83" w:rsidP="00964E86">
      <w:pPr>
        <w:pStyle w:val="NoSpacing"/>
        <w:rPr>
          <w:rFonts w:ascii="Arial" w:hAnsi="Arial" w:cs="Arial"/>
          <w:b/>
          <w:lang/>
        </w:rPr>
      </w:pPr>
    </w:p>
    <w:p w:rsidR="00E13E1F" w:rsidRDefault="00E13E1F" w:rsidP="00964E86">
      <w:pPr>
        <w:pStyle w:val="NoSpacing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Za sprovođenje ovog zakona nijesu potrebna sredstva iz budžeta Crne Gore.</w:t>
      </w:r>
    </w:p>
    <w:p w:rsidR="00254E83" w:rsidRDefault="00254E83" w:rsidP="00964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/>
        </w:rPr>
      </w:pPr>
    </w:p>
    <w:p w:rsidR="00E13E1F" w:rsidRPr="00254E83" w:rsidRDefault="00C3241E" w:rsidP="00964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/>
        </w:rPr>
      </w:pPr>
      <w:r w:rsidRPr="00254E83">
        <w:rPr>
          <w:rFonts w:ascii="Arial" w:hAnsi="Arial" w:cs="Arial"/>
          <w:b/>
          <w:lang/>
        </w:rPr>
        <w:t>6.</w:t>
      </w:r>
      <w:r w:rsidR="00E13E1F" w:rsidRPr="00254E83">
        <w:rPr>
          <w:rFonts w:ascii="Arial" w:hAnsi="Arial" w:cs="Arial"/>
          <w:b/>
          <w:lang/>
        </w:rPr>
        <w:t xml:space="preserve"> PREGLED O</w:t>
      </w:r>
      <w:r w:rsidR="00F7427E" w:rsidRPr="00254E83">
        <w:rPr>
          <w:rFonts w:ascii="Arial" w:hAnsi="Arial" w:cs="Arial"/>
          <w:b/>
          <w:lang/>
        </w:rPr>
        <w:t>D</w:t>
      </w:r>
      <w:r w:rsidR="00E13E1F" w:rsidRPr="00254E83">
        <w:rPr>
          <w:rFonts w:ascii="Arial" w:hAnsi="Arial" w:cs="Arial"/>
          <w:b/>
          <w:lang/>
        </w:rPr>
        <w:t>REDBI ZAKONA KOJE SE MIJENJAJU</w:t>
      </w:r>
    </w:p>
    <w:p w:rsidR="00254E83" w:rsidRDefault="00254E83" w:rsidP="00964E86">
      <w:pPr>
        <w:pStyle w:val="C30X"/>
        <w:spacing w:before="0" w:after="0"/>
        <w:rPr>
          <w:rFonts w:ascii="Arial" w:hAnsi="Arial" w:cs="Arial"/>
          <w:sz w:val="22"/>
          <w:szCs w:val="22"/>
          <w:lang/>
        </w:rPr>
      </w:pPr>
    </w:p>
    <w:p w:rsidR="00C3241E" w:rsidRPr="00254E83" w:rsidRDefault="00C3241E" w:rsidP="00964E86">
      <w:pPr>
        <w:pStyle w:val="C30X"/>
        <w:spacing w:before="0" w:after="0"/>
        <w:rPr>
          <w:rFonts w:ascii="Arial" w:hAnsi="Arial" w:cs="Arial"/>
          <w:sz w:val="22"/>
          <w:szCs w:val="22"/>
          <w:lang/>
        </w:rPr>
      </w:pPr>
      <w:r w:rsidRPr="00254E83">
        <w:rPr>
          <w:rFonts w:ascii="Arial" w:hAnsi="Arial" w:cs="Arial"/>
          <w:sz w:val="22"/>
          <w:szCs w:val="22"/>
          <w:lang/>
        </w:rPr>
        <w:t>Član 4</w:t>
      </w:r>
    </w:p>
    <w:p w:rsidR="00C3241E" w:rsidRPr="00254E83" w:rsidRDefault="00C3241E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U stečajnom postupku i postupku likvidacije odlučuje se u obliku rješenja i zaključka.</w:t>
      </w:r>
    </w:p>
    <w:p w:rsidR="00254E83" w:rsidRDefault="00254E83" w:rsidP="00964E86">
      <w:pPr>
        <w:pStyle w:val="C30X"/>
        <w:spacing w:before="0" w:after="0"/>
        <w:rPr>
          <w:rFonts w:ascii="Arial" w:hAnsi="Arial" w:cs="Arial"/>
          <w:sz w:val="22"/>
          <w:szCs w:val="22"/>
          <w:lang/>
        </w:rPr>
      </w:pPr>
    </w:p>
    <w:p w:rsidR="00C3241E" w:rsidRPr="00254E83" w:rsidRDefault="00C3241E" w:rsidP="00964E86">
      <w:pPr>
        <w:pStyle w:val="C30X"/>
        <w:spacing w:before="0" w:after="0"/>
        <w:rPr>
          <w:rFonts w:ascii="Arial" w:hAnsi="Arial" w:cs="Arial"/>
          <w:sz w:val="22"/>
          <w:szCs w:val="22"/>
          <w:lang/>
        </w:rPr>
      </w:pPr>
      <w:r w:rsidRPr="00254E83">
        <w:rPr>
          <w:rFonts w:ascii="Arial" w:hAnsi="Arial" w:cs="Arial"/>
          <w:sz w:val="22"/>
          <w:szCs w:val="22"/>
          <w:lang/>
        </w:rPr>
        <w:t>Član 5</w:t>
      </w:r>
    </w:p>
    <w:p w:rsidR="00C3241E" w:rsidRPr="00254E83" w:rsidRDefault="00C3241E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Zaključkom se izdaje nalog stečajnom, odnosno likvidacionom upravniku za izvršenje pojedinih radnji i odlučuje o pitanjima o kojima se, u skladu sa ovim zakonom, ne odlučuje rješenjem.</w:t>
      </w:r>
    </w:p>
    <w:p w:rsidR="00964E86" w:rsidRPr="00254E83" w:rsidRDefault="00964E86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</w:p>
    <w:p w:rsidR="00C3241E" w:rsidRPr="00254E83" w:rsidRDefault="00C3241E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Protiv zaključka nije dopušten prigovor.</w:t>
      </w:r>
    </w:p>
    <w:p w:rsidR="00254E83" w:rsidRDefault="00254E83" w:rsidP="00964E86">
      <w:pPr>
        <w:pStyle w:val="C30X"/>
        <w:spacing w:before="0" w:after="0"/>
        <w:rPr>
          <w:rFonts w:ascii="Arial" w:hAnsi="Arial" w:cs="Arial"/>
          <w:sz w:val="22"/>
          <w:szCs w:val="22"/>
          <w:lang/>
        </w:rPr>
      </w:pPr>
    </w:p>
    <w:p w:rsidR="00C3241E" w:rsidRPr="00254E83" w:rsidRDefault="00C3241E" w:rsidP="00964E86">
      <w:pPr>
        <w:pStyle w:val="C30X"/>
        <w:spacing w:before="0" w:after="0"/>
        <w:rPr>
          <w:rFonts w:ascii="Arial" w:hAnsi="Arial" w:cs="Arial"/>
          <w:sz w:val="22"/>
          <w:szCs w:val="22"/>
          <w:lang/>
        </w:rPr>
      </w:pPr>
      <w:r w:rsidRPr="00254E83">
        <w:rPr>
          <w:rFonts w:ascii="Arial" w:hAnsi="Arial" w:cs="Arial"/>
          <w:sz w:val="22"/>
          <w:szCs w:val="22"/>
          <w:lang/>
        </w:rPr>
        <w:t>Član 6</w:t>
      </w:r>
    </w:p>
    <w:p w:rsidR="00C3241E" w:rsidRPr="00254E83" w:rsidRDefault="00C3241E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Rješenje donijeto u stečajnom postupku, odnosno u postupku likvidacije ističe se na oglasnoj tabli Centralne banke, banke u stečaju, odnosno likvidaciji i njihovim djelovima (u daljem tekstu: banka) i registarskog suda.</w:t>
      </w:r>
    </w:p>
    <w:p w:rsidR="00964E86" w:rsidRPr="00254E83" w:rsidRDefault="00964E86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</w:p>
    <w:p w:rsidR="00C3241E" w:rsidRPr="00254E83" w:rsidRDefault="00C3241E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Protiv konačnog rješenja koje se donese u stečajnom postupku, odnosno u postupku likvidacije može se pokrenuti upravni spor, pred nadležnim sudom.</w:t>
      </w:r>
    </w:p>
    <w:p w:rsidR="00254E83" w:rsidRDefault="00254E83" w:rsidP="00964E86">
      <w:pPr>
        <w:pStyle w:val="C30X"/>
        <w:spacing w:before="0" w:after="0"/>
        <w:rPr>
          <w:rFonts w:ascii="Arial" w:hAnsi="Arial" w:cs="Arial"/>
          <w:sz w:val="22"/>
          <w:szCs w:val="22"/>
          <w:lang/>
        </w:rPr>
      </w:pPr>
    </w:p>
    <w:p w:rsidR="00C3241E" w:rsidRPr="00254E83" w:rsidRDefault="00C3241E" w:rsidP="00964E86">
      <w:pPr>
        <w:pStyle w:val="C30X"/>
        <w:spacing w:before="0" w:after="0"/>
        <w:rPr>
          <w:rFonts w:ascii="Arial" w:hAnsi="Arial" w:cs="Arial"/>
          <w:sz w:val="22"/>
          <w:szCs w:val="22"/>
          <w:lang/>
        </w:rPr>
      </w:pPr>
      <w:r w:rsidRPr="00254E83">
        <w:rPr>
          <w:rFonts w:ascii="Arial" w:hAnsi="Arial" w:cs="Arial"/>
          <w:sz w:val="22"/>
          <w:szCs w:val="22"/>
          <w:lang/>
        </w:rPr>
        <w:t>Član 7</w:t>
      </w:r>
    </w:p>
    <w:p w:rsidR="00964E86" w:rsidRPr="00254E83" w:rsidRDefault="00C3241E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Centralna banka ocjenjuje ispunjenost uslova za otvaranje stečajnog postupka i donosi rješenje o otvaranju stečajnog postupka.</w:t>
      </w:r>
    </w:p>
    <w:p w:rsidR="00964E86" w:rsidRPr="00254E83" w:rsidRDefault="00964E86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</w:p>
    <w:p w:rsidR="00C3241E" w:rsidRPr="00254E83" w:rsidRDefault="00C3241E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U slučaju kada predlog za otvaranje stečajnog postupka podnese likvidacioni upravnik, Centralna banka donosi rješenje o otvaranju stečajnog postupka najkasnije narednog radnog dana po prijemu predloga.</w:t>
      </w:r>
    </w:p>
    <w:p w:rsidR="00964E86" w:rsidRPr="00254E83" w:rsidRDefault="00964E86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</w:p>
    <w:p w:rsidR="00C3241E" w:rsidRPr="00254E83" w:rsidRDefault="00C3241E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Rješenje o otvaranju stečajnog postupka je konačno.</w:t>
      </w:r>
    </w:p>
    <w:p w:rsidR="00964E86" w:rsidRPr="00254E83" w:rsidRDefault="00964E86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</w:p>
    <w:p w:rsidR="00C3241E" w:rsidRPr="00254E83" w:rsidRDefault="00C3241E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Rješenje o otvaranju stečajnog postupka objavljuje se u "Službenom listu Crne Gore" i najmanje dva dnevna štampana medija koji se distribuiraju na teritoriji Crne Gore.</w:t>
      </w:r>
    </w:p>
    <w:p w:rsidR="00964E86" w:rsidRPr="00254E83" w:rsidRDefault="00964E86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</w:p>
    <w:p w:rsidR="00C3241E" w:rsidRPr="00254E83" w:rsidRDefault="00C3241E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Protiv rješenja o otvaranju stečajnog postupka može se pokrenuti upravni spor.</w:t>
      </w:r>
    </w:p>
    <w:p w:rsidR="00964E86" w:rsidRPr="00254E83" w:rsidRDefault="00964E86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</w:p>
    <w:p w:rsidR="00C3241E" w:rsidRPr="00254E83" w:rsidRDefault="00C3241E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Nadležni sud je dužan da odluku u sporu iz stava 5 ovog člana donese u roku od 30 dana od dana prijema tužbe.</w:t>
      </w:r>
    </w:p>
    <w:p w:rsidR="00254E83" w:rsidRDefault="00254E83" w:rsidP="00964E86">
      <w:pPr>
        <w:pStyle w:val="C30X"/>
        <w:spacing w:before="0" w:after="0"/>
        <w:rPr>
          <w:rFonts w:ascii="Arial" w:hAnsi="Arial" w:cs="Arial"/>
          <w:sz w:val="22"/>
          <w:szCs w:val="22"/>
          <w:lang/>
        </w:rPr>
      </w:pPr>
    </w:p>
    <w:p w:rsidR="00C3241E" w:rsidRPr="00254E83" w:rsidRDefault="00C3241E" w:rsidP="00964E86">
      <w:pPr>
        <w:pStyle w:val="C30X"/>
        <w:spacing w:before="0" w:after="0"/>
        <w:rPr>
          <w:rFonts w:ascii="Arial" w:hAnsi="Arial" w:cs="Arial"/>
          <w:sz w:val="22"/>
          <w:szCs w:val="22"/>
          <w:lang/>
        </w:rPr>
      </w:pPr>
      <w:r w:rsidRPr="00254E83">
        <w:rPr>
          <w:rFonts w:ascii="Arial" w:hAnsi="Arial" w:cs="Arial"/>
          <w:sz w:val="22"/>
          <w:szCs w:val="22"/>
          <w:lang/>
        </w:rPr>
        <w:t>Član 10</w:t>
      </w:r>
    </w:p>
    <w:p w:rsidR="00C3241E" w:rsidRPr="00254E83" w:rsidRDefault="00C3241E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Stečajni upravnik se imenuje sa liste stečajnih upravnika koju utvrđuje Centralna banka.</w:t>
      </w:r>
    </w:p>
    <w:p w:rsidR="00964E86" w:rsidRPr="00254E83" w:rsidRDefault="00964E86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</w:p>
    <w:p w:rsidR="00964E86" w:rsidRDefault="00C3241E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Za stečajnog upravnika može se imenovati lice koje ima stručna znanja iz oblasti bankarskog poslovanja, najmanje 3 godine radnog iskustva na ovim poslovima i u čiju se nepristrasnost ne može sumnjati.</w:t>
      </w:r>
    </w:p>
    <w:p w:rsidR="00254E83" w:rsidRDefault="00254E83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</w:p>
    <w:p w:rsidR="00254E83" w:rsidRDefault="00254E83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</w:p>
    <w:p w:rsidR="00254E83" w:rsidRPr="00254E83" w:rsidRDefault="00254E83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</w:p>
    <w:p w:rsidR="00E13E1F" w:rsidRPr="00254E83" w:rsidRDefault="00E13E1F" w:rsidP="00964E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3"/>
          <w:szCs w:val="23"/>
          <w:lang/>
        </w:rPr>
      </w:pPr>
      <w:r w:rsidRPr="00254E83">
        <w:rPr>
          <w:rFonts w:ascii="Arial" w:hAnsi="Arial" w:cs="Arial"/>
          <w:b/>
          <w:sz w:val="23"/>
          <w:szCs w:val="23"/>
          <w:lang/>
        </w:rPr>
        <w:t>Član 13</w:t>
      </w:r>
    </w:p>
    <w:p w:rsidR="00254E83" w:rsidRDefault="00E13E1F" w:rsidP="00254E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/>
        </w:rPr>
      </w:pPr>
      <w:r w:rsidRPr="00254E83">
        <w:rPr>
          <w:rFonts w:ascii="Arial" w:hAnsi="Arial" w:cs="Arial"/>
          <w:noProof/>
          <w:lang/>
        </w:rPr>
        <w:t>Stečajni upravnik preuzima ovlašćenja organa upravljanja i izvršnih direktora banke i vrši ih shodno potrebama stečajnog postupka, u skladu sa ovim zakonom.</w:t>
      </w:r>
    </w:p>
    <w:p w:rsidR="00254E83" w:rsidRDefault="00254E83" w:rsidP="00964E86">
      <w:pPr>
        <w:pStyle w:val="C30X"/>
        <w:spacing w:before="0" w:after="0"/>
        <w:rPr>
          <w:rFonts w:ascii="Arial" w:hAnsi="Arial" w:cs="Arial"/>
          <w:sz w:val="22"/>
          <w:szCs w:val="22"/>
          <w:lang/>
        </w:rPr>
      </w:pPr>
    </w:p>
    <w:p w:rsidR="00C3241E" w:rsidRPr="00254E83" w:rsidRDefault="00C3241E" w:rsidP="00964E86">
      <w:pPr>
        <w:pStyle w:val="C30X"/>
        <w:spacing w:before="0" w:after="0"/>
        <w:rPr>
          <w:rFonts w:ascii="Arial" w:hAnsi="Arial" w:cs="Arial"/>
          <w:sz w:val="22"/>
          <w:szCs w:val="22"/>
          <w:lang/>
        </w:rPr>
      </w:pPr>
      <w:r w:rsidRPr="00254E83">
        <w:rPr>
          <w:rFonts w:ascii="Arial" w:hAnsi="Arial" w:cs="Arial"/>
          <w:sz w:val="22"/>
          <w:szCs w:val="22"/>
          <w:lang/>
        </w:rPr>
        <w:t>Član 16</w:t>
      </w:r>
    </w:p>
    <w:p w:rsidR="00C3241E" w:rsidRPr="00254E83" w:rsidRDefault="00C3241E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Licu imenovanom za stečajnog upravnika, za vrijeme vršenja tih poslova, prava i obaveze koje se stiču na radu i po osnovu rada miruju u organu, organizaciji, odnosno kod poslodavca gdje je privremeno prestao da radi.</w:t>
      </w:r>
    </w:p>
    <w:p w:rsidR="00964E86" w:rsidRPr="00254E83" w:rsidRDefault="00964E86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</w:p>
    <w:p w:rsidR="00C3241E" w:rsidRPr="00254E83" w:rsidRDefault="00C3241E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Lice iz stava 1 ovog člana ne može obavljati drugu profesionalnu dužnost.</w:t>
      </w:r>
    </w:p>
    <w:p w:rsidR="00964E86" w:rsidRPr="00254E83" w:rsidRDefault="00964E86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</w:p>
    <w:p w:rsidR="00C3241E" w:rsidRPr="00254E83" w:rsidRDefault="00C3241E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Do povratka u organ, organizaciju, odnosno kod poslodavca iz stava 1 ovog člana, stečajni upravnik ostvaruje prava, obaveze i odgovornosti iz radnog odnosa u banci.</w:t>
      </w:r>
    </w:p>
    <w:p w:rsidR="00964E86" w:rsidRPr="00254E83" w:rsidRDefault="00964E86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</w:p>
    <w:p w:rsidR="00C3241E" w:rsidRPr="00254E83" w:rsidRDefault="00C3241E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Stečajni upravnik ima pravo na zaradu, koja se utvrđuje rješenjem o imenovanju, u visini prosječne zarade izvršnih direktora ostvarene u toj banci u mjesecu koji prethodi otvaranju stečajnog postupka nad bankom.</w:t>
      </w:r>
    </w:p>
    <w:p w:rsidR="00964E86" w:rsidRPr="00254E83" w:rsidRDefault="00964E86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</w:p>
    <w:p w:rsidR="00C3241E" w:rsidRPr="00254E83" w:rsidRDefault="00C3241E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Centralna banka može stečajnom upravniku dati posebnu nagradu, koju utvrđuje na osnovu obima i složenosti poslova i postignutih rezultata u stečajnom postupku.</w:t>
      </w:r>
    </w:p>
    <w:p w:rsidR="00964E86" w:rsidRPr="00254E83" w:rsidRDefault="00964E86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</w:p>
    <w:p w:rsidR="00C3241E" w:rsidRPr="00254E83" w:rsidRDefault="00C3241E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Zarada i nagrada stečajnom upravniku, naknada ekspertima koje on angažuje i zarada radno angažovanih lica u stečajnom postupku isplaćuje se na teret sredstava banke, kao trošak postupka stečaja.</w:t>
      </w:r>
    </w:p>
    <w:p w:rsidR="00964E86" w:rsidRPr="00254E83" w:rsidRDefault="00964E86" w:rsidP="00964E86">
      <w:pPr>
        <w:pStyle w:val="C30X"/>
        <w:spacing w:before="0" w:after="0"/>
        <w:rPr>
          <w:rFonts w:ascii="Arial" w:hAnsi="Arial" w:cs="Arial"/>
          <w:sz w:val="22"/>
          <w:szCs w:val="22"/>
          <w:lang/>
        </w:rPr>
      </w:pPr>
    </w:p>
    <w:p w:rsidR="00C3241E" w:rsidRPr="00254E83" w:rsidRDefault="00C3241E" w:rsidP="00964E86">
      <w:pPr>
        <w:pStyle w:val="C30X"/>
        <w:spacing w:before="0" w:after="0"/>
        <w:rPr>
          <w:rFonts w:ascii="Arial" w:hAnsi="Arial" w:cs="Arial"/>
          <w:sz w:val="22"/>
          <w:szCs w:val="22"/>
          <w:lang/>
        </w:rPr>
      </w:pPr>
      <w:r w:rsidRPr="00254E83">
        <w:rPr>
          <w:rFonts w:ascii="Arial" w:hAnsi="Arial" w:cs="Arial"/>
          <w:sz w:val="22"/>
          <w:szCs w:val="22"/>
          <w:lang/>
        </w:rPr>
        <w:t>Član 17</w:t>
      </w:r>
    </w:p>
    <w:p w:rsidR="00C3241E" w:rsidRPr="00254E83" w:rsidRDefault="00C3241E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Stečajni odbor je u stečajnom postupku organ Centralne banke i odlučuje donošenjem upravnih akata.</w:t>
      </w:r>
    </w:p>
    <w:p w:rsidR="00964E86" w:rsidRPr="00254E83" w:rsidRDefault="00964E86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</w:p>
    <w:p w:rsidR="00C3241E" w:rsidRPr="00254E83" w:rsidRDefault="00C3241E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Stečajni odbor ima pet članova koje imenuje Centralna banka.</w:t>
      </w:r>
    </w:p>
    <w:p w:rsidR="00964E86" w:rsidRPr="00254E83" w:rsidRDefault="00964E86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</w:p>
    <w:p w:rsidR="00C3241E" w:rsidRPr="00254E83" w:rsidRDefault="00C3241E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Za člana stečajnog odbora može biti imenovano lice koje ispunjava uslove za stečajnog upravnika utvrđene članom 10 ovog zakona.</w:t>
      </w:r>
    </w:p>
    <w:p w:rsidR="00964E86" w:rsidRPr="00254E83" w:rsidRDefault="00964E86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</w:p>
    <w:p w:rsidR="00C3241E" w:rsidRPr="00254E83" w:rsidRDefault="00C3241E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Član stečajnog odbora se razrješava iz razloga navedenih u članu 12 ovog zakona.</w:t>
      </w:r>
    </w:p>
    <w:p w:rsidR="00964E86" w:rsidRPr="00254E83" w:rsidRDefault="00964E86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</w:p>
    <w:p w:rsidR="00C3241E" w:rsidRPr="00254E83" w:rsidRDefault="00C3241E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Član stečajnog odbora ima pravo na naknadu u visini koju odredi Centralna banka.</w:t>
      </w:r>
    </w:p>
    <w:p w:rsidR="00964E86" w:rsidRPr="00254E83" w:rsidRDefault="00964E86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</w:p>
    <w:p w:rsidR="00C3241E" w:rsidRPr="00254E83" w:rsidRDefault="00C3241E" w:rsidP="00964E86">
      <w:pPr>
        <w:pStyle w:val="C30X"/>
        <w:spacing w:before="0" w:after="0"/>
        <w:rPr>
          <w:rFonts w:ascii="Arial" w:hAnsi="Arial" w:cs="Arial"/>
          <w:sz w:val="22"/>
          <w:szCs w:val="22"/>
          <w:lang/>
        </w:rPr>
      </w:pPr>
      <w:r w:rsidRPr="00254E83">
        <w:rPr>
          <w:rFonts w:ascii="Arial" w:hAnsi="Arial" w:cs="Arial"/>
          <w:sz w:val="22"/>
          <w:szCs w:val="22"/>
          <w:lang/>
        </w:rPr>
        <w:t>Član 23</w:t>
      </w:r>
    </w:p>
    <w:p w:rsidR="00C3241E" w:rsidRPr="00254E83" w:rsidRDefault="00C3241E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O otvaranju stečajnog postupka povjerioci se obavještavaju oglasom koji se objavljuje istog dana kada se donese rješenje o otvaranju stečajnog postupka.</w:t>
      </w:r>
    </w:p>
    <w:p w:rsidR="00964E86" w:rsidRPr="00254E83" w:rsidRDefault="00964E86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</w:p>
    <w:p w:rsidR="00C3241E" w:rsidRPr="00254E83" w:rsidRDefault="00C3241E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Oglas iz stava 1 ovog člana objavljuje se isticanjem na oglasnoj tabli Centralne banke, banke i registarskog suda.</w:t>
      </w:r>
    </w:p>
    <w:p w:rsidR="00964E86" w:rsidRPr="00254E83" w:rsidRDefault="00964E86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</w:p>
    <w:p w:rsidR="00C3241E" w:rsidRPr="00254E83" w:rsidRDefault="00C3241E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Oglas iz stava 1 ovog člana se objavljuje u "Službenom listu Crne Gore", u sredstvima javnog informisanja i preko internet stranice Centralne banke.</w:t>
      </w:r>
    </w:p>
    <w:p w:rsidR="00964E86" w:rsidRPr="00254E83" w:rsidRDefault="00964E86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</w:p>
    <w:p w:rsidR="00C3241E" w:rsidRPr="00254E83" w:rsidRDefault="00C3241E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Rješenje o otvaranju stečajnog postupka se dostavlja banci, Fondu za zaštitu depozita, bankama u inostranstvu kod kojih banka ima otvoren račun i registarskom sudu.</w:t>
      </w:r>
    </w:p>
    <w:p w:rsidR="00C3241E" w:rsidRPr="00254E83" w:rsidRDefault="00C3241E" w:rsidP="00964E86">
      <w:pPr>
        <w:spacing w:after="0"/>
        <w:jc w:val="both"/>
        <w:rPr>
          <w:rFonts w:ascii="Arial" w:hAnsi="Arial" w:cs="Arial"/>
          <w:b/>
          <w:noProof/>
          <w:lang/>
        </w:rPr>
      </w:pPr>
    </w:p>
    <w:p w:rsidR="00E13E1F" w:rsidRPr="00254E83" w:rsidRDefault="00E13E1F" w:rsidP="00964E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noProof/>
          <w:lang/>
        </w:rPr>
      </w:pPr>
      <w:r w:rsidRPr="00254E83">
        <w:rPr>
          <w:rFonts w:ascii="Arial" w:hAnsi="Arial" w:cs="Arial"/>
          <w:b/>
          <w:noProof/>
          <w:lang/>
        </w:rPr>
        <w:t>Član 28</w:t>
      </w:r>
    </w:p>
    <w:p w:rsidR="00E13E1F" w:rsidRPr="00254E83" w:rsidRDefault="00E13E1F" w:rsidP="00964E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/>
        </w:rPr>
      </w:pPr>
      <w:r w:rsidRPr="00254E83">
        <w:rPr>
          <w:rFonts w:ascii="Arial" w:hAnsi="Arial" w:cs="Arial"/>
          <w:noProof/>
          <w:lang/>
        </w:rPr>
        <w:t>Danom otvaranja stečajnog postupka prestaju ovlašćenja organa upravljanja i izvršnih direktora banke, zastupnika i prokuratora i prenose se na stečajnog upravnika.</w:t>
      </w:r>
    </w:p>
    <w:p w:rsidR="00254E83" w:rsidRDefault="00254E83" w:rsidP="00964E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noProof/>
          <w:lang/>
        </w:rPr>
      </w:pPr>
    </w:p>
    <w:p w:rsidR="00E13E1F" w:rsidRPr="00254E83" w:rsidRDefault="00E13E1F" w:rsidP="00964E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noProof/>
          <w:lang/>
        </w:rPr>
      </w:pPr>
      <w:r w:rsidRPr="00254E83">
        <w:rPr>
          <w:rFonts w:ascii="Arial" w:hAnsi="Arial" w:cs="Arial"/>
          <w:b/>
          <w:noProof/>
          <w:lang/>
        </w:rPr>
        <w:t>Član 30</w:t>
      </w:r>
    </w:p>
    <w:p w:rsidR="00E13E1F" w:rsidRPr="00254E83" w:rsidRDefault="00E13E1F" w:rsidP="00964E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/>
        </w:rPr>
      </w:pPr>
      <w:r w:rsidRPr="00254E83">
        <w:rPr>
          <w:rFonts w:ascii="Arial" w:hAnsi="Arial" w:cs="Arial"/>
          <w:noProof/>
          <w:lang/>
        </w:rPr>
        <w:t>Članovi organa upravljanja banke, izvršni direktori i drugi zaposleni, iako im je prestala funkcija, odnosno rad kod banke dužni su da stečajnom upravniku daju sve potrebne podatke i obavještenja do zaključenja stečajnog postupka ili dok ih stečajni odbor ne oslobodi te obaveze.</w:t>
      </w:r>
    </w:p>
    <w:p w:rsidR="00E13E1F" w:rsidRPr="00254E83" w:rsidRDefault="00E13E1F" w:rsidP="00964E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/>
        </w:rPr>
      </w:pPr>
    </w:p>
    <w:p w:rsidR="00E13E1F" w:rsidRPr="00254E83" w:rsidRDefault="00E13E1F" w:rsidP="00964E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noProof/>
          <w:lang/>
        </w:rPr>
      </w:pPr>
      <w:r w:rsidRPr="00254E83">
        <w:rPr>
          <w:rFonts w:ascii="Arial" w:hAnsi="Arial" w:cs="Arial"/>
          <w:b/>
          <w:noProof/>
          <w:lang/>
        </w:rPr>
        <w:t>Član 48</w:t>
      </w:r>
    </w:p>
    <w:p w:rsidR="00E13E1F" w:rsidRPr="00254E83" w:rsidRDefault="00E13E1F" w:rsidP="00964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lang/>
        </w:rPr>
      </w:pPr>
      <w:r w:rsidRPr="00254E83">
        <w:rPr>
          <w:rFonts w:ascii="Arial" w:hAnsi="Arial" w:cs="Arial"/>
          <w:noProof/>
          <w:lang/>
        </w:rPr>
        <w:t>Potraživanja povjerilaca banke isplaćuju se po sljedećem redosljedu prioriteta:</w:t>
      </w:r>
    </w:p>
    <w:p w:rsidR="00E13E1F" w:rsidRPr="00254E83" w:rsidRDefault="00E13E1F" w:rsidP="00964E8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/>
        </w:rPr>
      </w:pPr>
      <w:r w:rsidRPr="00254E83">
        <w:rPr>
          <w:rFonts w:ascii="Arial" w:hAnsi="Arial" w:cs="Arial"/>
          <w:noProof/>
          <w:lang/>
        </w:rPr>
        <w:t>obezbijeđena potraživanja do vrijednosti njihovog obezbjeđenja, umanjena za razumne troškove prodaje;</w:t>
      </w:r>
    </w:p>
    <w:p w:rsidR="00E13E1F" w:rsidRPr="00254E83" w:rsidRDefault="00E13E1F" w:rsidP="00964E8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/>
        </w:rPr>
      </w:pPr>
      <w:r w:rsidRPr="00254E83">
        <w:rPr>
          <w:rFonts w:ascii="Arial" w:hAnsi="Arial" w:cs="Arial"/>
          <w:noProof/>
          <w:lang/>
        </w:rPr>
        <w:t>potraživanja Centralne banke po osnovu kredita datih banci ili drugih obaveza banke nastalih tokom privremene uprave ili stečajnog postupka nad bankom, u skladu sa ovim zakonom;</w:t>
      </w:r>
    </w:p>
    <w:p w:rsidR="00E13E1F" w:rsidRPr="00254E83" w:rsidRDefault="00E13E1F" w:rsidP="00964E8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/>
        </w:rPr>
      </w:pPr>
      <w:r w:rsidRPr="00254E83">
        <w:rPr>
          <w:rFonts w:ascii="Arial" w:hAnsi="Arial" w:cs="Arial"/>
          <w:noProof/>
          <w:lang/>
        </w:rPr>
        <w:t>potraživanja Fonda za zaštitu depozita po osnovu garantovanih depozita;</w:t>
      </w:r>
    </w:p>
    <w:p w:rsidR="00E13E1F" w:rsidRPr="00254E83" w:rsidRDefault="00E13E1F" w:rsidP="00964E8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/>
        </w:rPr>
      </w:pPr>
      <w:r w:rsidRPr="00254E83">
        <w:rPr>
          <w:rFonts w:ascii="Arial" w:hAnsi="Arial" w:cs="Arial"/>
          <w:noProof/>
          <w:lang/>
        </w:rPr>
        <w:t>potraživanja deponenata, čiji su depoziti zaštićeni u skladu sa zakonom kojim se uređuje zaštita depozita, po osnovu razlike iznosa depozita koje nije isplatio Fond za zaštitu depozita;</w:t>
      </w:r>
    </w:p>
    <w:p w:rsidR="00E13E1F" w:rsidRPr="00254E83" w:rsidRDefault="00E13E1F" w:rsidP="00964E8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/>
        </w:rPr>
      </w:pPr>
      <w:r w:rsidRPr="00254E83">
        <w:rPr>
          <w:rFonts w:ascii="Arial" w:hAnsi="Arial" w:cs="Arial"/>
          <w:noProof/>
          <w:lang/>
        </w:rPr>
        <w:t>potraživanja ostalih deponenata;</w:t>
      </w:r>
    </w:p>
    <w:p w:rsidR="00E13E1F" w:rsidRPr="00254E83" w:rsidRDefault="00E13E1F" w:rsidP="00964E8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/>
        </w:rPr>
      </w:pPr>
      <w:r w:rsidRPr="00254E83">
        <w:rPr>
          <w:rFonts w:ascii="Arial" w:hAnsi="Arial" w:cs="Arial"/>
          <w:noProof/>
          <w:lang/>
        </w:rPr>
        <w:t>potraživanja ostalih povjerilaca, osim povjerilaca iz tačke 7 ovog stava;</w:t>
      </w:r>
    </w:p>
    <w:p w:rsidR="00E13E1F" w:rsidRPr="00254E83" w:rsidRDefault="00E13E1F" w:rsidP="00964E8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/>
        </w:rPr>
      </w:pPr>
      <w:r w:rsidRPr="00254E83">
        <w:rPr>
          <w:rFonts w:ascii="Arial" w:hAnsi="Arial" w:cs="Arial"/>
          <w:noProof/>
          <w:lang/>
        </w:rPr>
        <w:t>potraživanja povjerilaca po osnovu subordinisanog duga i/​ili hibridnih instrumenata;</w:t>
      </w:r>
    </w:p>
    <w:p w:rsidR="00E13E1F" w:rsidRPr="00254E83" w:rsidRDefault="00E13E1F" w:rsidP="00964E8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/>
        </w:rPr>
      </w:pPr>
      <w:r w:rsidRPr="00254E83">
        <w:rPr>
          <w:rFonts w:ascii="Arial" w:hAnsi="Arial" w:cs="Arial"/>
          <w:noProof/>
          <w:lang/>
        </w:rPr>
        <w:t>potraživanja akcionara banke.</w:t>
      </w:r>
    </w:p>
    <w:p w:rsidR="00964E86" w:rsidRPr="00254E83" w:rsidRDefault="00964E86" w:rsidP="00964E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/>
        </w:rPr>
      </w:pPr>
    </w:p>
    <w:p w:rsidR="00E13E1F" w:rsidRPr="00254E83" w:rsidRDefault="00E13E1F" w:rsidP="00964E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/>
        </w:rPr>
      </w:pPr>
      <w:r w:rsidRPr="00254E83">
        <w:rPr>
          <w:rFonts w:ascii="Arial" w:hAnsi="Arial" w:cs="Arial"/>
          <w:noProof/>
          <w:lang/>
        </w:rPr>
        <w:t>Isplata potraživanja iz nižeg reda prioriteta vrši se nakon što se u potpunosti isplate potraživanja iz višeg reda prioriteta.</w:t>
      </w:r>
    </w:p>
    <w:p w:rsidR="00964E86" w:rsidRPr="00254E83" w:rsidRDefault="00964E86" w:rsidP="00964E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/>
        </w:rPr>
      </w:pPr>
    </w:p>
    <w:p w:rsidR="00E13E1F" w:rsidRPr="00254E83" w:rsidRDefault="00E13E1F" w:rsidP="00964E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/>
        </w:rPr>
      </w:pPr>
      <w:r w:rsidRPr="00254E83">
        <w:rPr>
          <w:rFonts w:ascii="Arial" w:hAnsi="Arial" w:cs="Arial"/>
          <w:noProof/>
          <w:lang/>
        </w:rPr>
        <w:t>Potraživanja iz istog reda prioriteta se isplaćuju proporcionalno, ukoliko ne postoji dovoljno sredstava da se isplate u potpunosti.</w:t>
      </w:r>
    </w:p>
    <w:p w:rsidR="00964E86" w:rsidRPr="00254E83" w:rsidRDefault="00964E86" w:rsidP="00964E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/>
        </w:rPr>
      </w:pPr>
    </w:p>
    <w:p w:rsidR="000825E8" w:rsidRPr="00254E83" w:rsidRDefault="000825E8" w:rsidP="00964E86">
      <w:pPr>
        <w:pStyle w:val="C30X"/>
        <w:spacing w:before="0" w:after="0"/>
        <w:rPr>
          <w:rFonts w:ascii="Arial" w:hAnsi="Arial" w:cs="Arial"/>
          <w:sz w:val="22"/>
          <w:szCs w:val="22"/>
          <w:lang/>
        </w:rPr>
      </w:pPr>
      <w:r w:rsidRPr="00254E83">
        <w:rPr>
          <w:rFonts w:ascii="Arial" w:hAnsi="Arial" w:cs="Arial"/>
          <w:sz w:val="22"/>
          <w:szCs w:val="22"/>
          <w:lang/>
        </w:rPr>
        <w:t>Član 50</w:t>
      </w:r>
    </w:p>
    <w:p w:rsidR="000825E8" w:rsidRPr="00254E83" w:rsidRDefault="000825E8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Kada stečajni odbor prihvati izvještaj stečajnog upravnika da su svi poslovi okončani predložiće Centralnoj banci da donese rješenje o zaključenju stečajnog postupka.</w:t>
      </w:r>
    </w:p>
    <w:p w:rsidR="001A178E" w:rsidRPr="00254E83" w:rsidRDefault="001A178E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</w:p>
    <w:p w:rsidR="000825E8" w:rsidRPr="00254E83" w:rsidRDefault="000825E8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Rješenje Centralne banke o zaključenju stečajnog postupka je konačno.</w:t>
      </w:r>
    </w:p>
    <w:p w:rsidR="001A178E" w:rsidRPr="00254E83" w:rsidRDefault="001A178E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</w:p>
    <w:p w:rsidR="000825E8" w:rsidRPr="00254E83" w:rsidRDefault="000825E8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Pravnosnažno rješenje o zaključenju stečajnog postupka objavljuje se u "Službenom listu Crne Gore" i dostavlja registarskom sudu radi brisanja banke iz Centralnog registra Privrednog suda.</w:t>
      </w:r>
    </w:p>
    <w:p w:rsidR="001A178E" w:rsidRPr="00254E83" w:rsidRDefault="001A178E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</w:p>
    <w:p w:rsidR="000825E8" w:rsidRPr="00254E83" w:rsidRDefault="000825E8" w:rsidP="00964E86">
      <w:pPr>
        <w:pStyle w:val="C30X"/>
        <w:spacing w:before="0" w:after="0"/>
        <w:rPr>
          <w:rFonts w:ascii="Arial" w:hAnsi="Arial" w:cs="Arial"/>
          <w:sz w:val="22"/>
          <w:szCs w:val="22"/>
          <w:lang/>
        </w:rPr>
      </w:pPr>
      <w:r w:rsidRPr="00254E83">
        <w:rPr>
          <w:rFonts w:ascii="Arial" w:hAnsi="Arial" w:cs="Arial"/>
          <w:sz w:val="22"/>
          <w:szCs w:val="22"/>
          <w:lang/>
        </w:rPr>
        <w:t>Član 52</w:t>
      </w:r>
    </w:p>
    <w:p w:rsidR="000825E8" w:rsidRPr="00254E83" w:rsidRDefault="000825E8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Centralna banka donosi rješenje o likvidaciji banke, kojim se imenuje i likvidacioni upravnik.</w:t>
      </w:r>
    </w:p>
    <w:p w:rsidR="000825E8" w:rsidRPr="00254E83" w:rsidRDefault="000825E8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Rješenje o likvidaciji banke je konačno.</w:t>
      </w:r>
    </w:p>
    <w:p w:rsidR="001A178E" w:rsidRPr="00254E83" w:rsidRDefault="001A178E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</w:p>
    <w:p w:rsidR="000825E8" w:rsidRPr="00254E83" w:rsidRDefault="000825E8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Rješenje o likvidaciji banke dostavlja se banci i registarskom sudu.</w:t>
      </w:r>
    </w:p>
    <w:p w:rsidR="001A178E" w:rsidRPr="00254E83" w:rsidRDefault="001A178E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</w:p>
    <w:p w:rsidR="000825E8" w:rsidRPr="00254E83" w:rsidRDefault="000825E8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Protiv rješenja o likvidaciji banke može se pokrenuti upravni spor.</w:t>
      </w:r>
    </w:p>
    <w:p w:rsidR="001A178E" w:rsidRPr="00254E83" w:rsidRDefault="001A178E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</w:p>
    <w:p w:rsidR="000825E8" w:rsidRPr="00254E83" w:rsidRDefault="000825E8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  <w:r w:rsidRPr="00254E83">
        <w:rPr>
          <w:rFonts w:ascii="Arial" w:hAnsi="Arial" w:cs="Arial"/>
          <w:lang/>
        </w:rPr>
        <w:t>Nadležan sud je dužan da u sporu iz stava 4 ovog člana donese odluku u roku od 30 dana od dana prijema tužbe.</w:t>
      </w:r>
    </w:p>
    <w:p w:rsidR="001A178E" w:rsidRPr="00254E83" w:rsidRDefault="001A178E" w:rsidP="00964E86">
      <w:pPr>
        <w:pStyle w:val="T30X"/>
        <w:spacing w:before="0" w:after="0"/>
        <w:ind w:firstLine="0"/>
        <w:rPr>
          <w:rFonts w:ascii="Arial" w:hAnsi="Arial" w:cs="Arial"/>
          <w:lang/>
        </w:rPr>
      </w:pPr>
    </w:p>
    <w:p w:rsidR="000825E8" w:rsidRPr="00254E83" w:rsidRDefault="000825E8" w:rsidP="00964E86">
      <w:pPr>
        <w:pStyle w:val="C30X"/>
        <w:spacing w:before="0" w:after="0"/>
        <w:rPr>
          <w:rFonts w:ascii="Arial" w:hAnsi="Arial" w:cs="Arial"/>
          <w:sz w:val="22"/>
          <w:szCs w:val="22"/>
          <w:lang/>
        </w:rPr>
      </w:pPr>
      <w:r w:rsidRPr="00254E83">
        <w:rPr>
          <w:rFonts w:ascii="Arial" w:hAnsi="Arial" w:cs="Arial"/>
          <w:sz w:val="22"/>
          <w:szCs w:val="22"/>
          <w:lang/>
        </w:rPr>
        <w:t>Član 53</w:t>
      </w:r>
    </w:p>
    <w:p w:rsidR="000825E8" w:rsidRPr="00254E83" w:rsidRDefault="000825E8" w:rsidP="00254E83">
      <w:pPr>
        <w:pStyle w:val="T30X"/>
        <w:spacing w:before="0" w:after="0"/>
        <w:ind w:firstLine="0"/>
        <w:rPr>
          <w:rFonts w:ascii="Arial" w:hAnsi="Arial" w:cs="Arial"/>
          <w:noProof/>
          <w:lang/>
        </w:rPr>
      </w:pPr>
      <w:r w:rsidRPr="00254E83">
        <w:rPr>
          <w:rFonts w:ascii="Arial" w:hAnsi="Arial" w:cs="Arial"/>
          <w:lang/>
        </w:rPr>
        <w:t>Glavni izvršni direktor banke čiji je nadležni organ donio odluku o prestanku rada banke dužan je da tu odluku dostavi Centralnoj banci, narednog dana od dana njenog donošenja.</w:t>
      </w:r>
    </w:p>
    <w:sectPr w:rsidR="000825E8" w:rsidRPr="00254E83" w:rsidSect="00F94F62">
      <w:footerReference w:type="default" r:id="rId7"/>
      <w:pgSz w:w="12240" w:h="15840"/>
      <w:pgMar w:top="1440" w:right="1440" w:bottom="1440" w:left="16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141" w:rsidRDefault="00591141" w:rsidP="00F94F62">
      <w:pPr>
        <w:spacing w:after="0" w:line="240" w:lineRule="auto"/>
      </w:pPr>
      <w:r>
        <w:separator/>
      </w:r>
    </w:p>
  </w:endnote>
  <w:endnote w:type="continuationSeparator" w:id="0">
    <w:p w:rsidR="00591141" w:rsidRDefault="00591141" w:rsidP="00F94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38538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4F62" w:rsidRDefault="00C00081">
        <w:pPr>
          <w:pStyle w:val="Footer"/>
          <w:jc w:val="right"/>
        </w:pPr>
        <w:r>
          <w:fldChar w:fldCharType="begin"/>
        </w:r>
        <w:r w:rsidR="00F94F62">
          <w:instrText xml:space="preserve"> PAGE   \* MERGEFORMAT </w:instrText>
        </w:r>
        <w:r>
          <w:fldChar w:fldCharType="separate"/>
        </w:r>
        <w:r w:rsidR="00A049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4F62" w:rsidRDefault="00F94F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141" w:rsidRDefault="00591141" w:rsidP="00F94F62">
      <w:pPr>
        <w:spacing w:after="0" w:line="240" w:lineRule="auto"/>
      </w:pPr>
      <w:r>
        <w:separator/>
      </w:r>
    </w:p>
  </w:footnote>
  <w:footnote w:type="continuationSeparator" w:id="0">
    <w:p w:rsidR="00591141" w:rsidRDefault="00591141" w:rsidP="00F94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7632"/>
    <w:multiLevelType w:val="hybridMultilevel"/>
    <w:tmpl w:val="7E10B2F0"/>
    <w:lvl w:ilvl="0" w:tplc="BC36F13A">
      <w:start w:val="12"/>
      <w:numFmt w:val="bullet"/>
      <w:lvlText w:val="-"/>
      <w:lvlJc w:val="left"/>
      <w:pPr>
        <w:ind w:left="1003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0D06449A"/>
    <w:multiLevelType w:val="hybridMultilevel"/>
    <w:tmpl w:val="51ACAB9A"/>
    <w:lvl w:ilvl="0" w:tplc="F452B12C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>
    <w:nsid w:val="1D3530E1"/>
    <w:multiLevelType w:val="hybridMultilevel"/>
    <w:tmpl w:val="E6145442"/>
    <w:lvl w:ilvl="0" w:tplc="3020AA1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DBD0977"/>
    <w:multiLevelType w:val="hybridMultilevel"/>
    <w:tmpl w:val="9A263330"/>
    <w:lvl w:ilvl="0" w:tplc="45067B24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20480"/>
    <w:multiLevelType w:val="hybridMultilevel"/>
    <w:tmpl w:val="A914DF96"/>
    <w:lvl w:ilvl="0" w:tplc="9C3AFCF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50A65"/>
    <w:multiLevelType w:val="hybridMultilevel"/>
    <w:tmpl w:val="949A7F32"/>
    <w:lvl w:ilvl="0" w:tplc="27100E9E">
      <w:start w:val="1"/>
      <w:numFmt w:val="decimal"/>
      <w:lvlText w:val="%1)"/>
      <w:lvlJc w:val="left"/>
      <w:pPr>
        <w:ind w:left="11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6">
    <w:nsid w:val="520E34B5"/>
    <w:multiLevelType w:val="hybridMultilevel"/>
    <w:tmpl w:val="8A66FF92"/>
    <w:lvl w:ilvl="0" w:tplc="27100E9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53098D"/>
    <w:multiLevelType w:val="hybridMultilevel"/>
    <w:tmpl w:val="81F05B50"/>
    <w:lvl w:ilvl="0" w:tplc="1264C532">
      <w:numFmt w:val="bullet"/>
      <w:lvlText w:val="-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56036794"/>
    <w:multiLevelType w:val="hybridMultilevel"/>
    <w:tmpl w:val="6A189E64"/>
    <w:lvl w:ilvl="0" w:tplc="43D2231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D13BAA"/>
    <w:multiLevelType w:val="hybridMultilevel"/>
    <w:tmpl w:val="427624E4"/>
    <w:lvl w:ilvl="0" w:tplc="27100E9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14459"/>
    <w:multiLevelType w:val="hybridMultilevel"/>
    <w:tmpl w:val="9266C0FA"/>
    <w:lvl w:ilvl="0" w:tplc="45067B24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0274F0"/>
    <w:multiLevelType w:val="hybridMultilevel"/>
    <w:tmpl w:val="B310F1C2"/>
    <w:lvl w:ilvl="0" w:tplc="9C3AFCF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5D7FA6"/>
    <w:multiLevelType w:val="hybridMultilevel"/>
    <w:tmpl w:val="949A7F32"/>
    <w:lvl w:ilvl="0" w:tplc="27100E9E">
      <w:start w:val="1"/>
      <w:numFmt w:val="decimal"/>
      <w:lvlText w:val="%1)"/>
      <w:lvlJc w:val="left"/>
      <w:pPr>
        <w:ind w:left="11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3">
    <w:nsid w:val="7C7F64B6"/>
    <w:multiLevelType w:val="hybridMultilevel"/>
    <w:tmpl w:val="C6B6A946"/>
    <w:lvl w:ilvl="0" w:tplc="3CEA3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10"/>
  </w:num>
  <w:num w:numId="8">
    <w:abstractNumId w:val="0"/>
  </w:num>
  <w:num w:numId="9">
    <w:abstractNumId w:val="7"/>
  </w:num>
  <w:num w:numId="10">
    <w:abstractNumId w:val="11"/>
  </w:num>
  <w:num w:numId="11">
    <w:abstractNumId w:val="2"/>
  </w:num>
  <w:num w:numId="12">
    <w:abstractNumId w:val="4"/>
  </w:num>
  <w:num w:numId="13">
    <w:abstractNumId w:val="13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D0453"/>
    <w:rsid w:val="0000131C"/>
    <w:rsid w:val="00011735"/>
    <w:rsid w:val="00012F42"/>
    <w:rsid w:val="000348EA"/>
    <w:rsid w:val="0003677D"/>
    <w:rsid w:val="00044133"/>
    <w:rsid w:val="0007107E"/>
    <w:rsid w:val="000825E8"/>
    <w:rsid w:val="00093654"/>
    <w:rsid w:val="000C115E"/>
    <w:rsid w:val="000D4B0A"/>
    <w:rsid w:val="000F2EA4"/>
    <w:rsid w:val="00115BAD"/>
    <w:rsid w:val="0016410F"/>
    <w:rsid w:val="001A178E"/>
    <w:rsid w:val="001B38ED"/>
    <w:rsid w:val="001B4592"/>
    <w:rsid w:val="001C4F9C"/>
    <w:rsid w:val="001C7C4E"/>
    <w:rsid w:val="001D0354"/>
    <w:rsid w:val="001D0B8A"/>
    <w:rsid w:val="001E646F"/>
    <w:rsid w:val="002452A4"/>
    <w:rsid w:val="00254E83"/>
    <w:rsid w:val="00256410"/>
    <w:rsid w:val="00282981"/>
    <w:rsid w:val="002E412A"/>
    <w:rsid w:val="002F3D09"/>
    <w:rsid w:val="002F6DD7"/>
    <w:rsid w:val="00303345"/>
    <w:rsid w:val="00311A77"/>
    <w:rsid w:val="00323CFE"/>
    <w:rsid w:val="003348D4"/>
    <w:rsid w:val="00361213"/>
    <w:rsid w:val="003714C7"/>
    <w:rsid w:val="003A26EE"/>
    <w:rsid w:val="003A6373"/>
    <w:rsid w:val="003D045E"/>
    <w:rsid w:val="003E3F77"/>
    <w:rsid w:val="00425383"/>
    <w:rsid w:val="0043028F"/>
    <w:rsid w:val="00463C19"/>
    <w:rsid w:val="00474A3B"/>
    <w:rsid w:val="004A194A"/>
    <w:rsid w:val="004B2370"/>
    <w:rsid w:val="004C0753"/>
    <w:rsid w:val="004E6E44"/>
    <w:rsid w:val="00554413"/>
    <w:rsid w:val="00582FD3"/>
    <w:rsid w:val="00585BBD"/>
    <w:rsid w:val="00591141"/>
    <w:rsid w:val="00597F79"/>
    <w:rsid w:val="005A5AC4"/>
    <w:rsid w:val="005C343B"/>
    <w:rsid w:val="006061B9"/>
    <w:rsid w:val="00622879"/>
    <w:rsid w:val="00636DB6"/>
    <w:rsid w:val="006406A1"/>
    <w:rsid w:val="006801CD"/>
    <w:rsid w:val="0068373C"/>
    <w:rsid w:val="00686C14"/>
    <w:rsid w:val="00693059"/>
    <w:rsid w:val="006A67C6"/>
    <w:rsid w:val="006C7653"/>
    <w:rsid w:val="006F4E9B"/>
    <w:rsid w:val="007060AC"/>
    <w:rsid w:val="00730227"/>
    <w:rsid w:val="007334C6"/>
    <w:rsid w:val="00763E69"/>
    <w:rsid w:val="007859DF"/>
    <w:rsid w:val="00797B11"/>
    <w:rsid w:val="007A2E0C"/>
    <w:rsid w:val="007C0623"/>
    <w:rsid w:val="007C1D1B"/>
    <w:rsid w:val="007D0453"/>
    <w:rsid w:val="007F745D"/>
    <w:rsid w:val="00800BB7"/>
    <w:rsid w:val="008417D4"/>
    <w:rsid w:val="008761F4"/>
    <w:rsid w:val="008B5EE3"/>
    <w:rsid w:val="008B6C23"/>
    <w:rsid w:val="008C6761"/>
    <w:rsid w:val="008E5535"/>
    <w:rsid w:val="00950A1B"/>
    <w:rsid w:val="00957D5B"/>
    <w:rsid w:val="00963A42"/>
    <w:rsid w:val="00964E86"/>
    <w:rsid w:val="00983CEB"/>
    <w:rsid w:val="00994437"/>
    <w:rsid w:val="009B23DA"/>
    <w:rsid w:val="009B369F"/>
    <w:rsid w:val="009B395E"/>
    <w:rsid w:val="009E2AC1"/>
    <w:rsid w:val="009E4EC5"/>
    <w:rsid w:val="009F045A"/>
    <w:rsid w:val="009F2AAB"/>
    <w:rsid w:val="00A049D2"/>
    <w:rsid w:val="00A06E2B"/>
    <w:rsid w:val="00A74CE8"/>
    <w:rsid w:val="00A75613"/>
    <w:rsid w:val="00AA13EC"/>
    <w:rsid w:val="00AA4FDE"/>
    <w:rsid w:val="00AC1F70"/>
    <w:rsid w:val="00B13182"/>
    <w:rsid w:val="00B550A3"/>
    <w:rsid w:val="00B56CB6"/>
    <w:rsid w:val="00B56D11"/>
    <w:rsid w:val="00BE5011"/>
    <w:rsid w:val="00BE6299"/>
    <w:rsid w:val="00BF2B56"/>
    <w:rsid w:val="00BF4E8F"/>
    <w:rsid w:val="00C00081"/>
    <w:rsid w:val="00C036FF"/>
    <w:rsid w:val="00C0442B"/>
    <w:rsid w:val="00C06114"/>
    <w:rsid w:val="00C155F5"/>
    <w:rsid w:val="00C3241E"/>
    <w:rsid w:val="00C34E73"/>
    <w:rsid w:val="00C719E6"/>
    <w:rsid w:val="00CA5D1A"/>
    <w:rsid w:val="00CB156C"/>
    <w:rsid w:val="00CB44BA"/>
    <w:rsid w:val="00CB55D3"/>
    <w:rsid w:val="00CF486C"/>
    <w:rsid w:val="00D00411"/>
    <w:rsid w:val="00D027B1"/>
    <w:rsid w:val="00D56330"/>
    <w:rsid w:val="00D81C5D"/>
    <w:rsid w:val="00D921D9"/>
    <w:rsid w:val="00D92B6D"/>
    <w:rsid w:val="00E10020"/>
    <w:rsid w:val="00E13E1F"/>
    <w:rsid w:val="00E1405C"/>
    <w:rsid w:val="00E1463E"/>
    <w:rsid w:val="00E41775"/>
    <w:rsid w:val="00E55BA8"/>
    <w:rsid w:val="00E7325D"/>
    <w:rsid w:val="00E943F0"/>
    <w:rsid w:val="00EA1CB7"/>
    <w:rsid w:val="00EE3816"/>
    <w:rsid w:val="00EF350E"/>
    <w:rsid w:val="00F11468"/>
    <w:rsid w:val="00F13596"/>
    <w:rsid w:val="00F14AD2"/>
    <w:rsid w:val="00F1532C"/>
    <w:rsid w:val="00F52231"/>
    <w:rsid w:val="00F55739"/>
    <w:rsid w:val="00F7427E"/>
    <w:rsid w:val="00F94F62"/>
    <w:rsid w:val="00FD0438"/>
    <w:rsid w:val="00FF3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0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04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vilnatoka1">
    <w:name w:val="tevilnatoka1"/>
    <w:basedOn w:val="Normal"/>
    <w:rsid w:val="007D0453"/>
    <w:pPr>
      <w:spacing w:after="0" w:line="240" w:lineRule="auto"/>
      <w:ind w:left="425" w:hanging="425"/>
      <w:jc w:val="both"/>
    </w:pPr>
    <w:rPr>
      <w:rFonts w:ascii="Arial" w:eastAsia="Times New Roman" w:hAnsi="Arial" w:cs="Arial"/>
    </w:rPr>
  </w:style>
  <w:style w:type="paragraph" w:customStyle="1" w:styleId="len1">
    <w:name w:val="len1"/>
    <w:basedOn w:val="Normal"/>
    <w:rsid w:val="00425383"/>
    <w:pPr>
      <w:spacing w:before="480" w:after="0" w:line="240" w:lineRule="auto"/>
      <w:jc w:val="center"/>
    </w:pPr>
    <w:rPr>
      <w:rFonts w:ascii="Arial" w:eastAsia="Times New Roman" w:hAnsi="Arial" w:cs="Arial"/>
      <w:b/>
      <w:bCs/>
    </w:rPr>
  </w:style>
  <w:style w:type="paragraph" w:styleId="NoSpacing">
    <w:name w:val="No Spacing"/>
    <w:uiPriority w:val="1"/>
    <w:qFormat/>
    <w:rsid w:val="00AC1F70"/>
    <w:pPr>
      <w:spacing w:after="0" w:line="240" w:lineRule="auto"/>
    </w:pPr>
    <w:rPr>
      <w:noProof/>
      <w:lang w:val="sr-Latn-CS"/>
    </w:rPr>
  </w:style>
  <w:style w:type="paragraph" w:customStyle="1" w:styleId="T30X">
    <w:name w:val="T30X"/>
    <w:basedOn w:val="Normal"/>
    <w:uiPriority w:val="99"/>
    <w:rsid w:val="00BF2B56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94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F62"/>
  </w:style>
  <w:style w:type="paragraph" w:styleId="Footer">
    <w:name w:val="footer"/>
    <w:basedOn w:val="Normal"/>
    <w:link w:val="FooterChar"/>
    <w:uiPriority w:val="99"/>
    <w:unhideWhenUsed/>
    <w:rsid w:val="00F94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F62"/>
  </w:style>
  <w:style w:type="paragraph" w:customStyle="1" w:styleId="C30X">
    <w:name w:val="C30X"/>
    <w:basedOn w:val="Normal"/>
    <w:uiPriority w:val="99"/>
    <w:rsid w:val="004E6E44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10"/>
    <w:rPr>
      <w:rFonts w:ascii="Tahoma" w:hAnsi="Tahoma" w:cs="Tahoma"/>
      <w:sz w:val="16"/>
      <w:szCs w:val="16"/>
    </w:rPr>
  </w:style>
  <w:style w:type="paragraph" w:customStyle="1" w:styleId="N01X">
    <w:name w:val="N01X"/>
    <w:basedOn w:val="Normal"/>
    <w:uiPriority w:val="99"/>
    <w:rsid w:val="00C3241E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4E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67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7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7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7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77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04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vilnatoka1">
    <w:name w:val="tevilnatoka1"/>
    <w:basedOn w:val="Normal"/>
    <w:rsid w:val="007D0453"/>
    <w:pPr>
      <w:spacing w:after="0" w:line="240" w:lineRule="auto"/>
      <w:ind w:left="425" w:hanging="425"/>
      <w:jc w:val="both"/>
    </w:pPr>
    <w:rPr>
      <w:rFonts w:ascii="Arial" w:eastAsia="Times New Roman" w:hAnsi="Arial" w:cs="Arial"/>
    </w:rPr>
  </w:style>
  <w:style w:type="paragraph" w:customStyle="1" w:styleId="len1">
    <w:name w:val="len1"/>
    <w:basedOn w:val="Normal"/>
    <w:rsid w:val="00425383"/>
    <w:pPr>
      <w:spacing w:before="480" w:after="0" w:line="240" w:lineRule="auto"/>
      <w:jc w:val="center"/>
    </w:pPr>
    <w:rPr>
      <w:rFonts w:ascii="Arial" w:eastAsia="Times New Roman" w:hAnsi="Arial" w:cs="Arial"/>
      <w:b/>
      <w:bCs/>
    </w:rPr>
  </w:style>
  <w:style w:type="paragraph" w:styleId="NoSpacing">
    <w:name w:val="No Spacing"/>
    <w:uiPriority w:val="1"/>
    <w:qFormat/>
    <w:rsid w:val="00AC1F70"/>
    <w:pPr>
      <w:spacing w:after="0" w:line="240" w:lineRule="auto"/>
    </w:pPr>
    <w:rPr>
      <w:noProof/>
      <w:lang w:val="sr-Latn-CS"/>
    </w:rPr>
  </w:style>
  <w:style w:type="paragraph" w:customStyle="1" w:styleId="T30X">
    <w:name w:val="T30X"/>
    <w:basedOn w:val="Normal"/>
    <w:uiPriority w:val="99"/>
    <w:rsid w:val="00BF2B56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94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F62"/>
  </w:style>
  <w:style w:type="paragraph" w:styleId="Footer">
    <w:name w:val="footer"/>
    <w:basedOn w:val="Normal"/>
    <w:link w:val="FooterChar"/>
    <w:uiPriority w:val="99"/>
    <w:unhideWhenUsed/>
    <w:rsid w:val="00F94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F62"/>
  </w:style>
  <w:style w:type="paragraph" w:customStyle="1" w:styleId="C30X">
    <w:name w:val="C30X"/>
    <w:basedOn w:val="Normal"/>
    <w:uiPriority w:val="99"/>
    <w:rsid w:val="004E6E44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10"/>
    <w:rPr>
      <w:rFonts w:ascii="Tahoma" w:hAnsi="Tahoma" w:cs="Tahoma"/>
      <w:sz w:val="16"/>
      <w:szCs w:val="16"/>
    </w:rPr>
  </w:style>
  <w:style w:type="paragraph" w:customStyle="1" w:styleId="N01X">
    <w:name w:val="N01X"/>
    <w:basedOn w:val="Normal"/>
    <w:uiPriority w:val="99"/>
    <w:rsid w:val="00C3241E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4E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67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7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7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7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77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2704</Words>
  <Characters>15416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Miomir Cirovic</dc:creator>
  <cp:lastModifiedBy>Aleksandra Popovic</cp:lastModifiedBy>
  <cp:revision>10</cp:revision>
  <cp:lastPrinted>2018-12-21T13:23:00Z</cp:lastPrinted>
  <dcterms:created xsi:type="dcterms:W3CDTF">2018-12-21T13:06:00Z</dcterms:created>
  <dcterms:modified xsi:type="dcterms:W3CDTF">2019-01-21T12:48:00Z</dcterms:modified>
</cp:coreProperties>
</file>