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9006D9">
        <w:rPr>
          <w:rFonts w:ascii="Arial" w:eastAsia="Times New Roman" w:hAnsi="Arial" w:cs="Arial"/>
          <w:sz w:val="20"/>
        </w:rPr>
        <w:t>2</w:t>
      </w:r>
      <w:r w:rsidR="00CD2E74">
        <w:rPr>
          <w:rFonts w:ascii="Arial" w:eastAsia="Times New Roman" w:hAnsi="Arial" w:cs="Arial"/>
          <w:sz w:val="20"/>
        </w:rPr>
        <w:t>4</w:t>
      </w:r>
      <w:r w:rsidR="009006D9">
        <w:rPr>
          <w:rFonts w:ascii="Arial" w:eastAsia="Times New Roman" w:hAnsi="Arial" w:cs="Arial"/>
          <w:sz w:val="20"/>
        </w:rPr>
        <w:t>/8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C567FF">
        <w:rPr>
          <w:rFonts w:ascii="Arial" w:eastAsia="Times New Roman" w:hAnsi="Arial" w:cs="Arial"/>
          <w:color w:val="000000" w:themeColor="text1"/>
        </w:rPr>
        <w:t>2</w:t>
      </w:r>
      <w:r w:rsidR="00913C48">
        <w:rPr>
          <w:rFonts w:ascii="Arial" w:eastAsia="Times New Roman" w:hAnsi="Arial" w:cs="Arial"/>
          <w:color w:val="000000" w:themeColor="text1"/>
        </w:rPr>
        <w:t>4</w:t>
      </w:r>
      <w:r w:rsidR="00C567FF">
        <w:rPr>
          <w:rFonts w:ascii="Arial" w:eastAsia="Times New Roman" w:hAnsi="Arial" w:cs="Arial"/>
          <w:color w:val="000000" w:themeColor="text1"/>
        </w:rPr>
        <w:t>/</w:t>
      </w:r>
      <w:r w:rsidR="00C05822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E0914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19/12594</w:t>
      </w:r>
      <w:r w:rsidR="00913C48">
        <w:rPr>
          <w:rFonts w:ascii="Arial" w:eastAsia="Times New Roman" w:hAnsi="Arial" w:cs="Arial"/>
          <w:color w:val="000000" w:themeColor="text1"/>
        </w:rPr>
        <w:t>9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B20F9C" w:rsidRDefault="00CA6259" w:rsidP="00B20F9C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B20F9C" w:rsidRPr="00BE5F4D">
        <w:rPr>
          <w:rFonts w:ascii="Arial" w:eastAsia="Times New Roman" w:hAnsi="Arial" w:cs="Arial"/>
          <w:lang w:val="sr-Latn-CS"/>
        </w:rPr>
        <w:t>za</w:t>
      </w:r>
      <w:r w:rsidR="00B20F9C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B20F9C" w:rsidRPr="00BE5F4D">
        <w:rPr>
          <w:rFonts w:ascii="Arial" w:eastAsia="Times New Roman" w:hAnsi="Arial" w:cs="Arial"/>
          <w:lang w:val="sr-Latn-CS"/>
        </w:rPr>
        <w:t xml:space="preserve"> na</w:t>
      </w:r>
      <w:r w:rsidR="00B20F9C">
        <w:rPr>
          <w:rFonts w:ascii="Arial" w:eastAsia="Times New Roman" w:hAnsi="Arial" w:cs="Arial"/>
          <w:lang w:val="sr-Latn-CS"/>
        </w:rPr>
        <w:t xml:space="preserve"> dostavljanje kopije Glavnog projekta poddionice 3.4.</w:t>
      </w:r>
      <w:r w:rsidR="00913C48">
        <w:rPr>
          <w:rFonts w:ascii="Arial" w:eastAsia="Times New Roman" w:hAnsi="Arial" w:cs="Arial"/>
          <w:lang w:val="sr-Latn-CS"/>
        </w:rPr>
        <w:t>2</w:t>
      </w:r>
      <w:r w:rsidR="00B20F9C">
        <w:rPr>
          <w:rFonts w:ascii="Arial" w:eastAsia="Times New Roman" w:hAnsi="Arial" w:cs="Arial"/>
          <w:lang w:val="sr-Latn-CS"/>
        </w:rPr>
        <w:t xml:space="preserve"> autoputa Bar-Boljare, dionica Smokovac-Mateševo, na osnovu kojeg je izdata građevinska dozvola br.1054-</w:t>
      </w:r>
      <w:r w:rsidR="00913C48">
        <w:rPr>
          <w:rFonts w:ascii="Arial" w:eastAsia="Times New Roman" w:hAnsi="Arial" w:cs="Arial"/>
          <w:lang w:val="sr-Latn-CS"/>
        </w:rPr>
        <w:t>937/9</w:t>
      </w:r>
      <w:r w:rsidR="00B20F9C">
        <w:rPr>
          <w:rFonts w:ascii="Arial" w:eastAsia="Times New Roman" w:hAnsi="Arial" w:cs="Arial"/>
          <w:lang w:val="sr-Latn-CS"/>
        </w:rPr>
        <w:t xml:space="preserve"> od </w:t>
      </w:r>
      <w:r w:rsidR="00913C48">
        <w:rPr>
          <w:rFonts w:ascii="Arial" w:eastAsia="Times New Roman" w:hAnsi="Arial" w:cs="Arial"/>
          <w:lang w:val="sr-Latn-CS"/>
        </w:rPr>
        <w:t>14.11.2016</w:t>
      </w:r>
      <w:r w:rsidR="00B20F9C">
        <w:rPr>
          <w:rFonts w:ascii="Arial" w:eastAsia="Times New Roman" w:hAnsi="Arial" w:cs="Arial"/>
          <w:lang w:val="sr-Latn-CS"/>
        </w:rPr>
        <w:t>.godine.</w:t>
      </w:r>
    </w:p>
    <w:p w:rsidR="00D94314" w:rsidRDefault="00D94314" w:rsidP="00D94314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913C48">
        <w:rPr>
          <w:rFonts w:ascii="Arial" w:eastAsia="Times New Roman" w:hAnsi="Arial" w:cs="Arial"/>
          <w:color w:val="000000" w:themeColor="text1"/>
        </w:rPr>
        <w:t>4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201A">
        <w:rPr>
          <w:rFonts w:ascii="Arial" w:eastAsia="Times New Roman" w:hAnsi="Arial" w:cs="Arial"/>
        </w:rPr>
        <w:t>2</w:t>
      </w:r>
      <w:r w:rsidR="00913C48">
        <w:rPr>
          <w:rFonts w:ascii="Arial" w:eastAsia="Times New Roman" w:hAnsi="Arial" w:cs="Arial"/>
        </w:rPr>
        <w:t>4</w:t>
      </w:r>
      <w:r w:rsidR="0008201A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98044A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98044A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98044A">
        <w:rPr>
          <w:rFonts w:ascii="Arial" w:hAnsi="Arial" w:cs="Arial"/>
          <w:color w:val="000000" w:themeColor="text1"/>
        </w:rPr>
        <w:t xml:space="preserve"> izjavljene na rješenje </w:t>
      </w:r>
      <w:r w:rsidR="0098044A" w:rsidRPr="00A24CC1">
        <w:rPr>
          <w:rFonts w:ascii="Arial" w:hAnsi="Arial" w:cs="Arial"/>
          <w:color w:val="000000" w:themeColor="text1"/>
        </w:rPr>
        <w:t xml:space="preserve">broj </w:t>
      </w:r>
      <w:r w:rsidR="0098044A" w:rsidRPr="00A24CC1">
        <w:rPr>
          <w:rFonts w:ascii="Arial" w:eastAsia="Times New Roman" w:hAnsi="Arial" w:cs="Arial"/>
          <w:color w:val="000000" w:themeColor="text1"/>
        </w:rPr>
        <w:t>UPI 117/5-</w:t>
      </w:r>
      <w:r w:rsidR="0098044A">
        <w:rPr>
          <w:rFonts w:ascii="Arial" w:eastAsia="Times New Roman" w:hAnsi="Arial" w:cs="Arial"/>
          <w:color w:val="000000" w:themeColor="text1"/>
        </w:rPr>
        <w:t>2</w:t>
      </w:r>
      <w:r w:rsidR="00913C48">
        <w:rPr>
          <w:rFonts w:ascii="Arial" w:eastAsia="Times New Roman" w:hAnsi="Arial" w:cs="Arial"/>
          <w:color w:val="000000" w:themeColor="text1"/>
        </w:rPr>
        <w:t>4</w:t>
      </w:r>
      <w:r w:rsidR="0098044A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98044A" w:rsidRPr="00A24CC1">
        <w:rPr>
          <w:rFonts w:ascii="Arial" w:hAnsi="Arial" w:cs="Arial"/>
          <w:color w:val="000000" w:themeColor="text1"/>
        </w:rPr>
        <w:t xml:space="preserve">od </w:t>
      </w:r>
      <w:r w:rsidR="0098044A" w:rsidRPr="00A24CC1">
        <w:rPr>
          <w:rFonts w:ascii="Arial" w:eastAsia="Times New Roman" w:hAnsi="Arial" w:cs="Arial"/>
          <w:color w:val="000000" w:themeColor="text1"/>
        </w:rPr>
        <w:t>25.02.2019</w:t>
      </w:r>
      <w:r w:rsidR="0098044A" w:rsidRPr="00A24CC1">
        <w:rPr>
          <w:rFonts w:ascii="Arial" w:hAnsi="Arial" w:cs="Arial"/>
          <w:color w:val="000000" w:themeColor="text1"/>
        </w:rPr>
        <w:t>.godine</w:t>
      </w:r>
      <w:r w:rsidR="0098044A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</w:t>
      </w:r>
      <w:r w:rsidR="000C4C96">
        <w:rPr>
          <w:rFonts w:ascii="Arial" w:hAnsi="Arial" w:cs="Arial"/>
          <w:color w:val="000000" w:themeColor="text1"/>
        </w:rPr>
        <w:t>:</w:t>
      </w:r>
      <w:r w:rsidRPr="00A24CC1">
        <w:rPr>
          <w:rFonts w:ascii="Arial" w:hAnsi="Arial" w:cs="Arial"/>
          <w:color w:val="000000" w:themeColor="text1"/>
        </w:rPr>
        <w:t xml:space="preserve"> </w:t>
      </w:r>
      <w:r w:rsidR="000C4C96" w:rsidRPr="00A24CC1">
        <w:rPr>
          <w:rFonts w:ascii="Arial" w:eastAsia="Times New Roman" w:hAnsi="Arial" w:cs="Arial"/>
        </w:rPr>
        <w:t>UP I 117/5 -</w:t>
      </w:r>
      <w:r w:rsidR="000C4C96">
        <w:rPr>
          <w:rFonts w:ascii="Arial" w:eastAsia="Times New Roman" w:hAnsi="Arial" w:cs="Arial"/>
        </w:rPr>
        <w:t>2</w:t>
      </w:r>
      <w:r w:rsidR="00913C48">
        <w:rPr>
          <w:rFonts w:ascii="Arial" w:eastAsia="Times New Roman" w:hAnsi="Arial" w:cs="Arial"/>
        </w:rPr>
        <w:t>4</w:t>
      </w:r>
      <w:r w:rsidR="000C4C96">
        <w:rPr>
          <w:rFonts w:ascii="Arial" w:eastAsia="Times New Roman" w:hAnsi="Arial" w:cs="Arial"/>
        </w:rPr>
        <w:t>/</w:t>
      </w:r>
      <w:r w:rsidR="00B20F9C">
        <w:rPr>
          <w:rFonts w:ascii="Arial" w:eastAsia="Times New Roman" w:hAnsi="Arial" w:cs="Arial"/>
        </w:rPr>
        <w:t>6</w:t>
      </w:r>
      <w:r w:rsidR="000C4C96" w:rsidRPr="00A24CC1">
        <w:rPr>
          <w:rFonts w:ascii="Arial" w:eastAsia="Times New Roman" w:hAnsi="Arial" w:cs="Arial"/>
        </w:rPr>
        <w:t xml:space="preserve"> </w:t>
      </w:r>
      <w:r w:rsidR="000C4C96"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="000C4C96" w:rsidRPr="00A24CC1">
        <w:rPr>
          <w:rFonts w:ascii="Arial" w:eastAsia="Times New Roman" w:hAnsi="Arial" w:cs="Arial"/>
          <w:color w:val="000000" w:themeColor="text1"/>
        </w:rPr>
        <w:t>.12.2019</w:t>
      </w:r>
      <w:r w:rsidRPr="00A24CC1">
        <w:rPr>
          <w:rFonts w:ascii="Arial" w:eastAsia="Times New Roman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98044A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sectPr w:rsidR="00CA6259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D5" w:rsidRDefault="00E046D5" w:rsidP="000F799D">
      <w:pPr>
        <w:spacing w:after="0" w:line="240" w:lineRule="auto"/>
      </w:pPr>
      <w:r>
        <w:separator/>
      </w:r>
    </w:p>
  </w:endnote>
  <w:endnote w:type="continuationSeparator" w:id="0">
    <w:p w:rsidR="00E046D5" w:rsidRDefault="00E046D5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D5" w:rsidRDefault="00E046D5" w:rsidP="000F799D">
      <w:pPr>
        <w:spacing w:after="0" w:line="240" w:lineRule="auto"/>
      </w:pPr>
      <w:r>
        <w:separator/>
      </w:r>
    </w:p>
  </w:footnote>
  <w:footnote w:type="continuationSeparator" w:id="0">
    <w:p w:rsidR="00E046D5" w:rsidRDefault="00E046D5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A865E2" w:rsidP="002B3630">
    <w:pPr>
      <w:pStyle w:val="Title"/>
      <w:rPr>
        <w:rFonts w:eastAsiaTheme="majorEastAsia" w:cstheme="majorBidi"/>
      </w:rPr>
    </w:pPr>
    <w:r w:rsidRPr="00A865E2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A865E2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23DA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918CE"/>
    <w:rsid w:val="004A1D18"/>
    <w:rsid w:val="004B0834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369D"/>
    <w:rsid w:val="00667A3F"/>
    <w:rsid w:val="00684A56"/>
    <w:rsid w:val="00685922"/>
    <w:rsid w:val="0069055B"/>
    <w:rsid w:val="006910DF"/>
    <w:rsid w:val="006B18A1"/>
    <w:rsid w:val="006C0202"/>
    <w:rsid w:val="006F75F8"/>
    <w:rsid w:val="00713262"/>
    <w:rsid w:val="007478AA"/>
    <w:rsid w:val="00755C8A"/>
    <w:rsid w:val="00772324"/>
    <w:rsid w:val="00781B99"/>
    <w:rsid w:val="007B7FD0"/>
    <w:rsid w:val="007C00D8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006D9"/>
    <w:rsid w:val="009101E2"/>
    <w:rsid w:val="00913C48"/>
    <w:rsid w:val="00924890"/>
    <w:rsid w:val="00925443"/>
    <w:rsid w:val="009347B9"/>
    <w:rsid w:val="00947BCE"/>
    <w:rsid w:val="0098044A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373F"/>
    <w:rsid w:val="00A564D5"/>
    <w:rsid w:val="00A77A34"/>
    <w:rsid w:val="00A803A9"/>
    <w:rsid w:val="00A85F26"/>
    <w:rsid w:val="00A865E2"/>
    <w:rsid w:val="00AA7873"/>
    <w:rsid w:val="00AC193E"/>
    <w:rsid w:val="00AC5768"/>
    <w:rsid w:val="00AE2174"/>
    <w:rsid w:val="00AE5446"/>
    <w:rsid w:val="00B20F9C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70B9"/>
    <w:rsid w:val="00BF4694"/>
    <w:rsid w:val="00C05822"/>
    <w:rsid w:val="00C241AB"/>
    <w:rsid w:val="00C2774E"/>
    <w:rsid w:val="00C567FF"/>
    <w:rsid w:val="00C95479"/>
    <w:rsid w:val="00CA6259"/>
    <w:rsid w:val="00CD1778"/>
    <w:rsid w:val="00CD2E74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94314"/>
    <w:rsid w:val="00DC038C"/>
    <w:rsid w:val="00DF7856"/>
    <w:rsid w:val="00E046D5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80A9B"/>
    <w:rsid w:val="00FB07A8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825B-2BF7-4DDE-96A8-71AE5D41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4</cp:revision>
  <cp:lastPrinted>2020-01-22T12:17:00Z</cp:lastPrinted>
  <dcterms:created xsi:type="dcterms:W3CDTF">2020-01-28T14:09:00Z</dcterms:created>
  <dcterms:modified xsi:type="dcterms:W3CDTF">2020-01-28T14:11:00Z</dcterms:modified>
</cp:coreProperties>
</file>