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961" w:rsidRPr="004D1FB4" w:rsidRDefault="00FA1961" w:rsidP="00FA196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  <w:r w:rsidRPr="004D1FB4">
        <w:rPr>
          <w:rFonts w:ascii="Arial" w:hAnsi="Arial" w:cs="Arial"/>
          <w:sz w:val="24"/>
          <w:szCs w:val="24"/>
          <w:lang w:val="sr-Latn-ME"/>
        </w:rPr>
        <w:t xml:space="preserve">  PREDLOG DNEVNOG REDA</w:t>
      </w:r>
    </w:p>
    <w:p w:rsidR="00FA1961" w:rsidRPr="004D1FB4" w:rsidRDefault="00FA1961" w:rsidP="00FA196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  <w:r w:rsidRPr="004D1FB4">
        <w:rPr>
          <w:rFonts w:ascii="Arial" w:hAnsi="Arial" w:cs="Arial"/>
          <w:sz w:val="24"/>
          <w:szCs w:val="24"/>
          <w:lang w:val="sr-Latn-ME"/>
        </w:rPr>
        <w:t xml:space="preserve">za 56. sjednicu Vlade Crne Gore, koja je zakazana </w:t>
      </w:r>
    </w:p>
    <w:p w:rsidR="00FA1961" w:rsidRPr="004D1FB4" w:rsidRDefault="00FA1961" w:rsidP="00FA196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  <w:r w:rsidRPr="004D1FB4">
        <w:rPr>
          <w:rFonts w:ascii="Arial" w:hAnsi="Arial" w:cs="Arial"/>
          <w:sz w:val="24"/>
          <w:szCs w:val="24"/>
          <w:lang w:val="sr-Latn-ME"/>
        </w:rPr>
        <w:t>za srijedu, 26. januar 2022. godine, u 11.00 sati</w:t>
      </w:r>
    </w:p>
    <w:p w:rsidR="00FA1961" w:rsidRPr="004D1FB4" w:rsidRDefault="00FA1961" w:rsidP="00FA1961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r-Latn-ME"/>
        </w:rPr>
      </w:pPr>
    </w:p>
    <w:p w:rsidR="00FA1961" w:rsidRPr="004D1FB4" w:rsidRDefault="00FA1961" w:rsidP="00FA1961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r-Latn-ME"/>
        </w:rPr>
      </w:pPr>
      <w:r w:rsidRPr="004D1FB4">
        <w:rPr>
          <w:rFonts w:ascii="Arial" w:hAnsi="Arial" w:cs="Arial"/>
          <w:sz w:val="24"/>
          <w:szCs w:val="24"/>
          <w:lang w:val="sr-Latn-ME"/>
        </w:rPr>
        <w:t>- Usvajanje Zapisnika sa 55. sjednice Vlade,</w:t>
      </w:r>
    </w:p>
    <w:p w:rsidR="00FA1961" w:rsidRPr="004D1FB4" w:rsidRDefault="00FA1961" w:rsidP="00FA1961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r-Latn-ME"/>
        </w:rPr>
      </w:pPr>
      <w:r w:rsidRPr="004D1FB4">
        <w:rPr>
          <w:rFonts w:ascii="Arial" w:hAnsi="Arial" w:cs="Arial"/>
          <w:sz w:val="24"/>
          <w:szCs w:val="24"/>
          <w:lang w:val="sr-Latn-ME"/>
        </w:rPr>
        <w:t xml:space="preserve"> održane 19. januara 2022. godine </w:t>
      </w:r>
    </w:p>
    <w:p w:rsidR="00FA1961" w:rsidRPr="004D1FB4" w:rsidRDefault="00FA1961" w:rsidP="00FA1961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r-Latn-ME"/>
        </w:rPr>
      </w:pPr>
    </w:p>
    <w:p w:rsidR="00FA1961" w:rsidRPr="004D1FB4" w:rsidRDefault="00FA1961" w:rsidP="00FA1961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r-Latn-ME"/>
        </w:rPr>
      </w:pPr>
    </w:p>
    <w:p w:rsidR="00FA1961" w:rsidRPr="004D1FB4" w:rsidRDefault="00FA1961" w:rsidP="00FA19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ME" w:eastAsia="sr-Latn-CS"/>
        </w:rPr>
      </w:pPr>
    </w:p>
    <w:p w:rsidR="00FA1961" w:rsidRPr="004D1FB4" w:rsidRDefault="00FA1961" w:rsidP="00FA19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sr-Latn-ME"/>
        </w:rPr>
      </w:pPr>
      <w:r w:rsidRPr="004D1FB4">
        <w:rPr>
          <w:rFonts w:ascii="Arial" w:hAnsi="Arial" w:cs="Arial"/>
          <w:b/>
          <w:sz w:val="20"/>
          <w:szCs w:val="20"/>
          <w:lang w:val="sr-Latn-ME"/>
        </w:rPr>
        <w:t>MATERIJALI KOJI SU VLADI DOSTAVLJENI RADI RASPRAVE</w:t>
      </w:r>
      <w:r w:rsidRPr="004D1FB4">
        <w:rPr>
          <w:rFonts w:ascii="Arial" w:hAnsi="Arial" w:cs="Arial"/>
          <w:b/>
          <w:sz w:val="24"/>
          <w:szCs w:val="24"/>
          <w:lang w:val="sr-Latn-ME"/>
        </w:rPr>
        <w:t xml:space="preserve"> </w:t>
      </w:r>
    </w:p>
    <w:p w:rsidR="00FA1961" w:rsidRPr="004D1FB4" w:rsidRDefault="00FA1961" w:rsidP="00FA196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4D1FB4">
        <w:rPr>
          <w:rFonts w:ascii="Arial" w:hAnsi="Arial" w:cs="Arial"/>
          <w:sz w:val="24"/>
          <w:szCs w:val="24"/>
          <w:shd w:val="clear" w:color="auto" w:fill="FFFFFF"/>
          <w:lang w:val="sr-Latn-ME"/>
        </w:rPr>
        <w:t>Izvještaj o realizaciji Programa rada Vlade Crne Gore za 2021. godinu</w:t>
      </w:r>
    </w:p>
    <w:p w:rsidR="00FA1961" w:rsidRPr="004D1FB4" w:rsidRDefault="00FA1961" w:rsidP="00FA196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4D1FB4">
        <w:rPr>
          <w:rFonts w:ascii="Arial" w:hAnsi="Arial" w:cs="Arial"/>
          <w:sz w:val="24"/>
          <w:szCs w:val="24"/>
          <w:shd w:val="clear" w:color="auto" w:fill="F6F6F6"/>
          <w:lang w:val="sr-Latn-ME"/>
        </w:rPr>
        <w:t>Predlog srednjoročnog programa rada Vlade 2022-2024. i Programa rada za 2022. godinu</w:t>
      </w:r>
    </w:p>
    <w:p w:rsidR="00FA1961" w:rsidRPr="004D1FB4" w:rsidRDefault="00FA1961" w:rsidP="00FA196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4D1FB4">
        <w:rPr>
          <w:rFonts w:ascii="Arial" w:hAnsi="Arial" w:cs="Arial"/>
          <w:sz w:val="24"/>
          <w:szCs w:val="24"/>
          <w:shd w:val="clear" w:color="auto" w:fill="F6F6F6"/>
          <w:lang w:val="sr-Latn-ME"/>
        </w:rPr>
        <w:t>Predlog programa ekonomskih reformi za Crnu Goru za period 2022-2024. godina</w:t>
      </w:r>
    </w:p>
    <w:p w:rsidR="00FA1961" w:rsidRPr="004D1FB4" w:rsidRDefault="00FA1961" w:rsidP="00FA196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4D1FB4">
        <w:rPr>
          <w:rFonts w:ascii="Arial" w:hAnsi="Arial" w:cs="Arial"/>
          <w:sz w:val="24"/>
          <w:szCs w:val="24"/>
          <w:shd w:val="clear" w:color="auto" w:fill="F6F6F6"/>
          <w:lang w:val="sr-Latn-ME"/>
        </w:rPr>
        <w:t>Informacija o kreditnom zaduženju privrednog društva D.O.O. „Monte put“ Podgorica, u visini od 7.000.000,00 eura</w:t>
      </w:r>
    </w:p>
    <w:p w:rsidR="00FA1961" w:rsidRPr="004D1FB4" w:rsidRDefault="00FA1961" w:rsidP="00FA196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4D1FB4">
        <w:rPr>
          <w:rFonts w:ascii="Arial" w:hAnsi="Arial" w:cs="Arial"/>
          <w:sz w:val="24"/>
          <w:szCs w:val="24"/>
          <w:shd w:val="clear" w:color="auto" w:fill="F6F6F6"/>
          <w:lang w:val="sr-Latn-ME"/>
        </w:rPr>
        <w:t>Informacija o pripremi javnog oglasa za dostavljanje ponuda za dodjelu Ugovora o koncesiji za detaljna geološka istraživanja i eksploataciju nemetalične mineralne sirovine tehničko-građevinskog kamena ležišta „Platac“, Opština Kotor s Izvještajem vršenja detaljnih geoloških istraživanja i eksploatacije zbog zaštićenog područja „Platamuni“ i Predlogom koncesionog akta o nemetaličnoj mineralnoj sirovini tehničko-građevinskog kamena ležišta “Platac”, opština Kotor sa Izvještajem sa javne rasprave</w:t>
      </w:r>
    </w:p>
    <w:p w:rsidR="00FA1961" w:rsidRPr="004D1FB4" w:rsidRDefault="00FA1961" w:rsidP="00FA196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4D1FB4">
        <w:rPr>
          <w:rFonts w:ascii="Arial" w:hAnsi="Arial" w:cs="Arial"/>
          <w:sz w:val="24"/>
          <w:szCs w:val="24"/>
          <w:shd w:val="clear" w:color="auto" w:fill="FFFFFF"/>
          <w:lang w:val="sr-Latn-ME"/>
        </w:rPr>
        <w:t>Predlog odluke o donošenju Detaljnog urbanističkog plana „Drač - putnički terminal“ u Glavnom gradu Podgorica</w:t>
      </w:r>
    </w:p>
    <w:p w:rsidR="00FA1961" w:rsidRPr="004D1FB4" w:rsidRDefault="00FA1961" w:rsidP="00FA196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4D1FB4">
        <w:rPr>
          <w:rFonts w:ascii="Arial" w:hAnsi="Arial" w:cs="Arial"/>
          <w:sz w:val="24"/>
          <w:szCs w:val="24"/>
          <w:shd w:val="clear" w:color="auto" w:fill="FFFFFF"/>
          <w:lang w:val="sr-Latn-ME"/>
        </w:rPr>
        <w:t>Informacija o sprovođenju programa subvencioniranja računa za električnu energiju i Uputstvo o postupku i načinu sprovođenja programa subvencioniranja računa za električnu energiju</w:t>
      </w:r>
    </w:p>
    <w:p w:rsidR="00FA1961" w:rsidRPr="004D1FB4" w:rsidRDefault="00FA1961" w:rsidP="00FA196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4D1FB4">
        <w:rPr>
          <w:rFonts w:ascii="Arial" w:hAnsi="Arial" w:cs="Arial"/>
          <w:sz w:val="24"/>
          <w:szCs w:val="24"/>
          <w:shd w:val="clear" w:color="auto" w:fill="F6F6F6"/>
          <w:lang w:val="sr-Latn-ME"/>
        </w:rPr>
        <w:t>Informacija o primjeni ESA 2010 metodologije u statistici državnih finansija Crne Gore</w:t>
      </w:r>
    </w:p>
    <w:p w:rsidR="00FA1961" w:rsidRPr="004D1FB4" w:rsidRDefault="00FA1961" w:rsidP="00FA196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4D1FB4">
        <w:rPr>
          <w:rFonts w:ascii="Arial" w:hAnsi="Arial" w:cs="Arial"/>
          <w:sz w:val="24"/>
          <w:szCs w:val="24"/>
          <w:shd w:val="clear" w:color="auto" w:fill="FFFFFF"/>
          <w:lang w:val="sr-Latn-ME"/>
        </w:rPr>
        <w:t>Informacija o rezultatima predsjedavanja Crne Gore Centralno - evropskoj inicijativi (CEI) u periodu 1. januar - 31. decembar 2021. godine</w:t>
      </w:r>
    </w:p>
    <w:p w:rsidR="00FA1961" w:rsidRPr="004D1FB4" w:rsidRDefault="00FA1961" w:rsidP="00FA196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4D1FB4">
        <w:rPr>
          <w:rFonts w:ascii="Arial" w:hAnsi="Arial" w:cs="Arial"/>
          <w:sz w:val="24"/>
          <w:szCs w:val="24"/>
          <w:shd w:val="clear" w:color="auto" w:fill="F6F6F6"/>
          <w:lang w:val="sr-Latn-ME"/>
        </w:rPr>
        <w:t>Informacija o uništenju viška naoružanja i vojne opreme</w:t>
      </w:r>
    </w:p>
    <w:p w:rsidR="00FA1961" w:rsidRPr="004D1FB4" w:rsidRDefault="00FA1961" w:rsidP="00FA196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4D1FB4">
        <w:rPr>
          <w:rFonts w:ascii="Arial" w:hAnsi="Arial" w:cs="Arial"/>
          <w:sz w:val="24"/>
          <w:szCs w:val="24"/>
          <w:shd w:val="clear" w:color="auto" w:fill="FFFFFF"/>
          <w:lang w:val="sr-Latn-ME"/>
        </w:rPr>
        <w:t>Informacija o prodaji viška naoružanja i vojne opreme</w:t>
      </w:r>
    </w:p>
    <w:p w:rsidR="00FA1961" w:rsidRPr="004D1FB4" w:rsidRDefault="00FA1961" w:rsidP="00FA196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4D1FB4">
        <w:rPr>
          <w:rFonts w:ascii="Arial" w:hAnsi="Arial" w:cs="Arial"/>
          <w:sz w:val="24"/>
          <w:szCs w:val="24"/>
          <w:shd w:val="clear" w:color="auto" w:fill="FFFFFF"/>
          <w:lang w:val="sr-Latn-ME"/>
        </w:rPr>
        <w:t>Kadrovska pitanja</w:t>
      </w:r>
    </w:p>
    <w:p w:rsidR="00FA1961" w:rsidRPr="004D1FB4" w:rsidRDefault="00FA1961" w:rsidP="00FA1961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</w:p>
    <w:p w:rsidR="00FA1961" w:rsidRPr="004D1FB4" w:rsidRDefault="00FA1961" w:rsidP="00FA19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Latn-ME"/>
        </w:rPr>
      </w:pPr>
      <w:r w:rsidRPr="004D1FB4">
        <w:rPr>
          <w:rFonts w:ascii="Arial" w:hAnsi="Arial" w:cs="Arial"/>
          <w:b/>
          <w:sz w:val="20"/>
          <w:szCs w:val="20"/>
          <w:lang w:val="sr-Latn-ME"/>
        </w:rPr>
        <w:t>MATERIJALI KOJI SE VLADI DOSTAVLJAJU S PREDLOGOM DA SE O NJIMA NE RASPRAVLJA</w:t>
      </w:r>
      <w:r w:rsidRPr="004D1FB4">
        <w:rPr>
          <w:rFonts w:ascii="Arial" w:hAnsi="Arial" w:cs="Arial"/>
          <w:sz w:val="24"/>
          <w:szCs w:val="24"/>
          <w:shd w:val="clear" w:color="auto" w:fill="FFFFFF"/>
          <w:lang w:val="sr-Latn-ME"/>
        </w:rPr>
        <w:tab/>
      </w:r>
    </w:p>
    <w:p w:rsidR="00FA1961" w:rsidRPr="004D1FB4" w:rsidRDefault="00FA1961" w:rsidP="00FA196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4D1FB4">
        <w:rPr>
          <w:rFonts w:ascii="Arial" w:hAnsi="Arial" w:cs="Arial"/>
          <w:sz w:val="24"/>
          <w:szCs w:val="24"/>
          <w:shd w:val="clear" w:color="auto" w:fill="FFFFFF"/>
          <w:lang w:val="sr-Latn-ME"/>
        </w:rPr>
        <w:t>Predlog uredbe o dopuni Uredbe o prestanku primjene pojedinih podzakonskih akata</w:t>
      </w:r>
    </w:p>
    <w:p w:rsidR="00FA1961" w:rsidRPr="004D1FB4" w:rsidRDefault="00FA1961" w:rsidP="00FA196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4D1FB4">
        <w:rPr>
          <w:rFonts w:ascii="Arial" w:hAnsi="Arial" w:cs="Arial"/>
          <w:sz w:val="24"/>
          <w:szCs w:val="24"/>
          <w:shd w:val="clear" w:color="auto" w:fill="F6F6F6"/>
          <w:lang w:val="sr-Latn-ME"/>
        </w:rPr>
        <w:t>Informacija o zaključivanju Ugovora o licenci u vezi sa proširenjem alata Front-office, CESTO i paketa web servisa za robe i usluge između Ministarstva ekonomskog razvoja i Zavoda za intelektualnu svojinu Evropske unije (EUIPO) sa Predlogom ugovora</w:t>
      </w:r>
    </w:p>
    <w:p w:rsidR="00FA1961" w:rsidRPr="004D1FB4" w:rsidRDefault="00FA1961" w:rsidP="00FA196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4D1FB4">
        <w:rPr>
          <w:rFonts w:ascii="Arial" w:hAnsi="Arial" w:cs="Arial"/>
          <w:sz w:val="24"/>
          <w:szCs w:val="24"/>
          <w:shd w:val="clear" w:color="auto" w:fill="F6F6F6"/>
          <w:lang w:val="sr-Latn-ME"/>
        </w:rPr>
        <w:lastRenderedPageBreak/>
        <w:t>Predlog platforme za zvaničnu posjetu ministra vanjskih poslova Crne Gore Đorđa Radulovića Republici Sjevernoj Makedoniji 27. i 28. januara 2022. godine</w:t>
      </w:r>
    </w:p>
    <w:p w:rsidR="00FA1961" w:rsidRPr="004D1FB4" w:rsidRDefault="00FA1961" w:rsidP="00FA1961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</w:p>
    <w:p w:rsidR="00FA1961" w:rsidRPr="004D1FB4" w:rsidRDefault="00FA1961" w:rsidP="00FA196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shd w:val="clear" w:color="auto" w:fill="FFFFFF"/>
          <w:lang w:val="sr-Latn-ME"/>
        </w:rPr>
      </w:pPr>
      <w:r w:rsidRPr="004D1FB4">
        <w:rPr>
          <w:rFonts w:ascii="Arial" w:hAnsi="Arial" w:cs="Arial"/>
          <w:b/>
          <w:sz w:val="20"/>
          <w:szCs w:val="20"/>
          <w:shd w:val="clear" w:color="auto" w:fill="FFFFFF"/>
          <w:lang w:val="sr-Latn-ME"/>
        </w:rPr>
        <w:t>MATERIJALI KOJI SE VLADI DOSTAVLJAJU RADI DAVANJA MIŠLJENJA ILI SAGLASNOSTI</w:t>
      </w:r>
      <w:r w:rsidRPr="004D1FB4">
        <w:rPr>
          <w:rFonts w:ascii="Arial" w:hAnsi="Arial" w:cs="Arial"/>
          <w:sz w:val="24"/>
          <w:szCs w:val="24"/>
          <w:lang w:val="sr-Latn-ME"/>
        </w:rPr>
        <w:tab/>
      </w:r>
    </w:p>
    <w:p w:rsidR="00FA1961" w:rsidRPr="004D1FB4" w:rsidRDefault="00FA1961" w:rsidP="00FA196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  <w:lang w:val="sr-Latn-ME"/>
        </w:rPr>
      </w:pPr>
      <w:r w:rsidRPr="004D1FB4">
        <w:rPr>
          <w:rFonts w:ascii="Arial" w:hAnsi="Arial" w:cs="Arial"/>
          <w:sz w:val="24"/>
          <w:szCs w:val="24"/>
          <w:shd w:val="clear" w:color="auto" w:fill="F6F6F6"/>
          <w:lang w:val="sr-Latn-ME"/>
        </w:rPr>
        <w:t>Predlog mišljenja na Predlog zakona o izmjenama i dopunama Zakona o finansiranju lokalne samouprave (predlagači poslanici: Nikola Rakočević, Petar Ivanović, Dragica Sekulić, Damir Šehović, Raško Konjević i Marta Šćepanović)</w:t>
      </w:r>
    </w:p>
    <w:p w:rsidR="00FA1961" w:rsidRPr="004D1FB4" w:rsidRDefault="00FA1961" w:rsidP="00FA196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6F6F6"/>
          <w:lang w:val="sr-Latn-ME"/>
        </w:rPr>
      </w:pPr>
      <w:r w:rsidRPr="004D1FB4">
        <w:rPr>
          <w:rFonts w:ascii="Arial" w:hAnsi="Arial" w:cs="Arial"/>
          <w:sz w:val="24"/>
          <w:szCs w:val="24"/>
          <w:shd w:val="clear" w:color="auto" w:fill="FFFFFF"/>
          <w:lang w:val="sr-Latn-ME"/>
        </w:rPr>
        <w:t>Predlog odluke o dopuni Odluke o utvrđivanju koeficijenata za zarade zaposlenih u JU Centar za dnevni boravak djece sa smetnjama u razvoju i odraslih lica sa invaliditetom u Prijestonici</w:t>
      </w:r>
    </w:p>
    <w:p w:rsidR="00FA1961" w:rsidRPr="004D1FB4" w:rsidRDefault="00FA1961" w:rsidP="00FA196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shd w:val="clear" w:color="auto" w:fill="F6F6F6"/>
          <w:lang w:val="sr-Latn-ME"/>
        </w:rPr>
      </w:pPr>
      <w:r w:rsidRPr="004D1FB4">
        <w:rPr>
          <w:rFonts w:ascii="Arial" w:hAnsi="Arial" w:cs="Arial"/>
          <w:sz w:val="24"/>
          <w:szCs w:val="24"/>
          <w:shd w:val="clear" w:color="auto" w:fill="F6F6F6"/>
          <w:lang w:val="sr-Latn-ME"/>
        </w:rPr>
        <w:t>Predlog odluke o dopuni Odluke o utvrđivanju koeficijenata za zarade zaposlenih u DOO „Benergo” Berane</w:t>
      </w:r>
    </w:p>
    <w:p w:rsidR="00FA1961" w:rsidRPr="004D1FB4" w:rsidRDefault="00FA1961" w:rsidP="00FA1961">
      <w:pPr>
        <w:pStyle w:val="Default"/>
        <w:numPr>
          <w:ilvl w:val="0"/>
          <w:numId w:val="2"/>
        </w:numPr>
        <w:spacing w:line="276" w:lineRule="auto"/>
        <w:jc w:val="both"/>
        <w:rPr>
          <w:shd w:val="clear" w:color="auto" w:fill="F6F6F6"/>
          <w:lang w:val="sr-Latn-ME"/>
        </w:rPr>
      </w:pPr>
      <w:r w:rsidRPr="004D1FB4">
        <w:rPr>
          <w:bCs/>
          <w:lang w:val="sr-Latn-ME"/>
        </w:rPr>
        <w:t>Predlog za davanje saglasnosti Univerzitetu Crne Gore za prodaju nepokretnosti – zemljišta upisanog u list nepokretnosti broj 974 KO Podgorica I, radi kompletiranja urbanističke parcele br. 39 u zahvatu DUP-a „Univerzitetski centar – izmjene i dopune“ u Glavnom gradu Podgorici</w:t>
      </w:r>
    </w:p>
    <w:p w:rsidR="00FA1961" w:rsidRPr="004D1FB4" w:rsidRDefault="00FA1961" w:rsidP="00FA196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4D1FB4">
        <w:rPr>
          <w:rFonts w:ascii="Arial" w:hAnsi="Arial" w:cs="Arial"/>
          <w:sz w:val="24"/>
          <w:szCs w:val="24"/>
          <w:lang w:val="sr-Latn-ME"/>
        </w:rPr>
        <w:t>Pitanja i predlozi</w:t>
      </w:r>
    </w:p>
    <w:p w:rsidR="00FA1961" w:rsidRPr="004D1FB4" w:rsidRDefault="00FA1961" w:rsidP="00FA1961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FA1961" w:rsidRPr="004D1FB4" w:rsidRDefault="00FA1961" w:rsidP="00FA1961">
      <w:pPr>
        <w:tabs>
          <w:tab w:val="center" w:pos="4536"/>
        </w:tabs>
        <w:rPr>
          <w:rFonts w:ascii="Arial" w:hAnsi="Arial" w:cs="Arial"/>
          <w:sz w:val="24"/>
          <w:szCs w:val="24"/>
          <w:lang w:val="sr-Latn-ME"/>
        </w:rPr>
      </w:pPr>
    </w:p>
    <w:p w:rsidR="00FA1961" w:rsidRPr="004D1FB4" w:rsidRDefault="00FA1961" w:rsidP="00FA1961">
      <w:pPr>
        <w:tabs>
          <w:tab w:val="center" w:pos="4536"/>
        </w:tabs>
        <w:rPr>
          <w:rFonts w:ascii="Arial" w:hAnsi="Arial" w:cs="Arial"/>
          <w:sz w:val="24"/>
          <w:szCs w:val="24"/>
          <w:lang w:val="sr-Latn-ME"/>
        </w:rPr>
      </w:pPr>
      <w:bookmarkStart w:id="0" w:name="_GoBack"/>
      <w:bookmarkEnd w:id="0"/>
    </w:p>
    <w:p w:rsidR="00FA1961" w:rsidRPr="004D1FB4" w:rsidRDefault="00FA1961" w:rsidP="00FA1961">
      <w:pPr>
        <w:tabs>
          <w:tab w:val="center" w:pos="4536"/>
        </w:tabs>
        <w:rPr>
          <w:rFonts w:ascii="Arial" w:hAnsi="Arial" w:cs="Arial"/>
          <w:sz w:val="24"/>
          <w:szCs w:val="24"/>
          <w:lang w:val="sr-Latn-ME"/>
        </w:rPr>
      </w:pPr>
    </w:p>
    <w:p w:rsidR="00FA1961" w:rsidRPr="004D1FB4" w:rsidRDefault="00FA1961" w:rsidP="00FA1961">
      <w:pPr>
        <w:tabs>
          <w:tab w:val="center" w:pos="4536"/>
        </w:tabs>
        <w:rPr>
          <w:rFonts w:ascii="Arial" w:hAnsi="Arial" w:cs="Arial"/>
          <w:sz w:val="24"/>
          <w:szCs w:val="24"/>
          <w:lang w:val="sr-Latn-ME"/>
        </w:rPr>
      </w:pPr>
      <w:r w:rsidRPr="004D1FB4">
        <w:rPr>
          <w:rFonts w:ascii="Arial" w:hAnsi="Arial" w:cs="Arial"/>
          <w:sz w:val="24"/>
          <w:szCs w:val="24"/>
          <w:lang w:val="sr-Latn-ME"/>
        </w:rPr>
        <w:t>Podgorica, 26. januar 2022. godine</w:t>
      </w:r>
    </w:p>
    <w:p w:rsidR="00BE327F" w:rsidRPr="004D1FB4" w:rsidRDefault="00BE327F">
      <w:pPr>
        <w:rPr>
          <w:lang w:val="sr-Latn-ME"/>
        </w:rPr>
      </w:pPr>
    </w:p>
    <w:sectPr w:rsidR="00BE327F" w:rsidRPr="004D1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D4963F64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61"/>
    <w:rsid w:val="004D1FB4"/>
    <w:rsid w:val="00BE327F"/>
    <w:rsid w:val="00FA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22A73-8A91-47D3-946A-EF1F6D4E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9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A196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A1961"/>
  </w:style>
  <w:style w:type="paragraph" w:customStyle="1" w:styleId="Default">
    <w:name w:val="Default"/>
    <w:rsid w:val="00FA19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Melisa Pepic</cp:lastModifiedBy>
  <cp:revision>2</cp:revision>
  <dcterms:created xsi:type="dcterms:W3CDTF">2022-01-26T09:36:00Z</dcterms:created>
  <dcterms:modified xsi:type="dcterms:W3CDTF">2022-01-26T09:41:00Z</dcterms:modified>
</cp:coreProperties>
</file>