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0A" w:rsidRPr="00584F75" w:rsidRDefault="00B91A0A" w:rsidP="00B91A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91A0A" w:rsidRDefault="00B91A0A" w:rsidP="00B91A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148.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91A0A" w:rsidRPr="00584F75" w:rsidRDefault="00B91A0A" w:rsidP="00B91A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12. decembar 2019. godine, u 11,00 sati</w:t>
      </w:r>
    </w:p>
    <w:p w:rsidR="00B91A0A" w:rsidRPr="00584F75" w:rsidRDefault="00B91A0A" w:rsidP="00B91A0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91A0A" w:rsidRPr="00584F75" w:rsidRDefault="00B91A0A" w:rsidP="00B91A0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91A0A" w:rsidRDefault="00B91A0A" w:rsidP="00B91A0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decembra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147. sjednice Vlade, održane 9. decembra 2019. godine</w:t>
      </w:r>
    </w:p>
    <w:p w:rsidR="00B91A0A" w:rsidRDefault="00B91A0A" w:rsidP="00B91A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91A0A" w:rsidRPr="00D8016A" w:rsidRDefault="00B91A0A" w:rsidP="00B91A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  </w:t>
      </w:r>
    </w:p>
    <w:p w:rsidR="00B91A0A" w:rsidRPr="00D72E14" w:rsidRDefault="00B91A0A" w:rsidP="00B91A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zakona o uređenju tržišta u ribarstvu i akvakulturi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zakona o strukturnim mjerama i državnoj pomoći u ribarstvu i akvakulturi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zakona o izmjenama i dopunama Zakona o sudovima s Izvještajem sa javne rasprave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zakona o dopunama Zakona o Državnom tužilaštvu s Izvještajem sa javne rasprave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Predlog zakona o izmjenama i dopunama Zakona o prevozu opasnih materija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uredbe o izmjenama i dopuni Uredbe o načinu izračunavanja indeksa razvijenosti jedinice lokalne samouprave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odluke o Energetskom bilansu Crne Gore za 2020. godinu</w:t>
      </w:r>
    </w:p>
    <w:p w:rsidR="00B91A0A" w:rsidRPr="00AB219D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odluke o godišnjem planu zvanične statistike za 2020. godinu</w:t>
      </w:r>
    </w:p>
    <w:p w:rsidR="00B91A0A" w:rsidRPr="00AB219D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 xml:space="preserve">edlog odluke o izradi Izmjena i dopuna Detaljnog urbanističkog </w:t>
      </w:r>
      <w:r>
        <w:rPr>
          <w:rFonts w:ascii="Arial" w:hAnsi="Arial" w:cs="Arial"/>
          <w:sz w:val="24"/>
          <w:szCs w:val="24"/>
        </w:rPr>
        <w:t xml:space="preserve">plana i Urbanističkog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Istorijsko jezgro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Cetinje i Pr</w:t>
      </w:r>
      <w:r w:rsidRPr="00C60700">
        <w:rPr>
          <w:rFonts w:ascii="Arial" w:hAnsi="Arial" w:cs="Arial"/>
          <w:sz w:val="24"/>
          <w:szCs w:val="24"/>
        </w:rPr>
        <w:t xml:space="preserve">edlog odluke o određivanju rukovodioca izrade Izmjena i dopuna Detaljnog urbanističkog </w:t>
      </w:r>
      <w:r>
        <w:rPr>
          <w:rFonts w:ascii="Arial" w:hAnsi="Arial" w:cs="Arial"/>
          <w:sz w:val="24"/>
          <w:szCs w:val="24"/>
        </w:rPr>
        <w:t xml:space="preserve">plana i Urbanističkog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60700">
        <w:rPr>
          <w:rFonts w:ascii="Arial" w:hAnsi="Arial" w:cs="Arial"/>
          <w:sz w:val="24"/>
          <w:szCs w:val="24"/>
        </w:rPr>
        <w:t>Istor</w:t>
      </w:r>
      <w:r>
        <w:rPr>
          <w:rFonts w:ascii="Arial" w:hAnsi="Arial" w:cs="Arial"/>
          <w:sz w:val="24"/>
          <w:szCs w:val="24"/>
        </w:rPr>
        <w:t>ijsko jezgro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Cetinje i visini naknade</w:t>
      </w:r>
      <w:r w:rsidRPr="00C60700">
        <w:rPr>
          <w:rFonts w:ascii="Arial" w:hAnsi="Arial" w:cs="Arial"/>
          <w:sz w:val="24"/>
          <w:szCs w:val="24"/>
        </w:rPr>
        <w:t xml:space="preserve"> za rukovodioca i stručni tim za izradu Izmjena i dopuna Detaljnog urbanističkog plana i Urbanističkog projekta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 xml:space="preserve">Informacija: Prva godina sprovođenja pravnog okvira za strateško planiranje politika s preporukama za unaprjeđenje planskog </w:t>
      </w:r>
      <w:r>
        <w:rPr>
          <w:rFonts w:ascii="Arial" w:hAnsi="Arial" w:cs="Arial"/>
          <w:sz w:val="24"/>
          <w:szCs w:val="24"/>
        </w:rPr>
        <w:t>s</w:t>
      </w:r>
      <w:r w:rsidRPr="00C60700">
        <w:rPr>
          <w:rFonts w:ascii="Arial" w:hAnsi="Arial" w:cs="Arial"/>
          <w:sz w:val="24"/>
          <w:szCs w:val="24"/>
        </w:rPr>
        <w:t>istema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nacionalnog plana zaštite i spašavanja od poplava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nacionalnog plana zaštite i spašavanja od tehničko-tehnoloških nesreća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realizaciji Projekta intenzivne revitalizacije elektrodistributivne mreže</w:t>
      </w:r>
    </w:p>
    <w:p w:rsidR="00B91A0A" w:rsidRPr="00D23D34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zaključenju Ugovora o kreditu i Ugovora o grantu, između Njemačke razvojne banke (KfW) i Vlade Crne Gore za Program energetske efikasnosti u j</w:t>
      </w:r>
      <w:r>
        <w:rPr>
          <w:rFonts w:ascii="Arial" w:hAnsi="Arial" w:cs="Arial"/>
          <w:sz w:val="24"/>
          <w:szCs w:val="24"/>
        </w:rPr>
        <w:t>avnim zgradama - faza III s pr</w:t>
      </w:r>
      <w:r w:rsidRPr="00C60700">
        <w:rPr>
          <w:rFonts w:ascii="Arial" w:hAnsi="Arial" w:cs="Arial"/>
          <w:sz w:val="24"/>
          <w:szCs w:val="24"/>
        </w:rPr>
        <w:t>edlozima ugovora</w:t>
      </w:r>
    </w:p>
    <w:p w:rsidR="00B91A0A" w:rsidRPr="00D23D34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zaključenju Okvirnog ugovora o zajmu, sa Bankom za razvoj Savjeta Evrope (CEB), za realizaciju Projekta „Predškolska infrastruktura u Crnoj Gori - 2“</w:t>
      </w:r>
      <w:r>
        <w:rPr>
          <w:rFonts w:ascii="Arial" w:hAnsi="Arial" w:cs="Arial"/>
          <w:sz w:val="24"/>
          <w:szCs w:val="24"/>
        </w:rPr>
        <w:t xml:space="preserve"> s Predlogom okvirnog ugovora o zajmu</w:t>
      </w:r>
    </w:p>
    <w:p w:rsidR="00B91A0A" w:rsidRPr="00AE26F1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zaključenju Ugovora o izmjenama Okvirnog ugovora o zajmu, sa Bankom za razvoj Savjeta Evrope (CEB)</w:t>
      </w:r>
      <w:r>
        <w:rPr>
          <w:rFonts w:ascii="Arial" w:hAnsi="Arial" w:cs="Arial"/>
          <w:sz w:val="24"/>
          <w:szCs w:val="24"/>
        </w:rPr>
        <w:t>,</w:t>
      </w:r>
      <w:r w:rsidRPr="00C60700">
        <w:rPr>
          <w:rFonts w:ascii="Arial" w:hAnsi="Arial" w:cs="Arial"/>
          <w:sz w:val="24"/>
          <w:szCs w:val="24"/>
        </w:rPr>
        <w:t xml:space="preserve"> za realizaciju nastavka Projekta „</w:t>
      </w:r>
      <w:r>
        <w:rPr>
          <w:rFonts w:ascii="Arial" w:hAnsi="Arial" w:cs="Arial"/>
          <w:sz w:val="24"/>
          <w:szCs w:val="24"/>
        </w:rPr>
        <w:t>Socijalno stanovanje za osobe s</w:t>
      </w:r>
      <w:r w:rsidRPr="00C60700">
        <w:rPr>
          <w:rFonts w:ascii="Arial" w:hAnsi="Arial" w:cs="Arial"/>
          <w:sz w:val="24"/>
          <w:szCs w:val="24"/>
        </w:rPr>
        <w:t xml:space="preserve"> niskim primanjima - Projekat 10</w:t>
      </w:r>
      <w:r>
        <w:rPr>
          <w:rFonts w:ascii="Arial" w:hAnsi="Arial" w:cs="Arial"/>
          <w:sz w:val="24"/>
          <w:szCs w:val="24"/>
        </w:rPr>
        <w:t>00+“ s Predlogom ugovora o izmjenama broj 1 Okvirnog ugovora o zajmu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lastRenderedPageBreak/>
        <w:t>Informacija o poslovanju privrednih društava u većinskom državnom vlasništvu za 2018. godinu iz nadležnosti Ministarstva održivog razvoja i turizma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aktivnostima u oblasti koncesija za korišćenje voda i šuma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aktivnostima na realizaciji prioritetnih projekata iz oblasti poljoprivrede u drugoj polovini 2019. godine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obezbjeđenju uslova za nastavak radova na desnom rukavcu rijeke Bojane</w:t>
      </w:r>
    </w:p>
    <w:p w:rsidR="00B91A0A" w:rsidRPr="000E3E02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ispunjenosti prethodnih uslova za stupanje na snagu Ugovora o dugoročnom zakupu lokaliteta planinskog centra „Kolašin 1600“, Kolašin, broj 0</w:t>
      </w:r>
      <w:r>
        <w:rPr>
          <w:rFonts w:ascii="Arial" w:hAnsi="Arial" w:cs="Arial"/>
          <w:sz w:val="24"/>
          <w:szCs w:val="24"/>
        </w:rPr>
        <w:t>7-3924/2, od 21.09.2018. godine</w:t>
      </w:r>
      <w:r w:rsidRPr="00C60700">
        <w:rPr>
          <w:rFonts w:ascii="Arial" w:hAnsi="Arial" w:cs="Arial"/>
          <w:sz w:val="24"/>
          <w:szCs w:val="24"/>
        </w:rPr>
        <w:t xml:space="preserve"> s Predlogom protokola o stupanju Ugovora na snagu</w:t>
      </w:r>
    </w:p>
    <w:p w:rsidR="00B91A0A" w:rsidRPr="001C7946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Predlogu aneksa M</w:t>
      </w:r>
      <w:r w:rsidRPr="00C60700">
        <w:rPr>
          <w:rFonts w:ascii="Arial" w:hAnsi="Arial" w:cs="Arial"/>
          <w:sz w:val="24"/>
          <w:szCs w:val="24"/>
        </w:rPr>
        <w:t>emoranduma o razumijevanju između Uprave za izvršenje krivičnih sankcija i Njemačke nevladine organizacije „Help-Hilfe zur Selbsthilfe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91A0A" w:rsidRPr="001C7946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C7946">
        <w:rPr>
          <w:rFonts w:ascii="Arial" w:hAnsi="Arial" w:cs="Arial"/>
          <w:sz w:val="24"/>
          <w:szCs w:val="24"/>
        </w:rPr>
        <w:t>Informacija o zaključivanju Granskog kolektivnog ugovora o izmjeni Granskog kolektivnog ugovor</w:t>
      </w:r>
      <w:r>
        <w:rPr>
          <w:rFonts w:ascii="Arial" w:hAnsi="Arial" w:cs="Arial"/>
          <w:sz w:val="24"/>
          <w:szCs w:val="24"/>
        </w:rPr>
        <w:t>a za socijalnu djelatnost s Pr</w:t>
      </w:r>
      <w:r w:rsidRPr="001C7946">
        <w:rPr>
          <w:rFonts w:ascii="Arial" w:hAnsi="Arial" w:cs="Arial"/>
          <w:sz w:val="24"/>
          <w:szCs w:val="24"/>
        </w:rPr>
        <w:t>edlogom granskog kolektivnog ugovora o izmjeni Granskog kolektivnog ugovora</w:t>
      </w:r>
    </w:p>
    <w:p w:rsidR="00B91A0A" w:rsidRPr="00A23E62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uplati finansijskih sredstava Stambenoj zadruzi „Odbrana“</w:t>
      </w:r>
    </w:p>
    <w:p w:rsidR="00B91A0A" w:rsidRPr="0071477D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Izvještaj o realizaciji Programa stručnog osposobljavanja lica sa stečenim visokim obrazovanjem za 2019/2020. godinu</w:t>
      </w:r>
    </w:p>
    <w:p w:rsidR="00B91A0A" w:rsidRPr="0071477D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0E0138">
        <w:rPr>
          <w:rFonts w:ascii="Arial" w:hAnsi="Arial" w:cs="Arial"/>
          <w:sz w:val="24"/>
          <w:szCs w:val="24"/>
        </w:rPr>
        <w:t>edlog zakona o izmjenama i dopunama Zakona o penzi</w:t>
      </w:r>
      <w:r>
        <w:rPr>
          <w:rFonts w:ascii="Arial" w:hAnsi="Arial" w:cs="Arial"/>
          <w:sz w:val="24"/>
          <w:szCs w:val="24"/>
        </w:rPr>
        <w:t xml:space="preserve">jskom i invalidskom osiguranju (predlagači </w:t>
      </w:r>
      <w:r w:rsidRPr="000E0138">
        <w:rPr>
          <w:rFonts w:ascii="Arial" w:hAnsi="Arial" w:cs="Arial"/>
          <w:sz w:val="24"/>
          <w:szCs w:val="24"/>
        </w:rPr>
        <w:t>poslanici mr Raško Konjević, dr Draginja Vuksanović Stanković, Ranko Krivokapić i Džavid Šabović</w:t>
      </w:r>
      <w:r>
        <w:rPr>
          <w:rFonts w:ascii="Arial" w:hAnsi="Arial" w:cs="Arial"/>
          <w:sz w:val="24"/>
          <w:szCs w:val="24"/>
        </w:rPr>
        <w:t>)</w:t>
      </w:r>
    </w:p>
    <w:p w:rsidR="00B91A0A" w:rsidRPr="003F6ABB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0E0138">
        <w:rPr>
          <w:rFonts w:ascii="Arial" w:hAnsi="Arial" w:cs="Arial"/>
          <w:sz w:val="24"/>
          <w:szCs w:val="24"/>
        </w:rPr>
        <w:t>edlog zakona o izmjeni Zakona o crnogorskom državljanstvu</w:t>
      </w:r>
      <w:r>
        <w:rPr>
          <w:rFonts w:ascii="Arial" w:hAnsi="Arial" w:cs="Arial"/>
          <w:sz w:val="24"/>
          <w:szCs w:val="24"/>
        </w:rPr>
        <w:t xml:space="preserve"> (predlagači poslanici: Daliborka Pejović, Andrija Popović, Milorad Vuletić, Sanja Pavićević, Radule Novović, Mirsad Murić i Ervin Ibrahimović)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pravilnika o izmjenama i dopuni Pravilnika o unutrašnjoj organizaciji i sistematizaciji Ministarstva zdravlja</w:t>
      </w:r>
    </w:p>
    <w:p w:rsidR="00B91A0A" w:rsidRPr="00A610C6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pravilnika o izmjenama i dopunama Pravilnika o unutrašnjoj organizaciji i sistematizaciji Vrhovnog</w:t>
      </w:r>
      <w:r>
        <w:rPr>
          <w:rFonts w:ascii="Arial" w:hAnsi="Arial" w:cs="Arial"/>
          <w:sz w:val="24"/>
          <w:szCs w:val="24"/>
        </w:rPr>
        <w:t xml:space="preserve"> državnog tužilaštva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700">
        <w:rPr>
          <w:rFonts w:ascii="Arial" w:hAnsi="Arial" w:cs="Arial"/>
          <w:sz w:val="24"/>
          <w:szCs w:val="24"/>
        </w:rPr>
        <w:t>Kadrovska pitanja</w:t>
      </w:r>
    </w:p>
    <w:p w:rsidR="00B91A0A" w:rsidRPr="00CD464D" w:rsidRDefault="00B91A0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A0A" w:rsidRPr="00770067" w:rsidRDefault="00B91A0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A0A" w:rsidRPr="0086177E" w:rsidRDefault="00B91A0A" w:rsidP="00B91A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odluke o prenosu prava raspolaganja na nepokretnosti Opštini Petnjica radi rješavanja socijalnih pitanja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700">
        <w:rPr>
          <w:rFonts w:ascii="Arial" w:hAnsi="Arial" w:cs="Arial"/>
          <w:sz w:val="24"/>
          <w:szCs w:val="24"/>
        </w:rPr>
        <w:t>Predlog odluke o objavljivanju Sporazuma između Ministarstva prosvjete Crne Gore i Ministarstva prosvjete Republike Azerbejdžan o saradnji u oblasti obrazovanja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700">
        <w:rPr>
          <w:rFonts w:ascii="Arial" w:hAnsi="Arial" w:cs="Arial"/>
          <w:sz w:val="24"/>
          <w:szCs w:val="24"/>
        </w:rPr>
        <w:t>Predlog odluke o objavljivanju Sporazuma između Ministarstva odbrane Crne Gore i Ministarstva odbrane Republike Slovenije o vojnotehničkoj saradnji</w:t>
      </w:r>
    </w:p>
    <w:p w:rsidR="00B91A0A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odluke o imenovanju nezavisnog revizora Društva sa ograničenom odgovornošću „Crnogorski operator tržišta električne energije“ – Podgorica</w:t>
      </w:r>
    </w:p>
    <w:p w:rsidR="00B91A0A" w:rsidRPr="009B2908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plana rekonstrukcije službenih zgrada u državnoj svojini za period 2020-2022</w:t>
      </w:r>
      <w:r>
        <w:rPr>
          <w:rFonts w:ascii="Arial" w:hAnsi="Arial" w:cs="Arial"/>
          <w:sz w:val="24"/>
          <w:szCs w:val="24"/>
        </w:rPr>
        <w:t>.</w:t>
      </w:r>
      <w:r w:rsidRPr="00C60700">
        <w:rPr>
          <w:rFonts w:ascii="Arial" w:hAnsi="Arial" w:cs="Arial"/>
          <w:sz w:val="24"/>
          <w:szCs w:val="24"/>
        </w:rPr>
        <w:t xml:space="preserve"> godina</w:t>
      </w:r>
    </w:p>
    <w:p w:rsidR="00B91A0A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700">
        <w:rPr>
          <w:rFonts w:ascii="Arial" w:hAnsi="Arial" w:cs="Arial"/>
          <w:sz w:val="24"/>
          <w:szCs w:val="24"/>
        </w:rPr>
        <w:lastRenderedPageBreak/>
        <w:t>Informacija o realizaciji Ugovora o koncesiji za eksploataciju mineralne sirovine crvenih boksita sa ležišta „Zagrad“, „Đurakov do II“, „Štitovo II“ i „Biočki stan“, Opština Nikšić</w:t>
      </w:r>
      <w:r>
        <w:rPr>
          <w:rFonts w:ascii="Arial" w:hAnsi="Arial" w:cs="Arial"/>
          <w:sz w:val="24"/>
          <w:szCs w:val="24"/>
        </w:rPr>
        <w:t>, broj: 01-706/24 od 30.09.2015. godine</w:t>
      </w:r>
    </w:p>
    <w:p w:rsidR="00B91A0A" w:rsidRPr="00AA0216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Informacija o zaključivanju Sporazuma o donaciji između Ministarstva odbrane Crne Gore i Ministarstva odbrane Ujedinjenog Kraljevstva Ve</w:t>
      </w:r>
      <w:r>
        <w:rPr>
          <w:rFonts w:ascii="Arial" w:hAnsi="Arial" w:cs="Arial"/>
          <w:sz w:val="24"/>
          <w:szCs w:val="24"/>
        </w:rPr>
        <w:t>like Britanije i Sjeverne Irske s Pr</w:t>
      </w:r>
      <w:r w:rsidRPr="00C60700">
        <w:rPr>
          <w:rFonts w:ascii="Arial" w:hAnsi="Arial" w:cs="Arial"/>
          <w:sz w:val="24"/>
          <w:szCs w:val="24"/>
        </w:rPr>
        <w:t>edlogom sporazuma</w:t>
      </w:r>
    </w:p>
    <w:p w:rsidR="00B91A0A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700">
        <w:rPr>
          <w:rFonts w:ascii="Arial" w:hAnsi="Arial" w:cs="Arial"/>
          <w:sz w:val="24"/>
          <w:szCs w:val="24"/>
        </w:rPr>
        <w:t>Deveti nacionalni izvještaj o primjeni Izmijenjene Evropske socijalne povelje za 2019. godinu</w:t>
      </w:r>
    </w:p>
    <w:p w:rsidR="00B91A0A" w:rsidRPr="003D04F4" w:rsidRDefault="00B91A0A" w:rsidP="00B91A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>Izvještaj o aktivnostima na izradi Nacionalnog plana razvoja mreža za širokopojasni pristup internet</w:t>
      </w:r>
      <w:r>
        <w:rPr>
          <w:rFonts w:ascii="Arial" w:hAnsi="Arial" w:cs="Arial"/>
          <w:sz w:val="24"/>
          <w:szCs w:val="24"/>
        </w:rPr>
        <w:t>u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zvanič</w:t>
      </w:r>
      <w:r w:rsidRPr="00C60700">
        <w:rPr>
          <w:rFonts w:ascii="Arial" w:hAnsi="Arial" w:cs="Arial"/>
          <w:sz w:val="24"/>
          <w:szCs w:val="24"/>
        </w:rPr>
        <w:t xml:space="preserve">nu posjetu predsjednika Vlade </w:t>
      </w:r>
      <w:r>
        <w:rPr>
          <w:rFonts w:ascii="Arial" w:hAnsi="Arial" w:cs="Arial"/>
          <w:sz w:val="24"/>
          <w:szCs w:val="24"/>
        </w:rPr>
        <w:t>Crne Gore Duška Marković</w:t>
      </w:r>
      <w:r w:rsidRPr="00C60700">
        <w:rPr>
          <w:rFonts w:ascii="Arial" w:hAnsi="Arial" w:cs="Arial"/>
          <w:sz w:val="24"/>
          <w:szCs w:val="24"/>
        </w:rPr>
        <w:t>a Svetoj Stolici, 14. decembra 2019.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platforme za učešće delegacije Vlade Crne Gore na 17. sastanku Savjeta ministara Energetske zajednice, 13. decembra 2019. godine, Kišinjev, Republika Moldavija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 xml:space="preserve">Predlog platforme za posjetu mr Predraga Boškovića, ministra odbrane, Direktoratu za odbrambenu međunarodnu saradnju Ministarstva odbrane Države Izrael, </w:t>
      </w:r>
      <w:r>
        <w:rPr>
          <w:rFonts w:ascii="Arial" w:hAnsi="Arial" w:cs="Arial"/>
          <w:sz w:val="24"/>
          <w:szCs w:val="24"/>
        </w:rPr>
        <w:t xml:space="preserve">od </w:t>
      </w:r>
      <w:r w:rsidRPr="00C60700">
        <w:rPr>
          <w:rFonts w:ascii="Arial" w:hAnsi="Arial" w:cs="Arial"/>
          <w:sz w:val="24"/>
          <w:szCs w:val="24"/>
        </w:rPr>
        <w:t>14. do 18. decembra 2019. godine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C60700">
        <w:rPr>
          <w:rFonts w:ascii="Arial" w:hAnsi="Arial" w:cs="Arial"/>
          <w:sz w:val="24"/>
          <w:szCs w:val="24"/>
        </w:rPr>
        <w:t xml:space="preserve">Predlog platforme za učešće delegacije Crne Gore koju </w:t>
      </w:r>
      <w:r>
        <w:rPr>
          <w:rFonts w:ascii="Arial" w:hAnsi="Arial" w:cs="Arial"/>
          <w:sz w:val="24"/>
          <w:szCs w:val="24"/>
        </w:rPr>
        <w:t xml:space="preserve">predvodi </w:t>
      </w:r>
      <w:r w:rsidRPr="00C60700">
        <w:rPr>
          <w:rFonts w:ascii="Arial" w:hAnsi="Arial" w:cs="Arial"/>
          <w:sz w:val="24"/>
          <w:szCs w:val="24"/>
        </w:rPr>
        <w:t>prof. dr Srđan Darmanović</w:t>
      </w:r>
      <w:r>
        <w:rPr>
          <w:rFonts w:ascii="Arial" w:hAnsi="Arial" w:cs="Arial"/>
          <w:sz w:val="24"/>
          <w:szCs w:val="24"/>
        </w:rPr>
        <w:t xml:space="preserve">, </w:t>
      </w:r>
      <w:r w:rsidRPr="00C60700">
        <w:rPr>
          <w:rFonts w:ascii="Arial" w:hAnsi="Arial" w:cs="Arial"/>
          <w:sz w:val="24"/>
          <w:szCs w:val="24"/>
        </w:rPr>
        <w:t>ministar vanjskih poslova</w:t>
      </w:r>
      <w:r>
        <w:rPr>
          <w:rFonts w:ascii="Arial" w:hAnsi="Arial" w:cs="Arial"/>
          <w:sz w:val="24"/>
          <w:szCs w:val="24"/>
        </w:rPr>
        <w:t>,</w:t>
      </w:r>
      <w:r w:rsidRPr="00C60700">
        <w:rPr>
          <w:rFonts w:ascii="Arial" w:hAnsi="Arial" w:cs="Arial"/>
          <w:sz w:val="24"/>
          <w:szCs w:val="24"/>
        </w:rPr>
        <w:t xml:space="preserve"> na prvom Globalnom forumu za</w:t>
      </w:r>
      <w:r>
        <w:rPr>
          <w:rFonts w:ascii="Arial" w:hAnsi="Arial" w:cs="Arial"/>
          <w:sz w:val="24"/>
          <w:szCs w:val="24"/>
        </w:rPr>
        <w:t xml:space="preserve"> izbjeglice, u Ženevi, Švajcarska, 17. i </w:t>
      </w:r>
      <w:r w:rsidRPr="00C60700">
        <w:rPr>
          <w:rFonts w:ascii="Arial" w:hAnsi="Arial" w:cs="Arial"/>
          <w:sz w:val="24"/>
          <w:szCs w:val="24"/>
        </w:rPr>
        <w:t>18. decembra 2019. godine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 preusmjerenje sredstava</w:t>
      </w:r>
      <w:r>
        <w:rPr>
          <w:rFonts w:ascii="Arial" w:hAnsi="Arial" w:cs="Arial"/>
          <w:sz w:val="24"/>
          <w:szCs w:val="24"/>
        </w:rPr>
        <w:t xml:space="preserve"> s potrošačke jedinice Ministarstvo održivog razvoja i turizma na potrošačku jedinicu Agencija</w:t>
      </w:r>
      <w:r w:rsidRPr="00C60700">
        <w:rPr>
          <w:rFonts w:ascii="Arial" w:hAnsi="Arial" w:cs="Arial"/>
          <w:sz w:val="24"/>
          <w:szCs w:val="24"/>
        </w:rPr>
        <w:t xml:space="preserve"> za zaštitu prirode i životne sredine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za preusmjerenje sredstava</w:t>
      </w:r>
      <w:r>
        <w:rPr>
          <w:rFonts w:ascii="Arial" w:hAnsi="Arial" w:cs="Arial"/>
          <w:sz w:val="24"/>
          <w:szCs w:val="24"/>
        </w:rPr>
        <w:t xml:space="preserve"> s potrošačke jedinice Ministarstvo odbrane na potrošačku jedinicu Uprava za šume</w:t>
      </w:r>
    </w:p>
    <w:p w:rsidR="00B91A0A" w:rsidRPr="00C60700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C60700">
        <w:rPr>
          <w:rFonts w:ascii="Arial" w:hAnsi="Arial" w:cs="Arial"/>
          <w:sz w:val="24"/>
          <w:szCs w:val="24"/>
        </w:rPr>
        <w:t xml:space="preserve"> potrošačke jedinice Ministarstvo javne uprave na potrošačke jedinice</w:t>
      </w:r>
      <w:r>
        <w:rPr>
          <w:rFonts w:ascii="Arial" w:hAnsi="Arial" w:cs="Arial"/>
          <w:sz w:val="24"/>
          <w:szCs w:val="24"/>
        </w:rPr>
        <w:t>: Ministarstvo finansija, Uprava za kadrove i Uprava</w:t>
      </w:r>
      <w:r w:rsidRPr="00C60700">
        <w:rPr>
          <w:rFonts w:ascii="Arial" w:hAnsi="Arial" w:cs="Arial"/>
          <w:sz w:val="24"/>
          <w:szCs w:val="24"/>
        </w:rPr>
        <w:t xml:space="preserve"> za imovinu</w:t>
      </w:r>
    </w:p>
    <w:p w:rsidR="00B91A0A" w:rsidRPr="00364A15" w:rsidRDefault="00B91A0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64A15">
        <w:rPr>
          <w:rFonts w:ascii="Arial" w:hAnsi="Arial" w:cs="Arial"/>
          <w:sz w:val="24"/>
          <w:szCs w:val="24"/>
        </w:rPr>
        <w:br/>
      </w:r>
    </w:p>
    <w:p w:rsidR="00B91A0A" w:rsidRPr="007E3C39" w:rsidRDefault="00B91A0A" w:rsidP="00B91A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B91A0A" w:rsidRPr="0086114E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60700">
        <w:rPr>
          <w:rFonts w:ascii="Arial" w:hAnsi="Arial" w:cs="Arial"/>
          <w:sz w:val="24"/>
          <w:szCs w:val="24"/>
        </w:rPr>
        <w:t>edlog izmjena i dopuna Plana korišćenja sredstava Javnog preduzeća za upravljanje morskim do</w:t>
      </w:r>
      <w:r>
        <w:rPr>
          <w:rFonts w:ascii="Arial" w:hAnsi="Arial" w:cs="Arial"/>
          <w:sz w:val="24"/>
          <w:szCs w:val="24"/>
        </w:rPr>
        <w:t>brom Crne Gore za 2019. godinu</w:t>
      </w:r>
    </w:p>
    <w:p w:rsidR="00B91A0A" w:rsidRPr="000E0138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E0138">
        <w:rPr>
          <w:rFonts w:ascii="Arial" w:hAnsi="Arial" w:cs="Arial"/>
          <w:sz w:val="24"/>
          <w:szCs w:val="24"/>
        </w:rPr>
        <w:t xml:space="preserve">edlog za davanje saglasnosti za isplatu naknada predsjedniku, članovima i sekretaru Savjeta za vode u skladu sa članom 2 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E0138">
        <w:rPr>
          <w:rFonts w:ascii="Arial" w:hAnsi="Arial" w:cs="Arial"/>
          <w:sz w:val="24"/>
          <w:szCs w:val="24"/>
        </w:rPr>
        <w:t>, br. 26/12, 34/12 i 27/13) i članom 26 stav 5 Zakona o zaradama z</w:t>
      </w:r>
      <w:r>
        <w:rPr>
          <w:rFonts w:ascii="Arial" w:hAnsi="Arial" w:cs="Arial"/>
          <w:sz w:val="24"/>
          <w:szCs w:val="24"/>
        </w:rPr>
        <w:t>aposlenih u javnom sektoru („Službeni</w:t>
      </w:r>
      <w:r w:rsidRPr="000E0138">
        <w:rPr>
          <w:rFonts w:ascii="Arial" w:hAnsi="Arial" w:cs="Arial"/>
          <w:sz w:val="24"/>
          <w:szCs w:val="24"/>
        </w:rPr>
        <w:t xml:space="preserve"> list CG“, br. 16/16, 83/16, 21/17, 42/17, 12/2018 i 42/18)</w:t>
      </w:r>
    </w:p>
    <w:p w:rsidR="00B91A0A" w:rsidRPr="000E0138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E0138">
        <w:rPr>
          <w:rFonts w:ascii="Arial" w:hAnsi="Arial" w:cs="Arial"/>
          <w:sz w:val="24"/>
          <w:szCs w:val="24"/>
        </w:rPr>
        <w:t>edlog za davanje saglasnosti za ustanovljenje prava službenosti na nepokretnosti u svojini C</w:t>
      </w:r>
      <w:r>
        <w:rPr>
          <w:rFonts w:ascii="Arial" w:hAnsi="Arial" w:cs="Arial"/>
          <w:sz w:val="24"/>
          <w:szCs w:val="24"/>
        </w:rPr>
        <w:t xml:space="preserve">rne Gore u korist pravnog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0E0138">
        <w:rPr>
          <w:rFonts w:ascii="Arial" w:hAnsi="Arial" w:cs="Arial"/>
          <w:sz w:val="24"/>
          <w:szCs w:val="24"/>
        </w:rPr>
        <w:t>Crnogor</w:t>
      </w:r>
      <w:r>
        <w:rPr>
          <w:rFonts w:ascii="Arial" w:hAnsi="Arial" w:cs="Arial"/>
          <w:sz w:val="24"/>
          <w:szCs w:val="24"/>
        </w:rPr>
        <w:t>ski elektrodistributivni sistem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E0138">
        <w:rPr>
          <w:rFonts w:ascii="Arial" w:hAnsi="Arial" w:cs="Arial"/>
          <w:sz w:val="24"/>
          <w:szCs w:val="24"/>
        </w:rPr>
        <w:t xml:space="preserve"> d.o.o. Podgorica i to na dijelu katastarske pa</w:t>
      </w:r>
      <w:r>
        <w:rPr>
          <w:rFonts w:ascii="Arial" w:hAnsi="Arial" w:cs="Arial"/>
          <w:sz w:val="24"/>
          <w:szCs w:val="24"/>
        </w:rPr>
        <w:t>rcele broj 2623, upisane u list</w:t>
      </w:r>
      <w:r w:rsidRPr="000E0138">
        <w:rPr>
          <w:rFonts w:ascii="Arial" w:hAnsi="Arial" w:cs="Arial"/>
          <w:sz w:val="24"/>
          <w:szCs w:val="24"/>
        </w:rPr>
        <w:t xml:space="preserve"> nepokretnos</w:t>
      </w:r>
      <w:r>
        <w:rPr>
          <w:rFonts w:ascii="Arial" w:hAnsi="Arial" w:cs="Arial"/>
          <w:sz w:val="24"/>
          <w:szCs w:val="24"/>
        </w:rPr>
        <w:t>ti broj 986, KO Borje II, Opština Žabljak</w:t>
      </w:r>
    </w:p>
    <w:p w:rsidR="00B91A0A" w:rsidRPr="00B91A0A" w:rsidRDefault="00B91A0A" w:rsidP="00B91A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E0138">
        <w:rPr>
          <w:rFonts w:ascii="Arial" w:hAnsi="Arial" w:cs="Arial"/>
          <w:sz w:val="24"/>
          <w:szCs w:val="24"/>
        </w:rPr>
        <w:t>Pitanja i predlozi</w:t>
      </w:r>
    </w:p>
    <w:p w:rsidR="00B91A0A" w:rsidRDefault="00B91A0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1DA" w:rsidRDefault="00BB51D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1DA" w:rsidRDefault="00BB51DA" w:rsidP="00B91A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1A0A" w:rsidRPr="00972FFB" w:rsidRDefault="00B91A0A" w:rsidP="00B91A0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12</w:t>
      </w:r>
      <w:r>
        <w:rPr>
          <w:rFonts w:ascii="Arial" w:hAnsi="Arial" w:cs="Arial"/>
          <w:sz w:val="24"/>
          <w:szCs w:val="24"/>
        </w:rPr>
        <w:t>. decembar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B91A0A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88AEE1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0A"/>
    <w:rsid w:val="00842B3F"/>
    <w:rsid w:val="00B91A0A"/>
    <w:rsid w:val="00BB51DA"/>
    <w:rsid w:val="00E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9FCDA-B2F1-42FF-B6AB-A2ACDF1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0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91A0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91A0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2019-12-12T06:55:00Z</dcterms:created>
  <dcterms:modified xsi:type="dcterms:W3CDTF">2019-12-12T06:57:00Z</dcterms:modified>
</cp:coreProperties>
</file>