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22473" w:rsidRDefault="00000000">
      <w:pPr>
        <w:spacing w:before="75"/>
        <w:ind w:left="1314"/>
        <w:rPr>
          <w:sz w:val="24"/>
        </w:rPr>
      </w:pPr>
      <w:r>
        <w:rPr>
          <w:noProof/>
        </w:rPr>
        <w:drawing>
          <wp:anchor distT="0" distB="0" distL="0" distR="0" simplePos="0" relativeHeight="15728640" behindDoc="0" locked="0" layoutInCell="1" allowOverlap="1">
            <wp:simplePos x="0" y="0"/>
            <wp:positionH relativeFrom="page">
              <wp:posOffset>809244</wp:posOffset>
            </wp:positionH>
            <wp:positionV relativeFrom="paragraph">
              <wp:posOffset>57054</wp:posOffset>
            </wp:positionV>
            <wp:extent cx="539495" cy="6202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39495" cy="620268"/>
                    </a:xfrm>
                    <a:prstGeom prst="rect">
                      <a:avLst/>
                    </a:prstGeom>
                  </pic:spPr>
                </pic:pic>
              </a:graphicData>
            </a:graphic>
          </wp:anchor>
        </w:drawing>
      </w:r>
      <w:r w:rsidR="006D77C3">
        <w:rPr>
          <w:noProof/>
        </w:rPr>
        <mc:AlternateContent>
          <mc:Choice Requires="wps">
            <w:drawing>
              <wp:anchor distT="0" distB="0" distL="114300" distR="114300" simplePos="0" relativeHeight="15729152" behindDoc="0" locked="0" layoutInCell="1" allowOverlap="1">
                <wp:simplePos x="0" y="0"/>
                <wp:positionH relativeFrom="page">
                  <wp:posOffset>1447800</wp:posOffset>
                </wp:positionH>
                <wp:positionV relativeFrom="paragraph">
                  <wp:posOffset>52070</wp:posOffset>
                </wp:positionV>
                <wp:extent cx="0" cy="635000"/>
                <wp:effectExtent l="0" t="0" r="0" b="0"/>
                <wp:wrapNone/>
                <wp:docPr id="116456688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00"/>
                        </a:xfrm>
                        <a:prstGeom prst="line">
                          <a:avLst/>
                        </a:prstGeom>
                        <a:noFill/>
                        <a:ln w="19050">
                          <a:solidFill>
                            <a:srgbClr val="D4AF3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C9300" id="Line 2"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pt,4.1pt" to="114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" strokecolor="#d4af3c" strokeweight="1.5pt">
                <w10:wrap anchorx="page"/>
              </v:line>
            </w:pict>
          </mc:Fallback>
        </mc:AlternateContent>
      </w:r>
      <w:r>
        <w:rPr>
          <w:spacing w:val="-8"/>
          <w:sz w:val="24"/>
        </w:rPr>
        <w:t>Crna</w:t>
      </w:r>
      <w:r>
        <w:rPr>
          <w:spacing w:val="-14"/>
          <w:sz w:val="24"/>
        </w:rPr>
        <w:t xml:space="preserve"> </w:t>
      </w:r>
      <w:r>
        <w:rPr>
          <w:spacing w:val="-8"/>
          <w:sz w:val="24"/>
        </w:rPr>
        <w:t>Gora</w:t>
      </w:r>
    </w:p>
    <w:p w:rsidR="00622473" w:rsidRDefault="006D77C3">
      <w:pPr>
        <w:spacing w:before="67"/>
        <w:ind w:left="1314"/>
        <w:rPr>
          <w:sz w:val="24"/>
        </w:rPr>
      </w:pPr>
      <w:r>
        <w:rPr>
          <w:spacing w:val="-4"/>
          <w:w w:val="95"/>
          <w:sz w:val="24"/>
        </w:rPr>
        <w:t>Ministarstvo zdravlja</w:t>
      </w:r>
    </w:p>
    <w:p w:rsidR="00622473" w:rsidRDefault="00000000" w:rsidP="006D77C3">
      <w:pPr>
        <w:jc w:val="right"/>
        <w:rPr>
          <w:sz w:val="20"/>
        </w:rPr>
      </w:pPr>
      <w:r>
        <w:br w:type="column"/>
      </w:r>
    </w:p>
    <w:p w:rsidR="006D77C3" w:rsidRPr="00AF27FF" w:rsidRDefault="006D77C3" w:rsidP="006D77C3">
      <w:pPr>
        <w:jc w:val="right"/>
        <w:rPr>
          <w:sz w:val="20"/>
        </w:rPr>
      </w:pPr>
      <w:r>
        <w:rPr>
          <w:sz w:val="20"/>
        </w:rPr>
        <w:t xml:space="preserve">                  </w:t>
      </w:r>
      <w:r w:rsidRPr="00AF27FF">
        <w:rPr>
          <w:sz w:val="20"/>
        </w:rPr>
        <w:t xml:space="preserve">Adresa: </w:t>
      </w:r>
      <w:r>
        <w:rPr>
          <w:sz w:val="20"/>
        </w:rPr>
        <w:t>Rimski trg br.46</w:t>
      </w:r>
    </w:p>
    <w:p w:rsidR="006D77C3" w:rsidRPr="00AF27FF" w:rsidRDefault="006D77C3" w:rsidP="006D77C3">
      <w:pPr>
        <w:jc w:val="right"/>
        <w:rPr>
          <w:sz w:val="20"/>
        </w:rPr>
      </w:pPr>
      <w:r w:rsidRPr="00AF27FF">
        <w:rPr>
          <w:sz w:val="20"/>
        </w:rPr>
        <w:t>81000 Podgorica, Crna Gora</w:t>
      </w:r>
    </w:p>
    <w:p w:rsidR="006D77C3" w:rsidRDefault="006D77C3" w:rsidP="006D77C3">
      <w:pPr>
        <w:jc w:val="right"/>
        <w:rPr>
          <w:sz w:val="20"/>
        </w:rPr>
      </w:pPr>
      <w:r>
        <w:rPr>
          <w:sz w:val="20"/>
        </w:rPr>
        <w:t xml:space="preserve">     </w:t>
      </w:r>
      <w:proofErr w:type="spellStart"/>
      <w:r>
        <w:rPr>
          <w:sz w:val="20"/>
        </w:rPr>
        <w:t>tel</w:t>
      </w:r>
      <w:proofErr w:type="spellEnd"/>
      <w:r>
        <w:rPr>
          <w:sz w:val="20"/>
        </w:rPr>
        <w:t xml:space="preserve">: </w:t>
      </w:r>
      <w:r w:rsidRPr="00C26F97">
        <w:rPr>
          <w:sz w:val="20"/>
        </w:rPr>
        <w:t>+382 20 482 133</w:t>
      </w:r>
      <w:r w:rsidRPr="006D77C3">
        <w:rPr>
          <w:sz w:val="20"/>
        </w:rPr>
        <w:t xml:space="preserve"> </w:t>
      </w:r>
      <w:r>
        <w:rPr>
          <w:sz w:val="20"/>
        </w:rPr>
        <w:t xml:space="preserve">   www.mzd.gov.me</w:t>
      </w:r>
    </w:p>
    <w:p w:rsidR="006D77C3" w:rsidRPr="00C26F97" w:rsidRDefault="006D77C3" w:rsidP="006D77C3">
      <w:pPr>
        <w:jc w:val="center"/>
        <w:rPr>
          <w:sz w:val="20"/>
        </w:rPr>
      </w:pPr>
      <w:r>
        <w:rPr>
          <w:sz w:val="20"/>
        </w:rPr>
        <w:t xml:space="preserve">                                       </w:t>
      </w:r>
    </w:p>
    <w:p w:rsidR="00622473" w:rsidRPr="006D77C3" w:rsidRDefault="006D77C3" w:rsidP="006D77C3">
      <w:pPr>
        <w:jc w:val="center"/>
        <w:rPr>
          <w:color w:val="0070C0"/>
          <w:sz w:val="20"/>
        </w:rPr>
        <w:sectPr w:rsidR="00622473" w:rsidRPr="006D77C3">
          <w:type w:val="continuous"/>
          <w:pgSz w:w="11920" w:h="16850"/>
          <w:pgMar w:top="540" w:right="740" w:bottom="280" w:left="1120" w:header="720" w:footer="720" w:gutter="0"/>
          <w:cols w:num="2" w:space="720" w:equalWidth="0">
            <w:col w:w="4414" w:space="2361"/>
            <w:col w:w="3285"/>
          </w:cols>
        </w:sectPr>
      </w:pPr>
      <w:r>
        <w:rPr>
          <w:sz w:val="20"/>
        </w:rPr>
        <w:t xml:space="preserve">                                          </w:t>
      </w:r>
    </w:p>
    <w:p w:rsidR="00622473" w:rsidRDefault="00622473">
      <w:pPr>
        <w:rPr>
          <w:sz w:val="20"/>
        </w:rPr>
      </w:pPr>
    </w:p>
    <w:p w:rsidR="00622473" w:rsidRDefault="00622473">
      <w:pPr>
        <w:rPr>
          <w:sz w:val="20"/>
        </w:rPr>
      </w:pPr>
    </w:p>
    <w:p w:rsidR="00622473" w:rsidRDefault="00622473">
      <w:pPr>
        <w:rPr>
          <w:sz w:val="20"/>
        </w:rPr>
      </w:pPr>
    </w:p>
    <w:p w:rsidR="007E1E4F" w:rsidRDefault="007E1E4F" w:rsidP="007E1E4F">
      <w:pPr>
        <w:pStyle w:val="BodyText"/>
        <w:ind w:right="277"/>
        <w:jc w:val="center"/>
        <w:rPr>
          <w:lang w:val="bs"/>
        </w:rPr>
      </w:pPr>
      <w:r>
        <w:t>ZDRAVSTVENO</w:t>
      </w:r>
      <w:r>
        <w:rPr>
          <w:spacing w:val="-2"/>
        </w:rPr>
        <w:t xml:space="preserve"> </w:t>
      </w:r>
      <w:r>
        <w:t>-</w:t>
      </w:r>
      <w:r>
        <w:rPr>
          <w:spacing w:val="-3"/>
        </w:rPr>
        <w:t xml:space="preserve"> </w:t>
      </w:r>
      <w:r>
        <w:t>SANITARNA</w:t>
      </w:r>
      <w:r>
        <w:rPr>
          <w:spacing w:val="-7"/>
        </w:rPr>
        <w:t xml:space="preserve"> </w:t>
      </w:r>
      <w:r>
        <w:rPr>
          <w:spacing w:val="-2"/>
        </w:rPr>
        <w:t>INSPEKCIJA</w:t>
      </w:r>
    </w:p>
    <w:p w:rsidR="007E1E4F" w:rsidRDefault="007E1E4F" w:rsidP="007E1E4F">
      <w:pPr>
        <w:pStyle w:val="BodyText"/>
        <w:spacing w:before="2"/>
      </w:pPr>
    </w:p>
    <w:p w:rsidR="007E1E4F" w:rsidRDefault="007E1E4F" w:rsidP="007E1E4F">
      <w:pPr>
        <w:pStyle w:val="BodyText"/>
        <w:spacing w:line="340" w:lineRule="auto"/>
        <w:ind w:left="2877" w:hanging="2552"/>
      </w:pPr>
      <w:r>
        <w:t>Predmet</w:t>
      </w:r>
      <w:r>
        <w:rPr>
          <w:spacing w:val="-4"/>
        </w:rPr>
        <w:t xml:space="preserve"> </w:t>
      </w:r>
      <w:r>
        <w:t>kontrole</w:t>
      </w:r>
      <w:r>
        <w:rPr>
          <w:spacing w:val="-4"/>
        </w:rPr>
        <w:t xml:space="preserve"> </w:t>
      </w:r>
      <w:r>
        <w:t>kod</w:t>
      </w:r>
      <w:r>
        <w:rPr>
          <w:spacing w:val="-4"/>
        </w:rPr>
        <w:t xml:space="preserve"> </w:t>
      </w:r>
      <w:r>
        <w:t>proizvođača,</w:t>
      </w:r>
      <w:r>
        <w:rPr>
          <w:spacing w:val="-4"/>
        </w:rPr>
        <w:t xml:space="preserve"> </w:t>
      </w:r>
      <w:r>
        <w:t>uvoznika</w:t>
      </w:r>
      <w:r>
        <w:rPr>
          <w:spacing w:val="-4"/>
        </w:rPr>
        <w:t xml:space="preserve"> </w:t>
      </w:r>
      <w:r>
        <w:t>i</w:t>
      </w:r>
      <w:r>
        <w:rPr>
          <w:spacing w:val="-6"/>
        </w:rPr>
        <w:t xml:space="preserve"> </w:t>
      </w:r>
      <w:r>
        <w:t>trgovaca</w:t>
      </w:r>
      <w:r>
        <w:rPr>
          <w:spacing w:val="-4"/>
        </w:rPr>
        <w:t xml:space="preserve"> </w:t>
      </w:r>
      <w:r>
        <w:t>kozmetičkih</w:t>
      </w:r>
      <w:r>
        <w:rPr>
          <w:spacing w:val="-4"/>
        </w:rPr>
        <w:t xml:space="preserve"> </w:t>
      </w:r>
      <w:r>
        <w:t>proizvoda SANITARNA INSPEKCIJA</w:t>
      </w:r>
    </w:p>
    <w:p w:rsidR="007E1E4F" w:rsidRDefault="007E1E4F" w:rsidP="007E1E4F">
      <w:pPr>
        <w:pStyle w:val="BodyText"/>
        <w:spacing w:before="8"/>
        <w:rPr>
          <w:sz w:val="16"/>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0"/>
        <w:gridCol w:w="2328"/>
      </w:tblGrid>
      <w:tr w:rsidR="007E1E4F" w:rsidTr="007E1E4F">
        <w:trPr>
          <w:trHeight w:val="703"/>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8CCE3"/>
          </w:tcPr>
          <w:p w:rsidR="007E1E4F" w:rsidRDefault="007E1E4F">
            <w:pPr>
              <w:pStyle w:val="TableParagraph"/>
              <w:rPr>
                <w:rFonts w:ascii="Times New Roman"/>
              </w:rPr>
            </w:pPr>
          </w:p>
        </w:tc>
      </w:tr>
      <w:tr w:rsidR="007E1E4F" w:rsidTr="007E1E4F">
        <w:trPr>
          <w:trHeight w:val="1924"/>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0" w:hanging="360"/>
              <w:jc w:val="both"/>
            </w:pPr>
            <w:r>
              <w:t>1.</w:t>
            </w:r>
            <w:r>
              <w:rPr>
                <w:spacing w:val="40"/>
              </w:rPr>
              <w:t xml:space="preserve"> </w:t>
            </w:r>
            <w:r>
              <w:t>Da li su kozmetički proizvodi koji se stavljaju na tržište označeni etiketom, koja na posudi i ambalaži, odnosno na priloženom ili pričvršćenom listiću, naljepnici, traci, markici ili kartici, sadrži puni ili skraćeni naziv proizvođača, kao i adresu na kojoj se nalazi dokumentacija sa podacima o kozmetičkom proizvodu, a za uvezene kozmetičke proizvode i naziv države porijekla?</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spacing w:before="77"/>
              <w:rPr>
                <w:rFonts w:ascii="Arial"/>
                <w:b/>
              </w:rPr>
            </w:pPr>
          </w:p>
          <w:p w:rsidR="007E1E4F" w:rsidRDefault="007E1E4F">
            <w:pPr>
              <w:pStyle w:val="TableParagraph"/>
              <w:tabs>
                <w:tab w:val="left" w:pos="974"/>
              </w:tabs>
              <w:ind w:left="141"/>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672"/>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0" w:hanging="360"/>
              <w:jc w:val="both"/>
            </w:pPr>
            <w:r>
              <w:t>2.</w:t>
            </w:r>
            <w:r>
              <w:rPr>
                <w:spacing w:val="40"/>
              </w:rPr>
              <w:t xml:space="preserve"> </w:t>
            </w:r>
            <w:r>
              <w:t>Da li su kozmetički proizvodi koji se stavljaju na tržište,</w:t>
            </w:r>
            <w:r>
              <w:rPr>
                <w:spacing w:val="40"/>
              </w:rPr>
              <w:t xml:space="preserve"> </w:t>
            </w:r>
            <w:r>
              <w:t>označeni etiketom koja na posudi i ambalaži, odnosno na priloženom ili pričvršćenom listiću, naljepnici, traci, markici ili kartici, sadrži sadržaj u momentu pakovanja, naveden u nominalnoj vrijednosti mase ili količine?</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spacing w:before="205"/>
              <w:rPr>
                <w:rFonts w:ascii="Arial"/>
                <w:b/>
              </w:rPr>
            </w:pPr>
          </w:p>
          <w:p w:rsidR="007E1E4F" w:rsidRDefault="007E1E4F">
            <w:pPr>
              <w:pStyle w:val="TableParagraph"/>
              <w:tabs>
                <w:tab w:val="left" w:pos="974"/>
              </w:tabs>
              <w:spacing w:before="1"/>
              <w:ind w:left="141"/>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2940"/>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7" w:line="242" w:lineRule="auto"/>
              <w:ind w:left="568" w:right="93" w:hanging="360"/>
              <w:jc w:val="both"/>
            </w:pPr>
            <w:r>
              <w:t>3.</w:t>
            </w:r>
            <w:r>
              <w:rPr>
                <w:spacing w:val="40"/>
              </w:rPr>
              <w:t xml:space="preserve"> </w:t>
            </w:r>
            <w:r>
              <w:t xml:space="preserve">Da li su kozmetički proizvodi koji se stavljaju na tržište označeni etiketom koja na posudi i ambalaži, odnosno na priloženom ili pričvršćenom listiću, naljepnici, traci, markici ili kartici, sadrži najkraći rok trajanja (datum - dan, mjesec i godina) do kojeg kozmetički proizvod u odgovarajućim </w:t>
            </w:r>
            <w:proofErr w:type="spellStart"/>
            <w:r>
              <w:t>uslovima</w:t>
            </w:r>
            <w:proofErr w:type="spellEnd"/>
            <w:r>
              <w:t xml:space="preserve"> skladištenja zadržava svoju prvobitnu funkciju i </w:t>
            </w:r>
            <w:proofErr w:type="spellStart"/>
            <w:r>
              <w:t>bezbjedan</w:t>
            </w:r>
            <w:proofErr w:type="spellEnd"/>
            <w:r>
              <w:t xml:space="preserve"> je za zdravlje ljudi, sa </w:t>
            </w:r>
            <w:proofErr w:type="spellStart"/>
            <w:r>
              <w:t>uslovima</w:t>
            </w:r>
            <w:proofErr w:type="spellEnd"/>
            <w:r>
              <w:t xml:space="preserve"> čuvanja i skladištenja, ako su od </w:t>
            </w:r>
            <w:proofErr w:type="spellStart"/>
            <w:r>
              <w:t>uticaja</w:t>
            </w:r>
            <w:proofErr w:type="spellEnd"/>
            <w:r>
              <w:t xml:space="preserve"> na rok trajanja, a ako</w:t>
            </w:r>
            <w:r>
              <w:rPr>
                <w:spacing w:val="-3"/>
              </w:rPr>
              <w:t xml:space="preserve"> </w:t>
            </w:r>
            <w:r>
              <w:t>je najkraći</w:t>
            </w:r>
            <w:r>
              <w:rPr>
                <w:spacing w:val="-1"/>
              </w:rPr>
              <w:t xml:space="preserve"> </w:t>
            </w:r>
            <w:r>
              <w:t>rok trajanja duži od</w:t>
            </w:r>
            <w:r>
              <w:rPr>
                <w:spacing w:val="-1"/>
              </w:rPr>
              <w:t xml:space="preserve"> </w:t>
            </w:r>
            <w:r>
              <w:t>30</w:t>
            </w:r>
            <w:r>
              <w:rPr>
                <w:spacing w:val="-3"/>
              </w:rPr>
              <w:t xml:space="preserve"> </w:t>
            </w:r>
            <w:r>
              <w:t>mjeseci ne</w:t>
            </w:r>
            <w:r>
              <w:rPr>
                <w:spacing w:val="-1"/>
              </w:rPr>
              <w:t xml:space="preserve"> </w:t>
            </w:r>
            <w:r>
              <w:t xml:space="preserve">navodi se najkraći rok trajanja, već period trajanja nakon otvaranja do isteka roka do kojeg je proizvod </w:t>
            </w:r>
            <w:proofErr w:type="spellStart"/>
            <w:r>
              <w:t>bezbjedan</w:t>
            </w:r>
            <w:proofErr w:type="spellEnd"/>
            <w:r>
              <w:t>?</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spacing w:before="80"/>
              <w:rPr>
                <w:rFonts w:ascii="Arial"/>
                <w:b/>
              </w:rPr>
            </w:pPr>
          </w:p>
          <w:p w:rsidR="007E1E4F" w:rsidRDefault="007E1E4F">
            <w:pPr>
              <w:pStyle w:val="TableParagraph"/>
              <w:tabs>
                <w:tab w:val="left" w:pos="974"/>
              </w:tabs>
              <w:ind w:left="141"/>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924"/>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0" w:hanging="360"/>
              <w:jc w:val="both"/>
            </w:pPr>
            <w:r>
              <w:t>4.</w:t>
            </w:r>
            <w:r>
              <w:rPr>
                <w:spacing w:val="40"/>
              </w:rPr>
              <w:t xml:space="preserve"> </w:t>
            </w:r>
            <w:r>
              <w:t>Da li su kozmetički proizvodi koji se stavljaju na tržište označeni etiketom koja na posudi i ambalaži, odnosno na priloženom ili pričvršćenom listiću, naljepnici, traci, markici ili kartici, sadrži posebne mjere opreza kojih se treba pridržavati prilikom</w:t>
            </w:r>
            <w:r>
              <w:rPr>
                <w:spacing w:val="80"/>
              </w:rPr>
              <w:t xml:space="preserve"> </w:t>
            </w:r>
            <w:proofErr w:type="spellStart"/>
            <w:r>
              <w:t>korišćenja</w:t>
            </w:r>
            <w:proofErr w:type="spellEnd"/>
            <w:r>
              <w:rPr>
                <w:spacing w:val="-1"/>
              </w:rPr>
              <w:t xml:space="preserve"> </w:t>
            </w:r>
            <w:r>
              <w:t>i</w:t>
            </w:r>
            <w:r>
              <w:rPr>
                <w:spacing w:val="-1"/>
              </w:rPr>
              <w:t xml:space="preserve"> </w:t>
            </w:r>
            <w:r>
              <w:t>upozorenja</w:t>
            </w:r>
            <w:r>
              <w:rPr>
                <w:spacing w:val="-1"/>
              </w:rPr>
              <w:t xml:space="preserve"> </w:t>
            </w:r>
            <w:r>
              <w:t>o</w:t>
            </w:r>
            <w:r>
              <w:rPr>
                <w:spacing w:val="-3"/>
              </w:rPr>
              <w:t xml:space="preserve"> </w:t>
            </w:r>
            <w:r>
              <w:t xml:space="preserve">kozmetičkom proizvodu za profesionalno </w:t>
            </w:r>
            <w:proofErr w:type="spellStart"/>
            <w:r>
              <w:rPr>
                <w:spacing w:val="-2"/>
              </w:rPr>
              <w:t>korišćenje</w:t>
            </w:r>
            <w:proofErr w:type="spellEnd"/>
            <w:r>
              <w:rPr>
                <w:spacing w:val="-2"/>
              </w:rPr>
              <w:t>?</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spacing w:before="77"/>
              <w:rPr>
                <w:rFonts w:ascii="Arial"/>
                <w:b/>
              </w:rPr>
            </w:pPr>
          </w:p>
          <w:p w:rsidR="007E1E4F" w:rsidRDefault="007E1E4F">
            <w:pPr>
              <w:pStyle w:val="TableParagraph"/>
              <w:tabs>
                <w:tab w:val="left" w:pos="974"/>
              </w:tabs>
              <w:ind w:left="141"/>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674"/>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89" w:hanging="360"/>
              <w:jc w:val="both"/>
            </w:pPr>
            <w:r>
              <w:t>5.</w:t>
            </w:r>
            <w:r>
              <w:rPr>
                <w:spacing w:val="40"/>
              </w:rPr>
              <w:t xml:space="preserve"> </w:t>
            </w:r>
            <w:r>
              <w:t>Da li su kozmetički proizvodi koji se stavljaju na tržište označeni etiketom koja na posudi i ambalaži, odnosno na priloženom ili pričvršćenom listiću, naljepnici, traci, markici ili kartici, sadrži serijski broj proizvodnje ili referentni broj za identifikaciju kozmetičkog proizvoda?</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spacing w:before="205"/>
              <w:rPr>
                <w:rFonts w:ascii="Arial"/>
                <w:b/>
              </w:rPr>
            </w:pPr>
          </w:p>
          <w:p w:rsidR="007E1E4F" w:rsidRDefault="007E1E4F">
            <w:pPr>
              <w:pStyle w:val="TableParagraph"/>
              <w:tabs>
                <w:tab w:val="left" w:pos="974"/>
              </w:tabs>
              <w:ind w:left="141"/>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106"/>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ind w:left="568" w:right="93" w:hanging="360"/>
              <w:jc w:val="both"/>
            </w:pPr>
            <w:r>
              <w:t>6.</w:t>
            </w:r>
            <w:r>
              <w:rPr>
                <w:spacing w:val="40"/>
              </w:rPr>
              <w:t xml:space="preserve"> </w:t>
            </w:r>
            <w:r>
              <w:t>Da li su kozmetički proizvodi koji se stavljaju na tržište</w:t>
            </w:r>
            <w:r>
              <w:rPr>
                <w:spacing w:val="40"/>
              </w:rPr>
              <w:t xml:space="preserve"> </w:t>
            </w:r>
            <w:r>
              <w:t>označeni etiketom koja na posudi i ambalaži, odnosno na priloženom ili pričvršćenom</w:t>
            </w:r>
            <w:r>
              <w:rPr>
                <w:spacing w:val="52"/>
                <w:w w:val="150"/>
              </w:rPr>
              <w:t xml:space="preserve"> </w:t>
            </w:r>
            <w:r>
              <w:t>listiću,</w:t>
            </w:r>
            <w:r>
              <w:rPr>
                <w:spacing w:val="52"/>
                <w:w w:val="150"/>
              </w:rPr>
              <w:t xml:space="preserve"> </w:t>
            </w:r>
            <w:r>
              <w:t>naljepnici,</w:t>
            </w:r>
            <w:r>
              <w:rPr>
                <w:spacing w:val="53"/>
                <w:w w:val="150"/>
              </w:rPr>
              <w:t xml:space="preserve"> </w:t>
            </w:r>
            <w:r>
              <w:t>traci,</w:t>
            </w:r>
            <w:r>
              <w:rPr>
                <w:spacing w:val="52"/>
                <w:w w:val="150"/>
              </w:rPr>
              <w:t xml:space="preserve"> </w:t>
            </w:r>
            <w:r>
              <w:t>markici</w:t>
            </w:r>
            <w:r>
              <w:rPr>
                <w:spacing w:val="53"/>
                <w:w w:val="150"/>
              </w:rPr>
              <w:t xml:space="preserve"> </w:t>
            </w:r>
            <w:r>
              <w:t>ili</w:t>
            </w:r>
            <w:r>
              <w:rPr>
                <w:spacing w:val="51"/>
                <w:w w:val="150"/>
              </w:rPr>
              <w:t xml:space="preserve"> </w:t>
            </w:r>
            <w:r>
              <w:t>kartici,</w:t>
            </w:r>
            <w:r>
              <w:rPr>
                <w:spacing w:val="52"/>
                <w:w w:val="150"/>
              </w:rPr>
              <w:t xml:space="preserve"> </w:t>
            </w:r>
            <w:r>
              <w:rPr>
                <w:spacing w:val="-2"/>
              </w:rPr>
              <w:t>sadrži</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spacing w:before="175"/>
              <w:rPr>
                <w:rFonts w:ascii="Arial"/>
                <w:b/>
              </w:rPr>
            </w:pPr>
          </w:p>
          <w:p w:rsidR="007E1E4F" w:rsidRDefault="007E1E4F">
            <w:pPr>
              <w:pStyle w:val="TableParagraph"/>
              <w:tabs>
                <w:tab w:val="left" w:pos="974"/>
              </w:tabs>
              <w:ind w:left="141"/>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bl>
    <w:p w:rsidR="007E1E4F" w:rsidRDefault="007E1E4F" w:rsidP="007E1E4F">
      <w:pPr>
        <w:widowControl/>
        <w:autoSpaceDE/>
        <w:autoSpaceDN/>
        <w:sectPr w:rsidR="007E1E4F" w:rsidSect="007E1E4F">
          <w:type w:val="continuous"/>
          <w:pgSz w:w="11920" w:h="16850"/>
          <w:pgMar w:top="540" w:right="880" w:bottom="280" w:left="1160" w:header="720" w:footer="720" w:gutter="0"/>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0"/>
        <w:gridCol w:w="2328"/>
      </w:tblGrid>
      <w:tr w:rsidR="007E1E4F" w:rsidTr="007E1E4F">
        <w:trPr>
          <w:trHeight w:val="853"/>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145" w:line="242" w:lineRule="auto"/>
              <w:ind w:left="568"/>
              <w:rPr>
                <w:lang w:val="bs"/>
              </w:rPr>
            </w:pPr>
            <w:r>
              <w:lastRenderedPageBreak/>
              <w:t>namjenu</w:t>
            </w:r>
            <w:r>
              <w:rPr>
                <w:spacing w:val="80"/>
              </w:rPr>
              <w:t xml:space="preserve"> </w:t>
            </w:r>
            <w:r>
              <w:t>kozmetičkog</w:t>
            </w:r>
            <w:r>
              <w:rPr>
                <w:spacing w:val="80"/>
              </w:rPr>
              <w:t xml:space="preserve"> </w:t>
            </w:r>
            <w:r>
              <w:t>proizvoda,</w:t>
            </w:r>
            <w:r>
              <w:rPr>
                <w:spacing w:val="80"/>
              </w:rPr>
              <w:t xml:space="preserve"> </w:t>
            </w:r>
            <w:r>
              <w:t>ako</w:t>
            </w:r>
            <w:r>
              <w:rPr>
                <w:spacing w:val="80"/>
              </w:rPr>
              <w:t xml:space="preserve"> </w:t>
            </w:r>
            <w:r>
              <w:t>nije</w:t>
            </w:r>
            <w:r>
              <w:rPr>
                <w:spacing w:val="80"/>
              </w:rPr>
              <w:t xml:space="preserve"> </w:t>
            </w:r>
            <w:r>
              <w:t>jasna</w:t>
            </w:r>
            <w:r>
              <w:rPr>
                <w:spacing w:val="80"/>
              </w:rPr>
              <w:t xml:space="preserve"> </w:t>
            </w:r>
            <w:r>
              <w:t>na</w:t>
            </w:r>
            <w:r>
              <w:rPr>
                <w:spacing w:val="80"/>
              </w:rPr>
              <w:t xml:space="preserve"> </w:t>
            </w:r>
            <w:r>
              <w:t>osnovu</w:t>
            </w:r>
            <w:r>
              <w:rPr>
                <w:spacing w:val="40"/>
              </w:rPr>
              <w:t xml:space="preserve"> </w:t>
            </w:r>
            <w:r>
              <w:t>njegovog izgleda?</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Times New Roman"/>
              </w:rPr>
            </w:pPr>
          </w:p>
        </w:tc>
      </w:tr>
      <w:tr w:rsidR="007E1E4F" w:rsidTr="007E1E4F">
        <w:trPr>
          <w:trHeight w:val="1420"/>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1" w:hanging="360"/>
              <w:jc w:val="both"/>
            </w:pPr>
            <w:r>
              <w:t>7.</w:t>
            </w:r>
            <w:r>
              <w:rPr>
                <w:spacing w:val="40"/>
              </w:rPr>
              <w:t xml:space="preserve"> </w:t>
            </w:r>
            <w:r>
              <w:t>Da li su kozmetički proizvodi koji se stavljaju na tržište označeni etiketom koja na posudi i ambalaži, odnosno na priloženom ili pričvršćenom listiću, naljepnici, traci, markici ili kartici, sadrži spisak sastojaka kozmetičkog proizvoda?</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spacing w:before="78"/>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420"/>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88" w:hanging="360"/>
              <w:jc w:val="both"/>
            </w:pPr>
            <w:r>
              <w:t>8.</w:t>
            </w:r>
            <w:r>
              <w:rPr>
                <w:spacing w:val="80"/>
              </w:rPr>
              <w:t xml:space="preserve"> </w:t>
            </w:r>
            <w:r>
              <w:t>Da li je</w:t>
            </w:r>
            <w:r>
              <w:rPr>
                <w:spacing w:val="-1"/>
              </w:rPr>
              <w:t xml:space="preserve"> </w:t>
            </w:r>
            <w:r>
              <w:t xml:space="preserve">proizvođač </w:t>
            </w:r>
            <w:proofErr w:type="spellStart"/>
            <w:r>
              <w:t>obezbijedio</w:t>
            </w:r>
            <w:proofErr w:type="spellEnd"/>
            <w:r>
              <w:t xml:space="preserve"> praćenje</w:t>
            </w:r>
            <w:r>
              <w:rPr>
                <w:spacing w:val="-1"/>
              </w:rPr>
              <w:t xml:space="preserve"> </w:t>
            </w:r>
            <w:r>
              <w:t>i</w:t>
            </w:r>
            <w:r>
              <w:rPr>
                <w:spacing w:val="-2"/>
              </w:rPr>
              <w:t xml:space="preserve"> </w:t>
            </w:r>
            <w:r>
              <w:t>kontinuiranu usklađenost kozmetičkog proizvoda serijske proizvodnje, uzimajući u obzir sve promjene u postupku proizvodnje, sastavu ili karakteristikama kozmetičkog proizvoda?</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spacing w:before="78"/>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2179"/>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88" w:hanging="360"/>
              <w:jc w:val="both"/>
            </w:pPr>
            <w:r>
              <w:t xml:space="preserve">9. Da li je proizvođač vrstu i količinu supstanci (kvalitativni i kvantitativni sastav) kozmetičkog proizvoda, kao i raspoložive podatke o neželjenim </w:t>
            </w:r>
            <w:proofErr w:type="spellStart"/>
            <w:r>
              <w:t>dejstvima</w:t>
            </w:r>
            <w:proofErr w:type="spellEnd"/>
            <w:r>
              <w:t xml:space="preserve"> i ozbiljnim neželjenim </w:t>
            </w:r>
            <w:proofErr w:type="spellStart"/>
            <w:r>
              <w:t>dejstvima</w:t>
            </w:r>
            <w:proofErr w:type="spellEnd"/>
            <w:r>
              <w:t xml:space="preserve"> </w:t>
            </w:r>
            <w:proofErr w:type="spellStart"/>
            <w:r>
              <w:t>korišćenja</w:t>
            </w:r>
            <w:proofErr w:type="spellEnd"/>
            <w:r>
              <w:t xml:space="preserve"> kozmetičkog proizvoda, učinio dostupnim javnosti i krajnjim korisnicima putem etikete, drugog pratećeg materijala ili na drugi način, uključujući sredstva </w:t>
            </w:r>
            <w:proofErr w:type="spellStart"/>
            <w:r>
              <w:t>savremene</w:t>
            </w:r>
            <w:proofErr w:type="spellEnd"/>
            <w:r>
              <w:t xml:space="preserve"> tehnologije i </w:t>
            </w:r>
            <w:r>
              <w:rPr>
                <w:spacing w:val="-2"/>
              </w:rPr>
              <w:t>komunikacije?</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spacing w:before="205"/>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166"/>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0" w:hanging="360"/>
              <w:jc w:val="both"/>
            </w:pPr>
            <w:r>
              <w:t>10.</w:t>
            </w:r>
            <w:r>
              <w:rPr>
                <w:spacing w:val="-7"/>
              </w:rPr>
              <w:t xml:space="preserve"> </w:t>
            </w:r>
            <w:r>
              <w:t>Da li je proizvođač za parfeme i aromatične spojeve, učinio dostupnim javnosti i krajnjim potrošačima naziv i broj šifre spoja, kao i naziv distributera?</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spacing w:before="204"/>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672"/>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86" w:hanging="360"/>
              <w:jc w:val="both"/>
            </w:pPr>
            <w:r>
              <w:t>11.</w:t>
            </w:r>
            <w:r>
              <w:rPr>
                <w:spacing w:val="-7"/>
              </w:rPr>
              <w:t xml:space="preserve"> </w:t>
            </w:r>
            <w:r>
              <w:t xml:space="preserve">Da li su proizvođač i distributer, u slučaju pojave ozbiljnog neželjenog </w:t>
            </w:r>
            <w:proofErr w:type="spellStart"/>
            <w:r>
              <w:t>dejstva</w:t>
            </w:r>
            <w:proofErr w:type="spellEnd"/>
            <w:r>
              <w:t xml:space="preserve"> kozmetičkog proizvoda, odmah po saznanju, u pisanom obliku, o tome obavijestili Ministarstvo i organ uprave nadležan za inspekcijske poslove, radi </w:t>
            </w:r>
            <w:proofErr w:type="spellStart"/>
            <w:r>
              <w:t>preduzimanja</w:t>
            </w:r>
            <w:proofErr w:type="spellEnd"/>
            <w:r>
              <w:t xml:space="preserve"> odgovarajućih privremenih mjera, u skladu sa zakonom?</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spacing w:before="205"/>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421"/>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1" w:hanging="360"/>
              <w:jc w:val="both"/>
            </w:pPr>
            <w:r>
              <w:t>12.</w:t>
            </w:r>
            <w:r>
              <w:rPr>
                <w:spacing w:val="-8"/>
              </w:rPr>
              <w:t xml:space="preserve"> </w:t>
            </w:r>
            <w:r>
              <w:t>Da li proizvođač, uvoznik, odnosno distributer koji je proizveo, odnosno stavio kozmetički proizvod na tržište dokumentaciju o procjeni bezbjednosti i ocjeni usklađenosti čuva deset godina od dana</w:t>
            </w:r>
            <w:r>
              <w:rPr>
                <w:spacing w:val="-2"/>
              </w:rPr>
              <w:t xml:space="preserve"> </w:t>
            </w:r>
            <w:r>
              <w:t>stavljanja</w:t>
            </w:r>
            <w:r>
              <w:rPr>
                <w:spacing w:val="-4"/>
              </w:rPr>
              <w:t xml:space="preserve"> </w:t>
            </w:r>
            <w:r>
              <w:t>posljednje</w:t>
            </w:r>
            <w:r>
              <w:rPr>
                <w:spacing w:val="-3"/>
              </w:rPr>
              <w:t xml:space="preserve"> </w:t>
            </w:r>
            <w:r>
              <w:t>serije</w:t>
            </w:r>
            <w:r>
              <w:rPr>
                <w:spacing w:val="-6"/>
              </w:rPr>
              <w:t xml:space="preserve"> </w:t>
            </w:r>
            <w:r>
              <w:t>kozmetičkog proizvoda</w:t>
            </w:r>
            <w:r>
              <w:rPr>
                <w:spacing w:val="-3"/>
              </w:rPr>
              <w:t xml:space="preserve"> </w:t>
            </w:r>
            <w:r>
              <w:t>na</w:t>
            </w:r>
            <w:r>
              <w:rPr>
                <w:spacing w:val="-2"/>
              </w:rPr>
              <w:t xml:space="preserve"> </w:t>
            </w:r>
            <w:r>
              <w:t>tržište?</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spacing w:before="78"/>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913"/>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hanging="360"/>
            </w:pPr>
            <w:r>
              <w:t>13.</w:t>
            </w:r>
            <w:r>
              <w:rPr>
                <w:spacing w:val="-7"/>
              </w:rPr>
              <w:t xml:space="preserve"> </w:t>
            </w:r>
            <w:r>
              <w:t>Lice</w:t>
            </w:r>
            <w:r>
              <w:rPr>
                <w:spacing w:val="80"/>
              </w:rPr>
              <w:t xml:space="preserve"> </w:t>
            </w:r>
            <w:r>
              <w:t>na</w:t>
            </w:r>
            <w:r>
              <w:rPr>
                <w:spacing w:val="80"/>
              </w:rPr>
              <w:t xml:space="preserve"> </w:t>
            </w:r>
            <w:r>
              <w:t>tržište</w:t>
            </w:r>
            <w:r>
              <w:rPr>
                <w:spacing w:val="80"/>
              </w:rPr>
              <w:t xml:space="preserve"> </w:t>
            </w:r>
            <w:r>
              <w:t>nije</w:t>
            </w:r>
            <w:r>
              <w:rPr>
                <w:spacing w:val="80"/>
              </w:rPr>
              <w:t xml:space="preserve"> </w:t>
            </w:r>
            <w:r>
              <w:t>stavilo</w:t>
            </w:r>
            <w:r>
              <w:rPr>
                <w:spacing w:val="80"/>
              </w:rPr>
              <w:t xml:space="preserve"> </w:t>
            </w:r>
            <w:r>
              <w:t>kozmetičke</w:t>
            </w:r>
            <w:r>
              <w:rPr>
                <w:spacing w:val="80"/>
              </w:rPr>
              <w:t xml:space="preserve"> </w:t>
            </w:r>
            <w:r>
              <w:t>proizvode</w:t>
            </w:r>
            <w:r>
              <w:rPr>
                <w:spacing w:val="80"/>
              </w:rPr>
              <w:t xml:space="preserve"> </w:t>
            </w:r>
            <w:r>
              <w:t>koji</w:t>
            </w:r>
            <w:r>
              <w:rPr>
                <w:spacing w:val="80"/>
              </w:rPr>
              <w:t xml:space="preserve"> </w:t>
            </w:r>
            <w:proofErr w:type="spellStart"/>
            <w:r>
              <w:t>nijesu</w:t>
            </w:r>
            <w:proofErr w:type="spellEnd"/>
            <w:r>
              <w:t xml:space="preserve"> </w:t>
            </w:r>
            <w:proofErr w:type="spellStart"/>
            <w:r>
              <w:t>bezbjedni</w:t>
            </w:r>
            <w:proofErr w:type="spellEnd"/>
            <w:r>
              <w:t>, odnosno koji sadrže supstance</w:t>
            </w:r>
            <w:r>
              <w:rPr>
                <w:spacing w:val="40"/>
              </w:rPr>
              <w:t xml:space="preserve"> </w:t>
            </w:r>
            <w:r>
              <w:t>koje su zabranjene?</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spacing w:before="79"/>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166"/>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1" w:hanging="360"/>
              <w:jc w:val="both"/>
            </w:pPr>
            <w:r>
              <w:t>14.</w:t>
            </w:r>
            <w:r>
              <w:rPr>
                <w:spacing w:val="-7"/>
              </w:rPr>
              <w:t xml:space="preserve"> </w:t>
            </w:r>
            <w:r>
              <w:t xml:space="preserve">Lice na </w:t>
            </w:r>
            <w:proofErr w:type="spellStart"/>
            <w:r>
              <w:t>tržištenije</w:t>
            </w:r>
            <w:proofErr w:type="spellEnd"/>
            <w:r>
              <w:t xml:space="preserve"> stavilo kozmetičke proizvode koji </w:t>
            </w:r>
            <w:proofErr w:type="spellStart"/>
            <w:r>
              <w:t>nijesu</w:t>
            </w:r>
            <w:proofErr w:type="spellEnd"/>
            <w:r>
              <w:t xml:space="preserve"> </w:t>
            </w:r>
            <w:proofErr w:type="spellStart"/>
            <w:r>
              <w:t>bezbjedni</w:t>
            </w:r>
            <w:proofErr w:type="spellEnd"/>
            <w:r>
              <w:t xml:space="preserve">, odnosno koji sadrže supstance u količinama koje su veće od dozvoljenih, a čije </w:t>
            </w:r>
            <w:proofErr w:type="spellStart"/>
            <w:r>
              <w:t>korišćenje</w:t>
            </w:r>
            <w:proofErr w:type="spellEnd"/>
            <w:r>
              <w:t xml:space="preserve"> je ograničeno?</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spacing w:before="206"/>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927"/>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7" w:line="242" w:lineRule="auto"/>
              <w:ind w:left="568" w:right="92" w:hanging="360"/>
              <w:jc w:val="both"/>
            </w:pPr>
            <w:r>
              <w:t>15.</w:t>
            </w:r>
            <w:r>
              <w:rPr>
                <w:spacing w:val="-7"/>
              </w:rPr>
              <w:t xml:space="preserve"> </w:t>
            </w:r>
            <w:r>
              <w:t xml:space="preserve">Lice na </w:t>
            </w:r>
            <w:proofErr w:type="spellStart"/>
            <w:r>
              <w:t>tržištenije</w:t>
            </w:r>
            <w:proofErr w:type="spellEnd"/>
            <w:r>
              <w:t xml:space="preserve"> stavilo kozmetičke proizvode koji </w:t>
            </w:r>
            <w:proofErr w:type="spellStart"/>
            <w:r>
              <w:t>nijesu</w:t>
            </w:r>
            <w:proofErr w:type="spellEnd"/>
            <w:r>
              <w:t xml:space="preserve"> </w:t>
            </w:r>
            <w:proofErr w:type="spellStart"/>
            <w:r>
              <w:t>bezbjedni</w:t>
            </w:r>
            <w:proofErr w:type="spellEnd"/>
            <w:r>
              <w:t>, odnosno koji sadrže supstance koje su isključivo ili pretežno namijenjene bojenju kozmetičkog proizvoda, čitavog</w:t>
            </w:r>
            <w:r>
              <w:rPr>
                <w:spacing w:val="40"/>
              </w:rPr>
              <w:t xml:space="preserve"> </w:t>
            </w:r>
            <w:r>
              <w:t xml:space="preserve">tijela ili određenih </w:t>
            </w:r>
            <w:proofErr w:type="spellStart"/>
            <w:r>
              <w:t>djelova</w:t>
            </w:r>
            <w:proofErr w:type="spellEnd"/>
            <w:r>
              <w:t xml:space="preserve"> tijela putem apsorpcije ili refleksije vidljive svjetlosti (boje), uključujući i supstance koje se odnose na oksidativne boje za kosu?</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spacing w:before="80"/>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420"/>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0" w:hanging="360"/>
              <w:jc w:val="both"/>
            </w:pPr>
            <w:r>
              <w:t>16.</w:t>
            </w:r>
            <w:r>
              <w:rPr>
                <w:spacing w:val="-7"/>
              </w:rPr>
              <w:t xml:space="preserve"> </w:t>
            </w:r>
            <w:r>
              <w:t xml:space="preserve">Lice na tržište nije stavilo kozmetičke proizvode koji </w:t>
            </w:r>
            <w:proofErr w:type="spellStart"/>
            <w:r>
              <w:t>nijesu</w:t>
            </w:r>
            <w:proofErr w:type="spellEnd"/>
            <w:r>
              <w:t xml:space="preserve"> </w:t>
            </w:r>
            <w:proofErr w:type="spellStart"/>
            <w:r>
              <w:t>bezbjedni</w:t>
            </w:r>
            <w:proofErr w:type="spellEnd"/>
            <w:r>
              <w:t>, odnosno koji sadrže supstance koje su isključivo ili pretežno namijenjene sprječavanju razvoja mikroorganizama u kozmetičkom proizvodu (konzervansi)?</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spacing w:before="78"/>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bl>
    <w:p w:rsidR="007E1E4F" w:rsidRDefault="007E1E4F" w:rsidP="007E1E4F">
      <w:pPr>
        <w:widowControl/>
        <w:autoSpaceDE/>
        <w:autoSpaceDN/>
        <w:sectPr w:rsidR="007E1E4F" w:rsidSect="007E1E4F">
          <w:type w:val="continuous"/>
          <w:pgSz w:w="11920" w:h="16850"/>
          <w:pgMar w:top="520" w:right="880" w:bottom="280" w:left="1160" w:header="720" w:footer="720" w:gutter="0"/>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0"/>
        <w:gridCol w:w="2328"/>
      </w:tblGrid>
      <w:tr w:rsidR="007E1E4F" w:rsidTr="007E1E4F">
        <w:trPr>
          <w:trHeight w:val="1672"/>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89" w:hanging="360"/>
              <w:jc w:val="both"/>
              <w:rPr>
                <w:lang w:val="bs"/>
              </w:rPr>
            </w:pPr>
            <w:r>
              <w:lastRenderedPageBreak/>
              <w:t>17.</w:t>
            </w:r>
            <w:r>
              <w:rPr>
                <w:spacing w:val="-6"/>
              </w:rPr>
              <w:t xml:space="preserve"> </w:t>
            </w:r>
            <w:r>
              <w:t xml:space="preserve">Lice na tržište nije stavilo kozmetičke proizvode koji </w:t>
            </w:r>
            <w:proofErr w:type="spellStart"/>
            <w:r>
              <w:t>nijesu</w:t>
            </w:r>
            <w:proofErr w:type="spellEnd"/>
            <w:r>
              <w:t xml:space="preserve"> </w:t>
            </w:r>
            <w:proofErr w:type="spellStart"/>
            <w:r>
              <w:t>bezbjedni</w:t>
            </w:r>
            <w:proofErr w:type="spellEnd"/>
            <w:r>
              <w:t xml:space="preserve">, odnosno koji sadrže supstance koje su isključivo ili pretežno namijenjene za zaštitu kože od određenih UV zračenja putem apsorpcije, refleksije ili raspršivanja UV zračenja (UV- </w:t>
            </w:r>
            <w:r>
              <w:rPr>
                <w:spacing w:val="-2"/>
              </w:rPr>
              <w:t>filteri)?</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spacing w:before="205"/>
              <w:rPr>
                <w:rFonts w:ascii="Arial"/>
                <w:b/>
              </w:rPr>
            </w:pPr>
          </w:p>
          <w:p w:rsidR="007E1E4F" w:rsidRDefault="007E1E4F">
            <w:pPr>
              <w:pStyle w:val="TableParagraph"/>
              <w:tabs>
                <w:tab w:val="left" w:pos="832"/>
              </w:tabs>
              <w:spacing w:before="1"/>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168"/>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0" w:hanging="360"/>
              <w:jc w:val="both"/>
            </w:pPr>
            <w:r>
              <w:t>18.</w:t>
            </w:r>
            <w:r>
              <w:rPr>
                <w:spacing w:val="-7"/>
              </w:rPr>
              <w:t xml:space="preserve"> </w:t>
            </w:r>
            <w:r>
              <w:t xml:space="preserve">Lice na tržište nije stavilo kozmetičke proizvode koji </w:t>
            </w:r>
            <w:proofErr w:type="spellStart"/>
            <w:r>
              <w:t>nijesu</w:t>
            </w:r>
            <w:proofErr w:type="spellEnd"/>
            <w:r>
              <w:t xml:space="preserve"> </w:t>
            </w:r>
            <w:proofErr w:type="spellStart"/>
            <w:r>
              <w:t>bezbjedni</w:t>
            </w:r>
            <w:proofErr w:type="spellEnd"/>
            <w:r>
              <w:t xml:space="preserve">, odnosno koji sadrže supstance čije </w:t>
            </w:r>
            <w:proofErr w:type="spellStart"/>
            <w:r>
              <w:t>korišćenje</w:t>
            </w:r>
            <w:proofErr w:type="spellEnd"/>
            <w:r>
              <w:t xml:space="preserve"> može da bude štetno po zdravlje ljudi?</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spacing w:before="206"/>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2179"/>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2" w:hanging="360"/>
              <w:jc w:val="both"/>
            </w:pPr>
            <w:r>
              <w:t>19.</w:t>
            </w:r>
            <w:r>
              <w:rPr>
                <w:spacing w:val="-7"/>
              </w:rPr>
              <w:t xml:space="preserve"> </w:t>
            </w:r>
            <w:proofErr w:type="spellStart"/>
            <w:r>
              <w:t>Llice</w:t>
            </w:r>
            <w:proofErr w:type="spellEnd"/>
            <w:r>
              <w:t xml:space="preserve"> na tržište ne stavlja kozmetičke proizvode koji sadrže supstance razvrstane kao CMR supstance kategorije 2, osim supstanci koje su provjerene od strane Naučnog odbora za zaštitu potrošača (SCCS), kao nadležnog tijela Evropske komisije, i za koje je utvrđeno da su </w:t>
            </w:r>
            <w:proofErr w:type="spellStart"/>
            <w:r>
              <w:t>bezbjedne</w:t>
            </w:r>
            <w:proofErr w:type="spellEnd"/>
            <w:r>
              <w:t xml:space="preserve"> za </w:t>
            </w:r>
            <w:proofErr w:type="spellStart"/>
            <w:r>
              <w:t>korišćenje</w:t>
            </w:r>
            <w:proofErr w:type="spellEnd"/>
            <w:r>
              <w:t xml:space="preserve"> u kozmetičkim proizvodima, kao i supstance kategorije 1A ili 1B, ako ispunjavaju zahtjeve o bezbjednosti hrane?</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spacing w:before="205"/>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2431"/>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0" w:hanging="360"/>
              <w:jc w:val="both"/>
            </w:pPr>
            <w:r>
              <w:t>20.</w:t>
            </w:r>
            <w:r>
              <w:rPr>
                <w:spacing w:val="-7"/>
              </w:rPr>
              <w:t xml:space="preserve"> </w:t>
            </w:r>
            <w:r>
              <w:t xml:space="preserve">Lice na tržište ne stavlja kozmetičke proizvode koji sadrže supstance razvrstane kao CMR supstance kategorije 2, osim supstanci koje su provjerene od strane Naučnog odbora za zaštitu potrošača (SCCS), kao nadležnog tijela Evropske komisije, i za koje je utvrđeno da su </w:t>
            </w:r>
            <w:proofErr w:type="spellStart"/>
            <w:r>
              <w:t>bezbjedne</w:t>
            </w:r>
            <w:proofErr w:type="spellEnd"/>
            <w:r>
              <w:t xml:space="preserve"> za </w:t>
            </w:r>
            <w:proofErr w:type="spellStart"/>
            <w:r>
              <w:t>korišćenje</w:t>
            </w:r>
            <w:proofErr w:type="spellEnd"/>
            <w:r>
              <w:t xml:space="preserve"> u kozmetičkim proizvodima, kao i supstance kategorije 1A ili 1B, ako </w:t>
            </w:r>
            <w:proofErr w:type="spellStart"/>
            <w:r>
              <w:t>nijesu</w:t>
            </w:r>
            <w:proofErr w:type="spellEnd"/>
            <w:r>
              <w:t xml:space="preserve"> dostupne zaštitne alternativne supstance, utvrđene analizom alternativnih mogućnosti?</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spacing w:before="78"/>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2430"/>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2" w:hanging="360"/>
              <w:jc w:val="both"/>
            </w:pPr>
            <w:r>
              <w:t>21.</w:t>
            </w:r>
            <w:r>
              <w:rPr>
                <w:spacing w:val="-7"/>
              </w:rPr>
              <w:t xml:space="preserve"> </w:t>
            </w:r>
            <w:r>
              <w:t xml:space="preserve">Lice na tržište ne stavlja kozmetičke proizvode koji sadrže supstance razvrstane kao CMR supstance kategorije 2, osim supstanci koje su provjerene od strane Naučnog odbora za zaštitu potrošača (SCCS), kao nadležnog tijela Evropske komisije, i za koje je utvrđeno da su </w:t>
            </w:r>
            <w:proofErr w:type="spellStart"/>
            <w:r>
              <w:t>bezbjedne</w:t>
            </w:r>
            <w:proofErr w:type="spellEnd"/>
            <w:r>
              <w:t xml:space="preserve"> za </w:t>
            </w:r>
            <w:proofErr w:type="spellStart"/>
            <w:r>
              <w:t>korišćenje</w:t>
            </w:r>
            <w:proofErr w:type="spellEnd"/>
            <w:r>
              <w:t xml:space="preserve"> u kozmetičkim proizvodima, kao i supstance kategorije 1A ili 1B, ako se odnose na posebno </w:t>
            </w:r>
            <w:proofErr w:type="spellStart"/>
            <w:r>
              <w:t>korišćenje</w:t>
            </w:r>
            <w:proofErr w:type="spellEnd"/>
            <w:r>
              <w:t xml:space="preserve"> kategorije proizvoda sa poznatom </w:t>
            </w:r>
            <w:r>
              <w:rPr>
                <w:spacing w:val="-2"/>
              </w:rPr>
              <w:t>izloženošću?</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spacing w:before="78"/>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3192"/>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8" w:line="242" w:lineRule="auto"/>
              <w:ind w:left="568" w:right="87" w:hanging="360"/>
              <w:jc w:val="both"/>
            </w:pPr>
            <w:r>
              <w:t>22.</w:t>
            </w:r>
            <w:r>
              <w:rPr>
                <w:spacing w:val="-7"/>
              </w:rPr>
              <w:t xml:space="preserve"> </w:t>
            </w:r>
            <w:r>
              <w:t xml:space="preserve">Lice na tržište ne stavlja kozmetičke proizvode koji sadrže supstance razvrstane kao CMR supstance kategorije 2, osim supstanci koje su provjerene od strane Naučnog odbora za zaštitu potrošača (SCCS), kao nadležnog tijela Evropske komisije, i za koje je utvrđeno da su </w:t>
            </w:r>
            <w:proofErr w:type="spellStart"/>
            <w:r>
              <w:t>bezbjedne</w:t>
            </w:r>
            <w:proofErr w:type="spellEnd"/>
            <w:r>
              <w:t xml:space="preserve"> za </w:t>
            </w:r>
            <w:proofErr w:type="spellStart"/>
            <w:r>
              <w:t>korišćenje</w:t>
            </w:r>
            <w:proofErr w:type="spellEnd"/>
            <w:r>
              <w:t xml:space="preserve"> u kozmetičkim proizvodima, kao i supstance kategorije 1A ili 1B, ako su provjerene od strane SCCS i za koje je utvrđeno da su </w:t>
            </w:r>
            <w:proofErr w:type="spellStart"/>
            <w:r>
              <w:t>bezbjedne</w:t>
            </w:r>
            <w:proofErr w:type="spellEnd"/>
            <w:r>
              <w:t xml:space="preserve"> za </w:t>
            </w:r>
            <w:proofErr w:type="spellStart"/>
            <w:r>
              <w:t>korišćenje</w:t>
            </w:r>
            <w:proofErr w:type="spellEnd"/>
            <w:r>
              <w:rPr>
                <w:spacing w:val="-2"/>
              </w:rPr>
              <w:t xml:space="preserve"> </w:t>
            </w:r>
            <w:r>
              <w:t>u</w:t>
            </w:r>
            <w:r>
              <w:rPr>
                <w:spacing w:val="-3"/>
              </w:rPr>
              <w:t xml:space="preserve"> </w:t>
            </w:r>
            <w:r>
              <w:t>kozmetičkim</w:t>
            </w:r>
            <w:r>
              <w:rPr>
                <w:spacing w:val="-1"/>
              </w:rPr>
              <w:t xml:space="preserve"> </w:t>
            </w:r>
            <w:r>
              <w:t>proizvodima, a</w:t>
            </w:r>
            <w:r>
              <w:rPr>
                <w:spacing w:val="-2"/>
              </w:rPr>
              <w:t xml:space="preserve"> </w:t>
            </w:r>
            <w:r>
              <w:t>posebno na izloženost tim proizvodima i uzimajući u obzir ukupnu izloženost iz drugih izvora, kao i vodeći računa o osjetljivim kategorijama lica (djeca, lica sa određenim zdravstvenim problemima i sl.).</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spacing w:before="207"/>
              <w:rPr>
                <w:rFonts w:ascii="Arial"/>
                <w:b/>
              </w:rPr>
            </w:pPr>
          </w:p>
          <w:p w:rsidR="007E1E4F" w:rsidRDefault="007E1E4F">
            <w:pPr>
              <w:pStyle w:val="TableParagraph"/>
              <w:tabs>
                <w:tab w:val="left" w:pos="832"/>
              </w:tabs>
              <w:spacing w:before="1"/>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168"/>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6" w:hanging="360"/>
              <w:jc w:val="both"/>
            </w:pPr>
            <w:r>
              <w:t>23.</w:t>
            </w:r>
            <w:r>
              <w:rPr>
                <w:spacing w:val="-8"/>
              </w:rPr>
              <w:t xml:space="preserve"> </w:t>
            </w:r>
            <w:r>
              <w:t>Da li je proizvođač, prije stavljanja kozmetičkog proizvoda na tržište, odredio lice koje je odgovorno za sprovođenje aktivnosti i mjera, kao i za razmjenu informacija, u skladu sa ovim zakonom?</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spacing w:before="206"/>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418"/>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2" w:hanging="360"/>
              <w:jc w:val="both"/>
            </w:pPr>
            <w:r>
              <w:t>24.</w:t>
            </w:r>
            <w:r>
              <w:rPr>
                <w:spacing w:val="-8"/>
              </w:rPr>
              <w:t xml:space="preserve"> </w:t>
            </w:r>
            <w:r>
              <w:t xml:space="preserve">Da li je proizvođač krajnjim korisnicima pružio sve informacije i upozorenja neophodna za procjenu rizika i </w:t>
            </w:r>
            <w:proofErr w:type="spellStart"/>
            <w:r>
              <w:t>preduzimanje</w:t>
            </w:r>
            <w:proofErr w:type="spellEnd"/>
            <w:r>
              <w:t xml:space="preserve"> odgovarajućih mjera zaštite prilikom </w:t>
            </w:r>
            <w:proofErr w:type="spellStart"/>
            <w:r>
              <w:t>korišćenja</w:t>
            </w:r>
            <w:proofErr w:type="spellEnd"/>
            <w:r>
              <w:t xml:space="preserve"> kozmetičkog proizvoda, koji </w:t>
            </w:r>
            <w:proofErr w:type="spellStart"/>
            <w:r>
              <w:t>nijesu</w:t>
            </w:r>
            <w:proofErr w:type="spellEnd"/>
            <w:r>
              <w:t xml:space="preserve"> vidljivi bez tih informacija i upozorenja?</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spacing w:before="78"/>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bl>
    <w:p w:rsidR="007E1E4F" w:rsidRDefault="007E1E4F" w:rsidP="007E1E4F">
      <w:pPr>
        <w:widowControl/>
        <w:autoSpaceDE/>
        <w:autoSpaceDN/>
        <w:sectPr w:rsidR="007E1E4F" w:rsidSect="007E1E4F">
          <w:type w:val="continuous"/>
          <w:pgSz w:w="11920" w:h="16850"/>
          <w:pgMar w:top="520" w:right="880" w:bottom="280" w:left="1160" w:header="720" w:footer="720" w:gutter="0"/>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0"/>
        <w:gridCol w:w="2328"/>
      </w:tblGrid>
      <w:tr w:rsidR="007E1E4F" w:rsidTr="007E1E4F">
        <w:trPr>
          <w:trHeight w:val="914"/>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hanging="360"/>
              <w:rPr>
                <w:lang w:val="bs"/>
              </w:rPr>
            </w:pPr>
            <w:r>
              <w:lastRenderedPageBreak/>
              <w:t>25.</w:t>
            </w:r>
            <w:r>
              <w:rPr>
                <w:spacing w:val="-8"/>
              </w:rPr>
              <w:t xml:space="preserve"> </w:t>
            </w:r>
            <w:r>
              <w:t>Da</w:t>
            </w:r>
            <w:r>
              <w:rPr>
                <w:spacing w:val="40"/>
              </w:rPr>
              <w:t xml:space="preserve"> </w:t>
            </w:r>
            <w:r>
              <w:t>li</w:t>
            </w:r>
            <w:r>
              <w:rPr>
                <w:spacing w:val="40"/>
              </w:rPr>
              <w:t xml:space="preserve"> </w:t>
            </w:r>
            <w:r>
              <w:t>je</w:t>
            </w:r>
            <w:r>
              <w:rPr>
                <w:spacing w:val="40"/>
              </w:rPr>
              <w:t xml:space="preserve"> </w:t>
            </w:r>
            <w:r>
              <w:t>proizvođač</w:t>
            </w:r>
            <w:r>
              <w:rPr>
                <w:spacing w:val="40"/>
              </w:rPr>
              <w:t xml:space="preserve"> </w:t>
            </w:r>
            <w:r>
              <w:t>upozorio</w:t>
            </w:r>
            <w:r>
              <w:rPr>
                <w:spacing w:val="40"/>
              </w:rPr>
              <w:t xml:space="preserve"> </w:t>
            </w:r>
            <w:r>
              <w:t>krajnje</w:t>
            </w:r>
            <w:r>
              <w:rPr>
                <w:spacing w:val="40"/>
              </w:rPr>
              <w:t xml:space="preserve"> </w:t>
            </w:r>
            <w:r>
              <w:t>korisnike</w:t>
            </w:r>
            <w:r>
              <w:rPr>
                <w:spacing w:val="40"/>
              </w:rPr>
              <w:t xml:space="preserve"> </w:t>
            </w:r>
            <w:r>
              <w:t>o</w:t>
            </w:r>
            <w:r>
              <w:rPr>
                <w:spacing w:val="40"/>
              </w:rPr>
              <w:t xml:space="preserve"> </w:t>
            </w:r>
            <w:r>
              <w:t>procijenjenim</w:t>
            </w:r>
            <w:r>
              <w:rPr>
                <w:spacing w:val="39"/>
              </w:rPr>
              <w:t xml:space="preserve"> </w:t>
            </w:r>
            <w:r>
              <w:t xml:space="preserve">ili utvrđenim rizicima </w:t>
            </w:r>
            <w:proofErr w:type="spellStart"/>
            <w:r>
              <w:t>korišćenja</w:t>
            </w:r>
            <w:proofErr w:type="spellEnd"/>
            <w:r>
              <w:t xml:space="preserve"> kozmetičkog proizvoda?</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spacing w:before="79"/>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914"/>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hanging="360"/>
            </w:pPr>
            <w:r>
              <w:t>26.</w:t>
            </w:r>
            <w:r>
              <w:rPr>
                <w:spacing w:val="-9"/>
              </w:rPr>
              <w:t xml:space="preserve"> </w:t>
            </w:r>
            <w:r>
              <w:t xml:space="preserve">Da li je proizvođač povukao ili </w:t>
            </w:r>
            <w:proofErr w:type="spellStart"/>
            <w:r>
              <w:t>opozovao</w:t>
            </w:r>
            <w:proofErr w:type="spellEnd"/>
            <w:r>
              <w:t xml:space="preserve"> kozmetički proizvod, radi izbjegavanja nastupanja procijenjenih, odnosno utvrđenih rizika?</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spacing w:before="79"/>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913"/>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hanging="360"/>
            </w:pPr>
            <w:r>
              <w:t>27.</w:t>
            </w:r>
            <w:r>
              <w:rPr>
                <w:spacing w:val="-9"/>
              </w:rPr>
              <w:t xml:space="preserve"> </w:t>
            </w:r>
            <w:r>
              <w:t>Ako</w:t>
            </w:r>
            <w:r>
              <w:rPr>
                <w:spacing w:val="40"/>
              </w:rPr>
              <w:t xml:space="preserve"> </w:t>
            </w:r>
            <w:r>
              <w:t xml:space="preserve">uvoznik posumnja da kozmetički proizvod nije usklađen, da li ga je stavio na tržište do provjere i </w:t>
            </w:r>
            <w:proofErr w:type="spellStart"/>
            <w:r>
              <w:t>obezbjeđivanja</w:t>
            </w:r>
            <w:proofErr w:type="spellEnd"/>
            <w:r>
              <w:t xml:space="preserve"> usklađenosti?</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spacing w:before="79"/>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421"/>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2" w:hanging="360"/>
              <w:jc w:val="both"/>
            </w:pPr>
            <w:r>
              <w:t>28.</w:t>
            </w:r>
            <w:r>
              <w:rPr>
                <w:spacing w:val="-7"/>
              </w:rPr>
              <w:t xml:space="preserve"> </w:t>
            </w:r>
            <w:r>
              <w:t xml:space="preserve">Da li su distributer i uvoznik, prilikom stavljanja kozmetičkih proizvoda na tržište </w:t>
            </w:r>
            <w:proofErr w:type="spellStart"/>
            <w:r>
              <w:t>obezbijedili</w:t>
            </w:r>
            <w:proofErr w:type="spellEnd"/>
            <w:r>
              <w:t xml:space="preserve"> da kozmetički proizvod prati uputstvo i druga propisana dokumentacija o proizvodu i podacima o usklađenosti i bezbjednosti kozmetičkog proizvoda?</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spacing w:before="78"/>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924"/>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2" w:hanging="360"/>
              <w:jc w:val="both"/>
            </w:pPr>
            <w:r>
              <w:t>29.</w:t>
            </w:r>
            <w:r>
              <w:rPr>
                <w:spacing w:val="-7"/>
              </w:rPr>
              <w:t xml:space="preserve"> </w:t>
            </w:r>
            <w:r>
              <w:t xml:space="preserve">Da li su distributer i uvoznik, prilikom stavljanja kozmetičkih proizvoda na tržište </w:t>
            </w:r>
            <w:proofErr w:type="spellStart"/>
            <w:r>
              <w:t>obezbijedili</w:t>
            </w:r>
            <w:proofErr w:type="spellEnd"/>
            <w:r>
              <w:t xml:space="preserve"> da je na proizvodu, odnosno ambalaži ili pratećoj dokumentaciji označen naziv, odnosno ime i prezime proizvođača ili uvoznika (naziv upisan u Registar privrednih subjekata) ili robni znak i adresa na kojoj je ta dokumentacija dostupna?</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spacing w:before="77"/>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420"/>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7" w:line="242" w:lineRule="auto"/>
              <w:ind w:left="568" w:right="90" w:hanging="360"/>
              <w:jc w:val="both"/>
            </w:pPr>
            <w:r>
              <w:t>30.</w:t>
            </w:r>
            <w:r>
              <w:rPr>
                <w:spacing w:val="-7"/>
              </w:rPr>
              <w:t xml:space="preserve"> </w:t>
            </w:r>
            <w:r>
              <w:t xml:space="preserve">Da li je lice </w:t>
            </w:r>
            <w:proofErr w:type="spellStart"/>
            <w:r>
              <w:t>obebijedilo</w:t>
            </w:r>
            <w:proofErr w:type="spellEnd"/>
            <w:r>
              <w:t xml:space="preserve"> da su označen naziv, odnosno ime i prezime proizvođača ili uvoznika (naziv upisan u Registar privrednih subjekata) ili robni znak i adresa na kojoj je ta dokumentacija dostupna napisani na crnogorskom jeziku?</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spacing w:before="81"/>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2433"/>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89" w:hanging="360"/>
              <w:jc w:val="both"/>
            </w:pPr>
            <w:r>
              <w:t>31.</w:t>
            </w:r>
            <w:r>
              <w:rPr>
                <w:spacing w:val="-9"/>
              </w:rPr>
              <w:t xml:space="preserve"> </w:t>
            </w:r>
            <w:r>
              <w:t>Ako proizvod koji je stavljen na tržište predstavlja rizik po zdravlje ljudi, da li je proizvođač, odnosno uvoznik, u skladu sa procjenom rizika, izvršio ispitivanje njihovih uzoraka, kao</w:t>
            </w:r>
            <w:r>
              <w:rPr>
                <w:spacing w:val="40"/>
              </w:rPr>
              <w:t xml:space="preserve"> </w:t>
            </w:r>
            <w:r>
              <w:t xml:space="preserve">vođenje evidencije, koja sadrži podatke o reklamacijama, neusklađenim i povučenim, odnosno opozvanim proizvodima, o </w:t>
            </w:r>
            <w:proofErr w:type="spellStart"/>
            <w:r>
              <w:t>preduzetim</w:t>
            </w:r>
            <w:proofErr w:type="spellEnd"/>
            <w:r>
              <w:t xml:space="preserve"> korektivnim mjerama, po</w:t>
            </w:r>
            <w:r>
              <w:rPr>
                <w:spacing w:val="-2"/>
              </w:rPr>
              <w:t xml:space="preserve"> </w:t>
            </w:r>
            <w:r>
              <w:t>nalogu</w:t>
            </w:r>
            <w:r>
              <w:rPr>
                <w:spacing w:val="-1"/>
              </w:rPr>
              <w:t xml:space="preserve"> </w:t>
            </w:r>
            <w:r>
              <w:t>ili u</w:t>
            </w:r>
            <w:r>
              <w:rPr>
                <w:spacing w:val="-4"/>
              </w:rPr>
              <w:t xml:space="preserve"> </w:t>
            </w:r>
            <w:r>
              <w:t>saradnji</w:t>
            </w:r>
            <w:r>
              <w:rPr>
                <w:spacing w:val="-2"/>
              </w:rPr>
              <w:t xml:space="preserve"> </w:t>
            </w:r>
            <w:r>
              <w:t>sa</w:t>
            </w:r>
            <w:r>
              <w:rPr>
                <w:spacing w:val="-1"/>
              </w:rPr>
              <w:t xml:space="preserve"> </w:t>
            </w:r>
            <w:r>
              <w:t>organom uprave nadležnim za inspekcijske poslove, u cilju otklanjanja rizika koje neusklađeni proizvod predstavlja i da o tome obavijesti distributera?</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spacing w:before="78"/>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417"/>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1" w:hanging="360"/>
              <w:jc w:val="both"/>
            </w:pPr>
            <w:r>
              <w:t>32.</w:t>
            </w:r>
            <w:r>
              <w:rPr>
                <w:spacing w:val="-9"/>
              </w:rPr>
              <w:t xml:space="preserve"> </w:t>
            </w:r>
            <w:r>
              <w:t>Distributer nije</w:t>
            </w:r>
            <w:r>
              <w:rPr>
                <w:spacing w:val="40"/>
              </w:rPr>
              <w:t xml:space="preserve"> </w:t>
            </w:r>
            <w:r>
              <w:t>isporučio na tržište kozmetički proizvod za koji zna ili</w:t>
            </w:r>
            <w:r>
              <w:rPr>
                <w:spacing w:val="-4"/>
              </w:rPr>
              <w:t xml:space="preserve"> </w:t>
            </w:r>
            <w:r>
              <w:t>bi,</w:t>
            </w:r>
            <w:r>
              <w:rPr>
                <w:spacing w:val="-2"/>
              </w:rPr>
              <w:t xml:space="preserve"> </w:t>
            </w:r>
            <w:r>
              <w:t>na</w:t>
            </w:r>
            <w:r>
              <w:rPr>
                <w:spacing w:val="-3"/>
              </w:rPr>
              <w:t xml:space="preserve"> </w:t>
            </w:r>
            <w:r>
              <w:t>osnovu</w:t>
            </w:r>
            <w:r>
              <w:rPr>
                <w:spacing w:val="-4"/>
              </w:rPr>
              <w:t xml:space="preserve"> </w:t>
            </w:r>
            <w:r>
              <w:t>informacija</w:t>
            </w:r>
            <w:r>
              <w:rPr>
                <w:spacing w:val="-5"/>
              </w:rPr>
              <w:t xml:space="preserve"> </w:t>
            </w:r>
            <w:r>
              <w:t>kojima</w:t>
            </w:r>
            <w:r>
              <w:rPr>
                <w:spacing w:val="-4"/>
              </w:rPr>
              <w:t xml:space="preserve"> </w:t>
            </w:r>
            <w:r>
              <w:t>raspolaže</w:t>
            </w:r>
            <w:r>
              <w:rPr>
                <w:spacing w:val="-4"/>
              </w:rPr>
              <w:t xml:space="preserve"> </w:t>
            </w:r>
            <w:r>
              <w:t>i</w:t>
            </w:r>
            <w:r>
              <w:rPr>
                <w:spacing w:val="-4"/>
              </w:rPr>
              <w:t xml:space="preserve"> </w:t>
            </w:r>
            <w:r>
              <w:t>svog</w:t>
            </w:r>
            <w:r>
              <w:rPr>
                <w:spacing w:val="-1"/>
              </w:rPr>
              <w:t xml:space="preserve"> </w:t>
            </w:r>
            <w:r>
              <w:t>profesionalnog iskustva, trebalo da zna da je opasan i da predstavlja rizik za zdravlje ljudi?</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spacing w:before="78"/>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2685"/>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7" w:line="242" w:lineRule="auto"/>
              <w:ind w:left="568" w:right="88" w:hanging="360"/>
              <w:jc w:val="both"/>
            </w:pPr>
            <w:r>
              <w:t>33.</w:t>
            </w:r>
            <w:r>
              <w:rPr>
                <w:spacing w:val="-7"/>
              </w:rPr>
              <w:t xml:space="preserve"> </w:t>
            </w:r>
            <w:r>
              <w:t>Da li je distributer, u okviru obavljanja djelatnosti, pratio bezbjednost kozmetičkih proizvoda koje isporučuje na tržište, naročito:</w:t>
            </w:r>
            <w:r>
              <w:rPr>
                <w:spacing w:val="80"/>
              </w:rPr>
              <w:t xml:space="preserve"> </w:t>
            </w:r>
            <w:r>
              <w:t xml:space="preserve">1) dostavljanjem informacija o rizicima u lancu isporuke krajnjim korisnicima i organu uprave nadležnom za inspekcijske poslove, radi </w:t>
            </w:r>
            <w:proofErr w:type="spellStart"/>
            <w:r>
              <w:t>preduzimanja</w:t>
            </w:r>
            <w:proofErr w:type="spellEnd"/>
            <w:r>
              <w:t xml:space="preserve"> privremenih mjera, u skladu sa zakonom; i</w:t>
            </w:r>
            <w:r>
              <w:rPr>
                <w:spacing w:val="80"/>
              </w:rPr>
              <w:t xml:space="preserve"> </w:t>
            </w:r>
            <w:r>
              <w:t>2) čuvanjem i dostavljanjem dokumentacije potrebne za utvrđivanje porijekla proizvoda i identiteta proizvođača, na zahtjev Ministarstva i organa uprave nadležnog za inspekcijske poslove, odnosno distributera u lancu isporuke?</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spacing w:before="205"/>
              <w:rPr>
                <w:rFonts w:ascii="Arial"/>
                <w:b/>
              </w:rPr>
            </w:pPr>
          </w:p>
          <w:p w:rsidR="007E1E4F" w:rsidRDefault="007E1E4F">
            <w:pPr>
              <w:pStyle w:val="TableParagraph"/>
              <w:tabs>
                <w:tab w:val="left" w:pos="832"/>
              </w:tabs>
              <w:spacing w:before="1"/>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r w:rsidR="007E1E4F" w:rsidTr="007E1E4F">
        <w:trPr>
          <w:trHeight w:val="1674"/>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0" w:hanging="360"/>
              <w:jc w:val="both"/>
            </w:pPr>
            <w:r>
              <w:t>34.</w:t>
            </w:r>
            <w:r>
              <w:rPr>
                <w:spacing w:val="-7"/>
              </w:rPr>
              <w:t xml:space="preserve"> </w:t>
            </w:r>
            <w:r>
              <w:t>Ako kozmetički proizvod koji je stavljen na tržište nije usklađen i predstavlja rizik za zdravlje ljudi, da li je proizvođač nadležnim tijelima drugih država dostavio podatke o pravnim i fizičkim licima kojima</w:t>
            </w:r>
            <w:r>
              <w:rPr>
                <w:spacing w:val="-1"/>
              </w:rPr>
              <w:t xml:space="preserve"> </w:t>
            </w:r>
            <w:r>
              <w:t>vrši isporuku</w:t>
            </w:r>
            <w:r>
              <w:rPr>
                <w:spacing w:val="-2"/>
              </w:rPr>
              <w:t xml:space="preserve"> </w:t>
            </w:r>
            <w:r>
              <w:t>kozmetičkih</w:t>
            </w:r>
            <w:r>
              <w:rPr>
                <w:spacing w:val="-1"/>
              </w:rPr>
              <w:t xml:space="preserve"> </w:t>
            </w:r>
            <w:r>
              <w:t>proizvoda, kao</w:t>
            </w:r>
            <w:r>
              <w:rPr>
                <w:spacing w:val="-1"/>
              </w:rPr>
              <w:t xml:space="preserve"> </w:t>
            </w:r>
            <w:r>
              <w:t>i</w:t>
            </w:r>
            <w:r>
              <w:rPr>
                <w:spacing w:val="-1"/>
              </w:rPr>
              <w:t xml:space="preserve"> </w:t>
            </w:r>
            <w:r>
              <w:t>naziv distributera ili njegovog zastupnika od koga je nabavljen kozmetički proizvod?</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spacing w:before="205"/>
              <w:rPr>
                <w:rFonts w:ascii="Arial"/>
                <w:b/>
              </w:rPr>
            </w:pPr>
          </w:p>
          <w:p w:rsidR="007E1E4F" w:rsidRDefault="007E1E4F">
            <w:pPr>
              <w:pStyle w:val="TableParagraph"/>
              <w:tabs>
                <w:tab w:val="left" w:pos="832"/>
              </w:tabs>
              <w:ind w:right="429"/>
              <w:jc w:val="right"/>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bl>
    <w:p w:rsidR="007E1E4F" w:rsidRDefault="007E1E4F" w:rsidP="007E1E4F">
      <w:pPr>
        <w:widowControl/>
        <w:autoSpaceDE/>
        <w:autoSpaceDN/>
        <w:sectPr w:rsidR="007E1E4F" w:rsidSect="007E1E4F">
          <w:type w:val="continuous"/>
          <w:pgSz w:w="11920" w:h="16850"/>
          <w:pgMar w:top="520" w:right="880" w:bottom="280" w:left="1160" w:header="720" w:footer="720" w:gutter="0"/>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70"/>
        <w:gridCol w:w="2328"/>
      </w:tblGrid>
      <w:tr w:rsidR="007E1E4F" w:rsidTr="007E1E4F">
        <w:trPr>
          <w:trHeight w:val="1927"/>
        </w:trPr>
        <w:tc>
          <w:tcPr>
            <w:tcW w:w="7170" w:type="dxa"/>
            <w:tcBorders>
              <w:top w:val="single" w:sz="4" w:space="0" w:color="000000"/>
              <w:left w:val="single" w:sz="4" w:space="0" w:color="000000"/>
              <w:bottom w:val="single" w:sz="4" w:space="0" w:color="000000"/>
              <w:right w:val="single" w:sz="4" w:space="0" w:color="000000"/>
            </w:tcBorders>
            <w:hideMark/>
          </w:tcPr>
          <w:p w:rsidR="007E1E4F" w:rsidRDefault="007E1E4F">
            <w:pPr>
              <w:pStyle w:val="TableParagraph"/>
              <w:spacing w:before="205" w:line="242" w:lineRule="auto"/>
              <w:ind w:left="568" w:right="91" w:hanging="360"/>
              <w:jc w:val="both"/>
              <w:rPr>
                <w:lang w:val="bs"/>
              </w:rPr>
            </w:pPr>
            <w:r>
              <w:lastRenderedPageBreak/>
              <w:t>35.</w:t>
            </w:r>
            <w:r>
              <w:rPr>
                <w:spacing w:val="-7"/>
              </w:rPr>
              <w:t xml:space="preserve"> </w:t>
            </w:r>
            <w:r>
              <w:t>Da li je uvoznik, odnosno distributer koji je stavio na tržište kozmetički proizvod koji nije usklađen, odmah nakon saznanja o tome,</w:t>
            </w:r>
            <w:r>
              <w:rPr>
                <w:spacing w:val="-3"/>
              </w:rPr>
              <w:t xml:space="preserve"> </w:t>
            </w:r>
            <w:r>
              <w:t>u</w:t>
            </w:r>
            <w:r>
              <w:rPr>
                <w:spacing w:val="-4"/>
              </w:rPr>
              <w:t xml:space="preserve"> </w:t>
            </w:r>
            <w:r>
              <w:t>pisanom</w:t>
            </w:r>
            <w:r>
              <w:rPr>
                <w:spacing w:val="-3"/>
              </w:rPr>
              <w:t xml:space="preserve"> </w:t>
            </w:r>
            <w:r>
              <w:t>obliku,</w:t>
            </w:r>
            <w:r>
              <w:rPr>
                <w:spacing w:val="-4"/>
              </w:rPr>
              <w:t xml:space="preserve"> </w:t>
            </w:r>
            <w:r>
              <w:t>obavijestio</w:t>
            </w:r>
            <w:r>
              <w:rPr>
                <w:spacing w:val="-3"/>
              </w:rPr>
              <w:t xml:space="preserve"> </w:t>
            </w:r>
            <w:r>
              <w:t>proizvođača,</w:t>
            </w:r>
            <w:r>
              <w:rPr>
                <w:spacing w:val="-3"/>
              </w:rPr>
              <w:t xml:space="preserve"> </w:t>
            </w:r>
            <w:r>
              <w:t>kao</w:t>
            </w:r>
            <w:r>
              <w:rPr>
                <w:spacing w:val="-3"/>
              </w:rPr>
              <w:t xml:space="preserve"> </w:t>
            </w:r>
            <w:r>
              <w:t>i</w:t>
            </w:r>
            <w:r>
              <w:rPr>
                <w:spacing w:val="-4"/>
              </w:rPr>
              <w:t xml:space="preserve"> </w:t>
            </w:r>
            <w:r>
              <w:t xml:space="preserve">Ministarstvo i organ uprave nadležan za inspekcijske poslove, u cilju </w:t>
            </w:r>
            <w:proofErr w:type="spellStart"/>
            <w:r>
              <w:t>preduzimanja</w:t>
            </w:r>
            <w:proofErr w:type="spellEnd"/>
            <w:r>
              <w:t xml:space="preserve"> odgovarajućih privremenih mjera, u skladu sa </w:t>
            </w:r>
            <w:r>
              <w:rPr>
                <w:spacing w:val="-2"/>
              </w:rPr>
              <w:t>zakonom?</w:t>
            </w:r>
          </w:p>
        </w:tc>
        <w:tc>
          <w:tcPr>
            <w:tcW w:w="2328" w:type="dxa"/>
            <w:tcBorders>
              <w:top w:val="single" w:sz="4" w:space="0" w:color="000000"/>
              <w:left w:val="single" w:sz="4" w:space="0" w:color="000000"/>
              <w:bottom w:val="single" w:sz="4" w:space="0" w:color="000000"/>
              <w:right w:val="single" w:sz="4" w:space="0" w:color="000000"/>
            </w:tcBorders>
          </w:tcPr>
          <w:p w:rsidR="007E1E4F" w:rsidRDefault="007E1E4F">
            <w:pPr>
              <w:pStyle w:val="TableParagraph"/>
              <w:rPr>
                <w:rFonts w:ascii="Arial"/>
                <w:b/>
              </w:rPr>
            </w:pPr>
          </w:p>
          <w:p w:rsidR="007E1E4F" w:rsidRDefault="007E1E4F">
            <w:pPr>
              <w:pStyle w:val="TableParagraph"/>
              <w:rPr>
                <w:rFonts w:ascii="Arial"/>
                <w:b/>
              </w:rPr>
            </w:pPr>
          </w:p>
          <w:p w:rsidR="007E1E4F" w:rsidRDefault="007E1E4F">
            <w:pPr>
              <w:pStyle w:val="TableParagraph"/>
              <w:spacing w:before="80"/>
              <w:rPr>
                <w:rFonts w:ascii="Arial"/>
                <w:b/>
              </w:rPr>
            </w:pPr>
          </w:p>
          <w:p w:rsidR="007E1E4F" w:rsidRDefault="007E1E4F">
            <w:pPr>
              <w:pStyle w:val="TableParagraph"/>
              <w:tabs>
                <w:tab w:val="left" w:pos="1358"/>
              </w:tabs>
              <w:ind w:left="525"/>
            </w:pPr>
            <w:r>
              <w:rPr>
                <w:rFonts w:ascii="Webdings" w:hAnsi="Webdings"/>
              </w:rPr>
              <w:t>c</w:t>
            </w:r>
            <w:r>
              <w:rPr>
                <w:rFonts w:ascii="Times New Roman" w:hAnsi="Times New Roman"/>
                <w:spacing w:val="7"/>
              </w:rPr>
              <w:t xml:space="preserve"> </w:t>
            </w:r>
            <w:r>
              <w:rPr>
                <w:spacing w:val="-5"/>
              </w:rPr>
              <w:t>da</w:t>
            </w:r>
            <w:r>
              <w:tab/>
            </w:r>
            <w:r>
              <w:rPr>
                <w:rFonts w:ascii="Webdings" w:hAnsi="Webdings"/>
              </w:rPr>
              <w:t>c</w:t>
            </w:r>
            <w:r>
              <w:rPr>
                <w:rFonts w:ascii="Times New Roman" w:hAnsi="Times New Roman"/>
                <w:spacing w:val="5"/>
              </w:rPr>
              <w:t xml:space="preserve"> </w:t>
            </w:r>
            <w:r>
              <w:rPr>
                <w:spacing w:val="-5"/>
              </w:rPr>
              <w:t>ne</w:t>
            </w:r>
          </w:p>
        </w:tc>
      </w:tr>
    </w:tbl>
    <w:p w:rsidR="00622473" w:rsidRDefault="00622473">
      <w:pPr>
        <w:spacing w:before="1"/>
        <w:rPr>
          <w:sz w:val="23"/>
        </w:rPr>
      </w:pPr>
    </w:p>
    <w:sectPr w:rsidR="00622473" w:rsidSect="007E1E4F">
      <w:type w:val="continuous"/>
      <w:pgSz w:w="11920" w:h="16850"/>
      <w:pgMar w:top="540" w:right="74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9296D"/>
    <w:multiLevelType w:val="hybridMultilevel"/>
    <w:tmpl w:val="C598CE44"/>
    <w:lvl w:ilvl="0" w:tplc="9AB49C86">
      <w:numFmt w:val="bullet"/>
      <w:lvlText w:val="☐"/>
      <w:lvlJc w:val="left"/>
      <w:pPr>
        <w:ind w:left="600" w:hanging="252"/>
      </w:pPr>
      <w:rPr>
        <w:rFonts w:ascii="Segoe UI Symbol" w:eastAsia="Segoe UI Symbol" w:hAnsi="Segoe UI Symbol" w:cs="Segoe UI Symbol" w:hint="default"/>
        <w:w w:val="100"/>
        <w:sz w:val="22"/>
        <w:szCs w:val="22"/>
        <w:lang w:val="hr-HR" w:eastAsia="en-US" w:bidi="ar-SA"/>
      </w:rPr>
    </w:lvl>
    <w:lvl w:ilvl="1" w:tplc="721884BC">
      <w:numFmt w:val="bullet"/>
      <w:lvlText w:val="•"/>
      <w:lvlJc w:val="left"/>
      <w:pPr>
        <w:ind w:left="650" w:hanging="252"/>
      </w:pPr>
      <w:rPr>
        <w:rFonts w:hint="default"/>
        <w:lang w:val="hr-HR" w:eastAsia="en-US" w:bidi="ar-SA"/>
      </w:rPr>
    </w:lvl>
    <w:lvl w:ilvl="2" w:tplc="A690738C">
      <w:numFmt w:val="bullet"/>
      <w:lvlText w:val="•"/>
      <w:lvlJc w:val="left"/>
      <w:pPr>
        <w:ind w:left="701" w:hanging="252"/>
      </w:pPr>
      <w:rPr>
        <w:rFonts w:hint="default"/>
        <w:lang w:val="hr-HR" w:eastAsia="en-US" w:bidi="ar-SA"/>
      </w:rPr>
    </w:lvl>
    <w:lvl w:ilvl="3" w:tplc="4E404E6A">
      <w:numFmt w:val="bullet"/>
      <w:lvlText w:val="•"/>
      <w:lvlJc w:val="left"/>
      <w:pPr>
        <w:ind w:left="751" w:hanging="252"/>
      </w:pPr>
      <w:rPr>
        <w:rFonts w:hint="default"/>
        <w:lang w:val="hr-HR" w:eastAsia="en-US" w:bidi="ar-SA"/>
      </w:rPr>
    </w:lvl>
    <w:lvl w:ilvl="4" w:tplc="AA200D96">
      <w:numFmt w:val="bullet"/>
      <w:lvlText w:val="•"/>
      <w:lvlJc w:val="left"/>
      <w:pPr>
        <w:ind w:left="802" w:hanging="252"/>
      </w:pPr>
      <w:rPr>
        <w:rFonts w:hint="default"/>
        <w:lang w:val="hr-HR" w:eastAsia="en-US" w:bidi="ar-SA"/>
      </w:rPr>
    </w:lvl>
    <w:lvl w:ilvl="5" w:tplc="A86CA800">
      <w:numFmt w:val="bullet"/>
      <w:lvlText w:val="•"/>
      <w:lvlJc w:val="left"/>
      <w:pPr>
        <w:ind w:left="852" w:hanging="252"/>
      </w:pPr>
      <w:rPr>
        <w:rFonts w:hint="default"/>
        <w:lang w:val="hr-HR" w:eastAsia="en-US" w:bidi="ar-SA"/>
      </w:rPr>
    </w:lvl>
    <w:lvl w:ilvl="6" w:tplc="91A03262">
      <w:numFmt w:val="bullet"/>
      <w:lvlText w:val="•"/>
      <w:lvlJc w:val="left"/>
      <w:pPr>
        <w:ind w:left="903" w:hanging="252"/>
      </w:pPr>
      <w:rPr>
        <w:rFonts w:hint="default"/>
        <w:lang w:val="hr-HR" w:eastAsia="en-US" w:bidi="ar-SA"/>
      </w:rPr>
    </w:lvl>
    <w:lvl w:ilvl="7" w:tplc="62A6FEE0">
      <w:numFmt w:val="bullet"/>
      <w:lvlText w:val="•"/>
      <w:lvlJc w:val="left"/>
      <w:pPr>
        <w:ind w:left="953" w:hanging="252"/>
      </w:pPr>
      <w:rPr>
        <w:rFonts w:hint="default"/>
        <w:lang w:val="hr-HR" w:eastAsia="en-US" w:bidi="ar-SA"/>
      </w:rPr>
    </w:lvl>
    <w:lvl w:ilvl="8" w:tplc="904C41C8">
      <w:numFmt w:val="bullet"/>
      <w:lvlText w:val="•"/>
      <w:lvlJc w:val="left"/>
      <w:pPr>
        <w:ind w:left="1004" w:hanging="252"/>
      </w:pPr>
      <w:rPr>
        <w:rFonts w:hint="default"/>
        <w:lang w:val="hr-HR" w:eastAsia="en-US" w:bidi="ar-SA"/>
      </w:rPr>
    </w:lvl>
  </w:abstractNum>
  <w:abstractNum w:abstractNumId="1" w15:restartNumberingAfterBreak="0">
    <w:nsid w:val="16AB4438"/>
    <w:multiLevelType w:val="hybridMultilevel"/>
    <w:tmpl w:val="BC50F7EC"/>
    <w:lvl w:ilvl="0" w:tplc="9F6EB584">
      <w:numFmt w:val="bullet"/>
      <w:lvlText w:val="☐"/>
      <w:lvlJc w:val="left"/>
      <w:pPr>
        <w:ind w:left="522" w:hanging="252"/>
      </w:pPr>
      <w:rPr>
        <w:rFonts w:ascii="Segoe UI Symbol" w:eastAsia="Segoe UI Symbol" w:hAnsi="Segoe UI Symbol" w:cs="Segoe UI Symbol" w:hint="default"/>
        <w:w w:val="100"/>
        <w:sz w:val="22"/>
        <w:szCs w:val="22"/>
        <w:lang w:val="hr-HR" w:eastAsia="en-US" w:bidi="ar-SA"/>
      </w:rPr>
    </w:lvl>
    <w:lvl w:ilvl="1" w:tplc="18D4E398">
      <w:numFmt w:val="bullet"/>
      <w:lvlText w:val="•"/>
      <w:lvlJc w:val="left"/>
      <w:pPr>
        <w:ind w:left="583" w:hanging="252"/>
      </w:pPr>
      <w:rPr>
        <w:rFonts w:hint="default"/>
        <w:lang w:val="hr-HR" w:eastAsia="en-US" w:bidi="ar-SA"/>
      </w:rPr>
    </w:lvl>
    <w:lvl w:ilvl="2" w:tplc="D312D704">
      <w:numFmt w:val="bullet"/>
      <w:lvlText w:val="•"/>
      <w:lvlJc w:val="left"/>
      <w:pPr>
        <w:ind w:left="646" w:hanging="252"/>
      </w:pPr>
      <w:rPr>
        <w:rFonts w:hint="default"/>
        <w:lang w:val="hr-HR" w:eastAsia="en-US" w:bidi="ar-SA"/>
      </w:rPr>
    </w:lvl>
    <w:lvl w:ilvl="3" w:tplc="381C1A6A">
      <w:numFmt w:val="bullet"/>
      <w:lvlText w:val="•"/>
      <w:lvlJc w:val="left"/>
      <w:pPr>
        <w:ind w:left="709" w:hanging="252"/>
      </w:pPr>
      <w:rPr>
        <w:rFonts w:hint="default"/>
        <w:lang w:val="hr-HR" w:eastAsia="en-US" w:bidi="ar-SA"/>
      </w:rPr>
    </w:lvl>
    <w:lvl w:ilvl="4" w:tplc="9E2ED828">
      <w:numFmt w:val="bullet"/>
      <w:lvlText w:val="•"/>
      <w:lvlJc w:val="left"/>
      <w:pPr>
        <w:ind w:left="773" w:hanging="252"/>
      </w:pPr>
      <w:rPr>
        <w:rFonts w:hint="default"/>
        <w:lang w:val="hr-HR" w:eastAsia="en-US" w:bidi="ar-SA"/>
      </w:rPr>
    </w:lvl>
    <w:lvl w:ilvl="5" w:tplc="05387E0A">
      <w:numFmt w:val="bullet"/>
      <w:lvlText w:val="•"/>
      <w:lvlJc w:val="left"/>
      <w:pPr>
        <w:ind w:left="836" w:hanging="252"/>
      </w:pPr>
      <w:rPr>
        <w:rFonts w:hint="default"/>
        <w:lang w:val="hr-HR" w:eastAsia="en-US" w:bidi="ar-SA"/>
      </w:rPr>
    </w:lvl>
    <w:lvl w:ilvl="6" w:tplc="C91CBA3E">
      <w:numFmt w:val="bullet"/>
      <w:lvlText w:val="•"/>
      <w:lvlJc w:val="left"/>
      <w:pPr>
        <w:ind w:left="899" w:hanging="252"/>
      </w:pPr>
      <w:rPr>
        <w:rFonts w:hint="default"/>
        <w:lang w:val="hr-HR" w:eastAsia="en-US" w:bidi="ar-SA"/>
      </w:rPr>
    </w:lvl>
    <w:lvl w:ilvl="7" w:tplc="79508212">
      <w:numFmt w:val="bullet"/>
      <w:lvlText w:val="•"/>
      <w:lvlJc w:val="left"/>
      <w:pPr>
        <w:ind w:left="963" w:hanging="252"/>
      </w:pPr>
      <w:rPr>
        <w:rFonts w:hint="default"/>
        <w:lang w:val="hr-HR" w:eastAsia="en-US" w:bidi="ar-SA"/>
      </w:rPr>
    </w:lvl>
    <w:lvl w:ilvl="8" w:tplc="5146683C">
      <w:numFmt w:val="bullet"/>
      <w:lvlText w:val="•"/>
      <w:lvlJc w:val="left"/>
      <w:pPr>
        <w:ind w:left="1026" w:hanging="252"/>
      </w:pPr>
      <w:rPr>
        <w:rFonts w:hint="default"/>
        <w:lang w:val="hr-HR" w:eastAsia="en-US" w:bidi="ar-SA"/>
      </w:rPr>
    </w:lvl>
  </w:abstractNum>
  <w:abstractNum w:abstractNumId="2" w15:restartNumberingAfterBreak="0">
    <w:nsid w:val="26F834A9"/>
    <w:multiLevelType w:val="hybridMultilevel"/>
    <w:tmpl w:val="D4C072A4"/>
    <w:lvl w:ilvl="0" w:tplc="905EFA7E">
      <w:numFmt w:val="bullet"/>
      <w:lvlText w:val="☐"/>
      <w:lvlJc w:val="left"/>
      <w:pPr>
        <w:ind w:left="600" w:hanging="252"/>
      </w:pPr>
      <w:rPr>
        <w:rFonts w:ascii="Segoe UI Symbol" w:eastAsia="Segoe UI Symbol" w:hAnsi="Segoe UI Symbol" w:cs="Segoe UI Symbol" w:hint="default"/>
        <w:w w:val="100"/>
        <w:sz w:val="22"/>
        <w:szCs w:val="22"/>
        <w:lang w:val="hr-HR" w:eastAsia="en-US" w:bidi="ar-SA"/>
      </w:rPr>
    </w:lvl>
    <w:lvl w:ilvl="1" w:tplc="692C1EA4">
      <w:numFmt w:val="bullet"/>
      <w:lvlText w:val="•"/>
      <w:lvlJc w:val="left"/>
      <w:pPr>
        <w:ind w:left="650" w:hanging="252"/>
      </w:pPr>
      <w:rPr>
        <w:rFonts w:hint="default"/>
        <w:lang w:val="hr-HR" w:eastAsia="en-US" w:bidi="ar-SA"/>
      </w:rPr>
    </w:lvl>
    <w:lvl w:ilvl="2" w:tplc="CDAA9D08">
      <w:numFmt w:val="bullet"/>
      <w:lvlText w:val="•"/>
      <w:lvlJc w:val="left"/>
      <w:pPr>
        <w:ind w:left="701" w:hanging="252"/>
      </w:pPr>
      <w:rPr>
        <w:rFonts w:hint="default"/>
        <w:lang w:val="hr-HR" w:eastAsia="en-US" w:bidi="ar-SA"/>
      </w:rPr>
    </w:lvl>
    <w:lvl w:ilvl="3" w:tplc="D23CFC4E">
      <w:numFmt w:val="bullet"/>
      <w:lvlText w:val="•"/>
      <w:lvlJc w:val="left"/>
      <w:pPr>
        <w:ind w:left="751" w:hanging="252"/>
      </w:pPr>
      <w:rPr>
        <w:rFonts w:hint="default"/>
        <w:lang w:val="hr-HR" w:eastAsia="en-US" w:bidi="ar-SA"/>
      </w:rPr>
    </w:lvl>
    <w:lvl w:ilvl="4" w:tplc="C3BE06FA">
      <w:numFmt w:val="bullet"/>
      <w:lvlText w:val="•"/>
      <w:lvlJc w:val="left"/>
      <w:pPr>
        <w:ind w:left="802" w:hanging="252"/>
      </w:pPr>
      <w:rPr>
        <w:rFonts w:hint="default"/>
        <w:lang w:val="hr-HR" w:eastAsia="en-US" w:bidi="ar-SA"/>
      </w:rPr>
    </w:lvl>
    <w:lvl w:ilvl="5" w:tplc="FA1C8C64">
      <w:numFmt w:val="bullet"/>
      <w:lvlText w:val="•"/>
      <w:lvlJc w:val="left"/>
      <w:pPr>
        <w:ind w:left="852" w:hanging="252"/>
      </w:pPr>
      <w:rPr>
        <w:rFonts w:hint="default"/>
        <w:lang w:val="hr-HR" w:eastAsia="en-US" w:bidi="ar-SA"/>
      </w:rPr>
    </w:lvl>
    <w:lvl w:ilvl="6" w:tplc="6BCE59A6">
      <w:numFmt w:val="bullet"/>
      <w:lvlText w:val="•"/>
      <w:lvlJc w:val="left"/>
      <w:pPr>
        <w:ind w:left="903" w:hanging="252"/>
      </w:pPr>
      <w:rPr>
        <w:rFonts w:hint="default"/>
        <w:lang w:val="hr-HR" w:eastAsia="en-US" w:bidi="ar-SA"/>
      </w:rPr>
    </w:lvl>
    <w:lvl w:ilvl="7" w:tplc="9022E5B0">
      <w:numFmt w:val="bullet"/>
      <w:lvlText w:val="•"/>
      <w:lvlJc w:val="left"/>
      <w:pPr>
        <w:ind w:left="953" w:hanging="252"/>
      </w:pPr>
      <w:rPr>
        <w:rFonts w:hint="default"/>
        <w:lang w:val="hr-HR" w:eastAsia="en-US" w:bidi="ar-SA"/>
      </w:rPr>
    </w:lvl>
    <w:lvl w:ilvl="8" w:tplc="1BEA4C0E">
      <w:numFmt w:val="bullet"/>
      <w:lvlText w:val="•"/>
      <w:lvlJc w:val="left"/>
      <w:pPr>
        <w:ind w:left="1004" w:hanging="252"/>
      </w:pPr>
      <w:rPr>
        <w:rFonts w:hint="default"/>
        <w:lang w:val="hr-HR" w:eastAsia="en-US" w:bidi="ar-SA"/>
      </w:rPr>
    </w:lvl>
  </w:abstractNum>
  <w:abstractNum w:abstractNumId="3" w15:restartNumberingAfterBreak="0">
    <w:nsid w:val="2A2A3E70"/>
    <w:multiLevelType w:val="hybridMultilevel"/>
    <w:tmpl w:val="2370C342"/>
    <w:lvl w:ilvl="0" w:tplc="3D9E64BA">
      <w:numFmt w:val="bullet"/>
      <w:lvlText w:val="☐"/>
      <w:lvlJc w:val="left"/>
      <w:pPr>
        <w:ind w:left="600" w:hanging="252"/>
      </w:pPr>
      <w:rPr>
        <w:rFonts w:ascii="Segoe UI Symbol" w:eastAsia="Segoe UI Symbol" w:hAnsi="Segoe UI Symbol" w:cs="Segoe UI Symbol" w:hint="default"/>
        <w:w w:val="100"/>
        <w:sz w:val="22"/>
        <w:szCs w:val="22"/>
        <w:lang w:val="hr-HR" w:eastAsia="en-US" w:bidi="ar-SA"/>
      </w:rPr>
    </w:lvl>
    <w:lvl w:ilvl="1" w:tplc="BA606512">
      <w:numFmt w:val="bullet"/>
      <w:lvlText w:val="•"/>
      <w:lvlJc w:val="left"/>
      <w:pPr>
        <w:ind w:left="650" w:hanging="252"/>
      </w:pPr>
      <w:rPr>
        <w:rFonts w:hint="default"/>
        <w:lang w:val="hr-HR" w:eastAsia="en-US" w:bidi="ar-SA"/>
      </w:rPr>
    </w:lvl>
    <w:lvl w:ilvl="2" w:tplc="C1DCC460">
      <w:numFmt w:val="bullet"/>
      <w:lvlText w:val="•"/>
      <w:lvlJc w:val="left"/>
      <w:pPr>
        <w:ind w:left="701" w:hanging="252"/>
      </w:pPr>
      <w:rPr>
        <w:rFonts w:hint="default"/>
        <w:lang w:val="hr-HR" w:eastAsia="en-US" w:bidi="ar-SA"/>
      </w:rPr>
    </w:lvl>
    <w:lvl w:ilvl="3" w:tplc="168E8AD4">
      <w:numFmt w:val="bullet"/>
      <w:lvlText w:val="•"/>
      <w:lvlJc w:val="left"/>
      <w:pPr>
        <w:ind w:left="751" w:hanging="252"/>
      </w:pPr>
      <w:rPr>
        <w:rFonts w:hint="default"/>
        <w:lang w:val="hr-HR" w:eastAsia="en-US" w:bidi="ar-SA"/>
      </w:rPr>
    </w:lvl>
    <w:lvl w:ilvl="4" w:tplc="7160D508">
      <w:numFmt w:val="bullet"/>
      <w:lvlText w:val="•"/>
      <w:lvlJc w:val="left"/>
      <w:pPr>
        <w:ind w:left="802" w:hanging="252"/>
      </w:pPr>
      <w:rPr>
        <w:rFonts w:hint="default"/>
        <w:lang w:val="hr-HR" w:eastAsia="en-US" w:bidi="ar-SA"/>
      </w:rPr>
    </w:lvl>
    <w:lvl w:ilvl="5" w:tplc="4C06E9A0">
      <w:numFmt w:val="bullet"/>
      <w:lvlText w:val="•"/>
      <w:lvlJc w:val="left"/>
      <w:pPr>
        <w:ind w:left="852" w:hanging="252"/>
      </w:pPr>
      <w:rPr>
        <w:rFonts w:hint="default"/>
        <w:lang w:val="hr-HR" w:eastAsia="en-US" w:bidi="ar-SA"/>
      </w:rPr>
    </w:lvl>
    <w:lvl w:ilvl="6" w:tplc="344221A6">
      <w:numFmt w:val="bullet"/>
      <w:lvlText w:val="•"/>
      <w:lvlJc w:val="left"/>
      <w:pPr>
        <w:ind w:left="903" w:hanging="252"/>
      </w:pPr>
      <w:rPr>
        <w:rFonts w:hint="default"/>
        <w:lang w:val="hr-HR" w:eastAsia="en-US" w:bidi="ar-SA"/>
      </w:rPr>
    </w:lvl>
    <w:lvl w:ilvl="7" w:tplc="2AE039AC">
      <w:numFmt w:val="bullet"/>
      <w:lvlText w:val="•"/>
      <w:lvlJc w:val="left"/>
      <w:pPr>
        <w:ind w:left="953" w:hanging="252"/>
      </w:pPr>
      <w:rPr>
        <w:rFonts w:hint="default"/>
        <w:lang w:val="hr-HR" w:eastAsia="en-US" w:bidi="ar-SA"/>
      </w:rPr>
    </w:lvl>
    <w:lvl w:ilvl="8" w:tplc="C5D051FE">
      <w:numFmt w:val="bullet"/>
      <w:lvlText w:val="•"/>
      <w:lvlJc w:val="left"/>
      <w:pPr>
        <w:ind w:left="1004" w:hanging="252"/>
      </w:pPr>
      <w:rPr>
        <w:rFonts w:hint="default"/>
        <w:lang w:val="hr-HR" w:eastAsia="en-US" w:bidi="ar-SA"/>
      </w:rPr>
    </w:lvl>
  </w:abstractNum>
  <w:abstractNum w:abstractNumId="4" w15:restartNumberingAfterBreak="0">
    <w:nsid w:val="30B9738A"/>
    <w:multiLevelType w:val="hybridMultilevel"/>
    <w:tmpl w:val="6EB0F7B6"/>
    <w:lvl w:ilvl="0" w:tplc="BAA4CDE6">
      <w:numFmt w:val="bullet"/>
      <w:lvlText w:val="☐"/>
      <w:lvlJc w:val="left"/>
      <w:pPr>
        <w:ind w:left="600" w:hanging="252"/>
      </w:pPr>
      <w:rPr>
        <w:rFonts w:ascii="Segoe UI Symbol" w:eastAsia="Segoe UI Symbol" w:hAnsi="Segoe UI Symbol" w:cs="Segoe UI Symbol" w:hint="default"/>
        <w:w w:val="100"/>
        <w:sz w:val="22"/>
        <w:szCs w:val="22"/>
        <w:lang w:val="hr-HR" w:eastAsia="en-US" w:bidi="ar-SA"/>
      </w:rPr>
    </w:lvl>
    <w:lvl w:ilvl="1" w:tplc="97DEA394">
      <w:numFmt w:val="bullet"/>
      <w:lvlText w:val="•"/>
      <w:lvlJc w:val="left"/>
      <w:pPr>
        <w:ind w:left="650" w:hanging="252"/>
      </w:pPr>
      <w:rPr>
        <w:rFonts w:hint="default"/>
        <w:lang w:val="hr-HR" w:eastAsia="en-US" w:bidi="ar-SA"/>
      </w:rPr>
    </w:lvl>
    <w:lvl w:ilvl="2" w:tplc="EE664AF4">
      <w:numFmt w:val="bullet"/>
      <w:lvlText w:val="•"/>
      <w:lvlJc w:val="left"/>
      <w:pPr>
        <w:ind w:left="701" w:hanging="252"/>
      </w:pPr>
      <w:rPr>
        <w:rFonts w:hint="default"/>
        <w:lang w:val="hr-HR" w:eastAsia="en-US" w:bidi="ar-SA"/>
      </w:rPr>
    </w:lvl>
    <w:lvl w:ilvl="3" w:tplc="DFA8B2A2">
      <w:numFmt w:val="bullet"/>
      <w:lvlText w:val="•"/>
      <w:lvlJc w:val="left"/>
      <w:pPr>
        <w:ind w:left="751" w:hanging="252"/>
      </w:pPr>
      <w:rPr>
        <w:rFonts w:hint="default"/>
        <w:lang w:val="hr-HR" w:eastAsia="en-US" w:bidi="ar-SA"/>
      </w:rPr>
    </w:lvl>
    <w:lvl w:ilvl="4" w:tplc="69C2AA24">
      <w:numFmt w:val="bullet"/>
      <w:lvlText w:val="•"/>
      <w:lvlJc w:val="left"/>
      <w:pPr>
        <w:ind w:left="802" w:hanging="252"/>
      </w:pPr>
      <w:rPr>
        <w:rFonts w:hint="default"/>
        <w:lang w:val="hr-HR" w:eastAsia="en-US" w:bidi="ar-SA"/>
      </w:rPr>
    </w:lvl>
    <w:lvl w:ilvl="5" w:tplc="97D2FCAE">
      <w:numFmt w:val="bullet"/>
      <w:lvlText w:val="•"/>
      <w:lvlJc w:val="left"/>
      <w:pPr>
        <w:ind w:left="852" w:hanging="252"/>
      </w:pPr>
      <w:rPr>
        <w:rFonts w:hint="default"/>
        <w:lang w:val="hr-HR" w:eastAsia="en-US" w:bidi="ar-SA"/>
      </w:rPr>
    </w:lvl>
    <w:lvl w:ilvl="6" w:tplc="6ACA2C76">
      <w:numFmt w:val="bullet"/>
      <w:lvlText w:val="•"/>
      <w:lvlJc w:val="left"/>
      <w:pPr>
        <w:ind w:left="903" w:hanging="252"/>
      </w:pPr>
      <w:rPr>
        <w:rFonts w:hint="default"/>
        <w:lang w:val="hr-HR" w:eastAsia="en-US" w:bidi="ar-SA"/>
      </w:rPr>
    </w:lvl>
    <w:lvl w:ilvl="7" w:tplc="346ED562">
      <w:numFmt w:val="bullet"/>
      <w:lvlText w:val="•"/>
      <w:lvlJc w:val="left"/>
      <w:pPr>
        <w:ind w:left="953" w:hanging="252"/>
      </w:pPr>
      <w:rPr>
        <w:rFonts w:hint="default"/>
        <w:lang w:val="hr-HR" w:eastAsia="en-US" w:bidi="ar-SA"/>
      </w:rPr>
    </w:lvl>
    <w:lvl w:ilvl="8" w:tplc="BA304BD8">
      <w:numFmt w:val="bullet"/>
      <w:lvlText w:val="•"/>
      <w:lvlJc w:val="left"/>
      <w:pPr>
        <w:ind w:left="1004" w:hanging="252"/>
      </w:pPr>
      <w:rPr>
        <w:rFonts w:hint="default"/>
        <w:lang w:val="hr-HR" w:eastAsia="en-US" w:bidi="ar-SA"/>
      </w:rPr>
    </w:lvl>
  </w:abstractNum>
  <w:abstractNum w:abstractNumId="5" w15:restartNumberingAfterBreak="0">
    <w:nsid w:val="37A73E95"/>
    <w:multiLevelType w:val="hybridMultilevel"/>
    <w:tmpl w:val="51582ABC"/>
    <w:lvl w:ilvl="0" w:tplc="D9C03238">
      <w:numFmt w:val="bullet"/>
      <w:lvlText w:val="☐"/>
      <w:lvlJc w:val="left"/>
      <w:pPr>
        <w:ind w:left="522" w:hanging="252"/>
      </w:pPr>
      <w:rPr>
        <w:rFonts w:ascii="Segoe UI Symbol" w:eastAsia="Segoe UI Symbol" w:hAnsi="Segoe UI Symbol" w:cs="Segoe UI Symbol" w:hint="default"/>
        <w:w w:val="100"/>
        <w:sz w:val="22"/>
        <w:szCs w:val="22"/>
        <w:lang w:val="hr-HR" w:eastAsia="en-US" w:bidi="ar-SA"/>
      </w:rPr>
    </w:lvl>
    <w:lvl w:ilvl="1" w:tplc="E8EA1288">
      <w:numFmt w:val="bullet"/>
      <w:lvlText w:val="•"/>
      <w:lvlJc w:val="left"/>
      <w:pPr>
        <w:ind w:left="583" w:hanging="252"/>
      </w:pPr>
      <w:rPr>
        <w:rFonts w:hint="default"/>
        <w:lang w:val="hr-HR" w:eastAsia="en-US" w:bidi="ar-SA"/>
      </w:rPr>
    </w:lvl>
    <w:lvl w:ilvl="2" w:tplc="31A4CB04">
      <w:numFmt w:val="bullet"/>
      <w:lvlText w:val="•"/>
      <w:lvlJc w:val="left"/>
      <w:pPr>
        <w:ind w:left="646" w:hanging="252"/>
      </w:pPr>
      <w:rPr>
        <w:rFonts w:hint="default"/>
        <w:lang w:val="hr-HR" w:eastAsia="en-US" w:bidi="ar-SA"/>
      </w:rPr>
    </w:lvl>
    <w:lvl w:ilvl="3" w:tplc="EED63AD6">
      <w:numFmt w:val="bullet"/>
      <w:lvlText w:val="•"/>
      <w:lvlJc w:val="left"/>
      <w:pPr>
        <w:ind w:left="709" w:hanging="252"/>
      </w:pPr>
      <w:rPr>
        <w:rFonts w:hint="default"/>
        <w:lang w:val="hr-HR" w:eastAsia="en-US" w:bidi="ar-SA"/>
      </w:rPr>
    </w:lvl>
    <w:lvl w:ilvl="4" w:tplc="775C90CE">
      <w:numFmt w:val="bullet"/>
      <w:lvlText w:val="•"/>
      <w:lvlJc w:val="left"/>
      <w:pPr>
        <w:ind w:left="773" w:hanging="252"/>
      </w:pPr>
      <w:rPr>
        <w:rFonts w:hint="default"/>
        <w:lang w:val="hr-HR" w:eastAsia="en-US" w:bidi="ar-SA"/>
      </w:rPr>
    </w:lvl>
    <w:lvl w:ilvl="5" w:tplc="CD62D176">
      <w:numFmt w:val="bullet"/>
      <w:lvlText w:val="•"/>
      <w:lvlJc w:val="left"/>
      <w:pPr>
        <w:ind w:left="836" w:hanging="252"/>
      </w:pPr>
      <w:rPr>
        <w:rFonts w:hint="default"/>
        <w:lang w:val="hr-HR" w:eastAsia="en-US" w:bidi="ar-SA"/>
      </w:rPr>
    </w:lvl>
    <w:lvl w:ilvl="6" w:tplc="413291BE">
      <w:numFmt w:val="bullet"/>
      <w:lvlText w:val="•"/>
      <w:lvlJc w:val="left"/>
      <w:pPr>
        <w:ind w:left="899" w:hanging="252"/>
      </w:pPr>
      <w:rPr>
        <w:rFonts w:hint="default"/>
        <w:lang w:val="hr-HR" w:eastAsia="en-US" w:bidi="ar-SA"/>
      </w:rPr>
    </w:lvl>
    <w:lvl w:ilvl="7" w:tplc="B5A650F8">
      <w:numFmt w:val="bullet"/>
      <w:lvlText w:val="•"/>
      <w:lvlJc w:val="left"/>
      <w:pPr>
        <w:ind w:left="963" w:hanging="252"/>
      </w:pPr>
      <w:rPr>
        <w:rFonts w:hint="default"/>
        <w:lang w:val="hr-HR" w:eastAsia="en-US" w:bidi="ar-SA"/>
      </w:rPr>
    </w:lvl>
    <w:lvl w:ilvl="8" w:tplc="928EBF84">
      <w:numFmt w:val="bullet"/>
      <w:lvlText w:val="•"/>
      <w:lvlJc w:val="left"/>
      <w:pPr>
        <w:ind w:left="1026" w:hanging="252"/>
      </w:pPr>
      <w:rPr>
        <w:rFonts w:hint="default"/>
        <w:lang w:val="hr-HR" w:eastAsia="en-US" w:bidi="ar-SA"/>
      </w:rPr>
    </w:lvl>
  </w:abstractNum>
  <w:abstractNum w:abstractNumId="6" w15:restartNumberingAfterBreak="0">
    <w:nsid w:val="384C7DC9"/>
    <w:multiLevelType w:val="hybridMultilevel"/>
    <w:tmpl w:val="B4D6FCAA"/>
    <w:lvl w:ilvl="0" w:tplc="9F0628F8">
      <w:numFmt w:val="bullet"/>
      <w:lvlText w:val="☐"/>
      <w:lvlJc w:val="left"/>
      <w:pPr>
        <w:ind w:left="600" w:hanging="252"/>
      </w:pPr>
      <w:rPr>
        <w:rFonts w:ascii="Segoe UI Symbol" w:eastAsia="Segoe UI Symbol" w:hAnsi="Segoe UI Symbol" w:cs="Segoe UI Symbol" w:hint="default"/>
        <w:w w:val="100"/>
        <w:sz w:val="22"/>
        <w:szCs w:val="22"/>
        <w:lang w:val="hr-HR" w:eastAsia="en-US" w:bidi="ar-SA"/>
      </w:rPr>
    </w:lvl>
    <w:lvl w:ilvl="1" w:tplc="104219EE">
      <w:numFmt w:val="bullet"/>
      <w:lvlText w:val="•"/>
      <w:lvlJc w:val="left"/>
      <w:pPr>
        <w:ind w:left="650" w:hanging="252"/>
      </w:pPr>
      <w:rPr>
        <w:rFonts w:hint="default"/>
        <w:lang w:val="hr-HR" w:eastAsia="en-US" w:bidi="ar-SA"/>
      </w:rPr>
    </w:lvl>
    <w:lvl w:ilvl="2" w:tplc="2FAA02E0">
      <w:numFmt w:val="bullet"/>
      <w:lvlText w:val="•"/>
      <w:lvlJc w:val="left"/>
      <w:pPr>
        <w:ind w:left="701" w:hanging="252"/>
      </w:pPr>
      <w:rPr>
        <w:rFonts w:hint="default"/>
        <w:lang w:val="hr-HR" w:eastAsia="en-US" w:bidi="ar-SA"/>
      </w:rPr>
    </w:lvl>
    <w:lvl w:ilvl="3" w:tplc="C06C900E">
      <w:numFmt w:val="bullet"/>
      <w:lvlText w:val="•"/>
      <w:lvlJc w:val="left"/>
      <w:pPr>
        <w:ind w:left="751" w:hanging="252"/>
      </w:pPr>
      <w:rPr>
        <w:rFonts w:hint="default"/>
        <w:lang w:val="hr-HR" w:eastAsia="en-US" w:bidi="ar-SA"/>
      </w:rPr>
    </w:lvl>
    <w:lvl w:ilvl="4" w:tplc="11B6E1A0">
      <w:numFmt w:val="bullet"/>
      <w:lvlText w:val="•"/>
      <w:lvlJc w:val="left"/>
      <w:pPr>
        <w:ind w:left="802" w:hanging="252"/>
      </w:pPr>
      <w:rPr>
        <w:rFonts w:hint="default"/>
        <w:lang w:val="hr-HR" w:eastAsia="en-US" w:bidi="ar-SA"/>
      </w:rPr>
    </w:lvl>
    <w:lvl w:ilvl="5" w:tplc="4B7AF1B2">
      <w:numFmt w:val="bullet"/>
      <w:lvlText w:val="•"/>
      <w:lvlJc w:val="left"/>
      <w:pPr>
        <w:ind w:left="852" w:hanging="252"/>
      </w:pPr>
      <w:rPr>
        <w:rFonts w:hint="default"/>
        <w:lang w:val="hr-HR" w:eastAsia="en-US" w:bidi="ar-SA"/>
      </w:rPr>
    </w:lvl>
    <w:lvl w:ilvl="6" w:tplc="BEC0845E">
      <w:numFmt w:val="bullet"/>
      <w:lvlText w:val="•"/>
      <w:lvlJc w:val="left"/>
      <w:pPr>
        <w:ind w:left="903" w:hanging="252"/>
      </w:pPr>
      <w:rPr>
        <w:rFonts w:hint="default"/>
        <w:lang w:val="hr-HR" w:eastAsia="en-US" w:bidi="ar-SA"/>
      </w:rPr>
    </w:lvl>
    <w:lvl w:ilvl="7" w:tplc="8C2C1792">
      <w:numFmt w:val="bullet"/>
      <w:lvlText w:val="•"/>
      <w:lvlJc w:val="left"/>
      <w:pPr>
        <w:ind w:left="953" w:hanging="252"/>
      </w:pPr>
      <w:rPr>
        <w:rFonts w:hint="default"/>
        <w:lang w:val="hr-HR" w:eastAsia="en-US" w:bidi="ar-SA"/>
      </w:rPr>
    </w:lvl>
    <w:lvl w:ilvl="8" w:tplc="9C840EA4">
      <w:numFmt w:val="bullet"/>
      <w:lvlText w:val="•"/>
      <w:lvlJc w:val="left"/>
      <w:pPr>
        <w:ind w:left="1004" w:hanging="252"/>
      </w:pPr>
      <w:rPr>
        <w:rFonts w:hint="default"/>
        <w:lang w:val="hr-HR" w:eastAsia="en-US" w:bidi="ar-SA"/>
      </w:rPr>
    </w:lvl>
  </w:abstractNum>
  <w:abstractNum w:abstractNumId="7" w15:restartNumberingAfterBreak="0">
    <w:nsid w:val="508A0432"/>
    <w:multiLevelType w:val="hybridMultilevel"/>
    <w:tmpl w:val="58FE8CB2"/>
    <w:lvl w:ilvl="0" w:tplc="2E6C418A">
      <w:numFmt w:val="bullet"/>
      <w:lvlText w:val="☐"/>
      <w:lvlJc w:val="left"/>
      <w:pPr>
        <w:ind w:left="522" w:hanging="252"/>
      </w:pPr>
      <w:rPr>
        <w:rFonts w:ascii="Segoe UI Symbol" w:eastAsia="Segoe UI Symbol" w:hAnsi="Segoe UI Symbol" w:cs="Segoe UI Symbol" w:hint="default"/>
        <w:w w:val="100"/>
        <w:sz w:val="22"/>
        <w:szCs w:val="22"/>
        <w:lang w:val="hr-HR" w:eastAsia="en-US" w:bidi="ar-SA"/>
      </w:rPr>
    </w:lvl>
    <w:lvl w:ilvl="1" w:tplc="CA5E02AE">
      <w:numFmt w:val="bullet"/>
      <w:lvlText w:val="•"/>
      <w:lvlJc w:val="left"/>
      <w:pPr>
        <w:ind w:left="583" w:hanging="252"/>
      </w:pPr>
      <w:rPr>
        <w:rFonts w:hint="default"/>
        <w:lang w:val="hr-HR" w:eastAsia="en-US" w:bidi="ar-SA"/>
      </w:rPr>
    </w:lvl>
    <w:lvl w:ilvl="2" w:tplc="2D3A8080">
      <w:numFmt w:val="bullet"/>
      <w:lvlText w:val="•"/>
      <w:lvlJc w:val="left"/>
      <w:pPr>
        <w:ind w:left="646" w:hanging="252"/>
      </w:pPr>
      <w:rPr>
        <w:rFonts w:hint="default"/>
        <w:lang w:val="hr-HR" w:eastAsia="en-US" w:bidi="ar-SA"/>
      </w:rPr>
    </w:lvl>
    <w:lvl w:ilvl="3" w:tplc="23F4D4FA">
      <w:numFmt w:val="bullet"/>
      <w:lvlText w:val="•"/>
      <w:lvlJc w:val="left"/>
      <w:pPr>
        <w:ind w:left="709" w:hanging="252"/>
      </w:pPr>
      <w:rPr>
        <w:rFonts w:hint="default"/>
        <w:lang w:val="hr-HR" w:eastAsia="en-US" w:bidi="ar-SA"/>
      </w:rPr>
    </w:lvl>
    <w:lvl w:ilvl="4" w:tplc="10304198">
      <w:numFmt w:val="bullet"/>
      <w:lvlText w:val="•"/>
      <w:lvlJc w:val="left"/>
      <w:pPr>
        <w:ind w:left="773" w:hanging="252"/>
      </w:pPr>
      <w:rPr>
        <w:rFonts w:hint="default"/>
        <w:lang w:val="hr-HR" w:eastAsia="en-US" w:bidi="ar-SA"/>
      </w:rPr>
    </w:lvl>
    <w:lvl w:ilvl="5" w:tplc="DB807360">
      <w:numFmt w:val="bullet"/>
      <w:lvlText w:val="•"/>
      <w:lvlJc w:val="left"/>
      <w:pPr>
        <w:ind w:left="836" w:hanging="252"/>
      </w:pPr>
      <w:rPr>
        <w:rFonts w:hint="default"/>
        <w:lang w:val="hr-HR" w:eastAsia="en-US" w:bidi="ar-SA"/>
      </w:rPr>
    </w:lvl>
    <w:lvl w:ilvl="6" w:tplc="9A3ED460">
      <w:numFmt w:val="bullet"/>
      <w:lvlText w:val="•"/>
      <w:lvlJc w:val="left"/>
      <w:pPr>
        <w:ind w:left="899" w:hanging="252"/>
      </w:pPr>
      <w:rPr>
        <w:rFonts w:hint="default"/>
        <w:lang w:val="hr-HR" w:eastAsia="en-US" w:bidi="ar-SA"/>
      </w:rPr>
    </w:lvl>
    <w:lvl w:ilvl="7" w:tplc="0B82DE32">
      <w:numFmt w:val="bullet"/>
      <w:lvlText w:val="•"/>
      <w:lvlJc w:val="left"/>
      <w:pPr>
        <w:ind w:left="963" w:hanging="252"/>
      </w:pPr>
      <w:rPr>
        <w:rFonts w:hint="default"/>
        <w:lang w:val="hr-HR" w:eastAsia="en-US" w:bidi="ar-SA"/>
      </w:rPr>
    </w:lvl>
    <w:lvl w:ilvl="8" w:tplc="C97083C8">
      <w:numFmt w:val="bullet"/>
      <w:lvlText w:val="•"/>
      <w:lvlJc w:val="left"/>
      <w:pPr>
        <w:ind w:left="1026" w:hanging="252"/>
      </w:pPr>
      <w:rPr>
        <w:rFonts w:hint="default"/>
        <w:lang w:val="hr-HR" w:eastAsia="en-US" w:bidi="ar-SA"/>
      </w:rPr>
    </w:lvl>
  </w:abstractNum>
  <w:abstractNum w:abstractNumId="8" w15:restartNumberingAfterBreak="0">
    <w:nsid w:val="56F40695"/>
    <w:multiLevelType w:val="hybridMultilevel"/>
    <w:tmpl w:val="50BC90F0"/>
    <w:lvl w:ilvl="0" w:tplc="CDDAC488">
      <w:numFmt w:val="bullet"/>
      <w:lvlText w:val="☐"/>
      <w:lvlJc w:val="left"/>
      <w:pPr>
        <w:ind w:left="600" w:hanging="252"/>
      </w:pPr>
      <w:rPr>
        <w:rFonts w:ascii="Segoe UI Symbol" w:eastAsia="Segoe UI Symbol" w:hAnsi="Segoe UI Symbol" w:cs="Segoe UI Symbol" w:hint="default"/>
        <w:w w:val="100"/>
        <w:sz w:val="22"/>
        <w:szCs w:val="22"/>
        <w:lang w:val="hr-HR" w:eastAsia="en-US" w:bidi="ar-SA"/>
      </w:rPr>
    </w:lvl>
    <w:lvl w:ilvl="1" w:tplc="0F5A3928">
      <w:numFmt w:val="bullet"/>
      <w:lvlText w:val="•"/>
      <w:lvlJc w:val="left"/>
      <w:pPr>
        <w:ind w:left="650" w:hanging="252"/>
      </w:pPr>
      <w:rPr>
        <w:rFonts w:hint="default"/>
        <w:lang w:val="hr-HR" w:eastAsia="en-US" w:bidi="ar-SA"/>
      </w:rPr>
    </w:lvl>
    <w:lvl w:ilvl="2" w:tplc="10AE5066">
      <w:numFmt w:val="bullet"/>
      <w:lvlText w:val="•"/>
      <w:lvlJc w:val="left"/>
      <w:pPr>
        <w:ind w:left="701" w:hanging="252"/>
      </w:pPr>
      <w:rPr>
        <w:rFonts w:hint="default"/>
        <w:lang w:val="hr-HR" w:eastAsia="en-US" w:bidi="ar-SA"/>
      </w:rPr>
    </w:lvl>
    <w:lvl w:ilvl="3" w:tplc="B3847C1C">
      <w:numFmt w:val="bullet"/>
      <w:lvlText w:val="•"/>
      <w:lvlJc w:val="left"/>
      <w:pPr>
        <w:ind w:left="751" w:hanging="252"/>
      </w:pPr>
      <w:rPr>
        <w:rFonts w:hint="default"/>
        <w:lang w:val="hr-HR" w:eastAsia="en-US" w:bidi="ar-SA"/>
      </w:rPr>
    </w:lvl>
    <w:lvl w:ilvl="4" w:tplc="9CBC48B4">
      <w:numFmt w:val="bullet"/>
      <w:lvlText w:val="•"/>
      <w:lvlJc w:val="left"/>
      <w:pPr>
        <w:ind w:left="802" w:hanging="252"/>
      </w:pPr>
      <w:rPr>
        <w:rFonts w:hint="default"/>
        <w:lang w:val="hr-HR" w:eastAsia="en-US" w:bidi="ar-SA"/>
      </w:rPr>
    </w:lvl>
    <w:lvl w:ilvl="5" w:tplc="7D941224">
      <w:numFmt w:val="bullet"/>
      <w:lvlText w:val="•"/>
      <w:lvlJc w:val="left"/>
      <w:pPr>
        <w:ind w:left="852" w:hanging="252"/>
      </w:pPr>
      <w:rPr>
        <w:rFonts w:hint="default"/>
        <w:lang w:val="hr-HR" w:eastAsia="en-US" w:bidi="ar-SA"/>
      </w:rPr>
    </w:lvl>
    <w:lvl w:ilvl="6" w:tplc="5B0EAAEE">
      <w:numFmt w:val="bullet"/>
      <w:lvlText w:val="•"/>
      <w:lvlJc w:val="left"/>
      <w:pPr>
        <w:ind w:left="903" w:hanging="252"/>
      </w:pPr>
      <w:rPr>
        <w:rFonts w:hint="default"/>
        <w:lang w:val="hr-HR" w:eastAsia="en-US" w:bidi="ar-SA"/>
      </w:rPr>
    </w:lvl>
    <w:lvl w:ilvl="7" w:tplc="F2F06BE2">
      <w:numFmt w:val="bullet"/>
      <w:lvlText w:val="•"/>
      <w:lvlJc w:val="left"/>
      <w:pPr>
        <w:ind w:left="953" w:hanging="252"/>
      </w:pPr>
      <w:rPr>
        <w:rFonts w:hint="default"/>
        <w:lang w:val="hr-HR" w:eastAsia="en-US" w:bidi="ar-SA"/>
      </w:rPr>
    </w:lvl>
    <w:lvl w:ilvl="8" w:tplc="435E01CE">
      <w:numFmt w:val="bullet"/>
      <w:lvlText w:val="•"/>
      <w:lvlJc w:val="left"/>
      <w:pPr>
        <w:ind w:left="1004" w:hanging="252"/>
      </w:pPr>
      <w:rPr>
        <w:rFonts w:hint="default"/>
        <w:lang w:val="hr-HR" w:eastAsia="en-US" w:bidi="ar-SA"/>
      </w:rPr>
    </w:lvl>
  </w:abstractNum>
  <w:abstractNum w:abstractNumId="9" w15:restartNumberingAfterBreak="0">
    <w:nsid w:val="586A225D"/>
    <w:multiLevelType w:val="hybridMultilevel"/>
    <w:tmpl w:val="E73A5ADA"/>
    <w:lvl w:ilvl="0" w:tplc="CAC09D56">
      <w:numFmt w:val="bullet"/>
      <w:lvlText w:val="☐"/>
      <w:lvlJc w:val="left"/>
      <w:pPr>
        <w:ind w:left="522" w:hanging="252"/>
      </w:pPr>
      <w:rPr>
        <w:rFonts w:ascii="Segoe UI Symbol" w:eastAsia="Segoe UI Symbol" w:hAnsi="Segoe UI Symbol" w:cs="Segoe UI Symbol" w:hint="default"/>
        <w:w w:val="100"/>
        <w:sz w:val="22"/>
        <w:szCs w:val="22"/>
        <w:lang w:val="hr-HR" w:eastAsia="en-US" w:bidi="ar-SA"/>
      </w:rPr>
    </w:lvl>
    <w:lvl w:ilvl="1" w:tplc="879A9046">
      <w:numFmt w:val="bullet"/>
      <w:lvlText w:val="•"/>
      <w:lvlJc w:val="left"/>
      <w:pPr>
        <w:ind w:left="583" w:hanging="252"/>
      </w:pPr>
      <w:rPr>
        <w:rFonts w:hint="default"/>
        <w:lang w:val="hr-HR" w:eastAsia="en-US" w:bidi="ar-SA"/>
      </w:rPr>
    </w:lvl>
    <w:lvl w:ilvl="2" w:tplc="35CC2308">
      <w:numFmt w:val="bullet"/>
      <w:lvlText w:val="•"/>
      <w:lvlJc w:val="left"/>
      <w:pPr>
        <w:ind w:left="646" w:hanging="252"/>
      </w:pPr>
      <w:rPr>
        <w:rFonts w:hint="default"/>
        <w:lang w:val="hr-HR" w:eastAsia="en-US" w:bidi="ar-SA"/>
      </w:rPr>
    </w:lvl>
    <w:lvl w:ilvl="3" w:tplc="57DC2E0C">
      <w:numFmt w:val="bullet"/>
      <w:lvlText w:val="•"/>
      <w:lvlJc w:val="left"/>
      <w:pPr>
        <w:ind w:left="709" w:hanging="252"/>
      </w:pPr>
      <w:rPr>
        <w:rFonts w:hint="default"/>
        <w:lang w:val="hr-HR" w:eastAsia="en-US" w:bidi="ar-SA"/>
      </w:rPr>
    </w:lvl>
    <w:lvl w:ilvl="4" w:tplc="EE2245B8">
      <w:numFmt w:val="bullet"/>
      <w:lvlText w:val="•"/>
      <w:lvlJc w:val="left"/>
      <w:pPr>
        <w:ind w:left="773" w:hanging="252"/>
      </w:pPr>
      <w:rPr>
        <w:rFonts w:hint="default"/>
        <w:lang w:val="hr-HR" w:eastAsia="en-US" w:bidi="ar-SA"/>
      </w:rPr>
    </w:lvl>
    <w:lvl w:ilvl="5" w:tplc="F61AEF5E">
      <w:numFmt w:val="bullet"/>
      <w:lvlText w:val="•"/>
      <w:lvlJc w:val="left"/>
      <w:pPr>
        <w:ind w:left="836" w:hanging="252"/>
      </w:pPr>
      <w:rPr>
        <w:rFonts w:hint="default"/>
        <w:lang w:val="hr-HR" w:eastAsia="en-US" w:bidi="ar-SA"/>
      </w:rPr>
    </w:lvl>
    <w:lvl w:ilvl="6" w:tplc="906CFEC2">
      <w:numFmt w:val="bullet"/>
      <w:lvlText w:val="•"/>
      <w:lvlJc w:val="left"/>
      <w:pPr>
        <w:ind w:left="899" w:hanging="252"/>
      </w:pPr>
      <w:rPr>
        <w:rFonts w:hint="default"/>
        <w:lang w:val="hr-HR" w:eastAsia="en-US" w:bidi="ar-SA"/>
      </w:rPr>
    </w:lvl>
    <w:lvl w:ilvl="7" w:tplc="107A8AC6">
      <w:numFmt w:val="bullet"/>
      <w:lvlText w:val="•"/>
      <w:lvlJc w:val="left"/>
      <w:pPr>
        <w:ind w:left="963" w:hanging="252"/>
      </w:pPr>
      <w:rPr>
        <w:rFonts w:hint="default"/>
        <w:lang w:val="hr-HR" w:eastAsia="en-US" w:bidi="ar-SA"/>
      </w:rPr>
    </w:lvl>
    <w:lvl w:ilvl="8" w:tplc="3E14E132">
      <w:numFmt w:val="bullet"/>
      <w:lvlText w:val="•"/>
      <w:lvlJc w:val="left"/>
      <w:pPr>
        <w:ind w:left="1026" w:hanging="252"/>
      </w:pPr>
      <w:rPr>
        <w:rFonts w:hint="default"/>
        <w:lang w:val="hr-HR" w:eastAsia="en-US" w:bidi="ar-SA"/>
      </w:rPr>
    </w:lvl>
  </w:abstractNum>
  <w:abstractNum w:abstractNumId="10" w15:restartNumberingAfterBreak="0">
    <w:nsid w:val="5E855C0B"/>
    <w:multiLevelType w:val="hybridMultilevel"/>
    <w:tmpl w:val="CDD63B3E"/>
    <w:lvl w:ilvl="0" w:tplc="1520C736">
      <w:numFmt w:val="bullet"/>
      <w:lvlText w:val="☐"/>
      <w:lvlJc w:val="left"/>
      <w:pPr>
        <w:ind w:left="522" w:hanging="252"/>
      </w:pPr>
      <w:rPr>
        <w:rFonts w:ascii="Segoe UI Symbol" w:eastAsia="Segoe UI Symbol" w:hAnsi="Segoe UI Symbol" w:cs="Segoe UI Symbol" w:hint="default"/>
        <w:w w:val="100"/>
        <w:sz w:val="22"/>
        <w:szCs w:val="22"/>
        <w:lang w:val="hr-HR" w:eastAsia="en-US" w:bidi="ar-SA"/>
      </w:rPr>
    </w:lvl>
    <w:lvl w:ilvl="1" w:tplc="E68C1280">
      <w:numFmt w:val="bullet"/>
      <w:lvlText w:val="•"/>
      <w:lvlJc w:val="left"/>
      <w:pPr>
        <w:ind w:left="583" w:hanging="252"/>
      </w:pPr>
      <w:rPr>
        <w:rFonts w:hint="default"/>
        <w:lang w:val="hr-HR" w:eastAsia="en-US" w:bidi="ar-SA"/>
      </w:rPr>
    </w:lvl>
    <w:lvl w:ilvl="2" w:tplc="F7AAEE80">
      <w:numFmt w:val="bullet"/>
      <w:lvlText w:val="•"/>
      <w:lvlJc w:val="left"/>
      <w:pPr>
        <w:ind w:left="646" w:hanging="252"/>
      </w:pPr>
      <w:rPr>
        <w:rFonts w:hint="default"/>
        <w:lang w:val="hr-HR" w:eastAsia="en-US" w:bidi="ar-SA"/>
      </w:rPr>
    </w:lvl>
    <w:lvl w:ilvl="3" w:tplc="2714ACD8">
      <w:numFmt w:val="bullet"/>
      <w:lvlText w:val="•"/>
      <w:lvlJc w:val="left"/>
      <w:pPr>
        <w:ind w:left="709" w:hanging="252"/>
      </w:pPr>
      <w:rPr>
        <w:rFonts w:hint="default"/>
        <w:lang w:val="hr-HR" w:eastAsia="en-US" w:bidi="ar-SA"/>
      </w:rPr>
    </w:lvl>
    <w:lvl w:ilvl="4" w:tplc="66D8C18E">
      <w:numFmt w:val="bullet"/>
      <w:lvlText w:val="•"/>
      <w:lvlJc w:val="left"/>
      <w:pPr>
        <w:ind w:left="773" w:hanging="252"/>
      </w:pPr>
      <w:rPr>
        <w:rFonts w:hint="default"/>
        <w:lang w:val="hr-HR" w:eastAsia="en-US" w:bidi="ar-SA"/>
      </w:rPr>
    </w:lvl>
    <w:lvl w:ilvl="5" w:tplc="DDC67C10">
      <w:numFmt w:val="bullet"/>
      <w:lvlText w:val="•"/>
      <w:lvlJc w:val="left"/>
      <w:pPr>
        <w:ind w:left="836" w:hanging="252"/>
      </w:pPr>
      <w:rPr>
        <w:rFonts w:hint="default"/>
        <w:lang w:val="hr-HR" w:eastAsia="en-US" w:bidi="ar-SA"/>
      </w:rPr>
    </w:lvl>
    <w:lvl w:ilvl="6" w:tplc="D194CFA0">
      <w:numFmt w:val="bullet"/>
      <w:lvlText w:val="•"/>
      <w:lvlJc w:val="left"/>
      <w:pPr>
        <w:ind w:left="899" w:hanging="252"/>
      </w:pPr>
      <w:rPr>
        <w:rFonts w:hint="default"/>
        <w:lang w:val="hr-HR" w:eastAsia="en-US" w:bidi="ar-SA"/>
      </w:rPr>
    </w:lvl>
    <w:lvl w:ilvl="7" w:tplc="D876E916">
      <w:numFmt w:val="bullet"/>
      <w:lvlText w:val="•"/>
      <w:lvlJc w:val="left"/>
      <w:pPr>
        <w:ind w:left="963" w:hanging="252"/>
      </w:pPr>
      <w:rPr>
        <w:rFonts w:hint="default"/>
        <w:lang w:val="hr-HR" w:eastAsia="en-US" w:bidi="ar-SA"/>
      </w:rPr>
    </w:lvl>
    <w:lvl w:ilvl="8" w:tplc="946A408A">
      <w:numFmt w:val="bullet"/>
      <w:lvlText w:val="•"/>
      <w:lvlJc w:val="left"/>
      <w:pPr>
        <w:ind w:left="1026" w:hanging="252"/>
      </w:pPr>
      <w:rPr>
        <w:rFonts w:hint="default"/>
        <w:lang w:val="hr-HR" w:eastAsia="en-US" w:bidi="ar-SA"/>
      </w:rPr>
    </w:lvl>
  </w:abstractNum>
  <w:abstractNum w:abstractNumId="11" w15:restartNumberingAfterBreak="0">
    <w:nsid w:val="6DB3372F"/>
    <w:multiLevelType w:val="hybridMultilevel"/>
    <w:tmpl w:val="A66881AE"/>
    <w:lvl w:ilvl="0" w:tplc="4E0A6D30">
      <w:numFmt w:val="bullet"/>
      <w:lvlText w:val="☐"/>
      <w:lvlJc w:val="left"/>
      <w:pPr>
        <w:ind w:left="522" w:hanging="252"/>
      </w:pPr>
      <w:rPr>
        <w:rFonts w:ascii="Segoe UI Symbol" w:eastAsia="Segoe UI Symbol" w:hAnsi="Segoe UI Symbol" w:cs="Segoe UI Symbol" w:hint="default"/>
        <w:w w:val="100"/>
        <w:sz w:val="22"/>
        <w:szCs w:val="22"/>
        <w:lang w:val="hr-HR" w:eastAsia="en-US" w:bidi="ar-SA"/>
      </w:rPr>
    </w:lvl>
    <w:lvl w:ilvl="1" w:tplc="4C0E22B0">
      <w:numFmt w:val="bullet"/>
      <w:lvlText w:val="•"/>
      <w:lvlJc w:val="left"/>
      <w:pPr>
        <w:ind w:left="583" w:hanging="252"/>
      </w:pPr>
      <w:rPr>
        <w:rFonts w:hint="default"/>
        <w:lang w:val="hr-HR" w:eastAsia="en-US" w:bidi="ar-SA"/>
      </w:rPr>
    </w:lvl>
    <w:lvl w:ilvl="2" w:tplc="3498F292">
      <w:numFmt w:val="bullet"/>
      <w:lvlText w:val="•"/>
      <w:lvlJc w:val="left"/>
      <w:pPr>
        <w:ind w:left="646" w:hanging="252"/>
      </w:pPr>
      <w:rPr>
        <w:rFonts w:hint="default"/>
        <w:lang w:val="hr-HR" w:eastAsia="en-US" w:bidi="ar-SA"/>
      </w:rPr>
    </w:lvl>
    <w:lvl w:ilvl="3" w:tplc="69ECE966">
      <w:numFmt w:val="bullet"/>
      <w:lvlText w:val="•"/>
      <w:lvlJc w:val="left"/>
      <w:pPr>
        <w:ind w:left="709" w:hanging="252"/>
      </w:pPr>
      <w:rPr>
        <w:rFonts w:hint="default"/>
        <w:lang w:val="hr-HR" w:eastAsia="en-US" w:bidi="ar-SA"/>
      </w:rPr>
    </w:lvl>
    <w:lvl w:ilvl="4" w:tplc="6EAE977E">
      <w:numFmt w:val="bullet"/>
      <w:lvlText w:val="•"/>
      <w:lvlJc w:val="left"/>
      <w:pPr>
        <w:ind w:left="773" w:hanging="252"/>
      </w:pPr>
      <w:rPr>
        <w:rFonts w:hint="default"/>
        <w:lang w:val="hr-HR" w:eastAsia="en-US" w:bidi="ar-SA"/>
      </w:rPr>
    </w:lvl>
    <w:lvl w:ilvl="5" w:tplc="3E780C54">
      <w:numFmt w:val="bullet"/>
      <w:lvlText w:val="•"/>
      <w:lvlJc w:val="left"/>
      <w:pPr>
        <w:ind w:left="836" w:hanging="252"/>
      </w:pPr>
      <w:rPr>
        <w:rFonts w:hint="default"/>
        <w:lang w:val="hr-HR" w:eastAsia="en-US" w:bidi="ar-SA"/>
      </w:rPr>
    </w:lvl>
    <w:lvl w:ilvl="6" w:tplc="308A9F36">
      <w:numFmt w:val="bullet"/>
      <w:lvlText w:val="•"/>
      <w:lvlJc w:val="left"/>
      <w:pPr>
        <w:ind w:left="899" w:hanging="252"/>
      </w:pPr>
      <w:rPr>
        <w:rFonts w:hint="default"/>
        <w:lang w:val="hr-HR" w:eastAsia="en-US" w:bidi="ar-SA"/>
      </w:rPr>
    </w:lvl>
    <w:lvl w:ilvl="7" w:tplc="41F60702">
      <w:numFmt w:val="bullet"/>
      <w:lvlText w:val="•"/>
      <w:lvlJc w:val="left"/>
      <w:pPr>
        <w:ind w:left="963" w:hanging="252"/>
      </w:pPr>
      <w:rPr>
        <w:rFonts w:hint="default"/>
        <w:lang w:val="hr-HR" w:eastAsia="en-US" w:bidi="ar-SA"/>
      </w:rPr>
    </w:lvl>
    <w:lvl w:ilvl="8" w:tplc="281C36F6">
      <w:numFmt w:val="bullet"/>
      <w:lvlText w:val="•"/>
      <w:lvlJc w:val="left"/>
      <w:pPr>
        <w:ind w:left="1026" w:hanging="252"/>
      </w:pPr>
      <w:rPr>
        <w:rFonts w:hint="default"/>
        <w:lang w:val="hr-HR" w:eastAsia="en-US" w:bidi="ar-SA"/>
      </w:rPr>
    </w:lvl>
  </w:abstractNum>
  <w:abstractNum w:abstractNumId="12" w15:restartNumberingAfterBreak="0">
    <w:nsid w:val="7571384A"/>
    <w:multiLevelType w:val="hybridMultilevel"/>
    <w:tmpl w:val="3D7E8312"/>
    <w:lvl w:ilvl="0" w:tplc="CDF0FC10">
      <w:numFmt w:val="bullet"/>
      <w:lvlText w:val="☐"/>
      <w:lvlJc w:val="left"/>
      <w:pPr>
        <w:ind w:left="522" w:hanging="252"/>
      </w:pPr>
      <w:rPr>
        <w:rFonts w:ascii="Segoe UI Symbol" w:eastAsia="Segoe UI Symbol" w:hAnsi="Segoe UI Symbol" w:cs="Segoe UI Symbol" w:hint="default"/>
        <w:w w:val="100"/>
        <w:sz w:val="22"/>
        <w:szCs w:val="22"/>
        <w:lang w:val="hr-HR" w:eastAsia="en-US" w:bidi="ar-SA"/>
      </w:rPr>
    </w:lvl>
    <w:lvl w:ilvl="1" w:tplc="9B9E66DA">
      <w:numFmt w:val="bullet"/>
      <w:lvlText w:val="•"/>
      <w:lvlJc w:val="left"/>
      <w:pPr>
        <w:ind w:left="583" w:hanging="252"/>
      </w:pPr>
      <w:rPr>
        <w:rFonts w:hint="default"/>
        <w:lang w:val="hr-HR" w:eastAsia="en-US" w:bidi="ar-SA"/>
      </w:rPr>
    </w:lvl>
    <w:lvl w:ilvl="2" w:tplc="37C6307C">
      <w:numFmt w:val="bullet"/>
      <w:lvlText w:val="•"/>
      <w:lvlJc w:val="left"/>
      <w:pPr>
        <w:ind w:left="646" w:hanging="252"/>
      </w:pPr>
      <w:rPr>
        <w:rFonts w:hint="default"/>
        <w:lang w:val="hr-HR" w:eastAsia="en-US" w:bidi="ar-SA"/>
      </w:rPr>
    </w:lvl>
    <w:lvl w:ilvl="3" w:tplc="52503772">
      <w:numFmt w:val="bullet"/>
      <w:lvlText w:val="•"/>
      <w:lvlJc w:val="left"/>
      <w:pPr>
        <w:ind w:left="709" w:hanging="252"/>
      </w:pPr>
      <w:rPr>
        <w:rFonts w:hint="default"/>
        <w:lang w:val="hr-HR" w:eastAsia="en-US" w:bidi="ar-SA"/>
      </w:rPr>
    </w:lvl>
    <w:lvl w:ilvl="4" w:tplc="9AF2CEDA">
      <w:numFmt w:val="bullet"/>
      <w:lvlText w:val="•"/>
      <w:lvlJc w:val="left"/>
      <w:pPr>
        <w:ind w:left="773" w:hanging="252"/>
      </w:pPr>
      <w:rPr>
        <w:rFonts w:hint="default"/>
        <w:lang w:val="hr-HR" w:eastAsia="en-US" w:bidi="ar-SA"/>
      </w:rPr>
    </w:lvl>
    <w:lvl w:ilvl="5" w:tplc="386A8EA4">
      <w:numFmt w:val="bullet"/>
      <w:lvlText w:val="•"/>
      <w:lvlJc w:val="left"/>
      <w:pPr>
        <w:ind w:left="836" w:hanging="252"/>
      </w:pPr>
      <w:rPr>
        <w:rFonts w:hint="default"/>
        <w:lang w:val="hr-HR" w:eastAsia="en-US" w:bidi="ar-SA"/>
      </w:rPr>
    </w:lvl>
    <w:lvl w:ilvl="6" w:tplc="C27491F6">
      <w:numFmt w:val="bullet"/>
      <w:lvlText w:val="•"/>
      <w:lvlJc w:val="left"/>
      <w:pPr>
        <w:ind w:left="899" w:hanging="252"/>
      </w:pPr>
      <w:rPr>
        <w:rFonts w:hint="default"/>
        <w:lang w:val="hr-HR" w:eastAsia="en-US" w:bidi="ar-SA"/>
      </w:rPr>
    </w:lvl>
    <w:lvl w:ilvl="7" w:tplc="EEF275F2">
      <w:numFmt w:val="bullet"/>
      <w:lvlText w:val="•"/>
      <w:lvlJc w:val="left"/>
      <w:pPr>
        <w:ind w:left="963" w:hanging="252"/>
      </w:pPr>
      <w:rPr>
        <w:rFonts w:hint="default"/>
        <w:lang w:val="hr-HR" w:eastAsia="en-US" w:bidi="ar-SA"/>
      </w:rPr>
    </w:lvl>
    <w:lvl w:ilvl="8" w:tplc="49F22D08">
      <w:numFmt w:val="bullet"/>
      <w:lvlText w:val="•"/>
      <w:lvlJc w:val="left"/>
      <w:pPr>
        <w:ind w:left="1026" w:hanging="252"/>
      </w:pPr>
      <w:rPr>
        <w:rFonts w:hint="default"/>
        <w:lang w:val="hr-HR" w:eastAsia="en-US" w:bidi="ar-SA"/>
      </w:rPr>
    </w:lvl>
  </w:abstractNum>
  <w:abstractNum w:abstractNumId="13" w15:restartNumberingAfterBreak="0">
    <w:nsid w:val="7D405E3E"/>
    <w:multiLevelType w:val="hybridMultilevel"/>
    <w:tmpl w:val="814E20E2"/>
    <w:lvl w:ilvl="0" w:tplc="C2801AEA">
      <w:numFmt w:val="bullet"/>
      <w:lvlText w:val="☐"/>
      <w:lvlJc w:val="left"/>
      <w:pPr>
        <w:ind w:left="600" w:hanging="252"/>
      </w:pPr>
      <w:rPr>
        <w:rFonts w:ascii="Segoe UI Symbol" w:eastAsia="Segoe UI Symbol" w:hAnsi="Segoe UI Symbol" w:cs="Segoe UI Symbol" w:hint="default"/>
        <w:w w:val="100"/>
        <w:sz w:val="22"/>
        <w:szCs w:val="22"/>
        <w:lang w:val="hr-HR" w:eastAsia="en-US" w:bidi="ar-SA"/>
      </w:rPr>
    </w:lvl>
    <w:lvl w:ilvl="1" w:tplc="00D07050">
      <w:numFmt w:val="bullet"/>
      <w:lvlText w:val="•"/>
      <w:lvlJc w:val="left"/>
      <w:pPr>
        <w:ind w:left="650" w:hanging="252"/>
      </w:pPr>
      <w:rPr>
        <w:rFonts w:hint="default"/>
        <w:lang w:val="hr-HR" w:eastAsia="en-US" w:bidi="ar-SA"/>
      </w:rPr>
    </w:lvl>
    <w:lvl w:ilvl="2" w:tplc="376A6818">
      <w:numFmt w:val="bullet"/>
      <w:lvlText w:val="•"/>
      <w:lvlJc w:val="left"/>
      <w:pPr>
        <w:ind w:left="701" w:hanging="252"/>
      </w:pPr>
      <w:rPr>
        <w:rFonts w:hint="default"/>
        <w:lang w:val="hr-HR" w:eastAsia="en-US" w:bidi="ar-SA"/>
      </w:rPr>
    </w:lvl>
    <w:lvl w:ilvl="3" w:tplc="01127A22">
      <w:numFmt w:val="bullet"/>
      <w:lvlText w:val="•"/>
      <w:lvlJc w:val="left"/>
      <w:pPr>
        <w:ind w:left="751" w:hanging="252"/>
      </w:pPr>
      <w:rPr>
        <w:rFonts w:hint="default"/>
        <w:lang w:val="hr-HR" w:eastAsia="en-US" w:bidi="ar-SA"/>
      </w:rPr>
    </w:lvl>
    <w:lvl w:ilvl="4" w:tplc="0B8665EA">
      <w:numFmt w:val="bullet"/>
      <w:lvlText w:val="•"/>
      <w:lvlJc w:val="left"/>
      <w:pPr>
        <w:ind w:left="802" w:hanging="252"/>
      </w:pPr>
      <w:rPr>
        <w:rFonts w:hint="default"/>
        <w:lang w:val="hr-HR" w:eastAsia="en-US" w:bidi="ar-SA"/>
      </w:rPr>
    </w:lvl>
    <w:lvl w:ilvl="5" w:tplc="1F288514">
      <w:numFmt w:val="bullet"/>
      <w:lvlText w:val="•"/>
      <w:lvlJc w:val="left"/>
      <w:pPr>
        <w:ind w:left="852" w:hanging="252"/>
      </w:pPr>
      <w:rPr>
        <w:rFonts w:hint="default"/>
        <w:lang w:val="hr-HR" w:eastAsia="en-US" w:bidi="ar-SA"/>
      </w:rPr>
    </w:lvl>
    <w:lvl w:ilvl="6" w:tplc="DF684F24">
      <w:numFmt w:val="bullet"/>
      <w:lvlText w:val="•"/>
      <w:lvlJc w:val="left"/>
      <w:pPr>
        <w:ind w:left="903" w:hanging="252"/>
      </w:pPr>
      <w:rPr>
        <w:rFonts w:hint="default"/>
        <w:lang w:val="hr-HR" w:eastAsia="en-US" w:bidi="ar-SA"/>
      </w:rPr>
    </w:lvl>
    <w:lvl w:ilvl="7" w:tplc="82A69E7A">
      <w:numFmt w:val="bullet"/>
      <w:lvlText w:val="•"/>
      <w:lvlJc w:val="left"/>
      <w:pPr>
        <w:ind w:left="953" w:hanging="252"/>
      </w:pPr>
      <w:rPr>
        <w:rFonts w:hint="default"/>
        <w:lang w:val="hr-HR" w:eastAsia="en-US" w:bidi="ar-SA"/>
      </w:rPr>
    </w:lvl>
    <w:lvl w:ilvl="8" w:tplc="237CB7B0">
      <w:numFmt w:val="bullet"/>
      <w:lvlText w:val="•"/>
      <w:lvlJc w:val="left"/>
      <w:pPr>
        <w:ind w:left="1004" w:hanging="252"/>
      </w:pPr>
      <w:rPr>
        <w:rFonts w:hint="default"/>
        <w:lang w:val="hr-HR" w:eastAsia="en-US" w:bidi="ar-SA"/>
      </w:rPr>
    </w:lvl>
  </w:abstractNum>
  <w:num w:numId="1" w16cid:durableId="2056805970">
    <w:abstractNumId w:val="7"/>
  </w:num>
  <w:num w:numId="2" w16cid:durableId="1386102207">
    <w:abstractNumId w:val="6"/>
  </w:num>
  <w:num w:numId="3" w16cid:durableId="348259344">
    <w:abstractNumId w:val="9"/>
  </w:num>
  <w:num w:numId="4" w16cid:durableId="1642299384">
    <w:abstractNumId w:val="3"/>
  </w:num>
  <w:num w:numId="5" w16cid:durableId="480659714">
    <w:abstractNumId w:val="1"/>
  </w:num>
  <w:num w:numId="6" w16cid:durableId="654332866">
    <w:abstractNumId w:val="13"/>
  </w:num>
  <w:num w:numId="7" w16cid:durableId="1473326619">
    <w:abstractNumId w:val="11"/>
  </w:num>
  <w:num w:numId="8" w16cid:durableId="2080007736">
    <w:abstractNumId w:val="2"/>
  </w:num>
  <w:num w:numId="9" w16cid:durableId="593172469">
    <w:abstractNumId w:val="10"/>
  </w:num>
  <w:num w:numId="10" w16cid:durableId="83259856">
    <w:abstractNumId w:val="4"/>
  </w:num>
  <w:num w:numId="11" w16cid:durableId="1305313123">
    <w:abstractNumId w:val="12"/>
  </w:num>
  <w:num w:numId="12" w16cid:durableId="2071341777">
    <w:abstractNumId w:val="8"/>
  </w:num>
  <w:num w:numId="13" w16cid:durableId="857620364">
    <w:abstractNumId w:val="5"/>
  </w:num>
  <w:num w:numId="14" w16cid:durableId="8542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73"/>
    <w:rsid w:val="00622473"/>
    <w:rsid w:val="006D77C3"/>
    <w:rsid w:val="007E1E4F"/>
    <w:rsid w:val="00D6691E"/>
    <w:rsid w:val="00DB55DF"/>
    <w:rsid w:val="00E04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0C8C"/>
  <w15:docId w15:val="{C5F0C70B-702C-4FA5-874D-C498D752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E1E4F"/>
    <w:rPr>
      <w:rFonts w:ascii="Arial" w:eastAsia="Arial" w:hAnsi="Arial" w:cs="Arial"/>
      <w:b/>
      <w:bCs/>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4242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1726</Words>
  <Characters>9840</Characters>
  <Application>Microsoft Office Word</Application>
  <DocSecurity>0</DocSecurity>
  <Lines>82</Lines>
  <Paragraphs>23</Paragraphs>
  <ScaleCrop>false</ScaleCrop>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Marina Pavicevic</cp:lastModifiedBy>
  <cp:revision>2</cp:revision>
  <dcterms:created xsi:type="dcterms:W3CDTF">2024-10-07T11:28:00Z</dcterms:created>
  <dcterms:modified xsi:type="dcterms:W3CDTF">2024-10-07T11:28:00Z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Microsoft® Word 2016</vt:lpwstr>
  </property>
  <property fmtid="{D5CDD505-2E9C-101B-9397-08002B2CF9AE}" pid="4" name="LastSaved">
    <vt:filetime>2024-10-07T00:00:00Z</vt:filetime>
  </property>
</Properties>
</file>