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DE" w:rsidRPr="00231116" w:rsidRDefault="00E534DE" w:rsidP="00656F9A">
      <w:pPr>
        <w:pStyle w:val="Title"/>
        <w:spacing w:before="0" w:after="0" w:line="276" w:lineRule="auto"/>
        <w:rPr>
          <w:rFonts w:asciiTheme="minorHAnsi" w:eastAsiaTheme="majorEastAsia" w:hAnsiTheme="minorHAnsi" w:cstheme="minorHAnsi"/>
          <w:lang w:val="sr-Latn-ME"/>
        </w:rPr>
      </w:pPr>
      <w:r w:rsidRPr="00231116">
        <w:rPr>
          <w:rFonts w:asciiTheme="minorHAnsi" w:hAnsiTheme="minorHAnsi" w:cstheme="minorHAnsi"/>
          <w:lang w:val="en-GB" w:eastAsia="en-GB"/>
        </w:rPr>
        <mc:AlternateContent>
          <mc:Choice Requires="wps">
            <w:drawing>
              <wp:anchor distT="0" distB="0" distL="114300" distR="114300" simplePos="0" relativeHeight="251661312" behindDoc="0" locked="0" layoutInCell="1" allowOverlap="1" wp14:anchorId="50919ACA" wp14:editId="7CEC2081">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6169BC0"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656F9A">
        <w:rPr>
          <w:rFonts w:asciiTheme="minorHAnsi" w:hAnsiTheme="minorHAnsi" w:cstheme="minorHAnsi"/>
          <w:lang w:val="en-GB" w:eastAsia="en-GB"/>
        </w:rPr>
        <w:drawing>
          <wp:anchor distT="0" distB="0" distL="114300" distR="114300" simplePos="0" relativeHeight="251662336" behindDoc="0" locked="0" layoutInCell="1" allowOverlap="1" wp14:anchorId="09A7EF00" wp14:editId="0A88897A">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231116">
        <w:rPr>
          <w:rFonts w:asciiTheme="minorHAnsi" w:hAnsiTheme="minorHAnsi" w:cstheme="minorHAnsi"/>
          <w:lang w:val="sr-Latn-ME"/>
        </w:rPr>
        <w:t>Crna Gora</w:t>
      </w:r>
    </w:p>
    <w:p w:rsidR="00E534DE" w:rsidRPr="002C0B12" w:rsidRDefault="00E534DE" w:rsidP="00656F9A">
      <w:pPr>
        <w:pStyle w:val="Title"/>
        <w:spacing w:before="0" w:after="0" w:line="276" w:lineRule="auto"/>
        <w:rPr>
          <w:rFonts w:asciiTheme="minorHAnsi" w:hAnsiTheme="minorHAnsi" w:cstheme="minorHAnsi"/>
          <w:lang w:val="sr-Latn-ME"/>
        </w:rPr>
      </w:pPr>
      <w:r w:rsidRPr="00231116">
        <w:rPr>
          <w:rFonts w:asciiTheme="minorHAnsi" w:hAnsiTheme="minorHAnsi" w:cstheme="minorHAnsi"/>
          <w:lang w:val="sr-Latn-ME"/>
        </w:rPr>
        <w:t>Ministarstvo poljoprivrede i</w:t>
      </w:r>
      <w:r w:rsidRPr="002C0B12">
        <w:rPr>
          <w:rFonts w:asciiTheme="minorHAnsi" w:hAnsiTheme="minorHAnsi" w:cstheme="minorHAnsi"/>
          <w:lang w:val="sr-Latn-ME"/>
        </w:rPr>
        <w:t xml:space="preserve"> ruralnog razvoja</w:t>
      </w:r>
    </w:p>
    <w:p w:rsidR="00E534DE" w:rsidRPr="002C0B12" w:rsidRDefault="00E534DE" w:rsidP="00656F9A">
      <w:pPr>
        <w:pStyle w:val="Title"/>
        <w:spacing w:before="0" w:after="0" w:line="276" w:lineRule="auto"/>
        <w:rPr>
          <w:rFonts w:asciiTheme="minorHAnsi" w:hAnsiTheme="minorHAnsi" w:cstheme="minorHAnsi"/>
          <w:lang w:val="sr-Latn-ME"/>
        </w:rPr>
      </w:pPr>
      <w:r w:rsidRPr="002C0B12">
        <w:rPr>
          <w:rFonts w:asciiTheme="minorHAnsi" w:hAnsiTheme="minorHAnsi" w:cstheme="minorHAnsi"/>
          <w:lang w:val="sr-Latn-ME"/>
        </w:rPr>
        <w:t>Direktorat za plaćanja</w:t>
      </w:r>
    </w:p>
    <w:p w:rsidR="007513FE" w:rsidRPr="00656F9A" w:rsidRDefault="007513FE" w:rsidP="00EC228C">
      <w:pPr>
        <w:spacing w:before="120" w:after="0" w:line="240" w:lineRule="auto"/>
        <w:rPr>
          <w:rFonts w:cstheme="minorHAnsi"/>
          <w:sz w:val="24"/>
          <w:szCs w:val="24"/>
          <w:lang w:val="sr-Latn-ME"/>
        </w:rPr>
      </w:pPr>
    </w:p>
    <w:p w:rsidR="007513FE" w:rsidRPr="00656F9A" w:rsidRDefault="007513FE" w:rsidP="00EC228C">
      <w:pPr>
        <w:spacing w:before="120" w:after="0" w:line="240" w:lineRule="auto"/>
        <w:rPr>
          <w:rFonts w:cstheme="minorHAnsi"/>
          <w:sz w:val="24"/>
          <w:szCs w:val="24"/>
          <w:lang w:val="sr-Latn-ME"/>
        </w:rPr>
      </w:pPr>
    </w:p>
    <w:p w:rsidR="007513FE" w:rsidRPr="00656F9A" w:rsidRDefault="007513FE" w:rsidP="00EC228C">
      <w:pPr>
        <w:spacing w:before="120" w:after="0" w:line="240" w:lineRule="auto"/>
        <w:rPr>
          <w:rFonts w:cstheme="minorHAnsi"/>
          <w:sz w:val="24"/>
          <w:szCs w:val="24"/>
          <w:lang w:val="sr-Latn-ME"/>
        </w:rPr>
      </w:pPr>
    </w:p>
    <w:p w:rsidR="007513FE" w:rsidRPr="00656F9A" w:rsidRDefault="007513FE" w:rsidP="00EC228C">
      <w:pPr>
        <w:spacing w:before="120" w:after="0" w:line="240" w:lineRule="auto"/>
        <w:rPr>
          <w:rFonts w:cstheme="minorHAnsi"/>
          <w:sz w:val="24"/>
          <w:szCs w:val="24"/>
          <w:lang w:val="sr-Latn-ME"/>
        </w:rPr>
      </w:pPr>
    </w:p>
    <w:p w:rsidR="007513FE" w:rsidRPr="00656F9A" w:rsidRDefault="007513FE" w:rsidP="00EC228C">
      <w:pPr>
        <w:spacing w:before="120" w:after="0" w:line="240" w:lineRule="auto"/>
        <w:rPr>
          <w:rFonts w:cstheme="minorHAnsi"/>
          <w:sz w:val="24"/>
          <w:szCs w:val="24"/>
          <w:lang w:val="sr-Latn-ME"/>
        </w:rPr>
      </w:pPr>
    </w:p>
    <w:p w:rsidR="007513FE" w:rsidRPr="00656F9A" w:rsidRDefault="007513FE" w:rsidP="00EC228C">
      <w:pPr>
        <w:spacing w:before="120" w:after="0" w:line="240" w:lineRule="auto"/>
        <w:rPr>
          <w:rFonts w:cstheme="minorHAnsi"/>
          <w:sz w:val="24"/>
          <w:szCs w:val="24"/>
          <w:lang w:val="sr-Latn-ME"/>
        </w:rPr>
      </w:pPr>
    </w:p>
    <w:p w:rsidR="007513FE" w:rsidRPr="00656F9A" w:rsidRDefault="007464C7" w:rsidP="00EC228C">
      <w:pPr>
        <w:spacing w:before="120" w:after="0" w:line="240" w:lineRule="auto"/>
        <w:jc w:val="center"/>
        <w:rPr>
          <w:rFonts w:cstheme="minorHAnsi"/>
          <w:b/>
          <w:sz w:val="44"/>
          <w:szCs w:val="44"/>
          <w:lang w:val="sr-Latn-ME"/>
        </w:rPr>
      </w:pPr>
      <w:r w:rsidRPr="00656F9A">
        <w:rPr>
          <w:rFonts w:cstheme="minorHAnsi"/>
          <w:b/>
          <w:sz w:val="44"/>
          <w:szCs w:val="44"/>
          <w:lang w:val="sr-Latn-ME"/>
        </w:rPr>
        <w:t>IPARD</w:t>
      </w:r>
      <w:r w:rsidR="00DA016F" w:rsidRPr="00656F9A">
        <w:rPr>
          <w:rFonts w:cstheme="minorHAnsi"/>
          <w:b/>
          <w:sz w:val="44"/>
          <w:szCs w:val="44"/>
          <w:lang w:val="sr-Latn-ME"/>
        </w:rPr>
        <w:t xml:space="preserve"> </w:t>
      </w:r>
      <w:r w:rsidRPr="00656F9A">
        <w:rPr>
          <w:rFonts w:cstheme="minorHAnsi"/>
          <w:b/>
          <w:sz w:val="44"/>
          <w:szCs w:val="44"/>
          <w:lang w:val="sr-Latn-ME"/>
        </w:rPr>
        <w:t>VODIČ ZA KORISNIKE</w:t>
      </w:r>
    </w:p>
    <w:p w:rsidR="007513FE" w:rsidRPr="00656F9A" w:rsidRDefault="007513FE" w:rsidP="005C4C01">
      <w:pPr>
        <w:spacing w:before="120" w:after="0" w:line="240" w:lineRule="auto"/>
        <w:jc w:val="center"/>
        <w:rPr>
          <w:rFonts w:cstheme="minorHAnsi"/>
          <w:b/>
          <w:sz w:val="44"/>
          <w:szCs w:val="44"/>
          <w:lang w:val="sr-Latn-ME"/>
        </w:rPr>
      </w:pPr>
      <w:r w:rsidRPr="00656F9A">
        <w:rPr>
          <w:rFonts w:cstheme="minorHAnsi"/>
          <w:b/>
          <w:sz w:val="44"/>
          <w:szCs w:val="44"/>
          <w:lang w:val="sr-Latn-ME"/>
        </w:rPr>
        <w:t xml:space="preserve">Mjera </w:t>
      </w:r>
      <w:r w:rsidR="005C4C01" w:rsidRPr="00656F9A">
        <w:rPr>
          <w:rFonts w:cstheme="minorHAnsi"/>
          <w:b/>
          <w:sz w:val="44"/>
          <w:szCs w:val="44"/>
          <w:lang w:val="sr-Latn-ME"/>
        </w:rPr>
        <w:t>3</w:t>
      </w:r>
      <w:r w:rsidRPr="00656F9A">
        <w:rPr>
          <w:rFonts w:cstheme="minorHAnsi"/>
          <w:b/>
          <w:sz w:val="44"/>
          <w:szCs w:val="44"/>
          <w:lang w:val="sr-Latn-ME"/>
        </w:rPr>
        <w:t xml:space="preserve"> „</w:t>
      </w:r>
      <w:r w:rsidR="005C4C01" w:rsidRPr="00656F9A">
        <w:rPr>
          <w:rFonts w:cstheme="minorHAnsi"/>
          <w:b/>
          <w:sz w:val="44"/>
          <w:szCs w:val="44"/>
          <w:lang w:val="sr-Latn-ME"/>
        </w:rPr>
        <w:t>Investicije u fizički kapital vezano za preradu i marketing poljoprivrednih i ribljih proizvoda</w:t>
      </w:r>
      <w:r w:rsidRPr="00656F9A">
        <w:rPr>
          <w:rFonts w:cstheme="minorHAnsi"/>
          <w:b/>
          <w:sz w:val="44"/>
          <w:szCs w:val="44"/>
          <w:lang w:val="sr-Latn-ME"/>
        </w:rPr>
        <w:t>“</w:t>
      </w:r>
    </w:p>
    <w:p w:rsidR="007513FE" w:rsidRPr="00656F9A" w:rsidRDefault="007513FE" w:rsidP="00EC228C">
      <w:pPr>
        <w:spacing w:before="120" w:after="0" w:line="240" w:lineRule="auto"/>
        <w:jc w:val="center"/>
        <w:rPr>
          <w:rFonts w:cstheme="minorHAnsi"/>
          <w:sz w:val="24"/>
          <w:szCs w:val="24"/>
          <w:lang w:val="sr-Latn-ME"/>
        </w:rPr>
      </w:pPr>
    </w:p>
    <w:p w:rsidR="007513FE" w:rsidRPr="00656F9A" w:rsidRDefault="007513FE" w:rsidP="00EC228C">
      <w:pPr>
        <w:spacing w:before="120" w:after="0" w:line="240" w:lineRule="auto"/>
        <w:jc w:val="center"/>
        <w:rPr>
          <w:rFonts w:cstheme="minorHAnsi"/>
          <w:sz w:val="24"/>
          <w:szCs w:val="24"/>
          <w:lang w:val="sr-Latn-ME"/>
        </w:rPr>
      </w:pPr>
    </w:p>
    <w:p w:rsidR="007513FE" w:rsidRPr="00656F9A" w:rsidRDefault="007513FE" w:rsidP="00EC228C">
      <w:pPr>
        <w:spacing w:before="120" w:after="0" w:line="240" w:lineRule="auto"/>
        <w:jc w:val="center"/>
        <w:rPr>
          <w:rFonts w:cstheme="minorHAnsi"/>
          <w:sz w:val="24"/>
          <w:szCs w:val="24"/>
          <w:lang w:val="sr-Latn-ME"/>
        </w:rPr>
      </w:pPr>
    </w:p>
    <w:p w:rsidR="007513FE" w:rsidRPr="00656F9A" w:rsidRDefault="007513FE" w:rsidP="00EC228C">
      <w:pPr>
        <w:spacing w:before="120" w:after="0" w:line="240" w:lineRule="auto"/>
        <w:jc w:val="center"/>
        <w:rPr>
          <w:rFonts w:cstheme="minorHAnsi"/>
          <w:sz w:val="24"/>
          <w:szCs w:val="24"/>
          <w:lang w:val="sr-Latn-ME"/>
        </w:rPr>
      </w:pPr>
    </w:p>
    <w:p w:rsidR="00F32DE5" w:rsidRPr="00656F9A" w:rsidRDefault="00F32DE5" w:rsidP="00FB35DF">
      <w:pPr>
        <w:spacing w:before="120" w:after="0" w:line="240" w:lineRule="auto"/>
        <w:jc w:val="both"/>
        <w:rPr>
          <w:rFonts w:cstheme="minorHAnsi"/>
          <w:sz w:val="24"/>
          <w:szCs w:val="24"/>
          <w:lang w:val="sr-Latn-ME"/>
        </w:rPr>
      </w:pPr>
    </w:p>
    <w:p w:rsidR="00F32DE5" w:rsidRPr="00656F9A" w:rsidRDefault="00F32DE5" w:rsidP="00FB35DF">
      <w:pPr>
        <w:spacing w:before="120" w:after="0" w:line="240" w:lineRule="auto"/>
        <w:jc w:val="both"/>
        <w:rPr>
          <w:rFonts w:cstheme="minorHAnsi"/>
          <w:sz w:val="24"/>
          <w:szCs w:val="24"/>
          <w:lang w:val="sr-Latn-ME"/>
        </w:rPr>
      </w:pPr>
    </w:p>
    <w:p w:rsidR="00F32DE5" w:rsidRPr="00656F9A" w:rsidRDefault="00F32DE5" w:rsidP="00FB35DF">
      <w:pPr>
        <w:spacing w:before="120" w:after="0" w:line="240" w:lineRule="auto"/>
        <w:jc w:val="both"/>
        <w:rPr>
          <w:rFonts w:cstheme="minorHAnsi"/>
          <w:sz w:val="24"/>
          <w:szCs w:val="24"/>
          <w:lang w:val="sr-Latn-ME"/>
        </w:rPr>
      </w:pPr>
    </w:p>
    <w:p w:rsidR="00F32DE5" w:rsidRPr="00656F9A" w:rsidRDefault="00E534DE" w:rsidP="00FB35DF">
      <w:pPr>
        <w:spacing w:before="120" w:after="0" w:line="240" w:lineRule="auto"/>
        <w:jc w:val="both"/>
        <w:rPr>
          <w:rFonts w:cstheme="minorHAnsi"/>
          <w:sz w:val="24"/>
          <w:szCs w:val="24"/>
          <w:lang w:val="sr-Latn-ME"/>
        </w:rPr>
      </w:pPr>
      <w:r w:rsidRPr="00231116">
        <w:rPr>
          <w:rFonts w:cstheme="minorHAnsi"/>
          <w:noProof/>
          <w:lang w:val="en-GB" w:eastAsia="en-GB"/>
        </w:rPr>
        <w:drawing>
          <wp:anchor distT="0" distB="0" distL="114300" distR="114300" simplePos="0" relativeHeight="251664384" behindDoc="0" locked="0" layoutInCell="1" allowOverlap="1" wp14:anchorId="4661B418" wp14:editId="2D46D510">
            <wp:simplePos x="0" y="0"/>
            <wp:positionH relativeFrom="margin">
              <wp:align>center</wp:align>
            </wp:positionH>
            <wp:positionV relativeFrom="margin">
              <wp:posOffset>5535930</wp:posOffset>
            </wp:positionV>
            <wp:extent cx="2333625" cy="8763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2DE5" w:rsidRPr="00656F9A" w:rsidRDefault="00F32DE5" w:rsidP="00FB35DF">
      <w:pPr>
        <w:spacing w:before="120" w:after="0" w:line="240" w:lineRule="auto"/>
        <w:jc w:val="both"/>
        <w:rPr>
          <w:rFonts w:cstheme="minorHAnsi"/>
          <w:sz w:val="24"/>
          <w:szCs w:val="24"/>
          <w:lang w:val="sr-Latn-ME"/>
        </w:rPr>
      </w:pPr>
    </w:p>
    <w:p w:rsidR="00F32DE5" w:rsidRPr="00656F9A" w:rsidRDefault="00F32DE5" w:rsidP="00FB35DF">
      <w:pPr>
        <w:spacing w:before="120" w:after="0" w:line="240" w:lineRule="auto"/>
        <w:jc w:val="both"/>
        <w:rPr>
          <w:rFonts w:cstheme="minorHAnsi"/>
          <w:sz w:val="24"/>
          <w:szCs w:val="24"/>
          <w:lang w:val="sr-Latn-ME"/>
        </w:rPr>
      </w:pPr>
    </w:p>
    <w:p w:rsidR="00FB35DF" w:rsidRPr="00656F9A" w:rsidRDefault="00FB35DF" w:rsidP="00FB35DF">
      <w:pPr>
        <w:spacing w:before="120" w:after="0" w:line="240" w:lineRule="auto"/>
        <w:jc w:val="both"/>
        <w:rPr>
          <w:rFonts w:cstheme="minorHAnsi"/>
          <w:sz w:val="24"/>
          <w:szCs w:val="24"/>
          <w:lang w:val="sr-Latn-ME"/>
        </w:rPr>
      </w:pPr>
    </w:p>
    <w:p w:rsidR="001168A8" w:rsidRPr="00656F9A" w:rsidRDefault="001168A8" w:rsidP="001168A8">
      <w:pPr>
        <w:spacing w:before="120" w:after="0" w:line="240" w:lineRule="auto"/>
        <w:jc w:val="center"/>
        <w:rPr>
          <w:rFonts w:cstheme="minorHAnsi"/>
          <w:sz w:val="24"/>
          <w:szCs w:val="24"/>
          <w:lang w:val="sr-Latn-ME"/>
        </w:rPr>
      </w:pPr>
      <w:r w:rsidRPr="00656F9A">
        <w:rPr>
          <w:rFonts w:cstheme="minorHAnsi"/>
          <w:sz w:val="24"/>
          <w:szCs w:val="24"/>
          <w:lang w:val="sr-Latn-ME"/>
        </w:rPr>
        <w:t xml:space="preserve">U Podgorici, </w:t>
      </w:r>
      <w:r w:rsidR="00E0103A" w:rsidRPr="00656F9A">
        <w:rPr>
          <w:rFonts w:cstheme="minorHAnsi"/>
          <w:sz w:val="24"/>
          <w:szCs w:val="24"/>
          <w:lang w:val="sr-Latn-ME"/>
        </w:rPr>
        <w:t>decembra 2020</w:t>
      </w:r>
      <w:r w:rsidRPr="00656F9A">
        <w:rPr>
          <w:rFonts w:cstheme="minorHAnsi"/>
          <w:sz w:val="24"/>
          <w:szCs w:val="24"/>
          <w:lang w:val="sr-Latn-ME"/>
        </w:rPr>
        <w:t>. godine</w:t>
      </w:r>
    </w:p>
    <w:p w:rsidR="007513FE" w:rsidRPr="00656F9A" w:rsidRDefault="007513FE" w:rsidP="00EC228C">
      <w:pPr>
        <w:spacing w:before="120" w:after="0" w:line="240" w:lineRule="auto"/>
        <w:rPr>
          <w:rFonts w:cstheme="minorHAnsi"/>
          <w:sz w:val="24"/>
          <w:szCs w:val="24"/>
          <w:lang w:val="sr-Latn-ME"/>
        </w:rPr>
      </w:pPr>
      <w:r w:rsidRPr="00656F9A">
        <w:rPr>
          <w:rFonts w:cstheme="minorHAnsi"/>
          <w:sz w:val="24"/>
          <w:szCs w:val="24"/>
          <w:lang w:val="sr-Latn-ME"/>
        </w:rPr>
        <w:br w:type="page"/>
      </w:r>
    </w:p>
    <w:sdt>
      <w:sdtPr>
        <w:rPr>
          <w:rFonts w:asciiTheme="minorHAnsi" w:eastAsiaTheme="minorHAnsi" w:hAnsiTheme="minorHAnsi" w:cstheme="minorHAnsi"/>
          <w:color w:val="auto"/>
          <w:sz w:val="22"/>
          <w:szCs w:val="22"/>
          <w:lang w:val="sr-Latn-ME"/>
        </w:rPr>
        <w:id w:val="-1471743421"/>
        <w:docPartObj>
          <w:docPartGallery w:val="Table of Contents"/>
          <w:docPartUnique/>
        </w:docPartObj>
      </w:sdtPr>
      <w:sdtEndPr>
        <w:rPr>
          <w:b/>
          <w:bCs/>
          <w:noProof/>
        </w:rPr>
      </w:sdtEndPr>
      <w:sdtContent>
        <w:p w:rsidR="00B610FC" w:rsidRPr="00656F9A" w:rsidRDefault="00B610FC" w:rsidP="00EC228C">
          <w:pPr>
            <w:pStyle w:val="TOCHeading"/>
            <w:spacing w:before="120" w:line="240" w:lineRule="auto"/>
            <w:jc w:val="both"/>
            <w:rPr>
              <w:rFonts w:asciiTheme="minorHAnsi" w:hAnsiTheme="minorHAnsi" w:cstheme="minorHAnsi"/>
              <w:color w:val="auto"/>
              <w:sz w:val="28"/>
              <w:szCs w:val="28"/>
              <w:lang w:val="sr-Latn-ME"/>
            </w:rPr>
          </w:pPr>
          <w:r w:rsidRPr="00656F9A">
            <w:rPr>
              <w:rFonts w:asciiTheme="minorHAnsi" w:hAnsiTheme="minorHAnsi" w:cstheme="minorHAnsi"/>
              <w:color w:val="auto"/>
              <w:sz w:val="28"/>
              <w:szCs w:val="28"/>
              <w:lang w:val="sr-Latn-ME"/>
            </w:rPr>
            <w:t>Sadržaj</w:t>
          </w:r>
        </w:p>
        <w:p w:rsidR="00072DC4" w:rsidRDefault="0098504B">
          <w:pPr>
            <w:pStyle w:val="TOC1"/>
            <w:tabs>
              <w:tab w:val="right" w:leader="dot" w:pos="9350"/>
            </w:tabs>
            <w:rPr>
              <w:rFonts w:eastAsiaTheme="minorEastAsia"/>
              <w:noProof/>
            </w:rPr>
          </w:pPr>
          <w:r w:rsidRPr="00656F9A">
            <w:rPr>
              <w:rFonts w:cstheme="minorHAnsi"/>
              <w:lang w:val="sr-Latn-ME"/>
            </w:rPr>
            <w:fldChar w:fldCharType="begin"/>
          </w:r>
          <w:r w:rsidR="00B610FC" w:rsidRPr="00656F9A">
            <w:rPr>
              <w:rFonts w:cstheme="minorHAnsi"/>
              <w:lang w:val="sr-Latn-ME"/>
            </w:rPr>
            <w:instrText xml:space="preserve"> TOC \o "1-3" \h \z \u </w:instrText>
          </w:r>
          <w:r w:rsidRPr="00656F9A">
            <w:rPr>
              <w:rFonts w:cstheme="minorHAnsi"/>
              <w:lang w:val="sr-Latn-ME"/>
            </w:rPr>
            <w:fldChar w:fldCharType="separate"/>
          </w:r>
          <w:hyperlink w:anchor="_Toc58231486" w:history="1">
            <w:r w:rsidR="00072DC4" w:rsidRPr="008E4B18">
              <w:rPr>
                <w:rStyle w:val="Hyperlink"/>
                <w:rFonts w:cstheme="minorHAnsi"/>
                <w:b/>
                <w:noProof/>
                <w:lang w:val="sr-Latn-ME"/>
              </w:rPr>
              <w:t>1. UVOD</w:t>
            </w:r>
            <w:r w:rsidR="00072DC4">
              <w:rPr>
                <w:noProof/>
                <w:webHidden/>
              </w:rPr>
              <w:tab/>
            </w:r>
            <w:r w:rsidR="00072DC4">
              <w:rPr>
                <w:noProof/>
                <w:webHidden/>
              </w:rPr>
              <w:fldChar w:fldCharType="begin"/>
            </w:r>
            <w:r w:rsidR="00072DC4">
              <w:rPr>
                <w:noProof/>
                <w:webHidden/>
              </w:rPr>
              <w:instrText xml:space="preserve"> PAGEREF _Toc58231486 \h </w:instrText>
            </w:r>
            <w:r w:rsidR="00072DC4">
              <w:rPr>
                <w:noProof/>
                <w:webHidden/>
              </w:rPr>
            </w:r>
            <w:r w:rsidR="00072DC4">
              <w:rPr>
                <w:noProof/>
                <w:webHidden/>
              </w:rPr>
              <w:fldChar w:fldCharType="separate"/>
            </w:r>
            <w:r w:rsidR="00072DC4">
              <w:rPr>
                <w:noProof/>
                <w:webHidden/>
              </w:rPr>
              <w:t>4</w:t>
            </w:r>
            <w:r w:rsidR="00072DC4">
              <w:rPr>
                <w:noProof/>
                <w:webHidden/>
              </w:rPr>
              <w:fldChar w:fldCharType="end"/>
            </w:r>
          </w:hyperlink>
        </w:p>
        <w:p w:rsidR="00072DC4" w:rsidRDefault="00312E54">
          <w:pPr>
            <w:pStyle w:val="TOC1"/>
            <w:tabs>
              <w:tab w:val="right" w:leader="dot" w:pos="9350"/>
            </w:tabs>
            <w:rPr>
              <w:rFonts w:eastAsiaTheme="minorEastAsia"/>
              <w:noProof/>
            </w:rPr>
          </w:pPr>
          <w:hyperlink w:anchor="_Toc58231487" w:history="1">
            <w:r w:rsidR="00072DC4" w:rsidRPr="008E4B18">
              <w:rPr>
                <w:rStyle w:val="Hyperlink"/>
                <w:rFonts w:cstheme="minorHAnsi"/>
                <w:b/>
                <w:noProof/>
                <w:lang w:val="sr-Latn-ME"/>
              </w:rPr>
              <w:t>2. VAŽNIJA PITANJA I ODGOVORI</w:t>
            </w:r>
            <w:r w:rsidR="00072DC4">
              <w:rPr>
                <w:noProof/>
                <w:webHidden/>
              </w:rPr>
              <w:tab/>
            </w:r>
            <w:r w:rsidR="00072DC4">
              <w:rPr>
                <w:noProof/>
                <w:webHidden/>
              </w:rPr>
              <w:fldChar w:fldCharType="begin"/>
            </w:r>
            <w:r w:rsidR="00072DC4">
              <w:rPr>
                <w:noProof/>
                <w:webHidden/>
              </w:rPr>
              <w:instrText xml:space="preserve"> PAGEREF _Toc58231487 \h </w:instrText>
            </w:r>
            <w:r w:rsidR="00072DC4">
              <w:rPr>
                <w:noProof/>
                <w:webHidden/>
              </w:rPr>
            </w:r>
            <w:r w:rsidR="00072DC4">
              <w:rPr>
                <w:noProof/>
                <w:webHidden/>
              </w:rPr>
              <w:fldChar w:fldCharType="separate"/>
            </w:r>
            <w:r w:rsidR="00072DC4">
              <w:rPr>
                <w:noProof/>
                <w:webHidden/>
              </w:rPr>
              <w:t>6</w:t>
            </w:r>
            <w:r w:rsidR="00072DC4">
              <w:rPr>
                <w:noProof/>
                <w:webHidden/>
              </w:rPr>
              <w:fldChar w:fldCharType="end"/>
            </w:r>
          </w:hyperlink>
        </w:p>
        <w:p w:rsidR="00072DC4" w:rsidRDefault="00312E54">
          <w:pPr>
            <w:pStyle w:val="TOC2"/>
            <w:rPr>
              <w:rFonts w:eastAsiaTheme="minorEastAsia"/>
              <w:noProof/>
            </w:rPr>
          </w:pPr>
          <w:hyperlink w:anchor="_Toc58231488" w:history="1">
            <w:r w:rsidR="00072DC4" w:rsidRPr="008E4B18">
              <w:rPr>
                <w:rStyle w:val="Hyperlink"/>
                <w:rFonts w:cstheme="minorHAnsi"/>
                <w:b/>
                <w:noProof/>
                <w:lang w:val="sr-Latn-ME"/>
              </w:rPr>
              <w:t>1)</w:t>
            </w:r>
            <w:r w:rsidR="00072DC4">
              <w:rPr>
                <w:rFonts w:eastAsiaTheme="minorEastAsia"/>
                <w:noProof/>
              </w:rPr>
              <w:tab/>
            </w:r>
            <w:r w:rsidR="00072DC4" w:rsidRPr="008E4B18">
              <w:rPr>
                <w:rStyle w:val="Hyperlink"/>
                <w:rFonts w:cstheme="minorHAnsi"/>
                <w:b/>
                <w:noProof/>
                <w:lang w:val="sr-Latn-ME"/>
              </w:rPr>
              <w:t>Ko može podnijeti zahtjev za dodjelu sredstava podrške za sprovođenje Mjere 3?</w:t>
            </w:r>
            <w:r w:rsidR="00072DC4">
              <w:rPr>
                <w:noProof/>
                <w:webHidden/>
              </w:rPr>
              <w:tab/>
            </w:r>
            <w:r w:rsidR="00072DC4">
              <w:rPr>
                <w:noProof/>
                <w:webHidden/>
              </w:rPr>
              <w:fldChar w:fldCharType="begin"/>
            </w:r>
            <w:r w:rsidR="00072DC4">
              <w:rPr>
                <w:noProof/>
                <w:webHidden/>
              </w:rPr>
              <w:instrText xml:space="preserve"> PAGEREF _Toc58231488 \h </w:instrText>
            </w:r>
            <w:r w:rsidR="00072DC4">
              <w:rPr>
                <w:noProof/>
                <w:webHidden/>
              </w:rPr>
            </w:r>
            <w:r w:rsidR="00072DC4">
              <w:rPr>
                <w:noProof/>
                <w:webHidden/>
              </w:rPr>
              <w:fldChar w:fldCharType="separate"/>
            </w:r>
            <w:r w:rsidR="00072DC4">
              <w:rPr>
                <w:noProof/>
                <w:webHidden/>
              </w:rPr>
              <w:t>6</w:t>
            </w:r>
            <w:r w:rsidR="00072DC4">
              <w:rPr>
                <w:noProof/>
                <w:webHidden/>
              </w:rPr>
              <w:fldChar w:fldCharType="end"/>
            </w:r>
          </w:hyperlink>
        </w:p>
        <w:p w:rsidR="00072DC4" w:rsidRDefault="00312E54">
          <w:pPr>
            <w:pStyle w:val="TOC2"/>
            <w:rPr>
              <w:rFonts w:eastAsiaTheme="minorEastAsia"/>
              <w:noProof/>
            </w:rPr>
          </w:pPr>
          <w:hyperlink w:anchor="_Toc58231489" w:history="1">
            <w:r w:rsidR="00072DC4" w:rsidRPr="008E4B18">
              <w:rPr>
                <w:rStyle w:val="Hyperlink"/>
                <w:rFonts w:cstheme="minorHAnsi"/>
                <w:b/>
                <w:noProof/>
                <w:lang w:val="sr-Latn-ME"/>
              </w:rPr>
              <w:t>2)</w:t>
            </w:r>
            <w:r w:rsidR="00072DC4">
              <w:rPr>
                <w:rFonts w:eastAsiaTheme="minorEastAsia"/>
                <w:noProof/>
              </w:rPr>
              <w:tab/>
            </w:r>
            <w:r w:rsidR="00072DC4" w:rsidRPr="008E4B18">
              <w:rPr>
                <w:rStyle w:val="Hyperlink"/>
                <w:rFonts w:cstheme="minorHAnsi"/>
                <w:b/>
                <w:noProof/>
                <w:lang w:val="sr-Latn-ME"/>
              </w:rPr>
              <w:t>Koji su prihvatljivi sektori investiranja kroz Mjeru 3?</w:t>
            </w:r>
            <w:r w:rsidR="00072DC4">
              <w:rPr>
                <w:noProof/>
                <w:webHidden/>
              </w:rPr>
              <w:tab/>
            </w:r>
            <w:r w:rsidR="00072DC4">
              <w:rPr>
                <w:noProof/>
                <w:webHidden/>
              </w:rPr>
              <w:fldChar w:fldCharType="begin"/>
            </w:r>
            <w:r w:rsidR="00072DC4">
              <w:rPr>
                <w:noProof/>
                <w:webHidden/>
              </w:rPr>
              <w:instrText xml:space="preserve"> PAGEREF _Toc58231489 \h </w:instrText>
            </w:r>
            <w:r w:rsidR="00072DC4">
              <w:rPr>
                <w:noProof/>
                <w:webHidden/>
              </w:rPr>
            </w:r>
            <w:r w:rsidR="00072DC4">
              <w:rPr>
                <w:noProof/>
                <w:webHidden/>
              </w:rPr>
              <w:fldChar w:fldCharType="separate"/>
            </w:r>
            <w:r w:rsidR="00072DC4">
              <w:rPr>
                <w:noProof/>
                <w:webHidden/>
              </w:rPr>
              <w:t>6</w:t>
            </w:r>
            <w:r w:rsidR="00072DC4">
              <w:rPr>
                <w:noProof/>
                <w:webHidden/>
              </w:rPr>
              <w:fldChar w:fldCharType="end"/>
            </w:r>
          </w:hyperlink>
        </w:p>
        <w:p w:rsidR="00072DC4" w:rsidRDefault="00312E54">
          <w:pPr>
            <w:pStyle w:val="TOC2"/>
            <w:rPr>
              <w:rFonts w:eastAsiaTheme="minorEastAsia"/>
              <w:noProof/>
            </w:rPr>
          </w:pPr>
          <w:hyperlink w:anchor="_Toc58231490" w:history="1">
            <w:r w:rsidR="00072DC4" w:rsidRPr="008E4B18">
              <w:rPr>
                <w:rStyle w:val="Hyperlink"/>
                <w:rFonts w:cstheme="minorHAnsi"/>
                <w:b/>
                <w:noProof/>
                <w:lang w:val="sr-Latn-ME"/>
              </w:rPr>
              <w:t>3)</w:t>
            </w:r>
            <w:r w:rsidR="00072DC4">
              <w:rPr>
                <w:rFonts w:eastAsiaTheme="minorEastAsia"/>
                <w:noProof/>
              </w:rPr>
              <w:tab/>
            </w:r>
            <w:r w:rsidR="00072DC4" w:rsidRPr="008E4B18">
              <w:rPr>
                <w:rStyle w:val="Hyperlink"/>
                <w:rFonts w:cstheme="minorHAnsi"/>
                <w:b/>
                <w:noProof/>
                <w:lang w:val="sr-Latn-ME"/>
              </w:rPr>
              <w:t>Koji su specifični kriterijumi prihvatljivosti kroz Mjeru 3?</w:t>
            </w:r>
            <w:r w:rsidR="00072DC4">
              <w:rPr>
                <w:noProof/>
                <w:webHidden/>
              </w:rPr>
              <w:tab/>
            </w:r>
            <w:r w:rsidR="00072DC4">
              <w:rPr>
                <w:noProof/>
                <w:webHidden/>
              </w:rPr>
              <w:fldChar w:fldCharType="begin"/>
            </w:r>
            <w:r w:rsidR="00072DC4">
              <w:rPr>
                <w:noProof/>
                <w:webHidden/>
              </w:rPr>
              <w:instrText xml:space="preserve"> PAGEREF _Toc58231490 \h </w:instrText>
            </w:r>
            <w:r w:rsidR="00072DC4">
              <w:rPr>
                <w:noProof/>
                <w:webHidden/>
              </w:rPr>
            </w:r>
            <w:r w:rsidR="00072DC4">
              <w:rPr>
                <w:noProof/>
                <w:webHidden/>
              </w:rPr>
              <w:fldChar w:fldCharType="separate"/>
            </w:r>
            <w:r w:rsidR="00072DC4">
              <w:rPr>
                <w:noProof/>
                <w:webHidden/>
              </w:rPr>
              <w:t>6</w:t>
            </w:r>
            <w:r w:rsidR="00072DC4">
              <w:rPr>
                <w:noProof/>
                <w:webHidden/>
              </w:rPr>
              <w:fldChar w:fldCharType="end"/>
            </w:r>
          </w:hyperlink>
        </w:p>
        <w:p w:rsidR="00072DC4" w:rsidRDefault="00312E54">
          <w:pPr>
            <w:pStyle w:val="TOC2"/>
            <w:rPr>
              <w:rFonts w:eastAsiaTheme="minorEastAsia"/>
              <w:noProof/>
            </w:rPr>
          </w:pPr>
          <w:hyperlink w:anchor="_Toc58231491" w:history="1">
            <w:r w:rsidR="00072DC4" w:rsidRPr="008E4B18">
              <w:rPr>
                <w:rStyle w:val="Hyperlink"/>
                <w:rFonts w:cstheme="minorHAnsi"/>
                <w:b/>
                <w:noProof/>
                <w:lang w:val="sr-Latn-ME"/>
              </w:rPr>
              <w:t>4)</w:t>
            </w:r>
            <w:r w:rsidR="00072DC4">
              <w:rPr>
                <w:rFonts w:eastAsiaTheme="minorEastAsia"/>
                <w:noProof/>
              </w:rPr>
              <w:tab/>
            </w:r>
            <w:r w:rsidR="00072DC4" w:rsidRPr="008E4B18">
              <w:rPr>
                <w:rStyle w:val="Hyperlink"/>
                <w:rFonts w:cstheme="minorHAnsi"/>
                <w:b/>
                <w:noProof/>
                <w:lang w:val="sr-Latn-ME"/>
              </w:rPr>
              <w:t>Koje su prihvatljive investicije u specifičnim sektorima proizvodnje?</w:t>
            </w:r>
            <w:r w:rsidR="00072DC4">
              <w:rPr>
                <w:noProof/>
                <w:webHidden/>
              </w:rPr>
              <w:tab/>
            </w:r>
            <w:r w:rsidR="00072DC4">
              <w:rPr>
                <w:noProof/>
                <w:webHidden/>
              </w:rPr>
              <w:fldChar w:fldCharType="begin"/>
            </w:r>
            <w:r w:rsidR="00072DC4">
              <w:rPr>
                <w:noProof/>
                <w:webHidden/>
              </w:rPr>
              <w:instrText xml:space="preserve"> PAGEREF _Toc58231491 \h </w:instrText>
            </w:r>
            <w:r w:rsidR="00072DC4">
              <w:rPr>
                <w:noProof/>
                <w:webHidden/>
              </w:rPr>
            </w:r>
            <w:r w:rsidR="00072DC4">
              <w:rPr>
                <w:noProof/>
                <w:webHidden/>
              </w:rPr>
              <w:fldChar w:fldCharType="separate"/>
            </w:r>
            <w:r w:rsidR="00072DC4">
              <w:rPr>
                <w:noProof/>
                <w:webHidden/>
              </w:rPr>
              <w:t>7</w:t>
            </w:r>
            <w:r w:rsidR="00072DC4">
              <w:rPr>
                <w:noProof/>
                <w:webHidden/>
              </w:rPr>
              <w:fldChar w:fldCharType="end"/>
            </w:r>
          </w:hyperlink>
        </w:p>
        <w:p w:rsidR="00072DC4" w:rsidRDefault="00312E54">
          <w:pPr>
            <w:pStyle w:val="TOC2"/>
            <w:rPr>
              <w:rFonts w:eastAsiaTheme="minorEastAsia"/>
              <w:noProof/>
            </w:rPr>
          </w:pPr>
          <w:hyperlink w:anchor="_Toc58231492" w:history="1">
            <w:r w:rsidR="00072DC4" w:rsidRPr="008E4B18">
              <w:rPr>
                <w:rStyle w:val="Hyperlink"/>
                <w:rFonts w:cstheme="minorHAnsi"/>
                <w:b/>
                <w:noProof/>
                <w:lang w:val="sr-Latn-ME"/>
              </w:rPr>
              <w:t>5)</w:t>
            </w:r>
            <w:r w:rsidR="00072DC4">
              <w:rPr>
                <w:rFonts w:eastAsiaTheme="minorEastAsia"/>
                <w:noProof/>
              </w:rPr>
              <w:tab/>
            </w:r>
            <w:r w:rsidR="00072DC4" w:rsidRPr="008E4B18">
              <w:rPr>
                <w:rStyle w:val="Hyperlink"/>
                <w:rFonts w:cstheme="minorHAnsi"/>
                <w:b/>
                <w:noProof/>
                <w:lang w:val="sr-Latn-ME"/>
              </w:rPr>
              <w:t>Da li investicije u obnovljive izvore energije spadaju u prihvatljive investicije?</w:t>
            </w:r>
            <w:r w:rsidR="00072DC4">
              <w:rPr>
                <w:noProof/>
                <w:webHidden/>
              </w:rPr>
              <w:tab/>
            </w:r>
            <w:r w:rsidR="00072DC4">
              <w:rPr>
                <w:noProof/>
                <w:webHidden/>
              </w:rPr>
              <w:fldChar w:fldCharType="begin"/>
            </w:r>
            <w:r w:rsidR="00072DC4">
              <w:rPr>
                <w:noProof/>
                <w:webHidden/>
              </w:rPr>
              <w:instrText xml:space="preserve"> PAGEREF _Toc58231492 \h </w:instrText>
            </w:r>
            <w:r w:rsidR="00072DC4">
              <w:rPr>
                <w:noProof/>
                <w:webHidden/>
              </w:rPr>
            </w:r>
            <w:r w:rsidR="00072DC4">
              <w:rPr>
                <w:noProof/>
                <w:webHidden/>
              </w:rPr>
              <w:fldChar w:fldCharType="separate"/>
            </w:r>
            <w:r w:rsidR="00072DC4">
              <w:rPr>
                <w:noProof/>
                <w:webHidden/>
              </w:rPr>
              <w:t>7</w:t>
            </w:r>
            <w:r w:rsidR="00072DC4">
              <w:rPr>
                <w:noProof/>
                <w:webHidden/>
              </w:rPr>
              <w:fldChar w:fldCharType="end"/>
            </w:r>
          </w:hyperlink>
        </w:p>
        <w:p w:rsidR="00072DC4" w:rsidRDefault="00312E54">
          <w:pPr>
            <w:pStyle w:val="TOC2"/>
            <w:rPr>
              <w:rFonts w:eastAsiaTheme="minorEastAsia"/>
              <w:noProof/>
            </w:rPr>
          </w:pPr>
          <w:hyperlink w:anchor="_Toc58231493" w:history="1">
            <w:r w:rsidR="00072DC4" w:rsidRPr="008E4B18">
              <w:rPr>
                <w:rStyle w:val="Hyperlink"/>
                <w:rFonts w:cstheme="minorHAnsi"/>
                <w:b/>
                <w:noProof/>
                <w:lang w:val="sr-Latn-ME"/>
              </w:rPr>
              <w:t>6)</w:t>
            </w:r>
            <w:r w:rsidR="00072DC4">
              <w:rPr>
                <w:rFonts w:eastAsiaTheme="minorEastAsia"/>
                <w:noProof/>
              </w:rPr>
              <w:tab/>
            </w:r>
            <w:r w:rsidR="00072DC4" w:rsidRPr="008E4B18">
              <w:rPr>
                <w:rStyle w:val="Hyperlink"/>
                <w:rFonts w:cstheme="minorHAnsi"/>
                <w:b/>
                <w:noProof/>
                <w:lang w:val="sr-Latn-ME"/>
              </w:rPr>
              <w:t>Šta su opšti troškovi i da li su prihvatljivi trošak kroz Mjeru 3?</w:t>
            </w:r>
            <w:r w:rsidR="00072DC4">
              <w:rPr>
                <w:noProof/>
                <w:webHidden/>
              </w:rPr>
              <w:tab/>
            </w:r>
            <w:r w:rsidR="00072DC4">
              <w:rPr>
                <w:noProof/>
                <w:webHidden/>
              </w:rPr>
              <w:fldChar w:fldCharType="begin"/>
            </w:r>
            <w:r w:rsidR="00072DC4">
              <w:rPr>
                <w:noProof/>
                <w:webHidden/>
              </w:rPr>
              <w:instrText xml:space="preserve"> PAGEREF _Toc58231493 \h </w:instrText>
            </w:r>
            <w:r w:rsidR="00072DC4">
              <w:rPr>
                <w:noProof/>
                <w:webHidden/>
              </w:rPr>
            </w:r>
            <w:r w:rsidR="00072DC4">
              <w:rPr>
                <w:noProof/>
                <w:webHidden/>
              </w:rPr>
              <w:fldChar w:fldCharType="separate"/>
            </w:r>
            <w:r w:rsidR="00072DC4">
              <w:rPr>
                <w:noProof/>
                <w:webHidden/>
              </w:rPr>
              <w:t>7</w:t>
            </w:r>
            <w:r w:rsidR="00072DC4">
              <w:rPr>
                <w:noProof/>
                <w:webHidden/>
              </w:rPr>
              <w:fldChar w:fldCharType="end"/>
            </w:r>
          </w:hyperlink>
        </w:p>
        <w:p w:rsidR="00072DC4" w:rsidRDefault="00312E54">
          <w:pPr>
            <w:pStyle w:val="TOC2"/>
            <w:rPr>
              <w:rFonts w:eastAsiaTheme="minorEastAsia"/>
              <w:noProof/>
            </w:rPr>
          </w:pPr>
          <w:hyperlink w:anchor="_Toc58231494" w:history="1">
            <w:r w:rsidR="00072DC4" w:rsidRPr="008E4B18">
              <w:rPr>
                <w:rStyle w:val="Hyperlink"/>
                <w:rFonts w:cstheme="minorHAnsi"/>
                <w:b/>
                <w:noProof/>
                <w:lang w:val="sr-Latn-ME"/>
              </w:rPr>
              <w:t>7)</w:t>
            </w:r>
            <w:r w:rsidR="00072DC4">
              <w:rPr>
                <w:rFonts w:eastAsiaTheme="minorEastAsia"/>
                <w:noProof/>
              </w:rPr>
              <w:tab/>
            </w:r>
            <w:r w:rsidR="00072DC4" w:rsidRPr="008E4B18">
              <w:rPr>
                <w:rStyle w:val="Hyperlink"/>
                <w:rFonts w:cstheme="minorHAnsi"/>
                <w:b/>
                <w:noProof/>
                <w:lang w:val="sr-Latn-ME"/>
              </w:rPr>
              <w:t>Koji su neprihvatljivi troškovi kroz Mjeru 3?</w:t>
            </w:r>
            <w:r w:rsidR="00072DC4">
              <w:rPr>
                <w:noProof/>
                <w:webHidden/>
              </w:rPr>
              <w:tab/>
            </w:r>
            <w:r w:rsidR="00072DC4">
              <w:rPr>
                <w:noProof/>
                <w:webHidden/>
              </w:rPr>
              <w:fldChar w:fldCharType="begin"/>
            </w:r>
            <w:r w:rsidR="00072DC4">
              <w:rPr>
                <w:noProof/>
                <w:webHidden/>
              </w:rPr>
              <w:instrText xml:space="preserve"> PAGEREF _Toc58231494 \h </w:instrText>
            </w:r>
            <w:r w:rsidR="00072DC4">
              <w:rPr>
                <w:noProof/>
                <w:webHidden/>
              </w:rPr>
            </w:r>
            <w:r w:rsidR="00072DC4">
              <w:rPr>
                <w:noProof/>
                <w:webHidden/>
              </w:rPr>
              <w:fldChar w:fldCharType="separate"/>
            </w:r>
            <w:r w:rsidR="00072DC4">
              <w:rPr>
                <w:noProof/>
                <w:webHidden/>
              </w:rPr>
              <w:t>8</w:t>
            </w:r>
            <w:r w:rsidR="00072DC4">
              <w:rPr>
                <w:noProof/>
                <w:webHidden/>
              </w:rPr>
              <w:fldChar w:fldCharType="end"/>
            </w:r>
          </w:hyperlink>
        </w:p>
        <w:p w:rsidR="00072DC4" w:rsidRDefault="00312E54">
          <w:pPr>
            <w:pStyle w:val="TOC2"/>
            <w:rPr>
              <w:rFonts w:eastAsiaTheme="minorEastAsia"/>
              <w:noProof/>
            </w:rPr>
          </w:pPr>
          <w:hyperlink w:anchor="_Toc58231495" w:history="1">
            <w:r w:rsidR="00072DC4" w:rsidRPr="008E4B18">
              <w:rPr>
                <w:rStyle w:val="Hyperlink"/>
                <w:rFonts w:cstheme="minorHAnsi"/>
                <w:b/>
                <w:noProof/>
                <w:lang w:val="sr-Latn-ME"/>
              </w:rPr>
              <w:t>8)</w:t>
            </w:r>
            <w:r w:rsidR="00072DC4">
              <w:rPr>
                <w:rFonts w:eastAsiaTheme="minorEastAsia"/>
                <w:noProof/>
              </w:rPr>
              <w:tab/>
            </w:r>
            <w:r w:rsidR="00072DC4" w:rsidRPr="008E4B18">
              <w:rPr>
                <w:rStyle w:val="Hyperlink"/>
                <w:rFonts w:cstheme="minorHAnsi"/>
                <w:b/>
                <w:noProof/>
                <w:lang w:val="sr-Latn-ME"/>
              </w:rPr>
              <w:t>Da li mogu sam ispuniti zahtjev i prikupiti potrebnu dokumentaciju za konkurisanje na Javni poziv ili je potrebno angažovati konsultanta?</w:t>
            </w:r>
            <w:r w:rsidR="00072DC4">
              <w:rPr>
                <w:noProof/>
                <w:webHidden/>
              </w:rPr>
              <w:tab/>
            </w:r>
            <w:r w:rsidR="00072DC4">
              <w:rPr>
                <w:noProof/>
                <w:webHidden/>
              </w:rPr>
              <w:fldChar w:fldCharType="begin"/>
            </w:r>
            <w:r w:rsidR="00072DC4">
              <w:rPr>
                <w:noProof/>
                <w:webHidden/>
              </w:rPr>
              <w:instrText xml:space="preserve"> PAGEREF _Toc58231495 \h </w:instrText>
            </w:r>
            <w:r w:rsidR="00072DC4">
              <w:rPr>
                <w:noProof/>
                <w:webHidden/>
              </w:rPr>
            </w:r>
            <w:r w:rsidR="00072DC4">
              <w:rPr>
                <w:noProof/>
                <w:webHidden/>
              </w:rPr>
              <w:fldChar w:fldCharType="separate"/>
            </w:r>
            <w:r w:rsidR="00072DC4">
              <w:rPr>
                <w:noProof/>
                <w:webHidden/>
              </w:rPr>
              <w:t>8</w:t>
            </w:r>
            <w:r w:rsidR="00072DC4">
              <w:rPr>
                <w:noProof/>
                <w:webHidden/>
              </w:rPr>
              <w:fldChar w:fldCharType="end"/>
            </w:r>
          </w:hyperlink>
        </w:p>
        <w:p w:rsidR="00072DC4" w:rsidRDefault="00312E54">
          <w:pPr>
            <w:pStyle w:val="TOC2"/>
            <w:rPr>
              <w:rFonts w:eastAsiaTheme="minorEastAsia"/>
              <w:noProof/>
            </w:rPr>
          </w:pPr>
          <w:hyperlink w:anchor="_Toc58231496" w:history="1">
            <w:r w:rsidR="00072DC4" w:rsidRPr="008E4B18">
              <w:rPr>
                <w:rStyle w:val="Hyperlink"/>
                <w:rFonts w:cstheme="minorHAnsi"/>
                <w:b/>
                <w:noProof/>
                <w:lang w:val="sr-Latn-ME"/>
              </w:rPr>
              <w:t>9)</w:t>
            </w:r>
            <w:r w:rsidR="00072DC4">
              <w:rPr>
                <w:rFonts w:eastAsiaTheme="minorEastAsia"/>
                <w:noProof/>
              </w:rPr>
              <w:tab/>
            </w:r>
            <w:r w:rsidR="00072DC4" w:rsidRPr="008E4B18">
              <w:rPr>
                <w:rStyle w:val="Hyperlink"/>
                <w:rFonts w:cstheme="minorHAnsi"/>
                <w:b/>
                <w:noProof/>
                <w:lang w:val="sr-Latn-ME"/>
              </w:rPr>
              <w:t>Koliki su minimalni i maksimalni iznosi prihvatljivih troškova kroz Mjeru 3?</w:t>
            </w:r>
            <w:r w:rsidR="00072DC4">
              <w:rPr>
                <w:noProof/>
                <w:webHidden/>
              </w:rPr>
              <w:tab/>
            </w:r>
            <w:r w:rsidR="00072DC4">
              <w:rPr>
                <w:noProof/>
                <w:webHidden/>
              </w:rPr>
              <w:fldChar w:fldCharType="begin"/>
            </w:r>
            <w:r w:rsidR="00072DC4">
              <w:rPr>
                <w:noProof/>
                <w:webHidden/>
              </w:rPr>
              <w:instrText xml:space="preserve"> PAGEREF _Toc58231496 \h </w:instrText>
            </w:r>
            <w:r w:rsidR="00072DC4">
              <w:rPr>
                <w:noProof/>
                <w:webHidden/>
              </w:rPr>
            </w:r>
            <w:r w:rsidR="00072DC4">
              <w:rPr>
                <w:noProof/>
                <w:webHidden/>
              </w:rPr>
              <w:fldChar w:fldCharType="separate"/>
            </w:r>
            <w:r w:rsidR="00072DC4">
              <w:rPr>
                <w:noProof/>
                <w:webHidden/>
              </w:rPr>
              <w:t>9</w:t>
            </w:r>
            <w:r w:rsidR="00072DC4">
              <w:rPr>
                <w:noProof/>
                <w:webHidden/>
              </w:rPr>
              <w:fldChar w:fldCharType="end"/>
            </w:r>
          </w:hyperlink>
        </w:p>
        <w:p w:rsidR="00072DC4" w:rsidRDefault="00312E54">
          <w:pPr>
            <w:pStyle w:val="TOC2"/>
            <w:rPr>
              <w:rFonts w:eastAsiaTheme="minorEastAsia"/>
              <w:noProof/>
            </w:rPr>
          </w:pPr>
          <w:hyperlink w:anchor="_Toc58231497" w:history="1">
            <w:r w:rsidR="00072DC4" w:rsidRPr="008E4B18">
              <w:rPr>
                <w:rStyle w:val="Hyperlink"/>
                <w:rFonts w:cstheme="minorHAnsi"/>
                <w:b/>
                <w:noProof/>
                <w:lang w:val="sr-Latn-ME"/>
              </w:rPr>
              <w:t>10)</w:t>
            </w:r>
            <w:r w:rsidR="00072DC4">
              <w:rPr>
                <w:rFonts w:eastAsiaTheme="minorEastAsia"/>
                <w:noProof/>
              </w:rPr>
              <w:tab/>
            </w:r>
            <w:r w:rsidR="00072DC4" w:rsidRPr="008E4B18">
              <w:rPr>
                <w:rStyle w:val="Hyperlink"/>
                <w:rFonts w:cstheme="minorHAnsi"/>
                <w:b/>
                <w:noProof/>
                <w:lang w:val="sr-Latn-ME"/>
              </w:rPr>
              <w:t>Na koji iznos podrške mogu da računaju korisnici Mjere 3?</w:t>
            </w:r>
            <w:r w:rsidR="00072DC4">
              <w:rPr>
                <w:noProof/>
                <w:webHidden/>
              </w:rPr>
              <w:tab/>
            </w:r>
            <w:r w:rsidR="00072DC4">
              <w:rPr>
                <w:noProof/>
                <w:webHidden/>
              </w:rPr>
              <w:fldChar w:fldCharType="begin"/>
            </w:r>
            <w:r w:rsidR="00072DC4">
              <w:rPr>
                <w:noProof/>
                <w:webHidden/>
              </w:rPr>
              <w:instrText xml:space="preserve"> PAGEREF _Toc58231497 \h </w:instrText>
            </w:r>
            <w:r w:rsidR="00072DC4">
              <w:rPr>
                <w:noProof/>
                <w:webHidden/>
              </w:rPr>
            </w:r>
            <w:r w:rsidR="00072DC4">
              <w:rPr>
                <w:noProof/>
                <w:webHidden/>
              </w:rPr>
              <w:fldChar w:fldCharType="separate"/>
            </w:r>
            <w:r w:rsidR="00072DC4">
              <w:rPr>
                <w:noProof/>
                <w:webHidden/>
              </w:rPr>
              <w:t>9</w:t>
            </w:r>
            <w:r w:rsidR="00072DC4">
              <w:rPr>
                <w:noProof/>
                <w:webHidden/>
              </w:rPr>
              <w:fldChar w:fldCharType="end"/>
            </w:r>
          </w:hyperlink>
        </w:p>
        <w:p w:rsidR="00072DC4" w:rsidRDefault="00312E54">
          <w:pPr>
            <w:pStyle w:val="TOC2"/>
            <w:rPr>
              <w:rFonts w:eastAsiaTheme="minorEastAsia"/>
              <w:noProof/>
            </w:rPr>
          </w:pPr>
          <w:hyperlink w:anchor="_Toc58231498" w:history="1">
            <w:r w:rsidR="00072DC4" w:rsidRPr="008E4B18">
              <w:rPr>
                <w:rStyle w:val="Hyperlink"/>
                <w:rFonts w:cstheme="minorHAnsi"/>
                <w:b/>
                <w:noProof/>
                <w:lang w:val="sr-Latn-ME"/>
              </w:rPr>
              <w:t>11)</w:t>
            </w:r>
            <w:r w:rsidR="00072DC4">
              <w:rPr>
                <w:rFonts w:eastAsiaTheme="minorEastAsia"/>
                <w:noProof/>
              </w:rPr>
              <w:tab/>
            </w:r>
            <w:r w:rsidR="00072DC4" w:rsidRPr="008E4B18">
              <w:rPr>
                <w:rStyle w:val="Hyperlink"/>
                <w:rFonts w:cstheme="minorHAnsi"/>
                <w:b/>
                <w:noProof/>
                <w:lang w:val="sr-Latn-ME"/>
              </w:rPr>
              <w:t>Gdje se objavljuje javni poziv i kome se šalju zahtjevi za dodjelu podrške i zahtjevi za isplatu?</w:t>
            </w:r>
            <w:r w:rsidR="00072DC4">
              <w:rPr>
                <w:noProof/>
                <w:webHidden/>
              </w:rPr>
              <w:tab/>
            </w:r>
            <w:r w:rsidR="00072DC4">
              <w:rPr>
                <w:noProof/>
                <w:webHidden/>
              </w:rPr>
              <w:fldChar w:fldCharType="begin"/>
            </w:r>
            <w:r w:rsidR="00072DC4">
              <w:rPr>
                <w:noProof/>
                <w:webHidden/>
              </w:rPr>
              <w:instrText xml:space="preserve"> PAGEREF _Toc58231498 \h </w:instrText>
            </w:r>
            <w:r w:rsidR="00072DC4">
              <w:rPr>
                <w:noProof/>
                <w:webHidden/>
              </w:rPr>
            </w:r>
            <w:r w:rsidR="00072DC4">
              <w:rPr>
                <w:noProof/>
                <w:webHidden/>
              </w:rPr>
              <w:fldChar w:fldCharType="separate"/>
            </w:r>
            <w:r w:rsidR="00072DC4">
              <w:rPr>
                <w:noProof/>
                <w:webHidden/>
              </w:rPr>
              <w:t>9</w:t>
            </w:r>
            <w:r w:rsidR="00072DC4">
              <w:rPr>
                <w:noProof/>
                <w:webHidden/>
              </w:rPr>
              <w:fldChar w:fldCharType="end"/>
            </w:r>
          </w:hyperlink>
        </w:p>
        <w:p w:rsidR="00072DC4" w:rsidRDefault="00312E54">
          <w:pPr>
            <w:pStyle w:val="TOC2"/>
            <w:rPr>
              <w:rFonts w:eastAsiaTheme="minorEastAsia"/>
              <w:noProof/>
            </w:rPr>
          </w:pPr>
          <w:hyperlink w:anchor="_Toc58231499" w:history="1">
            <w:r w:rsidR="00072DC4" w:rsidRPr="008E4B18">
              <w:rPr>
                <w:rStyle w:val="Hyperlink"/>
                <w:rFonts w:cstheme="minorHAnsi"/>
                <w:b/>
                <w:noProof/>
                <w:lang w:val="sr-Latn-ME"/>
              </w:rPr>
              <w:t>12)</w:t>
            </w:r>
            <w:r w:rsidR="00072DC4">
              <w:rPr>
                <w:rFonts w:eastAsiaTheme="minorEastAsia"/>
                <w:noProof/>
              </w:rPr>
              <w:tab/>
            </w:r>
            <w:r w:rsidR="00072DC4" w:rsidRPr="008E4B18">
              <w:rPr>
                <w:rStyle w:val="Hyperlink"/>
                <w:rFonts w:cstheme="minorHAnsi"/>
                <w:b/>
                <w:noProof/>
                <w:lang w:val="sr-Latn-ME"/>
              </w:rPr>
              <w:t>Koliko puta mogu da konkurišem na ovaj javni poziv?</w:t>
            </w:r>
            <w:r w:rsidR="00072DC4">
              <w:rPr>
                <w:noProof/>
                <w:webHidden/>
              </w:rPr>
              <w:tab/>
            </w:r>
            <w:r w:rsidR="00072DC4">
              <w:rPr>
                <w:noProof/>
                <w:webHidden/>
              </w:rPr>
              <w:fldChar w:fldCharType="begin"/>
            </w:r>
            <w:r w:rsidR="00072DC4">
              <w:rPr>
                <w:noProof/>
                <w:webHidden/>
              </w:rPr>
              <w:instrText xml:space="preserve"> PAGEREF _Toc58231499 \h </w:instrText>
            </w:r>
            <w:r w:rsidR="00072DC4">
              <w:rPr>
                <w:noProof/>
                <w:webHidden/>
              </w:rPr>
            </w:r>
            <w:r w:rsidR="00072DC4">
              <w:rPr>
                <w:noProof/>
                <w:webHidden/>
              </w:rPr>
              <w:fldChar w:fldCharType="separate"/>
            </w:r>
            <w:r w:rsidR="00072DC4">
              <w:rPr>
                <w:noProof/>
                <w:webHidden/>
              </w:rPr>
              <w:t>9</w:t>
            </w:r>
            <w:r w:rsidR="00072DC4">
              <w:rPr>
                <w:noProof/>
                <w:webHidden/>
              </w:rPr>
              <w:fldChar w:fldCharType="end"/>
            </w:r>
          </w:hyperlink>
        </w:p>
        <w:p w:rsidR="00072DC4" w:rsidRDefault="00312E54">
          <w:pPr>
            <w:pStyle w:val="TOC2"/>
            <w:rPr>
              <w:rFonts w:eastAsiaTheme="minorEastAsia"/>
              <w:noProof/>
            </w:rPr>
          </w:pPr>
          <w:hyperlink w:anchor="_Toc58231500" w:history="1">
            <w:r w:rsidR="00072DC4" w:rsidRPr="008E4B18">
              <w:rPr>
                <w:rStyle w:val="Hyperlink"/>
                <w:rFonts w:cstheme="minorHAnsi"/>
                <w:b/>
                <w:noProof/>
                <w:lang w:val="sr-Latn-ME"/>
              </w:rPr>
              <w:t>13)</w:t>
            </w:r>
            <w:r w:rsidR="00072DC4">
              <w:rPr>
                <w:rFonts w:eastAsiaTheme="minorEastAsia"/>
                <w:noProof/>
              </w:rPr>
              <w:tab/>
            </w:r>
            <w:r w:rsidR="00072DC4" w:rsidRPr="008E4B18">
              <w:rPr>
                <w:rStyle w:val="Hyperlink"/>
                <w:rFonts w:cstheme="minorHAnsi"/>
                <w:b/>
                <w:noProof/>
                <w:lang w:val="sr-Latn-ME"/>
              </w:rPr>
              <w:t>Kad mogu da predam zahtjev za dodjelu podrške?</w:t>
            </w:r>
            <w:r w:rsidR="00072DC4">
              <w:rPr>
                <w:noProof/>
                <w:webHidden/>
              </w:rPr>
              <w:tab/>
            </w:r>
            <w:r w:rsidR="00072DC4">
              <w:rPr>
                <w:noProof/>
                <w:webHidden/>
              </w:rPr>
              <w:fldChar w:fldCharType="begin"/>
            </w:r>
            <w:r w:rsidR="00072DC4">
              <w:rPr>
                <w:noProof/>
                <w:webHidden/>
              </w:rPr>
              <w:instrText xml:space="preserve"> PAGEREF _Toc58231500 \h </w:instrText>
            </w:r>
            <w:r w:rsidR="00072DC4">
              <w:rPr>
                <w:noProof/>
                <w:webHidden/>
              </w:rPr>
            </w:r>
            <w:r w:rsidR="00072DC4">
              <w:rPr>
                <w:noProof/>
                <w:webHidden/>
              </w:rPr>
              <w:fldChar w:fldCharType="separate"/>
            </w:r>
            <w:r w:rsidR="00072DC4">
              <w:rPr>
                <w:noProof/>
                <w:webHidden/>
              </w:rPr>
              <w:t>10</w:t>
            </w:r>
            <w:r w:rsidR="00072DC4">
              <w:rPr>
                <w:noProof/>
                <w:webHidden/>
              </w:rPr>
              <w:fldChar w:fldCharType="end"/>
            </w:r>
          </w:hyperlink>
        </w:p>
        <w:p w:rsidR="00072DC4" w:rsidRDefault="00312E54">
          <w:pPr>
            <w:pStyle w:val="TOC2"/>
            <w:rPr>
              <w:rFonts w:eastAsiaTheme="minorEastAsia"/>
              <w:noProof/>
            </w:rPr>
          </w:pPr>
          <w:hyperlink w:anchor="_Toc58231501" w:history="1">
            <w:r w:rsidR="00072DC4" w:rsidRPr="008E4B18">
              <w:rPr>
                <w:rStyle w:val="Hyperlink"/>
                <w:rFonts w:cstheme="minorHAnsi"/>
                <w:b/>
                <w:noProof/>
                <w:lang w:val="sr-Latn-ME"/>
              </w:rPr>
              <w:t>14)</w:t>
            </w:r>
            <w:r w:rsidR="00072DC4">
              <w:rPr>
                <w:rFonts w:eastAsiaTheme="minorEastAsia"/>
                <w:noProof/>
              </w:rPr>
              <w:tab/>
            </w:r>
            <w:r w:rsidR="00072DC4" w:rsidRPr="008E4B18">
              <w:rPr>
                <w:rStyle w:val="Hyperlink"/>
                <w:rFonts w:cstheme="minorHAnsi"/>
                <w:b/>
                <w:noProof/>
                <w:lang w:val="sr-Latn-ME"/>
              </w:rPr>
              <w:t>Može li da se konkuriše za izgradnju ili opremanje objekata na zemljištu/objektu koje je pod zakupom?</w:t>
            </w:r>
            <w:r w:rsidR="00072DC4">
              <w:rPr>
                <w:noProof/>
                <w:webHidden/>
              </w:rPr>
              <w:tab/>
            </w:r>
            <w:r w:rsidR="00072DC4">
              <w:rPr>
                <w:noProof/>
                <w:webHidden/>
              </w:rPr>
              <w:fldChar w:fldCharType="begin"/>
            </w:r>
            <w:r w:rsidR="00072DC4">
              <w:rPr>
                <w:noProof/>
                <w:webHidden/>
              </w:rPr>
              <w:instrText xml:space="preserve"> PAGEREF _Toc58231501 \h </w:instrText>
            </w:r>
            <w:r w:rsidR="00072DC4">
              <w:rPr>
                <w:noProof/>
                <w:webHidden/>
              </w:rPr>
            </w:r>
            <w:r w:rsidR="00072DC4">
              <w:rPr>
                <w:noProof/>
                <w:webHidden/>
              </w:rPr>
              <w:fldChar w:fldCharType="separate"/>
            </w:r>
            <w:r w:rsidR="00072DC4">
              <w:rPr>
                <w:noProof/>
                <w:webHidden/>
              </w:rPr>
              <w:t>10</w:t>
            </w:r>
            <w:r w:rsidR="00072DC4">
              <w:rPr>
                <w:noProof/>
                <w:webHidden/>
              </w:rPr>
              <w:fldChar w:fldCharType="end"/>
            </w:r>
          </w:hyperlink>
        </w:p>
        <w:p w:rsidR="00072DC4" w:rsidRDefault="00312E54">
          <w:pPr>
            <w:pStyle w:val="TOC2"/>
            <w:rPr>
              <w:rFonts w:eastAsiaTheme="minorEastAsia"/>
              <w:noProof/>
            </w:rPr>
          </w:pPr>
          <w:hyperlink w:anchor="_Toc58231502" w:history="1">
            <w:r w:rsidR="00072DC4" w:rsidRPr="008E4B18">
              <w:rPr>
                <w:rStyle w:val="Hyperlink"/>
                <w:rFonts w:cstheme="minorHAnsi"/>
                <w:b/>
                <w:noProof/>
                <w:lang w:val="sr-Latn-ME"/>
              </w:rPr>
              <w:t>15)</w:t>
            </w:r>
            <w:r w:rsidR="00072DC4">
              <w:rPr>
                <w:rFonts w:eastAsiaTheme="minorEastAsia"/>
                <w:noProof/>
              </w:rPr>
              <w:tab/>
            </w:r>
            <w:r w:rsidR="00072DC4" w:rsidRPr="008E4B18">
              <w:rPr>
                <w:rStyle w:val="Hyperlink"/>
                <w:rFonts w:cstheme="minorHAnsi"/>
                <w:b/>
                <w:noProof/>
                <w:lang w:val="sr-Latn-ME"/>
              </w:rPr>
              <w:t>Da li je prihvatljiva nabavka polovne opreme ili mehanizacije?</w:t>
            </w:r>
            <w:r w:rsidR="00072DC4">
              <w:rPr>
                <w:noProof/>
                <w:webHidden/>
              </w:rPr>
              <w:tab/>
            </w:r>
            <w:r w:rsidR="00072DC4">
              <w:rPr>
                <w:noProof/>
                <w:webHidden/>
              </w:rPr>
              <w:fldChar w:fldCharType="begin"/>
            </w:r>
            <w:r w:rsidR="00072DC4">
              <w:rPr>
                <w:noProof/>
                <w:webHidden/>
              </w:rPr>
              <w:instrText xml:space="preserve"> PAGEREF _Toc58231502 \h </w:instrText>
            </w:r>
            <w:r w:rsidR="00072DC4">
              <w:rPr>
                <w:noProof/>
                <w:webHidden/>
              </w:rPr>
            </w:r>
            <w:r w:rsidR="00072DC4">
              <w:rPr>
                <w:noProof/>
                <w:webHidden/>
              </w:rPr>
              <w:fldChar w:fldCharType="separate"/>
            </w:r>
            <w:r w:rsidR="00072DC4">
              <w:rPr>
                <w:noProof/>
                <w:webHidden/>
              </w:rPr>
              <w:t>10</w:t>
            </w:r>
            <w:r w:rsidR="00072DC4">
              <w:rPr>
                <w:noProof/>
                <w:webHidden/>
              </w:rPr>
              <w:fldChar w:fldCharType="end"/>
            </w:r>
          </w:hyperlink>
        </w:p>
        <w:p w:rsidR="00072DC4" w:rsidRDefault="00312E54">
          <w:pPr>
            <w:pStyle w:val="TOC2"/>
            <w:rPr>
              <w:rFonts w:eastAsiaTheme="minorEastAsia"/>
              <w:noProof/>
            </w:rPr>
          </w:pPr>
          <w:hyperlink w:anchor="_Toc58231503" w:history="1">
            <w:r w:rsidR="00072DC4" w:rsidRPr="008E4B18">
              <w:rPr>
                <w:rStyle w:val="Hyperlink"/>
                <w:rFonts w:cstheme="minorHAnsi"/>
                <w:b/>
                <w:noProof/>
                <w:lang w:val="sr-Latn-ME"/>
              </w:rPr>
              <w:t>16)</w:t>
            </w:r>
            <w:r w:rsidR="00072DC4">
              <w:rPr>
                <w:rFonts w:eastAsiaTheme="minorEastAsia"/>
                <w:noProof/>
              </w:rPr>
              <w:tab/>
            </w:r>
            <w:r w:rsidR="00072DC4" w:rsidRPr="008E4B18">
              <w:rPr>
                <w:rStyle w:val="Hyperlink"/>
                <w:rFonts w:cstheme="minorHAnsi"/>
                <w:b/>
                <w:noProof/>
                <w:lang w:val="sr-Latn-ME"/>
              </w:rPr>
              <w:t>Što ako se tokom realizacije investicije ukaže potreba za određenim izmjenama?</w:t>
            </w:r>
            <w:r w:rsidR="00072DC4">
              <w:rPr>
                <w:noProof/>
                <w:webHidden/>
              </w:rPr>
              <w:tab/>
            </w:r>
            <w:r w:rsidR="00072DC4">
              <w:rPr>
                <w:noProof/>
                <w:webHidden/>
              </w:rPr>
              <w:fldChar w:fldCharType="begin"/>
            </w:r>
            <w:r w:rsidR="00072DC4">
              <w:rPr>
                <w:noProof/>
                <w:webHidden/>
              </w:rPr>
              <w:instrText xml:space="preserve"> PAGEREF _Toc58231503 \h </w:instrText>
            </w:r>
            <w:r w:rsidR="00072DC4">
              <w:rPr>
                <w:noProof/>
                <w:webHidden/>
              </w:rPr>
            </w:r>
            <w:r w:rsidR="00072DC4">
              <w:rPr>
                <w:noProof/>
                <w:webHidden/>
              </w:rPr>
              <w:fldChar w:fldCharType="separate"/>
            </w:r>
            <w:r w:rsidR="00072DC4">
              <w:rPr>
                <w:noProof/>
                <w:webHidden/>
              </w:rPr>
              <w:t>10</w:t>
            </w:r>
            <w:r w:rsidR="00072DC4">
              <w:rPr>
                <w:noProof/>
                <w:webHidden/>
              </w:rPr>
              <w:fldChar w:fldCharType="end"/>
            </w:r>
          </w:hyperlink>
        </w:p>
        <w:p w:rsidR="00072DC4" w:rsidRDefault="00312E54">
          <w:pPr>
            <w:pStyle w:val="TOC2"/>
            <w:rPr>
              <w:rFonts w:eastAsiaTheme="minorEastAsia"/>
              <w:noProof/>
            </w:rPr>
          </w:pPr>
          <w:hyperlink w:anchor="_Toc58231504" w:history="1">
            <w:r w:rsidR="00072DC4" w:rsidRPr="008E4B18">
              <w:rPr>
                <w:rStyle w:val="Hyperlink"/>
                <w:rFonts w:cstheme="minorHAnsi"/>
                <w:b/>
                <w:noProof/>
                <w:lang w:val="sr-Latn-ME"/>
              </w:rPr>
              <w:t>17)</w:t>
            </w:r>
            <w:r w:rsidR="00072DC4">
              <w:rPr>
                <w:rFonts w:eastAsiaTheme="minorEastAsia"/>
                <w:noProof/>
              </w:rPr>
              <w:tab/>
            </w:r>
            <w:r w:rsidR="00072DC4" w:rsidRPr="008E4B18">
              <w:rPr>
                <w:rStyle w:val="Hyperlink"/>
                <w:rFonts w:cstheme="minorHAnsi"/>
                <w:b/>
                <w:noProof/>
                <w:lang w:val="sr-Latn-ME"/>
              </w:rPr>
              <w:t>Koji su to nacionalni minimalni i/ili EU standardi s kojima preduzeće/investicija mora da bude usklađeno?</w:t>
            </w:r>
            <w:r w:rsidR="00072DC4">
              <w:rPr>
                <w:noProof/>
                <w:webHidden/>
              </w:rPr>
              <w:tab/>
            </w:r>
            <w:r w:rsidR="00072DC4">
              <w:rPr>
                <w:noProof/>
                <w:webHidden/>
              </w:rPr>
              <w:fldChar w:fldCharType="begin"/>
            </w:r>
            <w:r w:rsidR="00072DC4">
              <w:rPr>
                <w:noProof/>
                <w:webHidden/>
              </w:rPr>
              <w:instrText xml:space="preserve"> PAGEREF _Toc58231504 \h </w:instrText>
            </w:r>
            <w:r w:rsidR="00072DC4">
              <w:rPr>
                <w:noProof/>
                <w:webHidden/>
              </w:rPr>
            </w:r>
            <w:r w:rsidR="00072DC4">
              <w:rPr>
                <w:noProof/>
                <w:webHidden/>
              </w:rPr>
              <w:fldChar w:fldCharType="separate"/>
            </w:r>
            <w:r w:rsidR="00072DC4">
              <w:rPr>
                <w:noProof/>
                <w:webHidden/>
              </w:rPr>
              <w:t>10</w:t>
            </w:r>
            <w:r w:rsidR="00072DC4">
              <w:rPr>
                <w:noProof/>
                <w:webHidden/>
              </w:rPr>
              <w:fldChar w:fldCharType="end"/>
            </w:r>
          </w:hyperlink>
        </w:p>
        <w:p w:rsidR="00072DC4" w:rsidRDefault="00312E54">
          <w:pPr>
            <w:pStyle w:val="TOC2"/>
            <w:rPr>
              <w:rFonts w:eastAsiaTheme="minorEastAsia"/>
              <w:noProof/>
            </w:rPr>
          </w:pPr>
          <w:hyperlink w:anchor="_Toc58231505" w:history="1">
            <w:r w:rsidR="00072DC4" w:rsidRPr="008E4B18">
              <w:rPr>
                <w:rStyle w:val="Hyperlink"/>
                <w:rFonts w:cstheme="minorHAnsi"/>
                <w:b/>
                <w:noProof/>
                <w:lang w:val="sr-Latn-ME"/>
              </w:rPr>
              <w:t>18)</w:t>
            </w:r>
            <w:r w:rsidR="00072DC4">
              <w:rPr>
                <w:rFonts w:eastAsiaTheme="minorEastAsia"/>
                <w:noProof/>
              </w:rPr>
              <w:tab/>
            </w:r>
            <w:r w:rsidR="00072DC4" w:rsidRPr="008E4B18">
              <w:rPr>
                <w:rStyle w:val="Hyperlink"/>
                <w:rFonts w:cstheme="minorHAnsi"/>
                <w:b/>
                <w:noProof/>
                <w:lang w:val="sr-Latn-ME"/>
              </w:rPr>
              <w:t>Kako dokazujem ekonomsku održivost projekta s kojim planiram da konkurišem na Javni poziv?</w:t>
            </w:r>
            <w:r w:rsidR="00072DC4">
              <w:rPr>
                <w:noProof/>
                <w:webHidden/>
              </w:rPr>
              <w:tab/>
            </w:r>
            <w:r w:rsidR="00072DC4">
              <w:rPr>
                <w:noProof/>
                <w:webHidden/>
              </w:rPr>
              <w:fldChar w:fldCharType="begin"/>
            </w:r>
            <w:r w:rsidR="00072DC4">
              <w:rPr>
                <w:noProof/>
                <w:webHidden/>
              </w:rPr>
              <w:instrText xml:space="preserve"> PAGEREF _Toc58231505 \h </w:instrText>
            </w:r>
            <w:r w:rsidR="00072DC4">
              <w:rPr>
                <w:noProof/>
                <w:webHidden/>
              </w:rPr>
            </w:r>
            <w:r w:rsidR="00072DC4">
              <w:rPr>
                <w:noProof/>
                <w:webHidden/>
              </w:rPr>
              <w:fldChar w:fldCharType="separate"/>
            </w:r>
            <w:r w:rsidR="00072DC4">
              <w:rPr>
                <w:noProof/>
                <w:webHidden/>
              </w:rPr>
              <w:t>11</w:t>
            </w:r>
            <w:r w:rsidR="00072DC4">
              <w:rPr>
                <w:noProof/>
                <w:webHidden/>
              </w:rPr>
              <w:fldChar w:fldCharType="end"/>
            </w:r>
          </w:hyperlink>
        </w:p>
        <w:p w:rsidR="00072DC4" w:rsidRDefault="00312E54">
          <w:pPr>
            <w:pStyle w:val="TOC2"/>
            <w:rPr>
              <w:rFonts w:eastAsiaTheme="minorEastAsia"/>
              <w:noProof/>
            </w:rPr>
          </w:pPr>
          <w:hyperlink w:anchor="_Toc58231506" w:history="1">
            <w:r w:rsidR="00072DC4" w:rsidRPr="008E4B18">
              <w:rPr>
                <w:rStyle w:val="Hyperlink"/>
                <w:rFonts w:cstheme="minorHAnsi"/>
                <w:b/>
                <w:noProof/>
                <w:lang w:val="sr-Latn-ME"/>
              </w:rPr>
              <w:t>19)</w:t>
            </w:r>
            <w:r w:rsidR="00072DC4">
              <w:rPr>
                <w:rFonts w:eastAsiaTheme="minorEastAsia"/>
                <w:noProof/>
              </w:rPr>
              <w:tab/>
            </w:r>
            <w:r w:rsidR="00072DC4" w:rsidRPr="008E4B18">
              <w:rPr>
                <w:rStyle w:val="Hyperlink"/>
                <w:rFonts w:cstheme="minorHAnsi"/>
                <w:b/>
                <w:noProof/>
                <w:lang w:val="sr-Latn-ME"/>
              </w:rPr>
              <w:t>Kroz koje sve kontrole prolaze zahtjevi za dodjelu podrške i zahtjevi za isplatu?</w:t>
            </w:r>
            <w:r w:rsidR="00072DC4">
              <w:rPr>
                <w:noProof/>
                <w:webHidden/>
              </w:rPr>
              <w:tab/>
            </w:r>
            <w:r w:rsidR="00072DC4">
              <w:rPr>
                <w:noProof/>
                <w:webHidden/>
              </w:rPr>
              <w:fldChar w:fldCharType="begin"/>
            </w:r>
            <w:r w:rsidR="00072DC4">
              <w:rPr>
                <w:noProof/>
                <w:webHidden/>
              </w:rPr>
              <w:instrText xml:space="preserve"> PAGEREF _Toc58231506 \h </w:instrText>
            </w:r>
            <w:r w:rsidR="00072DC4">
              <w:rPr>
                <w:noProof/>
                <w:webHidden/>
              </w:rPr>
            </w:r>
            <w:r w:rsidR="00072DC4">
              <w:rPr>
                <w:noProof/>
                <w:webHidden/>
              </w:rPr>
              <w:fldChar w:fldCharType="separate"/>
            </w:r>
            <w:r w:rsidR="00072DC4">
              <w:rPr>
                <w:noProof/>
                <w:webHidden/>
              </w:rPr>
              <w:t>11</w:t>
            </w:r>
            <w:r w:rsidR="00072DC4">
              <w:rPr>
                <w:noProof/>
                <w:webHidden/>
              </w:rPr>
              <w:fldChar w:fldCharType="end"/>
            </w:r>
          </w:hyperlink>
        </w:p>
        <w:p w:rsidR="00072DC4" w:rsidRDefault="00312E54">
          <w:pPr>
            <w:pStyle w:val="TOC2"/>
            <w:rPr>
              <w:rFonts w:eastAsiaTheme="minorEastAsia"/>
              <w:noProof/>
            </w:rPr>
          </w:pPr>
          <w:hyperlink w:anchor="_Toc58231507" w:history="1">
            <w:r w:rsidR="00072DC4" w:rsidRPr="008E4B18">
              <w:rPr>
                <w:rStyle w:val="Hyperlink"/>
                <w:rFonts w:cstheme="minorHAnsi"/>
                <w:b/>
                <w:noProof/>
                <w:lang w:val="sr-Latn-ME"/>
              </w:rPr>
              <w:t>20)</w:t>
            </w:r>
            <w:r w:rsidR="00072DC4">
              <w:rPr>
                <w:rFonts w:eastAsiaTheme="minorEastAsia"/>
                <w:noProof/>
              </w:rPr>
              <w:tab/>
            </w:r>
            <w:r w:rsidR="00072DC4" w:rsidRPr="008E4B18">
              <w:rPr>
                <w:rStyle w:val="Hyperlink"/>
                <w:rFonts w:cstheme="minorHAnsi"/>
                <w:b/>
                <w:noProof/>
                <w:lang w:val="sr-Latn-ME"/>
              </w:rPr>
              <w:t>Da li sam u obavezi da čuvam dokumentaciju/da posjedujem kopije dokumentacije koju predam Direktoratu za plaćanja?</w:t>
            </w:r>
            <w:r w:rsidR="00072DC4">
              <w:rPr>
                <w:noProof/>
                <w:webHidden/>
              </w:rPr>
              <w:tab/>
            </w:r>
            <w:r w:rsidR="00072DC4">
              <w:rPr>
                <w:noProof/>
                <w:webHidden/>
              </w:rPr>
              <w:fldChar w:fldCharType="begin"/>
            </w:r>
            <w:r w:rsidR="00072DC4">
              <w:rPr>
                <w:noProof/>
                <w:webHidden/>
              </w:rPr>
              <w:instrText xml:space="preserve"> PAGEREF _Toc58231507 \h </w:instrText>
            </w:r>
            <w:r w:rsidR="00072DC4">
              <w:rPr>
                <w:noProof/>
                <w:webHidden/>
              </w:rPr>
            </w:r>
            <w:r w:rsidR="00072DC4">
              <w:rPr>
                <w:noProof/>
                <w:webHidden/>
              </w:rPr>
              <w:fldChar w:fldCharType="separate"/>
            </w:r>
            <w:r w:rsidR="00072DC4">
              <w:rPr>
                <w:noProof/>
                <w:webHidden/>
              </w:rPr>
              <w:t>12</w:t>
            </w:r>
            <w:r w:rsidR="00072DC4">
              <w:rPr>
                <w:noProof/>
                <w:webHidden/>
              </w:rPr>
              <w:fldChar w:fldCharType="end"/>
            </w:r>
          </w:hyperlink>
        </w:p>
        <w:p w:rsidR="00072DC4" w:rsidRDefault="00312E54">
          <w:pPr>
            <w:pStyle w:val="TOC1"/>
            <w:tabs>
              <w:tab w:val="right" w:leader="dot" w:pos="9350"/>
            </w:tabs>
            <w:rPr>
              <w:rFonts w:eastAsiaTheme="minorEastAsia"/>
              <w:noProof/>
            </w:rPr>
          </w:pPr>
          <w:hyperlink w:anchor="_Toc58231508" w:history="1">
            <w:r w:rsidR="00072DC4" w:rsidRPr="008E4B18">
              <w:rPr>
                <w:rStyle w:val="Hyperlink"/>
                <w:rFonts w:cstheme="minorHAnsi"/>
                <w:b/>
                <w:noProof/>
                <w:lang w:val="sr-Latn-ME"/>
              </w:rPr>
              <w:t>3. FAZE KONKURISANJA NA JAVNI POZIV</w:t>
            </w:r>
            <w:r w:rsidR="00072DC4">
              <w:rPr>
                <w:noProof/>
                <w:webHidden/>
              </w:rPr>
              <w:tab/>
            </w:r>
            <w:r w:rsidR="00072DC4">
              <w:rPr>
                <w:noProof/>
                <w:webHidden/>
              </w:rPr>
              <w:fldChar w:fldCharType="begin"/>
            </w:r>
            <w:r w:rsidR="00072DC4">
              <w:rPr>
                <w:noProof/>
                <w:webHidden/>
              </w:rPr>
              <w:instrText xml:space="preserve"> PAGEREF _Toc58231508 \h </w:instrText>
            </w:r>
            <w:r w:rsidR="00072DC4">
              <w:rPr>
                <w:noProof/>
                <w:webHidden/>
              </w:rPr>
            </w:r>
            <w:r w:rsidR="00072DC4">
              <w:rPr>
                <w:noProof/>
                <w:webHidden/>
              </w:rPr>
              <w:fldChar w:fldCharType="separate"/>
            </w:r>
            <w:r w:rsidR="00072DC4">
              <w:rPr>
                <w:noProof/>
                <w:webHidden/>
              </w:rPr>
              <w:t>13</w:t>
            </w:r>
            <w:r w:rsidR="00072DC4">
              <w:rPr>
                <w:noProof/>
                <w:webHidden/>
              </w:rPr>
              <w:fldChar w:fldCharType="end"/>
            </w:r>
          </w:hyperlink>
        </w:p>
        <w:p w:rsidR="00072DC4" w:rsidRDefault="00312E54">
          <w:pPr>
            <w:pStyle w:val="TOC1"/>
            <w:tabs>
              <w:tab w:val="right" w:leader="dot" w:pos="9350"/>
            </w:tabs>
            <w:rPr>
              <w:rFonts w:eastAsiaTheme="minorEastAsia"/>
              <w:noProof/>
            </w:rPr>
          </w:pPr>
          <w:hyperlink w:anchor="_Toc58231509" w:history="1">
            <w:r w:rsidR="00072DC4" w:rsidRPr="008E4B18">
              <w:rPr>
                <w:rStyle w:val="Hyperlink"/>
                <w:rFonts w:cstheme="minorHAnsi"/>
                <w:b/>
                <w:noProof/>
                <w:lang w:val="sr-Latn-ME"/>
              </w:rPr>
              <w:t>4. OBRADA ZAHTJEVA ZA DODJELU PODRŠKE</w:t>
            </w:r>
            <w:r w:rsidR="00072DC4">
              <w:rPr>
                <w:noProof/>
                <w:webHidden/>
              </w:rPr>
              <w:tab/>
            </w:r>
            <w:r w:rsidR="00072DC4">
              <w:rPr>
                <w:noProof/>
                <w:webHidden/>
              </w:rPr>
              <w:fldChar w:fldCharType="begin"/>
            </w:r>
            <w:r w:rsidR="00072DC4">
              <w:rPr>
                <w:noProof/>
                <w:webHidden/>
              </w:rPr>
              <w:instrText xml:space="preserve"> PAGEREF _Toc58231509 \h </w:instrText>
            </w:r>
            <w:r w:rsidR="00072DC4">
              <w:rPr>
                <w:noProof/>
                <w:webHidden/>
              </w:rPr>
            </w:r>
            <w:r w:rsidR="00072DC4">
              <w:rPr>
                <w:noProof/>
                <w:webHidden/>
              </w:rPr>
              <w:fldChar w:fldCharType="separate"/>
            </w:r>
            <w:r w:rsidR="00072DC4">
              <w:rPr>
                <w:noProof/>
                <w:webHidden/>
              </w:rPr>
              <w:t>16</w:t>
            </w:r>
            <w:r w:rsidR="00072DC4">
              <w:rPr>
                <w:noProof/>
                <w:webHidden/>
              </w:rPr>
              <w:fldChar w:fldCharType="end"/>
            </w:r>
          </w:hyperlink>
        </w:p>
        <w:p w:rsidR="00072DC4" w:rsidRDefault="00312E54">
          <w:pPr>
            <w:pStyle w:val="TOC2"/>
            <w:rPr>
              <w:rFonts w:eastAsiaTheme="minorEastAsia"/>
              <w:noProof/>
            </w:rPr>
          </w:pPr>
          <w:hyperlink w:anchor="_Toc58231510" w:history="1">
            <w:r w:rsidR="00072DC4" w:rsidRPr="008E4B18">
              <w:rPr>
                <w:rStyle w:val="Hyperlink"/>
                <w:rFonts w:cstheme="minorHAnsi"/>
                <w:b/>
                <w:noProof/>
                <w:lang w:val="sr-Latn-ME"/>
              </w:rPr>
              <w:t>1) Administrativna kontrola zahtjeva za dodjelu podrške</w:t>
            </w:r>
            <w:r w:rsidR="00072DC4">
              <w:rPr>
                <w:noProof/>
                <w:webHidden/>
              </w:rPr>
              <w:tab/>
            </w:r>
            <w:r w:rsidR="00072DC4">
              <w:rPr>
                <w:noProof/>
                <w:webHidden/>
              </w:rPr>
              <w:fldChar w:fldCharType="begin"/>
            </w:r>
            <w:r w:rsidR="00072DC4">
              <w:rPr>
                <w:noProof/>
                <w:webHidden/>
              </w:rPr>
              <w:instrText xml:space="preserve"> PAGEREF _Toc58231510 \h </w:instrText>
            </w:r>
            <w:r w:rsidR="00072DC4">
              <w:rPr>
                <w:noProof/>
                <w:webHidden/>
              </w:rPr>
            </w:r>
            <w:r w:rsidR="00072DC4">
              <w:rPr>
                <w:noProof/>
                <w:webHidden/>
              </w:rPr>
              <w:fldChar w:fldCharType="separate"/>
            </w:r>
            <w:r w:rsidR="00072DC4">
              <w:rPr>
                <w:noProof/>
                <w:webHidden/>
              </w:rPr>
              <w:t>16</w:t>
            </w:r>
            <w:r w:rsidR="00072DC4">
              <w:rPr>
                <w:noProof/>
                <w:webHidden/>
              </w:rPr>
              <w:fldChar w:fldCharType="end"/>
            </w:r>
          </w:hyperlink>
        </w:p>
        <w:p w:rsidR="00072DC4" w:rsidRDefault="00312E54">
          <w:pPr>
            <w:pStyle w:val="TOC2"/>
            <w:rPr>
              <w:rFonts w:eastAsiaTheme="minorEastAsia"/>
              <w:noProof/>
            </w:rPr>
          </w:pPr>
          <w:hyperlink w:anchor="_Toc58231511" w:history="1">
            <w:r w:rsidR="00072DC4" w:rsidRPr="008E4B18">
              <w:rPr>
                <w:rStyle w:val="Hyperlink"/>
                <w:rFonts w:cstheme="minorHAnsi"/>
                <w:b/>
                <w:noProof/>
                <w:lang w:val="sr-Latn-ME"/>
              </w:rPr>
              <w:t>2) Kontrola na terenu prije ugovaranja</w:t>
            </w:r>
            <w:r w:rsidR="00072DC4">
              <w:rPr>
                <w:noProof/>
                <w:webHidden/>
              </w:rPr>
              <w:tab/>
            </w:r>
            <w:r w:rsidR="00072DC4">
              <w:rPr>
                <w:noProof/>
                <w:webHidden/>
              </w:rPr>
              <w:fldChar w:fldCharType="begin"/>
            </w:r>
            <w:r w:rsidR="00072DC4">
              <w:rPr>
                <w:noProof/>
                <w:webHidden/>
              </w:rPr>
              <w:instrText xml:space="preserve"> PAGEREF _Toc58231511 \h </w:instrText>
            </w:r>
            <w:r w:rsidR="00072DC4">
              <w:rPr>
                <w:noProof/>
                <w:webHidden/>
              </w:rPr>
            </w:r>
            <w:r w:rsidR="00072DC4">
              <w:rPr>
                <w:noProof/>
                <w:webHidden/>
              </w:rPr>
              <w:fldChar w:fldCharType="separate"/>
            </w:r>
            <w:r w:rsidR="00072DC4">
              <w:rPr>
                <w:noProof/>
                <w:webHidden/>
              </w:rPr>
              <w:t>16</w:t>
            </w:r>
            <w:r w:rsidR="00072DC4">
              <w:rPr>
                <w:noProof/>
                <w:webHidden/>
              </w:rPr>
              <w:fldChar w:fldCharType="end"/>
            </w:r>
          </w:hyperlink>
        </w:p>
        <w:p w:rsidR="00072DC4" w:rsidRDefault="00312E54">
          <w:pPr>
            <w:pStyle w:val="TOC2"/>
            <w:rPr>
              <w:rFonts w:eastAsiaTheme="minorEastAsia"/>
              <w:noProof/>
            </w:rPr>
          </w:pPr>
          <w:hyperlink w:anchor="_Toc58231512" w:history="1">
            <w:r w:rsidR="00072DC4" w:rsidRPr="008E4B18">
              <w:rPr>
                <w:rStyle w:val="Hyperlink"/>
                <w:rFonts w:cstheme="minorHAnsi"/>
                <w:b/>
                <w:noProof/>
                <w:lang w:val="sr-Latn-ME"/>
              </w:rPr>
              <w:t>3) Administrativna kontrola nakon terenske kontrole</w:t>
            </w:r>
            <w:r w:rsidR="00072DC4">
              <w:rPr>
                <w:noProof/>
                <w:webHidden/>
              </w:rPr>
              <w:tab/>
            </w:r>
            <w:r w:rsidR="00072DC4">
              <w:rPr>
                <w:noProof/>
                <w:webHidden/>
              </w:rPr>
              <w:fldChar w:fldCharType="begin"/>
            </w:r>
            <w:r w:rsidR="00072DC4">
              <w:rPr>
                <w:noProof/>
                <w:webHidden/>
              </w:rPr>
              <w:instrText xml:space="preserve"> PAGEREF _Toc58231512 \h </w:instrText>
            </w:r>
            <w:r w:rsidR="00072DC4">
              <w:rPr>
                <w:noProof/>
                <w:webHidden/>
              </w:rPr>
            </w:r>
            <w:r w:rsidR="00072DC4">
              <w:rPr>
                <w:noProof/>
                <w:webHidden/>
              </w:rPr>
              <w:fldChar w:fldCharType="separate"/>
            </w:r>
            <w:r w:rsidR="00072DC4">
              <w:rPr>
                <w:noProof/>
                <w:webHidden/>
              </w:rPr>
              <w:t>16</w:t>
            </w:r>
            <w:r w:rsidR="00072DC4">
              <w:rPr>
                <w:noProof/>
                <w:webHidden/>
              </w:rPr>
              <w:fldChar w:fldCharType="end"/>
            </w:r>
          </w:hyperlink>
        </w:p>
        <w:p w:rsidR="00072DC4" w:rsidRDefault="00312E54">
          <w:pPr>
            <w:pStyle w:val="TOC2"/>
            <w:rPr>
              <w:rFonts w:eastAsiaTheme="minorEastAsia"/>
              <w:noProof/>
            </w:rPr>
          </w:pPr>
          <w:hyperlink w:anchor="_Toc58231513" w:history="1">
            <w:r w:rsidR="00072DC4" w:rsidRPr="008E4B18">
              <w:rPr>
                <w:rStyle w:val="Hyperlink"/>
                <w:rFonts w:cstheme="minorHAnsi"/>
                <w:b/>
                <w:noProof/>
                <w:lang w:val="sr-Latn-ME"/>
              </w:rPr>
              <w:t>4) Odbijanje zahtjeva za dodjelu podrške</w:t>
            </w:r>
            <w:r w:rsidR="00072DC4">
              <w:rPr>
                <w:noProof/>
                <w:webHidden/>
              </w:rPr>
              <w:tab/>
            </w:r>
            <w:r w:rsidR="00072DC4">
              <w:rPr>
                <w:noProof/>
                <w:webHidden/>
              </w:rPr>
              <w:fldChar w:fldCharType="begin"/>
            </w:r>
            <w:r w:rsidR="00072DC4">
              <w:rPr>
                <w:noProof/>
                <w:webHidden/>
              </w:rPr>
              <w:instrText xml:space="preserve"> PAGEREF _Toc58231513 \h </w:instrText>
            </w:r>
            <w:r w:rsidR="00072DC4">
              <w:rPr>
                <w:noProof/>
                <w:webHidden/>
              </w:rPr>
            </w:r>
            <w:r w:rsidR="00072DC4">
              <w:rPr>
                <w:noProof/>
                <w:webHidden/>
              </w:rPr>
              <w:fldChar w:fldCharType="separate"/>
            </w:r>
            <w:r w:rsidR="00072DC4">
              <w:rPr>
                <w:noProof/>
                <w:webHidden/>
              </w:rPr>
              <w:t>16</w:t>
            </w:r>
            <w:r w:rsidR="00072DC4">
              <w:rPr>
                <w:noProof/>
                <w:webHidden/>
              </w:rPr>
              <w:fldChar w:fldCharType="end"/>
            </w:r>
          </w:hyperlink>
        </w:p>
        <w:p w:rsidR="00072DC4" w:rsidRDefault="00312E54">
          <w:pPr>
            <w:pStyle w:val="TOC1"/>
            <w:tabs>
              <w:tab w:val="right" w:leader="dot" w:pos="9350"/>
            </w:tabs>
            <w:rPr>
              <w:rFonts w:eastAsiaTheme="minorEastAsia"/>
              <w:noProof/>
            </w:rPr>
          </w:pPr>
          <w:hyperlink w:anchor="_Toc58231514" w:history="1">
            <w:r w:rsidR="00072DC4" w:rsidRPr="008E4B18">
              <w:rPr>
                <w:rStyle w:val="Hyperlink"/>
                <w:rFonts w:cstheme="minorHAnsi"/>
                <w:b/>
                <w:noProof/>
                <w:lang w:val="sr-Latn-ME"/>
              </w:rPr>
              <w:t>5. REALIZACIJA INVESTICIJE I PREDAJA ZAHTJEVA ZA ISPLATU</w:t>
            </w:r>
            <w:r w:rsidR="00072DC4">
              <w:rPr>
                <w:noProof/>
                <w:webHidden/>
              </w:rPr>
              <w:tab/>
            </w:r>
            <w:r w:rsidR="00072DC4">
              <w:rPr>
                <w:noProof/>
                <w:webHidden/>
              </w:rPr>
              <w:fldChar w:fldCharType="begin"/>
            </w:r>
            <w:r w:rsidR="00072DC4">
              <w:rPr>
                <w:noProof/>
                <w:webHidden/>
              </w:rPr>
              <w:instrText xml:space="preserve"> PAGEREF _Toc58231514 \h </w:instrText>
            </w:r>
            <w:r w:rsidR="00072DC4">
              <w:rPr>
                <w:noProof/>
                <w:webHidden/>
              </w:rPr>
            </w:r>
            <w:r w:rsidR="00072DC4">
              <w:rPr>
                <w:noProof/>
                <w:webHidden/>
              </w:rPr>
              <w:fldChar w:fldCharType="separate"/>
            </w:r>
            <w:r w:rsidR="00072DC4">
              <w:rPr>
                <w:noProof/>
                <w:webHidden/>
              </w:rPr>
              <w:t>18</w:t>
            </w:r>
            <w:r w:rsidR="00072DC4">
              <w:rPr>
                <w:noProof/>
                <w:webHidden/>
              </w:rPr>
              <w:fldChar w:fldCharType="end"/>
            </w:r>
          </w:hyperlink>
        </w:p>
        <w:p w:rsidR="00072DC4" w:rsidRDefault="00312E54">
          <w:pPr>
            <w:pStyle w:val="TOC1"/>
            <w:tabs>
              <w:tab w:val="right" w:leader="dot" w:pos="9350"/>
            </w:tabs>
            <w:rPr>
              <w:rFonts w:eastAsiaTheme="minorEastAsia"/>
              <w:noProof/>
            </w:rPr>
          </w:pPr>
          <w:hyperlink w:anchor="_Toc58231515" w:history="1">
            <w:r w:rsidR="00072DC4" w:rsidRPr="008E4B18">
              <w:rPr>
                <w:rStyle w:val="Hyperlink"/>
                <w:rFonts w:cstheme="minorHAnsi"/>
                <w:b/>
                <w:noProof/>
                <w:lang w:val="sr-Latn-ME"/>
              </w:rPr>
              <w:t>6. OBRADA ZAHTJEVA ZA AVANSNO PLAĆANJE</w:t>
            </w:r>
            <w:r w:rsidR="00072DC4">
              <w:rPr>
                <w:noProof/>
                <w:webHidden/>
              </w:rPr>
              <w:tab/>
            </w:r>
            <w:r w:rsidR="00072DC4">
              <w:rPr>
                <w:noProof/>
                <w:webHidden/>
              </w:rPr>
              <w:fldChar w:fldCharType="begin"/>
            </w:r>
            <w:r w:rsidR="00072DC4">
              <w:rPr>
                <w:noProof/>
                <w:webHidden/>
              </w:rPr>
              <w:instrText xml:space="preserve"> PAGEREF _Toc58231515 \h </w:instrText>
            </w:r>
            <w:r w:rsidR="00072DC4">
              <w:rPr>
                <w:noProof/>
                <w:webHidden/>
              </w:rPr>
            </w:r>
            <w:r w:rsidR="00072DC4">
              <w:rPr>
                <w:noProof/>
                <w:webHidden/>
              </w:rPr>
              <w:fldChar w:fldCharType="separate"/>
            </w:r>
            <w:r w:rsidR="00072DC4">
              <w:rPr>
                <w:noProof/>
                <w:webHidden/>
              </w:rPr>
              <w:t>22</w:t>
            </w:r>
            <w:r w:rsidR="00072DC4">
              <w:rPr>
                <w:noProof/>
                <w:webHidden/>
              </w:rPr>
              <w:fldChar w:fldCharType="end"/>
            </w:r>
          </w:hyperlink>
        </w:p>
        <w:p w:rsidR="00072DC4" w:rsidRDefault="00312E54">
          <w:pPr>
            <w:pStyle w:val="TOC1"/>
            <w:tabs>
              <w:tab w:val="right" w:leader="dot" w:pos="9350"/>
            </w:tabs>
            <w:rPr>
              <w:rFonts w:eastAsiaTheme="minorEastAsia"/>
              <w:noProof/>
            </w:rPr>
          </w:pPr>
          <w:hyperlink w:anchor="_Toc58231516" w:history="1">
            <w:r w:rsidR="00072DC4" w:rsidRPr="008E4B18">
              <w:rPr>
                <w:rStyle w:val="Hyperlink"/>
                <w:rFonts w:cstheme="minorHAnsi"/>
                <w:b/>
                <w:noProof/>
                <w:lang w:val="sr-Latn-ME"/>
              </w:rPr>
              <w:t>7.  OBRADA ZAHTJEVA ZA ISPLATU</w:t>
            </w:r>
            <w:r w:rsidR="00072DC4">
              <w:rPr>
                <w:noProof/>
                <w:webHidden/>
              </w:rPr>
              <w:tab/>
            </w:r>
            <w:r w:rsidR="00072DC4">
              <w:rPr>
                <w:noProof/>
                <w:webHidden/>
              </w:rPr>
              <w:fldChar w:fldCharType="begin"/>
            </w:r>
            <w:r w:rsidR="00072DC4">
              <w:rPr>
                <w:noProof/>
                <w:webHidden/>
              </w:rPr>
              <w:instrText xml:space="preserve"> PAGEREF _Toc58231516 \h </w:instrText>
            </w:r>
            <w:r w:rsidR="00072DC4">
              <w:rPr>
                <w:noProof/>
                <w:webHidden/>
              </w:rPr>
            </w:r>
            <w:r w:rsidR="00072DC4">
              <w:rPr>
                <w:noProof/>
                <w:webHidden/>
              </w:rPr>
              <w:fldChar w:fldCharType="separate"/>
            </w:r>
            <w:r w:rsidR="00072DC4">
              <w:rPr>
                <w:noProof/>
                <w:webHidden/>
              </w:rPr>
              <w:t>22</w:t>
            </w:r>
            <w:r w:rsidR="00072DC4">
              <w:rPr>
                <w:noProof/>
                <w:webHidden/>
              </w:rPr>
              <w:fldChar w:fldCharType="end"/>
            </w:r>
          </w:hyperlink>
        </w:p>
        <w:p w:rsidR="00072DC4" w:rsidRDefault="00312E54">
          <w:pPr>
            <w:pStyle w:val="TOC2"/>
            <w:rPr>
              <w:rFonts w:eastAsiaTheme="minorEastAsia"/>
              <w:noProof/>
            </w:rPr>
          </w:pPr>
          <w:hyperlink w:anchor="_Toc58231517" w:history="1">
            <w:r w:rsidR="00072DC4" w:rsidRPr="008E4B18">
              <w:rPr>
                <w:rStyle w:val="Hyperlink"/>
                <w:rFonts w:cstheme="minorHAnsi"/>
                <w:b/>
                <w:noProof/>
                <w:lang w:val="sr-Latn-ME"/>
              </w:rPr>
              <w:t>1) Administrativna kontrola prije isplate</w:t>
            </w:r>
            <w:r w:rsidR="00072DC4">
              <w:rPr>
                <w:noProof/>
                <w:webHidden/>
              </w:rPr>
              <w:tab/>
            </w:r>
            <w:r w:rsidR="00072DC4">
              <w:rPr>
                <w:noProof/>
                <w:webHidden/>
              </w:rPr>
              <w:fldChar w:fldCharType="begin"/>
            </w:r>
            <w:r w:rsidR="00072DC4">
              <w:rPr>
                <w:noProof/>
                <w:webHidden/>
              </w:rPr>
              <w:instrText xml:space="preserve"> PAGEREF _Toc58231517 \h </w:instrText>
            </w:r>
            <w:r w:rsidR="00072DC4">
              <w:rPr>
                <w:noProof/>
                <w:webHidden/>
              </w:rPr>
            </w:r>
            <w:r w:rsidR="00072DC4">
              <w:rPr>
                <w:noProof/>
                <w:webHidden/>
              </w:rPr>
              <w:fldChar w:fldCharType="separate"/>
            </w:r>
            <w:r w:rsidR="00072DC4">
              <w:rPr>
                <w:noProof/>
                <w:webHidden/>
              </w:rPr>
              <w:t>22</w:t>
            </w:r>
            <w:r w:rsidR="00072DC4">
              <w:rPr>
                <w:noProof/>
                <w:webHidden/>
              </w:rPr>
              <w:fldChar w:fldCharType="end"/>
            </w:r>
          </w:hyperlink>
        </w:p>
        <w:p w:rsidR="00072DC4" w:rsidRDefault="00312E54">
          <w:pPr>
            <w:pStyle w:val="TOC2"/>
            <w:rPr>
              <w:rFonts w:eastAsiaTheme="minorEastAsia"/>
              <w:noProof/>
            </w:rPr>
          </w:pPr>
          <w:hyperlink w:anchor="_Toc58231518" w:history="1">
            <w:r w:rsidR="00072DC4" w:rsidRPr="008E4B18">
              <w:rPr>
                <w:rStyle w:val="Hyperlink"/>
                <w:rFonts w:cstheme="minorHAnsi"/>
                <w:b/>
                <w:noProof/>
                <w:lang w:val="sr-Latn-ME"/>
              </w:rPr>
              <w:t>2) Kontrola na terenu prije isplate</w:t>
            </w:r>
            <w:r w:rsidR="00072DC4">
              <w:rPr>
                <w:noProof/>
                <w:webHidden/>
              </w:rPr>
              <w:tab/>
            </w:r>
            <w:r w:rsidR="00072DC4">
              <w:rPr>
                <w:noProof/>
                <w:webHidden/>
              </w:rPr>
              <w:fldChar w:fldCharType="begin"/>
            </w:r>
            <w:r w:rsidR="00072DC4">
              <w:rPr>
                <w:noProof/>
                <w:webHidden/>
              </w:rPr>
              <w:instrText xml:space="preserve"> PAGEREF _Toc58231518 \h </w:instrText>
            </w:r>
            <w:r w:rsidR="00072DC4">
              <w:rPr>
                <w:noProof/>
                <w:webHidden/>
              </w:rPr>
            </w:r>
            <w:r w:rsidR="00072DC4">
              <w:rPr>
                <w:noProof/>
                <w:webHidden/>
              </w:rPr>
              <w:fldChar w:fldCharType="separate"/>
            </w:r>
            <w:r w:rsidR="00072DC4">
              <w:rPr>
                <w:noProof/>
                <w:webHidden/>
              </w:rPr>
              <w:t>22</w:t>
            </w:r>
            <w:r w:rsidR="00072DC4">
              <w:rPr>
                <w:noProof/>
                <w:webHidden/>
              </w:rPr>
              <w:fldChar w:fldCharType="end"/>
            </w:r>
          </w:hyperlink>
        </w:p>
        <w:p w:rsidR="00072DC4" w:rsidRDefault="00312E54">
          <w:pPr>
            <w:pStyle w:val="TOC2"/>
            <w:rPr>
              <w:rFonts w:eastAsiaTheme="minorEastAsia"/>
              <w:noProof/>
            </w:rPr>
          </w:pPr>
          <w:hyperlink w:anchor="_Toc58231519" w:history="1">
            <w:r w:rsidR="00072DC4" w:rsidRPr="008E4B18">
              <w:rPr>
                <w:rStyle w:val="Hyperlink"/>
                <w:rFonts w:cstheme="minorHAnsi"/>
                <w:b/>
                <w:noProof/>
                <w:lang w:val="sr-Latn-ME"/>
              </w:rPr>
              <w:t>3)</w:t>
            </w:r>
            <w:r w:rsidR="00072DC4" w:rsidRPr="008E4B18">
              <w:rPr>
                <w:rStyle w:val="Hyperlink"/>
                <w:rFonts w:cstheme="minorHAnsi"/>
                <w:b/>
                <w:i/>
                <w:noProof/>
                <w:lang w:val="sr-Latn-ME"/>
              </w:rPr>
              <w:t xml:space="preserve"> Ex-post</w:t>
            </w:r>
            <w:r w:rsidR="00072DC4" w:rsidRPr="008E4B18">
              <w:rPr>
                <w:rStyle w:val="Hyperlink"/>
                <w:rFonts w:cstheme="minorHAnsi"/>
                <w:b/>
                <w:noProof/>
                <w:lang w:val="sr-Latn-ME"/>
              </w:rPr>
              <w:t xml:space="preserve"> kontrola na terenu</w:t>
            </w:r>
            <w:r w:rsidR="00072DC4">
              <w:rPr>
                <w:noProof/>
                <w:webHidden/>
              </w:rPr>
              <w:tab/>
            </w:r>
            <w:r w:rsidR="00072DC4">
              <w:rPr>
                <w:noProof/>
                <w:webHidden/>
              </w:rPr>
              <w:fldChar w:fldCharType="begin"/>
            </w:r>
            <w:r w:rsidR="00072DC4">
              <w:rPr>
                <w:noProof/>
                <w:webHidden/>
              </w:rPr>
              <w:instrText xml:space="preserve"> PAGEREF _Toc58231519 \h </w:instrText>
            </w:r>
            <w:r w:rsidR="00072DC4">
              <w:rPr>
                <w:noProof/>
                <w:webHidden/>
              </w:rPr>
            </w:r>
            <w:r w:rsidR="00072DC4">
              <w:rPr>
                <w:noProof/>
                <w:webHidden/>
              </w:rPr>
              <w:fldChar w:fldCharType="separate"/>
            </w:r>
            <w:r w:rsidR="00072DC4">
              <w:rPr>
                <w:noProof/>
                <w:webHidden/>
              </w:rPr>
              <w:t>22</w:t>
            </w:r>
            <w:r w:rsidR="00072DC4">
              <w:rPr>
                <w:noProof/>
                <w:webHidden/>
              </w:rPr>
              <w:fldChar w:fldCharType="end"/>
            </w:r>
          </w:hyperlink>
        </w:p>
        <w:p w:rsidR="00072DC4" w:rsidRDefault="00312E54">
          <w:pPr>
            <w:pStyle w:val="TOC2"/>
            <w:rPr>
              <w:rFonts w:eastAsiaTheme="minorEastAsia"/>
              <w:noProof/>
            </w:rPr>
          </w:pPr>
          <w:hyperlink w:anchor="_Toc58231520" w:history="1">
            <w:r w:rsidR="00072DC4" w:rsidRPr="008E4B18">
              <w:rPr>
                <w:rStyle w:val="Hyperlink"/>
                <w:rFonts w:cstheme="minorHAnsi"/>
                <w:b/>
                <w:noProof/>
                <w:lang w:val="sr-Latn-ME"/>
              </w:rPr>
              <w:t>4) Odbijanje zahtjeva za isplatu</w:t>
            </w:r>
            <w:r w:rsidR="00072DC4">
              <w:rPr>
                <w:noProof/>
                <w:webHidden/>
              </w:rPr>
              <w:tab/>
            </w:r>
            <w:r w:rsidR="00072DC4">
              <w:rPr>
                <w:noProof/>
                <w:webHidden/>
              </w:rPr>
              <w:fldChar w:fldCharType="begin"/>
            </w:r>
            <w:r w:rsidR="00072DC4">
              <w:rPr>
                <w:noProof/>
                <w:webHidden/>
              </w:rPr>
              <w:instrText xml:space="preserve"> PAGEREF _Toc58231520 \h </w:instrText>
            </w:r>
            <w:r w:rsidR="00072DC4">
              <w:rPr>
                <w:noProof/>
                <w:webHidden/>
              </w:rPr>
            </w:r>
            <w:r w:rsidR="00072DC4">
              <w:rPr>
                <w:noProof/>
                <w:webHidden/>
              </w:rPr>
              <w:fldChar w:fldCharType="separate"/>
            </w:r>
            <w:r w:rsidR="00072DC4">
              <w:rPr>
                <w:noProof/>
                <w:webHidden/>
              </w:rPr>
              <w:t>23</w:t>
            </w:r>
            <w:r w:rsidR="00072DC4">
              <w:rPr>
                <w:noProof/>
                <w:webHidden/>
              </w:rPr>
              <w:fldChar w:fldCharType="end"/>
            </w:r>
          </w:hyperlink>
        </w:p>
        <w:p w:rsidR="00072DC4" w:rsidRDefault="00312E54">
          <w:pPr>
            <w:pStyle w:val="TOC1"/>
            <w:tabs>
              <w:tab w:val="right" w:leader="dot" w:pos="9350"/>
            </w:tabs>
            <w:rPr>
              <w:rFonts w:eastAsiaTheme="minorEastAsia"/>
              <w:noProof/>
            </w:rPr>
          </w:pPr>
          <w:hyperlink w:anchor="_Toc58231521" w:history="1">
            <w:r w:rsidR="00072DC4" w:rsidRPr="008E4B18">
              <w:rPr>
                <w:rStyle w:val="Hyperlink"/>
                <w:rFonts w:cstheme="minorHAnsi"/>
                <w:b/>
                <w:noProof/>
                <w:lang w:val="sr-Latn-ME"/>
              </w:rPr>
              <w:t>7. PRAVA I OBAVEZE KORISNIKA</w:t>
            </w:r>
            <w:r w:rsidR="00072DC4">
              <w:rPr>
                <w:noProof/>
                <w:webHidden/>
              </w:rPr>
              <w:tab/>
            </w:r>
            <w:r w:rsidR="00072DC4">
              <w:rPr>
                <w:noProof/>
                <w:webHidden/>
              </w:rPr>
              <w:fldChar w:fldCharType="begin"/>
            </w:r>
            <w:r w:rsidR="00072DC4">
              <w:rPr>
                <w:noProof/>
                <w:webHidden/>
              </w:rPr>
              <w:instrText xml:space="preserve"> PAGEREF _Toc58231521 \h </w:instrText>
            </w:r>
            <w:r w:rsidR="00072DC4">
              <w:rPr>
                <w:noProof/>
                <w:webHidden/>
              </w:rPr>
            </w:r>
            <w:r w:rsidR="00072DC4">
              <w:rPr>
                <w:noProof/>
                <w:webHidden/>
              </w:rPr>
              <w:fldChar w:fldCharType="separate"/>
            </w:r>
            <w:r w:rsidR="00072DC4">
              <w:rPr>
                <w:noProof/>
                <w:webHidden/>
              </w:rPr>
              <w:t>24</w:t>
            </w:r>
            <w:r w:rsidR="00072DC4">
              <w:rPr>
                <w:noProof/>
                <w:webHidden/>
              </w:rPr>
              <w:fldChar w:fldCharType="end"/>
            </w:r>
          </w:hyperlink>
        </w:p>
        <w:p w:rsidR="00072DC4" w:rsidRDefault="00312E54">
          <w:pPr>
            <w:pStyle w:val="TOC1"/>
            <w:tabs>
              <w:tab w:val="right" w:leader="dot" w:pos="9350"/>
            </w:tabs>
            <w:rPr>
              <w:rFonts w:eastAsiaTheme="minorEastAsia"/>
              <w:noProof/>
            </w:rPr>
          </w:pPr>
          <w:hyperlink w:anchor="_Toc58231522" w:history="1">
            <w:r w:rsidR="00072DC4" w:rsidRPr="008E4B18">
              <w:rPr>
                <w:rStyle w:val="Hyperlink"/>
                <w:rFonts w:cstheme="minorHAnsi"/>
                <w:b/>
                <w:noProof/>
                <w:lang w:val="sr-Latn-ME"/>
              </w:rPr>
              <w:t>8. KONTAKTI</w:t>
            </w:r>
            <w:r w:rsidR="00072DC4">
              <w:rPr>
                <w:noProof/>
                <w:webHidden/>
              </w:rPr>
              <w:tab/>
            </w:r>
            <w:r w:rsidR="00072DC4">
              <w:rPr>
                <w:noProof/>
                <w:webHidden/>
              </w:rPr>
              <w:fldChar w:fldCharType="begin"/>
            </w:r>
            <w:r w:rsidR="00072DC4">
              <w:rPr>
                <w:noProof/>
                <w:webHidden/>
              </w:rPr>
              <w:instrText xml:space="preserve"> PAGEREF _Toc58231522 \h </w:instrText>
            </w:r>
            <w:r w:rsidR="00072DC4">
              <w:rPr>
                <w:noProof/>
                <w:webHidden/>
              </w:rPr>
            </w:r>
            <w:r w:rsidR="00072DC4">
              <w:rPr>
                <w:noProof/>
                <w:webHidden/>
              </w:rPr>
              <w:fldChar w:fldCharType="separate"/>
            </w:r>
            <w:r w:rsidR="00072DC4">
              <w:rPr>
                <w:noProof/>
                <w:webHidden/>
              </w:rPr>
              <w:t>27</w:t>
            </w:r>
            <w:r w:rsidR="00072DC4">
              <w:rPr>
                <w:noProof/>
                <w:webHidden/>
              </w:rPr>
              <w:fldChar w:fldCharType="end"/>
            </w:r>
          </w:hyperlink>
        </w:p>
        <w:p w:rsidR="00236785" w:rsidRPr="00656F9A" w:rsidRDefault="0098504B" w:rsidP="00EC228C">
          <w:pPr>
            <w:spacing w:before="120" w:after="0" w:line="240" w:lineRule="auto"/>
            <w:rPr>
              <w:rFonts w:cstheme="minorHAnsi"/>
              <w:b/>
              <w:bCs/>
              <w:noProof/>
              <w:lang w:val="sr-Latn-ME"/>
            </w:rPr>
          </w:pPr>
          <w:r w:rsidRPr="00656F9A">
            <w:rPr>
              <w:rFonts w:cstheme="minorHAnsi"/>
              <w:b/>
              <w:bCs/>
              <w:noProof/>
              <w:lang w:val="sr-Latn-ME"/>
            </w:rPr>
            <w:fldChar w:fldCharType="end"/>
          </w:r>
        </w:p>
      </w:sdtContent>
    </w:sdt>
    <w:p w:rsidR="004A6517" w:rsidRPr="00656F9A" w:rsidRDefault="004A6517">
      <w:pPr>
        <w:rPr>
          <w:rFonts w:cstheme="minorHAnsi"/>
          <w:lang w:val="sr-Latn-ME"/>
        </w:rPr>
      </w:pPr>
      <w:r w:rsidRPr="00656F9A">
        <w:rPr>
          <w:rFonts w:cstheme="minorHAnsi"/>
          <w:lang w:val="sr-Latn-ME"/>
        </w:rPr>
        <w:br w:type="page"/>
      </w:r>
    </w:p>
    <w:p w:rsidR="007464C7" w:rsidRPr="00656F9A" w:rsidRDefault="007464C7" w:rsidP="00EC228C">
      <w:pPr>
        <w:pStyle w:val="Heading1"/>
        <w:spacing w:before="120" w:line="240" w:lineRule="auto"/>
        <w:rPr>
          <w:rFonts w:asciiTheme="minorHAnsi" w:hAnsiTheme="minorHAnsi" w:cstheme="minorHAnsi"/>
          <w:b/>
          <w:color w:val="auto"/>
          <w:sz w:val="28"/>
          <w:szCs w:val="28"/>
          <w:lang w:val="sr-Latn-ME"/>
        </w:rPr>
      </w:pPr>
      <w:bookmarkStart w:id="0" w:name="_Toc58231486"/>
      <w:r w:rsidRPr="00656F9A">
        <w:rPr>
          <w:rFonts w:asciiTheme="minorHAnsi" w:hAnsiTheme="minorHAnsi" w:cstheme="minorHAnsi"/>
          <w:b/>
          <w:color w:val="auto"/>
          <w:sz w:val="28"/>
          <w:szCs w:val="28"/>
          <w:lang w:val="sr-Latn-ME"/>
        </w:rPr>
        <w:lastRenderedPageBreak/>
        <w:t>1. UVOD</w:t>
      </w:r>
      <w:bookmarkEnd w:id="0"/>
    </w:p>
    <w:p w:rsidR="003B5277" w:rsidRPr="00656F9A" w:rsidRDefault="003B5277" w:rsidP="003B5277">
      <w:pPr>
        <w:spacing w:after="0" w:line="240" w:lineRule="auto"/>
        <w:jc w:val="both"/>
        <w:rPr>
          <w:rFonts w:cstheme="minorHAnsi"/>
          <w:sz w:val="24"/>
          <w:szCs w:val="24"/>
          <w:lang w:val="sr-Latn-ME"/>
        </w:rPr>
      </w:pPr>
    </w:p>
    <w:p w:rsidR="007464C7" w:rsidRPr="00656F9A" w:rsidRDefault="00FB35DF" w:rsidP="00627A34">
      <w:pPr>
        <w:spacing w:before="120" w:after="0" w:line="240" w:lineRule="auto"/>
        <w:jc w:val="both"/>
        <w:rPr>
          <w:rFonts w:cstheme="minorHAnsi"/>
          <w:sz w:val="24"/>
          <w:szCs w:val="24"/>
          <w:lang w:val="sr-Latn-ME"/>
        </w:rPr>
      </w:pPr>
      <w:r w:rsidRPr="00656F9A">
        <w:rPr>
          <w:rFonts w:cstheme="minorHAnsi"/>
          <w:sz w:val="24"/>
          <w:szCs w:val="24"/>
          <w:lang w:val="sr-Latn-ME"/>
        </w:rPr>
        <w:t xml:space="preserve">Instrument za pretpristupnu podršku </w:t>
      </w:r>
      <w:r w:rsidR="00C97641" w:rsidRPr="00656F9A">
        <w:rPr>
          <w:rFonts w:cstheme="minorHAnsi"/>
          <w:sz w:val="24"/>
          <w:szCs w:val="24"/>
          <w:lang w:val="sr-Latn-ME"/>
        </w:rPr>
        <w:t>u oblasti ruralnog razvoja (IPARD</w:t>
      </w:r>
      <w:r w:rsidR="00ED5CA6" w:rsidRPr="00656F9A">
        <w:rPr>
          <w:rFonts w:cstheme="minorHAnsi"/>
          <w:sz w:val="24"/>
          <w:szCs w:val="24"/>
          <w:lang w:val="sr-Latn-ME"/>
        </w:rPr>
        <w:t xml:space="preserve"> II</w:t>
      </w:r>
      <w:r w:rsidR="00C97641" w:rsidRPr="00656F9A">
        <w:rPr>
          <w:rFonts w:cstheme="minorHAnsi"/>
          <w:sz w:val="24"/>
          <w:szCs w:val="24"/>
          <w:lang w:val="sr-Latn-ME"/>
        </w:rPr>
        <w:t xml:space="preserve">) </w:t>
      </w:r>
      <w:r w:rsidR="007464C7" w:rsidRPr="00656F9A">
        <w:rPr>
          <w:rFonts w:cstheme="minorHAnsi"/>
          <w:sz w:val="24"/>
          <w:szCs w:val="24"/>
          <w:lang w:val="sr-Latn-ME"/>
        </w:rPr>
        <w:t xml:space="preserve">sastavni </w:t>
      </w:r>
      <w:r w:rsidR="00C97641" w:rsidRPr="00656F9A">
        <w:rPr>
          <w:rFonts w:cstheme="minorHAnsi"/>
          <w:sz w:val="24"/>
          <w:szCs w:val="24"/>
          <w:lang w:val="sr-Latn-ME"/>
        </w:rPr>
        <w:t xml:space="preserve">je </w:t>
      </w:r>
      <w:r w:rsidR="007464C7" w:rsidRPr="00656F9A">
        <w:rPr>
          <w:rFonts w:cstheme="minorHAnsi"/>
          <w:sz w:val="24"/>
          <w:szCs w:val="24"/>
          <w:lang w:val="sr-Latn-ME"/>
        </w:rPr>
        <w:t xml:space="preserve">dio Instrumenta pretpristupne </w:t>
      </w:r>
      <w:r w:rsidR="00236785" w:rsidRPr="00656F9A">
        <w:rPr>
          <w:rFonts w:cstheme="minorHAnsi"/>
          <w:sz w:val="24"/>
          <w:szCs w:val="24"/>
          <w:lang w:val="sr-Latn-ME"/>
        </w:rPr>
        <w:t>podrške</w:t>
      </w:r>
      <w:r w:rsidR="00372DDC" w:rsidRPr="00656F9A">
        <w:rPr>
          <w:rFonts w:cstheme="minorHAnsi"/>
          <w:sz w:val="24"/>
          <w:szCs w:val="24"/>
          <w:lang w:val="sr-Latn-ME"/>
        </w:rPr>
        <w:t xml:space="preserve"> (IPA</w:t>
      </w:r>
      <w:r w:rsidR="00ED5CA6" w:rsidRPr="00656F9A">
        <w:rPr>
          <w:rFonts w:cstheme="minorHAnsi"/>
          <w:sz w:val="24"/>
          <w:szCs w:val="24"/>
          <w:lang w:val="sr-Latn-ME"/>
        </w:rPr>
        <w:t xml:space="preserve"> II</w:t>
      </w:r>
      <w:r w:rsidR="00372DDC" w:rsidRPr="00656F9A">
        <w:rPr>
          <w:rFonts w:cstheme="minorHAnsi"/>
          <w:sz w:val="24"/>
          <w:szCs w:val="24"/>
          <w:lang w:val="sr-Latn-ME"/>
        </w:rPr>
        <w:t>)</w:t>
      </w:r>
      <w:r w:rsidR="007464C7" w:rsidRPr="00656F9A">
        <w:rPr>
          <w:rFonts w:cstheme="minorHAnsi"/>
          <w:sz w:val="24"/>
          <w:szCs w:val="24"/>
          <w:lang w:val="sr-Latn-ME"/>
        </w:rPr>
        <w:t xml:space="preserve">, </w:t>
      </w:r>
      <w:r w:rsidR="00C97641" w:rsidRPr="00656F9A">
        <w:rPr>
          <w:rFonts w:cstheme="minorHAnsi"/>
          <w:sz w:val="24"/>
          <w:szCs w:val="24"/>
          <w:lang w:val="sr-Latn-ME"/>
        </w:rPr>
        <w:t>i</w:t>
      </w:r>
      <w:r w:rsidR="007464C7" w:rsidRPr="00656F9A">
        <w:rPr>
          <w:rFonts w:cstheme="minorHAnsi"/>
          <w:sz w:val="24"/>
          <w:szCs w:val="24"/>
          <w:lang w:val="sr-Latn-ME"/>
        </w:rPr>
        <w:t xml:space="preserve"> predstavlja strategiju koja se bavi specifičnim nedostacima u ruralnim područjima </w:t>
      </w:r>
      <w:r w:rsidR="001D4F1D" w:rsidRPr="00656F9A">
        <w:rPr>
          <w:rFonts w:cstheme="minorHAnsi"/>
          <w:sz w:val="24"/>
          <w:szCs w:val="24"/>
          <w:lang w:val="sr-Latn-ME"/>
        </w:rPr>
        <w:t>država kandidata za članstvo u Evropskoj uniji</w:t>
      </w:r>
      <w:r w:rsidR="007464C7" w:rsidRPr="00656F9A">
        <w:rPr>
          <w:rFonts w:cstheme="minorHAnsi"/>
          <w:sz w:val="24"/>
          <w:szCs w:val="24"/>
          <w:lang w:val="sr-Latn-ME"/>
        </w:rPr>
        <w:t>.</w:t>
      </w:r>
    </w:p>
    <w:p w:rsidR="007464C7" w:rsidRPr="00656F9A" w:rsidRDefault="00AF59F8" w:rsidP="00AF59F8">
      <w:pPr>
        <w:spacing w:before="120" w:after="0" w:line="240" w:lineRule="auto"/>
        <w:jc w:val="both"/>
        <w:rPr>
          <w:rFonts w:cstheme="minorHAnsi"/>
          <w:sz w:val="24"/>
          <w:szCs w:val="24"/>
          <w:lang w:val="sr-Latn-ME"/>
        </w:rPr>
      </w:pPr>
      <w:r w:rsidRPr="00656F9A">
        <w:rPr>
          <w:rFonts w:cstheme="minorHAnsi"/>
          <w:sz w:val="24"/>
          <w:szCs w:val="24"/>
          <w:lang w:val="sr-Latn-ME"/>
        </w:rPr>
        <w:t>Kompletan IPARD program</w:t>
      </w:r>
      <w:r w:rsidR="00C97641" w:rsidRPr="00656F9A">
        <w:rPr>
          <w:rFonts w:cstheme="minorHAnsi"/>
          <w:sz w:val="24"/>
          <w:szCs w:val="24"/>
          <w:lang w:val="sr-Latn-ME"/>
        </w:rPr>
        <w:t>,</w:t>
      </w:r>
      <w:r w:rsidRPr="00656F9A">
        <w:rPr>
          <w:rFonts w:cstheme="minorHAnsi"/>
          <w:sz w:val="24"/>
          <w:szCs w:val="24"/>
          <w:lang w:val="sr-Latn-ME"/>
        </w:rPr>
        <w:t xml:space="preserve"> „</w:t>
      </w:r>
      <w:r w:rsidR="00C97641" w:rsidRPr="00656F9A">
        <w:rPr>
          <w:rFonts w:cstheme="minorHAnsi"/>
          <w:sz w:val="24"/>
          <w:szCs w:val="24"/>
          <w:lang w:val="sr-Latn-ME"/>
        </w:rPr>
        <w:t xml:space="preserve">Program razvoja poljoprivrede i ruralnih područja Crne Gore u okviru </w:t>
      </w:r>
      <w:r w:rsidRPr="00656F9A">
        <w:rPr>
          <w:rFonts w:cstheme="minorHAnsi"/>
          <w:sz w:val="24"/>
          <w:szCs w:val="24"/>
          <w:lang w:val="sr-Latn-ME"/>
        </w:rPr>
        <w:t>IPARD II - 2014-2020“</w:t>
      </w:r>
      <w:r w:rsidR="007464C7" w:rsidRPr="00656F9A">
        <w:rPr>
          <w:rFonts w:cstheme="minorHAnsi"/>
          <w:sz w:val="24"/>
          <w:szCs w:val="24"/>
          <w:lang w:val="sr-Latn-ME"/>
        </w:rPr>
        <w:t xml:space="preserve"> nalazi se na </w:t>
      </w:r>
      <w:r w:rsidRPr="00656F9A">
        <w:rPr>
          <w:rFonts w:cstheme="minorHAnsi"/>
          <w:sz w:val="24"/>
          <w:szCs w:val="24"/>
          <w:lang w:val="sr-Latn-ME"/>
        </w:rPr>
        <w:t>internet stranici M</w:t>
      </w:r>
      <w:r w:rsidR="007464C7" w:rsidRPr="00656F9A">
        <w:rPr>
          <w:rFonts w:cstheme="minorHAnsi"/>
          <w:sz w:val="24"/>
          <w:szCs w:val="24"/>
          <w:lang w:val="sr-Latn-ME"/>
        </w:rPr>
        <w:t xml:space="preserve">inistarstva poljoprivrede </w:t>
      </w:r>
      <w:r w:rsidR="00771425" w:rsidRPr="00656F9A">
        <w:rPr>
          <w:rFonts w:cstheme="minorHAnsi"/>
          <w:sz w:val="24"/>
          <w:szCs w:val="24"/>
          <w:lang w:val="sr-Latn-ME"/>
        </w:rPr>
        <w:t>i ruralnog razvoja (www.ipard.gov.me</w:t>
      </w:r>
      <w:r w:rsidRPr="00656F9A">
        <w:rPr>
          <w:rFonts w:cstheme="minorHAnsi"/>
          <w:sz w:val="24"/>
          <w:szCs w:val="24"/>
          <w:lang w:val="sr-Latn-ME"/>
        </w:rPr>
        <w:t>, u dalj</w:t>
      </w:r>
      <w:r w:rsidR="007464C7" w:rsidRPr="00656F9A">
        <w:rPr>
          <w:rFonts w:cstheme="minorHAnsi"/>
          <w:sz w:val="24"/>
          <w:szCs w:val="24"/>
          <w:lang w:val="sr-Latn-ME"/>
        </w:rPr>
        <w:t>em tekstu: MP</w:t>
      </w:r>
      <w:r w:rsidRPr="00656F9A">
        <w:rPr>
          <w:rFonts w:cstheme="minorHAnsi"/>
          <w:sz w:val="24"/>
          <w:szCs w:val="24"/>
          <w:lang w:val="sr-Latn-ME"/>
        </w:rPr>
        <w:t>RR</w:t>
      </w:r>
      <w:r w:rsidR="007464C7" w:rsidRPr="00656F9A">
        <w:rPr>
          <w:rFonts w:cstheme="minorHAnsi"/>
          <w:sz w:val="24"/>
          <w:szCs w:val="24"/>
          <w:lang w:val="sr-Latn-ME"/>
        </w:rPr>
        <w:t>).</w:t>
      </w:r>
    </w:p>
    <w:p w:rsidR="000A1059" w:rsidRPr="00656F9A" w:rsidRDefault="00372DDC" w:rsidP="00627A34">
      <w:pPr>
        <w:spacing w:before="120" w:after="0" w:line="240" w:lineRule="auto"/>
        <w:jc w:val="both"/>
        <w:rPr>
          <w:rFonts w:cstheme="minorHAnsi"/>
          <w:sz w:val="24"/>
          <w:szCs w:val="24"/>
          <w:lang w:val="sr-Latn-ME"/>
        </w:rPr>
      </w:pPr>
      <w:r w:rsidRPr="00656F9A">
        <w:rPr>
          <w:rFonts w:cstheme="minorHAnsi"/>
          <w:sz w:val="24"/>
          <w:szCs w:val="24"/>
          <w:lang w:val="sr-Latn-ME"/>
        </w:rPr>
        <w:t xml:space="preserve">Ovaj </w:t>
      </w:r>
      <w:r w:rsidR="00627A34" w:rsidRPr="00656F9A">
        <w:rPr>
          <w:rFonts w:cstheme="minorHAnsi"/>
          <w:sz w:val="24"/>
          <w:szCs w:val="24"/>
          <w:lang w:val="sr-Latn-ME"/>
        </w:rPr>
        <w:t xml:space="preserve">Vodič za korisnike pojašnjava ciljeve i namjenu IPARD II programa, način korišćenja i uslove za dobijanje sredstava, finansiranje projekata, kontrolu, postupke </w:t>
      </w:r>
      <w:r w:rsidR="000A1059" w:rsidRPr="00656F9A">
        <w:rPr>
          <w:rFonts w:cstheme="minorHAnsi"/>
          <w:sz w:val="24"/>
          <w:szCs w:val="24"/>
          <w:lang w:val="sr-Latn-ME"/>
        </w:rPr>
        <w:t>i potrebnu doku</w:t>
      </w:r>
      <w:r w:rsidR="003B5277" w:rsidRPr="00656F9A">
        <w:rPr>
          <w:rFonts w:cstheme="minorHAnsi"/>
          <w:sz w:val="24"/>
          <w:szCs w:val="24"/>
          <w:lang w:val="sr-Latn-ME"/>
        </w:rPr>
        <w:t>mentaciju za sprovođenje Mjere 3</w:t>
      </w:r>
      <w:r w:rsidR="000A1059" w:rsidRPr="00656F9A">
        <w:rPr>
          <w:rFonts w:cstheme="minorHAnsi"/>
          <w:sz w:val="24"/>
          <w:szCs w:val="24"/>
          <w:lang w:val="sr-Latn-ME"/>
        </w:rPr>
        <w:t xml:space="preserve"> „</w:t>
      </w:r>
      <w:r w:rsidR="003B5277" w:rsidRPr="00656F9A">
        <w:rPr>
          <w:rFonts w:cstheme="minorHAnsi"/>
          <w:sz w:val="24"/>
          <w:szCs w:val="24"/>
          <w:lang w:val="sr-Latn-ME"/>
        </w:rPr>
        <w:t>Investicije u fizički kapital vezano za preradu i marketing poljoprivrednih i ribljih proizvoda</w:t>
      </w:r>
      <w:r w:rsidR="000A1059" w:rsidRPr="00656F9A">
        <w:rPr>
          <w:rFonts w:cstheme="minorHAnsi"/>
          <w:sz w:val="24"/>
          <w:szCs w:val="24"/>
          <w:lang w:val="sr-Latn-ME"/>
        </w:rPr>
        <w:t>“</w:t>
      </w:r>
      <w:r w:rsidR="003B5277" w:rsidRPr="00656F9A">
        <w:rPr>
          <w:rFonts w:cstheme="minorHAnsi"/>
          <w:sz w:val="24"/>
          <w:szCs w:val="24"/>
          <w:lang w:val="sr-Latn-ME"/>
        </w:rPr>
        <w:t xml:space="preserve"> (u daljem tekstu: Mjera 3</w:t>
      </w:r>
      <w:r w:rsidR="008208A5" w:rsidRPr="00656F9A">
        <w:rPr>
          <w:rFonts w:cstheme="minorHAnsi"/>
          <w:sz w:val="24"/>
          <w:szCs w:val="24"/>
          <w:lang w:val="sr-Latn-ME"/>
        </w:rPr>
        <w:t>)</w:t>
      </w:r>
      <w:r w:rsidR="000A1059" w:rsidRPr="00656F9A">
        <w:rPr>
          <w:rFonts w:cstheme="minorHAnsi"/>
          <w:sz w:val="24"/>
          <w:szCs w:val="24"/>
          <w:lang w:val="sr-Latn-ME"/>
        </w:rPr>
        <w:t xml:space="preserve">. </w:t>
      </w:r>
      <w:r w:rsidRPr="00656F9A">
        <w:rPr>
          <w:rFonts w:cstheme="minorHAnsi"/>
          <w:sz w:val="24"/>
          <w:szCs w:val="24"/>
          <w:lang w:val="sr-Latn-ME"/>
        </w:rPr>
        <w:t>D</w:t>
      </w:r>
      <w:r w:rsidR="000A1059" w:rsidRPr="00656F9A">
        <w:rPr>
          <w:rFonts w:cstheme="minorHAnsi"/>
          <w:sz w:val="24"/>
          <w:szCs w:val="24"/>
          <w:lang w:val="sr-Latn-ME"/>
        </w:rPr>
        <w:t xml:space="preserve">okument </w:t>
      </w:r>
      <w:r w:rsidRPr="00656F9A">
        <w:rPr>
          <w:rFonts w:cstheme="minorHAnsi"/>
          <w:sz w:val="24"/>
          <w:szCs w:val="24"/>
          <w:lang w:val="sr-Latn-ME"/>
        </w:rPr>
        <w:t xml:space="preserve">će </w:t>
      </w:r>
      <w:r w:rsidR="000A1059" w:rsidRPr="00656F9A">
        <w:rPr>
          <w:rFonts w:cstheme="minorHAnsi"/>
          <w:sz w:val="24"/>
          <w:szCs w:val="24"/>
          <w:lang w:val="sr-Latn-ME"/>
        </w:rPr>
        <w:t>po</w:t>
      </w:r>
      <w:r w:rsidR="00D56DD5" w:rsidRPr="00656F9A">
        <w:rPr>
          <w:rFonts w:cstheme="minorHAnsi"/>
          <w:sz w:val="24"/>
          <w:szCs w:val="24"/>
          <w:lang w:val="sr-Latn-ME"/>
        </w:rPr>
        <w:t xml:space="preserve">moći </w:t>
      </w:r>
      <w:r w:rsidR="003B5277" w:rsidRPr="00656F9A">
        <w:rPr>
          <w:rFonts w:cstheme="minorHAnsi"/>
          <w:sz w:val="24"/>
          <w:szCs w:val="24"/>
          <w:lang w:val="sr-Latn-ME"/>
        </w:rPr>
        <w:t>podnosiocima zahtjeva</w:t>
      </w:r>
      <w:r w:rsidR="00D56DD5" w:rsidRPr="00656F9A">
        <w:rPr>
          <w:rFonts w:cstheme="minorHAnsi"/>
          <w:sz w:val="24"/>
          <w:szCs w:val="24"/>
          <w:lang w:val="sr-Latn-ME"/>
        </w:rPr>
        <w:t xml:space="preserve"> da bolje razumiju cijeli proces</w:t>
      </w:r>
      <w:r w:rsidR="00B13F18" w:rsidRPr="00656F9A">
        <w:rPr>
          <w:rFonts w:cstheme="minorHAnsi"/>
          <w:sz w:val="24"/>
          <w:szCs w:val="24"/>
          <w:lang w:val="sr-Latn-ME"/>
        </w:rPr>
        <w:t xml:space="preserve"> i njihova prava i obaveze: od </w:t>
      </w:r>
      <w:r w:rsidR="008F14F9" w:rsidRPr="00656F9A">
        <w:rPr>
          <w:rFonts w:cstheme="minorHAnsi"/>
          <w:sz w:val="24"/>
          <w:szCs w:val="24"/>
          <w:lang w:val="sr-Latn-ME"/>
        </w:rPr>
        <w:t>trenutka</w:t>
      </w:r>
      <w:r w:rsidR="00B13F18" w:rsidRPr="00656F9A">
        <w:rPr>
          <w:rFonts w:cstheme="minorHAnsi"/>
          <w:sz w:val="24"/>
          <w:szCs w:val="24"/>
          <w:lang w:val="sr-Latn-ME"/>
        </w:rPr>
        <w:t xml:space="preserve"> objavljivanja javnoga poziva, preko podnošenja zahtjeva za</w:t>
      </w:r>
      <w:r w:rsidR="0005371B" w:rsidRPr="00656F9A">
        <w:rPr>
          <w:rFonts w:cstheme="minorHAnsi"/>
          <w:sz w:val="24"/>
          <w:szCs w:val="24"/>
          <w:lang w:val="sr-Latn-ME"/>
        </w:rPr>
        <w:t xml:space="preserve"> do</w:t>
      </w:r>
      <w:r w:rsidR="00CB1EFF" w:rsidRPr="00656F9A">
        <w:rPr>
          <w:rFonts w:cstheme="minorHAnsi"/>
          <w:sz w:val="24"/>
          <w:szCs w:val="24"/>
          <w:lang w:val="sr-Latn-ME"/>
        </w:rPr>
        <w:t>d</w:t>
      </w:r>
      <w:r w:rsidR="0005371B" w:rsidRPr="00656F9A">
        <w:rPr>
          <w:rFonts w:cstheme="minorHAnsi"/>
          <w:sz w:val="24"/>
          <w:szCs w:val="24"/>
          <w:lang w:val="sr-Latn-ME"/>
        </w:rPr>
        <w:t>jelu podrške</w:t>
      </w:r>
      <w:r w:rsidR="00B13F18" w:rsidRPr="00656F9A">
        <w:rPr>
          <w:rFonts w:cstheme="minorHAnsi"/>
          <w:sz w:val="24"/>
          <w:szCs w:val="24"/>
          <w:lang w:val="sr-Latn-ME"/>
        </w:rPr>
        <w:t>, a</w:t>
      </w:r>
      <w:r w:rsidRPr="00656F9A">
        <w:rPr>
          <w:rFonts w:cstheme="minorHAnsi"/>
          <w:sz w:val="24"/>
          <w:szCs w:val="24"/>
          <w:lang w:val="sr-Latn-ME"/>
        </w:rPr>
        <w:t>d</w:t>
      </w:r>
      <w:r w:rsidR="00B13F18" w:rsidRPr="00656F9A">
        <w:rPr>
          <w:rFonts w:cstheme="minorHAnsi"/>
          <w:sz w:val="24"/>
          <w:szCs w:val="24"/>
          <w:lang w:val="sr-Latn-ME"/>
        </w:rPr>
        <w:t>ministrativ</w:t>
      </w:r>
      <w:r w:rsidR="00C97641" w:rsidRPr="00656F9A">
        <w:rPr>
          <w:rFonts w:cstheme="minorHAnsi"/>
          <w:sz w:val="24"/>
          <w:szCs w:val="24"/>
          <w:lang w:val="sr-Latn-ME"/>
        </w:rPr>
        <w:t>ne i kontrole na terenu, prijema</w:t>
      </w:r>
      <w:r w:rsidR="00B13F18" w:rsidRPr="00656F9A">
        <w:rPr>
          <w:rFonts w:cstheme="minorHAnsi"/>
          <w:sz w:val="24"/>
          <w:szCs w:val="24"/>
          <w:lang w:val="sr-Latn-ME"/>
        </w:rPr>
        <w:t xml:space="preserve"> rješenja o odobravanju zahtjeva za</w:t>
      </w:r>
      <w:r w:rsidR="0005371B" w:rsidRPr="00656F9A">
        <w:rPr>
          <w:rFonts w:cstheme="minorHAnsi"/>
          <w:sz w:val="24"/>
          <w:szCs w:val="24"/>
          <w:lang w:val="sr-Latn-ME"/>
        </w:rPr>
        <w:t xml:space="preserve"> dodjelu podrške</w:t>
      </w:r>
      <w:r w:rsidR="00B13F18" w:rsidRPr="00656F9A">
        <w:rPr>
          <w:rFonts w:cstheme="minorHAnsi"/>
          <w:sz w:val="24"/>
          <w:szCs w:val="24"/>
          <w:lang w:val="sr-Latn-ME"/>
        </w:rPr>
        <w:t>, realizacije investicije, pa sve do isplate podrške. Sva dodatna pitanja možete uputiti Ministarstvu p</w:t>
      </w:r>
      <w:r w:rsidR="00AF59F8" w:rsidRPr="00656F9A">
        <w:rPr>
          <w:rFonts w:cstheme="minorHAnsi"/>
          <w:sz w:val="24"/>
          <w:szCs w:val="24"/>
          <w:lang w:val="sr-Latn-ME"/>
        </w:rPr>
        <w:t>oljoprivrede i ruralnog razvoja</w:t>
      </w:r>
      <w:r w:rsidR="002603F8" w:rsidRPr="00656F9A">
        <w:rPr>
          <w:rFonts w:cstheme="minorHAnsi"/>
          <w:sz w:val="24"/>
          <w:szCs w:val="24"/>
          <w:lang w:val="sr-Latn-ME"/>
        </w:rPr>
        <w:t>, Direktoratu za ruralni razvoj</w:t>
      </w:r>
      <w:r w:rsidR="00B13F18" w:rsidRPr="00656F9A">
        <w:rPr>
          <w:rFonts w:cstheme="minorHAnsi"/>
          <w:sz w:val="24"/>
          <w:szCs w:val="24"/>
          <w:lang w:val="sr-Latn-ME"/>
        </w:rPr>
        <w:t xml:space="preserve"> i Direktoratu za plaćanja, putem telefona ili direktnim kontaktom na adrese koje ćete pronaći na kraju ovog Vodiča.</w:t>
      </w:r>
    </w:p>
    <w:p w:rsidR="00B13F18" w:rsidRPr="00656F9A" w:rsidRDefault="00B13F18" w:rsidP="00627A34">
      <w:pPr>
        <w:spacing w:before="120" w:after="0" w:line="240" w:lineRule="auto"/>
        <w:jc w:val="both"/>
        <w:rPr>
          <w:rFonts w:cstheme="minorHAnsi"/>
          <w:sz w:val="24"/>
          <w:szCs w:val="24"/>
          <w:lang w:val="sr-Latn-ME"/>
        </w:rPr>
      </w:pPr>
      <w:r w:rsidRPr="00656F9A">
        <w:rPr>
          <w:rFonts w:cstheme="minorHAnsi"/>
          <w:sz w:val="24"/>
          <w:szCs w:val="24"/>
          <w:lang w:val="sr-Latn-ME"/>
        </w:rPr>
        <w:t>Vodič u elektronskoj formi možete preuzeti sa interne</w:t>
      </w:r>
      <w:r w:rsidR="00866B53" w:rsidRPr="00656F9A">
        <w:rPr>
          <w:rFonts w:cstheme="minorHAnsi"/>
          <w:sz w:val="24"/>
          <w:szCs w:val="24"/>
          <w:lang w:val="sr-Latn-ME"/>
        </w:rPr>
        <w:t>t</w:t>
      </w:r>
      <w:r w:rsidRPr="00656F9A">
        <w:rPr>
          <w:rFonts w:cstheme="minorHAnsi"/>
          <w:sz w:val="24"/>
          <w:szCs w:val="24"/>
          <w:lang w:val="sr-Latn-ME"/>
        </w:rPr>
        <w:t xml:space="preserve"> stranice MPRR-a</w:t>
      </w:r>
      <w:r w:rsidR="00372DDC" w:rsidRPr="00656F9A">
        <w:rPr>
          <w:rFonts w:cstheme="minorHAnsi"/>
          <w:sz w:val="24"/>
          <w:szCs w:val="24"/>
          <w:lang w:val="sr-Latn-ME"/>
        </w:rPr>
        <w:t xml:space="preserve"> (</w:t>
      </w:r>
      <w:r w:rsidR="00771425" w:rsidRPr="00656F9A">
        <w:rPr>
          <w:rFonts w:cstheme="minorHAnsi"/>
          <w:sz w:val="24"/>
          <w:szCs w:val="24"/>
          <w:lang w:val="sr-Latn-ME"/>
        </w:rPr>
        <w:t>www.ipard.gov.me</w:t>
      </w:r>
      <w:r w:rsidR="00372DDC" w:rsidRPr="00656F9A">
        <w:rPr>
          <w:rFonts w:cstheme="minorHAnsi"/>
          <w:sz w:val="24"/>
          <w:szCs w:val="24"/>
          <w:lang w:val="sr-Latn-ME"/>
        </w:rPr>
        <w:t xml:space="preserve">). Takođe, na internet stranici </w:t>
      </w:r>
      <w:r w:rsidR="00F65C51" w:rsidRPr="00656F9A">
        <w:rPr>
          <w:rFonts w:cstheme="minorHAnsi"/>
          <w:sz w:val="24"/>
          <w:szCs w:val="24"/>
          <w:lang w:val="sr-Latn-ME"/>
        </w:rPr>
        <w:t xml:space="preserve">www.ipard.gov.me </w:t>
      </w:r>
      <w:r w:rsidR="00372DDC" w:rsidRPr="00656F9A">
        <w:rPr>
          <w:rFonts w:cstheme="minorHAnsi"/>
          <w:sz w:val="24"/>
          <w:szCs w:val="24"/>
          <w:lang w:val="sr-Latn-ME"/>
        </w:rPr>
        <w:t>možete pronaći i uputstva za procedure nabavk</w:t>
      </w:r>
      <w:r w:rsidR="005833BF" w:rsidRPr="00656F9A">
        <w:rPr>
          <w:rFonts w:cstheme="minorHAnsi"/>
          <w:sz w:val="24"/>
          <w:szCs w:val="24"/>
          <w:lang w:val="sr-Latn-ME"/>
        </w:rPr>
        <w:t>e</w:t>
      </w:r>
      <w:r w:rsidR="00372DDC" w:rsidRPr="00656F9A">
        <w:rPr>
          <w:rFonts w:cstheme="minorHAnsi"/>
          <w:sz w:val="24"/>
          <w:szCs w:val="24"/>
          <w:lang w:val="sr-Latn-ME"/>
        </w:rPr>
        <w:t>, kao i propise koji definišu nacionalne</w:t>
      </w:r>
      <w:r w:rsidR="002603F8" w:rsidRPr="00656F9A">
        <w:rPr>
          <w:rFonts w:cstheme="minorHAnsi"/>
          <w:sz w:val="24"/>
          <w:szCs w:val="24"/>
          <w:lang w:val="sr-Latn-ME"/>
        </w:rPr>
        <w:t xml:space="preserve"> </w:t>
      </w:r>
      <w:r w:rsidR="005C181C" w:rsidRPr="00656F9A">
        <w:rPr>
          <w:rFonts w:cstheme="minorHAnsi"/>
          <w:sz w:val="24"/>
          <w:szCs w:val="24"/>
          <w:lang w:val="sr-Latn-ME"/>
        </w:rPr>
        <w:t>minimalne</w:t>
      </w:r>
      <w:r w:rsidR="00372DDC" w:rsidRPr="00656F9A">
        <w:rPr>
          <w:rFonts w:cstheme="minorHAnsi"/>
          <w:sz w:val="24"/>
          <w:szCs w:val="24"/>
          <w:lang w:val="sr-Latn-ME"/>
        </w:rPr>
        <w:t xml:space="preserve"> standarde</w:t>
      </w:r>
      <w:r w:rsidR="00ED5CA6" w:rsidRPr="00656F9A">
        <w:rPr>
          <w:rFonts w:cstheme="minorHAnsi"/>
          <w:sz w:val="24"/>
          <w:szCs w:val="24"/>
          <w:lang w:val="sr-Latn-ME"/>
        </w:rPr>
        <w:t xml:space="preserve"> i EU standarde</w:t>
      </w:r>
      <w:r w:rsidR="00372DDC" w:rsidRPr="00656F9A">
        <w:rPr>
          <w:rFonts w:cstheme="minorHAnsi"/>
          <w:sz w:val="24"/>
          <w:szCs w:val="24"/>
          <w:lang w:val="sr-Latn-ME"/>
        </w:rPr>
        <w:t xml:space="preserve"> koje se odnose na </w:t>
      </w:r>
      <w:r w:rsidR="003B5277" w:rsidRPr="00656F9A">
        <w:rPr>
          <w:rFonts w:cstheme="minorHAnsi"/>
          <w:iCs/>
          <w:sz w:val="24"/>
          <w:szCs w:val="24"/>
          <w:lang w:val="sr-Latn-CS"/>
        </w:rPr>
        <w:t>zaštitu životne sredine, dobrobit životinja, javno zdravlje i zaštitu i zdravlje na radu</w:t>
      </w:r>
      <w:r w:rsidR="00A87E25" w:rsidRPr="00656F9A">
        <w:rPr>
          <w:rFonts w:cstheme="minorHAnsi"/>
          <w:sz w:val="24"/>
          <w:szCs w:val="24"/>
          <w:lang w:val="sr-Latn-ME"/>
        </w:rPr>
        <w:t>, kao i sve potrebne anekse za konkurisanje na javni poziv i kasniju isplatu</w:t>
      </w:r>
      <w:r w:rsidR="00372DDC" w:rsidRPr="00656F9A">
        <w:rPr>
          <w:rFonts w:cstheme="minorHAnsi"/>
          <w:sz w:val="24"/>
          <w:szCs w:val="24"/>
          <w:lang w:val="sr-Latn-ME"/>
        </w:rPr>
        <w:t>. Š</w:t>
      </w:r>
      <w:r w:rsidRPr="00656F9A">
        <w:rPr>
          <w:rFonts w:cstheme="minorHAnsi"/>
          <w:sz w:val="24"/>
          <w:szCs w:val="24"/>
          <w:lang w:val="sr-Latn-ME"/>
        </w:rPr>
        <w:t xml:space="preserve">tampana izdanja </w:t>
      </w:r>
      <w:r w:rsidR="00372DDC" w:rsidRPr="00656F9A">
        <w:rPr>
          <w:rFonts w:cstheme="minorHAnsi"/>
          <w:sz w:val="24"/>
          <w:szCs w:val="24"/>
          <w:lang w:val="sr-Latn-ME"/>
        </w:rPr>
        <w:t xml:space="preserve">pomenutih dokumenata </w:t>
      </w:r>
      <w:r w:rsidRPr="00656F9A">
        <w:rPr>
          <w:rFonts w:cstheme="minorHAnsi"/>
          <w:sz w:val="24"/>
          <w:szCs w:val="24"/>
          <w:lang w:val="sr-Latn-ME"/>
        </w:rPr>
        <w:t xml:space="preserve">dostupna </w:t>
      </w:r>
      <w:r w:rsidR="00372DDC" w:rsidRPr="00656F9A">
        <w:rPr>
          <w:rFonts w:cstheme="minorHAnsi"/>
          <w:sz w:val="24"/>
          <w:szCs w:val="24"/>
          <w:lang w:val="sr-Latn-ME"/>
        </w:rPr>
        <w:t xml:space="preserve">su u prostorijama </w:t>
      </w:r>
      <w:r w:rsidR="002603F8" w:rsidRPr="00656F9A">
        <w:rPr>
          <w:rFonts w:cstheme="minorHAnsi"/>
          <w:sz w:val="24"/>
          <w:szCs w:val="24"/>
          <w:lang w:val="sr-Latn-ME"/>
        </w:rPr>
        <w:t>Odjeljenja za savjetodavne poslove u</w:t>
      </w:r>
      <w:r w:rsidRPr="00656F9A">
        <w:rPr>
          <w:rFonts w:cstheme="minorHAnsi"/>
          <w:sz w:val="24"/>
          <w:szCs w:val="24"/>
          <w:lang w:val="sr-Latn-ME"/>
        </w:rPr>
        <w:t xml:space="preserve"> biljnoj proizvodn</w:t>
      </w:r>
      <w:r w:rsidR="00372DDC" w:rsidRPr="00656F9A">
        <w:rPr>
          <w:rFonts w:cstheme="minorHAnsi"/>
          <w:sz w:val="24"/>
          <w:szCs w:val="24"/>
          <w:lang w:val="sr-Latn-ME"/>
        </w:rPr>
        <w:t xml:space="preserve">ji i </w:t>
      </w:r>
      <w:r w:rsidR="002603F8" w:rsidRPr="00656F9A">
        <w:rPr>
          <w:rFonts w:cstheme="minorHAnsi"/>
          <w:sz w:val="24"/>
          <w:szCs w:val="24"/>
          <w:lang w:val="sr-Latn-ME"/>
        </w:rPr>
        <w:t xml:space="preserve">Odjeljenja za savjetodavne poslove u oblasti stočarstva </w:t>
      </w:r>
      <w:r w:rsidR="00372DDC" w:rsidRPr="00656F9A">
        <w:rPr>
          <w:rFonts w:cstheme="minorHAnsi"/>
          <w:sz w:val="24"/>
          <w:szCs w:val="24"/>
          <w:lang w:val="sr-Latn-ME"/>
        </w:rPr>
        <w:t xml:space="preserve">u onim opštinama u kojima postoje kancelarije </w:t>
      </w:r>
      <w:r w:rsidR="002603F8" w:rsidRPr="00656F9A">
        <w:rPr>
          <w:rFonts w:cstheme="minorHAnsi"/>
          <w:sz w:val="24"/>
          <w:szCs w:val="24"/>
          <w:lang w:val="sr-Latn-ME"/>
        </w:rPr>
        <w:t>pomenutih odjeljenja</w:t>
      </w:r>
      <w:r w:rsidR="00372DDC" w:rsidRPr="00656F9A">
        <w:rPr>
          <w:rFonts w:cstheme="minorHAnsi"/>
          <w:sz w:val="24"/>
          <w:szCs w:val="24"/>
          <w:lang w:val="sr-Latn-ME"/>
        </w:rPr>
        <w:t>.</w:t>
      </w:r>
    </w:p>
    <w:p w:rsidR="00AF59F8" w:rsidRPr="00656F9A" w:rsidRDefault="00372DDC" w:rsidP="001D4F1D">
      <w:pPr>
        <w:spacing w:before="120" w:after="0" w:line="240" w:lineRule="auto"/>
        <w:jc w:val="both"/>
        <w:rPr>
          <w:rFonts w:cstheme="minorHAnsi"/>
          <w:sz w:val="24"/>
          <w:szCs w:val="24"/>
          <w:lang w:val="sr-Latn-ME"/>
        </w:rPr>
      </w:pPr>
      <w:r w:rsidRPr="00656F9A">
        <w:rPr>
          <w:rFonts w:cstheme="minorHAnsi"/>
          <w:sz w:val="24"/>
          <w:szCs w:val="24"/>
          <w:lang w:val="sr-Latn-ME"/>
        </w:rPr>
        <w:t xml:space="preserve">Čitaocima ovoga Vodiča preporučujemo uporedno korišćenje </w:t>
      </w:r>
      <w:r w:rsidR="00771425" w:rsidRPr="00656F9A">
        <w:rPr>
          <w:rFonts w:cstheme="minorHAnsi"/>
          <w:sz w:val="24"/>
          <w:szCs w:val="24"/>
          <w:lang w:val="sr-Latn-ME"/>
        </w:rPr>
        <w:t>Javnog poziva za dodjelu sredstav</w:t>
      </w:r>
      <w:r w:rsidR="003B5277" w:rsidRPr="00656F9A">
        <w:rPr>
          <w:rFonts w:cstheme="minorHAnsi"/>
          <w:sz w:val="24"/>
          <w:szCs w:val="24"/>
          <w:lang w:val="sr-Latn-ME"/>
        </w:rPr>
        <w:t>a finansijske podrške za Mjeru 3</w:t>
      </w:r>
      <w:r w:rsidR="00866B53" w:rsidRPr="00656F9A">
        <w:rPr>
          <w:rFonts w:cstheme="minorHAnsi"/>
          <w:sz w:val="24"/>
          <w:szCs w:val="24"/>
          <w:lang w:val="sr-Latn-ME"/>
        </w:rPr>
        <w:t>,</w:t>
      </w:r>
      <w:r w:rsidR="00771425" w:rsidRPr="00656F9A">
        <w:rPr>
          <w:rFonts w:cstheme="minorHAnsi"/>
          <w:sz w:val="24"/>
          <w:szCs w:val="24"/>
          <w:lang w:val="sr-Latn-ME"/>
        </w:rPr>
        <w:t xml:space="preserve"> kao i </w:t>
      </w:r>
      <w:r w:rsidRPr="00656F9A">
        <w:rPr>
          <w:rFonts w:cstheme="minorHAnsi"/>
          <w:sz w:val="24"/>
          <w:szCs w:val="24"/>
          <w:lang w:val="sr-Latn-ME"/>
        </w:rPr>
        <w:t>važeće Uredbe o realizaciji i postupku korišćenja sredstava iz Instrumenta pretpristupne pomoći Evropske unije (IPARD II program)</w:t>
      </w:r>
      <w:r w:rsidR="00F14BC4" w:rsidRPr="00656F9A">
        <w:rPr>
          <w:rFonts w:cstheme="minorHAnsi"/>
          <w:sz w:val="24"/>
          <w:szCs w:val="24"/>
          <w:lang w:val="sr-Latn-ME"/>
        </w:rPr>
        <w:t>, „Službeni list C</w:t>
      </w:r>
      <w:r w:rsidR="00291490" w:rsidRPr="00656F9A">
        <w:rPr>
          <w:rFonts w:cstheme="minorHAnsi"/>
          <w:sz w:val="24"/>
          <w:szCs w:val="24"/>
          <w:lang w:val="sr-Latn-ME"/>
        </w:rPr>
        <w:t xml:space="preserve">rne </w:t>
      </w:r>
      <w:r w:rsidR="00F14BC4" w:rsidRPr="00656F9A">
        <w:rPr>
          <w:rFonts w:cstheme="minorHAnsi"/>
          <w:sz w:val="24"/>
          <w:szCs w:val="24"/>
          <w:lang w:val="sr-Latn-ME"/>
        </w:rPr>
        <w:t>G</w:t>
      </w:r>
      <w:r w:rsidR="00291490" w:rsidRPr="00656F9A">
        <w:rPr>
          <w:rFonts w:cstheme="minorHAnsi"/>
          <w:sz w:val="24"/>
          <w:szCs w:val="24"/>
          <w:lang w:val="sr-Latn-ME"/>
        </w:rPr>
        <w:t>ore</w:t>
      </w:r>
      <w:r w:rsidR="00F14BC4" w:rsidRPr="00656F9A">
        <w:rPr>
          <w:rFonts w:cstheme="minorHAnsi"/>
          <w:sz w:val="24"/>
          <w:szCs w:val="24"/>
          <w:lang w:val="sr-Latn-ME"/>
        </w:rPr>
        <w:t>“, br. 16/16, 4/18</w:t>
      </w:r>
      <w:r w:rsidR="00F6466C" w:rsidRPr="00656F9A">
        <w:rPr>
          <w:rFonts w:cstheme="minorHAnsi"/>
          <w:sz w:val="24"/>
          <w:szCs w:val="24"/>
          <w:lang w:val="sr-Latn-ME"/>
        </w:rPr>
        <w:t>,</w:t>
      </w:r>
      <w:r w:rsidR="00F14BC4" w:rsidRPr="00656F9A">
        <w:rPr>
          <w:rFonts w:cstheme="minorHAnsi"/>
          <w:sz w:val="24"/>
          <w:szCs w:val="24"/>
          <w:lang w:val="sr-Latn-ME"/>
        </w:rPr>
        <w:t xml:space="preserve"> 11/18</w:t>
      </w:r>
      <w:r w:rsidR="00F6466C" w:rsidRPr="00656F9A">
        <w:rPr>
          <w:rFonts w:cstheme="minorHAnsi"/>
          <w:sz w:val="24"/>
          <w:szCs w:val="24"/>
          <w:lang w:val="sr-Latn-ME"/>
        </w:rPr>
        <w:t>, 46/19 i 8/20</w:t>
      </w:r>
      <w:r w:rsidR="00F14BC4" w:rsidRPr="00656F9A">
        <w:rPr>
          <w:rFonts w:cstheme="minorHAnsi"/>
          <w:sz w:val="24"/>
          <w:szCs w:val="24"/>
          <w:lang w:val="sr-Latn-ME"/>
        </w:rPr>
        <w:t xml:space="preserve"> </w:t>
      </w:r>
      <w:r w:rsidR="00047ADC" w:rsidRPr="00656F9A">
        <w:rPr>
          <w:rFonts w:cstheme="minorHAnsi"/>
          <w:sz w:val="24"/>
          <w:szCs w:val="24"/>
          <w:lang w:val="sr-Latn-ME"/>
        </w:rPr>
        <w:t>(u daljem tekstu: Uredba)</w:t>
      </w:r>
      <w:r w:rsidRPr="00656F9A">
        <w:rPr>
          <w:rFonts w:cstheme="minorHAnsi"/>
          <w:sz w:val="24"/>
          <w:szCs w:val="24"/>
          <w:lang w:val="sr-Latn-ME"/>
        </w:rPr>
        <w:t>, budući</w:t>
      </w:r>
      <w:r w:rsidR="002603F8" w:rsidRPr="00656F9A">
        <w:rPr>
          <w:rFonts w:cstheme="minorHAnsi"/>
          <w:sz w:val="24"/>
          <w:szCs w:val="24"/>
          <w:lang w:val="sr-Latn-ME"/>
        </w:rPr>
        <w:t xml:space="preserve"> da</w:t>
      </w:r>
      <w:r w:rsidRPr="00656F9A">
        <w:rPr>
          <w:rFonts w:cstheme="minorHAnsi"/>
          <w:sz w:val="24"/>
          <w:szCs w:val="24"/>
          <w:lang w:val="sr-Latn-ME"/>
        </w:rPr>
        <w:t xml:space="preserve"> su u </w:t>
      </w:r>
      <w:r w:rsidR="00AF59F8" w:rsidRPr="00656F9A">
        <w:rPr>
          <w:rFonts w:cstheme="minorHAnsi"/>
          <w:sz w:val="24"/>
          <w:szCs w:val="24"/>
          <w:lang w:val="sr-Latn-ME"/>
        </w:rPr>
        <w:t>istoj</w:t>
      </w:r>
      <w:r w:rsidRPr="00656F9A">
        <w:rPr>
          <w:rFonts w:cstheme="minorHAnsi"/>
          <w:sz w:val="24"/>
          <w:szCs w:val="24"/>
          <w:lang w:val="sr-Latn-ME"/>
        </w:rPr>
        <w:t xml:space="preserve"> objavljene informacije o svim segmentima sprovođenja mjere, pravila i obaveze korisnika, liste prihvatljivih troškova</w:t>
      </w:r>
      <w:r w:rsidR="00E21047" w:rsidRPr="00656F9A">
        <w:rPr>
          <w:rFonts w:cstheme="minorHAnsi"/>
          <w:sz w:val="24"/>
          <w:szCs w:val="24"/>
          <w:lang w:val="sr-Latn-ME"/>
        </w:rPr>
        <w:t>,</w:t>
      </w:r>
      <w:r w:rsidRPr="00656F9A">
        <w:rPr>
          <w:rFonts w:cstheme="minorHAnsi"/>
          <w:sz w:val="24"/>
          <w:szCs w:val="24"/>
          <w:lang w:val="sr-Latn-ME"/>
        </w:rPr>
        <w:t xml:space="preserve"> kao i drugi dokumenti </w:t>
      </w:r>
      <w:r w:rsidR="00ED5CA6" w:rsidRPr="00656F9A">
        <w:rPr>
          <w:rFonts w:cstheme="minorHAnsi"/>
          <w:sz w:val="24"/>
          <w:szCs w:val="24"/>
          <w:lang w:val="sr-Latn-ME"/>
        </w:rPr>
        <w:t xml:space="preserve">koji su </w:t>
      </w:r>
      <w:r w:rsidRPr="00656F9A">
        <w:rPr>
          <w:rFonts w:cstheme="minorHAnsi"/>
          <w:sz w:val="24"/>
          <w:szCs w:val="24"/>
          <w:lang w:val="sr-Latn-ME"/>
        </w:rPr>
        <w:t xml:space="preserve">važni za pravilno razumijevanje svih detalja ove </w:t>
      </w:r>
      <w:r w:rsidR="00ED5CA6" w:rsidRPr="00656F9A">
        <w:rPr>
          <w:rFonts w:cstheme="minorHAnsi"/>
          <w:sz w:val="24"/>
          <w:szCs w:val="24"/>
          <w:lang w:val="sr-Latn-ME"/>
        </w:rPr>
        <w:t>M</w:t>
      </w:r>
      <w:r w:rsidRPr="00656F9A">
        <w:rPr>
          <w:rFonts w:cstheme="minorHAnsi"/>
          <w:sz w:val="24"/>
          <w:szCs w:val="24"/>
          <w:lang w:val="sr-Latn-ME"/>
        </w:rPr>
        <w:t xml:space="preserve">jere. </w:t>
      </w:r>
      <w:r w:rsidR="004C19E6" w:rsidRPr="00656F9A">
        <w:rPr>
          <w:rFonts w:cstheme="minorHAnsi"/>
          <w:sz w:val="24"/>
          <w:szCs w:val="24"/>
          <w:lang w:val="sr-Latn-ME"/>
        </w:rPr>
        <w:t xml:space="preserve">Elektronsku verziju </w:t>
      </w:r>
      <w:r w:rsidRPr="00656F9A">
        <w:rPr>
          <w:rFonts w:cstheme="minorHAnsi"/>
          <w:sz w:val="24"/>
          <w:szCs w:val="24"/>
          <w:lang w:val="sr-Latn-ME"/>
        </w:rPr>
        <w:t>Uredb</w:t>
      </w:r>
      <w:r w:rsidR="004C19E6" w:rsidRPr="00656F9A">
        <w:rPr>
          <w:rFonts w:cstheme="minorHAnsi"/>
          <w:sz w:val="24"/>
          <w:szCs w:val="24"/>
          <w:lang w:val="sr-Latn-ME"/>
        </w:rPr>
        <w:t>e</w:t>
      </w:r>
      <w:r w:rsidR="0093758F" w:rsidRPr="00656F9A">
        <w:rPr>
          <w:rFonts w:cstheme="minorHAnsi"/>
          <w:sz w:val="24"/>
          <w:szCs w:val="24"/>
          <w:lang w:val="sr-Latn-ME"/>
        </w:rPr>
        <w:t xml:space="preserve"> i </w:t>
      </w:r>
      <w:r w:rsidR="004C19E6" w:rsidRPr="00656F9A">
        <w:rPr>
          <w:rFonts w:cstheme="minorHAnsi"/>
          <w:sz w:val="24"/>
          <w:szCs w:val="24"/>
          <w:lang w:val="sr-Latn-ME"/>
        </w:rPr>
        <w:t>o</w:t>
      </w:r>
      <w:r w:rsidR="0093758F" w:rsidRPr="00656F9A">
        <w:rPr>
          <w:rFonts w:cstheme="minorHAnsi"/>
          <w:sz w:val="24"/>
          <w:szCs w:val="24"/>
          <w:lang w:val="sr-Latn-ME"/>
        </w:rPr>
        <w:t>snov</w:t>
      </w:r>
      <w:r w:rsidR="0014118B" w:rsidRPr="00656F9A">
        <w:rPr>
          <w:rFonts w:cstheme="minorHAnsi"/>
          <w:sz w:val="24"/>
          <w:szCs w:val="24"/>
          <w:lang w:val="sr-Latn-ME"/>
        </w:rPr>
        <w:t>n</w:t>
      </w:r>
      <w:r w:rsidR="0093758F" w:rsidRPr="00656F9A">
        <w:rPr>
          <w:rFonts w:cstheme="minorHAnsi"/>
          <w:sz w:val="24"/>
          <w:szCs w:val="24"/>
          <w:lang w:val="sr-Latn-ME"/>
        </w:rPr>
        <w:t>i tekst Javnog poziva</w:t>
      </w:r>
      <w:r w:rsidRPr="00656F9A">
        <w:rPr>
          <w:rFonts w:cstheme="minorHAnsi"/>
          <w:sz w:val="24"/>
          <w:szCs w:val="24"/>
          <w:lang w:val="sr-Latn-ME"/>
        </w:rPr>
        <w:t xml:space="preserve"> možete preuzeti na internet stranici </w:t>
      </w:r>
      <w:r w:rsidR="001D4F1D" w:rsidRPr="00656F9A">
        <w:rPr>
          <w:rFonts w:cstheme="minorHAnsi"/>
          <w:sz w:val="24"/>
          <w:szCs w:val="24"/>
          <w:lang w:val="sr-Latn-ME"/>
        </w:rPr>
        <w:t>www.ipard.gov.me</w:t>
      </w:r>
      <w:r w:rsidRPr="00656F9A">
        <w:rPr>
          <w:rFonts w:cstheme="minorHAnsi"/>
          <w:sz w:val="24"/>
          <w:szCs w:val="24"/>
          <w:lang w:val="sr-Latn-ME"/>
        </w:rPr>
        <w:t>.</w:t>
      </w:r>
    </w:p>
    <w:p w:rsidR="001D4F1D" w:rsidRPr="00656F9A" w:rsidRDefault="001D4F1D" w:rsidP="001D4F1D">
      <w:pPr>
        <w:spacing w:after="0" w:line="240" w:lineRule="auto"/>
        <w:jc w:val="both"/>
        <w:rPr>
          <w:rFonts w:cstheme="minorHAnsi"/>
          <w:sz w:val="6"/>
          <w:szCs w:val="6"/>
          <w:lang w:val="sr-Latn-ME"/>
        </w:rPr>
      </w:pPr>
    </w:p>
    <w:tbl>
      <w:tblPr>
        <w:tblStyle w:val="TableGrid"/>
        <w:tblW w:w="9244" w:type="dxa"/>
        <w:tblLook w:val="04A0" w:firstRow="1" w:lastRow="0" w:firstColumn="1" w:lastColumn="0" w:noHBand="0" w:noVBand="1"/>
      </w:tblPr>
      <w:tblGrid>
        <w:gridCol w:w="9244"/>
      </w:tblGrid>
      <w:tr w:rsidR="00372DDC" w:rsidRPr="00231116" w:rsidTr="003B5277">
        <w:trPr>
          <w:trHeight w:val="2439"/>
        </w:trPr>
        <w:tc>
          <w:tcPr>
            <w:tcW w:w="9244" w:type="dxa"/>
          </w:tcPr>
          <w:p w:rsidR="00372DDC" w:rsidRPr="00656F9A" w:rsidRDefault="00372DDC" w:rsidP="003B5277">
            <w:pPr>
              <w:jc w:val="center"/>
              <w:rPr>
                <w:rFonts w:cstheme="minorHAnsi"/>
                <w:sz w:val="19"/>
                <w:szCs w:val="19"/>
                <w:lang w:val="sr-Latn-ME"/>
              </w:rPr>
            </w:pPr>
            <w:r w:rsidRPr="00656F9A">
              <w:rPr>
                <w:rFonts w:cstheme="minorHAnsi"/>
                <w:sz w:val="19"/>
                <w:szCs w:val="19"/>
                <w:lang w:val="sr-Latn-ME"/>
              </w:rPr>
              <w:lastRenderedPageBreak/>
              <w:t>ODRICANJE ODGOVORNOSTI</w:t>
            </w:r>
          </w:p>
          <w:p w:rsidR="00372DDC" w:rsidRPr="00656F9A" w:rsidRDefault="008855B4" w:rsidP="003B5277">
            <w:pPr>
              <w:jc w:val="both"/>
              <w:rPr>
                <w:rFonts w:cstheme="minorHAnsi"/>
                <w:sz w:val="19"/>
                <w:szCs w:val="19"/>
                <w:lang w:val="sr-Latn-ME"/>
              </w:rPr>
            </w:pPr>
            <w:r w:rsidRPr="00656F9A">
              <w:rPr>
                <w:rFonts w:cstheme="minorHAnsi"/>
                <w:sz w:val="19"/>
                <w:szCs w:val="19"/>
                <w:lang w:val="sr-Latn-ME"/>
              </w:rPr>
              <w:t xml:space="preserve">Ovaj </w:t>
            </w:r>
            <w:r w:rsidR="00AF59F8" w:rsidRPr="00656F9A">
              <w:rPr>
                <w:rFonts w:cstheme="minorHAnsi"/>
                <w:sz w:val="19"/>
                <w:szCs w:val="19"/>
                <w:lang w:val="sr-Latn-ME"/>
              </w:rPr>
              <w:t>Vodič ne predstav</w:t>
            </w:r>
            <w:r w:rsidRPr="00656F9A">
              <w:rPr>
                <w:rFonts w:cstheme="minorHAnsi"/>
                <w:sz w:val="19"/>
                <w:szCs w:val="19"/>
                <w:lang w:val="sr-Latn-ME"/>
              </w:rPr>
              <w:t xml:space="preserve">lja propis niti drugi pravni akt, već opšti, okvirni priručnik isključivo informativnoga karaktera. Korišćenje ovog Vodiča ne oslobađa obaveze poznavanja propisa, </w:t>
            </w:r>
            <w:r w:rsidR="00A6723C" w:rsidRPr="00656F9A">
              <w:rPr>
                <w:rFonts w:cstheme="minorHAnsi"/>
                <w:sz w:val="19"/>
                <w:szCs w:val="19"/>
                <w:lang w:val="sr-Latn-ME"/>
              </w:rPr>
              <w:t xml:space="preserve">posebno </w:t>
            </w:r>
            <w:r w:rsidR="00A9575D" w:rsidRPr="00656F9A">
              <w:rPr>
                <w:rFonts w:cstheme="minorHAnsi"/>
                <w:sz w:val="19"/>
                <w:szCs w:val="19"/>
                <w:lang w:val="sr-Latn-ME"/>
              </w:rPr>
              <w:t xml:space="preserve">Uredbe o realizaciji i postupku korišćenja sredstava iz Instrumenta pretpristupne pomoći Evropske unije (IPARD II program), </w:t>
            </w:r>
            <w:r w:rsidRPr="00656F9A">
              <w:rPr>
                <w:rFonts w:cstheme="minorHAnsi"/>
                <w:sz w:val="19"/>
                <w:szCs w:val="19"/>
                <w:lang w:val="sr-Latn-ME"/>
              </w:rPr>
              <w:t>niti procesa rada i postupanja u skladu s njima. Stoga se preporučuje korišćenje Vodiča isključivo uz važeće propise i pravne akte.</w:t>
            </w:r>
          </w:p>
          <w:p w:rsidR="008855B4" w:rsidRPr="00656F9A" w:rsidRDefault="008855B4" w:rsidP="003B5277">
            <w:pPr>
              <w:jc w:val="both"/>
              <w:rPr>
                <w:rFonts w:cstheme="minorHAnsi"/>
                <w:sz w:val="19"/>
                <w:szCs w:val="19"/>
                <w:lang w:val="sr-Latn-ME"/>
              </w:rPr>
            </w:pPr>
            <w:r w:rsidRPr="00656F9A">
              <w:rPr>
                <w:rFonts w:cstheme="minorHAnsi"/>
                <w:sz w:val="19"/>
                <w:szCs w:val="19"/>
                <w:lang w:val="sr-Latn-ME"/>
              </w:rPr>
              <w:t>Sadržaj ove publikacije uzima u obzir stanje propisa na dan objavljivanja. Iako se ulažu najbolji napori kako bi se osigurala tačnost, pouzdanost i ažurnost pruženih informacija, isto se ne može garantovati. Takođe, ne može se garantovati da su sve informacije prikladne za korišćenje svakoga čitaoca, da obuhvataju sve podatke i tehničke i normativne izmjene nakon datuma objavljivanja, niti da tačno predviđaju i obavještavaju o svim mogućim situacijama.</w:t>
            </w:r>
          </w:p>
          <w:p w:rsidR="008855B4" w:rsidRPr="00656F9A" w:rsidRDefault="008855B4" w:rsidP="003B5277">
            <w:pPr>
              <w:jc w:val="both"/>
              <w:rPr>
                <w:rFonts w:cstheme="minorHAnsi"/>
                <w:sz w:val="24"/>
                <w:szCs w:val="24"/>
                <w:lang w:val="sr-Latn-ME"/>
              </w:rPr>
            </w:pPr>
            <w:r w:rsidRPr="00656F9A">
              <w:rPr>
                <w:rFonts w:cstheme="minorHAnsi"/>
                <w:sz w:val="19"/>
                <w:szCs w:val="19"/>
                <w:lang w:val="sr-Latn-ME"/>
              </w:rPr>
              <w:t>Sadržaj ove publikacije ne mora nužno odražavati stavove Ministarstva poljoprivrede i ruralnog razvoja. Izdavač i autori ne mogu snositi odgovornost za štetu koja bi eventualno mogla nastati u vezi s korišćenjem ovog Vodiča.</w:t>
            </w:r>
          </w:p>
        </w:tc>
      </w:tr>
    </w:tbl>
    <w:p w:rsidR="00236785" w:rsidRPr="00656F9A" w:rsidRDefault="00236785" w:rsidP="00EC228C">
      <w:pPr>
        <w:spacing w:before="120" w:after="0" w:line="240" w:lineRule="auto"/>
        <w:rPr>
          <w:rFonts w:cstheme="minorHAnsi"/>
          <w:sz w:val="24"/>
          <w:szCs w:val="24"/>
          <w:lang w:val="sr-Latn-ME"/>
        </w:rPr>
      </w:pPr>
      <w:r w:rsidRPr="00656F9A">
        <w:rPr>
          <w:rFonts w:cstheme="minorHAnsi"/>
          <w:sz w:val="24"/>
          <w:szCs w:val="24"/>
          <w:lang w:val="sr-Latn-ME"/>
        </w:rPr>
        <w:br w:type="page"/>
      </w:r>
    </w:p>
    <w:p w:rsidR="007464C7" w:rsidRPr="00656F9A" w:rsidRDefault="007464C7" w:rsidP="00047ADC">
      <w:pPr>
        <w:pStyle w:val="Heading1"/>
        <w:spacing w:before="120" w:line="240" w:lineRule="auto"/>
        <w:jc w:val="both"/>
        <w:rPr>
          <w:rFonts w:asciiTheme="minorHAnsi" w:hAnsiTheme="minorHAnsi" w:cstheme="minorHAnsi"/>
          <w:b/>
          <w:color w:val="auto"/>
          <w:sz w:val="28"/>
          <w:szCs w:val="28"/>
          <w:lang w:val="sr-Latn-ME"/>
        </w:rPr>
      </w:pPr>
      <w:bookmarkStart w:id="1" w:name="_Toc58231487"/>
      <w:r w:rsidRPr="00656F9A">
        <w:rPr>
          <w:rFonts w:asciiTheme="minorHAnsi" w:hAnsiTheme="minorHAnsi" w:cstheme="minorHAnsi"/>
          <w:b/>
          <w:color w:val="auto"/>
          <w:sz w:val="28"/>
          <w:szCs w:val="28"/>
          <w:lang w:val="sr-Latn-ME"/>
        </w:rPr>
        <w:lastRenderedPageBreak/>
        <w:t>2. VAŽNIJA PITANJA I ODGOVORI</w:t>
      </w:r>
      <w:bookmarkEnd w:id="1"/>
    </w:p>
    <w:p w:rsidR="00236785" w:rsidRPr="00656F9A" w:rsidRDefault="00236785" w:rsidP="00047ADC">
      <w:pPr>
        <w:spacing w:after="0" w:line="240" w:lineRule="auto"/>
        <w:jc w:val="both"/>
        <w:rPr>
          <w:rFonts w:cstheme="minorHAnsi"/>
          <w:sz w:val="24"/>
          <w:szCs w:val="24"/>
          <w:lang w:val="sr-Latn-ME"/>
        </w:rPr>
      </w:pPr>
    </w:p>
    <w:p w:rsidR="00307749" w:rsidRPr="00656F9A" w:rsidRDefault="00307749" w:rsidP="00047ADC">
      <w:pPr>
        <w:pStyle w:val="Heading2"/>
        <w:numPr>
          <w:ilvl w:val="0"/>
          <w:numId w:val="15"/>
        </w:numPr>
        <w:jc w:val="both"/>
        <w:rPr>
          <w:rFonts w:asciiTheme="minorHAnsi" w:hAnsiTheme="minorHAnsi" w:cstheme="minorHAnsi"/>
          <w:b/>
          <w:color w:val="auto"/>
          <w:sz w:val="24"/>
          <w:szCs w:val="24"/>
          <w:lang w:val="sr-Latn-ME"/>
        </w:rPr>
      </w:pPr>
      <w:bookmarkStart w:id="2" w:name="_Toc58231488"/>
      <w:r w:rsidRPr="00656F9A">
        <w:rPr>
          <w:rFonts w:asciiTheme="minorHAnsi" w:hAnsiTheme="minorHAnsi" w:cstheme="minorHAnsi"/>
          <w:b/>
          <w:color w:val="auto"/>
          <w:sz w:val="24"/>
          <w:szCs w:val="24"/>
          <w:lang w:val="sr-Latn-ME"/>
        </w:rPr>
        <w:t xml:space="preserve">Ko može podnijeti </w:t>
      </w:r>
      <w:r w:rsidR="00F776EB" w:rsidRPr="00656F9A">
        <w:rPr>
          <w:rFonts w:asciiTheme="minorHAnsi" w:hAnsiTheme="minorHAnsi" w:cstheme="minorHAnsi"/>
          <w:b/>
          <w:color w:val="auto"/>
          <w:sz w:val="24"/>
          <w:szCs w:val="24"/>
          <w:lang w:val="sr-Latn-ME"/>
        </w:rPr>
        <w:t>zahtjev</w:t>
      </w:r>
      <w:r w:rsidRPr="00656F9A">
        <w:rPr>
          <w:rFonts w:asciiTheme="minorHAnsi" w:hAnsiTheme="minorHAnsi" w:cstheme="minorHAnsi"/>
          <w:b/>
          <w:color w:val="auto"/>
          <w:sz w:val="24"/>
          <w:szCs w:val="24"/>
          <w:lang w:val="sr-Latn-ME"/>
        </w:rPr>
        <w:t xml:space="preserve"> za dodjelu sredstava podrške za sprovođenje Mjere </w:t>
      </w:r>
      <w:r w:rsidR="00E61333" w:rsidRPr="00656F9A">
        <w:rPr>
          <w:rFonts w:asciiTheme="minorHAnsi" w:hAnsiTheme="minorHAnsi" w:cstheme="minorHAnsi"/>
          <w:b/>
          <w:color w:val="auto"/>
          <w:sz w:val="24"/>
          <w:szCs w:val="24"/>
          <w:lang w:val="sr-Latn-ME"/>
        </w:rPr>
        <w:t>3</w:t>
      </w:r>
      <w:r w:rsidRPr="00656F9A">
        <w:rPr>
          <w:rFonts w:asciiTheme="minorHAnsi" w:hAnsiTheme="minorHAnsi" w:cstheme="minorHAnsi"/>
          <w:b/>
          <w:color w:val="auto"/>
          <w:sz w:val="24"/>
          <w:szCs w:val="24"/>
          <w:lang w:val="sr-Latn-ME"/>
        </w:rPr>
        <w:t>?</w:t>
      </w:r>
      <w:bookmarkEnd w:id="2"/>
    </w:p>
    <w:p w:rsidR="00E61333" w:rsidRPr="00656F9A" w:rsidRDefault="00E61333" w:rsidP="00E61333">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Sredstva podrške iz Mjere 3 mogu koristiti pravna lica (mikro, mala i srednja) u skladu sa zakonom kojim se uređuje računovodstvo, koja su upisana u Centralni registar privrednih subjekata (CRPS) i kooperative.</w:t>
      </w:r>
    </w:p>
    <w:p w:rsidR="00E61333" w:rsidRPr="00656F9A" w:rsidRDefault="00E61333" w:rsidP="00E61333">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Sredstva podrške mogu koristiti i velika pravna lica koja imaju manje od 750 zaposlenih ili čiji godišnji obrt ne prelazi 200.000.000€, pod uslovom da se investicijom obezbjeđuje ispunjavanje uslova u pogledu zaštite životne sredine, javnog zdravlja, dobrobiti životinja i zaštite i zdravlja na radu za cjelokupan proces proizvodnje, odnosno postrojenja.</w:t>
      </w:r>
    </w:p>
    <w:p w:rsidR="00E61333" w:rsidRPr="00656F9A" w:rsidRDefault="00E61333" w:rsidP="00E61333">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 xml:space="preserve">Korisnici sredstava podrške </w:t>
      </w:r>
      <w:r w:rsidR="00B138CF" w:rsidRPr="00656F9A">
        <w:rPr>
          <w:rFonts w:cstheme="minorHAnsi"/>
          <w:noProof/>
          <w:sz w:val="24"/>
          <w:szCs w:val="24"/>
          <w:lang w:val="sr-Latn-ME"/>
        </w:rPr>
        <w:t xml:space="preserve">u Mjeri 3 </w:t>
      </w:r>
      <w:r w:rsidRPr="00656F9A">
        <w:rPr>
          <w:rFonts w:cstheme="minorHAnsi"/>
          <w:noProof/>
          <w:sz w:val="24"/>
          <w:szCs w:val="24"/>
          <w:lang w:val="sr-Latn-ME"/>
        </w:rPr>
        <w:t>ne mogu biti pravna lica koja su u vlasništvu države preko 25% kapitala društva.</w:t>
      </w:r>
    </w:p>
    <w:p w:rsidR="00F05C65" w:rsidRPr="00656F9A" w:rsidRDefault="00F05C65" w:rsidP="00F05C65">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Korisnici sredstava podrške u Mjeri 3 moraju biti registrovani za djelatnost prerade i/ili proizvodnje poljoprivrednih proizvoda.</w:t>
      </w:r>
    </w:p>
    <w:p w:rsidR="00AB2ECC" w:rsidRPr="00656F9A" w:rsidRDefault="00E61333" w:rsidP="00E61333">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 xml:space="preserve">Ako je korisnik podrške </w:t>
      </w:r>
      <w:r w:rsidR="00B138CF" w:rsidRPr="00656F9A">
        <w:rPr>
          <w:rFonts w:cstheme="minorHAnsi"/>
          <w:noProof/>
          <w:sz w:val="24"/>
          <w:szCs w:val="24"/>
          <w:lang w:val="sr-Latn-ME"/>
        </w:rPr>
        <w:t xml:space="preserve">povezan i/ili ima partnerske odnose sa drugim </w:t>
      </w:r>
      <w:r w:rsidRPr="00656F9A">
        <w:rPr>
          <w:rFonts w:cstheme="minorHAnsi"/>
          <w:noProof/>
          <w:sz w:val="24"/>
          <w:szCs w:val="24"/>
          <w:lang w:val="sr-Latn-ME"/>
        </w:rPr>
        <w:t>pra</w:t>
      </w:r>
      <w:r w:rsidR="00B138CF" w:rsidRPr="00656F9A">
        <w:rPr>
          <w:rFonts w:cstheme="minorHAnsi"/>
          <w:noProof/>
          <w:sz w:val="24"/>
          <w:szCs w:val="24"/>
          <w:lang w:val="sr-Latn-ME"/>
        </w:rPr>
        <w:t xml:space="preserve">vnim licima, korisnik </w:t>
      </w:r>
      <w:r w:rsidRPr="00656F9A">
        <w:rPr>
          <w:rFonts w:cstheme="minorHAnsi"/>
          <w:noProof/>
          <w:sz w:val="24"/>
          <w:szCs w:val="24"/>
          <w:lang w:val="sr-Latn-ME"/>
        </w:rPr>
        <w:t>podrške i druga pravna lica koja su povezana i/ili imaju partnerske odnose sa korisnikom podrške, mogu ostvariti pravo na sredstva podrške kao jedan korisnik podrške</w:t>
      </w:r>
      <w:r w:rsidR="00AB2ECC" w:rsidRPr="00656F9A">
        <w:rPr>
          <w:rFonts w:cstheme="minorHAnsi"/>
          <w:noProof/>
          <w:sz w:val="24"/>
          <w:szCs w:val="24"/>
          <w:lang w:val="sr-Latn-ME"/>
        </w:rPr>
        <w:t>.</w:t>
      </w:r>
    </w:p>
    <w:p w:rsidR="00F6466C" w:rsidRPr="00656F9A" w:rsidRDefault="00F6466C" w:rsidP="00E61333">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Korisnik sredstava podrške u okviru iste mjere može podnijeti novi zahtjev za dodjelu podrške tek nakon donošenja odluke o isplati sredstava podrške ili raskida ugovora za prethodno podržani projekat.</w:t>
      </w:r>
    </w:p>
    <w:p w:rsidR="00047ADC" w:rsidRPr="00656F9A" w:rsidRDefault="00047ADC" w:rsidP="00047ADC">
      <w:pPr>
        <w:spacing w:before="120" w:after="0" w:line="240" w:lineRule="auto"/>
        <w:jc w:val="both"/>
        <w:rPr>
          <w:rFonts w:cstheme="minorHAnsi"/>
          <w:sz w:val="24"/>
          <w:szCs w:val="24"/>
          <w:lang w:val="sr-Latn-ME"/>
        </w:rPr>
      </w:pPr>
    </w:p>
    <w:p w:rsidR="007464C7" w:rsidRPr="00656F9A" w:rsidRDefault="007464C7" w:rsidP="00047ADC">
      <w:pPr>
        <w:pStyle w:val="Heading2"/>
        <w:numPr>
          <w:ilvl w:val="0"/>
          <w:numId w:val="15"/>
        </w:numPr>
        <w:jc w:val="both"/>
        <w:rPr>
          <w:rFonts w:asciiTheme="minorHAnsi" w:hAnsiTheme="minorHAnsi" w:cstheme="minorHAnsi"/>
          <w:b/>
          <w:color w:val="auto"/>
          <w:sz w:val="24"/>
          <w:szCs w:val="24"/>
          <w:lang w:val="sr-Latn-ME"/>
        </w:rPr>
      </w:pPr>
      <w:bookmarkStart w:id="3" w:name="_Toc58231489"/>
      <w:r w:rsidRPr="00656F9A">
        <w:rPr>
          <w:rFonts w:asciiTheme="minorHAnsi" w:hAnsiTheme="minorHAnsi" w:cstheme="minorHAnsi"/>
          <w:b/>
          <w:color w:val="auto"/>
          <w:sz w:val="24"/>
          <w:szCs w:val="24"/>
          <w:lang w:val="sr-Latn-ME"/>
        </w:rPr>
        <w:t>Koji su prihvatl</w:t>
      </w:r>
      <w:r w:rsidR="00051617" w:rsidRPr="00656F9A">
        <w:rPr>
          <w:rFonts w:asciiTheme="minorHAnsi" w:hAnsiTheme="minorHAnsi" w:cstheme="minorHAnsi"/>
          <w:b/>
          <w:color w:val="auto"/>
          <w:sz w:val="24"/>
          <w:szCs w:val="24"/>
          <w:lang w:val="sr-Latn-ME"/>
        </w:rPr>
        <w:t xml:space="preserve">jivi sektori </w:t>
      </w:r>
      <w:r w:rsidR="00A96CC9" w:rsidRPr="00656F9A">
        <w:rPr>
          <w:rFonts w:asciiTheme="minorHAnsi" w:hAnsiTheme="minorHAnsi" w:cstheme="minorHAnsi"/>
          <w:b/>
          <w:color w:val="auto"/>
          <w:sz w:val="24"/>
          <w:szCs w:val="24"/>
          <w:lang w:val="sr-Latn-ME"/>
        </w:rPr>
        <w:t>investiranja</w:t>
      </w:r>
      <w:r w:rsidR="00051617" w:rsidRPr="00656F9A">
        <w:rPr>
          <w:rFonts w:asciiTheme="minorHAnsi" w:hAnsiTheme="minorHAnsi" w:cstheme="minorHAnsi"/>
          <w:b/>
          <w:color w:val="auto"/>
          <w:sz w:val="24"/>
          <w:szCs w:val="24"/>
          <w:lang w:val="sr-Latn-ME"/>
        </w:rPr>
        <w:t xml:space="preserve"> </w:t>
      </w:r>
      <w:r w:rsidR="009F54F1" w:rsidRPr="00656F9A">
        <w:rPr>
          <w:rFonts w:asciiTheme="minorHAnsi" w:hAnsiTheme="minorHAnsi" w:cstheme="minorHAnsi"/>
          <w:b/>
          <w:color w:val="auto"/>
          <w:sz w:val="24"/>
          <w:szCs w:val="24"/>
          <w:lang w:val="sr-Latn-ME"/>
        </w:rPr>
        <w:t xml:space="preserve">kroz </w:t>
      </w:r>
      <w:r w:rsidR="00047ADC" w:rsidRPr="00656F9A">
        <w:rPr>
          <w:rFonts w:asciiTheme="minorHAnsi" w:hAnsiTheme="minorHAnsi" w:cstheme="minorHAnsi"/>
          <w:b/>
          <w:color w:val="auto"/>
          <w:sz w:val="24"/>
          <w:szCs w:val="24"/>
          <w:lang w:val="sr-Latn-ME"/>
        </w:rPr>
        <w:t>M</w:t>
      </w:r>
      <w:r w:rsidR="009F54F1" w:rsidRPr="00656F9A">
        <w:rPr>
          <w:rFonts w:asciiTheme="minorHAnsi" w:hAnsiTheme="minorHAnsi" w:cstheme="minorHAnsi"/>
          <w:b/>
          <w:color w:val="auto"/>
          <w:sz w:val="24"/>
          <w:szCs w:val="24"/>
          <w:lang w:val="sr-Latn-ME"/>
        </w:rPr>
        <w:t>jeru</w:t>
      </w:r>
      <w:r w:rsidR="00694AA5" w:rsidRPr="00656F9A">
        <w:rPr>
          <w:rFonts w:asciiTheme="minorHAnsi" w:hAnsiTheme="minorHAnsi" w:cstheme="minorHAnsi"/>
          <w:b/>
          <w:color w:val="auto"/>
          <w:sz w:val="24"/>
          <w:szCs w:val="24"/>
          <w:lang w:val="sr-Latn-ME"/>
        </w:rPr>
        <w:t xml:space="preserve"> 3</w:t>
      </w:r>
      <w:r w:rsidRPr="00656F9A">
        <w:rPr>
          <w:rFonts w:asciiTheme="minorHAnsi" w:hAnsiTheme="minorHAnsi" w:cstheme="minorHAnsi"/>
          <w:b/>
          <w:color w:val="auto"/>
          <w:sz w:val="24"/>
          <w:szCs w:val="24"/>
          <w:lang w:val="sr-Latn-ME"/>
        </w:rPr>
        <w:t>?</w:t>
      </w:r>
      <w:bookmarkEnd w:id="3"/>
    </w:p>
    <w:p w:rsidR="008D43A3" w:rsidRPr="00656F9A" w:rsidRDefault="00694AA5" w:rsidP="00047ADC">
      <w:pPr>
        <w:pStyle w:val="Default"/>
        <w:spacing w:before="120"/>
        <w:jc w:val="both"/>
        <w:rPr>
          <w:rFonts w:asciiTheme="minorHAnsi" w:hAnsiTheme="minorHAnsi" w:cstheme="minorHAnsi"/>
          <w:color w:val="auto"/>
          <w:lang w:val="sr-Latn-ME"/>
        </w:rPr>
      </w:pPr>
      <w:r w:rsidRPr="00656F9A">
        <w:rPr>
          <w:rFonts w:asciiTheme="minorHAnsi" w:hAnsiTheme="minorHAnsi" w:cstheme="minorHAnsi"/>
          <w:color w:val="auto"/>
          <w:lang w:val="sr-Latn-ME"/>
        </w:rPr>
        <w:t>Sredstva podrške iz Mjere 3</w:t>
      </w:r>
      <w:r w:rsidR="008D43A3" w:rsidRPr="00656F9A">
        <w:rPr>
          <w:rFonts w:asciiTheme="minorHAnsi" w:hAnsiTheme="minorHAnsi" w:cstheme="minorHAnsi"/>
          <w:color w:val="auto"/>
          <w:lang w:val="sr-Latn-ME"/>
        </w:rPr>
        <w:t xml:space="preserve"> mogu se koristiti za proizvodnju poljoprivrednih i ribljih proi</w:t>
      </w:r>
      <w:r w:rsidR="00047ADC" w:rsidRPr="00656F9A">
        <w:rPr>
          <w:rFonts w:asciiTheme="minorHAnsi" w:hAnsiTheme="minorHAnsi" w:cstheme="minorHAnsi"/>
          <w:color w:val="auto"/>
          <w:lang w:val="sr-Latn-ME"/>
        </w:rPr>
        <w:t>zvoda propisanih U</w:t>
      </w:r>
      <w:r w:rsidR="008D43A3" w:rsidRPr="00656F9A">
        <w:rPr>
          <w:rFonts w:asciiTheme="minorHAnsi" w:hAnsiTheme="minorHAnsi" w:cstheme="minorHAnsi"/>
          <w:color w:val="auto"/>
          <w:lang w:val="sr-Latn-ME"/>
        </w:rPr>
        <w:t xml:space="preserve">redbom iz sljedećih </w:t>
      </w:r>
      <w:r w:rsidRPr="00656F9A">
        <w:rPr>
          <w:rFonts w:asciiTheme="minorHAnsi" w:hAnsiTheme="minorHAnsi" w:cstheme="minorHAnsi"/>
          <w:color w:val="auto"/>
          <w:lang w:val="sr-Latn-ME"/>
        </w:rPr>
        <w:t>sektora:</w:t>
      </w:r>
    </w:p>
    <w:p w:rsidR="008D43A3" w:rsidRPr="00656F9A" w:rsidRDefault="00694AA5" w:rsidP="00694AA5">
      <w:pPr>
        <w:pStyle w:val="ListParagraph"/>
        <w:numPr>
          <w:ilvl w:val="0"/>
          <w:numId w:val="16"/>
        </w:num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prerade mlijeka</w:t>
      </w:r>
      <w:r w:rsidR="008D43A3" w:rsidRPr="00656F9A">
        <w:rPr>
          <w:rFonts w:cstheme="minorHAnsi"/>
          <w:noProof/>
          <w:sz w:val="24"/>
          <w:szCs w:val="24"/>
          <w:lang w:val="sr-Latn-ME"/>
        </w:rPr>
        <w:t>;</w:t>
      </w:r>
    </w:p>
    <w:p w:rsidR="008D43A3" w:rsidRPr="00656F9A" w:rsidRDefault="00694AA5" w:rsidP="00694AA5">
      <w:pPr>
        <w:pStyle w:val="ListParagraph"/>
        <w:numPr>
          <w:ilvl w:val="0"/>
          <w:numId w:val="16"/>
        </w:num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prerade mesa</w:t>
      </w:r>
      <w:r w:rsidR="008D43A3" w:rsidRPr="00656F9A">
        <w:rPr>
          <w:rFonts w:cstheme="minorHAnsi"/>
          <w:noProof/>
          <w:sz w:val="24"/>
          <w:szCs w:val="24"/>
          <w:lang w:val="sr-Latn-ME"/>
        </w:rPr>
        <w:t>;</w:t>
      </w:r>
    </w:p>
    <w:p w:rsidR="008D43A3" w:rsidRPr="00656F9A" w:rsidRDefault="00694AA5" w:rsidP="00694AA5">
      <w:pPr>
        <w:pStyle w:val="ListParagraph"/>
        <w:numPr>
          <w:ilvl w:val="0"/>
          <w:numId w:val="16"/>
        </w:num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 xml:space="preserve">prerade voća i povrća (uključujući žitarice, gljive, </w:t>
      </w:r>
      <w:r w:rsidR="00F05C65" w:rsidRPr="00656F9A">
        <w:rPr>
          <w:rFonts w:cstheme="minorHAnsi"/>
          <w:noProof/>
          <w:sz w:val="24"/>
          <w:szCs w:val="24"/>
          <w:lang w:val="sr-Latn-ME"/>
        </w:rPr>
        <w:t xml:space="preserve">pečurke, </w:t>
      </w:r>
      <w:r w:rsidRPr="00656F9A">
        <w:rPr>
          <w:rFonts w:cstheme="minorHAnsi"/>
          <w:noProof/>
          <w:sz w:val="24"/>
          <w:szCs w:val="24"/>
          <w:lang w:val="sr-Latn-ME"/>
        </w:rPr>
        <w:t>aromatično i ljekovito bilje)</w:t>
      </w:r>
      <w:r w:rsidR="008D43A3" w:rsidRPr="00656F9A">
        <w:rPr>
          <w:rFonts w:cstheme="minorHAnsi"/>
          <w:noProof/>
          <w:sz w:val="24"/>
          <w:szCs w:val="24"/>
          <w:lang w:val="sr-Latn-ME"/>
        </w:rPr>
        <w:t>;</w:t>
      </w:r>
    </w:p>
    <w:p w:rsidR="008D43A3" w:rsidRPr="00656F9A" w:rsidRDefault="00694AA5" w:rsidP="00694AA5">
      <w:pPr>
        <w:pStyle w:val="ListParagraph"/>
        <w:numPr>
          <w:ilvl w:val="0"/>
          <w:numId w:val="16"/>
        </w:num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proizvodnje vina</w:t>
      </w:r>
      <w:r w:rsidR="008D43A3" w:rsidRPr="00656F9A">
        <w:rPr>
          <w:rFonts w:cstheme="minorHAnsi"/>
          <w:noProof/>
          <w:sz w:val="24"/>
          <w:szCs w:val="24"/>
          <w:lang w:val="sr-Latn-ME"/>
        </w:rPr>
        <w:t>;</w:t>
      </w:r>
    </w:p>
    <w:p w:rsidR="008D43A3" w:rsidRPr="00656F9A" w:rsidRDefault="00694AA5" w:rsidP="00694AA5">
      <w:pPr>
        <w:pStyle w:val="ListParagraph"/>
        <w:numPr>
          <w:ilvl w:val="0"/>
          <w:numId w:val="16"/>
        </w:num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prerade maslina i</w:t>
      </w:r>
    </w:p>
    <w:p w:rsidR="007464C7" w:rsidRPr="00656F9A" w:rsidRDefault="00694AA5" w:rsidP="00694AA5">
      <w:pPr>
        <w:pStyle w:val="ListParagraph"/>
        <w:numPr>
          <w:ilvl w:val="0"/>
          <w:numId w:val="16"/>
        </w:num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prerade ribe i proizvoda akvakulture</w:t>
      </w:r>
      <w:r w:rsidR="007464C7" w:rsidRPr="00656F9A">
        <w:rPr>
          <w:rFonts w:cstheme="minorHAnsi"/>
          <w:noProof/>
          <w:sz w:val="24"/>
          <w:szCs w:val="24"/>
          <w:lang w:val="sr-Latn-ME"/>
        </w:rPr>
        <w:t>.</w:t>
      </w:r>
    </w:p>
    <w:p w:rsidR="009F54F1" w:rsidRPr="00656F9A" w:rsidRDefault="009F54F1" w:rsidP="009F54F1">
      <w:pPr>
        <w:spacing w:before="120" w:after="0" w:line="240" w:lineRule="auto"/>
        <w:jc w:val="both"/>
        <w:rPr>
          <w:rFonts w:cstheme="minorHAnsi"/>
          <w:noProof/>
          <w:sz w:val="24"/>
          <w:szCs w:val="24"/>
          <w:lang w:val="sr-Latn-ME"/>
        </w:rPr>
      </w:pPr>
    </w:p>
    <w:p w:rsidR="00047ADC" w:rsidRPr="00656F9A" w:rsidRDefault="009F54F1" w:rsidP="009F54F1">
      <w:pPr>
        <w:pStyle w:val="Heading2"/>
        <w:numPr>
          <w:ilvl w:val="0"/>
          <w:numId w:val="15"/>
        </w:numPr>
        <w:jc w:val="both"/>
        <w:rPr>
          <w:rFonts w:asciiTheme="minorHAnsi" w:hAnsiTheme="minorHAnsi" w:cstheme="minorHAnsi"/>
          <w:b/>
          <w:color w:val="auto"/>
          <w:sz w:val="24"/>
          <w:szCs w:val="24"/>
          <w:lang w:val="sr-Latn-ME"/>
        </w:rPr>
      </w:pPr>
      <w:bookmarkStart w:id="4" w:name="_Toc58231490"/>
      <w:r w:rsidRPr="00656F9A">
        <w:rPr>
          <w:rFonts w:asciiTheme="minorHAnsi" w:hAnsiTheme="minorHAnsi" w:cstheme="minorHAnsi"/>
          <w:b/>
          <w:color w:val="auto"/>
          <w:sz w:val="24"/>
          <w:szCs w:val="24"/>
          <w:lang w:val="sr-Latn-ME"/>
        </w:rPr>
        <w:t>Koji su s</w:t>
      </w:r>
      <w:r w:rsidR="00047ADC" w:rsidRPr="00656F9A">
        <w:rPr>
          <w:rFonts w:asciiTheme="minorHAnsi" w:hAnsiTheme="minorHAnsi" w:cstheme="minorHAnsi"/>
          <w:b/>
          <w:color w:val="auto"/>
          <w:sz w:val="24"/>
          <w:szCs w:val="24"/>
          <w:lang w:val="sr-Latn-ME"/>
        </w:rPr>
        <w:t>pecifi</w:t>
      </w:r>
      <w:r w:rsidRPr="00656F9A">
        <w:rPr>
          <w:rFonts w:asciiTheme="minorHAnsi" w:hAnsiTheme="minorHAnsi" w:cstheme="minorHAnsi"/>
          <w:b/>
          <w:color w:val="auto"/>
          <w:sz w:val="24"/>
          <w:szCs w:val="24"/>
          <w:lang w:val="sr-Latn-ME"/>
        </w:rPr>
        <w:t>čni kriterij</w:t>
      </w:r>
      <w:r w:rsidR="00746911" w:rsidRPr="00656F9A">
        <w:rPr>
          <w:rFonts w:asciiTheme="minorHAnsi" w:hAnsiTheme="minorHAnsi" w:cstheme="minorHAnsi"/>
          <w:b/>
          <w:color w:val="auto"/>
          <w:sz w:val="24"/>
          <w:szCs w:val="24"/>
          <w:lang w:val="sr-Latn-ME"/>
        </w:rPr>
        <w:t>umi prihvatljivosti kroz Mjeru 3</w:t>
      </w:r>
      <w:r w:rsidRPr="00656F9A">
        <w:rPr>
          <w:rFonts w:asciiTheme="minorHAnsi" w:hAnsiTheme="minorHAnsi" w:cstheme="minorHAnsi"/>
          <w:b/>
          <w:color w:val="auto"/>
          <w:sz w:val="24"/>
          <w:szCs w:val="24"/>
          <w:lang w:val="sr-Latn-ME"/>
        </w:rPr>
        <w:t>?</w:t>
      </w:r>
      <w:bookmarkEnd w:id="4"/>
    </w:p>
    <w:p w:rsidR="00047ADC" w:rsidRPr="00656F9A" w:rsidRDefault="00047ADC" w:rsidP="00047ADC">
      <w:pPr>
        <w:pStyle w:val="Default"/>
        <w:spacing w:before="120"/>
        <w:jc w:val="both"/>
        <w:rPr>
          <w:rFonts w:asciiTheme="minorHAnsi" w:hAnsiTheme="minorHAnsi" w:cstheme="minorHAnsi"/>
          <w:lang w:val="sr-Latn-ME"/>
        </w:rPr>
      </w:pPr>
      <w:r w:rsidRPr="00656F9A">
        <w:rPr>
          <w:rFonts w:asciiTheme="minorHAnsi" w:hAnsiTheme="minorHAnsi" w:cstheme="minorHAnsi"/>
          <w:lang w:val="sr-Latn-ME"/>
        </w:rPr>
        <w:t>Pravo na dobijanje sredstav</w:t>
      </w:r>
      <w:r w:rsidR="00746911" w:rsidRPr="00656F9A">
        <w:rPr>
          <w:rFonts w:asciiTheme="minorHAnsi" w:hAnsiTheme="minorHAnsi" w:cstheme="minorHAnsi"/>
          <w:lang w:val="sr-Latn-ME"/>
        </w:rPr>
        <w:t>a podrške za sprovođenje Mjere 3</w:t>
      </w:r>
      <w:r w:rsidRPr="00656F9A">
        <w:rPr>
          <w:rFonts w:asciiTheme="minorHAnsi" w:hAnsiTheme="minorHAnsi" w:cstheme="minorHAnsi"/>
          <w:lang w:val="sr-Latn-ME"/>
        </w:rPr>
        <w:t xml:space="preserve"> mogu ostvariti korisnici podrške koji </w:t>
      </w:r>
      <w:r w:rsidR="0004482C" w:rsidRPr="00656F9A">
        <w:rPr>
          <w:rFonts w:asciiTheme="minorHAnsi" w:hAnsiTheme="minorHAnsi" w:cstheme="minorHAnsi"/>
          <w:lang w:val="sr-Latn-ME"/>
        </w:rPr>
        <w:t>najkasnije do konačne  isplate sredstava podrške imaju objekat registrovan u Centralnom registru odobrenih odnosno registrovanih objekata shodno važećem Zakonu o bezbjednosti hrane sa instaliranim kapacitetom proizvodnje i to</w:t>
      </w:r>
      <w:r w:rsidR="009F54F1" w:rsidRPr="00656F9A">
        <w:rPr>
          <w:rFonts w:asciiTheme="minorHAnsi" w:hAnsiTheme="minorHAnsi" w:cstheme="minorHAnsi"/>
          <w:lang w:val="sr-Latn-ME"/>
        </w:rPr>
        <w:t>:</w:t>
      </w:r>
    </w:p>
    <w:p w:rsidR="00047ADC" w:rsidRPr="00656F9A" w:rsidRDefault="00746911" w:rsidP="00746911">
      <w:pPr>
        <w:pStyle w:val="Default"/>
        <w:numPr>
          <w:ilvl w:val="0"/>
          <w:numId w:val="8"/>
        </w:numPr>
        <w:jc w:val="both"/>
        <w:rPr>
          <w:rFonts w:asciiTheme="minorHAnsi" w:hAnsiTheme="minorHAnsi" w:cstheme="minorHAnsi"/>
          <w:lang w:val="sr-Latn-ME"/>
        </w:rPr>
      </w:pPr>
      <w:r w:rsidRPr="00656F9A">
        <w:rPr>
          <w:rFonts w:asciiTheme="minorHAnsi" w:hAnsiTheme="minorHAnsi" w:cstheme="minorHAnsi"/>
          <w:lang w:val="sr-Latn-ME"/>
        </w:rPr>
        <w:t>u sektoru prerade mlijeka sa minimalnim kapacitetom dnevne prerade od 500l mlijeka</w:t>
      </w:r>
      <w:r w:rsidR="00047ADC" w:rsidRPr="00656F9A">
        <w:rPr>
          <w:rFonts w:asciiTheme="minorHAnsi" w:hAnsiTheme="minorHAnsi" w:cstheme="minorHAnsi"/>
          <w:lang w:val="sr-Latn-ME"/>
        </w:rPr>
        <w:t>;</w:t>
      </w:r>
    </w:p>
    <w:p w:rsidR="00746911" w:rsidRPr="00656F9A" w:rsidRDefault="00746911" w:rsidP="00746911">
      <w:pPr>
        <w:pStyle w:val="Default"/>
        <w:numPr>
          <w:ilvl w:val="0"/>
          <w:numId w:val="8"/>
        </w:numPr>
        <w:jc w:val="both"/>
        <w:rPr>
          <w:rFonts w:asciiTheme="minorHAnsi" w:hAnsiTheme="minorHAnsi" w:cstheme="minorHAnsi"/>
          <w:lang w:val="sr-Latn-ME"/>
        </w:rPr>
      </w:pPr>
      <w:bookmarkStart w:id="5" w:name="_Toc386628541"/>
      <w:r w:rsidRPr="00656F9A">
        <w:rPr>
          <w:rFonts w:asciiTheme="minorHAnsi" w:hAnsiTheme="minorHAnsi" w:cstheme="minorHAnsi"/>
          <w:lang w:val="sr-Latn-ME"/>
        </w:rPr>
        <w:t>u sektoru prerade mesa:</w:t>
      </w:r>
    </w:p>
    <w:p w:rsidR="00746911" w:rsidRPr="00656F9A" w:rsidRDefault="00746911" w:rsidP="00937C9D">
      <w:pPr>
        <w:pStyle w:val="Default"/>
        <w:numPr>
          <w:ilvl w:val="0"/>
          <w:numId w:val="31"/>
        </w:numPr>
        <w:jc w:val="both"/>
        <w:rPr>
          <w:rFonts w:asciiTheme="minorHAnsi" w:hAnsiTheme="minorHAnsi" w:cstheme="minorHAnsi"/>
          <w:lang w:val="sr-Latn-ME"/>
        </w:rPr>
      </w:pPr>
      <w:r w:rsidRPr="00656F9A">
        <w:rPr>
          <w:rFonts w:asciiTheme="minorHAnsi" w:hAnsiTheme="minorHAnsi" w:cstheme="minorHAnsi"/>
          <w:lang w:val="sr-Latn-ME"/>
        </w:rPr>
        <w:lastRenderedPageBreak/>
        <w:t>klanice sa minimalnim kapacitetom dnevnog klanja (8 radnih časova) od deset grla goveda</w:t>
      </w:r>
      <w:r w:rsidR="00937C9D" w:rsidRPr="00656F9A">
        <w:rPr>
          <w:rFonts w:asciiTheme="minorHAnsi" w:hAnsiTheme="minorHAnsi" w:cstheme="minorHAnsi"/>
          <w:lang w:val="sr-Latn-ME"/>
        </w:rPr>
        <w:t xml:space="preserve"> ili 20 grla svinja ili 30 grla ovaca ili koza ili 3.000 komada živine,</w:t>
      </w:r>
      <w:r w:rsidRPr="00656F9A">
        <w:rPr>
          <w:rFonts w:asciiTheme="minorHAnsi" w:hAnsiTheme="minorHAnsi" w:cstheme="minorHAnsi"/>
          <w:lang w:val="sr-Latn-ME"/>
        </w:rPr>
        <w:t xml:space="preserve"> ili</w:t>
      </w:r>
    </w:p>
    <w:p w:rsidR="00746911" w:rsidRPr="00656F9A" w:rsidRDefault="00746911" w:rsidP="00746911">
      <w:pPr>
        <w:pStyle w:val="Default"/>
        <w:numPr>
          <w:ilvl w:val="0"/>
          <w:numId w:val="31"/>
        </w:numPr>
        <w:jc w:val="both"/>
        <w:rPr>
          <w:rFonts w:asciiTheme="minorHAnsi" w:hAnsiTheme="minorHAnsi" w:cstheme="minorHAnsi"/>
          <w:lang w:val="sr-Latn-ME"/>
        </w:rPr>
      </w:pPr>
      <w:r w:rsidRPr="00656F9A">
        <w:rPr>
          <w:rFonts w:asciiTheme="minorHAnsi" w:hAnsiTheme="minorHAnsi" w:cstheme="minorHAnsi"/>
          <w:lang w:val="sr-Latn-ME"/>
        </w:rPr>
        <w:t>prerada mesa sa minimalnim kapacitetom godišnje prerade od 10t;</w:t>
      </w:r>
    </w:p>
    <w:bookmarkEnd w:id="5"/>
    <w:p w:rsidR="00047ADC" w:rsidRPr="00656F9A" w:rsidRDefault="00746911" w:rsidP="00937C9D">
      <w:pPr>
        <w:pStyle w:val="Default"/>
        <w:numPr>
          <w:ilvl w:val="0"/>
          <w:numId w:val="8"/>
        </w:numPr>
        <w:jc w:val="both"/>
        <w:rPr>
          <w:rFonts w:asciiTheme="minorHAnsi" w:hAnsiTheme="minorHAnsi" w:cstheme="minorHAnsi"/>
          <w:lang w:val="sr-Latn-ME"/>
        </w:rPr>
      </w:pPr>
      <w:r w:rsidRPr="00656F9A">
        <w:rPr>
          <w:rFonts w:asciiTheme="minorHAnsi" w:hAnsiTheme="minorHAnsi" w:cstheme="minorHAnsi"/>
          <w:lang w:val="sr-Latn-ME"/>
        </w:rPr>
        <w:t xml:space="preserve">u sektoru proizvodnje vina sa </w:t>
      </w:r>
      <w:r w:rsidR="00937C9D" w:rsidRPr="00656F9A">
        <w:rPr>
          <w:rFonts w:asciiTheme="minorHAnsi" w:hAnsiTheme="minorHAnsi" w:cstheme="minorHAnsi"/>
          <w:lang w:val="sr-Latn-ME"/>
        </w:rPr>
        <w:t>minimalnim godišnjim kapacitetom od 2.000</w:t>
      </w:r>
      <w:r w:rsidRPr="00656F9A">
        <w:rPr>
          <w:rFonts w:asciiTheme="minorHAnsi" w:hAnsiTheme="minorHAnsi" w:cstheme="minorHAnsi"/>
          <w:lang w:val="sr-Latn-ME"/>
        </w:rPr>
        <w:t>l vina</w:t>
      </w:r>
      <w:r w:rsidR="00047ADC" w:rsidRPr="00656F9A">
        <w:rPr>
          <w:rFonts w:asciiTheme="minorHAnsi" w:hAnsiTheme="minorHAnsi" w:cstheme="minorHAnsi"/>
          <w:lang w:val="sr-Latn-ME"/>
        </w:rPr>
        <w:t>;</w:t>
      </w:r>
    </w:p>
    <w:p w:rsidR="00047ADC" w:rsidRPr="00656F9A" w:rsidRDefault="00746911" w:rsidP="00937C9D">
      <w:pPr>
        <w:pStyle w:val="Default"/>
        <w:numPr>
          <w:ilvl w:val="0"/>
          <w:numId w:val="8"/>
        </w:numPr>
        <w:jc w:val="both"/>
        <w:rPr>
          <w:rFonts w:asciiTheme="minorHAnsi" w:hAnsiTheme="minorHAnsi" w:cstheme="minorHAnsi"/>
          <w:lang w:val="sr-Latn-ME"/>
        </w:rPr>
      </w:pPr>
      <w:r w:rsidRPr="00656F9A">
        <w:rPr>
          <w:rFonts w:asciiTheme="minorHAnsi" w:hAnsiTheme="minorHAnsi" w:cstheme="minorHAnsi"/>
          <w:lang w:val="sr-Latn-ME"/>
        </w:rPr>
        <w:t>u sektoru prerade maslina sa minima</w:t>
      </w:r>
      <w:r w:rsidR="00937C9D" w:rsidRPr="00656F9A">
        <w:rPr>
          <w:rFonts w:asciiTheme="minorHAnsi" w:hAnsiTheme="minorHAnsi" w:cstheme="minorHAnsi"/>
          <w:lang w:val="sr-Latn-ME"/>
        </w:rPr>
        <w:t>lnim</w:t>
      </w:r>
      <w:r w:rsidR="00937C9D" w:rsidRPr="00656F9A">
        <w:rPr>
          <w:rFonts w:asciiTheme="minorHAnsi" w:hAnsiTheme="minorHAnsi" w:cstheme="minorHAnsi"/>
        </w:rPr>
        <w:t xml:space="preserve"> </w:t>
      </w:r>
      <w:r w:rsidR="00937C9D" w:rsidRPr="00656F9A">
        <w:rPr>
          <w:rFonts w:asciiTheme="minorHAnsi" w:hAnsiTheme="minorHAnsi" w:cstheme="minorHAnsi"/>
          <w:lang w:val="sr-Latn-ME"/>
        </w:rPr>
        <w:t>godišnjim kapacitetom prerade od 500</w:t>
      </w:r>
      <w:r w:rsidRPr="00656F9A">
        <w:rPr>
          <w:rFonts w:asciiTheme="minorHAnsi" w:hAnsiTheme="minorHAnsi" w:cstheme="minorHAnsi"/>
          <w:lang w:val="sr-Latn-ME"/>
        </w:rPr>
        <w:t>kg</w:t>
      </w:r>
      <w:r w:rsidR="00047ADC" w:rsidRPr="00656F9A">
        <w:rPr>
          <w:rFonts w:asciiTheme="minorHAnsi" w:hAnsiTheme="minorHAnsi" w:cstheme="minorHAnsi"/>
          <w:lang w:val="sr-Latn-ME"/>
        </w:rPr>
        <w:t>;</w:t>
      </w:r>
    </w:p>
    <w:p w:rsidR="00CE59DE" w:rsidRPr="00656F9A" w:rsidRDefault="00746911" w:rsidP="00746911">
      <w:pPr>
        <w:pStyle w:val="Default"/>
        <w:numPr>
          <w:ilvl w:val="0"/>
          <w:numId w:val="8"/>
        </w:numPr>
        <w:jc w:val="both"/>
        <w:rPr>
          <w:rFonts w:asciiTheme="minorHAnsi" w:hAnsiTheme="minorHAnsi" w:cstheme="minorHAnsi"/>
          <w:lang w:val="sr-Latn-ME"/>
        </w:rPr>
      </w:pPr>
      <w:r w:rsidRPr="00656F9A">
        <w:rPr>
          <w:rFonts w:asciiTheme="minorHAnsi" w:hAnsiTheme="minorHAnsi" w:cstheme="minorHAnsi"/>
          <w:lang w:val="sr-Latn-ME"/>
        </w:rPr>
        <w:t>u sektoru prerade ribe i akvakulture sa minimalnim kapacitetom godišnje prerade od 5t.</w:t>
      </w:r>
    </w:p>
    <w:p w:rsidR="00047ADC" w:rsidRPr="00656F9A" w:rsidRDefault="00207741" w:rsidP="00047ADC">
      <w:pPr>
        <w:autoSpaceDE w:val="0"/>
        <w:autoSpaceDN w:val="0"/>
        <w:adjustRightInd w:val="0"/>
        <w:spacing w:after="0" w:line="240" w:lineRule="auto"/>
        <w:jc w:val="both"/>
        <w:rPr>
          <w:rFonts w:cstheme="minorHAnsi"/>
          <w:noProof/>
          <w:sz w:val="24"/>
          <w:szCs w:val="24"/>
          <w:lang w:val="sr-Latn-ME"/>
        </w:rPr>
      </w:pPr>
      <w:r w:rsidRPr="00207741">
        <w:rPr>
          <w:rFonts w:cstheme="minorHAnsi"/>
          <w:noProof/>
          <w:sz w:val="24"/>
          <w:szCs w:val="24"/>
          <w:lang w:val="sr-Latn-ME"/>
        </w:rPr>
        <w:t>Korisnici podrške iz stava 1 ovog člana i iz sektora prerade voća, povrća i ratarskih kultura (uključujući žitarice, gljive, pečurke, aromatično i ljekovito bilje) najkasnije prije isplate sredstava podrške moraju biti upisani u odgovarajuće registre, u skladu sa zakonom;</w:t>
      </w:r>
      <w:bookmarkStart w:id="6" w:name="_GoBack"/>
      <w:bookmarkEnd w:id="6"/>
    </w:p>
    <w:p w:rsidR="003C01BB" w:rsidRPr="00656F9A" w:rsidRDefault="003C01BB" w:rsidP="00656F9A">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7" w:name="_Toc58231491"/>
      <w:r w:rsidRPr="00656F9A">
        <w:rPr>
          <w:rFonts w:asciiTheme="minorHAnsi" w:hAnsiTheme="minorHAnsi" w:cstheme="minorHAnsi"/>
          <w:b/>
          <w:color w:val="auto"/>
          <w:sz w:val="24"/>
          <w:szCs w:val="24"/>
          <w:lang w:val="sr-Latn-ME"/>
        </w:rPr>
        <w:t>Koje su prihvatljive investicije u specifičnim sektorima proizvodnje?</w:t>
      </w:r>
      <w:bookmarkEnd w:id="7"/>
    </w:p>
    <w:p w:rsidR="003C01BB" w:rsidRPr="00656F9A" w:rsidRDefault="00937C9D" w:rsidP="006478D0">
      <w:pPr>
        <w:pStyle w:val="Default"/>
        <w:spacing w:before="120"/>
        <w:jc w:val="both"/>
        <w:rPr>
          <w:rFonts w:asciiTheme="minorHAnsi" w:hAnsiTheme="minorHAnsi" w:cstheme="minorHAnsi"/>
          <w:lang w:val="sr-Latn-ME"/>
        </w:rPr>
      </w:pPr>
      <w:r w:rsidRPr="00656F9A">
        <w:rPr>
          <w:rFonts w:asciiTheme="minorHAnsi" w:hAnsiTheme="minorHAnsi" w:cstheme="minorHAnsi"/>
          <w:lang w:val="sr-Latn-ME"/>
        </w:rPr>
        <w:t>Sredstva podrške iz Mjere 3</w:t>
      </w:r>
      <w:r w:rsidR="003C01BB" w:rsidRPr="00656F9A">
        <w:rPr>
          <w:rFonts w:asciiTheme="minorHAnsi" w:hAnsiTheme="minorHAnsi" w:cstheme="minorHAnsi"/>
          <w:lang w:val="sr-Latn-ME"/>
        </w:rPr>
        <w:t xml:space="preserve"> mogu se koristiti za podršku u </w:t>
      </w:r>
      <w:r w:rsidRPr="00656F9A">
        <w:rPr>
          <w:rFonts w:asciiTheme="minorHAnsi" w:hAnsiTheme="minorHAnsi" w:cstheme="minorHAnsi"/>
          <w:lang w:val="sr-Latn-ME"/>
        </w:rPr>
        <w:t xml:space="preserve">gore navedenim </w:t>
      </w:r>
      <w:r w:rsidR="003C01BB" w:rsidRPr="00656F9A">
        <w:rPr>
          <w:rFonts w:asciiTheme="minorHAnsi" w:hAnsiTheme="minorHAnsi" w:cstheme="minorHAnsi"/>
          <w:lang w:val="sr-Latn-ME"/>
        </w:rPr>
        <w:t>sektorima</w:t>
      </w:r>
      <w:r w:rsidRPr="00656F9A">
        <w:rPr>
          <w:rFonts w:asciiTheme="minorHAnsi" w:hAnsiTheme="minorHAnsi" w:cstheme="minorHAnsi"/>
          <w:lang w:val="sr-Latn-ME"/>
        </w:rPr>
        <w:t>, i to za</w:t>
      </w:r>
      <w:r w:rsidR="003C01BB" w:rsidRPr="00656F9A">
        <w:rPr>
          <w:rFonts w:asciiTheme="minorHAnsi" w:hAnsiTheme="minorHAnsi" w:cstheme="minorHAnsi"/>
          <w:lang w:val="sr-Latn-ME"/>
        </w:rPr>
        <w:t>:</w:t>
      </w:r>
    </w:p>
    <w:p w:rsidR="006E19CE" w:rsidRPr="00656F9A" w:rsidRDefault="006E19CE" w:rsidP="00656F9A">
      <w:pPr>
        <w:pStyle w:val="Default"/>
        <w:numPr>
          <w:ilvl w:val="0"/>
          <w:numId w:val="35"/>
        </w:numPr>
        <w:ind w:left="714" w:hanging="357"/>
        <w:jc w:val="both"/>
        <w:rPr>
          <w:rFonts w:asciiTheme="minorHAnsi" w:hAnsiTheme="minorHAnsi" w:cstheme="minorHAnsi"/>
          <w:lang w:val="sr-Latn-ME"/>
        </w:rPr>
      </w:pPr>
      <w:r w:rsidRPr="00656F9A">
        <w:rPr>
          <w:rFonts w:asciiTheme="minorHAnsi" w:hAnsiTheme="minorHAnsi" w:cstheme="minorHAnsi"/>
          <w:lang w:val="sr-Latn-ME"/>
        </w:rPr>
        <w:t>izgradnju, rekonstrukciju ili opremanje objekata za prijem i preradu, pomoćnih objekata, kupovinu namjenske opreme i mehanizacije;</w:t>
      </w:r>
    </w:p>
    <w:p w:rsidR="006E19CE" w:rsidRPr="00656F9A" w:rsidRDefault="006E19CE" w:rsidP="00656F9A">
      <w:pPr>
        <w:pStyle w:val="Default"/>
        <w:numPr>
          <w:ilvl w:val="0"/>
          <w:numId w:val="35"/>
        </w:numPr>
        <w:ind w:left="714" w:hanging="357"/>
        <w:jc w:val="both"/>
        <w:rPr>
          <w:rFonts w:asciiTheme="minorHAnsi" w:hAnsiTheme="minorHAnsi" w:cstheme="minorHAnsi"/>
          <w:lang w:val="sr-Latn-ME"/>
        </w:rPr>
      </w:pPr>
      <w:r w:rsidRPr="00656F9A">
        <w:rPr>
          <w:rFonts w:asciiTheme="minorHAnsi" w:hAnsiTheme="minorHAnsi" w:cstheme="minorHAnsi"/>
          <w:lang w:val="sr-Latn-ME"/>
        </w:rPr>
        <w:t>uređenje infrastrukture korisnika i investicije vodosnabdijevanja;</w:t>
      </w:r>
    </w:p>
    <w:p w:rsidR="006E19CE" w:rsidRPr="00656F9A" w:rsidRDefault="006E19CE" w:rsidP="00656F9A">
      <w:pPr>
        <w:pStyle w:val="Default"/>
        <w:numPr>
          <w:ilvl w:val="0"/>
          <w:numId w:val="35"/>
        </w:numPr>
        <w:ind w:left="714" w:hanging="357"/>
        <w:jc w:val="both"/>
        <w:rPr>
          <w:rFonts w:asciiTheme="minorHAnsi" w:hAnsiTheme="minorHAnsi" w:cstheme="minorHAnsi"/>
          <w:lang w:val="sr-Latn-ME"/>
        </w:rPr>
      </w:pPr>
      <w:r w:rsidRPr="00656F9A">
        <w:rPr>
          <w:rFonts w:asciiTheme="minorHAnsi" w:hAnsiTheme="minorHAnsi" w:cstheme="minorHAnsi"/>
          <w:lang w:val="sr-Latn-ME"/>
        </w:rPr>
        <w:t>izgradnju, rekonstrukciju ili opremanje postrojenja za proizvodnju energije iz obnovljivih izvora - fotonaponski sistemi;</w:t>
      </w:r>
    </w:p>
    <w:p w:rsidR="006E19CE" w:rsidRPr="00656F9A" w:rsidRDefault="006E19CE" w:rsidP="00656F9A">
      <w:pPr>
        <w:pStyle w:val="Default"/>
        <w:numPr>
          <w:ilvl w:val="0"/>
          <w:numId w:val="35"/>
        </w:numPr>
        <w:ind w:left="714" w:hanging="357"/>
        <w:jc w:val="both"/>
        <w:rPr>
          <w:rFonts w:asciiTheme="minorHAnsi" w:hAnsiTheme="minorHAnsi" w:cstheme="minorHAnsi"/>
          <w:lang w:val="sr-Latn-ME"/>
        </w:rPr>
      </w:pPr>
      <w:r w:rsidRPr="00656F9A">
        <w:rPr>
          <w:rFonts w:asciiTheme="minorHAnsi" w:hAnsiTheme="minorHAnsi" w:cstheme="minorHAnsi"/>
          <w:lang w:val="sr-Latn-ME"/>
        </w:rPr>
        <w:t>investicije u opremanje sistema za štednju energije, zaštitu životne sredine, opremu i sredstva za ponovnu preradu repromaterijala i preradu, tretman i odlaganje otpada i nusproizvoda;</w:t>
      </w:r>
    </w:p>
    <w:p w:rsidR="006E19CE" w:rsidRPr="00656F9A" w:rsidRDefault="006E19CE" w:rsidP="00656F9A">
      <w:pPr>
        <w:pStyle w:val="Default"/>
        <w:numPr>
          <w:ilvl w:val="0"/>
          <w:numId w:val="35"/>
        </w:numPr>
        <w:ind w:left="714" w:hanging="357"/>
        <w:jc w:val="both"/>
        <w:rPr>
          <w:rFonts w:asciiTheme="minorHAnsi" w:hAnsiTheme="minorHAnsi" w:cstheme="minorHAnsi"/>
          <w:lang w:val="sr-Latn-ME"/>
        </w:rPr>
      </w:pPr>
      <w:r w:rsidRPr="00656F9A">
        <w:rPr>
          <w:rFonts w:asciiTheme="minorHAnsi" w:hAnsiTheme="minorHAnsi" w:cstheme="minorHAnsi"/>
          <w:lang w:val="sr-Latn-ME"/>
        </w:rPr>
        <w:t>uvođenje sistema bezbjednosti hrane i upravljanja kvalitetom proizvoda;</w:t>
      </w:r>
    </w:p>
    <w:p w:rsidR="0004482C" w:rsidRPr="00656F9A" w:rsidRDefault="006E19CE" w:rsidP="00656F9A">
      <w:pPr>
        <w:pStyle w:val="Default"/>
        <w:numPr>
          <w:ilvl w:val="0"/>
          <w:numId w:val="35"/>
        </w:numPr>
        <w:ind w:left="714" w:hanging="357"/>
        <w:jc w:val="both"/>
        <w:rPr>
          <w:rFonts w:asciiTheme="minorHAnsi" w:hAnsiTheme="minorHAnsi" w:cstheme="minorHAnsi"/>
          <w:lang w:val="sr-Latn-ME"/>
        </w:rPr>
      </w:pPr>
      <w:r w:rsidRPr="00656F9A">
        <w:rPr>
          <w:rFonts w:asciiTheme="minorHAnsi" w:hAnsiTheme="minorHAnsi" w:cstheme="minorHAnsi"/>
          <w:lang w:val="sr-Latn-ME"/>
        </w:rPr>
        <w:t>nabavku namjenske opreme i mehanizacije, uključujući hardver i softver.</w:t>
      </w:r>
    </w:p>
    <w:p w:rsidR="003C01BB" w:rsidRPr="00656F9A" w:rsidRDefault="003C01BB" w:rsidP="00AB0983">
      <w:pPr>
        <w:pStyle w:val="Default"/>
        <w:jc w:val="both"/>
        <w:rPr>
          <w:rFonts w:asciiTheme="minorHAnsi" w:hAnsiTheme="minorHAnsi" w:cstheme="minorHAnsi"/>
          <w:b/>
          <w:lang w:val="sr-Latn-ME"/>
        </w:rPr>
      </w:pPr>
      <w:r w:rsidRPr="00656F9A">
        <w:rPr>
          <w:rFonts w:asciiTheme="minorHAnsi" w:hAnsiTheme="minorHAnsi" w:cstheme="minorHAnsi"/>
          <w:b/>
          <w:lang w:val="sr-Latn-ME"/>
        </w:rPr>
        <w:t xml:space="preserve">Prihvatljivi troškovi za korišćenje sredstava podrške </w:t>
      </w:r>
      <w:r w:rsidR="005D6B43" w:rsidRPr="00656F9A">
        <w:rPr>
          <w:rFonts w:asciiTheme="minorHAnsi" w:hAnsiTheme="minorHAnsi" w:cstheme="minorHAnsi"/>
          <w:b/>
          <w:lang w:val="sr-Latn-ME"/>
        </w:rPr>
        <w:t xml:space="preserve">za svaki sektor </w:t>
      </w:r>
      <w:r w:rsidRPr="00656F9A">
        <w:rPr>
          <w:rFonts w:asciiTheme="minorHAnsi" w:hAnsiTheme="minorHAnsi" w:cstheme="minorHAnsi"/>
          <w:b/>
          <w:lang w:val="sr-Latn-ME"/>
        </w:rPr>
        <w:t>dati su u Prilogu 2 Uredbe.</w:t>
      </w:r>
    </w:p>
    <w:p w:rsidR="000F4861" w:rsidRPr="00656F9A" w:rsidRDefault="000F4861" w:rsidP="00656F9A">
      <w:pPr>
        <w:pStyle w:val="Default"/>
        <w:rPr>
          <w:rFonts w:asciiTheme="minorHAnsi" w:hAnsiTheme="minorHAnsi" w:cstheme="minorHAnsi"/>
          <w:highlight w:val="yellow"/>
          <w:lang w:val="sr-Latn-ME"/>
        </w:rPr>
      </w:pPr>
    </w:p>
    <w:p w:rsidR="002027DE" w:rsidRPr="00656F9A" w:rsidRDefault="00A23DB5">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8" w:name="_Toc58231492"/>
      <w:r w:rsidRPr="00656F9A">
        <w:rPr>
          <w:rFonts w:asciiTheme="minorHAnsi" w:hAnsiTheme="minorHAnsi" w:cstheme="minorHAnsi"/>
          <w:b/>
          <w:color w:val="auto"/>
          <w:sz w:val="24"/>
          <w:szCs w:val="24"/>
          <w:lang w:val="sr-Latn-ME"/>
        </w:rPr>
        <w:t>Da li investicije u obnovljive izvore energije spadaju u prihvatljive investicije?</w:t>
      </w:r>
      <w:bookmarkEnd w:id="8"/>
    </w:p>
    <w:p w:rsidR="002027DE" w:rsidRPr="00656F9A" w:rsidRDefault="002027DE" w:rsidP="00656F9A">
      <w:pPr>
        <w:spacing w:before="120" w:after="0" w:line="240" w:lineRule="auto"/>
        <w:jc w:val="both"/>
        <w:rPr>
          <w:rFonts w:cstheme="minorHAnsi"/>
          <w:sz w:val="24"/>
          <w:szCs w:val="24"/>
          <w:lang w:val="sr-Latn-ME"/>
        </w:rPr>
      </w:pPr>
      <w:r w:rsidRPr="00656F9A">
        <w:rPr>
          <w:rFonts w:cstheme="minorHAnsi"/>
          <w:sz w:val="24"/>
          <w:szCs w:val="24"/>
          <w:lang w:val="sr-Latn-ME"/>
        </w:rPr>
        <w:t>Sredstva podrške za sprovođenje Mjere 3 za investicije za korišćenje obnovljivih izvora energije - fotonaponski sistemi, mogu se koristiti ukoliko kapacitet sistema ne prelazi potrebe za energijom korisnika podrške, a proizvedena energija se koristi za sopstvene potrebe.</w:t>
      </w:r>
    </w:p>
    <w:p w:rsidR="004B0A1D" w:rsidRPr="00656F9A" w:rsidRDefault="004B0A1D" w:rsidP="00656F9A">
      <w:pPr>
        <w:spacing w:before="120" w:after="0" w:line="240" w:lineRule="auto"/>
        <w:jc w:val="both"/>
        <w:rPr>
          <w:rFonts w:cstheme="minorHAnsi"/>
          <w:sz w:val="24"/>
          <w:szCs w:val="24"/>
          <w:lang w:val="sr-Latn-ME"/>
        </w:rPr>
      </w:pPr>
      <w:r w:rsidRPr="00656F9A">
        <w:rPr>
          <w:rFonts w:cstheme="minorHAnsi"/>
          <w:sz w:val="24"/>
          <w:szCs w:val="24"/>
          <w:lang w:val="sr-Latn-ME"/>
        </w:rPr>
        <w:t>U slučaju da se investicija sprovodi od strane početnika ili u slučaju kada korisnik sredstava podrške značajno promijeni veličinu svog poslovanja u odnosu na posljednje tri godine, očekivana potrošnja će biti procijenjena od strane IPARD Agencije.</w:t>
      </w:r>
    </w:p>
    <w:p w:rsidR="004B0A1D" w:rsidRPr="00656F9A" w:rsidRDefault="004B0A1D" w:rsidP="00656F9A">
      <w:pPr>
        <w:spacing w:before="120" w:after="0" w:line="240" w:lineRule="auto"/>
        <w:jc w:val="both"/>
        <w:rPr>
          <w:rFonts w:cstheme="minorHAnsi"/>
          <w:sz w:val="24"/>
          <w:szCs w:val="24"/>
          <w:lang w:val="sr-Latn-ME"/>
        </w:rPr>
      </w:pPr>
    </w:p>
    <w:p w:rsidR="003A15B9" w:rsidRPr="00656F9A" w:rsidRDefault="00E45DAE" w:rsidP="00E45DAE">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9" w:name="_Toc58231493"/>
      <w:r w:rsidRPr="00656F9A">
        <w:rPr>
          <w:rFonts w:asciiTheme="minorHAnsi" w:hAnsiTheme="minorHAnsi" w:cstheme="minorHAnsi"/>
          <w:b/>
          <w:color w:val="auto"/>
          <w:sz w:val="24"/>
          <w:szCs w:val="24"/>
          <w:lang w:val="sr-Latn-ME"/>
        </w:rPr>
        <w:t>Šta su opšti troškovi i da</w:t>
      </w:r>
      <w:r w:rsidR="005620F0" w:rsidRPr="00656F9A">
        <w:rPr>
          <w:rFonts w:asciiTheme="minorHAnsi" w:hAnsiTheme="minorHAnsi" w:cstheme="minorHAnsi"/>
          <w:b/>
          <w:color w:val="auto"/>
          <w:sz w:val="24"/>
          <w:szCs w:val="24"/>
          <w:lang w:val="sr-Latn-ME"/>
        </w:rPr>
        <w:t xml:space="preserve"> </w:t>
      </w:r>
      <w:r w:rsidRPr="00656F9A">
        <w:rPr>
          <w:rFonts w:asciiTheme="minorHAnsi" w:hAnsiTheme="minorHAnsi" w:cstheme="minorHAnsi"/>
          <w:b/>
          <w:color w:val="auto"/>
          <w:sz w:val="24"/>
          <w:szCs w:val="24"/>
          <w:lang w:val="sr-Latn-ME"/>
        </w:rPr>
        <w:t xml:space="preserve">li su </w:t>
      </w:r>
      <w:r w:rsidR="008E5A58" w:rsidRPr="00656F9A">
        <w:rPr>
          <w:rFonts w:asciiTheme="minorHAnsi" w:hAnsiTheme="minorHAnsi" w:cstheme="minorHAnsi"/>
          <w:b/>
          <w:color w:val="auto"/>
          <w:sz w:val="24"/>
          <w:szCs w:val="24"/>
          <w:lang w:val="sr-Latn-ME"/>
        </w:rPr>
        <w:t>prihvatljivi trošak kroz Mjeru 3</w:t>
      </w:r>
      <w:r w:rsidRPr="00656F9A">
        <w:rPr>
          <w:rFonts w:asciiTheme="minorHAnsi" w:hAnsiTheme="minorHAnsi" w:cstheme="minorHAnsi"/>
          <w:b/>
          <w:color w:val="auto"/>
          <w:sz w:val="24"/>
          <w:szCs w:val="24"/>
          <w:lang w:val="sr-Latn-ME"/>
        </w:rPr>
        <w:t>?</w:t>
      </w:r>
      <w:bookmarkEnd w:id="9"/>
    </w:p>
    <w:p w:rsidR="008E5A58" w:rsidRPr="00656F9A" w:rsidRDefault="00F776EB" w:rsidP="00E45DAE">
      <w:p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 xml:space="preserve">Opšti troškovi podrazumijevaju naknade za usluge izrade biznis plana, angažovanja arhitekte, inženjera, drugih konsultanata i izrade studija izvodljivosti, kako se navodi u Prilogu 2 Uredbe. </w:t>
      </w:r>
      <w:r w:rsidR="003A15B9" w:rsidRPr="00656F9A">
        <w:rPr>
          <w:rFonts w:cstheme="minorHAnsi"/>
          <w:bCs/>
          <w:noProof/>
          <w:sz w:val="24"/>
          <w:szCs w:val="24"/>
          <w:lang w:val="sr-Latn-ME"/>
        </w:rPr>
        <w:t xml:space="preserve">Sredstva podrške za sprovođenje Mjere </w:t>
      </w:r>
      <w:r w:rsidR="00F757F9" w:rsidRPr="00656F9A">
        <w:rPr>
          <w:rFonts w:cstheme="minorHAnsi"/>
          <w:bCs/>
          <w:noProof/>
          <w:sz w:val="24"/>
          <w:szCs w:val="24"/>
          <w:lang w:val="sr-Latn-ME"/>
        </w:rPr>
        <w:t>3</w:t>
      </w:r>
      <w:r w:rsidR="003A15B9" w:rsidRPr="00656F9A">
        <w:rPr>
          <w:rFonts w:cstheme="minorHAnsi"/>
          <w:bCs/>
          <w:noProof/>
          <w:sz w:val="24"/>
          <w:szCs w:val="24"/>
          <w:lang w:val="sr-Latn-ME"/>
        </w:rPr>
        <w:t xml:space="preserve"> mogu se koristiti i za opšte troškove</w:t>
      </w:r>
      <w:r w:rsidRPr="00656F9A">
        <w:rPr>
          <w:rFonts w:cstheme="minorHAnsi"/>
          <w:bCs/>
          <w:noProof/>
          <w:sz w:val="24"/>
          <w:szCs w:val="24"/>
          <w:lang w:val="sr-Latn-ME"/>
        </w:rPr>
        <w:t xml:space="preserve"> </w:t>
      </w:r>
      <w:r w:rsidR="003A15B9" w:rsidRPr="00656F9A">
        <w:rPr>
          <w:rFonts w:cstheme="minorHAnsi"/>
          <w:bCs/>
          <w:noProof/>
          <w:sz w:val="24"/>
          <w:szCs w:val="24"/>
          <w:lang w:val="sr-Latn-ME"/>
        </w:rPr>
        <w:t>do 12% vrijednosti pri</w:t>
      </w:r>
      <w:r w:rsidR="008E5A58" w:rsidRPr="00656F9A">
        <w:rPr>
          <w:rFonts w:cstheme="minorHAnsi"/>
          <w:bCs/>
          <w:noProof/>
          <w:sz w:val="24"/>
          <w:szCs w:val="24"/>
          <w:lang w:val="sr-Latn-ME"/>
        </w:rPr>
        <w:t>hvatljivih troškova investicije, i to za:</w:t>
      </w:r>
    </w:p>
    <w:p w:rsidR="008E5A58" w:rsidRPr="00656F9A" w:rsidRDefault="003A15B9" w:rsidP="008E5A58">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 xml:space="preserve">projekte sa prihvatljivim troškom investicije </w:t>
      </w:r>
      <w:r w:rsidR="008E5A58" w:rsidRPr="00656F9A">
        <w:rPr>
          <w:rFonts w:cstheme="minorHAnsi"/>
          <w:bCs/>
          <w:noProof/>
          <w:sz w:val="24"/>
          <w:szCs w:val="24"/>
          <w:lang w:val="sr-Latn-ME"/>
        </w:rPr>
        <w:t>manjim od 1.000.000€, troškovi pripreme biznis plana ne smiju biti veći od 5% prihvatljivih trošk</w:t>
      </w:r>
      <w:r w:rsidR="0014118B" w:rsidRPr="00656F9A">
        <w:rPr>
          <w:rFonts w:cstheme="minorHAnsi"/>
          <w:bCs/>
          <w:noProof/>
          <w:sz w:val="24"/>
          <w:szCs w:val="24"/>
          <w:lang w:val="sr-Latn-ME"/>
        </w:rPr>
        <w:t>ov</w:t>
      </w:r>
      <w:r w:rsidR="008E5A58" w:rsidRPr="00656F9A">
        <w:rPr>
          <w:rFonts w:cstheme="minorHAnsi"/>
          <w:bCs/>
          <w:noProof/>
          <w:sz w:val="24"/>
          <w:szCs w:val="24"/>
          <w:lang w:val="sr-Latn-ME"/>
        </w:rPr>
        <w:t>a investicije;</w:t>
      </w:r>
    </w:p>
    <w:p w:rsidR="003A15B9" w:rsidRPr="00656F9A" w:rsidRDefault="008E5A58" w:rsidP="008E5A58">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lastRenderedPageBreak/>
        <w:t>projekte sa prihvatljivim troškom investicija od 1.000.000€ do 1.500.000€</w:t>
      </w:r>
      <w:r w:rsidR="007E5B00" w:rsidRPr="00656F9A">
        <w:rPr>
          <w:rFonts w:cstheme="minorHAnsi"/>
          <w:bCs/>
          <w:noProof/>
          <w:sz w:val="24"/>
          <w:szCs w:val="24"/>
          <w:lang w:val="sr-Latn-ME"/>
        </w:rPr>
        <w:t>,</w:t>
      </w:r>
      <w:r w:rsidRPr="00656F9A">
        <w:rPr>
          <w:rFonts w:cstheme="minorHAnsi"/>
          <w:bCs/>
          <w:noProof/>
          <w:sz w:val="24"/>
          <w:szCs w:val="24"/>
          <w:lang w:val="sr-Latn-ME"/>
        </w:rPr>
        <w:t xml:space="preserve"> troškovi pripreme biznis plana ne smiju biti veći od 4% prihvatljivih trošk</w:t>
      </w:r>
      <w:r w:rsidR="0014118B" w:rsidRPr="00656F9A">
        <w:rPr>
          <w:rFonts w:cstheme="minorHAnsi"/>
          <w:bCs/>
          <w:noProof/>
          <w:sz w:val="24"/>
          <w:szCs w:val="24"/>
          <w:lang w:val="sr-Latn-ME"/>
        </w:rPr>
        <w:t>ov</w:t>
      </w:r>
      <w:r w:rsidRPr="00656F9A">
        <w:rPr>
          <w:rFonts w:cstheme="minorHAnsi"/>
          <w:bCs/>
          <w:noProof/>
          <w:sz w:val="24"/>
          <w:szCs w:val="24"/>
          <w:lang w:val="sr-Latn-ME"/>
        </w:rPr>
        <w:t>a investicije</w:t>
      </w:r>
      <w:r w:rsidR="003A15B9" w:rsidRPr="00656F9A">
        <w:rPr>
          <w:rFonts w:cstheme="minorHAnsi"/>
          <w:bCs/>
          <w:noProof/>
          <w:sz w:val="24"/>
          <w:szCs w:val="24"/>
          <w:lang w:val="sr-Latn-ME"/>
        </w:rPr>
        <w:t>.</w:t>
      </w:r>
    </w:p>
    <w:p w:rsidR="003A15B9" w:rsidRPr="00656F9A" w:rsidRDefault="003A15B9" w:rsidP="00E45DAE">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Ponude i/ili računi za opšte troškove investicije mogu se dostavljati samo od pravnih lica, odnosno nezavisnih ponuđača koji su registrovani za obavljanje djelatnosti za koju s</w:t>
      </w:r>
      <w:r w:rsidR="00E45DAE" w:rsidRPr="00656F9A">
        <w:rPr>
          <w:rFonts w:cstheme="minorHAnsi"/>
          <w:noProof/>
          <w:sz w:val="24"/>
          <w:szCs w:val="24"/>
          <w:lang w:val="sr-Latn-ME"/>
        </w:rPr>
        <w:t>e daje ponuda ili izdaje račun.</w:t>
      </w:r>
    </w:p>
    <w:p w:rsidR="002027DE" w:rsidRPr="00656F9A" w:rsidRDefault="002027DE" w:rsidP="002027DE">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 xml:space="preserve">Opšti troškovi za </w:t>
      </w:r>
      <w:r w:rsidR="004B0A1D" w:rsidRPr="00656F9A">
        <w:rPr>
          <w:rFonts w:cstheme="minorHAnsi"/>
          <w:noProof/>
          <w:sz w:val="24"/>
          <w:szCs w:val="24"/>
          <w:lang w:val="sr-Latn-ME"/>
        </w:rPr>
        <w:t>pripremu</w:t>
      </w:r>
      <w:r w:rsidRPr="00656F9A">
        <w:rPr>
          <w:rFonts w:cstheme="minorHAnsi"/>
          <w:noProof/>
          <w:sz w:val="24"/>
          <w:szCs w:val="24"/>
          <w:lang w:val="sr-Latn-ME"/>
        </w:rPr>
        <w:t xml:space="preserve"> zahtjeva za dodjelu podrške </w:t>
      </w:r>
      <w:r w:rsidR="004B0A1D" w:rsidRPr="00656F9A">
        <w:rPr>
          <w:rFonts w:cstheme="minorHAnsi"/>
          <w:noProof/>
          <w:sz w:val="24"/>
          <w:szCs w:val="24"/>
          <w:lang w:val="sr-Latn-ME"/>
        </w:rPr>
        <w:t>biće</w:t>
      </w:r>
      <w:r w:rsidRPr="00656F9A">
        <w:rPr>
          <w:rFonts w:cstheme="minorHAnsi"/>
          <w:noProof/>
          <w:sz w:val="24"/>
          <w:szCs w:val="24"/>
          <w:lang w:val="sr-Latn-ME"/>
        </w:rPr>
        <w:t xml:space="preserve"> prihvatljivi </w:t>
      </w:r>
      <w:r w:rsidR="004B0A1D" w:rsidRPr="00656F9A">
        <w:rPr>
          <w:rFonts w:cstheme="minorHAnsi"/>
          <w:noProof/>
          <w:sz w:val="24"/>
          <w:szCs w:val="24"/>
          <w:lang w:val="sr-Latn-ME"/>
        </w:rPr>
        <w:t xml:space="preserve">za podršku </w:t>
      </w:r>
      <w:r w:rsidRPr="00656F9A">
        <w:rPr>
          <w:rFonts w:cstheme="minorHAnsi"/>
          <w:noProof/>
          <w:sz w:val="24"/>
          <w:szCs w:val="24"/>
          <w:lang w:val="sr-Latn-ME"/>
        </w:rPr>
        <w:t xml:space="preserve">samo ako je u trenutku podnošenja zahtjeva dostavljena </w:t>
      </w:r>
      <w:r w:rsidR="004B0A1D" w:rsidRPr="00656F9A">
        <w:rPr>
          <w:rFonts w:cstheme="minorHAnsi"/>
          <w:noProof/>
          <w:sz w:val="24"/>
          <w:szCs w:val="24"/>
          <w:lang w:val="sr-Latn-ME"/>
        </w:rPr>
        <w:t xml:space="preserve">sva </w:t>
      </w:r>
      <w:r w:rsidRPr="00656F9A">
        <w:rPr>
          <w:rFonts w:cstheme="minorHAnsi"/>
          <w:noProof/>
          <w:sz w:val="24"/>
          <w:szCs w:val="24"/>
          <w:lang w:val="sr-Latn-ME"/>
        </w:rPr>
        <w:t xml:space="preserve">potrebna dokumentacija (biznis plan, tehnička i projektna dokumentacija) za </w:t>
      </w:r>
      <w:r w:rsidR="004B0A1D" w:rsidRPr="00656F9A">
        <w:rPr>
          <w:rFonts w:cstheme="minorHAnsi"/>
          <w:noProof/>
          <w:sz w:val="24"/>
          <w:szCs w:val="24"/>
          <w:lang w:val="sr-Latn-ME"/>
        </w:rPr>
        <w:t>koju je podrška za opšte troškove tražena</w:t>
      </w:r>
      <w:r w:rsidRPr="00656F9A">
        <w:rPr>
          <w:rFonts w:cstheme="minorHAnsi"/>
          <w:noProof/>
          <w:sz w:val="24"/>
          <w:szCs w:val="24"/>
          <w:lang w:val="sr-Latn-ME"/>
        </w:rPr>
        <w:t>.</w:t>
      </w:r>
    </w:p>
    <w:p w:rsidR="003A15B9" w:rsidRPr="00656F9A" w:rsidRDefault="003A15B9" w:rsidP="000A0A7E">
      <w:pPr>
        <w:spacing w:after="0" w:line="240" w:lineRule="auto"/>
        <w:jc w:val="both"/>
        <w:rPr>
          <w:rFonts w:cstheme="minorHAnsi"/>
          <w:sz w:val="24"/>
          <w:szCs w:val="24"/>
          <w:highlight w:val="yellow"/>
          <w:lang w:val="sr-Latn-ME"/>
        </w:rPr>
      </w:pPr>
    </w:p>
    <w:p w:rsidR="003A15B9" w:rsidRPr="00656F9A" w:rsidRDefault="00E45DAE" w:rsidP="00E45DAE">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0" w:name="_Toc58231494"/>
      <w:r w:rsidRPr="00656F9A">
        <w:rPr>
          <w:rFonts w:asciiTheme="minorHAnsi" w:hAnsiTheme="minorHAnsi" w:cstheme="minorHAnsi"/>
          <w:b/>
          <w:color w:val="auto"/>
          <w:sz w:val="24"/>
          <w:szCs w:val="24"/>
          <w:lang w:val="sr-Latn-ME"/>
        </w:rPr>
        <w:t>Koji su n</w:t>
      </w:r>
      <w:r w:rsidR="003A15B9" w:rsidRPr="00656F9A">
        <w:rPr>
          <w:rFonts w:asciiTheme="minorHAnsi" w:hAnsiTheme="minorHAnsi" w:cstheme="minorHAnsi"/>
          <w:b/>
          <w:color w:val="auto"/>
          <w:sz w:val="24"/>
          <w:szCs w:val="24"/>
          <w:lang w:val="sr-Latn-ME"/>
        </w:rPr>
        <w:t>eprihvatljivi troškovi</w:t>
      </w:r>
      <w:r w:rsidR="008E5A58" w:rsidRPr="00656F9A">
        <w:rPr>
          <w:rFonts w:asciiTheme="minorHAnsi" w:hAnsiTheme="minorHAnsi" w:cstheme="minorHAnsi"/>
          <w:b/>
          <w:color w:val="auto"/>
          <w:sz w:val="24"/>
          <w:szCs w:val="24"/>
          <w:lang w:val="sr-Latn-ME"/>
        </w:rPr>
        <w:t xml:space="preserve"> kroz Mjeru 3</w:t>
      </w:r>
      <w:r w:rsidRPr="00656F9A">
        <w:rPr>
          <w:rFonts w:asciiTheme="minorHAnsi" w:hAnsiTheme="minorHAnsi" w:cstheme="minorHAnsi"/>
          <w:b/>
          <w:color w:val="auto"/>
          <w:sz w:val="24"/>
          <w:szCs w:val="24"/>
          <w:lang w:val="sr-Latn-ME"/>
        </w:rPr>
        <w:t>?</w:t>
      </w:r>
      <w:bookmarkEnd w:id="10"/>
    </w:p>
    <w:p w:rsidR="003A15B9" w:rsidRPr="00656F9A" w:rsidRDefault="003A15B9" w:rsidP="00E45DAE">
      <w:pPr>
        <w:tabs>
          <w:tab w:val="left" w:pos="284"/>
        </w:tabs>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Troškovi za koje se ne mogu koristiti s</w:t>
      </w:r>
      <w:r w:rsidR="00E45DAE" w:rsidRPr="00656F9A">
        <w:rPr>
          <w:rFonts w:cstheme="minorHAnsi"/>
          <w:noProof/>
          <w:sz w:val="24"/>
          <w:szCs w:val="24"/>
          <w:lang w:val="sr-Latn-ME"/>
        </w:rPr>
        <w:t>redstva podrške iz M</w:t>
      </w:r>
      <w:r w:rsidR="008E5A58" w:rsidRPr="00656F9A">
        <w:rPr>
          <w:rFonts w:cstheme="minorHAnsi"/>
          <w:noProof/>
          <w:sz w:val="24"/>
          <w:szCs w:val="24"/>
          <w:lang w:val="sr-Latn-ME"/>
        </w:rPr>
        <w:t>jere 3</w:t>
      </w:r>
      <w:r w:rsidR="00E45DAE" w:rsidRPr="00656F9A">
        <w:rPr>
          <w:rFonts w:cstheme="minorHAnsi"/>
          <w:noProof/>
          <w:sz w:val="24"/>
          <w:szCs w:val="24"/>
          <w:lang w:val="sr-Latn-ME"/>
        </w:rPr>
        <w:t xml:space="preserve"> su:</w:t>
      </w:r>
    </w:p>
    <w:p w:rsidR="003A15B9"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porezi, naknade, takse</w:t>
      </w:r>
      <w:r w:rsidR="0014118B" w:rsidRPr="00656F9A">
        <w:rPr>
          <w:rFonts w:cstheme="minorHAnsi"/>
          <w:bCs/>
          <w:noProof/>
          <w:sz w:val="24"/>
          <w:szCs w:val="24"/>
          <w:lang w:val="sr-Latn-ME"/>
        </w:rPr>
        <w:t>, doprinosi, uključujući porez</w:t>
      </w:r>
      <w:r w:rsidRPr="00656F9A">
        <w:rPr>
          <w:rFonts w:cstheme="minorHAnsi"/>
          <w:bCs/>
          <w:noProof/>
          <w:sz w:val="24"/>
          <w:szCs w:val="24"/>
          <w:lang w:val="sr-Latn-ME"/>
        </w:rPr>
        <w:t xml:space="preserve"> na dodatu vrijednost (PDV);</w:t>
      </w:r>
    </w:p>
    <w:p w:rsidR="003A15B9"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carine, uvozne dažbine ili bilo koji drugi troškovi koji imaju ekvivalentan efekat;</w:t>
      </w:r>
    </w:p>
    <w:p w:rsidR="003A15B9"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kupovina, uzimanje u zakup ili lizing zemljišta i postojećih objekata;</w:t>
      </w:r>
    </w:p>
    <w:p w:rsidR="003A15B9"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kamate, novčane kazne, finansijske kazne i sudski troškovi;</w:t>
      </w:r>
    </w:p>
    <w:p w:rsidR="003A15B9"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operativni troškovi;</w:t>
      </w:r>
    </w:p>
    <w:p w:rsidR="003A15B9"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polovna oprema i mehanizacija;</w:t>
      </w:r>
    </w:p>
    <w:p w:rsidR="003A15B9"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bankarski troškovi, troškovi garancija i slični troškovi;</w:t>
      </w:r>
    </w:p>
    <w:p w:rsidR="008E5A58" w:rsidRPr="00656F9A" w:rsidRDefault="008E5A58"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troškovi održavanja i amortizacije;</w:t>
      </w:r>
    </w:p>
    <w:p w:rsidR="003A15B9"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plaćanje u naturi;</w:t>
      </w:r>
    </w:p>
    <w:p w:rsidR="002027DE" w:rsidRPr="00656F9A" w:rsidRDefault="003A15B9"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pribavljanje do</w:t>
      </w:r>
      <w:r w:rsidR="008E5A58" w:rsidRPr="00656F9A">
        <w:rPr>
          <w:rFonts w:cstheme="minorHAnsi"/>
          <w:bCs/>
          <w:noProof/>
          <w:sz w:val="24"/>
          <w:szCs w:val="24"/>
          <w:lang w:val="sr-Latn-ME"/>
        </w:rPr>
        <w:t>zvole za obavljanje proizvodnje</w:t>
      </w:r>
      <w:r w:rsidR="00AB0983" w:rsidRPr="00656F9A">
        <w:rPr>
          <w:rFonts w:cstheme="minorHAnsi"/>
          <w:bCs/>
          <w:noProof/>
          <w:sz w:val="24"/>
          <w:szCs w:val="24"/>
          <w:lang w:val="sr-Latn-ME"/>
        </w:rPr>
        <w:t>;</w:t>
      </w:r>
    </w:p>
    <w:p w:rsidR="003A15B9" w:rsidRPr="00656F9A" w:rsidRDefault="002027DE" w:rsidP="00A9073A">
      <w:pPr>
        <w:pStyle w:val="ListParagraph"/>
        <w:numPr>
          <w:ilvl w:val="0"/>
          <w:numId w:val="7"/>
        </w:num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nabavku potrošnog materijala</w:t>
      </w:r>
      <w:r w:rsidR="00AB0983" w:rsidRPr="00656F9A">
        <w:rPr>
          <w:rFonts w:cstheme="minorHAnsi"/>
          <w:bCs/>
          <w:noProof/>
          <w:sz w:val="24"/>
          <w:szCs w:val="24"/>
          <w:lang w:val="sr-Latn-ME"/>
        </w:rPr>
        <w:t>.</w:t>
      </w:r>
    </w:p>
    <w:p w:rsidR="003A15B9" w:rsidRPr="00656F9A" w:rsidRDefault="003A15B9" w:rsidP="00E45DAE">
      <w:pPr>
        <w:spacing w:before="120" w:after="0" w:line="240" w:lineRule="auto"/>
        <w:jc w:val="both"/>
        <w:rPr>
          <w:rFonts w:cstheme="minorHAnsi"/>
          <w:sz w:val="24"/>
          <w:szCs w:val="24"/>
          <w:highlight w:val="yellow"/>
          <w:lang w:val="sr-Latn-ME"/>
        </w:rPr>
      </w:pPr>
      <w:r w:rsidRPr="00656F9A">
        <w:rPr>
          <w:rFonts w:cstheme="minorHAnsi"/>
          <w:noProof/>
          <w:sz w:val="24"/>
          <w:szCs w:val="24"/>
          <w:lang w:val="sr-Latn-ME"/>
        </w:rPr>
        <w:t>Troškovi nastali prije zaključenja ugovora o dodjeli sredstava podrške nijesu prihvatljivi osim opštih troškova.</w:t>
      </w:r>
    </w:p>
    <w:p w:rsidR="003A15B9" w:rsidRPr="00656F9A" w:rsidRDefault="003A15B9" w:rsidP="000A0A7E">
      <w:pPr>
        <w:spacing w:after="0" w:line="240" w:lineRule="auto"/>
        <w:rPr>
          <w:rFonts w:cstheme="minorHAnsi"/>
          <w:sz w:val="24"/>
          <w:szCs w:val="24"/>
          <w:highlight w:val="yellow"/>
          <w:lang w:val="sr-Latn-ME"/>
        </w:rPr>
      </w:pPr>
    </w:p>
    <w:p w:rsidR="00C816C1" w:rsidRPr="00656F9A" w:rsidRDefault="00C816C1" w:rsidP="00E45DAE">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1" w:name="_Toc58231495"/>
      <w:r w:rsidRPr="00656F9A">
        <w:rPr>
          <w:rFonts w:asciiTheme="minorHAnsi" w:hAnsiTheme="minorHAnsi" w:cstheme="minorHAnsi"/>
          <w:b/>
          <w:color w:val="auto"/>
          <w:sz w:val="24"/>
          <w:szCs w:val="24"/>
          <w:lang w:val="sr-Latn-ME"/>
        </w:rPr>
        <w:t xml:space="preserve">Da li mogu sam </w:t>
      </w:r>
      <w:r w:rsidR="001D4F1D" w:rsidRPr="00656F9A">
        <w:rPr>
          <w:rFonts w:asciiTheme="minorHAnsi" w:hAnsiTheme="minorHAnsi" w:cstheme="minorHAnsi"/>
          <w:b/>
          <w:color w:val="auto"/>
          <w:sz w:val="24"/>
          <w:szCs w:val="24"/>
          <w:lang w:val="sr-Latn-ME"/>
        </w:rPr>
        <w:t>ispuniti</w:t>
      </w:r>
      <w:r w:rsidR="00B83825" w:rsidRPr="00656F9A">
        <w:rPr>
          <w:rFonts w:asciiTheme="minorHAnsi" w:hAnsiTheme="minorHAnsi" w:cstheme="minorHAnsi"/>
          <w:b/>
          <w:color w:val="auto"/>
          <w:sz w:val="24"/>
          <w:szCs w:val="24"/>
          <w:lang w:val="sr-Latn-ME"/>
        </w:rPr>
        <w:t xml:space="preserve"> zahtjev i prikupiti potrebnu dokumentaciju za </w:t>
      </w:r>
      <w:r w:rsidR="003D0940" w:rsidRPr="00656F9A">
        <w:rPr>
          <w:rFonts w:asciiTheme="minorHAnsi" w:hAnsiTheme="minorHAnsi" w:cstheme="minorHAnsi"/>
          <w:b/>
          <w:color w:val="auto"/>
          <w:sz w:val="24"/>
          <w:szCs w:val="24"/>
          <w:lang w:val="sr-Latn-ME"/>
        </w:rPr>
        <w:t>konkurisanje</w:t>
      </w:r>
      <w:r w:rsidR="00B83825" w:rsidRPr="00656F9A">
        <w:rPr>
          <w:rFonts w:asciiTheme="minorHAnsi" w:hAnsiTheme="minorHAnsi" w:cstheme="minorHAnsi"/>
          <w:b/>
          <w:color w:val="auto"/>
          <w:sz w:val="24"/>
          <w:szCs w:val="24"/>
          <w:lang w:val="sr-Latn-ME"/>
        </w:rPr>
        <w:t xml:space="preserve"> na Javni poziv ili j</w:t>
      </w:r>
      <w:r w:rsidRPr="00656F9A">
        <w:rPr>
          <w:rFonts w:asciiTheme="minorHAnsi" w:hAnsiTheme="minorHAnsi" w:cstheme="minorHAnsi"/>
          <w:b/>
          <w:color w:val="auto"/>
          <w:sz w:val="24"/>
          <w:szCs w:val="24"/>
          <w:lang w:val="sr-Latn-ME"/>
        </w:rPr>
        <w:t>e potrebno angaž</w:t>
      </w:r>
      <w:r w:rsidR="00B83825" w:rsidRPr="00656F9A">
        <w:rPr>
          <w:rFonts w:asciiTheme="minorHAnsi" w:hAnsiTheme="minorHAnsi" w:cstheme="minorHAnsi"/>
          <w:b/>
          <w:color w:val="auto"/>
          <w:sz w:val="24"/>
          <w:szCs w:val="24"/>
          <w:lang w:val="sr-Latn-ME"/>
        </w:rPr>
        <w:t>ovati kons</w:t>
      </w:r>
      <w:r w:rsidRPr="00656F9A">
        <w:rPr>
          <w:rFonts w:asciiTheme="minorHAnsi" w:hAnsiTheme="minorHAnsi" w:cstheme="minorHAnsi"/>
          <w:b/>
          <w:color w:val="auto"/>
          <w:sz w:val="24"/>
          <w:szCs w:val="24"/>
          <w:lang w:val="sr-Latn-ME"/>
        </w:rPr>
        <w:t>ultanta?</w:t>
      </w:r>
      <w:bookmarkEnd w:id="11"/>
    </w:p>
    <w:p w:rsidR="00922548" w:rsidRPr="00656F9A" w:rsidRDefault="00C816C1" w:rsidP="00B83825">
      <w:pPr>
        <w:spacing w:before="120" w:after="0" w:line="240" w:lineRule="auto"/>
        <w:jc w:val="both"/>
        <w:rPr>
          <w:rFonts w:cstheme="minorHAnsi"/>
          <w:sz w:val="24"/>
          <w:szCs w:val="24"/>
          <w:lang w:val="sr-Latn-ME"/>
        </w:rPr>
      </w:pPr>
      <w:r w:rsidRPr="00656F9A">
        <w:rPr>
          <w:rFonts w:cstheme="minorHAnsi"/>
          <w:sz w:val="24"/>
          <w:szCs w:val="24"/>
          <w:lang w:val="sr-Latn-ME"/>
        </w:rPr>
        <w:t xml:space="preserve">Svaki </w:t>
      </w:r>
      <w:r w:rsidR="00B83825" w:rsidRPr="00656F9A">
        <w:rPr>
          <w:rFonts w:cstheme="minorHAnsi"/>
          <w:sz w:val="24"/>
          <w:szCs w:val="24"/>
          <w:lang w:val="sr-Latn-ME"/>
        </w:rPr>
        <w:t>podnosilac zahtjeva</w:t>
      </w:r>
      <w:r w:rsidRPr="00656F9A">
        <w:rPr>
          <w:rFonts w:cstheme="minorHAnsi"/>
          <w:sz w:val="24"/>
          <w:szCs w:val="24"/>
          <w:lang w:val="sr-Latn-ME"/>
        </w:rPr>
        <w:t xml:space="preserve">, ukoliko posjeduje potrebna znanja i vještine, može samostalno pripremiti </w:t>
      </w:r>
      <w:r w:rsidR="00B83825" w:rsidRPr="00656F9A">
        <w:rPr>
          <w:rFonts w:cstheme="minorHAnsi"/>
          <w:sz w:val="24"/>
          <w:szCs w:val="24"/>
          <w:lang w:val="sr-Latn-ME"/>
        </w:rPr>
        <w:t xml:space="preserve">zahtjev za dodjelu podrške na Javni poziv kroz Mjeru </w:t>
      </w:r>
      <w:r w:rsidR="00003141" w:rsidRPr="00656F9A">
        <w:rPr>
          <w:rFonts w:cstheme="minorHAnsi"/>
          <w:sz w:val="24"/>
          <w:szCs w:val="24"/>
          <w:lang w:val="sr-Latn-ME"/>
        </w:rPr>
        <w:t>3</w:t>
      </w:r>
      <w:r w:rsidRPr="00656F9A">
        <w:rPr>
          <w:rFonts w:cstheme="minorHAnsi"/>
          <w:sz w:val="24"/>
          <w:szCs w:val="24"/>
          <w:lang w:val="sr-Latn-ME"/>
        </w:rPr>
        <w:t>. U slučaju da se podnosi</w:t>
      </w:r>
      <w:r w:rsidR="00B83825" w:rsidRPr="00656F9A">
        <w:rPr>
          <w:rFonts w:cstheme="minorHAnsi"/>
          <w:sz w:val="24"/>
          <w:szCs w:val="24"/>
          <w:lang w:val="sr-Latn-ME"/>
        </w:rPr>
        <w:t xml:space="preserve">lac </w:t>
      </w:r>
      <w:r w:rsidRPr="00656F9A">
        <w:rPr>
          <w:rFonts w:cstheme="minorHAnsi"/>
          <w:sz w:val="24"/>
          <w:szCs w:val="24"/>
          <w:lang w:val="sr-Latn-ME"/>
        </w:rPr>
        <w:t>odluči na angaž</w:t>
      </w:r>
      <w:r w:rsidR="00B83825" w:rsidRPr="00656F9A">
        <w:rPr>
          <w:rFonts w:cstheme="minorHAnsi"/>
          <w:sz w:val="24"/>
          <w:szCs w:val="24"/>
          <w:lang w:val="sr-Latn-ME"/>
        </w:rPr>
        <w:t>ovanje konsultanta,</w:t>
      </w:r>
      <w:r w:rsidRPr="00656F9A">
        <w:rPr>
          <w:rFonts w:cstheme="minorHAnsi"/>
          <w:sz w:val="24"/>
          <w:szCs w:val="24"/>
          <w:lang w:val="sr-Latn-ME"/>
        </w:rPr>
        <w:t xml:space="preserve"> važno je znati </w:t>
      </w:r>
      <w:r w:rsidR="00B83825" w:rsidRPr="00656F9A">
        <w:rPr>
          <w:rFonts w:cstheme="minorHAnsi"/>
          <w:sz w:val="24"/>
          <w:szCs w:val="24"/>
          <w:lang w:val="sr-Latn-ME"/>
        </w:rPr>
        <w:t>da trošak angažovanja kons</w:t>
      </w:r>
      <w:r w:rsidRPr="00656F9A">
        <w:rPr>
          <w:rFonts w:cstheme="minorHAnsi"/>
          <w:sz w:val="24"/>
          <w:szCs w:val="24"/>
          <w:lang w:val="sr-Latn-ME"/>
        </w:rPr>
        <w:t>u</w:t>
      </w:r>
      <w:r w:rsidR="00143410" w:rsidRPr="00656F9A">
        <w:rPr>
          <w:rFonts w:cstheme="minorHAnsi"/>
          <w:sz w:val="24"/>
          <w:szCs w:val="24"/>
          <w:lang w:val="sr-Latn-ME"/>
        </w:rPr>
        <w:t xml:space="preserve">ltanta prihvatljiv trošak IPARD II </w:t>
      </w:r>
      <w:r w:rsidRPr="00656F9A">
        <w:rPr>
          <w:rFonts w:cstheme="minorHAnsi"/>
          <w:sz w:val="24"/>
          <w:szCs w:val="24"/>
          <w:lang w:val="sr-Latn-ME"/>
        </w:rPr>
        <w:t xml:space="preserve">programa, odnosno za isti se (prema propisanim kriterijima) može ostvariti </w:t>
      </w:r>
      <w:r w:rsidR="00B83825" w:rsidRPr="00656F9A">
        <w:rPr>
          <w:rFonts w:cstheme="minorHAnsi"/>
          <w:sz w:val="24"/>
          <w:szCs w:val="24"/>
          <w:lang w:val="sr-Latn-ME"/>
        </w:rPr>
        <w:t>podrška</w:t>
      </w:r>
      <w:r w:rsidRPr="00656F9A">
        <w:rPr>
          <w:rFonts w:cstheme="minorHAnsi"/>
          <w:sz w:val="24"/>
          <w:szCs w:val="24"/>
          <w:lang w:val="sr-Latn-ME"/>
        </w:rPr>
        <w:t>.</w:t>
      </w:r>
      <w:r w:rsidR="00922548" w:rsidRPr="00656F9A">
        <w:rPr>
          <w:rFonts w:cstheme="minorHAnsi"/>
          <w:sz w:val="24"/>
          <w:szCs w:val="24"/>
          <w:lang w:val="sr-Latn-ME"/>
        </w:rPr>
        <w:t xml:space="preserve"> Konsultanti moraju da budu </w:t>
      </w:r>
      <w:r w:rsidR="00922548" w:rsidRPr="00656F9A">
        <w:rPr>
          <w:rFonts w:cstheme="minorHAnsi"/>
          <w:noProof/>
          <w:sz w:val="24"/>
          <w:szCs w:val="24"/>
          <w:lang w:val="sr-Latn-ME"/>
        </w:rPr>
        <w:t>pravna lica, odnosno nezavisni ponuđač</w:t>
      </w:r>
      <w:r w:rsidR="005833BF" w:rsidRPr="00656F9A">
        <w:rPr>
          <w:rFonts w:cstheme="minorHAnsi"/>
          <w:noProof/>
          <w:sz w:val="24"/>
          <w:szCs w:val="24"/>
          <w:lang w:val="sr-Latn-ME"/>
        </w:rPr>
        <w:t>i</w:t>
      </w:r>
      <w:r w:rsidR="00922548" w:rsidRPr="00656F9A">
        <w:rPr>
          <w:rFonts w:cstheme="minorHAnsi"/>
          <w:noProof/>
          <w:sz w:val="24"/>
          <w:szCs w:val="24"/>
          <w:lang w:val="sr-Latn-ME"/>
        </w:rPr>
        <w:t xml:space="preserve"> koji su registrovani za obavljanje djelatnosti za koju se daje ponuda ili izdaje račun</w:t>
      </w:r>
      <w:r w:rsidR="00922548" w:rsidRPr="00656F9A">
        <w:rPr>
          <w:rFonts w:cstheme="minorHAnsi"/>
          <w:sz w:val="24"/>
          <w:szCs w:val="24"/>
          <w:lang w:val="sr-Latn-ME"/>
        </w:rPr>
        <w:t>.</w:t>
      </w:r>
    </w:p>
    <w:p w:rsidR="00C816C1" w:rsidRPr="00656F9A" w:rsidRDefault="00B83825" w:rsidP="00B83825">
      <w:pPr>
        <w:spacing w:before="120" w:after="0" w:line="240" w:lineRule="auto"/>
        <w:jc w:val="both"/>
        <w:rPr>
          <w:rFonts w:cstheme="minorHAnsi"/>
          <w:sz w:val="24"/>
          <w:szCs w:val="24"/>
          <w:lang w:val="sr-Latn-ME"/>
        </w:rPr>
      </w:pPr>
      <w:r w:rsidRPr="00656F9A">
        <w:rPr>
          <w:rFonts w:cstheme="minorHAnsi"/>
          <w:sz w:val="24"/>
          <w:szCs w:val="24"/>
          <w:lang w:val="sr-Latn-ME"/>
        </w:rPr>
        <w:t>Takođe,</w:t>
      </w:r>
      <w:r w:rsidR="000A0A7E" w:rsidRPr="00656F9A">
        <w:rPr>
          <w:rFonts w:cstheme="minorHAnsi"/>
          <w:sz w:val="24"/>
          <w:szCs w:val="24"/>
          <w:lang w:val="sr-Latn-ME"/>
        </w:rPr>
        <w:t xml:space="preserve"> službenici</w:t>
      </w:r>
      <w:r w:rsidRPr="00656F9A">
        <w:rPr>
          <w:rFonts w:cstheme="minorHAnsi"/>
          <w:sz w:val="24"/>
          <w:szCs w:val="24"/>
          <w:lang w:val="sr-Latn-ME"/>
        </w:rPr>
        <w:t xml:space="preserve"> Odjeljenja za savjetodavne poslove u biljnoj proizvodnji i Odjeljenja za savjetodavne poslove u oblasti </w:t>
      </w:r>
      <w:r w:rsidR="000A0A7E" w:rsidRPr="00656F9A">
        <w:rPr>
          <w:rFonts w:cstheme="minorHAnsi"/>
          <w:sz w:val="24"/>
          <w:szCs w:val="24"/>
          <w:lang w:val="sr-Latn-ME"/>
        </w:rPr>
        <w:t xml:space="preserve">stočarstva pomoći će podnosiocima zahtjeva u ispunjavanju zahtjeva za </w:t>
      </w:r>
      <w:r w:rsidR="0005371B" w:rsidRPr="00656F9A">
        <w:rPr>
          <w:rFonts w:cstheme="minorHAnsi"/>
          <w:sz w:val="24"/>
          <w:szCs w:val="24"/>
          <w:lang w:val="sr-Latn-ME"/>
        </w:rPr>
        <w:t>dodjelu podrške</w:t>
      </w:r>
      <w:r w:rsidR="000A0A7E" w:rsidRPr="00656F9A">
        <w:rPr>
          <w:rFonts w:cstheme="minorHAnsi"/>
          <w:sz w:val="24"/>
          <w:szCs w:val="24"/>
          <w:lang w:val="sr-Latn-ME"/>
        </w:rPr>
        <w:t xml:space="preserve"> i biznis plana i pružiće savjetodavnu podršku u prikupljanju ostale dokumentacije potrebne za javni poziv. Kontakti navedenih odjeljenja navedeni su na kraju ove Brošure</w:t>
      </w:r>
      <w:r w:rsidR="00C816C1" w:rsidRPr="00656F9A">
        <w:rPr>
          <w:rFonts w:cstheme="minorHAnsi"/>
          <w:sz w:val="24"/>
          <w:szCs w:val="24"/>
          <w:lang w:val="sr-Latn-ME"/>
        </w:rPr>
        <w:t>.</w:t>
      </w:r>
    </w:p>
    <w:p w:rsidR="00922548" w:rsidRPr="00656F9A" w:rsidRDefault="00922548" w:rsidP="00B83825">
      <w:pPr>
        <w:spacing w:before="120" w:after="0" w:line="240" w:lineRule="auto"/>
        <w:jc w:val="both"/>
        <w:rPr>
          <w:rFonts w:cstheme="minorHAnsi"/>
          <w:sz w:val="24"/>
          <w:szCs w:val="24"/>
          <w:lang w:val="sr-Latn-ME"/>
        </w:rPr>
      </w:pPr>
      <w:r w:rsidRPr="00656F9A">
        <w:rPr>
          <w:rFonts w:cstheme="minorHAnsi"/>
          <w:sz w:val="24"/>
          <w:szCs w:val="24"/>
          <w:lang w:val="sr-Latn-ME"/>
        </w:rPr>
        <w:lastRenderedPageBreak/>
        <w:t xml:space="preserve">Napominjemo da je isključiva odgovornost za tačnost i potpunost dokumentacije na podnosiocu zahtjeva, kako </w:t>
      </w:r>
      <w:r w:rsidR="00CB1EFF" w:rsidRPr="00656F9A">
        <w:rPr>
          <w:rFonts w:cstheme="minorHAnsi"/>
          <w:sz w:val="24"/>
          <w:szCs w:val="24"/>
          <w:lang w:val="sr-Latn-ME"/>
        </w:rPr>
        <w:t xml:space="preserve">dokumentacije vezane za </w:t>
      </w:r>
      <w:r w:rsidRPr="00656F9A">
        <w:rPr>
          <w:rFonts w:cstheme="minorHAnsi"/>
          <w:sz w:val="24"/>
          <w:szCs w:val="24"/>
          <w:lang w:val="sr-Latn-ME"/>
        </w:rPr>
        <w:t xml:space="preserve">zahtjev za dodjelu podrške, tako i </w:t>
      </w:r>
      <w:r w:rsidR="00CB1EFF" w:rsidRPr="00656F9A">
        <w:rPr>
          <w:rFonts w:cstheme="minorHAnsi"/>
          <w:sz w:val="24"/>
          <w:szCs w:val="24"/>
          <w:lang w:val="sr-Latn-ME"/>
        </w:rPr>
        <w:t xml:space="preserve">dokumentacije vezane za </w:t>
      </w:r>
      <w:r w:rsidRPr="00656F9A">
        <w:rPr>
          <w:rFonts w:cstheme="minorHAnsi"/>
          <w:sz w:val="24"/>
          <w:szCs w:val="24"/>
          <w:lang w:val="sr-Latn-ME"/>
        </w:rPr>
        <w:t>zahtjev za isplatu</w:t>
      </w:r>
      <w:r w:rsidR="006915A2" w:rsidRPr="00656F9A">
        <w:rPr>
          <w:rFonts w:cstheme="minorHAnsi"/>
          <w:sz w:val="24"/>
          <w:szCs w:val="24"/>
          <w:lang w:val="sr-Latn-ME"/>
        </w:rPr>
        <w:t>.</w:t>
      </w:r>
    </w:p>
    <w:p w:rsidR="00922548" w:rsidRPr="00656F9A" w:rsidRDefault="00922548" w:rsidP="00B83825">
      <w:pPr>
        <w:spacing w:before="120" w:after="0" w:line="240" w:lineRule="auto"/>
        <w:jc w:val="both"/>
        <w:rPr>
          <w:rFonts w:cstheme="minorHAnsi"/>
          <w:sz w:val="24"/>
          <w:szCs w:val="24"/>
          <w:lang w:val="sr-Latn-ME"/>
        </w:rPr>
      </w:pPr>
      <w:r w:rsidRPr="00656F9A">
        <w:rPr>
          <w:rFonts w:cstheme="minorHAnsi"/>
          <w:sz w:val="24"/>
          <w:szCs w:val="24"/>
          <w:lang w:val="sr-Latn-ME"/>
        </w:rPr>
        <w:t>Podnosilac zahtjeva/korisnik treba da uradi kopiju sve dokumentacije koju dostavi Direktoratu za plaćanja u svim fazama trajanja projekta i da istu čuva sedam godina od datuma kon</w:t>
      </w:r>
      <w:r w:rsidR="005833BF" w:rsidRPr="00656F9A">
        <w:rPr>
          <w:rFonts w:cstheme="minorHAnsi"/>
          <w:sz w:val="24"/>
          <w:szCs w:val="24"/>
          <w:lang w:val="sr-Latn-ME"/>
        </w:rPr>
        <w:t>a</w:t>
      </w:r>
      <w:r w:rsidRPr="00656F9A">
        <w:rPr>
          <w:rFonts w:cstheme="minorHAnsi"/>
          <w:sz w:val="24"/>
          <w:szCs w:val="24"/>
          <w:lang w:val="sr-Latn-ME"/>
        </w:rPr>
        <w:t>čne isplate podrške kroz IPARD</w:t>
      </w:r>
      <w:r w:rsidR="00003141" w:rsidRPr="00656F9A">
        <w:rPr>
          <w:rFonts w:cstheme="minorHAnsi"/>
          <w:sz w:val="24"/>
          <w:szCs w:val="24"/>
          <w:lang w:val="sr-Latn-ME"/>
        </w:rPr>
        <w:t xml:space="preserve"> II</w:t>
      </w:r>
      <w:r w:rsidRPr="00656F9A">
        <w:rPr>
          <w:rFonts w:cstheme="minorHAnsi"/>
          <w:sz w:val="24"/>
          <w:szCs w:val="24"/>
          <w:lang w:val="sr-Latn-ME"/>
        </w:rPr>
        <w:t>.</w:t>
      </w:r>
    </w:p>
    <w:p w:rsidR="0091288D" w:rsidRPr="00656F9A" w:rsidRDefault="0091288D" w:rsidP="000A0A7E">
      <w:pPr>
        <w:spacing w:after="0" w:line="240" w:lineRule="auto"/>
        <w:rPr>
          <w:rFonts w:cstheme="minorHAnsi"/>
          <w:sz w:val="24"/>
          <w:szCs w:val="24"/>
          <w:highlight w:val="yellow"/>
          <w:lang w:val="sr-Latn-ME"/>
        </w:rPr>
      </w:pPr>
    </w:p>
    <w:p w:rsidR="008C10A9" w:rsidRPr="00656F9A" w:rsidRDefault="008C10A9" w:rsidP="008C10A9">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2" w:name="_Toc58231496"/>
      <w:r w:rsidRPr="00656F9A">
        <w:rPr>
          <w:rFonts w:asciiTheme="minorHAnsi" w:hAnsiTheme="minorHAnsi" w:cstheme="minorHAnsi"/>
          <w:b/>
          <w:color w:val="auto"/>
          <w:sz w:val="24"/>
          <w:szCs w:val="24"/>
          <w:lang w:val="sr-Latn-ME"/>
        </w:rPr>
        <w:t>Koliki su minimalni i maksimalni iznosi pri</w:t>
      </w:r>
      <w:r w:rsidR="006776A6" w:rsidRPr="00656F9A">
        <w:rPr>
          <w:rFonts w:asciiTheme="minorHAnsi" w:hAnsiTheme="minorHAnsi" w:cstheme="minorHAnsi"/>
          <w:b/>
          <w:color w:val="auto"/>
          <w:sz w:val="24"/>
          <w:szCs w:val="24"/>
          <w:lang w:val="sr-Latn-ME"/>
        </w:rPr>
        <w:t>hvatljivih troškova kroz Mjeru 3</w:t>
      </w:r>
      <w:r w:rsidRPr="00656F9A">
        <w:rPr>
          <w:rFonts w:asciiTheme="minorHAnsi" w:hAnsiTheme="minorHAnsi" w:cstheme="minorHAnsi"/>
          <w:b/>
          <w:color w:val="auto"/>
          <w:sz w:val="24"/>
          <w:szCs w:val="24"/>
          <w:lang w:val="sr-Latn-ME"/>
        </w:rPr>
        <w:t>?</w:t>
      </w:r>
      <w:bookmarkEnd w:id="12"/>
    </w:p>
    <w:p w:rsidR="008C10A9" w:rsidRPr="00656F9A" w:rsidRDefault="008C10A9" w:rsidP="008C10A9">
      <w:pPr>
        <w:spacing w:before="120" w:after="0" w:line="240" w:lineRule="auto"/>
        <w:jc w:val="both"/>
        <w:rPr>
          <w:rFonts w:cstheme="minorHAnsi"/>
          <w:noProof/>
          <w:sz w:val="24"/>
          <w:szCs w:val="24"/>
          <w:lang w:val="sr-Latn-ME"/>
        </w:rPr>
      </w:pPr>
      <w:r w:rsidRPr="00656F9A">
        <w:rPr>
          <w:rFonts w:cstheme="minorHAnsi"/>
          <w:sz w:val="24"/>
          <w:szCs w:val="24"/>
          <w:lang w:val="sr-Latn-ME"/>
        </w:rPr>
        <w:t>Minimalni iznos pri</w:t>
      </w:r>
      <w:r w:rsidR="00003141" w:rsidRPr="00656F9A">
        <w:rPr>
          <w:rFonts w:cstheme="minorHAnsi"/>
          <w:sz w:val="24"/>
          <w:szCs w:val="24"/>
          <w:lang w:val="sr-Latn-ME"/>
        </w:rPr>
        <w:t>hvatljivih troškova kroz Mjeru 3</w:t>
      </w:r>
      <w:r w:rsidRPr="00656F9A">
        <w:rPr>
          <w:rFonts w:cstheme="minorHAnsi"/>
          <w:sz w:val="24"/>
          <w:szCs w:val="24"/>
          <w:lang w:val="sr-Latn-ME"/>
        </w:rPr>
        <w:t xml:space="preserve"> iznosi </w:t>
      </w:r>
      <w:r w:rsidR="006776A6" w:rsidRPr="00656F9A">
        <w:rPr>
          <w:rFonts w:cstheme="minorHAnsi"/>
          <w:noProof/>
          <w:sz w:val="24"/>
          <w:szCs w:val="24"/>
          <w:lang w:val="sr-Latn-ME"/>
        </w:rPr>
        <w:t>40.000€</w:t>
      </w:r>
      <w:r w:rsidRPr="00656F9A">
        <w:rPr>
          <w:rFonts w:cstheme="minorHAnsi"/>
          <w:noProof/>
          <w:sz w:val="24"/>
          <w:szCs w:val="24"/>
          <w:lang w:val="sr-Latn-ME"/>
        </w:rPr>
        <w:t xml:space="preserve">, a maksimalan </w:t>
      </w:r>
      <w:r w:rsidR="006776A6" w:rsidRPr="00656F9A">
        <w:rPr>
          <w:rFonts w:cstheme="minorHAnsi"/>
          <w:noProof/>
          <w:sz w:val="24"/>
          <w:szCs w:val="24"/>
          <w:lang w:val="sr-Latn-ME"/>
        </w:rPr>
        <w:t>1.500.000</w:t>
      </w:r>
      <w:r w:rsidRPr="00656F9A">
        <w:rPr>
          <w:rFonts w:cstheme="minorHAnsi"/>
          <w:noProof/>
          <w:sz w:val="24"/>
          <w:szCs w:val="24"/>
          <w:lang w:val="sr-Latn-ME"/>
        </w:rPr>
        <w:t>€. Kako je navedeno u pitanju broj 6 ove Brošure (neprihvatljivi troškovi), PDV nije prihvatljiv trošak, tako da su ovi iznosi bez PDV-a.</w:t>
      </w:r>
    </w:p>
    <w:p w:rsidR="008C10A9" w:rsidRPr="00656F9A" w:rsidRDefault="008C10A9" w:rsidP="008C10A9">
      <w:pPr>
        <w:spacing w:after="0" w:line="240" w:lineRule="auto"/>
        <w:rPr>
          <w:rFonts w:cstheme="minorHAnsi"/>
          <w:lang w:val="sr-Latn-ME"/>
        </w:rPr>
      </w:pPr>
    </w:p>
    <w:p w:rsidR="009328DB" w:rsidRPr="00656F9A" w:rsidRDefault="009328DB" w:rsidP="008C10A9">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3" w:name="_Toc58231497"/>
      <w:r w:rsidRPr="00656F9A">
        <w:rPr>
          <w:rFonts w:asciiTheme="minorHAnsi" w:hAnsiTheme="minorHAnsi" w:cstheme="minorHAnsi"/>
          <w:b/>
          <w:color w:val="auto"/>
          <w:sz w:val="24"/>
          <w:szCs w:val="24"/>
          <w:lang w:val="sr-Latn-ME"/>
        </w:rPr>
        <w:t xml:space="preserve">Na koji iznos </w:t>
      </w:r>
      <w:r w:rsidR="008C10A9" w:rsidRPr="00656F9A">
        <w:rPr>
          <w:rFonts w:asciiTheme="minorHAnsi" w:hAnsiTheme="minorHAnsi" w:cstheme="minorHAnsi"/>
          <w:b/>
          <w:color w:val="auto"/>
          <w:sz w:val="24"/>
          <w:szCs w:val="24"/>
          <w:lang w:val="sr-Latn-ME"/>
        </w:rPr>
        <w:t>podrške</w:t>
      </w:r>
      <w:r w:rsidRPr="00656F9A">
        <w:rPr>
          <w:rFonts w:asciiTheme="minorHAnsi" w:hAnsiTheme="minorHAnsi" w:cstheme="minorHAnsi"/>
          <w:b/>
          <w:color w:val="auto"/>
          <w:sz w:val="24"/>
          <w:szCs w:val="24"/>
          <w:lang w:val="sr-Latn-ME"/>
        </w:rPr>
        <w:t xml:space="preserve"> mogu </w:t>
      </w:r>
      <w:r w:rsidR="008C10A9" w:rsidRPr="00656F9A">
        <w:rPr>
          <w:rFonts w:asciiTheme="minorHAnsi" w:hAnsiTheme="minorHAnsi" w:cstheme="minorHAnsi"/>
          <w:b/>
          <w:color w:val="auto"/>
          <w:sz w:val="24"/>
          <w:szCs w:val="24"/>
          <w:lang w:val="sr-Latn-ME"/>
        </w:rPr>
        <w:t>da računaju korisnici M</w:t>
      </w:r>
      <w:r w:rsidR="006776A6" w:rsidRPr="00656F9A">
        <w:rPr>
          <w:rFonts w:asciiTheme="minorHAnsi" w:hAnsiTheme="minorHAnsi" w:cstheme="minorHAnsi"/>
          <w:b/>
          <w:color w:val="auto"/>
          <w:sz w:val="24"/>
          <w:szCs w:val="24"/>
          <w:lang w:val="sr-Latn-ME"/>
        </w:rPr>
        <w:t>jere 3</w:t>
      </w:r>
      <w:r w:rsidRPr="00656F9A">
        <w:rPr>
          <w:rFonts w:asciiTheme="minorHAnsi" w:hAnsiTheme="minorHAnsi" w:cstheme="minorHAnsi"/>
          <w:b/>
          <w:color w:val="auto"/>
          <w:sz w:val="24"/>
          <w:szCs w:val="24"/>
          <w:lang w:val="sr-Latn-ME"/>
        </w:rPr>
        <w:t>?</w:t>
      </w:r>
      <w:bookmarkEnd w:id="13"/>
    </w:p>
    <w:p w:rsidR="009328DB" w:rsidRPr="00656F9A" w:rsidRDefault="008C10A9" w:rsidP="008C10A9">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Podrška</w:t>
      </w:r>
      <w:r w:rsidR="009328DB" w:rsidRPr="00656F9A">
        <w:rPr>
          <w:rFonts w:cstheme="minorHAnsi"/>
          <w:noProof/>
          <w:sz w:val="24"/>
          <w:szCs w:val="24"/>
          <w:lang w:val="sr-Latn-ME"/>
        </w:rPr>
        <w:t xml:space="preserve"> </w:t>
      </w:r>
      <w:r w:rsidRPr="00656F9A">
        <w:rPr>
          <w:rFonts w:cstheme="minorHAnsi"/>
          <w:noProof/>
          <w:sz w:val="24"/>
          <w:szCs w:val="24"/>
          <w:lang w:val="sr-Latn-ME"/>
        </w:rPr>
        <w:t>se</w:t>
      </w:r>
      <w:r w:rsidR="009328DB" w:rsidRPr="00656F9A">
        <w:rPr>
          <w:rFonts w:cstheme="minorHAnsi"/>
          <w:noProof/>
          <w:sz w:val="24"/>
          <w:szCs w:val="24"/>
          <w:lang w:val="sr-Latn-ME"/>
        </w:rPr>
        <w:t xml:space="preserve"> dodjeljuj</w:t>
      </w:r>
      <w:r w:rsidRPr="00656F9A">
        <w:rPr>
          <w:rFonts w:cstheme="minorHAnsi"/>
          <w:noProof/>
          <w:sz w:val="24"/>
          <w:szCs w:val="24"/>
          <w:lang w:val="sr-Latn-ME"/>
        </w:rPr>
        <w:t>e</w:t>
      </w:r>
      <w:r w:rsidR="006776A6" w:rsidRPr="00656F9A">
        <w:rPr>
          <w:rFonts w:cstheme="minorHAnsi"/>
          <w:noProof/>
          <w:sz w:val="24"/>
          <w:szCs w:val="24"/>
          <w:lang w:val="sr-Latn-ME"/>
        </w:rPr>
        <w:t xml:space="preserve"> u visini </w:t>
      </w:r>
      <w:r w:rsidR="007E5B00" w:rsidRPr="00656F9A">
        <w:rPr>
          <w:rFonts w:cstheme="minorHAnsi"/>
          <w:noProof/>
          <w:sz w:val="24"/>
          <w:szCs w:val="24"/>
          <w:lang w:val="sr-Latn-ME"/>
        </w:rPr>
        <w:t>od</w:t>
      </w:r>
      <w:r w:rsidR="006776A6" w:rsidRPr="00656F9A">
        <w:rPr>
          <w:rFonts w:cstheme="minorHAnsi"/>
          <w:noProof/>
          <w:sz w:val="24"/>
          <w:szCs w:val="24"/>
          <w:lang w:val="sr-Latn-ME"/>
        </w:rPr>
        <w:t xml:space="preserve"> 5</w:t>
      </w:r>
      <w:r w:rsidR="009328DB" w:rsidRPr="00656F9A">
        <w:rPr>
          <w:rFonts w:cstheme="minorHAnsi"/>
          <w:noProof/>
          <w:sz w:val="24"/>
          <w:szCs w:val="24"/>
          <w:lang w:val="sr-Latn-ME"/>
        </w:rPr>
        <w:t>0% vrijednosti odobrenih prihvatljivih troškova.</w:t>
      </w:r>
    </w:p>
    <w:p w:rsidR="00D57F77" w:rsidRPr="00656F9A" w:rsidRDefault="006776A6" w:rsidP="008C10A9">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Dodatna sredstva podrške od 10% mogu se dodijeliti za dio prihvatljivih/odobrenih troškova koji se odnosi na upravljanje otpadom, nus-proizvodima, prečišćavanje otpadnih voda i iskorišćavanje otpada</w:t>
      </w:r>
      <w:r w:rsidR="009328DB" w:rsidRPr="00656F9A">
        <w:rPr>
          <w:rFonts w:cstheme="minorHAnsi"/>
          <w:noProof/>
          <w:sz w:val="24"/>
          <w:szCs w:val="24"/>
          <w:lang w:val="sr-Latn-ME"/>
        </w:rPr>
        <w:t>.</w:t>
      </w:r>
    </w:p>
    <w:p w:rsidR="0091288D" w:rsidRPr="00656F9A" w:rsidRDefault="0091288D" w:rsidP="005620F0">
      <w:pPr>
        <w:pStyle w:val="Default"/>
        <w:jc w:val="both"/>
        <w:rPr>
          <w:rFonts w:asciiTheme="minorHAnsi" w:hAnsiTheme="minorHAnsi" w:cstheme="minorHAnsi"/>
          <w:highlight w:val="yellow"/>
          <w:lang w:val="sr-Latn-ME"/>
        </w:rPr>
      </w:pPr>
    </w:p>
    <w:p w:rsidR="00C721F5" w:rsidRPr="00656F9A" w:rsidRDefault="00C721F5" w:rsidP="00C721F5">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4" w:name="_Toc58231498"/>
      <w:r w:rsidRPr="00656F9A">
        <w:rPr>
          <w:rFonts w:asciiTheme="minorHAnsi" w:hAnsiTheme="minorHAnsi" w:cstheme="minorHAnsi"/>
          <w:b/>
          <w:color w:val="auto"/>
          <w:sz w:val="24"/>
          <w:szCs w:val="24"/>
          <w:lang w:val="sr-Latn-ME"/>
        </w:rPr>
        <w:t xml:space="preserve">Gdje se objavljuje javni poziv i kome se šalju zahtjevi </w:t>
      </w:r>
      <w:r w:rsidR="0005371B" w:rsidRPr="00656F9A">
        <w:rPr>
          <w:rFonts w:asciiTheme="minorHAnsi" w:hAnsiTheme="minorHAnsi" w:cstheme="minorHAnsi"/>
          <w:b/>
          <w:color w:val="auto"/>
          <w:sz w:val="24"/>
          <w:szCs w:val="24"/>
          <w:lang w:val="sr-Latn-ME"/>
        </w:rPr>
        <w:t>za dodjelu</w:t>
      </w:r>
      <w:r w:rsidRPr="00656F9A">
        <w:rPr>
          <w:rFonts w:asciiTheme="minorHAnsi" w:hAnsiTheme="minorHAnsi" w:cstheme="minorHAnsi"/>
          <w:b/>
          <w:color w:val="auto"/>
          <w:sz w:val="24"/>
          <w:szCs w:val="24"/>
          <w:lang w:val="sr-Latn-ME"/>
        </w:rPr>
        <w:t xml:space="preserve"> podršk</w:t>
      </w:r>
      <w:r w:rsidR="0005371B" w:rsidRPr="00656F9A">
        <w:rPr>
          <w:rFonts w:asciiTheme="minorHAnsi" w:hAnsiTheme="minorHAnsi" w:cstheme="minorHAnsi"/>
          <w:b/>
          <w:color w:val="auto"/>
          <w:sz w:val="24"/>
          <w:szCs w:val="24"/>
          <w:lang w:val="sr-Latn-ME"/>
        </w:rPr>
        <w:t>e</w:t>
      </w:r>
      <w:r w:rsidRPr="00656F9A">
        <w:rPr>
          <w:rFonts w:asciiTheme="minorHAnsi" w:hAnsiTheme="minorHAnsi" w:cstheme="minorHAnsi"/>
          <w:b/>
          <w:color w:val="auto"/>
          <w:sz w:val="24"/>
          <w:szCs w:val="24"/>
          <w:lang w:val="sr-Latn-ME"/>
        </w:rPr>
        <w:t xml:space="preserve"> i zahtjevi za isplatu?</w:t>
      </w:r>
      <w:bookmarkEnd w:id="14"/>
    </w:p>
    <w:p w:rsidR="005077B7" w:rsidRPr="00656F9A" w:rsidRDefault="00C721F5" w:rsidP="005077B7">
      <w:pPr>
        <w:spacing w:before="120" w:after="0" w:line="240" w:lineRule="auto"/>
        <w:jc w:val="both"/>
        <w:rPr>
          <w:rFonts w:cstheme="minorHAnsi"/>
          <w:sz w:val="24"/>
          <w:szCs w:val="24"/>
          <w:lang w:val="sr-Latn-ME"/>
        </w:rPr>
      </w:pPr>
      <w:r w:rsidRPr="00656F9A">
        <w:rPr>
          <w:rFonts w:cstheme="minorHAnsi"/>
          <w:sz w:val="24"/>
          <w:szCs w:val="24"/>
          <w:lang w:val="sr-Latn-ME"/>
        </w:rPr>
        <w:t>Sredstva IPARD</w:t>
      </w:r>
      <w:r w:rsidR="00143410" w:rsidRPr="00656F9A">
        <w:rPr>
          <w:rFonts w:cstheme="minorHAnsi"/>
          <w:sz w:val="24"/>
          <w:szCs w:val="24"/>
          <w:lang w:val="sr-Latn-ME"/>
        </w:rPr>
        <w:t xml:space="preserve"> II</w:t>
      </w:r>
      <w:r w:rsidRPr="00656F9A">
        <w:rPr>
          <w:rFonts w:cstheme="minorHAnsi"/>
          <w:sz w:val="24"/>
          <w:szCs w:val="24"/>
          <w:lang w:val="sr-Latn-ME"/>
        </w:rPr>
        <w:t xml:space="preserve"> programa dodjel</w:t>
      </w:r>
      <w:r w:rsidR="00143410" w:rsidRPr="00656F9A">
        <w:rPr>
          <w:rFonts w:cstheme="minorHAnsi"/>
          <w:sz w:val="24"/>
          <w:szCs w:val="24"/>
          <w:lang w:val="sr-Latn-ME"/>
        </w:rPr>
        <w:t>juju se putem javnog poziva koji</w:t>
      </w:r>
      <w:r w:rsidRPr="00656F9A">
        <w:rPr>
          <w:rFonts w:cstheme="minorHAnsi"/>
          <w:sz w:val="24"/>
          <w:szCs w:val="24"/>
          <w:lang w:val="sr-Latn-ME"/>
        </w:rPr>
        <w:t xml:space="preserve"> raspisuje Ministarstvo poljoprivrede i ruralnog razvoja </w:t>
      </w:r>
      <w:r w:rsidR="00CB1EFF" w:rsidRPr="00656F9A">
        <w:rPr>
          <w:rFonts w:cstheme="minorHAnsi"/>
          <w:sz w:val="24"/>
          <w:szCs w:val="24"/>
          <w:lang w:val="sr-Latn-ME"/>
        </w:rPr>
        <w:t xml:space="preserve">- </w:t>
      </w:r>
      <w:r w:rsidR="00922548" w:rsidRPr="00656F9A">
        <w:rPr>
          <w:rFonts w:cstheme="minorHAnsi"/>
          <w:sz w:val="24"/>
          <w:szCs w:val="24"/>
          <w:lang w:val="sr-Latn-ME"/>
        </w:rPr>
        <w:t xml:space="preserve">Direktorat za plaćanja </w:t>
      </w:r>
      <w:r w:rsidRPr="00656F9A">
        <w:rPr>
          <w:rFonts w:cstheme="minorHAnsi"/>
          <w:sz w:val="24"/>
          <w:szCs w:val="24"/>
          <w:lang w:val="sr-Latn-ME"/>
        </w:rPr>
        <w:t>i objavljuje se u Službenom listu</w:t>
      </w:r>
      <w:r w:rsidR="00634505" w:rsidRPr="00656F9A">
        <w:rPr>
          <w:rFonts w:cstheme="minorHAnsi"/>
          <w:sz w:val="24"/>
          <w:szCs w:val="24"/>
          <w:lang w:val="sr-Latn-ME"/>
        </w:rPr>
        <w:t>, najmanje jednom dnevnom štampanom mediju i na</w:t>
      </w:r>
      <w:r w:rsidR="005077B7" w:rsidRPr="00656F9A">
        <w:rPr>
          <w:rFonts w:cstheme="minorHAnsi"/>
          <w:sz w:val="24"/>
          <w:szCs w:val="24"/>
          <w:lang w:val="sr-Latn-ME"/>
        </w:rPr>
        <w:t xml:space="preserve"> internet stranici www.</w:t>
      </w:r>
      <w:r w:rsidR="00922548" w:rsidRPr="00656F9A">
        <w:rPr>
          <w:rFonts w:cstheme="minorHAnsi"/>
          <w:sz w:val="24"/>
          <w:szCs w:val="24"/>
          <w:lang w:val="sr-Latn-ME"/>
        </w:rPr>
        <w:t>ipard</w:t>
      </w:r>
      <w:r w:rsidR="005077B7" w:rsidRPr="00656F9A">
        <w:rPr>
          <w:rFonts w:cstheme="minorHAnsi"/>
          <w:sz w:val="24"/>
          <w:szCs w:val="24"/>
          <w:lang w:val="sr-Latn-ME"/>
        </w:rPr>
        <w:t>.gov.me.</w:t>
      </w:r>
    </w:p>
    <w:p w:rsidR="005077B7" w:rsidRPr="00656F9A" w:rsidRDefault="005077B7" w:rsidP="0005371B">
      <w:pPr>
        <w:spacing w:before="120" w:after="0" w:line="240" w:lineRule="auto"/>
        <w:jc w:val="both"/>
        <w:rPr>
          <w:rFonts w:cstheme="minorHAnsi"/>
          <w:sz w:val="24"/>
          <w:szCs w:val="24"/>
          <w:lang w:val="sr-Latn-ME"/>
        </w:rPr>
      </w:pPr>
      <w:r w:rsidRPr="00656F9A">
        <w:rPr>
          <w:rFonts w:cstheme="minorHAnsi"/>
          <w:sz w:val="24"/>
          <w:szCs w:val="24"/>
          <w:lang w:val="sr-Latn-ME"/>
        </w:rPr>
        <w:t>Zahtjev za dodjelu podrške i potrebna dokumentacija dostavlja se isključivo u zatvorenoj koverti, preporučenom poštom, sa naznakom imena i prezimena, odnosno naziva i adrese podnosioca zahtjeva i napomenom:</w:t>
      </w:r>
    </w:p>
    <w:p w:rsidR="005077B7" w:rsidRPr="00656F9A" w:rsidRDefault="005077B7" w:rsidP="005077B7">
      <w:pPr>
        <w:spacing w:before="120" w:after="0" w:line="240" w:lineRule="auto"/>
        <w:jc w:val="center"/>
        <w:rPr>
          <w:rFonts w:cstheme="minorHAnsi"/>
          <w:b/>
          <w:i/>
          <w:sz w:val="24"/>
          <w:szCs w:val="24"/>
          <w:lang w:val="sr-Latn-ME"/>
        </w:rPr>
      </w:pPr>
      <w:r w:rsidRPr="00656F9A">
        <w:rPr>
          <w:rFonts w:cstheme="minorHAnsi"/>
          <w:b/>
          <w:i/>
          <w:sz w:val="24"/>
          <w:szCs w:val="24"/>
          <w:lang w:val="sr-Latn-ME"/>
        </w:rPr>
        <w:t xml:space="preserve">Ne otvarati – Zahtjev za </w:t>
      </w:r>
      <w:r w:rsidR="00F757F9" w:rsidRPr="00656F9A">
        <w:rPr>
          <w:rFonts w:cstheme="minorHAnsi"/>
          <w:b/>
          <w:i/>
          <w:sz w:val="24"/>
          <w:szCs w:val="24"/>
          <w:lang w:val="sr-Latn-ME"/>
        </w:rPr>
        <w:t>dodjelu podrške za Mjeru 3</w:t>
      </w:r>
      <w:r w:rsidRPr="00656F9A">
        <w:rPr>
          <w:rFonts w:cstheme="minorHAnsi"/>
          <w:b/>
          <w:i/>
          <w:sz w:val="24"/>
          <w:szCs w:val="24"/>
          <w:lang w:val="sr-Latn-ME"/>
        </w:rPr>
        <w:t xml:space="preserve"> </w:t>
      </w:r>
      <w:r w:rsidR="007E75BF" w:rsidRPr="00656F9A">
        <w:rPr>
          <w:rFonts w:cstheme="minorHAnsi"/>
          <w:b/>
          <w:i/>
          <w:sz w:val="24"/>
          <w:szCs w:val="24"/>
          <w:lang w:val="sr-Latn-ME"/>
        </w:rPr>
        <w:t>Investicije u fizički kapital vezano za preradu i marketing poljoprivrednih i ribljih proizvoda</w:t>
      </w:r>
      <w:r w:rsidRPr="00656F9A">
        <w:rPr>
          <w:rFonts w:cstheme="minorHAnsi"/>
          <w:b/>
          <w:i/>
          <w:sz w:val="24"/>
          <w:szCs w:val="24"/>
          <w:lang w:val="sr-Latn-ME"/>
        </w:rPr>
        <w:t>,</w:t>
      </w:r>
    </w:p>
    <w:p w:rsidR="00C721F5" w:rsidRPr="00656F9A" w:rsidRDefault="005077B7" w:rsidP="005077B7">
      <w:pPr>
        <w:spacing w:before="120" w:after="0" w:line="240" w:lineRule="auto"/>
        <w:jc w:val="both"/>
        <w:rPr>
          <w:rFonts w:cstheme="minorHAnsi"/>
          <w:sz w:val="24"/>
          <w:szCs w:val="24"/>
          <w:lang w:val="sr-Latn-ME"/>
        </w:rPr>
      </w:pPr>
      <w:r w:rsidRPr="00656F9A">
        <w:rPr>
          <w:rFonts w:cstheme="minorHAnsi"/>
          <w:sz w:val="24"/>
          <w:szCs w:val="24"/>
          <w:lang w:val="sr-Latn-ME"/>
        </w:rPr>
        <w:t>na adresu: Ministarstvo poljoprivrede i ruralnog razvoja – Direktorat za plaćanja, Moskovska 101, 81000 Podgorica.</w:t>
      </w:r>
    </w:p>
    <w:p w:rsidR="00332983" w:rsidRPr="00656F9A" w:rsidRDefault="00332983" w:rsidP="005077B7">
      <w:pPr>
        <w:spacing w:before="120" w:after="0" w:line="240" w:lineRule="auto"/>
        <w:jc w:val="both"/>
        <w:rPr>
          <w:rFonts w:cstheme="minorHAnsi"/>
          <w:sz w:val="24"/>
          <w:szCs w:val="24"/>
          <w:lang w:val="sr-Latn-ME"/>
        </w:rPr>
      </w:pPr>
      <w:r w:rsidRPr="00656F9A">
        <w:rPr>
          <w:rFonts w:cstheme="minorHAnsi"/>
          <w:sz w:val="24"/>
          <w:szCs w:val="24"/>
          <w:lang w:val="sr-Latn-ME"/>
        </w:rPr>
        <w:t>Zahtjev koji nije podnijet na propisanom obrascu neće se razmatrati.</w:t>
      </w:r>
    </w:p>
    <w:p w:rsidR="005077B7" w:rsidRPr="00656F9A" w:rsidRDefault="005077B7" w:rsidP="005077B7">
      <w:pPr>
        <w:spacing w:before="120" w:after="0" w:line="240" w:lineRule="auto"/>
        <w:jc w:val="both"/>
        <w:rPr>
          <w:rFonts w:cstheme="minorHAnsi"/>
          <w:sz w:val="24"/>
          <w:szCs w:val="24"/>
          <w:lang w:val="sr-Latn-ME"/>
        </w:rPr>
      </w:pPr>
      <w:r w:rsidRPr="00656F9A">
        <w:rPr>
          <w:rFonts w:cstheme="minorHAnsi"/>
          <w:sz w:val="24"/>
          <w:szCs w:val="24"/>
          <w:lang w:val="sr-Latn-ME"/>
        </w:rPr>
        <w:t xml:space="preserve">Nakon odobravanja zahtjeva za </w:t>
      </w:r>
      <w:r w:rsidR="0005371B" w:rsidRPr="00656F9A">
        <w:rPr>
          <w:rFonts w:cstheme="minorHAnsi"/>
          <w:sz w:val="24"/>
          <w:szCs w:val="24"/>
          <w:lang w:val="sr-Latn-ME"/>
        </w:rPr>
        <w:t xml:space="preserve">dodjelu </w:t>
      </w:r>
      <w:r w:rsidRPr="00656F9A">
        <w:rPr>
          <w:rFonts w:cstheme="minorHAnsi"/>
          <w:sz w:val="24"/>
          <w:szCs w:val="24"/>
          <w:lang w:val="sr-Latn-ME"/>
        </w:rPr>
        <w:t>podršk</w:t>
      </w:r>
      <w:r w:rsidR="0005371B" w:rsidRPr="00656F9A">
        <w:rPr>
          <w:rFonts w:cstheme="minorHAnsi"/>
          <w:sz w:val="24"/>
          <w:szCs w:val="24"/>
          <w:lang w:val="sr-Latn-ME"/>
        </w:rPr>
        <w:t>e</w:t>
      </w:r>
      <w:r w:rsidRPr="00656F9A">
        <w:rPr>
          <w:rFonts w:cstheme="minorHAnsi"/>
          <w:sz w:val="24"/>
          <w:szCs w:val="24"/>
          <w:lang w:val="sr-Latn-ME"/>
        </w:rPr>
        <w:t xml:space="preserve"> i realizacije investicije, na isti način se šalje i zahtjev za isplatu.</w:t>
      </w:r>
    </w:p>
    <w:p w:rsidR="00B05DE0" w:rsidRPr="00656F9A" w:rsidRDefault="00B05DE0" w:rsidP="00B05DE0">
      <w:pPr>
        <w:spacing w:after="0" w:line="240" w:lineRule="auto"/>
        <w:jc w:val="both"/>
        <w:rPr>
          <w:rFonts w:cstheme="minorHAnsi"/>
          <w:sz w:val="24"/>
          <w:szCs w:val="24"/>
          <w:lang w:val="sr-Latn-ME"/>
        </w:rPr>
      </w:pPr>
    </w:p>
    <w:p w:rsidR="00D57F77" w:rsidRPr="00656F9A" w:rsidRDefault="00D57F77" w:rsidP="00332983">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5" w:name="_Toc58231499"/>
      <w:r w:rsidRPr="00656F9A">
        <w:rPr>
          <w:rFonts w:asciiTheme="minorHAnsi" w:hAnsiTheme="minorHAnsi" w:cstheme="minorHAnsi"/>
          <w:b/>
          <w:color w:val="auto"/>
          <w:sz w:val="24"/>
          <w:szCs w:val="24"/>
          <w:lang w:val="sr-Latn-ME"/>
        </w:rPr>
        <w:t>Koliko puta mogu da konkurišem na ovaj javni poziv?</w:t>
      </w:r>
      <w:bookmarkEnd w:id="15"/>
    </w:p>
    <w:p w:rsidR="00332983" w:rsidRPr="00656F9A" w:rsidRDefault="00332983" w:rsidP="005077B7">
      <w:pPr>
        <w:spacing w:before="120" w:after="0" w:line="240" w:lineRule="auto"/>
        <w:jc w:val="both"/>
        <w:rPr>
          <w:rFonts w:cstheme="minorHAnsi"/>
          <w:sz w:val="24"/>
          <w:szCs w:val="24"/>
          <w:lang w:val="sr-Latn-ME"/>
        </w:rPr>
      </w:pPr>
      <w:r w:rsidRPr="00656F9A">
        <w:rPr>
          <w:rFonts w:cstheme="minorHAnsi"/>
          <w:sz w:val="24"/>
          <w:szCs w:val="24"/>
          <w:lang w:val="sr-Latn-ME"/>
        </w:rPr>
        <w:t>U toku trajanja javnog poziva isti podnosilac zahtjeva može da podnese samo jedan zahtjev za dodjelu podrške.</w:t>
      </w:r>
    </w:p>
    <w:p w:rsidR="002C3D30" w:rsidRPr="00656F9A" w:rsidRDefault="00332983" w:rsidP="005077B7">
      <w:pPr>
        <w:spacing w:before="120" w:after="0" w:line="240" w:lineRule="auto"/>
        <w:jc w:val="both"/>
        <w:rPr>
          <w:rFonts w:cstheme="minorHAnsi"/>
          <w:sz w:val="24"/>
          <w:szCs w:val="24"/>
          <w:lang w:val="sr-Latn-ME"/>
        </w:rPr>
      </w:pPr>
      <w:r w:rsidRPr="00656F9A">
        <w:rPr>
          <w:rFonts w:cstheme="minorHAnsi"/>
          <w:sz w:val="24"/>
          <w:szCs w:val="24"/>
          <w:lang w:val="sr-Latn-ME"/>
        </w:rPr>
        <w:lastRenderedPageBreak/>
        <w:t>Ako prilikom kontrole zahtjeva, Direktorat za plaćanja utvrdi da je isti podnosilac zahtjeva podnio više zahtjeva za podršku kroz ovaj Javni poziv, svi zahtjevi za podršku biće odbijeni.</w:t>
      </w:r>
    </w:p>
    <w:p w:rsidR="00B05DE0" w:rsidRPr="00656F9A" w:rsidRDefault="00B05DE0" w:rsidP="00B05DE0">
      <w:pPr>
        <w:spacing w:after="0" w:line="240" w:lineRule="auto"/>
        <w:jc w:val="both"/>
        <w:rPr>
          <w:rFonts w:cstheme="minorHAnsi"/>
          <w:sz w:val="24"/>
          <w:szCs w:val="24"/>
          <w:lang w:val="sr-Latn-ME"/>
        </w:rPr>
      </w:pPr>
    </w:p>
    <w:p w:rsidR="00B05DE0" w:rsidRPr="00656F9A" w:rsidRDefault="00B05DE0" w:rsidP="00B05DE0">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6" w:name="_Toc58231500"/>
      <w:r w:rsidRPr="00656F9A">
        <w:rPr>
          <w:rFonts w:asciiTheme="minorHAnsi" w:hAnsiTheme="minorHAnsi" w:cstheme="minorHAnsi"/>
          <w:b/>
          <w:color w:val="auto"/>
          <w:sz w:val="24"/>
          <w:szCs w:val="24"/>
          <w:lang w:val="sr-Latn-ME"/>
        </w:rPr>
        <w:t>Kad mogu da predam zahtjev za dodjelu podrške?</w:t>
      </w:r>
      <w:bookmarkEnd w:id="16"/>
    </w:p>
    <w:p w:rsidR="00B05DE0" w:rsidRPr="00656F9A" w:rsidRDefault="004B5A83" w:rsidP="005077B7">
      <w:pPr>
        <w:spacing w:before="120" w:after="0" w:line="240" w:lineRule="auto"/>
        <w:jc w:val="both"/>
        <w:rPr>
          <w:rFonts w:cstheme="minorHAnsi"/>
          <w:sz w:val="24"/>
          <w:szCs w:val="24"/>
          <w:lang w:val="sr-Latn-ME"/>
        </w:rPr>
      </w:pPr>
      <w:r w:rsidRPr="00656F9A">
        <w:rPr>
          <w:rFonts w:cstheme="minorHAnsi"/>
          <w:sz w:val="24"/>
          <w:szCs w:val="24"/>
          <w:lang w:val="sr-Latn-ME"/>
        </w:rPr>
        <w:t xml:space="preserve">Zahtjevi za dodjelu podrške podnose se u roku od </w:t>
      </w:r>
      <w:r w:rsidR="00E0103A" w:rsidRPr="00656F9A">
        <w:rPr>
          <w:rFonts w:cstheme="minorHAnsi"/>
          <w:sz w:val="24"/>
          <w:szCs w:val="24"/>
          <w:lang w:val="sr-Latn-ME"/>
        </w:rPr>
        <w:t>15</w:t>
      </w:r>
      <w:r w:rsidRPr="00656F9A">
        <w:rPr>
          <w:rFonts w:cstheme="minorHAnsi"/>
          <w:sz w:val="24"/>
          <w:szCs w:val="24"/>
          <w:lang w:val="sr-Latn-ME"/>
        </w:rPr>
        <w:t xml:space="preserve">. </w:t>
      </w:r>
      <w:r w:rsidR="00E0103A" w:rsidRPr="00656F9A">
        <w:rPr>
          <w:rFonts w:cstheme="minorHAnsi"/>
          <w:sz w:val="24"/>
          <w:szCs w:val="24"/>
          <w:lang w:val="sr-Latn-ME"/>
        </w:rPr>
        <w:t xml:space="preserve">decembra 2020. godine </w:t>
      </w:r>
      <w:r w:rsidRPr="00656F9A">
        <w:rPr>
          <w:rFonts w:cstheme="minorHAnsi"/>
          <w:sz w:val="24"/>
          <w:szCs w:val="24"/>
          <w:lang w:val="sr-Latn-ME"/>
        </w:rPr>
        <w:t xml:space="preserve">do </w:t>
      </w:r>
      <w:r w:rsidR="00E0103A" w:rsidRPr="00656F9A">
        <w:rPr>
          <w:rFonts w:cstheme="minorHAnsi"/>
          <w:sz w:val="24"/>
          <w:szCs w:val="24"/>
          <w:lang w:val="sr-Latn-ME"/>
        </w:rPr>
        <w:t>15</w:t>
      </w:r>
      <w:r w:rsidRPr="00656F9A">
        <w:rPr>
          <w:rFonts w:cstheme="minorHAnsi"/>
          <w:sz w:val="24"/>
          <w:szCs w:val="24"/>
          <w:lang w:val="sr-Latn-ME"/>
        </w:rPr>
        <w:t xml:space="preserve">. </w:t>
      </w:r>
      <w:r w:rsidR="004A00B9" w:rsidRPr="00656F9A">
        <w:rPr>
          <w:rFonts w:cstheme="minorHAnsi"/>
          <w:sz w:val="24"/>
          <w:szCs w:val="24"/>
          <w:lang w:val="sr-Latn-ME"/>
        </w:rPr>
        <w:t>marta</w:t>
      </w:r>
      <w:r w:rsidR="00E0103A" w:rsidRPr="00656F9A">
        <w:rPr>
          <w:rFonts w:cstheme="minorHAnsi"/>
          <w:sz w:val="24"/>
          <w:szCs w:val="24"/>
          <w:lang w:val="sr-Latn-ME"/>
        </w:rPr>
        <w:t xml:space="preserve"> </w:t>
      </w:r>
      <w:r w:rsidRPr="00656F9A">
        <w:rPr>
          <w:rFonts w:cstheme="minorHAnsi"/>
          <w:sz w:val="24"/>
          <w:szCs w:val="24"/>
          <w:lang w:val="sr-Latn-ME"/>
        </w:rPr>
        <w:t>20</w:t>
      </w:r>
      <w:r w:rsidR="00E0103A" w:rsidRPr="00656F9A">
        <w:rPr>
          <w:rFonts w:cstheme="minorHAnsi"/>
          <w:sz w:val="24"/>
          <w:szCs w:val="24"/>
          <w:lang w:val="sr-Latn-ME"/>
        </w:rPr>
        <w:t>21</w:t>
      </w:r>
      <w:r w:rsidRPr="00656F9A">
        <w:rPr>
          <w:rFonts w:cstheme="minorHAnsi"/>
          <w:sz w:val="24"/>
          <w:szCs w:val="24"/>
          <w:lang w:val="sr-Latn-ME"/>
        </w:rPr>
        <w:t>. godine.</w:t>
      </w:r>
    </w:p>
    <w:p w:rsidR="004B5A83" w:rsidRPr="00656F9A" w:rsidRDefault="004B5A83" w:rsidP="005077B7">
      <w:pPr>
        <w:spacing w:before="120" w:after="0" w:line="240" w:lineRule="auto"/>
        <w:jc w:val="both"/>
        <w:rPr>
          <w:rFonts w:cstheme="minorHAnsi"/>
          <w:sz w:val="24"/>
          <w:szCs w:val="24"/>
          <w:lang w:val="sr-Latn-ME"/>
        </w:rPr>
      </w:pPr>
      <w:r w:rsidRPr="00656F9A">
        <w:rPr>
          <w:rFonts w:cstheme="minorHAnsi"/>
          <w:sz w:val="24"/>
          <w:szCs w:val="24"/>
          <w:lang w:val="sr-Latn-ME"/>
        </w:rPr>
        <w:t>Zahtjevi podnijeti prije ili poslije navedenog roka, neće se razmatrati.</w:t>
      </w:r>
    </w:p>
    <w:p w:rsidR="005620F0" w:rsidRPr="00656F9A" w:rsidRDefault="005620F0" w:rsidP="004B5A83">
      <w:pPr>
        <w:spacing w:after="0" w:line="240" w:lineRule="auto"/>
        <w:jc w:val="both"/>
        <w:rPr>
          <w:rFonts w:cstheme="minorHAnsi"/>
          <w:sz w:val="24"/>
          <w:szCs w:val="24"/>
          <w:lang w:val="sr-Latn-ME"/>
        </w:rPr>
      </w:pPr>
    </w:p>
    <w:p w:rsidR="005620F0" w:rsidRPr="00656F9A" w:rsidRDefault="005620F0" w:rsidP="005620F0">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7" w:name="_Toc58231501"/>
      <w:r w:rsidRPr="00656F9A">
        <w:rPr>
          <w:rFonts w:asciiTheme="minorHAnsi" w:hAnsiTheme="minorHAnsi" w:cstheme="minorHAnsi"/>
          <w:b/>
          <w:color w:val="auto"/>
          <w:sz w:val="24"/>
          <w:szCs w:val="24"/>
          <w:lang w:val="sr-Latn-ME"/>
        </w:rPr>
        <w:t xml:space="preserve">Može li da se konkuriše za izgradnju </w:t>
      </w:r>
      <w:r w:rsidR="002A2475" w:rsidRPr="00656F9A">
        <w:rPr>
          <w:rFonts w:asciiTheme="minorHAnsi" w:hAnsiTheme="minorHAnsi" w:cstheme="minorHAnsi"/>
          <w:b/>
          <w:color w:val="auto"/>
          <w:sz w:val="24"/>
          <w:szCs w:val="24"/>
          <w:lang w:val="sr-Latn-ME"/>
        </w:rPr>
        <w:t xml:space="preserve">ili opremanje </w:t>
      </w:r>
      <w:r w:rsidRPr="00656F9A">
        <w:rPr>
          <w:rFonts w:asciiTheme="minorHAnsi" w:hAnsiTheme="minorHAnsi" w:cstheme="minorHAnsi"/>
          <w:b/>
          <w:color w:val="auto"/>
          <w:sz w:val="24"/>
          <w:szCs w:val="24"/>
          <w:lang w:val="sr-Latn-ME"/>
        </w:rPr>
        <w:t>objek</w:t>
      </w:r>
      <w:r w:rsidR="002A2475" w:rsidRPr="00656F9A">
        <w:rPr>
          <w:rFonts w:asciiTheme="minorHAnsi" w:hAnsiTheme="minorHAnsi" w:cstheme="minorHAnsi"/>
          <w:b/>
          <w:color w:val="auto"/>
          <w:sz w:val="24"/>
          <w:szCs w:val="24"/>
          <w:lang w:val="sr-Latn-ME"/>
        </w:rPr>
        <w:t>a</w:t>
      </w:r>
      <w:r w:rsidRPr="00656F9A">
        <w:rPr>
          <w:rFonts w:asciiTheme="minorHAnsi" w:hAnsiTheme="minorHAnsi" w:cstheme="minorHAnsi"/>
          <w:b/>
          <w:color w:val="auto"/>
          <w:sz w:val="24"/>
          <w:szCs w:val="24"/>
          <w:lang w:val="sr-Latn-ME"/>
        </w:rPr>
        <w:t>ta</w:t>
      </w:r>
      <w:r w:rsidR="00C06D2E" w:rsidRPr="00656F9A">
        <w:rPr>
          <w:rFonts w:asciiTheme="minorHAnsi" w:hAnsiTheme="minorHAnsi" w:cstheme="minorHAnsi"/>
          <w:b/>
          <w:color w:val="auto"/>
          <w:sz w:val="24"/>
          <w:szCs w:val="24"/>
          <w:lang w:val="sr-Latn-ME"/>
        </w:rPr>
        <w:t xml:space="preserve"> </w:t>
      </w:r>
      <w:r w:rsidRPr="00656F9A">
        <w:rPr>
          <w:rFonts w:asciiTheme="minorHAnsi" w:hAnsiTheme="minorHAnsi" w:cstheme="minorHAnsi"/>
          <w:b/>
          <w:color w:val="auto"/>
          <w:sz w:val="24"/>
          <w:szCs w:val="24"/>
          <w:lang w:val="sr-Latn-ME"/>
        </w:rPr>
        <w:t>na zemljištu</w:t>
      </w:r>
      <w:r w:rsidR="002A2475" w:rsidRPr="00656F9A">
        <w:rPr>
          <w:rFonts w:asciiTheme="minorHAnsi" w:hAnsiTheme="minorHAnsi" w:cstheme="minorHAnsi"/>
          <w:b/>
          <w:color w:val="auto"/>
          <w:sz w:val="24"/>
          <w:szCs w:val="24"/>
          <w:lang w:val="sr-Latn-ME"/>
        </w:rPr>
        <w:t>/objektu</w:t>
      </w:r>
      <w:r w:rsidRPr="00656F9A">
        <w:rPr>
          <w:rFonts w:asciiTheme="minorHAnsi" w:hAnsiTheme="minorHAnsi" w:cstheme="minorHAnsi"/>
          <w:b/>
          <w:color w:val="auto"/>
          <w:sz w:val="24"/>
          <w:szCs w:val="24"/>
          <w:lang w:val="sr-Latn-ME"/>
        </w:rPr>
        <w:t xml:space="preserve"> koje je pod zakup</w:t>
      </w:r>
      <w:r w:rsidR="00DA4109" w:rsidRPr="00656F9A">
        <w:rPr>
          <w:rFonts w:asciiTheme="minorHAnsi" w:hAnsiTheme="minorHAnsi" w:cstheme="minorHAnsi"/>
          <w:b/>
          <w:color w:val="auto"/>
          <w:sz w:val="24"/>
          <w:szCs w:val="24"/>
          <w:lang w:val="sr-Latn-ME"/>
        </w:rPr>
        <w:t>om</w:t>
      </w:r>
      <w:r w:rsidRPr="00656F9A">
        <w:rPr>
          <w:rFonts w:asciiTheme="minorHAnsi" w:hAnsiTheme="minorHAnsi" w:cstheme="minorHAnsi"/>
          <w:b/>
          <w:color w:val="auto"/>
          <w:sz w:val="24"/>
          <w:szCs w:val="24"/>
          <w:lang w:val="sr-Latn-ME"/>
        </w:rPr>
        <w:t>?</w:t>
      </w:r>
      <w:bookmarkEnd w:id="17"/>
    </w:p>
    <w:p w:rsidR="00893497" w:rsidRPr="00656F9A" w:rsidRDefault="00893497" w:rsidP="00893497">
      <w:pPr>
        <w:tabs>
          <w:tab w:val="left" w:pos="1080"/>
        </w:tabs>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Pravo na dobijanje podrške iz sredstava Mjere 3, mogu ostvariti korisnici podrške koji su u trenutku konačne isplate sredstava podrške vlasnici predmeta investicije.</w:t>
      </w:r>
    </w:p>
    <w:p w:rsidR="00893497" w:rsidRPr="00656F9A" w:rsidRDefault="00893497" w:rsidP="00656F9A">
      <w:pPr>
        <w:tabs>
          <w:tab w:val="left" w:pos="1080"/>
        </w:tabs>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Izuzetno, pravo na dobijanje podrške iz sredstava Mjere 3, mogu ostvariti i korisnici podrške čija se investicija odnosi na nabavku opreme i mehanizacije u zakupljenim objektima i/ili na parcelama, pod uslovom da je ugovor o zakupu zaključen na period duži od deset godina od dana podnošenja zahtjeva za dodjelu podrške.</w:t>
      </w:r>
    </w:p>
    <w:p w:rsidR="007464C7" w:rsidRPr="00656F9A" w:rsidRDefault="00E15694" w:rsidP="00656F9A">
      <w:pPr>
        <w:tabs>
          <w:tab w:val="left" w:pos="1080"/>
        </w:tabs>
        <w:autoSpaceDE w:val="0"/>
        <w:autoSpaceDN w:val="0"/>
        <w:adjustRightInd w:val="0"/>
        <w:spacing w:before="120" w:after="0" w:line="240" w:lineRule="auto"/>
        <w:jc w:val="both"/>
        <w:rPr>
          <w:rFonts w:cstheme="minorHAnsi"/>
          <w:b/>
          <w:sz w:val="24"/>
          <w:szCs w:val="24"/>
          <w:lang w:val="sr-Latn-ME"/>
        </w:rPr>
      </w:pPr>
      <w:r w:rsidRPr="00656F9A">
        <w:rPr>
          <w:rFonts w:cstheme="minorHAnsi"/>
          <w:b/>
          <w:sz w:val="24"/>
          <w:szCs w:val="24"/>
          <w:lang w:val="sr-Latn-ME"/>
        </w:rPr>
        <w:t>Koje su prihvatljive države iz kojih mogu izvršiti nabavku roba i usluga da bi bili prihvatljivi kroz Javni poziv?</w:t>
      </w:r>
    </w:p>
    <w:p w:rsidR="007974BC" w:rsidRPr="00656F9A" w:rsidRDefault="007E5B00" w:rsidP="00E15694">
      <w:p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Sva roba</w:t>
      </w:r>
      <w:r w:rsidR="007974BC" w:rsidRPr="00656F9A">
        <w:rPr>
          <w:rFonts w:cstheme="minorHAnsi"/>
          <w:bCs/>
          <w:noProof/>
          <w:sz w:val="24"/>
          <w:szCs w:val="24"/>
          <w:lang w:val="sr-Latn-ME"/>
        </w:rPr>
        <w:t xml:space="preserve"> i usluge date u ponudi i/ili računu, čiji</w:t>
      </w:r>
      <w:r w:rsidRPr="00656F9A">
        <w:rPr>
          <w:rFonts w:cstheme="minorHAnsi"/>
          <w:bCs/>
          <w:noProof/>
          <w:sz w:val="24"/>
          <w:szCs w:val="24"/>
          <w:lang w:val="sr-Latn-ME"/>
        </w:rPr>
        <w:t xml:space="preserve"> je</w:t>
      </w:r>
      <w:r w:rsidR="007974BC" w:rsidRPr="00656F9A">
        <w:rPr>
          <w:rFonts w:cstheme="minorHAnsi"/>
          <w:bCs/>
          <w:noProof/>
          <w:sz w:val="24"/>
          <w:szCs w:val="24"/>
          <w:lang w:val="sr-Latn-ME"/>
        </w:rPr>
        <w:t xml:space="preserve"> ukupan iznos prihvatljivih troškova manji od 100.000€</w:t>
      </w:r>
      <w:r w:rsidR="00FD139F" w:rsidRPr="00656F9A">
        <w:rPr>
          <w:rFonts w:cstheme="minorHAnsi"/>
          <w:bCs/>
          <w:noProof/>
          <w:sz w:val="24"/>
          <w:szCs w:val="24"/>
          <w:lang w:val="sr-Latn-ME"/>
        </w:rPr>
        <w:t>,</w:t>
      </w:r>
      <w:r w:rsidRPr="00656F9A">
        <w:rPr>
          <w:rFonts w:cstheme="minorHAnsi"/>
          <w:bCs/>
          <w:noProof/>
          <w:sz w:val="24"/>
          <w:szCs w:val="24"/>
          <w:lang w:val="sr-Latn-ME"/>
        </w:rPr>
        <w:t xml:space="preserve"> prihvatljive</w:t>
      </w:r>
      <w:r w:rsidR="007974BC" w:rsidRPr="00656F9A">
        <w:rPr>
          <w:rFonts w:cstheme="minorHAnsi"/>
          <w:bCs/>
          <w:noProof/>
          <w:sz w:val="24"/>
          <w:szCs w:val="24"/>
          <w:lang w:val="sr-Latn-ME"/>
        </w:rPr>
        <w:t xml:space="preserve"> su za podršku bez obzira na države porijekla roba i usluga.</w:t>
      </w:r>
    </w:p>
    <w:p w:rsidR="007974BC" w:rsidRPr="00656F9A" w:rsidRDefault="007E5B00" w:rsidP="00E15694">
      <w:pPr>
        <w:autoSpaceDE w:val="0"/>
        <w:autoSpaceDN w:val="0"/>
        <w:adjustRightInd w:val="0"/>
        <w:spacing w:before="120" w:after="0" w:line="240" w:lineRule="auto"/>
        <w:jc w:val="both"/>
        <w:rPr>
          <w:rFonts w:cstheme="minorHAnsi"/>
          <w:bCs/>
          <w:noProof/>
          <w:sz w:val="24"/>
          <w:szCs w:val="24"/>
          <w:lang w:val="sr-Latn-ME"/>
        </w:rPr>
      </w:pPr>
      <w:r w:rsidRPr="00656F9A">
        <w:rPr>
          <w:rFonts w:cstheme="minorHAnsi"/>
          <w:bCs/>
          <w:noProof/>
          <w:sz w:val="24"/>
          <w:szCs w:val="24"/>
          <w:lang w:val="sr-Latn-ME"/>
        </w:rPr>
        <w:t>Sva</w:t>
      </w:r>
      <w:r w:rsidR="007974BC" w:rsidRPr="00656F9A">
        <w:rPr>
          <w:rFonts w:cstheme="minorHAnsi"/>
          <w:bCs/>
          <w:noProof/>
          <w:sz w:val="24"/>
          <w:szCs w:val="24"/>
          <w:lang w:val="sr-Latn-ME"/>
        </w:rPr>
        <w:t xml:space="preserve"> rob</w:t>
      </w:r>
      <w:r w:rsidRPr="00656F9A">
        <w:rPr>
          <w:rFonts w:cstheme="minorHAnsi"/>
          <w:bCs/>
          <w:noProof/>
          <w:sz w:val="24"/>
          <w:szCs w:val="24"/>
          <w:lang w:val="sr-Latn-ME"/>
        </w:rPr>
        <w:t>a</w:t>
      </w:r>
      <w:r w:rsidR="007974BC" w:rsidRPr="00656F9A">
        <w:rPr>
          <w:rFonts w:cstheme="minorHAnsi"/>
          <w:bCs/>
          <w:noProof/>
          <w:sz w:val="24"/>
          <w:szCs w:val="24"/>
          <w:lang w:val="sr-Latn-ME"/>
        </w:rPr>
        <w:t xml:space="preserve"> i usluge date u ponudi i/ili računu, čiji</w:t>
      </w:r>
      <w:r w:rsidRPr="00656F9A">
        <w:rPr>
          <w:rFonts w:cstheme="minorHAnsi"/>
          <w:bCs/>
          <w:noProof/>
          <w:sz w:val="24"/>
          <w:szCs w:val="24"/>
          <w:lang w:val="sr-Latn-ME"/>
        </w:rPr>
        <w:t xml:space="preserve"> je</w:t>
      </w:r>
      <w:r w:rsidR="007974BC" w:rsidRPr="00656F9A">
        <w:rPr>
          <w:rFonts w:cstheme="minorHAnsi"/>
          <w:bCs/>
          <w:noProof/>
          <w:sz w:val="24"/>
          <w:szCs w:val="24"/>
          <w:lang w:val="sr-Latn-ME"/>
        </w:rPr>
        <w:t xml:space="preserve"> ukupan iznos prihvatljivih troškov</w:t>
      </w:r>
      <w:r w:rsidR="00E15694" w:rsidRPr="00656F9A">
        <w:rPr>
          <w:rFonts w:cstheme="minorHAnsi"/>
          <w:bCs/>
          <w:noProof/>
          <w:sz w:val="24"/>
          <w:szCs w:val="24"/>
          <w:lang w:val="sr-Latn-ME"/>
        </w:rPr>
        <w:t>a jednak ili veći od 100.000</w:t>
      </w:r>
      <w:r w:rsidR="00FD139F" w:rsidRPr="00656F9A">
        <w:rPr>
          <w:rFonts w:cstheme="minorHAnsi"/>
          <w:bCs/>
          <w:noProof/>
          <w:sz w:val="24"/>
          <w:szCs w:val="24"/>
          <w:lang w:val="sr-Latn-ME"/>
        </w:rPr>
        <w:t>€</w:t>
      </w:r>
      <w:r w:rsidRPr="00656F9A">
        <w:rPr>
          <w:rFonts w:cstheme="minorHAnsi"/>
          <w:bCs/>
          <w:noProof/>
          <w:sz w:val="24"/>
          <w:szCs w:val="24"/>
          <w:lang w:val="sr-Latn-ME"/>
        </w:rPr>
        <w:t>,</w:t>
      </w:r>
      <w:r w:rsidR="00FD139F" w:rsidRPr="00656F9A">
        <w:rPr>
          <w:rFonts w:cstheme="minorHAnsi"/>
          <w:bCs/>
          <w:noProof/>
          <w:sz w:val="24"/>
          <w:szCs w:val="24"/>
          <w:lang w:val="sr-Latn-ME"/>
        </w:rPr>
        <w:t xml:space="preserve"> </w:t>
      </w:r>
      <w:r w:rsidRPr="00656F9A">
        <w:rPr>
          <w:rFonts w:cstheme="minorHAnsi"/>
          <w:bCs/>
          <w:noProof/>
          <w:sz w:val="24"/>
          <w:szCs w:val="24"/>
          <w:lang w:val="sr-Latn-ME"/>
        </w:rPr>
        <w:t>prihvatljive</w:t>
      </w:r>
      <w:r w:rsidR="00FD139F" w:rsidRPr="00656F9A">
        <w:rPr>
          <w:rFonts w:cstheme="minorHAnsi"/>
          <w:bCs/>
          <w:noProof/>
          <w:sz w:val="24"/>
          <w:szCs w:val="24"/>
          <w:lang w:val="sr-Latn-ME"/>
        </w:rPr>
        <w:t xml:space="preserve"> </w:t>
      </w:r>
      <w:r w:rsidRPr="00656F9A">
        <w:rPr>
          <w:rFonts w:cstheme="minorHAnsi"/>
          <w:bCs/>
          <w:noProof/>
          <w:sz w:val="24"/>
          <w:szCs w:val="24"/>
          <w:lang w:val="sr-Latn-ME"/>
        </w:rPr>
        <w:t xml:space="preserve">su </w:t>
      </w:r>
      <w:r w:rsidR="00FD139F" w:rsidRPr="00656F9A">
        <w:rPr>
          <w:rFonts w:cstheme="minorHAnsi"/>
          <w:bCs/>
          <w:noProof/>
          <w:sz w:val="24"/>
          <w:szCs w:val="24"/>
          <w:lang w:val="sr-Latn-ME"/>
        </w:rPr>
        <w:t>za podršku,</w:t>
      </w:r>
      <w:r w:rsidR="007974BC" w:rsidRPr="00656F9A">
        <w:rPr>
          <w:rFonts w:cstheme="minorHAnsi"/>
          <w:bCs/>
          <w:noProof/>
          <w:sz w:val="24"/>
          <w:szCs w:val="24"/>
          <w:lang w:val="sr-Latn-ME"/>
        </w:rPr>
        <w:t xml:space="preserve"> ukoliko potiču iz država datih u Prilogu 4 </w:t>
      </w:r>
      <w:r w:rsidR="00FD139F" w:rsidRPr="00656F9A">
        <w:rPr>
          <w:rFonts w:cstheme="minorHAnsi"/>
          <w:bCs/>
          <w:noProof/>
          <w:sz w:val="24"/>
          <w:szCs w:val="24"/>
          <w:lang w:val="sr-Latn-ME"/>
        </w:rPr>
        <w:t>U</w:t>
      </w:r>
      <w:r w:rsidR="007974BC" w:rsidRPr="00656F9A">
        <w:rPr>
          <w:rFonts w:cstheme="minorHAnsi"/>
          <w:bCs/>
          <w:noProof/>
          <w:sz w:val="24"/>
          <w:szCs w:val="24"/>
          <w:lang w:val="sr-Latn-ME"/>
        </w:rPr>
        <w:t>redbe.</w:t>
      </w:r>
    </w:p>
    <w:p w:rsidR="007464C7" w:rsidRPr="00656F9A" w:rsidRDefault="007464C7" w:rsidP="00FD139F">
      <w:pPr>
        <w:spacing w:before="120" w:after="0" w:line="240" w:lineRule="auto"/>
        <w:jc w:val="both"/>
        <w:rPr>
          <w:rFonts w:cstheme="minorHAnsi"/>
          <w:sz w:val="24"/>
          <w:szCs w:val="24"/>
          <w:lang w:val="sr-Latn-ME"/>
        </w:rPr>
      </w:pPr>
      <w:r w:rsidRPr="00656F9A">
        <w:rPr>
          <w:rFonts w:cstheme="minorHAnsi"/>
          <w:sz w:val="24"/>
          <w:szCs w:val="24"/>
          <w:lang w:val="sr-Latn-ME"/>
        </w:rPr>
        <w:t xml:space="preserve">Svi </w:t>
      </w:r>
      <w:r w:rsidR="00FD139F" w:rsidRPr="00656F9A">
        <w:rPr>
          <w:rFonts w:cstheme="minorHAnsi"/>
          <w:sz w:val="24"/>
          <w:szCs w:val="24"/>
          <w:lang w:val="sr-Latn-ME"/>
        </w:rPr>
        <w:t>troškovi</w:t>
      </w:r>
      <w:r w:rsidRPr="00656F9A">
        <w:rPr>
          <w:rFonts w:cstheme="minorHAnsi"/>
          <w:sz w:val="24"/>
          <w:szCs w:val="24"/>
          <w:lang w:val="sr-Latn-ME"/>
        </w:rPr>
        <w:t xml:space="preserve"> za koje se utvrdi da </w:t>
      </w:r>
      <w:r w:rsidR="00FD139F" w:rsidRPr="00656F9A">
        <w:rPr>
          <w:rFonts w:cstheme="minorHAnsi"/>
          <w:sz w:val="24"/>
          <w:szCs w:val="24"/>
          <w:lang w:val="sr-Latn-ME"/>
        </w:rPr>
        <w:t>potiču</w:t>
      </w:r>
      <w:r w:rsidRPr="00656F9A">
        <w:rPr>
          <w:rFonts w:cstheme="minorHAnsi"/>
          <w:sz w:val="24"/>
          <w:szCs w:val="24"/>
          <w:lang w:val="sr-Latn-ME"/>
        </w:rPr>
        <w:t xml:space="preserve"> </w:t>
      </w:r>
      <w:r w:rsidR="00FD139F" w:rsidRPr="00656F9A">
        <w:rPr>
          <w:rFonts w:cstheme="minorHAnsi"/>
          <w:sz w:val="24"/>
          <w:szCs w:val="24"/>
          <w:lang w:val="sr-Latn-ME"/>
        </w:rPr>
        <w:t>iz neprihvatljivih zemalja, bi</w:t>
      </w:r>
      <w:r w:rsidRPr="00656F9A">
        <w:rPr>
          <w:rFonts w:cstheme="minorHAnsi"/>
          <w:sz w:val="24"/>
          <w:szCs w:val="24"/>
          <w:lang w:val="sr-Latn-ME"/>
        </w:rPr>
        <w:t xml:space="preserve">će izuzeti iz Zahtjeva za isplatu, odnosno za iste </w:t>
      </w:r>
      <w:r w:rsidR="00FD139F" w:rsidRPr="00656F9A">
        <w:rPr>
          <w:rFonts w:cstheme="minorHAnsi"/>
          <w:sz w:val="24"/>
          <w:szCs w:val="24"/>
          <w:lang w:val="sr-Latn-ME"/>
        </w:rPr>
        <w:t>podrška</w:t>
      </w:r>
      <w:r w:rsidRPr="00656F9A">
        <w:rPr>
          <w:rFonts w:cstheme="minorHAnsi"/>
          <w:sz w:val="24"/>
          <w:szCs w:val="24"/>
          <w:lang w:val="sr-Latn-ME"/>
        </w:rPr>
        <w:t xml:space="preserve"> neće biti isplaćena.</w:t>
      </w:r>
    </w:p>
    <w:p w:rsidR="00E15694" w:rsidRPr="00656F9A" w:rsidRDefault="00E15694" w:rsidP="00E15694">
      <w:pPr>
        <w:spacing w:after="0" w:line="240" w:lineRule="auto"/>
        <w:rPr>
          <w:rFonts w:cstheme="minorHAnsi"/>
          <w:sz w:val="24"/>
          <w:szCs w:val="24"/>
          <w:highlight w:val="yellow"/>
          <w:lang w:val="sr-Latn-ME"/>
        </w:rPr>
      </w:pPr>
    </w:p>
    <w:p w:rsidR="007464C7" w:rsidRPr="00656F9A" w:rsidRDefault="007464C7" w:rsidP="00E15694">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8" w:name="_Toc58231502"/>
      <w:r w:rsidRPr="00656F9A">
        <w:rPr>
          <w:rFonts w:asciiTheme="minorHAnsi" w:hAnsiTheme="minorHAnsi" w:cstheme="minorHAnsi"/>
          <w:b/>
          <w:color w:val="auto"/>
          <w:sz w:val="24"/>
          <w:szCs w:val="24"/>
          <w:lang w:val="sr-Latn-ME"/>
        </w:rPr>
        <w:t xml:space="preserve">Da li je prihvatljiva nabavka </w:t>
      </w:r>
      <w:r w:rsidR="004D7866" w:rsidRPr="00656F9A">
        <w:rPr>
          <w:rFonts w:asciiTheme="minorHAnsi" w:hAnsiTheme="minorHAnsi" w:cstheme="minorHAnsi"/>
          <w:b/>
          <w:color w:val="auto"/>
          <w:sz w:val="24"/>
          <w:szCs w:val="24"/>
          <w:lang w:val="sr-Latn-ME"/>
        </w:rPr>
        <w:t>polovne</w:t>
      </w:r>
      <w:r w:rsidRPr="00656F9A">
        <w:rPr>
          <w:rFonts w:asciiTheme="minorHAnsi" w:hAnsiTheme="minorHAnsi" w:cstheme="minorHAnsi"/>
          <w:b/>
          <w:color w:val="auto"/>
          <w:sz w:val="24"/>
          <w:szCs w:val="24"/>
          <w:lang w:val="sr-Latn-ME"/>
        </w:rPr>
        <w:t xml:space="preserve"> opreme ili mehanizacije?</w:t>
      </w:r>
      <w:bookmarkEnd w:id="18"/>
    </w:p>
    <w:p w:rsidR="007464C7" w:rsidRPr="00656F9A" w:rsidRDefault="007464C7" w:rsidP="00E15694">
      <w:pPr>
        <w:spacing w:before="120" w:after="0" w:line="240" w:lineRule="auto"/>
        <w:jc w:val="both"/>
        <w:rPr>
          <w:rFonts w:cstheme="minorHAnsi"/>
          <w:sz w:val="24"/>
          <w:szCs w:val="24"/>
          <w:lang w:val="sr-Latn-ME"/>
        </w:rPr>
      </w:pPr>
      <w:r w:rsidRPr="00656F9A">
        <w:rPr>
          <w:rFonts w:cstheme="minorHAnsi"/>
          <w:sz w:val="24"/>
          <w:szCs w:val="24"/>
          <w:lang w:val="sr-Latn-ME"/>
        </w:rPr>
        <w:t>Ne. Sva o</w:t>
      </w:r>
      <w:r w:rsidR="004D7866" w:rsidRPr="00656F9A">
        <w:rPr>
          <w:rFonts w:cstheme="minorHAnsi"/>
          <w:sz w:val="24"/>
          <w:szCs w:val="24"/>
          <w:lang w:val="sr-Latn-ME"/>
        </w:rPr>
        <w:t xml:space="preserve">prema, mehanizacija i </w:t>
      </w:r>
      <w:r w:rsidRPr="00656F9A">
        <w:rPr>
          <w:rFonts w:cstheme="minorHAnsi"/>
          <w:sz w:val="24"/>
          <w:szCs w:val="24"/>
          <w:lang w:val="sr-Latn-ME"/>
        </w:rPr>
        <w:t>sl</w:t>
      </w:r>
      <w:r w:rsidR="004D7866" w:rsidRPr="00656F9A">
        <w:rPr>
          <w:rFonts w:cstheme="minorHAnsi"/>
          <w:sz w:val="24"/>
          <w:szCs w:val="24"/>
          <w:lang w:val="sr-Latn-ME"/>
        </w:rPr>
        <w:t>ično</w:t>
      </w:r>
      <w:r w:rsidRPr="00656F9A">
        <w:rPr>
          <w:rFonts w:cstheme="minorHAnsi"/>
          <w:sz w:val="24"/>
          <w:szCs w:val="24"/>
          <w:lang w:val="sr-Latn-ME"/>
        </w:rPr>
        <w:t xml:space="preserve"> mora biti nova i neupotrebljavana.</w:t>
      </w:r>
    </w:p>
    <w:p w:rsidR="00E15694" w:rsidRPr="00656F9A" w:rsidRDefault="00E15694" w:rsidP="00E15694">
      <w:pPr>
        <w:spacing w:after="0" w:line="240" w:lineRule="auto"/>
        <w:jc w:val="both"/>
        <w:rPr>
          <w:rFonts w:cstheme="minorHAnsi"/>
          <w:sz w:val="24"/>
          <w:szCs w:val="24"/>
          <w:lang w:val="sr-Latn-ME"/>
        </w:rPr>
      </w:pPr>
    </w:p>
    <w:p w:rsidR="007464C7" w:rsidRPr="00656F9A" w:rsidRDefault="007464C7" w:rsidP="00E15694">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19" w:name="_Toc58231503"/>
      <w:r w:rsidRPr="00656F9A">
        <w:rPr>
          <w:rFonts w:asciiTheme="minorHAnsi" w:hAnsiTheme="minorHAnsi" w:cstheme="minorHAnsi"/>
          <w:b/>
          <w:color w:val="auto"/>
          <w:sz w:val="24"/>
          <w:szCs w:val="24"/>
          <w:lang w:val="sr-Latn-ME"/>
        </w:rPr>
        <w:t xml:space="preserve">Što ako se </w:t>
      </w:r>
      <w:r w:rsidR="00FB7C4E" w:rsidRPr="00656F9A">
        <w:rPr>
          <w:rFonts w:asciiTheme="minorHAnsi" w:hAnsiTheme="minorHAnsi" w:cstheme="minorHAnsi"/>
          <w:b/>
          <w:color w:val="auto"/>
          <w:sz w:val="24"/>
          <w:szCs w:val="24"/>
          <w:lang w:val="sr-Latn-ME"/>
        </w:rPr>
        <w:t>tokom</w:t>
      </w:r>
      <w:r w:rsidRPr="00656F9A">
        <w:rPr>
          <w:rFonts w:asciiTheme="minorHAnsi" w:hAnsiTheme="minorHAnsi" w:cstheme="minorHAnsi"/>
          <w:b/>
          <w:color w:val="auto"/>
          <w:sz w:val="24"/>
          <w:szCs w:val="24"/>
          <w:lang w:val="sr-Latn-ME"/>
        </w:rPr>
        <w:t xml:space="preserve"> </w:t>
      </w:r>
      <w:r w:rsidR="00FB7C4E" w:rsidRPr="00656F9A">
        <w:rPr>
          <w:rFonts w:asciiTheme="minorHAnsi" w:hAnsiTheme="minorHAnsi" w:cstheme="minorHAnsi"/>
          <w:b/>
          <w:color w:val="auto"/>
          <w:sz w:val="24"/>
          <w:szCs w:val="24"/>
          <w:lang w:val="sr-Latn-ME"/>
        </w:rPr>
        <w:t>realizacije investicije</w:t>
      </w:r>
      <w:r w:rsidRPr="00656F9A">
        <w:rPr>
          <w:rFonts w:asciiTheme="minorHAnsi" w:hAnsiTheme="minorHAnsi" w:cstheme="minorHAnsi"/>
          <w:b/>
          <w:color w:val="auto"/>
          <w:sz w:val="24"/>
          <w:szCs w:val="24"/>
          <w:lang w:val="sr-Latn-ME"/>
        </w:rPr>
        <w:t xml:space="preserve"> ukaže potreba za određenim izmjenama?</w:t>
      </w:r>
      <w:bookmarkEnd w:id="19"/>
    </w:p>
    <w:p w:rsidR="007464C7" w:rsidRPr="00656F9A" w:rsidRDefault="007464C7" w:rsidP="00E15694">
      <w:pPr>
        <w:spacing w:before="120" w:after="0" w:line="240" w:lineRule="auto"/>
        <w:jc w:val="both"/>
        <w:rPr>
          <w:rFonts w:cstheme="minorHAnsi"/>
          <w:sz w:val="24"/>
          <w:szCs w:val="24"/>
          <w:lang w:val="sr-Latn-ME"/>
        </w:rPr>
      </w:pPr>
      <w:r w:rsidRPr="00656F9A">
        <w:rPr>
          <w:rFonts w:cstheme="minorHAnsi"/>
          <w:sz w:val="24"/>
          <w:szCs w:val="24"/>
          <w:lang w:val="sr-Latn-ME"/>
        </w:rPr>
        <w:t xml:space="preserve">Od trenutka stupanja </w:t>
      </w:r>
      <w:r w:rsidR="00FD139F" w:rsidRPr="00656F9A">
        <w:rPr>
          <w:rFonts w:cstheme="minorHAnsi"/>
          <w:sz w:val="24"/>
          <w:szCs w:val="24"/>
          <w:lang w:val="sr-Latn-ME"/>
        </w:rPr>
        <w:t xml:space="preserve">na snagu </w:t>
      </w:r>
      <w:r w:rsidRPr="00656F9A">
        <w:rPr>
          <w:rFonts w:cstheme="minorHAnsi"/>
          <w:sz w:val="24"/>
          <w:szCs w:val="24"/>
          <w:lang w:val="sr-Latn-ME"/>
        </w:rPr>
        <w:t>Ugovora</w:t>
      </w:r>
      <w:r w:rsidR="00FD139F" w:rsidRPr="00656F9A">
        <w:rPr>
          <w:rFonts w:cstheme="minorHAnsi"/>
          <w:sz w:val="24"/>
          <w:szCs w:val="24"/>
          <w:lang w:val="sr-Latn-ME"/>
        </w:rPr>
        <w:t xml:space="preserve"> o dodjeli sredstava bespovratne podrške</w:t>
      </w:r>
      <w:r w:rsidRPr="00656F9A">
        <w:rPr>
          <w:rFonts w:cstheme="minorHAnsi"/>
          <w:sz w:val="24"/>
          <w:szCs w:val="24"/>
          <w:lang w:val="sr-Latn-ME"/>
        </w:rPr>
        <w:t>, korisnik ne smije mijenjati projek</w:t>
      </w:r>
      <w:r w:rsidR="00FB7C4E" w:rsidRPr="00656F9A">
        <w:rPr>
          <w:rFonts w:cstheme="minorHAnsi"/>
          <w:sz w:val="24"/>
          <w:szCs w:val="24"/>
          <w:lang w:val="sr-Latn-ME"/>
        </w:rPr>
        <w:t>a</w:t>
      </w:r>
      <w:r w:rsidRPr="00656F9A">
        <w:rPr>
          <w:rFonts w:cstheme="minorHAnsi"/>
          <w:sz w:val="24"/>
          <w:szCs w:val="24"/>
          <w:lang w:val="sr-Latn-ME"/>
        </w:rPr>
        <w:t xml:space="preserve">t bez odobrenja </w:t>
      </w:r>
      <w:r w:rsidR="00FB7C4E" w:rsidRPr="00656F9A">
        <w:rPr>
          <w:rFonts w:cstheme="minorHAnsi"/>
          <w:sz w:val="24"/>
          <w:szCs w:val="24"/>
          <w:lang w:val="sr-Latn-ME"/>
        </w:rPr>
        <w:t>Direktorata za plaćanj</w:t>
      </w:r>
      <w:r w:rsidRPr="00656F9A">
        <w:rPr>
          <w:rFonts w:cstheme="minorHAnsi"/>
          <w:sz w:val="24"/>
          <w:szCs w:val="24"/>
          <w:lang w:val="sr-Latn-ME"/>
        </w:rPr>
        <w:t>a. Korisnik je ob</w:t>
      </w:r>
      <w:r w:rsidR="00E15694" w:rsidRPr="00656F9A">
        <w:rPr>
          <w:rFonts w:cstheme="minorHAnsi"/>
          <w:sz w:val="24"/>
          <w:szCs w:val="24"/>
          <w:lang w:val="sr-Latn-ME"/>
        </w:rPr>
        <w:t>a</w:t>
      </w:r>
      <w:r w:rsidRPr="00656F9A">
        <w:rPr>
          <w:rFonts w:cstheme="minorHAnsi"/>
          <w:sz w:val="24"/>
          <w:szCs w:val="24"/>
          <w:lang w:val="sr-Latn-ME"/>
        </w:rPr>
        <w:t xml:space="preserve">vezan o tome obavijestiti </w:t>
      </w:r>
      <w:r w:rsidR="00E15694" w:rsidRPr="00656F9A">
        <w:rPr>
          <w:rFonts w:cstheme="minorHAnsi"/>
          <w:sz w:val="24"/>
          <w:szCs w:val="24"/>
          <w:lang w:val="sr-Latn-ME"/>
        </w:rPr>
        <w:t>Direktorat</w:t>
      </w:r>
      <w:r w:rsidRPr="00656F9A">
        <w:rPr>
          <w:rFonts w:cstheme="minorHAnsi"/>
          <w:sz w:val="24"/>
          <w:szCs w:val="24"/>
          <w:lang w:val="sr-Latn-ME"/>
        </w:rPr>
        <w:t xml:space="preserve"> u pisanom obliku uz odgovarajuće objašnjenje s</w:t>
      </w:r>
      <w:r w:rsidR="005833BF" w:rsidRPr="00656F9A">
        <w:rPr>
          <w:rFonts w:cstheme="minorHAnsi"/>
          <w:sz w:val="24"/>
          <w:szCs w:val="24"/>
          <w:lang w:val="sr-Latn-ME"/>
        </w:rPr>
        <w:t>a</w:t>
      </w:r>
      <w:r w:rsidRPr="00656F9A">
        <w:rPr>
          <w:rFonts w:cstheme="minorHAnsi"/>
          <w:sz w:val="24"/>
          <w:szCs w:val="24"/>
          <w:lang w:val="sr-Latn-ME"/>
        </w:rPr>
        <w:t xml:space="preserve"> p</w:t>
      </w:r>
      <w:r w:rsidR="005833BF" w:rsidRPr="00656F9A">
        <w:rPr>
          <w:rFonts w:cstheme="minorHAnsi"/>
          <w:sz w:val="24"/>
          <w:szCs w:val="24"/>
          <w:lang w:val="sr-Latn-ME"/>
        </w:rPr>
        <w:t>r</w:t>
      </w:r>
      <w:r w:rsidRPr="00656F9A">
        <w:rPr>
          <w:rFonts w:cstheme="minorHAnsi"/>
          <w:sz w:val="24"/>
          <w:szCs w:val="24"/>
          <w:lang w:val="sr-Latn-ME"/>
        </w:rPr>
        <w:t>o</w:t>
      </w:r>
      <w:r w:rsidR="005833BF" w:rsidRPr="00656F9A">
        <w:rPr>
          <w:rFonts w:cstheme="minorHAnsi"/>
          <w:sz w:val="24"/>
          <w:szCs w:val="24"/>
          <w:lang w:val="sr-Latn-ME"/>
        </w:rPr>
        <w:t>p</w:t>
      </w:r>
      <w:r w:rsidRPr="00656F9A">
        <w:rPr>
          <w:rFonts w:cstheme="minorHAnsi"/>
          <w:sz w:val="24"/>
          <w:szCs w:val="24"/>
          <w:lang w:val="sr-Latn-ME"/>
        </w:rPr>
        <w:t xml:space="preserve">ratnom dokumentacijom te promjenu može </w:t>
      </w:r>
      <w:r w:rsidR="00E15694" w:rsidRPr="00656F9A">
        <w:rPr>
          <w:rFonts w:cstheme="minorHAnsi"/>
          <w:sz w:val="24"/>
          <w:szCs w:val="24"/>
          <w:lang w:val="sr-Latn-ME"/>
        </w:rPr>
        <w:t>sprovesti tek nakon dobij</w:t>
      </w:r>
      <w:r w:rsidRPr="00656F9A">
        <w:rPr>
          <w:rFonts w:cstheme="minorHAnsi"/>
          <w:sz w:val="24"/>
          <w:szCs w:val="24"/>
          <w:lang w:val="sr-Latn-ME"/>
        </w:rPr>
        <w:t xml:space="preserve">enog pisanog odobrenja od strane </w:t>
      </w:r>
      <w:r w:rsidR="00E15694" w:rsidRPr="00656F9A">
        <w:rPr>
          <w:rFonts w:cstheme="minorHAnsi"/>
          <w:sz w:val="24"/>
          <w:szCs w:val="24"/>
          <w:lang w:val="sr-Latn-ME"/>
        </w:rPr>
        <w:t>Direktorat</w:t>
      </w:r>
      <w:r w:rsidRPr="00656F9A">
        <w:rPr>
          <w:rFonts w:cstheme="minorHAnsi"/>
          <w:sz w:val="24"/>
          <w:szCs w:val="24"/>
          <w:lang w:val="sr-Latn-ME"/>
        </w:rPr>
        <w:t>a.</w:t>
      </w:r>
    </w:p>
    <w:p w:rsidR="00E15694" w:rsidRPr="00656F9A" w:rsidRDefault="00E15694" w:rsidP="00E15694">
      <w:pPr>
        <w:spacing w:after="0" w:line="240" w:lineRule="auto"/>
        <w:jc w:val="both"/>
        <w:rPr>
          <w:rFonts w:cstheme="minorHAnsi"/>
          <w:sz w:val="24"/>
          <w:szCs w:val="24"/>
          <w:highlight w:val="yellow"/>
          <w:lang w:val="sr-Latn-ME"/>
        </w:rPr>
      </w:pPr>
    </w:p>
    <w:p w:rsidR="007464C7" w:rsidRPr="00656F9A" w:rsidRDefault="007464C7" w:rsidP="00FB7C4E">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20" w:name="_Toc58231504"/>
      <w:r w:rsidRPr="00656F9A">
        <w:rPr>
          <w:rFonts w:asciiTheme="minorHAnsi" w:hAnsiTheme="minorHAnsi" w:cstheme="minorHAnsi"/>
          <w:b/>
          <w:color w:val="auto"/>
          <w:sz w:val="24"/>
          <w:szCs w:val="24"/>
          <w:lang w:val="sr-Latn-ME"/>
        </w:rPr>
        <w:lastRenderedPageBreak/>
        <w:t>Koji su to nacionalni minimalni i/</w:t>
      </w:r>
      <w:r w:rsidR="00143410" w:rsidRPr="00656F9A">
        <w:rPr>
          <w:rFonts w:asciiTheme="minorHAnsi" w:hAnsiTheme="minorHAnsi" w:cstheme="minorHAnsi"/>
          <w:b/>
          <w:color w:val="auto"/>
          <w:sz w:val="24"/>
          <w:szCs w:val="24"/>
          <w:lang w:val="sr-Latn-ME"/>
        </w:rPr>
        <w:t xml:space="preserve">ili </w:t>
      </w:r>
      <w:r w:rsidRPr="00656F9A">
        <w:rPr>
          <w:rFonts w:asciiTheme="minorHAnsi" w:hAnsiTheme="minorHAnsi" w:cstheme="minorHAnsi"/>
          <w:b/>
          <w:color w:val="auto"/>
          <w:sz w:val="24"/>
          <w:szCs w:val="24"/>
          <w:lang w:val="sr-Latn-ME"/>
        </w:rPr>
        <w:t xml:space="preserve">EU standardi s kojima </w:t>
      </w:r>
      <w:r w:rsidR="00003141" w:rsidRPr="00656F9A">
        <w:rPr>
          <w:rFonts w:asciiTheme="minorHAnsi" w:hAnsiTheme="minorHAnsi" w:cstheme="minorHAnsi"/>
          <w:b/>
          <w:color w:val="auto"/>
          <w:sz w:val="24"/>
          <w:szCs w:val="24"/>
          <w:lang w:val="sr-Latn-ME"/>
        </w:rPr>
        <w:t>preduzeće</w:t>
      </w:r>
      <w:r w:rsidRPr="00656F9A">
        <w:rPr>
          <w:rFonts w:asciiTheme="minorHAnsi" w:hAnsiTheme="minorHAnsi" w:cstheme="minorHAnsi"/>
          <w:b/>
          <w:color w:val="auto"/>
          <w:sz w:val="24"/>
          <w:szCs w:val="24"/>
          <w:lang w:val="sr-Latn-ME"/>
        </w:rPr>
        <w:t>/</w:t>
      </w:r>
      <w:r w:rsidR="00143410" w:rsidRPr="00656F9A">
        <w:rPr>
          <w:rFonts w:asciiTheme="minorHAnsi" w:hAnsiTheme="minorHAnsi" w:cstheme="minorHAnsi"/>
          <w:b/>
          <w:color w:val="auto"/>
          <w:sz w:val="24"/>
          <w:szCs w:val="24"/>
          <w:lang w:val="sr-Latn-ME"/>
        </w:rPr>
        <w:t>investicija</w:t>
      </w:r>
      <w:r w:rsidRPr="00656F9A">
        <w:rPr>
          <w:rFonts w:asciiTheme="minorHAnsi" w:hAnsiTheme="minorHAnsi" w:cstheme="minorHAnsi"/>
          <w:b/>
          <w:color w:val="auto"/>
          <w:sz w:val="24"/>
          <w:szCs w:val="24"/>
          <w:lang w:val="sr-Latn-ME"/>
        </w:rPr>
        <w:t xml:space="preserve"> mora</w:t>
      </w:r>
      <w:r w:rsidR="00143410" w:rsidRPr="00656F9A">
        <w:rPr>
          <w:rFonts w:asciiTheme="minorHAnsi" w:hAnsiTheme="minorHAnsi" w:cstheme="minorHAnsi"/>
          <w:b/>
          <w:color w:val="auto"/>
          <w:sz w:val="24"/>
          <w:szCs w:val="24"/>
          <w:lang w:val="sr-Latn-ME"/>
        </w:rPr>
        <w:t xml:space="preserve"> da bude</w:t>
      </w:r>
      <w:r w:rsidRPr="00656F9A">
        <w:rPr>
          <w:rFonts w:asciiTheme="minorHAnsi" w:hAnsiTheme="minorHAnsi" w:cstheme="minorHAnsi"/>
          <w:b/>
          <w:color w:val="auto"/>
          <w:sz w:val="24"/>
          <w:szCs w:val="24"/>
          <w:lang w:val="sr-Latn-ME"/>
        </w:rPr>
        <w:t xml:space="preserve"> usklađeno?</w:t>
      </w:r>
      <w:bookmarkEnd w:id="20"/>
    </w:p>
    <w:p w:rsidR="00FB7C4E" w:rsidRPr="00656F9A" w:rsidRDefault="00FB7C4E" w:rsidP="00FB7C4E">
      <w:pPr>
        <w:spacing w:before="120" w:after="0" w:line="240" w:lineRule="auto"/>
        <w:jc w:val="both"/>
        <w:rPr>
          <w:rFonts w:cstheme="minorHAnsi"/>
          <w:sz w:val="24"/>
          <w:szCs w:val="24"/>
          <w:lang w:val="sr-Latn-ME"/>
        </w:rPr>
      </w:pPr>
      <w:r w:rsidRPr="00656F9A">
        <w:rPr>
          <w:rFonts w:cstheme="minorHAnsi"/>
          <w:sz w:val="24"/>
          <w:szCs w:val="24"/>
          <w:lang w:val="sr-Latn-ME"/>
        </w:rPr>
        <w:t>Budući</w:t>
      </w:r>
      <w:r w:rsidR="00003141" w:rsidRPr="00656F9A">
        <w:rPr>
          <w:rFonts w:cstheme="minorHAnsi"/>
          <w:sz w:val="24"/>
          <w:szCs w:val="24"/>
          <w:lang w:val="sr-Latn-ME"/>
        </w:rPr>
        <w:t xml:space="preserve"> korisnici Mjere 3</w:t>
      </w:r>
      <w:r w:rsidRPr="00656F9A">
        <w:rPr>
          <w:rFonts w:cstheme="minorHAnsi"/>
          <w:sz w:val="24"/>
          <w:szCs w:val="24"/>
          <w:lang w:val="sr-Latn-ME"/>
        </w:rPr>
        <w:t xml:space="preserve"> moraju imati </w:t>
      </w:r>
      <w:r w:rsidR="00003141" w:rsidRPr="00656F9A">
        <w:rPr>
          <w:rFonts w:cstheme="minorHAnsi"/>
          <w:sz w:val="24"/>
          <w:szCs w:val="24"/>
          <w:lang w:val="sr-Latn-ME"/>
        </w:rPr>
        <w:t>preduzeća</w:t>
      </w:r>
      <w:r w:rsidRPr="00656F9A">
        <w:rPr>
          <w:rFonts w:cstheme="minorHAnsi"/>
          <w:sz w:val="24"/>
          <w:szCs w:val="24"/>
          <w:lang w:val="sr-Latn-ME"/>
        </w:rPr>
        <w:t xml:space="preserve"> ko</w:t>
      </w:r>
      <w:r w:rsidR="00225FD5" w:rsidRPr="00656F9A">
        <w:rPr>
          <w:rFonts w:cstheme="minorHAnsi"/>
          <w:sz w:val="24"/>
          <w:szCs w:val="24"/>
          <w:lang w:val="sr-Latn-ME"/>
        </w:rPr>
        <w:t>ja ispunjavaju nacionalne minimalne</w:t>
      </w:r>
      <w:r w:rsidRPr="00656F9A">
        <w:rPr>
          <w:rFonts w:cstheme="minorHAnsi"/>
          <w:sz w:val="24"/>
          <w:szCs w:val="24"/>
          <w:lang w:val="sr-Latn-ME"/>
        </w:rPr>
        <w:t xml:space="preserve"> standarde iz oblasti </w:t>
      </w:r>
      <w:r w:rsidR="006776A6" w:rsidRPr="00656F9A">
        <w:rPr>
          <w:rFonts w:cstheme="minorHAnsi"/>
          <w:sz w:val="24"/>
          <w:szCs w:val="24"/>
          <w:lang w:val="sr-Latn-ME"/>
        </w:rPr>
        <w:t>zaštite životne sredine, dobrobiti životinja, javnog zdravlja i zaštite i zdravlja na radu</w:t>
      </w:r>
      <w:r w:rsidRPr="00656F9A">
        <w:rPr>
          <w:rFonts w:cstheme="minorHAnsi"/>
          <w:sz w:val="24"/>
          <w:szCs w:val="24"/>
          <w:lang w:val="sr-Latn-ME"/>
        </w:rPr>
        <w:t>, najkasnije do konačne isplate podrške.</w:t>
      </w:r>
    </w:p>
    <w:p w:rsidR="00FB7C4E" w:rsidRPr="00656F9A" w:rsidRDefault="00FB7C4E" w:rsidP="00FB7C4E">
      <w:pPr>
        <w:spacing w:before="120" w:after="0" w:line="240" w:lineRule="auto"/>
        <w:jc w:val="both"/>
        <w:rPr>
          <w:rFonts w:cstheme="minorHAnsi"/>
          <w:sz w:val="24"/>
          <w:szCs w:val="24"/>
          <w:lang w:val="sr-Latn-ME"/>
        </w:rPr>
      </w:pPr>
      <w:r w:rsidRPr="00656F9A">
        <w:rPr>
          <w:rFonts w:cstheme="minorHAnsi"/>
          <w:sz w:val="24"/>
          <w:szCs w:val="24"/>
          <w:lang w:val="sr-Latn-ME"/>
        </w:rPr>
        <w:t xml:space="preserve">Dodatno, investicije finansirane u okviru IPARD II programa moraju biti usklađene s EU standardima u oblasti </w:t>
      </w:r>
      <w:r w:rsidR="006776A6" w:rsidRPr="00656F9A">
        <w:rPr>
          <w:rFonts w:cstheme="minorHAnsi"/>
          <w:sz w:val="24"/>
          <w:szCs w:val="24"/>
          <w:lang w:val="sr-Latn-ME"/>
        </w:rPr>
        <w:t>zaštite životne sredine, dobrobiti životinja, javnog zdravlja i zaštite i zdravlja na radu</w:t>
      </w:r>
      <w:r w:rsidRPr="00656F9A">
        <w:rPr>
          <w:rFonts w:cstheme="minorHAnsi"/>
          <w:sz w:val="24"/>
          <w:szCs w:val="24"/>
          <w:lang w:val="sr-Latn-ME"/>
        </w:rPr>
        <w:t>, takođe do trenutka konačne isplate podrške.</w:t>
      </w:r>
    </w:p>
    <w:p w:rsidR="00FB7C4E" w:rsidRPr="00656F9A" w:rsidRDefault="00FB7C4E" w:rsidP="00FB7C4E">
      <w:pPr>
        <w:spacing w:before="120" w:after="0" w:line="240" w:lineRule="auto"/>
        <w:jc w:val="both"/>
        <w:rPr>
          <w:rFonts w:cstheme="minorHAnsi"/>
          <w:sz w:val="24"/>
          <w:szCs w:val="24"/>
          <w:lang w:val="sr-Latn-ME"/>
        </w:rPr>
      </w:pPr>
      <w:r w:rsidRPr="00656F9A">
        <w:rPr>
          <w:rFonts w:cstheme="minorHAnsi"/>
          <w:sz w:val="24"/>
          <w:szCs w:val="24"/>
          <w:lang w:val="sr-Latn-ME"/>
        </w:rPr>
        <w:t>Stoga, podnosilac zahtjeva mora da dostavi određeni set dokumenata kojima se potvrđuje ispunjavanje naci</w:t>
      </w:r>
      <w:r w:rsidR="00F757F9" w:rsidRPr="00656F9A">
        <w:rPr>
          <w:rFonts w:cstheme="minorHAnsi"/>
          <w:sz w:val="24"/>
          <w:szCs w:val="24"/>
          <w:lang w:val="sr-Latn-ME"/>
        </w:rPr>
        <w:t xml:space="preserve">onalnih minimalnih standarda u preduzeću </w:t>
      </w:r>
      <w:r w:rsidRPr="00656F9A">
        <w:rPr>
          <w:rFonts w:cstheme="minorHAnsi"/>
          <w:sz w:val="24"/>
          <w:szCs w:val="24"/>
          <w:lang w:val="sr-Latn-ME"/>
        </w:rPr>
        <w:t>i EU standarda kad su u pitanju investicije kroz IPARD</w:t>
      </w:r>
      <w:r w:rsidR="00003141" w:rsidRPr="00656F9A">
        <w:rPr>
          <w:rFonts w:cstheme="minorHAnsi"/>
          <w:sz w:val="24"/>
          <w:szCs w:val="24"/>
          <w:lang w:val="sr-Latn-ME"/>
        </w:rPr>
        <w:t xml:space="preserve"> II</w:t>
      </w:r>
      <w:r w:rsidRPr="00656F9A">
        <w:rPr>
          <w:rFonts w:cstheme="minorHAnsi"/>
          <w:sz w:val="24"/>
          <w:szCs w:val="24"/>
          <w:lang w:val="sr-Latn-ME"/>
        </w:rPr>
        <w:t>, a određene dokaze o ispunjenosti standarda Direktorat za plaćanja dobija od nadležnih institucija po službenoj dužnosti.</w:t>
      </w:r>
    </w:p>
    <w:p w:rsidR="00FB7C4E" w:rsidRPr="00656F9A" w:rsidRDefault="00FB7C4E" w:rsidP="00FB7C4E">
      <w:pPr>
        <w:spacing w:before="120" w:after="0" w:line="240" w:lineRule="auto"/>
        <w:jc w:val="both"/>
        <w:rPr>
          <w:rFonts w:cstheme="minorHAnsi"/>
          <w:sz w:val="24"/>
          <w:szCs w:val="24"/>
          <w:lang w:val="sr-Latn-ME"/>
        </w:rPr>
      </w:pPr>
      <w:r w:rsidRPr="00656F9A">
        <w:rPr>
          <w:rFonts w:cstheme="minorHAnsi"/>
          <w:sz w:val="24"/>
          <w:szCs w:val="24"/>
          <w:lang w:val="sr-Latn-ME"/>
        </w:rPr>
        <w:t xml:space="preserve">Više informacija </w:t>
      </w:r>
      <w:r w:rsidR="00225FD5" w:rsidRPr="00656F9A">
        <w:rPr>
          <w:rFonts w:cstheme="minorHAnsi"/>
          <w:sz w:val="24"/>
          <w:szCs w:val="24"/>
          <w:lang w:val="sr-Latn-ME"/>
        </w:rPr>
        <w:t>možete pronaći</w:t>
      </w:r>
      <w:r w:rsidRPr="00656F9A">
        <w:rPr>
          <w:rFonts w:cstheme="minorHAnsi"/>
          <w:sz w:val="24"/>
          <w:szCs w:val="24"/>
          <w:lang w:val="sr-Latn-ME"/>
        </w:rPr>
        <w:t xml:space="preserve"> u brošuri </w:t>
      </w:r>
      <w:r w:rsidR="00225FD5" w:rsidRPr="00656F9A">
        <w:rPr>
          <w:rFonts w:cstheme="minorHAnsi"/>
          <w:sz w:val="24"/>
          <w:szCs w:val="24"/>
          <w:lang w:val="sr-Latn-ME"/>
        </w:rPr>
        <w:t>„</w:t>
      </w:r>
      <w:r w:rsidR="00281363" w:rsidRPr="00656F9A">
        <w:rPr>
          <w:rFonts w:cstheme="minorHAnsi"/>
          <w:sz w:val="24"/>
          <w:szCs w:val="24"/>
          <w:lang w:val="sr-Latn-ME"/>
        </w:rPr>
        <w:t>Obavezni standardi za korisnike</w:t>
      </w:r>
      <w:r w:rsidR="00225FD5" w:rsidRPr="00656F9A">
        <w:rPr>
          <w:rFonts w:cstheme="minorHAnsi"/>
          <w:sz w:val="24"/>
          <w:szCs w:val="24"/>
          <w:lang w:val="sr-Latn-ME"/>
        </w:rPr>
        <w:t>“</w:t>
      </w:r>
      <w:r w:rsidRPr="00656F9A">
        <w:rPr>
          <w:rFonts w:cstheme="minorHAnsi"/>
          <w:sz w:val="24"/>
          <w:szCs w:val="24"/>
          <w:lang w:val="sr-Latn-ME"/>
        </w:rPr>
        <w:t xml:space="preserve"> koja se nalazi na </w:t>
      </w:r>
      <w:r w:rsidR="0056402D" w:rsidRPr="00656F9A">
        <w:rPr>
          <w:rFonts w:cstheme="minorHAnsi"/>
          <w:sz w:val="24"/>
          <w:szCs w:val="24"/>
          <w:lang w:val="sr-Latn-ME"/>
        </w:rPr>
        <w:t xml:space="preserve">internet </w:t>
      </w:r>
      <w:r w:rsidR="00B27FCB" w:rsidRPr="00656F9A">
        <w:rPr>
          <w:rFonts w:cstheme="minorHAnsi"/>
          <w:sz w:val="24"/>
          <w:szCs w:val="24"/>
          <w:lang w:val="sr-Latn-ME"/>
        </w:rPr>
        <w:t>stranici</w:t>
      </w:r>
      <w:r w:rsidRPr="00656F9A">
        <w:rPr>
          <w:rFonts w:cstheme="minorHAnsi"/>
          <w:sz w:val="24"/>
          <w:szCs w:val="24"/>
          <w:lang w:val="sr-Latn-ME"/>
        </w:rPr>
        <w:t xml:space="preserve"> </w:t>
      </w:r>
      <w:r w:rsidR="0056402D" w:rsidRPr="00656F9A">
        <w:rPr>
          <w:rFonts w:cstheme="minorHAnsi"/>
          <w:sz w:val="24"/>
          <w:szCs w:val="24"/>
          <w:lang w:val="sr-Latn-ME"/>
        </w:rPr>
        <w:t>www.ipard.gov.me</w:t>
      </w:r>
      <w:r w:rsidRPr="00656F9A">
        <w:rPr>
          <w:rFonts w:cstheme="minorHAnsi"/>
          <w:sz w:val="24"/>
          <w:szCs w:val="24"/>
          <w:lang w:val="sr-Latn-ME"/>
        </w:rPr>
        <w:t xml:space="preserve">, IPARD </w:t>
      </w:r>
      <w:r w:rsidR="00003141" w:rsidRPr="00656F9A">
        <w:rPr>
          <w:rFonts w:cstheme="minorHAnsi"/>
          <w:sz w:val="24"/>
          <w:szCs w:val="24"/>
          <w:lang w:val="sr-Latn-ME"/>
        </w:rPr>
        <w:t xml:space="preserve">II </w:t>
      </w:r>
      <w:r w:rsidRPr="00656F9A">
        <w:rPr>
          <w:rFonts w:cstheme="minorHAnsi"/>
          <w:sz w:val="24"/>
          <w:szCs w:val="24"/>
          <w:lang w:val="sr-Latn-ME"/>
        </w:rPr>
        <w:t>programu</w:t>
      </w:r>
      <w:r w:rsidR="00143410" w:rsidRPr="00656F9A">
        <w:rPr>
          <w:rFonts w:cstheme="minorHAnsi"/>
          <w:sz w:val="24"/>
          <w:szCs w:val="24"/>
          <w:lang w:val="sr-Latn-ME"/>
        </w:rPr>
        <w:t>,</w:t>
      </w:r>
      <w:r w:rsidRPr="00656F9A">
        <w:rPr>
          <w:rFonts w:cstheme="minorHAnsi"/>
          <w:sz w:val="24"/>
          <w:szCs w:val="24"/>
          <w:lang w:val="sr-Latn-ME"/>
        </w:rPr>
        <w:t xml:space="preserve"> u k</w:t>
      </w:r>
      <w:r w:rsidR="007E5B00" w:rsidRPr="00656F9A">
        <w:rPr>
          <w:rFonts w:cstheme="minorHAnsi"/>
          <w:sz w:val="24"/>
          <w:szCs w:val="24"/>
          <w:lang w:val="sr-Latn-ME"/>
        </w:rPr>
        <w:t>ojoj</w:t>
      </w:r>
      <w:r w:rsidRPr="00656F9A">
        <w:rPr>
          <w:rFonts w:cstheme="minorHAnsi"/>
          <w:sz w:val="24"/>
          <w:szCs w:val="24"/>
          <w:lang w:val="sr-Latn-ME"/>
        </w:rPr>
        <w:t xml:space="preserve"> se nalazi spisak standarda, Uredbi, kao i u važećim zakonima iz oblasti </w:t>
      </w:r>
      <w:r w:rsidR="006776A6" w:rsidRPr="00656F9A">
        <w:rPr>
          <w:rFonts w:cstheme="minorHAnsi"/>
          <w:sz w:val="24"/>
          <w:szCs w:val="24"/>
          <w:lang w:val="sr-Latn-ME"/>
        </w:rPr>
        <w:t>zaštite životne sredine, dobrobiti životinja, javnog zdravlja i zaštite i zdravlja na radu</w:t>
      </w:r>
      <w:r w:rsidRPr="00656F9A">
        <w:rPr>
          <w:rFonts w:cstheme="minorHAnsi"/>
          <w:sz w:val="24"/>
          <w:szCs w:val="24"/>
          <w:lang w:val="sr-Latn-ME"/>
        </w:rPr>
        <w:t>.</w:t>
      </w:r>
    </w:p>
    <w:p w:rsidR="00E15694" w:rsidRPr="00656F9A" w:rsidRDefault="00E15694" w:rsidP="00F120EA">
      <w:pPr>
        <w:spacing w:after="0" w:line="240" w:lineRule="auto"/>
        <w:jc w:val="both"/>
        <w:rPr>
          <w:rFonts w:cstheme="minorHAnsi"/>
          <w:sz w:val="24"/>
          <w:szCs w:val="24"/>
          <w:highlight w:val="yellow"/>
          <w:lang w:val="sr-Latn-ME"/>
        </w:rPr>
      </w:pPr>
    </w:p>
    <w:p w:rsidR="00E15694" w:rsidRPr="00656F9A" w:rsidRDefault="00E15694" w:rsidP="00226072">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21" w:name="_Toc58231505"/>
      <w:r w:rsidRPr="00656F9A">
        <w:rPr>
          <w:rFonts w:asciiTheme="minorHAnsi" w:hAnsiTheme="minorHAnsi" w:cstheme="minorHAnsi"/>
          <w:b/>
          <w:color w:val="auto"/>
          <w:sz w:val="24"/>
          <w:szCs w:val="24"/>
          <w:lang w:val="sr-Latn-ME"/>
        </w:rPr>
        <w:t>Kako dokazujem ekonomsku održivost projekta s kojim planiram da konkurišem na Javni poziv?</w:t>
      </w:r>
      <w:bookmarkEnd w:id="21"/>
    </w:p>
    <w:p w:rsidR="003A15B9" w:rsidRPr="00656F9A" w:rsidRDefault="003A15B9" w:rsidP="00E15694">
      <w:pPr>
        <w:autoSpaceDE w:val="0"/>
        <w:autoSpaceDN w:val="0"/>
        <w:adjustRightInd w:val="0"/>
        <w:spacing w:before="120" w:after="0" w:line="240" w:lineRule="auto"/>
        <w:jc w:val="both"/>
        <w:rPr>
          <w:rFonts w:cstheme="minorHAnsi"/>
          <w:noProof/>
          <w:sz w:val="24"/>
          <w:szCs w:val="24"/>
          <w:lang w:val="sr-Latn-ME"/>
        </w:rPr>
      </w:pPr>
      <w:r w:rsidRPr="00656F9A">
        <w:rPr>
          <w:rFonts w:cstheme="minorHAnsi"/>
          <w:noProof/>
          <w:sz w:val="24"/>
          <w:szCs w:val="24"/>
          <w:lang w:val="sr-Latn-ME"/>
        </w:rPr>
        <w:t xml:space="preserve">Korisnici sredstava podrške ekonomsku održivost projekta </w:t>
      </w:r>
      <w:r w:rsidR="007E5B00" w:rsidRPr="00656F9A">
        <w:rPr>
          <w:rFonts w:cstheme="minorHAnsi"/>
          <w:noProof/>
          <w:sz w:val="24"/>
          <w:szCs w:val="24"/>
          <w:lang w:val="sr-Latn-ME"/>
        </w:rPr>
        <w:t>dokazuju</w:t>
      </w:r>
      <w:r w:rsidRPr="00656F9A">
        <w:rPr>
          <w:rFonts w:cstheme="minorHAnsi"/>
          <w:noProof/>
          <w:sz w:val="24"/>
          <w:szCs w:val="24"/>
          <w:lang w:val="sr-Latn-ME"/>
        </w:rPr>
        <w:t xml:space="preserve"> biznis planom</w:t>
      </w:r>
      <w:r w:rsidR="00893497" w:rsidRPr="00656F9A">
        <w:rPr>
          <w:rFonts w:cstheme="minorHAnsi"/>
          <w:noProof/>
          <w:sz w:val="24"/>
          <w:szCs w:val="24"/>
          <w:lang w:val="sr-Latn-ME"/>
        </w:rPr>
        <w:t xml:space="preserve"> i finansijskim iskazima</w:t>
      </w:r>
      <w:r w:rsidR="00143410" w:rsidRPr="00656F9A">
        <w:rPr>
          <w:rFonts w:cstheme="minorHAnsi"/>
          <w:noProof/>
          <w:sz w:val="24"/>
          <w:szCs w:val="24"/>
          <w:lang w:val="sr-Latn-ME"/>
        </w:rPr>
        <w:t xml:space="preserve">, a obrazac možete naći na </w:t>
      </w:r>
      <w:r w:rsidR="00B27FCB" w:rsidRPr="00656F9A">
        <w:rPr>
          <w:rFonts w:cstheme="minorHAnsi"/>
          <w:noProof/>
          <w:sz w:val="24"/>
          <w:szCs w:val="24"/>
          <w:lang w:val="sr-Latn-ME"/>
        </w:rPr>
        <w:t>internet stranici</w:t>
      </w:r>
      <w:r w:rsidR="00143410" w:rsidRPr="00656F9A">
        <w:rPr>
          <w:rFonts w:cstheme="minorHAnsi"/>
          <w:noProof/>
          <w:sz w:val="24"/>
          <w:szCs w:val="24"/>
          <w:lang w:val="sr-Latn-ME"/>
        </w:rPr>
        <w:t xml:space="preserve"> </w:t>
      </w:r>
      <w:r w:rsidR="006776A6" w:rsidRPr="00656F9A">
        <w:rPr>
          <w:rFonts w:cstheme="minorHAnsi"/>
          <w:noProof/>
          <w:sz w:val="24"/>
          <w:szCs w:val="24"/>
          <w:lang w:val="sr-Latn-ME"/>
        </w:rPr>
        <w:t>www.ipard.gov.me</w:t>
      </w:r>
      <w:r w:rsidRPr="00656F9A">
        <w:rPr>
          <w:rFonts w:cstheme="minorHAnsi"/>
          <w:noProof/>
          <w:sz w:val="24"/>
          <w:szCs w:val="24"/>
          <w:lang w:val="sr-Latn-ME"/>
        </w:rPr>
        <w:t>.</w:t>
      </w:r>
      <w:r w:rsidR="006776A6" w:rsidRPr="00656F9A">
        <w:rPr>
          <w:rFonts w:cstheme="minorHAnsi"/>
          <w:noProof/>
          <w:sz w:val="24"/>
          <w:szCs w:val="24"/>
          <w:lang w:val="sr-Latn-ME"/>
        </w:rPr>
        <w:t xml:space="preserve"> Pravo na dobijanje podrške iz sredstava Mjere 3 mogu ostvariti korisnici koji dokažu ekonomsku održivost projekta.</w:t>
      </w:r>
    </w:p>
    <w:p w:rsidR="003A15B9" w:rsidRPr="00656F9A" w:rsidRDefault="003A15B9" w:rsidP="00E15694">
      <w:pPr>
        <w:spacing w:before="120" w:after="0" w:line="240" w:lineRule="auto"/>
        <w:jc w:val="both"/>
        <w:rPr>
          <w:rFonts w:cstheme="minorHAnsi"/>
          <w:noProof/>
          <w:sz w:val="24"/>
          <w:szCs w:val="24"/>
          <w:lang w:val="sr-Latn-ME"/>
        </w:rPr>
      </w:pPr>
      <w:r w:rsidRPr="00656F9A">
        <w:rPr>
          <w:rFonts w:cstheme="minorHAnsi"/>
          <w:noProof/>
          <w:sz w:val="24"/>
          <w:szCs w:val="24"/>
          <w:lang w:val="sr-Latn-ME"/>
        </w:rPr>
        <w:t>Korisnici sredstav</w:t>
      </w:r>
      <w:r w:rsidR="00003141" w:rsidRPr="00656F9A">
        <w:rPr>
          <w:rFonts w:cstheme="minorHAnsi"/>
          <w:noProof/>
          <w:sz w:val="24"/>
          <w:szCs w:val="24"/>
          <w:lang w:val="sr-Latn-ME"/>
        </w:rPr>
        <w:t>a podrške za sprovođenje Mjere 3</w:t>
      </w:r>
      <w:r w:rsidRPr="00656F9A">
        <w:rPr>
          <w:rFonts w:cstheme="minorHAnsi"/>
          <w:noProof/>
          <w:sz w:val="24"/>
          <w:szCs w:val="24"/>
          <w:lang w:val="sr-Latn-ME"/>
        </w:rPr>
        <w:t xml:space="preserve"> čiji su ukupni troškovi za re</w:t>
      </w:r>
      <w:r w:rsidR="00A23DB5" w:rsidRPr="00656F9A">
        <w:rPr>
          <w:rFonts w:cstheme="minorHAnsi"/>
          <w:noProof/>
          <w:sz w:val="24"/>
          <w:szCs w:val="24"/>
          <w:lang w:val="sr-Latn-ME"/>
        </w:rPr>
        <w:t>alizaciju investicije 50.000</w:t>
      </w:r>
      <w:r w:rsidRPr="00656F9A">
        <w:rPr>
          <w:rFonts w:cstheme="minorHAnsi"/>
          <w:noProof/>
          <w:sz w:val="24"/>
          <w:szCs w:val="24"/>
          <w:lang w:val="sr-Latn-ME"/>
        </w:rPr>
        <w:t>€ i više izrađuju detaljan biznis plan, a korisnici podrške čiji su ukupni</w:t>
      </w:r>
      <w:r w:rsidR="00A23DB5" w:rsidRPr="00656F9A">
        <w:rPr>
          <w:rFonts w:cstheme="minorHAnsi"/>
          <w:noProof/>
          <w:sz w:val="24"/>
          <w:szCs w:val="24"/>
          <w:lang w:val="sr-Latn-ME"/>
        </w:rPr>
        <w:t xml:space="preserve"> troškovi investicije do 50.000</w:t>
      </w:r>
      <w:r w:rsidRPr="00656F9A">
        <w:rPr>
          <w:rFonts w:cstheme="minorHAnsi"/>
          <w:noProof/>
          <w:sz w:val="24"/>
          <w:szCs w:val="24"/>
          <w:lang w:val="sr-Latn-ME"/>
        </w:rPr>
        <w:t>€ izrađuju pojednostavljeni biznis plan.</w:t>
      </w:r>
    </w:p>
    <w:p w:rsidR="00937C9D" w:rsidRPr="00656F9A" w:rsidRDefault="00937C9D" w:rsidP="00E15694">
      <w:pPr>
        <w:spacing w:before="120" w:after="0" w:line="240" w:lineRule="auto"/>
        <w:jc w:val="both"/>
        <w:rPr>
          <w:rFonts w:cstheme="minorHAnsi"/>
          <w:noProof/>
          <w:sz w:val="24"/>
          <w:szCs w:val="24"/>
          <w:lang w:val="sr-Latn-ME"/>
        </w:rPr>
      </w:pPr>
      <w:r w:rsidRPr="00656F9A">
        <w:rPr>
          <w:rFonts w:cstheme="minorHAnsi"/>
          <w:noProof/>
          <w:sz w:val="24"/>
          <w:szCs w:val="24"/>
          <w:lang w:val="sr-Latn-ME"/>
        </w:rPr>
        <w:t>Ukoliko postojeći kapacitet prerađivačkog pogona nije u potpunosti iskorišćen, opravdanost investicije u proširenje kapaciteta prerađivačkog pogona mora se dokazati biznis planom.</w:t>
      </w:r>
    </w:p>
    <w:p w:rsidR="00F44C09" w:rsidRPr="00656F9A" w:rsidRDefault="00F44C09" w:rsidP="00F120EA">
      <w:pPr>
        <w:spacing w:after="0" w:line="240" w:lineRule="auto"/>
        <w:jc w:val="both"/>
        <w:rPr>
          <w:rFonts w:cstheme="minorHAnsi"/>
          <w:noProof/>
          <w:sz w:val="24"/>
          <w:szCs w:val="24"/>
          <w:lang w:val="sr-Latn-ME"/>
        </w:rPr>
      </w:pPr>
    </w:p>
    <w:p w:rsidR="00F120EA" w:rsidRPr="00656F9A" w:rsidRDefault="00F120EA" w:rsidP="00F120EA">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22" w:name="_Toc58231506"/>
      <w:r w:rsidRPr="00656F9A">
        <w:rPr>
          <w:rFonts w:asciiTheme="minorHAnsi" w:hAnsiTheme="minorHAnsi" w:cstheme="minorHAnsi"/>
          <w:b/>
          <w:color w:val="auto"/>
          <w:sz w:val="24"/>
          <w:szCs w:val="24"/>
          <w:lang w:val="sr-Latn-ME"/>
        </w:rPr>
        <w:t>Kroz koje sve kontrole prolaz</w:t>
      </w:r>
      <w:r w:rsidR="00840B15" w:rsidRPr="00656F9A">
        <w:rPr>
          <w:rFonts w:asciiTheme="minorHAnsi" w:hAnsiTheme="minorHAnsi" w:cstheme="minorHAnsi"/>
          <w:b/>
          <w:color w:val="auto"/>
          <w:sz w:val="24"/>
          <w:szCs w:val="24"/>
          <w:lang w:val="sr-Latn-ME"/>
        </w:rPr>
        <w:t xml:space="preserve">e </w:t>
      </w:r>
      <w:r w:rsidRPr="00656F9A">
        <w:rPr>
          <w:rFonts w:asciiTheme="minorHAnsi" w:hAnsiTheme="minorHAnsi" w:cstheme="minorHAnsi"/>
          <w:b/>
          <w:color w:val="auto"/>
          <w:sz w:val="24"/>
          <w:szCs w:val="24"/>
          <w:lang w:val="sr-Latn-ME"/>
        </w:rPr>
        <w:t>zahtjev</w:t>
      </w:r>
      <w:r w:rsidR="00840B15" w:rsidRPr="00656F9A">
        <w:rPr>
          <w:rFonts w:asciiTheme="minorHAnsi" w:hAnsiTheme="minorHAnsi" w:cstheme="minorHAnsi"/>
          <w:b/>
          <w:color w:val="auto"/>
          <w:sz w:val="24"/>
          <w:szCs w:val="24"/>
          <w:lang w:val="sr-Latn-ME"/>
        </w:rPr>
        <w:t>i</w:t>
      </w:r>
      <w:r w:rsidRPr="00656F9A">
        <w:rPr>
          <w:rFonts w:asciiTheme="minorHAnsi" w:hAnsiTheme="minorHAnsi" w:cstheme="minorHAnsi"/>
          <w:b/>
          <w:color w:val="auto"/>
          <w:sz w:val="24"/>
          <w:szCs w:val="24"/>
          <w:lang w:val="sr-Latn-ME"/>
        </w:rPr>
        <w:t xml:space="preserve"> za dodjelu podrške</w:t>
      </w:r>
      <w:r w:rsidR="00840B15" w:rsidRPr="00656F9A">
        <w:rPr>
          <w:rFonts w:asciiTheme="minorHAnsi" w:hAnsiTheme="minorHAnsi" w:cstheme="minorHAnsi"/>
          <w:b/>
          <w:color w:val="auto"/>
          <w:sz w:val="24"/>
          <w:szCs w:val="24"/>
          <w:lang w:val="sr-Latn-ME"/>
        </w:rPr>
        <w:t xml:space="preserve"> i zahtjevi za isplatu</w:t>
      </w:r>
      <w:r w:rsidRPr="00656F9A">
        <w:rPr>
          <w:rFonts w:asciiTheme="minorHAnsi" w:hAnsiTheme="minorHAnsi" w:cstheme="minorHAnsi"/>
          <w:b/>
          <w:color w:val="auto"/>
          <w:sz w:val="24"/>
          <w:szCs w:val="24"/>
          <w:lang w:val="sr-Latn-ME"/>
        </w:rPr>
        <w:t>?</w:t>
      </w:r>
      <w:bookmarkEnd w:id="22"/>
    </w:p>
    <w:p w:rsidR="00F120EA" w:rsidRPr="00656F9A" w:rsidRDefault="00840B15" w:rsidP="00F120EA">
      <w:pPr>
        <w:spacing w:before="120" w:after="0" w:line="240" w:lineRule="auto"/>
        <w:jc w:val="both"/>
        <w:rPr>
          <w:rFonts w:cstheme="minorHAnsi"/>
          <w:noProof/>
          <w:sz w:val="24"/>
          <w:szCs w:val="24"/>
          <w:lang w:val="sr-Latn-ME"/>
        </w:rPr>
      </w:pPr>
      <w:r w:rsidRPr="00656F9A">
        <w:rPr>
          <w:rFonts w:cstheme="minorHAnsi"/>
          <w:noProof/>
          <w:sz w:val="24"/>
          <w:szCs w:val="24"/>
          <w:lang w:val="sr-Latn-ME"/>
        </w:rPr>
        <w:t>Svi zahtjevi za dodjelu podrške i zahtjevi za isplatu prolaze kroz administrativnu i terensku kontrolu od strane službenika Direktorata za plaćanja.</w:t>
      </w:r>
    </w:p>
    <w:p w:rsidR="00840B15" w:rsidRPr="00656F9A" w:rsidRDefault="00840B15" w:rsidP="00F120EA">
      <w:pPr>
        <w:spacing w:before="120" w:after="0" w:line="240" w:lineRule="auto"/>
        <w:jc w:val="both"/>
        <w:rPr>
          <w:rFonts w:cstheme="minorHAnsi"/>
          <w:noProof/>
          <w:sz w:val="24"/>
          <w:szCs w:val="24"/>
          <w:lang w:val="sr-Latn-ME"/>
        </w:rPr>
      </w:pPr>
      <w:r w:rsidRPr="00656F9A">
        <w:rPr>
          <w:rFonts w:cstheme="minorHAnsi"/>
          <w:noProof/>
          <w:sz w:val="24"/>
          <w:szCs w:val="24"/>
          <w:lang w:val="sr-Latn-ME"/>
        </w:rPr>
        <w:t xml:space="preserve">Administrativna kontrola zahtjeva za dodjelu podrške podrazumijeva provjeru dokumentacije koju podnosilac zahtjeva dostavi kad konkuriše na Javni poziv. Ako je zahtjev potpun i prihvatljiv, slijedi terenska kontrola, prilikom koje terenski kontrolori </w:t>
      </w:r>
      <w:r w:rsidR="00CD37EF" w:rsidRPr="00656F9A">
        <w:rPr>
          <w:rFonts w:cstheme="minorHAnsi"/>
          <w:noProof/>
          <w:sz w:val="24"/>
          <w:szCs w:val="24"/>
          <w:lang w:val="sr-Latn-ME"/>
        </w:rPr>
        <w:t>provjeravaju da li ono što je podnosilac zahtjeva naveo u zahtjevu i pratećoj dokumentaciji odgovara činjeničnom stanju na terenu.</w:t>
      </w:r>
    </w:p>
    <w:p w:rsidR="002C0B12" w:rsidRDefault="00CD37EF" w:rsidP="00F120EA">
      <w:pPr>
        <w:spacing w:before="120" w:after="0" w:line="240" w:lineRule="auto"/>
        <w:jc w:val="both"/>
        <w:rPr>
          <w:rFonts w:cstheme="minorHAnsi"/>
          <w:noProof/>
          <w:sz w:val="24"/>
          <w:szCs w:val="24"/>
          <w:lang w:val="sr-Latn-ME"/>
        </w:rPr>
      </w:pPr>
      <w:r w:rsidRPr="00656F9A">
        <w:rPr>
          <w:rFonts w:cstheme="minorHAnsi"/>
          <w:noProof/>
          <w:sz w:val="24"/>
          <w:szCs w:val="24"/>
          <w:lang w:val="sr-Latn-ME"/>
        </w:rPr>
        <w:t xml:space="preserve">Nakon potpisivanja ugovora o dodjeli sredstava bespovratne podrške sa </w:t>
      </w:r>
      <w:r w:rsidR="00CF1DDB" w:rsidRPr="00656F9A">
        <w:rPr>
          <w:rFonts w:cstheme="minorHAnsi"/>
          <w:noProof/>
          <w:sz w:val="24"/>
          <w:szCs w:val="24"/>
          <w:lang w:val="sr-Latn-ME"/>
        </w:rPr>
        <w:t xml:space="preserve">Ministarstvom poljoprivrede i ruralnog razvoja - </w:t>
      </w:r>
      <w:r w:rsidRPr="00656F9A">
        <w:rPr>
          <w:rFonts w:cstheme="minorHAnsi"/>
          <w:noProof/>
          <w:sz w:val="24"/>
          <w:szCs w:val="24"/>
          <w:lang w:val="sr-Latn-ME"/>
        </w:rPr>
        <w:t>Direktoratom za plaćanja,</w:t>
      </w:r>
      <w:r w:rsidR="002C0B12">
        <w:rPr>
          <w:rFonts w:cstheme="minorHAnsi"/>
          <w:noProof/>
          <w:sz w:val="24"/>
          <w:szCs w:val="24"/>
          <w:lang w:val="sr-Latn-ME"/>
        </w:rPr>
        <w:t xml:space="preserve"> korisnik može poslati zahtjev za avansno plaćanje u roku o</w:t>
      </w:r>
      <w:r w:rsidR="008442EB">
        <w:rPr>
          <w:rFonts w:cstheme="minorHAnsi"/>
          <w:noProof/>
          <w:sz w:val="24"/>
          <w:szCs w:val="24"/>
          <w:lang w:val="sr-Latn-ME"/>
        </w:rPr>
        <w:t>d 6</w:t>
      </w:r>
      <w:r w:rsidR="002C0B12">
        <w:rPr>
          <w:rFonts w:cstheme="minorHAnsi"/>
          <w:noProof/>
          <w:sz w:val="24"/>
          <w:szCs w:val="24"/>
          <w:lang w:val="sr-Latn-ME"/>
        </w:rPr>
        <w:t xml:space="preserve">0 </w:t>
      </w:r>
      <w:r w:rsidR="00B3413D">
        <w:rPr>
          <w:rFonts w:cstheme="minorHAnsi"/>
          <w:noProof/>
          <w:sz w:val="24"/>
          <w:szCs w:val="24"/>
          <w:lang w:val="sr-Latn-ME"/>
        </w:rPr>
        <w:t>dan</w:t>
      </w:r>
      <w:r w:rsidR="002C0B12">
        <w:rPr>
          <w:rFonts w:cstheme="minorHAnsi"/>
          <w:noProof/>
          <w:sz w:val="24"/>
          <w:szCs w:val="24"/>
          <w:lang w:val="sr-Latn-ME"/>
        </w:rPr>
        <w:t xml:space="preserve">od potpisivanja ugovora. </w:t>
      </w:r>
    </w:p>
    <w:p w:rsidR="00CD37EF" w:rsidRDefault="00CD37EF" w:rsidP="00F120EA">
      <w:pPr>
        <w:spacing w:before="120" w:after="0" w:line="240" w:lineRule="auto"/>
        <w:jc w:val="both"/>
        <w:rPr>
          <w:rFonts w:cstheme="minorHAnsi"/>
          <w:noProof/>
          <w:sz w:val="24"/>
          <w:szCs w:val="24"/>
          <w:lang w:val="sr-Latn-ME"/>
        </w:rPr>
      </w:pPr>
    </w:p>
    <w:p w:rsidR="002C0B12" w:rsidRDefault="002C0B12" w:rsidP="00F120EA">
      <w:pPr>
        <w:spacing w:before="120" w:after="0" w:line="240" w:lineRule="auto"/>
        <w:jc w:val="both"/>
        <w:rPr>
          <w:rFonts w:cstheme="minorHAnsi"/>
          <w:noProof/>
          <w:sz w:val="24"/>
          <w:szCs w:val="24"/>
          <w:lang w:val="sr-Latn-ME"/>
        </w:rPr>
      </w:pPr>
      <w:r>
        <w:rPr>
          <w:rFonts w:cstheme="minorHAnsi"/>
          <w:noProof/>
          <w:sz w:val="24"/>
          <w:szCs w:val="24"/>
          <w:lang w:val="sr-Latn-ME"/>
        </w:rPr>
        <w:t xml:space="preserve">Zahtjevi za avansno plaćanje prolaze kroz administrativnu kontrolu koja ima za cilj provjeru i validnost dostavljene dokumentacije uz zahtjev. </w:t>
      </w:r>
    </w:p>
    <w:p w:rsidR="002C0B12" w:rsidRDefault="002C0B12" w:rsidP="00F120EA">
      <w:pPr>
        <w:spacing w:before="120" w:after="0" w:line="240" w:lineRule="auto"/>
        <w:jc w:val="both"/>
        <w:rPr>
          <w:rFonts w:cstheme="minorHAnsi"/>
          <w:noProof/>
          <w:sz w:val="24"/>
          <w:szCs w:val="24"/>
          <w:lang w:val="sr-Latn-ME"/>
        </w:rPr>
      </w:pPr>
    </w:p>
    <w:p w:rsidR="002C0B12" w:rsidRPr="00656F9A" w:rsidRDefault="002C0B12" w:rsidP="00F120EA">
      <w:pPr>
        <w:spacing w:before="120" w:after="0" w:line="240" w:lineRule="auto"/>
        <w:jc w:val="both"/>
        <w:rPr>
          <w:rFonts w:cstheme="minorHAnsi"/>
          <w:noProof/>
          <w:sz w:val="24"/>
          <w:szCs w:val="24"/>
          <w:lang w:val="sr-Latn-ME"/>
        </w:rPr>
      </w:pPr>
      <w:r w:rsidRPr="001F1EEF">
        <w:rPr>
          <w:rFonts w:cstheme="minorHAnsi"/>
          <w:noProof/>
          <w:sz w:val="24"/>
          <w:szCs w:val="24"/>
          <w:lang w:val="sr-Latn-ME"/>
        </w:rPr>
        <w:t xml:space="preserve">Nakon potpisivanja ugovora o dodjeli sredstava bespovratne podrške sa Ministarstvom poljoprivrede i ruralnog razvoja - </w:t>
      </w:r>
      <w:r w:rsidR="004D1764">
        <w:rPr>
          <w:rFonts w:cstheme="minorHAnsi"/>
          <w:noProof/>
          <w:sz w:val="24"/>
          <w:szCs w:val="24"/>
          <w:lang w:val="sr-Latn-ME"/>
        </w:rPr>
        <w:t xml:space="preserve">Direktoratom za plaćanja </w:t>
      </w:r>
      <w:r w:rsidR="008442EB">
        <w:rPr>
          <w:rFonts w:cstheme="minorHAnsi"/>
          <w:noProof/>
          <w:sz w:val="24"/>
          <w:szCs w:val="24"/>
          <w:lang w:val="sr-Latn-ME"/>
        </w:rPr>
        <w:t xml:space="preserve">korisnik realizuje investiciju i dostavlje Direktoratu za plaćanja zahtjev za isplatu. </w:t>
      </w:r>
    </w:p>
    <w:p w:rsidR="00CD37EF" w:rsidRPr="00656F9A" w:rsidRDefault="00CD37EF" w:rsidP="00F120EA">
      <w:pPr>
        <w:spacing w:before="120" w:after="0" w:line="240" w:lineRule="auto"/>
        <w:jc w:val="both"/>
        <w:rPr>
          <w:rFonts w:cstheme="minorHAnsi"/>
          <w:noProof/>
          <w:sz w:val="24"/>
          <w:szCs w:val="24"/>
          <w:lang w:val="sr-Latn-ME"/>
        </w:rPr>
      </w:pPr>
      <w:r w:rsidRPr="00656F9A">
        <w:rPr>
          <w:rFonts w:cstheme="minorHAnsi"/>
          <w:noProof/>
          <w:sz w:val="24"/>
          <w:szCs w:val="24"/>
          <w:lang w:val="sr-Latn-ME"/>
        </w:rPr>
        <w:t>Zahtjevi za isplatu takođe prolaze kroz administrativnu i terensku kontrolu, koje imaju za cilj da provjere da li je procedura nabavke obavljena u skladu sa ugovorom, odnosno da se na terenu provjeri da li je kupljena op</w:t>
      </w:r>
      <w:r w:rsidR="00106587" w:rsidRPr="00656F9A">
        <w:rPr>
          <w:rFonts w:cstheme="minorHAnsi"/>
          <w:noProof/>
          <w:sz w:val="24"/>
          <w:szCs w:val="24"/>
          <w:lang w:val="sr-Latn-ME"/>
        </w:rPr>
        <w:t xml:space="preserve">rema/mehanizacija/postrojenje u </w:t>
      </w:r>
      <w:r w:rsidRPr="00656F9A">
        <w:rPr>
          <w:rFonts w:cstheme="minorHAnsi"/>
          <w:noProof/>
          <w:sz w:val="24"/>
          <w:szCs w:val="24"/>
          <w:lang w:val="sr-Latn-ME"/>
        </w:rPr>
        <w:t>preduzeću.</w:t>
      </w:r>
    </w:p>
    <w:p w:rsidR="0084335C" w:rsidRPr="00656F9A" w:rsidRDefault="00CD37EF" w:rsidP="0084335C">
      <w:pPr>
        <w:spacing w:before="120" w:after="0" w:line="240" w:lineRule="auto"/>
        <w:jc w:val="both"/>
        <w:rPr>
          <w:rFonts w:cstheme="minorHAnsi"/>
          <w:sz w:val="24"/>
          <w:szCs w:val="24"/>
          <w:lang w:val="sr-Latn-ME"/>
        </w:rPr>
      </w:pPr>
      <w:r w:rsidRPr="00656F9A">
        <w:rPr>
          <w:rFonts w:cstheme="minorHAnsi"/>
          <w:noProof/>
          <w:sz w:val="24"/>
          <w:szCs w:val="24"/>
          <w:lang w:val="sr-Latn-ME"/>
        </w:rPr>
        <w:t>Takođe,</w:t>
      </w:r>
      <w:r w:rsidR="001A2DDB" w:rsidRPr="00656F9A">
        <w:rPr>
          <w:rFonts w:cstheme="minorHAnsi"/>
          <w:noProof/>
          <w:sz w:val="24"/>
          <w:szCs w:val="24"/>
          <w:lang w:val="sr-Latn-ME"/>
        </w:rPr>
        <w:t xml:space="preserve"> službenici Direktorata za plaćanja će obići korisnika kojem je isplaćena podrška minimum jednom u periodu od pet godina od dana konačne isplate sredstava bespovratne p</w:t>
      </w:r>
      <w:r w:rsidR="0084335C" w:rsidRPr="00656F9A">
        <w:rPr>
          <w:rFonts w:cstheme="minorHAnsi"/>
          <w:noProof/>
          <w:sz w:val="24"/>
          <w:szCs w:val="24"/>
          <w:lang w:val="sr-Latn-ME"/>
        </w:rPr>
        <w:t xml:space="preserve">odrške u cilju provjere da </w:t>
      </w:r>
      <w:r w:rsidR="0084335C" w:rsidRPr="00656F9A">
        <w:rPr>
          <w:rFonts w:cstheme="minorHAnsi"/>
          <w:sz w:val="24"/>
          <w:szCs w:val="24"/>
          <w:lang w:val="sr-Latn-ME"/>
        </w:rPr>
        <w:t>li se korisnik pridržava svih ugovorenih obaveza, odnosno da li korisnik ima i dalje u svom vlasništvu predmet investicij</w:t>
      </w:r>
      <w:r w:rsidR="00106587" w:rsidRPr="00656F9A">
        <w:rPr>
          <w:rFonts w:cstheme="minorHAnsi"/>
          <w:sz w:val="24"/>
          <w:szCs w:val="24"/>
          <w:lang w:val="sr-Latn-ME"/>
        </w:rPr>
        <w:t>e (zgrade, opremu, mehanizaciju</w:t>
      </w:r>
      <w:r w:rsidR="007E5B00" w:rsidRPr="00656F9A">
        <w:rPr>
          <w:rFonts w:cstheme="minorHAnsi"/>
          <w:sz w:val="24"/>
          <w:szCs w:val="24"/>
          <w:lang w:val="sr-Latn-ME"/>
        </w:rPr>
        <w:t xml:space="preserve"> i slično</w:t>
      </w:r>
      <w:r w:rsidR="0084335C" w:rsidRPr="00656F9A">
        <w:rPr>
          <w:rFonts w:cstheme="minorHAnsi"/>
          <w:sz w:val="24"/>
          <w:szCs w:val="24"/>
          <w:lang w:val="sr-Latn-ME"/>
        </w:rPr>
        <w:t>), da li su isti i dalje u funkciji, koriste li se i jesu li se koristili u proteklom periodu od posljednje kontrole, te jesu li u skladu s odobrenom namjenom.</w:t>
      </w:r>
    </w:p>
    <w:p w:rsidR="00F120EA" w:rsidRPr="00656F9A" w:rsidRDefault="00F120EA" w:rsidP="0084335C">
      <w:pPr>
        <w:spacing w:after="0" w:line="240" w:lineRule="auto"/>
        <w:jc w:val="both"/>
        <w:rPr>
          <w:rFonts w:cstheme="minorHAnsi"/>
          <w:noProof/>
          <w:sz w:val="24"/>
          <w:szCs w:val="24"/>
          <w:lang w:val="sr-Latn-ME"/>
        </w:rPr>
      </w:pPr>
    </w:p>
    <w:p w:rsidR="00D66260" w:rsidRPr="00656F9A" w:rsidRDefault="00D66260" w:rsidP="00D66260">
      <w:pPr>
        <w:pStyle w:val="Heading2"/>
        <w:numPr>
          <w:ilvl w:val="0"/>
          <w:numId w:val="15"/>
        </w:numPr>
        <w:spacing w:before="120" w:line="240" w:lineRule="auto"/>
        <w:jc w:val="both"/>
        <w:rPr>
          <w:rFonts w:asciiTheme="minorHAnsi" w:hAnsiTheme="minorHAnsi" w:cstheme="minorHAnsi"/>
          <w:b/>
          <w:color w:val="auto"/>
          <w:sz w:val="24"/>
          <w:szCs w:val="24"/>
          <w:lang w:val="sr-Latn-ME"/>
        </w:rPr>
      </w:pPr>
      <w:bookmarkStart w:id="23" w:name="_Toc58231507"/>
      <w:r w:rsidRPr="00656F9A">
        <w:rPr>
          <w:rFonts w:asciiTheme="minorHAnsi" w:hAnsiTheme="minorHAnsi" w:cstheme="minorHAnsi"/>
          <w:b/>
          <w:color w:val="auto"/>
          <w:sz w:val="24"/>
          <w:szCs w:val="24"/>
          <w:lang w:val="sr-Latn-ME"/>
        </w:rPr>
        <w:t xml:space="preserve">Da li sam u obavezi da čuvam dokumentaciju/da posjedujem kopije dokumentacije koju predam </w:t>
      </w:r>
      <w:r w:rsidR="00F16F5A" w:rsidRPr="00656F9A">
        <w:rPr>
          <w:rFonts w:asciiTheme="minorHAnsi" w:hAnsiTheme="minorHAnsi" w:cstheme="minorHAnsi"/>
          <w:b/>
          <w:color w:val="auto"/>
          <w:sz w:val="24"/>
          <w:szCs w:val="24"/>
          <w:lang w:val="sr-Latn-ME"/>
        </w:rPr>
        <w:t>Direktoratu za plaćanja</w:t>
      </w:r>
      <w:r w:rsidRPr="00656F9A">
        <w:rPr>
          <w:rFonts w:asciiTheme="minorHAnsi" w:hAnsiTheme="minorHAnsi" w:cstheme="minorHAnsi"/>
          <w:b/>
          <w:color w:val="auto"/>
          <w:sz w:val="24"/>
          <w:szCs w:val="24"/>
          <w:lang w:val="sr-Latn-ME"/>
        </w:rPr>
        <w:t>?</w:t>
      </w:r>
      <w:bookmarkEnd w:id="23"/>
    </w:p>
    <w:p w:rsidR="0056402D" w:rsidRPr="00656F9A" w:rsidRDefault="00D66260" w:rsidP="00D66260">
      <w:pPr>
        <w:spacing w:before="120" w:after="0" w:line="240" w:lineRule="auto"/>
        <w:jc w:val="both"/>
        <w:rPr>
          <w:rFonts w:cstheme="minorHAnsi"/>
          <w:color w:val="000000"/>
          <w:sz w:val="24"/>
          <w:szCs w:val="24"/>
          <w:lang w:val="sr-Latn-ME"/>
        </w:rPr>
      </w:pPr>
      <w:r w:rsidRPr="00656F9A">
        <w:rPr>
          <w:rFonts w:cstheme="minorHAnsi"/>
          <w:color w:val="000000"/>
          <w:sz w:val="24"/>
          <w:szCs w:val="24"/>
          <w:lang w:val="sr-Latn-ME"/>
        </w:rPr>
        <w:t xml:space="preserve">Podnosioci zahtjeva koji konkurišu na Javni poziv, kao i oni koji u kasnijoj fazi budu odobreni i isplaćeni, dužni su da čuvaju originale ili kopije sve dokumentacije koje predaju </w:t>
      </w:r>
      <w:r w:rsidR="0056402D" w:rsidRPr="00656F9A">
        <w:rPr>
          <w:rFonts w:cstheme="minorHAnsi"/>
          <w:color w:val="000000"/>
          <w:sz w:val="24"/>
          <w:szCs w:val="24"/>
          <w:lang w:val="sr-Latn-ME"/>
        </w:rPr>
        <w:t>Direktoratu za plaćanja</w:t>
      </w:r>
      <w:r w:rsidRPr="00656F9A">
        <w:rPr>
          <w:rFonts w:cstheme="minorHAnsi"/>
          <w:color w:val="000000"/>
          <w:sz w:val="24"/>
          <w:szCs w:val="24"/>
          <w:lang w:val="sr-Latn-ME"/>
        </w:rPr>
        <w:t xml:space="preserve">. Isto se odnosi i na period od </w:t>
      </w:r>
      <w:r w:rsidR="006478D0" w:rsidRPr="00656F9A">
        <w:rPr>
          <w:rFonts w:cstheme="minorHAnsi"/>
          <w:color w:val="000000"/>
          <w:sz w:val="24"/>
          <w:szCs w:val="24"/>
          <w:lang w:val="sr-Latn-ME"/>
        </w:rPr>
        <w:t xml:space="preserve">sedam </w:t>
      </w:r>
      <w:r w:rsidR="00D56453" w:rsidRPr="00656F9A">
        <w:rPr>
          <w:rFonts w:cstheme="minorHAnsi"/>
          <w:color w:val="000000"/>
          <w:sz w:val="24"/>
          <w:szCs w:val="24"/>
          <w:lang w:val="sr-Latn-ME"/>
        </w:rPr>
        <w:t>godina nakon isplate</w:t>
      </w:r>
      <w:r w:rsidR="006915A2" w:rsidRPr="00656F9A">
        <w:rPr>
          <w:rFonts w:cstheme="minorHAnsi"/>
          <w:color w:val="000000"/>
          <w:sz w:val="24"/>
          <w:szCs w:val="24"/>
          <w:lang w:val="sr-Latn-ME"/>
        </w:rPr>
        <w:t xml:space="preserve"> sredstava podrške</w:t>
      </w:r>
      <w:r w:rsidRPr="00656F9A">
        <w:rPr>
          <w:rFonts w:cstheme="minorHAnsi"/>
          <w:color w:val="000000"/>
          <w:sz w:val="24"/>
          <w:szCs w:val="24"/>
          <w:lang w:val="sr-Latn-ME"/>
        </w:rPr>
        <w:t>.</w:t>
      </w:r>
    </w:p>
    <w:p w:rsidR="0056402D" w:rsidRPr="00656F9A" w:rsidRDefault="0056402D">
      <w:pPr>
        <w:rPr>
          <w:rFonts w:cstheme="minorHAnsi"/>
          <w:color w:val="000000"/>
          <w:sz w:val="24"/>
          <w:szCs w:val="24"/>
          <w:lang w:val="sr-Latn-ME"/>
        </w:rPr>
      </w:pPr>
      <w:r w:rsidRPr="00656F9A">
        <w:rPr>
          <w:rFonts w:cstheme="minorHAnsi"/>
          <w:color w:val="000000"/>
          <w:sz w:val="24"/>
          <w:szCs w:val="24"/>
          <w:lang w:val="sr-Latn-ME"/>
        </w:rPr>
        <w:br w:type="page"/>
      </w:r>
    </w:p>
    <w:p w:rsidR="007464C7" w:rsidRPr="00656F9A" w:rsidRDefault="00BD4BA1" w:rsidP="00BD4BA1">
      <w:pPr>
        <w:pStyle w:val="Heading1"/>
        <w:jc w:val="both"/>
        <w:rPr>
          <w:rFonts w:asciiTheme="minorHAnsi" w:hAnsiTheme="minorHAnsi" w:cstheme="minorHAnsi"/>
          <w:b/>
          <w:color w:val="auto"/>
          <w:sz w:val="28"/>
          <w:szCs w:val="28"/>
          <w:lang w:val="sr-Latn-ME"/>
        </w:rPr>
      </w:pPr>
      <w:bookmarkStart w:id="24" w:name="_Toc58231508"/>
      <w:r w:rsidRPr="00656F9A">
        <w:rPr>
          <w:rFonts w:asciiTheme="minorHAnsi" w:hAnsiTheme="minorHAnsi" w:cstheme="minorHAnsi"/>
          <w:b/>
          <w:color w:val="auto"/>
          <w:sz w:val="28"/>
          <w:szCs w:val="28"/>
          <w:lang w:val="sr-Latn-ME"/>
        </w:rPr>
        <w:lastRenderedPageBreak/>
        <w:t xml:space="preserve">3. </w:t>
      </w:r>
      <w:r w:rsidR="007464C7" w:rsidRPr="00656F9A">
        <w:rPr>
          <w:rFonts w:asciiTheme="minorHAnsi" w:hAnsiTheme="minorHAnsi" w:cstheme="minorHAnsi"/>
          <w:b/>
          <w:color w:val="auto"/>
          <w:sz w:val="28"/>
          <w:szCs w:val="28"/>
          <w:lang w:val="sr-Latn-ME"/>
        </w:rPr>
        <w:t xml:space="preserve">FAZE </w:t>
      </w:r>
      <w:r w:rsidR="00143410" w:rsidRPr="00656F9A">
        <w:rPr>
          <w:rFonts w:asciiTheme="minorHAnsi" w:hAnsiTheme="minorHAnsi" w:cstheme="minorHAnsi"/>
          <w:b/>
          <w:color w:val="auto"/>
          <w:sz w:val="28"/>
          <w:szCs w:val="28"/>
          <w:lang w:val="sr-Latn-ME"/>
        </w:rPr>
        <w:t>KONKURISANJA NA JAVNI POZIV</w:t>
      </w:r>
      <w:bookmarkEnd w:id="24"/>
    </w:p>
    <w:p w:rsidR="007464C7" w:rsidRPr="00656F9A" w:rsidRDefault="007464C7" w:rsidP="00773932">
      <w:pPr>
        <w:spacing w:before="120" w:after="0" w:line="240" w:lineRule="auto"/>
        <w:jc w:val="both"/>
        <w:rPr>
          <w:rFonts w:cstheme="minorHAnsi"/>
          <w:sz w:val="24"/>
          <w:szCs w:val="24"/>
          <w:lang w:val="sr-Latn-ME"/>
        </w:rPr>
      </w:pPr>
      <w:r w:rsidRPr="00656F9A">
        <w:rPr>
          <w:rFonts w:cstheme="minorHAnsi"/>
          <w:sz w:val="24"/>
          <w:szCs w:val="24"/>
          <w:lang w:val="sr-Latn-ME"/>
        </w:rPr>
        <w:t>Svaki projek</w:t>
      </w:r>
      <w:r w:rsidR="00143410" w:rsidRPr="00656F9A">
        <w:rPr>
          <w:rFonts w:cstheme="minorHAnsi"/>
          <w:sz w:val="24"/>
          <w:szCs w:val="24"/>
          <w:lang w:val="sr-Latn-ME"/>
        </w:rPr>
        <w:t>a</w:t>
      </w:r>
      <w:r w:rsidRPr="00656F9A">
        <w:rPr>
          <w:rFonts w:cstheme="minorHAnsi"/>
          <w:sz w:val="24"/>
          <w:szCs w:val="24"/>
          <w:lang w:val="sr-Latn-ME"/>
        </w:rPr>
        <w:t>t započinje projektnom ide</w:t>
      </w:r>
      <w:r w:rsidR="00BD4BA1" w:rsidRPr="00656F9A">
        <w:rPr>
          <w:rFonts w:cstheme="minorHAnsi"/>
          <w:sz w:val="24"/>
          <w:szCs w:val="24"/>
          <w:lang w:val="sr-Latn-ME"/>
        </w:rPr>
        <w:t>jom. Da bi se ista mogla realizov</w:t>
      </w:r>
      <w:r w:rsidRPr="00656F9A">
        <w:rPr>
          <w:rFonts w:cstheme="minorHAnsi"/>
          <w:sz w:val="24"/>
          <w:szCs w:val="24"/>
          <w:lang w:val="sr-Latn-ME"/>
        </w:rPr>
        <w:t xml:space="preserve">ati, </w:t>
      </w:r>
      <w:r w:rsidR="002014CB" w:rsidRPr="00656F9A">
        <w:rPr>
          <w:rFonts w:cstheme="minorHAnsi"/>
          <w:sz w:val="24"/>
          <w:szCs w:val="24"/>
          <w:lang w:val="sr-Latn-ME"/>
        </w:rPr>
        <w:t>potrebno</w:t>
      </w:r>
      <w:r w:rsidRPr="00656F9A">
        <w:rPr>
          <w:rFonts w:cstheme="minorHAnsi"/>
          <w:sz w:val="24"/>
          <w:szCs w:val="24"/>
          <w:lang w:val="sr-Latn-ME"/>
        </w:rPr>
        <w:t xml:space="preserve"> je prikupiti odgovarajuće informacije o mogućnostima sufinan</w:t>
      </w:r>
      <w:r w:rsidR="007E5B00" w:rsidRPr="00656F9A">
        <w:rPr>
          <w:rFonts w:cstheme="minorHAnsi"/>
          <w:sz w:val="24"/>
          <w:szCs w:val="24"/>
          <w:lang w:val="sr-Latn-ME"/>
        </w:rPr>
        <w:t>s</w:t>
      </w:r>
      <w:r w:rsidRPr="00656F9A">
        <w:rPr>
          <w:rFonts w:cstheme="minorHAnsi"/>
          <w:sz w:val="24"/>
          <w:szCs w:val="24"/>
          <w:lang w:val="sr-Latn-ME"/>
        </w:rPr>
        <w:t xml:space="preserve">iranja projekta iz sredstava IPARD </w:t>
      </w:r>
      <w:r w:rsidR="0056402D" w:rsidRPr="00656F9A">
        <w:rPr>
          <w:rFonts w:cstheme="minorHAnsi"/>
          <w:sz w:val="24"/>
          <w:szCs w:val="24"/>
          <w:lang w:val="sr-Latn-ME"/>
        </w:rPr>
        <w:t xml:space="preserve">II </w:t>
      </w:r>
      <w:r w:rsidRPr="00656F9A">
        <w:rPr>
          <w:rFonts w:cstheme="minorHAnsi"/>
          <w:sz w:val="24"/>
          <w:szCs w:val="24"/>
          <w:lang w:val="sr-Latn-ME"/>
        </w:rPr>
        <w:t xml:space="preserve">programa, a koje su dostupne na </w:t>
      </w:r>
      <w:r w:rsidR="00773932" w:rsidRPr="00656F9A">
        <w:rPr>
          <w:rFonts w:cstheme="minorHAnsi"/>
          <w:sz w:val="24"/>
          <w:szCs w:val="24"/>
          <w:lang w:val="sr-Latn-ME"/>
        </w:rPr>
        <w:t>internet</w:t>
      </w:r>
      <w:r w:rsidRPr="00656F9A">
        <w:rPr>
          <w:rFonts w:cstheme="minorHAnsi"/>
          <w:sz w:val="24"/>
          <w:szCs w:val="24"/>
          <w:lang w:val="sr-Latn-ME"/>
        </w:rPr>
        <w:t xml:space="preserve"> stranici </w:t>
      </w:r>
      <w:r w:rsidR="0056402D" w:rsidRPr="00656F9A">
        <w:rPr>
          <w:rFonts w:cstheme="minorHAnsi"/>
          <w:sz w:val="24"/>
          <w:szCs w:val="24"/>
          <w:lang w:val="sr-Latn-ME"/>
        </w:rPr>
        <w:t>ipard.gov.me</w:t>
      </w:r>
      <w:r w:rsidR="00773932" w:rsidRPr="00656F9A">
        <w:rPr>
          <w:rFonts w:cstheme="minorHAnsi"/>
          <w:sz w:val="24"/>
          <w:szCs w:val="24"/>
          <w:lang w:val="sr-Latn-ME"/>
        </w:rPr>
        <w:t xml:space="preserve"> (IPARD II program, Uredba, a posebno Prilog 2 Prihvatljivi troškovi za korišć</w:t>
      </w:r>
      <w:r w:rsidR="00106587" w:rsidRPr="00656F9A">
        <w:rPr>
          <w:rFonts w:cstheme="minorHAnsi"/>
          <w:sz w:val="24"/>
          <w:szCs w:val="24"/>
          <w:lang w:val="sr-Latn-ME"/>
        </w:rPr>
        <w:t>enje sredstva podrške iz Mjere 3</w:t>
      </w:r>
      <w:r w:rsidR="00773932" w:rsidRPr="00656F9A">
        <w:rPr>
          <w:rFonts w:cstheme="minorHAnsi"/>
          <w:sz w:val="24"/>
          <w:szCs w:val="24"/>
          <w:lang w:val="sr-Latn-ME"/>
        </w:rPr>
        <w:t xml:space="preserve"> Uredbe)</w:t>
      </w:r>
      <w:r w:rsidRPr="00656F9A">
        <w:rPr>
          <w:rFonts w:cstheme="minorHAnsi"/>
          <w:sz w:val="24"/>
          <w:szCs w:val="24"/>
          <w:lang w:val="sr-Latn-ME"/>
        </w:rPr>
        <w:t>.</w:t>
      </w:r>
    </w:p>
    <w:p w:rsidR="007464C7" w:rsidRPr="00656F9A" w:rsidRDefault="007464C7" w:rsidP="00FD139F">
      <w:pPr>
        <w:spacing w:before="120" w:after="0" w:line="240" w:lineRule="auto"/>
        <w:jc w:val="both"/>
        <w:rPr>
          <w:rFonts w:cstheme="minorHAnsi"/>
          <w:sz w:val="24"/>
          <w:szCs w:val="24"/>
          <w:lang w:val="sr-Latn-ME"/>
        </w:rPr>
      </w:pPr>
      <w:r w:rsidRPr="00656F9A">
        <w:rPr>
          <w:rFonts w:cstheme="minorHAnsi"/>
          <w:sz w:val="24"/>
          <w:szCs w:val="24"/>
          <w:lang w:val="sr-Latn-ME"/>
        </w:rPr>
        <w:t>Prije svega, bitno je proučiti važeć</w:t>
      </w:r>
      <w:r w:rsidR="002716DD" w:rsidRPr="00656F9A">
        <w:rPr>
          <w:rFonts w:cstheme="minorHAnsi"/>
          <w:sz w:val="24"/>
          <w:szCs w:val="24"/>
          <w:lang w:val="sr-Latn-ME"/>
        </w:rPr>
        <w:t>u Uredbu</w:t>
      </w:r>
      <w:r w:rsidRPr="00656F9A">
        <w:rPr>
          <w:rFonts w:cstheme="minorHAnsi"/>
          <w:sz w:val="24"/>
          <w:szCs w:val="24"/>
          <w:lang w:val="sr-Latn-ME"/>
        </w:rPr>
        <w:t xml:space="preserve"> kako bi se utvrdila prihvatljivost </w:t>
      </w:r>
      <w:r w:rsidR="002716DD" w:rsidRPr="00656F9A">
        <w:rPr>
          <w:rFonts w:cstheme="minorHAnsi"/>
          <w:sz w:val="24"/>
          <w:szCs w:val="24"/>
          <w:lang w:val="sr-Latn-ME"/>
        </w:rPr>
        <w:t>podnosioca zahtjeva i investicije</w:t>
      </w:r>
      <w:r w:rsidRPr="00656F9A">
        <w:rPr>
          <w:rFonts w:cstheme="minorHAnsi"/>
          <w:sz w:val="24"/>
          <w:szCs w:val="24"/>
          <w:lang w:val="sr-Latn-ME"/>
        </w:rPr>
        <w:t>, odnosno uklapa li se sam projek</w:t>
      </w:r>
      <w:r w:rsidR="002716DD" w:rsidRPr="00656F9A">
        <w:rPr>
          <w:rFonts w:cstheme="minorHAnsi"/>
          <w:sz w:val="24"/>
          <w:szCs w:val="24"/>
          <w:lang w:val="sr-Latn-ME"/>
        </w:rPr>
        <w:t>a</w:t>
      </w:r>
      <w:r w:rsidRPr="00656F9A">
        <w:rPr>
          <w:rFonts w:cstheme="minorHAnsi"/>
          <w:sz w:val="24"/>
          <w:szCs w:val="24"/>
          <w:lang w:val="sr-Latn-ME"/>
        </w:rPr>
        <w:t>t unutar propisanih kriterij</w:t>
      </w:r>
      <w:r w:rsidR="002716DD" w:rsidRPr="00656F9A">
        <w:rPr>
          <w:rFonts w:cstheme="minorHAnsi"/>
          <w:sz w:val="24"/>
          <w:szCs w:val="24"/>
          <w:lang w:val="sr-Latn-ME"/>
        </w:rPr>
        <w:t>um</w:t>
      </w:r>
      <w:r w:rsidRPr="00656F9A">
        <w:rPr>
          <w:rFonts w:cstheme="minorHAnsi"/>
          <w:sz w:val="24"/>
          <w:szCs w:val="24"/>
          <w:lang w:val="sr-Latn-ME"/>
        </w:rPr>
        <w:t>a.</w:t>
      </w:r>
    </w:p>
    <w:p w:rsidR="007464C7" w:rsidRPr="00656F9A" w:rsidRDefault="007464C7" w:rsidP="00FD139F">
      <w:pPr>
        <w:spacing w:before="120" w:after="0" w:line="240" w:lineRule="auto"/>
        <w:jc w:val="both"/>
        <w:rPr>
          <w:rFonts w:cstheme="minorHAnsi"/>
          <w:sz w:val="24"/>
          <w:szCs w:val="24"/>
          <w:lang w:val="sr-Latn-ME"/>
        </w:rPr>
      </w:pPr>
      <w:r w:rsidRPr="00656F9A">
        <w:rPr>
          <w:rFonts w:cstheme="minorHAnsi"/>
          <w:sz w:val="24"/>
          <w:szCs w:val="24"/>
          <w:lang w:val="sr-Latn-ME"/>
        </w:rPr>
        <w:t xml:space="preserve">Nakon utvrđivanja prihvatljivosti, </w:t>
      </w:r>
      <w:r w:rsidR="00106587" w:rsidRPr="00656F9A">
        <w:rPr>
          <w:rFonts w:cstheme="minorHAnsi"/>
          <w:sz w:val="24"/>
          <w:szCs w:val="24"/>
          <w:lang w:val="sr-Latn-ME"/>
        </w:rPr>
        <w:t>potrebno je da podnosioci zahtjeva</w:t>
      </w:r>
      <w:r w:rsidR="003D59E0" w:rsidRPr="00656F9A">
        <w:rPr>
          <w:rFonts w:cstheme="minorHAnsi"/>
          <w:sz w:val="24"/>
          <w:szCs w:val="24"/>
          <w:lang w:val="sr-Latn-ME"/>
        </w:rPr>
        <w:t xml:space="preserve"> na vrijeme otpočnu proces prikupljanja neophodne dokumentacije (izdavanje dozvola/potvrda/mišljenja i ostale dokumentac</w:t>
      </w:r>
      <w:r w:rsidR="00106587" w:rsidRPr="00656F9A">
        <w:rPr>
          <w:rFonts w:cstheme="minorHAnsi"/>
          <w:sz w:val="24"/>
          <w:szCs w:val="24"/>
          <w:lang w:val="sr-Latn-ME"/>
        </w:rPr>
        <w:t>ije koja je propisana za Mjeru 3</w:t>
      </w:r>
      <w:r w:rsidR="003D59E0" w:rsidRPr="00656F9A">
        <w:rPr>
          <w:rFonts w:cstheme="minorHAnsi"/>
          <w:sz w:val="24"/>
          <w:szCs w:val="24"/>
          <w:lang w:val="sr-Latn-ME"/>
        </w:rPr>
        <w:t xml:space="preserve">, sektor i investiciju preko kojih žele da konkurišu na Javni poziv). </w:t>
      </w:r>
      <w:r w:rsidR="002C3D30" w:rsidRPr="00656F9A">
        <w:rPr>
          <w:rFonts w:cstheme="minorHAnsi"/>
          <w:sz w:val="24"/>
          <w:szCs w:val="24"/>
          <w:lang w:val="sr-Latn-ME"/>
        </w:rPr>
        <w:t xml:space="preserve">Lista neophodne dokumentacije uz Zahtjev za dodjelu podrške </w:t>
      </w:r>
      <w:r w:rsidR="00E92A6C" w:rsidRPr="00656F9A">
        <w:rPr>
          <w:rFonts w:cstheme="minorHAnsi"/>
          <w:sz w:val="24"/>
          <w:szCs w:val="24"/>
          <w:lang w:val="sr-Latn-ME"/>
        </w:rPr>
        <w:t xml:space="preserve">koja je </w:t>
      </w:r>
      <w:r w:rsidR="002C3D30" w:rsidRPr="00656F9A">
        <w:rPr>
          <w:rFonts w:cstheme="minorHAnsi"/>
          <w:sz w:val="24"/>
          <w:szCs w:val="24"/>
          <w:lang w:val="sr-Latn-ME"/>
        </w:rPr>
        <w:t>data je u Prilogu</w:t>
      </w:r>
      <w:r w:rsidR="00E92A6C" w:rsidRPr="00656F9A">
        <w:rPr>
          <w:rFonts w:cstheme="minorHAnsi"/>
          <w:sz w:val="24"/>
          <w:szCs w:val="24"/>
          <w:lang w:val="sr-Latn-ME"/>
        </w:rPr>
        <w:t xml:space="preserve"> 2 Javnog poziva </w:t>
      </w:r>
      <w:r w:rsidR="003D59E0" w:rsidRPr="00656F9A">
        <w:rPr>
          <w:rFonts w:cstheme="minorHAnsi"/>
          <w:sz w:val="24"/>
          <w:szCs w:val="24"/>
          <w:lang w:val="sr-Latn-ME"/>
        </w:rPr>
        <w:t xml:space="preserve">i može se preuzeti s internet stranice </w:t>
      </w:r>
      <w:r w:rsidR="0056402D" w:rsidRPr="00656F9A">
        <w:rPr>
          <w:rFonts w:cstheme="minorHAnsi"/>
          <w:sz w:val="24"/>
          <w:szCs w:val="24"/>
          <w:lang w:val="sr-Latn-ME"/>
        </w:rPr>
        <w:t>ipard.gov.me</w:t>
      </w:r>
      <w:r w:rsidR="003D59E0" w:rsidRPr="00656F9A">
        <w:rPr>
          <w:rFonts w:cstheme="minorHAnsi"/>
          <w:sz w:val="24"/>
          <w:szCs w:val="24"/>
          <w:lang w:val="sr-Latn-ME"/>
        </w:rPr>
        <w:t xml:space="preserve">, </w:t>
      </w:r>
      <w:r w:rsidR="00204394" w:rsidRPr="00656F9A">
        <w:rPr>
          <w:rFonts w:cstheme="minorHAnsi"/>
          <w:sz w:val="24"/>
          <w:szCs w:val="24"/>
          <w:lang w:val="sr-Latn-ME"/>
        </w:rPr>
        <w:t>a predstavljen</w:t>
      </w:r>
      <w:r w:rsidR="00E92A6C" w:rsidRPr="00656F9A">
        <w:rPr>
          <w:rFonts w:cstheme="minorHAnsi"/>
          <w:sz w:val="24"/>
          <w:szCs w:val="24"/>
          <w:lang w:val="sr-Latn-ME"/>
        </w:rPr>
        <w:t>a</w:t>
      </w:r>
      <w:r w:rsidR="00204394" w:rsidRPr="00656F9A">
        <w:rPr>
          <w:rFonts w:cstheme="minorHAnsi"/>
          <w:sz w:val="24"/>
          <w:szCs w:val="24"/>
          <w:lang w:val="sr-Latn-ME"/>
        </w:rPr>
        <w:t xml:space="preserve"> je</w:t>
      </w:r>
      <w:r w:rsidR="003D59E0" w:rsidRPr="00656F9A">
        <w:rPr>
          <w:rFonts w:cstheme="minorHAnsi"/>
          <w:sz w:val="24"/>
          <w:szCs w:val="24"/>
          <w:lang w:val="sr-Latn-ME"/>
        </w:rPr>
        <w:t xml:space="preserve"> i u nastavku ovog Vodiča.</w:t>
      </w:r>
    </w:p>
    <w:p w:rsidR="004236DF" w:rsidRPr="00656F9A" w:rsidRDefault="004236DF" w:rsidP="004236DF">
      <w:pPr>
        <w:spacing w:after="0" w:line="240" w:lineRule="auto"/>
        <w:jc w:val="both"/>
        <w:rPr>
          <w:rFonts w:cstheme="minorHAnsi"/>
          <w:sz w:val="24"/>
          <w:szCs w:val="24"/>
          <w:lang w:val="sr-Latn-ME"/>
        </w:rPr>
      </w:pPr>
    </w:p>
    <w:p w:rsidR="0056402D" w:rsidRPr="00656F9A" w:rsidRDefault="00E92A6C" w:rsidP="00FD139F">
      <w:pPr>
        <w:spacing w:before="120" w:after="0" w:line="240" w:lineRule="auto"/>
        <w:jc w:val="both"/>
        <w:rPr>
          <w:rFonts w:cstheme="minorHAnsi"/>
          <w:i/>
          <w:sz w:val="24"/>
          <w:szCs w:val="24"/>
          <w:lang w:val="sr-Latn-ME"/>
        </w:rPr>
      </w:pPr>
      <w:r w:rsidRPr="00656F9A">
        <w:rPr>
          <w:rFonts w:cstheme="minorHAnsi"/>
          <w:i/>
          <w:sz w:val="24"/>
          <w:szCs w:val="24"/>
          <w:lang w:val="sr-Latn-ME"/>
        </w:rPr>
        <w:t>Lista neophodne dokumentacije uz Zahtjev za dodjelu podrške</w:t>
      </w:r>
      <w:r w:rsidR="0056402D" w:rsidRPr="00656F9A">
        <w:rPr>
          <w:rFonts w:cstheme="minorHAnsi"/>
          <w:i/>
          <w:sz w:val="24"/>
          <w:szCs w:val="24"/>
          <w:lang w:val="sr-Latn-ME"/>
        </w:rPr>
        <w:t>:</w:t>
      </w:r>
    </w:p>
    <w:p w:rsidR="004B4F27" w:rsidRPr="00656F9A" w:rsidRDefault="004B4F27" w:rsidP="00204394">
      <w:pPr>
        <w:spacing w:after="0" w:line="240" w:lineRule="auto"/>
        <w:jc w:val="both"/>
        <w:rPr>
          <w:rFonts w:cstheme="minorHAnsi"/>
          <w:sz w:val="24"/>
          <w:szCs w:val="24"/>
          <w:highlight w:val="yellow"/>
          <w:lang w:val="sr-Latn-ME"/>
        </w:rPr>
      </w:pP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931"/>
      </w:tblGrid>
      <w:tr w:rsidR="00E77749" w:rsidRPr="00231116" w:rsidTr="008C2845">
        <w:trPr>
          <w:cantSplit/>
          <w:trHeight w:val="60"/>
        </w:trPr>
        <w:tc>
          <w:tcPr>
            <w:tcW w:w="562" w:type="dxa"/>
            <w:tcBorders>
              <w:bottom w:val="single" w:sz="4" w:space="0" w:color="auto"/>
            </w:tcBorders>
            <w:shd w:val="clear" w:color="auto" w:fill="E7E6E6" w:themeFill="background2"/>
          </w:tcPr>
          <w:p w:rsidR="00E77749" w:rsidRPr="00656F9A" w:rsidRDefault="00E77749" w:rsidP="00E77749">
            <w:pPr>
              <w:spacing w:after="0" w:line="240" w:lineRule="auto"/>
              <w:rPr>
                <w:rFonts w:cstheme="minorHAnsi"/>
                <w:b/>
                <w:lang w:val="sr-Latn-ME"/>
              </w:rPr>
            </w:pPr>
            <w:r w:rsidRPr="00656F9A">
              <w:rPr>
                <w:rFonts w:cstheme="minorHAnsi"/>
                <w:b/>
                <w:lang w:val="sr-Latn-ME"/>
              </w:rPr>
              <w:t>Br.</w:t>
            </w:r>
          </w:p>
        </w:tc>
        <w:tc>
          <w:tcPr>
            <w:tcW w:w="8931" w:type="dxa"/>
            <w:shd w:val="clear" w:color="auto" w:fill="E7E6E6" w:themeFill="background2"/>
          </w:tcPr>
          <w:p w:rsidR="00E77749" w:rsidRPr="00656F9A" w:rsidRDefault="00E77749" w:rsidP="00E77749">
            <w:pPr>
              <w:spacing w:after="0" w:line="240" w:lineRule="auto"/>
              <w:rPr>
                <w:rFonts w:cstheme="minorHAnsi"/>
                <w:b/>
                <w:lang w:val="sr-Latn-ME"/>
              </w:rPr>
            </w:pPr>
            <w:r w:rsidRPr="00656F9A">
              <w:rPr>
                <w:rFonts w:cstheme="minorHAnsi"/>
                <w:b/>
                <w:lang w:val="sr-Latn-ME"/>
              </w:rPr>
              <w:t>Dokumenta moraju biti originali ili kopije ovjerene od strane suda ili notara</w:t>
            </w:r>
          </w:p>
        </w:tc>
      </w:tr>
      <w:tr w:rsidR="00E77749" w:rsidRPr="00231116" w:rsidTr="008C2845">
        <w:trPr>
          <w:cantSplit/>
          <w:trHeight w:val="60"/>
        </w:trPr>
        <w:tc>
          <w:tcPr>
            <w:tcW w:w="562" w:type="dxa"/>
            <w:tcBorders>
              <w:bottom w:val="single" w:sz="4" w:space="0" w:color="auto"/>
            </w:tcBorders>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E77749" w:rsidP="00E77749">
            <w:pPr>
              <w:spacing w:after="0" w:line="240" w:lineRule="auto"/>
              <w:jc w:val="both"/>
              <w:rPr>
                <w:rFonts w:cstheme="minorHAnsi"/>
                <w:lang w:val="sr-Latn-ME"/>
              </w:rPr>
            </w:pPr>
            <w:r w:rsidRPr="00656F9A">
              <w:rPr>
                <w:rFonts w:cstheme="minorHAnsi"/>
                <w:lang w:val="sr-Latn-ME"/>
              </w:rPr>
              <w:t>Popunjen zahtjev za dodjelu podrške (preuzima se s internet stranice ipard.gov.me ili iz kancelarija odjeljenja za savjetodavne poslove)</w:t>
            </w:r>
          </w:p>
        </w:tc>
      </w:tr>
      <w:tr w:rsidR="00E77749" w:rsidRPr="00231116" w:rsidTr="008C2845">
        <w:trPr>
          <w:cantSplit/>
          <w:trHeight w:val="60"/>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Potvrda o registraciji iz CRPS-a, ne starija od 30 kalendarskih dana</w:t>
            </w:r>
          </w:p>
        </w:tc>
      </w:tr>
      <w:tr w:rsidR="00E77749" w:rsidRPr="00231116" w:rsidTr="008C2845">
        <w:trPr>
          <w:cantSplit/>
          <w:trHeight w:val="60"/>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Kopija lične karte ovlašćenog zastupnika – izvršnog direktora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Ovlašćenje za zastupnika, ovjereno od strane suda ili notara, ne starije od 30 dana na dan podnošenja zahtjeva - ako podnosilac zahtjeva ima zastupnika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 xml:space="preserve">Dokaz da je </w:t>
            </w:r>
            <w:r w:rsidR="006478D0" w:rsidRPr="00656F9A">
              <w:rPr>
                <w:rFonts w:cstheme="minorHAnsi"/>
                <w:lang w:val="sr-Latn-ME"/>
              </w:rPr>
              <w:t>odgovorna osoba/</w:t>
            </w:r>
            <w:r w:rsidRPr="00656F9A">
              <w:rPr>
                <w:rFonts w:cstheme="minorHAnsi"/>
                <w:lang w:val="sr-Latn-ME"/>
              </w:rPr>
              <w:t>ovlašćena osoba zaposlena u preduzeću koje je podnosilac zahtjeva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Trenutno stanje (tekući bilans) pravnog lica, ne stariji od 3 mjeseca potpisan od strane ovlašćenog računovođe</w:t>
            </w:r>
          </w:p>
        </w:tc>
      </w:tr>
      <w:tr w:rsidR="00E77749" w:rsidRPr="00231116" w:rsidTr="008C2845">
        <w:trPr>
          <w:cantSplit/>
          <w:trHeight w:val="332"/>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shd w:val="clear" w:color="auto" w:fill="auto"/>
          </w:tcPr>
          <w:p w:rsidR="00106587" w:rsidRPr="00656F9A" w:rsidRDefault="00106587" w:rsidP="00E77749">
            <w:pPr>
              <w:spacing w:after="0" w:line="240" w:lineRule="auto"/>
              <w:jc w:val="both"/>
              <w:rPr>
                <w:rFonts w:cstheme="minorHAnsi"/>
                <w:lang w:val="sr-Latn-ME"/>
              </w:rPr>
            </w:pPr>
            <w:r w:rsidRPr="00656F9A">
              <w:rPr>
                <w:rFonts w:cstheme="minorHAnsi"/>
                <w:lang w:val="sr-Latn-ME"/>
              </w:rPr>
              <w:t>a</w:t>
            </w:r>
            <w:r w:rsidR="00E77749" w:rsidRPr="00656F9A">
              <w:rPr>
                <w:rFonts w:cstheme="minorHAnsi"/>
                <w:lang w:val="sr-Latn-ME"/>
              </w:rPr>
              <w:t xml:space="preserve">) </w:t>
            </w:r>
            <w:r w:rsidRPr="00656F9A">
              <w:rPr>
                <w:rFonts w:cstheme="minorHAnsi"/>
                <w:lang w:val="sr-Latn-ME"/>
              </w:rPr>
              <w:t>Dokaz o broju zaposlenih iz službenih podataka pravnih lica za posljednji obračunski period</w:t>
            </w:r>
          </w:p>
          <w:p w:rsidR="00106587" w:rsidRPr="00656F9A" w:rsidRDefault="00106587" w:rsidP="00E77749">
            <w:pPr>
              <w:spacing w:after="0" w:line="240" w:lineRule="auto"/>
              <w:jc w:val="both"/>
              <w:rPr>
                <w:rFonts w:cstheme="minorHAnsi"/>
                <w:lang w:val="sr-Latn-ME"/>
              </w:rPr>
            </w:pPr>
            <w:r w:rsidRPr="00656F9A">
              <w:rPr>
                <w:rFonts w:cstheme="minorHAnsi"/>
                <w:lang w:val="sr-Latn-ME"/>
              </w:rPr>
              <w:t>b</w:t>
            </w:r>
            <w:r w:rsidR="00E77749" w:rsidRPr="00656F9A">
              <w:rPr>
                <w:rFonts w:cstheme="minorHAnsi"/>
                <w:lang w:val="sr-Latn-ME"/>
              </w:rPr>
              <w:t>)</w:t>
            </w:r>
            <w:r w:rsidRPr="00656F9A">
              <w:rPr>
                <w:rFonts w:cstheme="minorHAnsi"/>
                <w:lang w:val="sr-Latn-ME"/>
              </w:rPr>
              <w:t xml:space="preserve"> Dokaz o veličini kompanije iz službene računovodstvene evidencije za prethodnu i tekuću godinu</w:t>
            </w:r>
          </w:p>
        </w:tc>
      </w:tr>
      <w:tr w:rsidR="00E77749" w:rsidRPr="00231116" w:rsidTr="008C2845">
        <w:trPr>
          <w:cantSplit/>
          <w:trHeight w:val="60"/>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shd w:val="clear" w:color="auto" w:fill="auto"/>
          </w:tcPr>
          <w:p w:rsidR="00106587" w:rsidRPr="00656F9A" w:rsidRDefault="00106587" w:rsidP="00E77749">
            <w:pPr>
              <w:spacing w:after="0" w:line="240" w:lineRule="auto"/>
              <w:jc w:val="both"/>
              <w:rPr>
                <w:rFonts w:cstheme="minorHAnsi"/>
                <w:lang w:val="sr-Latn-ME"/>
              </w:rPr>
            </w:pPr>
            <w:r w:rsidRPr="00656F9A">
              <w:rPr>
                <w:rFonts w:cstheme="minorHAnsi"/>
                <w:lang w:val="sr-Latn-ME"/>
              </w:rPr>
              <w:t>Dokaz o strukturi imovine iz CRPS-a (za pravna lica)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eastAsia="sr-Latn-CS"/>
              </w:rPr>
              <w:t xml:space="preserve">Dokaz </w:t>
            </w:r>
            <w:r w:rsidR="00E77749" w:rsidRPr="00656F9A">
              <w:rPr>
                <w:rFonts w:cstheme="minorHAnsi"/>
                <w:lang w:val="sr-Latn-ME" w:eastAsia="sr-Latn-CS"/>
              </w:rPr>
              <w:t>o proizvodnim</w:t>
            </w:r>
            <w:r w:rsidRPr="00656F9A">
              <w:rPr>
                <w:rFonts w:cstheme="minorHAnsi"/>
                <w:lang w:val="sr-Latn-ME" w:eastAsia="sr-Latn-CS"/>
              </w:rPr>
              <w:t>/</w:t>
            </w:r>
            <w:r w:rsidR="00E77749" w:rsidRPr="00656F9A">
              <w:rPr>
                <w:rFonts w:cstheme="minorHAnsi"/>
                <w:lang w:val="sr-Latn-ME" w:eastAsia="sr-Latn-CS"/>
              </w:rPr>
              <w:t>prerađivačkim kapacitetima</w:t>
            </w:r>
            <w:r w:rsidRPr="00656F9A">
              <w:rPr>
                <w:rFonts w:cstheme="minorHAnsi"/>
                <w:lang w:val="sr-Latn-ME" w:eastAsia="sr-Latn-CS"/>
              </w:rPr>
              <w:t xml:space="preserve"> iz posl</w:t>
            </w:r>
            <w:r w:rsidR="00E77749" w:rsidRPr="00656F9A">
              <w:rPr>
                <w:rFonts w:cstheme="minorHAnsi"/>
                <w:lang w:val="sr-Latn-ME" w:eastAsia="sr-Latn-CS"/>
              </w:rPr>
              <w:t>j</w:t>
            </w:r>
            <w:r w:rsidRPr="00656F9A">
              <w:rPr>
                <w:rFonts w:cstheme="minorHAnsi"/>
                <w:lang w:val="sr-Latn-ME" w:eastAsia="sr-Latn-CS"/>
              </w:rPr>
              <w:t>ednjeg obračunskog perioda iz službenih računovodstvenih evidencija (nije relevantan za nova preduzeća)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Biznis plan (word dok</w:t>
            </w:r>
            <w:r w:rsidR="00E77749" w:rsidRPr="00656F9A">
              <w:rPr>
                <w:rFonts w:cstheme="minorHAnsi"/>
                <w:lang w:val="sr-Latn-ME"/>
              </w:rPr>
              <w:t xml:space="preserve">ument i prateće excel tabele - </w:t>
            </w:r>
            <w:r w:rsidRPr="00656F9A">
              <w:rPr>
                <w:rFonts w:cstheme="minorHAnsi"/>
                <w:lang w:val="sr-Latn-ME"/>
              </w:rPr>
              <w:t xml:space="preserve">štampana verzija i na CD-u) - Obrazac 2a – Detaljni biznis plan ili Obrazac 2b </w:t>
            </w:r>
            <w:r w:rsidR="00E77749" w:rsidRPr="00656F9A">
              <w:rPr>
                <w:rFonts w:cstheme="minorHAnsi"/>
                <w:lang w:val="sr-Latn-ME"/>
              </w:rPr>
              <w:t xml:space="preserve">- </w:t>
            </w:r>
            <w:r w:rsidRPr="00656F9A">
              <w:rPr>
                <w:rFonts w:cstheme="minorHAnsi"/>
                <w:lang w:val="sr-Latn-ME"/>
              </w:rPr>
              <w:t>Jednostavni biznis plan</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Dokaz iz Privrednog suda da pravno lice nije u postupku stečaja, ne stariji od 3 mjeseca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Dokaz iz CRPS-a da pravno lice nije u postupku likvidacije, ne stariji od 3 mjeseca</w:t>
            </w:r>
            <w:r w:rsidR="00E42317" w:rsidRPr="00656F9A">
              <w:rPr>
                <w:rFonts w:cstheme="minorHAnsi"/>
                <w:lang w:val="sr-Latn-ME"/>
              </w:rPr>
              <w:t xml:space="preserve"> (izvod iz CRPS-a da je preduzeće aktivno)</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a</w:t>
            </w:r>
            <w:r w:rsidR="00E77749" w:rsidRPr="00656F9A">
              <w:rPr>
                <w:rFonts w:cstheme="minorHAnsi"/>
                <w:lang w:val="sr-Latn-ME"/>
              </w:rPr>
              <w:t>)</w:t>
            </w:r>
            <w:r w:rsidRPr="00656F9A">
              <w:rPr>
                <w:rFonts w:cstheme="minorHAnsi"/>
                <w:lang w:val="sr-Latn-ME"/>
              </w:rPr>
              <w:t xml:space="preserve"> Dokaz od nadležnog suda da protiv podnosioca zahtjeva nije pokrenut krivični postupak od strane državnog tužilaštva, ne stariji od 3 mjeseca</w:t>
            </w:r>
          </w:p>
          <w:p w:rsidR="00106587" w:rsidRPr="00656F9A" w:rsidRDefault="00E77749" w:rsidP="00E42317">
            <w:pPr>
              <w:spacing w:after="0" w:line="240" w:lineRule="auto"/>
              <w:jc w:val="both"/>
              <w:rPr>
                <w:rFonts w:cstheme="minorHAnsi"/>
                <w:lang w:val="sr-Latn-ME"/>
              </w:rPr>
            </w:pPr>
            <w:r w:rsidRPr="00656F9A">
              <w:rPr>
                <w:rFonts w:cstheme="minorHAnsi"/>
                <w:lang w:val="sr-Latn-ME"/>
              </w:rPr>
              <w:t xml:space="preserve">b) </w:t>
            </w:r>
            <w:r w:rsidR="00361A07" w:rsidRPr="00361A07">
              <w:rPr>
                <w:rFonts w:cstheme="minorHAnsi"/>
                <w:lang w:val="sr-Latn-ME"/>
              </w:rPr>
              <w:t xml:space="preserve">Dokaz da podnosilac zahtjeva (preduzeće i izvršni direktor) nije osuđivan </w:t>
            </w:r>
            <w:r w:rsidR="00361A07" w:rsidRPr="00361A07">
              <w:rPr>
                <w:rFonts w:cstheme="minorHAnsi"/>
                <w:lang w:val="da-DK"/>
              </w:rPr>
              <w:t>za krivična djela protiv imovine, platnog prometa i privrednog poslovanja i službene dužnosti, izdat od strane Ministarstva pravde ne starije od 3 mjeseca</w:t>
            </w:r>
          </w:p>
        </w:tc>
      </w:tr>
      <w:tr w:rsidR="00E77749" w:rsidRPr="00231116" w:rsidTr="008C2845">
        <w:trPr>
          <w:cantSplit/>
          <w:trHeight w:val="80"/>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Bilans stanja i bilans uspjeha na dan 31.12. prethodne godine</w:t>
            </w:r>
          </w:p>
        </w:tc>
      </w:tr>
      <w:tr w:rsidR="00E77749" w:rsidRPr="00231116" w:rsidTr="008C2845">
        <w:trPr>
          <w:cantSplit/>
        </w:trPr>
        <w:tc>
          <w:tcPr>
            <w:tcW w:w="562" w:type="dxa"/>
            <w:tcBorders>
              <w:bottom w:val="single" w:sz="4" w:space="0" w:color="auto"/>
            </w:tcBorders>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E42317" w:rsidP="00E42317">
            <w:pPr>
              <w:spacing w:after="0" w:line="240" w:lineRule="auto"/>
              <w:jc w:val="both"/>
              <w:rPr>
                <w:rFonts w:cstheme="minorHAnsi"/>
                <w:lang w:val="sr-Latn-ME"/>
              </w:rPr>
            </w:pPr>
            <w:r w:rsidRPr="00656F9A">
              <w:rPr>
                <w:rFonts w:cstheme="minorHAnsi"/>
                <w:lang w:val="sr-Latn-ME"/>
              </w:rPr>
              <w:t>Popis imovine - postojeće opreme koja se koristi u proizvodnji (za godinu prije objavljivanja Javnog poziva), potpisana i pečatirana od strane izvršnog direktora</w:t>
            </w:r>
          </w:p>
        </w:tc>
      </w:tr>
      <w:tr w:rsidR="00E77749" w:rsidRPr="00231116" w:rsidTr="008C2845">
        <w:trPr>
          <w:cantSplit/>
        </w:trPr>
        <w:tc>
          <w:tcPr>
            <w:tcW w:w="562" w:type="dxa"/>
            <w:tcBorders>
              <w:bottom w:val="single" w:sz="4" w:space="0" w:color="auto"/>
            </w:tcBorders>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Kopija knjige osnovnih sredstava za prethodnu godinu</w:t>
            </w:r>
            <w:r w:rsidR="00D55896" w:rsidRPr="00656F9A">
              <w:rPr>
                <w:rFonts w:cstheme="minorHAnsi"/>
                <w:lang w:val="sr-Latn-ME"/>
              </w:rPr>
              <w:t xml:space="preserve"> (za godinu prije objavljivanja Javnog poziva)</w:t>
            </w:r>
            <w:r w:rsidRPr="00656F9A">
              <w:rPr>
                <w:rFonts w:cstheme="minorHAnsi"/>
                <w:lang w:val="sr-Latn-ME"/>
              </w:rPr>
              <w:t>, potpisana i pečatirana od strane ovlašćenog računovođe</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shd w:val="clear" w:color="auto" w:fill="auto"/>
          </w:tcPr>
          <w:p w:rsidR="00106587" w:rsidRPr="00656F9A" w:rsidRDefault="00106587" w:rsidP="00E77749">
            <w:pPr>
              <w:spacing w:after="0" w:line="240" w:lineRule="auto"/>
              <w:jc w:val="both"/>
              <w:rPr>
                <w:rFonts w:cstheme="minorHAnsi"/>
                <w:lang w:val="sr-Latn-ME"/>
              </w:rPr>
            </w:pPr>
            <w:r w:rsidRPr="00656F9A">
              <w:rPr>
                <w:rFonts w:cstheme="minorHAnsi"/>
                <w:lang w:val="sr-Latn-ME"/>
              </w:rPr>
              <w:t>Dokaz o vlasništvu na zemljištu i/ili objektima i/ili zakupu zemljišta i objekata na najmanje 10 godina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shd w:val="clear" w:color="auto" w:fill="auto"/>
          </w:tcPr>
          <w:p w:rsidR="00106587" w:rsidRPr="00656F9A" w:rsidRDefault="00D55896" w:rsidP="00E77749">
            <w:pPr>
              <w:spacing w:after="0" w:line="240" w:lineRule="auto"/>
              <w:jc w:val="both"/>
              <w:rPr>
                <w:rFonts w:cstheme="minorHAnsi"/>
                <w:lang w:val="sr-Latn-ME"/>
              </w:rPr>
            </w:pPr>
            <w:r w:rsidRPr="00656F9A">
              <w:rPr>
                <w:rFonts w:cstheme="minorHAnsi"/>
                <w:lang w:val="sr-Latn-ME"/>
              </w:rPr>
              <w:t>Glavni revidovan projekat od strane ovlašćene osobe (arhitekata/revidenatau skladu sa važećim Zakonom o planiranju prostora i izgradnji objekata za planiranu izgradnju ili rekonstrukciju i Izvještaj o reviziji</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shd w:val="clear" w:color="auto" w:fill="auto"/>
          </w:tcPr>
          <w:p w:rsidR="00106587" w:rsidRPr="00656F9A" w:rsidRDefault="00106587" w:rsidP="00E77749">
            <w:pPr>
              <w:spacing w:after="0" w:line="240" w:lineRule="auto"/>
              <w:jc w:val="both"/>
              <w:rPr>
                <w:rFonts w:cstheme="minorHAnsi"/>
                <w:lang w:val="sr-Latn-ME"/>
              </w:rPr>
            </w:pPr>
            <w:r w:rsidRPr="00656F9A">
              <w:rPr>
                <w:rFonts w:cstheme="minorHAnsi"/>
                <w:lang w:val="sr-Latn-ME"/>
              </w:rPr>
              <w:t>Ponude za opšte troškove od pravnih lica registrovanih za tu djelatnost i ugovor za:</w:t>
            </w:r>
          </w:p>
          <w:p w:rsidR="00106587" w:rsidRPr="00656F9A" w:rsidRDefault="00106587" w:rsidP="00E77749">
            <w:pPr>
              <w:pStyle w:val="ListParagraph"/>
              <w:numPr>
                <w:ilvl w:val="0"/>
                <w:numId w:val="33"/>
              </w:numPr>
              <w:spacing w:after="0" w:line="240" w:lineRule="auto"/>
              <w:jc w:val="both"/>
              <w:rPr>
                <w:rFonts w:cstheme="minorHAnsi"/>
                <w:lang w:val="sr-Latn-ME"/>
              </w:rPr>
            </w:pPr>
            <w:r w:rsidRPr="00656F9A">
              <w:rPr>
                <w:rFonts w:cstheme="minorHAnsi"/>
                <w:lang w:val="sr-Latn-ME"/>
              </w:rPr>
              <w:t>biznis plan</w:t>
            </w:r>
          </w:p>
          <w:p w:rsidR="00106587" w:rsidRPr="00656F9A" w:rsidRDefault="00106587" w:rsidP="00E77749">
            <w:pPr>
              <w:pStyle w:val="ListParagraph"/>
              <w:numPr>
                <w:ilvl w:val="0"/>
                <w:numId w:val="33"/>
              </w:numPr>
              <w:spacing w:after="0" w:line="240" w:lineRule="auto"/>
              <w:jc w:val="both"/>
              <w:rPr>
                <w:rFonts w:cstheme="minorHAnsi"/>
                <w:lang w:val="sr-Latn-ME"/>
              </w:rPr>
            </w:pPr>
            <w:r w:rsidRPr="00656F9A">
              <w:rPr>
                <w:rFonts w:cstheme="minorHAnsi"/>
                <w:lang w:val="sr-Latn-ME"/>
              </w:rPr>
              <w:t>arhitekte</w:t>
            </w:r>
          </w:p>
          <w:p w:rsidR="00106587" w:rsidRPr="00656F9A" w:rsidRDefault="00106587" w:rsidP="00E77749">
            <w:pPr>
              <w:pStyle w:val="ListParagraph"/>
              <w:numPr>
                <w:ilvl w:val="0"/>
                <w:numId w:val="33"/>
              </w:numPr>
              <w:spacing w:after="0" w:line="240" w:lineRule="auto"/>
              <w:jc w:val="both"/>
              <w:rPr>
                <w:rFonts w:cstheme="minorHAnsi"/>
                <w:lang w:val="sr-Latn-ME"/>
              </w:rPr>
            </w:pPr>
            <w:r w:rsidRPr="00656F9A">
              <w:rPr>
                <w:rFonts w:cstheme="minorHAnsi"/>
                <w:lang w:val="sr-Latn-ME"/>
              </w:rPr>
              <w:t>inženjere</w:t>
            </w:r>
          </w:p>
          <w:p w:rsidR="00106587" w:rsidRPr="00656F9A" w:rsidRDefault="00106587" w:rsidP="00E77749">
            <w:pPr>
              <w:pStyle w:val="ListParagraph"/>
              <w:numPr>
                <w:ilvl w:val="0"/>
                <w:numId w:val="33"/>
              </w:numPr>
              <w:spacing w:after="0" w:line="240" w:lineRule="auto"/>
              <w:jc w:val="both"/>
              <w:rPr>
                <w:rFonts w:cstheme="minorHAnsi"/>
                <w:lang w:val="sr-Latn-ME"/>
              </w:rPr>
            </w:pPr>
            <w:r w:rsidRPr="00656F9A">
              <w:rPr>
                <w:rFonts w:cstheme="minorHAnsi"/>
                <w:lang w:val="sr-Latn-ME"/>
              </w:rPr>
              <w:t>konsultantske usluge</w:t>
            </w:r>
          </w:p>
          <w:p w:rsidR="00106587" w:rsidRPr="00656F9A" w:rsidRDefault="00106587" w:rsidP="00E77749">
            <w:pPr>
              <w:pStyle w:val="ListParagraph"/>
              <w:numPr>
                <w:ilvl w:val="0"/>
                <w:numId w:val="33"/>
              </w:numPr>
              <w:spacing w:after="0" w:line="240" w:lineRule="auto"/>
              <w:jc w:val="both"/>
              <w:rPr>
                <w:rFonts w:cstheme="minorHAnsi"/>
                <w:lang w:val="sr-Latn-ME"/>
              </w:rPr>
            </w:pPr>
            <w:r w:rsidRPr="00656F9A">
              <w:rPr>
                <w:rFonts w:cstheme="minorHAnsi"/>
                <w:lang w:val="sr-Latn-ME"/>
              </w:rPr>
              <w:t>studije izvodljivosti</w:t>
            </w:r>
          </w:p>
          <w:p w:rsidR="00106587" w:rsidRPr="00656F9A" w:rsidRDefault="00106587" w:rsidP="00E77749">
            <w:pPr>
              <w:pStyle w:val="ListParagraph"/>
              <w:numPr>
                <w:ilvl w:val="0"/>
                <w:numId w:val="33"/>
              </w:numPr>
              <w:spacing w:after="0" w:line="240" w:lineRule="auto"/>
              <w:jc w:val="both"/>
              <w:rPr>
                <w:rFonts w:cstheme="minorHAnsi"/>
                <w:lang w:val="sr-Latn-ME"/>
              </w:rPr>
            </w:pPr>
            <w:r w:rsidRPr="00656F9A">
              <w:rPr>
                <w:rFonts w:cstheme="minorHAnsi"/>
                <w:lang w:val="sr-Latn-ME"/>
              </w:rPr>
              <w:t>druge opšte troškove</w:t>
            </w:r>
          </w:p>
          <w:p w:rsidR="00106587" w:rsidRPr="00656F9A" w:rsidRDefault="00106587" w:rsidP="00E77749">
            <w:pPr>
              <w:spacing w:after="0" w:line="240" w:lineRule="auto"/>
              <w:jc w:val="both"/>
              <w:rPr>
                <w:rFonts w:cstheme="minorHAnsi"/>
                <w:lang w:val="sr-Latn-ME"/>
              </w:rPr>
            </w:pPr>
            <w:r w:rsidRPr="00656F9A">
              <w:rPr>
                <w:rFonts w:cstheme="minorHAnsi"/>
                <w:lang w:val="sr-Latn-ME"/>
              </w:rPr>
              <w:t>(Ponude moraju biti dostavljene u štampanom obliku i u elektronskoj verziji na CD</w:t>
            </w:r>
            <w:r w:rsidR="00E77749" w:rsidRPr="00656F9A">
              <w:rPr>
                <w:rFonts w:cstheme="minorHAnsi"/>
                <w:lang w:val="sr-Latn-ME"/>
              </w:rPr>
              <w:t>-u</w:t>
            </w:r>
            <w:r w:rsidRPr="00656F9A">
              <w:rPr>
                <w:rFonts w:cstheme="minorHAnsi"/>
                <w:lang w:val="sr-Latn-ME"/>
              </w:rPr>
              <w:t>, u wordu-u ili excel-u)</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shd w:val="clear" w:color="auto" w:fill="auto"/>
          </w:tcPr>
          <w:p w:rsidR="00106587" w:rsidRPr="00656F9A" w:rsidRDefault="00106587" w:rsidP="00E77749">
            <w:pPr>
              <w:spacing w:after="0" w:line="240" w:lineRule="auto"/>
              <w:jc w:val="both"/>
              <w:rPr>
                <w:rFonts w:cstheme="minorHAnsi"/>
                <w:lang w:val="sr-Latn-ME"/>
              </w:rPr>
            </w:pPr>
            <w:r w:rsidRPr="00656F9A">
              <w:rPr>
                <w:rFonts w:cstheme="minorHAnsi"/>
                <w:lang w:val="sr-Latn-ME"/>
              </w:rPr>
              <w:t>Fakture/računi za opšte troškove od pravnih lica registrovanih za tu djelatnost za:</w:t>
            </w:r>
          </w:p>
          <w:p w:rsidR="00106587" w:rsidRPr="00656F9A" w:rsidRDefault="00106587" w:rsidP="00E77749">
            <w:pPr>
              <w:pStyle w:val="ListParagraph"/>
              <w:numPr>
                <w:ilvl w:val="0"/>
                <w:numId w:val="34"/>
              </w:numPr>
              <w:spacing w:after="0" w:line="240" w:lineRule="auto"/>
              <w:jc w:val="both"/>
              <w:rPr>
                <w:rFonts w:cstheme="minorHAnsi"/>
                <w:lang w:val="sr-Latn-ME"/>
              </w:rPr>
            </w:pPr>
            <w:r w:rsidRPr="00656F9A">
              <w:rPr>
                <w:rFonts w:cstheme="minorHAnsi"/>
                <w:lang w:val="sr-Latn-ME"/>
              </w:rPr>
              <w:t>biznis plan</w:t>
            </w:r>
          </w:p>
          <w:p w:rsidR="00106587" w:rsidRPr="00656F9A" w:rsidRDefault="00106587" w:rsidP="00E77749">
            <w:pPr>
              <w:pStyle w:val="ListParagraph"/>
              <w:numPr>
                <w:ilvl w:val="0"/>
                <w:numId w:val="34"/>
              </w:numPr>
              <w:spacing w:after="0" w:line="240" w:lineRule="auto"/>
              <w:jc w:val="both"/>
              <w:rPr>
                <w:rFonts w:cstheme="minorHAnsi"/>
                <w:lang w:val="sr-Latn-ME"/>
              </w:rPr>
            </w:pPr>
            <w:r w:rsidRPr="00656F9A">
              <w:rPr>
                <w:rFonts w:cstheme="minorHAnsi"/>
                <w:lang w:val="sr-Latn-ME"/>
              </w:rPr>
              <w:t>arhitekte</w:t>
            </w:r>
          </w:p>
          <w:p w:rsidR="00106587" w:rsidRPr="00656F9A" w:rsidRDefault="00106587" w:rsidP="00E77749">
            <w:pPr>
              <w:pStyle w:val="ListParagraph"/>
              <w:numPr>
                <w:ilvl w:val="0"/>
                <w:numId w:val="34"/>
              </w:numPr>
              <w:spacing w:after="0" w:line="240" w:lineRule="auto"/>
              <w:jc w:val="both"/>
              <w:rPr>
                <w:rFonts w:cstheme="minorHAnsi"/>
                <w:lang w:val="sr-Latn-ME"/>
              </w:rPr>
            </w:pPr>
            <w:r w:rsidRPr="00656F9A">
              <w:rPr>
                <w:rFonts w:cstheme="minorHAnsi"/>
                <w:lang w:val="sr-Latn-ME"/>
              </w:rPr>
              <w:t>inženjere</w:t>
            </w:r>
          </w:p>
          <w:p w:rsidR="00106587" w:rsidRPr="00656F9A" w:rsidRDefault="00106587" w:rsidP="00E77749">
            <w:pPr>
              <w:pStyle w:val="ListParagraph"/>
              <w:numPr>
                <w:ilvl w:val="0"/>
                <w:numId w:val="34"/>
              </w:numPr>
              <w:spacing w:after="0" w:line="240" w:lineRule="auto"/>
              <w:jc w:val="both"/>
              <w:rPr>
                <w:rFonts w:cstheme="minorHAnsi"/>
                <w:lang w:val="sr-Latn-ME"/>
              </w:rPr>
            </w:pPr>
            <w:r w:rsidRPr="00656F9A">
              <w:rPr>
                <w:rFonts w:cstheme="minorHAnsi"/>
                <w:lang w:val="sr-Latn-ME"/>
              </w:rPr>
              <w:t>konsultantske usluge</w:t>
            </w:r>
          </w:p>
          <w:p w:rsidR="00106587" w:rsidRPr="00656F9A" w:rsidRDefault="00106587" w:rsidP="00E77749">
            <w:pPr>
              <w:pStyle w:val="ListParagraph"/>
              <w:numPr>
                <w:ilvl w:val="0"/>
                <w:numId w:val="34"/>
              </w:numPr>
              <w:spacing w:after="0" w:line="240" w:lineRule="auto"/>
              <w:jc w:val="both"/>
              <w:rPr>
                <w:rFonts w:cstheme="minorHAnsi"/>
                <w:lang w:val="sr-Latn-ME"/>
              </w:rPr>
            </w:pPr>
            <w:r w:rsidRPr="00656F9A">
              <w:rPr>
                <w:rFonts w:cstheme="minorHAnsi"/>
                <w:lang w:val="sr-Latn-ME"/>
              </w:rPr>
              <w:t>studije izvodljivosti</w:t>
            </w:r>
          </w:p>
          <w:p w:rsidR="00106587" w:rsidRPr="00656F9A" w:rsidRDefault="00106587" w:rsidP="00E77749">
            <w:pPr>
              <w:pStyle w:val="ListParagraph"/>
              <w:numPr>
                <w:ilvl w:val="0"/>
                <w:numId w:val="34"/>
              </w:numPr>
              <w:spacing w:after="0" w:line="240" w:lineRule="auto"/>
              <w:jc w:val="both"/>
              <w:rPr>
                <w:rFonts w:cstheme="minorHAnsi"/>
                <w:lang w:val="sr-Latn-ME"/>
              </w:rPr>
            </w:pPr>
            <w:r w:rsidRPr="00656F9A">
              <w:rPr>
                <w:rFonts w:cstheme="minorHAnsi"/>
                <w:lang w:val="sr-Latn-ME"/>
              </w:rPr>
              <w:t>druge opšte troškove</w:t>
            </w:r>
          </w:p>
          <w:p w:rsidR="00106587" w:rsidRPr="00656F9A" w:rsidRDefault="00106587" w:rsidP="00D55896">
            <w:pPr>
              <w:spacing w:after="0" w:line="240" w:lineRule="auto"/>
              <w:jc w:val="both"/>
              <w:rPr>
                <w:rFonts w:cstheme="minorHAnsi"/>
                <w:lang w:val="sr-Latn-ME"/>
              </w:rPr>
            </w:pPr>
            <w:r w:rsidRPr="00656F9A">
              <w:rPr>
                <w:rFonts w:cstheme="minorHAnsi"/>
                <w:lang w:val="sr-Latn-ME"/>
              </w:rPr>
              <w:t>(Faktur</w:t>
            </w:r>
            <w:r w:rsidR="00E77749" w:rsidRPr="00656F9A">
              <w:rPr>
                <w:rFonts w:cstheme="minorHAnsi"/>
                <w:lang w:val="sr-Latn-ME"/>
              </w:rPr>
              <w:t>e/računi moraju biti dostavljeni</w:t>
            </w:r>
            <w:r w:rsidRPr="00656F9A">
              <w:rPr>
                <w:rFonts w:cstheme="minorHAnsi"/>
                <w:lang w:val="sr-Latn-ME"/>
              </w:rPr>
              <w:t xml:space="preserve"> u štampanom obliku i u elektronskoj verziji na CD</w:t>
            </w:r>
            <w:r w:rsidR="00E77749" w:rsidRPr="00656F9A">
              <w:rPr>
                <w:rFonts w:cstheme="minorHAnsi"/>
                <w:lang w:val="sr-Latn-ME"/>
              </w:rPr>
              <w:t>-u</w:t>
            </w:r>
            <w:r w:rsidRPr="00656F9A">
              <w:rPr>
                <w:rFonts w:cstheme="minorHAnsi"/>
                <w:lang w:val="sr-Latn-ME"/>
              </w:rPr>
              <w:t>, u wordu-u ili excel-u)</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shd w:val="clear" w:color="auto" w:fill="auto"/>
          </w:tcPr>
          <w:p w:rsidR="00106587" w:rsidRPr="00656F9A" w:rsidRDefault="00106587" w:rsidP="00E77749">
            <w:pPr>
              <w:tabs>
                <w:tab w:val="left" w:pos="989"/>
              </w:tabs>
              <w:spacing w:after="0" w:line="240" w:lineRule="auto"/>
              <w:jc w:val="both"/>
              <w:rPr>
                <w:rFonts w:cstheme="minorHAnsi"/>
                <w:lang w:val="sr-Latn-ME"/>
              </w:rPr>
            </w:pPr>
            <w:r w:rsidRPr="00656F9A">
              <w:rPr>
                <w:rFonts w:cstheme="minorHAnsi"/>
                <w:lang w:val="sr-Latn-ME"/>
              </w:rPr>
              <w:t>Dokaz da su fakture/računi za opšte troškove plaćeni preko banke ili ukoliko su u pitanju ponude za opšte troškove, onda da su dostavljene sa ugovorom o opštim troškovima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shd w:val="clear" w:color="auto" w:fill="auto"/>
          </w:tcPr>
          <w:p w:rsidR="00106587" w:rsidRPr="00656F9A" w:rsidRDefault="00106587" w:rsidP="00E77749">
            <w:pPr>
              <w:pStyle w:val="ListParagraph"/>
              <w:numPr>
                <w:ilvl w:val="0"/>
                <w:numId w:val="34"/>
              </w:numPr>
              <w:spacing w:after="0" w:line="240" w:lineRule="auto"/>
              <w:jc w:val="both"/>
              <w:rPr>
                <w:rFonts w:cstheme="minorHAnsi"/>
                <w:lang w:val="sr-Latn-ME"/>
              </w:rPr>
            </w:pPr>
            <w:r w:rsidRPr="00656F9A">
              <w:rPr>
                <w:rFonts w:cstheme="minorHAnsi"/>
                <w:lang w:val="sr-Latn-ME"/>
              </w:rPr>
              <w:t>U slučaju investicija u nabavku oprem</w:t>
            </w:r>
            <w:r w:rsidR="00E77749" w:rsidRPr="00656F9A">
              <w:rPr>
                <w:rFonts w:cstheme="minorHAnsi"/>
                <w:lang w:val="sr-Latn-ME"/>
              </w:rPr>
              <w:t>e, mehanizacije i slično</w:t>
            </w:r>
            <w:r w:rsidRPr="00656F9A">
              <w:rPr>
                <w:rFonts w:cstheme="minorHAnsi"/>
                <w:lang w:val="sr-Latn-ME"/>
              </w:rPr>
              <w:t>, potrebno je dostaviti najmanje jednu ponudu za svaku stavku nabavke od dobavljača - pravnih lica registrovanih za tu djelatnost, ne stariju od 3 mjeseca, sa navedenom zemljom porijekla stavki i sa adekvatnim tehničkim specifik</w:t>
            </w:r>
            <w:r w:rsidR="00E77749" w:rsidRPr="00656F9A">
              <w:rPr>
                <w:rFonts w:cstheme="minorHAnsi"/>
                <w:lang w:val="sr-Latn-ME"/>
              </w:rPr>
              <w:t>acijama za predmetne stavke, i/</w:t>
            </w:r>
            <w:r w:rsidRPr="00656F9A">
              <w:rPr>
                <w:rFonts w:cstheme="minorHAnsi"/>
                <w:lang w:val="sr-Latn-ME"/>
              </w:rPr>
              <w:t>ili</w:t>
            </w:r>
          </w:p>
          <w:p w:rsidR="00106587" w:rsidRPr="00656F9A" w:rsidRDefault="00106587" w:rsidP="00E77749">
            <w:pPr>
              <w:pStyle w:val="ListParagraph"/>
              <w:numPr>
                <w:ilvl w:val="0"/>
                <w:numId w:val="34"/>
              </w:numPr>
              <w:tabs>
                <w:tab w:val="left" w:pos="989"/>
              </w:tabs>
              <w:spacing w:after="0" w:line="240" w:lineRule="auto"/>
              <w:jc w:val="both"/>
              <w:rPr>
                <w:rFonts w:cstheme="minorHAnsi"/>
                <w:lang w:val="sr-Latn-ME"/>
              </w:rPr>
            </w:pPr>
            <w:r w:rsidRPr="00656F9A">
              <w:rPr>
                <w:rFonts w:cstheme="minorHAnsi"/>
                <w:lang w:val="sr-Latn-ME"/>
              </w:rPr>
              <w:t xml:space="preserve">U </w:t>
            </w:r>
            <w:r w:rsidR="00E77749" w:rsidRPr="00656F9A">
              <w:rPr>
                <w:rFonts w:cstheme="minorHAnsi"/>
                <w:lang w:val="sr-Latn-ME"/>
              </w:rPr>
              <w:t>slučaju investicija u izgradnju</w:t>
            </w:r>
            <w:r w:rsidRPr="00656F9A">
              <w:rPr>
                <w:rFonts w:cstheme="minorHAnsi"/>
                <w:lang w:val="sr-Latn-ME"/>
              </w:rPr>
              <w:t xml:space="preserve">/rekonstrukciju potrebno je dostaviti najmanje jednu ponudu, ne stariju od 3 mjeseca, od pravnih lica registrovanih za tu djelatnost, koje su specificirane i usklađene sa predmjerom i predračunom </w:t>
            </w:r>
            <w:r w:rsidR="00E5210F" w:rsidRPr="00656F9A">
              <w:rPr>
                <w:rFonts w:cstheme="minorHAnsi"/>
                <w:lang w:val="sr-Latn-ME"/>
              </w:rPr>
              <w:t>iz revidovanog glavnog projekta</w:t>
            </w:r>
          </w:p>
          <w:p w:rsidR="00106587" w:rsidRPr="00656F9A" w:rsidRDefault="00106587" w:rsidP="00D55896">
            <w:pPr>
              <w:tabs>
                <w:tab w:val="left" w:pos="989"/>
              </w:tabs>
              <w:spacing w:after="0" w:line="240" w:lineRule="auto"/>
              <w:jc w:val="both"/>
              <w:rPr>
                <w:rFonts w:cstheme="minorHAnsi"/>
                <w:lang w:val="sr-Latn-ME"/>
              </w:rPr>
            </w:pPr>
            <w:r w:rsidRPr="00656F9A">
              <w:rPr>
                <w:rFonts w:cstheme="minorHAnsi"/>
                <w:lang w:val="sr-Latn-ME"/>
              </w:rPr>
              <w:t>Sve ponude moraju biti dostavljene u štampanom obliku i u elektronskoj verziji (CD, u wordu-u ili excel-u)</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a) Rješenje</w:t>
            </w:r>
            <w:r w:rsidR="00E5210F" w:rsidRPr="00656F9A">
              <w:rPr>
                <w:rFonts w:cstheme="minorHAnsi"/>
                <w:lang w:val="sr-Latn-ME"/>
              </w:rPr>
              <w:t>/m</w:t>
            </w:r>
            <w:r w:rsidRPr="00656F9A">
              <w:rPr>
                <w:rFonts w:cstheme="minorHAnsi"/>
                <w:lang w:val="sr-Latn-ME"/>
              </w:rPr>
              <w:t>išljenje nadležnog organa za zaštitu životne sredine (organ lokalne uprave ili Agencija za zaštitu prirode i životne</w:t>
            </w:r>
            <w:r w:rsidR="00E5210F" w:rsidRPr="00656F9A">
              <w:rPr>
                <w:rFonts w:cstheme="minorHAnsi"/>
                <w:lang w:val="sr-Latn-ME"/>
              </w:rPr>
              <w:t xml:space="preserve"> sredine</w:t>
            </w:r>
            <w:r w:rsidRPr="00656F9A">
              <w:rPr>
                <w:rFonts w:cstheme="minorHAnsi"/>
                <w:lang w:val="sr-Latn-ME"/>
              </w:rPr>
              <w:t>) da li je za planiranu investiciju potrebno sprovesti postupak procjene uticaja na životnu sredinu</w:t>
            </w:r>
            <w:r w:rsidR="00E5210F" w:rsidRPr="00656F9A">
              <w:rPr>
                <w:rFonts w:cstheme="minorHAnsi"/>
                <w:lang w:val="sr-Latn-ME"/>
              </w:rPr>
              <w:t>;</w:t>
            </w:r>
          </w:p>
          <w:p w:rsidR="00106587" w:rsidRPr="00656F9A" w:rsidRDefault="00106587" w:rsidP="00D55896">
            <w:pPr>
              <w:spacing w:after="0" w:line="240" w:lineRule="auto"/>
              <w:jc w:val="both"/>
              <w:rPr>
                <w:rFonts w:cstheme="minorHAnsi"/>
                <w:lang w:val="sr-Latn-ME"/>
              </w:rPr>
            </w:pPr>
            <w:r w:rsidRPr="00656F9A">
              <w:rPr>
                <w:rFonts w:cstheme="minorHAnsi"/>
                <w:lang w:val="sr-Latn-ME"/>
              </w:rPr>
              <w:t>b) Rješenje nadležnog organa za zaštitu životne sredine (organ lokalne uprave ili Agencija za zaštitu prirode i životne</w:t>
            </w:r>
            <w:r w:rsidR="00E5210F" w:rsidRPr="00656F9A">
              <w:rPr>
                <w:rFonts w:cstheme="minorHAnsi"/>
                <w:lang w:val="sr-Latn-ME"/>
              </w:rPr>
              <w:t xml:space="preserve"> sredine</w:t>
            </w:r>
            <w:r w:rsidRPr="00656F9A">
              <w:rPr>
                <w:rFonts w:cstheme="minorHAnsi"/>
                <w:lang w:val="sr-Latn-ME"/>
              </w:rPr>
              <w:t>) da li je za preduzeće - podnosioca zahtjeva potrebno sprovesti postupak procjene uticaja na životnu sredinu</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Karton deponovanih potpisa (potvrda o žiro računu)</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D55896" w:rsidP="00E77749">
            <w:pPr>
              <w:spacing w:after="0" w:line="240" w:lineRule="auto"/>
              <w:jc w:val="both"/>
              <w:rPr>
                <w:rFonts w:cstheme="minorHAnsi"/>
                <w:lang w:val="sr-Latn-ME"/>
              </w:rPr>
            </w:pPr>
            <w:r w:rsidRPr="00656F9A">
              <w:rPr>
                <w:rFonts w:cstheme="minorHAnsi"/>
                <w:lang w:val="sr-Latn-ME" w:eastAsia="sr-Latn-CS"/>
              </w:rPr>
              <w:t>Dokaz o vlasničkoj strukturi ponuđača (izvod iz CRPS-a), za sve ponuđače, koji su registrovani za obavljanje djelatnosti za koju su izdali ponude (za sve ponuđače, uključujući i opšte troškove)</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D55896" w:rsidP="00E77749">
            <w:pPr>
              <w:spacing w:after="0" w:line="240" w:lineRule="auto"/>
              <w:jc w:val="both"/>
              <w:rPr>
                <w:rFonts w:cstheme="minorHAnsi"/>
                <w:lang w:val="sr-Latn-ME" w:eastAsia="sr-Latn-CS"/>
              </w:rPr>
            </w:pPr>
            <w:r w:rsidRPr="00656F9A">
              <w:rPr>
                <w:rFonts w:cstheme="minorHAnsi"/>
                <w:lang w:val="sr-Latn-ME" w:eastAsia="sr-Latn-CS"/>
              </w:rPr>
              <w:t>Dokaz o vlasništvu za inostrane ponuđače (izvod iz relevantnog/odgovarajućeg registra iz zemlje ponuđača), koje je registrovano za obavljanje djelatnosti za koju je izdalo ponudu kao i dokaz da je  preduzeće i dalje aktivno (za sve strane ponuđače uključujući i opšte troškove)</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eastAsia="sr-Latn-CS"/>
              </w:rPr>
              <w:t>Izjava o zemlji porijekla ili drugi dokaz o zemlji porijekla za sve stavke iz ponuda čiji ukupan iznos prihvatljivih troškova je jednak ili veći od 100.000 € (bez PDV-a)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Spisak članova kooperative (ovjereni izvod iz CRPS</w:t>
            </w:r>
            <w:r w:rsidR="00980B05" w:rsidRPr="00656F9A">
              <w:rPr>
                <w:rFonts w:cstheme="minorHAnsi"/>
                <w:lang w:val="sr-Latn-ME"/>
              </w:rPr>
              <w:t>-a</w:t>
            </w:r>
            <w:r w:rsidR="00D55896" w:rsidRPr="00656F9A">
              <w:rPr>
                <w:rFonts w:cstheme="minorHAnsi"/>
                <w:lang w:val="sr-Latn-ME"/>
              </w:rPr>
              <w:t xml:space="preserve"> i Statut</w:t>
            </w:r>
            <w:r w:rsidRPr="00656F9A">
              <w:rPr>
                <w:rFonts w:cstheme="minorHAnsi"/>
                <w:lang w:val="sr-Latn-ME"/>
              </w:rPr>
              <w:t>)</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rPr>
            </w:pPr>
            <w:r w:rsidRPr="00656F9A">
              <w:rPr>
                <w:rFonts w:cstheme="minorHAnsi"/>
                <w:lang w:val="sr-Latn-ME"/>
              </w:rPr>
              <w:t>Izjava podnosioca zahtjeva potpisana od strane ovlašćenog lica – izvršnog direktora i spisak povezanih i partnerskih ili povezanih preduzeća u zemlji ili inostranstvu ovjerena od strane notara. Ako postoje povezana i partnerska ili povezana preduzeća, dostaviti dokaze o klasifikaciji</w:t>
            </w:r>
            <w:r w:rsidR="00980B05" w:rsidRPr="00656F9A">
              <w:rPr>
                <w:rFonts w:cstheme="minorHAnsi"/>
                <w:lang w:val="sr-Latn-ME"/>
              </w:rPr>
              <w:t>/</w:t>
            </w:r>
            <w:r w:rsidRPr="00656F9A">
              <w:rPr>
                <w:rFonts w:cstheme="minorHAnsi"/>
                <w:lang w:val="sr-Latn-ME"/>
              </w:rPr>
              <w:t>razvrstavanju veličine tih preduzeća</w:t>
            </w:r>
            <w:r w:rsidR="00D55896" w:rsidRPr="00656F9A">
              <w:rPr>
                <w:rFonts w:cstheme="minorHAnsi"/>
                <w:lang w:val="sr-Latn-ME"/>
              </w:rPr>
              <w:t xml:space="preserve"> (spisak zaposlenih i bilanse stanja i uspjeha)</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D55896">
            <w:pPr>
              <w:spacing w:after="0" w:line="240" w:lineRule="auto"/>
              <w:jc w:val="both"/>
              <w:rPr>
                <w:rFonts w:cstheme="minorHAnsi"/>
                <w:lang w:val="sr-Latn-ME"/>
              </w:rPr>
            </w:pPr>
            <w:r w:rsidRPr="00656F9A">
              <w:rPr>
                <w:rFonts w:cstheme="minorHAnsi"/>
                <w:lang w:val="sr-Latn-ME" w:eastAsia="sr-Latn-CS"/>
              </w:rPr>
              <w:t>Dokazi (računi</w:t>
            </w:r>
            <w:r w:rsidR="00D55896" w:rsidRPr="00656F9A">
              <w:rPr>
                <w:rFonts w:cstheme="minorHAnsi"/>
                <w:lang w:val="sr-Latn-ME" w:eastAsia="sr-Latn-CS"/>
              </w:rPr>
              <w:t xml:space="preserve"> i ostali relevantni dokazi</w:t>
            </w:r>
            <w:r w:rsidRPr="00656F9A">
              <w:rPr>
                <w:rFonts w:cstheme="minorHAnsi"/>
                <w:lang w:val="sr-Latn-ME" w:eastAsia="sr-Latn-CS"/>
              </w:rPr>
              <w:t xml:space="preserve">) za </w:t>
            </w:r>
            <w:r w:rsidR="00980B05" w:rsidRPr="00656F9A">
              <w:rPr>
                <w:rFonts w:cstheme="minorHAnsi"/>
                <w:lang w:val="sr-Latn-ME" w:eastAsia="sr-Latn-CS"/>
              </w:rPr>
              <w:t>dosadašnju</w:t>
            </w:r>
            <w:r w:rsidRPr="00656F9A">
              <w:rPr>
                <w:rFonts w:cstheme="minorHAnsi"/>
                <w:lang w:val="sr-Latn-ME" w:eastAsia="sr-Latn-CS"/>
              </w:rPr>
              <w:t xml:space="preserve"> potrošnju električne energije (za posl</w:t>
            </w:r>
            <w:r w:rsidR="00980B05" w:rsidRPr="00656F9A">
              <w:rPr>
                <w:rFonts w:cstheme="minorHAnsi"/>
                <w:lang w:val="sr-Latn-ME" w:eastAsia="sr-Latn-CS"/>
              </w:rPr>
              <w:t>j</w:t>
            </w:r>
            <w:r w:rsidRPr="00656F9A">
              <w:rPr>
                <w:rFonts w:cstheme="minorHAnsi"/>
                <w:lang w:val="sr-Latn-ME" w:eastAsia="sr-Latn-CS"/>
              </w:rPr>
              <w:t>ednje tri godine) (u slučaju investicija u postrojenja za obnovljive izvore energije)</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eastAsia="sr-Latn-CS"/>
              </w:rPr>
            </w:pPr>
            <w:r w:rsidRPr="00656F9A">
              <w:rPr>
                <w:rFonts w:cstheme="minorHAnsi"/>
                <w:lang w:val="sr-Latn-ME" w:eastAsia="sr-Latn-CS"/>
              </w:rPr>
              <w:t>Saglasnost nadležnog organa za priključenje na mrežu (u slučaju investiranja u opremu i postrojenja za obnovljive izvore energije)</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eastAsia="sr-Latn-CS"/>
              </w:rPr>
            </w:pPr>
            <w:r w:rsidRPr="00656F9A">
              <w:rPr>
                <w:rFonts w:cstheme="minorHAnsi"/>
                <w:lang w:val="sr-Latn-ME" w:eastAsia="sr-Latn-CS"/>
              </w:rPr>
              <w:t>Projekat električne energije (u slučaju da se investicija odnosi na opremu i postrojenja u obnovljive izvore energije)</w:t>
            </w:r>
          </w:p>
        </w:tc>
      </w:tr>
      <w:tr w:rsidR="00E77749" w:rsidRPr="00231116" w:rsidTr="008C2845">
        <w:trPr>
          <w:cantSplit/>
        </w:trPr>
        <w:tc>
          <w:tcPr>
            <w:tcW w:w="562" w:type="dxa"/>
            <w:shd w:val="clear" w:color="auto" w:fill="auto"/>
          </w:tcPr>
          <w:p w:rsidR="00106587" w:rsidRPr="00656F9A" w:rsidRDefault="00106587" w:rsidP="00106587">
            <w:pPr>
              <w:pStyle w:val="ListParagraph"/>
              <w:widowControl w:val="0"/>
              <w:numPr>
                <w:ilvl w:val="0"/>
                <w:numId w:val="32"/>
              </w:numPr>
              <w:suppressAutoHyphens/>
              <w:spacing w:after="0" w:line="240" w:lineRule="auto"/>
              <w:rPr>
                <w:rFonts w:cstheme="minorHAnsi"/>
                <w:lang w:val="sr-Latn-ME"/>
              </w:rPr>
            </w:pPr>
          </w:p>
        </w:tc>
        <w:tc>
          <w:tcPr>
            <w:tcW w:w="8931" w:type="dxa"/>
          </w:tcPr>
          <w:p w:rsidR="00106587" w:rsidRPr="00656F9A" w:rsidRDefault="00106587" w:rsidP="00E77749">
            <w:pPr>
              <w:spacing w:after="0" w:line="240" w:lineRule="auto"/>
              <w:jc w:val="both"/>
              <w:rPr>
                <w:rFonts w:cstheme="minorHAnsi"/>
                <w:lang w:val="sr-Latn-ME" w:eastAsia="sr-Latn-CS"/>
              </w:rPr>
            </w:pPr>
            <w:r w:rsidRPr="00656F9A">
              <w:rPr>
                <w:rFonts w:cstheme="minorHAnsi"/>
                <w:lang w:val="sr-Latn-ME" w:eastAsia="sr-Latn-CS"/>
              </w:rPr>
              <w:t>Plan unapr</w:t>
            </w:r>
            <w:r w:rsidR="00980B05" w:rsidRPr="00656F9A">
              <w:rPr>
                <w:rFonts w:cstheme="minorHAnsi"/>
                <w:lang w:val="sr-Latn-ME" w:eastAsia="sr-Latn-CS"/>
              </w:rPr>
              <w:t>j</w:t>
            </w:r>
            <w:r w:rsidRPr="00656F9A">
              <w:rPr>
                <w:rFonts w:cstheme="minorHAnsi"/>
                <w:lang w:val="sr-Latn-ME" w:eastAsia="sr-Latn-CS"/>
              </w:rPr>
              <w:t>eđenja odobren od strane Uprave za bezbjednost hrane, veterin</w:t>
            </w:r>
            <w:r w:rsidR="00980B05" w:rsidRPr="00656F9A">
              <w:rPr>
                <w:rFonts w:cstheme="minorHAnsi"/>
                <w:lang w:val="sr-Latn-ME" w:eastAsia="sr-Latn-CS"/>
              </w:rPr>
              <w:t xml:space="preserve">u i </w:t>
            </w:r>
            <w:r w:rsidRPr="00656F9A">
              <w:rPr>
                <w:rFonts w:cstheme="minorHAnsi"/>
                <w:lang w:val="sr-Latn-ME" w:eastAsia="sr-Latn-CS"/>
              </w:rPr>
              <w:t>fitosanitarn</w:t>
            </w:r>
            <w:r w:rsidR="00980B05" w:rsidRPr="00656F9A">
              <w:rPr>
                <w:rFonts w:cstheme="minorHAnsi"/>
                <w:lang w:val="sr-Latn-ME" w:eastAsia="sr-Latn-CS"/>
              </w:rPr>
              <w:t xml:space="preserve">e </w:t>
            </w:r>
            <w:r w:rsidRPr="00656F9A">
              <w:rPr>
                <w:rFonts w:cstheme="minorHAnsi"/>
                <w:lang w:val="sr-Latn-ME" w:eastAsia="sr-Latn-CS"/>
              </w:rPr>
              <w:t>poslov</w:t>
            </w:r>
            <w:r w:rsidR="00980B05" w:rsidRPr="00656F9A">
              <w:rPr>
                <w:rFonts w:cstheme="minorHAnsi"/>
                <w:lang w:val="sr-Latn-ME" w:eastAsia="sr-Latn-CS"/>
              </w:rPr>
              <w:t>e</w:t>
            </w:r>
            <w:r w:rsidRPr="00656F9A">
              <w:rPr>
                <w:rFonts w:cstheme="minorHAnsi"/>
                <w:lang w:val="sr-Latn-ME" w:eastAsia="sr-Latn-CS"/>
              </w:rPr>
              <w:t xml:space="preserve"> za preduzeća koja su bila predmet kategorizacije</w:t>
            </w:r>
            <w:r w:rsidR="00980B05" w:rsidRPr="00656F9A">
              <w:rPr>
                <w:rFonts w:cstheme="minorHAnsi"/>
                <w:lang w:val="sr-Latn-ME" w:eastAsia="sr-Latn-CS"/>
              </w:rPr>
              <w:t>,</w:t>
            </w:r>
            <w:r w:rsidRPr="00656F9A">
              <w:rPr>
                <w:rFonts w:cstheme="minorHAnsi"/>
                <w:lang w:val="sr-Latn-ME" w:eastAsia="sr-Latn-CS"/>
              </w:rPr>
              <w:t xml:space="preserve"> ili</w:t>
            </w:r>
          </w:p>
          <w:p w:rsidR="00106587" w:rsidRPr="00656F9A" w:rsidRDefault="00106587" w:rsidP="00980B05">
            <w:pPr>
              <w:pStyle w:val="ListParagraph"/>
              <w:numPr>
                <w:ilvl w:val="0"/>
                <w:numId w:val="34"/>
              </w:numPr>
              <w:spacing w:after="0" w:line="240" w:lineRule="auto"/>
              <w:jc w:val="both"/>
              <w:rPr>
                <w:rFonts w:cstheme="minorHAnsi"/>
                <w:lang w:val="sr-Latn-ME" w:eastAsia="sr-Latn-CS"/>
              </w:rPr>
            </w:pPr>
            <w:r w:rsidRPr="00656F9A">
              <w:rPr>
                <w:rFonts w:cstheme="minorHAnsi"/>
                <w:lang w:val="sr-Latn-ME" w:eastAsia="sr-Latn-CS"/>
              </w:rPr>
              <w:t>za preduzeće koje nije bilo predmet kategorizacije</w:t>
            </w:r>
            <w:r w:rsidR="00980B05" w:rsidRPr="00656F9A">
              <w:rPr>
                <w:rFonts w:cstheme="minorHAnsi"/>
                <w:lang w:val="sr-Latn-ME" w:eastAsia="sr-Latn-CS"/>
              </w:rPr>
              <w:t>,</w:t>
            </w:r>
            <w:r w:rsidRPr="00656F9A">
              <w:rPr>
                <w:rFonts w:cstheme="minorHAnsi"/>
                <w:lang w:val="sr-Latn-ME" w:eastAsia="sr-Latn-CS"/>
              </w:rPr>
              <w:t xml:space="preserve"> dostaviti odgovarajuću tehničku projektnu dokumentaciju za preradu (skica objekta sa rasporedom prostorija, op</w:t>
            </w:r>
            <w:r w:rsidR="00980B05" w:rsidRPr="00656F9A">
              <w:rPr>
                <w:rFonts w:cstheme="minorHAnsi"/>
                <w:lang w:val="sr-Latn-ME" w:eastAsia="sr-Latn-CS"/>
              </w:rPr>
              <w:t>is tehnološkog postupka, urađen</w:t>
            </w:r>
            <w:r w:rsidRPr="00656F9A">
              <w:rPr>
                <w:rFonts w:cstheme="minorHAnsi"/>
                <w:lang w:val="sr-Latn-ME" w:eastAsia="sr-Latn-CS"/>
              </w:rPr>
              <w:t xml:space="preserve"> u skladu sa Pravilnikom o načinu upisa i vođenju centralnog registra registrovanih, odnosno odobrenih objekata za proizvodnju, preradu i distribuciju hrane ili hrane za životinje (članovi 2 i 4), uključujući i crtež 1:100 koji jasno prikazuje položaj postojeće i planirane opreme koja će biti smještena/instalirana u objektu. Ovaj crtež mora pripremiti kvalifikovano lice (građevinski inženjer ili arhitekt</w:t>
            </w:r>
            <w:r w:rsidR="00980B05" w:rsidRPr="00656F9A">
              <w:rPr>
                <w:rFonts w:cstheme="minorHAnsi"/>
                <w:lang w:val="sr-Latn-ME" w:eastAsia="sr-Latn-CS"/>
              </w:rPr>
              <w:t>a</w:t>
            </w:r>
            <w:r w:rsidRPr="00656F9A">
              <w:rPr>
                <w:rFonts w:cstheme="minorHAnsi"/>
                <w:lang w:val="sr-Latn-ME" w:eastAsia="sr-Latn-CS"/>
              </w:rPr>
              <w:t>)</w:t>
            </w:r>
          </w:p>
        </w:tc>
      </w:tr>
    </w:tbl>
    <w:p w:rsidR="00C05F02" w:rsidRPr="00656F9A" w:rsidRDefault="00C05F02" w:rsidP="00C05F02">
      <w:pPr>
        <w:spacing w:after="0" w:line="240" w:lineRule="auto"/>
        <w:jc w:val="both"/>
        <w:rPr>
          <w:rFonts w:cstheme="minorHAnsi"/>
          <w:sz w:val="24"/>
          <w:szCs w:val="24"/>
          <w:lang w:val="sr-Latn-ME"/>
        </w:rPr>
      </w:pPr>
    </w:p>
    <w:p w:rsidR="00C05F02" w:rsidRPr="00656F9A" w:rsidRDefault="00C05F02">
      <w:pPr>
        <w:rPr>
          <w:rFonts w:cstheme="minorHAnsi"/>
          <w:sz w:val="24"/>
          <w:szCs w:val="24"/>
          <w:lang w:val="sr-Latn-ME"/>
        </w:rPr>
      </w:pPr>
      <w:r w:rsidRPr="00656F9A">
        <w:rPr>
          <w:rFonts w:cstheme="minorHAnsi"/>
          <w:sz w:val="24"/>
          <w:szCs w:val="24"/>
          <w:lang w:val="sr-Latn-ME"/>
        </w:rPr>
        <w:br w:type="page"/>
      </w:r>
    </w:p>
    <w:p w:rsidR="007464C7" w:rsidRPr="00656F9A" w:rsidRDefault="00BD4BA1" w:rsidP="00BD4BA1">
      <w:pPr>
        <w:pStyle w:val="Heading1"/>
        <w:jc w:val="both"/>
        <w:rPr>
          <w:rFonts w:asciiTheme="minorHAnsi" w:hAnsiTheme="minorHAnsi" w:cstheme="minorHAnsi"/>
          <w:b/>
          <w:color w:val="auto"/>
          <w:sz w:val="28"/>
          <w:szCs w:val="28"/>
          <w:lang w:val="sr-Latn-ME"/>
        </w:rPr>
      </w:pPr>
      <w:bookmarkStart w:id="25" w:name="_Toc58231509"/>
      <w:r w:rsidRPr="00656F9A">
        <w:rPr>
          <w:rFonts w:asciiTheme="minorHAnsi" w:hAnsiTheme="minorHAnsi" w:cstheme="minorHAnsi"/>
          <w:b/>
          <w:color w:val="auto"/>
          <w:sz w:val="28"/>
          <w:szCs w:val="28"/>
          <w:lang w:val="sr-Latn-ME"/>
        </w:rPr>
        <w:lastRenderedPageBreak/>
        <w:t xml:space="preserve">4. </w:t>
      </w:r>
      <w:r w:rsidR="007464C7" w:rsidRPr="00656F9A">
        <w:rPr>
          <w:rFonts w:asciiTheme="minorHAnsi" w:hAnsiTheme="minorHAnsi" w:cstheme="minorHAnsi"/>
          <w:b/>
          <w:color w:val="auto"/>
          <w:sz w:val="28"/>
          <w:szCs w:val="28"/>
          <w:lang w:val="sr-Latn-ME"/>
        </w:rPr>
        <w:t xml:space="preserve">OBRADA </w:t>
      </w:r>
      <w:r w:rsidR="005F0E06" w:rsidRPr="00656F9A">
        <w:rPr>
          <w:rFonts w:asciiTheme="minorHAnsi" w:hAnsiTheme="minorHAnsi" w:cstheme="minorHAnsi"/>
          <w:b/>
          <w:color w:val="auto"/>
          <w:sz w:val="28"/>
          <w:szCs w:val="28"/>
          <w:lang w:val="sr-Latn-ME"/>
        </w:rPr>
        <w:t>ZAHTJEVA</w:t>
      </w:r>
      <w:r w:rsidR="00DF7201" w:rsidRPr="00656F9A">
        <w:rPr>
          <w:rFonts w:asciiTheme="minorHAnsi" w:hAnsiTheme="minorHAnsi" w:cstheme="minorHAnsi"/>
          <w:b/>
          <w:color w:val="auto"/>
          <w:sz w:val="28"/>
          <w:szCs w:val="28"/>
          <w:lang w:val="sr-Latn-ME"/>
        </w:rPr>
        <w:t xml:space="preserve"> ZA DODJELU PODRŠKE</w:t>
      </w:r>
      <w:bookmarkEnd w:id="25"/>
    </w:p>
    <w:p w:rsidR="00E11758" w:rsidRPr="00656F9A" w:rsidRDefault="00E11758" w:rsidP="00E11758">
      <w:pPr>
        <w:spacing w:after="0" w:line="240" w:lineRule="auto"/>
        <w:rPr>
          <w:rFonts w:cstheme="minorHAnsi"/>
          <w:sz w:val="24"/>
          <w:szCs w:val="24"/>
          <w:lang w:val="sr-Latn-ME"/>
        </w:rPr>
      </w:pPr>
    </w:p>
    <w:p w:rsidR="00D851A9" w:rsidRPr="00656F9A" w:rsidRDefault="00E11758" w:rsidP="00E11758">
      <w:pPr>
        <w:pStyle w:val="Heading2"/>
        <w:rPr>
          <w:rFonts w:asciiTheme="minorHAnsi" w:hAnsiTheme="minorHAnsi" w:cstheme="minorHAnsi"/>
          <w:b/>
          <w:color w:val="auto"/>
          <w:sz w:val="24"/>
          <w:szCs w:val="24"/>
          <w:lang w:val="sr-Latn-ME"/>
        </w:rPr>
      </w:pPr>
      <w:bookmarkStart w:id="26" w:name="_Toc58231510"/>
      <w:r w:rsidRPr="00656F9A">
        <w:rPr>
          <w:rFonts w:asciiTheme="minorHAnsi" w:hAnsiTheme="minorHAnsi" w:cstheme="minorHAnsi"/>
          <w:b/>
          <w:color w:val="auto"/>
          <w:sz w:val="24"/>
          <w:szCs w:val="24"/>
          <w:lang w:val="sr-Latn-ME"/>
        </w:rPr>
        <w:t xml:space="preserve">1) </w:t>
      </w:r>
      <w:r w:rsidR="00D851A9" w:rsidRPr="00656F9A">
        <w:rPr>
          <w:rFonts w:asciiTheme="minorHAnsi" w:hAnsiTheme="minorHAnsi" w:cstheme="minorHAnsi"/>
          <w:b/>
          <w:color w:val="auto"/>
          <w:sz w:val="24"/>
          <w:szCs w:val="24"/>
          <w:lang w:val="sr-Latn-ME"/>
        </w:rPr>
        <w:t xml:space="preserve">Administrativna kontrola zahtjeva za </w:t>
      </w:r>
      <w:r w:rsidR="0005371B" w:rsidRPr="00656F9A">
        <w:rPr>
          <w:rFonts w:asciiTheme="minorHAnsi" w:hAnsiTheme="minorHAnsi" w:cstheme="minorHAnsi"/>
          <w:b/>
          <w:color w:val="auto"/>
          <w:sz w:val="24"/>
          <w:szCs w:val="24"/>
          <w:lang w:val="sr-Latn-ME"/>
        </w:rPr>
        <w:t>dodjelu podrške</w:t>
      </w:r>
      <w:bookmarkEnd w:id="26"/>
    </w:p>
    <w:p w:rsidR="00D851A9" w:rsidRPr="00656F9A" w:rsidRDefault="007464C7" w:rsidP="0020389F">
      <w:pPr>
        <w:spacing w:before="120" w:after="0" w:line="240" w:lineRule="auto"/>
        <w:jc w:val="both"/>
        <w:rPr>
          <w:rFonts w:cstheme="minorHAnsi"/>
          <w:sz w:val="24"/>
          <w:szCs w:val="24"/>
          <w:lang w:val="sr-Latn-ME"/>
        </w:rPr>
      </w:pPr>
      <w:r w:rsidRPr="00656F9A">
        <w:rPr>
          <w:rFonts w:cstheme="minorHAnsi"/>
          <w:sz w:val="24"/>
          <w:szCs w:val="24"/>
          <w:lang w:val="sr-Latn-ME"/>
        </w:rPr>
        <w:t xml:space="preserve">Nakon što </w:t>
      </w:r>
      <w:r w:rsidR="00D851A9" w:rsidRPr="00656F9A">
        <w:rPr>
          <w:rFonts w:cstheme="minorHAnsi"/>
          <w:sz w:val="24"/>
          <w:szCs w:val="24"/>
          <w:lang w:val="sr-Latn-ME"/>
        </w:rPr>
        <w:t xml:space="preserve">Direktorat za plaćanja </w:t>
      </w:r>
      <w:r w:rsidRPr="00656F9A">
        <w:rPr>
          <w:rFonts w:cstheme="minorHAnsi"/>
          <w:sz w:val="24"/>
          <w:szCs w:val="24"/>
          <w:lang w:val="sr-Latn-ME"/>
        </w:rPr>
        <w:t xml:space="preserve">primi </w:t>
      </w:r>
      <w:r w:rsidR="00D851A9" w:rsidRPr="00656F9A">
        <w:rPr>
          <w:rFonts w:cstheme="minorHAnsi"/>
          <w:sz w:val="24"/>
          <w:szCs w:val="24"/>
          <w:lang w:val="sr-Latn-ME"/>
        </w:rPr>
        <w:t>zahtjev za</w:t>
      </w:r>
      <w:r w:rsidR="0005371B" w:rsidRPr="00656F9A">
        <w:rPr>
          <w:rFonts w:cstheme="minorHAnsi"/>
          <w:sz w:val="24"/>
          <w:szCs w:val="24"/>
          <w:lang w:val="sr-Latn-ME"/>
        </w:rPr>
        <w:t xml:space="preserve"> dodjelu podrške</w:t>
      </w:r>
      <w:r w:rsidRPr="00656F9A">
        <w:rPr>
          <w:rFonts w:cstheme="minorHAnsi"/>
          <w:sz w:val="24"/>
          <w:szCs w:val="24"/>
          <w:lang w:val="sr-Latn-ME"/>
        </w:rPr>
        <w:t xml:space="preserve">, započinje proces obrade </w:t>
      </w:r>
      <w:r w:rsidR="00D851A9" w:rsidRPr="00656F9A">
        <w:rPr>
          <w:rFonts w:cstheme="minorHAnsi"/>
          <w:sz w:val="24"/>
          <w:szCs w:val="24"/>
          <w:lang w:val="sr-Latn-ME"/>
        </w:rPr>
        <w:t xml:space="preserve">zahtjeva i to kontrolom kojom se provjerava pravovremenost, kompletnost i prihvatljivost zahtjeva i dokumentacije koja prati zahtjev. U slučaju da se prilikom kontrole utvrdi da dokumentacija nije potpuna, Direktorat šalje podnosiocu zahtjeva </w:t>
      </w:r>
      <w:r w:rsidR="0005371B" w:rsidRPr="00656F9A">
        <w:rPr>
          <w:rFonts w:cstheme="minorHAnsi"/>
          <w:sz w:val="24"/>
          <w:szCs w:val="24"/>
          <w:lang w:val="sr-Latn-ME"/>
        </w:rPr>
        <w:t xml:space="preserve">za dodjelu podrške </w:t>
      </w:r>
      <w:r w:rsidR="00D851A9" w:rsidRPr="00656F9A">
        <w:rPr>
          <w:rFonts w:cstheme="minorHAnsi"/>
          <w:sz w:val="24"/>
          <w:szCs w:val="24"/>
          <w:lang w:val="sr-Latn-ME"/>
        </w:rPr>
        <w:t xml:space="preserve">zahtjev za dopunu dokumentacije. Na ovaj zahtjev podnosilac zahtjeva za </w:t>
      </w:r>
      <w:r w:rsidR="0005371B" w:rsidRPr="00656F9A">
        <w:rPr>
          <w:rFonts w:cstheme="minorHAnsi"/>
          <w:sz w:val="24"/>
          <w:szCs w:val="24"/>
          <w:lang w:val="sr-Latn-ME"/>
        </w:rPr>
        <w:t>dodjelu podrške</w:t>
      </w:r>
      <w:r w:rsidR="00D851A9" w:rsidRPr="00656F9A">
        <w:rPr>
          <w:rFonts w:cstheme="minorHAnsi"/>
          <w:sz w:val="24"/>
          <w:szCs w:val="24"/>
          <w:lang w:val="sr-Latn-ME"/>
        </w:rPr>
        <w:t xml:space="preserve"> mora da odgovori u vremenskom roku koji je propisan u zahtjevu za dopunu dokumentacije. Ukoliko podnosilac zahtjeva za </w:t>
      </w:r>
      <w:r w:rsidR="0005371B" w:rsidRPr="00656F9A">
        <w:rPr>
          <w:rFonts w:cstheme="minorHAnsi"/>
          <w:sz w:val="24"/>
          <w:szCs w:val="24"/>
          <w:lang w:val="sr-Latn-ME"/>
        </w:rPr>
        <w:t>dodjelu podrške</w:t>
      </w:r>
      <w:r w:rsidR="00D851A9" w:rsidRPr="00656F9A">
        <w:rPr>
          <w:rFonts w:cstheme="minorHAnsi"/>
          <w:sz w:val="24"/>
          <w:szCs w:val="24"/>
          <w:lang w:val="sr-Latn-ME"/>
        </w:rPr>
        <w:t xml:space="preserve"> ne odgovori na zahtjev za dopunu, ili ne odgovori u propisanom roku, zahtjev za </w:t>
      </w:r>
      <w:r w:rsidR="0005371B" w:rsidRPr="00656F9A">
        <w:rPr>
          <w:rFonts w:cstheme="minorHAnsi"/>
          <w:sz w:val="24"/>
          <w:szCs w:val="24"/>
          <w:lang w:val="sr-Latn-ME"/>
        </w:rPr>
        <w:t>dodjelu podrške</w:t>
      </w:r>
      <w:r w:rsidR="00D851A9" w:rsidRPr="00656F9A">
        <w:rPr>
          <w:rFonts w:cstheme="minorHAnsi"/>
          <w:sz w:val="24"/>
          <w:szCs w:val="24"/>
          <w:lang w:val="sr-Latn-ME"/>
        </w:rPr>
        <w:t xml:space="preserve"> </w:t>
      </w:r>
      <w:r w:rsidR="0005371B" w:rsidRPr="00656F9A">
        <w:rPr>
          <w:rFonts w:cstheme="minorHAnsi"/>
          <w:sz w:val="24"/>
          <w:szCs w:val="24"/>
          <w:lang w:val="sr-Latn-ME"/>
        </w:rPr>
        <w:t>biće</w:t>
      </w:r>
      <w:r w:rsidR="00D851A9" w:rsidRPr="00656F9A">
        <w:rPr>
          <w:rFonts w:cstheme="minorHAnsi"/>
          <w:sz w:val="24"/>
          <w:szCs w:val="24"/>
          <w:lang w:val="sr-Latn-ME"/>
        </w:rPr>
        <w:t xml:space="preserve"> odbačen.</w:t>
      </w:r>
    </w:p>
    <w:p w:rsidR="00D851A9" w:rsidRPr="00656F9A" w:rsidRDefault="00D851A9" w:rsidP="0020389F">
      <w:pPr>
        <w:spacing w:before="120" w:after="0" w:line="240" w:lineRule="auto"/>
        <w:jc w:val="both"/>
        <w:rPr>
          <w:rFonts w:cstheme="minorHAnsi"/>
          <w:sz w:val="24"/>
          <w:szCs w:val="24"/>
          <w:lang w:val="sr-Latn-ME"/>
        </w:rPr>
      </w:pPr>
      <w:r w:rsidRPr="00656F9A">
        <w:rPr>
          <w:rFonts w:cstheme="minorHAnsi"/>
          <w:sz w:val="24"/>
          <w:szCs w:val="24"/>
          <w:lang w:val="sr-Latn-ME"/>
        </w:rPr>
        <w:t xml:space="preserve">Ukoliko je zahtjev za </w:t>
      </w:r>
      <w:r w:rsidR="0005371B" w:rsidRPr="00656F9A">
        <w:rPr>
          <w:rFonts w:cstheme="minorHAnsi"/>
          <w:sz w:val="24"/>
          <w:szCs w:val="24"/>
          <w:lang w:val="sr-Latn-ME"/>
        </w:rPr>
        <w:t xml:space="preserve">dodjelu </w:t>
      </w:r>
      <w:r w:rsidRPr="00656F9A">
        <w:rPr>
          <w:rFonts w:cstheme="minorHAnsi"/>
          <w:sz w:val="24"/>
          <w:szCs w:val="24"/>
          <w:lang w:val="sr-Latn-ME"/>
        </w:rPr>
        <w:t>podr</w:t>
      </w:r>
      <w:r w:rsidR="0005371B" w:rsidRPr="00656F9A">
        <w:rPr>
          <w:rFonts w:cstheme="minorHAnsi"/>
          <w:sz w:val="24"/>
          <w:szCs w:val="24"/>
          <w:lang w:val="sr-Latn-ME"/>
        </w:rPr>
        <w:t>ške</w:t>
      </w:r>
      <w:r w:rsidRPr="00656F9A">
        <w:rPr>
          <w:rFonts w:cstheme="minorHAnsi"/>
          <w:sz w:val="24"/>
          <w:szCs w:val="24"/>
          <w:lang w:val="sr-Latn-ME"/>
        </w:rPr>
        <w:t xml:space="preserve"> u redu</w:t>
      </w:r>
      <w:r w:rsidR="0005371B" w:rsidRPr="00656F9A">
        <w:rPr>
          <w:rFonts w:cstheme="minorHAnsi"/>
          <w:sz w:val="24"/>
          <w:szCs w:val="24"/>
          <w:lang w:val="sr-Latn-ME"/>
        </w:rPr>
        <w:t xml:space="preserve"> sa stanovišta administrativne kontrole</w:t>
      </w:r>
      <w:r w:rsidRPr="00656F9A">
        <w:rPr>
          <w:rFonts w:cstheme="minorHAnsi"/>
          <w:sz w:val="24"/>
          <w:szCs w:val="24"/>
          <w:lang w:val="sr-Latn-ME"/>
        </w:rPr>
        <w:t>, slijedi terenska kontrola prije ugovaranja.</w:t>
      </w:r>
    </w:p>
    <w:p w:rsidR="00E11758" w:rsidRPr="00656F9A" w:rsidRDefault="00E11758" w:rsidP="00E11758">
      <w:pPr>
        <w:spacing w:after="0" w:line="240" w:lineRule="auto"/>
        <w:jc w:val="both"/>
        <w:rPr>
          <w:rFonts w:cstheme="minorHAnsi"/>
          <w:sz w:val="24"/>
          <w:szCs w:val="24"/>
          <w:lang w:val="sr-Latn-ME"/>
        </w:rPr>
      </w:pPr>
    </w:p>
    <w:p w:rsidR="00D851A9" w:rsidRPr="00656F9A" w:rsidRDefault="00E11758" w:rsidP="00E11758">
      <w:pPr>
        <w:pStyle w:val="Heading2"/>
        <w:rPr>
          <w:rFonts w:asciiTheme="minorHAnsi" w:hAnsiTheme="minorHAnsi" w:cstheme="minorHAnsi"/>
          <w:b/>
          <w:color w:val="auto"/>
          <w:sz w:val="24"/>
          <w:szCs w:val="24"/>
          <w:lang w:val="sr-Latn-ME"/>
        </w:rPr>
      </w:pPr>
      <w:bookmarkStart w:id="27" w:name="_Toc58231511"/>
      <w:r w:rsidRPr="00656F9A">
        <w:rPr>
          <w:rFonts w:asciiTheme="minorHAnsi" w:hAnsiTheme="minorHAnsi" w:cstheme="minorHAnsi"/>
          <w:b/>
          <w:color w:val="auto"/>
          <w:sz w:val="24"/>
          <w:szCs w:val="24"/>
          <w:lang w:val="sr-Latn-ME"/>
        </w:rPr>
        <w:t xml:space="preserve">2) </w:t>
      </w:r>
      <w:r w:rsidR="00D851A9" w:rsidRPr="00656F9A">
        <w:rPr>
          <w:rFonts w:asciiTheme="minorHAnsi" w:hAnsiTheme="minorHAnsi" w:cstheme="minorHAnsi"/>
          <w:b/>
          <w:color w:val="auto"/>
          <w:sz w:val="24"/>
          <w:szCs w:val="24"/>
          <w:lang w:val="sr-Latn-ME"/>
        </w:rPr>
        <w:t>Kont</w:t>
      </w:r>
      <w:r w:rsidR="00847AE4" w:rsidRPr="00656F9A">
        <w:rPr>
          <w:rFonts w:asciiTheme="minorHAnsi" w:hAnsiTheme="minorHAnsi" w:cstheme="minorHAnsi"/>
          <w:b/>
          <w:color w:val="auto"/>
          <w:sz w:val="24"/>
          <w:szCs w:val="24"/>
          <w:lang w:val="sr-Latn-ME"/>
        </w:rPr>
        <w:t>rola na terenu prije ugovaranja</w:t>
      </w:r>
      <w:bookmarkEnd w:id="27"/>
    </w:p>
    <w:p w:rsidR="007464C7" w:rsidRPr="00656F9A" w:rsidRDefault="007464C7" w:rsidP="0020389F">
      <w:pPr>
        <w:spacing w:before="120" w:after="0" w:line="240" w:lineRule="auto"/>
        <w:jc w:val="both"/>
        <w:rPr>
          <w:rFonts w:cstheme="minorHAnsi"/>
          <w:sz w:val="24"/>
          <w:szCs w:val="24"/>
          <w:lang w:val="sr-Latn-ME"/>
        </w:rPr>
      </w:pPr>
      <w:r w:rsidRPr="00656F9A">
        <w:rPr>
          <w:rFonts w:cstheme="minorHAnsi"/>
          <w:sz w:val="24"/>
          <w:szCs w:val="24"/>
          <w:lang w:val="sr-Latn-ME"/>
        </w:rPr>
        <w:t>Kontrola na terenu prije ugovaranja je samo dio procesa kontrole koja zajedno sa administrativnom kontrolom čini cjelinu</w:t>
      </w:r>
      <w:r w:rsidR="00E92A6C" w:rsidRPr="00656F9A">
        <w:rPr>
          <w:rFonts w:cstheme="minorHAnsi"/>
          <w:sz w:val="24"/>
          <w:szCs w:val="24"/>
          <w:lang w:val="sr-Latn-ME"/>
        </w:rPr>
        <w:t>.</w:t>
      </w:r>
      <w:r w:rsidRPr="00656F9A">
        <w:rPr>
          <w:rFonts w:cstheme="minorHAnsi"/>
          <w:sz w:val="24"/>
          <w:szCs w:val="24"/>
          <w:lang w:val="sr-Latn-ME"/>
        </w:rPr>
        <w:t xml:space="preserve"> Kontrolom na terenu se utvrđuje prijavljena lokacija </w:t>
      </w:r>
      <w:r w:rsidR="0005371B" w:rsidRPr="00656F9A">
        <w:rPr>
          <w:rFonts w:cstheme="minorHAnsi"/>
          <w:sz w:val="24"/>
          <w:szCs w:val="24"/>
          <w:lang w:val="sr-Latn-ME"/>
        </w:rPr>
        <w:t xml:space="preserve">investicije, </w:t>
      </w:r>
      <w:r w:rsidRPr="00656F9A">
        <w:rPr>
          <w:rFonts w:cstheme="minorHAnsi"/>
          <w:sz w:val="24"/>
          <w:szCs w:val="24"/>
          <w:lang w:val="sr-Latn-ME"/>
        </w:rPr>
        <w:t>te da li je prijavljen</w:t>
      </w:r>
      <w:r w:rsidR="0005371B" w:rsidRPr="00656F9A">
        <w:rPr>
          <w:rFonts w:cstheme="minorHAnsi"/>
          <w:sz w:val="24"/>
          <w:szCs w:val="24"/>
          <w:lang w:val="sr-Latn-ME"/>
        </w:rPr>
        <w:t>a</w:t>
      </w:r>
      <w:r w:rsidRPr="00656F9A">
        <w:rPr>
          <w:rFonts w:cstheme="minorHAnsi"/>
          <w:sz w:val="24"/>
          <w:szCs w:val="24"/>
          <w:lang w:val="sr-Latn-ME"/>
        </w:rPr>
        <w:t xml:space="preserve"> </w:t>
      </w:r>
      <w:r w:rsidR="0005371B" w:rsidRPr="00656F9A">
        <w:rPr>
          <w:rFonts w:cstheme="minorHAnsi"/>
          <w:sz w:val="24"/>
          <w:szCs w:val="24"/>
          <w:lang w:val="sr-Latn-ME"/>
        </w:rPr>
        <w:t>investicija započeta</w:t>
      </w:r>
      <w:r w:rsidRPr="00656F9A">
        <w:rPr>
          <w:rFonts w:cstheme="minorHAnsi"/>
          <w:sz w:val="24"/>
          <w:szCs w:val="24"/>
          <w:lang w:val="sr-Latn-ME"/>
        </w:rPr>
        <w:t>.</w:t>
      </w:r>
    </w:p>
    <w:p w:rsidR="00C66D54" w:rsidRPr="00656F9A" w:rsidRDefault="007464C7" w:rsidP="00C66D54">
      <w:pPr>
        <w:spacing w:before="120" w:after="0" w:line="240" w:lineRule="auto"/>
        <w:jc w:val="both"/>
        <w:rPr>
          <w:rFonts w:cstheme="minorHAnsi"/>
          <w:sz w:val="24"/>
          <w:szCs w:val="24"/>
          <w:lang w:val="sr-Latn-ME"/>
        </w:rPr>
      </w:pPr>
      <w:r w:rsidRPr="00656F9A">
        <w:rPr>
          <w:rFonts w:cstheme="minorHAnsi"/>
          <w:sz w:val="24"/>
          <w:szCs w:val="24"/>
          <w:lang w:val="sr-Latn-ME"/>
        </w:rPr>
        <w:t>Kontrolom na terenu je potrebno utvrditi sve ono što administrativnom kontrolom nije moguće utvrditi</w:t>
      </w:r>
      <w:r w:rsidR="0005371B" w:rsidRPr="00656F9A">
        <w:rPr>
          <w:rFonts w:cstheme="minorHAnsi"/>
          <w:sz w:val="24"/>
          <w:szCs w:val="24"/>
          <w:lang w:val="sr-Latn-ME"/>
        </w:rPr>
        <w:t>, odnosno svrha kontrole na terenu je</w:t>
      </w:r>
      <w:r w:rsidR="00F44C09" w:rsidRPr="00656F9A">
        <w:rPr>
          <w:rFonts w:cstheme="minorHAnsi"/>
          <w:sz w:val="24"/>
          <w:szCs w:val="24"/>
          <w:lang w:val="sr-Latn-ME"/>
        </w:rPr>
        <w:t xml:space="preserve"> da se utvrdi da ono što je pre</w:t>
      </w:r>
      <w:r w:rsidR="0005371B" w:rsidRPr="00656F9A">
        <w:rPr>
          <w:rFonts w:cstheme="minorHAnsi"/>
          <w:sz w:val="24"/>
          <w:szCs w:val="24"/>
          <w:lang w:val="sr-Latn-ME"/>
        </w:rPr>
        <w:t>dstavljeno u zahtjevu za dodjelu podrške i pratećoj dokumentaciji, stvarno i postoji na terenu</w:t>
      </w:r>
      <w:r w:rsidRPr="00656F9A">
        <w:rPr>
          <w:rFonts w:cstheme="minorHAnsi"/>
          <w:sz w:val="24"/>
          <w:szCs w:val="24"/>
          <w:lang w:val="sr-Latn-ME"/>
        </w:rPr>
        <w:t xml:space="preserve">. Kontrola na terenu sva svoja zapažanja </w:t>
      </w:r>
      <w:r w:rsidR="008F3B08" w:rsidRPr="00656F9A">
        <w:rPr>
          <w:rFonts w:cstheme="minorHAnsi"/>
          <w:sz w:val="24"/>
          <w:szCs w:val="24"/>
          <w:lang w:val="sr-Latn-ME"/>
        </w:rPr>
        <w:t xml:space="preserve">zapisuje u izvještaj </w:t>
      </w:r>
      <w:r w:rsidR="00C66D54" w:rsidRPr="00656F9A">
        <w:rPr>
          <w:rFonts w:cstheme="minorHAnsi"/>
          <w:sz w:val="24"/>
          <w:szCs w:val="24"/>
          <w:lang w:val="sr-Latn-ME"/>
        </w:rPr>
        <w:t>s terena</w:t>
      </w:r>
      <w:r w:rsidR="00E92A6C" w:rsidRPr="00656F9A">
        <w:rPr>
          <w:rFonts w:cstheme="minorHAnsi"/>
          <w:sz w:val="24"/>
          <w:szCs w:val="24"/>
          <w:lang w:val="sr-Latn-ME"/>
        </w:rPr>
        <w:t xml:space="preserve">. </w:t>
      </w:r>
      <w:r w:rsidR="00C66D54" w:rsidRPr="00656F9A">
        <w:rPr>
          <w:rFonts w:cstheme="minorHAnsi"/>
          <w:sz w:val="24"/>
          <w:szCs w:val="24"/>
          <w:lang w:val="sr-Latn-ME"/>
        </w:rPr>
        <w:t xml:space="preserve">Podnosioci zahtjeva su dužni da omoguće nesmetanu kontrolu </w:t>
      </w:r>
      <w:r w:rsidR="008C2845" w:rsidRPr="00656F9A">
        <w:rPr>
          <w:rFonts w:cstheme="minorHAnsi"/>
          <w:sz w:val="24"/>
          <w:szCs w:val="24"/>
          <w:lang w:val="sr-Latn-ME"/>
        </w:rPr>
        <w:t>preduzeća</w:t>
      </w:r>
      <w:r w:rsidR="00C66D54" w:rsidRPr="00656F9A">
        <w:rPr>
          <w:rFonts w:cstheme="minorHAnsi"/>
          <w:sz w:val="24"/>
          <w:szCs w:val="24"/>
          <w:lang w:val="sr-Latn-ME"/>
        </w:rPr>
        <w:t>/objekata.</w:t>
      </w:r>
      <w:r w:rsidR="00F44C09" w:rsidRPr="00656F9A">
        <w:rPr>
          <w:rFonts w:cstheme="minorHAnsi"/>
          <w:sz w:val="24"/>
          <w:szCs w:val="24"/>
          <w:lang w:val="sr-Latn-ME"/>
        </w:rPr>
        <w:t xml:space="preserve"> U slučaju da se onemogući kontrola, zahtjev za</w:t>
      </w:r>
      <w:r w:rsidR="00783D17" w:rsidRPr="00656F9A">
        <w:rPr>
          <w:rFonts w:cstheme="minorHAnsi"/>
          <w:sz w:val="24"/>
          <w:szCs w:val="24"/>
          <w:lang w:val="sr-Latn-ME"/>
        </w:rPr>
        <w:t xml:space="preserve"> dodjelu podrške</w:t>
      </w:r>
      <w:r w:rsidR="00F44C09" w:rsidRPr="00656F9A">
        <w:rPr>
          <w:rFonts w:cstheme="minorHAnsi"/>
          <w:sz w:val="24"/>
          <w:szCs w:val="24"/>
          <w:lang w:val="sr-Latn-ME"/>
        </w:rPr>
        <w:t xml:space="preserve"> biće odbijen.</w:t>
      </w:r>
    </w:p>
    <w:p w:rsidR="00E11758" w:rsidRPr="00656F9A" w:rsidRDefault="00E11758" w:rsidP="00E11758">
      <w:pPr>
        <w:spacing w:after="0" w:line="240" w:lineRule="auto"/>
        <w:jc w:val="both"/>
        <w:rPr>
          <w:rFonts w:cstheme="minorHAnsi"/>
          <w:sz w:val="24"/>
          <w:szCs w:val="24"/>
          <w:lang w:val="sr-Latn-ME"/>
        </w:rPr>
      </w:pPr>
    </w:p>
    <w:p w:rsidR="00C66D54" w:rsidRPr="00656F9A" w:rsidRDefault="00E11758" w:rsidP="00E11758">
      <w:pPr>
        <w:pStyle w:val="Heading2"/>
        <w:rPr>
          <w:rFonts w:asciiTheme="minorHAnsi" w:hAnsiTheme="minorHAnsi" w:cstheme="minorHAnsi"/>
          <w:b/>
          <w:color w:val="auto"/>
          <w:sz w:val="24"/>
          <w:szCs w:val="24"/>
          <w:lang w:val="sr-Latn-ME"/>
        </w:rPr>
      </w:pPr>
      <w:bookmarkStart w:id="28" w:name="_Toc58231512"/>
      <w:r w:rsidRPr="00656F9A">
        <w:rPr>
          <w:rFonts w:asciiTheme="minorHAnsi" w:hAnsiTheme="minorHAnsi" w:cstheme="minorHAnsi"/>
          <w:b/>
          <w:color w:val="auto"/>
          <w:sz w:val="24"/>
          <w:szCs w:val="24"/>
          <w:lang w:val="sr-Latn-ME"/>
        </w:rPr>
        <w:t xml:space="preserve">3) </w:t>
      </w:r>
      <w:r w:rsidR="000B4738" w:rsidRPr="00656F9A">
        <w:rPr>
          <w:rFonts w:asciiTheme="minorHAnsi" w:hAnsiTheme="minorHAnsi" w:cstheme="minorHAnsi"/>
          <w:b/>
          <w:color w:val="auto"/>
          <w:sz w:val="24"/>
          <w:szCs w:val="24"/>
          <w:lang w:val="sr-Latn-ME"/>
        </w:rPr>
        <w:t>Administrativna k</w:t>
      </w:r>
      <w:r w:rsidR="00847AE4" w:rsidRPr="00656F9A">
        <w:rPr>
          <w:rFonts w:asciiTheme="minorHAnsi" w:hAnsiTheme="minorHAnsi" w:cstheme="minorHAnsi"/>
          <w:b/>
          <w:color w:val="auto"/>
          <w:sz w:val="24"/>
          <w:szCs w:val="24"/>
          <w:lang w:val="sr-Latn-ME"/>
        </w:rPr>
        <w:t>ontrola nakon terenske kontrole</w:t>
      </w:r>
      <w:bookmarkEnd w:id="28"/>
    </w:p>
    <w:p w:rsidR="000B4738" w:rsidRPr="00656F9A" w:rsidRDefault="000B4738" w:rsidP="00C66D54">
      <w:pPr>
        <w:spacing w:before="120" w:after="0" w:line="240" w:lineRule="auto"/>
        <w:jc w:val="both"/>
        <w:rPr>
          <w:rFonts w:cstheme="minorHAnsi"/>
          <w:sz w:val="24"/>
          <w:szCs w:val="24"/>
          <w:lang w:val="sr-Latn-ME"/>
        </w:rPr>
      </w:pPr>
      <w:r w:rsidRPr="00656F9A">
        <w:rPr>
          <w:rFonts w:cstheme="minorHAnsi"/>
          <w:sz w:val="24"/>
          <w:szCs w:val="24"/>
          <w:lang w:val="sr-Latn-ME"/>
        </w:rPr>
        <w:t>Nakon obavljene kontrole na terenu, službenici Direktorata za plaćanja još jednom pregledaju zahtjeve za</w:t>
      </w:r>
      <w:r w:rsidR="00783D17" w:rsidRPr="00656F9A">
        <w:rPr>
          <w:rFonts w:cstheme="minorHAnsi"/>
          <w:sz w:val="24"/>
          <w:szCs w:val="24"/>
          <w:lang w:val="sr-Latn-ME"/>
        </w:rPr>
        <w:t xml:space="preserve"> dodjelu</w:t>
      </w:r>
      <w:r w:rsidRPr="00656F9A">
        <w:rPr>
          <w:rFonts w:cstheme="minorHAnsi"/>
          <w:sz w:val="24"/>
          <w:szCs w:val="24"/>
          <w:lang w:val="sr-Latn-ME"/>
        </w:rPr>
        <w:t xml:space="preserve"> podršk</w:t>
      </w:r>
      <w:r w:rsidR="00783D17" w:rsidRPr="00656F9A">
        <w:rPr>
          <w:rFonts w:cstheme="minorHAnsi"/>
          <w:sz w:val="24"/>
          <w:szCs w:val="24"/>
          <w:lang w:val="sr-Latn-ME"/>
        </w:rPr>
        <w:t>e</w:t>
      </w:r>
      <w:r w:rsidRPr="00656F9A">
        <w:rPr>
          <w:rFonts w:cstheme="minorHAnsi"/>
          <w:sz w:val="24"/>
          <w:szCs w:val="24"/>
          <w:lang w:val="sr-Latn-ME"/>
        </w:rPr>
        <w:t>, i pravi se rang lista onih zahtjeva koji su pozitivno ocijenjeni nakon obje vrste kontrola.</w:t>
      </w:r>
    </w:p>
    <w:p w:rsidR="007464C7" w:rsidRPr="00656F9A" w:rsidRDefault="000B4738" w:rsidP="0020389F">
      <w:pPr>
        <w:spacing w:before="120" w:after="0" w:line="240" w:lineRule="auto"/>
        <w:jc w:val="both"/>
        <w:rPr>
          <w:rFonts w:cstheme="minorHAnsi"/>
          <w:sz w:val="24"/>
          <w:szCs w:val="24"/>
          <w:lang w:val="sr-Latn-ME"/>
        </w:rPr>
      </w:pPr>
      <w:r w:rsidRPr="00656F9A">
        <w:rPr>
          <w:rFonts w:cstheme="minorHAnsi"/>
          <w:sz w:val="24"/>
          <w:szCs w:val="24"/>
          <w:lang w:val="sr-Latn-ME"/>
        </w:rPr>
        <w:t>Direktorat zatim</w:t>
      </w:r>
      <w:r w:rsidR="007464C7" w:rsidRPr="00656F9A">
        <w:rPr>
          <w:rFonts w:cstheme="minorHAnsi"/>
          <w:sz w:val="24"/>
          <w:szCs w:val="24"/>
          <w:lang w:val="sr-Latn-ME"/>
        </w:rPr>
        <w:t xml:space="preserve"> donosi </w:t>
      </w:r>
      <w:r w:rsidRPr="00656F9A">
        <w:rPr>
          <w:rFonts w:cstheme="minorHAnsi"/>
          <w:sz w:val="24"/>
          <w:szCs w:val="24"/>
          <w:lang w:val="sr-Latn-ME"/>
        </w:rPr>
        <w:t>Rješenje o dodjeli sredstava bespovratne podrške</w:t>
      </w:r>
      <w:r w:rsidR="007464C7" w:rsidRPr="00656F9A">
        <w:rPr>
          <w:rFonts w:cstheme="minorHAnsi"/>
          <w:sz w:val="24"/>
          <w:szCs w:val="24"/>
          <w:lang w:val="sr-Latn-ME"/>
        </w:rPr>
        <w:t xml:space="preserve">, za sve pozitivne </w:t>
      </w:r>
      <w:r w:rsidRPr="00656F9A">
        <w:rPr>
          <w:rFonts w:cstheme="minorHAnsi"/>
          <w:sz w:val="24"/>
          <w:szCs w:val="24"/>
          <w:lang w:val="sr-Latn-ME"/>
        </w:rPr>
        <w:t>zahtjeve</w:t>
      </w:r>
      <w:r w:rsidR="007464C7" w:rsidRPr="00656F9A">
        <w:rPr>
          <w:rFonts w:cstheme="minorHAnsi"/>
          <w:sz w:val="24"/>
          <w:szCs w:val="24"/>
          <w:lang w:val="sr-Latn-ME"/>
        </w:rPr>
        <w:t xml:space="preserve"> za koje se utvrdi da ima dovoljno raspoloživih IPARD </w:t>
      </w:r>
      <w:r w:rsidR="008C2845" w:rsidRPr="00656F9A">
        <w:rPr>
          <w:rFonts w:cstheme="minorHAnsi"/>
          <w:sz w:val="24"/>
          <w:szCs w:val="24"/>
          <w:lang w:val="sr-Latn-ME"/>
        </w:rPr>
        <w:t xml:space="preserve">II </w:t>
      </w:r>
      <w:r w:rsidR="007464C7" w:rsidRPr="00656F9A">
        <w:rPr>
          <w:rFonts w:cstheme="minorHAnsi"/>
          <w:sz w:val="24"/>
          <w:szCs w:val="24"/>
          <w:lang w:val="sr-Latn-ME"/>
        </w:rPr>
        <w:t xml:space="preserve">sredstava za ugovaranje, </w:t>
      </w:r>
      <w:r w:rsidRPr="00656F9A">
        <w:rPr>
          <w:rFonts w:cstheme="minorHAnsi"/>
          <w:sz w:val="24"/>
          <w:szCs w:val="24"/>
          <w:lang w:val="sr-Latn-ME"/>
        </w:rPr>
        <w:t xml:space="preserve">pa se s tim podnosiocima zahtjeva </w:t>
      </w:r>
      <w:r w:rsidR="007464C7" w:rsidRPr="00656F9A">
        <w:rPr>
          <w:rFonts w:cstheme="minorHAnsi"/>
          <w:sz w:val="24"/>
          <w:szCs w:val="24"/>
          <w:lang w:val="sr-Latn-ME"/>
        </w:rPr>
        <w:t xml:space="preserve">sklapa </w:t>
      </w:r>
      <w:r w:rsidR="00CB118B" w:rsidRPr="00656F9A">
        <w:rPr>
          <w:rFonts w:cstheme="minorHAnsi"/>
          <w:sz w:val="24"/>
          <w:szCs w:val="24"/>
          <w:lang w:val="sr-Latn-ME"/>
        </w:rPr>
        <w:t>u</w:t>
      </w:r>
      <w:r w:rsidR="007464C7" w:rsidRPr="00656F9A">
        <w:rPr>
          <w:rFonts w:cstheme="minorHAnsi"/>
          <w:sz w:val="24"/>
          <w:szCs w:val="24"/>
          <w:lang w:val="sr-Latn-ME"/>
        </w:rPr>
        <w:t>govor</w:t>
      </w:r>
      <w:r w:rsidRPr="00656F9A">
        <w:rPr>
          <w:rFonts w:cstheme="minorHAnsi"/>
          <w:sz w:val="24"/>
          <w:szCs w:val="24"/>
          <w:lang w:val="sr-Latn-ME"/>
        </w:rPr>
        <w:t xml:space="preserve"> o dodjeli sredstava bespovratne podrške</w:t>
      </w:r>
      <w:r w:rsidR="007464C7" w:rsidRPr="00656F9A">
        <w:rPr>
          <w:rFonts w:cstheme="minorHAnsi"/>
          <w:sz w:val="24"/>
          <w:szCs w:val="24"/>
          <w:lang w:val="sr-Latn-ME"/>
        </w:rPr>
        <w:t>.</w:t>
      </w:r>
    </w:p>
    <w:p w:rsidR="00E11758" w:rsidRPr="00656F9A" w:rsidRDefault="00E11758" w:rsidP="00E11758">
      <w:pPr>
        <w:spacing w:after="0" w:line="240" w:lineRule="auto"/>
        <w:jc w:val="both"/>
        <w:rPr>
          <w:rFonts w:cstheme="minorHAnsi"/>
          <w:sz w:val="24"/>
          <w:szCs w:val="24"/>
          <w:lang w:val="sr-Latn-ME"/>
        </w:rPr>
      </w:pPr>
    </w:p>
    <w:p w:rsidR="00FF6A42" w:rsidRPr="00656F9A" w:rsidRDefault="00E11758" w:rsidP="00E11758">
      <w:pPr>
        <w:pStyle w:val="Heading2"/>
        <w:spacing w:before="120" w:line="240" w:lineRule="auto"/>
        <w:rPr>
          <w:rFonts w:asciiTheme="minorHAnsi" w:hAnsiTheme="minorHAnsi" w:cstheme="minorHAnsi"/>
          <w:b/>
          <w:color w:val="auto"/>
          <w:sz w:val="24"/>
          <w:szCs w:val="24"/>
          <w:lang w:val="sr-Latn-ME"/>
        </w:rPr>
      </w:pPr>
      <w:bookmarkStart w:id="29" w:name="_Toc58231513"/>
      <w:r w:rsidRPr="00656F9A">
        <w:rPr>
          <w:rFonts w:asciiTheme="minorHAnsi" w:hAnsiTheme="minorHAnsi" w:cstheme="minorHAnsi"/>
          <w:b/>
          <w:color w:val="auto"/>
          <w:sz w:val="24"/>
          <w:szCs w:val="24"/>
          <w:lang w:val="sr-Latn-ME"/>
        </w:rPr>
        <w:t>4) Odbijanje zahtjeva za dodjelu podrške</w:t>
      </w:r>
      <w:bookmarkEnd w:id="29"/>
    </w:p>
    <w:p w:rsidR="00E11758" w:rsidRPr="00656F9A" w:rsidRDefault="00E11758" w:rsidP="00E11758">
      <w:pPr>
        <w:spacing w:before="120" w:after="0" w:line="240" w:lineRule="auto"/>
        <w:jc w:val="both"/>
        <w:rPr>
          <w:rFonts w:cstheme="minorHAnsi"/>
          <w:sz w:val="24"/>
          <w:szCs w:val="24"/>
          <w:lang w:val="sr-Latn-ME"/>
        </w:rPr>
      </w:pPr>
      <w:r w:rsidRPr="00656F9A">
        <w:rPr>
          <w:rFonts w:cstheme="minorHAnsi"/>
          <w:sz w:val="24"/>
          <w:szCs w:val="24"/>
          <w:lang w:val="sr-Latn-ME"/>
        </w:rPr>
        <w:t>Dodjela sredstava podrške neće se odobriti ako:</w:t>
      </w:r>
    </w:p>
    <w:p w:rsidR="00E11758" w:rsidRPr="00656F9A" w:rsidRDefault="00E11758" w:rsidP="00E11758">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zahtjev nije blagovremen, potpun i nije izvršena dopuna dokumentacije;</w:t>
      </w:r>
    </w:p>
    <w:p w:rsidR="00E11758" w:rsidRPr="00656F9A" w:rsidRDefault="00E11758" w:rsidP="00E11758">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zahtjev nije dostavljen na način propisanim javnim pozivom;</w:t>
      </w:r>
    </w:p>
    <w:p w:rsidR="00E11758" w:rsidRPr="00656F9A" w:rsidRDefault="00E11758" w:rsidP="00E11758">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zahtjev ne ispunjava uslove propisane zakonom, uredbom i javnim pozivom;</w:t>
      </w:r>
    </w:p>
    <w:p w:rsidR="00E11758" w:rsidRPr="00656F9A" w:rsidRDefault="00E11758" w:rsidP="004B7A08">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lastRenderedPageBreak/>
        <w:t>je protiv podnosioca zahtjeva pokrenut krivični postupak, postupak stečaja ili likvidacije</w:t>
      </w:r>
      <w:r w:rsidR="004B7A08" w:rsidRPr="00656F9A">
        <w:rPr>
          <w:rFonts w:cstheme="minorHAnsi"/>
          <w:sz w:val="24"/>
          <w:szCs w:val="24"/>
          <w:lang w:val="sr-Latn-ME"/>
        </w:rPr>
        <w:t>, ili je osuđivan za krivična djela protiv imovine, platnog prometa i privrednog poslovanja i službene dužnosti;</w:t>
      </w:r>
      <w:r w:rsidRPr="00656F9A">
        <w:rPr>
          <w:rFonts w:cstheme="minorHAnsi"/>
          <w:sz w:val="24"/>
          <w:szCs w:val="24"/>
          <w:lang w:val="sr-Latn-ME"/>
        </w:rPr>
        <w:t>;</w:t>
      </w:r>
    </w:p>
    <w:p w:rsidR="00E11758" w:rsidRPr="00656F9A" w:rsidRDefault="00E11758" w:rsidP="00E11758">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podnosilac zahtjeva ima neizmirenih obaveza prema Ministarstvu;</w:t>
      </w:r>
    </w:p>
    <w:p w:rsidR="00E11758" w:rsidRPr="00656F9A" w:rsidRDefault="00E11758" w:rsidP="00E11758">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podnosilac zahtjeva nije omogućio obavljanje kontrole na terenu;</w:t>
      </w:r>
    </w:p>
    <w:p w:rsidR="00E11758" w:rsidRPr="00656F9A" w:rsidRDefault="00E11758" w:rsidP="00E1175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je podnosilac zahtjeva koristio sredstava za finansiranje investicije</w:t>
      </w:r>
      <w:r w:rsidR="00F24CB4" w:rsidRPr="00656F9A">
        <w:rPr>
          <w:rFonts w:cstheme="minorHAnsi"/>
          <w:sz w:val="24"/>
          <w:szCs w:val="24"/>
          <w:lang w:val="sr-Latn-ME"/>
        </w:rPr>
        <w:t xml:space="preserve"> iz drugih izvora (budžeta EU, Crne Gore ili lokalne samouprave, donacija)</w:t>
      </w:r>
      <w:r w:rsidRPr="00656F9A">
        <w:rPr>
          <w:rFonts w:cstheme="minorHAnsi"/>
          <w:sz w:val="24"/>
          <w:szCs w:val="24"/>
          <w:lang w:val="sr-Latn-ME"/>
        </w:rPr>
        <w:t>;</w:t>
      </w:r>
    </w:p>
    <w:p w:rsidR="00E11758" w:rsidRPr="00656F9A" w:rsidRDefault="00E11758" w:rsidP="00E1175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je podnosilac zahtjeva započeo realizaciju investicije uključujući i zaključivanje ugovora sa dobavljačima ili izvođačima u pravcu realizacije investicije, osim realizacije opštih troškova;</w:t>
      </w:r>
    </w:p>
    <w:p w:rsidR="00E11758" w:rsidRPr="00656F9A" w:rsidRDefault="00E11758" w:rsidP="00E1175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 xml:space="preserve">se utvrdi da korisnik sredstava podrške nije u mogućnosti da ispuni uslove i standarde utvrđene zakonom i IPARD II </w:t>
      </w:r>
      <w:r w:rsidR="00F24CB4" w:rsidRPr="00656F9A">
        <w:rPr>
          <w:rFonts w:cstheme="minorHAnsi"/>
          <w:sz w:val="24"/>
          <w:szCs w:val="24"/>
          <w:lang w:val="sr-Latn-ME"/>
        </w:rPr>
        <w:t>p</w:t>
      </w:r>
      <w:r w:rsidRPr="00656F9A">
        <w:rPr>
          <w:rFonts w:cstheme="minorHAnsi"/>
          <w:sz w:val="24"/>
          <w:szCs w:val="24"/>
          <w:lang w:val="sr-Latn-ME"/>
        </w:rPr>
        <w:t>rogramom;</w:t>
      </w:r>
    </w:p>
    <w:p w:rsidR="00E11758" w:rsidRPr="00656F9A" w:rsidRDefault="00E11758" w:rsidP="00E1175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 xml:space="preserve">se zahtjevom traže sredstva podrške za troškove ili investicije koje nijesu u skladu sa Prilogom 2 </w:t>
      </w:r>
      <w:r w:rsidR="00F24CB4" w:rsidRPr="00656F9A">
        <w:rPr>
          <w:rFonts w:cstheme="minorHAnsi"/>
          <w:sz w:val="24"/>
          <w:szCs w:val="24"/>
          <w:lang w:val="sr-Latn-ME"/>
        </w:rPr>
        <w:t>U</w:t>
      </w:r>
      <w:r w:rsidRPr="00656F9A">
        <w:rPr>
          <w:rFonts w:cstheme="minorHAnsi"/>
          <w:sz w:val="24"/>
          <w:szCs w:val="24"/>
          <w:lang w:val="sr-Latn-ME"/>
        </w:rPr>
        <w:t>redbe;</w:t>
      </w:r>
    </w:p>
    <w:p w:rsidR="00E11758" w:rsidRPr="00656F9A" w:rsidRDefault="00E11758" w:rsidP="004B7A0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 xml:space="preserve">je podnosilac zahtjeva dostavio neistinite ili pogrešne informacije </w:t>
      </w:r>
      <w:r w:rsidR="004B7A08" w:rsidRPr="00656F9A">
        <w:rPr>
          <w:rFonts w:cstheme="minorHAnsi"/>
          <w:sz w:val="24"/>
          <w:szCs w:val="24"/>
          <w:lang w:val="sr-Latn-ME"/>
        </w:rPr>
        <w:t>koje se odnose na stvaranje vještačkih uslova sa ciljem dobijanja sredstava podrške;</w:t>
      </w:r>
      <w:r w:rsidRPr="00656F9A">
        <w:rPr>
          <w:rFonts w:cstheme="minorHAnsi"/>
          <w:sz w:val="24"/>
          <w:szCs w:val="24"/>
          <w:lang w:val="sr-Latn-ME"/>
        </w:rPr>
        <w:t>;</w:t>
      </w:r>
    </w:p>
    <w:p w:rsidR="00E11758" w:rsidRPr="00656F9A" w:rsidRDefault="00E11758" w:rsidP="00E1175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postoji sukob interesa između korisnika podrške i ponuđača roba i usluga za realizaciju investicije;</w:t>
      </w:r>
    </w:p>
    <w:p w:rsidR="00E11758" w:rsidRPr="00656F9A" w:rsidRDefault="00E11758" w:rsidP="00E1175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 xml:space="preserve">se utvrdi da novčane vrijednosti </w:t>
      </w:r>
      <w:r w:rsidR="00F24CB4" w:rsidRPr="00656F9A">
        <w:rPr>
          <w:rFonts w:cstheme="minorHAnsi"/>
          <w:sz w:val="24"/>
          <w:szCs w:val="24"/>
          <w:lang w:val="sr-Latn-ME"/>
        </w:rPr>
        <w:t>naveden</w:t>
      </w:r>
      <w:r w:rsidR="00783D17" w:rsidRPr="00656F9A">
        <w:rPr>
          <w:rFonts w:cstheme="minorHAnsi"/>
          <w:sz w:val="24"/>
          <w:szCs w:val="24"/>
          <w:lang w:val="sr-Latn-ME"/>
        </w:rPr>
        <w:t>e</w:t>
      </w:r>
      <w:r w:rsidR="00F24CB4" w:rsidRPr="00656F9A">
        <w:rPr>
          <w:rFonts w:cstheme="minorHAnsi"/>
          <w:sz w:val="24"/>
          <w:szCs w:val="24"/>
          <w:lang w:val="sr-Latn-ME"/>
        </w:rPr>
        <w:t xml:space="preserve"> u zahtjevu za dodjelu podrške </w:t>
      </w:r>
      <w:r w:rsidRPr="00656F9A">
        <w:rPr>
          <w:rFonts w:cstheme="minorHAnsi"/>
          <w:sz w:val="24"/>
          <w:szCs w:val="24"/>
          <w:lang w:val="sr-Latn-ME"/>
        </w:rPr>
        <w:t>prevazilaze razumne i realne novčane vrijednosti;</w:t>
      </w:r>
    </w:p>
    <w:p w:rsidR="004B7A08" w:rsidRPr="00656F9A" w:rsidRDefault="00F24CB4" w:rsidP="00E1175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se</w:t>
      </w:r>
      <w:r w:rsidR="00E11758" w:rsidRPr="00656F9A">
        <w:rPr>
          <w:rFonts w:cstheme="minorHAnsi"/>
          <w:sz w:val="24"/>
          <w:szCs w:val="24"/>
          <w:lang w:val="sr-Latn-ME"/>
        </w:rPr>
        <w:t xml:space="preserve"> koris</w:t>
      </w:r>
      <w:r w:rsidRPr="00656F9A">
        <w:rPr>
          <w:rFonts w:cstheme="minorHAnsi"/>
          <w:sz w:val="24"/>
          <w:szCs w:val="24"/>
          <w:lang w:val="sr-Latn-ME"/>
        </w:rPr>
        <w:t>nik podrške nalazi na Listi</w:t>
      </w:r>
      <w:r w:rsidR="00E11758" w:rsidRPr="00656F9A">
        <w:rPr>
          <w:rFonts w:cstheme="minorHAnsi"/>
          <w:sz w:val="24"/>
          <w:szCs w:val="24"/>
          <w:lang w:val="sr-Latn-ME"/>
        </w:rPr>
        <w:t xml:space="preserve"> korisnika koji su zloupotrijebili finansijsku podršku</w:t>
      </w:r>
      <w:r w:rsidR="004B7A08" w:rsidRPr="00656F9A">
        <w:rPr>
          <w:rFonts w:cstheme="minorHAnsi"/>
          <w:sz w:val="24"/>
          <w:szCs w:val="24"/>
          <w:lang w:val="sr-Latn-ME"/>
        </w:rPr>
        <w:t>;</w:t>
      </w:r>
    </w:p>
    <w:p w:rsidR="004B7A08" w:rsidRPr="00656F9A" w:rsidRDefault="004B7A08" w:rsidP="004B7A0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podnosilac zahtjeva nije dokazao ekonomsku održivost gazdinstva ili pravnog lica korisnika podrške;</w:t>
      </w:r>
    </w:p>
    <w:p w:rsidR="004B7A08" w:rsidRPr="00656F9A" w:rsidRDefault="004B7A08" w:rsidP="004B7A08">
      <w:pPr>
        <w:pStyle w:val="ListParagraph"/>
        <w:numPr>
          <w:ilvl w:val="0"/>
          <w:numId w:val="25"/>
        </w:numPr>
        <w:spacing w:after="0" w:line="240" w:lineRule="auto"/>
        <w:jc w:val="both"/>
        <w:rPr>
          <w:rFonts w:cstheme="minorHAnsi"/>
          <w:sz w:val="24"/>
          <w:szCs w:val="24"/>
          <w:lang w:val="sr-Latn-ME"/>
        </w:rPr>
      </w:pPr>
      <w:r w:rsidRPr="00656F9A">
        <w:rPr>
          <w:rFonts w:cstheme="minorHAnsi"/>
          <w:sz w:val="24"/>
          <w:szCs w:val="24"/>
          <w:lang w:val="sr-Latn-ME"/>
        </w:rPr>
        <w:t xml:space="preserve">je ukupna vrijednost prihvatljivih troškova manja </w:t>
      </w:r>
      <w:r w:rsidR="00D07775" w:rsidRPr="00656F9A">
        <w:rPr>
          <w:rFonts w:cstheme="minorHAnsi"/>
          <w:sz w:val="24"/>
          <w:szCs w:val="24"/>
          <w:lang w:val="sr-Latn-ME"/>
        </w:rPr>
        <w:t xml:space="preserve">od 40.000€ </w:t>
      </w:r>
      <w:r w:rsidRPr="00656F9A">
        <w:rPr>
          <w:rFonts w:cstheme="minorHAnsi"/>
          <w:sz w:val="24"/>
          <w:szCs w:val="24"/>
          <w:lang w:val="sr-Latn-ME"/>
        </w:rPr>
        <w:t xml:space="preserve">ili veća od </w:t>
      </w:r>
      <w:r w:rsidR="00D07775" w:rsidRPr="00656F9A">
        <w:rPr>
          <w:rFonts w:cstheme="minorHAnsi"/>
          <w:sz w:val="24"/>
          <w:szCs w:val="24"/>
          <w:lang w:val="sr-Latn-ME"/>
        </w:rPr>
        <w:t>1.500.000€</w:t>
      </w:r>
      <w:r w:rsidRPr="00656F9A">
        <w:rPr>
          <w:rFonts w:cstheme="minorHAnsi"/>
          <w:sz w:val="24"/>
          <w:szCs w:val="24"/>
          <w:lang w:val="sr-Latn-ME"/>
        </w:rPr>
        <w:t>, nakon</w:t>
      </w:r>
      <w:r w:rsidR="00D07775" w:rsidRPr="00656F9A">
        <w:rPr>
          <w:rFonts w:cstheme="minorHAnsi"/>
          <w:sz w:val="24"/>
          <w:szCs w:val="24"/>
          <w:lang w:val="sr-Latn-ME"/>
        </w:rPr>
        <w:t xml:space="preserve"> </w:t>
      </w:r>
      <w:r w:rsidRPr="00656F9A">
        <w:rPr>
          <w:rFonts w:cstheme="minorHAnsi"/>
          <w:sz w:val="24"/>
          <w:szCs w:val="24"/>
          <w:lang w:val="sr-Latn-ME"/>
        </w:rPr>
        <w:t xml:space="preserve">izvršene provjere </w:t>
      </w:r>
      <w:r w:rsidR="00D07775" w:rsidRPr="00656F9A">
        <w:rPr>
          <w:rFonts w:cstheme="minorHAnsi"/>
          <w:sz w:val="24"/>
          <w:szCs w:val="24"/>
          <w:lang w:val="sr-Latn-ME"/>
        </w:rPr>
        <w:t>novčanih vrijednosti navedenih u zahtjevu</w:t>
      </w:r>
      <w:r w:rsidRPr="00656F9A">
        <w:rPr>
          <w:rFonts w:cstheme="minorHAnsi"/>
          <w:sz w:val="24"/>
          <w:szCs w:val="24"/>
          <w:lang w:val="sr-Latn-ME"/>
        </w:rPr>
        <w:t>.</w:t>
      </w:r>
    </w:p>
    <w:p w:rsidR="00846C49" w:rsidRPr="00656F9A" w:rsidRDefault="00846C49">
      <w:pPr>
        <w:rPr>
          <w:rFonts w:cstheme="minorHAnsi"/>
          <w:sz w:val="24"/>
          <w:szCs w:val="24"/>
          <w:lang w:val="sr-Latn-ME"/>
        </w:rPr>
      </w:pPr>
      <w:r w:rsidRPr="00656F9A">
        <w:rPr>
          <w:rFonts w:cstheme="minorHAnsi"/>
          <w:sz w:val="24"/>
          <w:szCs w:val="24"/>
          <w:lang w:val="sr-Latn-ME"/>
        </w:rPr>
        <w:br w:type="page"/>
      </w:r>
    </w:p>
    <w:p w:rsidR="00FF6A42" w:rsidRPr="00656F9A" w:rsidRDefault="00FF6A42" w:rsidP="00DF7201">
      <w:pPr>
        <w:pStyle w:val="Heading1"/>
        <w:jc w:val="both"/>
        <w:rPr>
          <w:rFonts w:asciiTheme="minorHAnsi" w:hAnsiTheme="minorHAnsi" w:cstheme="minorHAnsi"/>
          <w:b/>
          <w:color w:val="auto"/>
          <w:sz w:val="28"/>
          <w:szCs w:val="28"/>
          <w:lang w:val="sr-Latn-ME"/>
        </w:rPr>
      </w:pPr>
      <w:bookmarkStart w:id="30" w:name="_Toc58231514"/>
      <w:r w:rsidRPr="00656F9A">
        <w:rPr>
          <w:rFonts w:asciiTheme="minorHAnsi" w:hAnsiTheme="minorHAnsi" w:cstheme="minorHAnsi"/>
          <w:b/>
          <w:color w:val="auto"/>
          <w:sz w:val="28"/>
          <w:szCs w:val="28"/>
          <w:lang w:val="sr-Latn-ME"/>
        </w:rPr>
        <w:lastRenderedPageBreak/>
        <w:t>5. REALIZACIJA INVESTICIJE I PREDAJA ZAHTJEVA ZA ISPLATU</w:t>
      </w:r>
      <w:bookmarkEnd w:id="30"/>
    </w:p>
    <w:p w:rsidR="008442EB" w:rsidRDefault="008442EB" w:rsidP="0020389F">
      <w:pPr>
        <w:spacing w:before="120" w:after="0" w:line="240" w:lineRule="auto"/>
        <w:jc w:val="both"/>
        <w:rPr>
          <w:rFonts w:cstheme="minorHAnsi"/>
          <w:sz w:val="24"/>
          <w:szCs w:val="24"/>
          <w:lang w:val="sr-Latn-ME"/>
        </w:rPr>
      </w:pPr>
    </w:p>
    <w:p w:rsidR="008442EB" w:rsidRDefault="008442EB" w:rsidP="0020389F">
      <w:pPr>
        <w:spacing w:before="120" w:after="0" w:line="240" w:lineRule="auto"/>
        <w:jc w:val="both"/>
        <w:rPr>
          <w:rFonts w:cstheme="minorHAnsi"/>
          <w:sz w:val="24"/>
          <w:szCs w:val="24"/>
          <w:lang w:val="sr-Latn-ME"/>
        </w:rPr>
      </w:pPr>
      <w:r>
        <w:rPr>
          <w:rFonts w:cstheme="minorHAnsi"/>
          <w:sz w:val="24"/>
          <w:szCs w:val="24"/>
          <w:lang w:val="sr-Latn-ME"/>
        </w:rPr>
        <w:t xml:space="preserve">Nakon potisivanja ugovora </w:t>
      </w:r>
      <w:r w:rsidRPr="001F1EEF">
        <w:rPr>
          <w:rFonts w:cstheme="minorHAnsi"/>
          <w:sz w:val="24"/>
          <w:szCs w:val="24"/>
          <w:lang w:val="sr-Latn-ME"/>
        </w:rPr>
        <w:t>s Ministarstvom - Direktoratom za plaćanja</w:t>
      </w:r>
      <w:r>
        <w:rPr>
          <w:rFonts w:cstheme="minorHAnsi"/>
          <w:sz w:val="24"/>
          <w:szCs w:val="24"/>
          <w:lang w:val="sr-Latn-ME"/>
        </w:rPr>
        <w:t>, korisnik može da pošal</w:t>
      </w:r>
      <w:r w:rsidR="004D1764">
        <w:rPr>
          <w:rFonts w:cstheme="minorHAnsi"/>
          <w:sz w:val="24"/>
          <w:szCs w:val="24"/>
          <w:lang w:val="sr-Latn-ME"/>
        </w:rPr>
        <w:t>je zahtjev za avansno plaćanje u roku od 60 dana od potpisivanja ugovora.</w:t>
      </w:r>
      <w:r w:rsidR="007D5DC4">
        <w:rPr>
          <w:rFonts w:cstheme="minorHAnsi"/>
          <w:sz w:val="24"/>
          <w:szCs w:val="24"/>
          <w:lang w:val="sr-Latn-ME"/>
        </w:rPr>
        <w:t xml:space="preserve"> </w:t>
      </w:r>
    </w:p>
    <w:p w:rsidR="007D5DC4" w:rsidRDefault="007D5DC4" w:rsidP="0020389F">
      <w:pPr>
        <w:spacing w:before="120" w:after="0" w:line="240" w:lineRule="auto"/>
        <w:jc w:val="both"/>
        <w:rPr>
          <w:rFonts w:cstheme="minorHAnsi"/>
          <w:sz w:val="24"/>
          <w:szCs w:val="24"/>
          <w:lang w:val="sr-Latn-ME"/>
        </w:rPr>
      </w:pPr>
    </w:p>
    <w:p w:rsidR="007D5DC4" w:rsidRDefault="007D5DC4" w:rsidP="007D5DC4">
      <w:pPr>
        <w:spacing w:before="120" w:after="0" w:line="240" w:lineRule="auto"/>
        <w:jc w:val="both"/>
        <w:rPr>
          <w:rFonts w:cstheme="minorHAnsi"/>
          <w:i/>
          <w:sz w:val="24"/>
          <w:szCs w:val="24"/>
          <w:lang w:val="sr-Latn-ME"/>
        </w:rPr>
      </w:pPr>
      <w:r w:rsidRPr="001F1EEF">
        <w:rPr>
          <w:rFonts w:cstheme="minorHAnsi"/>
          <w:i/>
          <w:sz w:val="24"/>
          <w:szCs w:val="24"/>
          <w:lang w:val="sr-Latn-ME"/>
        </w:rPr>
        <w:t>Lista neophodne dokumentacije uz Zahtjev za</w:t>
      </w:r>
      <w:r>
        <w:rPr>
          <w:rFonts w:cstheme="minorHAnsi"/>
          <w:i/>
          <w:sz w:val="24"/>
          <w:szCs w:val="24"/>
          <w:lang w:val="sr-Latn-ME"/>
        </w:rPr>
        <w:t xml:space="preserve"> avansno plaćanje</w:t>
      </w:r>
      <w:r w:rsidRPr="001F1EEF">
        <w:rPr>
          <w:rFonts w:cstheme="minorHAnsi"/>
          <w:i/>
          <w:sz w:val="24"/>
          <w:szCs w:val="24"/>
          <w:lang w:val="sr-Latn-ME"/>
        </w:rPr>
        <w:t>:</w:t>
      </w:r>
    </w:p>
    <w:p w:rsidR="00846B5B" w:rsidRDefault="00846B5B" w:rsidP="007D5DC4">
      <w:pPr>
        <w:spacing w:before="120" w:after="0" w:line="240" w:lineRule="auto"/>
        <w:jc w:val="both"/>
        <w:rPr>
          <w:rFonts w:cstheme="minorHAnsi"/>
          <w:i/>
          <w:sz w:val="24"/>
          <w:szCs w:val="24"/>
          <w:lang w:val="sr-Latn-M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46B5B" w:rsidRPr="00846B5B" w:rsidTr="001F1EEF">
        <w:trPr>
          <w:trHeight w:val="484"/>
        </w:trPr>
        <w:tc>
          <w:tcPr>
            <w:tcW w:w="6804" w:type="dxa"/>
            <w:shd w:val="clear" w:color="auto" w:fill="auto"/>
            <w:vAlign w:val="center"/>
          </w:tcPr>
          <w:p w:rsidR="00846B5B" w:rsidRPr="00846B5B" w:rsidRDefault="00A14246" w:rsidP="00846B5B">
            <w:pPr>
              <w:widowControl w:val="0"/>
              <w:suppressAutoHyphens/>
              <w:spacing w:before="120" w:after="0" w:line="276" w:lineRule="auto"/>
              <w:rPr>
                <w:rFonts w:ascii="Times New Roman" w:eastAsia="Lucida Sans Unicode" w:hAnsi="Times New Roman" w:cs="Times New Roman"/>
                <w:b/>
                <w:kern w:val="1"/>
                <w:sz w:val="24"/>
                <w:szCs w:val="24"/>
                <w:lang w:val="en-GB"/>
              </w:rPr>
            </w:pPr>
            <w:proofErr w:type="spellStart"/>
            <w:r>
              <w:rPr>
                <w:rFonts w:ascii="Times New Roman" w:eastAsia="Lucida Sans Unicode" w:hAnsi="Times New Roman" w:cs="Times New Roman"/>
                <w:b/>
                <w:kern w:val="1"/>
                <w:sz w:val="24"/>
                <w:szCs w:val="24"/>
                <w:lang w:val="en-GB"/>
              </w:rPr>
              <w:t>Neophodna</w:t>
            </w:r>
            <w:proofErr w:type="spellEnd"/>
            <w:r>
              <w:rPr>
                <w:rFonts w:ascii="Times New Roman" w:eastAsia="Lucida Sans Unicode" w:hAnsi="Times New Roman" w:cs="Times New Roman"/>
                <w:b/>
                <w:kern w:val="1"/>
                <w:sz w:val="24"/>
                <w:szCs w:val="24"/>
                <w:lang w:val="en-GB"/>
              </w:rPr>
              <w:t xml:space="preserve"> </w:t>
            </w:r>
            <w:proofErr w:type="spellStart"/>
            <w:r>
              <w:rPr>
                <w:rFonts w:ascii="Times New Roman" w:eastAsia="Lucida Sans Unicode" w:hAnsi="Times New Roman" w:cs="Times New Roman"/>
                <w:b/>
                <w:kern w:val="1"/>
                <w:sz w:val="24"/>
                <w:szCs w:val="24"/>
                <w:lang w:val="en-GB"/>
              </w:rPr>
              <w:t>dokumenta</w:t>
            </w:r>
            <w:proofErr w:type="spellEnd"/>
            <w:r w:rsidR="00846B5B" w:rsidRPr="00846B5B">
              <w:rPr>
                <w:rFonts w:ascii="Times New Roman" w:eastAsia="Lucida Sans Unicode" w:hAnsi="Times New Roman" w:cs="Times New Roman"/>
                <w:b/>
                <w:kern w:val="1"/>
                <w:sz w:val="24"/>
                <w:szCs w:val="24"/>
                <w:lang w:val="en-GB"/>
              </w:rPr>
              <w:t xml:space="preserve"> </w:t>
            </w:r>
          </w:p>
        </w:tc>
      </w:tr>
      <w:tr w:rsidR="00846B5B" w:rsidRPr="00846B5B" w:rsidTr="001F1EEF">
        <w:trPr>
          <w:trHeight w:val="484"/>
        </w:trPr>
        <w:tc>
          <w:tcPr>
            <w:tcW w:w="6804" w:type="dxa"/>
            <w:shd w:val="clear" w:color="auto" w:fill="auto"/>
            <w:vAlign w:val="center"/>
          </w:tcPr>
          <w:p w:rsidR="00846B5B" w:rsidRPr="00846B5B" w:rsidRDefault="00846B5B" w:rsidP="00846B5B">
            <w:pPr>
              <w:widowControl w:val="0"/>
              <w:suppressAutoHyphens/>
              <w:spacing w:before="120" w:after="0" w:line="276" w:lineRule="auto"/>
              <w:rPr>
                <w:rFonts w:ascii="Times New Roman" w:eastAsia="Lucida Sans Unicode" w:hAnsi="Times New Roman" w:cs="Times New Roman"/>
                <w:kern w:val="1"/>
                <w:sz w:val="24"/>
                <w:szCs w:val="24"/>
                <w:lang w:val="en-GB"/>
              </w:rPr>
            </w:pPr>
            <w:proofErr w:type="spellStart"/>
            <w:r>
              <w:rPr>
                <w:rFonts w:ascii="Times New Roman" w:eastAsia="Lucida Sans Unicode" w:hAnsi="Times New Roman" w:cs="Times New Roman"/>
                <w:kern w:val="1"/>
                <w:sz w:val="24"/>
                <w:szCs w:val="24"/>
                <w:lang w:val="en-GB"/>
              </w:rPr>
              <w:t>Zahtjev</w:t>
            </w:r>
            <w:proofErr w:type="spellEnd"/>
            <w:r>
              <w:rPr>
                <w:rFonts w:ascii="Times New Roman" w:eastAsia="Lucida Sans Unicode" w:hAnsi="Times New Roman" w:cs="Times New Roman"/>
                <w:kern w:val="1"/>
                <w:sz w:val="24"/>
                <w:szCs w:val="24"/>
                <w:lang w:val="en-GB"/>
              </w:rPr>
              <w:t xml:space="preserve"> </w:t>
            </w:r>
            <w:proofErr w:type="spellStart"/>
            <w:r>
              <w:rPr>
                <w:rFonts w:ascii="Times New Roman" w:eastAsia="Lucida Sans Unicode" w:hAnsi="Times New Roman" w:cs="Times New Roman"/>
                <w:kern w:val="1"/>
                <w:sz w:val="24"/>
                <w:szCs w:val="24"/>
                <w:lang w:val="en-GB"/>
              </w:rPr>
              <w:t>za</w:t>
            </w:r>
            <w:proofErr w:type="spellEnd"/>
            <w:r>
              <w:rPr>
                <w:rFonts w:ascii="Times New Roman" w:eastAsia="Lucida Sans Unicode" w:hAnsi="Times New Roman" w:cs="Times New Roman"/>
                <w:kern w:val="1"/>
                <w:sz w:val="24"/>
                <w:szCs w:val="24"/>
                <w:lang w:val="en-GB"/>
              </w:rPr>
              <w:t xml:space="preserve"> </w:t>
            </w:r>
            <w:proofErr w:type="spellStart"/>
            <w:r>
              <w:rPr>
                <w:rFonts w:ascii="Times New Roman" w:eastAsia="Lucida Sans Unicode" w:hAnsi="Times New Roman" w:cs="Times New Roman"/>
                <w:kern w:val="1"/>
                <w:sz w:val="24"/>
                <w:szCs w:val="24"/>
                <w:lang w:val="en-GB"/>
              </w:rPr>
              <w:t>avansno</w:t>
            </w:r>
            <w:proofErr w:type="spellEnd"/>
            <w:r>
              <w:rPr>
                <w:rFonts w:ascii="Times New Roman" w:eastAsia="Lucida Sans Unicode" w:hAnsi="Times New Roman" w:cs="Times New Roman"/>
                <w:kern w:val="1"/>
                <w:sz w:val="24"/>
                <w:szCs w:val="24"/>
                <w:lang w:val="en-GB"/>
              </w:rPr>
              <w:t xml:space="preserve"> </w:t>
            </w:r>
            <w:proofErr w:type="spellStart"/>
            <w:r>
              <w:rPr>
                <w:rFonts w:ascii="Times New Roman" w:eastAsia="Lucida Sans Unicode" w:hAnsi="Times New Roman" w:cs="Times New Roman"/>
                <w:kern w:val="1"/>
                <w:sz w:val="24"/>
                <w:szCs w:val="24"/>
                <w:lang w:val="en-GB"/>
              </w:rPr>
              <w:t>plaćanje</w:t>
            </w:r>
            <w:proofErr w:type="spellEnd"/>
          </w:p>
        </w:tc>
      </w:tr>
      <w:tr w:rsidR="00846B5B" w:rsidRPr="00846B5B" w:rsidTr="001F1EEF">
        <w:trPr>
          <w:trHeight w:val="484"/>
        </w:trPr>
        <w:tc>
          <w:tcPr>
            <w:tcW w:w="6804" w:type="dxa"/>
            <w:vAlign w:val="center"/>
          </w:tcPr>
          <w:p w:rsidR="00846B5B" w:rsidRPr="00846B5B" w:rsidRDefault="00846B5B" w:rsidP="00846B5B">
            <w:pPr>
              <w:widowControl w:val="0"/>
              <w:suppressAutoHyphens/>
              <w:spacing w:before="120" w:after="0" w:line="276" w:lineRule="auto"/>
              <w:rPr>
                <w:rFonts w:ascii="Times New Roman" w:eastAsia="Lucida Sans Unicode" w:hAnsi="Times New Roman" w:cs="Times New Roman"/>
                <w:kern w:val="1"/>
                <w:sz w:val="24"/>
                <w:szCs w:val="24"/>
              </w:rPr>
            </w:pPr>
            <w:proofErr w:type="spellStart"/>
            <w:r>
              <w:rPr>
                <w:rFonts w:ascii="Times New Roman" w:eastAsia="Lucida Sans Unicode" w:hAnsi="Times New Roman" w:cs="Times New Roman"/>
                <w:kern w:val="1"/>
                <w:sz w:val="24"/>
                <w:szCs w:val="24"/>
              </w:rPr>
              <w:t>Dokaz</w:t>
            </w:r>
            <w:proofErr w:type="spellEnd"/>
            <w:r>
              <w:rPr>
                <w:rFonts w:ascii="Times New Roman" w:eastAsia="Lucida Sans Unicode" w:hAnsi="Times New Roman" w:cs="Times New Roman"/>
                <w:kern w:val="1"/>
                <w:sz w:val="24"/>
                <w:szCs w:val="24"/>
              </w:rPr>
              <w:t xml:space="preserve"> o </w:t>
            </w:r>
            <w:proofErr w:type="spellStart"/>
            <w:r>
              <w:rPr>
                <w:rFonts w:ascii="Times New Roman" w:eastAsia="Lucida Sans Unicode" w:hAnsi="Times New Roman" w:cs="Times New Roman"/>
                <w:kern w:val="1"/>
                <w:sz w:val="24"/>
                <w:szCs w:val="24"/>
              </w:rPr>
              <w:t>broju</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žiro</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računa</w:t>
            </w:r>
            <w:proofErr w:type="spellEnd"/>
            <w:r>
              <w:rPr>
                <w:rFonts w:ascii="Times New Roman" w:eastAsia="Lucida Sans Unicode" w:hAnsi="Times New Roman" w:cs="Times New Roman"/>
                <w:kern w:val="1"/>
                <w:sz w:val="24"/>
                <w:szCs w:val="24"/>
              </w:rPr>
              <w:t>/</w:t>
            </w:r>
            <w:proofErr w:type="spellStart"/>
            <w:r>
              <w:rPr>
                <w:rFonts w:ascii="Times New Roman" w:eastAsia="Lucida Sans Unicode" w:hAnsi="Times New Roman" w:cs="Times New Roman"/>
                <w:kern w:val="1"/>
                <w:sz w:val="24"/>
                <w:szCs w:val="24"/>
              </w:rPr>
              <w:t>karton</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deponovanih</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potpisa</w:t>
            </w:r>
            <w:proofErr w:type="spellEnd"/>
            <w:r w:rsidRPr="00846B5B">
              <w:rPr>
                <w:rFonts w:ascii="Times New Roman" w:eastAsia="Lucida Sans Unicode" w:hAnsi="Times New Roman" w:cs="Times New Roman"/>
                <w:kern w:val="1"/>
                <w:sz w:val="24"/>
                <w:szCs w:val="24"/>
                <w:lang w:val="en-GB"/>
              </w:rPr>
              <w:t xml:space="preserve"> </w:t>
            </w:r>
          </w:p>
        </w:tc>
      </w:tr>
      <w:tr w:rsidR="00846B5B" w:rsidRPr="00846B5B" w:rsidTr="001F1EEF">
        <w:trPr>
          <w:trHeight w:val="484"/>
        </w:trPr>
        <w:tc>
          <w:tcPr>
            <w:tcW w:w="6804" w:type="dxa"/>
            <w:vAlign w:val="center"/>
          </w:tcPr>
          <w:p w:rsidR="00846B5B" w:rsidRPr="00846B5B" w:rsidRDefault="00846B5B" w:rsidP="00A14246">
            <w:pPr>
              <w:widowControl w:val="0"/>
              <w:suppressAutoHyphens/>
              <w:spacing w:before="120" w:after="0" w:line="276" w:lineRule="auto"/>
              <w:rPr>
                <w:rFonts w:ascii="Arial" w:eastAsia="Times New Roman" w:hAnsi="Arial" w:cs="Arial"/>
                <w:color w:val="4D5156"/>
                <w:sz w:val="21"/>
                <w:szCs w:val="21"/>
                <w:shd w:val="clear" w:color="auto" w:fill="FFFFFF"/>
              </w:rPr>
            </w:pPr>
            <w:proofErr w:type="spellStart"/>
            <w:r>
              <w:rPr>
                <w:rFonts w:ascii="Times New Roman" w:eastAsia="Lucida Sans Unicode" w:hAnsi="Times New Roman" w:cs="Times New Roman"/>
                <w:kern w:val="1"/>
                <w:sz w:val="24"/>
                <w:szCs w:val="24"/>
              </w:rPr>
              <w:t>Garancija</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za</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avansno</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plaćanje</w:t>
            </w:r>
            <w:proofErr w:type="spellEnd"/>
            <w:r w:rsidRPr="00846B5B">
              <w:rPr>
                <w:rFonts w:ascii="Times New Roman" w:eastAsia="Lucida Sans Unicode" w:hAnsi="Times New Roman" w:cs="Times New Roman"/>
                <w:kern w:val="1"/>
                <w:sz w:val="24"/>
                <w:szCs w:val="24"/>
                <w:lang w:val="en-GB"/>
              </w:rPr>
              <w:t xml:space="preserve"> </w:t>
            </w:r>
            <w:r w:rsidRPr="00846B5B">
              <w:rPr>
                <w:rFonts w:ascii="Times New Roman" w:eastAsia="Lucida Sans Unicode" w:hAnsi="Times New Roman" w:cs="Times New Roman"/>
                <w:kern w:val="1"/>
                <w:sz w:val="24"/>
                <w:szCs w:val="24"/>
              </w:rPr>
              <w:t>(</w:t>
            </w:r>
            <w:proofErr w:type="spellStart"/>
            <w:r>
              <w:rPr>
                <w:rFonts w:ascii="Times New Roman" w:eastAsia="Lucida Sans Unicode" w:hAnsi="Times New Roman" w:cs="Times New Roman"/>
                <w:kern w:val="1"/>
                <w:sz w:val="24"/>
                <w:szCs w:val="24"/>
              </w:rPr>
              <w:t>Bankarska</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garancija</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koja</w:t>
            </w:r>
            <w:proofErr w:type="spellEnd"/>
            <w:r>
              <w:rPr>
                <w:rFonts w:ascii="Times New Roman" w:eastAsia="Lucida Sans Unicode" w:hAnsi="Times New Roman" w:cs="Times New Roman"/>
                <w:kern w:val="1"/>
                <w:sz w:val="24"/>
                <w:szCs w:val="24"/>
              </w:rPr>
              <w:t xml:space="preserve"> je </w:t>
            </w:r>
            <w:proofErr w:type="spellStart"/>
            <w:r>
              <w:rPr>
                <w:rFonts w:ascii="Times New Roman" w:eastAsia="Lucida Sans Unicode" w:hAnsi="Times New Roman" w:cs="Times New Roman"/>
                <w:kern w:val="1"/>
                <w:sz w:val="24"/>
                <w:szCs w:val="24"/>
              </w:rPr>
              <w:t>validna</w:t>
            </w:r>
            <w:proofErr w:type="spellEnd"/>
            <w:r>
              <w:rPr>
                <w:rFonts w:ascii="Times New Roman" w:eastAsia="Lucida Sans Unicode" w:hAnsi="Times New Roman" w:cs="Times New Roman"/>
                <w:kern w:val="1"/>
                <w:sz w:val="24"/>
                <w:szCs w:val="24"/>
              </w:rPr>
              <w:t xml:space="preserve"> </w:t>
            </w:r>
            <w:proofErr w:type="spellStart"/>
            <w:r>
              <w:rPr>
                <w:rFonts w:ascii="Times New Roman" w:eastAsia="Lucida Sans Unicode" w:hAnsi="Times New Roman" w:cs="Times New Roman"/>
                <w:kern w:val="1"/>
                <w:sz w:val="24"/>
                <w:szCs w:val="24"/>
              </w:rPr>
              <w:t>na</w:t>
            </w:r>
            <w:proofErr w:type="spellEnd"/>
            <w:r w:rsidRPr="00846B5B">
              <w:rPr>
                <w:rFonts w:ascii="Times New Roman" w:eastAsia="Lucida Sans Unicode" w:hAnsi="Times New Roman" w:cs="Times New Roman"/>
                <w:kern w:val="1"/>
                <w:sz w:val="24"/>
                <w:szCs w:val="24"/>
              </w:rPr>
              <w:t xml:space="preserve"> period </w:t>
            </w:r>
            <w:proofErr w:type="spellStart"/>
            <w:r w:rsidR="00A14246">
              <w:rPr>
                <w:rFonts w:ascii="Times New Roman" w:eastAsia="Lucida Sans Unicode" w:hAnsi="Times New Roman" w:cs="Times New Roman"/>
                <w:kern w:val="1"/>
                <w:sz w:val="24"/>
                <w:szCs w:val="24"/>
              </w:rPr>
              <w:t>od</w:t>
            </w:r>
            <w:proofErr w:type="spellEnd"/>
            <w:r w:rsidR="00A14246">
              <w:rPr>
                <w:rFonts w:ascii="Times New Roman" w:eastAsia="Lucida Sans Unicode" w:hAnsi="Times New Roman" w:cs="Times New Roman"/>
                <w:kern w:val="1"/>
                <w:sz w:val="24"/>
                <w:szCs w:val="24"/>
              </w:rPr>
              <w:t xml:space="preserve"> </w:t>
            </w:r>
            <w:r w:rsidRPr="00846B5B">
              <w:rPr>
                <w:rFonts w:ascii="Times New Roman" w:eastAsia="Lucida Sans Unicode" w:hAnsi="Times New Roman" w:cs="Times New Roman"/>
                <w:kern w:val="1"/>
                <w:sz w:val="24"/>
                <w:szCs w:val="24"/>
              </w:rPr>
              <w:t xml:space="preserve">6 </w:t>
            </w:r>
            <w:proofErr w:type="spellStart"/>
            <w:r>
              <w:rPr>
                <w:rFonts w:ascii="Times New Roman" w:eastAsia="Lucida Sans Unicode" w:hAnsi="Times New Roman" w:cs="Times New Roman"/>
                <w:kern w:val="1"/>
                <w:sz w:val="24"/>
                <w:szCs w:val="24"/>
              </w:rPr>
              <w:t>mjeseci</w:t>
            </w:r>
            <w:proofErr w:type="spellEnd"/>
            <w:r>
              <w:rPr>
                <w:rFonts w:ascii="Times New Roman" w:eastAsia="Lucida Sans Unicode" w:hAnsi="Times New Roman" w:cs="Times New Roman"/>
                <w:kern w:val="1"/>
                <w:sz w:val="24"/>
                <w:szCs w:val="24"/>
              </w:rPr>
              <w:t xml:space="preserve"> </w:t>
            </w:r>
            <w:r w:rsidRPr="00846B5B">
              <w:rPr>
                <w:rFonts w:ascii="Times New Roman" w:eastAsia="Lucida Sans Unicode" w:hAnsi="Times New Roman" w:cs="Times New Roman"/>
                <w:kern w:val="1"/>
                <w:sz w:val="24"/>
                <w:szCs w:val="24"/>
              </w:rPr>
              <w:t xml:space="preserve"> </w:t>
            </w:r>
            <w:r w:rsidR="00A14246">
              <w:rPr>
                <w:rFonts w:ascii="Times New Roman" w:eastAsia="Lucida Sans Unicode" w:hAnsi="Times New Roman" w:cs="Times New Roman"/>
                <w:kern w:val="1"/>
                <w:sz w:val="24"/>
                <w:szCs w:val="24"/>
              </w:rPr>
              <w:t xml:space="preserve">od </w:t>
            </w:r>
            <w:proofErr w:type="spellStart"/>
            <w:r w:rsidR="00A14246">
              <w:rPr>
                <w:rFonts w:ascii="Times New Roman" w:eastAsia="Lucida Sans Unicode" w:hAnsi="Times New Roman" w:cs="Times New Roman"/>
                <w:kern w:val="1"/>
                <w:sz w:val="24"/>
                <w:szCs w:val="24"/>
              </w:rPr>
              <w:t>roka</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podnošenje</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konačnog</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zahtjeva</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za</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isplatu</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naznačenog</w:t>
            </w:r>
            <w:proofErr w:type="spellEnd"/>
            <w:r w:rsidR="00A14246">
              <w:rPr>
                <w:rFonts w:ascii="Times New Roman" w:eastAsia="Lucida Sans Unicode" w:hAnsi="Times New Roman" w:cs="Times New Roman"/>
                <w:kern w:val="1"/>
                <w:sz w:val="24"/>
                <w:szCs w:val="24"/>
              </w:rPr>
              <w:t xml:space="preserve"> u </w:t>
            </w:r>
            <w:proofErr w:type="spellStart"/>
            <w:r w:rsidR="00A14246">
              <w:rPr>
                <w:rFonts w:ascii="Times New Roman" w:eastAsia="Lucida Sans Unicode" w:hAnsi="Times New Roman" w:cs="Times New Roman"/>
                <w:kern w:val="1"/>
                <w:sz w:val="24"/>
                <w:szCs w:val="24"/>
              </w:rPr>
              <w:t>ugovoru</w:t>
            </w:r>
            <w:proofErr w:type="spellEnd"/>
            <w:r w:rsidRPr="00846B5B">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garantovani</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iznos</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osiguran</w:t>
            </w:r>
            <w:proofErr w:type="spellEnd"/>
            <w:r w:rsidR="00A14246">
              <w:rPr>
                <w:rFonts w:ascii="Times New Roman" w:eastAsia="Lucida Sans Unicode" w:hAnsi="Times New Roman" w:cs="Times New Roman"/>
                <w:kern w:val="1"/>
                <w:sz w:val="24"/>
                <w:szCs w:val="24"/>
              </w:rPr>
              <w:t xml:space="preserve"> </w:t>
            </w:r>
            <w:proofErr w:type="spellStart"/>
            <w:r w:rsidR="00A14246">
              <w:rPr>
                <w:rFonts w:ascii="Times New Roman" w:eastAsia="Lucida Sans Unicode" w:hAnsi="Times New Roman" w:cs="Times New Roman"/>
                <w:kern w:val="1"/>
                <w:sz w:val="24"/>
                <w:szCs w:val="24"/>
              </w:rPr>
              <w:t>na</w:t>
            </w:r>
            <w:proofErr w:type="spellEnd"/>
            <w:r w:rsidRPr="00846B5B">
              <w:rPr>
                <w:rFonts w:ascii="Times New Roman" w:eastAsia="Lucida Sans Unicode" w:hAnsi="Times New Roman" w:cs="Times New Roman"/>
                <w:kern w:val="1"/>
                <w:sz w:val="24"/>
                <w:szCs w:val="24"/>
              </w:rPr>
              <w:t xml:space="preserve"> 110% )</w:t>
            </w:r>
          </w:p>
        </w:tc>
      </w:tr>
    </w:tbl>
    <w:p w:rsidR="00846B5B" w:rsidRPr="001F1EEF" w:rsidRDefault="00846B5B" w:rsidP="007D5DC4">
      <w:pPr>
        <w:spacing w:before="120" w:after="0" w:line="240" w:lineRule="auto"/>
        <w:jc w:val="both"/>
        <w:rPr>
          <w:rFonts w:cstheme="minorHAnsi"/>
          <w:i/>
          <w:sz w:val="24"/>
          <w:szCs w:val="24"/>
          <w:lang w:val="sr-Latn-ME"/>
        </w:rPr>
      </w:pPr>
    </w:p>
    <w:p w:rsidR="007D5DC4" w:rsidRDefault="007D5DC4" w:rsidP="0020389F">
      <w:pPr>
        <w:spacing w:before="120" w:after="0" w:line="240" w:lineRule="auto"/>
        <w:jc w:val="both"/>
        <w:rPr>
          <w:rFonts w:cstheme="minorHAnsi"/>
          <w:sz w:val="24"/>
          <w:szCs w:val="24"/>
          <w:lang w:val="sr-Latn-ME"/>
        </w:rPr>
      </w:pPr>
    </w:p>
    <w:p w:rsidR="00CB118B" w:rsidRPr="00656F9A" w:rsidRDefault="00CB118B" w:rsidP="0020389F">
      <w:pPr>
        <w:spacing w:before="120" w:after="0" w:line="240" w:lineRule="auto"/>
        <w:jc w:val="both"/>
        <w:rPr>
          <w:rFonts w:cstheme="minorHAnsi"/>
          <w:sz w:val="24"/>
          <w:szCs w:val="24"/>
          <w:lang w:val="sr-Latn-ME"/>
        </w:rPr>
      </w:pPr>
      <w:r w:rsidRPr="00656F9A">
        <w:rPr>
          <w:rFonts w:cstheme="minorHAnsi"/>
          <w:sz w:val="24"/>
          <w:szCs w:val="24"/>
          <w:lang w:val="sr-Latn-ME"/>
        </w:rPr>
        <w:t>Tek nakon potpisivanja ugovora s Ministarstvom</w:t>
      </w:r>
      <w:r w:rsidR="00F16F5A" w:rsidRPr="00656F9A">
        <w:rPr>
          <w:rFonts w:cstheme="minorHAnsi"/>
          <w:sz w:val="24"/>
          <w:szCs w:val="24"/>
          <w:lang w:val="sr-Latn-ME"/>
        </w:rPr>
        <w:t xml:space="preserve"> </w:t>
      </w:r>
      <w:r w:rsidR="00E92A6C" w:rsidRPr="00656F9A">
        <w:rPr>
          <w:rFonts w:cstheme="minorHAnsi"/>
          <w:sz w:val="24"/>
          <w:szCs w:val="24"/>
          <w:lang w:val="sr-Latn-ME"/>
        </w:rPr>
        <w:t xml:space="preserve">- </w:t>
      </w:r>
      <w:r w:rsidR="00F16F5A" w:rsidRPr="00656F9A">
        <w:rPr>
          <w:rFonts w:cstheme="minorHAnsi"/>
          <w:sz w:val="24"/>
          <w:szCs w:val="24"/>
          <w:lang w:val="sr-Latn-ME"/>
        </w:rPr>
        <w:t>Direktoratom za plaćanja</w:t>
      </w:r>
      <w:r w:rsidRPr="00656F9A">
        <w:rPr>
          <w:rFonts w:cstheme="minorHAnsi"/>
          <w:sz w:val="24"/>
          <w:szCs w:val="24"/>
          <w:lang w:val="sr-Latn-ME"/>
        </w:rPr>
        <w:t>, korisnik može da počne s realizacijom investicije. To znači da tek od toga trenutka može da krene u proceduru nabavki roba i usluga, u zavisnosti od predmeta investicije.</w:t>
      </w:r>
    </w:p>
    <w:p w:rsidR="00CB118B" w:rsidRPr="00656F9A" w:rsidRDefault="00CB118B" w:rsidP="00CB118B">
      <w:pPr>
        <w:spacing w:before="120" w:after="0" w:line="240" w:lineRule="auto"/>
        <w:jc w:val="both"/>
        <w:rPr>
          <w:rFonts w:cstheme="minorHAnsi"/>
          <w:sz w:val="24"/>
          <w:szCs w:val="24"/>
          <w:lang w:val="sr-Latn-ME"/>
        </w:rPr>
      </w:pPr>
      <w:r w:rsidRPr="00656F9A">
        <w:rPr>
          <w:rFonts w:cstheme="minorHAnsi"/>
          <w:sz w:val="24"/>
          <w:szCs w:val="24"/>
          <w:lang w:val="sr-Latn-ME"/>
        </w:rPr>
        <w:t>Prije potpisivanja ugovora dozvoljeno je izvršiti samo pripremne radove (npr. priprema tehničke dokumentacije, priprema investicionog plana, sticanje vlasništva nad imovinom vezanom za ulaganja i sl</w:t>
      </w:r>
      <w:r w:rsidR="008C2845" w:rsidRPr="00656F9A">
        <w:rPr>
          <w:rFonts w:cstheme="minorHAnsi"/>
          <w:sz w:val="24"/>
          <w:szCs w:val="24"/>
          <w:lang w:val="sr-Latn-ME"/>
        </w:rPr>
        <w:t>ično</w:t>
      </w:r>
      <w:r w:rsidRPr="00656F9A">
        <w:rPr>
          <w:rFonts w:cstheme="minorHAnsi"/>
          <w:sz w:val="24"/>
          <w:szCs w:val="24"/>
          <w:lang w:val="sr-Latn-ME"/>
        </w:rPr>
        <w:t>).</w:t>
      </w:r>
    </w:p>
    <w:p w:rsidR="00CB118B" w:rsidRPr="00656F9A" w:rsidRDefault="00CB118B" w:rsidP="00CB118B">
      <w:pPr>
        <w:spacing w:before="120" w:after="0" w:line="240" w:lineRule="auto"/>
        <w:jc w:val="both"/>
        <w:rPr>
          <w:rFonts w:cstheme="minorHAnsi"/>
          <w:sz w:val="24"/>
          <w:szCs w:val="24"/>
          <w:lang w:val="sr-Latn-ME"/>
        </w:rPr>
      </w:pPr>
      <w:r w:rsidRPr="00656F9A">
        <w:rPr>
          <w:rFonts w:cstheme="minorHAnsi"/>
          <w:sz w:val="24"/>
          <w:szCs w:val="24"/>
          <w:lang w:val="sr-Latn-ME"/>
        </w:rPr>
        <w:t xml:space="preserve">Ukoliko Direktorat za plaćanja utvrdi da je korisnik prije potpisivanja ugovora započeo sa bilo kojom aktivnošću na predloženom projektu, osim pripremnih radova, Ministarstvo </w:t>
      </w:r>
      <w:r w:rsidR="00E92A6C" w:rsidRPr="00656F9A">
        <w:rPr>
          <w:rFonts w:cstheme="minorHAnsi"/>
          <w:sz w:val="24"/>
          <w:szCs w:val="24"/>
          <w:lang w:val="sr-Latn-ME"/>
        </w:rPr>
        <w:t xml:space="preserve">- </w:t>
      </w:r>
      <w:r w:rsidR="00F16F5A" w:rsidRPr="00656F9A">
        <w:rPr>
          <w:rFonts w:cstheme="minorHAnsi"/>
          <w:sz w:val="24"/>
          <w:szCs w:val="24"/>
          <w:lang w:val="sr-Latn-ME"/>
        </w:rPr>
        <w:t xml:space="preserve">Direktorat za plaćanja </w:t>
      </w:r>
      <w:r w:rsidRPr="00656F9A">
        <w:rPr>
          <w:rFonts w:cstheme="minorHAnsi"/>
          <w:sz w:val="24"/>
          <w:szCs w:val="24"/>
          <w:lang w:val="sr-Latn-ME"/>
        </w:rPr>
        <w:t>će raskinuti Ugovor.</w:t>
      </w:r>
    </w:p>
    <w:p w:rsidR="00CB118B" w:rsidRPr="00656F9A" w:rsidRDefault="00CB118B" w:rsidP="00CB118B">
      <w:pPr>
        <w:spacing w:before="120" w:after="0" w:line="240" w:lineRule="auto"/>
        <w:jc w:val="both"/>
        <w:rPr>
          <w:rFonts w:cstheme="minorHAnsi"/>
          <w:sz w:val="24"/>
          <w:szCs w:val="24"/>
          <w:lang w:val="sr-Latn-ME"/>
        </w:rPr>
      </w:pPr>
      <w:r w:rsidRPr="00656F9A">
        <w:rPr>
          <w:rFonts w:cstheme="minorHAnsi"/>
          <w:sz w:val="24"/>
          <w:szCs w:val="24"/>
          <w:lang w:val="sr-Latn-ME"/>
        </w:rPr>
        <w:t>Od trenutka stupanja na snagu ugovora o dodjeli sredstava bespovratne podrške korisnik ne smije mijenjati projekat. U slučaju da se određena promjena ipak mora napraviti, korisnik je obavezan o tome obavijestiti Direktorat za plaćanja u pisanom obliku uz odgovarajuće objašnjenje (popuniti Aneks Zahtjev za odobrenje promjene projekta koji se može pre</w:t>
      </w:r>
      <w:r w:rsidR="00F65C51" w:rsidRPr="00656F9A">
        <w:rPr>
          <w:rFonts w:cstheme="minorHAnsi"/>
          <w:sz w:val="24"/>
          <w:szCs w:val="24"/>
          <w:lang w:val="sr-Latn-ME"/>
        </w:rPr>
        <w:t>uzeti s internet stranice www.ipard.gov.me</w:t>
      </w:r>
      <w:r w:rsidRPr="00656F9A">
        <w:rPr>
          <w:rFonts w:cstheme="minorHAnsi"/>
          <w:sz w:val="24"/>
          <w:szCs w:val="24"/>
          <w:lang w:val="sr-Latn-ME"/>
        </w:rPr>
        <w:t>) i može izvršiti promjenu tek nakon pismenog odobrenja od strane Direktorata.</w:t>
      </w:r>
    </w:p>
    <w:p w:rsidR="00B779FE" w:rsidRPr="00656F9A" w:rsidRDefault="00B779FE" w:rsidP="00B779FE">
      <w:pPr>
        <w:spacing w:before="120" w:after="0" w:line="240" w:lineRule="auto"/>
        <w:jc w:val="both"/>
        <w:rPr>
          <w:rFonts w:cstheme="minorHAnsi"/>
          <w:sz w:val="24"/>
          <w:szCs w:val="24"/>
          <w:lang w:val="sr-Latn-ME"/>
        </w:rPr>
      </w:pPr>
      <w:r w:rsidRPr="00656F9A">
        <w:rPr>
          <w:rFonts w:cstheme="minorHAnsi"/>
          <w:sz w:val="24"/>
          <w:szCs w:val="24"/>
          <w:lang w:val="sr-Latn-ME"/>
        </w:rPr>
        <w:t xml:space="preserve">Nakon potpisivanja ugovora o dodjeli sredstava bespovratne podrške, odgovorni savjetnici u </w:t>
      </w:r>
      <w:r w:rsidR="008F14F9" w:rsidRPr="00656F9A">
        <w:rPr>
          <w:rFonts w:cstheme="minorHAnsi"/>
          <w:sz w:val="24"/>
          <w:szCs w:val="24"/>
          <w:lang w:val="sr-Latn-ME"/>
        </w:rPr>
        <w:t>Direktoratu za plaćanja</w:t>
      </w:r>
      <w:r w:rsidRPr="00656F9A">
        <w:rPr>
          <w:rFonts w:cstheme="minorHAnsi"/>
          <w:sz w:val="24"/>
          <w:szCs w:val="24"/>
          <w:lang w:val="sr-Latn-ME"/>
        </w:rPr>
        <w:t xml:space="preserve"> pozivaju korisnike da provjere u kojoj je fazi njihova investicija i traže od ko</w:t>
      </w:r>
      <w:r w:rsidR="008C2845" w:rsidRPr="00656F9A">
        <w:rPr>
          <w:rFonts w:cstheme="minorHAnsi"/>
          <w:sz w:val="24"/>
          <w:szCs w:val="24"/>
          <w:lang w:val="sr-Latn-ME"/>
        </w:rPr>
        <w:t>risnika da dostave Direktoratu i</w:t>
      </w:r>
      <w:r w:rsidRPr="00656F9A">
        <w:rPr>
          <w:rFonts w:cstheme="minorHAnsi"/>
          <w:sz w:val="24"/>
          <w:szCs w:val="24"/>
          <w:lang w:val="sr-Latn-ME"/>
        </w:rPr>
        <w:t xml:space="preserve">zvještaj o napretku njihove investicije, koji je dostupan na internet stranici </w:t>
      </w:r>
      <w:r w:rsidR="00F65C51" w:rsidRPr="00656F9A">
        <w:rPr>
          <w:rFonts w:cstheme="minorHAnsi"/>
          <w:sz w:val="24"/>
          <w:szCs w:val="24"/>
          <w:lang w:val="sr-Latn-ME"/>
        </w:rPr>
        <w:t>www.ipard.gov.me</w:t>
      </w:r>
      <w:r w:rsidRPr="00656F9A">
        <w:rPr>
          <w:rFonts w:cstheme="minorHAnsi"/>
          <w:sz w:val="24"/>
          <w:szCs w:val="24"/>
          <w:lang w:val="sr-Latn-ME"/>
        </w:rPr>
        <w:t>.</w:t>
      </w:r>
    </w:p>
    <w:tbl>
      <w:tblPr>
        <w:tblpPr w:leftFromText="180" w:rightFromText="180" w:vertAnchor="text" w:horzAnchor="margin" w:tblpXSpec="center" w:tblpY="-1318"/>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5"/>
      </w:tblGrid>
      <w:tr w:rsidR="00656F9A" w:rsidRPr="00231116" w:rsidTr="00656F9A">
        <w:trPr>
          <w:trHeight w:val="125"/>
        </w:trPr>
        <w:tc>
          <w:tcPr>
            <w:tcW w:w="11155" w:type="dxa"/>
            <w:shd w:val="clear" w:color="auto" w:fill="auto"/>
            <w:vAlign w:val="center"/>
          </w:tcPr>
          <w:p w:rsidR="00656F9A" w:rsidRPr="00656F9A" w:rsidRDefault="00656F9A" w:rsidP="00656F9A">
            <w:pPr>
              <w:widowControl w:val="0"/>
              <w:suppressAutoHyphens/>
              <w:spacing w:before="120" w:line="276" w:lineRule="auto"/>
              <w:ind w:left="420" w:right="721" w:firstLine="180"/>
              <w:rPr>
                <w:rFonts w:eastAsia="Lucida Sans Unicode" w:cstheme="minorHAnsi"/>
                <w:b/>
                <w:kern w:val="1"/>
                <w:lang w:val="sr-Latn-ME"/>
              </w:rPr>
            </w:pPr>
            <w:r w:rsidRPr="00656F9A">
              <w:rPr>
                <w:rFonts w:eastAsia="Lucida Sans Unicode" w:cstheme="minorHAnsi"/>
                <w:b/>
                <w:kern w:val="1"/>
                <w:lang w:val="sr-Latn-ME"/>
              </w:rPr>
              <w:lastRenderedPageBreak/>
              <w:t xml:space="preserve">Neophodna dokumenta </w:t>
            </w:r>
          </w:p>
        </w:tc>
      </w:tr>
      <w:tr w:rsidR="00656F9A" w:rsidRPr="00231116" w:rsidTr="00656F9A">
        <w:trPr>
          <w:trHeight w:val="58"/>
        </w:trPr>
        <w:tc>
          <w:tcPr>
            <w:tcW w:w="11155" w:type="dxa"/>
            <w:vAlign w:val="center"/>
          </w:tcPr>
          <w:p w:rsidR="00656F9A" w:rsidRPr="00656F9A" w:rsidRDefault="00656F9A" w:rsidP="00656F9A">
            <w:pPr>
              <w:widowControl w:val="0"/>
              <w:suppressAutoHyphens/>
              <w:spacing w:before="120" w:line="276" w:lineRule="auto"/>
              <w:rPr>
                <w:rFonts w:eastAsia="Lucida Sans Unicode" w:cstheme="minorHAnsi"/>
                <w:kern w:val="1"/>
                <w:lang w:val="sr-Latn-ME"/>
              </w:rPr>
            </w:pPr>
            <w:r w:rsidRPr="00656F9A">
              <w:rPr>
                <w:rFonts w:eastAsia="Lucida Sans Unicode" w:cstheme="minorHAnsi"/>
                <w:kern w:val="1"/>
                <w:lang w:val="sr-Latn-ME"/>
              </w:rPr>
              <w:t>Karton deponovanih potpisa (potvrda o žiro računu)</w:t>
            </w:r>
          </w:p>
        </w:tc>
      </w:tr>
      <w:tr w:rsidR="00656F9A" w:rsidRPr="00231116" w:rsidTr="00656F9A">
        <w:trPr>
          <w:trHeight w:val="58"/>
        </w:trPr>
        <w:tc>
          <w:tcPr>
            <w:tcW w:w="11155" w:type="dxa"/>
            <w:vAlign w:val="center"/>
          </w:tcPr>
          <w:p w:rsidR="00656F9A" w:rsidRPr="00656F9A" w:rsidRDefault="00656F9A" w:rsidP="00656F9A">
            <w:pPr>
              <w:widowControl w:val="0"/>
              <w:suppressAutoHyphens/>
              <w:spacing w:before="120" w:line="276" w:lineRule="auto"/>
              <w:rPr>
                <w:rFonts w:eastAsia="Lucida Sans Unicode" w:cstheme="minorHAnsi"/>
                <w:kern w:val="1"/>
                <w:lang w:val="sr-Latn-ME"/>
              </w:rPr>
            </w:pPr>
            <w:r w:rsidRPr="00656F9A">
              <w:rPr>
                <w:rFonts w:eastAsia="Lucida Sans Unicode" w:cstheme="minorHAnsi"/>
                <w:kern w:val="1"/>
                <w:lang w:val="sr-Latn-ME"/>
              </w:rPr>
              <w:t xml:space="preserve">Potvrda o registraciji iz Centralnog registra privrednih subjekata ne starija od 30 kalendarskih dana </w:t>
            </w:r>
          </w:p>
        </w:tc>
      </w:tr>
      <w:tr w:rsidR="00656F9A" w:rsidRPr="00231116" w:rsidTr="00656F9A">
        <w:trPr>
          <w:trHeight w:val="473"/>
        </w:trPr>
        <w:tc>
          <w:tcPr>
            <w:tcW w:w="11155" w:type="dxa"/>
            <w:vAlign w:val="center"/>
          </w:tcPr>
          <w:p w:rsidR="00656F9A" w:rsidRPr="00656F9A" w:rsidRDefault="00656F9A" w:rsidP="00656F9A">
            <w:pPr>
              <w:pStyle w:val="BodyText"/>
              <w:spacing w:before="120" w:line="276" w:lineRule="auto"/>
              <w:jc w:val="left"/>
              <w:rPr>
                <w:rFonts w:asciiTheme="minorHAnsi" w:hAnsiTheme="minorHAnsi" w:cstheme="minorHAnsi"/>
                <w:b w:val="0"/>
                <w:szCs w:val="22"/>
                <w:lang w:val="sr-Latn-ME"/>
              </w:rPr>
            </w:pPr>
            <w:r w:rsidRPr="00656F9A">
              <w:rPr>
                <w:rFonts w:asciiTheme="minorHAnsi" w:hAnsiTheme="minorHAnsi" w:cstheme="minorHAnsi"/>
                <w:b w:val="0"/>
                <w:szCs w:val="22"/>
                <w:lang w:val="sr-Latn-ME"/>
              </w:rPr>
              <w:t>Dokaz da pravno lice nije u procesu likvidacije, ne starije od 30 dana od predaje zahtjeva za isplatu (izvod iz Centralnog registra privrednih subjekata)</w:t>
            </w:r>
            <w:r>
              <w:rPr>
                <w:rFonts w:asciiTheme="minorHAnsi" w:hAnsiTheme="minorHAnsi" w:cstheme="minorHAnsi"/>
                <w:b w:val="0"/>
                <w:szCs w:val="22"/>
                <w:lang w:val="sr-Latn-ME"/>
              </w:rPr>
              <w:t xml:space="preserve"> – original dokument ili ovjerena kopija</w:t>
            </w:r>
          </w:p>
        </w:tc>
      </w:tr>
      <w:tr w:rsidR="00656F9A" w:rsidRPr="00231116" w:rsidTr="00656F9A">
        <w:trPr>
          <w:trHeight w:val="233"/>
        </w:trPr>
        <w:tc>
          <w:tcPr>
            <w:tcW w:w="11155" w:type="dxa"/>
            <w:vAlign w:val="center"/>
          </w:tcPr>
          <w:p w:rsidR="00656F9A" w:rsidRPr="00656F9A" w:rsidDel="006059D1" w:rsidRDefault="00656F9A" w:rsidP="00656F9A">
            <w:pPr>
              <w:pStyle w:val="BodyText"/>
              <w:spacing w:before="120" w:line="276" w:lineRule="auto"/>
              <w:jc w:val="left"/>
              <w:rPr>
                <w:rFonts w:asciiTheme="minorHAnsi" w:hAnsiTheme="minorHAnsi" w:cstheme="minorHAnsi"/>
                <w:b w:val="0"/>
                <w:szCs w:val="22"/>
                <w:lang w:val="sr-Latn-ME"/>
              </w:rPr>
            </w:pPr>
            <w:r w:rsidRPr="00656F9A">
              <w:rPr>
                <w:rFonts w:asciiTheme="minorHAnsi" w:hAnsiTheme="minorHAnsi" w:cstheme="minorHAnsi"/>
                <w:b w:val="0"/>
                <w:szCs w:val="22"/>
                <w:lang w:val="sr-Latn-ME"/>
              </w:rPr>
              <w:t>Dokaz da pravno lice nije u postupku stečaja, ne starije od 30 dana, (dokument iz privrednog suda)</w:t>
            </w:r>
            <w:r>
              <w:rPr>
                <w:rFonts w:asciiTheme="minorHAnsi" w:hAnsiTheme="minorHAnsi" w:cstheme="minorHAnsi"/>
                <w:b w:val="0"/>
                <w:szCs w:val="22"/>
                <w:lang w:val="sr-Latn-ME"/>
              </w:rPr>
              <w:t xml:space="preserve"> – original dokument ili ovjerena kopija</w:t>
            </w:r>
          </w:p>
        </w:tc>
      </w:tr>
      <w:tr w:rsidR="00656F9A" w:rsidRPr="00231116" w:rsidTr="00656F9A">
        <w:trPr>
          <w:trHeight w:val="829"/>
        </w:trPr>
        <w:tc>
          <w:tcPr>
            <w:tcW w:w="11155" w:type="dxa"/>
            <w:vAlign w:val="center"/>
          </w:tcPr>
          <w:p w:rsidR="00656F9A" w:rsidRPr="00656F9A" w:rsidRDefault="00656F9A" w:rsidP="00656F9A">
            <w:pPr>
              <w:pStyle w:val="BodyText"/>
              <w:spacing w:before="120" w:line="276" w:lineRule="auto"/>
              <w:jc w:val="left"/>
              <w:rPr>
                <w:rFonts w:asciiTheme="minorHAnsi" w:hAnsiTheme="minorHAnsi" w:cstheme="minorHAnsi"/>
                <w:b w:val="0"/>
                <w:szCs w:val="22"/>
                <w:lang w:val="sr-Latn-ME"/>
              </w:rPr>
            </w:pPr>
            <w:r w:rsidRPr="00656F9A">
              <w:rPr>
                <w:rFonts w:asciiTheme="minorHAnsi" w:hAnsiTheme="minorHAnsi" w:cstheme="minorHAnsi"/>
                <w:b w:val="0"/>
                <w:szCs w:val="22"/>
                <w:lang w:val="sr-Latn-ME"/>
              </w:rPr>
              <w:t>Dokaz da se protiv korisnika ne vodi krivični postupak za prevaru izdat od  nadležnog suda (za korisnika i izvršnog direktora)</w:t>
            </w:r>
            <w:r>
              <w:rPr>
                <w:rFonts w:asciiTheme="minorHAnsi" w:hAnsiTheme="minorHAnsi" w:cstheme="minorHAnsi"/>
                <w:b w:val="0"/>
                <w:szCs w:val="22"/>
                <w:lang w:val="sr-Latn-ME"/>
              </w:rPr>
              <w:t xml:space="preserve"> – original dokument ili ovjerena kopija</w:t>
            </w:r>
          </w:p>
        </w:tc>
      </w:tr>
      <w:tr w:rsidR="00656F9A" w:rsidRPr="00231116" w:rsidTr="00656F9A">
        <w:trPr>
          <w:trHeight w:val="473"/>
        </w:trPr>
        <w:tc>
          <w:tcPr>
            <w:tcW w:w="11155" w:type="dxa"/>
            <w:vAlign w:val="center"/>
          </w:tcPr>
          <w:p w:rsidR="00656F9A" w:rsidRPr="00656F9A" w:rsidRDefault="00656F9A" w:rsidP="00656F9A">
            <w:pPr>
              <w:pStyle w:val="BodyText"/>
              <w:spacing w:before="120" w:line="276" w:lineRule="auto"/>
              <w:jc w:val="left"/>
              <w:rPr>
                <w:rFonts w:asciiTheme="minorHAnsi" w:hAnsiTheme="minorHAnsi" w:cstheme="minorHAnsi"/>
                <w:b w:val="0"/>
                <w:szCs w:val="22"/>
                <w:lang w:val="sr-Latn-ME"/>
              </w:rPr>
            </w:pPr>
            <w:r w:rsidRPr="00656F9A">
              <w:rPr>
                <w:rFonts w:asciiTheme="minorHAnsi" w:hAnsiTheme="minorHAnsi" w:cstheme="minorHAnsi"/>
                <w:b w:val="0"/>
                <w:szCs w:val="22"/>
                <w:lang w:val="sr-Latn-ME"/>
              </w:rPr>
              <w:t>Dokaz da korisnik nije osuđivan izdat od strane – izvod iz kaznene evidencije Ministarstva pravde (za korisnika i izvršnog direktora)</w:t>
            </w:r>
            <w:r>
              <w:rPr>
                <w:rFonts w:asciiTheme="minorHAnsi" w:hAnsiTheme="minorHAnsi" w:cstheme="minorHAnsi"/>
                <w:b w:val="0"/>
                <w:szCs w:val="22"/>
                <w:lang w:val="sr-Latn-ME"/>
              </w:rPr>
              <w:t xml:space="preserve"> – original dokument ili ovjerena kopija</w:t>
            </w:r>
          </w:p>
        </w:tc>
      </w:tr>
      <w:tr w:rsidR="00656F9A" w:rsidRPr="00231116" w:rsidTr="00656F9A">
        <w:trPr>
          <w:trHeight w:val="58"/>
        </w:trPr>
        <w:tc>
          <w:tcPr>
            <w:tcW w:w="11155" w:type="dxa"/>
            <w:vAlign w:val="center"/>
          </w:tcPr>
          <w:p w:rsidR="00656F9A" w:rsidRPr="00656F9A" w:rsidRDefault="00656F9A" w:rsidP="00656F9A">
            <w:pPr>
              <w:pStyle w:val="BodyText"/>
              <w:spacing w:before="120" w:line="276" w:lineRule="auto"/>
              <w:jc w:val="left"/>
              <w:rPr>
                <w:rFonts w:asciiTheme="minorHAnsi" w:hAnsiTheme="minorHAnsi" w:cstheme="minorHAnsi"/>
                <w:b w:val="0"/>
                <w:szCs w:val="22"/>
                <w:lang w:val="sr-Latn-ME"/>
              </w:rPr>
            </w:pPr>
            <w:r w:rsidRPr="00656F9A">
              <w:rPr>
                <w:rFonts w:asciiTheme="minorHAnsi" w:hAnsiTheme="minorHAnsi" w:cstheme="minorHAnsi"/>
                <w:b w:val="0"/>
                <w:szCs w:val="22"/>
                <w:lang w:val="sr-Latn-ME"/>
              </w:rPr>
              <w:t>Originalna ponuda/ponude sa minimalnim specifikacijama za sve stavke u skladu sa pozivom (papirna i elektronska forma – excel ili word)</w:t>
            </w:r>
          </w:p>
        </w:tc>
      </w:tr>
      <w:tr w:rsidR="00656F9A" w:rsidRPr="00231116" w:rsidTr="00656F9A">
        <w:trPr>
          <w:trHeight w:val="58"/>
        </w:trPr>
        <w:tc>
          <w:tcPr>
            <w:tcW w:w="11155" w:type="dxa"/>
            <w:vAlign w:val="center"/>
          </w:tcPr>
          <w:p w:rsidR="00656F9A" w:rsidRPr="00656F9A" w:rsidRDefault="00656F9A" w:rsidP="00656F9A">
            <w:pPr>
              <w:pStyle w:val="BodyText"/>
              <w:spacing w:before="120" w:line="276" w:lineRule="auto"/>
              <w:jc w:val="left"/>
              <w:rPr>
                <w:rFonts w:asciiTheme="minorHAnsi" w:hAnsiTheme="minorHAnsi" w:cstheme="minorHAnsi"/>
                <w:b w:val="0"/>
                <w:szCs w:val="22"/>
                <w:lang w:val="sr-Latn-ME"/>
              </w:rPr>
            </w:pPr>
            <w:r w:rsidRPr="00656F9A">
              <w:rPr>
                <w:rFonts w:asciiTheme="minorHAnsi" w:hAnsiTheme="minorHAnsi" w:cstheme="minorHAnsi"/>
                <w:b w:val="0"/>
                <w:szCs w:val="22"/>
                <w:lang w:val="sr-Latn-ME"/>
              </w:rPr>
              <w:t>Obrazac za vrednovanje ponuda (slobodna forma)</w:t>
            </w:r>
          </w:p>
        </w:tc>
      </w:tr>
      <w:tr w:rsidR="00656F9A" w:rsidRPr="00231116" w:rsidTr="00656F9A">
        <w:trPr>
          <w:trHeight w:val="548"/>
        </w:trPr>
        <w:tc>
          <w:tcPr>
            <w:tcW w:w="11155" w:type="dxa"/>
            <w:vAlign w:val="center"/>
          </w:tcPr>
          <w:p w:rsidR="00656F9A" w:rsidRPr="00656F9A" w:rsidRDefault="00656F9A" w:rsidP="00656F9A">
            <w:pPr>
              <w:pStyle w:val="BodyText"/>
              <w:spacing w:before="120" w:line="276" w:lineRule="auto"/>
              <w:jc w:val="left"/>
              <w:rPr>
                <w:rFonts w:asciiTheme="minorHAnsi" w:hAnsiTheme="minorHAnsi" w:cstheme="minorHAnsi"/>
                <w:b w:val="0"/>
                <w:szCs w:val="22"/>
                <w:lang w:val="sr-Latn-ME"/>
              </w:rPr>
            </w:pPr>
            <w:r>
              <w:rPr>
                <w:rFonts w:asciiTheme="minorHAnsi" w:hAnsiTheme="minorHAnsi" w:cstheme="minorHAnsi"/>
                <w:b w:val="0"/>
                <w:szCs w:val="22"/>
                <w:lang w:val="sr-Latn-ME"/>
              </w:rPr>
              <w:t>Kopija d</w:t>
            </w:r>
            <w:r w:rsidRPr="00656F9A">
              <w:rPr>
                <w:rFonts w:asciiTheme="minorHAnsi" w:hAnsiTheme="minorHAnsi" w:cstheme="minorHAnsi"/>
                <w:b w:val="0"/>
                <w:szCs w:val="22"/>
                <w:lang w:val="sr-Latn-ME"/>
              </w:rPr>
              <w:t xml:space="preserve">okaz od svih inostranih ponuđača da su registrovani za djelatnost za koju su izdali ponudu, sa imenima vlasnika i drugih ovlašćenih lica. (U slučaju da su dokumenta izdata na stranom jeziku, potrebno je da dokument bude preveden na Crnogorski jezik od strane sudskog tumača ili drugog ovlašćenog lica. (Troškove prevođenja snosi korisnik)  </w:t>
            </w:r>
          </w:p>
        </w:tc>
      </w:tr>
      <w:tr w:rsidR="00656F9A" w:rsidRPr="00231116" w:rsidTr="00656F9A">
        <w:trPr>
          <w:trHeight w:val="473"/>
        </w:trPr>
        <w:tc>
          <w:tcPr>
            <w:tcW w:w="11155" w:type="dxa"/>
            <w:vAlign w:val="center"/>
          </w:tcPr>
          <w:p w:rsidR="00656F9A" w:rsidRPr="00656F9A" w:rsidRDefault="00656F9A" w:rsidP="00656F9A">
            <w:pPr>
              <w:widowControl w:val="0"/>
              <w:suppressAutoHyphens/>
              <w:spacing w:before="120" w:line="276" w:lineRule="auto"/>
              <w:rPr>
                <w:rFonts w:eastAsia="Lucida Sans Unicode" w:cstheme="minorHAnsi"/>
                <w:kern w:val="1"/>
                <w:lang w:val="sr-Latn-ME"/>
              </w:rPr>
            </w:pPr>
            <w:r w:rsidRPr="00656F9A">
              <w:rPr>
                <w:rFonts w:cstheme="minorHAnsi"/>
                <w:lang w:val="sr-Latn-ME"/>
              </w:rPr>
              <w:t xml:space="preserve">Ugovor za nabavku/izgradnju/ usluge, definisanje stavki, modela/proizvođača, cijena u eurima  bez PDV-a, sa </w:t>
            </w:r>
            <w:r>
              <w:rPr>
                <w:rFonts w:cstheme="minorHAnsi"/>
                <w:lang w:val="sr-Latn-ME"/>
              </w:rPr>
              <w:t xml:space="preserve">minimalnim </w:t>
            </w:r>
            <w:r w:rsidRPr="00656F9A">
              <w:rPr>
                <w:rFonts w:cstheme="minorHAnsi"/>
                <w:lang w:val="sr-Latn-ME"/>
              </w:rPr>
              <w:t xml:space="preserve"> tehničkim specifikacijama </w:t>
            </w:r>
            <w:r>
              <w:rPr>
                <w:rFonts w:cstheme="minorHAnsi"/>
                <w:lang w:val="sr-Latn-ME"/>
              </w:rPr>
              <w:t>– original dokument ili ovjerena kopija</w:t>
            </w:r>
          </w:p>
        </w:tc>
      </w:tr>
      <w:tr w:rsidR="00656F9A" w:rsidRPr="00231116" w:rsidTr="00656F9A">
        <w:trPr>
          <w:trHeight w:val="58"/>
        </w:trPr>
        <w:tc>
          <w:tcPr>
            <w:tcW w:w="11155" w:type="dxa"/>
            <w:vAlign w:val="center"/>
          </w:tcPr>
          <w:p w:rsidR="00656F9A" w:rsidRPr="00656F9A" w:rsidRDefault="00656F9A" w:rsidP="00656F9A">
            <w:pPr>
              <w:widowControl w:val="0"/>
              <w:suppressAutoHyphens/>
              <w:spacing w:before="120" w:line="276" w:lineRule="auto"/>
              <w:rPr>
                <w:rFonts w:eastAsia="Lucida Sans Unicode" w:cstheme="minorHAnsi"/>
                <w:kern w:val="1"/>
                <w:lang w:val="sr-Latn-ME"/>
              </w:rPr>
            </w:pPr>
            <w:r>
              <w:rPr>
                <w:rFonts w:cstheme="minorHAnsi"/>
                <w:lang w:val="sr-Latn-ME"/>
              </w:rPr>
              <w:t xml:space="preserve">Originalne </w:t>
            </w:r>
            <w:r w:rsidRPr="00656F9A">
              <w:rPr>
                <w:rFonts w:cstheme="minorHAnsi"/>
                <w:lang w:val="sr-Latn-ME"/>
              </w:rPr>
              <w:t xml:space="preserve">fakture koje dokazuju nastale troškove i svrhu plaćanja  </w:t>
            </w:r>
          </w:p>
        </w:tc>
      </w:tr>
      <w:tr w:rsidR="00656F9A" w:rsidRPr="00231116" w:rsidTr="00656F9A">
        <w:trPr>
          <w:trHeight w:val="58"/>
        </w:trPr>
        <w:tc>
          <w:tcPr>
            <w:tcW w:w="11155" w:type="dxa"/>
            <w:vAlign w:val="center"/>
          </w:tcPr>
          <w:p w:rsidR="00656F9A" w:rsidRPr="00656F9A" w:rsidRDefault="00656F9A" w:rsidP="00656F9A">
            <w:pPr>
              <w:pStyle w:val="BodyText"/>
              <w:spacing w:before="120" w:line="276" w:lineRule="auto"/>
              <w:jc w:val="left"/>
              <w:rPr>
                <w:rFonts w:asciiTheme="minorHAnsi" w:hAnsiTheme="minorHAnsi" w:cstheme="minorHAnsi"/>
                <w:b w:val="0"/>
                <w:color w:val="000000"/>
                <w:szCs w:val="22"/>
                <w:lang w:val="sr-Latn-ME" w:eastAsia="sr-Latn-CS"/>
              </w:rPr>
            </w:pPr>
            <w:r w:rsidRPr="00656F9A">
              <w:rPr>
                <w:rFonts w:asciiTheme="minorHAnsi" w:hAnsiTheme="minorHAnsi" w:cstheme="minorHAnsi"/>
                <w:b w:val="0"/>
                <w:color w:val="000000"/>
                <w:szCs w:val="22"/>
                <w:lang w:val="sr-Latn-ME" w:eastAsia="sr-Latn-CS"/>
              </w:rPr>
              <w:t>Dokaz o uplati - uplatnicu/ ovjeren bankovni izvod (za domaća plaćanja)</w:t>
            </w:r>
            <w:r>
              <w:rPr>
                <w:rFonts w:asciiTheme="minorHAnsi" w:hAnsiTheme="minorHAnsi" w:cstheme="minorHAnsi"/>
                <w:b w:val="0"/>
                <w:color w:val="000000"/>
                <w:szCs w:val="22"/>
                <w:lang w:val="sr-Latn-ME" w:eastAsia="sr-Latn-CS"/>
              </w:rPr>
              <w:t xml:space="preserve"> – original dokument</w:t>
            </w:r>
          </w:p>
        </w:tc>
      </w:tr>
      <w:tr w:rsidR="00656F9A" w:rsidRPr="00231116" w:rsidTr="00656F9A">
        <w:trPr>
          <w:trHeight w:val="58"/>
        </w:trPr>
        <w:tc>
          <w:tcPr>
            <w:tcW w:w="11155" w:type="dxa"/>
            <w:vAlign w:val="center"/>
          </w:tcPr>
          <w:p w:rsidR="00656F9A" w:rsidRPr="00656F9A" w:rsidRDefault="00656F9A" w:rsidP="00656F9A">
            <w:pPr>
              <w:pStyle w:val="BodyText"/>
              <w:spacing w:before="120" w:line="276" w:lineRule="auto"/>
              <w:jc w:val="left"/>
              <w:rPr>
                <w:rFonts w:asciiTheme="minorHAnsi" w:hAnsiTheme="minorHAnsi" w:cstheme="minorHAnsi"/>
                <w:b w:val="0"/>
                <w:color w:val="000000"/>
                <w:szCs w:val="22"/>
                <w:lang w:val="sr-Latn-ME" w:eastAsia="sr-Latn-CS"/>
              </w:rPr>
            </w:pPr>
            <w:r w:rsidRPr="00656F9A">
              <w:rPr>
                <w:rFonts w:asciiTheme="minorHAnsi" w:hAnsiTheme="minorHAnsi" w:cstheme="minorHAnsi"/>
                <w:b w:val="0"/>
                <w:color w:val="000000"/>
                <w:szCs w:val="22"/>
                <w:lang w:val="sr-Latn-ME" w:eastAsia="sr-Latn-CS"/>
              </w:rPr>
              <w:t>Ovjeren SWIFT koji dokazuje uplatu (za inostrana plaćanja)</w:t>
            </w:r>
            <w:r>
              <w:rPr>
                <w:rFonts w:asciiTheme="minorHAnsi" w:hAnsiTheme="minorHAnsi" w:cstheme="minorHAnsi"/>
                <w:b w:val="0"/>
                <w:color w:val="000000"/>
                <w:szCs w:val="22"/>
                <w:lang w:val="sr-Latn-ME" w:eastAsia="sr-Latn-CS"/>
              </w:rPr>
              <w:t xml:space="preserve"> – original dokument</w:t>
            </w:r>
          </w:p>
        </w:tc>
      </w:tr>
      <w:tr w:rsidR="00656F9A" w:rsidRPr="00231116" w:rsidTr="00656F9A">
        <w:trPr>
          <w:trHeight w:val="58"/>
        </w:trPr>
        <w:tc>
          <w:tcPr>
            <w:tcW w:w="11155" w:type="dxa"/>
            <w:vAlign w:val="center"/>
          </w:tcPr>
          <w:p w:rsidR="00656F9A" w:rsidRPr="00656F9A" w:rsidRDefault="00656F9A" w:rsidP="00656F9A">
            <w:pPr>
              <w:spacing w:before="120" w:line="276" w:lineRule="auto"/>
              <w:rPr>
                <w:rFonts w:cstheme="minorHAnsi"/>
                <w:color w:val="000000"/>
                <w:lang w:val="sr-Latn-ME" w:eastAsia="sr-Latn-CS"/>
              </w:rPr>
            </w:pPr>
            <w:r w:rsidRPr="00656F9A">
              <w:rPr>
                <w:rFonts w:cstheme="minorHAnsi"/>
                <w:color w:val="000000"/>
                <w:lang w:val="sr-Latn-ME" w:eastAsia="sr-Latn-CS"/>
              </w:rPr>
              <w:t>Garancije za opremu i mehanizaciju</w:t>
            </w:r>
          </w:p>
        </w:tc>
      </w:tr>
      <w:tr w:rsidR="00656F9A" w:rsidRPr="00231116" w:rsidTr="00656F9A">
        <w:trPr>
          <w:trHeight w:val="58"/>
        </w:trPr>
        <w:tc>
          <w:tcPr>
            <w:tcW w:w="11155" w:type="dxa"/>
            <w:vAlign w:val="center"/>
          </w:tcPr>
          <w:p w:rsidR="00656F9A" w:rsidRPr="00656F9A" w:rsidRDefault="00656F9A" w:rsidP="00656F9A">
            <w:pPr>
              <w:spacing w:before="120" w:line="276" w:lineRule="auto"/>
              <w:rPr>
                <w:rFonts w:cstheme="minorHAnsi"/>
                <w:color w:val="000000"/>
                <w:lang w:val="sr-Latn-ME" w:eastAsia="sr-Latn-CS"/>
              </w:rPr>
            </w:pPr>
            <w:r w:rsidRPr="00656F9A">
              <w:rPr>
                <w:rFonts w:cstheme="minorHAnsi"/>
                <w:color w:val="000000"/>
                <w:lang w:val="sr-Latn-ME" w:eastAsia="sr-Latn-CS"/>
              </w:rPr>
              <w:t>Otpremnica (za opremu nabavljenu od domaćih dobavljača)</w:t>
            </w:r>
            <w:r>
              <w:rPr>
                <w:rFonts w:cstheme="minorHAnsi"/>
                <w:color w:val="000000"/>
                <w:lang w:val="sr-Latn-ME" w:eastAsia="sr-Latn-CS"/>
              </w:rPr>
              <w:t xml:space="preserve"> – original dokument</w:t>
            </w:r>
          </w:p>
        </w:tc>
      </w:tr>
      <w:tr w:rsidR="00656F9A" w:rsidRPr="00231116" w:rsidTr="00656F9A">
        <w:trPr>
          <w:trHeight w:val="58"/>
        </w:trPr>
        <w:tc>
          <w:tcPr>
            <w:tcW w:w="11155" w:type="dxa"/>
            <w:vAlign w:val="center"/>
          </w:tcPr>
          <w:p w:rsidR="00656F9A" w:rsidRPr="00656F9A" w:rsidRDefault="00656F9A" w:rsidP="00656F9A">
            <w:pPr>
              <w:spacing w:before="120" w:line="276" w:lineRule="auto"/>
              <w:rPr>
                <w:rFonts w:cstheme="minorHAnsi"/>
                <w:color w:val="000000"/>
                <w:lang w:val="sr-Latn-ME" w:eastAsia="sr-Latn-CS"/>
              </w:rPr>
            </w:pPr>
            <w:r w:rsidRPr="00656F9A">
              <w:rPr>
                <w:rFonts w:cstheme="minorHAnsi"/>
                <w:color w:val="000000"/>
                <w:lang w:val="sr-Latn-ME" w:eastAsia="sr-Latn-CS"/>
              </w:rPr>
              <w:t>Kopija jedinstvene carinske isprave (za uvezenu robu)</w:t>
            </w:r>
          </w:p>
        </w:tc>
      </w:tr>
      <w:tr w:rsidR="00656F9A" w:rsidRPr="00231116" w:rsidTr="00656F9A">
        <w:trPr>
          <w:trHeight w:val="58"/>
        </w:trPr>
        <w:tc>
          <w:tcPr>
            <w:tcW w:w="11155" w:type="dxa"/>
            <w:vAlign w:val="center"/>
          </w:tcPr>
          <w:p w:rsidR="00656F9A" w:rsidRPr="00656F9A" w:rsidRDefault="00656F9A" w:rsidP="00656F9A">
            <w:pPr>
              <w:spacing w:before="120" w:line="276" w:lineRule="auto"/>
              <w:rPr>
                <w:rFonts w:cstheme="minorHAnsi"/>
                <w:color w:val="000000"/>
                <w:lang w:val="sr-Latn-ME" w:eastAsia="sr-Latn-CS"/>
              </w:rPr>
            </w:pPr>
            <w:r w:rsidRPr="00656F9A">
              <w:rPr>
                <w:rFonts w:cstheme="minorHAnsi"/>
                <w:color w:val="000000"/>
                <w:lang w:val="sr-Latn-ME" w:eastAsia="sr-Latn-CS"/>
              </w:rPr>
              <w:t>Izjava od svakog dobavljača da nabavljene stavke nisu polovna roba (ukoliko nije navedeno u fakturi ili nekom drugom dokumentu)</w:t>
            </w:r>
            <w:r>
              <w:rPr>
                <w:rFonts w:cstheme="minorHAnsi"/>
                <w:color w:val="000000"/>
                <w:lang w:val="sr-Latn-ME" w:eastAsia="sr-Latn-CS"/>
              </w:rPr>
              <w:t xml:space="preserve"> – original dokument</w:t>
            </w:r>
          </w:p>
        </w:tc>
      </w:tr>
      <w:tr w:rsidR="00656F9A" w:rsidRPr="00231116" w:rsidTr="00656F9A">
        <w:trPr>
          <w:trHeight w:val="146"/>
        </w:trPr>
        <w:tc>
          <w:tcPr>
            <w:tcW w:w="11155" w:type="dxa"/>
            <w:vAlign w:val="center"/>
          </w:tcPr>
          <w:p w:rsidR="00656F9A" w:rsidRPr="00656F9A" w:rsidRDefault="00656F9A" w:rsidP="00656F9A">
            <w:pPr>
              <w:spacing w:before="120" w:line="276" w:lineRule="auto"/>
              <w:rPr>
                <w:rFonts w:cstheme="minorHAnsi"/>
                <w:color w:val="000000"/>
                <w:lang w:val="sr-Latn-ME" w:eastAsia="sr-Latn-CS"/>
              </w:rPr>
            </w:pPr>
            <w:r w:rsidRPr="00656F9A">
              <w:rPr>
                <w:rFonts w:cstheme="minorHAnsi"/>
                <w:color w:val="000000"/>
                <w:lang w:val="sr-Latn-ME" w:eastAsia="sr-Latn-CS"/>
              </w:rPr>
              <w:t>Kopija certifikata o porijeklu/EUR1/</w:t>
            </w:r>
          </w:p>
        </w:tc>
      </w:tr>
      <w:tr w:rsidR="00656F9A" w:rsidRPr="00231116" w:rsidTr="00656F9A">
        <w:trPr>
          <w:trHeight w:val="58"/>
        </w:trPr>
        <w:tc>
          <w:tcPr>
            <w:tcW w:w="11155" w:type="dxa"/>
            <w:vAlign w:val="center"/>
          </w:tcPr>
          <w:p w:rsidR="00656F9A" w:rsidRPr="00656F9A" w:rsidRDefault="00656F9A" w:rsidP="00656F9A">
            <w:pPr>
              <w:widowControl w:val="0"/>
              <w:suppressAutoHyphens/>
              <w:spacing w:before="120" w:line="276" w:lineRule="auto"/>
              <w:rPr>
                <w:rFonts w:cstheme="minorHAnsi"/>
                <w:color w:val="000000"/>
                <w:lang w:val="sr-Latn-ME" w:eastAsia="sr-Latn-CS"/>
              </w:rPr>
            </w:pPr>
            <w:r w:rsidRPr="00656F9A">
              <w:rPr>
                <w:rFonts w:cstheme="minorHAnsi"/>
                <w:color w:val="000000"/>
                <w:lang w:val="sr-Latn-ME" w:eastAsia="sr-Latn-CS"/>
              </w:rPr>
              <w:t>Kopija građevinske knjige</w:t>
            </w:r>
          </w:p>
        </w:tc>
      </w:tr>
      <w:tr w:rsidR="00656F9A" w:rsidRPr="00231116" w:rsidTr="00656F9A">
        <w:trPr>
          <w:trHeight w:val="64"/>
        </w:trPr>
        <w:tc>
          <w:tcPr>
            <w:tcW w:w="11155" w:type="dxa"/>
            <w:vAlign w:val="center"/>
          </w:tcPr>
          <w:p w:rsidR="00656F9A" w:rsidRPr="00656F9A" w:rsidRDefault="00656F9A" w:rsidP="00656F9A">
            <w:pPr>
              <w:spacing w:before="120" w:line="276" w:lineRule="auto"/>
              <w:rPr>
                <w:rFonts w:cstheme="minorHAnsi"/>
                <w:color w:val="000000"/>
                <w:lang w:val="sr-Latn-ME" w:eastAsia="sr-Latn-CS"/>
              </w:rPr>
            </w:pPr>
            <w:r w:rsidRPr="00656F9A">
              <w:rPr>
                <w:rFonts w:cstheme="minorHAnsi"/>
                <w:color w:val="000000"/>
                <w:lang w:val="sr-Latn-ME" w:eastAsia="sr-Latn-CS"/>
              </w:rPr>
              <w:t>Konačan izvještaj o izvršenom stručnom nadzoru u slučaju izgradnje ili rekonstrukcije</w:t>
            </w:r>
            <w:r>
              <w:rPr>
                <w:rFonts w:cstheme="minorHAnsi"/>
                <w:color w:val="000000"/>
                <w:lang w:val="sr-Latn-ME" w:eastAsia="sr-Latn-CS"/>
              </w:rPr>
              <w:t xml:space="preserve"> – original dokument</w:t>
            </w:r>
          </w:p>
        </w:tc>
      </w:tr>
      <w:tr w:rsidR="00656F9A" w:rsidRPr="00231116" w:rsidTr="00656F9A">
        <w:trPr>
          <w:trHeight w:val="58"/>
        </w:trPr>
        <w:tc>
          <w:tcPr>
            <w:tcW w:w="11155" w:type="dxa"/>
            <w:vAlign w:val="center"/>
          </w:tcPr>
          <w:p w:rsidR="00656F9A" w:rsidRPr="00656F9A" w:rsidRDefault="00656F9A" w:rsidP="00656F9A">
            <w:pPr>
              <w:spacing w:before="120" w:line="276" w:lineRule="auto"/>
              <w:rPr>
                <w:rFonts w:cstheme="minorHAnsi"/>
                <w:color w:val="000000"/>
                <w:lang w:val="sr-Latn-ME" w:eastAsia="sr-Latn-CS"/>
              </w:rPr>
            </w:pPr>
            <w:r w:rsidRPr="00656F9A">
              <w:rPr>
                <w:rFonts w:cstheme="minorHAnsi"/>
                <w:color w:val="000000"/>
                <w:lang w:val="sr-Latn-ME" w:eastAsia="sr-Latn-CS"/>
              </w:rPr>
              <w:lastRenderedPageBreak/>
              <w:t>Dokaz da je objekat koji je predmet investicije upisan u katastar nepokretnosti</w:t>
            </w:r>
            <w:r>
              <w:rPr>
                <w:rFonts w:cstheme="minorHAnsi"/>
                <w:color w:val="000000"/>
                <w:lang w:val="sr-Latn-ME" w:eastAsia="sr-Latn-CS"/>
              </w:rPr>
              <w:t xml:space="preserve"> -  original dokument ili ovjerena kopija</w:t>
            </w:r>
          </w:p>
        </w:tc>
      </w:tr>
      <w:tr w:rsidR="00656F9A" w:rsidRPr="00231116" w:rsidTr="00656F9A">
        <w:trPr>
          <w:trHeight w:val="1092"/>
        </w:trPr>
        <w:tc>
          <w:tcPr>
            <w:tcW w:w="11155" w:type="dxa"/>
            <w:vAlign w:val="center"/>
          </w:tcPr>
          <w:p w:rsidR="00656F9A" w:rsidRPr="00656F9A" w:rsidRDefault="00656F9A" w:rsidP="00656F9A">
            <w:pPr>
              <w:spacing w:before="120" w:line="276" w:lineRule="auto"/>
              <w:rPr>
                <w:rFonts w:cstheme="minorHAnsi"/>
                <w:lang w:val="sr-Latn-ME" w:eastAsia="sr-Latn-CS"/>
              </w:rPr>
            </w:pPr>
            <w:r w:rsidRPr="00656F9A">
              <w:rPr>
                <w:rFonts w:cstheme="minorHAnsi"/>
                <w:lang w:val="sr-Latn-ME" w:eastAsia="sr-Latn-CS"/>
              </w:rPr>
              <w:t xml:space="preserve">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w:t>
            </w:r>
            <w:r w:rsidRPr="00656F9A">
              <w:rPr>
                <w:rFonts w:cstheme="minorHAnsi"/>
                <w:color w:val="000000"/>
                <w:lang w:val="sr-Latn-ME" w:eastAsia="sr-Latn-CS"/>
              </w:rPr>
              <w:t>(Direktorat za plaćanja ovaj dokument dobija po službenoj dužnosti od nadležne institucije)</w:t>
            </w:r>
          </w:p>
        </w:tc>
      </w:tr>
      <w:tr w:rsidR="00656F9A" w:rsidRPr="00231116" w:rsidTr="00656F9A">
        <w:trPr>
          <w:trHeight w:val="399"/>
        </w:trPr>
        <w:tc>
          <w:tcPr>
            <w:tcW w:w="11155" w:type="dxa"/>
            <w:vAlign w:val="center"/>
          </w:tcPr>
          <w:p w:rsidR="00656F9A" w:rsidRPr="00656F9A" w:rsidRDefault="00656F9A" w:rsidP="00656F9A">
            <w:pPr>
              <w:spacing w:before="120" w:line="276" w:lineRule="auto"/>
              <w:rPr>
                <w:rFonts w:cstheme="minorHAnsi"/>
                <w:color w:val="FF0000"/>
                <w:lang w:val="sr-Latn-ME" w:eastAsia="sr-Latn-CS"/>
              </w:rPr>
            </w:pPr>
            <w:r w:rsidRPr="00656F9A">
              <w:rPr>
                <w:rFonts w:cstheme="minorHAnsi"/>
                <w:color w:val="FF0000"/>
                <w:lang w:val="sr-Latn-ME" w:eastAsia="sr-Latn-CS"/>
              </w:rPr>
              <w:t>Saglasnost na elaborat o procjeni uticaja na životnu sredinu za privredno društvo i/ili za investiciju (u slučajevima da je zahtijevano sprovođenje postupka o procjeni uticaja na životnu sredinu)</w:t>
            </w:r>
          </w:p>
        </w:tc>
      </w:tr>
      <w:tr w:rsidR="00656F9A" w:rsidRPr="00231116" w:rsidTr="00656F9A">
        <w:trPr>
          <w:trHeight w:val="473"/>
        </w:trPr>
        <w:tc>
          <w:tcPr>
            <w:tcW w:w="11155" w:type="dxa"/>
            <w:vAlign w:val="center"/>
          </w:tcPr>
          <w:p w:rsidR="00656F9A" w:rsidRPr="00656F9A" w:rsidRDefault="00656F9A" w:rsidP="00656F9A">
            <w:pPr>
              <w:spacing w:before="120" w:line="276" w:lineRule="auto"/>
              <w:rPr>
                <w:rFonts w:cstheme="minorHAnsi"/>
                <w:color w:val="FF0000"/>
                <w:lang w:val="sr-Latn-ME" w:eastAsia="sr-Latn-CS"/>
              </w:rPr>
            </w:pPr>
            <w:r w:rsidRPr="00656F9A">
              <w:rPr>
                <w:rFonts w:cstheme="minorHAnsi"/>
                <w:color w:val="FF0000"/>
                <w:lang w:val="sr-Latn-ME" w:eastAsia="sr-Latn-CS"/>
              </w:rPr>
              <w:t>Zapisnik ekološke inspekcije u kom se potvrđuje da su sprovedene mjere iz elaborata o procjeni uticaja na životnu sredinu (u slučajevima da je zahtijevano sprovođenje postupka o procjeni uticaja na životnu sredinu)</w:t>
            </w:r>
          </w:p>
        </w:tc>
      </w:tr>
      <w:tr w:rsidR="00656F9A" w:rsidRPr="00231116" w:rsidTr="00656F9A">
        <w:trPr>
          <w:trHeight w:val="473"/>
        </w:trPr>
        <w:tc>
          <w:tcPr>
            <w:tcW w:w="11155" w:type="dxa"/>
            <w:vAlign w:val="center"/>
          </w:tcPr>
          <w:p w:rsidR="00656F9A" w:rsidRPr="00656F9A" w:rsidRDefault="00656F9A" w:rsidP="00656F9A">
            <w:pPr>
              <w:spacing w:before="120" w:line="276" w:lineRule="auto"/>
              <w:rPr>
                <w:rFonts w:cstheme="minorHAnsi"/>
                <w:lang w:val="sr-Latn-ME" w:eastAsia="sr-Latn-CS"/>
              </w:rPr>
            </w:pPr>
            <w:r w:rsidRPr="00656F9A">
              <w:rPr>
                <w:rFonts w:cstheme="minorHAnsi"/>
                <w:lang w:val="sr-Latn-ME" w:eastAsia="sr-Latn-CS"/>
              </w:rPr>
              <w:t xml:space="preserve">Dokaz o ispunjenju relevantnih nacionalnih standarda u oblasti zaštite na radu, i da je realizovana investicija u skladu sa EU zakonodavstvom u oblasti zaštite na radu – stručni nalaz o pregledu i ispitivanju sredstava za rad izdat od strane ovlašćenih organizacija sa ocjenom da su obezbijeđene propisane mjere zaštite i zdravlja na radu u skladu sa Zakonom o zaštiti i zdravlju na radu </w:t>
            </w:r>
          </w:p>
        </w:tc>
      </w:tr>
      <w:tr w:rsidR="00656F9A" w:rsidRPr="00231116" w:rsidTr="00656F9A">
        <w:trPr>
          <w:trHeight w:val="473"/>
        </w:trPr>
        <w:tc>
          <w:tcPr>
            <w:tcW w:w="11155" w:type="dxa"/>
            <w:vAlign w:val="center"/>
          </w:tcPr>
          <w:p w:rsidR="00656F9A" w:rsidRPr="00656F9A" w:rsidRDefault="00656F9A" w:rsidP="00656F9A">
            <w:pPr>
              <w:spacing w:before="120" w:line="276" w:lineRule="auto"/>
              <w:rPr>
                <w:rFonts w:cstheme="minorHAnsi"/>
                <w:lang w:val="sr-Latn-ME" w:eastAsia="sr-Latn-CS"/>
              </w:rPr>
            </w:pPr>
            <w:r w:rsidRPr="00656F9A">
              <w:rPr>
                <w:rFonts w:cstheme="minorHAnsi"/>
                <w:lang w:val="sr-Latn-ME" w:eastAsia="sr-Latn-CS"/>
              </w:rPr>
              <w:t>Ugovor sa nadležnom institucijom o razmjeni energije na mjestu konekcije (ako je predmet investicije obnovljivi izvor energije)</w:t>
            </w:r>
            <w:r>
              <w:rPr>
                <w:rFonts w:cstheme="minorHAnsi"/>
                <w:lang w:val="sr-Latn-ME" w:eastAsia="sr-Latn-CS"/>
              </w:rPr>
              <w:t xml:space="preserve"> – original dokument ili ovjerena kopija</w:t>
            </w:r>
          </w:p>
        </w:tc>
      </w:tr>
      <w:tr w:rsidR="00656F9A" w:rsidRPr="00231116" w:rsidTr="00656F9A">
        <w:trPr>
          <w:trHeight w:val="473"/>
        </w:trPr>
        <w:tc>
          <w:tcPr>
            <w:tcW w:w="11155" w:type="dxa"/>
            <w:vAlign w:val="center"/>
          </w:tcPr>
          <w:p w:rsidR="00656F9A" w:rsidRPr="00656F9A" w:rsidRDefault="00656F9A" w:rsidP="00656F9A">
            <w:pPr>
              <w:spacing w:before="120" w:line="276" w:lineRule="auto"/>
              <w:rPr>
                <w:rFonts w:cstheme="minorHAnsi"/>
                <w:lang w:val="sr-Latn-ME" w:eastAsia="sr-Latn-CS"/>
              </w:rPr>
            </w:pPr>
            <w:r w:rsidRPr="00656F9A">
              <w:rPr>
                <w:rFonts w:cstheme="minorHAnsi"/>
                <w:lang w:val="sr-Latn-ME" w:eastAsia="sr-Latn-CS"/>
              </w:rPr>
              <w:t>Saglasnost nadležne institucije za priključenje na mrežu (u slučajevima investicije u opremu i postrojenje za obnovljive izvore energije)</w:t>
            </w:r>
            <w:r>
              <w:rPr>
                <w:rFonts w:cstheme="minorHAnsi"/>
                <w:lang w:val="sr-Latn-ME" w:eastAsia="sr-Latn-CS"/>
              </w:rPr>
              <w:t xml:space="preserve"> – original dokument ili ovjerena kopija</w:t>
            </w:r>
          </w:p>
        </w:tc>
      </w:tr>
      <w:tr w:rsidR="00656F9A" w:rsidRPr="00231116" w:rsidTr="00656F9A">
        <w:trPr>
          <w:trHeight w:val="276"/>
        </w:trPr>
        <w:tc>
          <w:tcPr>
            <w:tcW w:w="11155" w:type="dxa"/>
            <w:vAlign w:val="center"/>
          </w:tcPr>
          <w:p w:rsidR="00656F9A" w:rsidRPr="00656F9A" w:rsidRDefault="00656F9A" w:rsidP="00656F9A">
            <w:pPr>
              <w:spacing w:before="120" w:line="276" w:lineRule="auto"/>
              <w:rPr>
                <w:rFonts w:cstheme="minorHAnsi"/>
                <w:lang w:val="sr-Latn-ME" w:eastAsia="sr-Latn-CS"/>
              </w:rPr>
            </w:pPr>
            <w:r w:rsidRPr="00656F9A">
              <w:rPr>
                <w:rFonts w:cstheme="minorHAnsi"/>
                <w:lang w:val="sr-Latn-ME" w:eastAsia="sr-Latn-CS"/>
              </w:rPr>
              <w:t>Dokaz da se pravno lice nalazi u registru registrovanih/odobrenih objekata za preradu (izdaje Uprava za bezbjednost hrane veterinu i fitosanitarne poslove)</w:t>
            </w:r>
            <w:r>
              <w:rPr>
                <w:rFonts w:cstheme="minorHAnsi"/>
                <w:lang w:val="sr-Latn-ME" w:eastAsia="sr-Latn-CS"/>
              </w:rPr>
              <w:t xml:space="preserve"> - </w:t>
            </w:r>
            <w:r>
              <w:rPr>
                <w:rFonts w:ascii="Times New Roman" w:hAnsi="Times New Roman"/>
                <w:lang w:val="sr-Latn-ME" w:eastAsia="sr-Latn-CS"/>
              </w:rPr>
              <w:t>original dokument ili ovjerena kopija</w:t>
            </w:r>
          </w:p>
        </w:tc>
      </w:tr>
      <w:tr w:rsidR="00656F9A" w:rsidRPr="00231116" w:rsidTr="00656F9A">
        <w:trPr>
          <w:trHeight w:val="473"/>
        </w:trPr>
        <w:tc>
          <w:tcPr>
            <w:tcW w:w="11155" w:type="dxa"/>
            <w:vAlign w:val="center"/>
          </w:tcPr>
          <w:p w:rsidR="00656F9A" w:rsidRPr="00656F9A" w:rsidRDefault="00656F9A" w:rsidP="00656F9A">
            <w:pPr>
              <w:spacing w:before="120" w:line="276" w:lineRule="auto"/>
              <w:rPr>
                <w:rFonts w:cstheme="minorHAnsi"/>
                <w:lang w:val="sr-Latn-ME" w:eastAsia="sr-Latn-CS"/>
              </w:rPr>
            </w:pPr>
            <w:r w:rsidRPr="00656F9A">
              <w:rPr>
                <w:rFonts w:cstheme="minorHAnsi"/>
                <w:lang w:val="sr-Latn-ME" w:eastAsia="sr-Latn-CS"/>
              </w:rPr>
              <w:t>Dokaz da je pravno lice registrovano u relevantnom registru za preradu (registri Ministarstva poljoprivrede i ruralnog razvoja)</w:t>
            </w:r>
            <w:r>
              <w:rPr>
                <w:rFonts w:cstheme="minorHAnsi"/>
                <w:lang w:val="sr-Latn-ME" w:eastAsia="sr-Latn-CS"/>
              </w:rPr>
              <w:t xml:space="preserve"> – kopija dokumenta</w:t>
            </w:r>
          </w:p>
        </w:tc>
      </w:tr>
      <w:tr w:rsidR="00656F9A" w:rsidRPr="00231116" w:rsidTr="00656F9A">
        <w:trPr>
          <w:trHeight w:val="58"/>
        </w:trPr>
        <w:tc>
          <w:tcPr>
            <w:tcW w:w="11155" w:type="dxa"/>
            <w:vAlign w:val="center"/>
          </w:tcPr>
          <w:p w:rsidR="00656F9A" w:rsidRPr="00656F9A" w:rsidRDefault="00656F9A" w:rsidP="00656F9A">
            <w:pPr>
              <w:spacing w:before="120" w:line="276" w:lineRule="auto"/>
              <w:rPr>
                <w:rFonts w:cstheme="minorHAnsi"/>
                <w:lang w:val="sr-Latn-ME" w:eastAsia="sr-Latn-CS"/>
              </w:rPr>
            </w:pPr>
            <w:r w:rsidRPr="00656F9A">
              <w:rPr>
                <w:rFonts w:cstheme="minorHAnsi"/>
                <w:lang w:val="sr-Latn-ME" w:eastAsia="sr-Latn-CS"/>
              </w:rPr>
              <w:t>Popis imovine</w:t>
            </w:r>
            <w:r>
              <w:rPr>
                <w:rFonts w:cstheme="minorHAnsi"/>
                <w:lang w:val="sr-Latn-ME" w:eastAsia="sr-Latn-CS"/>
              </w:rPr>
              <w:t xml:space="preserve"> – kopija dokumenta</w:t>
            </w:r>
          </w:p>
        </w:tc>
      </w:tr>
      <w:tr w:rsidR="00656F9A" w:rsidRPr="00231116" w:rsidTr="00656F9A">
        <w:trPr>
          <w:trHeight w:val="473"/>
        </w:trPr>
        <w:tc>
          <w:tcPr>
            <w:tcW w:w="11155" w:type="dxa"/>
            <w:vAlign w:val="center"/>
          </w:tcPr>
          <w:p w:rsidR="00656F9A" w:rsidRPr="00656F9A" w:rsidRDefault="00656F9A" w:rsidP="00656F9A">
            <w:pPr>
              <w:widowControl w:val="0"/>
              <w:suppressAutoHyphens/>
              <w:spacing w:before="120" w:line="276" w:lineRule="auto"/>
              <w:rPr>
                <w:rFonts w:eastAsia="Lucida Sans Unicode" w:cstheme="minorHAnsi"/>
                <w:kern w:val="1"/>
                <w:lang w:val="sr-Latn-ME"/>
              </w:rPr>
            </w:pPr>
            <w:r w:rsidRPr="00656F9A">
              <w:rPr>
                <w:rFonts w:eastAsia="Lucida Sans Unicode" w:cstheme="minorHAnsi"/>
                <w:kern w:val="1"/>
                <w:lang w:val="sr-Latn-ME"/>
              </w:rPr>
              <w:t>Kopija saobraćajne dozvole (ako je predmetna investicija nabavka vozila)</w:t>
            </w:r>
          </w:p>
        </w:tc>
      </w:tr>
    </w:tbl>
    <w:p w:rsidR="00B779FE" w:rsidRPr="00656F9A" w:rsidRDefault="00B779FE" w:rsidP="00B779FE">
      <w:pPr>
        <w:spacing w:before="120" w:after="0" w:line="240" w:lineRule="auto"/>
        <w:jc w:val="both"/>
        <w:rPr>
          <w:rFonts w:cstheme="minorHAnsi"/>
          <w:sz w:val="24"/>
          <w:szCs w:val="24"/>
          <w:lang w:val="sr-Latn-ME"/>
        </w:rPr>
      </w:pPr>
      <w:r w:rsidRPr="00656F9A">
        <w:rPr>
          <w:rFonts w:cstheme="minorHAnsi"/>
          <w:sz w:val="24"/>
          <w:szCs w:val="24"/>
          <w:lang w:val="sr-Latn-ME"/>
        </w:rPr>
        <w:t>Ova procedura se sprovodi svakih šest mjeseci od potpisivanja ugovora i korisnik je dužan da dostavi izvještaj Direktoratu do 15. dana u mjesecu, nakon isteka šestomjesečnoga perioda.</w:t>
      </w:r>
    </w:p>
    <w:p w:rsidR="00B779FE" w:rsidRPr="00656F9A" w:rsidRDefault="00B779FE" w:rsidP="00B779FE">
      <w:pPr>
        <w:spacing w:before="120" w:after="0" w:line="240" w:lineRule="auto"/>
        <w:jc w:val="both"/>
        <w:rPr>
          <w:rFonts w:cstheme="minorHAnsi"/>
          <w:sz w:val="24"/>
          <w:szCs w:val="24"/>
          <w:lang w:val="sr-Latn-ME"/>
        </w:rPr>
      </w:pPr>
      <w:r w:rsidRPr="00656F9A">
        <w:rPr>
          <w:rFonts w:cstheme="minorHAnsi"/>
          <w:sz w:val="24"/>
          <w:szCs w:val="24"/>
          <w:lang w:val="sr-Latn-ME"/>
        </w:rPr>
        <w:t>U slučaju da korisnik ne dostavi izvještaj, Direktorat može da sprovede terensku kontrolu da bi se ispratio napredak investicije.</w:t>
      </w:r>
    </w:p>
    <w:p w:rsidR="0053617E" w:rsidRPr="00656F9A" w:rsidRDefault="00CB118B" w:rsidP="0053617E">
      <w:pPr>
        <w:spacing w:before="120" w:after="0" w:line="240" w:lineRule="auto"/>
        <w:jc w:val="both"/>
        <w:rPr>
          <w:rFonts w:cstheme="minorHAnsi"/>
          <w:sz w:val="24"/>
          <w:szCs w:val="24"/>
          <w:lang w:val="sr-Latn-ME"/>
        </w:rPr>
      </w:pPr>
      <w:r w:rsidRPr="00656F9A">
        <w:rPr>
          <w:rFonts w:cstheme="minorHAnsi"/>
          <w:sz w:val="24"/>
          <w:szCs w:val="24"/>
          <w:lang w:val="sr-Latn-ME"/>
        </w:rPr>
        <w:t>Procedure nabavke sprovodi korisnik</w:t>
      </w:r>
      <w:r w:rsidR="0053617E" w:rsidRPr="00656F9A">
        <w:rPr>
          <w:rFonts w:cstheme="minorHAnsi"/>
          <w:sz w:val="24"/>
          <w:szCs w:val="24"/>
          <w:lang w:val="sr-Latn-ME"/>
        </w:rPr>
        <w:t xml:space="preserve"> koji treba da pripremi popis potrebnih stavki robe (uključujući i količine) i/ili radove za čiju nabavku roba/izvođenje radova je potpisan Ugovor sa Direktoratom i minimalne tehničke specifikacije za robe i predmjer radova. Takođe, potrebno je </w:t>
      </w:r>
      <w:r w:rsidR="0053617E" w:rsidRPr="00656F9A">
        <w:rPr>
          <w:rFonts w:cstheme="minorHAnsi"/>
          <w:sz w:val="24"/>
          <w:szCs w:val="24"/>
          <w:lang w:val="sr-Latn-ME"/>
        </w:rPr>
        <w:lastRenderedPageBreak/>
        <w:t>popuniti obrazac Poziv za dostavljanje ponuda (može se preuzeti s internet stranice: www.ipard.gov.me ili u kancelarijama odjeljenja za savjetodavne poslove) i poslati popunjen Poziv za dostavljanje ponuda Direktoratu za plaćanja mejlom na: pozivzaponude.ipard@mpr.gov.me</w:t>
      </w:r>
      <w:r w:rsidR="00E85AC0" w:rsidRPr="00656F9A">
        <w:rPr>
          <w:rFonts w:cstheme="minorHAnsi"/>
          <w:sz w:val="24"/>
          <w:szCs w:val="24"/>
          <w:lang w:val="sr-Latn-ME"/>
        </w:rPr>
        <w:t>.</w:t>
      </w:r>
    </w:p>
    <w:p w:rsidR="00E85AC0" w:rsidRPr="00656F9A" w:rsidRDefault="0053617E" w:rsidP="0053617E">
      <w:pPr>
        <w:spacing w:before="120" w:after="0" w:line="240" w:lineRule="auto"/>
        <w:jc w:val="both"/>
        <w:rPr>
          <w:rFonts w:cstheme="minorHAnsi"/>
          <w:sz w:val="24"/>
          <w:szCs w:val="24"/>
          <w:lang w:val="sr-Latn-ME"/>
        </w:rPr>
      </w:pPr>
      <w:r w:rsidRPr="00656F9A">
        <w:rPr>
          <w:rFonts w:cstheme="minorHAnsi"/>
          <w:sz w:val="24"/>
          <w:szCs w:val="24"/>
          <w:lang w:val="sr-Latn-ME"/>
        </w:rPr>
        <w:t>Poziv za dostavljanje ponuda objavljuje se na internet stranici www.ipard.gov.me gdje će biti i određen datum otvaranja ponuda</w:t>
      </w:r>
      <w:r w:rsidR="00E85AC0" w:rsidRPr="00656F9A">
        <w:rPr>
          <w:rFonts w:cstheme="minorHAnsi"/>
          <w:sz w:val="24"/>
          <w:szCs w:val="24"/>
          <w:lang w:val="sr-Latn-ME"/>
        </w:rPr>
        <w:t>.</w:t>
      </w:r>
    </w:p>
    <w:p w:rsidR="0053617E" w:rsidRPr="00656F9A" w:rsidRDefault="0053617E" w:rsidP="0053617E">
      <w:pPr>
        <w:spacing w:before="120" w:after="0" w:line="240" w:lineRule="auto"/>
        <w:jc w:val="both"/>
        <w:rPr>
          <w:rFonts w:cstheme="minorHAnsi"/>
          <w:sz w:val="24"/>
          <w:szCs w:val="24"/>
          <w:lang w:val="sr-Latn-ME"/>
        </w:rPr>
      </w:pPr>
      <w:r w:rsidRPr="00656F9A">
        <w:rPr>
          <w:rFonts w:cstheme="minorHAnsi"/>
          <w:sz w:val="24"/>
          <w:szCs w:val="24"/>
          <w:lang w:val="sr-Latn-ME"/>
        </w:rPr>
        <w:t>Ponuđači dostavljaju ponude samo Direktoratu za plaćanja poštom, lično ili na mejl adresu: dostavljanje.ponuda@mpr.gov.me</w:t>
      </w:r>
    </w:p>
    <w:p w:rsidR="0053617E" w:rsidRPr="00656F9A" w:rsidRDefault="0053617E" w:rsidP="0053617E">
      <w:pPr>
        <w:spacing w:before="120" w:after="0" w:line="240" w:lineRule="auto"/>
        <w:jc w:val="both"/>
        <w:rPr>
          <w:rFonts w:cstheme="minorHAnsi"/>
          <w:sz w:val="24"/>
          <w:szCs w:val="24"/>
          <w:lang w:val="sr-Latn-ME"/>
        </w:rPr>
      </w:pPr>
      <w:r w:rsidRPr="00656F9A">
        <w:rPr>
          <w:rFonts w:cstheme="minorHAnsi"/>
          <w:sz w:val="24"/>
          <w:szCs w:val="24"/>
          <w:lang w:val="sr-Latn-ME"/>
        </w:rPr>
        <w:t>Ponude se otvaraju u Direktoratu za plaćanja, uz obavezno prisustvo zaposlenih i  korisnika/ovlašćenog lica i eventualno prisustvo dobavljača.</w:t>
      </w:r>
    </w:p>
    <w:p w:rsidR="0053617E" w:rsidRPr="00656F9A" w:rsidRDefault="0053617E" w:rsidP="0053617E">
      <w:pPr>
        <w:spacing w:before="120" w:after="0" w:line="240" w:lineRule="auto"/>
        <w:jc w:val="both"/>
        <w:rPr>
          <w:rFonts w:cstheme="minorHAnsi"/>
          <w:sz w:val="24"/>
          <w:szCs w:val="24"/>
          <w:lang w:val="sr-Latn-ME"/>
        </w:rPr>
      </w:pPr>
      <w:r w:rsidRPr="00656F9A">
        <w:rPr>
          <w:rFonts w:cstheme="minorHAnsi"/>
          <w:sz w:val="24"/>
          <w:szCs w:val="24"/>
          <w:lang w:val="sr-Latn-ME"/>
        </w:rPr>
        <w:t>Ukoliko korisnik utvrdi da ponuda dobavljača nije u skladu sa zahtjevima predviđenih pozivom, korisnik je dužan da o tome obavijesti Direktorat kako bi se poziv poništio i objavio novi. Korisnik je odgovoran za podatke u pozivu za dostavljanje ponuda, usklađenost zahtjeva predviđenih pozivom za ponude i same ponude.</w:t>
      </w:r>
    </w:p>
    <w:p w:rsidR="0053617E" w:rsidRPr="00656F9A" w:rsidRDefault="007D5DC4" w:rsidP="0053617E">
      <w:pPr>
        <w:spacing w:before="120" w:after="0" w:line="240" w:lineRule="auto"/>
        <w:jc w:val="both"/>
        <w:rPr>
          <w:rFonts w:cstheme="minorHAnsi"/>
          <w:sz w:val="24"/>
          <w:szCs w:val="24"/>
          <w:lang w:val="sr-Latn-ME"/>
        </w:rPr>
      </w:pPr>
      <w:r>
        <w:rPr>
          <w:rFonts w:cstheme="minorHAnsi"/>
          <w:sz w:val="24"/>
          <w:szCs w:val="24"/>
          <w:lang w:val="sr-Latn-ME"/>
        </w:rPr>
        <w:t xml:space="preserve">Nakon toga korisnik potpisuje ugovor sa najpovoljnijim dovaljačem. </w:t>
      </w:r>
      <w:r w:rsidR="0053617E" w:rsidRPr="00656F9A">
        <w:rPr>
          <w:rFonts w:cstheme="minorHAnsi"/>
          <w:sz w:val="24"/>
          <w:szCs w:val="24"/>
          <w:lang w:val="sr-Latn-ME"/>
        </w:rPr>
        <w:t>Korisnik vrši plaćanje po fakturama i sprovodi se prijem robe i/ili radova (napomena: pobrinuti se da isporučena roba odgovara specifikacijama).</w:t>
      </w:r>
    </w:p>
    <w:p w:rsidR="00E848BE" w:rsidRPr="00656F9A" w:rsidRDefault="00A64C56" w:rsidP="00846C49">
      <w:pPr>
        <w:spacing w:before="120" w:after="0" w:line="240" w:lineRule="auto"/>
        <w:jc w:val="both"/>
        <w:rPr>
          <w:rFonts w:cstheme="minorHAnsi"/>
          <w:sz w:val="24"/>
          <w:szCs w:val="24"/>
          <w:lang w:val="sr-Latn-ME"/>
        </w:rPr>
      </w:pPr>
      <w:r w:rsidRPr="00656F9A">
        <w:rPr>
          <w:rFonts w:cstheme="minorHAnsi"/>
          <w:sz w:val="24"/>
          <w:szCs w:val="24"/>
          <w:lang w:val="sr-Latn-ME"/>
        </w:rPr>
        <w:t>Lista neophodne dokumentacije uz Zahtjev za isplatu sredstava podrške dat je u Prilogu 3 Javnog poziva</w:t>
      </w:r>
      <w:r w:rsidRPr="00656F9A" w:rsidDel="00A64C56">
        <w:rPr>
          <w:rFonts w:cstheme="minorHAnsi"/>
          <w:sz w:val="24"/>
          <w:szCs w:val="24"/>
          <w:lang w:val="sr-Latn-ME"/>
        </w:rPr>
        <w:t xml:space="preserve"> </w:t>
      </w:r>
      <w:r w:rsidR="00204394" w:rsidRPr="00656F9A">
        <w:rPr>
          <w:rFonts w:cstheme="minorHAnsi"/>
          <w:sz w:val="24"/>
          <w:szCs w:val="24"/>
          <w:lang w:val="sr-Latn-ME"/>
        </w:rPr>
        <w:t xml:space="preserve">i može se preuzeti s internet stranice </w:t>
      </w:r>
      <w:r w:rsidR="00F65C51" w:rsidRPr="00656F9A">
        <w:rPr>
          <w:rFonts w:cstheme="minorHAnsi"/>
          <w:sz w:val="24"/>
          <w:szCs w:val="24"/>
          <w:lang w:val="sr-Latn-ME"/>
        </w:rPr>
        <w:t>www.ipard.gov.me</w:t>
      </w:r>
      <w:r w:rsidR="00204394" w:rsidRPr="00656F9A">
        <w:rPr>
          <w:rFonts w:cstheme="minorHAnsi"/>
          <w:sz w:val="24"/>
          <w:szCs w:val="24"/>
          <w:lang w:val="sr-Latn-ME"/>
        </w:rPr>
        <w:t>, a predstavljen je i u nastavku ovog Vodiča.</w:t>
      </w:r>
    </w:p>
    <w:p w:rsidR="001B3D41" w:rsidRPr="00656F9A" w:rsidRDefault="001B3D41" w:rsidP="001B3D41">
      <w:pPr>
        <w:spacing w:after="0" w:line="240" w:lineRule="auto"/>
        <w:jc w:val="both"/>
        <w:rPr>
          <w:rFonts w:cstheme="minorHAnsi"/>
          <w:sz w:val="24"/>
          <w:szCs w:val="24"/>
          <w:lang w:val="sr-Latn-ME"/>
        </w:rPr>
      </w:pPr>
    </w:p>
    <w:p w:rsidR="00846C49" w:rsidRPr="00656F9A" w:rsidRDefault="00A64C56" w:rsidP="001B3D41">
      <w:pPr>
        <w:spacing w:before="120" w:after="0" w:line="240" w:lineRule="auto"/>
        <w:jc w:val="both"/>
        <w:rPr>
          <w:rFonts w:cstheme="minorHAnsi"/>
          <w:i/>
          <w:sz w:val="24"/>
          <w:szCs w:val="24"/>
          <w:lang w:val="sr-Latn-ME"/>
        </w:rPr>
      </w:pPr>
      <w:r w:rsidRPr="00656F9A">
        <w:rPr>
          <w:rFonts w:cstheme="minorHAnsi"/>
          <w:i/>
          <w:sz w:val="24"/>
          <w:szCs w:val="24"/>
          <w:lang w:val="sr-Latn-ME"/>
        </w:rPr>
        <w:t>Lista neophodne dokumentacije uz Zahtjev za isplatu</w:t>
      </w:r>
      <w:r w:rsidR="001B3D41" w:rsidRPr="00656F9A">
        <w:rPr>
          <w:rFonts w:cstheme="minorHAnsi"/>
          <w:i/>
          <w:sz w:val="24"/>
          <w:szCs w:val="24"/>
          <w:lang w:val="sr-Latn-ME"/>
        </w:rPr>
        <w:t>:</w:t>
      </w:r>
    </w:p>
    <w:p w:rsidR="004236DF" w:rsidRPr="00656F9A" w:rsidRDefault="004236DF" w:rsidP="004236DF">
      <w:pPr>
        <w:spacing w:after="0" w:line="240" w:lineRule="auto"/>
        <w:jc w:val="both"/>
        <w:rPr>
          <w:rFonts w:cstheme="minorHAnsi"/>
          <w:sz w:val="24"/>
          <w:szCs w:val="24"/>
          <w:highlight w:val="yellow"/>
          <w:lang w:val="sr-Latn-ME"/>
        </w:rPr>
      </w:pPr>
    </w:p>
    <w:p w:rsidR="00846C49" w:rsidRPr="00656F9A" w:rsidRDefault="00846C49">
      <w:pPr>
        <w:rPr>
          <w:rFonts w:cstheme="minorHAnsi"/>
          <w:sz w:val="24"/>
          <w:szCs w:val="24"/>
          <w:lang w:val="sr-Latn-ME"/>
        </w:rPr>
      </w:pPr>
      <w:r w:rsidRPr="00656F9A">
        <w:rPr>
          <w:rFonts w:cstheme="minorHAnsi"/>
          <w:sz w:val="24"/>
          <w:szCs w:val="24"/>
          <w:lang w:val="sr-Latn-ME"/>
        </w:rPr>
        <w:br w:type="page"/>
      </w:r>
    </w:p>
    <w:p w:rsidR="00751329" w:rsidRDefault="00751329" w:rsidP="00DF7201">
      <w:pPr>
        <w:pStyle w:val="Heading1"/>
        <w:jc w:val="both"/>
        <w:rPr>
          <w:rFonts w:asciiTheme="minorHAnsi" w:hAnsiTheme="minorHAnsi" w:cstheme="minorHAnsi"/>
          <w:b/>
          <w:color w:val="auto"/>
          <w:sz w:val="28"/>
          <w:szCs w:val="28"/>
          <w:lang w:val="sr-Latn-ME"/>
        </w:rPr>
      </w:pPr>
      <w:bookmarkStart w:id="31" w:name="_Toc58231515"/>
      <w:r>
        <w:rPr>
          <w:rFonts w:asciiTheme="minorHAnsi" w:hAnsiTheme="minorHAnsi" w:cstheme="minorHAnsi"/>
          <w:b/>
          <w:color w:val="auto"/>
          <w:sz w:val="28"/>
          <w:szCs w:val="28"/>
          <w:lang w:val="sr-Latn-ME"/>
        </w:rPr>
        <w:lastRenderedPageBreak/>
        <w:t>6. OBRADA ZAHTJEVA ZA AVANSNO PLAĆANJE</w:t>
      </w:r>
      <w:bookmarkEnd w:id="31"/>
    </w:p>
    <w:p w:rsidR="00751329" w:rsidRDefault="00751329" w:rsidP="00656F9A">
      <w:pPr>
        <w:rPr>
          <w:lang w:val="sr-Latn-ME"/>
        </w:rPr>
      </w:pPr>
    </w:p>
    <w:p w:rsidR="00751329" w:rsidRPr="001F1EEF" w:rsidRDefault="00751329" w:rsidP="00751329">
      <w:pPr>
        <w:spacing w:before="120" w:after="0" w:line="240" w:lineRule="auto"/>
        <w:jc w:val="both"/>
        <w:rPr>
          <w:rFonts w:cstheme="minorHAnsi"/>
          <w:sz w:val="24"/>
          <w:szCs w:val="24"/>
          <w:lang w:val="sr-Latn-ME"/>
        </w:rPr>
      </w:pPr>
      <w:r w:rsidRPr="001F1EEF">
        <w:rPr>
          <w:rFonts w:cstheme="minorHAnsi"/>
          <w:sz w:val="24"/>
          <w:szCs w:val="24"/>
          <w:lang w:val="sr-Latn-ME"/>
        </w:rPr>
        <w:t>Nakon što korisnik preda zahtjev za</w:t>
      </w:r>
      <w:r>
        <w:rPr>
          <w:rFonts w:cstheme="minorHAnsi"/>
          <w:sz w:val="24"/>
          <w:szCs w:val="24"/>
          <w:lang w:val="sr-Latn-ME"/>
        </w:rPr>
        <w:t xml:space="preserve"> avansno plaćanje</w:t>
      </w:r>
      <w:r w:rsidRPr="001F1EEF">
        <w:rPr>
          <w:rFonts w:cstheme="minorHAnsi"/>
          <w:sz w:val="24"/>
          <w:szCs w:val="24"/>
          <w:lang w:val="sr-Latn-ME"/>
        </w:rPr>
        <w:t xml:space="preserve"> pratećom dokumentacijom Direktoratu za plaćanja, Direktorat počinje administrativnu kontrolu zahtjeva za</w:t>
      </w:r>
      <w:r>
        <w:rPr>
          <w:rFonts w:cstheme="minorHAnsi"/>
          <w:sz w:val="24"/>
          <w:szCs w:val="24"/>
          <w:lang w:val="sr-Latn-ME"/>
        </w:rPr>
        <w:t xml:space="preserve"> avansno plaćanje</w:t>
      </w:r>
      <w:r w:rsidRPr="001F1EEF">
        <w:rPr>
          <w:rFonts w:cstheme="minorHAnsi"/>
          <w:sz w:val="24"/>
          <w:szCs w:val="24"/>
          <w:lang w:val="sr-Latn-ME"/>
        </w:rPr>
        <w:t xml:space="preserve">, odnosno provjerava njegovu kompletnost i prihvatljivost. U slučaju da se prilikom sprovedene kontrole utvrdi da je za nešto od dostavljene dokumentacije potrebno dodatno obrazloženje/ispravka ili je potrebna dopuna dokumentacije, Direktorat šalje zahtjev za dopunu dokumentacije. Na ovaj zahtjev korisnik mora da odgovori u vremenskom roku koji je propisan u zahtjevu za dopunu dokumentacije. Ukoliko korisnik ne odgovori na zahtjev za dopunu, ili ne odgovori u propisanom roku, zahtjev za </w:t>
      </w:r>
      <w:r>
        <w:rPr>
          <w:rFonts w:cstheme="minorHAnsi"/>
          <w:sz w:val="24"/>
          <w:szCs w:val="24"/>
          <w:lang w:val="sr-Latn-ME"/>
        </w:rPr>
        <w:t>avansno plaćanje će biti</w:t>
      </w:r>
      <w:r w:rsidRPr="001F1EEF">
        <w:rPr>
          <w:rFonts w:cstheme="minorHAnsi"/>
          <w:sz w:val="24"/>
          <w:szCs w:val="24"/>
          <w:lang w:val="sr-Latn-ME"/>
        </w:rPr>
        <w:t xml:space="preserve"> odbačen. Ako je rezultat administrativne kontrole pozitivan,</w:t>
      </w:r>
      <w:r>
        <w:rPr>
          <w:rFonts w:cstheme="minorHAnsi"/>
          <w:sz w:val="24"/>
          <w:szCs w:val="24"/>
          <w:lang w:val="sr-Latn-ME"/>
        </w:rPr>
        <w:t xml:space="preserve"> donosi se rješenje o isplati avansa.</w:t>
      </w:r>
    </w:p>
    <w:p w:rsidR="00751329" w:rsidRPr="00656F9A" w:rsidRDefault="00751329" w:rsidP="00656F9A">
      <w:pPr>
        <w:rPr>
          <w:lang w:val="sr-Latn-ME"/>
        </w:rPr>
      </w:pPr>
    </w:p>
    <w:p w:rsidR="00DF7201" w:rsidRPr="00656F9A" w:rsidRDefault="00751329" w:rsidP="00DF7201">
      <w:pPr>
        <w:pStyle w:val="Heading1"/>
        <w:jc w:val="both"/>
        <w:rPr>
          <w:rFonts w:asciiTheme="minorHAnsi" w:hAnsiTheme="minorHAnsi" w:cstheme="minorHAnsi"/>
          <w:b/>
          <w:color w:val="auto"/>
          <w:sz w:val="28"/>
          <w:szCs w:val="28"/>
          <w:lang w:val="sr-Latn-ME"/>
        </w:rPr>
      </w:pPr>
      <w:bookmarkStart w:id="32" w:name="_Toc58231516"/>
      <w:r>
        <w:rPr>
          <w:rFonts w:asciiTheme="minorHAnsi" w:hAnsiTheme="minorHAnsi" w:cstheme="minorHAnsi"/>
          <w:b/>
          <w:color w:val="auto"/>
          <w:sz w:val="28"/>
          <w:szCs w:val="28"/>
          <w:lang w:val="sr-Latn-ME"/>
        </w:rPr>
        <w:t xml:space="preserve">7.  </w:t>
      </w:r>
      <w:r w:rsidR="00DF7201" w:rsidRPr="00656F9A">
        <w:rPr>
          <w:rFonts w:asciiTheme="minorHAnsi" w:hAnsiTheme="minorHAnsi" w:cstheme="minorHAnsi"/>
          <w:b/>
          <w:color w:val="auto"/>
          <w:sz w:val="28"/>
          <w:szCs w:val="28"/>
          <w:lang w:val="sr-Latn-ME"/>
        </w:rPr>
        <w:t>OBRADA ZAHTJEVA ZA ISPLATU</w:t>
      </w:r>
      <w:bookmarkEnd w:id="32"/>
    </w:p>
    <w:p w:rsidR="00847AE4" w:rsidRPr="00656F9A" w:rsidRDefault="00847AE4" w:rsidP="00847AE4">
      <w:pPr>
        <w:spacing w:after="0" w:line="240" w:lineRule="auto"/>
        <w:rPr>
          <w:rFonts w:cstheme="minorHAnsi"/>
          <w:lang w:val="sr-Latn-ME"/>
        </w:rPr>
      </w:pPr>
    </w:p>
    <w:p w:rsidR="00F44C09" w:rsidRPr="00656F9A" w:rsidRDefault="00847AE4" w:rsidP="00847AE4">
      <w:pPr>
        <w:pStyle w:val="Heading2"/>
        <w:rPr>
          <w:rFonts w:asciiTheme="minorHAnsi" w:hAnsiTheme="minorHAnsi" w:cstheme="minorHAnsi"/>
          <w:b/>
          <w:color w:val="auto"/>
          <w:sz w:val="24"/>
          <w:szCs w:val="24"/>
          <w:lang w:val="sr-Latn-ME"/>
        </w:rPr>
      </w:pPr>
      <w:bookmarkStart w:id="33" w:name="_Toc58231517"/>
      <w:r w:rsidRPr="00656F9A">
        <w:rPr>
          <w:rFonts w:asciiTheme="minorHAnsi" w:hAnsiTheme="minorHAnsi" w:cstheme="minorHAnsi"/>
          <w:b/>
          <w:color w:val="auto"/>
          <w:sz w:val="24"/>
          <w:szCs w:val="24"/>
          <w:lang w:val="sr-Latn-ME"/>
        </w:rPr>
        <w:t xml:space="preserve">1) </w:t>
      </w:r>
      <w:r w:rsidR="00F44C09" w:rsidRPr="00656F9A">
        <w:rPr>
          <w:rFonts w:asciiTheme="minorHAnsi" w:hAnsiTheme="minorHAnsi" w:cstheme="minorHAnsi"/>
          <w:b/>
          <w:color w:val="auto"/>
          <w:sz w:val="24"/>
          <w:szCs w:val="24"/>
          <w:lang w:val="sr-Latn-ME"/>
        </w:rPr>
        <w:t>Adminis</w:t>
      </w:r>
      <w:r w:rsidRPr="00656F9A">
        <w:rPr>
          <w:rFonts w:asciiTheme="minorHAnsi" w:hAnsiTheme="minorHAnsi" w:cstheme="minorHAnsi"/>
          <w:b/>
          <w:color w:val="auto"/>
          <w:sz w:val="24"/>
          <w:szCs w:val="24"/>
          <w:lang w:val="sr-Latn-ME"/>
        </w:rPr>
        <w:t>trativna kontrola prije isplate</w:t>
      </w:r>
      <w:bookmarkEnd w:id="33"/>
    </w:p>
    <w:p w:rsidR="007464C7" w:rsidRPr="00656F9A" w:rsidRDefault="00F44C09" w:rsidP="0020389F">
      <w:pPr>
        <w:spacing w:before="120" w:after="0" w:line="240" w:lineRule="auto"/>
        <w:jc w:val="both"/>
        <w:rPr>
          <w:rFonts w:cstheme="minorHAnsi"/>
          <w:sz w:val="24"/>
          <w:szCs w:val="24"/>
          <w:lang w:val="sr-Latn-ME"/>
        </w:rPr>
      </w:pPr>
      <w:r w:rsidRPr="00656F9A">
        <w:rPr>
          <w:rFonts w:cstheme="minorHAnsi"/>
          <w:sz w:val="24"/>
          <w:szCs w:val="24"/>
          <w:lang w:val="sr-Latn-ME"/>
        </w:rPr>
        <w:t xml:space="preserve">Nakon što korisnik preda zahtjev za isplatu s pratećom dokumentacijom Direktoratu za plaćanja, Direktorat </w:t>
      </w:r>
      <w:r w:rsidR="007464C7" w:rsidRPr="00656F9A">
        <w:rPr>
          <w:rFonts w:cstheme="minorHAnsi"/>
          <w:sz w:val="24"/>
          <w:szCs w:val="24"/>
          <w:lang w:val="sr-Latn-ME"/>
        </w:rPr>
        <w:t>po</w:t>
      </w:r>
      <w:r w:rsidRPr="00656F9A">
        <w:rPr>
          <w:rFonts w:cstheme="minorHAnsi"/>
          <w:sz w:val="24"/>
          <w:szCs w:val="24"/>
          <w:lang w:val="sr-Latn-ME"/>
        </w:rPr>
        <w:t>činje administrativnu kontrolu z</w:t>
      </w:r>
      <w:r w:rsidR="007464C7" w:rsidRPr="00656F9A">
        <w:rPr>
          <w:rFonts w:cstheme="minorHAnsi"/>
          <w:sz w:val="24"/>
          <w:szCs w:val="24"/>
          <w:lang w:val="sr-Latn-ME"/>
        </w:rPr>
        <w:t xml:space="preserve">ahtjeva za isplatu, odnosno provjerava njegovu kompletnost i prihvatljivost. U slučaju da se prilikom </w:t>
      </w:r>
      <w:r w:rsidRPr="00656F9A">
        <w:rPr>
          <w:rFonts w:cstheme="minorHAnsi"/>
          <w:sz w:val="24"/>
          <w:szCs w:val="24"/>
          <w:lang w:val="sr-Latn-ME"/>
        </w:rPr>
        <w:t>s</w:t>
      </w:r>
      <w:r w:rsidR="007464C7" w:rsidRPr="00656F9A">
        <w:rPr>
          <w:rFonts w:cstheme="minorHAnsi"/>
          <w:sz w:val="24"/>
          <w:szCs w:val="24"/>
          <w:lang w:val="sr-Latn-ME"/>
        </w:rPr>
        <w:t xml:space="preserve">provedene kontrole utvrdi da je </w:t>
      </w:r>
      <w:r w:rsidRPr="00656F9A">
        <w:rPr>
          <w:rFonts w:cstheme="minorHAnsi"/>
          <w:sz w:val="24"/>
          <w:szCs w:val="24"/>
          <w:lang w:val="sr-Latn-ME"/>
        </w:rPr>
        <w:t xml:space="preserve">za </w:t>
      </w:r>
      <w:r w:rsidR="007464C7" w:rsidRPr="00656F9A">
        <w:rPr>
          <w:rFonts w:cstheme="minorHAnsi"/>
          <w:sz w:val="24"/>
          <w:szCs w:val="24"/>
          <w:lang w:val="sr-Latn-ME"/>
        </w:rPr>
        <w:t>nešto od dostavljene dokumentacije potrebno dodatno obrazlož</w:t>
      </w:r>
      <w:r w:rsidRPr="00656F9A">
        <w:rPr>
          <w:rFonts w:cstheme="minorHAnsi"/>
          <w:sz w:val="24"/>
          <w:szCs w:val="24"/>
          <w:lang w:val="sr-Latn-ME"/>
        </w:rPr>
        <w:t>enje/ispravka</w:t>
      </w:r>
      <w:r w:rsidR="007464C7" w:rsidRPr="00656F9A">
        <w:rPr>
          <w:rFonts w:cstheme="minorHAnsi"/>
          <w:sz w:val="24"/>
          <w:szCs w:val="24"/>
          <w:lang w:val="sr-Latn-ME"/>
        </w:rPr>
        <w:t xml:space="preserve"> ili je potrebna dopuna dokumentacije, </w:t>
      </w:r>
      <w:r w:rsidR="00CF1DDB" w:rsidRPr="00656F9A">
        <w:rPr>
          <w:rFonts w:cstheme="minorHAnsi"/>
          <w:sz w:val="24"/>
          <w:szCs w:val="24"/>
          <w:lang w:val="sr-Latn-ME"/>
        </w:rPr>
        <w:t>Direktorat</w:t>
      </w:r>
      <w:r w:rsidRPr="00656F9A">
        <w:rPr>
          <w:rFonts w:cstheme="minorHAnsi"/>
          <w:sz w:val="24"/>
          <w:szCs w:val="24"/>
          <w:lang w:val="sr-Latn-ME"/>
        </w:rPr>
        <w:t xml:space="preserve"> šalje z</w:t>
      </w:r>
      <w:r w:rsidR="007464C7" w:rsidRPr="00656F9A">
        <w:rPr>
          <w:rFonts w:cstheme="minorHAnsi"/>
          <w:sz w:val="24"/>
          <w:szCs w:val="24"/>
          <w:lang w:val="sr-Latn-ME"/>
        </w:rPr>
        <w:t xml:space="preserve">ahtjev za </w:t>
      </w:r>
      <w:r w:rsidRPr="00656F9A">
        <w:rPr>
          <w:rFonts w:cstheme="minorHAnsi"/>
          <w:sz w:val="24"/>
          <w:szCs w:val="24"/>
          <w:lang w:val="sr-Latn-ME"/>
        </w:rPr>
        <w:t>dopunu dokumentacije. Na ovaj zahtjev korisnik mora da odgovori u vremenskom roku koji je propisan u zahtjevu za dopunu dokumentacije. Ukoliko korisnik ne odgovori na zahtjev za dopunu, ili ne odgovori u propisanom roku, zahtjev za isplatu biće odbačen.</w:t>
      </w:r>
      <w:r w:rsidR="007464C7" w:rsidRPr="00656F9A">
        <w:rPr>
          <w:rFonts w:cstheme="minorHAnsi"/>
          <w:sz w:val="24"/>
          <w:szCs w:val="24"/>
          <w:lang w:val="sr-Latn-ME"/>
        </w:rPr>
        <w:t xml:space="preserve"> Ako je rezultat administrativne kontrole pozitivan</w:t>
      </w:r>
      <w:r w:rsidRPr="00656F9A">
        <w:rPr>
          <w:rFonts w:cstheme="minorHAnsi"/>
          <w:sz w:val="24"/>
          <w:szCs w:val="24"/>
          <w:lang w:val="sr-Latn-ME"/>
        </w:rPr>
        <w:t>,</w:t>
      </w:r>
      <w:r w:rsidR="007464C7" w:rsidRPr="00656F9A">
        <w:rPr>
          <w:rFonts w:cstheme="minorHAnsi"/>
          <w:sz w:val="24"/>
          <w:szCs w:val="24"/>
          <w:lang w:val="sr-Latn-ME"/>
        </w:rPr>
        <w:t xml:space="preserve"> slijedi kontrola na terenu</w:t>
      </w:r>
      <w:r w:rsidRPr="00656F9A">
        <w:rPr>
          <w:rFonts w:cstheme="minorHAnsi"/>
          <w:sz w:val="24"/>
          <w:szCs w:val="24"/>
          <w:lang w:val="sr-Latn-ME"/>
        </w:rPr>
        <w:t xml:space="preserve"> prije isplate</w:t>
      </w:r>
      <w:r w:rsidR="007464C7" w:rsidRPr="00656F9A">
        <w:rPr>
          <w:rFonts w:cstheme="minorHAnsi"/>
          <w:sz w:val="24"/>
          <w:szCs w:val="24"/>
          <w:lang w:val="sr-Latn-ME"/>
        </w:rPr>
        <w:t>.</w:t>
      </w:r>
    </w:p>
    <w:p w:rsidR="00847AE4" w:rsidRPr="00656F9A" w:rsidRDefault="00847AE4" w:rsidP="00847AE4">
      <w:pPr>
        <w:spacing w:after="0" w:line="240" w:lineRule="auto"/>
        <w:jc w:val="both"/>
        <w:rPr>
          <w:rFonts w:cstheme="minorHAnsi"/>
          <w:sz w:val="24"/>
          <w:szCs w:val="24"/>
          <w:lang w:val="sr-Latn-ME"/>
        </w:rPr>
      </w:pPr>
    </w:p>
    <w:p w:rsidR="007464C7" w:rsidRPr="00656F9A" w:rsidRDefault="00847AE4" w:rsidP="00847AE4">
      <w:pPr>
        <w:pStyle w:val="Heading2"/>
        <w:rPr>
          <w:rFonts w:asciiTheme="minorHAnsi" w:hAnsiTheme="minorHAnsi" w:cstheme="minorHAnsi"/>
          <w:b/>
          <w:color w:val="auto"/>
          <w:sz w:val="24"/>
          <w:szCs w:val="24"/>
          <w:lang w:val="sr-Latn-ME"/>
        </w:rPr>
      </w:pPr>
      <w:bookmarkStart w:id="34" w:name="_Toc58231518"/>
      <w:r w:rsidRPr="00656F9A">
        <w:rPr>
          <w:rFonts w:asciiTheme="minorHAnsi" w:hAnsiTheme="minorHAnsi" w:cstheme="minorHAnsi"/>
          <w:b/>
          <w:color w:val="auto"/>
          <w:sz w:val="24"/>
          <w:szCs w:val="24"/>
          <w:lang w:val="sr-Latn-ME"/>
        </w:rPr>
        <w:t xml:space="preserve">2) </w:t>
      </w:r>
      <w:r w:rsidR="007464C7" w:rsidRPr="00656F9A">
        <w:rPr>
          <w:rFonts w:asciiTheme="minorHAnsi" w:hAnsiTheme="minorHAnsi" w:cstheme="minorHAnsi"/>
          <w:b/>
          <w:color w:val="auto"/>
          <w:sz w:val="24"/>
          <w:szCs w:val="24"/>
          <w:lang w:val="sr-Latn-ME"/>
        </w:rPr>
        <w:t xml:space="preserve">Kontrola na terenu prije </w:t>
      </w:r>
      <w:r w:rsidR="00F44C09" w:rsidRPr="00656F9A">
        <w:rPr>
          <w:rFonts w:asciiTheme="minorHAnsi" w:hAnsiTheme="minorHAnsi" w:cstheme="minorHAnsi"/>
          <w:b/>
          <w:color w:val="auto"/>
          <w:sz w:val="24"/>
          <w:szCs w:val="24"/>
          <w:lang w:val="sr-Latn-ME"/>
        </w:rPr>
        <w:t>isplate</w:t>
      </w:r>
      <w:bookmarkEnd w:id="34"/>
    </w:p>
    <w:p w:rsidR="00F44C09" w:rsidRPr="00656F9A" w:rsidRDefault="00F44C09" w:rsidP="00E848BE">
      <w:pPr>
        <w:spacing w:before="120" w:after="0" w:line="240" w:lineRule="auto"/>
        <w:jc w:val="both"/>
        <w:rPr>
          <w:rFonts w:cstheme="minorHAnsi"/>
          <w:sz w:val="24"/>
          <w:szCs w:val="24"/>
          <w:lang w:val="sr-Latn-ME"/>
        </w:rPr>
      </w:pPr>
      <w:r w:rsidRPr="00656F9A">
        <w:rPr>
          <w:rFonts w:cstheme="minorHAnsi"/>
          <w:sz w:val="24"/>
          <w:szCs w:val="24"/>
          <w:lang w:val="sr-Latn-ME"/>
        </w:rPr>
        <w:t>Kontrolom na terenu prije isplate je potrebno utvrditi da je investicija realizovana u skladu s ugovorom</w:t>
      </w:r>
      <w:r w:rsidR="00A64C56" w:rsidRPr="00656F9A">
        <w:rPr>
          <w:rFonts w:cstheme="minorHAnsi"/>
          <w:sz w:val="24"/>
          <w:szCs w:val="24"/>
          <w:lang w:val="sr-Latn-ME"/>
        </w:rPr>
        <w:t xml:space="preserve"> i važećim propisima, kao </w:t>
      </w:r>
      <w:r w:rsidRPr="00656F9A">
        <w:rPr>
          <w:rFonts w:cstheme="minorHAnsi"/>
          <w:sz w:val="24"/>
          <w:szCs w:val="24"/>
          <w:lang w:val="sr-Latn-ME"/>
        </w:rPr>
        <w:t>i u skladu sa dokumentacijom koja je dostavljena uz zahtjev za isplatu. Kontrola na terenu sva svoja zapažanja zapisuje u izvještaj s terena.</w:t>
      </w:r>
    </w:p>
    <w:p w:rsidR="00F44C09" w:rsidRPr="00656F9A" w:rsidRDefault="00F44C09" w:rsidP="00E848BE">
      <w:pPr>
        <w:spacing w:before="120" w:after="0" w:line="240" w:lineRule="auto"/>
        <w:jc w:val="both"/>
        <w:rPr>
          <w:rFonts w:cstheme="minorHAnsi"/>
          <w:sz w:val="24"/>
          <w:szCs w:val="24"/>
          <w:lang w:val="sr-Latn-ME"/>
        </w:rPr>
      </w:pPr>
      <w:r w:rsidRPr="00656F9A">
        <w:rPr>
          <w:rFonts w:cstheme="minorHAnsi"/>
          <w:sz w:val="24"/>
          <w:szCs w:val="24"/>
          <w:lang w:val="sr-Latn-ME"/>
        </w:rPr>
        <w:t xml:space="preserve">Podnosioci zahtjeva su dužni da omoguće nesmetanu kontrolu </w:t>
      </w:r>
      <w:r w:rsidR="00BF25A0" w:rsidRPr="00656F9A">
        <w:rPr>
          <w:rFonts w:cstheme="minorHAnsi"/>
          <w:sz w:val="24"/>
          <w:szCs w:val="24"/>
          <w:lang w:val="sr-Latn-ME"/>
        </w:rPr>
        <w:t>preduzeća</w:t>
      </w:r>
      <w:r w:rsidRPr="00656F9A">
        <w:rPr>
          <w:rFonts w:cstheme="minorHAnsi"/>
          <w:sz w:val="24"/>
          <w:szCs w:val="24"/>
          <w:lang w:val="sr-Latn-ME"/>
        </w:rPr>
        <w:t>/objekata. U slučaju da se onemogući kontrola, zahtjev za podršku biće odbijen.</w:t>
      </w:r>
    </w:p>
    <w:p w:rsidR="007464C7" w:rsidRPr="00656F9A" w:rsidRDefault="007464C7" w:rsidP="00E848BE">
      <w:pPr>
        <w:spacing w:before="120" w:after="0" w:line="240" w:lineRule="auto"/>
        <w:jc w:val="both"/>
        <w:rPr>
          <w:rFonts w:cstheme="minorHAnsi"/>
          <w:sz w:val="24"/>
          <w:szCs w:val="24"/>
          <w:lang w:val="sr-Latn-ME"/>
        </w:rPr>
      </w:pPr>
      <w:r w:rsidRPr="00656F9A">
        <w:rPr>
          <w:rFonts w:cstheme="minorHAnsi"/>
          <w:sz w:val="24"/>
          <w:szCs w:val="24"/>
          <w:lang w:val="sr-Latn-ME"/>
        </w:rPr>
        <w:t xml:space="preserve">U slučaju pozitivnog </w:t>
      </w:r>
      <w:r w:rsidR="00E848BE" w:rsidRPr="00656F9A">
        <w:rPr>
          <w:rFonts w:cstheme="minorHAnsi"/>
          <w:sz w:val="24"/>
          <w:szCs w:val="24"/>
          <w:lang w:val="sr-Latn-ME"/>
        </w:rPr>
        <w:t>izvještaja</w:t>
      </w:r>
      <w:r w:rsidRPr="00656F9A">
        <w:rPr>
          <w:rFonts w:cstheme="minorHAnsi"/>
          <w:sz w:val="24"/>
          <w:szCs w:val="24"/>
          <w:lang w:val="sr-Latn-ME"/>
        </w:rPr>
        <w:t xml:space="preserve"> kontrole na terenu</w:t>
      </w:r>
      <w:r w:rsidR="00E848BE" w:rsidRPr="00656F9A">
        <w:rPr>
          <w:rFonts w:cstheme="minorHAnsi"/>
          <w:sz w:val="24"/>
          <w:szCs w:val="24"/>
          <w:lang w:val="sr-Latn-ME"/>
        </w:rPr>
        <w:t xml:space="preserve">, </w:t>
      </w:r>
      <w:r w:rsidRPr="00656F9A">
        <w:rPr>
          <w:rFonts w:cstheme="minorHAnsi"/>
          <w:sz w:val="24"/>
          <w:szCs w:val="24"/>
          <w:lang w:val="sr-Latn-ME"/>
        </w:rPr>
        <w:t xml:space="preserve">radi se </w:t>
      </w:r>
      <w:r w:rsidR="00E848BE" w:rsidRPr="00656F9A">
        <w:rPr>
          <w:rFonts w:cstheme="minorHAnsi"/>
          <w:sz w:val="24"/>
          <w:szCs w:val="24"/>
          <w:lang w:val="sr-Latn-ME"/>
        </w:rPr>
        <w:t>poređenje</w:t>
      </w:r>
      <w:r w:rsidRPr="00656F9A">
        <w:rPr>
          <w:rFonts w:cstheme="minorHAnsi"/>
          <w:sz w:val="24"/>
          <w:szCs w:val="24"/>
          <w:lang w:val="sr-Latn-ME"/>
        </w:rPr>
        <w:t xml:space="preserve"> administrativne i kontrole na terenu, izračunava</w:t>
      </w:r>
      <w:r w:rsidR="00E848BE" w:rsidRPr="00656F9A">
        <w:rPr>
          <w:rFonts w:cstheme="minorHAnsi"/>
          <w:sz w:val="24"/>
          <w:szCs w:val="24"/>
          <w:lang w:val="sr-Latn-ME"/>
        </w:rPr>
        <w:t xml:space="preserve"> se</w:t>
      </w:r>
      <w:r w:rsidRPr="00656F9A">
        <w:rPr>
          <w:rFonts w:cstheme="minorHAnsi"/>
          <w:sz w:val="24"/>
          <w:szCs w:val="24"/>
          <w:lang w:val="sr-Latn-ME"/>
        </w:rPr>
        <w:t xml:space="preserve"> iznos po</w:t>
      </w:r>
      <w:r w:rsidR="00E848BE" w:rsidRPr="00656F9A">
        <w:rPr>
          <w:rFonts w:cstheme="minorHAnsi"/>
          <w:sz w:val="24"/>
          <w:szCs w:val="24"/>
          <w:lang w:val="sr-Latn-ME"/>
        </w:rPr>
        <w:t>drške</w:t>
      </w:r>
      <w:r w:rsidRPr="00656F9A">
        <w:rPr>
          <w:rFonts w:cstheme="minorHAnsi"/>
          <w:sz w:val="24"/>
          <w:szCs w:val="24"/>
          <w:lang w:val="sr-Latn-ME"/>
        </w:rPr>
        <w:t xml:space="preserve"> za isplatu i</w:t>
      </w:r>
      <w:r w:rsidR="00E848BE" w:rsidRPr="00656F9A">
        <w:rPr>
          <w:rFonts w:cstheme="minorHAnsi"/>
          <w:sz w:val="24"/>
          <w:szCs w:val="24"/>
          <w:lang w:val="sr-Latn-ME"/>
        </w:rPr>
        <w:t xml:space="preserve"> donosi se rješenje </w:t>
      </w:r>
      <w:r w:rsidRPr="00656F9A">
        <w:rPr>
          <w:rFonts w:cstheme="minorHAnsi"/>
          <w:sz w:val="24"/>
          <w:szCs w:val="24"/>
          <w:lang w:val="sr-Latn-ME"/>
        </w:rPr>
        <w:t>o isplati.</w:t>
      </w:r>
    </w:p>
    <w:p w:rsidR="00847AE4" w:rsidRPr="00656F9A" w:rsidRDefault="00847AE4" w:rsidP="00847AE4">
      <w:pPr>
        <w:spacing w:after="0" w:line="240" w:lineRule="auto"/>
        <w:jc w:val="both"/>
        <w:rPr>
          <w:rFonts w:cstheme="minorHAnsi"/>
          <w:sz w:val="24"/>
          <w:szCs w:val="24"/>
          <w:lang w:val="sr-Latn-ME"/>
        </w:rPr>
      </w:pPr>
    </w:p>
    <w:p w:rsidR="007464C7" w:rsidRPr="00656F9A" w:rsidRDefault="00847AE4" w:rsidP="00847AE4">
      <w:pPr>
        <w:pStyle w:val="Heading2"/>
        <w:rPr>
          <w:rFonts w:asciiTheme="minorHAnsi" w:hAnsiTheme="minorHAnsi" w:cstheme="minorHAnsi"/>
          <w:b/>
          <w:color w:val="auto"/>
          <w:sz w:val="24"/>
          <w:szCs w:val="24"/>
          <w:lang w:val="sr-Latn-ME"/>
        </w:rPr>
      </w:pPr>
      <w:bookmarkStart w:id="35" w:name="_Toc58231519"/>
      <w:r w:rsidRPr="00656F9A">
        <w:rPr>
          <w:rFonts w:asciiTheme="minorHAnsi" w:hAnsiTheme="minorHAnsi" w:cstheme="minorHAnsi"/>
          <w:b/>
          <w:color w:val="auto"/>
          <w:sz w:val="24"/>
          <w:szCs w:val="24"/>
          <w:lang w:val="sr-Latn-ME"/>
        </w:rPr>
        <w:t>3)</w:t>
      </w:r>
      <w:r w:rsidRPr="00656F9A">
        <w:rPr>
          <w:rFonts w:asciiTheme="minorHAnsi" w:hAnsiTheme="minorHAnsi" w:cstheme="minorHAnsi"/>
          <w:b/>
          <w:i/>
          <w:color w:val="auto"/>
          <w:sz w:val="24"/>
          <w:szCs w:val="24"/>
          <w:lang w:val="sr-Latn-ME"/>
        </w:rPr>
        <w:t xml:space="preserve"> </w:t>
      </w:r>
      <w:r w:rsidR="0061354E" w:rsidRPr="00656F9A">
        <w:rPr>
          <w:rFonts w:asciiTheme="minorHAnsi" w:hAnsiTheme="minorHAnsi" w:cstheme="minorHAnsi"/>
          <w:b/>
          <w:i/>
          <w:color w:val="auto"/>
          <w:sz w:val="24"/>
          <w:szCs w:val="24"/>
          <w:lang w:val="sr-Latn-ME"/>
        </w:rPr>
        <w:t>Ex-</w:t>
      </w:r>
      <w:r w:rsidR="007464C7" w:rsidRPr="00656F9A">
        <w:rPr>
          <w:rFonts w:asciiTheme="minorHAnsi" w:hAnsiTheme="minorHAnsi" w:cstheme="minorHAnsi"/>
          <w:b/>
          <w:i/>
          <w:color w:val="auto"/>
          <w:sz w:val="24"/>
          <w:szCs w:val="24"/>
          <w:lang w:val="sr-Latn-ME"/>
        </w:rPr>
        <w:t>post</w:t>
      </w:r>
      <w:r w:rsidRPr="00656F9A">
        <w:rPr>
          <w:rFonts w:asciiTheme="minorHAnsi" w:hAnsiTheme="minorHAnsi" w:cstheme="minorHAnsi"/>
          <w:b/>
          <w:color w:val="auto"/>
          <w:sz w:val="24"/>
          <w:szCs w:val="24"/>
          <w:lang w:val="sr-Latn-ME"/>
        </w:rPr>
        <w:t xml:space="preserve"> kontrola na terenu</w:t>
      </w:r>
      <w:bookmarkEnd w:id="35"/>
    </w:p>
    <w:p w:rsidR="007464C7" w:rsidRPr="00656F9A" w:rsidRDefault="007464C7" w:rsidP="00B40EF0">
      <w:pPr>
        <w:spacing w:before="120" w:after="0" w:line="240" w:lineRule="auto"/>
        <w:jc w:val="both"/>
        <w:rPr>
          <w:rFonts w:cstheme="minorHAnsi"/>
          <w:sz w:val="24"/>
          <w:szCs w:val="24"/>
          <w:lang w:val="sr-Latn-ME"/>
        </w:rPr>
      </w:pPr>
      <w:r w:rsidRPr="00656F9A">
        <w:rPr>
          <w:rFonts w:cstheme="minorHAnsi"/>
          <w:sz w:val="24"/>
          <w:szCs w:val="24"/>
          <w:lang w:val="sr-Latn-ME"/>
        </w:rPr>
        <w:t xml:space="preserve">Svrha </w:t>
      </w:r>
      <w:r w:rsidRPr="00656F9A">
        <w:rPr>
          <w:rFonts w:cstheme="minorHAnsi"/>
          <w:i/>
          <w:sz w:val="24"/>
          <w:szCs w:val="24"/>
          <w:lang w:val="sr-Latn-ME"/>
        </w:rPr>
        <w:t>ex</w:t>
      </w:r>
      <w:r w:rsidR="00B40EF0" w:rsidRPr="00656F9A">
        <w:rPr>
          <w:rFonts w:cstheme="minorHAnsi"/>
          <w:i/>
          <w:sz w:val="24"/>
          <w:szCs w:val="24"/>
          <w:lang w:val="sr-Latn-ME"/>
        </w:rPr>
        <w:t>-</w:t>
      </w:r>
      <w:r w:rsidRPr="00656F9A">
        <w:rPr>
          <w:rFonts w:cstheme="minorHAnsi"/>
          <w:i/>
          <w:sz w:val="24"/>
          <w:szCs w:val="24"/>
          <w:lang w:val="sr-Latn-ME"/>
        </w:rPr>
        <w:t>post</w:t>
      </w:r>
      <w:r w:rsidRPr="00656F9A">
        <w:rPr>
          <w:rFonts w:cstheme="minorHAnsi"/>
          <w:sz w:val="24"/>
          <w:szCs w:val="24"/>
          <w:lang w:val="sr-Latn-ME"/>
        </w:rPr>
        <w:t xml:space="preserve"> kontrole na terenu je utvrditi pridržava li se korisnik svih ugovorenih ob</w:t>
      </w:r>
      <w:r w:rsidR="00B40EF0" w:rsidRPr="00656F9A">
        <w:rPr>
          <w:rFonts w:cstheme="minorHAnsi"/>
          <w:sz w:val="24"/>
          <w:szCs w:val="24"/>
          <w:lang w:val="sr-Latn-ME"/>
        </w:rPr>
        <w:t>a</w:t>
      </w:r>
      <w:r w:rsidRPr="00656F9A">
        <w:rPr>
          <w:rFonts w:cstheme="minorHAnsi"/>
          <w:sz w:val="24"/>
          <w:szCs w:val="24"/>
          <w:lang w:val="sr-Latn-ME"/>
        </w:rPr>
        <w:t xml:space="preserve">veza u periodu od pet godina nakon konačne isplate sredstava. Potrebno je utvrditi da korisnik ima i dalje u svom vlasništvu predmet </w:t>
      </w:r>
      <w:r w:rsidR="00B40EF0" w:rsidRPr="00656F9A">
        <w:rPr>
          <w:rFonts w:cstheme="minorHAnsi"/>
          <w:sz w:val="24"/>
          <w:szCs w:val="24"/>
          <w:lang w:val="sr-Latn-ME"/>
        </w:rPr>
        <w:t>investicije</w:t>
      </w:r>
      <w:r w:rsidRPr="00656F9A">
        <w:rPr>
          <w:rFonts w:cstheme="minorHAnsi"/>
          <w:sz w:val="24"/>
          <w:szCs w:val="24"/>
          <w:lang w:val="sr-Latn-ME"/>
        </w:rPr>
        <w:t xml:space="preserve"> (zgrade, opr</w:t>
      </w:r>
      <w:r w:rsidR="00BF25A0" w:rsidRPr="00656F9A">
        <w:rPr>
          <w:rFonts w:cstheme="minorHAnsi"/>
          <w:sz w:val="24"/>
          <w:szCs w:val="24"/>
          <w:lang w:val="sr-Latn-ME"/>
        </w:rPr>
        <w:t>emu, mehanizaciju</w:t>
      </w:r>
      <w:r w:rsidRPr="00656F9A">
        <w:rPr>
          <w:rFonts w:cstheme="minorHAnsi"/>
          <w:sz w:val="24"/>
          <w:szCs w:val="24"/>
          <w:lang w:val="sr-Latn-ME"/>
        </w:rPr>
        <w:t>)</w:t>
      </w:r>
      <w:r w:rsidR="00B40EF0" w:rsidRPr="00656F9A">
        <w:rPr>
          <w:rFonts w:cstheme="minorHAnsi"/>
          <w:sz w:val="24"/>
          <w:szCs w:val="24"/>
          <w:lang w:val="sr-Latn-ME"/>
        </w:rPr>
        <w:t>,</w:t>
      </w:r>
      <w:r w:rsidRPr="00656F9A">
        <w:rPr>
          <w:rFonts w:cstheme="minorHAnsi"/>
          <w:sz w:val="24"/>
          <w:szCs w:val="24"/>
          <w:lang w:val="sr-Latn-ME"/>
        </w:rPr>
        <w:t xml:space="preserve"> da su isti i dalje u </w:t>
      </w:r>
      <w:r w:rsidRPr="00656F9A">
        <w:rPr>
          <w:rFonts w:cstheme="minorHAnsi"/>
          <w:sz w:val="24"/>
          <w:szCs w:val="24"/>
          <w:lang w:val="sr-Latn-ME"/>
        </w:rPr>
        <w:lastRenderedPageBreak/>
        <w:t>funkciji</w:t>
      </w:r>
      <w:r w:rsidR="00B40EF0" w:rsidRPr="00656F9A">
        <w:rPr>
          <w:rFonts w:cstheme="minorHAnsi"/>
          <w:sz w:val="24"/>
          <w:szCs w:val="24"/>
          <w:lang w:val="sr-Latn-ME"/>
        </w:rPr>
        <w:t>,</w:t>
      </w:r>
      <w:r w:rsidRPr="00656F9A">
        <w:rPr>
          <w:rFonts w:cstheme="minorHAnsi"/>
          <w:sz w:val="24"/>
          <w:szCs w:val="24"/>
          <w:lang w:val="sr-Latn-ME"/>
        </w:rPr>
        <w:t xml:space="preserve"> koriste li se i jesu li se koristili u proteklom periodu od </w:t>
      </w:r>
      <w:r w:rsidR="00B40EF0" w:rsidRPr="00656F9A">
        <w:rPr>
          <w:rFonts w:cstheme="minorHAnsi"/>
          <w:sz w:val="24"/>
          <w:szCs w:val="24"/>
          <w:lang w:val="sr-Latn-ME"/>
        </w:rPr>
        <w:t>posljednje</w:t>
      </w:r>
      <w:r w:rsidRPr="00656F9A">
        <w:rPr>
          <w:rFonts w:cstheme="minorHAnsi"/>
          <w:sz w:val="24"/>
          <w:szCs w:val="24"/>
          <w:lang w:val="sr-Latn-ME"/>
        </w:rPr>
        <w:t xml:space="preserve"> kontrole</w:t>
      </w:r>
      <w:r w:rsidR="00B40EF0" w:rsidRPr="00656F9A">
        <w:rPr>
          <w:rFonts w:cstheme="minorHAnsi"/>
          <w:sz w:val="24"/>
          <w:szCs w:val="24"/>
          <w:lang w:val="sr-Latn-ME"/>
        </w:rPr>
        <w:t>,</w:t>
      </w:r>
      <w:r w:rsidRPr="00656F9A">
        <w:rPr>
          <w:rFonts w:cstheme="minorHAnsi"/>
          <w:sz w:val="24"/>
          <w:szCs w:val="24"/>
          <w:lang w:val="sr-Latn-ME"/>
        </w:rPr>
        <w:t xml:space="preserve"> te jesu li u skladu s odobrenom namjenom.</w:t>
      </w:r>
      <w:r w:rsidR="00A64C56" w:rsidRPr="00656F9A">
        <w:rPr>
          <w:rFonts w:cstheme="minorHAnsi"/>
          <w:sz w:val="24"/>
          <w:szCs w:val="24"/>
          <w:lang w:val="sr-Latn-ME"/>
        </w:rPr>
        <w:t xml:space="preserve"> </w:t>
      </w:r>
    </w:p>
    <w:p w:rsidR="007464C7" w:rsidRPr="00656F9A" w:rsidRDefault="007464C7" w:rsidP="00B40EF0">
      <w:pPr>
        <w:spacing w:before="120" w:after="0" w:line="240" w:lineRule="auto"/>
        <w:jc w:val="both"/>
        <w:rPr>
          <w:rFonts w:cstheme="minorHAnsi"/>
          <w:sz w:val="24"/>
          <w:szCs w:val="24"/>
          <w:lang w:val="sr-Latn-ME"/>
        </w:rPr>
      </w:pPr>
      <w:r w:rsidRPr="00656F9A">
        <w:rPr>
          <w:rFonts w:cstheme="minorHAnsi"/>
          <w:sz w:val="24"/>
          <w:szCs w:val="24"/>
          <w:lang w:val="sr-Latn-ME"/>
        </w:rPr>
        <w:t xml:space="preserve">Nadalje se provjerava čuva li korisnik dokumentaciju vezanu </w:t>
      </w:r>
      <w:r w:rsidR="00B40EF0" w:rsidRPr="00656F9A">
        <w:rPr>
          <w:rFonts w:cstheme="minorHAnsi"/>
          <w:sz w:val="24"/>
          <w:szCs w:val="24"/>
          <w:lang w:val="sr-Latn-ME"/>
        </w:rPr>
        <w:t xml:space="preserve">za investiciju, da </w:t>
      </w:r>
      <w:r w:rsidRPr="00656F9A">
        <w:rPr>
          <w:rFonts w:cstheme="minorHAnsi"/>
          <w:sz w:val="24"/>
          <w:szCs w:val="24"/>
          <w:lang w:val="sr-Latn-ME"/>
        </w:rPr>
        <w:t xml:space="preserve">li </w:t>
      </w:r>
      <w:r w:rsidR="00B40EF0" w:rsidRPr="00656F9A">
        <w:rPr>
          <w:rFonts w:cstheme="minorHAnsi"/>
          <w:sz w:val="24"/>
          <w:szCs w:val="24"/>
          <w:lang w:val="sr-Latn-ME"/>
        </w:rPr>
        <w:t>je investicija i dalje označena</w:t>
      </w:r>
      <w:r w:rsidRPr="00656F9A">
        <w:rPr>
          <w:rFonts w:cstheme="minorHAnsi"/>
          <w:sz w:val="24"/>
          <w:szCs w:val="24"/>
          <w:lang w:val="sr-Latn-ME"/>
        </w:rPr>
        <w:t xml:space="preserve"> na propisani način.</w:t>
      </w:r>
    </w:p>
    <w:p w:rsidR="007464C7" w:rsidRPr="00656F9A" w:rsidRDefault="007464C7" w:rsidP="00B40EF0">
      <w:pPr>
        <w:spacing w:before="120" w:after="0" w:line="240" w:lineRule="auto"/>
        <w:jc w:val="both"/>
        <w:rPr>
          <w:rFonts w:cstheme="minorHAnsi"/>
          <w:sz w:val="24"/>
          <w:szCs w:val="24"/>
          <w:lang w:val="sr-Latn-ME"/>
        </w:rPr>
      </w:pPr>
      <w:r w:rsidRPr="00656F9A">
        <w:rPr>
          <w:rFonts w:cstheme="minorHAnsi"/>
          <w:sz w:val="24"/>
          <w:szCs w:val="24"/>
          <w:lang w:val="sr-Latn-ME"/>
        </w:rPr>
        <w:t>Tehnička tijela kontroli</w:t>
      </w:r>
      <w:r w:rsidR="00B40EF0" w:rsidRPr="00656F9A">
        <w:rPr>
          <w:rFonts w:cstheme="minorHAnsi"/>
          <w:sz w:val="24"/>
          <w:szCs w:val="24"/>
          <w:lang w:val="sr-Latn-ME"/>
        </w:rPr>
        <w:t>šu</w:t>
      </w:r>
      <w:r w:rsidRPr="00656F9A">
        <w:rPr>
          <w:rFonts w:cstheme="minorHAnsi"/>
          <w:sz w:val="24"/>
          <w:szCs w:val="24"/>
          <w:lang w:val="sr-Latn-ME"/>
        </w:rPr>
        <w:t xml:space="preserve"> pridržavanje standarda</w:t>
      </w:r>
      <w:r w:rsidR="00B40EF0" w:rsidRPr="00656F9A">
        <w:rPr>
          <w:rFonts w:cstheme="minorHAnsi"/>
          <w:sz w:val="24"/>
          <w:szCs w:val="24"/>
          <w:lang w:val="sr-Latn-ME"/>
        </w:rPr>
        <w:t>,</w:t>
      </w:r>
      <w:r w:rsidRPr="00656F9A">
        <w:rPr>
          <w:rFonts w:cstheme="minorHAnsi"/>
          <w:sz w:val="24"/>
          <w:szCs w:val="24"/>
          <w:lang w:val="sr-Latn-ME"/>
        </w:rPr>
        <w:t xml:space="preserve"> te na osnovu kontrole na terenu izdaju </w:t>
      </w:r>
      <w:r w:rsidR="00B40EF0" w:rsidRPr="00656F9A">
        <w:rPr>
          <w:rFonts w:cstheme="minorHAnsi"/>
          <w:sz w:val="24"/>
          <w:szCs w:val="24"/>
          <w:lang w:val="sr-Latn-ME"/>
        </w:rPr>
        <w:t>p</w:t>
      </w:r>
      <w:r w:rsidRPr="00656F9A">
        <w:rPr>
          <w:rFonts w:cstheme="minorHAnsi"/>
          <w:sz w:val="24"/>
          <w:szCs w:val="24"/>
          <w:lang w:val="sr-Latn-ME"/>
        </w:rPr>
        <w:t xml:space="preserve">otvrde o </w:t>
      </w:r>
      <w:r w:rsidR="00B40EF0" w:rsidRPr="00656F9A">
        <w:rPr>
          <w:rFonts w:cstheme="minorHAnsi"/>
          <w:sz w:val="24"/>
          <w:szCs w:val="24"/>
          <w:lang w:val="sr-Latn-ME"/>
        </w:rPr>
        <w:t>zadovoljavanju/poštovanju nacionalnih i EU standarda</w:t>
      </w:r>
      <w:r w:rsidRPr="00656F9A">
        <w:rPr>
          <w:rFonts w:cstheme="minorHAnsi"/>
          <w:sz w:val="24"/>
          <w:szCs w:val="24"/>
          <w:lang w:val="sr-Latn-ME"/>
        </w:rPr>
        <w:t>.</w:t>
      </w:r>
    </w:p>
    <w:p w:rsidR="007464C7" w:rsidRPr="00656F9A" w:rsidRDefault="00B40EF0" w:rsidP="008B640D">
      <w:pPr>
        <w:spacing w:before="120" w:after="0" w:line="240" w:lineRule="auto"/>
        <w:jc w:val="both"/>
        <w:rPr>
          <w:rFonts w:cstheme="minorHAnsi"/>
          <w:sz w:val="24"/>
          <w:szCs w:val="24"/>
          <w:lang w:val="sr-Latn-ME"/>
        </w:rPr>
      </w:pPr>
      <w:r w:rsidRPr="00656F9A">
        <w:rPr>
          <w:rFonts w:cstheme="minorHAnsi"/>
          <w:sz w:val="24"/>
          <w:szCs w:val="24"/>
          <w:lang w:val="sr-Latn-ME"/>
        </w:rPr>
        <w:t xml:space="preserve">Treba naglasiti da, iako </w:t>
      </w:r>
      <w:r w:rsidRPr="00656F9A">
        <w:rPr>
          <w:rFonts w:cstheme="minorHAnsi"/>
          <w:i/>
          <w:sz w:val="24"/>
          <w:szCs w:val="24"/>
          <w:lang w:val="sr-Latn-ME"/>
        </w:rPr>
        <w:t>ex-</w:t>
      </w:r>
      <w:r w:rsidR="007464C7" w:rsidRPr="00656F9A">
        <w:rPr>
          <w:rFonts w:cstheme="minorHAnsi"/>
          <w:i/>
          <w:sz w:val="24"/>
          <w:szCs w:val="24"/>
          <w:lang w:val="sr-Latn-ME"/>
        </w:rPr>
        <w:t>post</w:t>
      </w:r>
      <w:r w:rsidR="007464C7" w:rsidRPr="00656F9A">
        <w:rPr>
          <w:rFonts w:cstheme="minorHAnsi"/>
          <w:sz w:val="24"/>
          <w:szCs w:val="24"/>
          <w:lang w:val="sr-Latn-ME"/>
        </w:rPr>
        <w:t xml:space="preserve"> kontrola slijedi u periodu nakon isplate sredstava</w:t>
      </w:r>
      <w:r w:rsidRPr="00656F9A">
        <w:rPr>
          <w:rFonts w:cstheme="minorHAnsi"/>
          <w:sz w:val="24"/>
          <w:szCs w:val="24"/>
          <w:lang w:val="sr-Latn-ME"/>
        </w:rPr>
        <w:t>,</w:t>
      </w:r>
      <w:r w:rsidR="007464C7" w:rsidRPr="00656F9A">
        <w:rPr>
          <w:rFonts w:cstheme="minorHAnsi"/>
          <w:sz w:val="24"/>
          <w:szCs w:val="24"/>
          <w:lang w:val="sr-Latn-ME"/>
        </w:rPr>
        <w:t xml:space="preserve"> to nikako ne umanjuje njenu važnost i </w:t>
      </w:r>
      <w:r w:rsidRPr="00656F9A">
        <w:rPr>
          <w:rFonts w:cstheme="minorHAnsi"/>
          <w:sz w:val="24"/>
          <w:szCs w:val="24"/>
          <w:lang w:val="sr-Latn-ME"/>
        </w:rPr>
        <w:t>svaka nepravilnost utvrđena to</w:t>
      </w:r>
      <w:r w:rsidR="007464C7" w:rsidRPr="00656F9A">
        <w:rPr>
          <w:rFonts w:cstheme="minorHAnsi"/>
          <w:sz w:val="24"/>
          <w:szCs w:val="24"/>
          <w:lang w:val="sr-Latn-ME"/>
        </w:rPr>
        <w:t>kom nje može rezultirati i povra</w:t>
      </w:r>
      <w:r w:rsidRPr="00656F9A">
        <w:rPr>
          <w:rFonts w:cstheme="minorHAnsi"/>
          <w:sz w:val="24"/>
          <w:szCs w:val="24"/>
          <w:lang w:val="sr-Latn-ME"/>
        </w:rPr>
        <w:t>ćajem</w:t>
      </w:r>
      <w:r w:rsidR="007464C7" w:rsidRPr="00656F9A">
        <w:rPr>
          <w:rFonts w:cstheme="minorHAnsi"/>
          <w:sz w:val="24"/>
          <w:szCs w:val="24"/>
          <w:lang w:val="sr-Latn-ME"/>
        </w:rPr>
        <w:t xml:space="preserve"> sredstava.</w:t>
      </w:r>
    </w:p>
    <w:p w:rsidR="008B640D" w:rsidRPr="00656F9A" w:rsidRDefault="008B640D" w:rsidP="008B640D">
      <w:pPr>
        <w:spacing w:after="0" w:line="240" w:lineRule="auto"/>
        <w:jc w:val="both"/>
        <w:rPr>
          <w:rFonts w:cstheme="minorHAnsi"/>
          <w:sz w:val="24"/>
          <w:szCs w:val="24"/>
          <w:lang w:val="sr-Latn-ME"/>
        </w:rPr>
      </w:pPr>
    </w:p>
    <w:p w:rsidR="00AC0F1B" w:rsidRPr="00656F9A" w:rsidRDefault="00AC0F1B" w:rsidP="008B640D">
      <w:pPr>
        <w:pStyle w:val="Heading2"/>
        <w:spacing w:before="120" w:line="240" w:lineRule="auto"/>
        <w:rPr>
          <w:rFonts w:asciiTheme="minorHAnsi" w:hAnsiTheme="minorHAnsi" w:cstheme="minorHAnsi"/>
          <w:b/>
          <w:color w:val="auto"/>
          <w:sz w:val="24"/>
          <w:szCs w:val="24"/>
          <w:lang w:val="sr-Latn-ME"/>
        </w:rPr>
      </w:pPr>
      <w:bookmarkStart w:id="36" w:name="_Toc58231520"/>
      <w:r w:rsidRPr="00656F9A">
        <w:rPr>
          <w:rFonts w:asciiTheme="minorHAnsi" w:hAnsiTheme="minorHAnsi" w:cstheme="minorHAnsi"/>
          <w:b/>
          <w:color w:val="auto"/>
          <w:sz w:val="24"/>
          <w:szCs w:val="24"/>
          <w:lang w:val="sr-Latn-ME"/>
        </w:rPr>
        <w:t>4) Odbijanje zahtjeva za isplatu</w:t>
      </w:r>
      <w:bookmarkEnd w:id="36"/>
    </w:p>
    <w:p w:rsidR="00AC0F1B" w:rsidRPr="00656F9A" w:rsidRDefault="00AC0F1B" w:rsidP="00AC0F1B">
      <w:pPr>
        <w:spacing w:before="120" w:after="0" w:line="240" w:lineRule="auto"/>
        <w:jc w:val="both"/>
        <w:rPr>
          <w:rFonts w:cstheme="minorHAnsi"/>
          <w:sz w:val="24"/>
          <w:szCs w:val="24"/>
          <w:lang w:val="sr-Latn-ME"/>
        </w:rPr>
      </w:pPr>
      <w:r w:rsidRPr="00656F9A">
        <w:rPr>
          <w:rFonts w:cstheme="minorHAnsi"/>
          <w:sz w:val="24"/>
          <w:szCs w:val="24"/>
          <w:lang w:val="sr-Latn-ME"/>
        </w:rPr>
        <w:t>Zahtjev za isplatu sredstava podrške odbiće se ako:</w:t>
      </w:r>
    </w:p>
    <w:p w:rsidR="00AC0F1B" w:rsidRPr="00656F9A" w:rsidRDefault="00AC0F1B" w:rsidP="00AC0F1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investicija nije realizovana u skladu sa uslovima propisanim uredbom, ugovorom i javnim pozivom;</w:t>
      </w:r>
    </w:p>
    <w:p w:rsidR="00AC0F1B" w:rsidRPr="00656F9A" w:rsidRDefault="00AC0F1B" w:rsidP="00AC0F1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prikazani troškovi ne spadaju u troškove iz Priloga 2 uredbe;</w:t>
      </w:r>
    </w:p>
    <w:p w:rsidR="00AC0F1B" w:rsidRPr="00656F9A" w:rsidRDefault="00AC0F1B" w:rsidP="00AC0F1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zahtjev za isplatu sredstava podrške nije dostavljen u roku propisanom ugovorom;</w:t>
      </w:r>
    </w:p>
    <w:p w:rsidR="00AC0F1B" w:rsidRPr="00656F9A" w:rsidRDefault="00AC0F1B" w:rsidP="00AC0F1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se utvrdi odstupanje koje prelazi iznos od 30% ukupne vrijednosti odobrenih sredstava podrške;</w:t>
      </w:r>
    </w:p>
    <w:p w:rsidR="00AC0F1B" w:rsidRPr="00656F9A" w:rsidRDefault="00AC0F1B" w:rsidP="00AC0F1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podnosilac zahtjeva ne omogući obavljanje kontrole na terenu;</w:t>
      </w:r>
    </w:p>
    <w:p w:rsidR="00AC0F1B" w:rsidRPr="00656F9A" w:rsidRDefault="00AC0F1B" w:rsidP="00AC0F1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se objekti i oprema koji su predmet investicije za koji se traže sredstva podrške koriste na način protivno njenoj namjeni navedenoj u ugovoru o dodjeli sredstava podrške;</w:t>
      </w:r>
    </w:p>
    <w:p w:rsidR="00AC0F1B" w:rsidRPr="00656F9A" w:rsidRDefault="00AC0F1B" w:rsidP="00AC0F1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se utvrdi razlika između dokaza priloženih uz zahtjev za isplatu i činjeničnog stanja utvrđenog prilikom vršenja kontrole na terenu;</w:t>
      </w:r>
    </w:p>
    <w:p w:rsidR="00AC0F1B" w:rsidRPr="00656F9A" w:rsidRDefault="00AC0F1B" w:rsidP="00173F5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je protiv podnosioca zahtjeva pokrenut krivični postupak za djela prevare ili je donijeta pravnosnažna presuda za djela prevare, ili je pokrenut postupak stečaja ili likvidacije</w:t>
      </w:r>
      <w:r w:rsidR="00173F5B" w:rsidRPr="00656F9A">
        <w:rPr>
          <w:rFonts w:cstheme="minorHAnsi"/>
          <w:sz w:val="24"/>
          <w:szCs w:val="24"/>
          <w:lang w:val="sr-Latn-ME"/>
        </w:rPr>
        <w:t>, ili je osuđivan za krivična djela protiv imovine, platnog prometa i privrednog poslovanja i službene dužnosti</w:t>
      </w:r>
      <w:r w:rsidRPr="00656F9A">
        <w:rPr>
          <w:rFonts w:cstheme="minorHAnsi"/>
          <w:sz w:val="24"/>
          <w:szCs w:val="24"/>
          <w:lang w:val="sr-Latn-ME"/>
        </w:rPr>
        <w:t>;</w:t>
      </w:r>
    </w:p>
    <w:p w:rsidR="00AC0F1B" w:rsidRPr="00656F9A" w:rsidRDefault="00AC0F1B" w:rsidP="00AC0F1B">
      <w:pPr>
        <w:pStyle w:val="ListParagraph"/>
        <w:numPr>
          <w:ilvl w:val="0"/>
          <w:numId w:val="9"/>
        </w:numPr>
        <w:spacing w:after="0" w:line="240" w:lineRule="auto"/>
        <w:jc w:val="both"/>
        <w:rPr>
          <w:rFonts w:cstheme="minorHAnsi"/>
          <w:sz w:val="24"/>
          <w:szCs w:val="24"/>
          <w:lang w:val="sr-Latn-ME"/>
        </w:rPr>
      </w:pPr>
      <w:r w:rsidRPr="00656F9A">
        <w:rPr>
          <w:rFonts w:cstheme="minorHAnsi"/>
          <w:sz w:val="24"/>
          <w:szCs w:val="24"/>
          <w:lang w:val="sr-Latn-ME"/>
        </w:rPr>
        <w:t>su utvrđene nepravilnosti ili neistiniti podaci - prevara za isplatu sredstava podrške, a sredstva podrške nijesu isplaćena korisniku;</w:t>
      </w:r>
    </w:p>
    <w:p w:rsidR="00AC0F1B" w:rsidRPr="00656F9A" w:rsidRDefault="00AC0F1B" w:rsidP="003548A6">
      <w:pPr>
        <w:pStyle w:val="ListParagraph"/>
        <w:numPr>
          <w:ilvl w:val="0"/>
          <w:numId w:val="9"/>
        </w:numPr>
        <w:spacing w:before="120" w:after="0" w:line="240" w:lineRule="auto"/>
        <w:jc w:val="both"/>
        <w:rPr>
          <w:rFonts w:cstheme="minorHAnsi"/>
          <w:sz w:val="24"/>
          <w:szCs w:val="24"/>
          <w:lang w:val="sr-Latn-ME"/>
        </w:rPr>
      </w:pPr>
      <w:r w:rsidRPr="00656F9A">
        <w:rPr>
          <w:rFonts w:cstheme="minorHAnsi"/>
          <w:sz w:val="24"/>
          <w:szCs w:val="24"/>
          <w:lang w:val="sr-Latn-ME"/>
        </w:rPr>
        <w:t xml:space="preserve">se utvrdi da korisnik sredstava podrške nije ispunio uslove </w:t>
      </w:r>
      <w:r w:rsidR="008B640D" w:rsidRPr="00656F9A">
        <w:rPr>
          <w:rFonts w:cstheme="minorHAnsi"/>
          <w:sz w:val="24"/>
          <w:szCs w:val="24"/>
          <w:lang w:val="sr-Latn-ME"/>
        </w:rPr>
        <w:t xml:space="preserve">propisane </w:t>
      </w:r>
      <w:r w:rsidRPr="00656F9A">
        <w:rPr>
          <w:rFonts w:cstheme="minorHAnsi"/>
          <w:sz w:val="24"/>
          <w:szCs w:val="24"/>
          <w:lang w:val="sr-Latn-ME"/>
        </w:rPr>
        <w:t>uredbom, ugovorom i javnim pozivom.</w:t>
      </w:r>
    </w:p>
    <w:p w:rsidR="00C85DBB" w:rsidRPr="00656F9A" w:rsidRDefault="00C85DBB" w:rsidP="00C85DBB">
      <w:pPr>
        <w:pStyle w:val="ListParagraph"/>
        <w:numPr>
          <w:ilvl w:val="0"/>
          <w:numId w:val="9"/>
        </w:numPr>
        <w:spacing w:before="120" w:after="0" w:line="240" w:lineRule="auto"/>
        <w:jc w:val="both"/>
        <w:rPr>
          <w:rFonts w:cstheme="minorHAnsi"/>
          <w:sz w:val="24"/>
          <w:szCs w:val="24"/>
          <w:lang w:val="sr-Latn-ME"/>
        </w:rPr>
      </w:pPr>
      <w:r w:rsidRPr="00656F9A">
        <w:rPr>
          <w:rFonts w:cstheme="minorHAnsi"/>
          <w:sz w:val="24"/>
          <w:szCs w:val="24"/>
          <w:lang w:val="sr-Latn-ME"/>
        </w:rPr>
        <w:t>je podnosilac zahtjeva dostavio neistinite ili pogrešne informacije, koje se odnose na stvaranje vještačkih uslova za isplatu sredstava podrške.</w:t>
      </w:r>
    </w:p>
    <w:p w:rsidR="00AC0F1B" w:rsidRPr="00656F9A" w:rsidRDefault="00AC0F1B" w:rsidP="003548A6">
      <w:pPr>
        <w:spacing w:before="120" w:after="0" w:line="240" w:lineRule="auto"/>
        <w:jc w:val="both"/>
        <w:rPr>
          <w:rFonts w:cstheme="minorHAnsi"/>
          <w:sz w:val="24"/>
          <w:szCs w:val="24"/>
          <w:lang w:val="sr-Latn-ME"/>
        </w:rPr>
      </w:pPr>
      <w:r w:rsidRPr="00656F9A">
        <w:rPr>
          <w:rFonts w:cstheme="minorHAnsi"/>
          <w:sz w:val="24"/>
          <w:szCs w:val="24"/>
          <w:lang w:val="sr-Latn-ME"/>
        </w:rPr>
        <w:t>Odbijanjem zahtjeva za isplatu istovremeno se raskida ugovor o dodjeli sredstava podrške.</w:t>
      </w:r>
    </w:p>
    <w:p w:rsidR="00846C49" w:rsidRPr="00656F9A" w:rsidRDefault="00846C49">
      <w:pPr>
        <w:rPr>
          <w:rFonts w:cstheme="minorHAnsi"/>
          <w:sz w:val="24"/>
          <w:szCs w:val="24"/>
          <w:lang w:val="sr-Latn-ME"/>
        </w:rPr>
      </w:pPr>
      <w:r w:rsidRPr="00656F9A">
        <w:rPr>
          <w:rFonts w:cstheme="minorHAnsi"/>
          <w:sz w:val="24"/>
          <w:szCs w:val="24"/>
          <w:lang w:val="sr-Latn-ME"/>
        </w:rPr>
        <w:br w:type="page"/>
      </w:r>
    </w:p>
    <w:p w:rsidR="007464C7" w:rsidRPr="00656F9A" w:rsidRDefault="002B3BE4" w:rsidP="00CB5E4F">
      <w:pPr>
        <w:pStyle w:val="Heading1"/>
        <w:spacing w:before="120"/>
        <w:jc w:val="both"/>
        <w:rPr>
          <w:rFonts w:asciiTheme="minorHAnsi" w:hAnsiTheme="minorHAnsi" w:cstheme="minorHAnsi"/>
          <w:b/>
          <w:color w:val="auto"/>
          <w:sz w:val="28"/>
          <w:szCs w:val="28"/>
          <w:lang w:val="sr-Latn-ME"/>
        </w:rPr>
      </w:pPr>
      <w:bookmarkStart w:id="37" w:name="_Toc58231521"/>
      <w:r w:rsidRPr="00656F9A">
        <w:rPr>
          <w:rFonts w:asciiTheme="minorHAnsi" w:hAnsiTheme="minorHAnsi" w:cstheme="minorHAnsi"/>
          <w:b/>
          <w:color w:val="auto"/>
          <w:sz w:val="28"/>
          <w:szCs w:val="28"/>
          <w:lang w:val="sr-Latn-ME"/>
        </w:rPr>
        <w:lastRenderedPageBreak/>
        <w:t xml:space="preserve">7. </w:t>
      </w:r>
      <w:r w:rsidR="007464C7" w:rsidRPr="00656F9A">
        <w:rPr>
          <w:rFonts w:asciiTheme="minorHAnsi" w:hAnsiTheme="minorHAnsi" w:cstheme="minorHAnsi"/>
          <w:b/>
          <w:color w:val="auto"/>
          <w:sz w:val="28"/>
          <w:szCs w:val="28"/>
          <w:lang w:val="sr-Latn-ME"/>
        </w:rPr>
        <w:t>PRAVA I OB</w:t>
      </w:r>
      <w:r w:rsidR="00C2378D" w:rsidRPr="00656F9A">
        <w:rPr>
          <w:rFonts w:asciiTheme="minorHAnsi" w:hAnsiTheme="minorHAnsi" w:cstheme="minorHAnsi"/>
          <w:b/>
          <w:color w:val="auto"/>
          <w:sz w:val="28"/>
          <w:szCs w:val="28"/>
          <w:lang w:val="sr-Latn-ME"/>
        </w:rPr>
        <w:t>A</w:t>
      </w:r>
      <w:r w:rsidR="007464C7" w:rsidRPr="00656F9A">
        <w:rPr>
          <w:rFonts w:asciiTheme="minorHAnsi" w:hAnsiTheme="minorHAnsi" w:cstheme="minorHAnsi"/>
          <w:b/>
          <w:color w:val="auto"/>
          <w:sz w:val="28"/>
          <w:szCs w:val="28"/>
          <w:lang w:val="sr-Latn-ME"/>
        </w:rPr>
        <w:t>VEZE KORISNIKA</w:t>
      </w:r>
      <w:bookmarkEnd w:id="37"/>
    </w:p>
    <w:p w:rsidR="00BF25A0" w:rsidRPr="00656F9A" w:rsidRDefault="00BF25A0" w:rsidP="00BF25A0">
      <w:pPr>
        <w:spacing w:after="0" w:line="240" w:lineRule="auto"/>
        <w:jc w:val="both"/>
        <w:rPr>
          <w:rFonts w:cstheme="minorHAnsi"/>
          <w:sz w:val="24"/>
          <w:szCs w:val="24"/>
          <w:lang w:val="sr-Latn-ME"/>
        </w:rPr>
      </w:pPr>
    </w:p>
    <w:p w:rsidR="007464C7" w:rsidRPr="00656F9A" w:rsidRDefault="00BD34D4" w:rsidP="00CB5E4F">
      <w:pPr>
        <w:spacing w:before="120" w:after="0" w:line="240" w:lineRule="auto"/>
        <w:jc w:val="both"/>
        <w:rPr>
          <w:rFonts w:cstheme="minorHAnsi"/>
          <w:sz w:val="24"/>
          <w:szCs w:val="24"/>
          <w:lang w:val="sr-Latn-ME"/>
        </w:rPr>
      </w:pPr>
      <w:r w:rsidRPr="00656F9A">
        <w:rPr>
          <w:rFonts w:cstheme="minorHAnsi"/>
          <w:sz w:val="24"/>
          <w:szCs w:val="24"/>
          <w:lang w:val="sr-Latn-ME"/>
        </w:rPr>
        <w:t>Prava i o</w:t>
      </w:r>
      <w:r w:rsidR="007464C7" w:rsidRPr="00656F9A">
        <w:rPr>
          <w:rFonts w:cstheme="minorHAnsi"/>
          <w:sz w:val="24"/>
          <w:szCs w:val="24"/>
          <w:lang w:val="sr-Latn-ME"/>
        </w:rPr>
        <w:t>b</w:t>
      </w:r>
      <w:r w:rsidR="00511DD7" w:rsidRPr="00656F9A">
        <w:rPr>
          <w:rFonts w:cstheme="minorHAnsi"/>
          <w:sz w:val="24"/>
          <w:szCs w:val="24"/>
          <w:lang w:val="sr-Latn-ME"/>
        </w:rPr>
        <w:t>a</w:t>
      </w:r>
      <w:r w:rsidR="00BF25A0" w:rsidRPr="00656F9A">
        <w:rPr>
          <w:rFonts w:cstheme="minorHAnsi"/>
          <w:sz w:val="24"/>
          <w:szCs w:val="24"/>
          <w:lang w:val="sr-Latn-ME"/>
        </w:rPr>
        <w:t xml:space="preserve">veze korisnika </w:t>
      </w:r>
      <w:r w:rsidR="007464C7" w:rsidRPr="00656F9A">
        <w:rPr>
          <w:rFonts w:cstheme="minorHAnsi"/>
          <w:sz w:val="24"/>
          <w:szCs w:val="24"/>
          <w:lang w:val="sr-Latn-ME"/>
        </w:rPr>
        <w:t xml:space="preserve">IPARD </w:t>
      </w:r>
      <w:r w:rsidR="00511DD7" w:rsidRPr="00656F9A">
        <w:rPr>
          <w:rFonts w:cstheme="minorHAnsi"/>
          <w:sz w:val="24"/>
          <w:szCs w:val="24"/>
          <w:lang w:val="sr-Latn-ME"/>
        </w:rPr>
        <w:t>II program</w:t>
      </w:r>
      <w:r w:rsidRPr="00656F9A">
        <w:rPr>
          <w:rFonts w:cstheme="minorHAnsi"/>
          <w:sz w:val="24"/>
          <w:szCs w:val="24"/>
          <w:lang w:val="sr-Latn-ME"/>
        </w:rPr>
        <w:t>a</w:t>
      </w:r>
      <w:r w:rsidR="00511DD7" w:rsidRPr="00656F9A">
        <w:rPr>
          <w:rFonts w:cstheme="minorHAnsi"/>
          <w:sz w:val="24"/>
          <w:szCs w:val="24"/>
          <w:lang w:val="sr-Latn-ME"/>
        </w:rPr>
        <w:t xml:space="preserve"> definis</w:t>
      </w:r>
      <w:r w:rsidR="007464C7" w:rsidRPr="00656F9A">
        <w:rPr>
          <w:rFonts w:cstheme="minorHAnsi"/>
          <w:sz w:val="24"/>
          <w:szCs w:val="24"/>
          <w:lang w:val="sr-Latn-ME"/>
        </w:rPr>
        <w:t xml:space="preserve">ane su </w:t>
      </w:r>
      <w:r w:rsidR="00511DD7" w:rsidRPr="00656F9A">
        <w:rPr>
          <w:rFonts w:cstheme="minorHAnsi"/>
          <w:sz w:val="24"/>
          <w:szCs w:val="24"/>
          <w:lang w:val="sr-Latn-ME"/>
        </w:rPr>
        <w:t>Uredbom i ugovorom koji korisnik sklapa s Ministarstvom</w:t>
      </w:r>
      <w:r w:rsidR="00F16F5A" w:rsidRPr="00656F9A">
        <w:rPr>
          <w:rFonts w:cstheme="minorHAnsi"/>
          <w:sz w:val="24"/>
          <w:szCs w:val="24"/>
          <w:lang w:val="sr-Latn-ME"/>
        </w:rPr>
        <w:t xml:space="preserve"> </w:t>
      </w:r>
      <w:r w:rsidRPr="00656F9A">
        <w:rPr>
          <w:rFonts w:cstheme="minorHAnsi"/>
          <w:sz w:val="24"/>
          <w:szCs w:val="24"/>
          <w:lang w:val="sr-Latn-ME"/>
        </w:rPr>
        <w:t>-</w:t>
      </w:r>
      <w:r w:rsidR="00783D17" w:rsidRPr="00656F9A">
        <w:rPr>
          <w:rFonts w:cstheme="minorHAnsi"/>
          <w:sz w:val="24"/>
          <w:szCs w:val="24"/>
          <w:lang w:val="sr-Latn-ME"/>
        </w:rPr>
        <w:t xml:space="preserve"> </w:t>
      </w:r>
      <w:r w:rsidR="00F16F5A" w:rsidRPr="00656F9A">
        <w:rPr>
          <w:rFonts w:cstheme="minorHAnsi"/>
          <w:sz w:val="24"/>
          <w:szCs w:val="24"/>
          <w:lang w:val="sr-Latn-ME"/>
        </w:rPr>
        <w:t>Direktoratom za plaćanja</w:t>
      </w:r>
      <w:r w:rsidR="00511DD7" w:rsidRPr="00656F9A">
        <w:rPr>
          <w:rFonts w:cstheme="minorHAnsi"/>
          <w:sz w:val="24"/>
          <w:szCs w:val="24"/>
          <w:lang w:val="sr-Latn-ME"/>
        </w:rPr>
        <w:t>. Ta prava i obaveze podrazumijevaju:</w:t>
      </w:r>
    </w:p>
    <w:p w:rsidR="00CB5E4F" w:rsidRPr="00656F9A" w:rsidRDefault="00CB5E4F" w:rsidP="00CB5E4F">
      <w:pPr>
        <w:spacing w:after="0" w:line="240" w:lineRule="auto"/>
        <w:jc w:val="both"/>
        <w:rPr>
          <w:rFonts w:cstheme="minorHAnsi"/>
          <w:sz w:val="24"/>
          <w:szCs w:val="24"/>
          <w:lang w:val="sr-Latn-ME"/>
        </w:rPr>
      </w:pPr>
    </w:p>
    <w:p w:rsidR="007464C7" w:rsidRPr="00656F9A" w:rsidRDefault="007464C7" w:rsidP="007845D3">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Zadovoljavanje</w:t>
      </w:r>
      <w:r w:rsidR="00511DD7" w:rsidRPr="00656F9A">
        <w:rPr>
          <w:rFonts w:cstheme="minorHAnsi"/>
          <w:sz w:val="24"/>
          <w:szCs w:val="24"/>
          <w:lang w:val="sr-Latn-ME"/>
        </w:rPr>
        <w:t xml:space="preserve"> nacionalnih </w:t>
      </w:r>
      <w:r w:rsidR="005C181C" w:rsidRPr="00656F9A">
        <w:rPr>
          <w:rFonts w:cstheme="minorHAnsi"/>
          <w:sz w:val="24"/>
          <w:szCs w:val="24"/>
          <w:lang w:val="sr-Latn-ME"/>
        </w:rPr>
        <w:t>minimalnih</w:t>
      </w:r>
      <w:r w:rsidR="00511DD7" w:rsidRPr="00656F9A">
        <w:rPr>
          <w:rFonts w:cstheme="minorHAnsi"/>
          <w:sz w:val="24"/>
          <w:szCs w:val="24"/>
          <w:lang w:val="sr-Latn-ME"/>
        </w:rPr>
        <w:t xml:space="preserve"> </w:t>
      </w:r>
      <w:r w:rsidRPr="00656F9A">
        <w:rPr>
          <w:rFonts w:cstheme="minorHAnsi"/>
          <w:sz w:val="24"/>
          <w:szCs w:val="24"/>
          <w:lang w:val="sr-Latn-ME"/>
        </w:rPr>
        <w:t>standarda vezan</w:t>
      </w:r>
      <w:r w:rsidR="00511DD7" w:rsidRPr="00656F9A">
        <w:rPr>
          <w:rFonts w:cstheme="minorHAnsi"/>
          <w:sz w:val="24"/>
          <w:szCs w:val="24"/>
          <w:lang w:val="sr-Latn-ME"/>
        </w:rPr>
        <w:t xml:space="preserve">ih za </w:t>
      </w:r>
      <w:r w:rsidR="00BF25A0" w:rsidRPr="00656F9A">
        <w:rPr>
          <w:rFonts w:cstheme="minorHAnsi"/>
          <w:sz w:val="24"/>
          <w:szCs w:val="24"/>
          <w:lang w:val="sr-Latn-ME"/>
        </w:rPr>
        <w:t>cijelo preduzeće</w:t>
      </w:r>
      <w:r w:rsidR="00511DD7" w:rsidRPr="00656F9A">
        <w:rPr>
          <w:rFonts w:cstheme="minorHAnsi"/>
          <w:sz w:val="24"/>
          <w:szCs w:val="24"/>
          <w:lang w:val="sr-Latn-ME"/>
        </w:rPr>
        <w:t xml:space="preserve"> i EUstandarda vezanih za investiciju </w:t>
      </w:r>
      <w:r w:rsidR="00BF25A0" w:rsidRPr="00656F9A">
        <w:rPr>
          <w:rFonts w:cstheme="minorHAnsi"/>
          <w:sz w:val="24"/>
          <w:szCs w:val="24"/>
          <w:lang w:val="sr-Latn-ME"/>
        </w:rPr>
        <w:t>u oblasti zaštite životne sredine, dobrobiti životinja, javnog zdravlja i zaštite i zdravlja na radu</w:t>
      </w:r>
    </w:p>
    <w:p w:rsidR="007464C7" w:rsidRPr="00656F9A" w:rsidRDefault="00706A06" w:rsidP="00CB5E4F">
      <w:pPr>
        <w:spacing w:after="0" w:line="240" w:lineRule="auto"/>
        <w:jc w:val="both"/>
        <w:rPr>
          <w:rFonts w:cstheme="minorHAnsi"/>
          <w:sz w:val="24"/>
          <w:szCs w:val="24"/>
          <w:lang w:val="sr-Latn-ME"/>
        </w:rPr>
      </w:pPr>
      <w:r w:rsidRPr="00656F9A">
        <w:rPr>
          <w:rFonts w:cstheme="minorHAnsi"/>
          <w:sz w:val="24"/>
          <w:szCs w:val="24"/>
          <w:lang w:val="sr-Latn-ME"/>
        </w:rPr>
        <w:t xml:space="preserve">Ispunjavanje </w:t>
      </w:r>
      <w:r w:rsidR="007464C7" w:rsidRPr="00656F9A">
        <w:rPr>
          <w:rFonts w:cstheme="minorHAnsi"/>
          <w:sz w:val="24"/>
          <w:szCs w:val="24"/>
          <w:lang w:val="sr-Latn-ME"/>
        </w:rPr>
        <w:t>standard</w:t>
      </w:r>
      <w:r w:rsidRPr="00656F9A">
        <w:rPr>
          <w:rFonts w:cstheme="minorHAnsi"/>
          <w:sz w:val="24"/>
          <w:szCs w:val="24"/>
          <w:lang w:val="sr-Latn-ME"/>
        </w:rPr>
        <w:t>a</w:t>
      </w:r>
      <w:r w:rsidR="007464C7" w:rsidRPr="00656F9A">
        <w:rPr>
          <w:rFonts w:cstheme="minorHAnsi"/>
          <w:sz w:val="24"/>
          <w:szCs w:val="24"/>
          <w:lang w:val="sr-Latn-ME"/>
        </w:rPr>
        <w:t xml:space="preserve"> korisnik dokazuje mišljenjem/potvrdom/rješenjem (ili drugim odgovarajućim dokumentom) izda</w:t>
      </w:r>
      <w:r w:rsidRPr="00656F9A">
        <w:rPr>
          <w:rFonts w:cstheme="minorHAnsi"/>
          <w:sz w:val="24"/>
          <w:szCs w:val="24"/>
          <w:lang w:val="sr-Latn-ME"/>
        </w:rPr>
        <w:t>tim od nadležne institucije</w:t>
      </w:r>
      <w:r w:rsidR="007464C7" w:rsidRPr="00656F9A">
        <w:rPr>
          <w:rFonts w:cstheme="minorHAnsi"/>
          <w:sz w:val="24"/>
          <w:szCs w:val="24"/>
          <w:lang w:val="sr-Latn-ME"/>
        </w:rPr>
        <w:t>. Ovi se dokumenti prikupljaju prije ugovaranja, prije isplate i u petogodišnjem razdoblju nakon izvršene isplate.</w:t>
      </w:r>
    </w:p>
    <w:p w:rsidR="00CB5E4F" w:rsidRPr="00656F9A" w:rsidRDefault="00CB5E4F" w:rsidP="00CB5E4F">
      <w:pPr>
        <w:spacing w:after="0" w:line="240" w:lineRule="auto"/>
        <w:jc w:val="both"/>
        <w:rPr>
          <w:rFonts w:cstheme="minorHAnsi"/>
          <w:sz w:val="24"/>
          <w:szCs w:val="24"/>
          <w:lang w:val="sr-Latn-ME"/>
        </w:rPr>
      </w:pPr>
    </w:p>
    <w:p w:rsidR="007464C7" w:rsidRPr="00656F9A" w:rsidRDefault="007464C7"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Upravljanje dokumentacijom</w:t>
      </w:r>
    </w:p>
    <w:p w:rsidR="007464C7" w:rsidRPr="00656F9A" w:rsidRDefault="007464C7" w:rsidP="00CB5E4F">
      <w:pPr>
        <w:spacing w:after="0" w:line="240" w:lineRule="auto"/>
        <w:jc w:val="both"/>
        <w:rPr>
          <w:rFonts w:cstheme="minorHAnsi"/>
          <w:sz w:val="24"/>
          <w:szCs w:val="24"/>
          <w:lang w:val="sr-Latn-ME"/>
        </w:rPr>
      </w:pPr>
      <w:r w:rsidRPr="00656F9A">
        <w:rPr>
          <w:rFonts w:cstheme="minorHAnsi"/>
          <w:sz w:val="24"/>
          <w:szCs w:val="24"/>
          <w:lang w:val="sr-Latn-ME"/>
        </w:rPr>
        <w:t>Korisnik IPARD</w:t>
      </w:r>
      <w:r w:rsidR="00CC0058" w:rsidRPr="00656F9A">
        <w:rPr>
          <w:rFonts w:cstheme="minorHAnsi"/>
          <w:sz w:val="24"/>
          <w:szCs w:val="24"/>
          <w:lang w:val="sr-Latn-ME"/>
        </w:rPr>
        <w:t xml:space="preserve"> II</w:t>
      </w:r>
      <w:r w:rsidRPr="00656F9A">
        <w:rPr>
          <w:rFonts w:cstheme="minorHAnsi"/>
          <w:sz w:val="24"/>
          <w:szCs w:val="24"/>
          <w:lang w:val="sr-Latn-ME"/>
        </w:rPr>
        <w:t xml:space="preserve"> sredstava</w:t>
      </w:r>
      <w:r w:rsidR="00CC0058" w:rsidRPr="00656F9A">
        <w:rPr>
          <w:rFonts w:cstheme="minorHAnsi"/>
          <w:sz w:val="24"/>
          <w:szCs w:val="24"/>
          <w:lang w:val="sr-Latn-ME"/>
        </w:rPr>
        <w:t xml:space="preserve"> bespovratne podrške</w:t>
      </w:r>
      <w:r w:rsidRPr="00656F9A">
        <w:rPr>
          <w:rFonts w:cstheme="minorHAnsi"/>
          <w:sz w:val="24"/>
          <w:szCs w:val="24"/>
          <w:lang w:val="sr-Latn-ME"/>
        </w:rPr>
        <w:t xml:space="preserve"> je dužan </w:t>
      </w:r>
      <w:r w:rsidR="00CC0058" w:rsidRPr="00656F9A">
        <w:rPr>
          <w:rFonts w:cstheme="minorHAnsi"/>
          <w:sz w:val="24"/>
          <w:szCs w:val="24"/>
          <w:lang w:val="sr-Latn-ME"/>
        </w:rPr>
        <w:t xml:space="preserve">da </w:t>
      </w:r>
      <w:r w:rsidRPr="00656F9A">
        <w:rPr>
          <w:rFonts w:cstheme="minorHAnsi"/>
          <w:sz w:val="24"/>
          <w:szCs w:val="24"/>
          <w:lang w:val="sr-Latn-ME"/>
        </w:rPr>
        <w:t xml:space="preserve">čuva cjelokupnu dokumetaciju vezanu </w:t>
      </w:r>
      <w:r w:rsidR="00CC0058" w:rsidRPr="00656F9A">
        <w:rPr>
          <w:rFonts w:cstheme="minorHAnsi"/>
          <w:sz w:val="24"/>
          <w:szCs w:val="24"/>
          <w:lang w:val="sr-Latn-ME"/>
        </w:rPr>
        <w:t>za investiciju</w:t>
      </w:r>
      <w:r w:rsidRPr="00656F9A">
        <w:rPr>
          <w:rFonts w:cstheme="minorHAnsi"/>
          <w:sz w:val="24"/>
          <w:szCs w:val="24"/>
          <w:lang w:val="sr-Latn-ME"/>
        </w:rPr>
        <w:t xml:space="preserve"> počevši od dana sklapanja </w:t>
      </w:r>
      <w:r w:rsidR="00CC0058" w:rsidRPr="00656F9A">
        <w:rPr>
          <w:rFonts w:cstheme="minorHAnsi"/>
          <w:sz w:val="24"/>
          <w:szCs w:val="24"/>
          <w:lang w:val="sr-Latn-ME"/>
        </w:rPr>
        <w:t>u</w:t>
      </w:r>
      <w:r w:rsidRPr="00656F9A">
        <w:rPr>
          <w:rFonts w:cstheme="minorHAnsi"/>
          <w:sz w:val="24"/>
          <w:szCs w:val="24"/>
          <w:lang w:val="sr-Latn-ME"/>
        </w:rPr>
        <w:t xml:space="preserve">govora i </w:t>
      </w:r>
      <w:r w:rsidR="00CC0058" w:rsidRPr="00656F9A">
        <w:rPr>
          <w:rFonts w:cstheme="minorHAnsi"/>
          <w:sz w:val="24"/>
          <w:szCs w:val="24"/>
          <w:lang w:val="sr-Latn-ME"/>
        </w:rPr>
        <w:t>tokom</w:t>
      </w:r>
      <w:r w:rsidRPr="00656F9A">
        <w:rPr>
          <w:rFonts w:cstheme="minorHAnsi"/>
          <w:sz w:val="24"/>
          <w:szCs w:val="24"/>
          <w:lang w:val="sr-Latn-ME"/>
        </w:rPr>
        <w:t xml:space="preserve"> </w:t>
      </w:r>
      <w:r w:rsidR="00D12AB1" w:rsidRPr="00656F9A">
        <w:rPr>
          <w:rFonts w:cstheme="minorHAnsi"/>
          <w:sz w:val="24"/>
          <w:szCs w:val="24"/>
          <w:lang w:val="sr-Latn-ME"/>
        </w:rPr>
        <w:t>sedam</w:t>
      </w:r>
      <w:r w:rsidRPr="00656F9A">
        <w:rPr>
          <w:rFonts w:cstheme="minorHAnsi"/>
          <w:sz w:val="24"/>
          <w:szCs w:val="24"/>
          <w:lang w:val="sr-Latn-ME"/>
        </w:rPr>
        <w:t xml:space="preserve"> godina od datuma konačne isplate IPARD</w:t>
      </w:r>
      <w:r w:rsidR="00CC0058" w:rsidRPr="00656F9A">
        <w:rPr>
          <w:rFonts w:cstheme="minorHAnsi"/>
          <w:sz w:val="24"/>
          <w:szCs w:val="24"/>
          <w:lang w:val="sr-Latn-ME"/>
        </w:rPr>
        <w:t xml:space="preserve"> II</w:t>
      </w:r>
      <w:r w:rsidRPr="00656F9A">
        <w:rPr>
          <w:rFonts w:cstheme="minorHAnsi"/>
          <w:sz w:val="24"/>
          <w:szCs w:val="24"/>
          <w:lang w:val="sr-Latn-ME"/>
        </w:rPr>
        <w:t xml:space="preserve"> sredstava.</w:t>
      </w:r>
      <w:r w:rsidR="00CC0058" w:rsidRPr="00656F9A">
        <w:rPr>
          <w:rFonts w:cstheme="minorHAnsi"/>
          <w:sz w:val="24"/>
          <w:szCs w:val="24"/>
          <w:lang w:val="sr-Latn-ME"/>
        </w:rPr>
        <w:t xml:space="preserve"> Ovo se odnosi i na dokumentaciju koju korisnik podnese u toku konkurisanja na Javni poziv.</w:t>
      </w:r>
      <w:r w:rsidR="00D12AB1" w:rsidRPr="00656F9A">
        <w:rPr>
          <w:rFonts w:cstheme="minorHAnsi"/>
          <w:sz w:val="24"/>
          <w:szCs w:val="24"/>
          <w:lang w:val="sr-Latn-ME"/>
        </w:rPr>
        <w:t xml:space="preserve"> U sluč</w:t>
      </w:r>
      <w:r w:rsidR="002D6B43" w:rsidRPr="00656F9A">
        <w:rPr>
          <w:rFonts w:cstheme="minorHAnsi"/>
          <w:sz w:val="24"/>
          <w:szCs w:val="24"/>
          <w:lang w:val="sr-Latn-ME"/>
        </w:rPr>
        <w:t>aju spora pred Sudom, rok od sedam</w:t>
      </w:r>
      <w:r w:rsidR="00D12AB1" w:rsidRPr="00656F9A">
        <w:rPr>
          <w:rFonts w:cstheme="minorHAnsi"/>
          <w:sz w:val="24"/>
          <w:szCs w:val="24"/>
          <w:lang w:val="sr-Latn-ME"/>
        </w:rPr>
        <w:t xml:space="preserve"> godina se produžava za vrijeme trajanja sudskog postupka.</w:t>
      </w:r>
    </w:p>
    <w:p w:rsidR="00CB5E4F" w:rsidRPr="00656F9A" w:rsidRDefault="00CB5E4F" w:rsidP="00CB5E4F">
      <w:pPr>
        <w:spacing w:after="0" w:line="240" w:lineRule="auto"/>
        <w:jc w:val="both"/>
        <w:rPr>
          <w:rFonts w:cstheme="minorHAnsi"/>
          <w:sz w:val="24"/>
          <w:szCs w:val="24"/>
          <w:lang w:val="sr-Latn-ME"/>
        </w:rPr>
      </w:pPr>
    </w:p>
    <w:p w:rsidR="007464C7" w:rsidRPr="00656F9A" w:rsidRDefault="007464C7"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Promjene IPARD</w:t>
      </w:r>
      <w:r w:rsidR="003E3345" w:rsidRPr="00656F9A">
        <w:rPr>
          <w:rFonts w:cstheme="minorHAnsi"/>
          <w:sz w:val="24"/>
          <w:szCs w:val="24"/>
          <w:lang w:val="sr-Latn-ME"/>
        </w:rPr>
        <w:t xml:space="preserve"> II</w:t>
      </w:r>
      <w:r w:rsidRPr="00656F9A">
        <w:rPr>
          <w:rFonts w:cstheme="minorHAnsi"/>
          <w:sz w:val="24"/>
          <w:szCs w:val="24"/>
          <w:lang w:val="sr-Latn-ME"/>
        </w:rPr>
        <w:t xml:space="preserve"> ugovora</w:t>
      </w:r>
    </w:p>
    <w:p w:rsidR="007464C7" w:rsidRPr="00656F9A" w:rsidRDefault="007464C7" w:rsidP="00CB5E4F">
      <w:pPr>
        <w:spacing w:after="0" w:line="240" w:lineRule="auto"/>
        <w:jc w:val="both"/>
        <w:rPr>
          <w:rFonts w:cstheme="minorHAnsi"/>
          <w:sz w:val="24"/>
          <w:szCs w:val="24"/>
          <w:lang w:val="sr-Latn-ME"/>
        </w:rPr>
      </w:pPr>
      <w:r w:rsidRPr="00656F9A">
        <w:rPr>
          <w:rFonts w:cstheme="minorHAnsi"/>
          <w:sz w:val="24"/>
          <w:szCs w:val="24"/>
          <w:lang w:val="sr-Latn-ME"/>
        </w:rPr>
        <w:t xml:space="preserve">Korisniku koji je sklopio IPARD </w:t>
      </w:r>
      <w:r w:rsidR="003E3345" w:rsidRPr="00656F9A">
        <w:rPr>
          <w:rFonts w:cstheme="minorHAnsi"/>
          <w:sz w:val="24"/>
          <w:szCs w:val="24"/>
          <w:lang w:val="sr-Latn-ME"/>
        </w:rPr>
        <w:t>II u</w:t>
      </w:r>
      <w:r w:rsidRPr="00656F9A">
        <w:rPr>
          <w:rFonts w:cstheme="minorHAnsi"/>
          <w:sz w:val="24"/>
          <w:szCs w:val="24"/>
          <w:lang w:val="sr-Latn-ME"/>
        </w:rPr>
        <w:t xml:space="preserve">govor </w:t>
      </w:r>
      <w:r w:rsidR="003E3345" w:rsidRPr="00656F9A">
        <w:rPr>
          <w:rFonts w:cstheme="minorHAnsi"/>
          <w:sz w:val="24"/>
          <w:szCs w:val="24"/>
          <w:lang w:val="sr-Latn-ME"/>
        </w:rPr>
        <w:t xml:space="preserve">o dodjeli sredstava bespovratne podrške </w:t>
      </w:r>
      <w:r w:rsidRPr="00656F9A">
        <w:rPr>
          <w:rFonts w:cstheme="minorHAnsi"/>
          <w:sz w:val="24"/>
          <w:szCs w:val="24"/>
          <w:lang w:val="sr-Latn-ME"/>
        </w:rPr>
        <w:t>nije dozvoljeno</w:t>
      </w:r>
      <w:r w:rsidR="003E3345" w:rsidRPr="00656F9A">
        <w:rPr>
          <w:rFonts w:cstheme="minorHAnsi"/>
          <w:sz w:val="24"/>
          <w:szCs w:val="24"/>
          <w:lang w:val="sr-Latn-ME"/>
        </w:rPr>
        <w:t xml:space="preserve"> da</w:t>
      </w:r>
      <w:r w:rsidRPr="00656F9A">
        <w:rPr>
          <w:rFonts w:cstheme="minorHAnsi"/>
          <w:sz w:val="24"/>
          <w:szCs w:val="24"/>
          <w:lang w:val="sr-Latn-ME"/>
        </w:rPr>
        <w:t xml:space="preserve"> promijeni namjenu niti vrstu </w:t>
      </w:r>
      <w:r w:rsidR="003E3345" w:rsidRPr="00656F9A">
        <w:rPr>
          <w:rFonts w:cstheme="minorHAnsi"/>
          <w:sz w:val="24"/>
          <w:szCs w:val="24"/>
          <w:lang w:val="sr-Latn-ME"/>
        </w:rPr>
        <w:t>investicije</w:t>
      </w:r>
      <w:r w:rsidRPr="00656F9A">
        <w:rPr>
          <w:rFonts w:cstheme="minorHAnsi"/>
          <w:sz w:val="24"/>
          <w:szCs w:val="24"/>
          <w:lang w:val="sr-Latn-ME"/>
        </w:rPr>
        <w:t xml:space="preserve"> ili </w:t>
      </w:r>
      <w:r w:rsidR="003E3345" w:rsidRPr="00656F9A">
        <w:rPr>
          <w:rFonts w:cstheme="minorHAnsi"/>
          <w:sz w:val="24"/>
          <w:szCs w:val="24"/>
          <w:lang w:val="sr-Latn-ME"/>
        </w:rPr>
        <w:t xml:space="preserve">da </w:t>
      </w:r>
      <w:r w:rsidRPr="00656F9A">
        <w:rPr>
          <w:rFonts w:cstheme="minorHAnsi"/>
          <w:sz w:val="24"/>
          <w:szCs w:val="24"/>
          <w:lang w:val="sr-Latn-ME"/>
        </w:rPr>
        <w:t>vrši bilo koje izmjene unutar projekta, be</w:t>
      </w:r>
      <w:r w:rsidR="003E3345" w:rsidRPr="00656F9A">
        <w:rPr>
          <w:rFonts w:cstheme="minorHAnsi"/>
          <w:sz w:val="24"/>
          <w:szCs w:val="24"/>
          <w:lang w:val="sr-Latn-ME"/>
        </w:rPr>
        <w:t>z prethodnog odobrenja Direktorata za plaćanja</w:t>
      </w:r>
      <w:r w:rsidRPr="00656F9A">
        <w:rPr>
          <w:rFonts w:cstheme="minorHAnsi"/>
          <w:sz w:val="24"/>
          <w:szCs w:val="24"/>
          <w:lang w:val="sr-Latn-ME"/>
        </w:rPr>
        <w:t xml:space="preserve">. Ove odredbe korisnik treba </w:t>
      </w:r>
      <w:r w:rsidR="003E3345" w:rsidRPr="00656F9A">
        <w:rPr>
          <w:rFonts w:cstheme="minorHAnsi"/>
          <w:sz w:val="24"/>
          <w:szCs w:val="24"/>
          <w:lang w:val="sr-Latn-ME"/>
        </w:rPr>
        <w:t xml:space="preserve">da se </w:t>
      </w:r>
      <w:r w:rsidRPr="00656F9A">
        <w:rPr>
          <w:rFonts w:cstheme="minorHAnsi"/>
          <w:sz w:val="24"/>
          <w:szCs w:val="24"/>
          <w:lang w:val="sr-Latn-ME"/>
        </w:rPr>
        <w:t>pridržava od dana sklapanja IPA</w:t>
      </w:r>
      <w:r w:rsidR="003E3345" w:rsidRPr="00656F9A">
        <w:rPr>
          <w:rFonts w:cstheme="minorHAnsi"/>
          <w:sz w:val="24"/>
          <w:szCs w:val="24"/>
          <w:lang w:val="sr-Latn-ME"/>
        </w:rPr>
        <w:t>RD II u</w:t>
      </w:r>
      <w:r w:rsidRPr="00656F9A">
        <w:rPr>
          <w:rFonts w:cstheme="minorHAnsi"/>
          <w:sz w:val="24"/>
          <w:szCs w:val="24"/>
          <w:lang w:val="sr-Latn-ME"/>
        </w:rPr>
        <w:t>govora pa do isteka petogodišnjeg razdoblja od datuma konačne isplate IPARD</w:t>
      </w:r>
      <w:r w:rsidR="003E3345" w:rsidRPr="00656F9A">
        <w:rPr>
          <w:rFonts w:cstheme="minorHAnsi"/>
          <w:sz w:val="24"/>
          <w:szCs w:val="24"/>
          <w:lang w:val="sr-Latn-ME"/>
        </w:rPr>
        <w:t xml:space="preserve"> II</w:t>
      </w:r>
      <w:r w:rsidRPr="00656F9A">
        <w:rPr>
          <w:rFonts w:cstheme="minorHAnsi"/>
          <w:sz w:val="24"/>
          <w:szCs w:val="24"/>
          <w:lang w:val="sr-Latn-ME"/>
        </w:rPr>
        <w:t xml:space="preserve"> </w:t>
      </w:r>
      <w:r w:rsidR="00D12AB1" w:rsidRPr="00656F9A">
        <w:rPr>
          <w:rFonts w:cstheme="minorHAnsi"/>
          <w:sz w:val="24"/>
          <w:szCs w:val="24"/>
          <w:lang w:val="sr-Latn-ME"/>
        </w:rPr>
        <w:t>podrške</w:t>
      </w:r>
      <w:r w:rsidRPr="00656F9A">
        <w:rPr>
          <w:rFonts w:cstheme="minorHAnsi"/>
          <w:sz w:val="24"/>
          <w:szCs w:val="24"/>
          <w:lang w:val="sr-Latn-ME"/>
        </w:rPr>
        <w:t xml:space="preserve"> korisniku.</w:t>
      </w:r>
    </w:p>
    <w:p w:rsidR="007464C7" w:rsidRPr="00656F9A" w:rsidRDefault="00D12AB1" w:rsidP="00CB5E4F">
      <w:pPr>
        <w:spacing w:after="0" w:line="240" w:lineRule="auto"/>
        <w:jc w:val="both"/>
        <w:rPr>
          <w:rFonts w:cstheme="minorHAnsi"/>
          <w:sz w:val="24"/>
          <w:szCs w:val="24"/>
          <w:lang w:val="sr-Latn-ME"/>
        </w:rPr>
      </w:pPr>
      <w:r w:rsidRPr="00656F9A">
        <w:rPr>
          <w:rFonts w:cstheme="minorHAnsi"/>
          <w:sz w:val="24"/>
          <w:szCs w:val="24"/>
          <w:lang w:val="sr-Latn-ME"/>
        </w:rPr>
        <w:t xml:space="preserve">Direktorat </w:t>
      </w:r>
      <w:r w:rsidR="007464C7" w:rsidRPr="00656F9A">
        <w:rPr>
          <w:rFonts w:cstheme="minorHAnsi"/>
          <w:sz w:val="24"/>
          <w:szCs w:val="24"/>
          <w:lang w:val="sr-Latn-ME"/>
        </w:rPr>
        <w:t xml:space="preserve">će raskinuti </w:t>
      </w:r>
      <w:r w:rsidRPr="00656F9A">
        <w:rPr>
          <w:rFonts w:cstheme="minorHAnsi"/>
          <w:sz w:val="24"/>
          <w:szCs w:val="24"/>
          <w:lang w:val="sr-Latn-ME"/>
        </w:rPr>
        <w:t>u</w:t>
      </w:r>
      <w:r w:rsidR="007464C7" w:rsidRPr="00656F9A">
        <w:rPr>
          <w:rFonts w:cstheme="minorHAnsi"/>
          <w:sz w:val="24"/>
          <w:szCs w:val="24"/>
          <w:lang w:val="sr-Latn-ME"/>
        </w:rPr>
        <w:t>govor sklopljen s korisnikom ukoliko korisnik izmjeni odobreni projek</w:t>
      </w:r>
      <w:r w:rsidRPr="00656F9A">
        <w:rPr>
          <w:rFonts w:cstheme="minorHAnsi"/>
          <w:sz w:val="24"/>
          <w:szCs w:val="24"/>
          <w:lang w:val="sr-Latn-ME"/>
        </w:rPr>
        <w:t>a</w:t>
      </w:r>
      <w:r w:rsidR="007464C7" w:rsidRPr="00656F9A">
        <w:rPr>
          <w:rFonts w:cstheme="minorHAnsi"/>
          <w:sz w:val="24"/>
          <w:szCs w:val="24"/>
          <w:lang w:val="sr-Latn-ME"/>
        </w:rPr>
        <w:t>t, a da prethodno nije zatražio odobrenje promjena.</w:t>
      </w:r>
    </w:p>
    <w:p w:rsidR="00CB5E4F" w:rsidRPr="00656F9A" w:rsidRDefault="00CB5E4F" w:rsidP="00CB5E4F">
      <w:pPr>
        <w:spacing w:after="0" w:line="240" w:lineRule="auto"/>
        <w:jc w:val="both"/>
        <w:rPr>
          <w:rFonts w:cstheme="minorHAnsi"/>
          <w:sz w:val="24"/>
          <w:szCs w:val="24"/>
          <w:lang w:val="sr-Latn-ME"/>
        </w:rPr>
      </w:pPr>
    </w:p>
    <w:p w:rsidR="0074272B" w:rsidRPr="00656F9A" w:rsidRDefault="007464C7"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Promjen</w:t>
      </w:r>
      <w:r w:rsidR="00FF0DAA" w:rsidRPr="00656F9A">
        <w:rPr>
          <w:rFonts w:cstheme="minorHAnsi"/>
          <w:sz w:val="24"/>
          <w:szCs w:val="24"/>
          <w:lang w:val="sr-Latn-ME"/>
        </w:rPr>
        <w:t>e</w:t>
      </w:r>
      <w:r w:rsidR="0074272B" w:rsidRPr="00656F9A">
        <w:rPr>
          <w:rFonts w:cstheme="minorHAnsi"/>
          <w:sz w:val="24"/>
          <w:szCs w:val="24"/>
          <w:lang w:val="sr-Latn-ME"/>
        </w:rPr>
        <w:t xml:space="preserve"> </w:t>
      </w:r>
      <w:r w:rsidR="00D12AB1" w:rsidRPr="00656F9A">
        <w:rPr>
          <w:rFonts w:cstheme="minorHAnsi"/>
          <w:sz w:val="24"/>
          <w:szCs w:val="24"/>
          <w:lang w:val="sr-Latn-ME"/>
        </w:rPr>
        <w:t>investicije</w:t>
      </w:r>
    </w:p>
    <w:p w:rsidR="007464C7" w:rsidRPr="00656F9A" w:rsidRDefault="007464C7" w:rsidP="00CB5E4F">
      <w:pPr>
        <w:spacing w:after="0" w:line="240" w:lineRule="auto"/>
        <w:ind w:left="-11"/>
        <w:jc w:val="both"/>
        <w:rPr>
          <w:rFonts w:cstheme="minorHAnsi"/>
          <w:sz w:val="24"/>
          <w:szCs w:val="24"/>
          <w:lang w:val="sr-Latn-ME"/>
        </w:rPr>
      </w:pPr>
      <w:r w:rsidRPr="00656F9A">
        <w:rPr>
          <w:rFonts w:cstheme="minorHAnsi"/>
          <w:sz w:val="24"/>
          <w:szCs w:val="24"/>
          <w:lang w:val="sr-Latn-ME"/>
        </w:rPr>
        <w:t>Korisnik koji je primio IPARD</w:t>
      </w:r>
      <w:r w:rsidR="00D12AB1" w:rsidRPr="00656F9A">
        <w:rPr>
          <w:rFonts w:cstheme="minorHAnsi"/>
          <w:sz w:val="24"/>
          <w:szCs w:val="24"/>
          <w:lang w:val="sr-Latn-ME"/>
        </w:rPr>
        <w:t xml:space="preserve"> II</w:t>
      </w:r>
      <w:r w:rsidRPr="00656F9A">
        <w:rPr>
          <w:rFonts w:cstheme="minorHAnsi"/>
          <w:sz w:val="24"/>
          <w:szCs w:val="24"/>
          <w:lang w:val="sr-Latn-ME"/>
        </w:rPr>
        <w:t xml:space="preserve"> sredstva</w:t>
      </w:r>
      <w:r w:rsidR="00D12AB1" w:rsidRPr="00656F9A">
        <w:rPr>
          <w:rFonts w:cstheme="minorHAnsi"/>
          <w:sz w:val="24"/>
          <w:szCs w:val="24"/>
          <w:lang w:val="sr-Latn-ME"/>
        </w:rPr>
        <w:t xml:space="preserve"> bespovratne podrške</w:t>
      </w:r>
      <w:r w:rsidRPr="00656F9A">
        <w:rPr>
          <w:rFonts w:cstheme="minorHAnsi"/>
          <w:sz w:val="24"/>
          <w:szCs w:val="24"/>
          <w:lang w:val="sr-Latn-ME"/>
        </w:rPr>
        <w:t xml:space="preserve"> ne smije promijeniti vlasništvo predmeta </w:t>
      </w:r>
      <w:r w:rsidR="00D12AB1" w:rsidRPr="00656F9A">
        <w:rPr>
          <w:rFonts w:cstheme="minorHAnsi"/>
          <w:sz w:val="24"/>
          <w:szCs w:val="24"/>
          <w:lang w:val="sr-Latn-ME"/>
        </w:rPr>
        <w:t>investicije</w:t>
      </w:r>
      <w:r w:rsidR="00D56453" w:rsidRPr="00656F9A">
        <w:rPr>
          <w:rFonts w:cstheme="minorHAnsi"/>
          <w:sz w:val="24"/>
          <w:szCs w:val="24"/>
          <w:lang w:val="sr-Latn-ME"/>
        </w:rPr>
        <w:t xml:space="preserve"> na način kojim bi se dala neprimjerena prednost nekoj kompaniji ili javnoj instituciji. Novi korisnik dužan je da pre</w:t>
      </w:r>
      <w:r w:rsidR="009135AF" w:rsidRPr="00656F9A">
        <w:rPr>
          <w:rFonts w:cstheme="minorHAnsi"/>
          <w:sz w:val="24"/>
          <w:szCs w:val="24"/>
          <w:lang w:val="sr-Latn-ME"/>
        </w:rPr>
        <w:t>uzme sve obaveze iz potpisanog ugovora o dodjeli sredstava bespovratne podrške. Dodatno</w:t>
      </w:r>
      <w:r w:rsidR="0076280C" w:rsidRPr="00656F9A">
        <w:rPr>
          <w:rFonts w:cstheme="minorHAnsi"/>
          <w:sz w:val="24"/>
          <w:szCs w:val="24"/>
          <w:lang w:val="sr-Latn-ME"/>
        </w:rPr>
        <w:t>,</w:t>
      </w:r>
      <w:r w:rsidR="009135AF" w:rsidRPr="00656F9A">
        <w:rPr>
          <w:rFonts w:cstheme="minorHAnsi"/>
          <w:sz w:val="24"/>
          <w:szCs w:val="24"/>
          <w:lang w:val="sr-Latn-ME"/>
        </w:rPr>
        <w:t xml:space="preserve"> nijesu dozvoljene izmjene projekta koje bi rezultirale umanjenjem prvobitnih ciljeva projekta. Takođe, korisnik ne smije premjestiti sufinansirane proizvodne aktivnosti izvan geografskoga područja obuhvaćenog IPARD II programom od dana sklapanja IPARD II</w:t>
      </w:r>
      <w:r w:rsidR="00135593" w:rsidRPr="00656F9A">
        <w:rPr>
          <w:rFonts w:cstheme="minorHAnsi"/>
          <w:sz w:val="24"/>
          <w:szCs w:val="24"/>
          <w:lang w:val="sr-Latn-ME"/>
        </w:rPr>
        <w:t xml:space="preserve"> ugovora i tokom sljedećih pet</w:t>
      </w:r>
      <w:r w:rsidR="009135AF" w:rsidRPr="00656F9A">
        <w:rPr>
          <w:rFonts w:cstheme="minorHAnsi"/>
          <w:sz w:val="24"/>
          <w:szCs w:val="24"/>
          <w:lang w:val="sr-Latn-ME"/>
        </w:rPr>
        <w:t xml:space="preserve"> godina od datuma konačne isplate podrške.</w:t>
      </w:r>
    </w:p>
    <w:p w:rsidR="00CB5E4F" w:rsidRPr="00656F9A" w:rsidRDefault="00CB5E4F" w:rsidP="00CB5E4F">
      <w:pPr>
        <w:spacing w:after="0" w:line="240" w:lineRule="auto"/>
        <w:ind w:left="-11"/>
        <w:jc w:val="both"/>
        <w:rPr>
          <w:rFonts w:cstheme="minorHAnsi"/>
          <w:sz w:val="24"/>
          <w:szCs w:val="24"/>
          <w:lang w:val="sr-Latn-ME"/>
        </w:rPr>
      </w:pPr>
    </w:p>
    <w:p w:rsidR="007464C7" w:rsidRPr="00656F9A" w:rsidRDefault="007464C7"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 xml:space="preserve">Označavanje </w:t>
      </w:r>
      <w:r w:rsidR="00D12AB1" w:rsidRPr="00656F9A">
        <w:rPr>
          <w:rFonts w:cstheme="minorHAnsi"/>
          <w:sz w:val="24"/>
          <w:szCs w:val="24"/>
          <w:lang w:val="sr-Latn-ME"/>
        </w:rPr>
        <w:t>investicije</w:t>
      </w:r>
    </w:p>
    <w:p w:rsidR="007464C7" w:rsidRPr="00656F9A" w:rsidRDefault="00D12AB1" w:rsidP="00CB5E4F">
      <w:pPr>
        <w:spacing w:after="0" w:line="240" w:lineRule="auto"/>
        <w:jc w:val="both"/>
        <w:rPr>
          <w:rFonts w:cstheme="minorHAnsi"/>
          <w:sz w:val="24"/>
          <w:szCs w:val="24"/>
          <w:lang w:val="sr-Latn-ME"/>
        </w:rPr>
      </w:pPr>
      <w:r w:rsidRPr="00656F9A">
        <w:rPr>
          <w:rFonts w:cstheme="minorHAnsi"/>
          <w:sz w:val="24"/>
          <w:szCs w:val="24"/>
          <w:lang w:val="sr-Latn-ME"/>
        </w:rPr>
        <w:t>Investicije u okviru</w:t>
      </w:r>
      <w:r w:rsidR="007464C7" w:rsidRPr="00656F9A">
        <w:rPr>
          <w:rFonts w:cstheme="minorHAnsi"/>
          <w:sz w:val="24"/>
          <w:szCs w:val="24"/>
          <w:lang w:val="sr-Latn-ME"/>
        </w:rPr>
        <w:t xml:space="preserve"> IPARD </w:t>
      </w:r>
      <w:r w:rsidRPr="00656F9A">
        <w:rPr>
          <w:rFonts w:cstheme="minorHAnsi"/>
          <w:sz w:val="24"/>
          <w:szCs w:val="24"/>
          <w:lang w:val="sr-Latn-ME"/>
        </w:rPr>
        <w:t xml:space="preserve">II </w:t>
      </w:r>
      <w:r w:rsidR="007464C7" w:rsidRPr="00656F9A">
        <w:rPr>
          <w:rFonts w:cstheme="minorHAnsi"/>
          <w:sz w:val="24"/>
          <w:szCs w:val="24"/>
          <w:lang w:val="sr-Latn-ME"/>
        </w:rPr>
        <w:t>progra</w:t>
      </w:r>
      <w:r w:rsidRPr="00656F9A">
        <w:rPr>
          <w:rFonts w:cstheme="minorHAnsi"/>
          <w:sz w:val="24"/>
          <w:szCs w:val="24"/>
          <w:lang w:val="sr-Latn-ME"/>
        </w:rPr>
        <w:t>ma moraju biti vidljivo označene</w:t>
      </w:r>
      <w:r w:rsidR="007464C7" w:rsidRPr="00656F9A">
        <w:rPr>
          <w:rFonts w:cstheme="minorHAnsi"/>
          <w:sz w:val="24"/>
          <w:szCs w:val="24"/>
          <w:lang w:val="sr-Latn-ME"/>
        </w:rPr>
        <w:t xml:space="preserve"> pomoću informativne ploče</w:t>
      </w:r>
      <w:r w:rsidRPr="00656F9A">
        <w:rPr>
          <w:rFonts w:cstheme="minorHAnsi"/>
          <w:sz w:val="24"/>
          <w:szCs w:val="24"/>
          <w:lang w:val="sr-Latn-ME"/>
        </w:rPr>
        <w:t>/bilborda/postera</w:t>
      </w:r>
      <w:r w:rsidR="007464C7" w:rsidRPr="00656F9A">
        <w:rPr>
          <w:rFonts w:cstheme="minorHAnsi"/>
          <w:sz w:val="24"/>
          <w:szCs w:val="24"/>
          <w:lang w:val="sr-Latn-ME"/>
        </w:rPr>
        <w:t xml:space="preserve"> čiji </w:t>
      </w:r>
      <w:r w:rsidRPr="00656F9A">
        <w:rPr>
          <w:rFonts w:cstheme="minorHAnsi"/>
          <w:sz w:val="24"/>
          <w:szCs w:val="24"/>
          <w:lang w:val="sr-Latn-ME"/>
        </w:rPr>
        <w:t>su</w:t>
      </w:r>
      <w:r w:rsidR="007464C7" w:rsidRPr="00656F9A">
        <w:rPr>
          <w:rFonts w:cstheme="minorHAnsi"/>
          <w:sz w:val="24"/>
          <w:szCs w:val="24"/>
          <w:lang w:val="sr-Latn-ME"/>
        </w:rPr>
        <w:t xml:space="preserve"> obli</w:t>
      </w:r>
      <w:r w:rsidRPr="00656F9A">
        <w:rPr>
          <w:rFonts w:cstheme="minorHAnsi"/>
          <w:sz w:val="24"/>
          <w:szCs w:val="24"/>
          <w:lang w:val="sr-Latn-ME"/>
        </w:rPr>
        <w:t xml:space="preserve">ci </w:t>
      </w:r>
      <w:r w:rsidR="007464C7" w:rsidRPr="00656F9A">
        <w:rPr>
          <w:rFonts w:cstheme="minorHAnsi"/>
          <w:sz w:val="24"/>
          <w:szCs w:val="24"/>
          <w:lang w:val="sr-Latn-ME"/>
        </w:rPr>
        <w:t>i sadržaj defini</w:t>
      </w:r>
      <w:r w:rsidRPr="00656F9A">
        <w:rPr>
          <w:rFonts w:cstheme="minorHAnsi"/>
          <w:sz w:val="24"/>
          <w:szCs w:val="24"/>
          <w:lang w:val="sr-Latn-ME"/>
        </w:rPr>
        <w:t>sani</w:t>
      </w:r>
      <w:r w:rsidR="007464C7" w:rsidRPr="00656F9A">
        <w:rPr>
          <w:rFonts w:cstheme="minorHAnsi"/>
          <w:sz w:val="24"/>
          <w:szCs w:val="24"/>
          <w:lang w:val="sr-Latn-ME"/>
        </w:rPr>
        <w:t xml:space="preserve"> IPARD </w:t>
      </w:r>
      <w:r w:rsidRPr="00656F9A">
        <w:rPr>
          <w:rFonts w:cstheme="minorHAnsi"/>
          <w:sz w:val="24"/>
          <w:szCs w:val="24"/>
          <w:lang w:val="sr-Latn-ME"/>
        </w:rPr>
        <w:t xml:space="preserve">II </w:t>
      </w:r>
      <w:r w:rsidR="007464C7" w:rsidRPr="00656F9A">
        <w:rPr>
          <w:rFonts w:cstheme="minorHAnsi"/>
          <w:sz w:val="24"/>
          <w:szCs w:val="24"/>
          <w:lang w:val="sr-Latn-ME"/>
        </w:rPr>
        <w:t>ugovorom</w:t>
      </w:r>
      <w:r w:rsidRPr="00656F9A">
        <w:rPr>
          <w:rFonts w:cstheme="minorHAnsi"/>
          <w:sz w:val="24"/>
          <w:szCs w:val="24"/>
          <w:lang w:val="sr-Latn-ME"/>
        </w:rPr>
        <w:t xml:space="preserve"> o dodjeli sredstava bespovratne podrške</w:t>
      </w:r>
      <w:r w:rsidR="007464C7" w:rsidRPr="00656F9A">
        <w:rPr>
          <w:rFonts w:cstheme="minorHAnsi"/>
          <w:sz w:val="24"/>
          <w:szCs w:val="24"/>
          <w:lang w:val="sr-Latn-ME"/>
        </w:rPr>
        <w:t>.</w:t>
      </w:r>
    </w:p>
    <w:p w:rsidR="00CB5E4F" w:rsidRPr="00656F9A" w:rsidRDefault="00CB5E4F" w:rsidP="00CB5E4F">
      <w:pPr>
        <w:spacing w:after="0" w:line="240" w:lineRule="auto"/>
        <w:jc w:val="both"/>
        <w:rPr>
          <w:rFonts w:cstheme="minorHAnsi"/>
          <w:sz w:val="24"/>
          <w:szCs w:val="24"/>
          <w:lang w:val="sr-Latn-ME"/>
        </w:rPr>
      </w:pPr>
    </w:p>
    <w:p w:rsidR="007464C7" w:rsidRPr="00656F9A" w:rsidRDefault="00FF0DAA"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Korišć</w:t>
      </w:r>
      <w:r w:rsidR="007464C7" w:rsidRPr="00656F9A">
        <w:rPr>
          <w:rFonts w:cstheme="minorHAnsi"/>
          <w:sz w:val="24"/>
          <w:szCs w:val="24"/>
          <w:lang w:val="sr-Latn-ME"/>
        </w:rPr>
        <w:t>enje s</w:t>
      </w:r>
      <w:r w:rsidR="00A4768C" w:rsidRPr="00656F9A">
        <w:rPr>
          <w:rFonts w:cstheme="minorHAnsi"/>
          <w:sz w:val="24"/>
          <w:szCs w:val="24"/>
          <w:lang w:val="sr-Latn-ME"/>
        </w:rPr>
        <w:t>redstava iz drugih izvora finans</w:t>
      </w:r>
      <w:r w:rsidR="007464C7" w:rsidRPr="00656F9A">
        <w:rPr>
          <w:rFonts w:cstheme="minorHAnsi"/>
          <w:sz w:val="24"/>
          <w:szCs w:val="24"/>
          <w:lang w:val="sr-Latn-ME"/>
        </w:rPr>
        <w:t>iranja</w:t>
      </w:r>
    </w:p>
    <w:p w:rsidR="007974BC" w:rsidRPr="00656F9A" w:rsidRDefault="007974BC" w:rsidP="00CB5E4F">
      <w:p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lastRenderedPageBreak/>
        <w:t>Projekt</w:t>
      </w:r>
      <w:r w:rsidR="00F757F9" w:rsidRPr="00656F9A">
        <w:rPr>
          <w:rFonts w:cstheme="minorHAnsi"/>
          <w:noProof/>
          <w:sz w:val="24"/>
          <w:szCs w:val="24"/>
          <w:lang w:val="sr-Latn-ME"/>
        </w:rPr>
        <w:t>i koji se finansiraju iz Mjere 3</w:t>
      </w:r>
      <w:r w:rsidRPr="00656F9A">
        <w:rPr>
          <w:rFonts w:cstheme="minorHAnsi"/>
          <w:noProof/>
          <w:sz w:val="24"/>
          <w:szCs w:val="24"/>
          <w:lang w:val="sr-Latn-ME"/>
        </w:rPr>
        <w:t xml:space="preserve"> ne smiju se dodatno finansirati sredstvima:</w:t>
      </w:r>
    </w:p>
    <w:p w:rsidR="007974BC" w:rsidRPr="00656F9A" w:rsidRDefault="007974BC" w:rsidP="00CB5E4F">
      <w:pPr>
        <w:pStyle w:val="ListParagraph"/>
        <w:numPr>
          <w:ilvl w:val="0"/>
          <w:numId w:val="23"/>
        </w:numPr>
        <w:autoSpaceDE w:val="0"/>
        <w:autoSpaceDN w:val="0"/>
        <w:adjustRightInd w:val="0"/>
        <w:spacing w:after="0" w:line="240" w:lineRule="auto"/>
        <w:ind w:left="1434" w:hanging="357"/>
        <w:jc w:val="both"/>
        <w:rPr>
          <w:rFonts w:cstheme="minorHAnsi"/>
          <w:noProof/>
          <w:sz w:val="24"/>
          <w:szCs w:val="24"/>
          <w:lang w:val="sr-Latn-ME"/>
        </w:rPr>
      </w:pPr>
      <w:r w:rsidRPr="00656F9A">
        <w:rPr>
          <w:rFonts w:cstheme="minorHAnsi"/>
          <w:noProof/>
          <w:sz w:val="24"/>
          <w:szCs w:val="24"/>
          <w:lang w:val="sr-Latn-ME"/>
        </w:rPr>
        <w:t>Evropske unije;</w:t>
      </w:r>
    </w:p>
    <w:p w:rsidR="007974BC" w:rsidRPr="00656F9A" w:rsidRDefault="007974BC" w:rsidP="00CB5E4F">
      <w:pPr>
        <w:pStyle w:val="ListParagraph"/>
        <w:numPr>
          <w:ilvl w:val="0"/>
          <w:numId w:val="23"/>
        </w:numPr>
        <w:autoSpaceDE w:val="0"/>
        <w:autoSpaceDN w:val="0"/>
        <w:adjustRightInd w:val="0"/>
        <w:spacing w:after="0" w:line="240" w:lineRule="auto"/>
        <w:ind w:left="1434" w:hanging="357"/>
        <w:jc w:val="both"/>
        <w:rPr>
          <w:rFonts w:cstheme="minorHAnsi"/>
          <w:noProof/>
          <w:sz w:val="24"/>
          <w:szCs w:val="24"/>
          <w:lang w:val="sr-Latn-ME"/>
        </w:rPr>
      </w:pPr>
      <w:r w:rsidRPr="00656F9A">
        <w:rPr>
          <w:rFonts w:cstheme="minorHAnsi"/>
          <w:noProof/>
          <w:sz w:val="24"/>
          <w:szCs w:val="24"/>
          <w:lang w:val="sr-Latn-ME"/>
        </w:rPr>
        <w:t xml:space="preserve">budžeta Crne Gore i lokalne </w:t>
      </w:r>
      <w:r w:rsidR="00A4768C" w:rsidRPr="00656F9A">
        <w:rPr>
          <w:rFonts w:cstheme="minorHAnsi"/>
          <w:noProof/>
          <w:sz w:val="24"/>
          <w:szCs w:val="24"/>
          <w:lang w:val="sr-Latn-ME"/>
        </w:rPr>
        <w:t>samouprave;</w:t>
      </w:r>
    </w:p>
    <w:p w:rsidR="007974BC" w:rsidRPr="00656F9A" w:rsidRDefault="00BD4BA1" w:rsidP="00CB5E4F">
      <w:pPr>
        <w:pStyle w:val="ListParagraph"/>
        <w:numPr>
          <w:ilvl w:val="0"/>
          <w:numId w:val="23"/>
        </w:numPr>
        <w:autoSpaceDE w:val="0"/>
        <w:autoSpaceDN w:val="0"/>
        <w:adjustRightInd w:val="0"/>
        <w:spacing w:after="0" w:line="240" w:lineRule="auto"/>
        <w:ind w:left="1434" w:hanging="357"/>
        <w:jc w:val="both"/>
        <w:rPr>
          <w:rFonts w:cstheme="minorHAnsi"/>
          <w:noProof/>
          <w:sz w:val="24"/>
          <w:szCs w:val="24"/>
          <w:lang w:val="sr-Latn-ME"/>
        </w:rPr>
      </w:pPr>
      <w:r w:rsidRPr="00656F9A">
        <w:rPr>
          <w:rFonts w:cstheme="minorHAnsi"/>
          <w:noProof/>
          <w:sz w:val="24"/>
          <w:szCs w:val="24"/>
          <w:lang w:val="sr-Latn-ME"/>
        </w:rPr>
        <w:t>iz donacija.</w:t>
      </w:r>
    </w:p>
    <w:p w:rsidR="00CB5E4F" w:rsidRPr="00656F9A" w:rsidRDefault="00CB5E4F" w:rsidP="00CB5E4F">
      <w:pPr>
        <w:autoSpaceDE w:val="0"/>
        <w:autoSpaceDN w:val="0"/>
        <w:adjustRightInd w:val="0"/>
        <w:spacing w:after="0" w:line="240" w:lineRule="auto"/>
        <w:jc w:val="both"/>
        <w:rPr>
          <w:rFonts w:cstheme="minorHAnsi"/>
          <w:noProof/>
          <w:sz w:val="24"/>
          <w:szCs w:val="24"/>
          <w:lang w:val="sr-Latn-ME"/>
        </w:rPr>
      </w:pPr>
    </w:p>
    <w:p w:rsidR="001473A2" w:rsidRPr="00656F9A" w:rsidRDefault="001473A2"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Obavještavanje Direktorata za plaćanja prije izvođenja skrivenih radova</w:t>
      </w:r>
    </w:p>
    <w:p w:rsidR="000E005D" w:rsidRDefault="000E005D" w:rsidP="00CB5E4F">
      <w:pPr>
        <w:spacing w:after="0" w:line="240" w:lineRule="auto"/>
        <w:jc w:val="both"/>
        <w:rPr>
          <w:rFonts w:cstheme="minorHAnsi"/>
          <w:sz w:val="24"/>
          <w:szCs w:val="24"/>
          <w:lang w:val="sr-Latn-ME"/>
        </w:rPr>
      </w:pPr>
      <w:r>
        <w:rPr>
          <w:rFonts w:cstheme="minorHAnsi"/>
          <w:sz w:val="24"/>
          <w:szCs w:val="24"/>
          <w:lang w:val="sr-Latn-ME"/>
        </w:rPr>
        <w:t>Korisnik</w:t>
      </w:r>
      <w:r w:rsidRPr="000E005D">
        <w:rPr>
          <w:rFonts w:cstheme="minorHAnsi"/>
          <w:sz w:val="24"/>
          <w:szCs w:val="24"/>
          <w:lang w:val="sr-Latn-ME"/>
        </w:rPr>
        <w:t xml:space="preserve"> je dužan da pismenim putem, telefonom ili poštom obav</w:t>
      </w:r>
      <w:r>
        <w:rPr>
          <w:rFonts w:cstheme="minorHAnsi"/>
          <w:sz w:val="24"/>
          <w:szCs w:val="24"/>
          <w:lang w:val="sr-Latn-ME"/>
        </w:rPr>
        <w:t>ijesti Direktorat</w:t>
      </w:r>
      <w:r w:rsidRPr="000E005D">
        <w:rPr>
          <w:rFonts w:cstheme="minorHAnsi"/>
          <w:sz w:val="24"/>
          <w:szCs w:val="24"/>
          <w:lang w:val="sr-Latn-ME"/>
        </w:rPr>
        <w:t xml:space="preserve"> o vremenskom okviru za izvođenje skrivenih radova tokom montiranja opreme koja se ne može kontrolisati tokom neposredne kontrole pr</w:t>
      </w:r>
      <w:r>
        <w:rPr>
          <w:rFonts w:cstheme="minorHAnsi"/>
          <w:sz w:val="24"/>
          <w:szCs w:val="24"/>
          <w:lang w:val="sr-Latn-ME"/>
        </w:rPr>
        <w:t>ij</w:t>
      </w:r>
      <w:r w:rsidRPr="000E005D">
        <w:rPr>
          <w:rFonts w:cstheme="minorHAnsi"/>
          <w:sz w:val="24"/>
          <w:szCs w:val="24"/>
          <w:lang w:val="sr-Latn-ME"/>
        </w:rPr>
        <w:t>e plaćanja.</w:t>
      </w:r>
    </w:p>
    <w:p w:rsidR="00CB5E4F" w:rsidRPr="00656F9A" w:rsidRDefault="00CB5E4F" w:rsidP="00CB5E4F">
      <w:pPr>
        <w:spacing w:after="0" w:line="240" w:lineRule="auto"/>
        <w:jc w:val="both"/>
        <w:rPr>
          <w:rFonts w:cstheme="minorHAnsi"/>
          <w:sz w:val="24"/>
          <w:szCs w:val="24"/>
          <w:lang w:val="sr-Latn-ME"/>
        </w:rPr>
      </w:pPr>
    </w:p>
    <w:p w:rsidR="007464C7" w:rsidRPr="00656F9A" w:rsidRDefault="00A4768C"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Predaj</w:t>
      </w:r>
      <w:r w:rsidR="00FF0DAA" w:rsidRPr="00656F9A">
        <w:rPr>
          <w:rFonts w:cstheme="minorHAnsi"/>
          <w:sz w:val="24"/>
          <w:szCs w:val="24"/>
          <w:lang w:val="sr-Latn-ME"/>
        </w:rPr>
        <w:t>u</w:t>
      </w:r>
      <w:r w:rsidRPr="00656F9A">
        <w:rPr>
          <w:rFonts w:cstheme="minorHAnsi"/>
          <w:sz w:val="24"/>
          <w:szCs w:val="24"/>
          <w:lang w:val="sr-Latn-ME"/>
        </w:rPr>
        <w:t xml:space="preserve"> zahtjeva za isplatu</w:t>
      </w:r>
    </w:p>
    <w:p w:rsidR="00A4768C" w:rsidRPr="00656F9A" w:rsidRDefault="00A4768C" w:rsidP="00CB5E4F">
      <w:pPr>
        <w:spacing w:after="0" w:line="240" w:lineRule="auto"/>
        <w:ind w:left="-11"/>
        <w:jc w:val="both"/>
        <w:rPr>
          <w:rFonts w:cstheme="minorHAnsi"/>
          <w:sz w:val="24"/>
          <w:szCs w:val="24"/>
          <w:lang w:val="sr-Latn-ME"/>
        </w:rPr>
      </w:pPr>
      <w:r w:rsidRPr="00656F9A">
        <w:rPr>
          <w:rFonts w:cstheme="minorHAnsi"/>
          <w:sz w:val="24"/>
          <w:szCs w:val="24"/>
          <w:lang w:val="sr-Latn-ME"/>
        </w:rPr>
        <w:t xml:space="preserve">Korisnik je dužan da, do roka navedenog u ugovoru o dodjeli sredstava bespovratne podrške, realizuje investiciju za koju je potpisao ugovor (sprovede proceduru nabavke) i podnese Direktoratu za plaćanja zahtjev za isplatu. Procedure nabavke </w:t>
      </w:r>
      <w:r w:rsidR="00BD34D4" w:rsidRPr="00656F9A">
        <w:rPr>
          <w:rFonts w:cstheme="minorHAnsi"/>
          <w:sz w:val="24"/>
          <w:szCs w:val="24"/>
          <w:lang w:val="sr-Latn-ME"/>
        </w:rPr>
        <w:t xml:space="preserve">koje su propisane Uredbom, </w:t>
      </w:r>
      <w:r w:rsidRPr="00656F9A">
        <w:rPr>
          <w:rFonts w:cstheme="minorHAnsi"/>
          <w:sz w:val="24"/>
          <w:szCs w:val="24"/>
          <w:lang w:val="sr-Latn-ME"/>
        </w:rPr>
        <w:t xml:space="preserve">detaljno su opisane u prethodnom poglavlju ovog Vodiča, brošuri Nabavke (može se preuzeti s internet stranice </w:t>
      </w:r>
      <w:r w:rsidR="00F65C51" w:rsidRPr="00656F9A">
        <w:rPr>
          <w:rFonts w:cstheme="minorHAnsi"/>
          <w:sz w:val="24"/>
          <w:szCs w:val="24"/>
          <w:lang w:val="sr-Latn-ME"/>
        </w:rPr>
        <w:t>www.ipard.gov.me</w:t>
      </w:r>
      <w:r w:rsidRPr="00656F9A">
        <w:rPr>
          <w:rFonts w:cstheme="minorHAnsi"/>
          <w:sz w:val="24"/>
          <w:szCs w:val="24"/>
          <w:lang w:val="sr-Latn-ME"/>
        </w:rPr>
        <w:t>) i u ugovoru o dodjeli sredstava bespovratne podrške.</w:t>
      </w:r>
      <w:r w:rsidR="00A575D2" w:rsidRPr="00656F9A">
        <w:rPr>
          <w:rFonts w:cstheme="minorHAnsi"/>
          <w:sz w:val="24"/>
          <w:szCs w:val="24"/>
          <w:lang w:val="sr-Latn-ME"/>
        </w:rPr>
        <w:t xml:space="preserve"> U slučaju da korisnik uvidi da ne može da realizuje investiciju u predviđenom roku, ima pravo na produženje roka za završetak investicije i podnošenje zahtjeva za isplatu u skladu s pravilom n+2 (n je datum potpisivanja ugovora između korisnika i </w:t>
      </w:r>
      <w:r w:rsidR="00CF1DDB" w:rsidRPr="00656F9A">
        <w:rPr>
          <w:rFonts w:cstheme="minorHAnsi"/>
          <w:sz w:val="24"/>
          <w:szCs w:val="24"/>
          <w:lang w:val="sr-Latn-ME"/>
        </w:rPr>
        <w:t xml:space="preserve">Ministarstva poljoprivrede i ruralnog razvoja - </w:t>
      </w:r>
      <w:r w:rsidR="00E93F81" w:rsidRPr="00656F9A">
        <w:rPr>
          <w:rFonts w:cstheme="minorHAnsi"/>
          <w:sz w:val="24"/>
          <w:szCs w:val="24"/>
          <w:lang w:val="sr-Latn-ME"/>
        </w:rPr>
        <w:t>Direktorata za plaćanja</w:t>
      </w:r>
      <w:r w:rsidR="00A575D2" w:rsidRPr="00656F9A">
        <w:rPr>
          <w:rFonts w:cstheme="minorHAnsi"/>
          <w:sz w:val="24"/>
          <w:szCs w:val="24"/>
          <w:lang w:val="sr-Latn-ME"/>
        </w:rPr>
        <w:t>).</w:t>
      </w:r>
    </w:p>
    <w:p w:rsidR="00092B97" w:rsidRPr="00656F9A" w:rsidRDefault="00FF0DAA" w:rsidP="00CB5E4F">
      <w:pPr>
        <w:spacing w:after="0" w:line="240" w:lineRule="auto"/>
        <w:ind w:left="-11"/>
        <w:jc w:val="both"/>
        <w:rPr>
          <w:rFonts w:cstheme="minorHAnsi"/>
          <w:sz w:val="24"/>
          <w:szCs w:val="24"/>
          <w:lang w:val="sr-Latn-ME"/>
        </w:rPr>
      </w:pPr>
      <w:r w:rsidRPr="00656F9A">
        <w:rPr>
          <w:rFonts w:cstheme="minorHAnsi"/>
          <w:sz w:val="24"/>
          <w:szCs w:val="24"/>
          <w:lang w:val="sr-Latn-ME"/>
        </w:rPr>
        <w:t>Ukoliko korisnik ne preda zahtjev za isplatu u roku predviđenim ugovorom, a nije zatražio produženje roka, Direktorat za plaćanja će raskinuti ugovor s korisnikom.</w:t>
      </w:r>
    </w:p>
    <w:p w:rsidR="00CB5E4F" w:rsidRPr="00656F9A" w:rsidRDefault="00CB5E4F" w:rsidP="00CB5E4F">
      <w:pPr>
        <w:spacing w:after="0" w:line="240" w:lineRule="auto"/>
        <w:ind w:left="-11"/>
        <w:jc w:val="both"/>
        <w:rPr>
          <w:rFonts w:cstheme="minorHAnsi"/>
          <w:sz w:val="24"/>
          <w:szCs w:val="24"/>
          <w:lang w:val="sr-Latn-ME"/>
        </w:rPr>
      </w:pPr>
    </w:p>
    <w:p w:rsidR="007464C7" w:rsidRPr="00656F9A" w:rsidRDefault="007464C7"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 xml:space="preserve">Raskid ugovora i </w:t>
      </w:r>
      <w:r w:rsidR="00CB5E4F" w:rsidRPr="00656F9A">
        <w:rPr>
          <w:rFonts w:cstheme="minorHAnsi"/>
          <w:sz w:val="24"/>
          <w:szCs w:val="24"/>
          <w:lang w:val="sr-Latn-ME"/>
        </w:rPr>
        <w:t>povraćaj</w:t>
      </w:r>
      <w:r w:rsidRPr="00656F9A">
        <w:rPr>
          <w:rFonts w:cstheme="minorHAnsi"/>
          <w:sz w:val="24"/>
          <w:szCs w:val="24"/>
          <w:lang w:val="sr-Latn-ME"/>
        </w:rPr>
        <w:t xml:space="preserve"> sredstava</w:t>
      </w:r>
    </w:p>
    <w:p w:rsidR="007974BC" w:rsidRPr="00656F9A" w:rsidRDefault="007974BC" w:rsidP="00CB5E4F">
      <w:p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Povraćaj isplaćenih sredstava podrške korisnik sredstava, dužan je da izvrši u sljedećim slučajevima:</w:t>
      </w:r>
    </w:p>
    <w:p w:rsidR="00FF0DAA" w:rsidRPr="00656F9A" w:rsidRDefault="007974BC" w:rsidP="00CB5E4F">
      <w:pPr>
        <w:pStyle w:val="ListParagraph"/>
        <w:numPr>
          <w:ilvl w:val="0"/>
          <w:numId w:val="24"/>
        </w:numPr>
        <w:tabs>
          <w:tab w:val="left" w:pos="1080"/>
        </w:tabs>
        <w:autoSpaceDE w:val="0"/>
        <w:autoSpaceDN w:val="0"/>
        <w:adjustRightInd w:val="0"/>
        <w:spacing w:after="0" w:line="240" w:lineRule="auto"/>
        <w:contextualSpacing w:val="0"/>
        <w:jc w:val="both"/>
        <w:rPr>
          <w:rFonts w:cstheme="minorHAnsi"/>
          <w:noProof/>
          <w:sz w:val="24"/>
          <w:szCs w:val="24"/>
          <w:lang w:val="sr-Latn-ME"/>
        </w:rPr>
      </w:pPr>
      <w:r w:rsidRPr="00656F9A">
        <w:rPr>
          <w:rFonts w:cstheme="minorHAnsi"/>
          <w:noProof/>
          <w:sz w:val="24"/>
          <w:szCs w:val="24"/>
          <w:lang w:val="sr-Latn-ME"/>
        </w:rPr>
        <w:t xml:space="preserve">ukoliko se utvrdi da je korisnik postupao suprotno odredbama </w:t>
      </w:r>
      <w:r w:rsidR="00FF0DAA" w:rsidRPr="00656F9A">
        <w:rPr>
          <w:rFonts w:cstheme="minorHAnsi"/>
          <w:noProof/>
          <w:sz w:val="24"/>
          <w:szCs w:val="24"/>
          <w:lang w:val="sr-Latn-ME"/>
        </w:rPr>
        <w:t xml:space="preserve">Uredbe i </w:t>
      </w:r>
      <w:r w:rsidRPr="00656F9A">
        <w:rPr>
          <w:rFonts w:cstheme="minorHAnsi"/>
          <w:noProof/>
          <w:sz w:val="24"/>
          <w:szCs w:val="24"/>
          <w:lang w:val="sr-Latn-ME"/>
        </w:rPr>
        <w:t>Ugovora o dodjeli sredstava podrške;</w:t>
      </w:r>
    </w:p>
    <w:p w:rsidR="00FF0DAA" w:rsidRPr="00656F9A" w:rsidRDefault="00FF0DAA" w:rsidP="00CB5E4F">
      <w:pPr>
        <w:pStyle w:val="ListParagraph"/>
        <w:numPr>
          <w:ilvl w:val="0"/>
          <w:numId w:val="24"/>
        </w:numPr>
        <w:tabs>
          <w:tab w:val="left" w:pos="1080"/>
        </w:tabs>
        <w:autoSpaceDE w:val="0"/>
        <w:autoSpaceDN w:val="0"/>
        <w:adjustRightInd w:val="0"/>
        <w:spacing w:after="0" w:line="240" w:lineRule="auto"/>
        <w:contextualSpacing w:val="0"/>
        <w:jc w:val="both"/>
        <w:rPr>
          <w:rFonts w:cstheme="minorHAnsi"/>
          <w:noProof/>
          <w:sz w:val="24"/>
          <w:szCs w:val="24"/>
          <w:lang w:val="sr-Latn-ME"/>
        </w:rPr>
      </w:pPr>
      <w:r w:rsidRPr="00656F9A">
        <w:rPr>
          <w:rFonts w:cstheme="minorHAnsi"/>
          <w:noProof/>
          <w:sz w:val="24"/>
          <w:szCs w:val="24"/>
          <w:lang w:val="sr-Latn-ME"/>
        </w:rPr>
        <w:t>utvrđene nepravilnosti</w:t>
      </w:r>
      <w:r w:rsidR="007974BC" w:rsidRPr="00656F9A">
        <w:rPr>
          <w:rFonts w:cstheme="minorHAnsi"/>
          <w:noProof/>
          <w:sz w:val="24"/>
          <w:szCs w:val="24"/>
          <w:lang w:val="sr-Latn-ME"/>
        </w:rPr>
        <w:t xml:space="preserve"> ili prevare izvršene u cilju dobijanju sredstava podrške;</w:t>
      </w:r>
    </w:p>
    <w:p w:rsidR="007974BC" w:rsidRPr="00656F9A" w:rsidRDefault="007974BC" w:rsidP="00CB5E4F">
      <w:pPr>
        <w:pStyle w:val="ListParagraph"/>
        <w:numPr>
          <w:ilvl w:val="0"/>
          <w:numId w:val="24"/>
        </w:numPr>
        <w:tabs>
          <w:tab w:val="left" w:pos="1080"/>
        </w:tabs>
        <w:autoSpaceDE w:val="0"/>
        <w:autoSpaceDN w:val="0"/>
        <w:adjustRightInd w:val="0"/>
        <w:spacing w:after="0" w:line="240" w:lineRule="auto"/>
        <w:contextualSpacing w:val="0"/>
        <w:jc w:val="both"/>
        <w:rPr>
          <w:rFonts w:cstheme="minorHAnsi"/>
          <w:noProof/>
          <w:sz w:val="24"/>
          <w:szCs w:val="24"/>
          <w:lang w:val="sr-Latn-ME"/>
        </w:rPr>
      </w:pPr>
      <w:r w:rsidRPr="00656F9A">
        <w:rPr>
          <w:rFonts w:cstheme="minorHAnsi"/>
          <w:noProof/>
          <w:sz w:val="24"/>
          <w:szCs w:val="24"/>
          <w:lang w:val="sr-Latn-ME"/>
        </w:rPr>
        <w:t>administrativne greške koja za posljedicu ima isplatu sredstava korisniku u iznosu većem od ugovorenog iznosa ili uplatom na pogrešan broj računa.</w:t>
      </w:r>
    </w:p>
    <w:p w:rsidR="007974BC" w:rsidRPr="00656F9A" w:rsidRDefault="007974BC" w:rsidP="00CB5E4F">
      <w:p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Povraćaj sredstava podrške vrši se u roku od 15 dana od dana prijema odluke o povraćaju sredstava.</w:t>
      </w:r>
    </w:p>
    <w:p w:rsidR="007974BC" w:rsidRPr="00656F9A" w:rsidRDefault="007974BC" w:rsidP="00CB5E4F">
      <w:p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 xml:space="preserve">Ukoliko korisnik sredstava ne izvrši povraćaj u roku </w:t>
      </w:r>
      <w:r w:rsidR="00092B97" w:rsidRPr="00656F9A">
        <w:rPr>
          <w:rFonts w:cstheme="minorHAnsi"/>
          <w:noProof/>
          <w:sz w:val="24"/>
          <w:szCs w:val="24"/>
          <w:lang w:val="sr-Latn-ME"/>
        </w:rPr>
        <w:t>od 15 dana</w:t>
      </w:r>
      <w:r w:rsidRPr="00656F9A">
        <w:rPr>
          <w:rFonts w:cstheme="minorHAnsi"/>
          <w:noProof/>
          <w:sz w:val="24"/>
          <w:szCs w:val="24"/>
          <w:lang w:val="sr-Latn-ME"/>
        </w:rPr>
        <w:t xml:space="preserve">, dužan je da plati </w:t>
      </w:r>
      <w:r w:rsidRPr="00656F9A">
        <w:rPr>
          <w:rFonts w:cstheme="minorHAnsi"/>
          <w:bCs/>
          <w:sz w:val="24"/>
          <w:szCs w:val="24"/>
          <w:lang w:val="sr-Latn-ME"/>
        </w:rPr>
        <w:t>zakonsku zateznu kamatu</w:t>
      </w:r>
      <w:r w:rsidRPr="00656F9A" w:rsidDel="003535D2">
        <w:rPr>
          <w:rFonts w:cstheme="minorHAnsi"/>
          <w:noProof/>
          <w:sz w:val="24"/>
          <w:szCs w:val="24"/>
          <w:lang w:val="sr-Latn-ME"/>
        </w:rPr>
        <w:t xml:space="preserve"> </w:t>
      </w:r>
      <w:r w:rsidRPr="00656F9A">
        <w:rPr>
          <w:rFonts w:cstheme="minorHAnsi"/>
          <w:noProof/>
          <w:sz w:val="24"/>
          <w:szCs w:val="24"/>
          <w:lang w:val="sr-Latn-ME"/>
        </w:rPr>
        <w:t>sredstava.</w:t>
      </w:r>
    </w:p>
    <w:p w:rsidR="007974BC" w:rsidRPr="00656F9A" w:rsidRDefault="007974BC" w:rsidP="00CB5E4F">
      <w:p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Zakonska zatezna kamata za povraćaj sredstava računa se od dana isteka roka za povraćaj sredstava do dana povraćaja sredstava.</w:t>
      </w:r>
    </w:p>
    <w:p w:rsidR="003B6004" w:rsidRPr="00656F9A" w:rsidRDefault="003B6004" w:rsidP="00CB5E4F">
      <w:pPr>
        <w:autoSpaceDE w:val="0"/>
        <w:autoSpaceDN w:val="0"/>
        <w:adjustRightInd w:val="0"/>
        <w:spacing w:after="0" w:line="240" w:lineRule="auto"/>
        <w:jc w:val="both"/>
        <w:rPr>
          <w:rFonts w:cstheme="minorHAnsi"/>
          <w:noProof/>
          <w:sz w:val="24"/>
          <w:szCs w:val="24"/>
          <w:lang w:val="sr-Latn-ME"/>
        </w:rPr>
      </w:pPr>
      <w:r w:rsidRPr="00656F9A">
        <w:rPr>
          <w:rFonts w:cstheme="minorHAnsi"/>
          <w:noProof/>
          <w:sz w:val="24"/>
          <w:szCs w:val="24"/>
          <w:lang w:val="sr-Latn-ME"/>
        </w:rPr>
        <w:t>Ako korisnik ostvari pravo na isplatu sredstava podrške za novi projekat, a utvrđeno je da nije izvršio povraćaj sredstava u skladu sa gore navedenim koracima, odobreni iznos sredstava za isplatu podrške umanjiće se za iznos sredstava koji nije vraćen.</w:t>
      </w:r>
    </w:p>
    <w:p w:rsidR="00CB5E4F" w:rsidRPr="00656F9A" w:rsidRDefault="00CB5E4F" w:rsidP="00CB5E4F">
      <w:pPr>
        <w:autoSpaceDE w:val="0"/>
        <w:autoSpaceDN w:val="0"/>
        <w:adjustRightInd w:val="0"/>
        <w:spacing w:after="0" w:line="240" w:lineRule="auto"/>
        <w:jc w:val="both"/>
        <w:rPr>
          <w:rFonts w:cstheme="minorHAnsi"/>
          <w:noProof/>
          <w:sz w:val="24"/>
          <w:szCs w:val="24"/>
          <w:lang w:val="sr-Latn-ME"/>
        </w:rPr>
      </w:pPr>
    </w:p>
    <w:p w:rsidR="00426B90" w:rsidRPr="00656F9A" w:rsidRDefault="00426B90" w:rsidP="00CB5E4F">
      <w:pPr>
        <w:pStyle w:val="ListParagraph"/>
        <w:numPr>
          <w:ilvl w:val="1"/>
          <w:numId w:val="6"/>
        </w:numPr>
        <w:spacing w:after="0" w:line="240" w:lineRule="auto"/>
        <w:ind w:left="709"/>
        <w:jc w:val="both"/>
        <w:rPr>
          <w:rFonts w:cstheme="minorHAnsi"/>
          <w:sz w:val="24"/>
          <w:szCs w:val="24"/>
          <w:lang w:val="sr-Latn-ME"/>
        </w:rPr>
      </w:pPr>
      <w:r w:rsidRPr="00656F9A">
        <w:rPr>
          <w:rFonts w:cstheme="minorHAnsi"/>
          <w:sz w:val="24"/>
          <w:szCs w:val="24"/>
          <w:lang w:val="sr-Latn-ME"/>
        </w:rPr>
        <w:t>List</w:t>
      </w:r>
      <w:r w:rsidR="00E01ABA" w:rsidRPr="00656F9A">
        <w:rPr>
          <w:rFonts w:cstheme="minorHAnsi"/>
          <w:sz w:val="24"/>
          <w:szCs w:val="24"/>
          <w:lang w:val="sr-Latn-ME"/>
        </w:rPr>
        <w:t>u</w:t>
      </w:r>
      <w:r w:rsidRPr="00656F9A">
        <w:rPr>
          <w:rFonts w:cstheme="minorHAnsi"/>
          <w:sz w:val="24"/>
          <w:szCs w:val="24"/>
          <w:lang w:val="sr-Latn-ME"/>
        </w:rPr>
        <w:t xml:space="preserve"> korisnika koji su zloupotrijebili finansijsku podršku</w:t>
      </w:r>
    </w:p>
    <w:p w:rsidR="006A1E14" w:rsidRPr="00656F9A" w:rsidRDefault="005E55B0" w:rsidP="00CB5E4F">
      <w:pPr>
        <w:spacing w:after="0" w:line="240" w:lineRule="auto"/>
        <w:jc w:val="both"/>
        <w:rPr>
          <w:rFonts w:cstheme="minorHAnsi"/>
          <w:sz w:val="24"/>
          <w:szCs w:val="24"/>
          <w:lang w:val="sr-Latn-ME"/>
        </w:rPr>
      </w:pPr>
      <w:r w:rsidRPr="00656F9A">
        <w:rPr>
          <w:rFonts w:cstheme="minorHAnsi"/>
          <w:sz w:val="24"/>
          <w:szCs w:val="24"/>
          <w:lang w:val="sr-Latn-ME"/>
        </w:rPr>
        <w:lastRenderedPageBreak/>
        <w:t>K</w:t>
      </w:r>
      <w:r w:rsidR="007464C7" w:rsidRPr="00656F9A">
        <w:rPr>
          <w:rFonts w:cstheme="minorHAnsi"/>
          <w:sz w:val="24"/>
          <w:szCs w:val="24"/>
          <w:lang w:val="sr-Latn-ME"/>
        </w:rPr>
        <w:t>orisnik koj</w:t>
      </w:r>
      <w:r w:rsidR="006A1E14" w:rsidRPr="00656F9A">
        <w:rPr>
          <w:rFonts w:cstheme="minorHAnsi"/>
          <w:sz w:val="24"/>
          <w:szCs w:val="24"/>
          <w:lang w:val="sr-Latn-ME"/>
        </w:rPr>
        <w:t xml:space="preserve">i je primio podršku od Direktorata za plaćanja a koja je rezultat radnji prevara koje su potvrđene sudskom odlukom biće upisan u Listu korisnika koji su zloupotrijebili finansijsku podršku (Crna lista), koja će se nalaziti na internet stranici </w:t>
      </w:r>
      <w:r w:rsidR="00F65C51" w:rsidRPr="00656F9A">
        <w:rPr>
          <w:rFonts w:cstheme="minorHAnsi"/>
          <w:sz w:val="24"/>
          <w:szCs w:val="24"/>
          <w:lang w:val="sr-Latn-ME"/>
        </w:rPr>
        <w:t>ipard.gov.me</w:t>
      </w:r>
      <w:r w:rsidR="006A1E14" w:rsidRPr="00656F9A">
        <w:rPr>
          <w:rFonts w:cstheme="minorHAnsi"/>
          <w:sz w:val="24"/>
          <w:szCs w:val="24"/>
          <w:lang w:val="sr-Latn-ME"/>
        </w:rPr>
        <w:t>.</w:t>
      </w:r>
    </w:p>
    <w:p w:rsidR="00426B90" w:rsidRPr="00656F9A" w:rsidRDefault="005E55B0" w:rsidP="00DE7ED7">
      <w:pPr>
        <w:spacing w:after="0" w:line="240" w:lineRule="auto"/>
        <w:jc w:val="both"/>
        <w:rPr>
          <w:rFonts w:cstheme="minorHAnsi"/>
          <w:sz w:val="24"/>
          <w:szCs w:val="24"/>
          <w:highlight w:val="yellow"/>
          <w:lang w:val="sr-Latn-ME"/>
        </w:rPr>
      </w:pPr>
      <w:r w:rsidRPr="00656F9A">
        <w:rPr>
          <w:rFonts w:cstheme="minorHAnsi"/>
          <w:sz w:val="24"/>
          <w:szCs w:val="24"/>
          <w:lang w:val="sr-Latn-ME"/>
        </w:rPr>
        <w:t xml:space="preserve">Korisnici koji budu </w:t>
      </w:r>
      <w:r w:rsidR="0075684F" w:rsidRPr="00656F9A">
        <w:rPr>
          <w:rFonts w:cstheme="minorHAnsi"/>
          <w:sz w:val="24"/>
          <w:szCs w:val="24"/>
          <w:lang w:val="sr-Latn-ME"/>
        </w:rPr>
        <w:t>na</w:t>
      </w:r>
      <w:r w:rsidRPr="00656F9A">
        <w:rPr>
          <w:rFonts w:cstheme="minorHAnsi"/>
          <w:sz w:val="24"/>
          <w:szCs w:val="24"/>
          <w:lang w:val="sr-Latn-ME"/>
        </w:rPr>
        <w:t xml:space="preserve"> Crnoj listi izgubiće pravo da konkurišu za sve mjere podrške naredne dvije godine, od dana odluke o povraćaju sredstava.</w:t>
      </w:r>
      <w:r w:rsidR="00426B90" w:rsidRPr="00656F9A">
        <w:rPr>
          <w:rFonts w:cstheme="minorHAnsi"/>
          <w:sz w:val="24"/>
          <w:szCs w:val="24"/>
          <w:highlight w:val="yellow"/>
          <w:lang w:val="sr-Latn-ME"/>
        </w:rPr>
        <w:br w:type="page"/>
      </w:r>
    </w:p>
    <w:p w:rsidR="007464C7" w:rsidRPr="00656F9A" w:rsidRDefault="002B3BE4" w:rsidP="00511DD7">
      <w:pPr>
        <w:pStyle w:val="Heading1"/>
        <w:spacing w:before="120" w:line="240" w:lineRule="auto"/>
        <w:jc w:val="both"/>
        <w:rPr>
          <w:rFonts w:asciiTheme="minorHAnsi" w:hAnsiTheme="minorHAnsi" w:cstheme="minorHAnsi"/>
          <w:b/>
          <w:color w:val="auto"/>
          <w:sz w:val="28"/>
          <w:szCs w:val="28"/>
          <w:lang w:val="sr-Latn-ME"/>
        </w:rPr>
      </w:pPr>
      <w:bookmarkStart w:id="38" w:name="_Toc58231522"/>
      <w:r w:rsidRPr="00656F9A">
        <w:rPr>
          <w:rFonts w:asciiTheme="minorHAnsi" w:hAnsiTheme="minorHAnsi" w:cstheme="minorHAnsi"/>
          <w:b/>
          <w:color w:val="auto"/>
          <w:sz w:val="28"/>
          <w:szCs w:val="28"/>
          <w:lang w:val="sr-Latn-ME"/>
        </w:rPr>
        <w:lastRenderedPageBreak/>
        <w:t>8</w:t>
      </w:r>
      <w:r w:rsidR="007464C7" w:rsidRPr="00656F9A">
        <w:rPr>
          <w:rFonts w:asciiTheme="minorHAnsi" w:hAnsiTheme="minorHAnsi" w:cstheme="minorHAnsi"/>
          <w:b/>
          <w:color w:val="auto"/>
          <w:sz w:val="28"/>
          <w:szCs w:val="28"/>
          <w:lang w:val="sr-Latn-ME"/>
        </w:rPr>
        <w:t>. KONTAKTI</w:t>
      </w:r>
      <w:bookmarkEnd w:id="38"/>
    </w:p>
    <w:p w:rsidR="00EC228C" w:rsidRPr="00656F9A" w:rsidRDefault="00EC228C" w:rsidP="00511DD7">
      <w:pPr>
        <w:spacing w:after="0" w:line="240" w:lineRule="auto"/>
        <w:jc w:val="both"/>
        <w:rPr>
          <w:rFonts w:cstheme="minorHAnsi"/>
          <w:sz w:val="24"/>
          <w:szCs w:val="24"/>
          <w:lang w:val="sr-Latn-ME"/>
        </w:rPr>
      </w:pPr>
    </w:p>
    <w:p w:rsidR="007464C7" w:rsidRPr="00656F9A" w:rsidRDefault="007464C7" w:rsidP="00511DD7">
      <w:pPr>
        <w:spacing w:before="120" w:after="0" w:line="240" w:lineRule="auto"/>
        <w:jc w:val="both"/>
        <w:rPr>
          <w:rFonts w:cstheme="minorHAnsi"/>
          <w:sz w:val="24"/>
          <w:szCs w:val="24"/>
          <w:lang w:val="sr-Latn-ME"/>
        </w:rPr>
      </w:pPr>
      <w:r w:rsidRPr="00656F9A">
        <w:rPr>
          <w:rFonts w:cstheme="minorHAnsi"/>
          <w:sz w:val="24"/>
          <w:szCs w:val="24"/>
          <w:lang w:val="sr-Latn-ME"/>
        </w:rPr>
        <w:t>Za sva pitanj</w:t>
      </w:r>
      <w:r w:rsidR="00EC228C" w:rsidRPr="00656F9A">
        <w:rPr>
          <w:rFonts w:cstheme="minorHAnsi"/>
          <w:sz w:val="24"/>
          <w:szCs w:val="24"/>
          <w:lang w:val="sr-Latn-ME"/>
        </w:rPr>
        <w:t xml:space="preserve">a ili dodatne informacije vezane </w:t>
      </w:r>
      <w:r w:rsidRPr="00656F9A">
        <w:rPr>
          <w:rFonts w:cstheme="minorHAnsi"/>
          <w:sz w:val="24"/>
          <w:szCs w:val="24"/>
          <w:lang w:val="sr-Latn-ME"/>
        </w:rPr>
        <w:t>z</w:t>
      </w:r>
      <w:r w:rsidR="00EC228C" w:rsidRPr="00656F9A">
        <w:rPr>
          <w:rFonts w:cstheme="minorHAnsi"/>
          <w:sz w:val="24"/>
          <w:szCs w:val="24"/>
          <w:lang w:val="sr-Latn-ME"/>
        </w:rPr>
        <w:t>a</w:t>
      </w:r>
      <w:r w:rsidRPr="00656F9A">
        <w:rPr>
          <w:rFonts w:cstheme="minorHAnsi"/>
          <w:sz w:val="24"/>
          <w:szCs w:val="24"/>
          <w:lang w:val="sr-Latn-ME"/>
        </w:rPr>
        <w:t xml:space="preserve"> IPARD</w:t>
      </w:r>
      <w:r w:rsidR="00EC228C" w:rsidRPr="00656F9A">
        <w:rPr>
          <w:rFonts w:cstheme="minorHAnsi"/>
          <w:sz w:val="24"/>
          <w:szCs w:val="24"/>
          <w:lang w:val="sr-Latn-ME"/>
        </w:rPr>
        <w:t xml:space="preserve"> II</w:t>
      </w:r>
      <w:r w:rsidRPr="00656F9A">
        <w:rPr>
          <w:rFonts w:cstheme="minorHAnsi"/>
          <w:sz w:val="24"/>
          <w:szCs w:val="24"/>
          <w:lang w:val="sr-Latn-ME"/>
        </w:rPr>
        <w:t xml:space="preserve"> program, obratite nam se na sljedeće kontakte:</w:t>
      </w:r>
    </w:p>
    <w:p w:rsidR="007464C7" w:rsidRPr="00656F9A" w:rsidRDefault="00EC228C" w:rsidP="008641D4">
      <w:pPr>
        <w:spacing w:before="120" w:after="0" w:line="240" w:lineRule="auto"/>
        <w:jc w:val="both"/>
        <w:rPr>
          <w:rFonts w:cstheme="minorHAnsi"/>
          <w:b/>
          <w:sz w:val="24"/>
          <w:szCs w:val="24"/>
          <w:lang w:val="sr-Latn-ME"/>
        </w:rPr>
      </w:pPr>
      <w:r w:rsidRPr="00656F9A">
        <w:rPr>
          <w:rFonts w:cstheme="minorHAnsi"/>
          <w:b/>
          <w:sz w:val="24"/>
          <w:szCs w:val="24"/>
          <w:lang w:val="sr-Latn-ME"/>
        </w:rPr>
        <w:t xml:space="preserve">Ministarstvo poljoprivrede i ruralnog razvoja, </w:t>
      </w:r>
      <w:r w:rsidR="00B610FC" w:rsidRPr="00656F9A">
        <w:rPr>
          <w:rFonts w:cstheme="minorHAnsi"/>
          <w:b/>
          <w:sz w:val="24"/>
          <w:szCs w:val="24"/>
          <w:lang w:val="sr-Latn-ME"/>
        </w:rPr>
        <w:t>Direktorat za plaćanja</w:t>
      </w:r>
      <w:r w:rsidRPr="00656F9A">
        <w:rPr>
          <w:rFonts w:cstheme="minorHAnsi"/>
          <w:b/>
          <w:sz w:val="24"/>
          <w:szCs w:val="24"/>
          <w:lang w:val="sr-Latn-ME"/>
        </w:rPr>
        <w:t>,</w:t>
      </w:r>
    </w:p>
    <w:p w:rsidR="00B610FC" w:rsidRPr="00656F9A" w:rsidRDefault="00B610FC" w:rsidP="008641D4">
      <w:pPr>
        <w:spacing w:after="0" w:line="240" w:lineRule="auto"/>
        <w:jc w:val="both"/>
        <w:rPr>
          <w:rFonts w:cstheme="minorHAnsi"/>
          <w:sz w:val="24"/>
          <w:szCs w:val="24"/>
          <w:lang w:val="sr-Latn-ME"/>
        </w:rPr>
      </w:pPr>
      <w:r w:rsidRPr="00656F9A">
        <w:rPr>
          <w:rFonts w:cstheme="minorHAnsi"/>
          <w:sz w:val="24"/>
          <w:szCs w:val="24"/>
          <w:lang w:val="sr-Latn-ME"/>
        </w:rPr>
        <w:t>Moskovska 101, 81000 Podgorica</w:t>
      </w:r>
    </w:p>
    <w:p w:rsidR="00B610FC" w:rsidRPr="00656F9A" w:rsidRDefault="00B610FC" w:rsidP="008641D4">
      <w:pPr>
        <w:spacing w:after="0" w:line="240" w:lineRule="auto"/>
        <w:jc w:val="both"/>
        <w:rPr>
          <w:rFonts w:cstheme="minorHAnsi"/>
          <w:sz w:val="24"/>
          <w:szCs w:val="24"/>
          <w:lang w:val="sr-Latn-ME"/>
        </w:rPr>
      </w:pPr>
      <w:r w:rsidRPr="00656F9A">
        <w:rPr>
          <w:rFonts w:cstheme="minorHAnsi"/>
          <w:sz w:val="24"/>
          <w:szCs w:val="24"/>
          <w:lang w:val="sr-Latn-ME"/>
        </w:rPr>
        <w:t xml:space="preserve">Tel: </w:t>
      </w:r>
      <w:r w:rsidR="0075291D" w:rsidRPr="00656F9A">
        <w:rPr>
          <w:rFonts w:cstheme="minorHAnsi"/>
          <w:sz w:val="24"/>
          <w:szCs w:val="24"/>
          <w:lang w:val="sr-Latn-ME"/>
        </w:rPr>
        <w:t xml:space="preserve">020 672 007, </w:t>
      </w:r>
      <w:r w:rsidRPr="00656F9A">
        <w:rPr>
          <w:rFonts w:cstheme="minorHAnsi"/>
          <w:sz w:val="24"/>
          <w:szCs w:val="24"/>
          <w:lang w:val="sr-Latn-ME"/>
        </w:rPr>
        <w:t>020 672 026, 067 205 790</w:t>
      </w:r>
    </w:p>
    <w:p w:rsidR="00B610FC" w:rsidRPr="00656F9A" w:rsidRDefault="00EC228C" w:rsidP="008641D4">
      <w:pPr>
        <w:spacing w:before="120" w:after="0" w:line="240" w:lineRule="auto"/>
        <w:jc w:val="both"/>
        <w:rPr>
          <w:rFonts w:cstheme="minorHAnsi"/>
          <w:sz w:val="24"/>
          <w:szCs w:val="24"/>
          <w:lang w:val="sr-Latn-ME"/>
        </w:rPr>
      </w:pPr>
      <w:r w:rsidRPr="00656F9A">
        <w:rPr>
          <w:rFonts w:cstheme="minorHAnsi"/>
          <w:sz w:val="24"/>
          <w:szCs w:val="24"/>
          <w:lang w:val="sr-Latn-ME"/>
        </w:rPr>
        <w:t>i</w:t>
      </w:r>
      <w:r w:rsidR="00B610FC" w:rsidRPr="00656F9A">
        <w:rPr>
          <w:rFonts w:cstheme="minorHAnsi"/>
          <w:sz w:val="24"/>
          <w:szCs w:val="24"/>
          <w:lang w:val="sr-Latn-ME"/>
        </w:rPr>
        <w:t>li</w:t>
      </w:r>
    </w:p>
    <w:p w:rsidR="00132EB5" w:rsidRPr="000D48EB" w:rsidRDefault="00132EB5" w:rsidP="00132EB5">
      <w:pPr>
        <w:spacing w:before="120" w:after="0" w:line="240" w:lineRule="auto"/>
        <w:jc w:val="both"/>
        <w:rPr>
          <w:rFonts w:cstheme="minorHAnsi"/>
          <w:b/>
          <w:sz w:val="24"/>
          <w:szCs w:val="24"/>
          <w:lang w:val="sr-Latn-ME"/>
        </w:rPr>
      </w:pPr>
      <w:r w:rsidRPr="000D48EB">
        <w:rPr>
          <w:rFonts w:cstheme="minorHAnsi"/>
          <w:b/>
          <w:sz w:val="24"/>
          <w:szCs w:val="24"/>
          <w:lang w:val="sr-Latn-ME"/>
        </w:rPr>
        <w:t>Ministarstvo poljoprivrede i ruralnog razvoja, Direktorat za ruralni razvoj,</w:t>
      </w:r>
    </w:p>
    <w:p w:rsidR="00132EB5" w:rsidRPr="000D48EB" w:rsidRDefault="00132EB5" w:rsidP="00132EB5">
      <w:pPr>
        <w:spacing w:after="0" w:line="240" w:lineRule="auto"/>
        <w:jc w:val="both"/>
        <w:rPr>
          <w:rFonts w:cstheme="minorHAnsi"/>
          <w:sz w:val="24"/>
          <w:szCs w:val="24"/>
          <w:lang w:val="sr-Latn-ME"/>
        </w:rPr>
      </w:pPr>
      <w:r w:rsidRPr="000D48EB">
        <w:rPr>
          <w:rFonts w:cstheme="minorHAnsi"/>
          <w:sz w:val="24"/>
          <w:szCs w:val="24"/>
          <w:lang w:val="sr-Latn-ME"/>
        </w:rPr>
        <w:t>Rimski trg 46, 81000 Podgorica</w:t>
      </w:r>
    </w:p>
    <w:p w:rsidR="00132EB5" w:rsidRPr="000D48EB" w:rsidRDefault="00132EB5" w:rsidP="00132EB5">
      <w:pPr>
        <w:spacing w:after="0" w:line="240" w:lineRule="auto"/>
        <w:jc w:val="both"/>
        <w:rPr>
          <w:rFonts w:cstheme="minorHAnsi"/>
          <w:sz w:val="24"/>
          <w:szCs w:val="24"/>
          <w:lang w:val="sr-Latn-ME"/>
        </w:rPr>
      </w:pPr>
      <w:r w:rsidRPr="000D48EB">
        <w:rPr>
          <w:rFonts w:cstheme="minorHAnsi"/>
          <w:sz w:val="24"/>
          <w:szCs w:val="24"/>
          <w:lang w:val="sr-Latn-ME"/>
        </w:rPr>
        <w:t>Tel: 067 668 328</w:t>
      </w:r>
    </w:p>
    <w:p w:rsidR="00132EB5" w:rsidRDefault="00132EB5" w:rsidP="00132EB5">
      <w:pPr>
        <w:spacing w:after="0" w:line="240" w:lineRule="auto"/>
        <w:jc w:val="both"/>
        <w:rPr>
          <w:rFonts w:cstheme="minorHAnsi"/>
          <w:sz w:val="24"/>
          <w:szCs w:val="24"/>
          <w:lang w:val="sr-Latn-ME"/>
        </w:rPr>
      </w:pPr>
    </w:p>
    <w:p w:rsidR="00132EB5" w:rsidRPr="000D48EB" w:rsidRDefault="00132EB5" w:rsidP="00132EB5">
      <w:pPr>
        <w:spacing w:after="0" w:line="240" w:lineRule="auto"/>
        <w:jc w:val="both"/>
        <w:rPr>
          <w:rFonts w:cstheme="minorHAnsi"/>
          <w:b/>
          <w:sz w:val="24"/>
          <w:szCs w:val="24"/>
          <w:lang w:val="sr-Latn-ME"/>
        </w:rPr>
      </w:pPr>
      <w:r w:rsidRPr="000D48EB">
        <w:rPr>
          <w:rFonts w:cstheme="minorHAnsi"/>
          <w:b/>
          <w:sz w:val="24"/>
          <w:szCs w:val="24"/>
          <w:lang w:val="sr-Latn-ME"/>
        </w:rPr>
        <w:t>Regionalna kancelarija D</w:t>
      </w:r>
      <w:r w:rsidRPr="00297A4F">
        <w:rPr>
          <w:rFonts w:cstheme="minorHAnsi"/>
          <w:b/>
          <w:sz w:val="24"/>
          <w:szCs w:val="24"/>
          <w:lang w:val="sr-Latn-ME"/>
        </w:rPr>
        <w:t>irektorata za plaćanja</w:t>
      </w:r>
    </w:p>
    <w:p w:rsidR="00132EB5" w:rsidRDefault="00132EB5" w:rsidP="00132EB5">
      <w:pPr>
        <w:spacing w:after="0" w:line="240" w:lineRule="auto"/>
        <w:jc w:val="both"/>
        <w:rPr>
          <w:rFonts w:cstheme="minorHAnsi"/>
          <w:sz w:val="24"/>
          <w:szCs w:val="24"/>
          <w:lang w:val="sr-Latn-ME"/>
        </w:rPr>
      </w:pPr>
      <w:r>
        <w:rPr>
          <w:rFonts w:cstheme="minorHAnsi"/>
          <w:sz w:val="24"/>
          <w:szCs w:val="24"/>
          <w:lang w:val="sr-Latn-ME"/>
        </w:rPr>
        <w:t>Ulica Slobode bb, 84000 Bijelo Polje</w:t>
      </w:r>
    </w:p>
    <w:p w:rsidR="00132EB5" w:rsidRPr="000D48EB" w:rsidRDefault="00132EB5" w:rsidP="00132EB5">
      <w:pPr>
        <w:spacing w:after="0" w:line="240" w:lineRule="auto"/>
        <w:jc w:val="both"/>
        <w:rPr>
          <w:rFonts w:cstheme="minorHAnsi"/>
          <w:sz w:val="24"/>
          <w:szCs w:val="24"/>
          <w:lang w:val="sr-Latn-ME"/>
        </w:rPr>
      </w:pPr>
      <w:r>
        <w:rPr>
          <w:rFonts w:cstheme="minorHAnsi"/>
          <w:sz w:val="24"/>
          <w:szCs w:val="24"/>
          <w:lang w:val="sr-Latn-ME"/>
        </w:rPr>
        <w:t>Tel: 067 002 858</w:t>
      </w:r>
    </w:p>
    <w:p w:rsidR="00132EB5" w:rsidRPr="000D48EB" w:rsidRDefault="00132EB5" w:rsidP="00132EB5">
      <w:pPr>
        <w:spacing w:before="120" w:after="0" w:line="240" w:lineRule="auto"/>
        <w:jc w:val="both"/>
        <w:rPr>
          <w:rFonts w:cstheme="minorHAnsi"/>
          <w:sz w:val="24"/>
          <w:szCs w:val="24"/>
          <w:lang w:val="sr-Latn-ME"/>
        </w:rPr>
      </w:pPr>
      <w:r w:rsidRPr="000D48EB">
        <w:rPr>
          <w:rFonts w:cstheme="minorHAnsi"/>
          <w:sz w:val="24"/>
          <w:szCs w:val="24"/>
          <w:lang w:val="sr-Latn-ME"/>
        </w:rPr>
        <w:t>Osnovne informacije o IPARD II programu mogu se dobiti i na sljedećim mjestima: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32EB5" w:rsidRPr="00231116" w:rsidTr="000D48EB">
        <w:tc>
          <w:tcPr>
            <w:tcW w:w="4675" w:type="dxa"/>
          </w:tcPr>
          <w:p w:rsidR="00132EB5" w:rsidRPr="000D48EB" w:rsidRDefault="00132EB5" w:rsidP="000D48EB">
            <w:pPr>
              <w:spacing w:before="120"/>
              <w:jc w:val="both"/>
              <w:rPr>
                <w:rFonts w:cstheme="minorHAnsi"/>
                <w:b/>
                <w:sz w:val="24"/>
                <w:szCs w:val="24"/>
                <w:lang w:val="sr-Latn-ME"/>
              </w:rPr>
            </w:pPr>
            <w:r w:rsidRPr="000D48EB">
              <w:rPr>
                <w:rFonts w:cstheme="minorHAnsi"/>
                <w:b/>
                <w:sz w:val="24"/>
                <w:szCs w:val="24"/>
                <w:lang w:val="sr-Latn-ME"/>
              </w:rPr>
              <w:t>Odjeljenje za savjetodavne poslove u biljnoj proizvodnji:</w:t>
            </w:r>
          </w:p>
        </w:tc>
        <w:tc>
          <w:tcPr>
            <w:tcW w:w="4675" w:type="dxa"/>
          </w:tcPr>
          <w:p w:rsidR="00132EB5" w:rsidRPr="000D48EB" w:rsidRDefault="00132EB5" w:rsidP="000D48EB">
            <w:pPr>
              <w:spacing w:before="120"/>
              <w:jc w:val="both"/>
              <w:rPr>
                <w:rFonts w:cstheme="minorHAnsi"/>
                <w:b/>
                <w:sz w:val="24"/>
                <w:szCs w:val="24"/>
                <w:lang w:val="sr-Latn-ME"/>
              </w:rPr>
            </w:pPr>
            <w:r w:rsidRPr="000D48EB">
              <w:rPr>
                <w:rFonts w:cstheme="minorHAnsi"/>
                <w:b/>
                <w:sz w:val="24"/>
                <w:szCs w:val="24"/>
                <w:lang w:val="sr-Latn-ME"/>
              </w:rPr>
              <w:t>Odjeljenje za savjetodavne poslove u oblasti stočarstva:</w:t>
            </w:r>
          </w:p>
        </w:tc>
      </w:tr>
      <w:tr w:rsidR="00132EB5" w:rsidRPr="00231116" w:rsidTr="000D48EB">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Bar, Bjeliši, tel: 069 374 173</w:t>
            </w:r>
          </w:p>
        </w:tc>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Bar, Centar za suptropske kulture, tel: 0</w:t>
            </w:r>
            <w:r>
              <w:rPr>
                <w:rFonts w:cstheme="minorHAnsi"/>
                <w:sz w:val="24"/>
                <w:szCs w:val="24"/>
                <w:lang w:val="sr-Latn-ME"/>
              </w:rPr>
              <w:t>069 374 173</w:t>
            </w:r>
          </w:p>
        </w:tc>
      </w:tr>
      <w:tr w:rsidR="00132EB5" w:rsidRPr="00231116" w:rsidTr="000D48EB">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Berane, Polimska b.b, tel: 051 235 408</w:t>
            </w:r>
          </w:p>
        </w:tc>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Berane, Polimska b.b, tel: 051 23</w:t>
            </w:r>
            <w:r>
              <w:rPr>
                <w:rFonts w:cstheme="minorHAnsi"/>
                <w:sz w:val="24"/>
                <w:szCs w:val="24"/>
                <w:lang w:val="sr-Latn-ME"/>
              </w:rPr>
              <w:t>5 408</w:t>
            </w:r>
          </w:p>
        </w:tc>
      </w:tr>
      <w:tr w:rsidR="00132EB5" w:rsidRPr="00231116" w:rsidTr="000D48EB">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Bijelo Polje, tel: 050 486 699</w:t>
            </w:r>
          </w:p>
        </w:tc>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Bijelo Polje, tel: 050 48</w:t>
            </w:r>
            <w:r>
              <w:rPr>
                <w:rFonts w:cstheme="minorHAnsi"/>
                <w:sz w:val="24"/>
                <w:szCs w:val="24"/>
                <w:lang w:val="sr-Latn-ME"/>
              </w:rPr>
              <w:t>6</w:t>
            </w:r>
            <w:r w:rsidRPr="000D48EB">
              <w:rPr>
                <w:rFonts w:cstheme="minorHAnsi"/>
                <w:sz w:val="24"/>
                <w:szCs w:val="24"/>
                <w:lang w:val="sr-Latn-ME"/>
              </w:rPr>
              <w:t xml:space="preserve"> </w:t>
            </w:r>
            <w:r>
              <w:rPr>
                <w:rFonts w:cstheme="minorHAnsi"/>
                <w:sz w:val="24"/>
                <w:szCs w:val="24"/>
                <w:lang w:val="sr-Latn-ME"/>
              </w:rPr>
              <w:t>699</w:t>
            </w:r>
          </w:p>
        </w:tc>
      </w:tr>
      <w:tr w:rsidR="00132EB5" w:rsidRPr="00231116" w:rsidTr="000D48EB">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 xml:space="preserve">Cetinje, hotel Grand, tel: 041 </w:t>
            </w:r>
            <w:r>
              <w:rPr>
                <w:rFonts w:cstheme="minorHAnsi"/>
                <w:sz w:val="24"/>
                <w:szCs w:val="24"/>
                <w:lang w:val="sr-Latn-ME"/>
              </w:rPr>
              <w:t>235</w:t>
            </w:r>
            <w:r w:rsidRPr="000D48EB">
              <w:rPr>
                <w:rFonts w:cstheme="minorHAnsi"/>
                <w:sz w:val="24"/>
                <w:szCs w:val="24"/>
                <w:lang w:val="sr-Latn-ME"/>
              </w:rPr>
              <w:t xml:space="preserve"> 376</w:t>
            </w:r>
          </w:p>
        </w:tc>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 xml:space="preserve">Nikšić, Tehnopolis, Radoja Dakića b.b, tel: 040 </w:t>
            </w:r>
            <w:r>
              <w:rPr>
                <w:rFonts w:cstheme="minorHAnsi"/>
                <w:sz w:val="24"/>
                <w:szCs w:val="24"/>
                <w:lang w:val="sr-Latn-ME"/>
              </w:rPr>
              <w:t>201 122</w:t>
            </w:r>
          </w:p>
        </w:tc>
      </w:tr>
      <w:tr w:rsidR="00132EB5" w:rsidRPr="00231116" w:rsidTr="000D48EB">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Herceg Novi, tel: 069 335 175</w:t>
            </w:r>
          </w:p>
        </w:tc>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 xml:space="preserve">Podgorica, Mihaila Lalića 1, tel: </w:t>
            </w:r>
            <w:r>
              <w:rPr>
                <w:rFonts w:cstheme="minorHAnsi"/>
                <w:sz w:val="24"/>
                <w:szCs w:val="24"/>
                <w:lang w:val="sr-Latn-ME"/>
              </w:rPr>
              <w:t>069 342 747</w:t>
            </w:r>
          </w:p>
        </w:tc>
      </w:tr>
      <w:tr w:rsidR="00132EB5" w:rsidRPr="00231116" w:rsidTr="000D48EB">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Nikšić, Tehnopolis, Radoja Dakića b.b, tel: 040 201 122</w:t>
            </w:r>
          </w:p>
        </w:tc>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Pljevlja, Potrlica b.b, tel: 052 353 505</w:t>
            </w:r>
          </w:p>
        </w:tc>
      </w:tr>
      <w:tr w:rsidR="00132EB5" w:rsidRPr="00231116" w:rsidTr="000D48EB">
        <w:tc>
          <w:tcPr>
            <w:tcW w:w="4675" w:type="dxa"/>
          </w:tcPr>
          <w:p w:rsidR="00132EB5" w:rsidRPr="000D48EB" w:rsidRDefault="00132EB5" w:rsidP="000D48EB">
            <w:pPr>
              <w:spacing w:before="120"/>
              <w:jc w:val="both"/>
              <w:rPr>
                <w:rFonts w:cstheme="minorHAnsi"/>
                <w:sz w:val="24"/>
                <w:szCs w:val="24"/>
                <w:lang w:val="sr-Latn-ME"/>
              </w:rPr>
            </w:pPr>
            <w:r w:rsidRPr="000D48EB">
              <w:rPr>
                <w:rFonts w:cstheme="minorHAnsi"/>
                <w:sz w:val="24"/>
                <w:szCs w:val="24"/>
                <w:lang w:val="sr-Latn-ME"/>
              </w:rPr>
              <w:t xml:space="preserve">Podgorica, Mihaila Lalića 1, tel: 069 </w:t>
            </w:r>
            <w:r>
              <w:rPr>
                <w:rFonts w:cstheme="minorHAnsi"/>
                <w:sz w:val="24"/>
                <w:szCs w:val="24"/>
                <w:lang w:val="sr-Latn-ME"/>
              </w:rPr>
              <w:t>342 747</w:t>
            </w:r>
          </w:p>
        </w:tc>
        <w:tc>
          <w:tcPr>
            <w:tcW w:w="4675" w:type="dxa"/>
          </w:tcPr>
          <w:p w:rsidR="00132EB5" w:rsidRPr="000D48EB" w:rsidRDefault="00132EB5" w:rsidP="000D48EB">
            <w:pPr>
              <w:spacing w:before="120"/>
              <w:jc w:val="both"/>
              <w:rPr>
                <w:rFonts w:cstheme="minorHAnsi"/>
                <w:sz w:val="24"/>
                <w:szCs w:val="24"/>
                <w:lang w:val="sr-Latn-ME"/>
              </w:rPr>
            </w:pPr>
          </w:p>
        </w:tc>
      </w:tr>
    </w:tbl>
    <w:p w:rsidR="00132EB5" w:rsidRPr="000D48EB" w:rsidRDefault="00132EB5" w:rsidP="00132EB5">
      <w:pPr>
        <w:spacing w:before="120" w:after="0" w:line="240" w:lineRule="auto"/>
        <w:rPr>
          <w:rFonts w:cstheme="minorHAnsi"/>
          <w:sz w:val="24"/>
          <w:szCs w:val="24"/>
          <w:lang w:val="sr-Latn-ME"/>
        </w:rPr>
      </w:pPr>
    </w:p>
    <w:p w:rsidR="00327697" w:rsidRPr="00656F9A" w:rsidRDefault="00327697" w:rsidP="00656F9A">
      <w:pPr>
        <w:spacing w:before="120" w:after="0" w:line="240" w:lineRule="auto"/>
        <w:jc w:val="both"/>
        <w:rPr>
          <w:rFonts w:cstheme="minorHAnsi"/>
          <w:sz w:val="24"/>
          <w:szCs w:val="24"/>
          <w:lang w:val="sr-Latn-ME"/>
        </w:rPr>
      </w:pPr>
    </w:p>
    <w:sectPr w:rsidR="00327697" w:rsidRPr="00656F9A" w:rsidSect="003255F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54" w:rsidRDefault="00312E54" w:rsidP="00124CDB">
      <w:pPr>
        <w:spacing w:after="0" w:line="240" w:lineRule="auto"/>
      </w:pPr>
      <w:r>
        <w:separator/>
      </w:r>
    </w:p>
  </w:endnote>
  <w:endnote w:type="continuationSeparator" w:id="0">
    <w:p w:rsidR="00312E54" w:rsidRDefault="00312E54" w:rsidP="0012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76423410"/>
      <w:docPartObj>
        <w:docPartGallery w:val="Page Numbers (Bottom of Page)"/>
        <w:docPartUnique/>
      </w:docPartObj>
    </w:sdtPr>
    <w:sdtEndPr>
      <w:rPr>
        <w:noProof/>
      </w:rPr>
    </w:sdtEndPr>
    <w:sdtContent>
      <w:p w:rsidR="002C0B12" w:rsidRPr="0015319C" w:rsidRDefault="002C0B12" w:rsidP="00656F9A">
        <w:pPr>
          <w:pStyle w:val="Footer"/>
          <w:jc w:val="right"/>
          <w:rPr>
            <w:rFonts w:ascii="Times New Roman" w:hAnsi="Times New Roman" w:cs="Times New Roman"/>
          </w:rPr>
        </w:pPr>
        <w:r w:rsidRPr="0015319C">
          <w:rPr>
            <w:rFonts w:ascii="Times New Roman" w:hAnsi="Times New Roman" w:cs="Times New Roman"/>
          </w:rPr>
          <w:fldChar w:fldCharType="begin"/>
        </w:r>
        <w:r w:rsidRPr="0015319C">
          <w:rPr>
            <w:rFonts w:ascii="Times New Roman" w:hAnsi="Times New Roman" w:cs="Times New Roman"/>
          </w:rPr>
          <w:instrText xml:space="preserve"> PAGE   \* MERGEFORMAT </w:instrText>
        </w:r>
        <w:r w:rsidRPr="0015319C">
          <w:rPr>
            <w:rFonts w:ascii="Times New Roman" w:hAnsi="Times New Roman" w:cs="Times New Roman"/>
          </w:rPr>
          <w:fldChar w:fldCharType="separate"/>
        </w:r>
        <w:r w:rsidR="00207741">
          <w:rPr>
            <w:rFonts w:ascii="Times New Roman" w:hAnsi="Times New Roman" w:cs="Times New Roman"/>
            <w:noProof/>
          </w:rPr>
          <w:t>7</w:t>
        </w:r>
        <w:r w:rsidRPr="0015319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54" w:rsidRDefault="00312E54" w:rsidP="00124CDB">
      <w:pPr>
        <w:spacing w:after="0" w:line="240" w:lineRule="auto"/>
      </w:pPr>
      <w:r>
        <w:separator/>
      </w:r>
    </w:p>
  </w:footnote>
  <w:footnote w:type="continuationSeparator" w:id="0">
    <w:p w:rsidR="00312E54" w:rsidRDefault="00312E54" w:rsidP="00124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1A72"/>
    <w:multiLevelType w:val="hybridMultilevel"/>
    <w:tmpl w:val="C330A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46D0A"/>
    <w:multiLevelType w:val="hybridMultilevel"/>
    <w:tmpl w:val="B5F06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B4176"/>
    <w:multiLevelType w:val="hybridMultilevel"/>
    <w:tmpl w:val="15860FCC"/>
    <w:lvl w:ilvl="0" w:tplc="5CDCC152">
      <w:start w:val="1"/>
      <w:numFmt w:val="bullet"/>
      <w:lvlText w:val="-"/>
      <w:lvlJc w:val="left"/>
      <w:pPr>
        <w:ind w:left="1080" w:hanging="72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42AB5"/>
    <w:multiLevelType w:val="hybridMultilevel"/>
    <w:tmpl w:val="50289E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7F41EA"/>
    <w:multiLevelType w:val="hybridMultilevel"/>
    <w:tmpl w:val="D6A41258"/>
    <w:lvl w:ilvl="0" w:tplc="5CDCC152">
      <w:start w:val="1"/>
      <w:numFmt w:val="bullet"/>
      <w:lvlText w:val="-"/>
      <w:lvlJc w:val="left"/>
      <w:pPr>
        <w:ind w:left="1080" w:hanging="72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44CEB"/>
    <w:multiLevelType w:val="hybridMultilevel"/>
    <w:tmpl w:val="4AB0D2CE"/>
    <w:lvl w:ilvl="0" w:tplc="D37A7BE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D6649"/>
    <w:multiLevelType w:val="hybridMultilevel"/>
    <w:tmpl w:val="912493E2"/>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663A7"/>
    <w:multiLevelType w:val="hybridMultilevel"/>
    <w:tmpl w:val="B24CB9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B4EF9"/>
    <w:multiLevelType w:val="hybridMultilevel"/>
    <w:tmpl w:val="E3442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3B5F6A"/>
    <w:multiLevelType w:val="hybridMultilevel"/>
    <w:tmpl w:val="7244276A"/>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56086"/>
    <w:multiLevelType w:val="hybridMultilevel"/>
    <w:tmpl w:val="EFA42832"/>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61D20"/>
    <w:multiLevelType w:val="hybridMultilevel"/>
    <w:tmpl w:val="31003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E5A66"/>
    <w:multiLevelType w:val="hybridMultilevel"/>
    <w:tmpl w:val="7774FECA"/>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874A2"/>
    <w:multiLevelType w:val="hybridMultilevel"/>
    <w:tmpl w:val="918C3FF6"/>
    <w:lvl w:ilvl="0" w:tplc="5A4EE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C190D"/>
    <w:multiLevelType w:val="hybridMultilevel"/>
    <w:tmpl w:val="89F639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96363"/>
    <w:multiLevelType w:val="hybridMultilevel"/>
    <w:tmpl w:val="54FCD378"/>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C36DD"/>
    <w:multiLevelType w:val="hybridMultilevel"/>
    <w:tmpl w:val="D2B85E8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67D785A"/>
    <w:multiLevelType w:val="hybridMultilevel"/>
    <w:tmpl w:val="EA08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D75672"/>
    <w:multiLevelType w:val="hybridMultilevel"/>
    <w:tmpl w:val="4E429DCA"/>
    <w:lvl w:ilvl="0" w:tplc="04090011">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9" w15:restartNumberingAfterBreak="0">
    <w:nsid w:val="4CE775AE"/>
    <w:multiLevelType w:val="hybridMultilevel"/>
    <w:tmpl w:val="A806823A"/>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02BDD"/>
    <w:multiLevelType w:val="hybridMultilevel"/>
    <w:tmpl w:val="F69088BE"/>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C35F5"/>
    <w:multiLevelType w:val="hybridMultilevel"/>
    <w:tmpl w:val="63A053FE"/>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83DD4"/>
    <w:multiLevelType w:val="hybridMultilevel"/>
    <w:tmpl w:val="44B2F3FA"/>
    <w:lvl w:ilvl="0" w:tplc="5CDCC15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2557C"/>
    <w:multiLevelType w:val="hybridMultilevel"/>
    <w:tmpl w:val="CF36DC1E"/>
    <w:lvl w:ilvl="0" w:tplc="D12AB2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9C40C3"/>
    <w:multiLevelType w:val="hybridMultilevel"/>
    <w:tmpl w:val="56D000F4"/>
    <w:lvl w:ilvl="0" w:tplc="5CDCC152">
      <w:start w:val="1"/>
      <w:numFmt w:val="bullet"/>
      <w:lvlText w:val="-"/>
      <w:lvlJc w:val="left"/>
      <w:pPr>
        <w:ind w:left="144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F35F00"/>
    <w:multiLevelType w:val="hybridMultilevel"/>
    <w:tmpl w:val="9D1E28C6"/>
    <w:lvl w:ilvl="0" w:tplc="658AD8B8">
      <w:start w:val="2"/>
      <w:numFmt w:val="bullet"/>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8FD2F49"/>
    <w:multiLevelType w:val="hybridMultilevel"/>
    <w:tmpl w:val="BDCE3270"/>
    <w:lvl w:ilvl="0" w:tplc="FAA8C01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26083"/>
    <w:multiLevelType w:val="hybridMultilevel"/>
    <w:tmpl w:val="B20C061C"/>
    <w:lvl w:ilvl="0" w:tplc="C3704CBE">
      <w:start w:val="1"/>
      <w:numFmt w:val="decimal"/>
      <w:lvlText w:val="%1."/>
      <w:lvlJc w:val="left"/>
      <w:pPr>
        <w:ind w:left="720" w:hanging="360"/>
      </w:pPr>
      <w:rPr>
        <w:rFonts w:ascii="Times New Roman" w:hAnsi="Times New Roman" w:cs="Times New Roman"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15:restartNumberingAfterBreak="0">
    <w:nsid w:val="5AF35E43"/>
    <w:multiLevelType w:val="hybridMultilevel"/>
    <w:tmpl w:val="98EE677E"/>
    <w:lvl w:ilvl="0" w:tplc="887C944C">
      <w:start w:val="1"/>
      <w:numFmt w:val="decimal"/>
      <w:lvlText w:val="%1)"/>
      <w:lvlJc w:val="left"/>
      <w:pPr>
        <w:ind w:left="1080" w:hanging="360"/>
      </w:pPr>
      <w:rPr>
        <w:rFonts w:hint="default"/>
      </w:rPr>
    </w:lvl>
    <w:lvl w:ilvl="1" w:tplc="0C1A0019">
      <w:start w:val="1"/>
      <w:numFmt w:val="lowerLetter"/>
      <w:lvlText w:val="%2."/>
      <w:lvlJc w:val="left"/>
      <w:pPr>
        <w:ind w:left="1800" w:hanging="360"/>
      </w:pPr>
    </w:lvl>
    <w:lvl w:ilvl="2" w:tplc="0C1A001B">
      <w:start w:val="1"/>
      <w:numFmt w:val="lowerRoman"/>
      <w:lvlText w:val="%3."/>
      <w:lvlJc w:val="right"/>
      <w:pPr>
        <w:ind w:left="2520" w:hanging="180"/>
      </w:pPr>
    </w:lvl>
    <w:lvl w:ilvl="3" w:tplc="0C1A000F">
      <w:start w:val="1"/>
      <w:numFmt w:val="decimal"/>
      <w:lvlText w:val="%4."/>
      <w:lvlJc w:val="left"/>
      <w:pPr>
        <w:ind w:left="3240" w:hanging="360"/>
      </w:pPr>
    </w:lvl>
    <w:lvl w:ilvl="4" w:tplc="0C1A0019">
      <w:start w:val="1"/>
      <w:numFmt w:val="lowerLetter"/>
      <w:lvlText w:val="%5."/>
      <w:lvlJc w:val="left"/>
      <w:pPr>
        <w:ind w:left="3960" w:hanging="360"/>
      </w:pPr>
    </w:lvl>
    <w:lvl w:ilvl="5" w:tplc="0C1A001B">
      <w:start w:val="1"/>
      <w:numFmt w:val="lowerRoman"/>
      <w:lvlText w:val="%6."/>
      <w:lvlJc w:val="right"/>
      <w:pPr>
        <w:ind w:left="4680" w:hanging="180"/>
      </w:pPr>
    </w:lvl>
    <w:lvl w:ilvl="6" w:tplc="0C1A000F">
      <w:start w:val="1"/>
      <w:numFmt w:val="decimal"/>
      <w:lvlText w:val="%7."/>
      <w:lvlJc w:val="left"/>
      <w:pPr>
        <w:ind w:left="5400" w:hanging="360"/>
      </w:pPr>
    </w:lvl>
    <w:lvl w:ilvl="7" w:tplc="0C1A0019">
      <w:start w:val="1"/>
      <w:numFmt w:val="lowerLetter"/>
      <w:lvlText w:val="%8."/>
      <w:lvlJc w:val="left"/>
      <w:pPr>
        <w:ind w:left="6120" w:hanging="360"/>
      </w:pPr>
    </w:lvl>
    <w:lvl w:ilvl="8" w:tplc="0C1A001B">
      <w:start w:val="1"/>
      <w:numFmt w:val="lowerRoman"/>
      <w:lvlText w:val="%9."/>
      <w:lvlJc w:val="right"/>
      <w:pPr>
        <w:ind w:left="6840" w:hanging="180"/>
      </w:pPr>
    </w:lvl>
  </w:abstractNum>
  <w:abstractNum w:abstractNumId="29" w15:restartNumberingAfterBreak="0">
    <w:nsid w:val="5E216A5F"/>
    <w:multiLevelType w:val="hybridMultilevel"/>
    <w:tmpl w:val="2646B538"/>
    <w:lvl w:ilvl="0" w:tplc="081A000F">
      <w:start w:val="1"/>
      <w:numFmt w:val="decimal"/>
      <w:lvlText w:val="%1."/>
      <w:lvlJc w:val="left"/>
      <w:pPr>
        <w:ind w:left="502" w:hanging="360"/>
      </w:p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30" w15:restartNumberingAfterBreak="0">
    <w:nsid w:val="5FCF54EE"/>
    <w:multiLevelType w:val="hybridMultilevel"/>
    <w:tmpl w:val="85CC5F0C"/>
    <w:lvl w:ilvl="0" w:tplc="7DE890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35CF6"/>
    <w:multiLevelType w:val="hybridMultilevel"/>
    <w:tmpl w:val="8952961E"/>
    <w:lvl w:ilvl="0" w:tplc="5CDCC152">
      <w:start w:val="1"/>
      <w:numFmt w:val="bullet"/>
      <w:lvlText w:val="-"/>
      <w:lvlJc w:val="left"/>
      <w:pPr>
        <w:ind w:left="1080" w:hanging="72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7012F3F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D5A81"/>
    <w:multiLevelType w:val="hybridMultilevel"/>
    <w:tmpl w:val="A69EB004"/>
    <w:lvl w:ilvl="0" w:tplc="5CDCC152">
      <w:start w:val="1"/>
      <w:numFmt w:val="bullet"/>
      <w:lvlText w:val="-"/>
      <w:lvlJc w:val="left"/>
      <w:pPr>
        <w:ind w:left="144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3C4D58"/>
    <w:multiLevelType w:val="hybridMultilevel"/>
    <w:tmpl w:val="F8B8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67B6E"/>
    <w:multiLevelType w:val="hybridMultilevel"/>
    <w:tmpl w:val="9C920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3"/>
  </w:num>
  <w:num w:numId="4">
    <w:abstractNumId w:val="30"/>
  </w:num>
  <w:num w:numId="5">
    <w:abstractNumId w:val="4"/>
  </w:num>
  <w:num w:numId="6">
    <w:abstractNumId w:val="31"/>
  </w:num>
  <w:num w:numId="7">
    <w:abstractNumId w:val="2"/>
  </w:num>
  <w:num w:numId="8">
    <w:abstractNumId w:val="25"/>
  </w:num>
  <w:num w:numId="9">
    <w:abstractNumId w:val="10"/>
  </w:num>
  <w:num w:numId="10">
    <w:abstractNumId w:val="34"/>
  </w:num>
  <w:num w:numId="11">
    <w:abstractNumId w:val="14"/>
  </w:num>
  <w:num w:numId="12">
    <w:abstractNumId w:val="18"/>
  </w:num>
  <w:num w:numId="13">
    <w:abstractNumId w:val="16"/>
  </w:num>
  <w:num w:numId="14">
    <w:abstractNumId w:val="28"/>
  </w:num>
  <w:num w:numId="15">
    <w:abstractNumId w:val="7"/>
  </w:num>
  <w:num w:numId="16">
    <w:abstractNumId w:val="26"/>
  </w:num>
  <w:num w:numId="17">
    <w:abstractNumId w:val="8"/>
  </w:num>
  <w:num w:numId="18">
    <w:abstractNumId w:val="17"/>
  </w:num>
  <w:num w:numId="19">
    <w:abstractNumId w:val="23"/>
  </w:num>
  <w:num w:numId="20">
    <w:abstractNumId w:val="27"/>
  </w:num>
  <w:num w:numId="21">
    <w:abstractNumId w:val="5"/>
  </w:num>
  <w:num w:numId="22">
    <w:abstractNumId w:val="1"/>
  </w:num>
  <w:num w:numId="23">
    <w:abstractNumId w:val="32"/>
  </w:num>
  <w:num w:numId="24">
    <w:abstractNumId w:val="24"/>
  </w:num>
  <w:num w:numId="25">
    <w:abstractNumId w:val="22"/>
  </w:num>
  <w:num w:numId="26">
    <w:abstractNumId w:val="15"/>
  </w:num>
  <w:num w:numId="27">
    <w:abstractNumId w:val="9"/>
  </w:num>
  <w:num w:numId="28">
    <w:abstractNumId w:val="21"/>
  </w:num>
  <w:num w:numId="29">
    <w:abstractNumId w:val="33"/>
  </w:num>
  <w:num w:numId="30">
    <w:abstractNumId w:val="20"/>
  </w:num>
  <w:num w:numId="31">
    <w:abstractNumId w:val="3"/>
  </w:num>
  <w:num w:numId="32">
    <w:abstractNumId w:val="29"/>
  </w:num>
  <w:num w:numId="33">
    <w:abstractNumId w:val="6"/>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C7"/>
    <w:rsid w:val="00003141"/>
    <w:rsid w:val="00003A70"/>
    <w:rsid w:val="000365C2"/>
    <w:rsid w:val="0004482C"/>
    <w:rsid w:val="00047ADC"/>
    <w:rsid w:val="00047B00"/>
    <w:rsid w:val="00051617"/>
    <w:rsid w:val="00052D25"/>
    <w:rsid w:val="0005371B"/>
    <w:rsid w:val="00072DC4"/>
    <w:rsid w:val="000905D5"/>
    <w:rsid w:val="00091EF1"/>
    <w:rsid w:val="00092B97"/>
    <w:rsid w:val="00097E31"/>
    <w:rsid w:val="000A0A7E"/>
    <w:rsid w:val="000A1059"/>
    <w:rsid w:val="000B4738"/>
    <w:rsid w:val="000E005D"/>
    <w:rsid w:val="000E0409"/>
    <w:rsid w:val="000F4861"/>
    <w:rsid w:val="00104B48"/>
    <w:rsid w:val="00106587"/>
    <w:rsid w:val="001118CA"/>
    <w:rsid w:val="001168A8"/>
    <w:rsid w:val="00124CDB"/>
    <w:rsid w:val="00132EB5"/>
    <w:rsid w:val="00135593"/>
    <w:rsid w:val="00137CDA"/>
    <w:rsid w:val="00141130"/>
    <w:rsid w:val="0014118B"/>
    <w:rsid w:val="00143410"/>
    <w:rsid w:val="00145BE7"/>
    <w:rsid w:val="001463AC"/>
    <w:rsid w:val="001473A2"/>
    <w:rsid w:val="0015319C"/>
    <w:rsid w:val="00171AA6"/>
    <w:rsid w:val="00173F5B"/>
    <w:rsid w:val="001A2DDB"/>
    <w:rsid w:val="001B3D41"/>
    <w:rsid w:val="001B5559"/>
    <w:rsid w:val="001D1921"/>
    <w:rsid w:val="001D4F1D"/>
    <w:rsid w:val="001D71F9"/>
    <w:rsid w:val="001F4411"/>
    <w:rsid w:val="001F64CC"/>
    <w:rsid w:val="002014CB"/>
    <w:rsid w:val="002027DE"/>
    <w:rsid w:val="0020389F"/>
    <w:rsid w:val="00204394"/>
    <w:rsid w:val="00207741"/>
    <w:rsid w:val="0021008B"/>
    <w:rsid w:val="00225FD5"/>
    <w:rsid w:val="00226072"/>
    <w:rsid w:val="00227388"/>
    <w:rsid w:val="00231116"/>
    <w:rsid w:val="00235DC9"/>
    <w:rsid w:val="00236785"/>
    <w:rsid w:val="002430DA"/>
    <w:rsid w:val="00244769"/>
    <w:rsid w:val="00244F13"/>
    <w:rsid w:val="00245408"/>
    <w:rsid w:val="002603F8"/>
    <w:rsid w:val="00265FB6"/>
    <w:rsid w:val="00266745"/>
    <w:rsid w:val="002716DD"/>
    <w:rsid w:val="00273C17"/>
    <w:rsid w:val="00281363"/>
    <w:rsid w:val="002814DC"/>
    <w:rsid w:val="00287477"/>
    <w:rsid w:val="00291490"/>
    <w:rsid w:val="002A2475"/>
    <w:rsid w:val="002B3BE4"/>
    <w:rsid w:val="002B40CA"/>
    <w:rsid w:val="002B5AFF"/>
    <w:rsid w:val="002C0B12"/>
    <w:rsid w:val="002C3D30"/>
    <w:rsid w:val="002D20F7"/>
    <w:rsid w:val="002D6B43"/>
    <w:rsid w:val="002E6CB0"/>
    <w:rsid w:val="003055A8"/>
    <w:rsid w:val="00307749"/>
    <w:rsid w:val="00312E54"/>
    <w:rsid w:val="003255F0"/>
    <w:rsid w:val="00327697"/>
    <w:rsid w:val="00332983"/>
    <w:rsid w:val="00341D38"/>
    <w:rsid w:val="00341E05"/>
    <w:rsid w:val="00352D95"/>
    <w:rsid w:val="003548A6"/>
    <w:rsid w:val="00361A07"/>
    <w:rsid w:val="0037054F"/>
    <w:rsid w:val="00372DDC"/>
    <w:rsid w:val="00372F72"/>
    <w:rsid w:val="00383EDF"/>
    <w:rsid w:val="003A15B9"/>
    <w:rsid w:val="003B5277"/>
    <w:rsid w:val="003B6004"/>
    <w:rsid w:val="003C01BB"/>
    <w:rsid w:val="003C6BF3"/>
    <w:rsid w:val="003D0940"/>
    <w:rsid w:val="003D0968"/>
    <w:rsid w:val="003D59E0"/>
    <w:rsid w:val="003E3345"/>
    <w:rsid w:val="004236DF"/>
    <w:rsid w:val="00426B90"/>
    <w:rsid w:val="0043181B"/>
    <w:rsid w:val="00434B68"/>
    <w:rsid w:val="00441618"/>
    <w:rsid w:val="004A00B9"/>
    <w:rsid w:val="004A6517"/>
    <w:rsid w:val="004B0A1D"/>
    <w:rsid w:val="004B4F27"/>
    <w:rsid w:val="004B5A83"/>
    <w:rsid w:val="004B7A08"/>
    <w:rsid w:val="004C19E6"/>
    <w:rsid w:val="004C765D"/>
    <w:rsid w:val="004D1764"/>
    <w:rsid w:val="004D7866"/>
    <w:rsid w:val="00501189"/>
    <w:rsid w:val="005077B7"/>
    <w:rsid w:val="00511DD7"/>
    <w:rsid w:val="0053617E"/>
    <w:rsid w:val="00537498"/>
    <w:rsid w:val="005620F0"/>
    <w:rsid w:val="00563040"/>
    <w:rsid w:val="0056402D"/>
    <w:rsid w:val="005644D5"/>
    <w:rsid w:val="005833BF"/>
    <w:rsid w:val="00584253"/>
    <w:rsid w:val="00586BA1"/>
    <w:rsid w:val="00596229"/>
    <w:rsid w:val="005C181C"/>
    <w:rsid w:val="005C317E"/>
    <w:rsid w:val="005C4C01"/>
    <w:rsid w:val="005D6B43"/>
    <w:rsid w:val="005E32CB"/>
    <w:rsid w:val="005E55B0"/>
    <w:rsid w:val="005F0E06"/>
    <w:rsid w:val="0061354E"/>
    <w:rsid w:val="00627A34"/>
    <w:rsid w:val="00633663"/>
    <w:rsid w:val="00634505"/>
    <w:rsid w:val="00635F81"/>
    <w:rsid w:val="006478D0"/>
    <w:rsid w:val="00656F9A"/>
    <w:rsid w:val="006776A6"/>
    <w:rsid w:val="006915A2"/>
    <w:rsid w:val="00694AA5"/>
    <w:rsid w:val="006965A4"/>
    <w:rsid w:val="006A11B3"/>
    <w:rsid w:val="006A1E14"/>
    <w:rsid w:val="006C6ED8"/>
    <w:rsid w:val="006C7780"/>
    <w:rsid w:val="006E19CE"/>
    <w:rsid w:val="006E7946"/>
    <w:rsid w:val="006F105F"/>
    <w:rsid w:val="00706A06"/>
    <w:rsid w:val="007101BC"/>
    <w:rsid w:val="0072120F"/>
    <w:rsid w:val="00732644"/>
    <w:rsid w:val="0074272B"/>
    <w:rsid w:val="007464C7"/>
    <w:rsid w:val="00746911"/>
    <w:rsid w:val="007477D7"/>
    <w:rsid w:val="00751329"/>
    <w:rsid w:val="007513FE"/>
    <w:rsid w:val="0075291D"/>
    <w:rsid w:val="0075684F"/>
    <w:rsid w:val="0076280C"/>
    <w:rsid w:val="00764DF6"/>
    <w:rsid w:val="00771425"/>
    <w:rsid w:val="00773932"/>
    <w:rsid w:val="0077724D"/>
    <w:rsid w:val="0077786F"/>
    <w:rsid w:val="00783D17"/>
    <w:rsid w:val="007845D3"/>
    <w:rsid w:val="007974BC"/>
    <w:rsid w:val="007B3587"/>
    <w:rsid w:val="007D1D80"/>
    <w:rsid w:val="007D5DC4"/>
    <w:rsid w:val="007E5B00"/>
    <w:rsid w:val="007E75BF"/>
    <w:rsid w:val="007F5AD2"/>
    <w:rsid w:val="008208A5"/>
    <w:rsid w:val="0082681C"/>
    <w:rsid w:val="008372C2"/>
    <w:rsid w:val="00840B15"/>
    <w:rsid w:val="0084335C"/>
    <w:rsid w:val="008442EB"/>
    <w:rsid w:val="00846B5B"/>
    <w:rsid w:val="00846C49"/>
    <w:rsid w:val="00847AE4"/>
    <w:rsid w:val="008641D4"/>
    <w:rsid w:val="00866B53"/>
    <w:rsid w:val="0087138D"/>
    <w:rsid w:val="00881B4C"/>
    <w:rsid w:val="008855B4"/>
    <w:rsid w:val="00893497"/>
    <w:rsid w:val="008978E8"/>
    <w:rsid w:val="008A77DB"/>
    <w:rsid w:val="008B640D"/>
    <w:rsid w:val="008C10A9"/>
    <w:rsid w:val="008C2845"/>
    <w:rsid w:val="008C76BC"/>
    <w:rsid w:val="008D43A3"/>
    <w:rsid w:val="008E5A58"/>
    <w:rsid w:val="008F14F9"/>
    <w:rsid w:val="008F3B08"/>
    <w:rsid w:val="008F4DF7"/>
    <w:rsid w:val="0091288D"/>
    <w:rsid w:val="009135AF"/>
    <w:rsid w:val="00922548"/>
    <w:rsid w:val="009328DB"/>
    <w:rsid w:val="0093758F"/>
    <w:rsid w:val="00937C9D"/>
    <w:rsid w:val="00980B05"/>
    <w:rsid w:val="0098504B"/>
    <w:rsid w:val="009865DB"/>
    <w:rsid w:val="009B4BBA"/>
    <w:rsid w:val="009D5D22"/>
    <w:rsid w:val="009D73C0"/>
    <w:rsid w:val="009F54F1"/>
    <w:rsid w:val="00A04495"/>
    <w:rsid w:val="00A11E69"/>
    <w:rsid w:val="00A14246"/>
    <w:rsid w:val="00A22C6E"/>
    <w:rsid w:val="00A23DB5"/>
    <w:rsid w:val="00A4768C"/>
    <w:rsid w:val="00A568FA"/>
    <w:rsid w:val="00A575D2"/>
    <w:rsid w:val="00A621E5"/>
    <w:rsid w:val="00A64C56"/>
    <w:rsid w:val="00A6723C"/>
    <w:rsid w:val="00A763F5"/>
    <w:rsid w:val="00A775D8"/>
    <w:rsid w:val="00A87E25"/>
    <w:rsid w:val="00A9073A"/>
    <w:rsid w:val="00A922C1"/>
    <w:rsid w:val="00A9575D"/>
    <w:rsid w:val="00A96098"/>
    <w:rsid w:val="00A96CC9"/>
    <w:rsid w:val="00AB0983"/>
    <w:rsid w:val="00AB2ECC"/>
    <w:rsid w:val="00AC0F1B"/>
    <w:rsid w:val="00AC6E58"/>
    <w:rsid w:val="00AC6E5E"/>
    <w:rsid w:val="00AE408F"/>
    <w:rsid w:val="00AE607E"/>
    <w:rsid w:val="00AF59F8"/>
    <w:rsid w:val="00B05DE0"/>
    <w:rsid w:val="00B138CF"/>
    <w:rsid w:val="00B13F18"/>
    <w:rsid w:val="00B27FCB"/>
    <w:rsid w:val="00B335CB"/>
    <w:rsid w:val="00B3413D"/>
    <w:rsid w:val="00B34848"/>
    <w:rsid w:val="00B40EF0"/>
    <w:rsid w:val="00B610FC"/>
    <w:rsid w:val="00B779FE"/>
    <w:rsid w:val="00B83825"/>
    <w:rsid w:val="00B95E8F"/>
    <w:rsid w:val="00B95FB8"/>
    <w:rsid w:val="00BD0BC2"/>
    <w:rsid w:val="00BD1564"/>
    <w:rsid w:val="00BD157A"/>
    <w:rsid w:val="00BD34D4"/>
    <w:rsid w:val="00BD4BA1"/>
    <w:rsid w:val="00BF25A0"/>
    <w:rsid w:val="00C05490"/>
    <w:rsid w:val="00C05F02"/>
    <w:rsid w:val="00C06D2E"/>
    <w:rsid w:val="00C2378D"/>
    <w:rsid w:val="00C66D54"/>
    <w:rsid w:val="00C71F48"/>
    <w:rsid w:val="00C721F5"/>
    <w:rsid w:val="00C816C1"/>
    <w:rsid w:val="00C8316D"/>
    <w:rsid w:val="00C85562"/>
    <w:rsid w:val="00C85DBB"/>
    <w:rsid w:val="00C97641"/>
    <w:rsid w:val="00CA20C8"/>
    <w:rsid w:val="00CA600B"/>
    <w:rsid w:val="00CB118B"/>
    <w:rsid w:val="00CB1EFF"/>
    <w:rsid w:val="00CB5E4F"/>
    <w:rsid w:val="00CC0058"/>
    <w:rsid w:val="00CD37EF"/>
    <w:rsid w:val="00CE59DE"/>
    <w:rsid w:val="00CF1DDB"/>
    <w:rsid w:val="00D07775"/>
    <w:rsid w:val="00D12AB1"/>
    <w:rsid w:val="00D5543B"/>
    <w:rsid w:val="00D55896"/>
    <w:rsid w:val="00D56453"/>
    <w:rsid w:val="00D56DD5"/>
    <w:rsid w:val="00D57F77"/>
    <w:rsid w:val="00D63DF7"/>
    <w:rsid w:val="00D66260"/>
    <w:rsid w:val="00D66486"/>
    <w:rsid w:val="00D851A9"/>
    <w:rsid w:val="00DA016F"/>
    <w:rsid w:val="00DA3B9B"/>
    <w:rsid w:val="00DA4109"/>
    <w:rsid w:val="00DC1AB5"/>
    <w:rsid w:val="00DE5B7F"/>
    <w:rsid w:val="00DE7ED7"/>
    <w:rsid w:val="00DF1E3A"/>
    <w:rsid w:val="00DF7201"/>
    <w:rsid w:val="00E0103A"/>
    <w:rsid w:val="00E01ABA"/>
    <w:rsid w:val="00E11758"/>
    <w:rsid w:val="00E15694"/>
    <w:rsid w:val="00E21047"/>
    <w:rsid w:val="00E42317"/>
    <w:rsid w:val="00E45DAE"/>
    <w:rsid w:val="00E45DDF"/>
    <w:rsid w:val="00E47761"/>
    <w:rsid w:val="00E5210F"/>
    <w:rsid w:val="00E534DE"/>
    <w:rsid w:val="00E56BCE"/>
    <w:rsid w:val="00E61333"/>
    <w:rsid w:val="00E77749"/>
    <w:rsid w:val="00E848BE"/>
    <w:rsid w:val="00E84E42"/>
    <w:rsid w:val="00E85AC0"/>
    <w:rsid w:val="00E92A6C"/>
    <w:rsid w:val="00E93F81"/>
    <w:rsid w:val="00EC07B0"/>
    <w:rsid w:val="00EC228C"/>
    <w:rsid w:val="00ED5CA6"/>
    <w:rsid w:val="00EF7B0D"/>
    <w:rsid w:val="00F05C65"/>
    <w:rsid w:val="00F120EA"/>
    <w:rsid w:val="00F14BC4"/>
    <w:rsid w:val="00F16F5A"/>
    <w:rsid w:val="00F2498A"/>
    <w:rsid w:val="00F24CB4"/>
    <w:rsid w:val="00F32DE5"/>
    <w:rsid w:val="00F44C09"/>
    <w:rsid w:val="00F6466C"/>
    <w:rsid w:val="00F65C51"/>
    <w:rsid w:val="00F71D7D"/>
    <w:rsid w:val="00F757F9"/>
    <w:rsid w:val="00F7704D"/>
    <w:rsid w:val="00F776EB"/>
    <w:rsid w:val="00F830F1"/>
    <w:rsid w:val="00F90C2F"/>
    <w:rsid w:val="00F94EA0"/>
    <w:rsid w:val="00FA3AE6"/>
    <w:rsid w:val="00FB20A7"/>
    <w:rsid w:val="00FB35DF"/>
    <w:rsid w:val="00FB7C4E"/>
    <w:rsid w:val="00FD0D3F"/>
    <w:rsid w:val="00FD139F"/>
    <w:rsid w:val="00FD51FA"/>
    <w:rsid w:val="00FF0DAA"/>
    <w:rsid w:val="00FF6A42"/>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150AF-2CED-4FA0-95E4-332CB844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04B"/>
  </w:style>
  <w:style w:type="paragraph" w:styleId="Heading1">
    <w:name w:val="heading 1"/>
    <w:basedOn w:val="Normal"/>
    <w:next w:val="Normal"/>
    <w:link w:val="Heading1Char"/>
    <w:uiPriority w:val="9"/>
    <w:qFormat/>
    <w:rsid w:val="002367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F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A15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016F"/>
    <w:rPr>
      <w:sz w:val="16"/>
      <w:szCs w:val="16"/>
    </w:rPr>
  </w:style>
  <w:style w:type="paragraph" w:styleId="CommentText">
    <w:name w:val="annotation text"/>
    <w:basedOn w:val="Normal"/>
    <w:link w:val="CommentTextChar"/>
    <w:uiPriority w:val="99"/>
    <w:semiHidden/>
    <w:unhideWhenUsed/>
    <w:rsid w:val="00DA016F"/>
    <w:pPr>
      <w:spacing w:line="240" w:lineRule="auto"/>
    </w:pPr>
    <w:rPr>
      <w:sz w:val="20"/>
      <w:szCs w:val="20"/>
    </w:rPr>
  </w:style>
  <w:style w:type="character" w:customStyle="1" w:styleId="CommentTextChar">
    <w:name w:val="Comment Text Char"/>
    <w:basedOn w:val="DefaultParagraphFont"/>
    <w:link w:val="CommentText"/>
    <w:uiPriority w:val="99"/>
    <w:semiHidden/>
    <w:rsid w:val="00DA016F"/>
    <w:rPr>
      <w:sz w:val="20"/>
      <w:szCs w:val="20"/>
    </w:rPr>
  </w:style>
  <w:style w:type="paragraph" w:styleId="CommentSubject">
    <w:name w:val="annotation subject"/>
    <w:basedOn w:val="CommentText"/>
    <w:next w:val="CommentText"/>
    <w:link w:val="CommentSubjectChar"/>
    <w:uiPriority w:val="99"/>
    <w:semiHidden/>
    <w:unhideWhenUsed/>
    <w:rsid w:val="00DA016F"/>
    <w:rPr>
      <w:b/>
      <w:bCs/>
    </w:rPr>
  </w:style>
  <w:style w:type="character" w:customStyle="1" w:styleId="CommentSubjectChar">
    <w:name w:val="Comment Subject Char"/>
    <w:basedOn w:val="CommentTextChar"/>
    <w:link w:val="CommentSubject"/>
    <w:uiPriority w:val="99"/>
    <w:semiHidden/>
    <w:rsid w:val="00DA016F"/>
    <w:rPr>
      <w:b/>
      <w:bCs/>
      <w:sz w:val="20"/>
      <w:szCs w:val="20"/>
    </w:rPr>
  </w:style>
  <w:style w:type="paragraph" w:styleId="BalloonText">
    <w:name w:val="Balloon Text"/>
    <w:basedOn w:val="Normal"/>
    <w:link w:val="BalloonTextChar"/>
    <w:uiPriority w:val="99"/>
    <w:semiHidden/>
    <w:unhideWhenUsed/>
    <w:rsid w:val="00DA0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6F"/>
    <w:rPr>
      <w:rFonts w:ascii="Segoe UI" w:hAnsi="Segoe UI" w:cs="Segoe UI"/>
      <w:sz w:val="18"/>
      <w:szCs w:val="18"/>
    </w:rPr>
  </w:style>
  <w:style w:type="character" w:customStyle="1" w:styleId="Heading1Char">
    <w:name w:val="Heading 1 Char"/>
    <w:basedOn w:val="DefaultParagraphFont"/>
    <w:link w:val="Heading1"/>
    <w:uiPriority w:val="9"/>
    <w:rsid w:val="0023678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AE607E"/>
    <w:pPr>
      <w:ind w:left="720"/>
      <w:contextualSpacing/>
    </w:pPr>
  </w:style>
  <w:style w:type="paragraph" w:customStyle="1" w:styleId="Default">
    <w:name w:val="Default"/>
    <w:rsid w:val="008D43A3"/>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B610FC"/>
    <w:pPr>
      <w:outlineLvl w:val="9"/>
    </w:pPr>
  </w:style>
  <w:style w:type="paragraph" w:styleId="TOC1">
    <w:name w:val="toc 1"/>
    <w:basedOn w:val="Normal"/>
    <w:next w:val="Normal"/>
    <w:autoRedefine/>
    <w:uiPriority w:val="39"/>
    <w:unhideWhenUsed/>
    <w:rsid w:val="00B610FC"/>
    <w:pPr>
      <w:spacing w:after="100"/>
    </w:pPr>
  </w:style>
  <w:style w:type="character" w:styleId="Hyperlink">
    <w:name w:val="Hyperlink"/>
    <w:basedOn w:val="DefaultParagraphFont"/>
    <w:uiPriority w:val="99"/>
    <w:unhideWhenUsed/>
    <w:rsid w:val="00B610FC"/>
    <w:rPr>
      <w:color w:val="0563C1" w:themeColor="hyperlink"/>
      <w:u w:val="single"/>
    </w:rPr>
  </w:style>
  <w:style w:type="table" w:styleId="TableGrid">
    <w:name w:val="Table Grid"/>
    <w:basedOn w:val="TableNormal"/>
    <w:uiPriority w:val="39"/>
    <w:rsid w:val="00EC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3A15B9"/>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99"/>
    <w:locked/>
    <w:rsid w:val="003A15B9"/>
  </w:style>
  <w:style w:type="character" w:customStyle="1" w:styleId="Heading2Char">
    <w:name w:val="Heading 2 Char"/>
    <w:basedOn w:val="DefaultParagraphFont"/>
    <w:link w:val="Heading2"/>
    <w:uiPriority w:val="9"/>
    <w:rsid w:val="00265FB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5543B"/>
    <w:pPr>
      <w:tabs>
        <w:tab w:val="left" w:pos="660"/>
        <w:tab w:val="right" w:leader="dot" w:pos="9350"/>
      </w:tabs>
      <w:spacing w:after="100"/>
      <w:ind w:left="220"/>
      <w:jc w:val="both"/>
    </w:pPr>
  </w:style>
  <w:style w:type="character" w:customStyle="1" w:styleId="wT1">
    <w:name w:val="wT1"/>
    <w:rsid w:val="004B4F27"/>
  </w:style>
  <w:style w:type="paragraph" w:styleId="BodyText">
    <w:name w:val="Body Text"/>
    <w:basedOn w:val="Normal"/>
    <w:link w:val="BodyTextChar"/>
    <w:rsid w:val="00D66486"/>
    <w:pPr>
      <w:spacing w:after="0" w:line="240" w:lineRule="auto"/>
      <w:jc w:val="center"/>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D66486"/>
    <w:rPr>
      <w:rFonts w:ascii="Times New Roman" w:eastAsia="Times New Roman" w:hAnsi="Times New Roman" w:cs="Times New Roman"/>
      <w:b/>
      <w:szCs w:val="20"/>
    </w:rPr>
  </w:style>
  <w:style w:type="paragraph" w:styleId="Header">
    <w:name w:val="header"/>
    <w:basedOn w:val="Normal"/>
    <w:link w:val="HeaderChar"/>
    <w:uiPriority w:val="99"/>
    <w:unhideWhenUsed/>
    <w:rsid w:val="00124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DB"/>
  </w:style>
  <w:style w:type="paragraph" w:styleId="Footer">
    <w:name w:val="footer"/>
    <w:basedOn w:val="Normal"/>
    <w:link w:val="FooterChar"/>
    <w:uiPriority w:val="99"/>
    <w:unhideWhenUsed/>
    <w:rsid w:val="00124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DB"/>
  </w:style>
  <w:style w:type="paragraph" w:styleId="Title">
    <w:name w:val="Title"/>
    <w:basedOn w:val="Normal"/>
    <w:next w:val="Normal"/>
    <w:link w:val="TitleChar"/>
    <w:uiPriority w:val="10"/>
    <w:qFormat/>
    <w:rsid w:val="00E534DE"/>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E534DE"/>
    <w:rPr>
      <w:rFonts w:ascii="Calibri" w:eastAsia="Times New Roman" w:hAnsi="Calibri" w:cs="Times New Roman"/>
      <w:noProof/>
      <w:spacing w:val="-10"/>
      <w:kern w:val="28"/>
      <w:sz w:val="28"/>
      <w:szCs w:val="40"/>
    </w:rPr>
  </w:style>
  <w:style w:type="character" w:styleId="PlaceholderText">
    <w:name w:val="Placeholder Text"/>
    <w:basedOn w:val="DefaultParagraphFont"/>
    <w:uiPriority w:val="99"/>
    <w:semiHidden/>
    <w:rsid w:val="00D07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7532">
      <w:bodyDiv w:val="1"/>
      <w:marLeft w:val="0"/>
      <w:marRight w:val="0"/>
      <w:marTop w:val="0"/>
      <w:marBottom w:val="0"/>
      <w:divBdr>
        <w:top w:val="none" w:sz="0" w:space="0" w:color="auto"/>
        <w:left w:val="none" w:sz="0" w:space="0" w:color="auto"/>
        <w:bottom w:val="none" w:sz="0" w:space="0" w:color="auto"/>
        <w:right w:val="none" w:sz="0" w:space="0" w:color="auto"/>
      </w:divBdr>
      <w:divsChild>
        <w:div w:id="1130824655">
          <w:marLeft w:val="547"/>
          <w:marRight w:val="0"/>
          <w:marTop w:val="106"/>
          <w:marBottom w:val="0"/>
          <w:divBdr>
            <w:top w:val="none" w:sz="0" w:space="0" w:color="auto"/>
            <w:left w:val="none" w:sz="0" w:space="0" w:color="auto"/>
            <w:bottom w:val="none" w:sz="0" w:space="0" w:color="auto"/>
            <w:right w:val="none" w:sz="0" w:space="0" w:color="auto"/>
          </w:divBdr>
        </w:div>
      </w:divsChild>
    </w:div>
    <w:div w:id="1383552734">
      <w:bodyDiv w:val="1"/>
      <w:marLeft w:val="0"/>
      <w:marRight w:val="0"/>
      <w:marTop w:val="0"/>
      <w:marBottom w:val="0"/>
      <w:divBdr>
        <w:top w:val="none" w:sz="0" w:space="0" w:color="auto"/>
        <w:left w:val="none" w:sz="0" w:space="0" w:color="auto"/>
        <w:bottom w:val="none" w:sz="0" w:space="0" w:color="auto"/>
        <w:right w:val="none" w:sz="0" w:space="0" w:color="auto"/>
      </w:divBdr>
      <w:divsChild>
        <w:div w:id="1762606215">
          <w:marLeft w:val="1267"/>
          <w:marRight w:val="0"/>
          <w:marTop w:val="0"/>
          <w:marBottom w:val="0"/>
          <w:divBdr>
            <w:top w:val="none" w:sz="0" w:space="0" w:color="auto"/>
            <w:left w:val="none" w:sz="0" w:space="0" w:color="auto"/>
            <w:bottom w:val="none" w:sz="0" w:space="0" w:color="auto"/>
            <w:right w:val="none" w:sz="0" w:space="0" w:color="auto"/>
          </w:divBdr>
        </w:div>
        <w:div w:id="2081753961">
          <w:marLeft w:val="1267"/>
          <w:marRight w:val="0"/>
          <w:marTop w:val="0"/>
          <w:marBottom w:val="0"/>
          <w:divBdr>
            <w:top w:val="none" w:sz="0" w:space="0" w:color="auto"/>
            <w:left w:val="none" w:sz="0" w:space="0" w:color="auto"/>
            <w:bottom w:val="none" w:sz="0" w:space="0" w:color="auto"/>
            <w:right w:val="none" w:sz="0" w:space="0" w:color="auto"/>
          </w:divBdr>
        </w:div>
        <w:div w:id="1347057430">
          <w:marLeft w:val="1987"/>
          <w:marRight w:val="0"/>
          <w:marTop w:val="0"/>
          <w:marBottom w:val="0"/>
          <w:divBdr>
            <w:top w:val="none" w:sz="0" w:space="0" w:color="auto"/>
            <w:left w:val="none" w:sz="0" w:space="0" w:color="auto"/>
            <w:bottom w:val="none" w:sz="0" w:space="0" w:color="auto"/>
            <w:right w:val="none" w:sz="0" w:space="0" w:color="auto"/>
          </w:divBdr>
        </w:div>
        <w:div w:id="1007290789">
          <w:marLeft w:val="1987"/>
          <w:marRight w:val="0"/>
          <w:marTop w:val="0"/>
          <w:marBottom w:val="0"/>
          <w:divBdr>
            <w:top w:val="none" w:sz="0" w:space="0" w:color="auto"/>
            <w:left w:val="none" w:sz="0" w:space="0" w:color="auto"/>
            <w:bottom w:val="none" w:sz="0" w:space="0" w:color="auto"/>
            <w:right w:val="none" w:sz="0" w:space="0" w:color="auto"/>
          </w:divBdr>
        </w:div>
        <w:div w:id="1417045964">
          <w:marLeft w:val="1987"/>
          <w:marRight w:val="0"/>
          <w:marTop w:val="0"/>
          <w:marBottom w:val="0"/>
          <w:divBdr>
            <w:top w:val="none" w:sz="0" w:space="0" w:color="auto"/>
            <w:left w:val="none" w:sz="0" w:space="0" w:color="auto"/>
            <w:bottom w:val="none" w:sz="0" w:space="0" w:color="auto"/>
            <w:right w:val="none" w:sz="0" w:space="0" w:color="auto"/>
          </w:divBdr>
        </w:div>
        <w:div w:id="2022849365">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1E20-E376-436E-8B4B-21810659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8612</Words>
  <Characters>49094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Gordana Drincic</cp:lastModifiedBy>
  <cp:revision>6</cp:revision>
  <cp:lastPrinted>2018-02-19T12:17:00Z</cp:lastPrinted>
  <dcterms:created xsi:type="dcterms:W3CDTF">2020-12-07T11:33:00Z</dcterms:created>
  <dcterms:modified xsi:type="dcterms:W3CDTF">2022-01-28T11:22:00Z</dcterms:modified>
</cp:coreProperties>
</file>