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04F13" w14:textId="5D82B9F2" w:rsidR="00D11F61" w:rsidRPr="002E4793" w:rsidRDefault="002E4793" w:rsidP="002E4793">
      <w:pPr>
        <w:autoSpaceDE w:val="0"/>
        <w:autoSpaceDN w:val="0"/>
        <w:adjustRightInd w:val="0"/>
        <w:ind w:right="180"/>
        <w:jc w:val="right"/>
        <w:rPr>
          <w:rFonts w:ascii="Arial" w:hAnsi="Arial" w:cs="Arial"/>
          <w:b/>
          <w:color w:val="365F91"/>
          <w:sz w:val="20"/>
          <w:szCs w:val="20"/>
          <w:lang w:val="sr-Latn-RS"/>
        </w:rPr>
      </w:pPr>
      <w:r>
        <w:rPr>
          <w:rFonts w:ascii="Arial" w:hAnsi="Arial" w:cs="Arial"/>
          <w:b/>
          <w:color w:val="365F91"/>
          <w:sz w:val="20"/>
          <w:szCs w:val="20"/>
          <w:lang w:val="sr-Latn-RS"/>
        </w:rPr>
        <w:t>Obrazac</w:t>
      </w:r>
    </w:p>
    <w:p w14:paraId="4716734E" w14:textId="77777777" w:rsidR="00D11F61" w:rsidRPr="00F57080" w:rsidRDefault="00D11F61" w:rsidP="00D11F61">
      <w:pPr>
        <w:autoSpaceDE w:val="0"/>
        <w:autoSpaceDN w:val="0"/>
        <w:adjustRightInd w:val="0"/>
        <w:ind w:right="180"/>
        <w:rPr>
          <w:rFonts w:ascii="Arial" w:hAnsi="Arial" w:cs="Arial"/>
          <w:b/>
          <w:color w:val="365F91"/>
          <w:sz w:val="20"/>
          <w:szCs w:val="20"/>
          <w:lang w:val="sr-Latn-ME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978"/>
        <w:gridCol w:w="5490"/>
      </w:tblGrid>
      <w:tr w:rsidR="00D11F61" w:rsidRPr="00F57080" w14:paraId="46129343" w14:textId="77777777" w:rsidTr="00D11F61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hideMark/>
          </w:tcPr>
          <w:p w14:paraId="4352444A" w14:textId="77777777" w:rsidR="00D11F61" w:rsidRPr="00F57080" w:rsidRDefault="00D11F61">
            <w:pPr>
              <w:autoSpaceDE w:val="0"/>
              <w:autoSpaceDN w:val="0"/>
              <w:adjustRightInd w:val="0"/>
              <w:spacing w:before="120" w:after="120"/>
              <w:ind w:right="180"/>
              <w:rPr>
                <w:rFonts w:ascii="Arial" w:hAnsi="Arial" w:cs="Arial"/>
                <w:b/>
                <w:bCs w:val="0"/>
                <w:color w:val="365F91"/>
                <w:sz w:val="28"/>
                <w:szCs w:val="20"/>
                <w:lang w:val="sr-Latn-ME"/>
              </w:rPr>
            </w:pPr>
            <w:r w:rsidRPr="00F57080">
              <w:rPr>
                <w:rFonts w:ascii="Arial" w:hAnsi="Arial" w:cs="Arial"/>
                <w:b/>
                <w:bCs w:val="0"/>
                <w:color w:val="365F91"/>
                <w:szCs w:val="24"/>
                <w:lang w:val="sr-Latn-ME"/>
              </w:rPr>
              <w:t>IZVJEŠTAJ O SPROVEDENOJ ANALIZI PROCJENE UTICAJA PROPISA</w:t>
            </w:r>
          </w:p>
        </w:tc>
      </w:tr>
      <w:tr w:rsidR="00D11F61" w:rsidRPr="00F57080" w14:paraId="3540FBF8" w14:textId="77777777" w:rsidTr="00D11F61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14:paraId="51A85D03" w14:textId="77777777" w:rsidR="00D11F61" w:rsidRPr="00F57080" w:rsidRDefault="00D11F61">
            <w:pPr>
              <w:autoSpaceDE w:val="0"/>
              <w:autoSpaceDN w:val="0"/>
              <w:adjustRightInd w:val="0"/>
              <w:spacing w:before="120" w:after="120"/>
              <w:ind w:left="450" w:right="180" w:hanging="45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F57080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PREDLAGAČ</w:t>
            </w:r>
          </w:p>
        </w:tc>
        <w:tc>
          <w:tcPr>
            <w:tcW w:w="54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  <w:hideMark/>
          </w:tcPr>
          <w:p w14:paraId="4305169A" w14:textId="77777777" w:rsidR="00D11F61" w:rsidRPr="00F57080" w:rsidRDefault="00D11F61">
            <w:pPr>
              <w:autoSpaceDE w:val="0"/>
              <w:autoSpaceDN w:val="0"/>
              <w:adjustRightInd w:val="0"/>
              <w:spacing w:before="120" w:after="120"/>
              <w:ind w:right="180"/>
              <w:rPr>
                <w:rFonts w:ascii="Arial" w:hAnsi="Arial" w:cs="Arial"/>
                <w:b/>
                <w:color w:val="000000"/>
                <w:szCs w:val="24"/>
                <w:lang w:val="sr-Latn-ME"/>
              </w:rPr>
            </w:pPr>
            <w:r w:rsidRPr="00F57080">
              <w:rPr>
                <w:rFonts w:ascii="Arial" w:hAnsi="Arial" w:cs="Arial"/>
                <w:b/>
                <w:color w:val="000000"/>
                <w:szCs w:val="24"/>
                <w:lang w:val="sr-Latn-ME"/>
              </w:rPr>
              <w:t>Ministarstvo ekologije, prostornog planiranja i urbanizma</w:t>
            </w:r>
          </w:p>
        </w:tc>
      </w:tr>
      <w:tr w:rsidR="00D11F61" w:rsidRPr="00F57080" w14:paraId="23B58A53" w14:textId="77777777" w:rsidTr="00D11F61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14:paraId="190F33C2" w14:textId="77777777" w:rsidR="00D11F61" w:rsidRPr="00F57080" w:rsidRDefault="00D11F61">
            <w:pPr>
              <w:autoSpaceDE w:val="0"/>
              <w:autoSpaceDN w:val="0"/>
              <w:adjustRightInd w:val="0"/>
              <w:spacing w:before="120" w:after="120"/>
              <w:ind w:right="18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F57080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NAZIV PROPISA</w:t>
            </w:r>
          </w:p>
        </w:tc>
        <w:tc>
          <w:tcPr>
            <w:tcW w:w="54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77416B12" w14:textId="03A3DE18" w:rsidR="00D11F61" w:rsidRPr="00F57080" w:rsidRDefault="00D11F61">
            <w:pPr>
              <w:rPr>
                <w:rFonts w:ascii="Arial" w:hAnsi="Arial" w:cs="Arial"/>
                <w:b/>
                <w:color w:val="000000"/>
                <w:szCs w:val="24"/>
                <w:lang w:val="sr-Latn-ME"/>
              </w:rPr>
            </w:pPr>
            <w:r w:rsidRPr="00F57080">
              <w:rPr>
                <w:rFonts w:ascii="Arial" w:hAnsi="Arial" w:cs="Arial"/>
                <w:b/>
                <w:color w:val="000000"/>
                <w:szCs w:val="24"/>
                <w:lang w:val="sr-Latn-ME"/>
              </w:rPr>
              <w:t xml:space="preserve">Nacrt zakona o </w:t>
            </w:r>
            <w:r w:rsidR="008928FB">
              <w:rPr>
                <w:rFonts w:ascii="Arial" w:hAnsi="Arial" w:cs="Arial"/>
                <w:b/>
                <w:color w:val="000000"/>
                <w:szCs w:val="24"/>
                <w:lang w:val="sr-Latn-ME"/>
              </w:rPr>
              <w:t>izgradnji objekata</w:t>
            </w:r>
          </w:p>
        </w:tc>
      </w:tr>
      <w:tr w:rsidR="00D11F61" w:rsidRPr="00F57080" w14:paraId="15BEE49C" w14:textId="77777777" w:rsidTr="00D11F61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14:paraId="06886481" w14:textId="77777777" w:rsidR="00D11F61" w:rsidRPr="002C5578" w:rsidRDefault="00D11F61">
            <w:pPr>
              <w:autoSpaceDE w:val="0"/>
              <w:autoSpaceDN w:val="0"/>
              <w:adjustRightInd w:val="0"/>
              <w:spacing w:before="120" w:after="120"/>
              <w:ind w:right="18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1. Definisanje problema</w:t>
            </w:r>
          </w:p>
          <w:p w14:paraId="39844DE1" w14:textId="77777777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right="18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Koje probleme  treba da riješi predloženi akt?</w:t>
            </w:r>
          </w:p>
          <w:p w14:paraId="23AC803D" w14:textId="77777777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right="18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Koji su uzroci problema?</w:t>
            </w:r>
          </w:p>
          <w:p w14:paraId="2BC07349" w14:textId="77777777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right="18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Koje su posljedice problema?</w:t>
            </w:r>
          </w:p>
          <w:p w14:paraId="11138A2B" w14:textId="77777777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right="18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Koji su subjekti oštećeni, na koji način i u kojoj mjeri?</w:t>
            </w:r>
          </w:p>
          <w:p w14:paraId="35A85483" w14:textId="77777777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right="18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Kako bi problem evoluirao bez promjene propisa (“status quo” opcija)?</w:t>
            </w:r>
          </w:p>
        </w:tc>
      </w:tr>
      <w:tr w:rsidR="00D11F61" w:rsidRPr="00F57080" w14:paraId="5FEF7B47" w14:textId="77777777" w:rsidTr="008928FB">
        <w:trPr>
          <w:trHeight w:val="6721"/>
        </w:trPr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4636CBC" w14:textId="77777777" w:rsidR="00320D7F" w:rsidRPr="002C5578" w:rsidRDefault="00320D7F">
            <w:pPr>
              <w:ind w:firstLine="720"/>
              <w:rPr>
                <w:rFonts w:ascii="Arial" w:hAnsi="Arial" w:cs="Arial"/>
                <w:color w:val="FF0000"/>
                <w:sz w:val="20"/>
                <w:szCs w:val="20"/>
                <w:lang w:val="sr-Latn-ME"/>
              </w:rPr>
            </w:pPr>
          </w:p>
          <w:p w14:paraId="5754DEEE" w14:textId="05AD67A8" w:rsidR="00D11F61" w:rsidRPr="002C5578" w:rsidRDefault="00320D7F">
            <w:pPr>
              <w:ind w:firstLine="72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sz w:val="20"/>
                <w:szCs w:val="20"/>
                <w:lang w:val="sr-Latn-ME"/>
              </w:rPr>
              <w:t>Zakon o planiranju prostora i izgradnji objekata</w:t>
            </w:r>
            <w:r w:rsidR="00D11F61"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predstavlja kodifikaciju propisa koji se odnose na planiranje prostora, izgradnju i legalizaciju objekata.</w:t>
            </w:r>
            <w:r w:rsidRPr="002C5578">
              <w:rPr>
                <w:rFonts w:ascii="Arial" w:hAnsi="Arial" w:cs="Arial"/>
                <w:sz w:val="20"/>
                <w:szCs w:val="20"/>
                <w:lang w:val="sr-Latn-ME"/>
              </w:rPr>
              <w:t>Od donošenja Zakona oktobra 2017.godine politika u oblasti izgradnje objekata nije dala očekivane rezultate</w:t>
            </w:r>
            <w:r w:rsidR="001F4F49" w:rsidRPr="002C5578"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  <w:r w:rsidR="004A3B25"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Težište javnih ovlašćenja u oblasti izgradnje objekata </w:t>
            </w:r>
            <w:r w:rsidR="00714638" w:rsidRPr="002C5578">
              <w:rPr>
                <w:rFonts w:ascii="Arial" w:hAnsi="Arial" w:cs="Arial"/>
                <w:sz w:val="20"/>
                <w:szCs w:val="20"/>
                <w:lang w:val="sr-Latn-ME"/>
              </w:rPr>
              <w:t>bilo je</w:t>
            </w:r>
            <w:r w:rsidR="004A3B25"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na urbanističko-građevinskoj inspekciji </w:t>
            </w:r>
            <w:r w:rsidR="0046526A"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a </w:t>
            </w:r>
            <w:r w:rsidR="00714638"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postojeće rješenje u dijelu ispunjavanja </w:t>
            </w:r>
            <w:r w:rsidR="0046526A" w:rsidRPr="002C5578">
              <w:rPr>
                <w:rFonts w:ascii="Arial" w:hAnsi="Arial" w:cs="Arial"/>
                <w:sz w:val="20"/>
                <w:szCs w:val="20"/>
                <w:lang w:val="sr-Latn-ME"/>
              </w:rPr>
              <w:t>uslov</w:t>
            </w:r>
            <w:r w:rsidR="00714638" w:rsidRPr="002C5578">
              <w:rPr>
                <w:rFonts w:ascii="Arial" w:hAnsi="Arial" w:cs="Arial"/>
                <w:sz w:val="20"/>
                <w:szCs w:val="20"/>
                <w:lang w:val="sr-Latn-ME"/>
              </w:rPr>
              <w:t>a</w:t>
            </w:r>
            <w:r w:rsidR="0046526A"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građenja</w:t>
            </w:r>
            <w:r w:rsidR="00714638"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nije dalo o</w:t>
            </w:r>
            <w:r w:rsidR="00F74E6D" w:rsidRPr="002C5578">
              <w:rPr>
                <w:rFonts w:ascii="Arial" w:hAnsi="Arial" w:cs="Arial"/>
                <w:sz w:val="20"/>
                <w:szCs w:val="20"/>
                <w:lang w:val="sr-Latn-ME"/>
              </w:rPr>
              <w:t>čekivani</w:t>
            </w:r>
            <w:r w:rsidR="00714638"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doprinos suzbijanju nelegalne gradnje.</w:t>
            </w:r>
            <w:r w:rsidR="00BC5EDF" w:rsidRPr="002C5578">
              <w:rPr>
                <w:rFonts w:ascii="Arial" w:hAnsi="Arial" w:cs="Arial"/>
                <w:sz w:val="20"/>
                <w:szCs w:val="20"/>
                <w:lang w:val="sr-Latn-ME"/>
              </w:rPr>
              <w:t>K</w:t>
            </w:r>
            <w:r w:rsidR="00F74E6D" w:rsidRPr="002C5578">
              <w:rPr>
                <w:rFonts w:ascii="Arial" w:hAnsi="Arial" w:cs="Arial"/>
                <w:sz w:val="20"/>
                <w:szCs w:val="20"/>
                <w:lang w:val="sr-Latn-ME"/>
              </w:rPr>
              <w:t>ontrolni mehanizam države u ovoj oblasti</w:t>
            </w:r>
            <w:r w:rsidR="00BC5EDF"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skoro da je bio zanemarljiv.</w:t>
            </w:r>
          </w:p>
          <w:p w14:paraId="686E45E3" w14:textId="77777777" w:rsidR="000666C2" w:rsidRPr="002C5578" w:rsidRDefault="000666C2">
            <w:pPr>
              <w:ind w:firstLine="72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538DD666" w14:textId="3BF2975A" w:rsidR="00F74E6D" w:rsidRPr="002C5578" w:rsidRDefault="00E43DFF" w:rsidP="00E43DFF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            </w:t>
            </w:r>
            <w:r w:rsidR="00F74E6D" w:rsidRPr="002C5578">
              <w:rPr>
                <w:rFonts w:ascii="Arial" w:hAnsi="Arial" w:cs="Arial"/>
                <w:sz w:val="20"/>
                <w:szCs w:val="20"/>
                <w:lang w:val="sr-Latn-ME"/>
              </w:rPr>
              <w:t>Imajući u vidu da je izgradnja objekata</w:t>
            </w:r>
            <w:r w:rsidR="00D11F61"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F74E6D" w:rsidRPr="002C5578">
              <w:rPr>
                <w:rFonts w:ascii="Arial" w:hAnsi="Arial" w:cs="Arial"/>
                <w:sz w:val="20"/>
                <w:szCs w:val="20"/>
                <w:lang w:val="sr-Latn-ME"/>
              </w:rPr>
              <w:t>generator privrednog razvoja</w:t>
            </w:r>
            <w:r w:rsidR="00BC5EDF"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Države procjenjeno je da je politiku izgradnje objekata potrebno značajnije reformisati I unaprijediti</w:t>
            </w:r>
            <w:r w:rsidR="002F5C37"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I stoga pristupiti donošenju posebnog zakona u ovoj oblasti.</w:t>
            </w:r>
          </w:p>
          <w:p w14:paraId="1C4D28AF" w14:textId="77777777" w:rsidR="00F74E6D" w:rsidRPr="002C5578" w:rsidRDefault="00F74E6D">
            <w:pPr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29B0F114" w14:textId="6F4C08C7" w:rsidR="00D11F61" w:rsidRPr="002C5578" w:rsidRDefault="006F2C40" w:rsidP="006F2C40">
            <w:pPr>
              <w:pStyle w:val="BodyText"/>
              <w:jc w:val="both"/>
              <w:rPr>
                <w:rFonts w:ascii="Arial" w:hAnsi="Arial" w:cs="Arial"/>
                <w:i w:val="0"/>
                <w:iCs w:val="0"/>
                <w:strike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Cs/>
                <w:i w:val="0"/>
                <w:iCs w:val="0"/>
                <w:sz w:val="20"/>
                <w:szCs w:val="20"/>
                <w:lang w:val="sr-Latn-ME"/>
              </w:rPr>
              <w:t xml:space="preserve">            </w:t>
            </w:r>
            <w:r w:rsidR="00D11F61" w:rsidRPr="002C5578">
              <w:rPr>
                <w:rFonts w:ascii="Arial" w:hAnsi="Arial" w:cs="Arial"/>
                <w:i w:val="0"/>
                <w:sz w:val="20"/>
                <w:szCs w:val="20"/>
                <w:lang w:val="sr-Latn-ME"/>
              </w:rPr>
              <w:t xml:space="preserve">Pri propisivanju rješenja </w:t>
            </w:r>
            <w:r w:rsidR="002F5C37" w:rsidRPr="002C5578">
              <w:rPr>
                <w:rFonts w:ascii="Arial" w:hAnsi="Arial" w:cs="Arial"/>
                <w:i w:val="0"/>
                <w:sz w:val="20"/>
                <w:szCs w:val="20"/>
                <w:lang w:val="sr-Latn-ME"/>
              </w:rPr>
              <w:t>Nacrta zakona</w:t>
            </w:r>
            <w:r w:rsidR="00D11F61" w:rsidRPr="002C5578">
              <w:rPr>
                <w:rFonts w:ascii="Arial" w:hAnsi="Arial" w:cs="Arial"/>
                <w:i w:val="0"/>
                <w:sz w:val="20"/>
                <w:szCs w:val="20"/>
                <w:lang w:val="sr-Latn-ME"/>
              </w:rPr>
              <w:t>, imali su se u vidu: dostignuti stepen razvoja; razvojni resursi i potencijali; komparativne prednosti Crne Gore; nastavak tranzicijskih reformi; brži i održivi rast ekonomije; postizanje socijalnog razvoja i socijalne kohezije; razvijanje oblika društvene komunikacije i interakcije; očuvanje i razvijanje kulturnog identiteta i raznolikosti.</w:t>
            </w:r>
          </w:p>
          <w:p w14:paraId="041D60F0" w14:textId="77777777" w:rsidR="00D11F61" w:rsidRPr="002C5578" w:rsidRDefault="00D11F61">
            <w:pPr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445295CC" w14:textId="474AF130" w:rsidR="00EA47D4" w:rsidRPr="002C5578" w:rsidRDefault="000666C2">
            <w:pPr>
              <w:spacing w:after="160"/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</w:pPr>
            <w:r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           </w:t>
            </w:r>
            <w:r w:rsidR="00D11F61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Rješenja sadržana u važećem Zakonu o planiranju prostora i izgradnji objekata, u </w:t>
            </w:r>
            <w:r w:rsidR="00EA47D4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odnosu na izgradnju </w:t>
            </w:r>
            <w:r w:rsidR="00F82292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>objekata</w:t>
            </w:r>
            <w:r w:rsidR="00971EEE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 </w:t>
            </w:r>
            <w:r w:rsidR="00D11F61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u dosadašnjoj primjeni pokazala </w:t>
            </w:r>
            <w:r w:rsidR="00EA47D4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su se </w:t>
            </w:r>
            <w:r w:rsidR="00D11F61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>kao neadekvaktna</w:t>
            </w:r>
            <w:r w:rsidR="00971EEE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. </w:t>
            </w:r>
            <w:r w:rsidR="00D11F61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>Ov</w:t>
            </w:r>
            <w:r w:rsidR="00F82292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>dje</w:t>
            </w:r>
            <w:r w:rsidR="00D11F61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 se, prije svega, </w:t>
            </w:r>
            <w:r w:rsidR="00F82292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>misli</w:t>
            </w:r>
            <w:r w:rsidR="00D11F61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 na </w:t>
            </w:r>
            <w:r w:rsidR="00EA47D4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građenje objekata </w:t>
            </w:r>
            <w:r w:rsidR="00CF487A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>gdje je prijava građenja od strane investitora uz propisanu dokumentaciju predstavljala uslov građenja a kontrolni mehanizam</w:t>
            </w:r>
            <w:r w:rsidR="00F82292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 kroz upravni i drugi nadzor se obezbijeđivao preko urbanističko-građevinske inspekcije</w:t>
            </w:r>
            <w:r w:rsidR="001227F7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>.</w:t>
            </w:r>
          </w:p>
          <w:p w14:paraId="41761C9E" w14:textId="69C4983D" w:rsidR="00D11F61" w:rsidRPr="002C5578" w:rsidRDefault="000666C2">
            <w:pPr>
              <w:spacing w:after="160"/>
              <w:rPr>
                <w:rFonts w:ascii="Arial" w:eastAsia="Calibri" w:hAnsi="Arial" w:cs="Arial"/>
                <w:bCs w:val="0"/>
                <w:strike/>
                <w:sz w:val="20"/>
                <w:szCs w:val="20"/>
                <w:lang w:val="sr-Latn-ME" w:eastAsia="en-US"/>
              </w:rPr>
            </w:pPr>
            <w:r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           </w:t>
            </w:r>
            <w:r w:rsidR="00D11F61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Budući da je </w:t>
            </w:r>
            <w:r w:rsidR="001227F7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>oblast građevinarstva generator privrednog razvoja Države koji pretpostavlja uspostavljanje</w:t>
            </w:r>
            <w:r w:rsidR="00D11F61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 adekvat</w:t>
            </w:r>
            <w:r w:rsidR="001227F7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>nih</w:t>
            </w:r>
            <w:r w:rsidR="00D11F61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 </w:t>
            </w:r>
            <w:r w:rsidR="001227F7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>zakonskih rješenja</w:t>
            </w:r>
            <w:r w:rsidR="00D11F61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 bez promj</w:t>
            </w:r>
            <w:r w:rsidR="001227F7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>e</w:t>
            </w:r>
            <w:r w:rsidR="00D11F61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>ne dosadašnjih</w:t>
            </w:r>
            <w:r w:rsidR="001227F7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>,</w:t>
            </w:r>
            <w:r w:rsidR="00D11F61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 odnosno status quo opcije problemi i konflikti u </w:t>
            </w:r>
            <w:r w:rsidR="001227F7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>ovoj oblasti bi se</w:t>
            </w:r>
            <w:r w:rsidR="00D11F61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 usložnjavali.</w:t>
            </w:r>
          </w:p>
          <w:p w14:paraId="6B34B422" w14:textId="39649D94" w:rsidR="00D11F61" w:rsidRPr="002C5578" w:rsidRDefault="000666C2">
            <w:pPr>
              <w:spacing w:after="160"/>
              <w:rPr>
                <w:rFonts w:ascii="Arial" w:eastAsia="Calibri" w:hAnsi="Arial" w:cs="Arial"/>
                <w:bCs w:val="0"/>
                <w:color w:val="FF0000"/>
                <w:sz w:val="20"/>
                <w:szCs w:val="20"/>
                <w:lang w:val="sr-Latn-ME" w:eastAsia="en-US"/>
              </w:rPr>
            </w:pPr>
            <w:r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          </w:t>
            </w:r>
            <w:r w:rsidR="00D11F61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Problemi </w:t>
            </w:r>
            <w:r w:rsidR="001227F7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>u oblasti izgradnje objekata</w:t>
            </w:r>
            <w:r w:rsidR="00D11F61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 utiču na građane, investitore, vlasnike zemljišta, lokalne samouprave, Državu.</w:t>
            </w:r>
          </w:p>
        </w:tc>
      </w:tr>
      <w:tr w:rsidR="00D11F61" w:rsidRPr="00F57080" w14:paraId="0CA07F3A" w14:textId="77777777" w:rsidTr="00D11F61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14:paraId="0159479C" w14:textId="77777777" w:rsidR="00D11F61" w:rsidRPr="002C5578" w:rsidRDefault="00D11F61">
            <w:pPr>
              <w:autoSpaceDE w:val="0"/>
              <w:autoSpaceDN w:val="0"/>
              <w:adjustRightInd w:val="0"/>
              <w:spacing w:before="120" w:after="120"/>
              <w:ind w:right="18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2. Ciljevi</w:t>
            </w:r>
          </w:p>
          <w:p w14:paraId="591CE5F7" w14:textId="77777777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right="18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Koji ciljevi se postižu predloženim propisom?</w:t>
            </w:r>
          </w:p>
          <w:p w14:paraId="44AF1AB6" w14:textId="77777777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right="180"/>
              <w:contextualSpacing/>
              <w:jc w:val="left"/>
              <w:rPr>
                <w:rFonts w:ascii="Arial" w:hAnsi="Arial" w:cs="Arial"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Navesti usklađenost ovih ciljeva sa postojećim strategijama ili programima Vlade, ako je primjenljivo.</w:t>
            </w:r>
          </w:p>
        </w:tc>
      </w:tr>
      <w:tr w:rsidR="00D11F61" w:rsidRPr="00F57080" w14:paraId="795DCBC9" w14:textId="77777777" w:rsidTr="00D11F61">
        <w:trPr>
          <w:trHeight w:val="704"/>
        </w:trPr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AF97B9E" w14:textId="77777777" w:rsidR="00F57080" w:rsidRPr="002C5578" w:rsidRDefault="00F57080">
            <w:pPr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bCs w:val="0"/>
                <w:color w:val="FF0000"/>
                <w:sz w:val="20"/>
                <w:szCs w:val="20"/>
                <w:lang w:val="sr-Latn-ME"/>
              </w:rPr>
            </w:pPr>
          </w:p>
          <w:p w14:paraId="74D06273" w14:textId="023073F9" w:rsidR="00D11F61" w:rsidRPr="002C5578" w:rsidRDefault="000666C2" w:rsidP="000666C2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 xml:space="preserve">         </w:t>
            </w:r>
            <w:r w:rsidR="00E43DFF" w:rsidRPr="002C5578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>Osnovni cilj</w:t>
            </w:r>
            <w:r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je u</w:t>
            </w:r>
            <w:r w:rsidR="002C5836" w:rsidRPr="002C5578">
              <w:rPr>
                <w:rFonts w:ascii="Arial" w:hAnsi="Arial" w:cs="Arial"/>
                <w:sz w:val="20"/>
                <w:szCs w:val="20"/>
                <w:lang w:val="sr-Latn-ME"/>
              </w:rPr>
              <w:t>vođenje instituta građevinske dozvole</w:t>
            </w:r>
            <w:r w:rsidR="00971EEE"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, decentralizacija u oblasi izgradnje i postavljanja privremenih objekata, </w:t>
            </w:r>
            <w:r w:rsidR="00455283" w:rsidRPr="002C5578">
              <w:rPr>
                <w:rFonts w:ascii="Arial" w:hAnsi="Arial" w:cs="Arial"/>
                <w:sz w:val="20"/>
                <w:szCs w:val="20"/>
                <w:lang w:val="sr-Latn-ME"/>
              </w:rPr>
              <w:t>uvođenje novih djelatnosti u postupku izgradnje objekata i udruživanje lica koja rade na poslovima planiranja prostora i izgradnje objekata</w:t>
            </w:r>
            <w:r w:rsidR="00F57080"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u Inženjersku komoru Crne Gore i Komoru arhitekata </w:t>
            </w:r>
            <w:r w:rsidR="00443210" w:rsidRPr="002C5578"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="00F57080"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planera Crne Gore.</w:t>
            </w:r>
            <w:r w:rsidR="00E43DFF" w:rsidRPr="002C5578">
              <w:rPr>
                <w:rFonts w:ascii="Arial" w:hAnsi="Arial" w:cs="Arial"/>
                <w:strike/>
                <w:color w:val="FF0000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D11F61" w:rsidRPr="00F57080" w14:paraId="28084D87" w14:textId="77777777" w:rsidTr="00D11F61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14:paraId="1E5FE185" w14:textId="77777777" w:rsidR="00D11F61" w:rsidRPr="002C5578" w:rsidRDefault="00D11F61">
            <w:pPr>
              <w:autoSpaceDE w:val="0"/>
              <w:autoSpaceDN w:val="0"/>
              <w:adjustRightInd w:val="0"/>
              <w:spacing w:before="120" w:after="120"/>
              <w:ind w:right="18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3. Opcije</w:t>
            </w:r>
          </w:p>
          <w:p w14:paraId="5F5B7CC3" w14:textId="77777777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8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53CE2FB0" w14:textId="77777777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8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Obrazložiti preferiranu opciju?</w:t>
            </w:r>
          </w:p>
        </w:tc>
      </w:tr>
      <w:tr w:rsidR="00D11F61" w:rsidRPr="00F57080" w14:paraId="0CA777DB" w14:textId="77777777" w:rsidTr="00D11F61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14:paraId="6192FEAB" w14:textId="60E70200" w:rsidR="00D11F61" w:rsidRPr="002C5578" w:rsidRDefault="00D11F61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Cs w:val="0"/>
                <w:color w:val="365F91"/>
                <w:sz w:val="20"/>
                <w:szCs w:val="20"/>
                <w:lang w:val="sr-Latn-ME"/>
              </w:rPr>
              <w:lastRenderedPageBreak/>
              <w:t xml:space="preserve">          </w:t>
            </w:r>
            <w:r w:rsidRPr="002C5578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 xml:space="preserve">Status quo opcija vezana je za </w:t>
            </w:r>
            <w:r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dalje usložnjavanje problema </w:t>
            </w:r>
            <w:r w:rsidR="00054E2D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>u oblasti izgradnje objekata</w:t>
            </w:r>
            <w:r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 koji proizilaze iz neefikasnog  </w:t>
            </w:r>
            <w:r w:rsidR="00054E2D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i nedovoljnog uključivanja nadzornog mehanizma države u </w:t>
            </w:r>
            <w:r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sistem </w:t>
            </w:r>
            <w:r w:rsidR="00054E2D" w:rsidRPr="002C5578">
              <w:rPr>
                <w:rFonts w:ascii="Arial" w:eastAsia="Calibri" w:hAnsi="Arial" w:cs="Arial"/>
                <w:bCs w:val="0"/>
                <w:sz w:val="20"/>
                <w:szCs w:val="20"/>
                <w:lang w:val="sr-Latn-ME" w:eastAsia="en-US"/>
              </w:rPr>
              <w:t xml:space="preserve">izgradnje objekata </w:t>
            </w:r>
            <w:r w:rsidRPr="002C5578">
              <w:rPr>
                <w:rFonts w:ascii="Arial" w:hAnsi="Arial" w:cs="Arial"/>
                <w:sz w:val="20"/>
                <w:szCs w:val="20"/>
                <w:lang w:val="sr-Latn-ME"/>
              </w:rPr>
              <w:t>koji  otežava ili čak ograničava uslove za dalji razvoj naše Države.</w:t>
            </w:r>
          </w:p>
          <w:p w14:paraId="57525583" w14:textId="042AD387" w:rsidR="00D11F61" w:rsidRPr="002C5578" w:rsidRDefault="00D11F61" w:rsidP="000666C2">
            <w:pPr>
              <w:rPr>
                <w:rFonts w:ascii="Arial" w:eastAsia="Calibri" w:hAnsi="Arial" w:cs="Arial"/>
                <w:bCs w:val="0"/>
                <w:color w:val="FF0000"/>
                <w:sz w:val="20"/>
                <w:szCs w:val="20"/>
                <w:lang w:val="sr-Latn-ME" w:eastAsia="en-US"/>
              </w:rPr>
            </w:pPr>
            <w:r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         Stoga je neophodno donijeti novi propis kojim će se redefinisati cjelokupna oblast </w:t>
            </w:r>
            <w:r w:rsidR="00460F6C" w:rsidRPr="002C5578">
              <w:rPr>
                <w:rFonts w:ascii="Arial" w:hAnsi="Arial" w:cs="Arial"/>
                <w:sz w:val="20"/>
                <w:szCs w:val="20"/>
                <w:lang w:val="sr-Latn-ME"/>
              </w:rPr>
              <w:t>izgradnje</w:t>
            </w:r>
            <w:r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460F6C" w:rsidRPr="002C5578">
              <w:rPr>
                <w:rFonts w:ascii="Arial" w:hAnsi="Arial" w:cs="Arial"/>
                <w:sz w:val="20"/>
                <w:szCs w:val="20"/>
                <w:lang w:val="sr-Latn-ME"/>
              </w:rPr>
              <w:t>objekata</w:t>
            </w:r>
            <w:r w:rsidRPr="002C5578">
              <w:rPr>
                <w:rFonts w:ascii="Arial" w:hAnsi="Arial" w:cs="Arial"/>
                <w:sz w:val="20"/>
                <w:szCs w:val="20"/>
                <w:lang w:val="sr-Latn-ME"/>
              </w:rPr>
              <w:t>, na način iz tačke 2 ovog izvještaja.</w:t>
            </w:r>
            <w:r w:rsidRPr="002C5578">
              <w:rPr>
                <w:rFonts w:ascii="Arial" w:eastAsia="Calibri" w:hAnsi="Arial" w:cs="Arial"/>
                <w:bCs w:val="0"/>
                <w:color w:val="FF0000"/>
                <w:sz w:val="20"/>
                <w:szCs w:val="20"/>
                <w:lang w:val="sr-Latn-ME" w:eastAsia="en-US"/>
              </w:rPr>
              <w:t xml:space="preserve">           </w:t>
            </w:r>
          </w:p>
        </w:tc>
      </w:tr>
      <w:tr w:rsidR="00D11F61" w:rsidRPr="00F57080" w14:paraId="48301C63" w14:textId="77777777" w:rsidTr="00D11F61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FADCA4E" w14:textId="77777777" w:rsidR="00D11F61" w:rsidRPr="002C5578" w:rsidRDefault="00D11F61">
            <w:pPr>
              <w:autoSpaceDE w:val="0"/>
              <w:autoSpaceDN w:val="0"/>
              <w:adjustRightInd w:val="0"/>
              <w:ind w:right="18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</w:p>
          <w:p w14:paraId="1936B93A" w14:textId="77777777" w:rsidR="00D11F61" w:rsidRPr="002C5578" w:rsidRDefault="00D11F61">
            <w:pPr>
              <w:autoSpaceDE w:val="0"/>
              <w:autoSpaceDN w:val="0"/>
              <w:adjustRightInd w:val="0"/>
              <w:ind w:right="18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4. Analiza uticaja</w:t>
            </w:r>
          </w:p>
          <w:p w14:paraId="636CA3F6" w14:textId="77777777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8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Na koga će i kako će najvjerovatnije uticati rješenja u propisu - nabrojati pozitivne i negativne uticaje, direktne i indirektne.</w:t>
            </w:r>
          </w:p>
          <w:p w14:paraId="59DAEF8E" w14:textId="77777777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8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Koje troškove će primjena propisa izazvati građanima i privredi (naročito malim i srednjim preduzećima)</w:t>
            </w:r>
          </w:p>
          <w:p w14:paraId="3F24F699" w14:textId="77777777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8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Da li pozitivne posljedice donošenja propisa opravdavaju troškove koje će on stvoriti,</w:t>
            </w:r>
          </w:p>
          <w:p w14:paraId="08152786" w14:textId="77777777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8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Da li se propisom podržava stvaranje novih privrednih subjekata na tržištu i tržišna konkurencija;</w:t>
            </w:r>
          </w:p>
          <w:p w14:paraId="2E99EE49" w14:textId="77777777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8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Uključiti procjenu administrativnih opterećenja i biznis barijera.</w:t>
            </w:r>
          </w:p>
          <w:p w14:paraId="62573F9C" w14:textId="77777777" w:rsidR="00D11F61" w:rsidRPr="002C5578" w:rsidRDefault="00D11F61">
            <w:pPr>
              <w:autoSpaceDE w:val="0"/>
              <w:autoSpaceDN w:val="0"/>
              <w:adjustRightInd w:val="0"/>
              <w:ind w:right="18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</w:p>
        </w:tc>
      </w:tr>
      <w:tr w:rsidR="00D11F61" w:rsidRPr="00F57080" w14:paraId="02D4930C" w14:textId="77777777" w:rsidTr="00D11F61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8BDDE33" w14:textId="040E1F6C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>Zakon će imati značajane ekonomske i socijalne efekte na građane, investitore,</w:t>
            </w:r>
            <w:r w:rsidR="00DD032B" w:rsidRPr="002C5578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 xml:space="preserve"> licencirana lica i licencirana privredna društva koja obavljaju djelatnosti u oblasti izgradnje objekata, na </w:t>
            </w:r>
            <w:r w:rsidRPr="002C5578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 xml:space="preserve"> vlasnike zemljišta, jedinice lokalne samouprave, Državu - jer će se stvoriti uslovi za stabilan i održiv sistem </w:t>
            </w:r>
            <w:r w:rsidR="00A10AFE" w:rsidRPr="002C5578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>izgradnje objekata</w:t>
            </w:r>
            <w:r w:rsidRPr="002C5578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>. Nijesu prepoznati negativni uticaji rješenja iz ovog propisa.</w:t>
            </w:r>
          </w:p>
          <w:p w14:paraId="59F0B820" w14:textId="7CF7863F" w:rsidR="00D11F61" w:rsidRPr="002C5578" w:rsidRDefault="00D11F61" w:rsidP="002B0F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color w:val="FF0000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sz w:val="20"/>
                <w:szCs w:val="20"/>
                <w:lang w:val="sr-Latn-ME"/>
              </w:rPr>
              <w:t>Primjena zakona neće izazvati troškove za građane i privredu.</w:t>
            </w:r>
            <w:r w:rsidR="00E43DFF" w:rsidRPr="002C5578">
              <w:rPr>
                <w:rFonts w:ascii="Arial" w:hAnsi="Arial" w:cs="Arial"/>
                <w:strike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D11F61" w:rsidRPr="00F57080" w14:paraId="223ED021" w14:textId="77777777" w:rsidTr="00D11F61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14:paraId="3019EAA8" w14:textId="77777777" w:rsidR="00D11F61" w:rsidRPr="002C5578" w:rsidRDefault="00D11F61">
            <w:pPr>
              <w:autoSpaceDE w:val="0"/>
              <w:autoSpaceDN w:val="0"/>
              <w:adjustRightInd w:val="0"/>
              <w:ind w:right="18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5. Procjena fiskalnog uticaja</w:t>
            </w:r>
          </w:p>
          <w:p w14:paraId="6D4C0AD1" w14:textId="77777777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8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Da li je potrebno obezbjeđenje finansijskih sredstava iz budžeta Crne Gore za implementaciju propisa i u kom iznosu?;</w:t>
            </w:r>
          </w:p>
          <w:p w14:paraId="1947F854" w14:textId="77777777" w:rsidR="00D11F61" w:rsidRPr="002C5578" w:rsidRDefault="00D11F61" w:rsidP="0026181C">
            <w:pPr>
              <w:numPr>
                <w:ilvl w:val="0"/>
                <w:numId w:val="1"/>
              </w:numPr>
              <w:ind w:right="18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Da li je obezbjeđenje finansijskih sredstava jednokratno, ili tokom određenog vremenskog perioda?  Obrazložiti;</w:t>
            </w:r>
          </w:p>
          <w:p w14:paraId="790E607D" w14:textId="77777777" w:rsidR="00D11F61" w:rsidRPr="002C5578" w:rsidRDefault="00D11F61" w:rsidP="0026181C">
            <w:pPr>
              <w:numPr>
                <w:ilvl w:val="0"/>
                <w:numId w:val="1"/>
              </w:numPr>
              <w:ind w:right="18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Da li implementacijom propisa proizilaze međunarodne finansijske obaveze? Obrazložiti;</w:t>
            </w:r>
          </w:p>
          <w:p w14:paraId="3798A188" w14:textId="77777777" w:rsidR="00D11F61" w:rsidRPr="002C5578" w:rsidRDefault="00D11F61" w:rsidP="0026181C">
            <w:pPr>
              <w:numPr>
                <w:ilvl w:val="0"/>
                <w:numId w:val="1"/>
              </w:numPr>
              <w:ind w:right="18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Da li su neophodna finansijska sredstva obezbijeđena u budžetu za tekuću fiskalnu godinu, odnosno da li su planirana u budžetu za narednu fiskanu godinu?;</w:t>
            </w:r>
          </w:p>
          <w:p w14:paraId="7579BDA3" w14:textId="77777777" w:rsidR="00D11F61" w:rsidRPr="002C5578" w:rsidRDefault="00D11F61" w:rsidP="0026181C">
            <w:pPr>
              <w:numPr>
                <w:ilvl w:val="0"/>
                <w:numId w:val="1"/>
              </w:numPr>
              <w:ind w:right="18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Da li je usvajanjem propisa predviđeno donošenje podzakonskih akata iz kojih će proisteći finansijske obaveze?;</w:t>
            </w:r>
          </w:p>
          <w:p w14:paraId="5A6D113F" w14:textId="77777777" w:rsidR="00D11F61" w:rsidRPr="002C5578" w:rsidRDefault="00D11F61" w:rsidP="0026181C">
            <w:pPr>
              <w:numPr>
                <w:ilvl w:val="0"/>
                <w:numId w:val="1"/>
              </w:numPr>
              <w:ind w:right="18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Da li će se implementacijom propisa ostvariti prihod za budžet Crne Gore?;</w:t>
            </w:r>
          </w:p>
          <w:p w14:paraId="253B819E" w14:textId="77777777" w:rsidR="00D11F61" w:rsidRPr="002C5578" w:rsidRDefault="00D11F61" w:rsidP="0026181C">
            <w:pPr>
              <w:numPr>
                <w:ilvl w:val="0"/>
                <w:numId w:val="1"/>
              </w:numPr>
              <w:ind w:right="18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Obrazložiti metodologiju koja je korišćenja prilikom obračuna finansijskih izdataka/prihoda;</w:t>
            </w:r>
          </w:p>
          <w:p w14:paraId="76E85B2B" w14:textId="77777777" w:rsidR="00D11F61" w:rsidRPr="002C5578" w:rsidRDefault="00D11F61" w:rsidP="0026181C">
            <w:pPr>
              <w:numPr>
                <w:ilvl w:val="0"/>
                <w:numId w:val="1"/>
              </w:numPr>
              <w:ind w:right="18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Da li su postojali problemi u preciznom obračunu finansijskih izdataka/prihoda? Obrazložiti;</w:t>
            </w:r>
          </w:p>
          <w:p w14:paraId="4AFE797B" w14:textId="77777777" w:rsidR="00D11F61" w:rsidRPr="002C5578" w:rsidRDefault="00D11F61" w:rsidP="0026181C">
            <w:pPr>
              <w:numPr>
                <w:ilvl w:val="0"/>
                <w:numId w:val="1"/>
              </w:numPr>
              <w:ind w:right="18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Da li su postojale sugestije Ministarstva finansija na nacrt/predlog propisa?;</w:t>
            </w:r>
          </w:p>
          <w:p w14:paraId="1F873D13" w14:textId="77777777" w:rsidR="00D11F61" w:rsidRPr="002C5578" w:rsidRDefault="00D11F61" w:rsidP="0026181C">
            <w:pPr>
              <w:numPr>
                <w:ilvl w:val="0"/>
                <w:numId w:val="1"/>
              </w:numPr>
              <w:ind w:right="18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Da li su dobijene primjedbe implementirane u tekst propisa? Obrazložiti.</w:t>
            </w:r>
          </w:p>
        </w:tc>
      </w:tr>
      <w:tr w:rsidR="00D11F61" w:rsidRPr="00F57080" w14:paraId="7E266967" w14:textId="77777777" w:rsidTr="00D11F61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14:paraId="5EC34DBD" w14:textId="0D96555E" w:rsidR="00D11F61" w:rsidRPr="002C5578" w:rsidRDefault="00D11F61" w:rsidP="0026181C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2C5578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Za implementaciju ovog propisa </w:t>
            </w:r>
            <w:r w:rsidR="00E43DFF" w:rsidRPr="002C5578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nisu </w:t>
            </w:r>
            <w:r w:rsidRPr="002C5578">
              <w:rPr>
                <w:rFonts w:ascii="Arial" w:eastAsia="Calibri" w:hAnsi="Arial" w:cs="Arial"/>
                <w:sz w:val="20"/>
                <w:szCs w:val="20"/>
                <w:lang w:val="sr-Latn-ME"/>
              </w:rPr>
              <w:t>potrebna</w:t>
            </w:r>
            <w:r w:rsidR="00E43DFF" w:rsidRPr="002C5578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finansijska sredstva </w:t>
            </w:r>
            <w:r w:rsidRPr="002C5578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  <w:r w:rsidR="00E43DFF" w:rsidRPr="002C5578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  <w:p w14:paraId="058A3E01" w14:textId="77777777" w:rsidR="00D11F61" w:rsidRPr="002C5578" w:rsidRDefault="00D11F61" w:rsidP="0026181C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2C5578">
              <w:rPr>
                <w:rFonts w:ascii="Arial" w:eastAsia="Calibri" w:hAnsi="Arial" w:cs="Arial"/>
                <w:sz w:val="20"/>
                <w:szCs w:val="20"/>
                <w:lang w:val="sr-Latn-ME"/>
              </w:rPr>
              <w:t>Implementacijom propisa ne proizilaze međunarodne finansijske obaveze;</w:t>
            </w:r>
          </w:p>
          <w:p w14:paraId="036CC0A0" w14:textId="3E996986" w:rsidR="00D11F61" w:rsidRPr="002C5578" w:rsidRDefault="00D11F61" w:rsidP="00E43DFF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color w:val="FF0000"/>
                <w:sz w:val="20"/>
                <w:szCs w:val="20"/>
                <w:lang w:val="sr-Latn-ME"/>
              </w:rPr>
            </w:pPr>
            <w:r w:rsidRPr="002C5578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Zakonom je predviđeno donošenje </w:t>
            </w:r>
            <w:r w:rsidR="0018628D" w:rsidRPr="002C5578">
              <w:rPr>
                <w:rFonts w:ascii="Arial" w:eastAsia="Calibri" w:hAnsi="Arial" w:cs="Arial"/>
                <w:sz w:val="20"/>
                <w:szCs w:val="20"/>
                <w:lang w:val="sr-Latn-ME"/>
              </w:rPr>
              <w:t>2</w:t>
            </w:r>
            <w:r w:rsidR="00FA4FD0" w:rsidRPr="002C5578">
              <w:rPr>
                <w:rFonts w:ascii="Arial" w:eastAsia="Calibri" w:hAnsi="Arial" w:cs="Arial"/>
                <w:sz w:val="20"/>
                <w:szCs w:val="20"/>
                <w:lang w:val="sr-Latn-ME"/>
              </w:rPr>
              <w:t>3</w:t>
            </w:r>
            <w:r w:rsidRPr="002C5578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podzakonskih akata,  iz kojih ne proizilaze finansijske obaveze.</w:t>
            </w:r>
          </w:p>
        </w:tc>
      </w:tr>
      <w:tr w:rsidR="00D11F61" w:rsidRPr="00F57080" w14:paraId="005A8261" w14:textId="77777777" w:rsidTr="00D11F61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2A685DD" w14:textId="77777777" w:rsidR="00D11F61" w:rsidRPr="002C5578" w:rsidRDefault="00D11F61">
            <w:pPr>
              <w:autoSpaceDE w:val="0"/>
              <w:autoSpaceDN w:val="0"/>
              <w:adjustRightInd w:val="0"/>
              <w:ind w:right="18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 xml:space="preserve">6. </w:t>
            </w:r>
            <w:r w:rsidRPr="002C5578">
              <w:rPr>
                <w:rFonts w:ascii="Arial" w:hAnsi="Arial" w:cs="Arial"/>
                <w:bCs w:val="0"/>
                <w:color w:val="365F91"/>
                <w:sz w:val="20"/>
                <w:szCs w:val="20"/>
                <w:lang w:val="sr-Latn-ME"/>
              </w:rPr>
              <w:t>K</w:t>
            </w: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onsultacije zainteresovanih strana</w:t>
            </w:r>
          </w:p>
          <w:p w14:paraId="696A230F" w14:textId="77777777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8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Naznačiti da li je korišćena eksterna ekspertiza i ako da, kako;</w:t>
            </w:r>
          </w:p>
          <w:p w14:paraId="27CFE3FF" w14:textId="77777777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8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Naznačiti koje su grupe zainteresovanih strana konsultovane, u kojoj fazi RIA procesa i kako (javne ili ciljane konsultacije);</w:t>
            </w:r>
          </w:p>
          <w:p w14:paraId="6D6A768A" w14:textId="77777777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8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Naznačiti glavne rezultate konsultacija, i koji su predlozi i sugestije zainteresovanih strana prihvaćeni odnosno nijesu prihvaćeni, Obrazložiti</w:t>
            </w:r>
          </w:p>
          <w:p w14:paraId="28528239" w14:textId="77777777" w:rsidR="00D11F61" w:rsidRPr="002C5578" w:rsidRDefault="00D11F61">
            <w:pPr>
              <w:autoSpaceDE w:val="0"/>
              <w:autoSpaceDN w:val="0"/>
              <w:adjustRightInd w:val="0"/>
              <w:ind w:left="630" w:right="18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</w:p>
        </w:tc>
      </w:tr>
      <w:tr w:rsidR="00D11F61" w:rsidRPr="00F57080" w14:paraId="1310DDE9" w14:textId="77777777" w:rsidTr="00D11F61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14:paraId="2B486329" w14:textId="1820CB00" w:rsidR="00D11F61" w:rsidRPr="002C5578" w:rsidRDefault="00D11F61">
            <w:pPr>
              <w:rPr>
                <w:rFonts w:ascii="Arial" w:hAnsi="Arial" w:cs="Arial"/>
                <w:bCs w:val="0"/>
                <w:color w:val="FF0000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Cs w:val="0"/>
                <w:color w:val="FF0000"/>
                <w:sz w:val="20"/>
                <w:szCs w:val="20"/>
                <w:lang w:val="sr-Latn-ME"/>
              </w:rPr>
              <w:t xml:space="preserve">        </w:t>
            </w:r>
            <w:r w:rsidRPr="002C5578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>Za pripremu zakona kojim se uređuje oblast</w:t>
            </w:r>
            <w:r w:rsidR="0018628D" w:rsidRPr="002C5578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 xml:space="preserve"> </w:t>
            </w:r>
            <w:r w:rsidRPr="002C5578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>izgradnje objekata Ministars</w:t>
            </w:r>
            <w:r w:rsidR="002C5578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>t</w:t>
            </w:r>
            <w:bookmarkStart w:id="0" w:name="_GoBack"/>
            <w:bookmarkEnd w:id="0"/>
            <w:r w:rsidRPr="002C5578">
              <w:rPr>
                <w:rFonts w:ascii="Arial" w:hAnsi="Arial" w:cs="Arial"/>
                <w:bCs w:val="0"/>
                <w:sz w:val="20"/>
                <w:szCs w:val="20"/>
                <w:lang w:val="sr-Latn-ME"/>
              </w:rPr>
              <w:t>vo ekologije, prostornog planiranja i urbanizma obrazovalo je Radnu grupu koju su sačinjavali predstavnici Inženjerske komore Crne Gore, Privredne komore Crne Gore, Arhitektonskog fakulteta, Građevinskog fakulteta, Ministartva kulture i medija, Ministarstva ekonomskog razvoja i turizma, Zajednice opština, nevladinog sektora, kao i ovog ministarstva.</w:t>
            </w:r>
          </w:p>
        </w:tc>
      </w:tr>
      <w:tr w:rsidR="00D11F61" w:rsidRPr="00F57080" w14:paraId="33BE2479" w14:textId="77777777" w:rsidTr="00D11F61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14:paraId="091DF67C" w14:textId="77777777" w:rsidR="00D11F61" w:rsidRPr="002C5578" w:rsidRDefault="00D11F61">
            <w:pPr>
              <w:autoSpaceDE w:val="0"/>
              <w:autoSpaceDN w:val="0"/>
              <w:adjustRightInd w:val="0"/>
              <w:ind w:right="18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7. Monitoring i evaluacija</w:t>
            </w:r>
          </w:p>
          <w:p w14:paraId="5D85A76C" w14:textId="77777777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8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 xml:space="preserve">Koje su potencijalne prepreke za implementaciju propisa? </w:t>
            </w:r>
          </w:p>
          <w:p w14:paraId="6B74B2CC" w14:textId="77777777" w:rsidR="00D11F61" w:rsidRPr="002C5578" w:rsidRDefault="00D11F61">
            <w:pPr>
              <w:autoSpaceDE w:val="0"/>
              <w:autoSpaceDN w:val="0"/>
              <w:adjustRightInd w:val="0"/>
              <w:ind w:left="630" w:right="18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Koje će mjere biti preduzete tokom primjene propisa da bi se ispunili ciljevi?</w:t>
            </w:r>
          </w:p>
          <w:p w14:paraId="76FC30C5" w14:textId="77777777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8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Koji su glavni indikatori prema kojima će se mjeriti ispunjenje ciljeva?</w:t>
            </w:r>
          </w:p>
          <w:p w14:paraId="43E7EEBA" w14:textId="77777777" w:rsidR="00D11F61" w:rsidRPr="002C5578" w:rsidRDefault="00D11F61" w:rsidP="002618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8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Ko će biti zadužen za sprovođenje monitoringa i evaluacije primjene propisa?</w:t>
            </w:r>
          </w:p>
        </w:tc>
      </w:tr>
      <w:tr w:rsidR="00D11F61" w:rsidRPr="00F57080" w14:paraId="15916E8D" w14:textId="77777777" w:rsidTr="00D11F61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14:paraId="2089F3B3" w14:textId="77777777" w:rsidR="00D11F61" w:rsidRPr="002C5578" w:rsidRDefault="00D11F61" w:rsidP="00344E41">
            <w:pPr>
              <w:autoSpaceDE w:val="0"/>
              <w:autoSpaceDN w:val="0"/>
              <w:adjustRightInd w:val="0"/>
              <w:ind w:right="16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        Za implementaciju ovog propisa nema prepreka, ali će Ministarstvo maksimalno pratiti stanje vezano za potencijalne prepreke i shodno nastaloj situaciji preduzeti adekvatne mjere.</w:t>
            </w:r>
          </w:p>
          <w:p w14:paraId="6756E747" w14:textId="3BF99874" w:rsidR="00D11F61" w:rsidRPr="002C5578" w:rsidRDefault="00D11F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 xml:space="preserve">         Glavni indikatori prema kojim će se mjeriti ispunjenje ciljeva odnose se na broj i kvalitet </w:t>
            </w:r>
            <w:r w:rsidR="007B0798" w:rsidRPr="002C5578">
              <w:rPr>
                <w:rFonts w:ascii="Arial" w:hAnsi="Arial" w:cs="Arial"/>
                <w:sz w:val="20"/>
                <w:szCs w:val="20"/>
                <w:lang w:val="sr-Latn-ME"/>
              </w:rPr>
              <w:t>izdatih građevinskih dozvola</w:t>
            </w:r>
            <w:r w:rsidRPr="002C5578">
              <w:rPr>
                <w:rFonts w:ascii="Arial" w:hAnsi="Arial" w:cs="Arial"/>
                <w:sz w:val="20"/>
                <w:szCs w:val="20"/>
                <w:lang w:val="sr-Latn-ME"/>
              </w:rPr>
              <w:t>, broj preuzetih urbanističko</w:t>
            </w:r>
            <w:r w:rsidR="0018628D"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-</w:t>
            </w:r>
            <w:r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tehničkih uslova, raspisani javni konkursi </w:t>
            </w:r>
            <w:r w:rsidR="007B0798" w:rsidRPr="002C5578">
              <w:rPr>
                <w:rFonts w:ascii="Arial" w:hAnsi="Arial" w:cs="Arial"/>
                <w:sz w:val="20"/>
                <w:szCs w:val="20"/>
                <w:lang w:val="sr-Latn-ME"/>
              </w:rPr>
              <w:t>za izradu idejnog arhitektonkog rješenja</w:t>
            </w:r>
            <w:r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, broj izdatih licenci za obavljenje djelatnosti </w:t>
            </w:r>
            <w:r w:rsidR="0018628D"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u oblasti planiranja prostora i izgradnji objekata</w:t>
            </w:r>
            <w:r w:rsidRPr="002C5578">
              <w:rPr>
                <w:rFonts w:ascii="Arial" w:hAnsi="Arial" w:cs="Arial"/>
                <w:sz w:val="20"/>
                <w:szCs w:val="20"/>
                <w:lang w:val="sr-Latn-ME"/>
              </w:rPr>
              <w:t>, ukupni prihodi Države.</w:t>
            </w:r>
          </w:p>
          <w:p w14:paraId="0BF3730D" w14:textId="77777777" w:rsidR="00D11F61" w:rsidRPr="002C5578" w:rsidRDefault="00D11F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C557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        Za monitoring i evaluaciju zaduženi su Ministarstvo ekologije, prostornog planiranja i urbanizma i jedinice lokalne samouprave.</w:t>
            </w:r>
          </w:p>
        </w:tc>
      </w:tr>
    </w:tbl>
    <w:p w14:paraId="62391D81" w14:textId="185B6C9A" w:rsidR="00FD6C39" w:rsidRDefault="00D11F61" w:rsidP="00FD6C39">
      <w:pPr>
        <w:ind w:right="180"/>
        <w:rPr>
          <w:rFonts w:ascii="Arial" w:hAnsi="Arial" w:cs="Arial"/>
          <w:b/>
          <w:color w:val="365F91"/>
          <w:szCs w:val="24"/>
          <w:lang w:val="sr-Latn-ME"/>
        </w:rPr>
      </w:pPr>
      <w:r w:rsidRPr="00F57080">
        <w:rPr>
          <w:rFonts w:ascii="Arial" w:hAnsi="Arial" w:cs="Arial"/>
          <w:b/>
          <w:color w:val="365F91"/>
          <w:szCs w:val="24"/>
          <w:lang w:val="sr-Latn-ME"/>
        </w:rPr>
        <w:lastRenderedPageBreak/>
        <w:tab/>
      </w:r>
    </w:p>
    <w:p w14:paraId="0662218C" w14:textId="77777777" w:rsidR="00FD6C39" w:rsidRPr="00FD6C39" w:rsidRDefault="00FD6C39" w:rsidP="00FD6C39">
      <w:pPr>
        <w:ind w:right="180"/>
        <w:rPr>
          <w:rFonts w:ascii="Arial" w:hAnsi="Arial" w:cs="Arial"/>
          <w:b/>
          <w:color w:val="365F91"/>
          <w:lang w:val="sr-Cyrl-CS"/>
        </w:rPr>
      </w:pPr>
    </w:p>
    <w:p w14:paraId="442DCC9B" w14:textId="2528BE87" w:rsidR="00FD6C39" w:rsidRPr="00FD6C39" w:rsidRDefault="00FD6C39" w:rsidP="00FD6C39">
      <w:pPr>
        <w:rPr>
          <w:rFonts w:ascii="Calibri" w:hAnsi="Calibri" w:cs="Calibri"/>
          <w:b/>
          <w:sz w:val="22"/>
          <w:lang w:val="sr-Latn-ME"/>
        </w:rPr>
      </w:pPr>
      <w:r w:rsidRPr="00FD6C39">
        <w:rPr>
          <w:rFonts w:ascii="Calibri" w:hAnsi="Calibri" w:cs="Calibri"/>
          <w:b/>
          <w:sz w:val="22"/>
          <w:lang w:val="sr-Latn-ME"/>
        </w:rPr>
        <w:t xml:space="preserve">    Datum i mjesto</w:t>
      </w:r>
      <w:r w:rsidRPr="00FD6C39">
        <w:rPr>
          <w:rFonts w:ascii="Calibri" w:hAnsi="Calibri" w:cs="Calibri"/>
          <w:b/>
          <w:sz w:val="22"/>
          <w:lang w:val="sr-Latn-ME"/>
        </w:rPr>
        <w:tab/>
      </w:r>
      <w:r w:rsidRPr="00FD6C39">
        <w:rPr>
          <w:rFonts w:ascii="Calibri" w:hAnsi="Calibri" w:cs="Calibri"/>
          <w:b/>
          <w:sz w:val="22"/>
          <w:lang w:val="sr-Latn-ME"/>
        </w:rPr>
        <w:tab/>
      </w:r>
      <w:r w:rsidRPr="00FD6C39">
        <w:rPr>
          <w:rFonts w:ascii="Calibri" w:hAnsi="Calibri" w:cs="Calibri"/>
          <w:b/>
          <w:sz w:val="22"/>
          <w:lang w:val="sr-Latn-ME"/>
        </w:rPr>
        <w:tab/>
      </w:r>
      <w:r w:rsidRPr="00FD6C39">
        <w:rPr>
          <w:rFonts w:ascii="Calibri" w:hAnsi="Calibri" w:cs="Calibri"/>
          <w:b/>
          <w:sz w:val="22"/>
          <w:lang w:val="sr-Latn-ME"/>
        </w:rPr>
        <w:tab/>
      </w:r>
      <w:r w:rsidRPr="00FD6C39">
        <w:rPr>
          <w:rFonts w:ascii="Calibri" w:hAnsi="Calibri" w:cs="Calibri"/>
          <w:b/>
          <w:sz w:val="22"/>
          <w:lang w:val="sr-Latn-ME"/>
        </w:rPr>
        <w:tab/>
      </w:r>
      <w:r w:rsidRPr="00FD6C39">
        <w:rPr>
          <w:rFonts w:ascii="Calibri" w:hAnsi="Calibri" w:cs="Calibri"/>
          <w:b/>
          <w:sz w:val="22"/>
          <w:lang w:val="sr-Latn-ME"/>
        </w:rPr>
        <w:tab/>
        <w:t xml:space="preserve">        </w:t>
      </w:r>
      <w:r>
        <w:rPr>
          <w:rFonts w:ascii="Calibri" w:hAnsi="Calibri" w:cs="Calibri"/>
          <w:b/>
          <w:sz w:val="22"/>
          <w:lang w:val="sr-Latn-ME"/>
        </w:rPr>
        <w:t xml:space="preserve">    </w:t>
      </w:r>
      <w:r w:rsidRPr="00FD6C39">
        <w:rPr>
          <w:rFonts w:ascii="Calibri" w:hAnsi="Calibri" w:cs="Calibri"/>
          <w:b/>
          <w:sz w:val="22"/>
          <w:lang w:val="sr-Latn-ME"/>
        </w:rPr>
        <w:t xml:space="preserve">   </w:t>
      </w:r>
      <w:r>
        <w:rPr>
          <w:rFonts w:ascii="Calibri" w:hAnsi="Calibri" w:cs="Calibri"/>
          <w:b/>
          <w:sz w:val="22"/>
          <w:lang w:val="sr-Latn-ME"/>
        </w:rPr>
        <w:t xml:space="preserve"> </w:t>
      </w:r>
      <w:r w:rsidRPr="00FD6C39">
        <w:rPr>
          <w:rFonts w:ascii="Calibri" w:hAnsi="Calibri" w:cs="Calibri"/>
          <w:b/>
          <w:sz w:val="22"/>
          <w:lang w:val="sr-Latn-ME"/>
        </w:rPr>
        <w:t xml:space="preserve">   Starješina </w:t>
      </w:r>
    </w:p>
    <w:p w14:paraId="2C0F41FB" w14:textId="77777777" w:rsidR="00FD6C39" w:rsidRPr="00FD6C39" w:rsidRDefault="00FD6C39" w:rsidP="00FD6C39">
      <w:pPr>
        <w:rPr>
          <w:rFonts w:ascii="Calibri" w:hAnsi="Calibri" w:cs="Calibri"/>
          <w:sz w:val="22"/>
          <w:lang w:val="sr-Latn-ME"/>
        </w:rPr>
      </w:pPr>
    </w:p>
    <w:p w14:paraId="606314B2" w14:textId="61BCD053" w:rsidR="00FD6C39" w:rsidRPr="00FD6C39" w:rsidRDefault="00FD6C39" w:rsidP="00FD6C39">
      <w:pPr>
        <w:rPr>
          <w:rFonts w:ascii="Calibri" w:hAnsi="Calibri" w:cs="Calibri"/>
          <w:sz w:val="22"/>
          <w:lang w:val="sr-Latn-ME"/>
        </w:rPr>
      </w:pPr>
      <w:r w:rsidRPr="00FD6C39">
        <w:rPr>
          <w:rFonts w:ascii="Calibri" w:hAnsi="Calibri" w:cs="Calibri"/>
          <w:sz w:val="22"/>
          <w:lang w:val="sr-Latn-ME"/>
        </w:rPr>
        <w:t>___________________</w:t>
      </w:r>
      <w:r w:rsidRPr="00FD6C39">
        <w:rPr>
          <w:rFonts w:ascii="Calibri" w:hAnsi="Calibri" w:cs="Calibri"/>
          <w:sz w:val="22"/>
          <w:lang w:val="sr-Latn-ME"/>
        </w:rPr>
        <w:tab/>
      </w:r>
      <w:r w:rsidRPr="00FD6C39">
        <w:rPr>
          <w:rFonts w:ascii="Calibri" w:hAnsi="Calibri" w:cs="Calibri"/>
          <w:sz w:val="22"/>
          <w:lang w:val="sr-Latn-ME"/>
        </w:rPr>
        <w:tab/>
      </w:r>
      <w:r w:rsidRPr="00FD6C39">
        <w:rPr>
          <w:rFonts w:ascii="Calibri" w:hAnsi="Calibri" w:cs="Calibri"/>
          <w:sz w:val="22"/>
          <w:lang w:val="sr-Latn-ME"/>
        </w:rPr>
        <w:tab/>
      </w:r>
      <w:r w:rsidRPr="00FD6C39">
        <w:rPr>
          <w:rFonts w:ascii="Calibri" w:hAnsi="Calibri" w:cs="Calibri"/>
          <w:sz w:val="22"/>
          <w:lang w:val="sr-Latn-ME"/>
        </w:rPr>
        <w:tab/>
      </w:r>
      <w:r w:rsidRPr="00FD6C39">
        <w:rPr>
          <w:rFonts w:ascii="Calibri" w:hAnsi="Calibri" w:cs="Calibri"/>
          <w:sz w:val="22"/>
          <w:lang w:val="sr-Latn-ME"/>
        </w:rPr>
        <w:tab/>
        <w:t xml:space="preserve">     </w:t>
      </w:r>
      <w:r>
        <w:rPr>
          <w:rFonts w:ascii="Calibri" w:hAnsi="Calibri" w:cs="Calibri"/>
          <w:sz w:val="22"/>
          <w:lang w:val="sr-Latn-ME"/>
        </w:rPr>
        <w:t xml:space="preserve">         </w:t>
      </w:r>
      <w:r w:rsidRPr="00FD6C39">
        <w:rPr>
          <w:rFonts w:ascii="Calibri" w:hAnsi="Calibri" w:cs="Calibri"/>
          <w:sz w:val="22"/>
          <w:lang w:val="sr-Latn-ME"/>
        </w:rPr>
        <w:t xml:space="preserve">   </w:t>
      </w:r>
      <w:r>
        <w:rPr>
          <w:rFonts w:ascii="Calibri" w:hAnsi="Calibri" w:cs="Calibri"/>
          <w:sz w:val="22"/>
          <w:lang w:val="sr-Latn-ME"/>
        </w:rPr>
        <w:t xml:space="preserve">   </w:t>
      </w:r>
      <w:r w:rsidRPr="00FD6C39">
        <w:rPr>
          <w:rFonts w:ascii="Calibri" w:hAnsi="Calibri" w:cs="Calibri"/>
          <w:sz w:val="22"/>
          <w:lang w:val="sr-Latn-ME"/>
        </w:rPr>
        <w:t xml:space="preserve">  __________________________</w:t>
      </w:r>
    </w:p>
    <w:p w14:paraId="541DDAB0" w14:textId="77777777" w:rsidR="00FD6C39" w:rsidRPr="00FD6C39" w:rsidRDefault="00FD6C39" w:rsidP="00FD6C39">
      <w:pPr>
        <w:ind w:right="180"/>
        <w:rPr>
          <w:rFonts w:ascii="Arial" w:hAnsi="Arial" w:cs="Arial"/>
          <w:b/>
          <w:color w:val="365F91"/>
          <w:lang w:val="sr-Cyrl-CS"/>
        </w:rPr>
      </w:pPr>
    </w:p>
    <w:p w14:paraId="074ACCE0" w14:textId="20926615" w:rsidR="00D11F61" w:rsidRDefault="00D11F61" w:rsidP="00D11F61">
      <w:pPr>
        <w:ind w:right="180"/>
        <w:rPr>
          <w:rFonts w:ascii="Arial" w:hAnsi="Arial" w:cs="Arial"/>
          <w:b/>
          <w:color w:val="365F91"/>
          <w:szCs w:val="24"/>
          <w:lang w:val="sr-Latn-ME"/>
        </w:rPr>
      </w:pPr>
      <w:r w:rsidRPr="00F57080">
        <w:rPr>
          <w:rFonts w:ascii="Arial" w:hAnsi="Arial" w:cs="Arial"/>
          <w:b/>
          <w:color w:val="365F91"/>
          <w:szCs w:val="24"/>
          <w:lang w:val="sr-Latn-ME"/>
        </w:rPr>
        <w:tab/>
      </w:r>
      <w:r w:rsidRPr="00F57080">
        <w:rPr>
          <w:rFonts w:ascii="Arial" w:hAnsi="Arial" w:cs="Arial"/>
          <w:b/>
          <w:color w:val="365F91"/>
          <w:szCs w:val="24"/>
          <w:lang w:val="sr-Latn-ME"/>
        </w:rPr>
        <w:tab/>
      </w:r>
      <w:r w:rsidRPr="00F57080">
        <w:rPr>
          <w:rFonts w:ascii="Arial" w:hAnsi="Arial" w:cs="Arial"/>
          <w:b/>
          <w:color w:val="365F91"/>
          <w:szCs w:val="24"/>
          <w:lang w:val="sr-Latn-ME"/>
        </w:rPr>
        <w:tab/>
        <w:t xml:space="preserve">                                                             </w:t>
      </w:r>
    </w:p>
    <w:sectPr w:rsidR="00D11F61" w:rsidSect="00382B7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91EE8"/>
    <w:multiLevelType w:val="hybridMultilevel"/>
    <w:tmpl w:val="7DCA3E52"/>
    <w:lvl w:ilvl="0" w:tplc="1E367496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9B"/>
    <w:rsid w:val="00054E2D"/>
    <w:rsid w:val="000666C2"/>
    <w:rsid w:val="001227F7"/>
    <w:rsid w:val="001616A7"/>
    <w:rsid w:val="001742D0"/>
    <w:rsid w:val="0018628D"/>
    <w:rsid w:val="001F4F49"/>
    <w:rsid w:val="002B0F42"/>
    <w:rsid w:val="002C5578"/>
    <w:rsid w:val="002C5836"/>
    <w:rsid w:val="002E4793"/>
    <w:rsid w:val="002F5C37"/>
    <w:rsid w:val="00320D7F"/>
    <w:rsid w:val="003356DC"/>
    <w:rsid w:val="00344E41"/>
    <w:rsid w:val="00382B7A"/>
    <w:rsid w:val="00443210"/>
    <w:rsid w:val="00455283"/>
    <w:rsid w:val="00460F6C"/>
    <w:rsid w:val="0046526A"/>
    <w:rsid w:val="004A3B25"/>
    <w:rsid w:val="004B4430"/>
    <w:rsid w:val="0053427F"/>
    <w:rsid w:val="0068079B"/>
    <w:rsid w:val="006F2C40"/>
    <w:rsid w:val="00714638"/>
    <w:rsid w:val="007B0798"/>
    <w:rsid w:val="008928FB"/>
    <w:rsid w:val="008D02E2"/>
    <w:rsid w:val="00971EEE"/>
    <w:rsid w:val="00A10AFE"/>
    <w:rsid w:val="00BC5EDF"/>
    <w:rsid w:val="00CF487A"/>
    <w:rsid w:val="00D11F61"/>
    <w:rsid w:val="00DD032B"/>
    <w:rsid w:val="00E43C84"/>
    <w:rsid w:val="00E43DFF"/>
    <w:rsid w:val="00E62294"/>
    <w:rsid w:val="00E70200"/>
    <w:rsid w:val="00EA47D4"/>
    <w:rsid w:val="00F57080"/>
    <w:rsid w:val="00F74E6D"/>
    <w:rsid w:val="00F82292"/>
    <w:rsid w:val="00FA4FD0"/>
    <w:rsid w:val="00FD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3199"/>
  <w15:chartTrackingRefBased/>
  <w15:docId w15:val="{DA925E88-D841-4A65-BA92-438F6604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D11F61"/>
    <w:pPr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D11F61"/>
    <w:pPr>
      <w:jc w:val="left"/>
    </w:pPr>
    <w:rPr>
      <w:rFonts w:ascii="Times New Roman" w:eastAsia="Calibri" w:hAnsi="Times New Roman"/>
      <w:bCs w:val="0"/>
      <w:i/>
      <w:iCs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11F61"/>
    <w:rPr>
      <w:rFonts w:ascii="Times New Roman" w:eastAsia="Calibri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27F"/>
    <w:rPr>
      <w:rFonts w:ascii="Segoe UI" w:eastAsia="Times New Roman" w:hAnsi="Segoe UI" w:cs="Segoe UI"/>
      <w:bCs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E43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5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Djerkovic</dc:creator>
  <cp:keywords/>
  <dc:description/>
  <cp:lastModifiedBy>Jelena Vulanovic</cp:lastModifiedBy>
  <cp:revision>12</cp:revision>
  <cp:lastPrinted>2023-04-28T10:35:00Z</cp:lastPrinted>
  <dcterms:created xsi:type="dcterms:W3CDTF">2023-05-17T12:09:00Z</dcterms:created>
  <dcterms:modified xsi:type="dcterms:W3CDTF">2023-05-18T08:45:00Z</dcterms:modified>
</cp:coreProperties>
</file>