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16F8" w:rsidRPr="00F516F8" w:rsidRDefault="00F516F8" w:rsidP="00F516F8">
      <w:pPr>
        <w:rPr>
          <w:b/>
          <w:noProof/>
        </w:rPr>
      </w:pPr>
      <w:r>
        <w:rPr>
          <w:b/>
          <w:noProof/>
        </w:rPr>
        <w:t>1.</w:t>
      </w:r>
      <w:r w:rsidRPr="00F516F8">
        <w:rPr>
          <w:b/>
          <w:noProof/>
        </w:rPr>
        <w:t>Opština Budva, KO Budva, kat. parcela broj 2922/2</w:t>
      </w:r>
      <w:r>
        <w:rPr>
          <w:b/>
          <w:noProof/>
        </w:rPr>
        <w:t xml:space="preserve"> (nema numerisanih objekata, prikazani su objekti iz priloga označeni strelicama)</w:t>
      </w:r>
    </w:p>
    <w:p w:rsidR="00F516F8" w:rsidRDefault="00F516F8" w:rsidP="00F516F8">
      <w:pPr>
        <w:ind w:left="-85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3879161</wp:posOffset>
                </wp:positionH>
                <wp:positionV relativeFrom="paragraph">
                  <wp:posOffset>3051829</wp:posOffset>
                </wp:positionV>
                <wp:extent cx="606839" cy="714375"/>
                <wp:effectExtent l="133350" t="114300" r="136525" b="12382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15700">
                          <a:off x="0" y="0"/>
                          <a:ext cx="606839" cy="714375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1342846" id="Rectangle 3" o:spid="_x0000_s1026" style="position:absolute;margin-left:305.45pt;margin-top:240.3pt;width:47.8pt;height:56.25pt;rotation:1109415fd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" filled="f" strokecolor="red" strokeweight="4.5pt"/>
            </w:pict>
          </mc:Fallback>
        </mc:AlternateContent>
      </w:r>
      <w:r>
        <w:rPr>
          <w:noProof/>
        </w:rPr>
        <w:drawing>
          <wp:inline distT="0" distB="0" distL="0" distR="0" wp14:anchorId="36CBAB50" wp14:editId="18D1B278">
            <wp:extent cx="9279255" cy="46767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-1" t="6204" r="-11" b="4186"/>
                    <a:stretch/>
                  </pic:blipFill>
                  <pic:spPr bwMode="auto">
                    <a:xfrm>
                      <a:off x="0" y="0"/>
                      <a:ext cx="9283141" cy="46787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516F8" w:rsidRDefault="00F516F8" w:rsidP="00F516F8">
      <w:pPr>
        <w:ind w:left="-851"/>
      </w:pPr>
    </w:p>
    <w:p w:rsidR="00F516F8" w:rsidRDefault="00F516F8" w:rsidP="00F516F8">
      <w:pPr>
        <w:ind w:left="-851"/>
      </w:pPr>
    </w:p>
    <w:p w:rsidR="00F516F8" w:rsidRDefault="00F516F8" w:rsidP="00F516F8">
      <w:pPr>
        <w:ind w:left="-851"/>
      </w:pPr>
    </w:p>
    <w:p w:rsidR="00F516F8" w:rsidRDefault="00F516F8" w:rsidP="00F516F8">
      <w:pPr>
        <w:ind w:left="-851"/>
        <w:rPr>
          <w:b/>
        </w:rPr>
      </w:pPr>
      <w:r>
        <w:rPr>
          <w:b/>
        </w:rPr>
        <w:lastRenderedPageBreak/>
        <w:t>2</w:t>
      </w:r>
      <w:r w:rsidRPr="00F516F8">
        <w:rPr>
          <w:b/>
        </w:rPr>
        <w:t xml:space="preserve">.Opština </w:t>
      </w:r>
      <w:proofErr w:type="spellStart"/>
      <w:r w:rsidRPr="00F516F8">
        <w:rPr>
          <w:b/>
        </w:rPr>
        <w:t>Budva</w:t>
      </w:r>
      <w:proofErr w:type="spellEnd"/>
      <w:r w:rsidRPr="00F516F8">
        <w:rPr>
          <w:b/>
        </w:rPr>
        <w:t xml:space="preserve">, KO </w:t>
      </w:r>
      <w:proofErr w:type="spellStart"/>
      <w:r w:rsidRPr="00F516F8">
        <w:rPr>
          <w:b/>
        </w:rPr>
        <w:t>Budva</w:t>
      </w:r>
      <w:proofErr w:type="spellEnd"/>
      <w:r w:rsidRPr="00F516F8">
        <w:rPr>
          <w:b/>
        </w:rPr>
        <w:t xml:space="preserve">, </w:t>
      </w:r>
      <w:proofErr w:type="spellStart"/>
      <w:r w:rsidRPr="00F516F8">
        <w:rPr>
          <w:b/>
        </w:rPr>
        <w:t>kat</w:t>
      </w:r>
      <w:proofErr w:type="spellEnd"/>
      <w:r w:rsidRPr="00F516F8">
        <w:rPr>
          <w:b/>
        </w:rPr>
        <w:t xml:space="preserve">. </w:t>
      </w:r>
      <w:proofErr w:type="spellStart"/>
      <w:r w:rsidRPr="00F516F8">
        <w:rPr>
          <w:b/>
        </w:rPr>
        <w:t>parcela</w:t>
      </w:r>
      <w:proofErr w:type="spellEnd"/>
      <w:r w:rsidRPr="00F516F8">
        <w:rPr>
          <w:b/>
        </w:rPr>
        <w:t xml:space="preserve"> </w:t>
      </w:r>
      <w:proofErr w:type="spellStart"/>
      <w:r w:rsidRPr="00F516F8">
        <w:rPr>
          <w:b/>
        </w:rPr>
        <w:t>broj</w:t>
      </w:r>
      <w:proofErr w:type="spellEnd"/>
      <w:r w:rsidRPr="00F516F8">
        <w:rPr>
          <w:b/>
        </w:rPr>
        <w:t xml:space="preserve"> 2922/2 (</w:t>
      </w:r>
      <w:proofErr w:type="spellStart"/>
      <w:r w:rsidRPr="00F516F8">
        <w:rPr>
          <w:b/>
        </w:rPr>
        <w:t>nema</w:t>
      </w:r>
      <w:proofErr w:type="spellEnd"/>
      <w:r w:rsidRPr="00F516F8">
        <w:rPr>
          <w:b/>
        </w:rPr>
        <w:t xml:space="preserve"> </w:t>
      </w:r>
      <w:proofErr w:type="spellStart"/>
      <w:r w:rsidRPr="00F516F8">
        <w:rPr>
          <w:b/>
        </w:rPr>
        <w:t>numerisanih</w:t>
      </w:r>
      <w:proofErr w:type="spellEnd"/>
      <w:r w:rsidRPr="00F516F8">
        <w:rPr>
          <w:b/>
        </w:rPr>
        <w:t xml:space="preserve"> </w:t>
      </w:r>
      <w:proofErr w:type="spellStart"/>
      <w:r w:rsidRPr="00F516F8">
        <w:rPr>
          <w:b/>
        </w:rPr>
        <w:t>objekata</w:t>
      </w:r>
      <w:proofErr w:type="spellEnd"/>
      <w:r w:rsidRPr="00F516F8">
        <w:rPr>
          <w:b/>
        </w:rPr>
        <w:t xml:space="preserve">, </w:t>
      </w:r>
      <w:proofErr w:type="spellStart"/>
      <w:r w:rsidRPr="00F516F8">
        <w:rPr>
          <w:b/>
        </w:rPr>
        <w:t>prikazani</w:t>
      </w:r>
      <w:proofErr w:type="spellEnd"/>
      <w:r w:rsidRPr="00F516F8">
        <w:rPr>
          <w:b/>
        </w:rPr>
        <w:t xml:space="preserve"> </w:t>
      </w:r>
      <w:proofErr w:type="spellStart"/>
      <w:r w:rsidRPr="00F516F8">
        <w:rPr>
          <w:b/>
        </w:rPr>
        <w:t>su</w:t>
      </w:r>
      <w:proofErr w:type="spellEnd"/>
      <w:r w:rsidRPr="00F516F8">
        <w:rPr>
          <w:b/>
        </w:rPr>
        <w:t xml:space="preserve"> </w:t>
      </w:r>
      <w:proofErr w:type="spellStart"/>
      <w:r w:rsidRPr="00F516F8">
        <w:rPr>
          <w:b/>
        </w:rPr>
        <w:t>objekti</w:t>
      </w:r>
      <w:proofErr w:type="spellEnd"/>
      <w:r w:rsidRPr="00F516F8">
        <w:rPr>
          <w:b/>
        </w:rPr>
        <w:t xml:space="preserve"> </w:t>
      </w:r>
      <w:proofErr w:type="spellStart"/>
      <w:r w:rsidRPr="00F516F8">
        <w:rPr>
          <w:b/>
        </w:rPr>
        <w:t>iz</w:t>
      </w:r>
      <w:proofErr w:type="spellEnd"/>
      <w:r w:rsidRPr="00F516F8">
        <w:rPr>
          <w:b/>
        </w:rPr>
        <w:t xml:space="preserve"> </w:t>
      </w:r>
      <w:proofErr w:type="spellStart"/>
      <w:r w:rsidRPr="00F516F8">
        <w:rPr>
          <w:b/>
        </w:rPr>
        <w:t>priloga</w:t>
      </w:r>
      <w:proofErr w:type="spellEnd"/>
      <w:r w:rsidRPr="00F516F8">
        <w:rPr>
          <w:b/>
        </w:rPr>
        <w:t xml:space="preserve"> </w:t>
      </w:r>
      <w:proofErr w:type="spellStart"/>
      <w:r w:rsidRPr="00F516F8">
        <w:rPr>
          <w:b/>
        </w:rPr>
        <w:t>označeni</w:t>
      </w:r>
      <w:proofErr w:type="spellEnd"/>
      <w:r w:rsidRPr="00F516F8">
        <w:rPr>
          <w:b/>
        </w:rPr>
        <w:t xml:space="preserve"> </w:t>
      </w:r>
      <w:proofErr w:type="spellStart"/>
      <w:r w:rsidRPr="00F516F8">
        <w:rPr>
          <w:b/>
        </w:rPr>
        <w:t>strelicama</w:t>
      </w:r>
      <w:proofErr w:type="spellEnd"/>
      <w:r w:rsidRPr="00F516F8">
        <w:rPr>
          <w:b/>
        </w:rPr>
        <w:t>)</w:t>
      </w:r>
    </w:p>
    <w:p w:rsidR="00F516F8" w:rsidRDefault="00F516F8" w:rsidP="00F516F8">
      <w:pPr>
        <w:ind w:left="-851"/>
        <w:rPr>
          <w:b/>
        </w:rPr>
      </w:pPr>
    </w:p>
    <w:p w:rsidR="00F516F8" w:rsidRDefault="00F516F8" w:rsidP="00F516F8">
      <w:pPr>
        <w:ind w:left="-851"/>
        <w:rPr>
          <w:noProof/>
        </w:rPr>
      </w:pPr>
    </w:p>
    <w:p w:rsidR="00F516F8" w:rsidRPr="00F516F8" w:rsidRDefault="00F516F8" w:rsidP="00F516F8">
      <w:pPr>
        <w:ind w:left="-851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3371850</wp:posOffset>
                </wp:positionH>
                <wp:positionV relativeFrom="paragraph">
                  <wp:posOffset>2419985</wp:posOffset>
                </wp:positionV>
                <wp:extent cx="1257300" cy="1676400"/>
                <wp:effectExtent l="19050" t="19050" r="38100" b="3810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7300" cy="1676400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166BB6" id="Rectangle 4" o:spid="_x0000_s1026" style="position:absolute;margin-left:265.5pt;margin-top:190.55pt;width:99pt;height:13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" filled="f" strokecolor="red" strokeweight="4.5pt"/>
            </w:pict>
          </mc:Fallback>
        </mc:AlternateContent>
      </w:r>
      <w:bookmarkStart w:id="0" w:name="_GoBack"/>
      <w:r>
        <w:rPr>
          <w:noProof/>
        </w:rPr>
        <w:drawing>
          <wp:inline distT="0" distB="0" distL="0" distR="0" wp14:anchorId="6A6B57FE" wp14:editId="71AA41B7">
            <wp:extent cx="9296400" cy="465772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-1" t="6422" r="-734" b="3854"/>
                    <a:stretch/>
                  </pic:blipFill>
                  <pic:spPr bwMode="auto">
                    <a:xfrm>
                      <a:off x="0" y="0"/>
                      <a:ext cx="9305720" cy="46623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F516F8" w:rsidRDefault="00F516F8" w:rsidP="00F516F8">
      <w:pPr>
        <w:ind w:left="-851"/>
      </w:pPr>
    </w:p>
    <w:sectPr w:rsidR="00F516F8" w:rsidSect="00F516F8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6F8"/>
    <w:rsid w:val="00F51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F28D85"/>
  <w15:chartTrackingRefBased/>
  <w15:docId w15:val="{B644D4D5-5A89-4925-A531-4BA9E050A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41</Words>
  <Characters>237</Characters>
  <Application>Microsoft Office Word</Application>
  <DocSecurity>0</DocSecurity>
  <Lines>1</Lines>
  <Paragraphs>1</Paragraphs>
  <ScaleCrop>false</ScaleCrop>
  <Company/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Irena Prelević</dc:creator>
  <cp:keywords/>
  <dc:description/>
  <cp:lastModifiedBy>Irena Prelević</cp:lastModifiedBy>
  <cp:revision>2</cp:revision>
  <dcterms:created xsi:type="dcterms:W3CDTF">2023-07-26T11:00:00Z</dcterms:created>
  <dcterms:modified xsi:type="dcterms:W3CDTF">2023-07-26T11:10:00Z</dcterms:modified>
</cp:coreProperties>
</file>